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541752">
            <w:bookmarkStart w:id="0" w:name="_GoBack"/>
            <w:bookmarkEnd w:id="0"/>
          </w:p>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541752" w:rsidP="00541752">
            <w:pPr>
              <w:jc w:val="right"/>
            </w:pPr>
            <w:r w:rsidRPr="00541752">
              <w:rPr>
                <w:sz w:val="40"/>
              </w:rPr>
              <w:t>CERD</w:t>
            </w:r>
            <w:r>
              <w:t>/C/SWE/Q/22</w:t>
            </w:r>
            <w:r w:rsidR="00BB3DF5">
              <w:t>-</w:t>
            </w:r>
            <w:r>
              <w:t>23</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w:t>
            </w:r>
            <w:r w:rsidR="00A6141F">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541752" w:rsidP="009D5F1A">
            <w:pPr>
              <w:spacing w:before="240"/>
            </w:pPr>
            <w:r>
              <w:t>Distr. générale</w:t>
            </w:r>
          </w:p>
          <w:p w:rsidR="00541752" w:rsidRDefault="00541752" w:rsidP="00541752">
            <w:pPr>
              <w:spacing w:line="240" w:lineRule="exact"/>
            </w:pPr>
            <w:r>
              <w:t>7 mars 2018</w:t>
            </w:r>
          </w:p>
          <w:p w:rsidR="00541752" w:rsidRDefault="00541752" w:rsidP="00541752">
            <w:pPr>
              <w:spacing w:line="240" w:lineRule="exact"/>
            </w:pPr>
            <w:r>
              <w:t>Français</w:t>
            </w:r>
          </w:p>
          <w:p w:rsidR="00541752" w:rsidRDefault="00541752" w:rsidP="00541752">
            <w:pPr>
              <w:spacing w:line="240" w:lineRule="exact"/>
            </w:pPr>
            <w:r>
              <w:t>Original</w:t>
            </w:r>
            <w:r w:rsidR="00A6141F">
              <w:t> :</w:t>
            </w:r>
            <w:r>
              <w:t xml:space="preserve"> anglais</w:t>
            </w:r>
          </w:p>
          <w:p w:rsidR="00541752" w:rsidRPr="00DB58B5" w:rsidRDefault="00541752" w:rsidP="00541752">
            <w:pPr>
              <w:spacing w:line="240" w:lineRule="exact"/>
            </w:pPr>
            <w:r>
              <w:t>Anglais, espagnol et français seulement</w:t>
            </w:r>
          </w:p>
        </w:tc>
      </w:tr>
    </w:tbl>
    <w:p w:rsidR="00623CA8" w:rsidRDefault="00623CA8" w:rsidP="00623CA8">
      <w:pPr>
        <w:spacing w:before="120"/>
        <w:rPr>
          <w:b/>
          <w:sz w:val="24"/>
          <w:szCs w:val="24"/>
        </w:rPr>
      </w:pPr>
      <w:r w:rsidRPr="00C56102">
        <w:rPr>
          <w:b/>
          <w:sz w:val="24"/>
          <w:szCs w:val="24"/>
        </w:rPr>
        <w:t>Comité pour l</w:t>
      </w:r>
      <w:r w:rsidR="00A6141F">
        <w:rPr>
          <w:b/>
          <w:sz w:val="24"/>
          <w:szCs w:val="24"/>
        </w:rPr>
        <w:t>’</w:t>
      </w:r>
      <w:r w:rsidRPr="00C56102">
        <w:rPr>
          <w:b/>
          <w:sz w:val="24"/>
          <w:szCs w:val="24"/>
        </w:rPr>
        <w:t>élimination de la discrimination raciale</w:t>
      </w:r>
    </w:p>
    <w:p w:rsidR="00A6141F" w:rsidRPr="00A6141F" w:rsidRDefault="00A6141F" w:rsidP="00A6141F">
      <w:pPr>
        <w:rPr>
          <w:b/>
          <w:bCs/>
          <w:lang w:val="fr-FR"/>
        </w:rPr>
      </w:pPr>
      <w:r w:rsidRPr="00A6141F">
        <w:rPr>
          <w:b/>
          <w:lang w:val="fr-FR"/>
        </w:rPr>
        <w:t>Quatre</w:t>
      </w:r>
      <w:r w:rsidR="00BB3DF5">
        <w:rPr>
          <w:b/>
          <w:lang w:val="fr-FR"/>
        </w:rPr>
        <w:t>-</w:t>
      </w:r>
      <w:r w:rsidRPr="00A6141F">
        <w:rPr>
          <w:b/>
          <w:lang w:val="fr-FR"/>
        </w:rPr>
        <w:t>vingt</w:t>
      </w:r>
      <w:r w:rsidR="00BB3DF5">
        <w:rPr>
          <w:b/>
          <w:lang w:val="fr-FR"/>
        </w:rPr>
        <w:t>-</w:t>
      </w:r>
      <w:r w:rsidRPr="00A6141F">
        <w:rPr>
          <w:b/>
          <w:lang w:val="fr-FR"/>
        </w:rPr>
        <w:t>quinzième session</w:t>
      </w:r>
    </w:p>
    <w:p w:rsidR="00A6141F" w:rsidRPr="00ED0037" w:rsidRDefault="00A6141F" w:rsidP="00A6141F">
      <w:pPr>
        <w:rPr>
          <w:lang w:val="fr-FR"/>
        </w:rPr>
      </w:pPr>
      <w:r w:rsidRPr="00ED0037">
        <w:rPr>
          <w:lang w:val="fr-FR"/>
        </w:rPr>
        <w:t>23 avril</w:t>
      </w:r>
      <w:r w:rsidR="00BB3DF5">
        <w:rPr>
          <w:lang w:val="fr-FR"/>
        </w:rPr>
        <w:t>-</w:t>
      </w:r>
      <w:r w:rsidRPr="00ED0037">
        <w:rPr>
          <w:lang w:val="fr-FR"/>
        </w:rPr>
        <w:t>11 mai 2018</w:t>
      </w:r>
    </w:p>
    <w:p w:rsidR="00A6141F" w:rsidRPr="00ED0037" w:rsidRDefault="00A6141F" w:rsidP="00A6141F">
      <w:pPr>
        <w:rPr>
          <w:lang w:val="fr-FR"/>
        </w:rPr>
      </w:pPr>
      <w:r w:rsidRPr="00ED0037">
        <w:rPr>
          <w:lang w:val="fr-FR"/>
        </w:rPr>
        <w:t>Point 6 de l</w:t>
      </w:r>
      <w:r>
        <w:rPr>
          <w:lang w:val="fr-FR"/>
        </w:rPr>
        <w:t>’</w:t>
      </w:r>
      <w:r w:rsidRPr="00ED0037">
        <w:rPr>
          <w:lang w:val="fr-FR"/>
        </w:rPr>
        <w:t>ordre du jour provisoire</w:t>
      </w:r>
    </w:p>
    <w:p w:rsidR="00A6141F" w:rsidRPr="00A6141F" w:rsidRDefault="00A6141F" w:rsidP="00A6141F">
      <w:pPr>
        <w:rPr>
          <w:b/>
          <w:bCs/>
          <w:lang w:val="fr-FR"/>
        </w:rPr>
      </w:pPr>
      <w:r w:rsidRPr="00A6141F">
        <w:rPr>
          <w:b/>
          <w:lang w:val="fr-FR"/>
        </w:rPr>
        <w:t xml:space="preserve">Examen des rapports, observations et renseignements soumis </w:t>
      </w:r>
      <w:r>
        <w:rPr>
          <w:b/>
          <w:lang w:val="fr-FR"/>
        </w:rPr>
        <w:br/>
      </w:r>
      <w:r w:rsidRPr="00A6141F">
        <w:rPr>
          <w:b/>
          <w:lang w:val="fr-FR"/>
        </w:rPr>
        <w:t>par les États parties en application de l</w:t>
      </w:r>
      <w:r w:rsidRPr="00A6141F">
        <w:rPr>
          <w:b/>
          <w:lang w:val="fr-FR"/>
        </w:rPr>
        <w:t>’</w:t>
      </w:r>
      <w:r w:rsidRPr="00A6141F">
        <w:rPr>
          <w:b/>
          <w:lang w:val="fr-FR"/>
        </w:rPr>
        <w:t>article 9 de la Convention</w:t>
      </w:r>
    </w:p>
    <w:p w:rsidR="00A6141F" w:rsidRPr="00ED0037" w:rsidRDefault="00A6141F" w:rsidP="00A6141F">
      <w:pPr>
        <w:pStyle w:val="HChG"/>
        <w:rPr>
          <w:lang w:val="fr-FR"/>
        </w:rPr>
      </w:pPr>
      <w:r w:rsidRPr="00ED0037">
        <w:rPr>
          <w:lang w:val="fr-FR"/>
        </w:rPr>
        <w:tab/>
      </w:r>
      <w:r w:rsidRPr="00ED0037">
        <w:rPr>
          <w:lang w:val="fr-FR"/>
        </w:rPr>
        <w:tab/>
        <w:t>Liste de thèmes concernant le rapport de la Suède valant vingt</w:t>
      </w:r>
      <w:r w:rsidR="00BB3DF5">
        <w:rPr>
          <w:lang w:val="fr-FR"/>
        </w:rPr>
        <w:t>-</w:t>
      </w:r>
      <w:r w:rsidRPr="00ED0037">
        <w:rPr>
          <w:lang w:val="fr-FR"/>
        </w:rPr>
        <w:t>deuxième et vingt</w:t>
      </w:r>
      <w:r w:rsidR="00BB3DF5">
        <w:rPr>
          <w:lang w:val="fr-FR"/>
        </w:rPr>
        <w:t>-</w:t>
      </w:r>
      <w:r w:rsidRPr="00ED0037">
        <w:rPr>
          <w:lang w:val="fr-FR"/>
        </w:rPr>
        <w:t>troisième rapports périodiques</w:t>
      </w:r>
    </w:p>
    <w:p w:rsidR="00A6141F" w:rsidRPr="00ED0037" w:rsidRDefault="00A6141F" w:rsidP="00A6141F">
      <w:pPr>
        <w:pStyle w:val="H1G"/>
        <w:rPr>
          <w:lang w:val="fr-FR"/>
        </w:rPr>
      </w:pPr>
      <w:r w:rsidRPr="00ED0037">
        <w:rPr>
          <w:lang w:val="fr-FR"/>
        </w:rPr>
        <w:tab/>
      </w:r>
      <w:r w:rsidRPr="00ED0037">
        <w:rPr>
          <w:lang w:val="fr-FR"/>
        </w:rPr>
        <w:tab/>
        <w:t>Note du rapporteur de pays</w:t>
      </w:r>
    </w:p>
    <w:p w:rsidR="00A6141F" w:rsidRPr="00ED0037" w:rsidRDefault="00A6141F" w:rsidP="00A6141F">
      <w:pPr>
        <w:pStyle w:val="SingleTxtG"/>
        <w:rPr>
          <w:lang w:val="fr-FR"/>
        </w:rPr>
      </w:pPr>
      <w:r w:rsidRPr="00ED0037">
        <w:rPr>
          <w:lang w:val="fr-FR"/>
        </w:rPr>
        <w:t>1.</w:t>
      </w:r>
      <w:r w:rsidRPr="00ED0037">
        <w:rPr>
          <w:lang w:val="fr-FR"/>
        </w:rPr>
        <w:tab/>
        <w:t>À sa soixante</w:t>
      </w:r>
      <w:r w:rsidR="00BB3DF5">
        <w:rPr>
          <w:lang w:val="fr-FR"/>
        </w:rPr>
        <w:t>-</w:t>
      </w:r>
      <w:r w:rsidRPr="00ED0037">
        <w:rPr>
          <w:lang w:val="fr-FR"/>
        </w:rPr>
        <w:t>seizième session, le Comité pour l</w:t>
      </w:r>
      <w:r>
        <w:rPr>
          <w:lang w:val="fr-FR"/>
        </w:rPr>
        <w:t>’</w:t>
      </w:r>
      <w:r w:rsidRPr="00ED0037">
        <w:rPr>
          <w:lang w:val="fr-FR"/>
        </w:rPr>
        <w:t>élimination de la discrimination raciale a décidé (A/65/18, par. 85) que le rapporteur de pays ferait parvenir à l</w:t>
      </w:r>
      <w:r>
        <w:rPr>
          <w:lang w:val="fr-FR"/>
        </w:rPr>
        <w:t>’</w:t>
      </w:r>
      <w:r w:rsidRPr="00ED0037">
        <w:rPr>
          <w:lang w:val="fr-FR"/>
        </w:rPr>
        <w:t>État partie concerné une courte liste de thèmes en vue de guider et de structurer le dialogue entre la délégation de l</w:t>
      </w:r>
      <w:r>
        <w:rPr>
          <w:lang w:val="fr-FR"/>
        </w:rPr>
        <w:t>’</w:t>
      </w:r>
      <w:r w:rsidRPr="00ED0037">
        <w:rPr>
          <w:lang w:val="fr-FR"/>
        </w:rPr>
        <w:t>État partie et le Comité pendant l</w:t>
      </w:r>
      <w:r>
        <w:rPr>
          <w:lang w:val="fr-FR"/>
        </w:rPr>
        <w:t>’</w:t>
      </w:r>
      <w:r w:rsidRPr="00ED0037">
        <w:rPr>
          <w:lang w:val="fr-FR"/>
        </w:rPr>
        <w:t>examen du rapport de l</w:t>
      </w:r>
      <w:r>
        <w:rPr>
          <w:lang w:val="fr-FR"/>
        </w:rPr>
        <w:t>’</w:t>
      </w:r>
      <w:r w:rsidRPr="00ED0037">
        <w:rPr>
          <w:lang w:val="fr-FR"/>
        </w:rPr>
        <w:t>État partie. On trouvera ci</w:t>
      </w:r>
      <w:r w:rsidR="00BB3DF5">
        <w:rPr>
          <w:lang w:val="fr-FR"/>
        </w:rPr>
        <w:t>-</w:t>
      </w:r>
      <w:r w:rsidRPr="00ED0037">
        <w:rPr>
          <w:lang w:val="fr-FR"/>
        </w:rPr>
        <w:t>après une liste de thèmes non exhaustive, d</w:t>
      </w:r>
      <w:r>
        <w:rPr>
          <w:lang w:val="fr-FR"/>
        </w:rPr>
        <w:t>’</w:t>
      </w:r>
      <w:r w:rsidRPr="00ED0037">
        <w:rPr>
          <w:lang w:val="fr-FR"/>
        </w:rPr>
        <w:t>autres questions pouvant être traitées au cours du dialogue. Cette liste n</w:t>
      </w:r>
      <w:r>
        <w:rPr>
          <w:lang w:val="fr-FR"/>
        </w:rPr>
        <w:t>’</w:t>
      </w:r>
      <w:r w:rsidRPr="00ED0037">
        <w:rPr>
          <w:lang w:val="fr-FR"/>
        </w:rPr>
        <w:t xml:space="preserve">appelle pas de réponses écrites. </w:t>
      </w:r>
    </w:p>
    <w:p w:rsidR="00A6141F" w:rsidRPr="00ED0037" w:rsidRDefault="00A6141F" w:rsidP="00A6141F">
      <w:pPr>
        <w:pStyle w:val="H23G"/>
        <w:rPr>
          <w:lang w:val="fr-FR"/>
        </w:rPr>
      </w:pPr>
      <w:r w:rsidRPr="00ED0037">
        <w:rPr>
          <w:lang w:val="fr-FR"/>
        </w:rPr>
        <w:tab/>
      </w:r>
      <w:r w:rsidRPr="00ED0037">
        <w:rPr>
          <w:lang w:val="fr-FR"/>
        </w:rPr>
        <w:tab/>
        <w:t>La Convention dans le droit interne et le cadre institutio</w:t>
      </w:r>
      <w:r w:rsidR="00BB3DF5">
        <w:rPr>
          <w:lang w:val="fr-FR"/>
        </w:rPr>
        <w:t>nnel et politique de sa mise en œuvre (art. </w:t>
      </w:r>
      <w:r w:rsidRPr="00ED0037">
        <w:rPr>
          <w:lang w:val="fr-FR"/>
        </w:rPr>
        <w:t>1, 2, 4 et 6)</w:t>
      </w:r>
    </w:p>
    <w:p w:rsidR="00A6141F" w:rsidRPr="00ED0037" w:rsidRDefault="00A6141F" w:rsidP="00A6141F">
      <w:pPr>
        <w:pStyle w:val="SingleTxtG"/>
        <w:rPr>
          <w:lang w:val="fr-FR"/>
        </w:rPr>
      </w:pPr>
      <w:r w:rsidRPr="00ED0037">
        <w:rPr>
          <w:lang w:val="fr-FR"/>
        </w:rPr>
        <w:t>2.</w:t>
      </w:r>
      <w:r w:rsidRPr="00ED0037">
        <w:rPr>
          <w:lang w:val="fr-FR"/>
        </w:rPr>
        <w:tab/>
        <w:t>Informations sur les mesures prises pour diversifier la collecte de données dans l</w:t>
      </w:r>
      <w:r>
        <w:rPr>
          <w:lang w:val="fr-FR"/>
        </w:rPr>
        <w:t>’</w:t>
      </w:r>
      <w:r w:rsidRPr="00ED0037">
        <w:rPr>
          <w:lang w:val="fr-FR"/>
        </w:rPr>
        <w:t>État partie en vue de déterminer la composition ethnique de la population afin d</w:t>
      </w:r>
      <w:r>
        <w:rPr>
          <w:lang w:val="fr-FR"/>
        </w:rPr>
        <w:t>’</w:t>
      </w:r>
      <w:r w:rsidRPr="00ED0037">
        <w:rPr>
          <w:lang w:val="fr-FR"/>
        </w:rPr>
        <w:t>établir des indicateurs pertinents relatifs à la discrimination et de déterminer les conditions de vie des différents groupes ethniques, notamment en ce qui concerne l</w:t>
      </w:r>
      <w:r>
        <w:rPr>
          <w:lang w:val="fr-FR"/>
        </w:rPr>
        <w:t>’</w:t>
      </w:r>
      <w:r w:rsidRPr="00ED0037">
        <w:rPr>
          <w:lang w:val="fr-FR"/>
        </w:rPr>
        <w:t>emploi, le logement, l</w:t>
      </w:r>
      <w:r>
        <w:rPr>
          <w:lang w:val="fr-FR"/>
        </w:rPr>
        <w:t>’</w:t>
      </w:r>
      <w:r w:rsidRPr="00ED0037">
        <w:rPr>
          <w:lang w:val="fr-FR"/>
        </w:rPr>
        <w:t>éducation et la santé (CERD/C/SWE/CO/19</w:t>
      </w:r>
      <w:r w:rsidR="00BB3DF5">
        <w:rPr>
          <w:lang w:val="fr-FR"/>
        </w:rPr>
        <w:t>-</w:t>
      </w:r>
      <w:r w:rsidRPr="00ED0037">
        <w:rPr>
          <w:lang w:val="fr-FR"/>
        </w:rPr>
        <w:t>21, par.</w:t>
      </w:r>
      <w:r w:rsidR="00BB3DF5">
        <w:rPr>
          <w:lang w:val="fr-FR"/>
        </w:rPr>
        <w:t> </w:t>
      </w:r>
      <w:r w:rsidRPr="00ED0037">
        <w:rPr>
          <w:lang w:val="fr-FR"/>
        </w:rPr>
        <w:t>7</w:t>
      </w:r>
      <w:r w:rsidR="00BB3DF5">
        <w:rPr>
          <w:lang w:val="fr-FR"/>
        </w:rPr>
        <w:t> ;</w:t>
      </w:r>
      <w:r w:rsidRPr="00ED0037">
        <w:rPr>
          <w:lang w:val="fr-FR"/>
        </w:rPr>
        <w:t xml:space="preserve"> CERD/C/SWE/22</w:t>
      </w:r>
      <w:r w:rsidR="00BB3DF5">
        <w:rPr>
          <w:lang w:val="fr-FR"/>
        </w:rPr>
        <w:t>-23, par. </w:t>
      </w:r>
      <w:r w:rsidRPr="00ED0037">
        <w:rPr>
          <w:lang w:val="fr-FR"/>
        </w:rPr>
        <w:t>33).</w:t>
      </w:r>
    </w:p>
    <w:p w:rsidR="00A6141F" w:rsidRPr="00ED0037" w:rsidRDefault="00A6141F" w:rsidP="00A6141F">
      <w:pPr>
        <w:pStyle w:val="SingleTxtG"/>
        <w:rPr>
          <w:lang w:val="fr-FR"/>
        </w:rPr>
      </w:pPr>
      <w:r w:rsidRPr="00ED0037">
        <w:rPr>
          <w:lang w:val="fr-FR"/>
        </w:rPr>
        <w:t>3.</w:t>
      </w:r>
      <w:r w:rsidRPr="00ED0037">
        <w:rPr>
          <w:lang w:val="fr-FR"/>
        </w:rPr>
        <w:tab/>
        <w:t>Renseignements détaillés sur l</w:t>
      </w:r>
      <w:r>
        <w:rPr>
          <w:lang w:val="fr-FR"/>
        </w:rPr>
        <w:t>’</w:t>
      </w:r>
      <w:r w:rsidRPr="00ED0037">
        <w:rPr>
          <w:lang w:val="fr-FR"/>
        </w:rPr>
        <w:t>application de la loi antidiscrimination (2008</w:t>
      </w:r>
      <w:r>
        <w:rPr>
          <w:lang w:val="fr-FR"/>
        </w:rPr>
        <w:t>:</w:t>
      </w:r>
      <w:r w:rsidRPr="00ED0037">
        <w:rPr>
          <w:lang w:val="fr-FR"/>
        </w:rPr>
        <w:t>567) et exemples de poursuites engagées en vertu de cette loi en particulier dans le cadre de ce que la loi définit par l</w:t>
      </w:r>
      <w:r>
        <w:rPr>
          <w:lang w:val="fr-FR"/>
        </w:rPr>
        <w:t>’</w:t>
      </w:r>
      <w:r w:rsidRPr="00ED0037">
        <w:rPr>
          <w:lang w:val="fr-FR"/>
        </w:rPr>
        <w:t>expression «</w:t>
      </w:r>
      <w:r w:rsidR="00BB3DF5">
        <w:rPr>
          <w:lang w:val="fr-FR"/>
        </w:rPr>
        <w:t> </w:t>
      </w:r>
      <w:r w:rsidRPr="00ED0037">
        <w:rPr>
          <w:lang w:val="fr-FR"/>
        </w:rPr>
        <w:t>autre particularité similaire », et résultats de ces poursuites, avec indication des recours utiles offerts aux victimes</w:t>
      </w:r>
      <w:r w:rsidR="00892A8C">
        <w:rPr>
          <w:lang w:val="fr-FR"/>
        </w:rPr>
        <w:t> ;</w:t>
      </w:r>
      <w:r w:rsidRPr="00ED0037">
        <w:rPr>
          <w:lang w:val="fr-FR"/>
        </w:rPr>
        <w:t xml:space="preserve"> informations sur les mesures prises pour inclure dans la loi tous les motifs de discrimination interdits par la Convention (CERD/C/SWE/CO/19</w:t>
      </w:r>
      <w:r w:rsidR="00BB3DF5">
        <w:rPr>
          <w:lang w:val="fr-FR"/>
        </w:rPr>
        <w:t>-</w:t>
      </w:r>
      <w:r w:rsidRPr="00ED0037">
        <w:rPr>
          <w:lang w:val="fr-FR"/>
        </w:rPr>
        <w:t>21, par. 6</w:t>
      </w:r>
      <w:r w:rsidR="00BB3DF5">
        <w:rPr>
          <w:lang w:val="fr-FR"/>
        </w:rPr>
        <w:t> ;</w:t>
      </w:r>
      <w:r w:rsidRPr="00ED0037">
        <w:rPr>
          <w:lang w:val="fr-FR"/>
        </w:rPr>
        <w:t xml:space="preserve"> CERD/C/SWE/22</w:t>
      </w:r>
      <w:r w:rsidR="00BB3DF5">
        <w:rPr>
          <w:lang w:val="fr-FR"/>
        </w:rPr>
        <w:t>-23, par. </w:t>
      </w:r>
      <w:r w:rsidRPr="00ED0037">
        <w:rPr>
          <w:lang w:val="fr-FR"/>
        </w:rPr>
        <w:t>24</w:t>
      </w:r>
      <w:r w:rsidR="00BB3DF5">
        <w:rPr>
          <w:lang w:val="fr-FR"/>
        </w:rPr>
        <w:t xml:space="preserve"> et </w:t>
      </w:r>
      <w:r w:rsidRPr="00ED0037">
        <w:rPr>
          <w:lang w:val="fr-FR"/>
        </w:rPr>
        <w:t xml:space="preserve">25). </w:t>
      </w:r>
    </w:p>
    <w:p w:rsidR="00A6141F" w:rsidRPr="00ED0037" w:rsidRDefault="00A6141F" w:rsidP="00A6141F">
      <w:pPr>
        <w:pStyle w:val="SingleTxtG"/>
        <w:rPr>
          <w:lang w:val="fr-FR"/>
        </w:rPr>
      </w:pPr>
      <w:r w:rsidRPr="00ED0037">
        <w:rPr>
          <w:lang w:val="fr-FR"/>
        </w:rPr>
        <w:t>4.</w:t>
      </w:r>
      <w:r w:rsidRPr="00ED0037">
        <w:rPr>
          <w:lang w:val="fr-FR"/>
        </w:rPr>
        <w:tab/>
        <w:t>Exemples détaillés d</w:t>
      </w:r>
      <w:r>
        <w:rPr>
          <w:lang w:val="fr-FR"/>
        </w:rPr>
        <w:t>’</w:t>
      </w:r>
      <w:r w:rsidRPr="00ED0037">
        <w:rPr>
          <w:lang w:val="fr-FR"/>
        </w:rPr>
        <w:t>initiatives en cours dans l</w:t>
      </w:r>
      <w:r>
        <w:rPr>
          <w:lang w:val="fr-FR"/>
        </w:rPr>
        <w:t>’</w:t>
      </w:r>
      <w:r w:rsidRPr="00ED0037">
        <w:rPr>
          <w:lang w:val="fr-FR"/>
        </w:rPr>
        <w:t>État partie qui pourraient avoir l</w:t>
      </w:r>
      <w:r>
        <w:rPr>
          <w:lang w:val="fr-FR"/>
        </w:rPr>
        <w:t>’</w:t>
      </w:r>
      <w:r w:rsidRPr="00ED0037">
        <w:rPr>
          <w:lang w:val="fr-FR"/>
        </w:rPr>
        <w:t>effet de mesures spéciales et indication de leurs incidences pour les minorités ethniques (CERD/C/SWE/CO/19</w:t>
      </w:r>
      <w:r w:rsidR="00BB3DF5">
        <w:rPr>
          <w:lang w:val="fr-FR"/>
        </w:rPr>
        <w:t>-</w:t>
      </w:r>
      <w:r w:rsidRPr="00ED0037">
        <w:rPr>
          <w:lang w:val="fr-FR"/>
        </w:rPr>
        <w:t>21, par. 8</w:t>
      </w:r>
      <w:r w:rsidR="00BB3DF5">
        <w:rPr>
          <w:lang w:val="fr-FR"/>
        </w:rPr>
        <w:t> ;</w:t>
      </w:r>
      <w:r w:rsidRPr="00ED0037">
        <w:rPr>
          <w:lang w:val="fr-FR"/>
        </w:rPr>
        <w:t xml:space="preserve"> CERD/C/SWE/22</w:t>
      </w:r>
      <w:r w:rsidR="00BB3DF5">
        <w:rPr>
          <w:lang w:val="fr-FR"/>
        </w:rPr>
        <w:t>-</w:t>
      </w:r>
      <w:r w:rsidRPr="00ED0037">
        <w:rPr>
          <w:lang w:val="fr-FR"/>
        </w:rPr>
        <w:t>23, par. 86).</w:t>
      </w:r>
    </w:p>
    <w:p w:rsidR="00A6141F" w:rsidRPr="0056020D" w:rsidRDefault="00A6141F" w:rsidP="00A6141F">
      <w:pPr>
        <w:pStyle w:val="SingleTxtG"/>
        <w:rPr>
          <w:spacing w:val="-1"/>
          <w:lang w:val="fr-FR"/>
        </w:rPr>
      </w:pPr>
      <w:r w:rsidRPr="00ED0037">
        <w:rPr>
          <w:lang w:val="fr-FR"/>
        </w:rPr>
        <w:t>5.</w:t>
      </w:r>
      <w:r w:rsidRPr="00ED0037">
        <w:rPr>
          <w:lang w:val="fr-FR"/>
        </w:rPr>
        <w:tab/>
      </w:r>
      <w:r w:rsidRPr="0056020D">
        <w:rPr>
          <w:spacing w:val="-1"/>
          <w:lang w:val="fr-FR"/>
        </w:rPr>
        <w:t>Informations sur les mesures prises pour renforcer l</w:t>
      </w:r>
      <w:r w:rsidRPr="0056020D">
        <w:rPr>
          <w:spacing w:val="-1"/>
          <w:lang w:val="fr-FR"/>
        </w:rPr>
        <w:t>’</w:t>
      </w:r>
      <w:r w:rsidRPr="0056020D">
        <w:rPr>
          <w:spacing w:val="-1"/>
          <w:lang w:val="fr-FR"/>
        </w:rPr>
        <w:t>indépendance du Médiateur pour l</w:t>
      </w:r>
      <w:r w:rsidRPr="0056020D">
        <w:rPr>
          <w:spacing w:val="-1"/>
          <w:lang w:val="fr-FR"/>
        </w:rPr>
        <w:t>’</w:t>
      </w:r>
      <w:r w:rsidRPr="0056020D">
        <w:rPr>
          <w:spacing w:val="-1"/>
          <w:lang w:val="fr-FR"/>
        </w:rPr>
        <w:t>égalité et élargir le mandat de celui</w:t>
      </w:r>
      <w:r w:rsidR="00BB3DF5" w:rsidRPr="0056020D">
        <w:rPr>
          <w:spacing w:val="-1"/>
          <w:lang w:val="fr-FR"/>
        </w:rPr>
        <w:t>-</w:t>
      </w:r>
      <w:r w:rsidRPr="0056020D">
        <w:rPr>
          <w:spacing w:val="-1"/>
          <w:lang w:val="fr-FR"/>
        </w:rPr>
        <w:t>ci</w:t>
      </w:r>
      <w:r w:rsidR="00892A8C">
        <w:rPr>
          <w:spacing w:val="-1"/>
          <w:lang w:val="fr-FR"/>
        </w:rPr>
        <w:t> ;</w:t>
      </w:r>
      <w:r w:rsidRPr="0056020D">
        <w:rPr>
          <w:spacing w:val="-1"/>
          <w:lang w:val="fr-FR"/>
        </w:rPr>
        <w:t xml:space="preserve"> informations à jour sur les mesures prises pour créer une institution nationale des droits de l</w:t>
      </w:r>
      <w:r w:rsidRPr="0056020D">
        <w:rPr>
          <w:spacing w:val="-1"/>
          <w:lang w:val="fr-FR"/>
        </w:rPr>
        <w:t>’</w:t>
      </w:r>
      <w:r w:rsidRPr="0056020D">
        <w:rPr>
          <w:spacing w:val="-1"/>
          <w:lang w:val="fr-FR"/>
        </w:rPr>
        <w:t>homme conforme aux Principes concernant le statut des institutions nationales pour la promotion et la protection des droits de l</w:t>
      </w:r>
      <w:r w:rsidRPr="0056020D">
        <w:rPr>
          <w:spacing w:val="-1"/>
          <w:lang w:val="fr-FR"/>
        </w:rPr>
        <w:t>’</w:t>
      </w:r>
      <w:r w:rsidRPr="0056020D">
        <w:rPr>
          <w:spacing w:val="-1"/>
          <w:lang w:val="fr-FR"/>
        </w:rPr>
        <w:t>homme (Principes de Paris) en vertu de la décision adoptée par le Gouvernement en 2016 sur la stratégie pour l</w:t>
      </w:r>
      <w:r w:rsidRPr="0056020D">
        <w:rPr>
          <w:spacing w:val="-1"/>
          <w:lang w:val="fr-FR"/>
        </w:rPr>
        <w:t>’</w:t>
      </w:r>
      <w:r w:rsidRPr="0056020D">
        <w:rPr>
          <w:spacing w:val="-1"/>
          <w:lang w:val="fr-FR"/>
        </w:rPr>
        <w:t>application, au niveau national, des principes relatifs aux droits de l</w:t>
      </w:r>
      <w:r w:rsidRPr="0056020D">
        <w:rPr>
          <w:spacing w:val="-1"/>
          <w:lang w:val="fr-FR"/>
        </w:rPr>
        <w:t>’</w:t>
      </w:r>
      <w:r w:rsidRPr="0056020D">
        <w:rPr>
          <w:spacing w:val="-1"/>
          <w:lang w:val="fr-FR"/>
        </w:rPr>
        <w:t>homme (CERD/C/SWE/CO/19</w:t>
      </w:r>
      <w:r w:rsidR="00BB3DF5" w:rsidRPr="0056020D">
        <w:rPr>
          <w:spacing w:val="-1"/>
          <w:lang w:val="fr-FR"/>
        </w:rPr>
        <w:t>-21, par. </w:t>
      </w:r>
      <w:r w:rsidRPr="0056020D">
        <w:rPr>
          <w:spacing w:val="-1"/>
          <w:lang w:val="fr-FR"/>
        </w:rPr>
        <w:t>9</w:t>
      </w:r>
      <w:r w:rsidR="00BB3DF5" w:rsidRPr="0056020D">
        <w:rPr>
          <w:spacing w:val="-1"/>
          <w:lang w:val="fr-FR"/>
        </w:rPr>
        <w:t xml:space="preserve"> et 1</w:t>
      </w:r>
      <w:r w:rsidRPr="0056020D">
        <w:rPr>
          <w:spacing w:val="-1"/>
          <w:lang w:val="fr-FR"/>
        </w:rPr>
        <w:t>0</w:t>
      </w:r>
      <w:r w:rsidR="00BB3DF5" w:rsidRPr="0056020D">
        <w:rPr>
          <w:spacing w:val="-1"/>
          <w:lang w:val="fr-FR"/>
        </w:rPr>
        <w:t> ;</w:t>
      </w:r>
      <w:r w:rsidRPr="0056020D">
        <w:rPr>
          <w:spacing w:val="-1"/>
          <w:lang w:val="fr-FR"/>
        </w:rPr>
        <w:t xml:space="preserve"> CERD/C/SWE/22</w:t>
      </w:r>
      <w:r w:rsidR="00BB3DF5" w:rsidRPr="0056020D">
        <w:rPr>
          <w:spacing w:val="-1"/>
          <w:lang w:val="fr-FR"/>
        </w:rPr>
        <w:t>-</w:t>
      </w:r>
      <w:r w:rsidRPr="0056020D">
        <w:rPr>
          <w:spacing w:val="-1"/>
          <w:lang w:val="fr-FR"/>
        </w:rPr>
        <w:t>23, par</w:t>
      </w:r>
      <w:r w:rsidR="0056020D" w:rsidRPr="0056020D">
        <w:rPr>
          <w:spacing w:val="-1"/>
          <w:lang w:val="fr-FR"/>
        </w:rPr>
        <w:t>. </w:t>
      </w:r>
      <w:r w:rsidRPr="0056020D">
        <w:rPr>
          <w:spacing w:val="-1"/>
          <w:lang w:val="fr-FR"/>
        </w:rPr>
        <w:t>26</w:t>
      </w:r>
      <w:r w:rsidR="0056020D" w:rsidRPr="0056020D">
        <w:rPr>
          <w:spacing w:val="-1"/>
          <w:lang w:val="fr-FR"/>
        </w:rPr>
        <w:t xml:space="preserve">, </w:t>
      </w:r>
      <w:r w:rsidRPr="0056020D">
        <w:rPr>
          <w:spacing w:val="-1"/>
          <w:lang w:val="fr-FR"/>
        </w:rPr>
        <w:t xml:space="preserve">27 et 49). </w:t>
      </w:r>
    </w:p>
    <w:p w:rsidR="00A6141F" w:rsidRPr="00ED0037" w:rsidRDefault="00A6141F" w:rsidP="00A6141F">
      <w:pPr>
        <w:pStyle w:val="SingleTxtG"/>
        <w:rPr>
          <w:lang w:val="fr-FR"/>
        </w:rPr>
      </w:pPr>
      <w:r w:rsidRPr="00ED0037">
        <w:rPr>
          <w:lang w:val="fr-FR"/>
        </w:rPr>
        <w:lastRenderedPageBreak/>
        <w:t>6.</w:t>
      </w:r>
      <w:r w:rsidRPr="00ED0037">
        <w:rPr>
          <w:lang w:val="fr-FR"/>
        </w:rPr>
        <w:tab/>
        <w:t>Informations actualisées sur une définition commune de la notion d</w:t>
      </w:r>
      <w:r>
        <w:rPr>
          <w:lang w:val="fr-FR"/>
        </w:rPr>
        <w:t>’</w:t>
      </w:r>
      <w:r w:rsidRPr="00ED0037">
        <w:rPr>
          <w:lang w:val="fr-FR"/>
        </w:rPr>
        <w:t>infraction motivée par la haine et sur la mise en œuvre de mesures techniques et procédurales permettant de suivre de près les infractions signalées, les poursuites engagées et les condamnations prononcées (CERD/C/SWE/22</w:t>
      </w:r>
      <w:r w:rsidR="00BB3DF5">
        <w:rPr>
          <w:lang w:val="fr-FR"/>
        </w:rPr>
        <w:t>-</w:t>
      </w:r>
      <w:r w:rsidR="0056020D">
        <w:rPr>
          <w:lang w:val="fr-FR"/>
        </w:rPr>
        <w:t>23, par. </w:t>
      </w:r>
      <w:r w:rsidRPr="00ED0037">
        <w:rPr>
          <w:lang w:val="fr-FR"/>
        </w:rPr>
        <w:t>7)</w:t>
      </w:r>
      <w:r w:rsidR="006A1997">
        <w:rPr>
          <w:lang w:val="fr-FR"/>
        </w:rPr>
        <w:t> ;</w:t>
      </w:r>
      <w:r w:rsidRPr="00ED0037">
        <w:rPr>
          <w:lang w:val="fr-FR"/>
        </w:rPr>
        <w:t xml:space="preserve"> informations sur les mesures prises pour garantir la présence d</w:t>
      </w:r>
      <w:r>
        <w:rPr>
          <w:lang w:val="fr-FR"/>
        </w:rPr>
        <w:t>’</w:t>
      </w:r>
      <w:r w:rsidRPr="00ED0037">
        <w:rPr>
          <w:lang w:val="fr-FR"/>
        </w:rPr>
        <w:t>unités chargées spécifiquement des infractions motivées par la haine ainsi que d</w:t>
      </w:r>
      <w:r>
        <w:rPr>
          <w:lang w:val="fr-FR"/>
        </w:rPr>
        <w:t>’</w:t>
      </w:r>
      <w:r w:rsidRPr="00ED0037">
        <w:rPr>
          <w:lang w:val="fr-FR"/>
        </w:rPr>
        <w:t>enquêteurs spécialisés dans toutes les régions du pays (CERD/C/SWE/22</w:t>
      </w:r>
      <w:r w:rsidR="00BB3DF5">
        <w:rPr>
          <w:lang w:val="fr-FR"/>
        </w:rPr>
        <w:t>-</w:t>
      </w:r>
      <w:r w:rsidR="0056020D">
        <w:rPr>
          <w:lang w:val="fr-FR"/>
        </w:rPr>
        <w:t>23, par. </w:t>
      </w:r>
      <w:r w:rsidRPr="00ED0037">
        <w:rPr>
          <w:lang w:val="fr-FR"/>
        </w:rPr>
        <w:t xml:space="preserve">8). </w:t>
      </w:r>
    </w:p>
    <w:p w:rsidR="00A6141F" w:rsidRPr="00ED0037" w:rsidRDefault="00A6141F" w:rsidP="00A6141F">
      <w:pPr>
        <w:pStyle w:val="SingleTxtG"/>
        <w:rPr>
          <w:lang w:val="fr-FR"/>
        </w:rPr>
      </w:pPr>
      <w:r w:rsidRPr="00ED0037">
        <w:rPr>
          <w:lang w:val="fr-FR"/>
        </w:rPr>
        <w:t>7.</w:t>
      </w:r>
      <w:r w:rsidRPr="00ED0037">
        <w:rPr>
          <w:lang w:val="fr-FR"/>
        </w:rPr>
        <w:tab/>
        <w:t>Informations actualisées sur les formations dispensées aux policiers, aux procureurs et aux juges pour combler l</w:t>
      </w:r>
      <w:r>
        <w:rPr>
          <w:lang w:val="fr-FR"/>
        </w:rPr>
        <w:t>’</w:t>
      </w:r>
      <w:r w:rsidRPr="00ED0037">
        <w:rPr>
          <w:lang w:val="fr-FR"/>
        </w:rPr>
        <w:t>écart entre le nombre de faits signalés et le nombre de condamnations prononcées, et sur les effets de ces formations (CERD/C/SWE/22</w:t>
      </w:r>
      <w:r w:rsidR="00BB3DF5">
        <w:rPr>
          <w:lang w:val="fr-FR"/>
        </w:rPr>
        <w:t>-</w:t>
      </w:r>
      <w:r w:rsidR="0056020D">
        <w:rPr>
          <w:lang w:val="fr-FR"/>
        </w:rPr>
        <w:t>23, par. </w:t>
      </w:r>
      <w:r w:rsidRPr="00ED0037">
        <w:rPr>
          <w:lang w:val="fr-FR"/>
        </w:rPr>
        <w:t>9 et 93)</w:t>
      </w:r>
      <w:r w:rsidR="0056020D">
        <w:rPr>
          <w:lang w:val="fr-FR"/>
        </w:rPr>
        <w:t> ;</w:t>
      </w:r>
      <w:r w:rsidRPr="00ED0037">
        <w:rPr>
          <w:lang w:val="fr-FR"/>
        </w:rPr>
        <w:t xml:space="preserve"> informations sur les mesures mises en œuvre pour lutter contre la xénophobie (CERD/C/SWE/CO/19</w:t>
      </w:r>
      <w:r w:rsidR="00BB3DF5">
        <w:rPr>
          <w:lang w:val="fr-FR"/>
        </w:rPr>
        <w:t>-</w:t>
      </w:r>
      <w:r w:rsidRPr="00ED0037">
        <w:rPr>
          <w:lang w:val="fr-FR"/>
        </w:rPr>
        <w:t>21, par. 11</w:t>
      </w:r>
      <w:r w:rsidR="0056020D">
        <w:rPr>
          <w:lang w:val="fr-FR"/>
        </w:rPr>
        <w:t> ;</w:t>
      </w:r>
      <w:r w:rsidRPr="00ED0037">
        <w:rPr>
          <w:lang w:val="fr-FR"/>
        </w:rPr>
        <w:t xml:space="preserve"> CERD/C/SWE/22</w:t>
      </w:r>
      <w:r w:rsidR="00BB3DF5">
        <w:rPr>
          <w:lang w:val="fr-FR"/>
        </w:rPr>
        <w:t>-</w:t>
      </w:r>
      <w:r w:rsidR="0056020D">
        <w:rPr>
          <w:lang w:val="fr-FR"/>
        </w:rPr>
        <w:t>23, par. </w:t>
      </w:r>
      <w:r w:rsidRPr="00ED0037">
        <w:rPr>
          <w:lang w:val="fr-FR"/>
        </w:rPr>
        <w:t xml:space="preserve">20). </w:t>
      </w:r>
    </w:p>
    <w:p w:rsidR="00A6141F" w:rsidRPr="006A1997" w:rsidRDefault="00A6141F" w:rsidP="00A6141F">
      <w:pPr>
        <w:pStyle w:val="SingleTxtG"/>
        <w:rPr>
          <w:spacing w:val="-1"/>
          <w:lang w:val="fr-FR"/>
        </w:rPr>
      </w:pPr>
      <w:r w:rsidRPr="00ED0037">
        <w:rPr>
          <w:lang w:val="fr-FR"/>
        </w:rPr>
        <w:t>8.</w:t>
      </w:r>
      <w:r w:rsidRPr="00ED0037">
        <w:rPr>
          <w:lang w:val="fr-FR"/>
        </w:rPr>
        <w:tab/>
      </w:r>
      <w:r w:rsidRPr="006A1997">
        <w:rPr>
          <w:spacing w:val="-1"/>
          <w:lang w:val="fr-FR"/>
        </w:rPr>
        <w:t>Informations détaillées sur les effets des mesures prises pour lutter contre les discours haineux à caractère raciste, notamment la campagne «</w:t>
      </w:r>
      <w:r w:rsidR="0056020D" w:rsidRPr="006A1997">
        <w:rPr>
          <w:spacing w:val="-1"/>
          <w:lang w:val="fr-FR"/>
        </w:rPr>
        <w:t> </w:t>
      </w:r>
      <w:r w:rsidRPr="006A1997">
        <w:rPr>
          <w:spacing w:val="-1"/>
          <w:lang w:val="fr-FR"/>
        </w:rPr>
        <w:t xml:space="preserve">No </w:t>
      </w:r>
      <w:proofErr w:type="spellStart"/>
      <w:r w:rsidRPr="006A1997">
        <w:rPr>
          <w:spacing w:val="-1"/>
          <w:lang w:val="fr-FR"/>
        </w:rPr>
        <w:t>Hate</w:t>
      </w:r>
      <w:proofErr w:type="spellEnd"/>
      <w:r w:rsidRPr="006A1997">
        <w:rPr>
          <w:spacing w:val="-1"/>
          <w:lang w:val="fr-FR"/>
        </w:rPr>
        <w:t xml:space="preserve"> Speech </w:t>
      </w:r>
      <w:proofErr w:type="spellStart"/>
      <w:r w:rsidRPr="006A1997">
        <w:rPr>
          <w:spacing w:val="-1"/>
          <w:lang w:val="fr-FR"/>
        </w:rPr>
        <w:t>Movement</w:t>
      </w:r>
      <w:proofErr w:type="spellEnd"/>
      <w:r w:rsidR="0056020D" w:rsidRPr="006A1997">
        <w:rPr>
          <w:spacing w:val="-1"/>
          <w:lang w:val="fr-FR"/>
        </w:rPr>
        <w:t> </w:t>
      </w:r>
      <w:r w:rsidRPr="006A1997">
        <w:rPr>
          <w:spacing w:val="-1"/>
          <w:lang w:val="fr-FR"/>
        </w:rPr>
        <w:t>» («</w:t>
      </w:r>
      <w:r w:rsidR="0056020D" w:rsidRPr="006A1997">
        <w:rPr>
          <w:spacing w:val="-1"/>
        </w:rPr>
        <w:t> </w:t>
      </w:r>
      <w:r w:rsidRPr="006A1997">
        <w:rPr>
          <w:spacing w:val="-1"/>
          <w:lang w:val="fr-FR"/>
        </w:rPr>
        <w:t>Mouvement contre le discours de haine »), les enquêtes réalisées sur les discours haineux sur Internet, et les dialogues avec les parties prenantes qui ont eu lieu en 2017</w:t>
      </w:r>
      <w:r w:rsidR="006A1997" w:rsidRPr="006A1997">
        <w:rPr>
          <w:spacing w:val="-1"/>
          <w:lang w:val="fr-FR"/>
        </w:rPr>
        <w:t> ;</w:t>
      </w:r>
      <w:r w:rsidRPr="006A1997">
        <w:rPr>
          <w:spacing w:val="-1"/>
          <w:lang w:val="fr-FR"/>
        </w:rPr>
        <w:t xml:space="preserve"> informations sur toutes poursuites engagées et toute condamnation prononcée contre des auteurs de discours haineux, y compris des personnalités politiques et des personnes agissant sur Internet (CERD/C/SWE/CO/19</w:t>
      </w:r>
      <w:r w:rsidR="00BB3DF5" w:rsidRPr="006A1997">
        <w:rPr>
          <w:spacing w:val="-1"/>
          <w:lang w:val="fr-FR"/>
        </w:rPr>
        <w:t>-</w:t>
      </w:r>
      <w:r w:rsidRPr="006A1997">
        <w:rPr>
          <w:spacing w:val="-1"/>
          <w:lang w:val="fr-FR"/>
        </w:rPr>
        <w:t>21, par. 12</w:t>
      </w:r>
      <w:r w:rsidR="006A1997" w:rsidRPr="006A1997">
        <w:rPr>
          <w:spacing w:val="-1"/>
          <w:lang w:val="fr-FR"/>
        </w:rPr>
        <w:t> ;</w:t>
      </w:r>
      <w:r w:rsidRPr="006A1997">
        <w:rPr>
          <w:spacing w:val="-1"/>
          <w:lang w:val="fr-FR"/>
        </w:rPr>
        <w:t xml:space="preserve"> CERD/C/SWE/22</w:t>
      </w:r>
      <w:r w:rsidR="00BB3DF5" w:rsidRPr="006A1997">
        <w:rPr>
          <w:spacing w:val="-1"/>
          <w:lang w:val="fr-FR"/>
        </w:rPr>
        <w:t>-</w:t>
      </w:r>
      <w:r w:rsidR="006A1997" w:rsidRPr="006A1997">
        <w:rPr>
          <w:spacing w:val="-1"/>
          <w:lang w:val="fr-FR"/>
        </w:rPr>
        <w:t xml:space="preserve">23, par. 152 à </w:t>
      </w:r>
      <w:r w:rsidRPr="006A1997">
        <w:rPr>
          <w:spacing w:val="-1"/>
          <w:lang w:val="fr-FR"/>
        </w:rPr>
        <w:t>155).</w:t>
      </w:r>
    </w:p>
    <w:p w:rsidR="00A6141F" w:rsidRPr="00ED0037" w:rsidRDefault="00A6141F" w:rsidP="00A6141F">
      <w:pPr>
        <w:pStyle w:val="SingleTxtG"/>
        <w:rPr>
          <w:lang w:val="fr-FR"/>
        </w:rPr>
      </w:pPr>
      <w:r w:rsidRPr="00ED0037">
        <w:rPr>
          <w:lang w:val="fr-FR"/>
        </w:rPr>
        <w:t>9.</w:t>
      </w:r>
      <w:r w:rsidRPr="00ED0037">
        <w:rPr>
          <w:lang w:val="fr-FR"/>
        </w:rPr>
        <w:tab/>
        <w:t>Informations à jour sur les mesures prises pour mettre la législation pénale de l</w:t>
      </w:r>
      <w:r>
        <w:rPr>
          <w:lang w:val="fr-FR"/>
        </w:rPr>
        <w:t>’</w:t>
      </w:r>
      <w:r w:rsidRPr="00ED0037">
        <w:rPr>
          <w:lang w:val="fr-FR"/>
        </w:rPr>
        <w:t>État partie en conformité avec l</w:t>
      </w:r>
      <w:r>
        <w:rPr>
          <w:lang w:val="fr-FR"/>
        </w:rPr>
        <w:t>’</w:t>
      </w:r>
      <w:r w:rsidRPr="00ED0037">
        <w:rPr>
          <w:lang w:val="fr-FR"/>
        </w:rPr>
        <w:t>article 4 de la Convention, notamment pour que les organisations qui incitent à la haine raciale et qui l</w:t>
      </w:r>
      <w:r>
        <w:rPr>
          <w:lang w:val="fr-FR"/>
        </w:rPr>
        <w:t>’</w:t>
      </w:r>
      <w:r w:rsidRPr="00ED0037">
        <w:rPr>
          <w:lang w:val="fr-FR"/>
        </w:rPr>
        <w:t>encouragent soient déclarées illégales et interdites (CERD/C/SWE/CO/19</w:t>
      </w:r>
      <w:r w:rsidR="00BB3DF5">
        <w:rPr>
          <w:lang w:val="fr-FR"/>
        </w:rPr>
        <w:t>-</w:t>
      </w:r>
      <w:r w:rsidRPr="00ED0037">
        <w:rPr>
          <w:lang w:val="fr-FR"/>
        </w:rPr>
        <w:t>21, par. 13</w:t>
      </w:r>
      <w:r w:rsidR="006A1997">
        <w:rPr>
          <w:lang w:val="fr-FR"/>
        </w:rPr>
        <w:t> ;</w:t>
      </w:r>
      <w:r w:rsidRPr="00ED0037">
        <w:rPr>
          <w:lang w:val="fr-FR"/>
        </w:rPr>
        <w:t xml:space="preserve"> CERD/C/SWE/22</w:t>
      </w:r>
      <w:r w:rsidR="00BB3DF5">
        <w:rPr>
          <w:lang w:val="fr-FR"/>
        </w:rPr>
        <w:t>-</w:t>
      </w:r>
      <w:r w:rsidRPr="00ED0037">
        <w:rPr>
          <w:lang w:val="fr-FR"/>
        </w:rPr>
        <w:t>23, par. </w:t>
      </w:r>
      <w:r w:rsidR="006A1997">
        <w:rPr>
          <w:lang w:val="fr-FR"/>
        </w:rPr>
        <w:t xml:space="preserve">95 à </w:t>
      </w:r>
      <w:r w:rsidRPr="00ED0037">
        <w:rPr>
          <w:lang w:val="fr-FR"/>
        </w:rPr>
        <w:t>98).</w:t>
      </w:r>
    </w:p>
    <w:p w:rsidR="00A6141F" w:rsidRPr="00ED0037" w:rsidRDefault="00A6141F" w:rsidP="00A6141F">
      <w:pPr>
        <w:pStyle w:val="H23G"/>
        <w:rPr>
          <w:lang w:val="fr-FR"/>
        </w:rPr>
      </w:pPr>
      <w:r w:rsidRPr="00ED0037">
        <w:rPr>
          <w:lang w:val="fr-FR"/>
        </w:rPr>
        <w:tab/>
      </w:r>
      <w:r w:rsidRPr="00ED0037">
        <w:rPr>
          <w:lang w:val="fr-FR"/>
        </w:rPr>
        <w:tab/>
        <w:t>Situation des Sâmes (art. 2</w:t>
      </w:r>
      <w:r w:rsidR="00B50AB0">
        <w:rPr>
          <w:lang w:val="fr-FR"/>
        </w:rPr>
        <w:t xml:space="preserve"> à </w:t>
      </w:r>
      <w:r w:rsidRPr="00ED0037">
        <w:rPr>
          <w:lang w:val="fr-FR"/>
        </w:rPr>
        <w:t>7)</w:t>
      </w:r>
    </w:p>
    <w:p w:rsidR="00A6141F" w:rsidRPr="00ED0037" w:rsidRDefault="00A6141F" w:rsidP="00A6141F">
      <w:pPr>
        <w:pStyle w:val="SingleTxtG"/>
        <w:rPr>
          <w:lang w:val="fr-FR"/>
        </w:rPr>
      </w:pPr>
      <w:r w:rsidRPr="00ED0037">
        <w:rPr>
          <w:lang w:val="fr-FR"/>
        </w:rPr>
        <w:t>10.</w:t>
      </w:r>
      <w:r w:rsidRPr="00ED0037">
        <w:rPr>
          <w:lang w:val="fr-FR"/>
        </w:rPr>
        <w:tab/>
        <w:t>Informations actualisées sur l</w:t>
      </w:r>
      <w:r>
        <w:rPr>
          <w:lang w:val="fr-FR"/>
        </w:rPr>
        <w:t>’</w:t>
      </w:r>
      <w:r w:rsidRPr="00ED0037">
        <w:rPr>
          <w:lang w:val="fr-FR"/>
        </w:rPr>
        <w:t>état d</w:t>
      </w:r>
      <w:r>
        <w:rPr>
          <w:lang w:val="fr-FR"/>
        </w:rPr>
        <w:t>’</w:t>
      </w:r>
      <w:r w:rsidRPr="00ED0037">
        <w:rPr>
          <w:lang w:val="fr-FR"/>
        </w:rPr>
        <w:t xml:space="preserve">avancement de la Convention nordique </w:t>
      </w:r>
      <w:proofErr w:type="spellStart"/>
      <w:r w:rsidRPr="00ED0037">
        <w:rPr>
          <w:lang w:val="fr-FR"/>
        </w:rPr>
        <w:t>same</w:t>
      </w:r>
      <w:proofErr w:type="spellEnd"/>
      <w:r w:rsidRPr="00ED0037">
        <w:rPr>
          <w:lang w:val="fr-FR"/>
        </w:rPr>
        <w:t xml:space="preserve"> et sur les mesures prises pour incorporer les dispositions de cette Convention dans la législation nationale (CERD/C/SWE/22</w:t>
      </w:r>
      <w:r w:rsidR="00BB3DF5">
        <w:rPr>
          <w:lang w:val="fr-FR"/>
        </w:rPr>
        <w:t>-</w:t>
      </w:r>
      <w:r w:rsidR="006A1997">
        <w:rPr>
          <w:lang w:val="fr-FR"/>
        </w:rPr>
        <w:t>23, par. </w:t>
      </w:r>
      <w:r w:rsidRPr="00ED0037">
        <w:rPr>
          <w:lang w:val="fr-FR"/>
        </w:rPr>
        <w:t>119</w:t>
      </w:r>
      <w:r w:rsidR="006A1997">
        <w:rPr>
          <w:lang w:val="fr-FR"/>
        </w:rPr>
        <w:t xml:space="preserve"> et </w:t>
      </w:r>
      <w:r w:rsidRPr="00ED0037">
        <w:rPr>
          <w:lang w:val="fr-FR"/>
        </w:rPr>
        <w:t>120).</w:t>
      </w:r>
    </w:p>
    <w:p w:rsidR="00A6141F" w:rsidRPr="00ED0037" w:rsidRDefault="00A6141F" w:rsidP="00A6141F">
      <w:pPr>
        <w:pStyle w:val="SingleTxtG"/>
        <w:rPr>
          <w:lang w:val="fr-FR"/>
        </w:rPr>
      </w:pPr>
      <w:r w:rsidRPr="00ED0037">
        <w:rPr>
          <w:lang w:val="fr-FR"/>
        </w:rPr>
        <w:t>11.</w:t>
      </w:r>
      <w:r w:rsidRPr="00ED0037">
        <w:rPr>
          <w:lang w:val="fr-FR"/>
        </w:rPr>
        <w:tab/>
        <w:t>Informations sur les mesures prises pour adopter une législation spécifique visant à protéger les droits des Sâmes sur leurs terres traditionnelles, en concertation avec les communautés concernées</w:t>
      </w:r>
      <w:r w:rsidR="00B62F75">
        <w:rPr>
          <w:lang w:val="fr-FR"/>
        </w:rPr>
        <w:t> ;</w:t>
      </w:r>
      <w:r w:rsidRPr="00ED0037">
        <w:rPr>
          <w:lang w:val="fr-FR"/>
        </w:rPr>
        <w:t xml:space="preserve"> mesures adoptées pour tenter de lever les obstacles auxquels se heurtent encore les Sâmes, notamment en ce qui concerne l</w:t>
      </w:r>
      <w:r>
        <w:rPr>
          <w:lang w:val="fr-FR"/>
        </w:rPr>
        <w:t>’</w:t>
      </w:r>
      <w:r w:rsidRPr="00ED0037">
        <w:rPr>
          <w:lang w:val="fr-FR"/>
        </w:rPr>
        <w:t>accès à l</w:t>
      </w:r>
      <w:r>
        <w:rPr>
          <w:lang w:val="fr-FR"/>
        </w:rPr>
        <w:t>’</w:t>
      </w:r>
      <w:r w:rsidRPr="00ED0037">
        <w:rPr>
          <w:lang w:val="fr-FR"/>
        </w:rPr>
        <w:t>eau et à la terre pour ceux d</w:t>
      </w:r>
      <w:r>
        <w:rPr>
          <w:lang w:val="fr-FR"/>
        </w:rPr>
        <w:t>’</w:t>
      </w:r>
      <w:r w:rsidRPr="00ED0037">
        <w:rPr>
          <w:lang w:val="fr-FR"/>
        </w:rPr>
        <w:t>entre eux qui ne sont pas éleveurs de rennes (CERD/C/SWE/CO/19</w:t>
      </w:r>
      <w:r w:rsidR="00BB3DF5">
        <w:rPr>
          <w:lang w:val="fr-FR"/>
        </w:rPr>
        <w:t>-</w:t>
      </w:r>
      <w:r w:rsidR="006A1997">
        <w:rPr>
          <w:lang w:val="fr-FR"/>
        </w:rPr>
        <w:t>21, par. </w:t>
      </w:r>
      <w:r w:rsidRPr="00ED0037">
        <w:rPr>
          <w:lang w:val="fr-FR"/>
        </w:rPr>
        <w:t>17).</w:t>
      </w:r>
    </w:p>
    <w:p w:rsidR="00A6141F" w:rsidRPr="00ED0037" w:rsidRDefault="00A6141F" w:rsidP="00A6141F">
      <w:pPr>
        <w:pStyle w:val="SingleTxtG"/>
        <w:rPr>
          <w:lang w:val="fr-FR"/>
        </w:rPr>
      </w:pPr>
      <w:r w:rsidRPr="00ED0037">
        <w:rPr>
          <w:lang w:val="fr-FR"/>
        </w:rPr>
        <w:t>12.</w:t>
      </w:r>
      <w:r w:rsidRPr="00ED0037">
        <w:rPr>
          <w:lang w:val="fr-FR"/>
        </w:rPr>
        <w:tab/>
        <w:t>Informations sur les mesures prises pour renforcer l</w:t>
      </w:r>
      <w:r>
        <w:rPr>
          <w:lang w:val="fr-FR"/>
        </w:rPr>
        <w:t>’</w:t>
      </w:r>
      <w:r w:rsidRPr="00ED0037">
        <w:rPr>
          <w:lang w:val="fr-FR"/>
        </w:rPr>
        <w:t>indépendance et le pouvoir de décision du Parlement sâme</w:t>
      </w:r>
      <w:r w:rsidR="00B62F75">
        <w:rPr>
          <w:lang w:val="fr-FR"/>
        </w:rPr>
        <w:t xml:space="preserve"> </w:t>
      </w:r>
      <w:r w:rsidRPr="00ED0037">
        <w:rPr>
          <w:lang w:val="fr-FR"/>
        </w:rPr>
        <w:t>de Suède, notamment sur les questions relatives aux droits fonciers, et pour faire en sorte que celui</w:t>
      </w:r>
      <w:r w:rsidR="00BB3DF5">
        <w:rPr>
          <w:lang w:val="fr-FR"/>
        </w:rPr>
        <w:t>-</w:t>
      </w:r>
      <w:r w:rsidRPr="00ED0037">
        <w:rPr>
          <w:lang w:val="fr-FR"/>
        </w:rPr>
        <w:t>ci dispose de ressources suffisantes pour s</w:t>
      </w:r>
      <w:r>
        <w:rPr>
          <w:lang w:val="fr-FR"/>
        </w:rPr>
        <w:t>’</w:t>
      </w:r>
      <w:r w:rsidRPr="00ED0037">
        <w:rPr>
          <w:lang w:val="fr-FR"/>
        </w:rPr>
        <w:t>acquitter de ses fonctions</w:t>
      </w:r>
      <w:r w:rsidR="00B62F75">
        <w:rPr>
          <w:lang w:val="fr-FR"/>
        </w:rPr>
        <w:t> ;</w:t>
      </w:r>
      <w:r w:rsidRPr="00ED0037">
        <w:rPr>
          <w:lang w:val="fr-FR"/>
        </w:rPr>
        <w:t xml:space="preserve"> informations sur les résultats de l</w:t>
      </w:r>
      <w:r>
        <w:rPr>
          <w:lang w:val="fr-FR"/>
        </w:rPr>
        <w:t>’</w:t>
      </w:r>
      <w:r w:rsidRPr="00ED0037">
        <w:rPr>
          <w:lang w:val="fr-FR"/>
        </w:rPr>
        <w:t>enquête prescrite par le Gouvernement sur la mise en place d</w:t>
      </w:r>
      <w:r>
        <w:rPr>
          <w:lang w:val="fr-FR"/>
        </w:rPr>
        <w:t>’</w:t>
      </w:r>
      <w:r w:rsidRPr="00ED0037">
        <w:rPr>
          <w:lang w:val="fr-FR"/>
        </w:rPr>
        <w:t>un système de consultation en Suède (CERD/C/SWE/22</w:t>
      </w:r>
      <w:r w:rsidR="00BB3DF5">
        <w:rPr>
          <w:lang w:val="fr-FR"/>
        </w:rPr>
        <w:t>-</w:t>
      </w:r>
      <w:r w:rsidRPr="00ED0037">
        <w:rPr>
          <w:lang w:val="fr-FR"/>
        </w:rPr>
        <w:t>23</w:t>
      </w:r>
      <w:r w:rsidR="00B62F75">
        <w:rPr>
          <w:lang w:val="fr-FR"/>
        </w:rPr>
        <w:t>, par. </w:t>
      </w:r>
      <w:r w:rsidRPr="00ED0037">
        <w:rPr>
          <w:lang w:val="fr-FR"/>
        </w:rPr>
        <w:t>117</w:t>
      </w:r>
      <w:r w:rsidR="00B62F75">
        <w:rPr>
          <w:lang w:val="fr-FR"/>
        </w:rPr>
        <w:t xml:space="preserve"> et </w:t>
      </w:r>
      <w:r w:rsidRPr="00ED0037">
        <w:rPr>
          <w:lang w:val="fr-FR"/>
        </w:rPr>
        <w:t>118).</w:t>
      </w:r>
    </w:p>
    <w:p w:rsidR="00A6141F" w:rsidRPr="00ED0037" w:rsidRDefault="00A6141F" w:rsidP="00A6141F">
      <w:pPr>
        <w:pStyle w:val="SingleTxtG"/>
        <w:rPr>
          <w:lang w:val="fr-FR"/>
        </w:rPr>
      </w:pPr>
      <w:r w:rsidRPr="00ED0037">
        <w:rPr>
          <w:lang w:val="fr-FR"/>
        </w:rPr>
        <w:t>13.</w:t>
      </w:r>
      <w:r w:rsidRPr="00ED0037">
        <w:rPr>
          <w:lang w:val="fr-FR"/>
        </w:rPr>
        <w:tab/>
        <w:t>Effets de la politique de protection des animaux prédateurs, adoptée en 2013, qui s</w:t>
      </w:r>
      <w:r>
        <w:rPr>
          <w:lang w:val="fr-FR"/>
        </w:rPr>
        <w:t>’</w:t>
      </w:r>
      <w:r w:rsidRPr="00ED0037">
        <w:rPr>
          <w:lang w:val="fr-FR"/>
        </w:rPr>
        <w:t>attache à limiter les dégâts causés dans les troupeaux de rennes</w:t>
      </w:r>
      <w:r w:rsidR="00B62F75">
        <w:rPr>
          <w:lang w:val="fr-FR"/>
        </w:rPr>
        <w:t> ;</w:t>
      </w:r>
      <w:r w:rsidRPr="00ED0037">
        <w:rPr>
          <w:lang w:val="fr-FR"/>
        </w:rPr>
        <w:t xml:space="preserve"> informations sur les mesures prises pour indemniser les communautés sâmes d</w:t>
      </w:r>
      <w:r>
        <w:rPr>
          <w:lang w:val="fr-FR"/>
        </w:rPr>
        <w:t>’</w:t>
      </w:r>
      <w:r w:rsidRPr="00ED0037">
        <w:rPr>
          <w:lang w:val="fr-FR"/>
        </w:rPr>
        <w:t>éleveurs de rennes pour les dommages que leur causent les prédateurs (CERD/C/SWE/CO/19</w:t>
      </w:r>
      <w:r w:rsidR="00BB3DF5">
        <w:rPr>
          <w:lang w:val="fr-FR"/>
        </w:rPr>
        <w:t>-</w:t>
      </w:r>
      <w:r w:rsidRPr="00ED0037">
        <w:rPr>
          <w:lang w:val="fr-FR"/>
        </w:rPr>
        <w:t>21, par. 18</w:t>
      </w:r>
      <w:r w:rsidR="00B62F75">
        <w:rPr>
          <w:lang w:val="fr-FR"/>
        </w:rPr>
        <w:t> ;</w:t>
      </w:r>
      <w:r w:rsidRPr="00ED0037">
        <w:rPr>
          <w:lang w:val="fr-FR"/>
        </w:rPr>
        <w:t xml:space="preserve"> CERD/C/SWE/22</w:t>
      </w:r>
      <w:r w:rsidR="00BB3DF5">
        <w:rPr>
          <w:lang w:val="fr-FR"/>
        </w:rPr>
        <w:t>-</w:t>
      </w:r>
      <w:r w:rsidR="00B62F75">
        <w:rPr>
          <w:lang w:val="fr-FR"/>
        </w:rPr>
        <w:t>23, par. </w:t>
      </w:r>
      <w:r w:rsidRPr="00ED0037">
        <w:rPr>
          <w:lang w:val="fr-FR"/>
        </w:rPr>
        <w:t>112).</w:t>
      </w:r>
    </w:p>
    <w:p w:rsidR="00A6141F" w:rsidRPr="00ED0037" w:rsidRDefault="00A6141F" w:rsidP="00A6141F">
      <w:pPr>
        <w:pStyle w:val="SingleTxtG"/>
        <w:rPr>
          <w:lang w:val="fr-FR"/>
        </w:rPr>
      </w:pPr>
      <w:r w:rsidRPr="00ED0037">
        <w:rPr>
          <w:lang w:val="fr-FR"/>
        </w:rPr>
        <w:t>14.</w:t>
      </w:r>
      <w:r w:rsidRPr="00ED0037">
        <w:rPr>
          <w:lang w:val="fr-FR"/>
        </w:rPr>
        <w:tab/>
        <w:t>Informations sur les efforts faits pour obtenir le consentement préalable, libre et éclairé de toutes les communautés sâmes sur les décisions qui les concernent, y compris pour ce qui est des activités minières menées sur les terres traditionnelles des Sâmes ou à proximité de ces terres</w:t>
      </w:r>
      <w:r w:rsidR="00B62F75">
        <w:rPr>
          <w:lang w:val="fr-FR"/>
        </w:rPr>
        <w:t> ;</w:t>
      </w:r>
      <w:r w:rsidRPr="00ED0037">
        <w:rPr>
          <w:lang w:val="fr-FR"/>
        </w:rPr>
        <w:t xml:space="preserve"> mesures prises pour modifier la loi sur les ressources minérales et la Stratégie relative aux ressources minérales en vue de s</w:t>
      </w:r>
      <w:r>
        <w:rPr>
          <w:lang w:val="fr-FR"/>
        </w:rPr>
        <w:t>’</w:t>
      </w:r>
      <w:r w:rsidRPr="00ED0037">
        <w:rPr>
          <w:lang w:val="fr-FR"/>
        </w:rPr>
        <w:t>assurer qu</w:t>
      </w:r>
      <w:r>
        <w:rPr>
          <w:lang w:val="fr-FR"/>
        </w:rPr>
        <w:t>’</w:t>
      </w:r>
      <w:r w:rsidRPr="00ED0037">
        <w:rPr>
          <w:lang w:val="fr-FR"/>
        </w:rPr>
        <w:t>il existe des mécanismes de consultation adéquats pour consulter les communautés autochtones concernées à toutes les étapes du processus de délivrance des permis d</w:t>
      </w:r>
      <w:r>
        <w:rPr>
          <w:lang w:val="fr-FR"/>
        </w:rPr>
        <w:t>’</w:t>
      </w:r>
      <w:r w:rsidRPr="00ED0037">
        <w:rPr>
          <w:lang w:val="fr-FR"/>
        </w:rPr>
        <w:t>exploitation minière (CERD/C/SWE/CO/19</w:t>
      </w:r>
      <w:r w:rsidR="00BB3DF5">
        <w:rPr>
          <w:lang w:val="fr-FR"/>
        </w:rPr>
        <w:t>-</w:t>
      </w:r>
      <w:r w:rsidR="00B62F75">
        <w:rPr>
          <w:lang w:val="fr-FR"/>
        </w:rPr>
        <w:t>21, par. </w:t>
      </w:r>
      <w:r w:rsidRPr="00ED0037">
        <w:rPr>
          <w:lang w:val="fr-FR"/>
        </w:rPr>
        <w:t>17</w:t>
      </w:r>
      <w:r w:rsidR="00B62F75">
        <w:rPr>
          <w:lang w:val="fr-FR"/>
        </w:rPr>
        <w:t> ;</w:t>
      </w:r>
      <w:r w:rsidRPr="00ED0037">
        <w:rPr>
          <w:lang w:val="fr-FR"/>
        </w:rPr>
        <w:t xml:space="preserve"> CERD/C/SWE/22</w:t>
      </w:r>
      <w:r w:rsidR="00BB3DF5">
        <w:rPr>
          <w:lang w:val="fr-FR"/>
        </w:rPr>
        <w:t>-</w:t>
      </w:r>
      <w:r w:rsidR="00B62F75">
        <w:rPr>
          <w:lang w:val="fr-FR"/>
        </w:rPr>
        <w:t>23, par. </w:t>
      </w:r>
      <w:r w:rsidRPr="00ED0037">
        <w:rPr>
          <w:lang w:val="fr-FR"/>
        </w:rPr>
        <w:t>114</w:t>
      </w:r>
      <w:r w:rsidR="00B62F75">
        <w:rPr>
          <w:lang w:val="fr-FR"/>
        </w:rPr>
        <w:t xml:space="preserve"> et </w:t>
      </w:r>
      <w:r w:rsidRPr="00ED0037">
        <w:rPr>
          <w:lang w:val="fr-FR"/>
        </w:rPr>
        <w:t>115).</w:t>
      </w:r>
    </w:p>
    <w:p w:rsidR="00A6141F" w:rsidRPr="00ED0037" w:rsidRDefault="00A6141F" w:rsidP="00A6141F">
      <w:pPr>
        <w:pStyle w:val="H23G"/>
        <w:rPr>
          <w:lang w:val="fr-FR"/>
        </w:rPr>
      </w:pPr>
      <w:r w:rsidRPr="00ED0037">
        <w:rPr>
          <w:lang w:val="fr-FR"/>
        </w:rPr>
        <w:lastRenderedPageBreak/>
        <w:tab/>
      </w:r>
      <w:r w:rsidRPr="00ED0037">
        <w:rPr>
          <w:lang w:val="fr-FR"/>
        </w:rPr>
        <w:tab/>
        <w:t>Situation des minorités ethniques, y compris les Roms (art. 2 à 7)</w:t>
      </w:r>
    </w:p>
    <w:p w:rsidR="00A6141F" w:rsidRPr="00ED0037" w:rsidRDefault="00A6141F" w:rsidP="00A6141F">
      <w:pPr>
        <w:pStyle w:val="SingleTxtG"/>
        <w:rPr>
          <w:lang w:val="fr-FR"/>
        </w:rPr>
      </w:pPr>
      <w:r w:rsidRPr="00ED0037">
        <w:rPr>
          <w:lang w:val="fr-FR"/>
        </w:rPr>
        <w:t>15.</w:t>
      </w:r>
      <w:r w:rsidRPr="00ED0037">
        <w:rPr>
          <w:lang w:val="fr-FR"/>
        </w:rPr>
        <w:tab/>
        <w:t>Précisions sur la mise en œuvre et les effets du programme de réforme</w:t>
      </w:r>
      <w:r>
        <w:rPr>
          <w:lang w:val="fr-FR"/>
        </w:rPr>
        <w:t xml:space="preserve"> </w:t>
      </w:r>
      <w:r w:rsidRPr="00ED0037">
        <w:rPr>
          <w:lang w:val="fr-FR"/>
        </w:rPr>
        <w:t>adopté pour la période 2017</w:t>
      </w:r>
      <w:r w:rsidR="00BB3DF5">
        <w:rPr>
          <w:lang w:val="fr-FR"/>
        </w:rPr>
        <w:t>-</w:t>
      </w:r>
      <w:r w:rsidRPr="00ED0037">
        <w:rPr>
          <w:lang w:val="fr-FR"/>
        </w:rPr>
        <w:t>2025 pour venir à bout de la ségrégation, y compris les effets et les résultats des mesures prises pour mettre fin à la ségrégation de fait fondée sur des critères ethniques et socioéconomiques (CERD/C/SWE/22</w:t>
      </w:r>
      <w:r w:rsidR="00BB3DF5">
        <w:rPr>
          <w:lang w:val="fr-FR"/>
        </w:rPr>
        <w:t>-</w:t>
      </w:r>
      <w:r w:rsidRPr="00ED0037">
        <w:rPr>
          <w:lang w:val="fr-FR"/>
        </w:rPr>
        <w:t>23, par. 87).</w:t>
      </w:r>
    </w:p>
    <w:p w:rsidR="00A6141F" w:rsidRPr="00ED0037" w:rsidRDefault="00A6141F" w:rsidP="00A6141F">
      <w:pPr>
        <w:pStyle w:val="SingleTxtG"/>
        <w:rPr>
          <w:lang w:val="fr-FR"/>
        </w:rPr>
      </w:pPr>
      <w:r w:rsidRPr="00ED0037">
        <w:rPr>
          <w:lang w:val="fr-FR"/>
        </w:rPr>
        <w:t>16.</w:t>
      </w:r>
      <w:r w:rsidRPr="00ED0037">
        <w:rPr>
          <w:lang w:val="fr-FR"/>
        </w:rPr>
        <w:tab/>
        <w:t>Informations sur les mesures prises pour lutter contre la discrimination à l</w:t>
      </w:r>
      <w:r>
        <w:rPr>
          <w:lang w:val="fr-FR"/>
        </w:rPr>
        <w:t>’</w:t>
      </w:r>
      <w:r w:rsidRPr="00ED0037">
        <w:rPr>
          <w:lang w:val="fr-FR"/>
        </w:rPr>
        <w:t>égard des personnes d</w:t>
      </w:r>
      <w:r>
        <w:rPr>
          <w:lang w:val="fr-FR"/>
        </w:rPr>
        <w:t>’</w:t>
      </w:r>
      <w:r w:rsidRPr="00ED0037">
        <w:rPr>
          <w:lang w:val="fr-FR"/>
        </w:rPr>
        <w:t>ascendance africaine, notamment en empêchant les infractions motivées par la haine, les représentations racistes dans les médias et le profilage racial</w:t>
      </w:r>
      <w:r w:rsidR="00B62F75">
        <w:rPr>
          <w:lang w:val="fr-FR"/>
        </w:rPr>
        <w:t> ;</w:t>
      </w:r>
      <w:r w:rsidRPr="00ED0037">
        <w:rPr>
          <w:lang w:val="fr-FR"/>
        </w:rPr>
        <w:t xml:space="preserve"> informations sur les mesures prises pour faire en sorte que les personnes d</w:t>
      </w:r>
      <w:r>
        <w:rPr>
          <w:lang w:val="fr-FR"/>
        </w:rPr>
        <w:t>’</w:t>
      </w:r>
      <w:r w:rsidRPr="00ED0037">
        <w:rPr>
          <w:lang w:val="fr-FR"/>
        </w:rPr>
        <w:t>ascendance africaine aient accès aux soins de santé, à l</w:t>
      </w:r>
      <w:r>
        <w:rPr>
          <w:lang w:val="fr-FR"/>
        </w:rPr>
        <w:t>’</w:t>
      </w:r>
      <w:r w:rsidRPr="00ED0037">
        <w:rPr>
          <w:lang w:val="fr-FR"/>
        </w:rPr>
        <w:t>éducation, au logement et à l</w:t>
      </w:r>
      <w:r>
        <w:rPr>
          <w:lang w:val="fr-FR"/>
        </w:rPr>
        <w:t>’</w:t>
      </w:r>
      <w:r w:rsidRPr="00ED0037">
        <w:rPr>
          <w:lang w:val="fr-FR"/>
        </w:rPr>
        <w:t xml:space="preserve">emploi, sans discrimination. </w:t>
      </w:r>
    </w:p>
    <w:p w:rsidR="00A6141F" w:rsidRPr="00ED0037" w:rsidRDefault="00A6141F" w:rsidP="00A6141F">
      <w:pPr>
        <w:pStyle w:val="SingleTxtG"/>
        <w:rPr>
          <w:lang w:val="fr-FR"/>
        </w:rPr>
      </w:pPr>
      <w:r w:rsidRPr="00ED0037">
        <w:rPr>
          <w:lang w:val="fr-FR"/>
        </w:rPr>
        <w:t>17.</w:t>
      </w:r>
      <w:r w:rsidRPr="00ED0037">
        <w:rPr>
          <w:lang w:val="fr-FR"/>
        </w:rPr>
        <w:tab/>
        <w:t>Informations sur les effets des programmes d</w:t>
      </w:r>
      <w:r>
        <w:rPr>
          <w:lang w:val="fr-FR"/>
        </w:rPr>
        <w:t>’</w:t>
      </w:r>
      <w:r w:rsidRPr="00ED0037">
        <w:rPr>
          <w:lang w:val="fr-FR"/>
        </w:rPr>
        <w:t>éducation et de formation dispensés aux agents des forces de l</w:t>
      </w:r>
      <w:r>
        <w:rPr>
          <w:lang w:val="fr-FR"/>
        </w:rPr>
        <w:t>’</w:t>
      </w:r>
      <w:r w:rsidRPr="00ED0037">
        <w:rPr>
          <w:lang w:val="fr-FR"/>
        </w:rPr>
        <w:t>ordre pour lutter contre les préjugés et le profilage racial</w:t>
      </w:r>
      <w:r w:rsidR="0096198D">
        <w:rPr>
          <w:lang w:val="fr-FR"/>
        </w:rPr>
        <w:t> ;</w:t>
      </w:r>
      <w:r w:rsidRPr="00ED0037">
        <w:rPr>
          <w:lang w:val="fr-FR"/>
        </w:rPr>
        <w:t xml:space="preserve"> données actualisées sur le nombre d</w:t>
      </w:r>
      <w:r>
        <w:rPr>
          <w:lang w:val="fr-FR"/>
        </w:rPr>
        <w:t>’</w:t>
      </w:r>
      <w:r w:rsidRPr="00ED0037">
        <w:rPr>
          <w:lang w:val="fr-FR"/>
        </w:rPr>
        <w:t>arrestations réalisées et de condamnations prononcées en vertu de la loi antiterroriste, ventilées par âge, sexe et appartenance ethnique du prévenu</w:t>
      </w:r>
      <w:r w:rsidR="00892A8C">
        <w:rPr>
          <w:lang w:val="fr-FR"/>
        </w:rPr>
        <w:t> ;</w:t>
      </w:r>
      <w:r w:rsidRPr="00ED0037">
        <w:rPr>
          <w:lang w:val="fr-FR"/>
        </w:rPr>
        <w:t xml:space="preserve"> informations actualisées sur les actions menées par le Médiateur du </w:t>
      </w:r>
      <w:r w:rsidR="00C045C7" w:rsidRPr="00ED0037">
        <w:rPr>
          <w:lang w:val="fr-FR"/>
        </w:rPr>
        <w:t xml:space="preserve">Parlement </w:t>
      </w:r>
      <w:r w:rsidRPr="00ED0037">
        <w:rPr>
          <w:lang w:val="fr-FR"/>
        </w:rPr>
        <w:t>et d</w:t>
      </w:r>
      <w:r>
        <w:rPr>
          <w:lang w:val="fr-FR"/>
        </w:rPr>
        <w:t>’</w:t>
      </w:r>
      <w:r w:rsidRPr="00ED0037">
        <w:rPr>
          <w:lang w:val="fr-FR"/>
        </w:rPr>
        <w:t>autres entités compétentes pour prévenir les arrestations et les fouilles fondées exclusivement sur les caractéristiques visibles des individus (CERD/C/SWE/CO/19</w:t>
      </w:r>
      <w:r w:rsidR="00BB3DF5">
        <w:rPr>
          <w:lang w:val="fr-FR"/>
        </w:rPr>
        <w:t>-</w:t>
      </w:r>
      <w:r w:rsidRPr="00ED0037">
        <w:rPr>
          <w:lang w:val="fr-FR"/>
        </w:rPr>
        <w:t>21, par. 16</w:t>
      </w:r>
      <w:r w:rsidR="0096198D">
        <w:rPr>
          <w:lang w:val="fr-FR"/>
        </w:rPr>
        <w:t xml:space="preserve"> ; </w:t>
      </w:r>
      <w:r w:rsidRPr="00ED0037">
        <w:rPr>
          <w:lang w:val="fr-FR"/>
        </w:rPr>
        <w:t>CERD/C/SWE/CO/19</w:t>
      </w:r>
      <w:r w:rsidR="00BB3DF5">
        <w:rPr>
          <w:lang w:val="fr-FR"/>
        </w:rPr>
        <w:t>-</w:t>
      </w:r>
      <w:r w:rsidRPr="00ED0037">
        <w:rPr>
          <w:lang w:val="fr-FR"/>
        </w:rPr>
        <w:t>21/Add.1, par. </w:t>
      </w:r>
      <w:r w:rsidR="0096198D">
        <w:rPr>
          <w:lang w:val="fr-FR"/>
        </w:rPr>
        <w:t xml:space="preserve">33 et </w:t>
      </w:r>
      <w:r w:rsidRPr="00ED0037">
        <w:rPr>
          <w:lang w:val="fr-FR"/>
        </w:rPr>
        <w:t xml:space="preserve">34). </w:t>
      </w:r>
    </w:p>
    <w:p w:rsidR="00A6141F" w:rsidRPr="00C95633" w:rsidRDefault="00A6141F" w:rsidP="00A6141F">
      <w:pPr>
        <w:pStyle w:val="SingleTxtG"/>
        <w:rPr>
          <w:lang w:val="fr-FR"/>
        </w:rPr>
      </w:pPr>
      <w:r w:rsidRPr="00ED0037">
        <w:rPr>
          <w:lang w:val="fr-FR"/>
        </w:rPr>
        <w:t>18.</w:t>
      </w:r>
      <w:r w:rsidRPr="00ED0037">
        <w:rPr>
          <w:lang w:val="fr-FR"/>
        </w:rPr>
        <w:tab/>
      </w:r>
      <w:r w:rsidRPr="00C95633">
        <w:rPr>
          <w:spacing w:val="-2"/>
          <w:lang w:val="fr-FR"/>
        </w:rPr>
        <w:t>Informations actualisées sur la mise en œuvre de la Stratégie en faveur de l</w:t>
      </w:r>
      <w:r w:rsidRPr="00C95633">
        <w:rPr>
          <w:spacing w:val="-2"/>
          <w:lang w:val="fr-FR"/>
        </w:rPr>
        <w:t>’</w:t>
      </w:r>
      <w:r w:rsidRPr="00C95633">
        <w:rPr>
          <w:spacing w:val="-2"/>
          <w:lang w:val="fr-FR"/>
        </w:rPr>
        <w:t>intégration des Roms pour la période 2012</w:t>
      </w:r>
      <w:r w:rsidR="00BB3DF5" w:rsidRPr="00C95633">
        <w:rPr>
          <w:spacing w:val="-2"/>
          <w:lang w:val="fr-FR"/>
        </w:rPr>
        <w:t>-</w:t>
      </w:r>
      <w:r w:rsidRPr="00C95633">
        <w:rPr>
          <w:spacing w:val="-2"/>
          <w:lang w:val="fr-FR"/>
        </w:rPr>
        <w:t>2032 visant à améliorer les indicateurs économiques et sociaux concernant les Roms, et sur les effets de cette stratégie</w:t>
      </w:r>
      <w:r w:rsidR="0096198D" w:rsidRPr="00C95633">
        <w:rPr>
          <w:spacing w:val="-2"/>
          <w:lang w:val="fr-FR"/>
        </w:rPr>
        <w:t> ;</w:t>
      </w:r>
      <w:r w:rsidR="0096198D" w:rsidRPr="0096198D">
        <w:rPr>
          <w:spacing w:val="-1"/>
          <w:lang w:val="fr-FR"/>
        </w:rPr>
        <w:t xml:space="preserve"> </w:t>
      </w:r>
      <w:r w:rsidRPr="00C95633">
        <w:rPr>
          <w:lang w:val="fr-FR"/>
        </w:rPr>
        <w:t>informations sur les progrès accomplis dans l</w:t>
      </w:r>
      <w:r w:rsidRPr="00C95633">
        <w:rPr>
          <w:lang w:val="fr-FR"/>
        </w:rPr>
        <w:t>’</w:t>
      </w:r>
      <w:r w:rsidRPr="00C95633">
        <w:rPr>
          <w:lang w:val="fr-FR"/>
        </w:rPr>
        <w:t>élaboration de modèles d</w:t>
      </w:r>
      <w:r w:rsidRPr="00C95633">
        <w:rPr>
          <w:lang w:val="fr-FR"/>
        </w:rPr>
        <w:t>’</w:t>
      </w:r>
      <w:r w:rsidRPr="00C95633">
        <w:rPr>
          <w:lang w:val="fr-FR"/>
        </w:rPr>
        <w:t>inclusion des Roms au niveau des municipalités et sur les efforts faits pour étendre ces modèles ainsi que d</w:t>
      </w:r>
      <w:r w:rsidRPr="00C95633">
        <w:rPr>
          <w:lang w:val="fr-FR"/>
        </w:rPr>
        <w:t>’</w:t>
      </w:r>
      <w:r w:rsidRPr="00C95633">
        <w:rPr>
          <w:lang w:val="fr-FR"/>
        </w:rPr>
        <w:t>autres programmes pilotes visant à améliorer la situation des Roms à d</w:t>
      </w:r>
      <w:r w:rsidRPr="00C95633">
        <w:rPr>
          <w:lang w:val="fr-FR"/>
        </w:rPr>
        <w:t>’</w:t>
      </w:r>
      <w:r w:rsidRPr="00C95633">
        <w:rPr>
          <w:lang w:val="fr-FR"/>
        </w:rPr>
        <w:t>autres localités</w:t>
      </w:r>
      <w:r w:rsidR="00892A8C">
        <w:rPr>
          <w:lang w:val="fr-FR"/>
        </w:rPr>
        <w:t> ;</w:t>
      </w:r>
      <w:r w:rsidRPr="00C95633">
        <w:rPr>
          <w:lang w:val="fr-FR"/>
        </w:rPr>
        <w:t xml:space="preserve"> effets des efforts déployés pour lutter contre la discrimination et les préjugés à l</w:t>
      </w:r>
      <w:r w:rsidRPr="00C95633">
        <w:rPr>
          <w:lang w:val="fr-FR"/>
        </w:rPr>
        <w:t>’</w:t>
      </w:r>
      <w:r w:rsidRPr="00C95633">
        <w:rPr>
          <w:lang w:val="fr-FR"/>
        </w:rPr>
        <w:t>égard des Roms et sensibiliser le public à ces questions (CERD/C/SWE/22</w:t>
      </w:r>
      <w:r w:rsidR="00BB3DF5" w:rsidRPr="00C95633">
        <w:rPr>
          <w:lang w:val="fr-FR"/>
        </w:rPr>
        <w:t>-</w:t>
      </w:r>
      <w:r w:rsidR="0096198D" w:rsidRPr="00C95633">
        <w:rPr>
          <w:lang w:val="fr-FR"/>
        </w:rPr>
        <w:t>23, par. </w:t>
      </w:r>
      <w:r w:rsidRPr="00C95633">
        <w:rPr>
          <w:lang w:val="fr-FR"/>
        </w:rPr>
        <w:t>69</w:t>
      </w:r>
      <w:r w:rsidR="0096198D" w:rsidRPr="00C95633">
        <w:rPr>
          <w:lang w:val="fr-FR"/>
        </w:rPr>
        <w:t xml:space="preserve">, </w:t>
      </w:r>
      <w:r w:rsidRPr="00C95633">
        <w:rPr>
          <w:lang w:val="fr-FR"/>
        </w:rPr>
        <w:t>70, 78</w:t>
      </w:r>
      <w:r w:rsidR="0096198D" w:rsidRPr="00C95633">
        <w:rPr>
          <w:lang w:val="fr-FR"/>
        </w:rPr>
        <w:t xml:space="preserve">, </w:t>
      </w:r>
      <w:r w:rsidRPr="00C95633">
        <w:rPr>
          <w:lang w:val="fr-FR"/>
        </w:rPr>
        <w:t>82</w:t>
      </w:r>
      <w:r w:rsidR="0096198D" w:rsidRPr="00C95633">
        <w:rPr>
          <w:lang w:val="fr-FR"/>
        </w:rPr>
        <w:t xml:space="preserve"> et </w:t>
      </w:r>
      <w:r w:rsidRPr="00C95633">
        <w:rPr>
          <w:lang w:val="fr-FR"/>
        </w:rPr>
        <w:t>83).</w:t>
      </w:r>
    </w:p>
    <w:p w:rsidR="00A6141F" w:rsidRPr="00ED0037" w:rsidRDefault="00A6141F" w:rsidP="00A6141F">
      <w:pPr>
        <w:pStyle w:val="H23G"/>
        <w:rPr>
          <w:spacing w:val="-2"/>
          <w:lang w:val="fr-FR"/>
        </w:rPr>
      </w:pPr>
      <w:r w:rsidRPr="00ED0037">
        <w:rPr>
          <w:lang w:val="fr-FR"/>
        </w:rPr>
        <w:tab/>
      </w:r>
      <w:r w:rsidRPr="00ED0037">
        <w:rPr>
          <w:lang w:val="fr-FR"/>
        </w:rPr>
        <w:tab/>
        <w:t>Situation des non</w:t>
      </w:r>
      <w:r w:rsidR="00BB3DF5">
        <w:rPr>
          <w:lang w:val="fr-FR"/>
        </w:rPr>
        <w:t>-</w:t>
      </w:r>
      <w:r w:rsidRPr="00ED0037">
        <w:rPr>
          <w:lang w:val="fr-FR"/>
        </w:rPr>
        <w:t>nationaux, notamment les immigrés, les demandeurs d</w:t>
      </w:r>
      <w:r>
        <w:rPr>
          <w:lang w:val="fr-FR"/>
        </w:rPr>
        <w:t>’</w:t>
      </w:r>
      <w:r w:rsidRPr="00ED0037">
        <w:rPr>
          <w:lang w:val="fr-FR"/>
        </w:rPr>
        <w:t>asile et</w:t>
      </w:r>
      <w:r w:rsidR="00C95633">
        <w:rPr>
          <w:lang w:val="fr-FR"/>
        </w:rPr>
        <w:t> les réfugiés (art. </w:t>
      </w:r>
      <w:r w:rsidRPr="00ED0037">
        <w:rPr>
          <w:lang w:val="fr-FR"/>
        </w:rPr>
        <w:t xml:space="preserve">5 </w:t>
      </w:r>
      <w:r w:rsidR="00A54E3A">
        <w:rPr>
          <w:lang w:val="fr-FR"/>
        </w:rPr>
        <w:t>à</w:t>
      </w:r>
      <w:r w:rsidRPr="00ED0037">
        <w:rPr>
          <w:lang w:val="fr-FR"/>
        </w:rPr>
        <w:t xml:space="preserve"> 7)</w:t>
      </w:r>
    </w:p>
    <w:p w:rsidR="00A6141F" w:rsidRPr="00ED0037" w:rsidRDefault="00A6141F" w:rsidP="00A6141F">
      <w:pPr>
        <w:pStyle w:val="SingleTxtG"/>
        <w:rPr>
          <w:spacing w:val="-2"/>
          <w:lang w:val="fr-FR"/>
        </w:rPr>
      </w:pPr>
      <w:r w:rsidRPr="00ED0037">
        <w:rPr>
          <w:lang w:val="fr-FR"/>
        </w:rPr>
        <w:t>19.</w:t>
      </w:r>
      <w:r w:rsidRPr="00ED0037">
        <w:rPr>
          <w:lang w:val="fr-FR"/>
        </w:rPr>
        <w:tab/>
        <w:t>Informations détaillées sur les réformes et les initiatives prévues pour la période 2016</w:t>
      </w:r>
      <w:r w:rsidR="00BB3DF5">
        <w:rPr>
          <w:lang w:val="fr-FR"/>
        </w:rPr>
        <w:t>-</w:t>
      </w:r>
      <w:r w:rsidRPr="00ED0037">
        <w:rPr>
          <w:lang w:val="fr-FR"/>
        </w:rPr>
        <w:t>2019 pour permettre aux migrants nouvellement arrivés d</w:t>
      </w:r>
      <w:r>
        <w:rPr>
          <w:lang w:val="fr-FR"/>
        </w:rPr>
        <w:t>’</w:t>
      </w:r>
      <w:r w:rsidRPr="00ED0037">
        <w:rPr>
          <w:lang w:val="fr-FR"/>
        </w:rPr>
        <w:t>intégrer rapidement le marché du travail</w:t>
      </w:r>
      <w:r w:rsidR="00C95633">
        <w:rPr>
          <w:lang w:val="fr-FR"/>
        </w:rPr>
        <w:t> ;</w:t>
      </w:r>
      <w:r w:rsidRPr="00ED0037">
        <w:rPr>
          <w:lang w:val="fr-FR"/>
        </w:rPr>
        <w:t xml:space="preserve"> informations sur toute mesure prise pour améliorer l</w:t>
      </w:r>
      <w:r>
        <w:rPr>
          <w:lang w:val="fr-FR"/>
        </w:rPr>
        <w:t>’</w:t>
      </w:r>
      <w:r w:rsidRPr="00ED0037">
        <w:rPr>
          <w:lang w:val="fr-FR"/>
        </w:rPr>
        <w:t>accès à l</w:t>
      </w:r>
      <w:r>
        <w:rPr>
          <w:lang w:val="fr-FR"/>
        </w:rPr>
        <w:t>’</w:t>
      </w:r>
      <w:r w:rsidRPr="00ED0037">
        <w:rPr>
          <w:lang w:val="fr-FR"/>
        </w:rPr>
        <w:t>éducation des enfants d</w:t>
      </w:r>
      <w:r>
        <w:rPr>
          <w:lang w:val="fr-FR"/>
        </w:rPr>
        <w:t>’</w:t>
      </w:r>
      <w:r w:rsidRPr="00ED0037">
        <w:rPr>
          <w:lang w:val="fr-FR"/>
        </w:rPr>
        <w:t>origine étrangère et régler le problème du taux élevé d</w:t>
      </w:r>
      <w:r>
        <w:rPr>
          <w:lang w:val="fr-FR"/>
        </w:rPr>
        <w:t>’</w:t>
      </w:r>
      <w:r w:rsidRPr="00ED0037">
        <w:rPr>
          <w:lang w:val="fr-FR"/>
        </w:rPr>
        <w:t>abandon scolaire chez ces enfants, et sur les effets de ces mesures (CERD/C/SWE/CO/19</w:t>
      </w:r>
      <w:r w:rsidR="00BB3DF5">
        <w:rPr>
          <w:lang w:val="fr-FR"/>
        </w:rPr>
        <w:t>-</w:t>
      </w:r>
      <w:r w:rsidRPr="00ED0037">
        <w:rPr>
          <w:lang w:val="fr-FR"/>
        </w:rPr>
        <w:t>21, par. 15</w:t>
      </w:r>
      <w:r w:rsidR="00C95633">
        <w:rPr>
          <w:lang w:val="fr-FR"/>
        </w:rPr>
        <w:t> ;</w:t>
      </w:r>
      <w:r w:rsidRPr="00ED0037">
        <w:rPr>
          <w:lang w:val="fr-FR"/>
        </w:rPr>
        <w:t xml:space="preserve"> CERD/C/SWE/22</w:t>
      </w:r>
      <w:r w:rsidR="00BB3DF5">
        <w:rPr>
          <w:lang w:val="fr-FR"/>
        </w:rPr>
        <w:t>-</w:t>
      </w:r>
      <w:r w:rsidRPr="00ED0037">
        <w:rPr>
          <w:lang w:val="fr-FR"/>
        </w:rPr>
        <w:t>23, par. 60).</w:t>
      </w:r>
    </w:p>
    <w:p w:rsidR="00A6141F" w:rsidRDefault="00A6141F" w:rsidP="00A6141F">
      <w:pPr>
        <w:pStyle w:val="SingleTxtG"/>
        <w:rPr>
          <w:lang w:val="fr-FR"/>
        </w:rPr>
      </w:pPr>
      <w:r w:rsidRPr="00ED0037">
        <w:rPr>
          <w:lang w:val="fr-FR"/>
        </w:rPr>
        <w:t>20.</w:t>
      </w:r>
      <w:r w:rsidRPr="00ED0037">
        <w:rPr>
          <w:lang w:val="fr-FR"/>
        </w:rPr>
        <w:tab/>
        <w:t>Informations sur les mesures prises pour que les demandes d</w:t>
      </w:r>
      <w:r>
        <w:rPr>
          <w:lang w:val="fr-FR"/>
        </w:rPr>
        <w:t>’</w:t>
      </w:r>
      <w:r w:rsidRPr="00ED0037">
        <w:rPr>
          <w:lang w:val="fr-FR"/>
        </w:rPr>
        <w:t>asile, en particulier celles des mineurs non accompagnés, soient traitées en temps voulu et pour garantir sans tarder à ces mineurs l</w:t>
      </w:r>
      <w:r>
        <w:rPr>
          <w:lang w:val="fr-FR"/>
        </w:rPr>
        <w:t>’</w:t>
      </w:r>
      <w:r w:rsidRPr="00ED0037">
        <w:rPr>
          <w:lang w:val="fr-FR"/>
        </w:rPr>
        <w:t>accès aux soins de santé et à l</w:t>
      </w:r>
      <w:r>
        <w:rPr>
          <w:lang w:val="fr-FR"/>
        </w:rPr>
        <w:t>’</w:t>
      </w:r>
      <w:r w:rsidRPr="00ED0037">
        <w:rPr>
          <w:lang w:val="fr-FR"/>
        </w:rPr>
        <w:t>éducation. Mesures visant à faciliter le regroupement familial des demandeurs d</w:t>
      </w:r>
      <w:r>
        <w:rPr>
          <w:lang w:val="fr-FR"/>
        </w:rPr>
        <w:t>’</w:t>
      </w:r>
      <w:r w:rsidRPr="00ED0037">
        <w:rPr>
          <w:lang w:val="fr-FR"/>
        </w:rPr>
        <w:t>asile et des réfugiés. Mesures prises pour associer les demandeurs d</w:t>
      </w:r>
      <w:r>
        <w:rPr>
          <w:lang w:val="fr-FR"/>
        </w:rPr>
        <w:t>’</w:t>
      </w:r>
      <w:r w:rsidRPr="00ED0037">
        <w:rPr>
          <w:lang w:val="fr-FR"/>
        </w:rPr>
        <w:t>asile et les réfugiés à l</w:t>
      </w:r>
      <w:r>
        <w:rPr>
          <w:lang w:val="fr-FR"/>
        </w:rPr>
        <w:t>’</w:t>
      </w:r>
      <w:r w:rsidRPr="00ED0037">
        <w:rPr>
          <w:lang w:val="fr-FR"/>
        </w:rPr>
        <w:t>évaluation de leurs besoins et à l</w:t>
      </w:r>
      <w:r>
        <w:rPr>
          <w:lang w:val="fr-FR"/>
        </w:rPr>
        <w:t>’</w:t>
      </w:r>
      <w:r w:rsidRPr="00ED0037">
        <w:rPr>
          <w:lang w:val="fr-FR"/>
        </w:rPr>
        <w:t xml:space="preserve">élaboration des politiques qui les concernent. </w:t>
      </w:r>
    </w:p>
    <w:p w:rsidR="00984B29" w:rsidRPr="00A6141F" w:rsidRDefault="00A6141F" w:rsidP="00A6141F">
      <w:pPr>
        <w:pStyle w:val="SingleTxtG"/>
        <w:spacing w:before="240" w:after="0"/>
        <w:jc w:val="center"/>
        <w:rPr>
          <w:u w:val="single"/>
        </w:rPr>
      </w:pPr>
      <w:r>
        <w:rPr>
          <w:u w:val="single"/>
        </w:rPr>
        <w:tab/>
      </w:r>
      <w:r>
        <w:rPr>
          <w:u w:val="single"/>
        </w:rPr>
        <w:tab/>
      </w:r>
      <w:r>
        <w:rPr>
          <w:u w:val="single"/>
        </w:rPr>
        <w:tab/>
      </w:r>
    </w:p>
    <w:sectPr w:rsidR="00984B29" w:rsidRPr="00A6141F" w:rsidSect="0054175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22A" w:rsidRDefault="00E0422A" w:rsidP="00F95C08">
      <w:pPr>
        <w:spacing w:line="240" w:lineRule="auto"/>
      </w:pPr>
    </w:p>
  </w:endnote>
  <w:endnote w:type="continuationSeparator" w:id="0">
    <w:p w:rsidR="00E0422A" w:rsidRPr="00AC3823" w:rsidRDefault="00E0422A" w:rsidP="00AC3823">
      <w:pPr>
        <w:pStyle w:val="Pieddepage"/>
      </w:pPr>
    </w:p>
  </w:endnote>
  <w:endnote w:type="continuationNotice" w:id="1">
    <w:p w:rsidR="00E0422A" w:rsidRDefault="00E042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752" w:rsidRPr="00541752" w:rsidRDefault="00541752" w:rsidP="00541752">
    <w:pPr>
      <w:pStyle w:val="Pieddepage"/>
      <w:tabs>
        <w:tab w:val="right" w:pos="9638"/>
      </w:tabs>
    </w:pPr>
    <w:r w:rsidRPr="00541752">
      <w:rPr>
        <w:b/>
        <w:sz w:val="18"/>
      </w:rPr>
      <w:fldChar w:fldCharType="begin"/>
    </w:r>
    <w:r w:rsidRPr="00541752">
      <w:rPr>
        <w:b/>
        <w:sz w:val="18"/>
      </w:rPr>
      <w:instrText xml:space="preserve"> PAGE  \* MERGEFORMAT </w:instrText>
    </w:r>
    <w:r w:rsidRPr="00541752">
      <w:rPr>
        <w:b/>
        <w:sz w:val="18"/>
      </w:rPr>
      <w:fldChar w:fldCharType="separate"/>
    </w:r>
    <w:r w:rsidR="00C045C7">
      <w:rPr>
        <w:b/>
        <w:noProof/>
        <w:sz w:val="18"/>
      </w:rPr>
      <w:t>2</w:t>
    </w:r>
    <w:r w:rsidRPr="00541752">
      <w:rPr>
        <w:b/>
        <w:sz w:val="18"/>
      </w:rPr>
      <w:fldChar w:fldCharType="end"/>
    </w:r>
    <w:r>
      <w:rPr>
        <w:b/>
        <w:sz w:val="18"/>
      </w:rPr>
      <w:tab/>
    </w:r>
    <w:r>
      <w:t>GE.18</w:t>
    </w:r>
    <w:r w:rsidR="00BB3DF5">
      <w:t>-</w:t>
    </w:r>
    <w:r>
      <w:t>03532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752" w:rsidRPr="00541752" w:rsidRDefault="00541752" w:rsidP="00541752">
    <w:pPr>
      <w:pStyle w:val="Pieddepage"/>
      <w:tabs>
        <w:tab w:val="right" w:pos="9638"/>
      </w:tabs>
      <w:rPr>
        <w:b/>
        <w:sz w:val="18"/>
      </w:rPr>
    </w:pPr>
    <w:r>
      <w:t>GE.18</w:t>
    </w:r>
    <w:r w:rsidR="00BB3DF5">
      <w:t>-</w:t>
    </w:r>
    <w:r>
      <w:t>03532</w:t>
    </w:r>
    <w:r>
      <w:tab/>
    </w:r>
    <w:r w:rsidRPr="00541752">
      <w:rPr>
        <w:b/>
        <w:sz w:val="18"/>
      </w:rPr>
      <w:fldChar w:fldCharType="begin"/>
    </w:r>
    <w:r w:rsidRPr="00541752">
      <w:rPr>
        <w:b/>
        <w:sz w:val="18"/>
      </w:rPr>
      <w:instrText xml:space="preserve"> PAGE  \* MERGEFORMAT </w:instrText>
    </w:r>
    <w:r w:rsidRPr="00541752">
      <w:rPr>
        <w:b/>
        <w:sz w:val="18"/>
      </w:rPr>
      <w:fldChar w:fldCharType="separate"/>
    </w:r>
    <w:r w:rsidR="00994DD3">
      <w:rPr>
        <w:b/>
        <w:noProof/>
        <w:sz w:val="18"/>
      </w:rPr>
      <w:t>3</w:t>
    </w:r>
    <w:r w:rsidRPr="005417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29" w:rsidRPr="00541752" w:rsidRDefault="00541752" w:rsidP="00541752">
    <w:pPr>
      <w:pStyle w:val="Pieddepage"/>
      <w:spacing w:before="120"/>
      <w:rPr>
        <w:sz w:val="20"/>
      </w:rPr>
    </w:pPr>
    <w:r>
      <w:rPr>
        <w:sz w:val="20"/>
      </w:rPr>
      <w:t>GE.</w:t>
    </w:r>
    <w:r w:rsidR="00984B29">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r w:rsidR="00BB3DF5">
      <w:rPr>
        <w:sz w:val="20"/>
      </w:rPr>
      <w:t>-</w:t>
    </w:r>
    <w:r>
      <w:rPr>
        <w:sz w:val="20"/>
      </w:rPr>
      <w:t>03532  (F)    280318    290318</w:t>
    </w:r>
    <w:r>
      <w:rPr>
        <w:sz w:val="20"/>
      </w:rPr>
      <w:br/>
    </w:r>
    <w:r w:rsidRPr="00541752">
      <w:rPr>
        <w:rFonts w:ascii="C39T30Lfz" w:hAnsi="C39T30Lfz"/>
        <w:sz w:val="56"/>
      </w:rPr>
      <w:t></w:t>
    </w:r>
    <w:r w:rsidRPr="00541752">
      <w:rPr>
        <w:rFonts w:ascii="C39T30Lfz" w:hAnsi="C39T30Lfz"/>
        <w:sz w:val="56"/>
      </w:rPr>
      <w:t></w:t>
    </w:r>
    <w:r w:rsidRPr="00541752">
      <w:rPr>
        <w:rFonts w:ascii="C39T30Lfz" w:hAnsi="C39T30Lfz"/>
        <w:sz w:val="56"/>
      </w:rPr>
      <w:t></w:t>
    </w:r>
    <w:r w:rsidRPr="00541752">
      <w:rPr>
        <w:rFonts w:ascii="C39T30Lfz" w:hAnsi="C39T30Lfz"/>
        <w:sz w:val="56"/>
      </w:rPr>
      <w:t></w:t>
    </w:r>
    <w:r w:rsidRPr="00541752">
      <w:rPr>
        <w:rFonts w:ascii="C39T30Lfz" w:hAnsi="C39T30Lfz"/>
        <w:sz w:val="56"/>
      </w:rPr>
      <w:t></w:t>
    </w:r>
    <w:r w:rsidRPr="00541752">
      <w:rPr>
        <w:rFonts w:ascii="C39T30Lfz" w:hAnsi="C39T30Lfz"/>
        <w:sz w:val="56"/>
      </w:rPr>
      <w:t></w:t>
    </w:r>
    <w:r w:rsidRPr="00541752">
      <w:rPr>
        <w:rFonts w:ascii="C39T30Lfz" w:hAnsi="C39T30Lfz"/>
        <w:sz w:val="56"/>
      </w:rPr>
      <w:t></w:t>
    </w:r>
    <w:r w:rsidRPr="00541752">
      <w:rPr>
        <w:rFonts w:ascii="C39T30Lfz" w:hAnsi="C39T30Lfz"/>
        <w:sz w:val="56"/>
      </w:rPr>
      <w:t></w:t>
    </w:r>
    <w:r w:rsidRPr="0054175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SWE/Q/22-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WE/Q/22-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22A" w:rsidRPr="00AC3823" w:rsidRDefault="00E0422A" w:rsidP="00AC3823">
      <w:pPr>
        <w:pStyle w:val="Pieddepage"/>
        <w:tabs>
          <w:tab w:val="right" w:pos="2155"/>
        </w:tabs>
        <w:spacing w:after="80" w:line="240" w:lineRule="atLeast"/>
        <w:ind w:left="680"/>
        <w:rPr>
          <w:u w:val="single"/>
        </w:rPr>
      </w:pPr>
      <w:r>
        <w:rPr>
          <w:u w:val="single"/>
        </w:rPr>
        <w:tab/>
      </w:r>
    </w:p>
  </w:footnote>
  <w:footnote w:type="continuationSeparator" w:id="0">
    <w:p w:rsidR="00E0422A" w:rsidRPr="00AC3823" w:rsidRDefault="00E0422A" w:rsidP="00AC3823">
      <w:pPr>
        <w:pStyle w:val="Pieddepage"/>
        <w:tabs>
          <w:tab w:val="right" w:pos="2155"/>
        </w:tabs>
        <w:spacing w:after="80" w:line="240" w:lineRule="atLeast"/>
        <w:ind w:left="680"/>
        <w:rPr>
          <w:u w:val="single"/>
        </w:rPr>
      </w:pPr>
      <w:r>
        <w:rPr>
          <w:u w:val="single"/>
        </w:rPr>
        <w:tab/>
      </w:r>
    </w:p>
  </w:footnote>
  <w:footnote w:type="continuationNotice" w:id="1">
    <w:p w:rsidR="00E0422A" w:rsidRPr="00AC3823" w:rsidRDefault="00E0422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752" w:rsidRPr="00541752" w:rsidRDefault="00541752">
    <w:pPr>
      <w:pStyle w:val="En-tte"/>
    </w:pPr>
    <w:fldSimple w:instr=" TITLE  \* MERGEFORMAT ">
      <w:r w:rsidR="00B50AB0">
        <w:t>CERD/C/SWE/Q/22-23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752" w:rsidRPr="00541752" w:rsidRDefault="00541752" w:rsidP="00541752">
    <w:pPr>
      <w:pStyle w:val="En-tte"/>
      <w:jc w:val="right"/>
    </w:pPr>
    <w:fldSimple w:instr=" TITLE  \* MERGEFORMAT ">
      <w:r w:rsidR="00B50AB0">
        <w:t>CERD/C/SWE/Q/22-23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attachedTemplate r:id="rId1"/>
  <w:revisionView w:inkAnnotations="0"/>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2A"/>
    <w:rsid w:val="00017F94"/>
    <w:rsid w:val="00023842"/>
    <w:rsid w:val="000334F9"/>
    <w:rsid w:val="0007796D"/>
    <w:rsid w:val="000B7790"/>
    <w:rsid w:val="00111F2F"/>
    <w:rsid w:val="0014365E"/>
    <w:rsid w:val="00176178"/>
    <w:rsid w:val="001F525A"/>
    <w:rsid w:val="00215BEC"/>
    <w:rsid w:val="00223272"/>
    <w:rsid w:val="0024779E"/>
    <w:rsid w:val="00446FE5"/>
    <w:rsid w:val="00452396"/>
    <w:rsid w:val="004F094E"/>
    <w:rsid w:val="00541752"/>
    <w:rsid w:val="005505B7"/>
    <w:rsid w:val="0056020D"/>
    <w:rsid w:val="00573BE5"/>
    <w:rsid w:val="00586ED3"/>
    <w:rsid w:val="00596AA9"/>
    <w:rsid w:val="00623CA8"/>
    <w:rsid w:val="006A1997"/>
    <w:rsid w:val="00712E6E"/>
    <w:rsid w:val="0071601D"/>
    <w:rsid w:val="00780585"/>
    <w:rsid w:val="00783E9F"/>
    <w:rsid w:val="007A62E6"/>
    <w:rsid w:val="0080684C"/>
    <w:rsid w:val="00871C75"/>
    <w:rsid w:val="008776DC"/>
    <w:rsid w:val="00892A8C"/>
    <w:rsid w:val="0096198D"/>
    <w:rsid w:val="009705C8"/>
    <w:rsid w:val="00984B29"/>
    <w:rsid w:val="00994DD3"/>
    <w:rsid w:val="009D5F1A"/>
    <w:rsid w:val="00A30353"/>
    <w:rsid w:val="00A54E3A"/>
    <w:rsid w:val="00A6141F"/>
    <w:rsid w:val="00AC3823"/>
    <w:rsid w:val="00AE323C"/>
    <w:rsid w:val="00B00181"/>
    <w:rsid w:val="00B50AB0"/>
    <w:rsid w:val="00B62F75"/>
    <w:rsid w:val="00B765F7"/>
    <w:rsid w:val="00BA0CA9"/>
    <w:rsid w:val="00BB0B66"/>
    <w:rsid w:val="00BB3DF5"/>
    <w:rsid w:val="00C02897"/>
    <w:rsid w:val="00C045C7"/>
    <w:rsid w:val="00C95633"/>
    <w:rsid w:val="00D3439C"/>
    <w:rsid w:val="00DB1831"/>
    <w:rsid w:val="00DC0149"/>
    <w:rsid w:val="00DD3BFD"/>
    <w:rsid w:val="00DF6678"/>
    <w:rsid w:val="00E0422A"/>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81090F"/>
  <w15:docId w15:val="{26D283BD-A7A5-4FDF-9F08-34DFC54E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paragraph" w:customStyle="1" w:styleId="ParaNoG">
    <w:name w:val="_ParaNo._G"/>
    <w:basedOn w:val="Normal"/>
    <w:rsid w:val="00A6141F"/>
    <w:pPr>
      <w:numPr>
        <w:numId w:val="17"/>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Pages>
  <Words>1311</Words>
  <Characters>9180</Characters>
  <Application>Microsoft Office Word</Application>
  <DocSecurity>0</DocSecurity>
  <Lines>612</Lines>
  <Paragraphs>223</Paragraphs>
  <ScaleCrop>false</ScaleCrop>
  <HeadingPairs>
    <vt:vector size="2" baseType="variant">
      <vt:variant>
        <vt:lpstr>Titre</vt:lpstr>
      </vt:variant>
      <vt:variant>
        <vt:i4>1</vt:i4>
      </vt:variant>
    </vt:vector>
  </HeadingPairs>
  <TitlesOfParts>
    <vt:vector size="1" baseType="lpstr">
      <vt:lpstr>CERD/C/SWE/Q/22-23</vt:lpstr>
    </vt:vector>
  </TitlesOfParts>
  <Company>DCM</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CERD/C/SWE/Q/22-23</dc:title>
  <dc:subject/>
  <dc:creator>Nicolas MORIN</dc:creator>
  <cp:keywords/>
  <cp:lastModifiedBy>Nicolas Morin</cp:lastModifiedBy>
  <cp:revision>2</cp:revision>
  <cp:lastPrinted>2018-03-29T13:14:00Z</cp:lastPrinted>
  <dcterms:created xsi:type="dcterms:W3CDTF">2018-03-29T13:48:00Z</dcterms:created>
  <dcterms:modified xsi:type="dcterms:W3CDTF">2018-03-29T13:48:00Z</dcterms:modified>
</cp:coreProperties>
</file>