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16513D" w:rsidP="00AF0E62">
            <w:pPr>
              <w:jc w:val="right"/>
            </w:pPr>
            <w:r w:rsidRPr="0016513D">
              <w:rPr>
                <w:sz w:val="40"/>
              </w:rPr>
              <w:t>CERD</w:t>
            </w:r>
            <w:r>
              <w:t>/C/</w:t>
            </w:r>
            <w:r w:rsidR="00AF0E62">
              <w:t>SWE</w:t>
            </w:r>
            <w:r>
              <w:t>/</w:t>
            </w:r>
            <w:r w:rsidR="00D353BD">
              <w:t>Q/</w:t>
            </w:r>
            <w:r w:rsidR="007464A1">
              <w:t>1</w:t>
            </w:r>
            <w:r w:rsidR="00AF0E62">
              <w:t>9-21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763135"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16513D" w:rsidP="0016513D">
            <w:pPr>
              <w:spacing w:before="240" w:line="240" w:lineRule="exact"/>
            </w:pPr>
            <w:r>
              <w:t>Distr.: General</w:t>
            </w:r>
          </w:p>
          <w:p w:rsidR="0016513D" w:rsidRDefault="00D06C28" w:rsidP="0016513D">
            <w:pPr>
              <w:spacing w:line="240" w:lineRule="exact"/>
            </w:pPr>
            <w:r>
              <w:t xml:space="preserve">9 </w:t>
            </w:r>
            <w:r w:rsidR="007464A1">
              <w:t>Ju</w:t>
            </w:r>
            <w:r w:rsidR="005032E7">
              <w:t>ly</w:t>
            </w:r>
            <w:r w:rsidR="007464A1">
              <w:t xml:space="preserve"> </w:t>
            </w:r>
            <w:r w:rsidR="0016513D">
              <w:t>201</w:t>
            </w:r>
            <w:r w:rsidR="008C3E61">
              <w:t>3</w:t>
            </w:r>
          </w:p>
          <w:p w:rsidR="0016513D" w:rsidRDefault="0016513D" w:rsidP="0016513D">
            <w:pPr>
              <w:spacing w:line="240" w:lineRule="exact"/>
            </w:pPr>
          </w:p>
          <w:p w:rsidR="0016513D" w:rsidRDefault="0016513D" w:rsidP="0016513D">
            <w:pPr>
              <w:spacing w:line="240" w:lineRule="exact"/>
            </w:pPr>
            <w:r>
              <w:t>Original: English</w:t>
            </w:r>
          </w:p>
        </w:tc>
      </w:tr>
    </w:tbl>
    <w:p w:rsidR="00FE5B61" w:rsidRPr="002C70E7" w:rsidRDefault="00FE5B61" w:rsidP="00FE5B61">
      <w:pPr>
        <w:spacing w:before="120"/>
        <w:rPr>
          <w:b/>
          <w:sz w:val="24"/>
          <w:szCs w:val="24"/>
        </w:rPr>
      </w:pPr>
      <w:r w:rsidRPr="002C70E7">
        <w:rPr>
          <w:b/>
          <w:sz w:val="24"/>
          <w:szCs w:val="24"/>
        </w:rPr>
        <w:t>Committee on the Elimination of Racial Discrimination</w:t>
      </w:r>
    </w:p>
    <w:p w:rsidR="00FE5B61" w:rsidRPr="002C70E7" w:rsidRDefault="00FE5B61" w:rsidP="00FE5B61">
      <w:pPr>
        <w:rPr>
          <w:b/>
        </w:rPr>
      </w:pPr>
      <w:r>
        <w:rPr>
          <w:b/>
        </w:rPr>
        <w:t>Eighty-</w:t>
      </w:r>
      <w:r w:rsidR="008C3E61">
        <w:rPr>
          <w:b/>
        </w:rPr>
        <w:t>third</w:t>
      </w:r>
      <w:r>
        <w:rPr>
          <w:b/>
        </w:rPr>
        <w:t xml:space="preserve"> </w:t>
      </w:r>
      <w:r w:rsidRPr="002C70E7">
        <w:rPr>
          <w:b/>
        </w:rPr>
        <w:t>session</w:t>
      </w:r>
    </w:p>
    <w:p w:rsidR="00961987" w:rsidRDefault="00FE5B61" w:rsidP="00FE5B61">
      <w:r>
        <w:t>1</w:t>
      </w:r>
      <w:r w:rsidR="008C3E61">
        <w:t>2-30</w:t>
      </w:r>
      <w:r>
        <w:t xml:space="preserve"> </w:t>
      </w:r>
      <w:r w:rsidR="008C3E61">
        <w:t>August</w:t>
      </w:r>
      <w:r>
        <w:t xml:space="preserve"> 2013</w:t>
      </w:r>
    </w:p>
    <w:p w:rsidR="00DF6CF8" w:rsidRDefault="008C3E61" w:rsidP="00FE5B61">
      <w:r w:rsidRPr="008C3E61">
        <w:t>Item 4 of the provisional agenda</w:t>
      </w:r>
    </w:p>
    <w:p w:rsidR="00DF6CF8" w:rsidRPr="00DF6CF8" w:rsidRDefault="00DF6CF8" w:rsidP="00FE5B61">
      <w:pPr>
        <w:rPr>
          <w:b/>
        </w:rPr>
      </w:pPr>
      <w:r w:rsidRPr="00DF6CF8">
        <w:rPr>
          <w:b/>
        </w:rPr>
        <w:t xml:space="preserve">Consideration of reports, comments and information </w:t>
      </w:r>
      <w:r w:rsidRPr="00DF6CF8">
        <w:rPr>
          <w:b/>
        </w:rPr>
        <w:br/>
        <w:t>submitted by States parties</w:t>
      </w:r>
      <w:r>
        <w:rPr>
          <w:b/>
        </w:rPr>
        <w:t xml:space="preserve"> </w:t>
      </w:r>
      <w:r w:rsidRPr="00DF6CF8">
        <w:rPr>
          <w:b/>
        </w:rPr>
        <w:t>under article 9 of the Convention</w:t>
      </w:r>
    </w:p>
    <w:p w:rsidR="00FE5B61" w:rsidRDefault="00FE5B61" w:rsidP="00BA1D1C">
      <w:pPr>
        <w:pStyle w:val="HChG"/>
      </w:pPr>
      <w:r>
        <w:tab/>
      </w:r>
      <w:r>
        <w:tab/>
      </w:r>
      <w:r w:rsidR="008C3E61" w:rsidRPr="008C3E61">
        <w:t xml:space="preserve">List of themes in relation to the </w:t>
      </w:r>
      <w:r w:rsidR="00AF0E62" w:rsidRPr="00AF0E62">
        <w:t>nineteenth</w:t>
      </w:r>
      <w:r w:rsidR="007464A1" w:rsidRPr="007464A1">
        <w:t xml:space="preserve"> to twent</w:t>
      </w:r>
      <w:r w:rsidR="005032E7">
        <w:t>y</w:t>
      </w:r>
      <w:r w:rsidR="00AF0E62">
        <w:t>-first</w:t>
      </w:r>
      <w:r w:rsidR="008C3E61" w:rsidRPr="008C3E61">
        <w:t xml:space="preserve"> periodic report</w:t>
      </w:r>
      <w:r w:rsidR="007464A1">
        <w:t>s</w:t>
      </w:r>
      <w:r w:rsidR="008C3E61" w:rsidRPr="008C3E61">
        <w:t xml:space="preserve"> of </w:t>
      </w:r>
      <w:smartTag w:uri="urn:schemas-microsoft-com:office:smarttags" w:element="place">
        <w:smartTag w:uri="urn:schemas-microsoft-com:office:smarttags" w:element="country-region">
          <w:r w:rsidR="00AF0E62">
            <w:t>Sweden</w:t>
          </w:r>
        </w:smartTag>
      </w:smartTag>
      <w:r w:rsidR="007464A1" w:rsidRPr="007464A1">
        <w:t xml:space="preserve"> (CERD/C/</w:t>
      </w:r>
      <w:r w:rsidR="00AF0E62">
        <w:t>SWE</w:t>
      </w:r>
      <w:r w:rsidR="007464A1" w:rsidRPr="007464A1">
        <w:t>/1</w:t>
      </w:r>
      <w:r w:rsidR="00AF0E62">
        <w:t>9</w:t>
      </w:r>
      <w:r w:rsidR="007464A1" w:rsidRPr="007464A1">
        <w:t>-2</w:t>
      </w:r>
      <w:r w:rsidR="00AF0E62">
        <w:t>1</w:t>
      </w:r>
      <w:r w:rsidR="007464A1" w:rsidRPr="007464A1">
        <w:t>)</w:t>
      </w:r>
    </w:p>
    <w:p w:rsidR="00BA1D1C" w:rsidRDefault="00BA1D1C" w:rsidP="00BA1D1C">
      <w:pPr>
        <w:pStyle w:val="H1G"/>
      </w:pPr>
      <w:r>
        <w:tab/>
      </w:r>
      <w:r>
        <w:tab/>
      </w:r>
      <w:r w:rsidRPr="00BA1D1C">
        <w:t>Note by the Country Rapporteur</w:t>
      </w:r>
      <w:r w:rsidR="00F11134" w:rsidRPr="00F11134">
        <w:rPr>
          <w:rStyle w:val="FootnoteReference"/>
          <w:sz w:val="20"/>
          <w:vertAlign w:val="baseline"/>
        </w:rPr>
        <w:footnoteReference w:customMarkFollows="1" w:id="2"/>
        <w:t>*</w:t>
      </w:r>
    </w:p>
    <w:p w:rsidR="00BA1D1C" w:rsidRDefault="00BA1D1C" w:rsidP="00BA1D1C"/>
    <w:p w:rsidR="00D506E3" w:rsidRDefault="00D506E3" w:rsidP="00BA1D1C"/>
    <w:p w:rsidR="00D506E3" w:rsidRDefault="00D506E3" w:rsidP="00BA1D1C"/>
    <w:p w:rsidR="00D506E3" w:rsidRPr="00BA1D1C" w:rsidRDefault="00D506E3" w:rsidP="00BA1D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637"/>
      </w:tblGrid>
      <w:tr w:rsidR="00BA1D1C" w:rsidTr="00BA1D1C">
        <w:trPr>
          <w:jc w:val="center"/>
        </w:trPr>
        <w:tc>
          <w:tcPr>
            <w:tcW w:w="9637" w:type="dxa"/>
            <w:tcBorders>
              <w:bottom w:val="nil"/>
            </w:tcBorders>
            <w:shd w:val="clear" w:color="auto" w:fill="auto"/>
          </w:tcPr>
          <w:p w:rsidR="00BA1D1C" w:rsidRPr="002E6C46" w:rsidRDefault="00BA1D1C" w:rsidP="00BA1D1C">
            <w:pPr>
              <w:tabs>
                <w:tab w:val="left" w:pos="255"/>
              </w:tabs>
              <w:spacing w:before="240" w:after="120"/>
              <w:rPr>
                <w:sz w:val="24"/>
              </w:rPr>
            </w:pPr>
            <w:r>
              <w:tab/>
            </w:r>
            <w:r w:rsidRPr="002E6C46">
              <w:rPr>
                <w:i/>
                <w:sz w:val="24"/>
              </w:rPr>
              <w:t>Summary</w:t>
            </w:r>
          </w:p>
        </w:tc>
      </w:tr>
      <w:tr w:rsidR="00BA1D1C" w:rsidRPr="002E6C46" w:rsidTr="00BA1D1C">
        <w:trPr>
          <w:jc w:val="center"/>
        </w:trPr>
        <w:tc>
          <w:tcPr>
            <w:tcW w:w="9637" w:type="dxa"/>
            <w:tcBorders>
              <w:top w:val="nil"/>
              <w:bottom w:val="nil"/>
            </w:tcBorders>
            <w:shd w:val="clear" w:color="auto" w:fill="auto"/>
          </w:tcPr>
          <w:p w:rsidR="00BA1D1C" w:rsidRPr="00154743" w:rsidRDefault="00BA1D1C" w:rsidP="00BA1D1C">
            <w:pPr>
              <w:pStyle w:val="SingleTxtG"/>
            </w:pPr>
            <w:r w:rsidRPr="00154743">
              <w:t>The Committee on the Elimination of Racial Discrimination decided at its seventy-sixth session (A/65/18, para. 85) that the Country Rapporteur would send to the State party concerned a short list of themes with a view to guiding and focusing the dialogue between the State party’s delegation and the Committee during the consideration of the State party’s report. This document contains a list of such themes. This is not an exhaustive list</w:t>
            </w:r>
            <w:r w:rsidR="00AE7164">
              <w:t xml:space="preserve">: </w:t>
            </w:r>
            <w:r w:rsidRPr="00154743">
              <w:t>other issues may also be raised in the course of the dialogue. No written replies are required.</w:t>
            </w:r>
          </w:p>
        </w:tc>
      </w:tr>
      <w:tr w:rsidR="00BA1D1C" w:rsidRPr="002E6C46" w:rsidTr="00BA1D1C">
        <w:trPr>
          <w:jc w:val="center"/>
        </w:trPr>
        <w:tc>
          <w:tcPr>
            <w:tcW w:w="9637" w:type="dxa"/>
            <w:tcBorders>
              <w:top w:val="nil"/>
            </w:tcBorders>
            <w:shd w:val="clear" w:color="auto" w:fill="auto"/>
          </w:tcPr>
          <w:p w:rsidR="00BA1D1C" w:rsidRPr="002E6C46" w:rsidRDefault="00BA1D1C" w:rsidP="00BA1D1C">
            <w:pPr>
              <w:rPr>
                <w:lang w:val="en-US"/>
              </w:rPr>
            </w:pPr>
          </w:p>
        </w:tc>
      </w:tr>
    </w:tbl>
    <w:p w:rsidR="00BA1D1C" w:rsidRDefault="00BA1D1C" w:rsidP="00BA1D1C"/>
    <w:p w:rsidR="00FE5B61" w:rsidRPr="005D57EC" w:rsidRDefault="00D506E3" w:rsidP="006240F1">
      <w:pPr>
        <w:pStyle w:val="H23G"/>
      </w:pPr>
      <w:r>
        <w:br w:type="page"/>
      </w:r>
      <w:r w:rsidR="00FE5B61" w:rsidRPr="00111F9A">
        <w:tab/>
      </w:r>
      <w:r w:rsidR="00FE5B61" w:rsidRPr="005D57EC">
        <w:t>1.</w:t>
      </w:r>
      <w:r w:rsidR="00FE5B61" w:rsidRPr="005D57EC">
        <w:tab/>
      </w:r>
      <w:r w:rsidR="00417B61" w:rsidRPr="00417B61">
        <w:t>The Convention in domestic law, institutional and policy framework for its implementation (arts. 1 2, 4, 6 and 7)</w:t>
      </w:r>
    </w:p>
    <w:p w:rsidR="00417B61" w:rsidRDefault="00555663" w:rsidP="00417B61">
      <w:pPr>
        <w:pStyle w:val="SingleTxtG"/>
        <w:ind w:firstLine="567"/>
      </w:pPr>
      <w:r>
        <w:t>(a)</w:t>
      </w:r>
      <w:r>
        <w:tab/>
      </w:r>
      <w:r w:rsidR="00417B61">
        <w:t>Definition of racial discrimination</w:t>
      </w:r>
      <w:r w:rsidR="005032E7">
        <w:t>,</w:t>
      </w:r>
      <w:r w:rsidR="00417B61">
        <w:t xml:space="preserve"> in accordance with article 1 of the Convention (CERD/C/SWE/19-21, para. 17);</w:t>
      </w:r>
    </w:p>
    <w:p w:rsidR="00417B61" w:rsidRDefault="00417B61" w:rsidP="00417B61">
      <w:pPr>
        <w:pStyle w:val="SingleTxtG"/>
        <w:ind w:firstLine="567"/>
      </w:pPr>
      <w:r>
        <w:t>(b)</w:t>
      </w:r>
      <w:r>
        <w:tab/>
        <w:t>Statistical data on the ethnic composition of the population; details on the Personal Data Act (1998:204) (CERD/C/SWE/19-21, para</w:t>
      </w:r>
      <w:r w:rsidR="005032E7">
        <w:t>s</w:t>
      </w:r>
      <w:r>
        <w:t>. 4-8, CERD/C/SWE/CO/18, para. 10);</w:t>
      </w:r>
    </w:p>
    <w:p w:rsidR="00417B61" w:rsidRDefault="00417B61" w:rsidP="00417B61">
      <w:pPr>
        <w:pStyle w:val="SingleTxtG"/>
        <w:ind w:firstLine="567"/>
      </w:pPr>
      <w:r>
        <w:t>(c)</w:t>
      </w:r>
      <w:r>
        <w:tab/>
        <w:t>Information on special measures regarding disadvantaged groups (CERD/C/SWE/19-21, paras. 62</w:t>
      </w:r>
      <w:r w:rsidR="005032E7">
        <w:t>-</w:t>
      </w:r>
      <w:r>
        <w:t>64, CERD/C/SWE/CO/18, para. 13);</w:t>
      </w:r>
    </w:p>
    <w:p w:rsidR="00417B61" w:rsidRDefault="00417B61" w:rsidP="00417B61">
      <w:pPr>
        <w:pStyle w:val="SingleTxtG"/>
        <w:ind w:firstLine="567"/>
      </w:pPr>
      <w:r>
        <w:t>(d)</w:t>
      </w:r>
      <w:r>
        <w:tab/>
        <w:t>Information on the Equality Ombudsman: its statute, mandate, composition, activities, guarantee of its independence and current resources (CERD/C/SWE/19-21, paras. 41-42);</w:t>
      </w:r>
    </w:p>
    <w:p w:rsidR="00417B61" w:rsidRDefault="00417B61" w:rsidP="00417B61">
      <w:pPr>
        <w:pStyle w:val="SingleTxtG"/>
        <w:ind w:firstLine="567"/>
      </w:pPr>
      <w:r>
        <w:t>(e)</w:t>
      </w:r>
      <w:r>
        <w:tab/>
        <w:t xml:space="preserve"> Information on the legislation providing for proscription of dissemination of ideas of racial superiority, and of organized activity likely to incite persons to racial violence (CERD/C/SWE/CO/18, para. 14);</w:t>
      </w:r>
    </w:p>
    <w:p w:rsidR="00555663" w:rsidRDefault="00417B61" w:rsidP="00417B61">
      <w:pPr>
        <w:pStyle w:val="SingleTxtG"/>
        <w:ind w:firstLine="567"/>
      </w:pPr>
      <w:r>
        <w:t>(f)</w:t>
      </w:r>
      <w:r>
        <w:tab/>
        <w:t>Measures adopted to prevent increase in hate crimes; enforcement of the provisions countering dissemination of hate speech under the Fundamental Law on Freedom of Expression and the Freedom of the Press Act.</w:t>
      </w:r>
    </w:p>
    <w:p w:rsidR="00FE5B61" w:rsidRDefault="00FE5B61" w:rsidP="00555663">
      <w:pPr>
        <w:pStyle w:val="H23G"/>
      </w:pPr>
      <w:r>
        <w:tab/>
        <w:t>2.</w:t>
      </w:r>
      <w:r>
        <w:tab/>
      </w:r>
      <w:r w:rsidR="00417B61" w:rsidRPr="00417B61">
        <w:t>Sami  (arts. 2, 5, 6, 7)</w:t>
      </w:r>
    </w:p>
    <w:p w:rsidR="00417B61" w:rsidRDefault="00555663" w:rsidP="00417B61">
      <w:pPr>
        <w:pStyle w:val="SingleTxtG"/>
        <w:ind w:firstLine="567"/>
      </w:pPr>
      <w:r>
        <w:t>(a)</w:t>
      </w:r>
      <w:r>
        <w:tab/>
      </w:r>
      <w:r w:rsidR="00417B61">
        <w:t>Updated information with respect to the mining development projects</w:t>
      </w:r>
      <w:r w:rsidR="00365C04">
        <w:t xml:space="preserve">/ </w:t>
      </w:r>
      <w:r w:rsidR="00417B61">
        <w:t>activities planned on reindeer grazing lands of Sami communities without their free and prior informed consent;</w:t>
      </w:r>
    </w:p>
    <w:p w:rsidR="00417B61" w:rsidRDefault="00417B61" w:rsidP="00417B61">
      <w:pPr>
        <w:pStyle w:val="SingleTxtG"/>
        <w:ind w:firstLine="567"/>
      </w:pPr>
      <w:r>
        <w:t>(b)</w:t>
      </w:r>
      <w:r>
        <w:tab/>
        <w:t>Update Information on progress made on the Nordic Sami Convention (CERD/C/SWE/19-21, para</w:t>
      </w:r>
      <w:r w:rsidR="00365C04">
        <w:t>s</w:t>
      </w:r>
      <w:r>
        <w:t xml:space="preserve">. 105-109) as well as regarding the adoption of the International Labour Organization Convention No. 169 concerning Indigenous and Tribal </w:t>
      </w:r>
      <w:r w:rsidR="00365C04">
        <w:t>P</w:t>
      </w:r>
      <w:r>
        <w:t xml:space="preserve">eoples </w:t>
      </w:r>
      <w:r w:rsidR="00365C04">
        <w:t>in Independent Countries</w:t>
      </w:r>
      <w:r>
        <w:t xml:space="preserve"> (CERD/C/SWE/CO/18, para. 21);</w:t>
      </w:r>
    </w:p>
    <w:p w:rsidR="00417B61" w:rsidRDefault="00417B61" w:rsidP="00417B61">
      <w:pPr>
        <w:pStyle w:val="SingleTxtG"/>
        <w:ind w:firstLine="567"/>
      </w:pPr>
      <w:r>
        <w:t>(c)</w:t>
      </w:r>
      <w:r>
        <w:tab/>
        <w:t xml:space="preserve">Update on progress made to improve the participation of the Sami to take part in the Government as well as in the conduct of public affairs at any level and to have equal access to </w:t>
      </w:r>
      <w:r w:rsidR="00365C04">
        <w:t xml:space="preserve">the </w:t>
      </w:r>
      <w:r>
        <w:t>public service;</w:t>
      </w:r>
    </w:p>
    <w:p w:rsidR="00417B61" w:rsidRDefault="00417B61" w:rsidP="00417B61">
      <w:pPr>
        <w:pStyle w:val="SingleTxtG"/>
        <w:ind w:firstLine="567"/>
      </w:pPr>
      <w:r>
        <w:t>(d)</w:t>
      </w:r>
      <w:r>
        <w:tab/>
        <w:t>Promotion of the Sami language and culture: update on the impact of the legislation (CERD/C/SWE/19-21, para. 6);</w:t>
      </w:r>
    </w:p>
    <w:p w:rsidR="00555663" w:rsidRPr="00555663" w:rsidRDefault="00417B61" w:rsidP="00417B61">
      <w:pPr>
        <w:pStyle w:val="SingleTxtG"/>
        <w:ind w:firstLine="567"/>
      </w:pPr>
      <w:r>
        <w:t>(e)</w:t>
      </w:r>
      <w:r>
        <w:tab/>
        <w:t xml:space="preserve">Update on access to legal services by </w:t>
      </w:r>
      <w:r w:rsidR="00365C04">
        <w:t xml:space="preserve">the </w:t>
      </w:r>
      <w:r>
        <w:t>Sami.</w:t>
      </w:r>
    </w:p>
    <w:p w:rsidR="00555663" w:rsidRDefault="00555663" w:rsidP="00555663">
      <w:pPr>
        <w:pStyle w:val="H23G"/>
      </w:pPr>
      <w:r>
        <w:tab/>
        <w:t>3.</w:t>
      </w:r>
      <w:r>
        <w:tab/>
      </w:r>
      <w:r w:rsidR="00417B61" w:rsidRPr="00417B61">
        <w:t>Situation of minority communities (arts. 2, 5 and 7)</w:t>
      </w:r>
    </w:p>
    <w:p w:rsidR="00417B61" w:rsidRDefault="00555663" w:rsidP="00417B61">
      <w:pPr>
        <w:pStyle w:val="SingleTxtG"/>
        <w:ind w:firstLine="567"/>
      </w:pPr>
      <w:r>
        <w:t>(a)</w:t>
      </w:r>
      <w:r>
        <w:tab/>
      </w:r>
      <w:r w:rsidR="00417B61">
        <w:t>Update on the draft “white paper” on unfair treatment, rights violations and other discriminatory acts against Roma (CERD/C/SWE/19-21, para. 89);</w:t>
      </w:r>
    </w:p>
    <w:p w:rsidR="00417B61" w:rsidRDefault="00417B61" w:rsidP="00417B61">
      <w:pPr>
        <w:pStyle w:val="SingleTxtG"/>
        <w:ind w:firstLine="567"/>
      </w:pPr>
      <w:r>
        <w:t>(b)</w:t>
      </w:r>
      <w:r>
        <w:tab/>
        <w:t>Update on the implementation of the National Strategy for Roma 2012-2032 and on the consultation with Roma representatives.</w:t>
      </w:r>
    </w:p>
    <w:p w:rsidR="00417B61" w:rsidRDefault="00417B61" w:rsidP="00417B61">
      <w:pPr>
        <w:pStyle w:val="H23G"/>
      </w:pPr>
      <w:r>
        <w:tab/>
      </w:r>
      <w:r w:rsidRPr="00417B61">
        <w:t>4.</w:t>
      </w:r>
      <w:r w:rsidRPr="00417B61">
        <w:tab/>
        <w:t>Access to justice, discrimination against non-citizens</w:t>
      </w:r>
      <w:r w:rsidR="00365C04">
        <w:t>,</w:t>
      </w:r>
      <w:r w:rsidRPr="00417B61">
        <w:t xml:space="preserve"> including migrants, refugees and asylum seekers (arts. 5, 6 and 7)</w:t>
      </w:r>
    </w:p>
    <w:p w:rsidR="00417B61" w:rsidRDefault="00417B61" w:rsidP="00417B61">
      <w:pPr>
        <w:pStyle w:val="SingleTxtG"/>
        <w:ind w:firstLine="567"/>
      </w:pPr>
      <w:r>
        <w:t>(a)</w:t>
      </w:r>
      <w:r>
        <w:tab/>
        <w:t>Update on measures taken to improve accessibility and public knowledge of the procedures to address racial discrimination (CERD/C/SWE/19-21, para. 26);</w:t>
      </w:r>
    </w:p>
    <w:p w:rsidR="00417B61" w:rsidRDefault="00417B61" w:rsidP="00417B61">
      <w:pPr>
        <w:pStyle w:val="SingleTxtG"/>
        <w:ind w:firstLine="567"/>
      </w:pPr>
      <w:r>
        <w:t>(b)</w:t>
      </w:r>
      <w:r>
        <w:tab/>
      </w:r>
      <w:r w:rsidR="008E0DBF">
        <w:t>Evaluation of the problems related to the</w:t>
      </w:r>
      <w:r>
        <w:t xml:space="preserve"> integration policy strategy (CERD/C/SWE/19-21, para. 50);</w:t>
      </w:r>
    </w:p>
    <w:p w:rsidR="00417B61" w:rsidRDefault="00417B61" w:rsidP="00417B61">
      <w:pPr>
        <w:pStyle w:val="SingleTxtG"/>
        <w:ind w:firstLine="567"/>
      </w:pPr>
      <w:r>
        <w:t>(c)</w:t>
      </w:r>
      <w:r>
        <w:tab/>
        <w:t>Administrative detention of asylum seekers and irregular immigrants: length and conditions of detention, alleged lack of legal safeguards;</w:t>
      </w:r>
    </w:p>
    <w:p w:rsidR="00417B61" w:rsidRDefault="00417B61" w:rsidP="00417B61">
      <w:pPr>
        <w:pStyle w:val="SingleTxtG"/>
        <w:ind w:firstLine="567"/>
      </w:pPr>
      <w:r>
        <w:t>(d)</w:t>
      </w:r>
      <w:r>
        <w:tab/>
        <w:t>Non-refoulement: update on the actual application of current legal provisions concerning refusal of entry and expulsion of non-nationals.</w:t>
      </w:r>
    </w:p>
    <w:p w:rsidR="00417B61" w:rsidRPr="00417B61" w:rsidRDefault="00417B61" w:rsidP="00417B61">
      <w:pPr>
        <w:pStyle w:val="SingleTxtG"/>
        <w:spacing w:before="240" w:after="0"/>
        <w:jc w:val="center"/>
        <w:rPr>
          <w:u w:val="single"/>
        </w:rPr>
      </w:pPr>
      <w:r>
        <w:rPr>
          <w:u w:val="single"/>
        </w:rPr>
        <w:tab/>
      </w:r>
      <w:r>
        <w:rPr>
          <w:u w:val="single"/>
        </w:rPr>
        <w:tab/>
      </w:r>
      <w:r>
        <w:rPr>
          <w:u w:val="single"/>
        </w:rPr>
        <w:tab/>
      </w:r>
    </w:p>
    <w:sectPr w:rsidR="00417B61" w:rsidRPr="00417B61" w:rsidSect="0016513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80" w:rsidRDefault="007D4080"/>
  </w:endnote>
  <w:endnote w:type="continuationSeparator" w:id="0">
    <w:p w:rsidR="007D4080" w:rsidRDefault="007D4080"/>
  </w:endnote>
  <w:endnote w:type="continuationNotice" w:id="1">
    <w:p w:rsidR="007D4080" w:rsidRDefault="007D40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0" w:rsidRPr="0016513D" w:rsidRDefault="00356280" w:rsidP="0016513D">
    <w:pPr>
      <w:pStyle w:val="Footer"/>
      <w:tabs>
        <w:tab w:val="right" w:pos="9638"/>
      </w:tabs>
    </w:pPr>
    <w:r w:rsidRPr="0016513D">
      <w:rPr>
        <w:b/>
        <w:sz w:val="18"/>
      </w:rPr>
      <w:fldChar w:fldCharType="begin"/>
    </w:r>
    <w:r w:rsidRPr="0016513D">
      <w:rPr>
        <w:b/>
        <w:sz w:val="18"/>
      </w:rPr>
      <w:instrText xml:space="preserve"> PAGE  \* MERGEFORMAT </w:instrText>
    </w:r>
    <w:r w:rsidRPr="0016513D">
      <w:rPr>
        <w:b/>
        <w:sz w:val="18"/>
      </w:rPr>
      <w:fldChar w:fldCharType="separate"/>
    </w:r>
    <w:r w:rsidR="00AE7164">
      <w:rPr>
        <w:b/>
        <w:noProof/>
        <w:sz w:val="18"/>
      </w:rPr>
      <w:t>2</w:t>
    </w:r>
    <w:r w:rsidRPr="0016513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0" w:rsidRPr="0016513D" w:rsidRDefault="00356280" w:rsidP="0016513D">
    <w:pPr>
      <w:pStyle w:val="Footer"/>
      <w:tabs>
        <w:tab w:val="right" w:pos="9638"/>
      </w:tabs>
      <w:rPr>
        <w:b/>
        <w:sz w:val="18"/>
      </w:rPr>
    </w:pPr>
    <w:r>
      <w:tab/>
    </w:r>
    <w:r w:rsidRPr="0016513D">
      <w:rPr>
        <w:b/>
        <w:sz w:val="18"/>
      </w:rPr>
      <w:fldChar w:fldCharType="begin"/>
    </w:r>
    <w:r w:rsidRPr="0016513D">
      <w:rPr>
        <w:b/>
        <w:sz w:val="18"/>
      </w:rPr>
      <w:instrText xml:space="preserve"> PAGE  \* MERGEFORMAT </w:instrText>
    </w:r>
    <w:r w:rsidRPr="0016513D">
      <w:rPr>
        <w:b/>
        <w:sz w:val="18"/>
      </w:rPr>
      <w:fldChar w:fldCharType="separate"/>
    </w:r>
    <w:r w:rsidR="00AE7164">
      <w:rPr>
        <w:b/>
        <w:noProof/>
        <w:sz w:val="18"/>
      </w:rPr>
      <w:t>3</w:t>
    </w:r>
    <w:r w:rsidRPr="0016513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0" w:rsidRPr="0016513D" w:rsidRDefault="0035628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GE.13-</w:t>
    </w:r>
    <w:r w:rsidR="00AE7164">
      <w:rPr>
        <w:sz w:val="20"/>
      </w:rPr>
      <w:t>45271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80" w:rsidRPr="000B175B" w:rsidRDefault="007D4080" w:rsidP="000B175B">
      <w:pPr>
        <w:tabs>
          <w:tab w:val="right" w:pos="2155"/>
        </w:tabs>
        <w:spacing w:after="80"/>
        <w:ind w:left="680"/>
        <w:rPr>
          <w:u w:val="single"/>
        </w:rPr>
      </w:pPr>
      <w:r>
        <w:rPr>
          <w:u w:val="single"/>
        </w:rPr>
        <w:tab/>
      </w:r>
    </w:p>
  </w:footnote>
  <w:footnote w:type="continuationSeparator" w:id="0">
    <w:p w:rsidR="007D4080" w:rsidRPr="00FC68B7" w:rsidRDefault="007D4080" w:rsidP="00FC68B7">
      <w:pPr>
        <w:tabs>
          <w:tab w:val="left" w:pos="2155"/>
        </w:tabs>
        <w:spacing w:after="80"/>
        <w:ind w:left="680"/>
        <w:rPr>
          <w:u w:val="single"/>
        </w:rPr>
      </w:pPr>
      <w:r>
        <w:rPr>
          <w:u w:val="single"/>
        </w:rPr>
        <w:tab/>
      </w:r>
    </w:p>
  </w:footnote>
  <w:footnote w:type="continuationNotice" w:id="1">
    <w:p w:rsidR="007D4080" w:rsidRDefault="007D4080"/>
  </w:footnote>
  <w:footnote w:id="2">
    <w:p w:rsidR="00356280" w:rsidRPr="00F11134" w:rsidRDefault="00356280">
      <w:pPr>
        <w:pStyle w:val="FootnoteText"/>
        <w:rPr>
          <w:lang w:val="fr-CH"/>
        </w:rPr>
      </w:pPr>
      <w:r>
        <w:rPr>
          <w:rStyle w:val="FootnoteReference"/>
        </w:rPr>
        <w:tab/>
      </w:r>
      <w:r w:rsidRPr="00F11134">
        <w:rPr>
          <w:rStyle w:val="FootnoteReference"/>
          <w:sz w:val="20"/>
          <w:vertAlign w:val="baseline"/>
        </w:rPr>
        <w:t>*</w:t>
      </w:r>
      <w:r>
        <w:rPr>
          <w:rStyle w:val="FootnoteReference"/>
          <w:sz w:val="20"/>
          <w:vertAlign w:val="baseline"/>
        </w:rPr>
        <w:tab/>
      </w:r>
      <w:r>
        <w:t>Late submission.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0" w:rsidRPr="0016513D" w:rsidRDefault="00356280">
    <w:pPr>
      <w:pStyle w:val="Header"/>
    </w:pPr>
    <w:r>
      <w:t>CERD/C/SWE/Q/19-21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0" w:rsidRPr="0016513D" w:rsidRDefault="00356280" w:rsidP="0016513D">
    <w:pPr>
      <w:pStyle w:val="Header"/>
      <w:jc w:val="right"/>
    </w:pPr>
    <w:r>
      <w:t>CERD/C/SWE/Q/19-21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13D"/>
    <w:rsid w:val="00017FF4"/>
    <w:rsid w:val="00032FF2"/>
    <w:rsid w:val="00050F6B"/>
    <w:rsid w:val="00051B70"/>
    <w:rsid w:val="000551DC"/>
    <w:rsid w:val="00072C8C"/>
    <w:rsid w:val="000733B5"/>
    <w:rsid w:val="00077485"/>
    <w:rsid w:val="000931C0"/>
    <w:rsid w:val="000A5D3B"/>
    <w:rsid w:val="000B175B"/>
    <w:rsid w:val="000B3A0F"/>
    <w:rsid w:val="000B3B92"/>
    <w:rsid w:val="000B4EF7"/>
    <w:rsid w:val="000B66CC"/>
    <w:rsid w:val="000C1462"/>
    <w:rsid w:val="000C2D2E"/>
    <w:rsid w:val="000D4544"/>
    <w:rsid w:val="000E0415"/>
    <w:rsid w:val="001103AA"/>
    <w:rsid w:val="00155467"/>
    <w:rsid w:val="0016513D"/>
    <w:rsid w:val="00180D95"/>
    <w:rsid w:val="0018501C"/>
    <w:rsid w:val="0018711F"/>
    <w:rsid w:val="00192B0D"/>
    <w:rsid w:val="00195F2D"/>
    <w:rsid w:val="001A6815"/>
    <w:rsid w:val="001B4B04"/>
    <w:rsid w:val="001B76F9"/>
    <w:rsid w:val="001C6663"/>
    <w:rsid w:val="001C7895"/>
    <w:rsid w:val="001D26DF"/>
    <w:rsid w:val="001E135D"/>
    <w:rsid w:val="001E5AA0"/>
    <w:rsid w:val="00202DA8"/>
    <w:rsid w:val="00211E0B"/>
    <w:rsid w:val="002537C7"/>
    <w:rsid w:val="002A2889"/>
    <w:rsid w:val="002B0464"/>
    <w:rsid w:val="002B5B15"/>
    <w:rsid w:val="002C5A3C"/>
    <w:rsid w:val="002E267F"/>
    <w:rsid w:val="002F175C"/>
    <w:rsid w:val="002F676E"/>
    <w:rsid w:val="003229D8"/>
    <w:rsid w:val="00327F44"/>
    <w:rsid w:val="003305AB"/>
    <w:rsid w:val="00352709"/>
    <w:rsid w:val="00356280"/>
    <w:rsid w:val="00365C04"/>
    <w:rsid w:val="00371178"/>
    <w:rsid w:val="00384AEA"/>
    <w:rsid w:val="003941FB"/>
    <w:rsid w:val="00397CFA"/>
    <w:rsid w:val="003A4810"/>
    <w:rsid w:val="003A6810"/>
    <w:rsid w:val="003B4E47"/>
    <w:rsid w:val="003C2CC4"/>
    <w:rsid w:val="003C6C48"/>
    <w:rsid w:val="003D4B23"/>
    <w:rsid w:val="003F0D41"/>
    <w:rsid w:val="00405DDC"/>
    <w:rsid w:val="00410C89"/>
    <w:rsid w:val="00417B61"/>
    <w:rsid w:val="004325CB"/>
    <w:rsid w:val="0045495B"/>
    <w:rsid w:val="0048155B"/>
    <w:rsid w:val="004C7406"/>
    <w:rsid w:val="004D25E4"/>
    <w:rsid w:val="004D39B6"/>
    <w:rsid w:val="005032E7"/>
    <w:rsid w:val="00517B36"/>
    <w:rsid w:val="00523650"/>
    <w:rsid w:val="005420F2"/>
    <w:rsid w:val="00542372"/>
    <w:rsid w:val="00555663"/>
    <w:rsid w:val="005570A0"/>
    <w:rsid w:val="005B3DB3"/>
    <w:rsid w:val="005C6A79"/>
    <w:rsid w:val="005C785F"/>
    <w:rsid w:val="006001EE"/>
    <w:rsid w:val="00607B4D"/>
    <w:rsid w:val="00611FC4"/>
    <w:rsid w:val="006176FB"/>
    <w:rsid w:val="00620CAD"/>
    <w:rsid w:val="006240F1"/>
    <w:rsid w:val="00640B26"/>
    <w:rsid w:val="006540E9"/>
    <w:rsid w:val="00664321"/>
    <w:rsid w:val="00671C5E"/>
    <w:rsid w:val="00673A86"/>
    <w:rsid w:val="006A3522"/>
    <w:rsid w:val="006E564B"/>
    <w:rsid w:val="00720590"/>
    <w:rsid w:val="0072632A"/>
    <w:rsid w:val="007464A1"/>
    <w:rsid w:val="00763135"/>
    <w:rsid w:val="00772DB0"/>
    <w:rsid w:val="007B6BA5"/>
    <w:rsid w:val="007C3390"/>
    <w:rsid w:val="007C4F4B"/>
    <w:rsid w:val="007D4080"/>
    <w:rsid w:val="007F5247"/>
    <w:rsid w:val="007F6611"/>
    <w:rsid w:val="00816EDA"/>
    <w:rsid w:val="008242D7"/>
    <w:rsid w:val="00832D01"/>
    <w:rsid w:val="00861E08"/>
    <w:rsid w:val="0087155F"/>
    <w:rsid w:val="008979B1"/>
    <w:rsid w:val="008A6B25"/>
    <w:rsid w:val="008A6C4F"/>
    <w:rsid w:val="008B2335"/>
    <w:rsid w:val="008C3E61"/>
    <w:rsid w:val="008C46F0"/>
    <w:rsid w:val="008D1084"/>
    <w:rsid w:val="008E0DBF"/>
    <w:rsid w:val="008E43D6"/>
    <w:rsid w:val="009223CA"/>
    <w:rsid w:val="009369F6"/>
    <w:rsid w:val="00940F93"/>
    <w:rsid w:val="009603EF"/>
    <w:rsid w:val="00961987"/>
    <w:rsid w:val="009707D6"/>
    <w:rsid w:val="009B4A1B"/>
    <w:rsid w:val="009C0EE8"/>
    <w:rsid w:val="009C14AA"/>
    <w:rsid w:val="009E2D03"/>
    <w:rsid w:val="009E58A0"/>
    <w:rsid w:val="009F5F9B"/>
    <w:rsid w:val="00A01489"/>
    <w:rsid w:val="00A03EED"/>
    <w:rsid w:val="00A61CCD"/>
    <w:rsid w:val="00A72F22"/>
    <w:rsid w:val="00A748A6"/>
    <w:rsid w:val="00A776B4"/>
    <w:rsid w:val="00A94361"/>
    <w:rsid w:val="00AC1552"/>
    <w:rsid w:val="00AD07F1"/>
    <w:rsid w:val="00AD5F83"/>
    <w:rsid w:val="00AE7164"/>
    <w:rsid w:val="00AF0E62"/>
    <w:rsid w:val="00B06775"/>
    <w:rsid w:val="00B30179"/>
    <w:rsid w:val="00B43F4B"/>
    <w:rsid w:val="00B56E9C"/>
    <w:rsid w:val="00B64B1F"/>
    <w:rsid w:val="00B6553F"/>
    <w:rsid w:val="00B80A9C"/>
    <w:rsid w:val="00B81E12"/>
    <w:rsid w:val="00B83688"/>
    <w:rsid w:val="00BA1D1C"/>
    <w:rsid w:val="00BC74E9"/>
    <w:rsid w:val="00BE300F"/>
    <w:rsid w:val="00BF42E6"/>
    <w:rsid w:val="00BF68A8"/>
    <w:rsid w:val="00C3206E"/>
    <w:rsid w:val="00C463DD"/>
    <w:rsid w:val="00C4724C"/>
    <w:rsid w:val="00C475AB"/>
    <w:rsid w:val="00C53A77"/>
    <w:rsid w:val="00C629A0"/>
    <w:rsid w:val="00C745C3"/>
    <w:rsid w:val="00C75FB9"/>
    <w:rsid w:val="00CB20BE"/>
    <w:rsid w:val="00CC00AC"/>
    <w:rsid w:val="00CC24D2"/>
    <w:rsid w:val="00CE4A8F"/>
    <w:rsid w:val="00CF49AF"/>
    <w:rsid w:val="00D06C28"/>
    <w:rsid w:val="00D2031B"/>
    <w:rsid w:val="00D218CB"/>
    <w:rsid w:val="00D25FE2"/>
    <w:rsid w:val="00D332F1"/>
    <w:rsid w:val="00D33A94"/>
    <w:rsid w:val="00D353BD"/>
    <w:rsid w:val="00D43252"/>
    <w:rsid w:val="00D506E3"/>
    <w:rsid w:val="00D51E7F"/>
    <w:rsid w:val="00D7767E"/>
    <w:rsid w:val="00D978C6"/>
    <w:rsid w:val="00DA3C1C"/>
    <w:rsid w:val="00DB65DB"/>
    <w:rsid w:val="00DC0C86"/>
    <w:rsid w:val="00DF6CF8"/>
    <w:rsid w:val="00E109FB"/>
    <w:rsid w:val="00E438E0"/>
    <w:rsid w:val="00E543EE"/>
    <w:rsid w:val="00E63389"/>
    <w:rsid w:val="00E66143"/>
    <w:rsid w:val="00E71BC8"/>
    <w:rsid w:val="00E7260F"/>
    <w:rsid w:val="00E96630"/>
    <w:rsid w:val="00EA1D65"/>
    <w:rsid w:val="00EC5D59"/>
    <w:rsid w:val="00ED32A3"/>
    <w:rsid w:val="00ED616A"/>
    <w:rsid w:val="00ED7A2A"/>
    <w:rsid w:val="00ED7EF4"/>
    <w:rsid w:val="00EF1D7F"/>
    <w:rsid w:val="00F10F73"/>
    <w:rsid w:val="00F11134"/>
    <w:rsid w:val="00F34583"/>
    <w:rsid w:val="00F504DF"/>
    <w:rsid w:val="00F52271"/>
    <w:rsid w:val="00FA271C"/>
    <w:rsid w:val="00FC2BEF"/>
    <w:rsid w:val="00FC68B7"/>
    <w:rsid w:val="00FD207F"/>
    <w:rsid w:val="00FE5B61"/>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92B0D"/>
    <w:pPr>
      <w:spacing w:line="240" w:lineRule="auto"/>
    </w:pPr>
    <w:rPr>
      <w:rFonts w:ascii="Tahoma" w:hAnsi="Tahoma"/>
      <w:sz w:val="16"/>
      <w:szCs w:val="16"/>
      <w:lang/>
    </w:rPr>
  </w:style>
  <w:style w:type="character" w:customStyle="1" w:styleId="BalloonTextChar">
    <w:name w:val="Balloon Text Char"/>
    <w:link w:val="BalloonText"/>
    <w:rsid w:val="00192B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1</TotalTime>
  <Pages>1</Pages>
  <Words>651</Words>
  <Characters>3487</Characters>
  <Application>Microsoft Office Outlook</Application>
  <DocSecurity>4</DocSecurity>
  <Lines>183</Lines>
  <Paragraphs>142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DCM</cp:lastModifiedBy>
  <cp:revision>2</cp:revision>
  <cp:lastPrinted>2012-12-03T15:07:00Z</cp:lastPrinted>
  <dcterms:created xsi:type="dcterms:W3CDTF">2013-07-10T09:04:00Z</dcterms:created>
  <dcterms:modified xsi:type="dcterms:W3CDTF">2013-07-10T09:04:00Z</dcterms:modified>
</cp:coreProperties>
</file>