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7EDCB2B" w14:textId="77777777" w:rsidTr="00D121D2">
        <w:trPr>
          <w:trHeight w:hRule="exact" w:val="851"/>
        </w:trPr>
        <w:tc>
          <w:tcPr>
            <w:tcW w:w="142" w:type="dxa"/>
            <w:tcBorders>
              <w:bottom w:val="single" w:sz="4" w:space="0" w:color="auto"/>
            </w:tcBorders>
          </w:tcPr>
          <w:p w14:paraId="5B707363" w14:textId="77777777" w:rsidR="002D5AAC" w:rsidRDefault="002D5AAC" w:rsidP="00444AB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4078006"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C71E9A" w14:textId="16E4B7E4" w:rsidR="002D5AAC" w:rsidRDefault="00444AB1" w:rsidP="00444AB1">
            <w:pPr>
              <w:jc w:val="right"/>
            </w:pPr>
            <w:r w:rsidRPr="00444AB1">
              <w:rPr>
                <w:sz w:val="40"/>
              </w:rPr>
              <w:t>CRC</w:t>
            </w:r>
            <w:r>
              <w:t>/C/86/D/82/2019</w:t>
            </w:r>
          </w:p>
        </w:tc>
      </w:tr>
      <w:tr w:rsidR="002D5AAC" w14:paraId="2513555D" w14:textId="77777777" w:rsidTr="00D121D2">
        <w:trPr>
          <w:trHeight w:hRule="exact" w:val="2835"/>
        </w:trPr>
        <w:tc>
          <w:tcPr>
            <w:tcW w:w="1280" w:type="dxa"/>
            <w:gridSpan w:val="2"/>
            <w:tcBorders>
              <w:top w:val="single" w:sz="4" w:space="0" w:color="auto"/>
              <w:bottom w:val="single" w:sz="12" w:space="0" w:color="auto"/>
            </w:tcBorders>
          </w:tcPr>
          <w:p w14:paraId="68980690" w14:textId="77777777" w:rsidR="002D5AAC" w:rsidRDefault="002E5067" w:rsidP="00D121D2">
            <w:pPr>
              <w:spacing w:before="120"/>
              <w:jc w:val="center"/>
            </w:pPr>
            <w:r>
              <w:rPr>
                <w:noProof/>
                <w:lang w:val="fr-CH" w:eastAsia="fr-CH"/>
              </w:rPr>
              <w:drawing>
                <wp:inline distT="0" distB="0" distL="0" distR="0" wp14:anchorId="373AB51D" wp14:editId="6242E5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B40A944"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94389B3" w14:textId="77777777" w:rsidR="002D5AAC" w:rsidRDefault="00444AB1" w:rsidP="00D121D2">
            <w:pPr>
              <w:spacing w:before="240"/>
              <w:rPr>
                <w:lang w:val="en-US"/>
              </w:rPr>
            </w:pPr>
            <w:r>
              <w:rPr>
                <w:lang w:val="en-US"/>
              </w:rPr>
              <w:t>Distr.: General</w:t>
            </w:r>
          </w:p>
          <w:p w14:paraId="1237545B" w14:textId="77777777" w:rsidR="00444AB1" w:rsidRDefault="00444AB1" w:rsidP="00444AB1">
            <w:pPr>
              <w:spacing w:line="240" w:lineRule="exact"/>
              <w:rPr>
                <w:lang w:val="en-US"/>
              </w:rPr>
            </w:pPr>
            <w:r>
              <w:rPr>
                <w:lang w:val="en-US"/>
              </w:rPr>
              <w:t>2 March 2021</w:t>
            </w:r>
          </w:p>
          <w:p w14:paraId="3AD18D67" w14:textId="77777777" w:rsidR="00444AB1" w:rsidRDefault="00444AB1" w:rsidP="00444AB1">
            <w:pPr>
              <w:spacing w:line="240" w:lineRule="exact"/>
              <w:rPr>
                <w:lang w:val="en-US"/>
              </w:rPr>
            </w:pPr>
            <w:r>
              <w:rPr>
                <w:lang w:val="en-US"/>
              </w:rPr>
              <w:t>Russian</w:t>
            </w:r>
          </w:p>
          <w:p w14:paraId="6AAA5F35" w14:textId="3F4C7EB5" w:rsidR="00444AB1" w:rsidRPr="00B937DF" w:rsidRDefault="00444AB1" w:rsidP="00444AB1">
            <w:pPr>
              <w:spacing w:line="240" w:lineRule="exact"/>
              <w:rPr>
                <w:lang w:val="en-US"/>
              </w:rPr>
            </w:pPr>
            <w:r>
              <w:rPr>
                <w:lang w:val="en-US"/>
              </w:rPr>
              <w:t>Original: English</w:t>
            </w:r>
          </w:p>
        </w:tc>
      </w:tr>
    </w:tbl>
    <w:p w14:paraId="3B0D8BBC" w14:textId="77777777" w:rsidR="002341F5" w:rsidRPr="002341F5" w:rsidRDefault="002341F5" w:rsidP="002341F5">
      <w:pPr>
        <w:spacing w:before="120" w:line="240" w:lineRule="auto"/>
        <w:rPr>
          <w:rFonts w:eastAsiaTheme="minorEastAsia"/>
          <w:b/>
          <w:bCs/>
          <w:sz w:val="24"/>
          <w:szCs w:val="24"/>
        </w:rPr>
      </w:pPr>
      <w:r w:rsidRPr="002341F5">
        <w:rPr>
          <w:b/>
          <w:bCs/>
          <w:sz w:val="24"/>
          <w:szCs w:val="24"/>
        </w:rPr>
        <w:t>Комитет по правам ребенка</w:t>
      </w:r>
    </w:p>
    <w:p w14:paraId="01246D37" w14:textId="38AFFA1E" w:rsidR="002341F5" w:rsidRPr="0064331C" w:rsidRDefault="002341F5" w:rsidP="002341F5">
      <w:pPr>
        <w:pStyle w:val="HChG"/>
        <w:spacing w:line="240" w:lineRule="auto"/>
      </w:pPr>
      <w:r>
        <w:tab/>
      </w:r>
      <w:r>
        <w:tab/>
        <w:t>Решение, принятое Комитетом в соответствии с</w:t>
      </w:r>
      <w:r>
        <w:rPr>
          <w:lang w:val="fr-CH"/>
        </w:rPr>
        <w:t> </w:t>
      </w:r>
      <w:r>
        <w:t>Факультативным протоколом к Конвенции о правах ребенка, касающимся процедуры сообщений, в</w:t>
      </w:r>
      <w:r>
        <w:rPr>
          <w:lang w:val="fr-CH"/>
        </w:rPr>
        <w:t> </w:t>
      </w:r>
      <w:r>
        <w:t>отношении сообщения № 82/2019</w:t>
      </w:r>
      <w:r w:rsidRPr="001A64A0">
        <w:rPr>
          <w:b w:val="0"/>
          <w:bCs/>
          <w:sz w:val="20"/>
          <w:szCs w:val="14"/>
          <w:lang w:eastAsia="zh-CN"/>
        </w:rPr>
        <w:footnoteReference w:customMarkFollows="1" w:id="1"/>
        <w:t>*</w:t>
      </w:r>
      <w:r w:rsidRPr="002341F5">
        <w:rPr>
          <w:szCs w:val="28"/>
          <w:lang w:eastAsia="zh-CN"/>
        </w:rPr>
        <w:t xml:space="preserve"> </w:t>
      </w:r>
      <w:r w:rsidRPr="001A64A0">
        <w:rPr>
          <w:b w:val="0"/>
          <w:bCs/>
          <w:sz w:val="20"/>
          <w:szCs w:val="14"/>
          <w:lang w:eastAsia="zh-CN"/>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341F5" w:rsidRPr="0064331C" w14:paraId="2F64A156" w14:textId="77777777" w:rsidTr="002341F5">
        <w:tc>
          <w:tcPr>
            <w:tcW w:w="2936" w:type="dxa"/>
            <w:hideMark/>
          </w:tcPr>
          <w:p w14:paraId="6D7E838F" w14:textId="341A2109" w:rsidR="002341F5" w:rsidRPr="0064331C" w:rsidRDefault="002341F5">
            <w:pPr>
              <w:spacing w:after="120"/>
              <w:ind w:left="35"/>
              <w:rPr>
                <w:i/>
                <w:spacing w:val="4"/>
                <w:w w:val="103"/>
                <w:kern w:val="14"/>
              </w:rPr>
            </w:pPr>
            <w:r>
              <w:rPr>
                <w:i/>
                <w:iCs/>
              </w:rPr>
              <w:t>Сообщение представлено:</w:t>
            </w:r>
          </w:p>
        </w:tc>
        <w:tc>
          <w:tcPr>
            <w:tcW w:w="3874" w:type="dxa"/>
          </w:tcPr>
          <w:p w14:paraId="298A0814" w14:textId="7322CA81" w:rsidR="002341F5" w:rsidRPr="0064331C" w:rsidRDefault="002341F5">
            <w:pPr>
              <w:spacing w:after="120"/>
            </w:pPr>
            <w:r>
              <w:t>З.А. (представлен адвокатом Домиником Андреасом Бендером)</w:t>
            </w:r>
          </w:p>
        </w:tc>
      </w:tr>
      <w:tr w:rsidR="002341F5" w:rsidRPr="0064331C" w14:paraId="70DE4327" w14:textId="77777777" w:rsidTr="002341F5">
        <w:tc>
          <w:tcPr>
            <w:tcW w:w="2936" w:type="dxa"/>
            <w:hideMark/>
          </w:tcPr>
          <w:p w14:paraId="428E3151" w14:textId="77777777" w:rsidR="002341F5" w:rsidRPr="0064331C" w:rsidRDefault="002341F5">
            <w:pPr>
              <w:spacing w:after="120"/>
              <w:ind w:left="35"/>
              <w:rPr>
                <w:i/>
              </w:rPr>
            </w:pPr>
            <w:r w:rsidRPr="0064331C">
              <w:rPr>
                <w:i/>
              </w:rPr>
              <w:t>Предполагаемая жертва:</w:t>
            </w:r>
          </w:p>
        </w:tc>
        <w:tc>
          <w:tcPr>
            <w:tcW w:w="3874" w:type="dxa"/>
          </w:tcPr>
          <w:p w14:paraId="6406B86E" w14:textId="64CDDB08" w:rsidR="002341F5" w:rsidRPr="0064331C" w:rsidRDefault="002341F5" w:rsidP="002341F5">
            <w:pPr>
              <w:spacing w:after="120"/>
            </w:pPr>
            <w:r w:rsidRPr="002341F5">
              <w:t>автор</w:t>
            </w:r>
          </w:p>
        </w:tc>
      </w:tr>
      <w:tr w:rsidR="002341F5" w:rsidRPr="0064331C" w14:paraId="263B7244" w14:textId="77777777" w:rsidTr="002341F5">
        <w:tc>
          <w:tcPr>
            <w:tcW w:w="2936" w:type="dxa"/>
            <w:hideMark/>
          </w:tcPr>
          <w:p w14:paraId="19C31E4A" w14:textId="77777777" w:rsidR="002341F5" w:rsidRPr="0064331C" w:rsidRDefault="002341F5">
            <w:pPr>
              <w:spacing w:after="120"/>
              <w:ind w:left="35"/>
              <w:rPr>
                <w:i/>
              </w:rPr>
            </w:pPr>
            <w:r w:rsidRPr="0064331C">
              <w:rPr>
                <w:i/>
              </w:rPr>
              <w:t>Государство-участник:</w:t>
            </w:r>
          </w:p>
        </w:tc>
        <w:tc>
          <w:tcPr>
            <w:tcW w:w="3874" w:type="dxa"/>
          </w:tcPr>
          <w:p w14:paraId="6D6DBEBE" w14:textId="0E3E5351" w:rsidR="002341F5" w:rsidRPr="0064331C" w:rsidRDefault="002341F5">
            <w:pPr>
              <w:spacing w:after="120"/>
            </w:pPr>
            <w:r>
              <w:t>Германия</w:t>
            </w:r>
          </w:p>
        </w:tc>
      </w:tr>
      <w:tr w:rsidR="002341F5" w:rsidRPr="0064331C" w14:paraId="4784A870" w14:textId="77777777" w:rsidTr="002341F5">
        <w:tc>
          <w:tcPr>
            <w:tcW w:w="2936" w:type="dxa"/>
            <w:hideMark/>
          </w:tcPr>
          <w:p w14:paraId="519B5C44" w14:textId="77777777" w:rsidR="002341F5" w:rsidRPr="0064331C" w:rsidRDefault="002341F5">
            <w:pPr>
              <w:spacing w:after="120"/>
              <w:ind w:left="35"/>
              <w:rPr>
                <w:i/>
              </w:rPr>
            </w:pPr>
            <w:r w:rsidRPr="0064331C">
              <w:rPr>
                <w:i/>
              </w:rPr>
              <w:t>Дата сообщения:</w:t>
            </w:r>
          </w:p>
        </w:tc>
        <w:tc>
          <w:tcPr>
            <w:tcW w:w="3874" w:type="dxa"/>
          </w:tcPr>
          <w:p w14:paraId="502F7412" w14:textId="1ECCD676" w:rsidR="002341F5" w:rsidRPr="0064331C" w:rsidRDefault="002341F5">
            <w:pPr>
              <w:spacing w:after="120"/>
            </w:pPr>
            <w:r>
              <w:t>6 апреля 2019 года</w:t>
            </w:r>
          </w:p>
        </w:tc>
      </w:tr>
      <w:tr w:rsidR="002341F5" w:rsidRPr="0064331C" w14:paraId="73EA4000" w14:textId="77777777" w:rsidTr="002341F5">
        <w:tc>
          <w:tcPr>
            <w:tcW w:w="2936" w:type="dxa"/>
            <w:hideMark/>
          </w:tcPr>
          <w:p w14:paraId="473E989E" w14:textId="215143AF" w:rsidR="002341F5" w:rsidRPr="0064331C" w:rsidRDefault="002341F5">
            <w:pPr>
              <w:spacing w:after="120"/>
              <w:ind w:left="35"/>
              <w:rPr>
                <w:i/>
              </w:rPr>
            </w:pPr>
            <w:r>
              <w:rPr>
                <w:i/>
                <w:iCs/>
              </w:rPr>
              <w:t>Тема сообщения:</w:t>
            </w:r>
          </w:p>
        </w:tc>
        <w:tc>
          <w:tcPr>
            <w:tcW w:w="3874" w:type="dxa"/>
          </w:tcPr>
          <w:p w14:paraId="4771CDA0" w14:textId="1C63256F" w:rsidR="002341F5" w:rsidRPr="0064331C" w:rsidRDefault="002341F5">
            <w:pPr>
              <w:spacing w:after="120"/>
            </w:pPr>
            <w:r>
              <w:t>высылка автора из Германии в Швецию</w:t>
            </w:r>
          </w:p>
        </w:tc>
      </w:tr>
      <w:tr w:rsidR="002341F5" w:rsidRPr="0064331C" w14:paraId="6EE7614A" w14:textId="77777777" w:rsidTr="002341F5">
        <w:tc>
          <w:tcPr>
            <w:tcW w:w="2936" w:type="dxa"/>
            <w:hideMark/>
          </w:tcPr>
          <w:p w14:paraId="7CA627C6" w14:textId="708F2543" w:rsidR="002341F5" w:rsidRPr="0064331C" w:rsidRDefault="002341F5">
            <w:pPr>
              <w:spacing w:after="120"/>
              <w:ind w:left="35"/>
              <w:rPr>
                <w:i/>
              </w:rPr>
            </w:pPr>
            <w:r>
              <w:rPr>
                <w:i/>
                <w:iCs/>
              </w:rPr>
              <w:t>Вопросы существа:</w:t>
            </w:r>
          </w:p>
        </w:tc>
        <w:tc>
          <w:tcPr>
            <w:tcW w:w="3874" w:type="dxa"/>
            <w:vAlign w:val="bottom"/>
          </w:tcPr>
          <w:p w14:paraId="0D50C6CD" w14:textId="788CFD10" w:rsidR="002341F5" w:rsidRPr="0064331C" w:rsidRDefault="002341F5">
            <w:pPr>
              <w:spacing w:after="120"/>
            </w:pPr>
            <w:r>
              <w:t>недопустимость неправомерной высылки; наилучшее обеспечение интересов ребенка; право на жизнь; право на здоровье</w:t>
            </w:r>
          </w:p>
        </w:tc>
      </w:tr>
      <w:tr w:rsidR="002341F5" w:rsidRPr="0064331C" w14:paraId="09778939" w14:textId="77777777" w:rsidTr="002341F5">
        <w:tc>
          <w:tcPr>
            <w:tcW w:w="2936" w:type="dxa"/>
            <w:hideMark/>
          </w:tcPr>
          <w:p w14:paraId="3D8C4447" w14:textId="42212A5B" w:rsidR="002341F5" w:rsidRPr="0064331C" w:rsidRDefault="002341F5">
            <w:pPr>
              <w:spacing w:after="120"/>
              <w:ind w:left="35"/>
              <w:rPr>
                <w:i/>
              </w:rPr>
            </w:pPr>
            <w:r>
              <w:rPr>
                <w:i/>
                <w:iCs/>
              </w:rPr>
              <w:t>Статьи Конвенции:</w:t>
            </w:r>
          </w:p>
        </w:tc>
        <w:tc>
          <w:tcPr>
            <w:tcW w:w="3874" w:type="dxa"/>
          </w:tcPr>
          <w:p w14:paraId="49241CF4" w14:textId="062FD91A" w:rsidR="002341F5" w:rsidRPr="0064331C" w:rsidRDefault="002341F5">
            <w:pPr>
              <w:spacing w:after="120"/>
            </w:pPr>
            <w:r>
              <w:t>3 (пункт 1), 6, 23 (пункт 1) и 24 (пункт 1)</w:t>
            </w:r>
          </w:p>
        </w:tc>
      </w:tr>
    </w:tbl>
    <w:p w14:paraId="7072CA91" w14:textId="7EDA547A" w:rsidR="002341F5" w:rsidRPr="007B5938" w:rsidRDefault="002341F5" w:rsidP="002341F5">
      <w:pPr>
        <w:pStyle w:val="SingleTxtG"/>
        <w:spacing w:before="120"/>
      </w:pPr>
      <w:r>
        <w:t>1.</w:t>
      </w:r>
      <w:r>
        <w:tab/>
        <w:t>Автором сообщения является гражданин Сомали З.А., 2008 года рождения. На</w:t>
      </w:r>
      <w:r>
        <w:rPr>
          <w:lang w:val="fr-CH"/>
        </w:rPr>
        <w:t> </w:t>
      </w:r>
      <w:r>
        <w:t xml:space="preserve">время подачи жалобы ему угрожала высылка из Германии в Швецию, где его ходатайство о </w:t>
      </w:r>
      <w:r w:rsidRPr="002341F5">
        <w:t>предоставлении</w:t>
      </w:r>
      <w:r>
        <w:t xml:space="preserve"> убежища было отклонено. Автор утверждает, что в случае его высылки в Швецию он не будет иметь доступа к медицинской помощи и содействию, необходимым ему не только для его благополучия, но и для его выживания, и что, следовательно, его высылка в Швецию явится нарушением его прав по статьям 3 (пункт 1), 6, 23 (пункт 1) и 24 (пункт 1) Конвенции. </w:t>
      </w:r>
    </w:p>
    <w:p w14:paraId="7ED21D8D" w14:textId="137F0C9F" w:rsidR="002341F5" w:rsidRPr="007B5938" w:rsidRDefault="002341F5" w:rsidP="002341F5">
      <w:pPr>
        <w:pStyle w:val="SingleTxtG"/>
      </w:pPr>
      <w:r>
        <w:t>2.</w:t>
      </w:r>
      <w:r>
        <w:tab/>
        <w:t xml:space="preserve">В своей жалобе автор </w:t>
      </w:r>
      <w:r w:rsidRPr="002341F5">
        <w:t>отмечает</w:t>
      </w:r>
      <w:r>
        <w:t xml:space="preserve">, что он родился в Сомали, где ему был поставлен диагноз </w:t>
      </w:r>
      <w:r w:rsidRPr="00B646C4">
        <w:t>«</w:t>
      </w:r>
      <w:r>
        <w:t>тяжелый спастический паралич</w:t>
      </w:r>
      <w:r w:rsidRPr="00B646C4">
        <w:t>»</w:t>
      </w:r>
      <w:r>
        <w:t>. Он не может ни двигаться, ни ходить. В</w:t>
      </w:r>
      <w:r>
        <w:rPr>
          <w:lang w:val="fr-CH"/>
        </w:rPr>
        <w:t> </w:t>
      </w:r>
      <w:r>
        <w:t>принятом в августе 2015 года окончательном решении ходатайства автора и его матери о предоставлении убежища в Швеции были отклонены. Они покинули Швецию в феврале 2018 года и въехали в Германию, где обратились с ходатайством о предоставлении убежища. Решением Федерального управления по вопросам миграции и беженцев от 4 апреля 2018 года их ходатайства о предоставлении убежища были признаны неприемлемыми на основании Регламента (ЕС) № 604/2013 Европейского парламента и Совета от 26 июня 2013 года (Регламент «Дублин III»). 21 августа 2018</w:t>
      </w:r>
      <w:r>
        <w:rPr>
          <w:lang w:val="fr-CH"/>
        </w:rPr>
        <w:t> </w:t>
      </w:r>
      <w:r>
        <w:t xml:space="preserve">года автор и его мать были высланы в Швецию. Автор утверждает, что в Швеции ему и его матери не было предоставлено жилье, питание или помощь. По этой причине </w:t>
      </w:r>
      <w:r>
        <w:lastRenderedPageBreak/>
        <w:t xml:space="preserve">4 сентября 2018 года они вернулись в Германию, где вновь подали ходатайство о предоставлении убежища. 19 декабря 2018 года это ходатайство было отклонено Федеральным управлением по вопросам миграции и беженцев на том же основании неприемлемости, которое было указано в его предыдущем решении, а именно на основании Регламента «Дублин III». </w:t>
      </w:r>
      <w:bookmarkStart w:id="0" w:name="_Hlk65247565"/>
      <w:bookmarkEnd w:id="0"/>
    </w:p>
    <w:p w14:paraId="5DC4943F" w14:textId="77777777" w:rsidR="002341F5" w:rsidRPr="007B5938" w:rsidRDefault="002341F5" w:rsidP="002341F5">
      <w:pPr>
        <w:pStyle w:val="SingleTxtG"/>
      </w:pPr>
      <w:r>
        <w:t>3.</w:t>
      </w:r>
      <w:r>
        <w:tab/>
        <w:t xml:space="preserve">7 июня 2019 года государство-участник представило свои замечания относительно приемлемости жалобы. Оно утверждает, что сообщение следует признать неприемлемым в связи с неисчерпанием внутренних средств правовой защиты, </w:t>
      </w:r>
      <w:r w:rsidRPr="002341F5">
        <w:t>поскольку</w:t>
      </w:r>
      <w:r>
        <w:t xml:space="preserve"> на момент подачи жалобы апелляция автора находилась на рассмотрении Федерального конституционного суда. Государство-участник далее отмечает, что в информации, представленной его посольству в Стокгольме, шведские власти указали на то, что детям предоставляется доступ к полному медицинскому обслуживанию, независимо от наличия у них вида на жительство. Оно также отмечает, что шведские власти провели оценку утверждений автора и пришли к выводу о необоснованности утверждения, согласно которому автор или его мать подвергнутся риску бесчеловечного или унижающего достоинство обращения в случае их возвращения в Швецию. Государство-участник сочло жалобу необоснованной по существу.</w:t>
      </w:r>
    </w:p>
    <w:p w14:paraId="59780FA0" w14:textId="77777777" w:rsidR="002341F5" w:rsidRPr="007B5938" w:rsidRDefault="002341F5" w:rsidP="002341F5">
      <w:pPr>
        <w:pStyle w:val="SingleTxtG"/>
      </w:pPr>
      <w:r>
        <w:t>4.</w:t>
      </w:r>
      <w:r>
        <w:tab/>
        <w:t xml:space="preserve">Автор 2 июня 2020 года представил свои комментарии к замечаниям государства-участника. Он утверждает, что сообщение является приемлемым. Вместе с тем он </w:t>
      </w:r>
      <w:r w:rsidRPr="002341F5">
        <w:t>информирует</w:t>
      </w:r>
      <w:r>
        <w:t xml:space="preserve"> Комитет о том, что он отзывает свою жалобу, находящуюся на рассмотрении Комитета, поскольку его высылка в Швецию более не представляется возможной в связи с истечением срока для перевода в соответствии с Регламентом «Дублин III».</w:t>
      </w:r>
    </w:p>
    <w:p w14:paraId="6DFC45B0" w14:textId="77777777" w:rsidR="002341F5" w:rsidRPr="007B5938" w:rsidRDefault="002341F5" w:rsidP="002341F5">
      <w:pPr>
        <w:pStyle w:val="SingleTxtG"/>
      </w:pPr>
      <w:r>
        <w:t>5.</w:t>
      </w:r>
      <w:r>
        <w:tab/>
        <w:t>На состоявшемся 4 февраля 2021 года заседании Комитет в свете уведомления автора об отзыве сообщения счел, что более не существует причин для рассмотрения сообщения и в соответствии с правилом 26 своих правил процедуры согласно Факультативному протоколу к Конвенции о правах ребенка, касающемуся процедуры сообщений, постановил прекратить рассмотрение сообщения № 82/2019.</w:t>
      </w:r>
    </w:p>
    <w:p w14:paraId="1AF8F6D5" w14:textId="73036AB4" w:rsidR="00381C24" w:rsidRPr="00BC18B2" w:rsidRDefault="002341F5" w:rsidP="002341F5">
      <w:pPr>
        <w:spacing w:before="240" w:line="240" w:lineRule="auto"/>
        <w:jc w:val="center"/>
      </w:pPr>
      <w:r w:rsidRPr="007B5938">
        <w:rPr>
          <w:u w:val="single"/>
        </w:rPr>
        <w:tab/>
      </w:r>
      <w:r w:rsidRPr="007B5938">
        <w:rPr>
          <w:u w:val="single"/>
        </w:rPr>
        <w:tab/>
      </w:r>
      <w:r w:rsidRPr="007B5938">
        <w:rPr>
          <w:u w:val="single"/>
        </w:rPr>
        <w:tab/>
      </w:r>
    </w:p>
    <w:sectPr w:rsidR="00381C24" w:rsidRPr="00BC18B2" w:rsidSect="00444A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B9B8" w14:textId="77777777" w:rsidR="005E10EB" w:rsidRPr="00A312BC" w:rsidRDefault="005E10EB" w:rsidP="00A312BC"/>
  </w:endnote>
  <w:endnote w:type="continuationSeparator" w:id="0">
    <w:p w14:paraId="5B832E1F" w14:textId="77777777" w:rsidR="005E10EB" w:rsidRPr="00A312BC" w:rsidRDefault="005E10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8F15" w14:textId="66AA96D5" w:rsidR="00444AB1" w:rsidRPr="00444AB1" w:rsidRDefault="00444AB1">
    <w:pPr>
      <w:pStyle w:val="a8"/>
    </w:pPr>
    <w:r w:rsidRPr="00444AB1">
      <w:rPr>
        <w:b/>
        <w:sz w:val="18"/>
      </w:rPr>
      <w:fldChar w:fldCharType="begin"/>
    </w:r>
    <w:r w:rsidRPr="00444AB1">
      <w:rPr>
        <w:b/>
        <w:sz w:val="18"/>
      </w:rPr>
      <w:instrText xml:space="preserve"> PAGE  \* MERGEFORMAT </w:instrText>
    </w:r>
    <w:r w:rsidRPr="00444AB1">
      <w:rPr>
        <w:b/>
        <w:sz w:val="18"/>
      </w:rPr>
      <w:fldChar w:fldCharType="separate"/>
    </w:r>
    <w:r w:rsidRPr="00444AB1">
      <w:rPr>
        <w:b/>
        <w:noProof/>
        <w:sz w:val="18"/>
      </w:rPr>
      <w:t>2</w:t>
    </w:r>
    <w:r w:rsidRPr="00444AB1">
      <w:rPr>
        <w:b/>
        <w:sz w:val="18"/>
      </w:rPr>
      <w:fldChar w:fldCharType="end"/>
    </w:r>
    <w:r>
      <w:rPr>
        <w:b/>
        <w:sz w:val="18"/>
      </w:rPr>
      <w:tab/>
    </w:r>
    <w:r>
      <w:t>GE.21-02858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3531" w14:textId="7C5EE531" w:rsidR="00444AB1" w:rsidRPr="00444AB1" w:rsidRDefault="00444AB1" w:rsidP="00444AB1">
    <w:pPr>
      <w:pStyle w:val="a8"/>
      <w:tabs>
        <w:tab w:val="clear" w:pos="9639"/>
        <w:tab w:val="right" w:pos="9638"/>
      </w:tabs>
      <w:rPr>
        <w:b/>
        <w:sz w:val="18"/>
      </w:rPr>
    </w:pPr>
    <w:r>
      <w:t>GE.21-02858</w:t>
    </w:r>
    <w:r>
      <w:tab/>
    </w:r>
    <w:r w:rsidRPr="00444AB1">
      <w:rPr>
        <w:b/>
        <w:sz w:val="18"/>
      </w:rPr>
      <w:fldChar w:fldCharType="begin"/>
    </w:r>
    <w:r w:rsidRPr="00444AB1">
      <w:rPr>
        <w:b/>
        <w:sz w:val="18"/>
      </w:rPr>
      <w:instrText xml:space="preserve"> PAGE  \* MERGEFORMAT </w:instrText>
    </w:r>
    <w:r w:rsidRPr="00444AB1">
      <w:rPr>
        <w:b/>
        <w:sz w:val="18"/>
      </w:rPr>
      <w:fldChar w:fldCharType="separate"/>
    </w:r>
    <w:r w:rsidRPr="00444AB1">
      <w:rPr>
        <w:b/>
        <w:noProof/>
        <w:sz w:val="18"/>
      </w:rPr>
      <w:t>3</w:t>
    </w:r>
    <w:r w:rsidRPr="00444A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64FB" w14:textId="0A11DF61" w:rsidR="00042B72" w:rsidRPr="00444AB1" w:rsidRDefault="00444AB1" w:rsidP="00444AB1">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B36A189" wp14:editId="22CCC20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21-02858  (R)</w:t>
    </w:r>
    <w:r>
      <w:rPr>
        <w:noProof/>
      </w:rPr>
      <w:drawing>
        <wp:anchor distT="0" distB="0" distL="114300" distR="114300" simplePos="0" relativeHeight="251659264" behindDoc="0" locked="0" layoutInCell="1" allowOverlap="1" wp14:anchorId="640B98FA" wp14:editId="7723AED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030521  110521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12D3" w14:textId="77777777" w:rsidR="005E10EB" w:rsidRPr="001075E9" w:rsidRDefault="005E10EB" w:rsidP="001075E9">
      <w:pPr>
        <w:tabs>
          <w:tab w:val="right" w:pos="2155"/>
        </w:tabs>
        <w:spacing w:after="80" w:line="240" w:lineRule="auto"/>
        <w:ind w:left="680"/>
        <w:rPr>
          <w:u w:val="single"/>
        </w:rPr>
      </w:pPr>
      <w:r>
        <w:rPr>
          <w:u w:val="single"/>
        </w:rPr>
        <w:tab/>
      </w:r>
    </w:p>
  </w:footnote>
  <w:footnote w:type="continuationSeparator" w:id="0">
    <w:p w14:paraId="561697FA" w14:textId="77777777" w:rsidR="005E10EB" w:rsidRDefault="005E10EB" w:rsidP="00407B78">
      <w:pPr>
        <w:tabs>
          <w:tab w:val="right" w:pos="2155"/>
        </w:tabs>
        <w:spacing w:after="80"/>
        <w:ind w:left="680"/>
        <w:rPr>
          <w:u w:val="single"/>
        </w:rPr>
      </w:pPr>
      <w:r>
        <w:rPr>
          <w:u w:val="single"/>
        </w:rPr>
        <w:tab/>
      </w:r>
    </w:p>
  </w:footnote>
  <w:footnote w:id="1">
    <w:p w14:paraId="63E897BD" w14:textId="25070096" w:rsidR="002341F5" w:rsidRPr="007B5938" w:rsidRDefault="002341F5" w:rsidP="002341F5">
      <w:pPr>
        <w:pStyle w:val="ad"/>
      </w:pPr>
      <w:r>
        <w:tab/>
      </w:r>
      <w:r w:rsidRPr="002341F5">
        <w:rPr>
          <w:sz w:val="20"/>
        </w:rPr>
        <w:t>*</w:t>
      </w:r>
      <w:r>
        <w:tab/>
        <w:t xml:space="preserve">Принято Комитетом на его восемьдесят шестой сессии (18 января </w:t>
      </w:r>
      <w:r w:rsidRPr="002341F5">
        <w:t>—</w:t>
      </w:r>
      <w:r>
        <w:t xml:space="preserve"> 5 февраля 2021 года).</w:t>
      </w:r>
    </w:p>
  </w:footnote>
  <w:footnote w:id="2">
    <w:p w14:paraId="6D1222D9" w14:textId="77777777" w:rsidR="002341F5" w:rsidRPr="007B5938" w:rsidRDefault="002341F5" w:rsidP="002341F5">
      <w:pPr>
        <w:pStyle w:val="ad"/>
      </w:pPr>
      <w:r>
        <w:tab/>
      </w:r>
      <w:r w:rsidRPr="002341F5">
        <w:rPr>
          <w:sz w:val="20"/>
        </w:rPr>
        <w:t>**</w:t>
      </w:r>
      <w:r>
        <w:tab/>
        <w:t>В рассмотрении сообщения приняли участие следующие члены Комитета: Сюзан Ахо Ассума, Хинд Аюби Идрисси, Браги Гудбрандссон, Филип Джаффе, Ольга А. Хазова, Гехад Мади, Беньям Давит Мезмур, Отани Микико, Луис Эрнесто Педернера Рейна, Хосе Анхель Родригес Рейес, Анн Мари Скелтон, Велина Тодорова и Рената Винтер.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3001" w14:textId="0E14E9E3" w:rsidR="00444AB1" w:rsidRPr="00444AB1" w:rsidRDefault="00444AB1">
    <w:pPr>
      <w:pStyle w:val="a5"/>
    </w:pPr>
    <w:fldSimple w:instr=" TITLE  \* MERGEFORMAT ">
      <w:r w:rsidR="00407087">
        <w:t>CRC/C/86/D/82/2019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90A8" w14:textId="41EE2243" w:rsidR="00444AB1" w:rsidRPr="00444AB1" w:rsidRDefault="00444AB1" w:rsidP="00444AB1">
    <w:pPr>
      <w:pStyle w:val="a5"/>
      <w:jc w:val="right"/>
    </w:pPr>
    <w:fldSimple w:instr=" TITLE  \* MERGEFORMAT ">
      <w:r w:rsidR="00407087">
        <w:t>CRC/C/86/D/82/2019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6D4C" w14:textId="77777777" w:rsidR="00444AB1" w:rsidRDefault="00444AB1" w:rsidP="00444AB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EB"/>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341F5"/>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087"/>
    <w:rsid w:val="00407B78"/>
    <w:rsid w:val="00424203"/>
    <w:rsid w:val="00434B43"/>
    <w:rsid w:val="00444AB1"/>
    <w:rsid w:val="00452493"/>
    <w:rsid w:val="00453318"/>
    <w:rsid w:val="00454E07"/>
    <w:rsid w:val="00465650"/>
    <w:rsid w:val="00472C5C"/>
    <w:rsid w:val="0050108D"/>
    <w:rsid w:val="00513081"/>
    <w:rsid w:val="00517901"/>
    <w:rsid w:val="00526683"/>
    <w:rsid w:val="005709E0"/>
    <w:rsid w:val="00572E19"/>
    <w:rsid w:val="005961C8"/>
    <w:rsid w:val="005D7914"/>
    <w:rsid w:val="005E10EB"/>
    <w:rsid w:val="005E2B41"/>
    <w:rsid w:val="005F0B42"/>
    <w:rsid w:val="00654AB1"/>
    <w:rsid w:val="00681A10"/>
    <w:rsid w:val="006A1ED8"/>
    <w:rsid w:val="006C2031"/>
    <w:rsid w:val="006D461A"/>
    <w:rsid w:val="006F35EE"/>
    <w:rsid w:val="007021FF"/>
    <w:rsid w:val="00712895"/>
    <w:rsid w:val="00757357"/>
    <w:rsid w:val="007B4656"/>
    <w:rsid w:val="00806737"/>
    <w:rsid w:val="00825F8D"/>
    <w:rsid w:val="00834B71"/>
    <w:rsid w:val="0086445C"/>
    <w:rsid w:val="00894693"/>
    <w:rsid w:val="008A08D7"/>
    <w:rsid w:val="008B6909"/>
    <w:rsid w:val="00906890"/>
    <w:rsid w:val="00911BE4"/>
    <w:rsid w:val="0093557E"/>
    <w:rsid w:val="00951972"/>
    <w:rsid w:val="009608F3"/>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45D65"/>
    <w:rsid w:val="00C60F0C"/>
    <w:rsid w:val="00C805C9"/>
    <w:rsid w:val="00C92939"/>
    <w:rsid w:val="00CA1679"/>
    <w:rsid w:val="00CB151C"/>
    <w:rsid w:val="00CD4EC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F88728"/>
  <w15:docId w15:val="{9A349E4F-92CC-45D3-9E21-B72D88D4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2</Pages>
  <Words>587</Words>
  <Characters>3589</Characters>
  <Application>Microsoft Office Word</Application>
  <DocSecurity>0</DocSecurity>
  <Lines>512</Lines>
  <Paragraphs>160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CRC/C/86/D/82/2019</dc:title>
  <dc:subject/>
  <dc:creator>Olga OVTCHINNIKOVA</dc:creator>
  <cp:keywords/>
  <cp:lastModifiedBy>Olga Ovchinnikova</cp:lastModifiedBy>
  <cp:revision>3</cp:revision>
  <cp:lastPrinted>2021-05-11T15:02:00Z</cp:lastPrinted>
  <dcterms:created xsi:type="dcterms:W3CDTF">2021-05-11T15:02:00Z</dcterms:created>
  <dcterms:modified xsi:type="dcterms:W3CDTF">2021-05-11T15:04:00Z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