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320"/>
        <w:gridCol w:w="195"/>
        <w:gridCol w:w="2025"/>
        <w:gridCol w:w="2819"/>
      </w:tblGrid>
      <w:tr w:rsidR="00292480" w:rsidRPr="005E0092" w:rsidTr="009C4E83">
        <w:trPr>
          <w:trHeight w:hRule="exact" w:val="851"/>
        </w:trPr>
        <w:tc>
          <w:tcPr>
            <w:tcW w:w="4600" w:type="dxa"/>
            <w:gridSpan w:val="2"/>
            <w:tcBorders>
              <w:bottom w:val="single" w:sz="4" w:space="0" w:color="auto"/>
            </w:tcBorders>
            <w:vAlign w:val="bottom"/>
          </w:tcPr>
          <w:p w:rsidR="00292480" w:rsidRPr="00635870" w:rsidRDefault="00292480" w:rsidP="009C4E83">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292480" w:rsidRPr="00A67FB1" w:rsidRDefault="00292480" w:rsidP="009C4E83">
            <w:pPr>
              <w:jc w:val="right"/>
            </w:pPr>
          </w:p>
        </w:tc>
        <w:tc>
          <w:tcPr>
            <w:tcW w:w="4844" w:type="dxa"/>
            <w:gridSpan w:val="2"/>
            <w:tcBorders>
              <w:left w:val="nil"/>
              <w:bottom w:val="single" w:sz="4" w:space="0" w:color="auto"/>
            </w:tcBorders>
            <w:vAlign w:val="bottom"/>
          </w:tcPr>
          <w:p w:rsidR="00292480" w:rsidRPr="005E0092" w:rsidRDefault="00292480" w:rsidP="009C4E83">
            <w:pPr>
              <w:jc w:val="right"/>
            </w:pPr>
            <w:r w:rsidRPr="00D87B94">
              <w:rPr>
                <w:sz w:val="40"/>
                <w:szCs w:val="40"/>
              </w:rPr>
              <w:t>CRC</w:t>
            </w:r>
            <w:r w:rsidRPr="005E0092">
              <w:t>/</w:t>
            </w:r>
            <w:fldSimple w:instr=" FILLIN  &quot;Введите часть символа после CRC/&quot;  \* MERGEFORMAT ">
              <w:r w:rsidR="00452CD6">
                <w:t>C/UZB/3-4</w:t>
              </w:r>
            </w:fldSimple>
          </w:p>
        </w:tc>
      </w:tr>
      <w:tr w:rsidR="00292480" w:rsidRPr="00635870" w:rsidTr="009C4E83">
        <w:trPr>
          <w:trHeight w:hRule="exact" w:val="2835"/>
        </w:trPr>
        <w:tc>
          <w:tcPr>
            <w:tcW w:w="1280" w:type="dxa"/>
            <w:tcBorders>
              <w:top w:val="single" w:sz="4" w:space="0" w:color="auto"/>
              <w:bottom w:val="single" w:sz="12" w:space="0" w:color="auto"/>
            </w:tcBorders>
          </w:tcPr>
          <w:p w:rsidR="00292480" w:rsidRPr="00635870" w:rsidRDefault="00292480" w:rsidP="009C4E83">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3"/>
            <w:tcBorders>
              <w:top w:val="single" w:sz="4" w:space="0" w:color="auto"/>
              <w:bottom w:val="single" w:sz="12" w:space="0" w:color="auto"/>
            </w:tcBorders>
          </w:tcPr>
          <w:p w:rsidR="00292480" w:rsidRPr="00292480" w:rsidRDefault="00292480" w:rsidP="00292480">
            <w:pPr>
              <w:suppressAutoHyphens/>
              <w:spacing w:before="120" w:line="420" w:lineRule="exact"/>
              <w:rPr>
                <w:b/>
                <w:spacing w:val="-4"/>
                <w:w w:val="100"/>
                <w:sz w:val="40"/>
                <w:szCs w:val="40"/>
              </w:rPr>
            </w:pPr>
            <w:r w:rsidRPr="00292480">
              <w:rPr>
                <w:b/>
                <w:spacing w:val="-4"/>
                <w:w w:val="100"/>
                <w:sz w:val="40"/>
                <w:szCs w:val="40"/>
              </w:rPr>
              <w:t>Конвенция</w:t>
            </w:r>
            <w:r w:rsidRPr="00292480">
              <w:rPr>
                <w:b/>
                <w:spacing w:val="-4"/>
                <w:w w:val="100"/>
                <w:sz w:val="40"/>
                <w:szCs w:val="40"/>
              </w:rPr>
              <w:br/>
              <w:t>о правах ребенка</w:t>
            </w:r>
          </w:p>
        </w:tc>
        <w:tc>
          <w:tcPr>
            <w:tcW w:w="2819" w:type="dxa"/>
            <w:tcBorders>
              <w:top w:val="single" w:sz="4" w:space="0" w:color="auto"/>
              <w:bottom w:val="single" w:sz="12" w:space="0" w:color="auto"/>
            </w:tcBorders>
          </w:tcPr>
          <w:p w:rsidR="00292480" w:rsidRPr="00CF2D5C" w:rsidRDefault="00292480" w:rsidP="009C4E83">
            <w:pPr>
              <w:spacing w:before="240"/>
              <w:rPr>
                <w:lang w:val="en-US"/>
              </w:rPr>
            </w:pPr>
            <w:r w:rsidRPr="00CF2D5C">
              <w:rPr>
                <w:lang w:val="en-US"/>
              </w:rPr>
              <w:t>Distr</w:t>
            </w:r>
            <w:r w:rsidRPr="00CF2D5C">
              <w:t>.:</w:t>
            </w:r>
            <w:r w:rsidRPr="00CF2D5C">
              <w:rPr>
                <w:lang w:val="en-US"/>
              </w:rPr>
              <w:t xml:space="preserve"> </w:t>
            </w:r>
            <w:r w:rsidRPr="00CF2D5C">
              <w:fldChar w:fldCharType="begin">
                <w:ffData>
                  <w:name w:val="ПолеСоСписком1"/>
                  <w:enabled/>
                  <w:calcOnExit w:val="0"/>
                  <w:ddList>
                    <w:listEntry w:val="General"/>
                    <w:listEntry w:val="Limited"/>
                    <w:listEntry w:val="Restricted"/>
                  </w:ddList>
                </w:ffData>
              </w:fldChar>
            </w:r>
            <w:r w:rsidRPr="00CF2D5C">
              <w:rPr>
                <w:lang w:val="en-US"/>
              </w:rPr>
              <w:instrText xml:space="preserve"> FORMDROPDOWN </w:instrText>
            </w:r>
            <w:r w:rsidRPr="00CF2D5C">
              <w:fldChar w:fldCharType="end"/>
            </w:r>
          </w:p>
          <w:p w:rsidR="00537AE0" w:rsidRDefault="00292480" w:rsidP="009C4E83">
            <w:pPr>
              <w:rPr>
                <w:lang w:val="en-US"/>
              </w:rPr>
            </w:pPr>
            <w:r w:rsidRPr="00CF2D5C">
              <w:rPr>
                <w:lang w:val="en-US"/>
              </w:rPr>
              <w:fldChar w:fldCharType="begin"/>
            </w:r>
            <w:r w:rsidRPr="00CF2D5C">
              <w:rPr>
                <w:lang w:val="en-US"/>
              </w:rPr>
              <w:instrText xml:space="preserve"> FILLIN  "Введите дату документа" \* MERGEFORMAT </w:instrText>
            </w:r>
            <w:r>
              <w:rPr>
                <w:lang w:val="en-US"/>
              </w:rPr>
              <w:fldChar w:fldCharType="separate"/>
            </w:r>
            <w:r w:rsidR="00452CD6">
              <w:rPr>
                <w:lang w:val="en-US"/>
              </w:rPr>
              <w:t>26 January 2012</w:t>
            </w:r>
            <w:r w:rsidRPr="00CF2D5C">
              <w:rPr>
                <w:lang w:val="en-US"/>
              </w:rPr>
              <w:fldChar w:fldCharType="end"/>
            </w:r>
          </w:p>
          <w:p w:rsidR="00292480" w:rsidRPr="00452CD6" w:rsidRDefault="00292480" w:rsidP="009C4E83">
            <w:pPr>
              <w:rPr>
                <w:lang w:val="en-US"/>
              </w:rPr>
            </w:pPr>
            <w:r w:rsidRPr="00CF2D5C">
              <w:rPr>
                <w:lang w:val="en-US"/>
              </w:rPr>
              <w:t>Original</w:t>
            </w:r>
            <w:r w:rsidRPr="00CF2D5C">
              <w:t xml:space="preserve">: </w:t>
            </w:r>
            <w:r w:rsidR="00452CD6">
              <w:rPr>
                <w:lang w:val="en-US"/>
              </w:rPr>
              <w:t>Russian</w:t>
            </w:r>
          </w:p>
          <w:p w:rsidR="00292480" w:rsidRPr="00635870" w:rsidRDefault="00292480" w:rsidP="009C4E83"/>
        </w:tc>
      </w:tr>
    </w:tbl>
    <w:p w:rsidR="00537AE0" w:rsidRPr="00DC2F4F" w:rsidRDefault="00537AE0" w:rsidP="00DC2F4F">
      <w:pPr>
        <w:spacing w:before="120"/>
        <w:rPr>
          <w:b/>
          <w:sz w:val="24"/>
          <w:szCs w:val="24"/>
        </w:rPr>
      </w:pPr>
      <w:r w:rsidRPr="00DC2F4F">
        <w:rPr>
          <w:b/>
          <w:sz w:val="24"/>
          <w:szCs w:val="24"/>
        </w:rPr>
        <w:t>Комитет по правам ребенка</w:t>
      </w:r>
    </w:p>
    <w:p w:rsidR="00537AE0" w:rsidRDefault="00DC2F4F" w:rsidP="004C151F">
      <w:pPr>
        <w:pStyle w:val="HMGR"/>
      </w:pPr>
      <w:r>
        <w:rPr>
          <w:lang w:val="en-US"/>
        </w:rPr>
        <w:tab/>
      </w:r>
      <w:r>
        <w:rPr>
          <w:lang w:val="en-US"/>
        </w:rPr>
        <w:tab/>
      </w:r>
      <w:r w:rsidR="00537AE0" w:rsidRPr="00537AE0">
        <w:t>Рассмотрение докладов, представляемых государствами-участниками в</w:t>
      </w:r>
      <w:r w:rsidRPr="00DC2F4F">
        <w:t xml:space="preserve"> </w:t>
      </w:r>
      <w:r w:rsidR="00537AE0" w:rsidRPr="00537AE0">
        <w:t>соответствии</w:t>
      </w:r>
      <w:r>
        <w:t xml:space="preserve"> со</w:t>
      </w:r>
      <w:r>
        <w:rPr>
          <w:lang w:val="en-US"/>
        </w:rPr>
        <w:t> </w:t>
      </w:r>
      <w:r w:rsidR="00537AE0" w:rsidRPr="00537AE0">
        <w:t>статьей 44 Ко</w:t>
      </w:r>
      <w:r w:rsidR="00537AE0" w:rsidRPr="00537AE0">
        <w:t>н</w:t>
      </w:r>
      <w:r w:rsidR="00537AE0" w:rsidRPr="00537AE0">
        <w:t>венции</w:t>
      </w:r>
    </w:p>
    <w:p w:rsidR="00537AE0" w:rsidRDefault="00DC2F4F" w:rsidP="004C151F">
      <w:pPr>
        <w:pStyle w:val="HChGR"/>
      </w:pPr>
      <w:r w:rsidRPr="00DC2F4F">
        <w:tab/>
      </w:r>
      <w:r w:rsidRPr="00DC2F4F">
        <w:tab/>
      </w:r>
      <w:r w:rsidR="00537AE0" w:rsidRPr="00537AE0">
        <w:t>Третий и четвертый периодические доклады государств-участников, подлежащие</w:t>
      </w:r>
      <w:r w:rsidR="00537AE0">
        <w:t xml:space="preserve"> </w:t>
      </w:r>
      <w:r w:rsidR="004C151F">
        <w:t>представлению в</w:t>
      </w:r>
      <w:r w:rsidR="004C151F">
        <w:rPr>
          <w:lang w:val="en-US"/>
        </w:rPr>
        <w:t> </w:t>
      </w:r>
      <w:r w:rsidR="00537AE0" w:rsidRPr="00537AE0">
        <w:t>2010 году</w:t>
      </w:r>
    </w:p>
    <w:p w:rsidR="00537AE0" w:rsidRDefault="00DC2F4F" w:rsidP="004C151F">
      <w:pPr>
        <w:pStyle w:val="HMGR"/>
      </w:pPr>
      <w:r w:rsidRPr="004C151F">
        <w:tab/>
      </w:r>
      <w:r w:rsidRPr="004C151F">
        <w:tab/>
      </w:r>
      <w:r w:rsidR="00537AE0" w:rsidRPr="00537AE0">
        <w:t>Узбекистан</w:t>
      </w:r>
      <w:r w:rsidR="004C151F" w:rsidRPr="004C151F">
        <w:rPr>
          <w:rStyle w:val="FootnoteReference"/>
          <w:b w:val="0"/>
          <w:sz w:val="20"/>
          <w:vertAlign w:val="baseline"/>
        </w:rPr>
        <w:footnoteReference w:customMarkFollows="1" w:id="1"/>
        <w:t>*</w:t>
      </w:r>
      <w:r w:rsidR="004C151F" w:rsidRPr="004C151F">
        <w:rPr>
          <w:b w:val="0"/>
          <w:lang w:eastAsia="en-US"/>
        </w:rPr>
        <w:t xml:space="preserve"> </w:t>
      </w:r>
      <w:r w:rsidR="004C151F" w:rsidRPr="004C151F">
        <w:rPr>
          <w:rStyle w:val="FootnoteReference"/>
          <w:b w:val="0"/>
          <w:sz w:val="20"/>
          <w:vertAlign w:val="baseline"/>
          <w:lang w:eastAsia="en-US"/>
        </w:rPr>
        <w:footnoteReference w:customMarkFollows="1" w:id="2"/>
        <w:t>**</w:t>
      </w:r>
      <w:r w:rsidR="004C151F" w:rsidRPr="004C151F">
        <w:rPr>
          <w:b w:val="0"/>
          <w:lang w:eastAsia="en-US"/>
        </w:rPr>
        <w:t xml:space="preserve"> </w:t>
      </w:r>
    </w:p>
    <w:p w:rsidR="00DC2F4F" w:rsidRDefault="00537AE0" w:rsidP="003E0A74">
      <w:pPr>
        <w:pStyle w:val="SingleTxtGR"/>
        <w:ind w:right="0"/>
        <w:jc w:val="right"/>
      </w:pPr>
      <w:r w:rsidRPr="00537AE0">
        <w:t>[22 февраля 2010 года]</w:t>
      </w:r>
    </w:p>
    <w:p w:rsidR="00DE6C66" w:rsidRPr="004D660B" w:rsidRDefault="00DC2F4F" w:rsidP="00DE6C66">
      <w:pPr>
        <w:spacing w:after="120"/>
        <w:rPr>
          <w:sz w:val="28"/>
        </w:rPr>
      </w:pPr>
      <w:r>
        <w:br w:type="page"/>
      </w:r>
      <w:r w:rsidR="00DE6C66" w:rsidRPr="004D660B">
        <w:rPr>
          <w:sz w:val="28"/>
        </w:rPr>
        <w:t>Содержание</w:t>
      </w:r>
    </w:p>
    <w:p w:rsidR="00DE6C66" w:rsidRPr="004D660B" w:rsidRDefault="00DE6C66" w:rsidP="00DE6C66">
      <w:pPr>
        <w:tabs>
          <w:tab w:val="right" w:pos="8929"/>
          <w:tab w:val="right" w:pos="9638"/>
        </w:tabs>
        <w:spacing w:after="120"/>
        <w:ind w:left="283"/>
      </w:pPr>
      <w:r w:rsidRPr="004D660B">
        <w:rPr>
          <w:i/>
          <w:sz w:val="18"/>
        </w:rPr>
        <w:tab/>
        <w:t>Пункты</w:t>
      </w:r>
      <w:r w:rsidRPr="004D660B">
        <w:rPr>
          <w:i/>
          <w:sz w:val="18"/>
        </w:rPr>
        <w:tab/>
        <w:t>Стр.</w:t>
      </w:r>
    </w:p>
    <w:p w:rsidR="00DE6C66" w:rsidRPr="001C3012" w:rsidRDefault="00DE6C66" w:rsidP="003E0A74">
      <w:pPr>
        <w:tabs>
          <w:tab w:val="right" w:pos="850"/>
          <w:tab w:val="left" w:pos="1134"/>
          <w:tab w:val="left" w:leader="dot" w:pos="8931"/>
          <w:tab w:val="right" w:pos="9638"/>
        </w:tabs>
        <w:spacing w:after="120"/>
        <w:ind w:left="1134" w:hanging="1134"/>
      </w:pPr>
      <w:r w:rsidRPr="001C3012">
        <w:tab/>
      </w:r>
      <w:r w:rsidR="003E0A74">
        <w:rPr>
          <w:lang w:val="en-US"/>
        </w:rPr>
        <w:tab/>
      </w:r>
      <w:r>
        <w:t>С</w:t>
      </w:r>
      <w:r w:rsidRPr="001C3012">
        <w:t>окращени</w:t>
      </w:r>
      <w:r>
        <w:t>я</w:t>
      </w:r>
      <w:r>
        <w:tab/>
      </w:r>
      <w:r w:rsidRPr="001C3012">
        <w:tab/>
      </w:r>
      <w:r>
        <w:t>4</w:t>
      </w:r>
    </w:p>
    <w:p w:rsidR="00DE6C66" w:rsidRPr="001C3012" w:rsidRDefault="00DE6C66" w:rsidP="00DE6C66">
      <w:pPr>
        <w:tabs>
          <w:tab w:val="right" w:pos="850"/>
          <w:tab w:val="left" w:leader="dot" w:pos="7654"/>
          <w:tab w:val="right" w:pos="8929"/>
          <w:tab w:val="right" w:pos="9638"/>
        </w:tabs>
        <w:spacing w:after="120"/>
        <w:ind w:left="1134" w:hanging="1134"/>
      </w:pPr>
      <w:r w:rsidRPr="001C3012">
        <w:tab/>
      </w:r>
      <w:r>
        <w:rPr>
          <w:lang w:val="en-US"/>
        </w:rPr>
        <w:t>I</w:t>
      </w:r>
      <w:r w:rsidRPr="00D16FC1">
        <w:t>.</w:t>
      </w:r>
      <w:r w:rsidR="003E0A74" w:rsidRPr="003E0A74">
        <w:tab/>
      </w:r>
      <w:r w:rsidR="004159D4">
        <w:t>Введение</w:t>
      </w:r>
      <w:r w:rsidR="004159D4">
        <w:tab/>
      </w:r>
      <w:r w:rsidR="004159D4">
        <w:tab/>
        <w:t>1−20</w:t>
      </w:r>
      <w:r w:rsidR="004159D4">
        <w:tab/>
        <w:t>5</w:t>
      </w:r>
    </w:p>
    <w:p w:rsidR="00DE6C66" w:rsidRPr="001C3012" w:rsidRDefault="003E0A74" w:rsidP="00DE6C66">
      <w:pPr>
        <w:tabs>
          <w:tab w:val="right" w:pos="850"/>
          <w:tab w:val="left" w:pos="1134"/>
          <w:tab w:val="left" w:pos="1559"/>
          <w:tab w:val="left" w:pos="1984"/>
          <w:tab w:val="left" w:leader="dot" w:pos="7654"/>
          <w:tab w:val="right" w:pos="8929"/>
          <w:tab w:val="right" w:pos="9638"/>
        </w:tabs>
        <w:spacing w:after="120"/>
        <w:ind w:left="1134" w:hanging="1134"/>
      </w:pPr>
      <w:r w:rsidRPr="004159D4">
        <w:tab/>
      </w:r>
      <w:r w:rsidR="00DE6C66" w:rsidRPr="0089117E">
        <w:rPr>
          <w:lang w:val="en-US"/>
        </w:rPr>
        <w:t>II</w:t>
      </w:r>
      <w:r w:rsidR="00DE6C66" w:rsidRPr="0089117E">
        <w:t>.</w:t>
      </w:r>
      <w:r w:rsidRPr="003E0A74">
        <w:tab/>
      </w:r>
      <w:r w:rsidR="00DE6C66" w:rsidRPr="001C3012">
        <w:t>Общий базовый документ</w:t>
      </w:r>
      <w:r w:rsidR="00DE6C66" w:rsidRPr="001C3012">
        <w:tab/>
      </w:r>
      <w:r w:rsidR="00DE6C66" w:rsidRPr="001C3012">
        <w:tab/>
        <w:t>21−294</w:t>
      </w:r>
      <w:r w:rsidR="00DE6C66" w:rsidRPr="001C3012">
        <w:tab/>
        <w:t>1</w:t>
      </w:r>
      <w:r w:rsidR="004159D4">
        <w:t>1</w:t>
      </w:r>
    </w:p>
    <w:p w:rsidR="00DE6C66" w:rsidRPr="001C3012" w:rsidRDefault="00DE6C66" w:rsidP="003E0A74">
      <w:pPr>
        <w:tabs>
          <w:tab w:val="right" w:pos="850"/>
          <w:tab w:val="left" w:pos="1134"/>
          <w:tab w:val="left" w:pos="1559"/>
          <w:tab w:val="left" w:pos="1984"/>
          <w:tab w:val="left" w:leader="dot" w:pos="7654"/>
          <w:tab w:val="right" w:pos="8929"/>
          <w:tab w:val="right" w:pos="9638"/>
        </w:tabs>
        <w:spacing w:after="120"/>
        <w:ind w:left="2268" w:hanging="1134"/>
      </w:pPr>
      <w:r>
        <w:rPr>
          <w:lang w:val="en-US"/>
        </w:rPr>
        <w:t>A</w:t>
      </w:r>
      <w:r w:rsidRPr="00D16FC1">
        <w:t>.</w:t>
      </w:r>
      <w:r w:rsidRPr="001C3012">
        <w:tab/>
        <w:t>Общая информация о представляющ</w:t>
      </w:r>
      <w:r w:rsidR="004159D4">
        <w:t>ем доклад государстве</w:t>
      </w:r>
      <w:r w:rsidR="004159D4">
        <w:tab/>
      </w:r>
      <w:r w:rsidR="004159D4">
        <w:tab/>
        <w:t>21−116</w:t>
      </w:r>
      <w:r w:rsidR="004159D4">
        <w:tab/>
        <w:t>11</w:t>
      </w:r>
    </w:p>
    <w:p w:rsidR="00DE6C66" w:rsidRPr="001C3012" w:rsidRDefault="00DE6C66" w:rsidP="003E0A74">
      <w:pPr>
        <w:tabs>
          <w:tab w:val="right" w:pos="850"/>
          <w:tab w:val="left" w:pos="1134"/>
          <w:tab w:val="left" w:pos="1559"/>
          <w:tab w:val="left" w:pos="1984"/>
          <w:tab w:val="left" w:leader="dot" w:pos="7654"/>
          <w:tab w:val="right" w:pos="8929"/>
          <w:tab w:val="right" w:pos="9638"/>
        </w:tabs>
        <w:spacing w:after="120"/>
        <w:ind w:left="1984" w:hanging="425"/>
      </w:pPr>
      <w:r w:rsidRPr="004D660B">
        <w:t>1</w:t>
      </w:r>
      <w:r w:rsidRPr="001C3012">
        <w:t>.</w:t>
      </w:r>
      <w:r w:rsidRPr="001C3012">
        <w:tab/>
        <w:t xml:space="preserve">Демографические, экономические, социальные </w:t>
      </w:r>
      <w:r w:rsidR="003E0A74" w:rsidRPr="003E0A74">
        <w:br/>
      </w:r>
      <w:r w:rsidRPr="001C3012">
        <w:t>и культурные особенности гос</w:t>
      </w:r>
      <w:r w:rsidRPr="001C3012">
        <w:t>у</w:t>
      </w:r>
      <w:r w:rsidRPr="001C3012">
        <w:t>дарства</w:t>
      </w:r>
      <w:r w:rsidRPr="001C3012">
        <w:tab/>
      </w:r>
      <w:r w:rsidRPr="001C3012">
        <w:tab/>
        <w:t>21−36</w:t>
      </w:r>
      <w:r w:rsidRPr="001C3012">
        <w:tab/>
        <w:t>1</w:t>
      </w:r>
      <w:r w:rsidR="004159D4">
        <w:t>1</w:t>
      </w:r>
    </w:p>
    <w:p w:rsidR="00DE6C66" w:rsidRPr="001C3012" w:rsidRDefault="00DE6C66" w:rsidP="003E0A74">
      <w:pPr>
        <w:tabs>
          <w:tab w:val="right" w:pos="850"/>
          <w:tab w:val="left" w:pos="1134"/>
          <w:tab w:val="left" w:pos="1559"/>
          <w:tab w:val="left" w:pos="1984"/>
          <w:tab w:val="left" w:leader="dot" w:pos="7654"/>
          <w:tab w:val="right" w:pos="8929"/>
          <w:tab w:val="right" w:pos="9638"/>
        </w:tabs>
        <w:spacing w:after="120"/>
        <w:ind w:left="1984" w:hanging="425"/>
      </w:pPr>
      <w:r w:rsidRPr="004D660B">
        <w:t>2</w:t>
      </w:r>
      <w:r w:rsidRPr="001C3012">
        <w:t>.</w:t>
      </w:r>
      <w:r w:rsidRPr="001C3012">
        <w:tab/>
        <w:t xml:space="preserve">Конституционная, политическая и правовая структура </w:t>
      </w:r>
      <w:r w:rsidRPr="001C3012">
        <w:br/>
        <w:t>государства</w:t>
      </w:r>
      <w:r w:rsidRPr="001C3012">
        <w:tab/>
      </w:r>
      <w:r w:rsidRPr="001C3012">
        <w:tab/>
        <w:t>37−116</w:t>
      </w:r>
      <w:r w:rsidRPr="001C3012">
        <w:tab/>
      </w:r>
      <w:r w:rsidR="004159D4">
        <w:t>26</w:t>
      </w:r>
    </w:p>
    <w:p w:rsidR="00DE6C66" w:rsidRPr="001C3012" w:rsidRDefault="00DE6C66" w:rsidP="003E0A74">
      <w:pPr>
        <w:tabs>
          <w:tab w:val="right" w:pos="850"/>
          <w:tab w:val="left" w:pos="1134"/>
          <w:tab w:val="left" w:pos="1559"/>
          <w:tab w:val="left" w:pos="1984"/>
          <w:tab w:val="left" w:leader="dot" w:pos="7654"/>
          <w:tab w:val="right" w:pos="8929"/>
          <w:tab w:val="right" w:pos="9638"/>
        </w:tabs>
        <w:spacing w:after="120"/>
        <w:ind w:left="2268" w:hanging="1134"/>
      </w:pPr>
      <w:r>
        <w:rPr>
          <w:lang w:val="en-US"/>
        </w:rPr>
        <w:t>B</w:t>
      </w:r>
      <w:r w:rsidRPr="001C3012">
        <w:t>.</w:t>
      </w:r>
      <w:r w:rsidRPr="001C3012">
        <w:tab/>
        <w:t>Общие рамки защиты и поощрения прав человека</w:t>
      </w:r>
      <w:r w:rsidRPr="001C3012">
        <w:tab/>
      </w:r>
      <w:r w:rsidRPr="001C3012">
        <w:tab/>
        <w:t>117−276</w:t>
      </w:r>
      <w:r w:rsidRPr="001C3012">
        <w:tab/>
        <w:t>4</w:t>
      </w:r>
      <w:r w:rsidR="004159D4">
        <w:t>1</w:t>
      </w:r>
    </w:p>
    <w:p w:rsidR="00DE6C66" w:rsidRPr="001C3012" w:rsidRDefault="00DE6C66" w:rsidP="00C638AF">
      <w:pPr>
        <w:tabs>
          <w:tab w:val="right" w:pos="850"/>
          <w:tab w:val="left" w:pos="1134"/>
          <w:tab w:val="left" w:pos="1559"/>
          <w:tab w:val="left" w:pos="1984"/>
          <w:tab w:val="left" w:leader="dot" w:pos="7654"/>
          <w:tab w:val="right" w:pos="8929"/>
          <w:tab w:val="right" w:pos="9638"/>
        </w:tabs>
        <w:spacing w:after="120"/>
        <w:ind w:left="1984" w:hanging="1134"/>
      </w:pPr>
      <w:r w:rsidRPr="001C3012">
        <w:tab/>
      </w:r>
      <w:r w:rsidRPr="001C3012">
        <w:tab/>
      </w:r>
      <w:r w:rsidRPr="004D660B">
        <w:t>1</w:t>
      </w:r>
      <w:r w:rsidRPr="001C3012">
        <w:t>.</w:t>
      </w:r>
      <w:r w:rsidRPr="001C3012">
        <w:tab/>
        <w:t>Принятие международных норм в области прав человека</w:t>
      </w:r>
      <w:r w:rsidRPr="001C3012">
        <w:tab/>
      </w:r>
      <w:r w:rsidRPr="001C3012">
        <w:tab/>
      </w:r>
      <w:r w:rsidRPr="001C3012">
        <w:tab/>
        <w:t>4</w:t>
      </w:r>
      <w:r w:rsidR="004159D4">
        <w:t>1</w:t>
      </w:r>
    </w:p>
    <w:p w:rsidR="00DE6C66" w:rsidRPr="001C3012" w:rsidRDefault="00DE6C66" w:rsidP="00C638AF">
      <w:pPr>
        <w:tabs>
          <w:tab w:val="right" w:pos="850"/>
          <w:tab w:val="left" w:pos="1134"/>
          <w:tab w:val="left" w:pos="1559"/>
          <w:tab w:val="left" w:pos="1984"/>
          <w:tab w:val="left" w:leader="dot" w:pos="7654"/>
          <w:tab w:val="right" w:pos="8929"/>
          <w:tab w:val="right" w:pos="9638"/>
        </w:tabs>
        <w:spacing w:after="120"/>
        <w:ind w:left="1984" w:hanging="1134"/>
      </w:pPr>
      <w:r w:rsidRPr="001C3012">
        <w:tab/>
      </w:r>
      <w:r w:rsidRPr="001C3012">
        <w:tab/>
      </w:r>
      <w:r w:rsidRPr="004D660B">
        <w:t>2</w:t>
      </w:r>
      <w:r w:rsidRPr="001C3012">
        <w:t>.</w:t>
      </w:r>
      <w:r w:rsidRPr="001C3012">
        <w:tab/>
        <w:t xml:space="preserve">Правовые рамки защиты прав человека </w:t>
      </w:r>
      <w:r w:rsidR="00C638AF" w:rsidRPr="00C638AF">
        <w:br/>
      </w:r>
      <w:r w:rsidRPr="001C3012">
        <w:t>на национальном уровне</w:t>
      </w:r>
      <w:r w:rsidRPr="001C3012">
        <w:tab/>
      </w:r>
      <w:r w:rsidRPr="001C3012">
        <w:tab/>
        <w:t>117−210</w:t>
      </w:r>
      <w:r w:rsidRPr="001C3012">
        <w:tab/>
      </w:r>
      <w:r w:rsidR="004159D4">
        <w:t>45</w:t>
      </w:r>
    </w:p>
    <w:p w:rsidR="00DE6C66" w:rsidRPr="001C3012" w:rsidRDefault="00DE6C66" w:rsidP="00C638AF">
      <w:pPr>
        <w:tabs>
          <w:tab w:val="right" w:pos="850"/>
          <w:tab w:val="left" w:pos="1134"/>
          <w:tab w:val="left" w:pos="1559"/>
          <w:tab w:val="left" w:pos="1984"/>
          <w:tab w:val="left" w:leader="dot" w:pos="7654"/>
          <w:tab w:val="right" w:pos="8929"/>
          <w:tab w:val="right" w:pos="9638"/>
        </w:tabs>
        <w:spacing w:after="120"/>
        <w:ind w:left="1984" w:hanging="1134"/>
      </w:pPr>
      <w:r w:rsidRPr="001C3012">
        <w:tab/>
      </w:r>
      <w:r w:rsidRPr="001C3012">
        <w:tab/>
      </w:r>
      <w:r w:rsidRPr="004D660B">
        <w:t>3</w:t>
      </w:r>
      <w:r w:rsidRPr="001C3012">
        <w:t>.</w:t>
      </w:r>
      <w:r w:rsidRPr="001C3012">
        <w:tab/>
        <w:t>Рамки поощрения прав человека н</w:t>
      </w:r>
      <w:r w:rsidR="00D833E2">
        <w:t>а национальном уровне</w:t>
      </w:r>
      <w:r w:rsidR="00D833E2">
        <w:tab/>
      </w:r>
      <w:r w:rsidR="00D833E2">
        <w:tab/>
        <w:t>211−262</w:t>
      </w:r>
      <w:r w:rsidR="00D833E2">
        <w:tab/>
        <w:t>58</w:t>
      </w:r>
    </w:p>
    <w:p w:rsidR="00DE6C66" w:rsidRPr="001C3012" w:rsidRDefault="00DE6C66" w:rsidP="00C638AF">
      <w:pPr>
        <w:tabs>
          <w:tab w:val="right" w:pos="850"/>
          <w:tab w:val="left" w:pos="1134"/>
          <w:tab w:val="left" w:pos="1559"/>
          <w:tab w:val="left" w:pos="1984"/>
          <w:tab w:val="left" w:leader="dot" w:pos="7654"/>
          <w:tab w:val="right" w:pos="8929"/>
          <w:tab w:val="right" w:pos="9638"/>
        </w:tabs>
        <w:spacing w:after="120"/>
        <w:ind w:left="1984" w:hanging="1134"/>
      </w:pPr>
      <w:r w:rsidRPr="001C3012">
        <w:tab/>
      </w:r>
      <w:r w:rsidRPr="001C3012">
        <w:tab/>
      </w:r>
      <w:r w:rsidRPr="004D660B">
        <w:t>4</w:t>
      </w:r>
      <w:r w:rsidRPr="001C3012">
        <w:t>.</w:t>
      </w:r>
      <w:r w:rsidRPr="001C3012">
        <w:tab/>
        <w:t>Процесс представления докладов на национальном уровне</w:t>
      </w:r>
      <w:r w:rsidRPr="001C3012">
        <w:tab/>
      </w:r>
      <w:r w:rsidRPr="001C3012">
        <w:tab/>
        <w:t>263−276</w:t>
      </w:r>
      <w:r w:rsidRPr="001C3012">
        <w:tab/>
      </w:r>
      <w:r w:rsidR="00D833E2">
        <w:t>66</w:t>
      </w:r>
    </w:p>
    <w:p w:rsidR="00DE6C66" w:rsidRPr="001C3012" w:rsidRDefault="00DE6C66" w:rsidP="00C638AF">
      <w:pPr>
        <w:tabs>
          <w:tab w:val="right" w:pos="850"/>
          <w:tab w:val="left" w:pos="1134"/>
          <w:tab w:val="left" w:pos="1559"/>
          <w:tab w:val="left" w:pos="1984"/>
          <w:tab w:val="left" w:leader="dot" w:pos="7654"/>
          <w:tab w:val="right" w:pos="8929"/>
          <w:tab w:val="right" w:pos="9638"/>
        </w:tabs>
        <w:spacing w:after="120"/>
        <w:ind w:left="1559" w:hanging="425"/>
      </w:pPr>
      <w:r>
        <w:rPr>
          <w:lang w:val="en-US"/>
        </w:rPr>
        <w:t>C</w:t>
      </w:r>
      <w:r w:rsidRPr="001C3012">
        <w:t>.</w:t>
      </w:r>
      <w:r w:rsidRPr="001C3012">
        <w:tab/>
        <w:t xml:space="preserve">Информация о недискриминации и равенстве и об эффективных </w:t>
      </w:r>
      <w:r w:rsidRPr="001C3012">
        <w:br/>
        <w:t xml:space="preserve">средствах </w:t>
      </w:r>
      <w:r w:rsidR="00D833E2">
        <w:t>правовой защиты</w:t>
      </w:r>
      <w:r w:rsidR="00D833E2">
        <w:tab/>
      </w:r>
      <w:r w:rsidR="00D833E2">
        <w:tab/>
        <w:t>277−294</w:t>
      </w:r>
      <w:r w:rsidR="00D833E2">
        <w:tab/>
        <w:t>69</w:t>
      </w:r>
    </w:p>
    <w:p w:rsidR="00DE6C66" w:rsidRPr="001C3012" w:rsidRDefault="00C638AF" w:rsidP="00DE6C66">
      <w:pPr>
        <w:tabs>
          <w:tab w:val="right" w:pos="850"/>
          <w:tab w:val="left" w:pos="1134"/>
          <w:tab w:val="left" w:pos="1559"/>
          <w:tab w:val="left" w:pos="1984"/>
          <w:tab w:val="left" w:leader="dot" w:pos="7654"/>
          <w:tab w:val="right" w:pos="8929"/>
          <w:tab w:val="right" w:pos="9638"/>
        </w:tabs>
        <w:spacing w:after="120"/>
        <w:ind w:left="1134" w:hanging="1134"/>
      </w:pPr>
      <w:r w:rsidRPr="00D833E2">
        <w:tab/>
      </w:r>
      <w:r w:rsidR="00DE6C66">
        <w:rPr>
          <w:lang w:val="en-US"/>
        </w:rPr>
        <w:t>I</w:t>
      </w:r>
      <w:r w:rsidR="00DE6C66" w:rsidRPr="003F1E9F">
        <w:t>II</w:t>
      </w:r>
      <w:r w:rsidR="00DE6C66" w:rsidRPr="001C3012">
        <w:t>.</w:t>
      </w:r>
      <w:r w:rsidR="00DE6C66" w:rsidRPr="001C3012">
        <w:tab/>
        <w:t>Информация о выполнении положений Конвенции о правах ребенка</w:t>
      </w:r>
      <w:r w:rsidR="00DE6C66" w:rsidRPr="001C3012">
        <w:tab/>
      </w:r>
      <w:r w:rsidR="00DE6C66" w:rsidRPr="001C3012">
        <w:tab/>
        <w:t>295−1070</w:t>
      </w:r>
      <w:r w:rsidR="00DE6C66" w:rsidRPr="001C3012">
        <w:tab/>
        <w:t>7</w:t>
      </w:r>
      <w:r w:rsidR="00D833E2">
        <w:t>3</w:t>
      </w:r>
    </w:p>
    <w:p w:rsidR="00DE6C66" w:rsidRPr="001C3012" w:rsidRDefault="00DE6C66" w:rsidP="00C638AF">
      <w:pPr>
        <w:tabs>
          <w:tab w:val="right" w:pos="850"/>
          <w:tab w:val="left" w:pos="1134"/>
          <w:tab w:val="left" w:pos="1559"/>
          <w:tab w:val="left" w:pos="1984"/>
          <w:tab w:val="left" w:leader="dot" w:pos="7654"/>
          <w:tab w:val="right" w:pos="8929"/>
          <w:tab w:val="right" w:pos="9638"/>
        </w:tabs>
        <w:spacing w:after="120"/>
        <w:ind w:left="2268" w:hanging="1134"/>
      </w:pPr>
      <w:r>
        <w:rPr>
          <w:lang w:val="en-US"/>
        </w:rPr>
        <w:t>A</w:t>
      </w:r>
      <w:r w:rsidRPr="001C3012">
        <w:t>.</w:t>
      </w:r>
      <w:r w:rsidRPr="001C3012">
        <w:tab/>
        <w:t>Общие меры осуществления</w:t>
      </w:r>
      <w:r w:rsidRPr="001C3012">
        <w:tab/>
      </w:r>
      <w:r w:rsidRPr="001C3012">
        <w:tab/>
        <w:t>295−304</w:t>
      </w:r>
      <w:r w:rsidRPr="001C3012">
        <w:tab/>
      </w:r>
      <w:r w:rsidR="00D833E2">
        <w:t>73</w:t>
      </w:r>
    </w:p>
    <w:p w:rsidR="00DE6C66" w:rsidRPr="001C3012" w:rsidRDefault="00DE6C66" w:rsidP="00C638AF">
      <w:pPr>
        <w:tabs>
          <w:tab w:val="right" w:pos="850"/>
          <w:tab w:val="left" w:pos="1134"/>
          <w:tab w:val="left" w:pos="1559"/>
          <w:tab w:val="left" w:pos="1984"/>
          <w:tab w:val="left" w:leader="dot" w:pos="7654"/>
          <w:tab w:val="right" w:pos="8929"/>
          <w:tab w:val="right" w:pos="9638"/>
        </w:tabs>
        <w:spacing w:after="120"/>
        <w:ind w:left="2268" w:hanging="1134"/>
      </w:pPr>
      <w:r>
        <w:rPr>
          <w:lang w:val="en-US"/>
        </w:rPr>
        <w:t>B</w:t>
      </w:r>
      <w:r w:rsidRPr="001C3012">
        <w:t>.</w:t>
      </w:r>
      <w:r w:rsidRPr="001C3012">
        <w:tab/>
        <w:t>Определение понятия</w:t>
      </w:r>
      <w:r w:rsidR="00D833E2">
        <w:t xml:space="preserve"> "ребенок" (статья 1)</w:t>
      </w:r>
      <w:r w:rsidR="00D833E2">
        <w:tab/>
      </w:r>
      <w:r w:rsidR="00D833E2">
        <w:tab/>
        <w:t>305−310</w:t>
      </w:r>
      <w:r w:rsidR="00D833E2">
        <w:tab/>
        <w:t>78</w:t>
      </w:r>
    </w:p>
    <w:p w:rsidR="00DE6C66" w:rsidRPr="001C3012" w:rsidRDefault="00DE6C66" w:rsidP="00C638AF">
      <w:pPr>
        <w:tabs>
          <w:tab w:val="right" w:pos="850"/>
          <w:tab w:val="left" w:pos="1134"/>
          <w:tab w:val="left" w:pos="1559"/>
          <w:tab w:val="left" w:pos="1984"/>
          <w:tab w:val="left" w:leader="dot" w:pos="7654"/>
          <w:tab w:val="right" w:pos="8929"/>
          <w:tab w:val="right" w:pos="9638"/>
        </w:tabs>
        <w:spacing w:after="120"/>
        <w:ind w:left="2268" w:hanging="1134"/>
      </w:pPr>
      <w:r>
        <w:rPr>
          <w:lang w:val="en-US"/>
        </w:rPr>
        <w:t>C</w:t>
      </w:r>
      <w:r w:rsidR="00D833E2">
        <w:t>.</w:t>
      </w:r>
      <w:r w:rsidR="00D833E2">
        <w:tab/>
        <w:t>Основные принципы</w:t>
      </w:r>
      <w:r w:rsidR="00D833E2">
        <w:tab/>
      </w:r>
      <w:r w:rsidR="00D833E2">
        <w:tab/>
        <w:t>311−354</w:t>
      </w:r>
      <w:r w:rsidR="00D833E2">
        <w:tab/>
        <w:t>78</w:t>
      </w:r>
    </w:p>
    <w:p w:rsidR="00DE6C66" w:rsidRPr="001C3012" w:rsidRDefault="00DE6C66" w:rsidP="00C638AF">
      <w:pPr>
        <w:tabs>
          <w:tab w:val="right" w:pos="850"/>
          <w:tab w:val="left" w:pos="1134"/>
          <w:tab w:val="left" w:pos="1559"/>
          <w:tab w:val="left" w:pos="1984"/>
          <w:tab w:val="left" w:leader="dot" w:pos="7654"/>
          <w:tab w:val="right" w:pos="8929"/>
          <w:tab w:val="right" w:pos="9638"/>
        </w:tabs>
        <w:spacing w:after="120"/>
        <w:ind w:left="2268" w:hanging="1134"/>
      </w:pPr>
      <w:r w:rsidRPr="001C3012">
        <w:tab/>
      </w:r>
      <w:r w:rsidRPr="004D660B">
        <w:t>1</w:t>
      </w:r>
      <w:r w:rsidRPr="001C3012">
        <w:t>.</w:t>
      </w:r>
      <w:r w:rsidRPr="001C3012">
        <w:tab/>
        <w:t>Недопущение дис</w:t>
      </w:r>
      <w:r w:rsidR="00D833E2">
        <w:t>криминации (статья 2)</w:t>
      </w:r>
      <w:r w:rsidR="00D833E2">
        <w:tab/>
      </w:r>
      <w:r w:rsidR="00D833E2">
        <w:tab/>
        <w:t>311−324</w:t>
      </w:r>
      <w:r w:rsidR="00D833E2">
        <w:tab/>
        <w:t>78</w:t>
      </w:r>
    </w:p>
    <w:p w:rsidR="00DE6C66" w:rsidRPr="001C3012" w:rsidRDefault="00DE6C66" w:rsidP="00C638AF">
      <w:pPr>
        <w:tabs>
          <w:tab w:val="right" w:pos="850"/>
          <w:tab w:val="left" w:pos="1134"/>
          <w:tab w:val="left" w:pos="1559"/>
          <w:tab w:val="left" w:pos="1984"/>
          <w:tab w:val="left" w:leader="dot" w:pos="7654"/>
          <w:tab w:val="right" w:pos="8929"/>
          <w:tab w:val="right" w:pos="9638"/>
        </w:tabs>
        <w:spacing w:after="120"/>
        <w:ind w:left="2268" w:hanging="1134"/>
      </w:pPr>
      <w:r w:rsidRPr="001C3012">
        <w:tab/>
      </w:r>
      <w:r w:rsidRPr="004D660B">
        <w:t>2</w:t>
      </w:r>
      <w:r w:rsidRPr="001C3012">
        <w:t>.</w:t>
      </w:r>
      <w:r w:rsidRPr="001C3012">
        <w:tab/>
        <w:t>Наилучшее обеспечение интересов ребенка (статья 3)</w:t>
      </w:r>
      <w:r w:rsidRPr="001C3012">
        <w:tab/>
      </w:r>
      <w:r w:rsidRPr="001C3012">
        <w:tab/>
        <w:t>325−335</w:t>
      </w:r>
      <w:r w:rsidRPr="001C3012">
        <w:tab/>
        <w:t>8</w:t>
      </w:r>
      <w:r w:rsidR="00D833E2">
        <w:t>0</w:t>
      </w:r>
    </w:p>
    <w:p w:rsidR="00DE6C66" w:rsidRPr="001C3012" w:rsidRDefault="00DE6C66" w:rsidP="00C638AF">
      <w:pPr>
        <w:tabs>
          <w:tab w:val="right" w:pos="850"/>
          <w:tab w:val="left" w:pos="1134"/>
          <w:tab w:val="left" w:pos="1559"/>
          <w:tab w:val="left" w:pos="1984"/>
          <w:tab w:val="left" w:leader="dot" w:pos="7654"/>
          <w:tab w:val="right" w:pos="8929"/>
          <w:tab w:val="right" w:pos="9638"/>
        </w:tabs>
        <w:spacing w:after="120"/>
        <w:ind w:left="2268" w:hanging="1134"/>
      </w:pPr>
      <w:r w:rsidRPr="001C3012">
        <w:tab/>
      </w:r>
      <w:r w:rsidRPr="004D660B">
        <w:t>3</w:t>
      </w:r>
      <w:r w:rsidRPr="001C3012">
        <w:t>.</w:t>
      </w:r>
      <w:r w:rsidRPr="001C3012">
        <w:tab/>
        <w:t>Право на жизнь, выживание и развитие (статья 6)</w:t>
      </w:r>
      <w:r w:rsidRPr="001C3012">
        <w:tab/>
      </w:r>
      <w:r w:rsidRPr="001C3012">
        <w:tab/>
        <w:t>336−354</w:t>
      </w:r>
      <w:r w:rsidRPr="001C3012">
        <w:tab/>
        <w:t>8</w:t>
      </w:r>
      <w:r w:rsidR="00E70EB4">
        <w:t>1</w:t>
      </w:r>
    </w:p>
    <w:p w:rsidR="00DE6C66" w:rsidRPr="001C3012" w:rsidRDefault="00DE6C66" w:rsidP="00C638AF">
      <w:pPr>
        <w:tabs>
          <w:tab w:val="right" w:pos="850"/>
          <w:tab w:val="left" w:pos="1134"/>
          <w:tab w:val="left" w:pos="1559"/>
          <w:tab w:val="left" w:pos="1984"/>
          <w:tab w:val="left" w:leader="dot" w:pos="7654"/>
          <w:tab w:val="right" w:pos="8929"/>
          <w:tab w:val="right" w:pos="9638"/>
        </w:tabs>
        <w:spacing w:after="120"/>
        <w:ind w:left="2268" w:hanging="1134"/>
      </w:pPr>
      <w:r>
        <w:rPr>
          <w:lang w:val="en-US"/>
        </w:rPr>
        <w:t>D</w:t>
      </w:r>
      <w:r w:rsidRPr="001C3012">
        <w:t>.</w:t>
      </w:r>
      <w:r w:rsidRPr="001C3012">
        <w:tab/>
        <w:t>Гражданские права и свободы</w:t>
      </w:r>
      <w:r w:rsidRPr="001C3012">
        <w:tab/>
      </w:r>
      <w:r w:rsidRPr="001C3012">
        <w:tab/>
        <w:t>355−558</w:t>
      </w:r>
      <w:r w:rsidRPr="001C3012">
        <w:tab/>
      </w:r>
      <w:r w:rsidR="00E70EB4">
        <w:t>86</w:t>
      </w:r>
    </w:p>
    <w:p w:rsidR="00DE6C66" w:rsidRPr="001C3012" w:rsidRDefault="00DE6C66" w:rsidP="00C638AF">
      <w:pPr>
        <w:tabs>
          <w:tab w:val="right" w:pos="850"/>
          <w:tab w:val="left" w:pos="1134"/>
          <w:tab w:val="left" w:pos="1559"/>
          <w:tab w:val="left" w:pos="1984"/>
          <w:tab w:val="left" w:leader="dot" w:pos="7654"/>
          <w:tab w:val="right" w:pos="8929"/>
          <w:tab w:val="right" w:pos="9638"/>
        </w:tabs>
        <w:spacing w:after="120"/>
        <w:ind w:left="1984" w:hanging="1134"/>
      </w:pPr>
      <w:r w:rsidRPr="001C3012">
        <w:tab/>
      </w:r>
      <w:r w:rsidRPr="001C3012">
        <w:tab/>
      </w:r>
      <w:r w:rsidRPr="004D660B">
        <w:t>1</w:t>
      </w:r>
      <w:r w:rsidRPr="001C3012">
        <w:t>.</w:t>
      </w:r>
      <w:r w:rsidRPr="001C3012">
        <w:tab/>
        <w:t xml:space="preserve">Имя и гражданство (статья 7) и сохранение </w:t>
      </w:r>
      <w:r w:rsidR="00C638AF" w:rsidRPr="00C638AF">
        <w:br/>
      </w:r>
      <w:r w:rsidRPr="001C3012">
        <w:t>индивидуальности (статья 8)</w:t>
      </w:r>
      <w:r w:rsidRPr="001C3012">
        <w:tab/>
      </w:r>
      <w:r w:rsidRPr="001C3012">
        <w:tab/>
        <w:t>355−389</w:t>
      </w:r>
      <w:r w:rsidRPr="001C3012">
        <w:tab/>
      </w:r>
      <w:r w:rsidR="00E70EB4">
        <w:t>86</w:t>
      </w:r>
    </w:p>
    <w:p w:rsidR="00DE6C66" w:rsidRPr="001C3012" w:rsidRDefault="00DE6C66" w:rsidP="00C638AF">
      <w:pPr>
        <w:tabs>
          <w:tab w:val="right" w:pos="850"/>
          <w:tab w:val="left" w:pos="1134"/>
          <w:tab w:val="left" w:pos="1559"/>
          <w:tab w:val="left" w:pos="1984"/>
          <w:tab w:val="left" w:leader="dot" w:pos="7654"/>
          <w:tab w:val="right" w:pos="8929"/>
          <w:tab w:val="right" w:pos="9638"/>
        </w:tabs>
        <w:spacing w:after="120"/>
        <w:ind w:left="1984" w:hanging="1134"/>
      </w:pPr>
      <w:r w:rsidRPr="001C3012">
        <w:tab/>
      </w:r>
      <w:r w:rsidRPr="001C3012">
        <w:tab/>
      </w:r>
      <w:r w:rsidRPr="004D660B">
        <w:t>2</w:t>
      </w:r>
      <w:r w:rsidRPr="001C3012">
        <w:t>.</w:t>
      </w:r>
      <w:r w:rsidRPr="001C3012">
        <w:tab/>
        <w:t>Уважение взглядо</w:t>
      </w:r>
      <w:r w:rsidR="00E70EB4">
        <w:t>в ребенка (статья 12)</w:t>
      </w:r>
      <w:r w:rsidR="00E70EB4">
        <w:tab/>
      </w:r>
      <w:r w:rsidR="00E70EB4">
        <w:tab/>
        <w:t>390−405</w:t>
      </w:r>
      <w:r w:rsidR="00E70EB4">
        <w:tab/>
        <w:t>89</w:t>
      </w:r>
    </w:p>
    <w:p w:rsidR="00DE6C66" w:rsidRPr="001C3012" w:rsidRDefault="00DE6C66" w:rsidP="00C638AF">
      <w:pPr>
        <w:tabs>
          <w:tab w:val="right" w:pos="850"/>
          <w:tab w:val="left" w:pos="1134"/>
          <w:tab w:val="left" w:pos="1559"/>
          <w:tab w:val="left" w:pos="1984"/>
          <w:tab w:val="left" w:leader="dot" w:pos="7654"/>
          <w:tab w:val="right" w:pos="8929"/>
          <w:tab w:val="right" w:pos="9638"/>
        </w:tabs>
        <w:spacing w:after="120"/>
        <w:ind w:left="1984" w:hanging="1134"/>
      </w:pPr>
      <w:r w:rsidRPr="001C3012">
        <w:tab/>
      </w:r>
      <w:r w:rsidRPr="001C3012">
        <w:tab/>
      </w:r>
      <w:r w:rsidRPr="004D660B">
        <w:t>3</w:t>
      </w:r>
      <w:r w:rsidRPr="001C3012">
        <w:t>.</w:t>
      </w:r>
      <w:r w:rsidRPr="001C3012">
        <w:tab/>
        <w:t>Свобода самовыражения (статья 13)</w:t>
      </w:r>
      <w:r w:rsidRPr="001C3012">
        <w:tab/>
      </w:r>
      <w:r w:rsidRPr="001C3012">
        <w:tab/>
        <w:t>406−423</w:t>
      </w:r>
      <w:r w:rsidRPr="001C3012">
        <w:tab/>
        <w:t>9</w:t>
      </w:r>
      <w:r w:rsidR="00E70EB4">
        <w:t>1</w:t>
      </w:r>
    </w:p>
    <w:p w:rsidR="00DE6C66" w:rsidRPr="001C3012" w:rsidRDefault="00DE6C66" w:rsidP="00C638AF">
      <w:pPr>
        <w:tabs>
          <w:tab w:val="right" w:pos="850"/>
          <w:tab w:val="left" w:pos="1134"/>
          <w:tab w:val="left" w:pos="1559"/>
          <w:tab w:val="left" w:pos="1984"/>
          <w:tab w:val="left" w:leader="dot" w:pos="7654"/>
          <w:tab w:val="right" w:pos="8929"/>
          <w:tab w:val="right" w:pos="9638"/>
        </w:tabs>
        <w:spacing w:after="120"/>
        <w:ind w:left="1984" w:hanging="1134"/>
      </w:pPr>
      <w:r w:rsidRPr="001C3012">
        <w:tab/>
      </w:r>
      <w:r w:rsidRPr="001C3012">
        <w:tab/>
      </w:r>
      <w:r w:rsidRPr="004D660B">
        <w:t>4</w:t>
      </w:r>
      <w:r w:rsidRPr="001C3012">
        <w:t>.</w:t>
      </w:r>
      <w:r w:rsidRPr="001C3012">
        <w:tab/>
        <w:t>Доступ к соответствующей информации (статья 17)</w:t>
      </w:r>
      <w:r w:rsidRPr="001C3012">
        <w:tab/>
      </w:r>
      <w:r w:rsidRPr="001C3012">
        <w:tab/>
        <w:t>424−451</w:t>
      </w:r>
      <w:r w:rsidRPr="001C3012">
        <w:tab/>
      </w:r>
      <w:r w:rsidR="00E70EB4">
        <w:t>93</w:t>
      </w:r>
    </w:p>
    <w:p w:rsidR="00DE6C66" w:rsidRPr="001C3012" w:rsidRDefault="00DE6C66" w:rsidP="00C638AF">
      <w:pPr>
        <w:tabs>
          <w:tab w:val="right" w:pos="850"/>
          <w:tab w:val="left" w:pos="1134"/>
          <w:tab w:val="left" w:pos="1559"/>
          <w:tab w:val="left" w:pos="1984"/>
          <w:tab w:val="left" w:leader="dot" w:pos="7654"/>
          <w:tab w:val="right" w:pos="8929"/>
          <w:tab w:val="right" w:pos="9638"/>
        </w:tabs>
        <w:spacing w:after="120"/>
        <w:ind w:left="1984" w:hanging="1134"/>
      </w:pPr>
      <w:r w:rsidRPr="001C3012">
        <w:tab/>
      </w:r>
      <w:r w:rsidRPr="001C3012">
        <w:tab/>
      </w:r>
      <w:r w:rsidRPr="004D660B">
        <w:t>5</w:t>
      </w:r>
      <w:r w:rsidRPr="001C3012">
        <w:t>.</w:t>
      </w:r>
      <w:r w:rsidRPr="001C3012">
        <w:tab/>
        <w:t>Свобода мысли, совести и религии (статья</w:t>
      </w:r>
      <w:r w:rsidR="00E70EB4">
        <w:t xml:space="preserve"> 14)</w:t>
      </w:r>
      <w:r w:rsidR="00E70EB4">
        <w:tab/>
      </w:r>
      <w:r w:rsidR="00E70EB4">
        <w:tab/>
        <w:t>452−478</w:t>
      </w:r>
      <w:r w:rsidR="00E70EB4">
        <w:tab/>
        <w:t>97</w:t>
      </w:r>
    </w:p>
    <w:p w:rsidR="00DE6C66" w:rsidRPr="001C3012" w:rsidRDefault="00DE6C66" w:rsidP="00C638AF">
      <w:pPr>
        <w:tabs>
          <w:tab w:val="right" w:pos="850"/>
          <w:tab w:val="left" w:pos="1134"/>
          <w:tab w:val="left" w:pos="1559"/>
          <w:tab w:val="left" w:pos="1984"/>
          <w:tab w:val="left" w:leader="dot" w:pos="7654"/>
          <w:tab w:val="right" w:pos="8929"/>
          <w:tab w:val="right" w:pos="9638"/>
        </w:tabs>
        <w:spacing w:after="120"/>
        <w:ind w:left="1984" w:hanging="1134"/>
      </w:pPr>
      <w:r w:rsidRPr="001C3012">
        <w:tab/>
      </w:r>
      <w:r w:rsidRPr="001C3012">
        <w:tab/>
      </w:r>
      <w:r w:rsidRPr="004D660B">
        <w:t>6</w:t>
      </w:r>
      <w:r w:rsidRPr="001C3012">
        <w:t>.</w:t>
      </w:r>
      <w:r w:rsidRPr="001C3012">
        <w:tab/>
        <w:t xml:space="preserve">Свобода ассоциации и свобода мирных собраний </w:t>
      </w:r>
      <w:r w:rsidR="00C638AF" w:rsidRPr="00C638AF">
        <w:br/>
      </w:r>
      <w:r w:rsidRPr="001C3012">
        <w:t>(статья 15)</w:t>
      </w:r>
      <w:r w:rsidRPr="001C3012">
        <w:tab/>
      </w:r>
      <w:r w:rsidRPr="001C3012">
        <w:tab/>
        <w:t>479−502</w:t>
      </w:r>
      <w:r w:rsidRPr="001C3012">
        <w:tab/>
        <w:t>10</w:t>
      </w:r>
      <w:r w:rsidR="00E70EB4">
        <w:t>0</w:t>
      </w:r>
    </w:p>
    <w:p w:rsidR="00DE6C66" w:rsidRPr="001C3012" w:rsidRDefault="00DE6C66" w:rsidP="00C638AF">
      <w:pPr>
        <w:tabs>
          <w:tab w:val="right" w:pos="850"/>
          <w:tab w:val="left" w:pos="1134"/>
          <w:tab w:val="left" w:pos="1559"/>
          <w:tab w:val="left" w:pos="1984"/>
          <w:tab w:val="left" w:leader="dot" w:pos="7654"/>
          <w:tab w:val="right" w:pos="8929"/>
          <w:tab w:val="right" w:pos="9638"/>
        </w:tabs>
        <w:spacing w:after="120"/>
        <w:ind w:left="1984" w:hanging="1134"/>
      </w:pPr>
      <w:r w:rsidRPr="001C3012">
        <w:tab/>
      </w:r>
      <w:r w:rsidRPr="001C3012">
        <w:tab/>
      </w:r>
      <w:r w:rsidRPr="004D660B">
        <w:t>7</w:t>
      </w:r>
      <w:r w:rsidRPr="001C3012">
        <w:t>.</w:t>
      </w:r>
      <w:r w:rsidRPr="001C3012">
        <w:tab/>
        <w:t>Свобода на личную жизнь (статья 16)</w:t>
      </w:r>
      <w:r w:rsidRPr="001C3012">
        <w:tab/>
      </w:r>
      <w:r w:rsidRPr="001C3012">
        <w:tab/>
        <w:t>503−513</w:t>
      </w:r>
      <w:r w:rsidRPr="001C3012">
        <w:tab/>
        <w:t>1</w:t>
      </w:r>
      <w:r w:rsidR="00E70EB4">
        <w:t>05</w:t>
      </w:r>
    </w:p>
    <w:p w:rsidR="00DE6C66" w:rsidRPr="001C3012" w:rsidRDefault="00DE6C66" w:rsidP="00C638AF">
      <w:pPr>
        <w:tabs>
          <w:tab w:val="right" w:pos="850"/>
          <w:tab w:val="left" w:pos="1134"/>
          <w:tab w:val="left" w:pos="1559"/>
          <w:tab w:val="left" w:pos="1984"/>
          <w:tab w:val="left" w:leader="dot" w:pos="7654"/>
          <w:tab w:val="right" w:pos="8929"/>
          <w:tab w:val="right" w:pos="9638"/>
        </w:tabs>
        <w:spacing w:after="120"/>
        <w:ind w:left="1984" w:hanging="1134"/>
      </w:pPr>
      <w:r w:rsidRPr="001C3012">
        <w:tab/>
      </w:r>
      <w:r w:rsidRPr="001C3012">
        <w:tab/>
      </w:r>
      <w:r w:rsidRPr="004D660B">
        <w:t>8</w:t>
      </w:r>
      <w:r w:rsidRPr="001C3012">
        <w:t>.</w:t>
      </w:r>
      <w:r w:rsidRPr="001C3012">
        <w:tab/>
        <w:t xml:space="preserve">Право на неприменение пыток </w:t>
      </w:r>
      <w:r w:rsidR="00C856FE">
        <w:t>(статья 37, пункт а)</w:t>
      </w:r>
      <w:r w:rsidR="00C856FE">
        <w:tab/>
      </w:r>
      <w:r w:rsidR="00C856FE">
        <w:tab/>
        <w:t>514−557</w:t>
      </w:r>
      <w:r w:rsidR="00C856FE">
        <w:tab/>
        <w:t>107</w:t>
      </w:r>
    </w:p>
    <w:p w:rsidR="00DE6C66" w:rsidRPr="001C3012" w:rsidRDefault="00DE6C66" w:rsidP="00C638AF">
      <w:pPr>
        <w:keepNext/>
        <w:tabs>
          <w:tab w:val="right" w:pos="850"/>
          <w:tab w:val="left" w:pos="1134"/>
          <w:tab w:val="left" w:pos="1559"/>
          <w:tab w:val="left" w:pos="1984"/>
          <w:tab w:val="left" w:leader="dot" w:pos="7654"/>
          <w:tab w:val="right" w:pos="8929"/>
          <w:tab w:val="right" w:pos="9638"/>
        </w:tabs>
        <w:spacing w:after="120"/>
        <w:ind w:left="2268" w:hanging="1134"/>
      </w:pPr>
      <w:r>
        <w:rPr>
          <w:lang w:val="en-US"/>
        </w:rPr>
        <w:t>E</w:t>
      </w:r>
      <w:r w:rsidRPr="001C3012">
        <w:t>.</w:t>
      </w:r>
      <w:r w:rsidRPr="001C3012">
        <w:tab/>
        <w:t>Семейное окружение и альтернативный уход</w:t>
      </w:r>
      <w:r w:rsidRPr="001C3012">
        <w:tab/>
      </w:r>
      <w:r w:rsidRPr="001C3012">
        <w:tab/>
        <w:t>558−703</w:t>
      </w:r>
      <w:r w:rsidRPr="001C3012">
        <w:tab/>
        <w:t>11</w:t>
      </w:r>
      <w:r w:rsidR="00C856FE">
        <w:t>3</w:t>
      </w:r>
    </w:p>
    <w:p w:rsidR="00DE6C66" w:rsidRPr="001C3012" w:rsidRDefault="00DE6C66" w:rsidP="00BE67C5">
      <w:pPr>
        <w:keepNext/>
        <w:tabs>
          <w:tab w:val="right" w:pos="850"/>
          <w:tab w:val="left" w:pos="1134"/>
          <w:tab w:val="left" w:pos="1559"/>
          <w:tab w:val="left" w:pos="1984"/>
          <w:tab w:val="left" w:leader="dot" w:pos="7654"/>
          <w:tab w:val="right" w:pos="8929"/>
          <w:tab w:val="right" w:pos="9638"/>
        </w:tabs>
        <w:spacing w:after="120"/>
        <w:ind w:left="1984" w:hanging="1134"/>
      </w:pPr>
      <w:r w:rsidRPr="001C3012">
        <w:tab/>
      </w:r>
      <w:r w:rsidRPr="001C3012">
        <w:tab/>
      </w:r>
      <w:r w:rsidRPr="004D660B">
        <w:t>1</w:t>
      </w:r>
      <w:r w:rsidRPr="001C3012">
        <w:t>.</w:t>
      </w:r>
      <w:r w:rsidRPr="001C3012">
        <w:tab/>
        <w:t>Родительское воспитание (статья 5)</w:t>
      </w:r>
      <w:r w:rsidRPr="001C3012">
        <w:tab/>
      </w:r>
      <w:r w:rsidRPr="001C3012">
        <w:tab/>
        <w:t>558−565</w:t>
      </w:r>
      <w:r w:rsidRPr="001C3012">
        <w:tab/>
        <w:t>11</w:t>
      </w:r>
      <w:r w:rsidR="00C856FE">
        <w:t>3</w:t>
      </w:r>
    </w:p>
    <w:p w:rsidR="00DE6C66" w:rsidRPr="001C3012" w:rsidRDefault="00DE6C66" w:rsidP="00BE67C5">
      <w:pPr>
        <w:tabs>
          <w:tab w:val="right" w:pos="850"/>
          <w:tab w:val="left" w:pos="1134"/>
          <w:tab w:val="left" w:pos="1559"/>
          <w:tab w:val="left" w:pos="1984"/>
          <w:tab w:val="left" w:leader="dot" w:pos="7654"/>
          <w:tab w:val="right" w:pos="8929"/>
          <w:tab w:val="right" w:pos="9638"/>
        </w:tabs>
        <w:spacing w:after="120"/>
        <w:ind w:left="1984" w:hanging="1134"/>
      </w:pPr>
      <w:r w:rsidRPr="001C3012">
        <w:tab/>
      </w:r>
      <w:r w:rsidRPr="001C3012">
        <w:tab/>
      </w:r>
      <w:r w:rsidRPr="004D660B">
        <w:t>2</w:t>
      </w:r>
      <w:r w:rsidRPr="001C3012">
        <w:t>.</w:t>
      </w:r>
      <w:r w:rsidRPr="001C3012">
        <w:tab/>
        <w:t>Ответственность родителей (статья 18)</w:t>
      </w:r>
      <w:r w:rsidRPr="001C3012">
        <w:tab/>
      </w:r>
      <w:r w:rsidRPr="001C3012">
        <w:tab/>
        <w:t>566−593</w:t>
      </w:r>
      <w:r w:rsidRPr="001C3012">
        <w:tab/>
        <w:t>1</w:t>
      </w:r>
      <w:r w:rsidR="00C856FE">
        <w:t>14</w:t>
      </w:r>
    </w:p>
    <w:p w:rsidR="00DE6C66" w:rsidRPr="001C3012" w:rsidRDefault="00DE6C66" w:rsidP="00BE67C5">
      <w:pPr>
        <w:tabs>
          <w:tab w:val="right" w:pos="850"/>
          <w:tab w:val="left" w:pos="1134"/>
          <w:tab w:val="left" w:pos="1559"/>
          <w:tab w:val="left" w:pos="1984"/>
          <w:tab w:val="left" w:leader="dot" w:pos="7654"/>
          <w:tab w:val="right" w:pos="8929"/>
          <w:tab w:val="right" w:pos="9638"/>
        </w:tabs>
        <w:spacing w:after="120"/>
        <w:ind w:left="1984" w:hanging="1134"/>
      </w:pPr>
      <w:r w:rsidRPr="001C3012">
        <w:tab/>
      </w:r>
      <w:r w:rsidRPr="001C3012">
        <w:tab/>
      </w:r>
      <w:r w:rsidRPr="004D660B">
        <w:t>3</w:t>
      </w:r>
      <w:r w:rsidRPr="001C3012">
        <w:t>.</w:t>
      </w:r>
      <w:r w:rsidRPr="001C3012">
        <w:tab/>
        <w:t>Разлучение с р</w:t>
      </w:r>
      <w:r w:rsidR="00C856FE">
        <w:t>одителями (статья 9)</w:t>
      </w:r>
      <w:r w:rsidR="00C856FE">
        <w:tab/>
      </w:r>
      <w:r w:rsidR="00C856FE">
        <w:tab/>
        <w:t>594−610</w:t>
      </w:r>
      <w:r w:rsidR="00C856FE">
        <w:tab/>
        <w:t>118</w:t>
      </w:r>
    </w:p>
    <w:p w:rsidR="00DE6C66" w:rsidRPr="001C3012" w:rsidRDefault="00DE6C66" w:rsidP="00BE67C5">
      <w:pPr>
        <w:tabs>
          <w:tab w:val="right" w:pos="850"/>
          <w:tab w:val="left" w:pos="1134"/>
          <w:tab w:val="left" w:pos="1559"/>
          <w:tab w:val="left" w:pos="1984"/>
          <w:tab w:val="left" w:leader="dot" w:pos="7654"/>
          <w:tab w:val="right" w:pos="8929"/>
          <w:tab w:val="right" w:pos="9638"/>
        </w:tabs>
        <w:spacing w:after="120"/>
        <w:ind w:left="1984" w:hanging="1134"/>
      </w:pPr>
      <w:r w:rsidRPr="001C3012">
        <w:tab/>
      </w:r>
      <w:r w:rsidRPr="001C3012">
        <w:tab/>
      </w:r>
      <w:r w:rsidRPr="004D660B">
        <w:t>4</w:t>
      </w:r>
      <w:r w:rsidRPr="001C3012">
        <w:t>.</w:t>
      </w:r>
      <w:r w:rsidRPr="001C3012">
        <w:tab/>
        <w:t xml:space="preserve">Восстановление содержания ребенка (статья 27, пункт 4) </w:t>
      </w:r>
      <w:r w:rsidRPr="001C3012">
        <w:br/>
        <w:t>и восстановление семьи (статья 10)</w:t>
      </w:r>
      <w:r w:rsidRPr="001C3012">
        <w:tab/>
      </w:r>
      <w:r w:rsidRPr="001C3012">
        <w:tab/>
        <w:t>611−618</w:t>
      </w:r>
      <w:r w:rsidRPr="001C3012">
        <w:tab/>
        <w:t>12</w:t>
      </w:r>
      <w:r w:rsidR="00C856FE">
        <w:t>0</w:t>
      </w:r>
    </w:p>
    <w:p w:rsidR="00DE6C66" w:rsidRPr="001C3012" w:rsidRDefault="00DE6C66" w:rsidP="00BE67C5">
      <w:pPr>
        <w:tabs>
          <w:tab w:val="right" w:pos="850"/>
          <w:tab w:val="left" w:pos="1134"/>
          <w:tab w:val="left" w:pos="1559"/>
          <w:tab w:val="left" w:pos="1984"/>
          <w:tab w:val="left" w:leader="dot" w:pos="7654"/>
          <w:tab w:val="right" w:pos="8929"/>
          <w:tab w:val="right" w:pos="9638"/>
        </w:tabs>
        <w:spacing w:after="120"/>
        <w:ind w:left="1984" w:hanging="1134"/>
      </w:pPr>
      <w:r w:rsidRPr="001C3012">
        <w:tab/>
      </w:r>
      <w:r w:rsidRPr="001C3012">
        <w:tab/>
      </w:r>
      <w:r w:rsidRPr="004D660B">
        <w:t>5</w:t>
      </w:r>
      <w:r w:rsidRPr="001C3012">
        <w:t>.</w:t>
      </w:r>
      <w:r w:rsidRPr="001C3012">
        <w:tab/>
        <w:t>Дети, лишенные семейного окружения (статья 20)</w:t>
      </w:r>
      <w:r w:rsidRPr="001C3012">
        <w:tab/>
      </w:r>
      <w:r w:rsidRPr="001C3012">
        <w:tab/>
        <w:t>619−667</w:t>
      </w:r>
      <w:r w:rsidRPr="001C3012">
        <w:tab/>
        <w:t>12</w:t>
      </w:r>
      <w:r w:rsidR="00C856FE">
        <w:t>1</w:t>
      </w:r>
    </w:p>
    <w:p w:rsidR="00DE6C66" w:rsidRPr="001C3012" w:rsidRDefault="00DE6C66" w:rsidP="00BE67C5">
      <w:pPr>
        <w:tabs>
          <w:tab w:val="right" w:pos="850"/>
          <w:tab w:val="left" w:pos="1134"/>
          <w:tab w:val="left" w:pos="1559"/>
          <w:tab w:val="left" w:pos="1984"/>
          <w:tab w:val="left" w:leader="dot" w:pos="7654"/>
          <w:tab w:val="right" w:pos="8929"/>
          <w:tab w:val="right" w:pos="9638"/>
        </w:tabs>
        <w:spacing w:after="120"/>
        <w:ind w:left="1984" w:hanging="1134"/>
      </w:pPr>
      <w:r w:rsidRPr="001C3012">
        <w:tab/>
      </w:r>
      <w:r w:rsidRPr="001C3012">
        <w:tab/>
      </w:r>
      <w:r w:rsidRPr="004D660B">
        <w:t>6</w:t>
      </w:r>
      <w:r w:rsidRPr="001C3012">
        <w:t>.</w:t>
      </w:r>
      <w:r w:rsidRPr="001C3012">
        <w:tab/>
        <w:t>Усыновление (удо</w:t>
      </w:r>
      <w:r w:rsidR="00934C18">
        <w:t>черение) (статья 21)</w:t>
      </w:r>
      <w:r w:rsidR="00934C18">
        <w:tab/>
      </w:r>
      <w:r w:rsidR="00934C18">
        <w:tab/>
        <w:t>668−685</w:t>
      </w:r>
      <w:r w:rsidR="00934C18">
        <w:tab/>
        <w:t>128</w:t>
      </w:r>
    </w:p>
    <w:p w:rsidR="00DE6C66" w:rsidRPr="001C3012" w:rsidRDefault="00DE6C66" w:rsidP="00BE67C5">
      <w:pPr>
        <w:tabs>
          <w:tab w:val="right" w:pos="850"/>
          <w:tab w:val="left" w:pos="1134"/>
          <w:tab w:val="left" w:pos="1559"/>
          <w:tab w:val="left" w:pos="1984"/>
          <w:tab w:val="left" w:leader="dot" w:pos="7654"/>
          <w:tab w:val="right" w:pos="8929"/>
          <w:tab w:val="right" w:pos="9638"/>
        </w:tabs>
        <w:spacing w:after="120"/>
        <w:ind w:left="1984" w:hanging="1134"/>
      </w:pPr>
      <w:r w:rsidRPr="001C3012">
        <w:tab/>
      </w:r>
      <w:r w:rsidRPr="001C3012">
        <w:tab/>
      </w:r>
      <w:r w:rsidRPr="004D660B">
        <w:t>7</w:t>
      </w:r>
      <w:r w:rsidRPr="001C3012">
        <w:t>.</w:t>
      </w:r>
      <w:r w:rsidRPr="001C3012">
        <w:tab/>
        <w:t xml:space="preserve">Злоупотребление и небрежное обращение (статья 19), </w:t>
      </w:r>
      <w:r w:rsidRPr="001C3012">
        <w:br/>
        <w:t xml:space="preserve">включая физическое и психологическое восстановление </w:t>
      </w:r>
      <w:r w:rsidRPr="001C3012">
        <w:br/>
        <w:t>и социальную реинтеграцию (ст</w:t>
      </w:r>
      <w:r w:rsidRPr="001C3012">
        <w:t>а</w:t>
      </w:r>
      <w:r w:rsidRPr="001C3012">
        <w:t>тья 39)</w:t>
      </w:r>
      <w:r w:rsidRPr="001C3012">
        <w:tab/>
      </w:r>
      <w:r w:rsidRPr="001C3012">
        <w:tab/>
        <w:t>686−703</w:t>
      </w:r>
      <w:r w:rsidRPr="001C3012">
        <w:tab/>
        <w:t>13</w:t>
      </w:r>
      <w:r w:rsidR="00934C18">
        <w:t>0</w:t>
      </w:r>
    </w:p>
    <w:p w:rsidR="00DE6C66" w:rsidRPr="001C3012" w:rsidRDefault="00DE6C66" w:rsidP="00BE67C5">
      <w:pPr>
        <w:tabs>
          <w:tab w:val="right" w:pos="850"/>
          <w:tab w:val="left" w:pos="1134"/>
          <w:tab w:val="left" w:pos="1559"/>
          <w:tab w:val="left" w:pos="1984"/>
          <w:tab w:val="left" w:leader="dot" w:pos="7654"/>
          <w:tab w:val="right" w:pos="8929"/>
          <w:tab w:val="right" w:pos="9638"/>
        </w:tabs>
        <w:spacing w:after="120"/>
        <w:ind w:left="2268" w:hanging="1134"/>
      </w:pPr>
      <w:r>
        <w:rPr>
          <w:lang w:val="en-US"/>
        </w:rPr>
        <w:t>F</w:t>
      </w:r>
      <w:r w:rsidRPr="001C3012">
        <w:t>.</w:t>
      </w:r>
      <w:r w:rsidRPr="001C3012">
        <w:tab/>
        <w:t>Охрана здоровья и социальное обеспечение</w:t>
      </w:r>
      <w:r w:rsidRPr="001C3012">
        <w:tab/>
      </w:r>
      <w:r w:rsidRPr="001C3012">
        <w:tab/>
        <w:t>704−836</w:t>
      </w:r>
      <w:r w:rsidRPr="001C3012">
        <w:tab/>
        <w:t>1</w:t>
      </w:r>
      <w:r w:rsidR="00934C18">
        <w:t>33</w:t>
      </w:r>
    </w:p>
    <w:p w:rsidR="00DE6C66" w:rsidRPr="001C3012" w:rsidRDefault="00DE6C66" w:rsidP="00BE67C5">
      <w:pPr>
        <w:tabs>
          <w:tab w:val="right" w:pos="850"/>
          <w:tab w:val="left" w:pos="1134"/>
          <w:tab w:val="left" w:pos="1559"/>
          <w:tab w:val="left" w:pos="1984"/>
          <w:tab w:val="left" w:leader="dot" w:pos="7654"/>
          <w:tab w:val="right" w:pos="8929"/>
          <w:tab w:val="right" w:pos="9638"/>
        </w:tabs>
        <w:spacing w:after="120"/>
        <w:ind w:left="1984" w:hanging="1134"/>
      </w:pPr>
      <w:r w:rsidRPr="001C3012">
        <w:tab/>
      </w:r>
      <w:r w:rsidRPr="001C3012">
        <w:tab/>
      </w:r>
      <w:r w:rsidRPr="004D660B">
        <w:t>1</w:t>
      </w:r>
      <w:r w:rsidRPr="001C3012">
        <w:t>.</w:t>
      </w:r>
      <w:r w:rsidRPr="001C3012">
        <w:tab/>
        <w:t>Выживание и развитие (статья 6, пункт 2)</w:t>
      </w:r>
      <w:r w:rsidRPr="001C3012">
        <w:tab/>
      </w:r>
      <w:r w:rsidRPr="001C3012">
        <w:tab/>
        <w:t>704−733</w:t>
      </w:r>
      <w:r w:rsidRPr="001C3012">
        <w:tab/>
        <w:t>1</w:t>
      </w:r>
      <w:r w:rsidR="00934C18">
        <w:t>33</w:t>
      </w:r>
    </w:p>
    <w:p w:rsidR="00DE6C66" w:rsidRPr="001C3012" w:rsidRDefault="00DE6C66" w:rsidP="00BE67C5">
      <w:pPr>
        <w:tabs>
          <w:tab w:val="right" w:pos="850"/>
          <w:tab w:val="left" w:pos="1134"/>
          <w:tab w:val="left" w:pos="1559"/>
          <w:tab w:val="left" w:pos="1984"/>
          <w:tab w:val="left" w:leader="dot" w:pos="7654"/>
          <w:tab w:val="right" w:pos="8929"/>
          <w:tab w:val="right" w:pos="9638"/>
        </w:tabs>
        <w:spacing w:after="120"/>
        <w:ind w:left="1984" w:hanging="1134"/>
      </w:pPr>
      <w:r w:rsidRPr="001C3012">
        <w:tab/>
      </w:r>
      <w:r w:rsidRPr="001C3012">
        <w:tab/>
      </w:r>
      <w:r w:rsidRPr="004D660B">
        <w:t>2</w:t>
      </w:r>
      <w:r w:rsidRPr="001C3012">
        <w:t>.</w:t>
      </w:r>
      <w:r w:rsidRPr="001C3012">
        <w:tab/>
        <w:t>Неполноцен</w:t>
      </w:r>
      <w:r w:rsidR="00934C18">
        <w:t>ные дети (статья 23)</w:t>
      </w:r>
      <w:r w:rsidR="00934C18">
        <w:tab/>
      </w:r>
      <w:r w:rsidR="00934C18">
        <w:tab/>
        <w:t>734−775</w:t>
      </w:r>
      <w:r w:rsidR="00934C18">
        <w:tab/>
        <w:t>138</w:t>
      </w:r>
    </w:p>
    <w:p w:rsidR="00DE6C66" w:rsidRPr="001C3012" w:rsidRDefault="00DE6C66" w:rsidP="00BE67C5">
      <w:pPr>
        <w:tabs>
          <w:tab w:val="right" w:pos="850"/>
          <w:tab w:val="left" w:pos="1134"/>
          <w:tab w:val="left" w:pos="1559"/>
          <w:tab w:val="left" w:pos="1984"/>
          <w:tab w:val="left" w:leader="dot" w:pos="7654"/>
          <w:tab w:val="right" w:pos="8929"/>
          <w:tab w:val="right" w:pos="9638"/>
        </w:tabs>
        <w:spacing w:after="120"/>
        <w:ind w:left="1984" w:hanging="1134"/>
      </w:pPr>
      <w:r w:rsidRPr="001C3012">
        <w:tab/>
      </w:r>
      <w:r w:rsidRPr="001C3012">
        <w:tab/>
      </w:r>
      <w:r w:rsidRPr="004D660B">
        <w:t>3</w:t>
      </w:r>
      <w:r w:rsidRPr="001C3012">
        <w:t>.</w:t>
      </w:r>
      <w:r w:rsidRPr="001C3012">
        <w:tab/>
        <w:t xml:space="preserve">Здоровье и здравоохранение (статья 24), периодическая </w:t>
      </w:r>
      <w:r w:rsidRPr="001C3012">
        <w:br/>
        <w:t>оценка лечения (статья 25)</w:t>
      </w:r>
      <w:r w:rsidRPr="001C3012">
        <w:tab/>
      </w:r>
      <w:r w:rsidRPr="001C3012">
        <w:tab/>
        <w:t>776−794</w:t>
      </w:r>
      <w:r w:rsidRPr="001C3012">
        <w:tab/>
        <w:t>1</w:t>
      </w:r>
      <w:r w:rsidR="00934C18">
        <w:t>44</w:t>
      </w:r>
    </w:p>
    <w:p w:rsidR="00DE6C66" w:rsidRPr="001C3012" w:rsidRDefault="00DE6C66" w:rsidP="00BE67C5">
      <w:pPr>
        <w:tabs>
          <w:tab w:val="right" w:pos="850"/>
          <w:tab w:val="left" w:pos="1134"/>
          <w:tab w:val="left" w:pos="1559"/>
          <w:tab w:val="left" w:pos="1984"/>
          <w:tab w:val="left" w:leader="dot" w:pos="7654"/>
          <w:tab w:val="right" w:pos="8929"/>
          <w:tab w:val="right" w:pos="9638"/>
        </w:tabs>
        <w:spacing w:after="120"/>
        <w:ind w:left="1984" w:hanging="1134"/>
      </w:pPr>
      <w:r w:rsidRPr="001C3012">
        <w:tab/>
      </w:r>
      <w:r w:rsidRPr="001C3012">
        <w:tab/>
      </w:r>
      <w:r w:rsidRPr="004D660B">
        <w:t>4</w:t>
      </w:r>
      <w:r w:rsidRPr="001C3012">
        <w:t>.</w:t>
      </w:r>
      <w:r w:rsidRPr="001C3012">
        <w:tab/>
        <w:t>Социальное обеспечение, службы и учреждения по уходу</w:t>
      </w:r>
      <w:r w:rsidR="00C96EB7" w:rsidRPr="00C96EB7">
        <w:br/>
      </w:r>
      <w:r w:rsidRPr="001C3012">
        <w:t>за детьми (статья 26 и</w:t>
      </w:r>
      <w:r w:rsidR="00934C18">
        <w:t xml:space="preserve"> статья 18, пункт 3)</w:t>
      </w:r>
      <w:r w:rsidR="00934C18">
        <w:tab/>
      </w:r>
      <w:r w:rsidR="00934C18">
        <w:tab/>
        <w:t>795−809</w:t>
      </w:r>
      <w:r w:rsidR="00934C18">
        <w:tab/>
        <w:t>148</w:t>
      </w:r>
    </w:p>
    <w:p w:rsidR="00DE6C66" w:rsidRPr="001C3012" w:rsidRDefault="00DE6C66" w:rsidP="00BE67C5">
      <w:pPr>
        <w:tabs>
          <w:tab w:val="right" w:pos="850"/>
          <w:tab w:val="left" w:pos="1134"/>
          <w:tab w:val="left" w:pos="1559"/>
          <w:tab w:val="left" w:pos="1984"/>
          <w:tab w:val="left" w:leader="dot" w:pos="7654"/>
          <w:tab w:val="right" w:pos="8929"/>
          <w:tab w:val="right" w:pos="9638"/>
        </w:tabs>
        <w:spacing w:after="120"/>
        <w:ind w:left="1984" w:hanging="1134"/>
      </w:pPr>
      <w:r w:rsidRPr="001C3012">
        <w:tab/>
      </w:r>
      <w:r w:rsidRPr="001C3012">
        <w:tab/>
      </w:r>
      <w:r w:rsidRPr="004D660B">
        <w:t>5</w:t>
      </w:r>
      <w:r w:rsidRPr="001C3012">
        <w:t>.</w:t>
      </w:r>
      <w:r w:rsidRPr="001C3012">
        <w:tab/>
        <w:t>Уровень жизни (статья 27, пункт 1−3)</w:t>
      </w:r>
      <w:r w:rsidRPr="001C3012">
        <w:tab/>
      </w:r>
      <w:r w:rsidRPr="001C3012">
        <w:tab/>
        <w:t>810−836</w:t>
      </w:r>
      <w:r w:rsidRPr="001C3012">
        <w:tab/>
        <w:t>15</w:t>
      </w:r>
      <w:r w:rsidR="00934C18">
        <w:t>1</w:t>
      </w:r>
    </w:p>
    <w:p w:rsidR="00DE6C66" w:rsidRPr="001C3012" w:rsidRDefault="00DE6C66" w:rsidP="00C96EB7">
      <w:pPr>
        <w:tabs>
          <w:tab w:val="right" w:pos="850"/>
          <w:tab w:val="left" w:pos="1134"/>
          <w:tab w:val="left" w:pos="1559"/>
          <w:tab w:val="left" w:pos="1984"/>
          <w:tab w:val="left" w:leader="dot" w:pos="7654"/>
          <w:tab w:val="right" w:pos="8929"/>
          <w:tab w:val="right" w:pos="9638"/>
        </w:tabs>
        <w:spacing w:after="120"/>
        <w:ind w:left="2268" w:hanging="1134"/>
      </w:pPr>
      <w:r>
        <w:rPr>
          <w:lang w:val="en-US"/>
        </w:rPr>
        <w:t>G</w:t>
      </w:r>
      <w:r w:rsidRPr="001C3012">
        <w:t>.</w:t>
      </w:r>
      <w:r w:rsidRPr="001C3012">
        <w:tab/>
        <w:t xml:space="preserve">Образование, досуг </w:t>
      </w:r>
      <w:r w:rsidR="008B2132">
        <w:t>и культура</w:t>
      </w:r>
      <w:r w:rsidR="008B2132">
        <w:tab/>
      </w:r>
      <w:r w:rsidR="008B2132">
        <w:tab/>
        <w:t>837−912</w:t>
      </w:r>
      <w:r w:rsidR="008B2132">
        <w:tab/>
        <w:t>157</w:t>
      </w:r>
    </w:p>
    <w:p w:rsidR="00DE6C66" w:rsidRPr="001C3012" w:rsidRDefault="00DE6C66" w:rsidP="00C96EB7">
      <w:pPr>
        <w:tabs>
          <w:tab w:val="right" w:pos="850"/>
          <w:tab w:val="left" w:pos="1134"/>
          <w:tab w:val="left" w:pos="1559"/>
          <w:tab w:val="left" w:pos="1984"/>
          <w:tab w:val="left" w:leader="dot" w:pos="7654"/>
          <w:tab w:val="right" w:pos="8929"/>
          <w:tab w:val="right" w:pos="9638"/>
        </w:tabs>
        <w:spacing w:after="120"/>
        <w:ind w:left="1984" w:hanging="1134"/>
      </w:pPr>
      <w:r w:rsidRPr="001C3012">
        <w:tab/>
      </w:r>
      <w:r w:rsidRPr="001C3012">
        <w:tab/>
      </w:r>
      <w:r w:rsidRPr="004D660B">
        <w:t>1</w:t>
      </w:r>
      <w:r w:rsidRPr="001C3012">
        <w:t>.</w:t>
      </w:r>
      <w:r w:rsidRPr="001C3012">
        <w:tab/>
        <w:t xml:space="preserve">Образование, включая профессиональное </w:t>
      </w:r>
      <w:r w:rsidRPr="001C3012">
        <w:br/>
        <w:t>и настав</w:t>
      </w:r>
      <w:r w:rsidR="008B2132">
        <w:t>ничество (статья 28)</w:t>
      </w:r>
      <w:r w:rsidR="008B2132">
        <w:tab/>
      </w:r>
      <w:r w:rsidR="008B2132">
        <w:tab/>
        <w:t>837−861</w:t>
      </w:r>
      <w:r w:rsidR="008B2132">
        <w:tab/>
        <w:t>157</w:t>
      </w:r>
    </w:p>
    <w:p w:rsidR="00DE6C66" w:rsidRPr="001C3012" w:rsidRDefault="00DE6C66" w:rsidP="00C96EB7">
      <w:pPr>
        <w:tabs>
          <w:tab w:val="right" w:pos="850"/>
          <w:tab w:val="left" w:pos="1134"/>
          <w:tab w:val="left" w:pos="1559"/>
          <w:tab w:val="left" w:pos="1984"/>
          <w:tab w:val="left" w:leader="dot" w:pos="7654"/>
          <w:tab w:val="right" w:pos="8929"/>
          <w:tab w:val="right" w:pos="9638"/>
        </w:tabs>
        <w:spacing w:after="120"/>
        <w:ind w:left="1984" w:hanging="1134"/>
      </w:pPr>
      <w:r w:rsidRPr="001C3012">
        <w:tab/>
      </w:r>
      <w:r w:rsidRPr="001C3012">
        <w:tab/>
      </w:r>
      <w:r w:rsidRPr="004D660B">
        <w:t>2</w:t>
      </w:r>
      <w:r w:rsidRPr="001C3012">
        <w:t>.</w:t>
      </w:r>
      <w:r w:rsidRPr="001C3012">
        <w:tab/>
        <w:t>Цели образования (статья 29)</w:t>
      </w:r>
      <w:r w:rsidRPr="001C3012">
        <w:tab/>
      </w:r>
      <w:r w:rsidRPr="001C3012">
        <w:tab/>
        <w:t>86</w:t>
      </w:r>
      <w:r w:rsidR="008B2132">
        <w:t>1</w:t>
      </w:r>
      <w:r w:rsidRPr="001C3012">
        <w:t>−888</w:t>
      </w:r>
      <w:r w:rsidRPr="001C3012">
        <w:tab/>
        <w:t>16</w:t>
      </w:r>
      <w:r w:rsidR="008B2132">
        <w:t>1</w:t>
      </w:r>
    </w:p>
    <w:p w:rsidR="00DE6C66" w:rsidRPr="001C3012" w:rsidRDefault="00DE6C66" w:rsidP="00C96EB7">
      <w:pPr>
        <w:tabs>
          <w:tab w:val="right" w:pos="850"/>
          <w:tab w:val="left" w:pos="1134"/>
          <w:tab w:val="left" w:pos="1559"/>
          <w:tab w:val="left" w:pos="1984"/>
          <w:tab w:val="left" w:leader="dot" w:pos="7654"/>
          <w:tab w:val="right" w:pos="8929"/>
          <w:tab w:val="right" w:pos="9638"/>
        </w:tabs>
        <w:spacing w:after="120"/>
        <w:ind w:left="1984" w:hanging="1134"/>
      </w:pPr>
      <w:r w:rsidRPr="001C3012">
        <w:tab/>
      </w:r>
      <w:r w:rsidRPr="001C3012">
        <w:tab/>
      </w:r>
      <w:r w:rsidRPr="004D660B">
        <w:t>3</w:t>
      </w:r>
      <w:r w:rsidRPr="001C3012">
        <w:t>.</w:t>
      </w:r>
      <w:r w:rsidRPr="001C3012">
        <w:tab/>
        <w:t>Досуг, отдых и культурная жизнь (статья 31)</w:t>
      </w:r>
      <w:r w:rsidRPr="001C3012">
        <w:tab/>
      </w:r>
      <w:r w:rsidRPr="001C3012">
        <w:tab/>
        <w:t>889−912</w:t>
      </w:r>
      <w:r w:rsidRPr="001C3012">
        <w:tab/>
        <w:t>1</w:t>
      </w:r>
      <w:r w:rsidR="008B2132">
        <w:t>65</w:t>
      </w:r>
    </w:p>
    <w:p w:rsidR="00DE6C66" w:rsidRPr="001C3012" w:rsidRDefault="00DE6C66" w:rsidP="00C96EB7">
      <w:pPr>
        <w:tabs>
          <w:tab w:val="right" w:pos="850"/>
          <w:tab w:val="left" w:pos="1134"/>
          <w:tab w:val="left" w:pos="1559"/>
          <w:tab w:val="left" w:pos="1984"/>
          <w:tab w:val="left" w:leader="dot" w:pos="7654"/>
          <w:tab w:val="right" w:pos="8929"/>
          <w:tab w:val="right" w:pos="9638"/>
        </w:tabs>
        <w:spacing w:after="120"/>
        <w:ind w:left="2268" w:hanging="1134"/>
      </w:pPr>
      <w:r>
        <w:rPr>
          <w:lang w:val="en-US"/>
        </w:rPr>
        <w:t>H</w:t>
      </w:r>
      <w:r w:rsidRPr="001C3012">
        <w:t>.</w:t>
      </w:r>
      <w:r w:rsidRPr="001C3012">
        <w:tab/>
        <w:t>Специальные меры защиты</w:t>
      </w:r>
      <w:r w:rsidRPr="001C3012">
        <w:tab/>
      </w:r>
      <w:r w:rsidRPr="001C3012">
        <w:tab/>
        <w:t>913−1070</w:t>
      </w:r>
      <w:r w:rsidRPr="001C3012">
        <w:tab/>
      </w:r>
      <w:r w:rsidR="008B2132">
        <w:t>169</w:t>
      </w:r>
    </w:p>
    <w:p w:rsidR="00DE6C66" w:rsidRPr="001C3012" w:rsidRDefault="00DE6C66" w:rsidP="00C96EB7">
      <w:pPr>
        <w:tabs>
          <w:tab w:val="right" w:pos="850"/>
          <w:tab w:val="left" w:pos="1134"/>
          <w:tab w:val="left" w:pos="1559"/>
          <w:tab w:val="left" w:pos="1984"/>
          <w:tab w:val="left" w:leader="dot" w:pos="7654"/>
          <w:tab w:val="right" w:pos="8929"/>
          <w:tab w:val="right" w:pos="9638"/>
        </w:tabs>
        <w:spacing w:after="120"/>
        <w:ind w:left="1984" w:hanging="1134"/>
      </w:pPr>
      <w:r w:rsidRPr="001C3012">
        <w:tab/>
      </w:r>
      <w:r w:rsidRPr="001C3012">
        <w:tab/>
      </w:r>
      <w:r w:rsidRPr="004D660B">
        <w:t>1</w:t>
      </w:r>
      <w:r w:rsidRPr="001C3012">
        <w:t>.</w:t>
      </w:r>
      <w:r w:rsidRPr="001C3012">
        <w:tab/>
        <w:t>Дети в чрезвычайных ситуац</w:t>
      </w:r>
      <w:r w:rsidR="008B2132">
        <w:t>иях (статьи 22 и 38)</w:t>
      </w:r>
      <w:r w:rsidR="008B2132">
        <w:tab/>
      </w:r>
      <w:r w:rsidR="008B2132">
        <w:tab/>
        <w:t>913−932</w:t>
      </w:r>
      <w:r w:rsidR="008B2132">
        <w:tab/>
        <w:t>169</w:t>
      </w:r>
    </w:p>
    <w:p w:rsidR="00DE6C66" w:rsidRPr="001C3012" w:rsidRDefault="00DE6C66" w:rsidP="00C96EB7">
      <w:pPr>
        <w:tabs>
          <w:tab w:val="right" w:pos="850"/>
          <w:tab w:val="left" w:pos="1134"/>
          <w:tab w:val="left" w:pos="1559"/>
          <w:tab w:val="left" w:pos="1984"/>
          <w:tab w:val="left" w:leader="dot" w:pos="7654"/>
          <w:tab w:val="right" w:pos="8929"/>
          <w:tab w:val="right" w:pos="9638"/>
        </w:tabs>
        <w:spacing w:after="120"/>
        <w:ind w:left="1984" w:hanging="1134"/>
      </w:pPr>
      <w:r w:rsidRPr="001C3012">
        <w:tab/>
      </w:r>
      <w:r w:rsidRPr="001C3012">
        <w:tab/>
      </w:r>
      <w:r w:rsidRPr="004D660B">
        <w:t>2</w:t>
      </w:r>
      <w:r w:rsidRPr="001C3012">
        <w:t>.</w:t>
      </w:r>
      <w:r w:rsidRPr="001C3012">
        <w:tab/>
        <w:t>Дети, нарушающие закон (статьи 40, 37, 39)</w:t>
      </w:r>
      <w:r w:rsidRPr="001C3012">
        <w:tab/>
      </w:r>
      <w:r w:rsidRPr="001C3012">
        <w:tab/>
        <w:t>933−1009</w:t>
      </w:r>
      <w:r w:rsidRPr="001C3012">
        <w:tab/>
        <w:t>17</w:t>
      </w:r>
      <w:r w:rsidR="008B2132">
        <w:t>1</w:t>
      </w:r>
    </w:p>
    <w:p w:rsidR="00DE6C66" w:rsidRPr="001C3012" w:rsidRDefault="00DE6C66" w:rsidP="00C96EB7">
      <w:pPr>
        <w:tabs>
          <w:tab w:val="right" w:pos="850"/>
          <w:tab w:val="left" w:pos="1134"/>
          <w:tab w:val="left" w:pos="1559"/>
          <w:tab w:val="left" w:pos="1984"/>
          <w:tab w:val="left" w:leader="dot" w:pos="7654"/>
          <w:tab w:val="right" w:pos="8929"/>
          <w:tab w:val="right" w:pos="9638"/>
        </w:tabs>
        <w:spacing w:after="120"/>
        <w:ind w:left="1984" w:hanging="1134"/>
      </w:pPr>
      <w:r w:rsidRPr="001C3012">
        <w:tab/>
      </w:r>
      <w:r w:rsidRPr="001C3012">
        <w:tab/>
      </w:r>
      <w:r w:rsidRPr="004D660B">
        <w:t>3</w:t>
      </w:r>
      <w:r w:rsidRPr="001C3012">
        <w:t>.</w:t>
      </w:r>
      <w:r w:rsidRPr="001C3012">
        <w:tab/>
        <w:t xml:space="preserve">Дети, подвергшиеся эксплуатации, включая вопросы </w:t>
      </w:r>
      <w:r w:rsidRPr="001C3012">
        <w:br/>
        <w:t xml:space="preserve">физического и психологического восстановления </w:t>
      </w:r>
      <w:r w:rsidR="00C96EB7" w:rsidRPr="00C96EB7">
        <w:br/>
      </w:r>
      <w:r w:rsidRPr="001C3012">
        <w:t>и социальной реинтеграции (статьи 32−36 и 11)</w:t>
      </w:r>
      <w:r w:rsidRPr="001C3012">
        <w:tab/>
      </w:r>
      <w:r w:rsidRPr="001C3012">
        <w:tab/>
        <w:t>1010−1045</w:t>
      </w:r>
      <w:r w:rsidRPr="001C3012">
        <w:tab/>
        <w:t>18</w:t>
      </w:r>
      <w:r w:rsidR="008B2132">
        <w:t>3</w:t>
      </w:r>
    </w:p>
    <w:p w:rsidR="00DE6C66" w:rsidRPr="001C3012" w:rsidRDefault="00DE6C66" w:rsidP="00C96EB7">
      <w:pPr>
        <w:tabs>
          <w:tab w:val="right" w:pos="850"/>
          <w:tab w:val="left" w:pos="1134"/>
          <w:tab w:val="left" w:pos="1559"/>
          <w:tab w:val="left" w:pos="1984"/>
          <w:tab w:val="left" w:leader="dot" w:pos="7654"/>
          <w:tab w:val="right" w:pos="8929"/>
          <w:tab w:val="right" w:pos="9638"/>
        </w:tabs>
        <w:spacing w:after="120"/>
        <w:ind w:left="1984" w:hanging="1134"/>
      </w:pPr>
      <w:r w:rsidRPr="001C3012">
        <w:tab/>
      </w:r>
      <w:r w:rsidRPr="001C3012">
        <w:tab/>
      </w:r>
      <w:r w:rsidRPr="00D16FC1">
        <w:t>4</w:t>
      </w:r>
      <w:r w:rsidRPr="001C3012">
        <w:t>.</w:t>
      </w:r>
      <w:r w:rsidRPr="001C3012">
        <w:tab/>
        <w:t>Дети, принадлежащие к меньши</w:t>
      </w:r>
      <w:r w:rsidR="008B2132">
        <w:t>нствам (статья 30)</w:t>
      </w:r>
      <w:r w:rsidR="008B2132">
        <w:tab/>
      </w:r>
      <w:r w:rsidR="008B2132">
        <w:tab/>
        <w:t>1046−1070</w:t>
      </w:r>
      <w:r w:rsidR="008B2132">
        <w:tab/>
        <w:t>188</w:t>
      </w:r>
    </w:p>
    <w:p w:rsidR="00DE6C66" w:rsidRPr="003F1E9F" w:rsidRDefault="00DE6C66" w:rsidP="00DE6C66">
      <w:pPr>
        <w:pStyle w:val="HChG"/>
      </w:pPr>
      <w:r w:rsidRPr="004D660B">
        <w:rPr>
          <w:lang w:val="ru-RU"/>
        </w:rPr>
        <w:br w:type="page"/>
      </w:r>
      <w:r w:rsidRPr="004D660B">
        <w:rPr>
          <w:lang w:val="ru-RU"/>
        </w:rPr>
        <w:tab/>
      </w:r>
      <w:r>
        <w:rPr>
          <w:lang w:val="en-US"/>
        </w:rPr>
        <w:t>C</w:t>
      </w:r>
      <w:r w:rsidRPr="003F1E9F">
        <w:t>окращени</w:t>
      </w:r>
      <w:r>
        <w:t>я</w:t>
      </w:r>
    </w:p>
    <w:tbl>
      <w:tblPr>
        <w:tblW w:w="8053" w:type="dxa"/>
        <w:tblInd w:w="1134" w:type="dxa"/>
        <w:tblLook w:val="01E0" w:firstRow="1" w:lastRow="1" w:firstColumn="1" w:lastColumn="1" w:noHBand="0" w:noVBand="0"/>
      </w:tblPr>
      <w:tblGrid>
        <w:gridCol w:w="1668"/>
        <w:gridCol w:w="6385"/>
      </w:tblGrid>
      <w:tr w:rsidR="00DE6C66" w:rsidRPr="009521FC" w:rsidTr="00365051">
        <w:tc>
          <w:tcPr>
            <w:tcW w:w="1668" w:type="dxa"/>
            <w:shd w:val="clear" w:color="auto" w:fill="auto"/>
          </w:tcPr>
          <w:p w:rsidR="00DE6C66" w:rsidRPr="009521FC" w:rsidRDefault="00DE6C66" w:rsidP="00365051">
            <w:pPr>
              <w:spacing w:after="100"/>
            </w:pPr>
            <w:r w:rsidRPr="009521FC">
              <w:t>ВВП</w:t>
            </w:r>
          </w:p>
        </w:tc>
        <w:tc>
          <w:tcPr>
            <w:tcW w:w="6385" w:type="dxa"/>
            <w:shd w:val="clear" w:color="auto" w:fill="auto"/>
          </w:tcPr>
          <w:p w:rsidR="00DE6C66" w:rsidRPr="009521FC" w:rsidRDefault="00DE6C66" w:rsidP="00365051">
            <w:pPr>
              <w:spacing w:after="100"/>
            </w:pPr>
            <w:r w:rsidRPr="009521FC">
              <w:t>Валовой внутренний продукт</w:t>
            </w:r>
          </w:p>
        </w:tc>
      </w:tr>
      <w:tr w:rsidR="00DE6C66" w:rsidRPr="001C3012" w:rsidTr="00365051">
        <w:tc>
          <w:tcPr>
            <w:tcW w:w="1668" w:type="dxa"/>
            <w:shd w:val="clear" w:color="auto" w:fill="auto"/>
          </w:tcPr>
          <w:p w:rsidR="00DE6C66" w:rsidRPr="009521FC" w:rsidRDefault="00DE6C66" w:rsidP="00365051">
            <w:pPr>
              <w:spacing w:after="100"/>
            </w:pPr>
            <w:r w:rsidRPr="009521FC">
              <w:t>ВИЧ/СПИД</w:t>
            </w:r>
          </w:p>
        </w:tc>
        <w:tc>
          <w:tcPr>
            <w:tcW w:w="6385" w:type="dxa"/>
            <w:shd w:val="clear" w:color="auto" w:fill="auto"/>
          </w:tcPr>
          <w:p w:rsidR="00DE6C66" w:rsidRPr="001C3012" w:rsidRDefault="00DE6C66" w:rsidP="00365051">
            <w:pPr>
              <w:spacing w:after="100"/>
            </w:pPr>
            <w:r w:rsidRPr="001C3012">
              <w:t xml:space="preserve">Вирус иммунодефицита человека/Синдром приобретенного </w:t>
            </w:r>
            <w:r w:rsidRPr="001C3012">
              <w:br/>
              <w:t>иммунод</w:t>
            </w:r>
            <w:r w:rsidRPr="001C3012">
              <w:t>е</w:t>
            </w:r>
            <w:r w:rsidRPr="001C3012">
              <w:t>фицита человека</w:t>
            </w:r>
          </w:p>
        </w:tc>
      </w:tr>
      <w:tr w:rsidR="00DE6C66" w:rsidRPr="009521FC" w:rsidTr="00365051">
        <w:tc>
          <w:tcPr>
            <w:tcW w:w="1668" w:type="dxa"/>
            <w:shd w:val="clear" w:color="auto" w:fill="auto"/>
          </w:tcPr>
          <w:p w:rsidR="00DE6C66" w:rsidRPr="009521FC" w:rsidRDefault="00DE6C66" w:rsidP="00365051">
            <w:pPr>
              <w:spacing w:after="100"/>
            </w:pPr>
            <w:r w:rsidRPr="009521FC">
              <w:t>ВУЗ</w:t>
            </w:r>
          </w:p>
        </w:tc>
        <w:tc>
          <w:tcPr>
            <w:tcW w:w="6385" w:type="dxa"/>
            <w:shd w:val="clear" w:color="auto" w:fill="auto"/>
          </w:tcPr>
          <w:p w:rsidR="00DE6C66" w:rsidRPr="009521FC" w:rsidRDefault="00DE6C66" w:rsidP="00365051">
            <w:pPr>
              <w:spacing w:after="100"/>
            </w:pPr>
            <w:r w:rsidRPr="009521FC">
              <w:t>Высшее учебное заведение</w:t>
            </w:r>
          </w:p>
        </w:tc>
      </w:tr>
      <w:tr w:rsidR="00DE6C66" w:rsidRPr="009521FC" w:rsidTr="00365051">
        <w:tc>
          <w:tcPr>
            <w:tcW w:w="1668" w:type="dxa"/>
            <w:shd w:val="clear" w:color="auto" w:fill="auto"/>
          </w:tcPr>
          <w:p w:rsidR="00DE6C66" w:rsidRPr="009521FC" w:rsidRDefault="00DE6C66" w:rsidP="00365051">
            <w:pPr>
              <w:spacing w:after="100"/>
            </w:pPr>
            <w:r w:rsidRPr="009521FC">
              <w:t>ГУВД</w:t>
            </w:r>
          </w:p>
        </w:tc>
        <w:tc>
          <w:tcPr>
            <w:tcW w:w="6385" w:type="dxa"/>
            <w:shd w:val="clear" w:color="auto" w:fill="auto"/>
          </w:tcPr>
          <w:p w:rsidR="00DE6C66" w:rsidRPr="009521FC" w:rsidRDefault="00DE6C66" w:rsidP="00365051">
            <w:pPr>
              <w:spacing w:after="100"/>
            </w:pPr>
            <w:r w:rsidRPr="009521FC">
              <w:t>Главное управление внутренних дел</w:t>
            </w:r>
          </w:p>
        </w:tc>
      </w:tr>
      <w:tr w:rsidR="00DE6C66" w:rsidRPr="009521FC" w:rsidTr="00365051">
        <w:tc>
          <w:tcPr>
            <w:tcW w:w="1668" w:type="dxa"/>
            <w:shd w:val="clear" w:color="auto" w:fill="auto"/>
          </w:tcPr>
          <w:p w:rsidR="00DE6C66" w:rsidRPr="009521FC" w:rsidRDefault="00DE6C66" w:rsidP="00365051">
            <w:pPr>
              <w:spacing w:after="100"/>
            </w:pPr>
            <w:r w:rsidRPr="009521FC">
              <w:t>ГУИН</w:t>
            </w:r>
          </w:p>
        </w:tc>
        <w:tc>
          <w:tcPr>
            <w:tcW w:w="6385" w:type="dxa"/>
            <w:shd w:val="clear" w:color="auto" w:fill="auto"/>
          </w:tcPr>
          <w:p w:rsidR="00DE6C66" w:rsidRPr="009521FC" w:rsidRDefault="00DE6C66" w:rsidP="00365051">
            <w:pPr>
              <w:spacing w:after="100"/>
            </w:pPr>
            <w:r w:rsidRPr="009521FC">
              <w:t>Главное управление исполнения наказаний</w:t>
            </w:r>
          </w:p>
        </w:tc>
      </w:tr>
      <w:tr w:rsidR="00DE6C66" w:rsidRPr="009973FB" w:rsidTr="00365051">
        <w:tc>
          <w:tcPr>
            <w:tcW w:w="1668" w:type="dxa"/>
            <w:shd w:val="clear" w:color="auto" w:fill="auto"/>
          </w:tcPr>
          <w:p w:rsidR="00DE6C66" w:rsidRPr="009521FC" w:rsidRDefault="00DE6C66" w:rsidP="00365051">
            <w:pPr>
              <w:spacing w:after="100"/>
            </w:pPr>
            <w:r w:rsidRPr="006A2E60">
              <w:t>ИСЕСКО</w:t>
            </w:r>
          </w:p>
        </w:tc>
        <w:tc>
          <w:tcPr>
            <w:tcW w:w="6385" w:type="dxa"/>
            <w:shd w:val="clear" w:color="auto" w:fill="auto"/>
          </w:tcPr>
          <w:p w:rsidR="00DE6C66" w:rsidRPr="009973FB" w:rsidRDefault="00DE6C66" w:rsidP="00365051">
            <w:pPr>
              <w:suppressAutoHyphens/>
              <w:spacing w:after="100"/>
            </w:pPr>
            <w:r w:rsidRPr="006A2E60">
              <w:t>Исламская организация п</w:t>
            </w:r>
            <w:r w:rsidR="00365051">
              <w:t>о вопросам образования, науки и</w:t>
            </w:r>
            <w:r w:rsidR="00365051">
              <w:rPr>
                <w:lang w:val="en-US"/>
              </w:rPr>
              <w:t> </w:t>
            </w:r>
            <w:r w:rsidRPr="006A2E60">
              <w:t>культуры</w:t>
            </w:r>
          </w:p>
        </w:tc>
      </w:tr>
      <w:tr w:rsidR="00DE6C66" w:rsidRPr="009521FC" w:rsidTr="00365051">
        <w:tc>
          <w:tcPr>
            <w:tcW w:w="1668" w:type="dxa"/>
            <w:shd w:val="clear" w:color="auto" w:fill="auto"/>
          </w:tcPr>
          <w:p w:rsidR="00DE6C66" w:rsidRPr="009521FC" w:rsidRDefault="00DE6C66" w:rsidP="00365051">
            <w:pPr>
              <w:spacing w:after="100"/>
            </w:pPr>
            <w:r w:rsidRPr="009521FC">
              <w:t>КНР</w:t>
            </w:r>
          </w:p>
        </w:tc>
        <w:tc>
          <w:tcPr>
            <w:tcW w:w="6385" w:type="dxa"/>
            <w:shd w:val="clear" w:color="auto" w:fill="auto"/>
          </w:tcPr>
          <w:p w:rsidR="00DE6C66" w:rsidRPr="009521FC" w:rsidRDefault="00DE6C66" w:rsidP="00365051">
            <w:pPr>
              <w:spacing w:after="100"/>
            </w:pPr>
            <w:r w:rsidRPr="009521FC">
              <w:t>Китайская Народная Республика</w:t>
            </w:r>
          </w:p>
        </w:tc>
      </w:tr>
      <w:tr w:rsidR="00DE6C66" w:rsidRPr="009521FC" w:rsidTr="00365051">
        <w:tc>
          <w:tcPr>
            <w:tcW w:w="1668" w:type="dxa"/>
            <w:shd w:val="clear" w:color="auto" w:fill="auto"/>
          </w:tcPr>
          <w:p w:rsidR="00DE6C66" w:rsidRPr="009521FC" w:rsidRDefault="00DE6C66" w:rsidP="00365051">
            <w:pPr>
              <w:spacing w:after="100"/>
            </w:pPr>
            <w:r w:rsidRPr="009521FC">
              <w:t>МВД</w:t>
            </w:r>
          </w:p>
        </w:tc>
        <w:tc>
          <w:tcPr>
            <w:tcW w:w="6385" w:type="dxa"/>
            <w:shd w:val="clear" w:color="auto" w:fill="auto"/>
          </w:tcPr>
          <w:p w:rsidR="00DE6C66" w:rsidRPr="009521FC" w:rsidRDefault="00DE6C66" w:rsidP="00365051">
            <w:pPr>
              <w:spacing w:after="100"/>
            </w:pPr>
            <w:r w:rsidRPr="009521FC">
              <w:t>Министерство внутренних дел</w:t>
            </w:r>
          </w:p>
        </w:tc>
      </w:tr>
      <w:tr w:rsidR="00DE6C66" w:rsidRPr="009521FC" w:rsidTr="00365051">
        <w:tc>
          <w:tcPr>
            <w:tcW w:w="1668" w:type="dxa"/>
            <w:shd w:val="clear" w:color="auto" w:fill="auto"/>
          </w:tcPr>
          <w:p w:rsidR="00DE6C66" w:rsidRPr="009521FC" w:rsidRDefault="00DE6C66" w:rsidP="00365051">
            <w:pPr>
              <w:spacing w:after="100"/>
            </w:pPr>
            <w:r w:rsidRPr="009521FC">
              <w:t>МИД</w:t>
            </w:r>
          </w:p>
        </w:tc>
        <w:tc>
          <w:tcPr>
            <w:tcW w:w="6385" w:type="dxa"/>
            <w:shd w:val="clear" w:color="auto" w:fill="auto"/>
          </w:tcPr>
          <w:p w:rsidR="00DE6C66" w:rsidRPr="009521FC" w:rsidRDefault="00DE6C66" w:rsidP="00365051">
            <w:pPr>
              <w:spacing w:after="100"/>
            </w:pPr>
            <w:r w:rsidRPr="009521FC">
              <w:t>Министерство иностранных дел</w:t>
            </w:r>
          </w:p>
        </w:tc>
      </w:tr>
      <w:tr w:rsidR="00DE6C66" w:rsidRPr="009521FC" w:rsidTr="00365051">
        <w:tc>
          <w:tcPr>
            <w:tcW w:w="1668" w:type="dxa"/>
            <w:shd w:val="clear" w:color="auto" w:fill="auto"/>
          </w:tcPr>
          <w:p w:rsidR="00DE6C66" w:rsidRPr="009521FC" w:rsidRDefault="00DE6C66" w:rsidP="00365051">
            <w:pPr>
              <w:spacing w:after="100"/>
            </w:pPr>
            <w:r w:rsidRPr="009521FC">
              <w:t>МККК</w:t>
            </w:r>
          </w:p>
        </w:tc>
        <w:tc>
          <w:tcPr>
            <w:tcW w:w="6385" w:type="dxa"/>
            <w:shd w:val="clear" w:color="auto" w:fill="auto"/>
          </w:tcPr>
          <w:p w:rsidR="00DE6C66" w:rsidRPr="009521FC" w:rsidRDefault="00DE6C66" w:rsidP="00365051">
            <w:pPr>
              <w:spacing w:after="100"/>
            </w:pPr>
            <w:r w:rsidRPr="009521FC">
              <w:t xml:space="preserve">Международный комитет </w:t>
            </w:r>
            <w:r>
              <w:t>Кр</w:t>
            </w:r>
            <w:r w:rsidRPr="009521FC">
              <w:t xml:space="preserve">асного </w:t>
            </w:r>
            <w:r>
              <w:t>К</w:t>
            </w:r>
            <w:r w:rsidRPr="009521FC">
              <w:t>реста</w:t>
            </w:r>
          </w:p>
        </w:tc>
      </w:tr>
      <w:tr w:rsidR="00DE6C66" w:rsidRPr="009521FC" w:rsidTr="00365051">
        <w:tc>
          <w:tcPr>
            <w:tcW w:w="1668" w:type="dxa"/>
            <w:shd w:val="clear" w:color="auto" w:fill="auto"/>
          </w:tcPr>
          <w:p w:rsidR="00DE6C66" w:rsidRPr="009521FC" w:rsidRDefault="00DE6C66" w:rsidP="00365051">
            <w:pPr>
              <w:spacing w:after="100"/>
            </w:pPr>
            <w:r w:rsidRPr="009521FC">
              <w:t>МОТ</w:t>
            </w:r>
          </w:p>
        </w:tc>
        <w:tc>
          <w:tcPr>
            <w:tcW w:w="6385" w:type="dxa"/>
            <w:shd w:val="clear" w:color="auto" w:fill="auto"/>
          </w:tcPr>
          <w:p w:rsidR="00DE6C66" w:rsidRPr="009521FC" w:rsidRDefault="00DE6C66" w:rsidP="00365051">
            <w:pPr>
              <w:spacing w:after="100"/>
            </w:pPr>
            <w:r w:rsidRPr="009521FC">
              <w:t xml:space="preserve">Международная </w:t>
            </w:r>
            <w:r>
              <w:t>о</w:t>
            </w:r>
            <w:r w:rsidRPr="009521FC">
              <w:t xml:space="preserve">рганизация </w:t>
            </w:r>
            <w:r>
              <w:t>т</w:t>
            </w:r>
            <w:r w:rsidRPr="009521FC">
              <w:t>руда</w:t>
            </w:r>
          </w:p>
        </w:tc>
      </w:tr>
      <w:tr w:rsidR="00DE6C66" w:rsidRPr="001C3012" w:rsidTr="00365051">
        <w:tc>
          <w:tcPr>
            <w:tcW w:w="1668" w:type="dxa"/>
            <w:shd w:val="clear" w:color="auto" w:fill="auto"/>
          </w:tcPr>
          <w:p w:rsidR="00DE6C66" w:rsidRPr="005B62EE" w:rsidRDefault="00DE6C66" w:rsidP="00365051">
            <w:pPr>
              <w:spacing w:after="100"/>
              <w:rPr>
                <w:iCs/>
              </w:rPr>
            </w:pPr>
            <w:r w:rsidRPr="009521FC">
              <w:t>НАННОУз</w:t>
            </w:r>
          </w:p>
        </w:tc>
        <w:tc>
          <w:tcPr>
            <w:tcW w:w="6385" w:type="dxa"/>
            <w:shd w:val="clear" w:color="auto" w:fill="auto"/>
          </w:tcPr>
          <w:p w:rsidR="00DE6C66" w:rsidRPr="001C3012" w:rsidRDefault="00DE6C66" w:rsidP="00365051">
            <w:pPr>
              <w:spacing w:after="100"/>
            </w:pPr>
            <w:r w:rsidRPr="001C3012">
              <w:t>Национальная ассоциация негосударственных некоммерческих организаций У</w:t>
            </w:r>
            <w:r w:rsidRPr="001C3012">
              <w:t>з</w:t>
            </w:r>
            <w:r w:rsidRPr="001C3012">
              <w:t>бекистана</w:t>
            </w:r>
          </w:p>
        </w:tc>
      </w:tr>
      <w:tr w:rsidR="00DE6C66" w:rsidRPr="009521FC" w:rsidTr="00365051">
        <w:tc>
          <w:tcPr>
            <w:tcW w:w="1668" w:type="dxa"/>
            <w:shd w:val="clear" w:color="auto" w:fill="auto"/>
          </w:tcPr>
          <w:p w:rsidR="00DE6C66" w:rsidRPr="009521FC" w:rsidRDefault="00DE6C66" w:rsidP="00365051">
            <w:pPr>
              <w:spacing w:after="100"/>
            </w:pPr>
            <w:r w:rsidRPr="009521FC">
              <w:t>НКЦ</w:t>
            </w:r>
          </w:p>
        </w:tc>
        <w:tc>
          <w:tcPr>
            <w:tcW w:w="6385" w:type="dxa"/>
            <w:shd w:val="clear" w:color="auto" w:fill="auto"/>
          </w:tcPr>
          <w:p w:rsidR="00DE6C66" w:rsidRPr="009521FC" w:rsidRDefault="00DE6C66" w:rsidP="00365051">
            <w:pPr>
              <w:spacing w:after="100"/>
            </w:pPr>
            <w:r w:rsidRPr="009521FC">
              <w:t>Национальный культурный центр</w:t>
            </w:r>
          </w:p>
        </w:tc>
      </w:tr>
      <w:tr w:rsidR="00DE6C66" w:rsidRPr="009521FC" w:rsidTr="00365051">
        <w:tc>
          <w:tcPr>
            <w:tcW w:w="1668" w:type="dxa"/>
            <w:shd w:val="clear" w:color="auto" w:fill="auto"/>
          </w:tcPr>
          <w:p w:rsidR="00DE6C66" w:rsidRPr="009521FC" w:rsidRDefault="00DE6C66" w:rsidP="00365051">
            <w:pPr>
              <w:spacing w:after="100"/>
            </w:pPr>
            <w:r w:rsidRPr="009521FC">
              <w:t>ННО</w:t>
            </w:r>
          </w:p>
        </w:tc>
        <w:tc>
          <w:tcPr>
            <w:tcW w:w="6385" w:type="dxa"/>
            <w:shd w:val="clear" w:color="auto" w:fill="auto"/>
          </w:tcPr>
          <w:p w:rsidR="00DE6C66" w:rsidRPr="009521FC" w:rsidRDefault="00DE6C66" w:rsidP="00365051">
            <w:pPr>
              <w:spacing w:after="100"/>
            </w:pPr>
            <w:r w:rsidRPr="009521FC">
              <w:t>Негосударственная некоммерческая организация</w:t>
            </w:r>
          </w:p>
        </w:tc>
      </w:tr>
      <w:tr w:rsidR="00DE6C66" w:rsidRPr="009521FC" w:rsidTr="00365051">
        <w:tc>
          <w:tcPr>
            <w:tcW w:w="1668" w:type="dxa"/>
            <w:shd w:val="clear" w:color="auto" w:fill="auto"/>
          </w:tcPr>
          <w:p w:rsidR="00DE6C66" w:rsidRPr="009521FC" w:rsidRDefault="00DE6C66" w:rsidP="00365051">
            <w:pPr>
              <w:spacing w:after="100"/>
            </w:pPr>
            <w:r w:rsidRPr="009521FC">
              <w:t>НПО</w:t>
            </w:r>
          </w:p>
        </w:tc>
        <w:tc>
          <w:tcPr>
            <w:tcW w:w="6385" w:type="dxa"/>
            <w:shd w:val="clear" w:color="auto" w:fill="auto"/>
          </w:tcPr>
          <w:p w:rsidR="00DE6C66" w:rsidRPr="009521FC" w:rsidRDefault="00DE6C66" w:rsidP="00365051">
            <w:pPr>
              <w:spacing w:after="100"/>
            </w:pPr>
            <w:r w:rsidRPr="009521FC">
              <w:t>Неправительственная организация</w:t>
            </w:r>
          </w:p>
        </w:tc>
      </w:tr>
      <w:tr w:rsidR="00DE6C66" w:rsidRPr="009521FC" w:rsidTr="00365051">
        <w:tc>
          <w:tcPr>
            <w:tcW w:w="1668" w:type="dxa"/>
            <w:shd w:val="clear" w:color="auto" w:fill="auto"/>
          </w:tcPr>
          <w:p w:rsidR="00DE6C66" w:rsidRPr="009521FC" w:rsidRDefault="00DE6C66" w:rsidP="00365051">
            <w:pPr>
              <w:spacing w:after="100"/>
            </w:pPr>
            <w:r w:rsidRPr="009521FC">
              <w:t>ОАЭ</w:t>
            </w:r>
          </w:p>
        </w:tc>
        <w:tc>
          <w:tcPr>
            <w:tcW w:w="6385" w:type="dxa"/>
            <w:shd w:val="clear" w:color="auto" w:fill="auto"/>
          </w:tcPr>
          <w:p w:rsidR="00DE6C66" w:rsidRPr="009521FC" w:rsidRDefault="00DE6C66" w:rsidP="00365051">
            <w:pPr>
              <w:spacing w:after="100"/>
            </w:pPr>
            <w:r w:rsidRPr="009521FC">
              <w:t>Объединенные Арабские Эмираты</w:t>
            </w:r>
          </w:p>
        </w:tc>
      </w:tr>
      <w:tr w:rsidR="00DE6C66" w:rsidRPr="001C3012" w:rsidTr="00365051">
        <w:tc>
          <w:tcPr>
            <w:tcW w:w="1668" w:type="dxa"/>
            <w:shd w:val="clear" w:color="auto" w:fill="auto"/>
          </w:tcPr>
          <w:p w:rsidR="00DE6C66" w:rsidRPr="009521FC" w:rsidRDefault="00DE6C66" w:rsidP="00365051">
            <w:pPr>
              <w:spacing w:after="100"/>
            </w:pPr>
            <w:r w:rsidRPr="009521FC">
              <w:t>ОБСЕ</w:t>
            </w:r>
          </w:p>
        </w:tc>
        <w:tc>
          <w:tcPr>
            <w:tcW w:w="6385" w:type="dxa"/>
            <w:shd w:val="clear" w:color="auto" w:fill="auto"/>
          </w:tcPr>
          <w:p w:rsidR="00DE6C66" w:rsidRPr="001C3012" w:rsidRDefault="00DE6C66" w:rsidP="00365051">
            <w:pPr>
              <w:spacing w:after="100"/>
            </w:pPr>
            <w:r w:rsidRPr="001C3012">
              <w:t>Организация по безопасности и сотрудничества в Европе</w:t>
            </w:r>
          </w:p>
        </w:tc>
      </w:tr>
      <w:tr w:rsidR="00DE6C66" w:rsidRPr="009521FC" w:rsidTr="00365051">
        <w:tc>
          <w:tcPr>
            <w:tcW w:w="1668" w:type="dxa"/>
            <w:shd w:val="clear" w:color="auto" w:fill="auto"/>
          </w:tcPr>
          <w:p w:rsidR="00DE6C66" w:rsidRPr="009521FC" w:rsidRDefault="00DE6C66" w:rsidP="00365051">
            <w:pPr>
              <w:spacing w:after="100"/>
            </w:pPr>
            <w:r w:rsidRPr="009521FC">
              <w:t>ОВД</w:t>
            </w:r>
          </w:p>
        </w:tc>
        <w:tc>
          <w:tcPr>
            <w:tcW w:w="6385" w:type="dxa"/>
            <w:shd w:val="clear" w:color="auto" w:fill="auto"/>
          </w:tcPr>
          <w:p w:rsidR="00DE6C66" w:rsidRPr="009521FC" w:rsidRDefault="00DE6C66" w:rsidP="00365051">
            <w:pPr>
              <w:spacing w:after="100"/>
            </w:pPr>
            <w:r w:rsidRPr="009521FC">
              <w:t>Отдел внутренних дел</w:t>
            </w:r>
          </w:p>
        </w:tc>
      </w:tr>
      <w:tr w:rsidR="00DE6C66" w:rsidRPr="009521FC" w:rsidTr="00365051">
        <w:tc>
          <w:tcPr>
            <w:tcW w:w="1668" w:type="dxa"/>
            <w:shd w:val="clear" w:color="auto" w:fill="auto"/>
          </w:tcPr>
          <w:p w:rsidR="00DE6C66" w:rsidRPr="005B62EE" w:rsidRDefault="00DE6C66" w:rsidP="00365051">
            <w:pPr>
              <w:spacing w:after="100"/>
              <w:rPr>
                <w:iCs/>
              </w:rPr>
            </w:pPr>
            <w:r w:rsidRPr="009521FC">
              <w:t>ОДМ</w:t>
            </w:r>
          </w:p>
        </w:tc>
        <w:tc>
          <w:tcPr>
            <w:tcW w:w="6385" w:type="dxa"/>
            <w:shd w:val="clear" w:color="auto" w:fill="auto"/>
          </w:tcPr>
          <w:p w:rsidR="00DE6C66" w:rsidRPr="009521FC" w:rsidRDefault="00DE6C66" w:rsidP="00365051">
            <w:pPr>
              <w:spacing w:after="100"/>
            </w:pPr>
            <w:r w:rsidRPr="009521FC">
              <w:t>Общественное движение молодежи</w:t>
            </w:r>
          </w:p>
        </w:tc>
      </w:tr>
      <w:tr w:rsidR="00DE6C66" w:rsidRPr="009521FC" w:rsidTr="00365051">
        <w:tc>
          <w:tcPr>
            <w:tcW w:w="1668" w:type="dxa"/>
            <w:shd w:val="clear" w:color="auto" w:fill="auto"/>
          </w:tcPr>
          <w:p w:rsidR="00DE6C66" w:rsidRPr="005B62EE" w:rsidRDefault="00DE6C66" w:rsidP="00365051">
            <w:pPr>
              <w:spacing w:after="100"/>
              <w:rPr>
                <w:iCs/>
              </w:rPr>
            </w:pPr>
            <w:r w:rsidRPr="009521FC">
              <w:t>ООН</w:t>
            </w:r>
          </w:p>
        </w:tc>
        <w:tc>
          <w:tcPr>
            <w:tcW w:w="6385" w:type="dxa"/>
            <w:shd w:val="clear" w:color="auto" w:fill="auto"/>
          </w:tcPr>
          <w:p w:rsidR="00DE6C66" w:rsidRPr="009521FC" w:rsidRDefault="00DE6C66" w:rsidP="00365051">
            <w:pPr>
              <w:spacing w:after="100"/>
            </w:pPr>
            <w:r w:rsidRPr="009521FC">
              <w:t>Организация Объединенных Наций</w:t>
            </w:r>
          </w:p>
        </w:tc>
      </w:tr>
      <w:tr w:rsidR="00DE6C66" w:rsidRPr="001A4565" w:rsidTr="00365051">
        <w:tc>
          <w:tcPr>
            <w:tcW w:w="1668" w:type="dxa"/>
            <w:shd w:val="clear" w:color="auto" w:fill="auto"/>
          </w:tcPr>
          <w:p w:rsidR="00DE6C66" w:rsidRPr="009521FC" w:rsidRDefault="00DE6C66" w:rsidP="00365051">
            <w:pPr>
              <w:spacing w:after="100"/>
            </w:pPr>
            <w:r w:rsidRPr="009521FC">
              <w:t>ПРООН</w:t>
            </w:r>
          </w:p>
        </w:tc>
        <w:tc>
          <w:tcPr>
            <w:tcW w:w="6385" w:type="dxa"/>
            <w:shd w:val="clear" w:color="auto" w:fill="auto"/>
          </w:tcPr>
          <w:p w:rsidR="00DE6C66" w:rsidRPr="001A4565" w:rsidRDefault="00DE6C66" w:rsidP="00365051">
            <w:pPr>
              <w:spacing w:after="100"/>
            </w:pPr>
            <w:r w:rsidRPr="001A4565">
              <w:t>Программа развития Организация Объединенных Наций</w:t>
            </w:r>
          </w:p>
        </w:tc>
      </w:tr>
      <w:tr w:rsidR="00DE6C66" w:rsidRPr="009521FC" w:rsidTr="00365051">
        <w:tc>
          <w:tcPr>
            <w:tcW w:w="1668" w:type="dxa"/>
            <w:shd w:val="clear" w:color="auto" w:fill="auto"/>
          </w:tcPr>
          <w:p w:rsidR="00DE6C66" w:rsidRPr="009521FC" w:rsidRDefault="00DE6C66" w:rsidP="00365051">
            <w:pPr>
              <w:spacing w:after="100"/>
            </w:pPr>
            <w:r w:rsidRPr="009521FC">
              <w:t>СК</w:t>
            </w:r>
          </w:p>
        </w:tc>
        <w:tc>
          <w:tcPr>
            <w:tcW w:w="6385" w:type="dxa"/>
            <w:shd w:val="clear" w:color="auto" w:fill="auto"/>
          </w:tcPr>
          <w:p w:rsidR="00DE6C66" w:rsidRPr="009521FC" w:rsidRDefault="00DE6C66" w:rsidP="00365051">
            <w:pPr>
              <w:spacing w:after="100"/>
            </w:pPr>
            <w:r w:rsidRPr="009521FC">
              <w:t>Семейный кодекс</w:t>
            </w:r>
          </w:p>
        </w:tc>
      </w:tr>
      <w:tr w:rsidR="00DE6C66" w:rsidRPr="009521FC" w:rsidTr="00365051">
        <w:tc>
          <w:tcPr>
            <w:tcW w:w="1668" w:type="dxa"/>
            <w:shd w:val="clear" w:color="auto" w:fill="auto"/>
          </w:tcPr>
          <w:p w:rsidR="00DE6C66" w:rsidRPr="009521FC" w:rsidRDefault="00DE6C66" w:rsidP="00365051">
            <w:pPr>
              <w:spacing w:after="100"/>
            </w:pPr>
            <w:r w:rsidRPr="009521FC">
              <w:t>СМИ</w:t>
            </w:r>
          </w:p>
        </w:tc>
        <w:tc>
          <w:tcPr>
            <w:tcW w:w="6385" w:type="dxa"/>
            <w:shd w:val="clear" w:color="auto" w:fill="auto"/>
          </w:tcPr>
          <w:p w:rsidR="00DE6C66" w:rsidRPr="009521FC" w:rsidRDefault="00DE6C66" w:rsidP="00365051">
            <w:pPr>
              <w:spacing w:after="100"/>
            </w:pPr>
            <w:r w:rsidRPr="009521FC">
              <w:t>Средства массовой информации</w:t>
            </w:r>
          </w:p>
        </w:tc>
      </w:tr>
      <w:tr w:rsidR="00DE6C66" w:rsidRPr="009521FC" w:rsidTr="00365051">
        <w:tc>
          <w:tcPr>
            <w:tcW w:w="1668" w:type="dxa"/>
            <w:shd w:val="clear" w:color="auto" w:fill="auto"/>
          </w:tcPr>
          <w:p w:rsidR="00DE6C66" w:rsidRPr="009521FC" w:rsidRDefault="00DE6C66" w:rsidP="00365051">
            <w:pPr>
              <w:spacing w:after="100"/>
            </w:pPr>
            <w:r w:rsidRPr="009521FC">
              <w:t>СНБ</w:t>
            </w:r>
          </w:p>
        </w:tc>
        <w:tc>
          <w:tcPr>
            <w:tcW w:w="6385" w:type="dxa"/>
            <w:shd w:val="clear" w:color="auto" w:fill="auto"/>
          </w:tcPr>
          <w:p w:rsidR="00DE6C66" w:rsidRPr="009521FC" w:rsidRDefault="00DE6C66" w:rsidP="00365051">
            <w:pPr>
              <w:spacing w:after="100"/>
            </w:pPr>
            <w:r w:rsidRPr="009521FC">
              <w:t>Служба национальной безопасности</w:t>
            </w:r>
          </w:p>
        </w:tc>
      </w:tr>
      <w:tr w:rsidR="00DE6C66" w:rsidRPr="009521FC" w:rsidTr="00365051">
        <w:tc>
          <w:tcPr>
            <w:tcW w:w="1668" w:type="dxa"/>
            <w:shd w:val="clear" w:color="auto" w:fill="auto"/>
          </w:tcPr>
          <w:p w:rsidR="00DE6C66" w:rsidRPr="009521FC" w:rsidRDefault="00DE6C66" w:rsidP="00365051">
            <w:pPr>
              <w:spacing w:after="100"/>
            </w:pPr>
            <w:r w:rsidRPr="009521FC">
              <w:t>СНГ</w:t>
            </w:r>
          </w:p>
        </w:tc>
        <w:tc>
          <w:tcPr>
            <w:tcW w:w="6385" w:type="dxa"/>
            <w:shd w:val="clear" w:color="auto" w:fill="auto"/>
          </w:tcPr>
          <w:p w:rsidR="00DE6C66" w:rsidRPr="009521FC" w:rsidRDefault="00DE6C66" w:rsidP="00365051">
            <w:pPr>
              <w:spacing w:after="100"/>
            </w:pPr>
            <w:r w:rsidRPr="009521FC">
              <w:t>Содружество независимых государств</w:t>
            </w:r>
          </w:p>
        </w:tc>
      </w:tr>
      <w:tr w:rsidR="00DE6C66" w:rsidRPr="001C3012" w:rsidTr="00365051">
        <w:tc>
          <w:tcPr>
            <w:tcW w:w="1668" w:type="dxa"/>
            <w:shd w:val="clear" w:color="auto" w:fill="auto"/>
          </w:tcPr>
          <w:p w:rsidR="00DE6C66" w:rsidRPr="009521FC" w:rsidRDefault="00DE6C66" w:rsidP="00365051">
            <w:pPr>
              <w:spacing w:after="100"/>
            </w:pPr>
            <w:r w:rsidRPr="009521FC">
              <w:t>СПЧ</w:t>
            </w:r>
          </w:p>
        </w:tc>
        <w:tc>
          <w:tcPr>
            <w:tcW w:w="6385" w:type="dxa"/>
            <w:shd w:val="clear" w:color="auto" w:fill="auto"/>
          </w:tcPr>
          <w:p w:rsidR="00DE6C66" w:rsidRPr="001C3012" w:rsidRDefault="00DE6C66" w:rsidP="00365051">
            <w:pPr>
              <w:spacing w:after="100"/>
            </w:pPr>
            <w:r w:rsidRPr="001C3012">
              <w:t>Совет по правам человека</w:t>
            </w:r>
          </w:p>
        </w:tc>
      </w:tr>
      <w:tr w:rsidR="00DE6C66" w:rsidRPr="009521FC" w:rsidTr="00365051">
        <w:tc>
          <w:tcPr>
            <w:tcW w:w="1668" w:type="dxa"/>
            <w:shd w:val="clear" w:color="auto" w:fill="auto"/>
          </w:tcPr>
          <w:p w:rsidR="00DE6C66" w:rsidRPr="009521FC" w:rsidRDefault="00DE6C66" w:rsidP="00365051">
            <w:pPr>
              <w:spacing w:after="100"/>
            </w:pPr>
            <w:r w:rsidRPr="009521FC">
              <w:t>США</w:t>
            </w:r>
          </w:p>
        </w:tc>
        <w:tc>
          <w:tcPr>
            <w:tcW w:w="6385" w:type="dxa"/>
            <w:shd w:val="clear" w:color="auto" w:fill="auto"/>
          </w:tcPr>
          <w:p w:rsidR="00DE6C66" w:rsidRPr="009521FC" w:rsidRDefault="00DE6C66" w:rsidP="00365051">
            <w:pPr>
              <w:spacing w:after="100"/>
            </w:pPr>
            <w:r w:rsidRPr="009521FC">
              <w:t>Соединенные Штаты Америки</w:t>
            </w:r>
          </w:p>
        </w:tc>
      </w:tr>
      <w:tr w:rsidR="00DE6C66" w:rsidRPr="009521FC" w:rsidTr="00365051">
        <w:tc>
          <w:tcPr>
            <w:tcW w:w="1668" w:type="dxa"/>
            <w:shd w:val="clear" w:color="auto" w:fill="auto"/>
          </w:tcPr>
          <w:p w:rsidR="00DE6C66" w:rsidRPr="009521FC" w:rsidRDefault="00DE6C66" w:rsidP="00365051">
            <w:pPr>
              <w:spacing w:after="100"/>
            </w:pPr>
            <w:r w:rsidRPr="009521FC">
              <w:t>ТашПМИ</w:t>
            </w:r>
          </w:p>
        </w:tc>
        <w:tc>
          <w:tcPr>
            <w:tcW w:w="6385" w:type="dxa"/>
            <w:shd w:val="clear" w:color="auto" w:fill="auto"/>
          </w:tcPr>
          <w:p w:rsidR="00DE6C66" w:rsidRPr="009521FC" w:rsidRDefault="00DE6C66" w:rsidP="00365051">
            <w:pPr>
              <w:spacing w:after="100"/>
            </w:pPr>
            <w:r w:rsidRPr="009521FC">
              <w:t>Ташкентский педиатрический медицинский институт</w:t>
            </w:r>
          </w:p>
        </w:tc>
      </w:tr>
      <w:tr w:rsidR="00DE6C66" w:rsidRPr="009521FC" w:rsidTr="00365051">
        <w:tc>
          <w:tcPr>
            <w:tcW w:w="1668" w:type="dxa"/>
            <w:shd w:val="clear" w:color="auto" w:fill="auto"/>
          </w:tcPr>
          <w:p w:rsidR="00DE6C66" w:rsidRPr="009521FC" w:rsidRDefault="00DE6C66" w:rsidP="00365051">
            <w:pPr>
              <w:spacing w:after="100"/>
            </w:pPr>
            <w:r w:rsidRPr="009521FC">
              <w:t>УВД</w:t>
            </w:r>
          </w:p>
        </w:tc>
        <w:tc>
          <w:tcPr>
            <w:tcW w:w="6385" w:type="dxa"/>
            <w:shd w:val="clear" w:color="auto" w:fill="auto"/>
          </w:tcPr>
          <w:p w:rsidR="00DE6C66" w:rsidRPr="009521FC" w:rsidRDefault="00DE6C66" w:rsidP="00365051">
            <w:pPr>
              <w:spacing w:after="100"/>
            </w:pPr>
            <w:r w:rsidRPr="009521FC">
              <w:t>Управление внутренних дел</w:t>
            </w:r>
          </w:p>
        </w:tc>
      </w:tr>
      <w:tr w:rsidR="00DE6C66" w:rsidRPr="009521FC" w:rsidTr="00365051">
        <w:tc>
          <w:tcPr>
            <w:tcW w:w="1668" w:type="dxa"/>
            <w:shd w:val="clear" w:color="auto" w:fill="auto"/>
          </w:tcPr>
          <w:p w:rsidR="00DE6C66" w:rsidRPr="009521FC" w:rsidRDefault="00DE6C66" w:rsidP="00365051">
            <w:pPr>
              <w:spacing w:after="100"/>
            </w:pPr>
            <w:r w:rsidRPr="009521FC">
              <w:t>УК</w:t>
            </w:r>
          </w:p>
        </w:tc>
        <w:tc>
          <w:tcPr>
            <w:tcW w:w="6385" w:type="dxa"/>
            <w:shd w:val="clear" w:color="auto" w:fill="auto"/>
          </w:tcPr>
          <w:p w:rsidR="00DE6C66" w:rsidRPr="009521FC" w:rsidRDefault="00DE6C66" w:rsidP="00365051">
            <w:pPr>
              <w:spacing w:after="100"/>
            </w:pPr>
            <w:r w:rsidRPr="009521FC">
              <w:t>Уголовный кодекс</w:t>
            </w:r>
          </w:p>
        </w:tc>
      </w:tr>
      <w:tr w:rsidR="00DE6C66" w:rsidRPr="009521FC" w:rsidTr="00365051">
        <w:tc>
          <w:tcPr>
            <w:tcW w:w="1668" w:type="dxa"/>
            <w:shd w:val="clear" w:color="auto" w:fill="auto"/>
          </w:tcPr>
          <w:p w:rsidR="00DE6C66" w:rsidRPr="009521FC" w:rsidRDefault="00DE6C66" w:rsidP="00365051">
            <w:pPr>
              <w:spacing w:after="100"/>
            </w:pPr>
            <w:r w:rsidRPr="009521FC">
              <w:t>УПК</w:t>
            </w:r>
          </w:p>
        </w:tc>
        <w:tc>
          <w:tcPr>
            <w:tcW w:w="6385" w:type="dxa"/>
            <w:shd w:val="clear" w:color="auto" w:fill="auto"/>
          </w:tcPr>
          <w:p w:rsidR="00DE6C66" w:rsidRPr="009521FC" w:rsidRDefault="00DE6C66" w:rsidP="00365051">
            <w:pPr>
              <w:spacing w:after="100"/>
            </w:pPr>
            <w:r w:rsidRPr="009521FC">
              <w:t>Уголовно-процессуальный кодекс</w:t>
            </w:r>
          </w:p>
        </w:tc>
      </w:tr>
      <w:tr w:rsidR="00DE6C66" w:rsidRPr="009521FC" w:rsidTr="00365051">
        <w:tc>
          <w:tcPr>
            <w:tcW w:w="1668" w:type="dxa"/>
            <w:shd w:val="clear" w:color="auto" w:fill="auto"/>
          </w:tcPr>
          <w:p w:rsidR="00DE6C66" w:rsidRPr="009521FC" w:rsidRDefault="00DE6C66" w:rsidP="00365051">
            <w:pPr>
              <w:spacing w:after="100"/>
            </w:pPr>
            <w:r w:rsidRPr="009521FC">
              <w:t>УПО</w:t>
            </w:r>
          </w:p>
        </w:tc>
        <w:tc>
          <w:tcPr>
            <w:tcW w:w="6385" w:type="dxa"/>
            <w:shd w:val="clear" w:color="auto" w:fill="auto"/>
          </w:tcPr>
          <w:p w:rsidR="00DE6C66" w:rsidRPr="009521FC" w:rsidRDefault="00DE6C66" w:rsidP="00365051">
            <w:pPr>
              <w:spacing w:after="100"/>
            </w:pPr>
            <w:r w:rsidRPr="009521FC">
              <w:t>Универсальный периодический обзор</w:t>
            </w:r>
          </w:p>
        </w:tc>
      </w:tr>
      <w:tr w:rsidR="00DE6C66" w:rsidRPr="005B3256" w:rsidTr="00365051">
        <w:tc>
          <w:tcPr>
            <w:tcW w:w="1668" w:type="dxa"/>
            <w:shd w:val="clear" w:color="auto" w:fill="auto"/>
          </w:tcPr>
          <w:p w:rsidR="00DE6C66" w:rsidRPr="009521FC" w:rsidRDefault="00DE6C66" w:rsidP="00365051">
            <w:pPr>
              <w:spacing w:after="100"/>
            </w:pPr>
            <w:r w:rsidRPr="009521FC">
              <w:t>ЮНИСЕФ</w:t>
            </w:r>
          </w:p>
        </w:tc>
        <w:tc>
          <w:tcPr>
            <w:tcW w:w="6385" w:type="dxa"/>
            <w:shd w:val="clear" w:color="auto" w:fill="auto"/>
          </w:tcPr>
          <w:p w:rsidR="00DE6C66" w:rsidRPr="005B3256" w:rsidRDefault="00DE6C66" w:rsidP="00365051">
            <w:pPr>
              <w:spacing w:after="100"/>
            </w:pPr>
            <w:r w:rsidRPr="005B3256">
              <w:t xml:space="preserve">Детский фонд </w:t>
            </w:r>
            <w:r>
              <w:t>Организации Объединенных Наций</w:t>
            </w:r>
          </w:p>
        </w:tc>
      </w:tr>
    </w:tbl>
    <w:p w:rsidR="004E3C16" w:rsidRPr="00E5202F" w:rsidRDefault="004E3C16" w:rsidP="004E3C16">
      <w:pPr>
        <w:pStyle w:val="HChGR"/>
      </w:pPr>
      <w:r>
        <w:tab/>
      </w:r>
      <w:r>
        <w:rPr>
          <w:lang w:val="en-US"/>
        </w:rPr>
        <w:t>I</w:t>
      </w:r>
      <w:r w:rsidRPr="00E5202F">
        <w:t>.</w:t>
      </w:r>
      <w:r w:rsidRPr="0050068E">
        <w:tab/>
      </w:r>
      <w:r w:rsidRPr="00E5202F">
        <w:t>Введение</w:t>
      </w:r>
    </w:p>
    <w:p w:rsidR="004E3C16" w:rsidRPr="003F1E9F" w:rsidRDefault="004E3C16" w:rsidP="004E3C16">
      <w:pPr>
        <w:pStyle w:val="SingleTxtGR"/>
      </w:pPr>
      <w:r w:rsidRPr="003F1E9F">
        <w:t>1.</w:t>
      </w:r>
      <w:r w:rsidRPr="003F1E9F">
        <w:tab/>
        <w:t>Республика Узбекистан − молодое независимое государство, 40% насел</w:t>
      </w:r>
      <w:r w:rsidRPr="003F1E9F">
        <w:t>е</w:t>
      </w:r>
      <w:r w:rsidRPr="003F1E9F">
        <w:t>ния которого составляют дети, а 64% − молодежь до 30 лет. В связи с этим пр</w:t>
      </w:r>
      <w:r w:rsidRPr="003F1E9F">
        <w:t>и</w:t>
      </w:r>
      <w:r w:rsidRPr="003F1E9F">
        <w:t>оритетным направлением государственной политики в сфере прав и свобод ч</w:t>
      </w:r>
      <w:r w:rsidRPr="003F1E9F">
        <w:t>е</w:t>
      </w:r>
      <w:r w:rsidRPr="003F1E9F">
        <w:t>ловека является создание наилучших и благоприятных условий для физическ</w:t>
      </w:r>
      <w:r w:rsidRPr="003F1E9F">
        <w:t>о</w:t>
      </w:r>
      <w:r w:rsidRPr="003F1E9F">
        <w:t>го, интеллектуального и духовного развития детей и молодежи, а также всест</w:t>
      </w:r>
      <w:r w:rsidRPr="003F1E9F">
        <w:t>о</w:t>
      </w:r>
      <w:r w:rsidRPr="003F1E9F">
        <w:t>ронняя поддержка многодетных семей, детей-сирот и детей, лишенных семе</w:t>
      </w:r>
      <w:r w:rsidRPr="003F1E9F">
        <w:t>й</w:t>
      </w:r>
      <w:r w:rsidRPr="003F1E9F">
        <w:t>ного окружения.</w:t>
      </w:r>
    </w:p>
    <w:p w:rsidR="004E3C16" w:rsidRPr="003F1E9F" w:rsidRDefault="004E3C16" w:rsidP="004E3C16">
      <w:pPr>
        <w:pStyle w:val="SingleTxtGR"/>
      </w:pPr>
      <w:r w:rsidRPr="003F1E9F">
        <w:t>2.</w:t>
      </w:r>
      <w:r w:rsidRPr="003F1E9F">
        <w:tab/>
        <w:t xml:space="preserve">За отчетный период с учетом </w:t>
      </w:r>
      <w:r>
        <w:t>з</w:t>
      </w:r>
      <w:r w:rsidRPr="003F1E9F">
        <w:t xml:space="preserve">аключительных замечаний и </w:t>
      </w:r>
      <w:r>
        <w:t>о</w:t>
      </w:r>
      <w:r w:rsidRPr="003F1E9F">
        <w:t>бщих рек</w:t>
      </w:r>
      <w:r w:rsidRPr="003F1E9F">
        <w:t>о</w:t>
      </w:r>
      <w:r w:rsidRPr="003F1E9F">
        <w:t xml:space="preserve">мендаций Комитета по правам ребенка по итогам рассмотрения </w:t>
      </w:r>
      <w:r>
        <w:t>в</w:t>
      </w:r>
      <w:r w:rsidRPr="003F1E9F">
        <w:t>торого пери</w:t>
      </w:r>
      <w:r w:rsidRPr="003F1E9F">
        <w:t>о</w:t>
      </w:r>
      <w:r w:rsidRPr="003F1E9F">
        <w:t>дического доклада Узбекистана о выполнени</w:t>
      </w:r>
      <w:r>
        <w:t>и</w:t>
      </w:r>
      <w:r w:rsidRPr="003F1E9F">
        <w:t xml:space="preserve"> Конвенции о правах ребенка, в целях дальнейшего улучшения политико-правовых и социально-экономических условий для реализации прав и основных свобод ребенка, укрепления семьи в Узбекистане были приняты более 10 законов, 30 Указов и постановлений Пр</w:t>
      </w:r>
      <w:r w:rsidRPr="003F1E9F">
        <w:t>е</w:t>
      </w:r>
      <w:r w:rsidRPr="003F1E9F">
        <w:t>зидента Республики Узбекистан, около 40 постановлений Кабинета министров Республики Узбекистан и более 30 ведомственных нормативно-правовых а</w:t>
      </w:r>
      <w:r w:rsidRPr="003F1E9F">
        <w:t>к</w:t>
      </w:r>
      <w:r w:rsidRPr="003F1E9F">
        <w:t>тов</w:t>
      </w:r>
      <w:r>
        <w:t> –</w:t>
      </w:r>
      <w:r w:rsidRPr="003F1E9F">
        <w:t xml:space="preserve"> всего около 100 нормативно</w:t>
      </w:r>
      <w:r>
        <w:t>-</w:t>
      </w:r>
      <w:r w:rsidRPr="003F1E9F">
        <w:t>правовых актов.</w:t>
      </w:r>
    </w:p>
    <w:p w:rsidR="004E3C16" w:rsidRPr="003F1E9F" w:rsidRDefault="004E3C16" w:rsidP="004E3C16">
      <w:pPr>
        <w:pStyle w:val="SingleTxtGR"/>
      </w:pPr>
      <w:r w:rsidRPr="003F1E9F">
        <w:t>3.</w:t>
      </w:r>
      <w:r w:rsidRPr="003F1E9F">
        <w:tab/>
        <w:t>К наиболее важным нормативно-правовым актам, регулирующим права ребенка, следует отнести следующие:</w:t>
      </w:r>
    </w:p>
    <w:p w:rsidR="004E3C16" w:rsidRPr="003F1E9F" w:rsidRDefault="004E3C16" w:rsidP="004E3C16">
      <w:pPr>
        <w:pStyle w:val="Bullet1GR"/>
        <w:numPr>
          <w:ilvl w:val="0"/>
          <w:numId w:val="1"/>
        </w:numPr>
      </w:pPr>
      <w:r w:rsidRPr="003F1E9F">
        <w:t>Закон Республики Узбекистан от 3 января 2007 года "О гарантиях де</w:t>
      </w:r>
      <w:r w:rsidRPr="003F1E9F">
        <w:t>я</w:t>
      </w:r>
      <w:r w:rsidRPr="003F1E9F">
        <w:t>тельности негос</w:t>
      </w:r>
      <w:r w:rsidRPr="003F1E9F">
        <w:t>у</w:t>
      </w:r>
      <w:r w:rsidRPr="003F1E9F">
        <w:t>дарственных некоммерческих организаций"</w:t>
      </w:r>
    </w:p>
    <w:p w:rsidR="004E3C16" w:rsidRPr="003F1E9F" w:rsidRDefault="004E3C16" w:rsidP="004E3C16">
      <w:pPr>
        <w:pStyle w:val="Bullet1GR"/>
        <w:numPr>
          <w:ilvl w:val="0"/>
          <w:numId w:val="1"/>
        </w:numPr>
      </w:pPr>
      <w:r w:rsidRPr="003F1E9F">
        <w:t>Закон Республики Узбекистан от 15 января 2007 года "О средствах масс</w:t>
      </w:r>
      <w:r w:rsidRPr="003F1E9F">
        <w:t>о</w:t>
      </w:r>
      <w:r w:rsidRPr="003F1E9F">
        <w:t>вой информации" (Новая редакция)</w:t>
      </w:r>
    </w:p>
    <w:p w:rsidR="004E3C16" w:rsidRPr="003F1E9F" w:rsidRDefault="004E3C16" w:rsidP="004E3C16">
      <w:pPr>
        <w:pStyle w:val="Bullet1GR"/>
        <w:numPr>
          <w:ilvl w:val="0"/>
          <w:numId w:val="1"/>
        </w:numPr>
      </w:pPr>
      <w:r w:rsidRPr="003F1E9F">
        <w:t>Закон Республики Узбекистан от 2 мая 2007 года "О благотворительн</w:t>
      </w:r>
      <w:r w:rsidRPr="003F1E9F">
        <w:t>о</w:t>
      </w:r>
      <w:r w:rsidRPr="003F1E9F">
        <w:t>сти"</w:t>
      </w:r>
    </w:p>
    <w:p w:rsidR="004E3C16" w:rsidRPr="003F1E9F" w:rsidRDefault="004E3C16" w:rsidP="004E3C16">
      <w:pPr>
        <w:pStyle w:val="Bullet1GR"/>
        <w:numPr>
          <w:ilvl w:val="0"/>
          <w:numId w:val="1"/>
        </w:numPr>
      </w:pPr>
      <w:r w:rsidRPr="003F1E9F">
        <w:t>Закон Республики Узбекистан от 3 мая 2007 года "О профилактике йод</w:t>
      </w:r>
      <w:r w:rsidRPr="003F1E9F">
        <w:t>о</w:t>
      </w:r>
      <w:r w:rsidRPr="003F1E9F">
        <w:t>дефицитных з</w:t>
      </w:r>
      <w:r w:rsidRPr="003F1E9F">
        <w:t>а</w:t>
      </w:r>
      <w:r w:rsidRPr="003F1E9F">
        <w:t>болеваний"</w:t>
      </w:r>
    </w:p>
    <w:p w:rsidR="004E3C16" w:rsidRPr="003F1E9F" w:rsidRDefault="004E3C16" w:rsidP="004E3C16">
      <w:pPr>
        <w:pStyle w:val="Bullet1GR"/>
        <w:numPr>
          <w:ilvl w:val="0"/>
          <w:numId w:val="1"/>
        </w:numPr>
      </w:pPr>
      <w:r w:rsidRPr="003F1E9F">
        <w:t>Закон Республики Узбекистан от 11 июля 2007 года "О внесении измен</w:t>
      </w:r>
      <w:r w:rsidRPr="003F1E9F">
        <w:t>е</w:t>
      </w:r>
      <w:r w:rsidRPr="003F1E9F">
        <w:t>ний и дополнений в некоторые законодательные акты Республики Узб</w:t>
      </w:r>
      <w:r w:rsidRPr="003F1E9F">
        <w:t>е</w:t>
      </w:r>
      <w:r w:rsidRPr="003F1E9F">
        <w:t>кистан в связи с отменой смертной казни"</w:t>
      </w:r>
    </w:p>
    <w:p w:rsidR="004E3C16" w:rsidRPr="003F1E9F" w:rsidRDefault="004E3C16" w:rsidP="004E3C16">
      <w:pPr>
        <w:pStyle w:val="Bullet1GR"/>
        <w:numPr>
          <w:ilvl w:val="0"/>
          <w:numId w:val="1"/>
        </w:numPr>
      </w:pPr>
      <w:r w:rsidRPr="003F1E9F">
        <w:t>Закон Республики Узбекистан от 11 июля 2007 года "О внесении измен</w:t>
      </w:r>
      <w:r w:rsidRPr="003F1E9F">
        <w:t>е</w:t>
      </w:r>
      <w:r w:rsidRPr="003F1E9F">
        <w:t>ний и дополнений в некоторые законодательные акты Республики Узб</w:t>
      </w:r>
      <w:r w:rsidRPr="003F1E9F">
        <w:t>е</w:t>
      </w:r>
      <w:r w:rsidRPr="003F1E9F">
        <w:t>кистан в связи с передачей судам права выдачи санкции на заключение под стражу"</w:t>
      </w:r>
    </w:p>
    <w:p w:rsidR="004E3C16" w:rsidRPr="003F1E9F" w:rsidRDefault="004E3C16" w:rsidP="004E3C16">
      <w:pPr>
        <w:pStyle w:val="Bullet1GR"/>
        <w:numPr>
          <w:ilvl w:val="0"/>
          <w:numId w:val="1"/>
        </w:numPr>
      </w:pPr>
      <w:r w:rsidRPr="003F1E9F">
        <w:t>Закон Республики Узбекистан от 7 января 2008 года "О гарантиях прав ребенка"</w:t>
      </w:r>
    </w:p>
    <w:p w:rsidR="004E3C16" w:rsidRPr="003F1E9F" w:rsidRDefault="004E3C16" w:rsidP="004E3C16">
      <w:pPr>
        <w:pStyle w:val="Bullet1GR"/>
        <w:numPr>
          <w:ilvl w:val="0"/>
          <w:numId w:val="1"/>
        </w:numPr>
      </w:pPr>
      <w:r w:rsidRPr="003F1E9F">
        <w:t>Закон Республики Узбекистан от 17 апреля 2008 года "О противодействии то</w:t>
      </w:r>
      <w:r w:rsidRPr="003F1E9F">
        <w:t>р</w:t>
      </w:r>
      <w:r w:rsidRPr="003F1E9F">
        <w:t>говле людьми"</w:t>
      </w:r>
    </w:p>
    <w:p w:rsidR="004E3C16" w:rsidRPr="003F1E9F" w:rsidRDefault="004E3C16" w:rsidP="004E3C16">
      <w:pPr>
        <w:pStyle w:val="Bullet1GR"/>
        <w:numPr>
          <w:ilvl w:val="0"/>
          <w:numId w:val="1"/>
        </w:numPr>
      </w:pPr>
      <w:r w:rsidRPr="003F1E9F">
        <w:t>Закон Республики Узбекистан от 11 июля 2008 года "О социальной защ</w:t>
      </w:r>
      <w:r w:rsidRPr="003F1E9F">
        <w:t>и</w:t>
      </w:r>
      <w:r w:rsidRPr="003F1E9F">
        <w:t>щенности инв</w:t>
      </w:r>
      <w:r w:rsidRPr="003F1E9F">
        <w:t>а</w:t>
      </w:r>
      <w:r w:rsidRPr="003F1E9F">
        <w:t>лидов" (Новая редакция)</w:t>
      </w:r>
    </w:p>
    <w:p w:rsidR="004E3C16" w:rsidRPr="003F1E9F" w:rsidRDefault="004E3C16" w:rsidP="004E3C16">
      <w:pPr>
        <w:pStyle w:val="Bullet1GR"/>
        <w:numPr>
          <w:ilvl w:val="0"/>
          <w:numId w:val="1"/>
        </w:numPr>
      </w:pPr>
      <w:r w:rsidRPr="003F1E9F">
        <w:t>Указ Президента Республики Узбекистан от 5 января 2006 года "О мерах стимулированию расширения кооперации между крупными промышле</w:t>
      </w:r>
      <w:r w:rsidRPr="003F1E9F">
        <w:t>н</w:t>
      </w:r>
      <w:r w:rsidRPr="003F1E9F">
        <w:t>ными предприятиями и производством услуг на базе развития надомного тр</w:t>
      </w:r>
      <w:r w:rsidRPr="003F1E9F">
        <w:t>у</w:t>
      </w:r>
      <w:r w:rsidRPr="003F1E9F">
        <w:t>да"</w:t>
      </w:r>
    </w:p>
    <w:p w:rsidR="004E3C16" w:rsidRPr="003F1E9F" w:rsidRDefault="004E3C16" w:rsidP="004E3C16">
      <w:pPr>
        <w:pStyle w:val="Bullet1GR"/>
        <w:numPr>
          <w:ilvl w:val="0"/>
          <w:numId w:val="1"/>
        </w:numPr>
      </w:pPr>
      <w:r w:rsidRPr="003F1E9F">
        <w:t>Указ Президента Республики Узбекистан от 18 мая 2007 года "О допо</w:t>
      </w:r>
      <w:r w:rsidRPr="003F1E9F">
        <w:t>л</w:t>
      </w:r>
      <w:r w:rsidRPr="003F1E9F">
        <w:t>нительных мерах по материальной и моральной поддержке молодых с</w:t>
      </w:r>
      <w:r w:rsidRPr="003F1E9F">
        <w:t>е</w:t>
      </w:r>
      <w:r w:rsidRPr="003F1E9F">
        <w:t>мей"</w:t>
      </w:r>
    </w:p>
    <w:p w:rsidR="004E3C16" w:rsidRPr="003F1E9F" w:rsidRDefault="004E3C16" w:rsidP="004E3C16">
      <w:pPr>
        <w:pStyle w:val="Bullet1GR"/>
        <w:numPr>
          <w:ilvl w:val="0"/>
          <w:numId w:val="1"/>
        </w:numPr>
      </w:pPr>
      <w:r w:rsidRPr="003F1E9F">
        <w:t>Указ Президента Республики Узбекистан от 19 сентября 2007 года "Об основных направлениях дальнейшего углубления реформ и реализации Государс</w:t>
      </w:r>
      <w:r w:rsidRPr="003F1E9F">
        <w:t>т</w:t>
      </w:r>
      <w:r w:rsidRPr="003F1E9F">
        <w:t>венной программы развития здравоохранения"</w:t>
      </w:r>
    </w:p>
    <w:p w:rsidR="004E3C16" w:rsidRPr="003F1E9F" w:rsidRDefault="004E3C16" w:rsidP="004E3C16">
      <w:pPr>
        <w:pStyle w:val="Bullet1GR"/>
        <w:numPr>
          <w:ilvl w:val="0"/>
          <w:numId w:val="1"/>
        </w:numPr>
      </w:pPr>
      <w:r w:rsidRPr="003F1E9F">
        <w:t>Постановление Президента Республики Узбекистан от 18 июня 2008 года "О Государственной программе раннего выявления врожденных и н</w:t>
      </w:r>
      <w:r w:rsidRPr="003F1E9F">
        <w:t>а</w:t>
      </w:r>
      <w:r w:rsidRPr="003F1E9F">
        <w:t>следственных заболеваний для предупреждения рождения инвалидов с детства"</w:t>
      </w:r>
    </w:p>
    <w:p w:rsidR="004E3C16" w:rsidRPr="003F1E9F" w:rsidRDefault="004E3C16" w:rsidP="004E3C16">
      <w:pPr>
        <w:pStyle w:val="Bullet1GR"/>
        <w:numPr>
          <w:ilvl w:val="0"/>
          <w:numId w:val="1"/>
        </w:numPr>
      </w:pPr>
      <w:r w:rsidRPr="003F1E9F">
        <w:t>Постановление Президента Республики Узбекистан от 8 июля 2008</w:t>
      </w:r>
      <w:r>
        <w:t xml:space="preserve"> </w:t>
      </w:r>
      <w:r w:rsidRPr="003F1E9F">
        <w:t>года "О Государственной программе укрепления материально- технической базы и дальнейшего улучшения деятельности детских школ музыки и и</w:t>
      </w:r>
      <w:r w:rsidRPr="003F1E9F">
        <w:t>с</w:t>
      </w:r>
      <w:r w:rsidRPr="003F1E9F">
        <w:t>кусства на 2009−2014 годы"</w:t>
      </w:r>
    </w:p>
    <w:p w:rsidR="004E3C16" w:rsidRPr="003F1E9F" w:rsidRDefault="004E3C16" w:rsidP="004E3C16">
      <w:pPr>
        <w:pStyle w:val="Bullet1GR"/>
        <w:numPr>
          <w:ilvl w:val="0"/>
          <w:numId w:val="1"/>
        </w:numPr>
      </w:pPr>
      <w:r w:rsidRPr="003F1E9F">
        <w:t>Постановление Президента Республики Узбекистан от 8 июля 2008</w:t>
      </w:r>
      <w:r>
        <w:t xml:space="preserve"> </w:t>
      </w:r>
      <w:r w:rsidRPr="003F1E9F">
        <w:t>года "О м</w:t>
      </w:r>
      <w:r w:rsidRPr="003F1E9F">
        <w:t>е</w:t>
      </w:r>
      <w:r w:rsidRPr="003F1E9F">
        <w:t>рах по повышению эффективности борьбы с торговлей людьми"</w:t>
      </w:r>
    </w:p>
    <w:p w:rsidR="004E3C16" w:rsidRPr="003F1E9F" w:rsidRDefault="004E3C16" w:rsidP="004E3C16">
      <w:pPr>
        <w:pStyle w:val="Bullet1GR"/>
        <w:numPr>
          <w:ilvl w:val="0"/>
          <w:numId w:val="1"/>
        </w:numPr>
      </w:pPr>
      <w:r w:rsidRPr="003F1E9F">
        <w:t>Постановление Президента Республики Узбекистан от 13 апреля 2009 г</w:t>
      </w:r>
      <w:r w:rsidRPr="003F1E9F">
        <w:t>о</w:t>
      </w:r>
      <w:r w:rsidRPr="003F1E9F">
        <w:t>да "О дополнительных мерах по охране здоровья матери и ребенка, фо</w:t>
      </w:r>
      <w:r w:rsidRPr="003F1E9F">
        <w:t>р</w:t>
      </w:r>
      <w:r w:rsidRPr="003F1E9F">
        <w:t>мированию здорового пок</w:t>
      </w:r>
      <w:r w:rsidRPr="003F1E9F">
        <w:t>о</w:t>
      </w:r>
      <w:r w:rsidRPr="003F1E9F">
        <w:t>ления"</w:t>
      </w:r>
    </w:p>
    <w:p w:rsidR="004E3C16" w:rsidRPr="003F1E9F" w:rsidRDefault="004E3C16" w:rsidP="004E3C16">
      <w:pPr>
        <w:pStyle w:val="Bullet1GR"/>
        <w:numPr>
          <w:ilvl w:val="0"/>
          <w:numId w:val="1"/>
        </w:numPr>
      </w:pPr>
      <w:r w:rsidRPr="003F1E9F">
        <w:t>Постановление Президента Республики Узбекистан от 1 июля 2009</w:t>
      </w:r>
      <w:r>
        <w:t xml:space="preserve"> </w:t>
      </w:r>
      <w:r w:rsidRPr="003F1E9F">
        <w:t>года "О Программе мер по дальнейшему усилению и повышению эффекти</w:t>
      </w:r>
      <w:r w:rsidRPr="003F1E9F">
        <w:t>в</w:t>
      </w:r>
      <w:r w:rsidRPr="003F1E9F">
        <w:t>ности проводимой работы по укреплению репродуктивного здоровья н</w:t>
      </w:r>
      <w:r w:rsidRPr="003F1E9F">
        <w:t>а</w:t>
      </w:r>
      <w:r w:rsidRPr="003F1E9F">
        <w:t>селения, рождению здорового ребенка, формированию физически и д</w:t>
      </w:r>
      <w:r w:rsidRPr="003F1E9F">
        <w:t>у</w:t>
      </w:r>
      <w:r w:rsidRPr="003F1E9F">
        <w:t>ховно развитого покол</w:t>
      </w:r>
      <w:r w:rsidRPr="003F1E9F">
        <w:t>е</w:t>
      </w:r>
      <w:r w:rsidRPr="003F1E9F">
        <w:t>ния на 2009−2013 годы"</w:t>
      </w:r>
    </w:p>
    <w:p w:rsidR="004E3C16" w:rsidRPr="003F1E9F" w:rsidRDefault="004E3C16" w:rsidP="004E3C16">
      <w:pPr>
        <w:pStyle w:val="Bullet1GR"/>
        <w:numPr>
          <w:ilvl w:val="0"/>
          <w:numId w:val="1"/>
        </w:numPr>
      </w:pPr>
      <w:r w:rsidRPr="003F1E9F">
        <w:t>Постановление Кабинета Министров Республики Узбекистан от 17</w:t>
      </w:r>
      <w:r>
        <w:t xml:space="preserve"> </w:t>
      </w:r>
      <w:r w:rsidRPr="003F1E9F">
        <w:t>мая 2006 года "О создании Национального Центра реабилитации и протез</w:t>
      </w:r>
      <w:r w:rsidRPr="003F1E9F">
        <w:t>и</w:t>
      </w:r>
      <w:r w:rsidRPr="003F1E9F">
        <w:t>рования инв</w:t>
      </w:r>
      <w:r w:rsidRPr="003F1E9F">
        <w:t>а</w:t>
      </w:r>
      <w:r w:rsidRPr="003F1E9F">
        <w:t>лидов"</w:t>
      </w:r>
    </w:p>
    <w:p w:rsidR="004E3C16" w:rsidRPr="003F1E9F" w:rsidRDefault="004E3C16" w:rsidP="004E3C16">
      <w:pPr>
        <w:pStyle w:val="Bullet1GR"/>
        <w:numPr>
          <w:ilvl w:val="0"/>
          <w:numId w:val="1"/>
        </w:numPr>
      </w:pPr>
      <w:r w:rsidRPr="003F1E9F">
        <w:t>Постановление Кабинета Министров Республики Узбекистан от 30</w:t>
      </w:r>
      <w:r>
        <w:t xml:space="preserve"> </w:t>
      </w:r>
      <w:r w:rsidRPr="003F1E9F">
        <w:t>марта 2007 года "О реализации мер по совершенствованию финансово-экономического обеспечения учреждений народного образования"</w:t>
      </w:r>
    </w:p>
    <w:p w:rsidR="004E3C16" w:rsidRPr="003F1E9F" w:rsidRDefault="004E3C16" w:rsidP="004E3C16">
      <w:pPr>
        <w:pStyle w:val="Bullet1GR"/>
        <w:numPr>
          <w:ilvl w:val="0"/>
          <w:numId w:val="1"/>
        </w:numPr>
      </w:pPr>
      <w:r w:rsidRPr="003F1E9F">
        <w:t>Постановление Кабинета Министров Республики Узбекистан от 17</w:t>
      </w:r>
      <w:r>
        <w:t xml:space="preserve"> </w:t>
      </w:r>
      <w:r w:rsidRPr="003F1E9F">
        <w:t>мая 2007 года "О деятельности специализированных профессиональных ко</w:t>
      </w:r>
      <w:r w:rsidRPr="003F1E9F">
        <w:t>л</w:t>
      </w:r>
      <w:r w:rsidRPr="003F1E9F">
        <w:t>леджей для лиц с огран</w:t>
      </w:r>
      <w:r w:rsidRPr="003F1E9F">
        <w:t>и</w:t>
      </w:r>
      <w:r w:rsidRPr="003F1E9F">
        <w:t>ченными возможностями"</w:t>
      </w:r>
    </w:p>
    <w:p w:rsidR="004E3C16" w:rsidRPr="003F1E9F" w:rsidRDefault="004E3C16" w:rsidP="004E3C16">
      <w:pPr>
        <w:pStyle w:val="Bullet1GR"/>
        <w:numPr>
          <w:ilvl w:val="0"/>
          <w:numId w:val="1"/>
        </w:numPr>
      </w:pPr>
      <w:r w:rsidRPr="003F1E9F">
        <w:t>Постановление Кабинета Министров Республики Узбекистан от 29</w:t>
      </w:r>
      <w:r>
        <w:t xml:space="preserve"> </w:t>
      </w:r>
      <w:r w:rsidRPr="003F1E9F">
        <w:t>ноя</w:t>
      </w:r>
      <w:r w:rsidRPr="003F1E9F">
        <w:t>б</w:t>
      </w:r>
      <w:r w:rsidRPr="003F1E9F">
        <w:t>ря 2007 года "Об утверждении норм материального обеспечения детей-сирот и детей, оставшихся без попечения родителей, обучающихся в средних специальных о</w:t>
      </w:r>
      <w:r w:rsidRPr="003F1E9F">
        <w:t>б</w:t>
      </w:r>
      <w:r w:rsidRPr="003F1E9F">
        <w:t>разовательных учреждениях"</w:t>
      </w:r>
    </w:p>
    <w:p w:rsidR="004E3C16" w:rsidRPr="003F1E9F" w:rsidRDefault="004E3C16" w:rsidP="004E3C16">
      <w:pPr>
        <w:pStyle w:val="Bullet1GR"/>
        <w:numPr>
          <w:ilvl w:val="0"/>
          <w:numId w:val="1"/>
        </w:numPr>
      </w:pPr>
      <w:r w:rsidRPr="003F1E9F">
        <w:t>Постановление Кабинета Министров Республики Узбекистан от 4</w:t>
      </w:r>
      <w:r>
        <w:t xml:space="preserve"> </w:t>
      </w:r>
      <w:r w:rsidRPr="003F1E9F">
        <w:t>августа 2008 года "О совершенствовании порядка приема и обучения иностра</w:t>
      </w:r>
      <w:r w:rsidRPr="003F1E9F">
        <w:t>н</w:t>
      </w:r>
      <w:r w:rsidRPr="003F1E9F">
        <w:t>ных граждан в образовательных учреждениях Республики У</w:t>
      </w:r>
      <w:r w:rsidRPr="003F1E9F">
        <w:t>з</w:t>
      </w:r>
      <w:r w:rsidRPr="003F1E9F">
        <w:t>бекистан"</w:t>
      </w:r>
    </w:p>
    <w:p w:rsidR="004E3C16" w:rsidRPr="003F1E9F" w:rsidRDefault="004E3C16" w:rsidP="004E3C16">
      <w:pPr>
        <w:pStyle w:val="Bullet1GR"/>
        <w:numPr>
          <w:ilvl w:val="0"/>
          <w:numId w:val="1"/>
        </w:numPr>
      </w:pPr>
      <w:r w:rsidRPr="003F1E9F">
        <w:t>Постановление Кабинета Министров Республики Узбекистан от 5</w:t>
      </w:r>
      <w:r>
        <w:t xml:space="preserve"> </w:t>
      </w:r>
      <w:r w:rsidRPr="003F1E9F">
        <w:t>ноября 2008 года "Об образовании Республиканского реабилитационного центра по оказ</w:t>
      </w:r>
      <w:r w:rsidRPr="003F1E9F">
        <w:t>а</w:t>
      </w:r>
      <w:r w:rsidRPr="003F1E9F">
        <w:t>нию помощи и защите жертв торговли людьми"</w:t>
      </w:r>
    </w:p>
    <w:p w:rsidR="004E3C16" w:rsidRPr="003F1E9F" w:rsidRDefault="004E3C16" w:rsidP="004E3C16">
      <w:pPr>
        <w:pStyle w:val="SingleTxtGR"/>
      </w:pPr>
      <w:r w:rsidRPr="003F1E9F">
        <w:t>4.</w:t>
      </w:r>
      <w:r w:rsidRPr="003F1E9F">
        <w:tab/>
        <w:t>Поддерживая послание Генерального секретаря ООН господина Пан Ги Муна, 1 мая 2008 года Президент Республики Узбекистана издал Указ "О Пр</w:t>
      </w:r>
      <w:r w:rsidRPr="003F1E9F">
        <w:t>о</w:t>
      </w:r>
      <w:r w:rsidRPr="003F1E9F">
        <w:t>грамме мероприятий, посвященных 60-летию принятия Всеобщей декларации прав человека", который сыграл значительную роль в укреплении гарантии прав ребенка.</w:t>
      </w:r>
    </w:p>
    <w:p w:rsidR="004E3C16" w:rsidRPr="003F1E9F" w:rsidRDefault="004E3C16" w:rsidP="004E3C16">
      <w:pPr>
        <w:pStyle w:val="SingleTxtGR"/>
      </w:pPr>
      <w:r w:rsidRPr="003F1E9F">
        <w:t>5.</w:t>
      </w:r>
      <w:r w:rsidRPr="003F1E9F">
        <w:tab/>
        <w:t>2008 год стал годом особого внимания государственных органов и НПО Узбекистана к сфере обеспечения защиты и поощрения прав человека. Выход Указа Президента, посвященного Всеобщей декларации прав человека, придал особый импульс всей деятельности государства и общества в области обесп</w:t>
      </w:r>
      <w:r w:rsidRPr="003F1E9F">
        <w:t>е</w:t>
      </w:r>
      <w:r w:rsidRPr="003F1E9F">
        <w:t>чения необходимых правовых и организационных условий для реализации прав и свобод челов</w:t>
      </w:r>
      <w:r w:rsidRPr="003F1E9F">
        <w:t>е</w:t>
      </w:r>
      <w:r w:rsidRPr="003F1E9F">
        <w:t xml:space="preserve">ка, в </w:t>
      </w:r>
      <w:r>
        <w:t>том числе</w:t>
      </w:r>
      <w:r w:rsidRPr="003F1E9F">
        <w:t xml:space="preserve"> прав ребенка.</w:t>
      </w:r>
    </w:p>
    <w:p w:rsidR="004E3C16" w:rsidRPr="003F1E9F" w:rsidRDefault="004E3C16" w:rsidP="004E3C16">
      <w:pPr>
        <w:pStyle w:val="SingleTxtGR"/>
      </w:pPr>
      <w:r w:rsidRPr="003F1E9F">
        <w:t>6.</w:t>
      </w:r>
      <w:r w:rsidRPr="003F1E9F">
        <w:tab/>
        <w:t xml:space="preserve">Была утверждена Программа мероприятий, содержащих в себе целый комплекс законодательных, организационно-правовых и информационных мер, которые направлены на укрепление системы защиты прав человека, в </w:t>
      </w:r>
      <w:r>
        <w:t>том числе</w:t>
      </w:r>
      <w:r w:rsidRPr="003F1E9F">
        <w:t xml:space="preserve"> прав ребенка. Все эти мероприятия проходили в Республике Узбекистан под д</w:t>
      </w:r>
      <w:r w:rsidRPr="003F1E9F">
        <w:t>е</w:t>
      </w:r>
      <w:r w:rsidRPr="003F1E9F">
        <w:t>визом "Человеческое достоинство и справедливость для всех нас".</w:t>
      </w:r>
    </w:p>
    <w:p w:rsidR="004E3C16" w:rsidRPr="003F1E9F" w:rsidRDefault="004E3C16" w:rsidP="004E3C16">
      <w:pPr>
        <w:pStyle w:val="SingleTxtGR"/>
      </w:pPr>
      <w:r w:rsidRPr="003F1E9F">
        <w:t>7.</w:t>
      </w:r>
      <w:r w:rsidRPr="003F1E9F">
        <w:tab/>
        <w:t>В 2008 году парламент ратифицировал следующие международные док</w:t>
      </w:r>
      <w:r w:rsidRPr="003F1E9F">
        <w:t>у</w:t>
      </w:r>
      <w:r w:rsidRPr="003F1E9F">
        <w:t>менты, затрагивающие и права детей:</w:t>
      </w:r>
    </w:p>
    <w:p w:rsidR="004E3C16" w:rsidRPr="003F1E9F" w:rsidRDefault="004E3C16" w:rsidP="004E3C16">
      <w:pPr>
        <w:pStyle w:val="Bullet1GR"/>
        <w:numPr>
          <w:ilvl w:val="0"/>
          <w:numId w:val="1"/>
        </w:numPr>
      </w:pPr>
      <w:r w:rsidRPr="003F1E9F">
        <w:t>Конвенцию МОТ о минимальном возрасте для приема на работу (4 апр</w:t>
      </w:r>
      <w:r w:rsidRPr="003F1E9F">
        <w:t>е</w:t>
      </w:r>
      <w:r w:rsidRPr="003F1E9F">
        <w:t>ля 2008 года)</w:t>
      </w:r>
    </w:p>
    <w:p w:rsidR="004E3C16" w:rsidRPr="003F1E9F" w:rsidRDefault="004E3C16" w:rsidP="004E3C16">
      <w:pPr>
        <w:pStyle w:val="Bullet1GR"/>
        <w:numPr>
          <w:ilvl w:val="0"/>
          <w:numId w:val="1"/>
        </w:numPr>
      </w:pPr>
      <w:r w:rsidRPr="003F1E9F">
        <w:t>Конвенцию МОТ о запрещении и немедленных мерах по искоренению наиху</w:t>
      </w:r>
      <w:r w:rsidRPr="003F1E9F">
        <w:t>д</w:t>
      </w:r>
      <w:r w:rsidRPr="003F1E9F">
        <w:t>ших форм детского труда (8 апреля 2008 года)</w:t>
      </w:r>
    </w:p>
    <w:p w:rsidR="004E3C16" w:rsidRPr="003F1E9F" w:rsidRDefault="004E3C16" w:rsidP="004E3C16">
      <w:pPr>
        <w:pStyle w:val="Bullet1GR"/>
        <w:numPr>
          <w:ilvl w:val="0"/>
          <w:numId w:val="1"/>
        </w:numPr>
      </w:pPr>
      <w:r w:rsidRPr="003F1E9F">
        <w:t>Конвенцию ООН против коррупции (7 июля 2008 года)</w:t>
      </w:r>
    </w:p>
    <w:p w:rsidR="004E3C16" w:rsidRPr="00916862" w:rsidRDefault="004E3C16" w:rsidP="004E3C16">
      <w:pPr>
        <w:pStyle w:val="Bullet1GR"/>
        <w:numPr>
          <w:ilvl w:val="0"/>
          <w:numId w:val="1"/>
        </w:numPr>
        <w:rPr>
          <w:spacing w:val="2"/>
        </w:rPr>
      </w:pPr>
      <w:r w:rsidRPr="00916862">
        <w:rPr>
          <w:spacing w:val="2"/>
        </w:rPr>
        <w:t>Протокол о предупреждении и пресечении торговли людьми, особенно женщ</w:t>
      </w:r>
      <w:r w:rsidRPr="00916862">
        <w:rPr>
          <w:spacing w:val="2"/>
        </w:rPr>
        <w:t>и</w:t>
      </w:r>
      <w:r w:rsidRPr="00916862">
        <w:rPr>
          <w:spacing w:val="2"/>
        </w:rPr>
        <w:t>нами и детьми, и наказании за нее, дополняющий Конвенцию ООН против транснациональной организованной преступности (8 июля 2008</w:t>
      </w:r>
      <w:r w:rsidR="00916862" w:rsidRPr="00916862">
        <w:rPr>
          <w:spacing w:val="2"/>
        </w:rPr>
        <w:t xml:space="preserve"> </w:t>
      </w:r>
      <w:r w:rsidRPr="00916862">
        <w:rPr>
          <w:spacing w:val="2"/>
        </w:rPr>
        <w:t>г</w:t>
      </w:r>
      <w:r w:rsidRPr="00916862">
        <w:rPr>
          <w:spacing w:val="2"/>
        </w:rPr>
        <w:t>о</w:t>
      </w:r>
      <w:r w:rsidRPr="00916862">
        <w:rPr>
          <w:spacing w:val="2"/>
        </w:rPr>
        <w:t>да)</w:t>
      </w:r>
    </w:p>
    <w:p w:rsidR="004E3C16" w:rsidRPr="003F1E9F" w:rsidRDefault="004E3C16" w:rsidP="004E3C16">
      <w:pPr>
        <w:pStyle w:val="Bullet1GR"/>
        <w:numPr>
          <w:ilvl w:val="0"/>
          <w:numId w:val="1"/>
        </w:numPr>
      </w:pPr>
      <w:r w:rsidRPr="003F1E9F">
        <w:t>Второй Факультативный протокол к Международному пакту о гражда</w:t>
      </w:r>
      <w:r w:rsidRPr="003F1E9F">
        <w:t>н</w:t>
      </w:r>
      <w:r w:rsidRPr="003F1E9F">
        <w:t>ских и политических правах, направленный на отмену смертной казни (10 декабря 2008 года)</w:t>
      </w:r>
    </w:p>
    <w:p w:rsidR="004E3C16" w:rsidRPr="003F1E9F" w:rsidRDefault="004E3C16" w:rsidP="004E3C16">
      <w:pPr>
        <w:pStyle w:val="Bullet1GR"/>
        <w:numPr>
          <w:ilvl w:val="0"/>
          <w:numId w:val="1"/>
        </w:numPr>
      </w:pPr>
      <w:r w:rsidRPr="003F1E9F">
        <w:t>Факультативный протокол к Конвенции о правах ребенка, касающийся торговли детьми, детской проституции и детской порнографии (11 дека</w:t>
      </w:r>
      <w:r w:rsidRPr="003F1E9F">
        <w:t>б</w:t>
      </w:r>
      <w:r w:rsidRPr="003F1E9F">
        <w:t>ря 2008 года)</w:t>
      </w:r>
    </w:p>
    <w:p w:rsidR="004E3C16" w:rsidRPr="003F1E9F" w:rsidRDefault="004E3C16" w:rsidP="004E3C16">
      <w:pPr>
        <w:pStyle w:val="Bullet1GR"/>
        <w:numPr>
          <w:ilvl w:val="0"/>
          <w:numId w:val="1"/>
        </w:numPr>
      </w:pPr>
      <w:r w:rsidRPr="003F1E9F">
        <w:t>Факультативный протокол к Конвенции о правах ребенка, касающийся участия д</w:t>
      </w:r>
      <w:r w:rsidRPr="003F1E9F">
        <w:t>е</w:t>
      </w:r>
      <w:r w:rsidRPr="003F1E9F">
        <w:t>тей в вооруженных конфликтах (12 декабря 2008 года)</w:t>
      </w:r>
    </w:p>
    <w:p w:rsidR="004E3C16" w:rsidRPr="003F1E9F" w:rsidRDefault="004E3C16" w:rsidP="004E3C16">
      <w:pPr>
        <w:pStyle w:val="SingleTxtGR"/>
      </w:pPr>
      <w:r w:rsidRPr="003F1E9F">
        <w:t>8.</w:t>
      </w:r>
      <w:r w:rsidRPr="003F1E9F">
        <w:tab/>
        <w:t>Мероприятия, направленные на реализацию законодательства и рекоме</w:t>
      </w:r>
      <w:r w:rsidRPr="003F1E9F">
        <w:t>н</w:t>
      </w:r>
      <w:r w:rsidRPr="003F1E9F">
        <w:t>даций международных конвенционных органов по вопросам обеспечения защ</w:t>
      </w:r>
      <w:r w:rsidRPr="003F1E9F">
        <w:t>и</w:t>
      </w:r>
      <w:r w:rsidRPr="003F1E9F">
        <w:t>ты прав ребенка нашли свое отражение в следующих программных докуме</w:t>
      </w:r>
      <w:r w:rsidRPr="003F1E9F">
        <w:t>н</w:t>
      </w:r>
      <w:r w:rsidRPr="003F1E9F">
        <w:t>тах:</w:t>
      </w:r>
    </w:p>
    <w:p w:rsidR="004E3C16" w:rsidRPr="003F1E9F" w:rsidRDefault="004E3C16" w:rsidP="004E3C16">
      <w:pPr>
        <w:pStyle w:val="Bullet1GR"/>
        <w:numPr>
          <w:ilvl w:val="0"/>
          <w:numId w:val="1"/>
        </w:numPr>
      </w:pPr>
      <w:r w:rsidRPr="003F1E9F">
        <w:t>в ежегодных государственных программах, посвященных Году медици</w:t>
      </w:r>
      <w:r w:rsidRPr="003F1E9F">
        <w:t>н</w:t>
      </w:r>
      <w:r w:rsidRPr="003F1E9F">
        <w:t>ских работников и благотворительности (2006 года), Году социальной защиты (2007 года), Году молодежи (2008 года), Году развития и благоу</w:t>
      </w:r>
      <w:r w:rsidRPr="003F1E9F">
        <w:t>с</w:t>
      </w:r>
      <w:r w:rsidRPr="003F1E9F">
        <w:t>тройства села (2009 года);</w:t>
      </w:r>
    </w:p>
    <w:p w:rsidR="004E3C16" w:rsidRPr="003F1E9F" w:rsidRDefault="004E3C16" w:rsidP="004E3C16">
      <w:pPr>
        <w:pStyle w:val="Bullet1GR"/>
        <w:numPr>
          <w:ilvl w:val="0"/>
          <w:numId w:val="1"/>
        </w:numPr>
      </w:pPr>
      <w:r w:rsidRPr="003F1E9F">
        <w:t>в Национальном плане действий по выполнению рекомендаций Комитета ООН по правам ребенка по итогам рассмотрения Второго периодического доклада Республики Узбекистан по реализации положений Конвенции о правах ребенка (2006−2009 годы);</w:t>
      </w:r>
    </w:p>
    <w:p w:rsidR="004E3C16" w:rsidRPr="003F1E9F" w:rsidRDefault="004E3C16" w:rsidP="004E3C16">
      <w:pPr>
        <w:pStyle w:val="Bullet1GR"/>
        <w:numPr>
          <w:ilvl w:val="0"/>
          <w:numId w:val="1"/>
        </w:numPr>
      </w:pPr>
      <w:r w:rsidRPr="003F1E9F">
        <w:t>в Национальной программе действий по обеспечению благополучия д</w:t>
      </w:r>
      <w:r w:rsidRPr="003F1E9F">
        <w:t>е</w:t>
      </w:r>
      <w:r w:rsidRPr="003F1E9F">
        <w:t>тей (2007−2011 годы);</w:t>
      </w:r>
    </w:p>
    <w:p w:rsidR="004E3C16" w:rsidRPr="003F1E9F" w:rsidRDefault="004E3C16" w:rsidP="004E3C16">
      <w:pPr>
        <w:pStyle w:val="Bullet1GR"/>
        <w:numPr>
          <w:ilvl w:val="0"/>
          <w:numId w:val="1"/>
        </w:numPr>
      </w:pPr>
      <w:r w:rsidRPr="003F1E9F">
        <w:t>в Национальном плане действий по реализации Конвенции о минимал</w:t>
      </w:r>
      <w:r w:rsidRPr="003F1E9F">
        <w:t>ь</w:t>
      </w:r>
      <w:r w:rsidRPr="003F1E9F">
        <w:t>ном возрасте для приема на работу и Конвенции о запрещении и неме</w:t>
      </w:r>
      <w:r w:rsidRPr="003F1E9F">
        <w:t>д</w:t>
      </w:r>
      <w:r w:rsidRPr="003F1E9F">
        <w:t>ленных мерах по искоренению наиху</w:t>
      </w:r>
      <w:r w:rsidRPr="003F1E9F">
        <w:t>д</w:t>
      </w:r>
      <w:r w:rsidRPr="003F1E9F">
        <w:t xml:space="preserve">ших форм детского труда </w:t>
      </w:r>
      <w:r w:rsidRPr="003F1E9F">
        <w:br/>
        <w:t>(200−2010</w:t>
      </w:r>
      <w:r>
        <w:t xml:space="preserve"> </w:t>
      </w:r>
      <w:r w:rsidRPr="003F1E9F">
        <w:t>годы);</w:t>
      </w:r>
    </w:p>
    <w:p w:rsidR="004E3C16" w:rsidRPr="003F1E9F" w:rsidRDefault="004E3C16" w:rsidP="004E3C16">
      <w:pPr>
        <w:pStyle w:val="Bullet1GR"/>
        <w:numPr>
          <w:ilvl w:val="0"/>
          <w:numId w:val="1"/>
        </w:numPr>
      </w:pPr>
      <w:r w:rsidRPr="003F1E9F">
        <w:t>в Национальном плане действий по предотвращению торговли людьми (2008−2010 годы);</w:t>
      </w:r>
    </w:p>
    <w:p w:rsidR="004E3C16" w:rsidRPr="003F1E9F" w:rsidRDefault="004E3C16" w:rsidP="004E3C16">
      <w:pPr>
        <w:pStyle w:val="Bullet1GR"/>
        <w:numPr>
          <w:ilvl w:val="0"/>
          <w:numId w:val="1"/>
        </w:numPr>
      </w:pPr>
      <w:r w:rsidRPr="003F1E9F">
        <w:t>в Национальном плане действий по выполнению рекомендаций Совета ООН по правам человека по итогам рассмотрения Национального Докл</w:t>
      </w:r>
      <w:r w:rsidRPr="003F1E9F">
        <w:t>а</w:t>
      </w:r>
      <w:r w:rsidRPr="003F1E9F">
        <w:t>да Республики Узбекистан в рамках Универсального периодического о</w:t>
      </w:r>
      <w:r w:rsidRPr="003F1E9F">
        <w:t>б</w:t>
      </w:r>
      <w:r w:rsidRPr="003F1E9F">
        <w:t>зора (2009−2011 годы);</w:t>
      </w:r>
    </w:p>
    <w:p w:rsidR="004E3C16" w:rsidRPr="003F1E9F" w:rsidRDefault="004E3C16" w:rsidP="004E3C16">
      <w:pPr>
        <w:pStyle w:val="Bullet1GR"/>
        <w:numPr>
          <w:ilvl w:val="0"/>
          <w:numId w:val="1"/>
        </w:numPr>
      </w:pPr>
      <w:r w:rsidRPr="003F1E9F">
        <w:t>в Государственной программе, посвященной Году гармонично развитого пок</w:t>
      </w:r>
      <w:r w:rsidRPr="003F1E9F">
        <w:t>о</w:t>
      </w:r>
      <w:r w:rsidRPr="003F1E9F">
        <w:t>ления (2010 год).</w:t>
      </w:r>
    </w:p>
    <w:p w:rsidR="004E3C16" w:rsidRPr="003F1E9F" w:rsidRDefault="004E3C16" w:rsidP="004E3C16">
      <w:pPr>
        <w:pStyle w:val="SingleTxtGR"/>
      </w:pPr>
      <w:r w:rsidRPr="003F1E9F">
        <w:t>9.</w:t>
      </w:r>
      <w:r w:rsidRPr="003F1E9F">
        <w:tab/>
        <w:t>В целях формирования и развития национальной системы мониторинга ситуации в сфере прав человека, в том числе прав детей, в Узбекистане созд</w:t>
      </w:r>
      <w:r w:rsidRPr="003F1E9F">
        <w:t>а</w:t>
      </w:r>
      <w:r w:rsidRPr="003F1E9F">
        <w:t>ны:</w:t>
      </w:r>
    </w:p>
    <w:p w:rsidR="004E3C16" w:rsidRPr="003F1E9F" w:rsidRDefault="004E3C16" w:rsidP="004E3C16">
      <w:pPr>
        <w:pStyle w:val="Bullet1GR"/>
        <w:numPr>
          <w:ilvl w:val="0"/>
          <w:numId w:val="1"/>
        </w:numPr>
      </w:pPr>
      <w:r w:rsidRPr="003F1E9F">
        <w:t>Институт мониторинга действующего законодательства при Президенте Республики У</w:t>
      </w:r>
      <w:r w:rsidRPr="003F1E9F">
        <w:t>з</w:t>
      </w:r>
      <w:r w:rsidRPr="003F1E9F">
        <w:t xml:space="preserve">бекистан </w:t>
      </w:r>
    </w:p>
    <w:p w:rsidR="004E3C16" w:rsidRPr="003F1E9F" w:rsidRDefault="004E3C16" w:rsidP="004E3C16">
      <w:pPr>
        <w:pStyle w:val="Bullet1GR"/>
        <w:numPr>
          <w:ilvl w:val="0"/>
          <w:numId w:val="1"/>
        </w:numPr>
      </w:pPr>
      <w:r w:rsidRPr="003F1E9F">
        <w:t>Центр по мониторингу реализации нормативно-правовых актов при М</w:t>
      </w:r>
      <w:r w:rsidRPr="003F1E9F">
        <w:t>и</w:t>
      </w:r>
      <w:r w:rsidRPr="003F1E9F">
        <w:t>нистерстве юст</w:t>
      </w:r>
      <w:r w:rsidRPr="003F1E9F">
        <w:t>и</w:t>
      </w:r>
      <w:r w:rsidRPr="003F1E9F">
        <w:t>ции Республики Узбекистан</w:t>
      </w:r>
    </w:p>
    <w:p w:rsidR="004E3C16" w:rsidRPr="003F1E9F" w:rsidRDefault="004E3C16" w:rsidP="004E3C16">
      <w:pPr>
        <w:pStyle w:val="Bullet1GR"/>
        <w:numPr>
          <w:ilvl w:val="0"/>
          <w:numId w:val="1"/>
        </w:numPr>
      </w:pPr>
      <w:r w:rsidRPr="003F1E9F">
        <w:t>Исследовательский Центр по демократизации и либерализации судебного законодательства и обеспечению независимости судов при Верховном с</w:t>
      </w:r>
      <w:r w:rsidRPr="003F1E9F">
        <w:t>у</w:t>
      </w:r>
      <w:r w:rsidRPr="003F1E9F">
        <w:t>де Респу</w:t>
      </w:r>
      <w:r w:rsidRPr="003F1E9F">
        <w:t>б</w:t>
      </w:r>
      <w:r w:rsidRPr="003F1E9F">
        <w:t>лики Узбекистан</w:t>
      </w:r>
    </w:p>
    <w:p w:rsidR="004E3C16" w:rsidRPr="003F1E9F" w:rsidRDefault="004E3C16" w:rsidP="004E3C16">
      <w:pPr>
        <w:pStyle w:val="SingleTxtGR"/>
      </w:pPr>
      <w:r w:rsidRPr="003F1E9F">
        <w:t>10.</w:t>
      </w:r>
      <w:r w:rsidRPr="003F1E9F">
        <w:tab/>
        <w:t>В структуре Министерства внутренних дел Республики Узбекистан, М</w:t>
      </w:r>
      <w:r w:rsidRPr="003F1E9F">
        <w:t>и</w:t>
      </w:r>
      <w:r w:rsidRPr="003F1E9F">
        <w:t>нистерства юстиции Республики Узбекистан, Генеральной прокуратуры Ре</w:t>
      </w:r>
      <w:r w:rsidRPr="003F1E9F">
        <w:t>с</w:t>
      </w:r>
      <w:r w:rsidRPr="003F1E9F">
        <w:t>публики Узбекистан созданы специальные подра</w:t>
      </w:r>
      <w:r w:rsidRPr="003F1E9F">
        <w:t>з</w:t>
      </w:r>
      <w:r w:rsidRPr="003F1E9F">
        <w:t>деления по обеспечению прав и свобод человека, в функции которых входят также вопросы обеспечения прав несовершеннолетних.</w:t>
      </w:r>
    </w:p>
    <w:p w:rsidR="004E3C16" w:rsidRPr="003F1E9F" w:rsidRDefault="004E3C16" w:rsidP="004E3C16">
      <w:pPr>
        <w:pStyle w:val="SingleTxtGR"/>
      </w:pPr>
      <w:r w:rsidRPr="003F1E9F">
        <w:t>11.</w:t>
      </w:r>
      <w:r w:rsidRPr="003F1E9F">
        <w:tab/>
        <w:t>Значительно повысилась роль неправительственных организаций в с</w:t>
      </w:r>
      <w:r w:rsidRPr="003F1E9F">
        <w:t>о</w:t>
      </w:r>
      <w:r w:rsidRPr="003F1E9F">
        <w:t>действии реализации прав ребенка. Большой вклад в гармоничное развитие д</w:t>
      </w:r>
      <w:r w:rsidRPr="003F1E9F">
        <w:t>е</w:t>
      </w:r>
      <w:r w:rsidRPr="003F1E9F">
        <w:t>тей вносит Фонд "Форум культуры и искусства Узбекистана" (известный в н</w:t>
      </w:r>
      <w:r w:rsidRPr="003F1E9F">
        <w:t>а</w:t>
      </w:r>
      <w:r w:rsidRPr="003F1E9F">
        <w:t>стоящее время как Фонд Форум в связи со значительным расширением своей деятельности, включающей на сегодняшний день как проекты в области кул</w:t>
      </w:r>
      <w:r w:rsidRPr="003F1E9F">
        <w:t>ь</w:t>
      </w:r>
      <w:r w:rsidRPr="003F1E9F">
        <w:t>туры, так и социально-ориентированные инициативы). Поддержка детей, обе</w:t>
      </w:r>
      <w:r w:rsidRPr="003F1E9F">
        <w:t>с</w:t>
      </w:r>
      <w:r w:rsidRPr="003F1E9F">
        <w:t>печение необходимых условий для реализации их прав и интересов является одним из наиболее значимых социальных направлений, осуществляемых Фо</w:t>
      </w:r>
      <w:r w:rsidRPr="003F1E9F">
        <w:t>н</w:t>
      </w:r>
      <w:r w:rsidRPr="003F1E9F">
        <w:t>дом Форумом в прямом и тесном партнерстве с Общественным объединением "Женское собрание", Благотворительным фондом "Мехр нури" ("Луч милосе</w:t>
      </w:r>
      <w:r w:rsidRPr="003F1E9F">
        <w:t>р</w:t>
      </w:r>
      <w:r w:rsidRPr="003F1E9F">
        <w:t>дия") и Фондом поддержки социальных инициатив (ФОПСИ). Аккумулируя общие усилия, данные организации осуществляют ежегодно несколько десятков проектов, направленных на поддержку детей, и охватывают все регионы ре</w:t>
      </w:r>
      <w:r w:rsidRPr="003F1E9F">
        <w:t>с</w:t>
      </w:r>
      <w:r w:rsidRPr="003F1E9F">
        <w:t>публики. Ключевыми направлениями их совместной деятельности по поддер</w:t>
      </w:r>
      <w:r w:rsidRPr="003F1E9F">
        <w:t>ж</w:t>
      </w:r>
      <w:r w:rsidRPr="003F1E9F">
        <w:t>ке детей является:</w:t>
      </w:r>
    </w:p>
    <w:p w:rsidR="004E3C16" w:rsidRPr="003F1E9F" w:rsidRDefault="004E3C16" w:rsidP="004E3C16">
      <w:pPr>
        <w:pStyle w:val="Bullet1GR"/>
        <w:numPr>
          <w:ilvl w:val="0"/>
          <w:numId w:val="1"/>
        </w:numPr>
      </w:pPr>
      <w:r w:rsidRPr="003F1E9F">
        <w:t>создание бесплатных центров детского творчества и спорта, способс</w:t>
      </w:r>
      <w:r w:rsidRPr="003F1E9F">
        <w:t>т</w:t>
      </w:r>
      <w:r w:rsidRPr="003F1E9F">
        <w:t>вующих развитию талантов и ф</w:t>
      </w:r>
      <w:r w:rsidRPr="003F1E9F">
        <w:t>и</w:t>
      </w:r>
      <w:r w:rsidRPr="003F1E9F">
        <w:t>зических способностей детей</w:t>
      </w:r>
    </w:p>
    <w:p w:rsidR="004E3C16" w:rsidRPr="003F1E9F" w:rsidRDefault="004E3C16" w:rsidP="004E3C16">
      <w:pPr>
        <w:pStyle w:val="Bullet1GR"/>
        <w:numPr>
          <w:ilvl w:val="0"/>
          <w:numId w:val="1"/>
        </w:numPr>
      </w:pPr>
      <w:r w:rsidRPr="003F1E9F">
        <w:t>внедрение в систему общего школьного обучения "национальной мод</w:t>
      </w:r>
      <w:r w:rsidRPr="003F1E9F">
        <w:t>е</w:t>
      </w:r>
      <w:r w:rsidRPr="003F1E9F">
        <w:t>ли инклюзивного образования", позволяющей детям с ограниченными во</w:t>
      </w:r>
      <w:r w:rsidRPr="003F1E9F">
        <w:t>з</w:t>
      </w:r>
      <w:r w:rsidRPr="003F1E9F">
        <w:t>можностями адаптироваться в социальной среде</w:t>
      </w:r>
    </w:p>
    <w:p w:rsidR="004E3C16" w:rsidRPr="003F1E9F" w:rsidRDefault="004E3C16" w:rsidP="004E3C16">
      <w:pPr>
        <w:pStyle w:val="Bullet1GR"/>
        <w:numPr>
          <w:ilvl w:val="0"/>
          <w:numId w:val="1"/>
        </w:numPr>
      </w:pPr>
      <w:r w:rsidRPr="003F1E9F">
        <w:t>оказание материальной помощи детям из многодетных и нуждающихся в социальной поддержке семей, а также семей, воспитывающих детей с о</w:t>
      </w:r>
      <w:r w:rsidRPr="003F1E9F">
        <w:t>г</w:t>
      </w:r>
      <w:r w:rsidRPr="003F1E9F">
        <w:t>раниче</w:t>
      </w:r>
      <w:r w:rsidRPr="003F1E9F">
        <w:t>н</w:t>
      </w:r>
      <w:r w:rsidRPr="003F1E9F">
        <w:t>ными возможностями</w:t>
      </w:r>
    </w:p>
    <w:p w:rsidR="004E3C16" w:rsidRPr="003F1E9F" w:rsidRDefault="004E3C16" w:rsidP="004E3C16">
      <w:pPr>
        <w:pStyle w:val="Bullet1GR"/>
        <w:numPr>
          <w:ilvl w:val="0"/>
          <w:numId w:val="1"/>
        </w:numPr>
      </w:pPr>
      <w:r w:rsidRPr="003F1E9F">
        <w:t>ремонт, реконструкция и строительство детских садов, школ, клиник</w:t>
      </w:r>
    </w:p>
    <w:p w:rsidR="004E3C16" w:rsidRPr="003F1E9F" w:rsidRDefault="004E3C16" w:rsidP="004E3C16">
      <w:pPr>
        <w:pStyle w:val="Bullet1GR"/>
        <w:numPr>
          <w:ilvl w:val="0"/>
          <w:numId w:val="1"/>
        </w:numPr>
      </w:pPr>
      <w:r w:rsidRPr="003F1E9F">
        <w:t>поддержка детского здоровья (акции Дни здоровья матери и ребенка, Бл</w:t>
      </w:r>
      <w:r w:rsidRPr="003F1E9F">
        <w:t>а</w:t>
      </w:r>
      <w:r w:rsidRPr="003F1E9F">
        <w:t>готворительный марафон "Здоровье в семье", Проект "Здоровая мать – здоровый ребенок")</w:t>
      </w:r>
    </w:p>
    <w:p w:rsidR="004E3C16" w:rsidRPr="003F1E9F" w:rsidRDefault="004E3C16" w:rsidP="004E3C16">
      <w:pPr>
        <w:pStyle w:val="Bullet1GR"/>
        <w:numPr>
          <w:ilvl w:val="0"/>
          <w:numId w:val="1"/>
        </w:numPr>
      </w:pPr>
      <w:r w:rsidRPr="003F1E9F">
        <w:t>программы и акции, направленные на сбор средств в поддержку детей из домов милосердия (Благотворительный бал "Во имя детства", "Весе</w:t>
      </w:r>
      <w:r w:rsidRPr="003F1E9F">
        <w:t>н</w:t>
      </w:r>
      <w:r w:rsidRPr="003F1E9F">
        <w:t>ний мар</w:t>
      </w:r>
      <w:r w:rsidRPr="003F1E9F">
        <w:t>а</w:t>
      </w:r>
      <w:r w:rsidRPr="003F1E9F">
        <w:t>фон" в школах)</w:t>
      </w:r>
    </w:p>
    <w:p w:rsidR="004E3C16" w:rsidRPr="003F1E9F" w:rsidRDefault="004E3C16" w:rsidP="004E3C16">
      <w:pPr>
        <w:pStyle w:val="Bullet1GR"/>
        <w:numPr>
          <w:ilvl w:val="0"/>
          <w:numId w:val="1"/>
        </w:numPr>
      </w:pPr>
      <w:r w:rsidRPr="003F1E9F">
        <w:t>проведение конкурсов и фестивалей республиканского масштаба с ц</w:t>
      </w:r>
      <w:r w:rsidRPr="003F1E9F">
        <w:t>е</w:t>
      </w:r>
      <w:r w:rsidRPr="003F1E9F">
        <w:t>лью выявления, поощрения (гранты) и дальнейшей поддержки одаренных д</w:t>
      </w:r>
      <w:r w:rsidRPr="003F1E9F">
        <w:t>е</w:t>
      </w:r>
      <w:r w:rsidRPr="003F1E9F">
        <w:t>тей (Фестиваль детского творчества "Янги авлод", Фестиваль детской м</w:t>
      </w:r>
      <w:r w:rsidRPr="003F1E9F">
        <w:t>о</w:t>
      </w:r>
      <w:r w:rsidRPr="003F1E9F">
        <w:t>ды "Болажо</w:t>
      </w:r>
      <w:r w:rsidRPr="003F1E9F">
        <w:t>н</w:t>
      </w:r>
      <w:r w:rsidRPr="003F1E9F">
        <w:t>лар-ширинтойлар", Детский международный турнир "Baby" по художественной гимнастике, Международный конкурс "С</w:t>
      </w:r>
      <w:r w:rsidRPr="003F1E9F">
        <w:t>о</w:t>
      </w:r>
      <w:r w:rsidRPr="003F1E9F">
        <w:t>временной хореографии и спортивной пластики", Первенство по гимнастике "Сн</w:t>
      </w:r>
      <w:r w:rsidRPr="003F1E9F">
        <w:t>е</w:t>
      </w:r>
      <w:r w:rsidRPr="003F1E9F">
        <w:t>жинка" (дети до 16 лет), гранты юным спортсменам в различных видах спорта и программа поддержки детских футбольных команд (гранты, спонсорская поддержка и мастер-классы звезд мирового футбола), Фе</w:t>
      </w:r>
      <w:r w:rsidRPr="003F1E9F">
        <w:t>с</w:t>
      </w:r>
      <w:r w:rsidRPr="003F1E9F">
        <w:t>тиваль современного и традиционного искусства "Навкирон У</w:t>
      </w:r>
      <w:r w:rsidRPr="003F1E9F">
        <w:t>з</w:t>
      </w:r>
      <w:r w:rsidRPr="003F1E9F">
        <w:t>бекистон" и Конкурс одаренной молодежи "Келажак овози" (основной контингент участников – дети до 16 лет), а также Центр молодежных инициатив "К</w:t>
      </w:r>
      <w:r w:rsidRPr="003F1E9F">
        <w:t>е</w:t>
      </w:r>
      <w:r w:rsidRPr="003F1E9F">
        <w:t>лажак овози" с филиалами во всех регионах республики; образовател</w:t>
      </w:r>
      <w:r w:rsidRPr="003F1E9F">
        <w:t>ь</w:t>
      </w:r>
      <w:r w:rsidRPr="003F1E9F">
        <w:t>ные гранты и стипендии для одаренной молодежи</w:t>
      </w:r>
    </w:p>
    <w:p w:rsidR="004E3C16" w:rsidRPr="003F1E9F" w:rsidRDefault="004E3C16" w:rsidP="004E3C16">
      <w:pPr>
        <w:pStyle w:val="SingleTxtGR"/>
      </w:pPr>
      <w:r w:rsidRPr="003F1E9F">
        <w:t>12.</w:t>
      </w:r>
      <w:r w:rsidRPr="003F1E9F">
        <w:tab/>
        <w:t>В соответствии с рекомендациями Комитета по правам ребенка и Наци</w:t>
      </w:r>
      <w:r w:rsidRPr="003F1E9F">
        <w:t>о</w:t>
      </w:r>
      <w:r w:rsidRPr="003F1E9F">
        <w:t>нальными программами, затрагивающими вопросы прав ребенка в Узбекистане</w:t>
      </w:r>
      <w:r>
        <w:t>,</w:t>
      </w:r>
      <w:r w:rsidRPr="003F1E9F">
        <w:t xml:space="preserve"> планируется принять закон "О Детском </w:t>
      </w:r>
      <w:r>
        <w:t>Омбудсмен</w:t>
      </w:r>
      <w:r w:rsidRPr="003F1E9F">
        <w:t>е" и создать институт Де</w:t>
      </w:r>
      <w:r w:rsidRPr="003F1E9F">
        <w:t>т</w:t>
      </w:r>
      <w:r w:rsidRPr="003F1E9F">
        <w:t xml:space="preserve">ского </w:t>
      </w:r>
      <w:r>
        <w:t>Омбудсмен</w:t>
      </w:r>
      <w:r w:rsidRPr="003F1E9F">
        <w:t>а.</w:t>
      </w:r>
    </w:p>
    <w:p w:rsidR="004E3C16" w:rsidRPr="003F1E9F" w:rsidRDefault="004E3C16" w:rsidP="004E3C16">
      <w:pPr>
        <w:pStyle w:val="SingleTxtGR"/>
      </w:pPr>
      <w:r w:rsidRPr="003F1E9F">
        <w:t>13.</w:t>
      </w:r>
      <w:r w:rsidRPr="003F1E9F">
        <w:tab/>
        <w:t>В отчетный период вошло в практику проведение ежегодных междун</w:t>
      </w:r>
      <w:r w:rsidRPr="003F1E9F">
        <w:t>а</w:t>
      </w:r>
      <w:r w:rsidRPr="003F1E9F">
        <w:t>родных форумов, посвященных обсуждению актуальных аспектов прав ребе</w:t>
      </w:r>
      <w:r w:rsidRPr="003F1E9F">
        <w:t>н</w:t>
      </w:r>
      <w:r w:rsidRPr="003F1E9F">
        <w:t>ка:</w:t>
      </w:r>
    </w:p>
    <w:p w:rsidR="004E3C16" w:rsidRPr="003F1E9F" w:rsidRDefault="004E3C16" w:rsidP="004E3C16">
      <w:pPr>
        <w:pStyle w:val="Bullet1GR"/>
        <w:numPr>
          <w:ilvl w:val="0"/>
          <w:numId w:val="1"/>
        </w:numPr>
      </w:pPr>
      <w:r w:rsidRPr="003F1E9F">
        <w:t>15−16 ноября 2006 года был проведен Международный форум "Реформы в системе социальной защиты детей", в котором приняли участие: Ста</w:t>
      </w:r>
      <w:r w:rsidRPr="003F1E9F">
        <w:t>р</w:t>
      </w:r>
      <w:r w:rsidRPr="003F1E9F">
        <w:t>ший советник Главного офиса ЮНИСЕФ Александра Юстер, Судья М</w:t>
      </w:r>
      <w:r w:rsidRPr="003F1E9F">
        <w:t>и</w:t>
      </w:r>
      <w:r w:rsidRPr="003F1E9F">
        <w:t>нистерства юстиции Франции Давид Аллонсьюс, Региональный старший советник Регионального офиса ЮНИСЕФ по странам Восточной Европы и СНГ Жудита Рейченберг, Технический советник программы "Каждый ребенок" Великобритании Питер Эванс</w:t>
      </w:r>
    </w:p>
    <w:p w:rsidR="004E3C16" w:rsidRPr="003F1E9F" w:rsidRDefault="004E3C16" w:rsidP="004E3C16">
      <w:pPr>
        <w:pStyle w:val="Bullet1GR"/>
        <w:numPr>
          <w:ilvl w:val="0"/>
          <w:numId w:val="1"/>
        </w:numPr>
      </w:pPr>
      <w:r w:rsidRPr="003F1E9F">
        <w:t>29−30 ноября 2007 года состоялся Международный форум "Перспективы ра</w:t>
      </w:r>
      <w:r w:rsidRPr="003F1E9F">
        <w:t>з</w:t>
      </w:r>
      <w:r w:rsidRPr="003F1E9F">
        <w:t>вития системы социальной защиты детей в Республике Узбекистан"</w:t>
      </w:r>
    </w:p>
    <w:p w:rsidR="004E3C16" w:rsidRPr="003F1E9F" w:rsidRDefault="004E3C16" w:rsidP="004E3C16">
      <w:pPr>
        <w:pStyle w:val="Bullet1GR"/>
        <w:numPr>
          <w:ilvl w:val="0"/>
          <w:numId w:val="1"/>
        </w:numPr>
      </w:pPr>
      <w:r w:rsidRPr="003F1E9F">
        <w:t>28−29 октября 2008 года был организован Международный форум "Ин</w:t>
      </w:r>
      <w:r w:rsidRPr="003F1E9F">
        <w:t>к</w:t>
      </w:r>
      <w:r w:rsidRPr="003F1E9F">
        <w:t>люзивное образование и современные тенденции в развитии форм соц</w:t>
      </w:r>
      <w:r w:rsidRPr="003F1E9F">
        <w:t>и</w:t>
      </w:r>
      <w:r w:rsidRPr="003F1E9F">
        <w:t>альной поддержки детей с участием доктора Терри Мерфи из Универс</w:t>
      </w:r>
      <w:r w:rsidRPr="003F1E9F">
        <w:t>и</w:t>
      </w:r>
      <w:r w:rsidRPr="003F1E9F">
        <w:t>тета Тиссайд, Школы социальной защиты и здравоохранения Великобр</w:t>
      </w:r>
      <w:r w:rsidRPr="003F1E9F">
        <w:t>и</w:t>
      </w:r>
      <w:r w:rsidRPr="003F1E9F">
        <w:t>тании</w:t>
      </w:r>
    </w:p>
    <w:p w:rsidR="004E3C16" w:rsidRPr="003F1E9F" w:rsidRDefault="004E3C16" w:rsidP="004E3C16">
      <w:pPr>
        <w:pStyle w:val="Bullet1GR"/>
        <w:numPr>
          <w:ilvl w:val="0"/>
          <w:numId w:val="1"/>
        </w:numPr>
      </w:pPr>
      <w:r w:rsidRPr="003F1E9F">
        <w:t>26−27 ноября 2009 года проведен Международный форум "От детства к взрослению: социальная защита, социальная работа, социальная интегр</w:t>
      </w:r>
      <w:r w:rsidRPr="003F1E9F">
        <w:t>а</w:t>
      </w:r>
      <w:r w:rsidRPr="003F1E9F">
        <w:t>ция" при участии специалиста Департамента специального обучения Университета Израиля, доктора Терри Мерфи из Университета Тиссайд (Велик</w:t>
      </w:r>
      <w:r w:rsidRPr="003F1E9F">
        <w:t>о</w:t>
      </w:r>
      <w:r w:rsidRPr="003F1E9F">
        <w:t>британия)</w:t>
      </w:r>
    </w:p>
    <w:p w:rsidR="004E3C16" w:rsidRPr="003F1E9F" w:rsidRDefault="004E3C16" w:rsidP="004E3C16">
      <w:pPr>
        <w:pStyle w:val="SingleTxtGR"/>
      </w:pPr>
      <w:r w:rsidRPr="003F1E9F">
        <w:t>14.</w:t>
      </w:r>
      <w:r w:rsidRPr="003F1E9F">
        <w:tab/>
        <w:t>В организации указанных международных форумов принимали участие: Республиканский общественный детский фонд "Сен елгиз эмассан", Республ</w:t>
      </w:r>
      <w:r w:rsidRPr="003F1E9F">
        <w:t>и</w:t>
      </w:r>
      <w:r w:rsidRPr="003F1E9F">
        <w:t>канский центр социальной адаптации детей, министерства народного образов</w:t>
      </w:r>
      <w:r w:rsidRPr="003F1E9F">
        <w:t>а</w:t>
      </w:r>
      <w:r w:rsidRPr="003F1E9F">
        <w:t xml:space="preserve">ния; труда и социальной защиты населения; высшего и среднего специального образования; Представительства </w:t>
      </w:r>
      <w:r>
        <w:t>Программы развития Организации Объед</w:t>
      </w:r>
      <w:r>
        <w:t>и</w:t>
      </w:r>
      <w:r>
        <w:t>ненных Наций (</w:t>
      </w:r>
      <w:r w:rsidRPr="003F1E9F">
        <w:t>ПРООН</w:t>
      </w:r>
      <w:r>
        <w:t>)</w:t>
      </w:r>
      <w:r w:rsidRPr="003F1E9F">
        <w:t>,</w:t>
      </w:r>
      <w:r>
        <w:t xml:space="preserve"> Детского фонда</w:t>
      </w:r>
      <w:r w:rsidRPr="00A130F2">
        <w:t xml:space="preserve"> </w:t>
      </w:r>
      <w:r>
        <w:t>Организации Объединенных Наций (</w:t>
      </w:r>
      <w:r w:rsidRPr="003F1E9F">
        <w:t>ЮНИСЕФ</w:t>
      </w:r>
      <w:r>
        <w:t>)</w:t>
      </w:r>
      <w:r w:rsidRPr="003F1E9F">
        <w:t xml:space="preserve"> и </w:t>
      </w:r>
      <w:r>
        <w:t>Организации Объединенных Наций</w:t>
      </w:r>
      <w:r w:rsidRPr="003F1E9F">
        <w:t xml:space="preserve"> </w:t>
      </w:r>
      <w:r>
        <w:t>по вопросам образования, науки и культуры (</w:t>
      </w:r>
      <w:r w:rsidRPr="003F1E9F">
        <w:t>ЮНЕСКО</w:t>
      </w:r>
      <w:r>
        <w:t>)</w:t>
      </w:r>
      <w:r w:rsidRPr="003F1E9F">
        <w:t>, функционирующие в Узбек</w:t>
      </w:r>
      <w:r w:rsidRPr="003F1E9F">
        <w:t>и</w:t>
      </w:r>
      <w:r w:rsidRPr="003F1E9F">
        <w:t xml:space="preserve">стане. </w:t>
      </w:r>
    </w:p>
    <w:p w:rsidR="004E3C16" w:rsidRPr="003F1E9F" w:rsidRDefault="004E3C16" w:rsidP="004E3C16">
      <w:pPr>
        <w:pStyle w:val="SingleTxtGR"/>
      </w:pPr>
      <w:r w:rsidRPr="003F1E9F">
        <w:t>15.</w:t>
      </w:r>
      <w:r w:rsidRPr="003F1E9F">
        <w:tab/>
        <w:t>В целях преодоления последствий мирового финансово-экономического кризиса в Республике Узбекистан принята Антикризисная программа на 2009−2011 годы, которая направлена на социально-экономическую защиту н</w:t>
      </w:r>
      <w:r w:rsidRPr="003F1E9F">
        <w:t>а</w:t>
      </w:r>
      <w:r w:rsidRPr="003F1E9F">
        <w:t>селения, и в первую очередь</w:t>
      </w:r>
      <w:r>
        <w:t xml:space="preserve"> −</w:t>
      </w:r>
      <w:r w:rsidRPr="003F1E9F">
        <w:t xml:space="preserve"> социально</w:t>
      </w:r>
      <w:r>
        <w:t xml:space="preserve"> </w:t>
      </w:r>
      <w:r w:rsidRPr="003F1E9F">
        <w:t>уязвимых слоев путем принятия мер по поддержке отечественных производителей, недопущению необоснованного повышения цен на продукты питания и товары широкого потребления. Несмо</w:t>
      </w:r>
      <w:r w:rsidRPr="003F1E9F">
        <w:t>т</w:t>
      </w:r>
      <w:r w:rsidRPr="003F1E9F">
        <w:t>ря на кризис, Узбекистан уделяет большое внимание созданию благоприятных условий для сельских жителей в рамках Года развития и благоустройства села, объявленного в 2009 году. Для реализации Государственной программы, посв</w:t>
      </w:r>
      <w:r w:rsidRPr="003F1E9F">
        <w:t>я</w:t>
      </w:r>
      <w:r w:rsidRPr="003F1E9F">
        <w:t>щенной Году развития и благоустройства села</w:t>
      </w:r>
      <w:r>
        <w:t>,</w:t>
      </w:r>
      <w:r w:rsidRPr="003F1E9F">
        <w:t xml:space="preserve"> затрачено свыше 2 триллионов 612</w:t>
      </w:r>
      <w:r>
        <w:t xml:space="preserve"> </w:t>
      </w:r>
      <w:r w:rsidRPr="003F1E9F">
        <w:t>миллионов с</w:t>
      </w:r>
      <w:r w:rsidRPr="003F1E9F">
        <w:t>у</w:t>
      </w:r>
      <w:r w:rsidRPr="003F1E9F">
        <w:t>мов.</w:t>
      </w:r>
    </w:p>
    <w:p w:rsidR="004E3C16" w:rsidRPr="003F1E9F" w:rsidRDefault="004E3C16" w:rsidP="004E3C16">
      <w:pPr>
        <w:pStyle w:val="SingleTxtGR"/>
      </w:pPr>
      <w:r w:rsidRPr="003F1E9F">
        <w:t>16.</w:t>
      </w:r>
      <w:r w:rsidRPr="003F1E9F">
        <w:tab/>
        <w:t>В продолжение государственной политики особой заботы о детях и мол</w:t>
      </w:r>
      <w:r w:rsidRPr="003F1E9F">
        <w:t>о</w:t>
      </w:r>
      <w:r w:rsidRPr="003F1E9F">
        <w:t>дежи 2010 год в Узбек</w:t>
      </w:r>
      <w:r w:rsidRPr="003F1E9F">
        <w:t>и</w:t>
      </w:r>
      <w:r w:rsidRPr="003F1E9F">
        <w:t>стане объявлен Годом гармонично развитого поколения, направленного на содействие формированию гармонично развитой личности, воспитание здорового и всесторонне развитого поколения. На эти цели госуда</w:t>
      </w:r>
      <w:r w:rsidRPr="003F1E9F">
        <w:t>р</w:t>
      </w:r>
      <w:r w:rsidRPr="003F1E9F">
        <w:t>ство выделило 1 триллион 700 миллиардов сумов, в целом в 2010 году более 50% государственного бюджета будет направлено на развитие сфер здравоохр</w:t>
      </w:r>
      <w:r w:rsidRPr="003F1E9F">
        <w:t>а</w:t>
      </w:r>
      <w:r w:rsidRPr="003F1E9F">
        <w:t>нения и образования. 9 декабря 2009 года Президент Республики Узбекистан принял Распоряжение "Об организационных мерах по разработке и реализации Г</w:t>
      </w:r>
      <w:r w:rsidRPr="003F1E9F">
        <w:t>о</w:t>
      </w:r>
      <w:r w:rsidRPr="003F1E9F">
        <w:t>сударственной программы "Год гармонично развитого поколения".</w:t>
      </w:r>
    </w:p>
    <w:p w:rsidR="004E3C16" w:rsidRPr="003F1E9F" w:rsidRDefault="004E3C16" w:rsidP="004E3C16">
      <w:pPr>
        <w:pStyle w:val="SingleTxtGR"/>
      </w:pPr>
      <w:r w:rsidRPr="003F1E9F">
        <w:t>17.</w:t>
      </w:r>
      <w:r w:rsidRPr="003F1E9F">
        <w:tab/>
        <w:t>Узбекистан последовательно и твердо выполняет свои международные обязательства в сфере прав человека, регулярно предоставляется свои период</w:t>
      </w:r>
      <w:r w:rsidRPr="003F1E9F">
        <w:t>и</w:t>
      </w:r>
      <w:r w:rsidRPr="003F1E9F">
        <w:t>ческие национальные доклады по этим вопросам в соответствующие конвенц</w:t>
      </w:r>
      <w:r w:rsidRPr="003F1E9F">
        <w:t>и</w:t>
      </w:r>
      <w:r w:rsidRPr="003F1E9F">
        <w:t>онные органы ООН. В выполнении их рекомендаций участвуют государстве</w:t>
      </w:r>
      <w:r w:rsidRPr="003F1E9F">
        <w:t>н</w:t>
      </w:r>
      <w:r w:rsidRPr="003F1E9F">
        <w:t>ные органы, институты гражданского общества, органы самоуправления гра</w:t>
      </w:r>
      <w:r w:rsidRPr="003F1E9F">
        <w:t>ж</w:t>
      </w:r>
      <w:r w:rsidRPr="003F1E9F">
        <w:t xml:space="preserve">дан, средства массовой информации и непосредственно граждане. </w:t>
      </w:r>
    </w:p>
    <w:p w:rsidR="004E3C16" w:rsidRPr="003F1E9F" w:rsidRDefault="004E3C16" w:rsidP="004E3C16">
      <w:pPr>
        <w:pStyle w:val="SingleTxtGR"/>
      </w:pPr>
      <w:r w:rsidRPr="003F1E9F">
        <w:t>18.</w:t>
      </w:r>
      <w:r w:rsidRPr="003F1E9F">
        <w:tab/>
        <w:t>В год 60-летия Всеобщей декларации прав человека Узбекистан предст</w:t>
      </w:r>
      <w:r w:rsidRPr="003F1E9F">
        <w:t>а</w:t>
      </w:r>
      <w:r w:rsidRPr="003F1E9F">
        <w:t>вил в международные конвенционные органы:</w:t>
      </w:r>
    </w:p>
    <w:p w:rsidR="004E3C16" w:rsidRPr="003F1E9F" w:rsidRDefault="004E3C16" w:rsidP="004E3C16">
      <w:pPr>
        <w:pStyle w:val="SingleTxtGR"/>
        <w:ind w:left="2268" w:hanging="1134"/>
      </w:pPr>
      <w:r w:rsidRPr="003F1E9F">
        <w:tab/>
      </w:r>
      <w:r>
        <w:rPr>
          <w:lang w:val="en-US"/>
        </w:rPr>
        <w:t>a</w:t>
      </w:r>
      <w:r w:rsidRPr="00085CB2">
        <w:t>)</w:t>
      </w:r>
      <w:r w:rsidRPr="003F1E9F">
        <w:tab/>
        <w:t>четвертый периодический доклад Республики Узбекистан о выпо</w:t>
      </w:r>
      <w:r w:rsidRPr="003F1E9F">
        <w:t>л</w:t>
      </w:r>
      <w:r w:rsidRPr="003F1E9F">
        <w:t>нении положений Конвенции о ликвидации всех форм дискрим</w:t>
      </w:r>
      <w:r w:rsidRPr="003F1E9F">
        <w:t>и</w:t>
      </w:r>
      <w:r w:rsidRPr="003F1E9F">
        <w:t>нации в отношении женщин, который рассмотрен 20 января 2010</w:t>
      </w:r>
      <w:r>
        <w:t> </w:t>
      </w:r>
      <w:r w:rsidRPr="003F1E9F">
        <w:t>года</w:t>
      </w:r>
    </w:p>
    <w:p w:rsidR="004E3C16" w:rsidRPr="003F1E9F" w:rsidRDefault="004E3C16" w:rsidP="004E3C16">
      <w:pPr>
        <w:pStyle w:val="SingleTxtGR"/>
        <w:ind w:left="2268" w:hanging="1134"/>
      </w:pPr>
      <w:r w:rsidRPr="003F1E9F">
        <w:tab/>
      </w:r>
      <w:r>
        <w:rPr>
          <w:lang w:val="en-US"/>
        </w:rPr>
        <w:t>b</w:t>
      </w:r>
      <w:r w:rsidRPr="00085CB2">
        <w:t>)</w:t>
      </w:r>
      <w:r w:rsidRPr="003F1E9F">
        <w:tab/>
        <w:t>третий периодический доклад Республики Узбекистан о выполн</w:t>
      </w:r>
      <w:r w:rsidRPr="003F1E9F">
        <w:t>е</w:t>
      </w:r>
      <w:r w:rsidRPr="003F1E9F">
        <w:t>нии положений Международного пакта о гражданских и политич</w:t>
      </w:r>
      <w:r w:rsidRPr="003F1E9F">
        <w:t>е</w:t>
      </w:r>
      <w:r w:rsidRPr="003F1E9F">
        <w:t>ских правах, который б</w:t>
      </w:r>
      <w:r w:rsidRPr="003F1E9F">
        <w:t>у</w:t>
      </w:r>
      <w:r w:rsidRPr="003F1E9F">
        <w:t>дет рассмотрен в марте 2010 года</w:t>
      </w:r>
    </w:p>
    <w:p w:rsidR="004E3C16" w:rsidRPr="003F1E9F" w:rsidRDefault="004E3C16" w:rsidP="004E3C16">
      <w:pPr>
        <w:pStyle w:val="SingleTxtGR"/>
        <w:ind w:left="2268" w:hanging="1134"/>
      </w:pPr>
      <w:r w:rsidRPr="003F1E9F">
        <w:tab/>
      </w:r>
      <w:r>
        <w:rPr>
          <w:lang w:val="en-US"/>
        </w:rPr>
        <w:t>c</w:t>
      </w:r>
      <w:r w:rsidRPr="00085CB2">
        <w:t>)</w:t>
      </w:r>
      <w:r w:rsidRPr="003F1E9F">
        <w:tab/>
        <w:t xml:space="preserve">шестой-седьмой периодический доклад Республики Узбекистан о выполнении положений </w:t>
      </w:r>
      <w:r>
        <w:t>Международной к</w:t>
      </w:r>
      <w:r w:rsidRPr="003F1E9F">
        <w:t>онвенции о ликвидации всех форм расовой дискрим</w:t>
      </w:r>
      <w:r w:rsidRPr="003F1E9F">
        <w:t>и</w:t>
      </w:r>
      <w:r w:rsidRPr="003F1E9F">
        <w:t>нации</w:t>
      </w:r>
    </w:p>
    <w:p w:rsidR="004E3C16" w:rsidRPr="003F1E9F" w:rsidRDefault="004E3C16" w:rsidP="004E3C16">
      <w:pPr>
        <w:pStyle w:val="SingleTxtGR"/>
        <w:ind w:left="2268" w:hanging="1134"/>
      </w:pPr>
      <w:r w:rsidRPr="003F1E9F">
        <w:tab/>
      </w:r>
      <w:r>
        <w:rPr>
          <w:lang w:val="en-US"/>
        </w:rPr>
        <w:t>d</w:t>
      </w:r>
      <w:r w:rsidRPr="00085CB2">
        <w:t>)</w:t>
      </w:r>
      <w:r w:rsidRPr="003F1E9F">
        <w:tab/>
        <w:t>национальный доклад Узбекистана в Совет по правам человека в рамках универсального периодического обзора, который рассмо</w:t>
      </w:r>
      <w:r w:rsidRPr="003F1E9F">
        <w:t>т</w:t>
      </w:r>
      <w:r w:rsidRPr="003F1E9F">
        <w:t>рен в д</w:t>
      </w:r>
      <w:r w:rsidRPr="003F1E9F">
        <w:t>е</w:t>
      </w:r>
      <w:r w:rsidRPr="003F1E9F">
        <w:t>кабре 2008 года и одобрен СПЧ 20 марта 2009 года</w:t>
      </w:r>
    </w:p>
    <w:p w:rsidR="004E3C16" w:rsidRPr="003F1E9F" w:rsidRDefault="004E3C16" w:rsidP="004E3C16">
      <w:pPr>
        <w:pStyle w:val="SingleTxtGR"/>
      </w:pPr>
      <w:r w:rsidRPr="003F1E9F">
        <w:t>19.</w:t>
      </w:r>
      <w:r w:rsidRPr="003F1E9F">
        <w:tab/>
        <w:t>Всего за годы независимости Узбекистан присоединился более чем к 70</w:t>
      </w:r>
      <w:r>
        <w:t> </w:t>
      </w:r>
      <w:r w:rsidRPr="003F1E9F">
        <w:t>международным документам по правам человека, представил более 20 п</w:t>
      </w:r>
      <w:r w:rsidRPr="003F1E9F">
        <w:t>е</w:t>
      </w:r>
      <w:r w:rsidRPr="003F1E9F">
        <w:t xml:space="preserve">риодических докладов по выполнению основных шести международных актов, в </w:t>
      </w:r>
      <w:r>
        <w:t>том числе</w:t>
      </w:r>
      <w:r w:rsidRPr="003F1E9F">
        <w:t xml:space="preserve"> по правам ребенка.</w:t>
      </w:r>
    </w:p>
    <w:p w:rsidR="004E3C16" w:rsidRDefault="004E3C16" w:rsidP="004E3C16">
      <w:pPr>
        <w:pStyle w:val="SingleTxtGR"/>
      </w:pPr>
      <w:r w:rsidRPr="003F1E9F">
        <w:t>20.</w:t>
      </w:r>
      <w:r w:rsidRPr="003F1E9F">
        <w:tab/>
        <w:t>В процессе подготовки третьего-четвертого доклада принимали участие 29 государственных о</w:t>
      </w:r>
      <w:r w:rsidRPr="003F1E9F">
        <w:t>р</w:t>
      </w:r>
      <w:r w:rsidRPr="003F1E9F">
        <w:t>ганов и 20 неправительственных организаций. В докладе представлена информация о выполнении положений Конвенции о правах р</w:t>
      </w:r>
      <w:r w:rsidRPr="003F1E9F">
        <w:t>е</w:t>
      </w:r>
      <w:r w:rsidRPr="003F1E9F">
        <w:t>бенка за 2006−2009 годы, раскрывающая законодательные, организационные и информационно-просветительские меры государства по дальнейшему исполн</w:t>
      </w:r>
      <w:r w:rsidRPr="003F1E9F">
        <w:t>е</w:t>
      </w:r>
      <w:r w:rsidRPr="003F1E9F">
        <w:t>нию рекомендаций Комитета о правах ребенка. В докладе освещены также пе</w:t>
      </w:r>
      <w:r w:rsidRPr="003F1E9F">
        <w:t>р</w:t>
      </w:r>
      <w:r w:rsidRPr="003F1E9F">
        <w:t>спективные направления государственной политики и трудности, имеющиеся в обществе в сфере создания эффективной системы защиты прав и основных свобод ребенка. В приложении к докладу представлены подробные статистич</w:t>
      </w:r>
      <w:r w:rsidRPr="003F1E9F">
        <w:t>е</w:t>
      </w:r>
      <w:r w:rsidRPr="003F1E9F">
        <w:t>ские материалы по вопросам прав ребенка, таблицы, характеризующие тенде</w:t>
      </w:r>
      <w:r w:rsidRPr="003F1E9F">
        <w:t>н</w:t>
      </w:r>
      <w:r w:rsidRPr="003F1E9F">
        <w:t>ции в сфере обеспечения прав детей в социально-экономической и культурной сферах.</w:t>
      </w:r>
    </w:p>
    <w:p w:rsidR="002E4480" w:rsidRPr="00A9721F" w:rsidRDefault="002E4480" w:rsidP="002E4480">
      <w:pPr>
        <w:pStyle w:val="HChGR"/>
        <w:keepNext w:val="0"/>
        <w:keepLines w:val="0"/>
        <w:suppressAutoHyphens w:val="0"/>
      </w:pPr>
      <w:r w:rsidRPr="003F1E9F">
        <w:tab/>
      </w:r>
      <w:r>
        <w:rPr>
          <w:lang w:val="en-US"/>
        </w:rPr>
        <w:t>I</w:t>
      </w:r>
      <w:r w:rsidRPr="003F1E9F">
        <w:rPr>
          <w:lang w:val="en-US"/>
        </w:rPr>
        <w:t>I</w:t>
      </w:r>
      <w:r w:rsidRPr="00A9721F">
        <w:t>.</w:t>
      </w:r>
      <w:r w:rsidRPr="00A9721F">
        <w:tab/>
        <w:t>Общий базовый документ</w:t>
      </w:r>
    </w:p>
    <w:p w:rsidR="002E4480" w:rsidRPr="00A9721F" w:rsidRDefault="002E4480" w:rsidP="002E4480">
      <w:pPr>
        <w:pStyle w:val="H1GR"/>
        <w:keepNext w:val="0"/>
        <w:keepLines w:val="0"/>
        <w:suppressAutoHyphens w:val="0"/>
      </w:pPr>
      <w:r w:rsidRPr="00A9721F">
        <w:tab/>
      </w:r>
      <w:r>
        <w:rPr>
          <w:lang w:val="en-US"/>
        </w:rPr>
        <w:t>A</w:t>
      </w:r>
      <w:r w:rsidRPr="00A9721F">
        <w:t>.</w:t>
      </w:r>
      <w:r w:rsidRPr="00A9721F">
        <w:tab/>
        <w:t>Общая информация о представляющем доклад государстве</w:t>
      </w:r>
    </w:p>
    <w:p w:rsidR="002E4480" w:rsidRPr="00A9721F" w:rsidRDefault="002E4480" w:rsidP="002E4480">
      <w:pPr>
        <w:pStyle w:val="H23GR"/>
        <w:keepNext w:val="0"/>
        <w:keepLines w:val="0"/>
        <w:suppressAutoHyphens w:val="0"/>
      </w:pPr>
      <w:r w:rsidRPr="00A9721F">
        <w:tab/>
        <w:t>1.</w:t>
      </w:r>
      <w:r w:rsidRPr="00A9721F">
        <w:tab/>
        <w:t>Демографические, экономические, социальные и культурные особе</w:t>
      </w:r>
      <w:r w:rsidRPr="00A9721F">
        <w:t>н</w:t>
      </w:r>
      <w:r w:rsidRPr="00A9721F">
        <w:t>ности государства</w:t>
      </w:r>
    </w:p>
    <w:p w:rsidR="002E4480" w:rsidRPr="00A9721F" w:rsidRDefault="002E4480" w:rsidP="002E4480">
      <w:pPr>
        <w:pStyle w:val="SingleTxtGR"/>
      </w:pPr>
      <w:r w:rsidRPr="00A9721F">
        <w:t>21.</w:t>
      </w:r>
      <w:r w:rsidRPr="00A9721F">
        <w:tab/>
        <w:t>Республика Узбекистан − государство, расположенное в Центральной Азии между двумя самыми крупными реками региона – Амударьей и Сырдар</w:t>
      </w:r>
      <w:r w:rsidRPr="00A9721F">
        <w:t>ь</w:t>
      </w:r>
      <w:r w:rsidRPr="00A9721F">
        <w:t>ей. Граничит с Казахстаном на севере и северо-востоке, с Туркменистаном − на юго-западе, Афганистаном − на юге, Таджикистаном − на юго-востоке и Кирг</w:t>
      </w:r>
      <w:r w:rsidRPr="00A9721F">
        <w:t>и</w:t>
      </w:r>
      <w:r w:rsidRPr="00A9721F">
        <w:t>зией − на северо-востоке. Примерно 4/5 территории Узбекистана заняты пу</w:t>
      </w:r>
      <w:r w:rsidRPr="00A9721F">
        <w:t>с</w:t>
      </w:r>
      <w:r w:rsidRPr="00A9721F">
        <w:t>тынными равнинами, восточные и юго-восточные районы страны включают г</w:t>
      </w:r>
      <w:r w:rsidRPr="00A9721F">
        <w:t>о</w:t>
      </w:r>
      <w:r w:rsidRPr="00A9721F">
        <w:t>ры и предгорья Тянь-Шаня и Гиссарского хребта. В пределах Туранской плиты выделяются плато Устюрт, дельта Амударьи у южного побережья Аральского моря и огромная пустыня Кызылкум. Климат Узбекистана резко континентал</w:t>
      </w:r>
      <w:r w:rsidRPr="00A9721F">
        <w:t>ь</w:t>
      </w:r>
      <w:r w:rsidRPr="00A9721F">
        <w:t xml:space="preserve">ный. </w:t>
      </w:r>
    </w:p>
    <w:p w:rsidR="002E4480" w:rsidRPr="00A9721F" w:rsidRDefault="002E4480" w:rsidP="002E4480">
      <w:pPr>
        <w:pStyle w:val="SingleTxtGR"/>
      </w:pPr>
      <w:r w:rsidRPr="00A9721F">
        <w:t>22.</w:t>
      </w:r>
      <w:r w:rsidRPr="00A9721F">
        <w:tab/>
        <w:t>Территория Республики Узбекистан − 447,4 тыс. км</w:t>
      </w:r>
      <w:r w:rsidRPr="00A9721F">
        <w:rPr>
          <w:vertAlign w:val="superscript"/>
        </w:rPr>
        <w:t>2</w:t>
      </w:r>
      <w:r w:rsidRPr="00A9721F">
        <w:t>. В состав республ</w:t>
      </w:r>
      <w:r w:rsidRPr="00A9721F">
        <w:t>и</w:t>
      </w:r>
      <w:r w:rsidRPr="00A9721F">
        <w:t xml:space="preserve">ки входят Республика Каракалпакстан, 12 вилоятов (областей) и город Ташкент, 121 город и 163 сельских района. Население − </w:t>
      </w:r>
      <w:r w:rsidRPr="00A9721F">
        <w:rPr>
          <w:bCs/>
        </w:rPr>
        <w:t>26,6 млн. человек.</w:t>
      </w:r>
      <w:r w:rsidRPr="00A9721F">
        <w:t xml:space="preserve"> Столица − г</w:t>
      </w:r>
      <w:r w:rsidRPr="00A9721F">
        <w:t>о</w:t>
      </w:r>
      <w:r w:rsidRPr="00A9721F">
        <w:t>род Ташкент.</w:t>
      </w:r>
    </w:p>
    <w:p w:rsidR="002E4480" w:rsidRPr="00A9721F" w:rsidRDefault="002E4480" w:rsidP="002E4480">
      <w:pPr>
        <w:pStyle w:val="H4GR"/>
        <w:keepNext w:val="0"/>
        <w:keepLines w:val="0"/>
        <w:suppressAutoHyphens w:val="0"/>
      </w:pPr>
      <w:r w:rsidRPr="00A9721F">
        <w:tab/>
      </w:r>
      <w:r w:rsidRPr="00A9721F">
        <w:tab/>
        <w:t>Историческая справка</w:t>
      </w:r>
    </w:p>
    <w:p w:rsidR="002E4480" w:rsidRPr="00A9721F" w:rsidRDefault="002E4480" w:rsidP="002E4480">
      <w:pPr>
        <w:pStyle w:val="SingleTxtGR"/>
      </w:pPr>
      <w:r w:rsidRPr="00A9721F">
        <w:t>23.</w:t>
      </w:r>
      <w:r w:rsidRPr="00A9721F">
        <w:tab/>
        <w:t xml:space="preserve">Первые исторические сведения о населении Центральной Азии, в том числе Узбекистана, относятся к середине </w:t>
      </w:r>
      <w:r w:rsidRPr="003F1E9F">
        <w:rPr>
          <w:lang w:val="en-US"/>
        </w:rPr>
        <w:t>I</w:t>
      </w:r>
      <w:r w:rsidRPr="00A9721F">
        <w:t xml:space="preserve"> тысячелетия до н.э. В </w:t>
      </w:r>
      <w:r w:rsidRPr="003F1E9F">
        <w:rPr>
          <w:lang w:val="en-US"/>
        </w:rPr>
        <w:t>VI</w:t>
      </w:r>
      <w:r w:rsidRPr="00A9721F">
        <w:t xml:space="preserve"> веке до н.э. в Центральной Азии установилась власть персидской династии Ахеменидов; в</w:t>
      </w:r>
      <w:r w:rsidR="00916862">
        <w:t> </w:t>
      </w:r>
      <w:r w:rsidRPr="003F1E9F">
        <w:rPr>
          <w:lang w:val="en-US"/>
        </w:rPr>
        <w:t>IV</w:t>
      </w:r>
      <w:r w:rsidRPr="00A9721F">
        <w:t xml:space="preserve"> веке до н.э. ахеменидскую династию завоевал Александр Македонский. </w:t>
      </w:r>
      <w:r w:rsidRPr="00916862">
        <w:rPr>
          <w:spacing w:val="2"/>
        </w:rPr>
        <w:t>В</w:t>
      </w:r>
      <w:r w:rsidR="00916862" w:rsidRPr="00916862">
        <w:rPr>
          <w:spacing w:val="2"/>
        </w:rPr>
        <w:t> </w:t>
      </w:r>
      <w:r w:rsidRPr="00916862">
        <w:rPr>
          <w:spacing w:val="2"/>
        </w:rPr>
        <w:t>дальнейшем территория Узбекистана полностью или частично входила посл</w:t>
      </w:r>
      <w:r w:rsidRPr="00916862">
        <w:rPr>
          <w:spacing w:val="2"/>
        </w:rPr>
        <w:t>е</w:t>
      </w:r>
      <w:r w:rsidRPr="00916862">
        <w:rPr>
          <w:spacing w:val="2"/>
        </w:rPr>
        <w:t>довательно в крупные государства древности: преемников Александра Македо</w:t>
      </w:r>
      <w:r w:rsidRPr="00916862">
        <w:rPr>
          <w:spacing w:val="2"/>
        </w:rPr>
        <w:t>н</w:t>
      </w:r>
      <w:r w:rsidRPr="00916862">
        <w:rPr>
          <w:spacing w:val="2"/>
        </w:rPr>
        <w:t>ского – Селевкидов (</w:t>
      </w:r>
      <w:r w:rsidRPr="00916862">
        <w:rPr>
          <w:spacing w:val="2"/>
          <w:lang w:val="fr-FR"/>
        </w:rPr>
        <w:t>IV</w:t>
      </w:r>
      <w:r w:rsidRPr="00916862">
        <w:rPr>
          <w:spacing w:val="2"/>
        </w:rPr>
        <w:t>–</w:t>
      </w:r>
      <w:r w:rsidRPr="00916862">
        <w:rPr>
          <w:spacing w:val="2"/>
          <w:lang w:val="fr-FR"/>
        </w:rPr>
        <w:t>III </w:t>
      </w:r>
      <w:r w:rsidRPr="00916862">
        <w:rPr>
          <w:spacing w:val="2"/>
        </w:rPr>
        <w:t>вв. до н.э.), Греко-Бактрийское царство (</w:t>
      </w:r>
      <w:r w:rsidRPr="00916862">
        <w:rPr>
          <w:spacing w:val="2"/>
          <w:lang w:val="en-US"/>
        </w:rPr>
        <w:t>III</w:t>
      </w:r>
      <w:r w:rsidRPr="00916862">
        <w:rPr>
          <w:spacing w:val="2"/>
        </w:rPr>
        <w:t>–</w:t>
      </w:r>
      <w:r w:rsidRPr="00916862">
        <w:rPr>
          <w:spacing w:val="2"/>
          <w:lang w:val="en-US"/>
        </w:rPr>
        <w:t>II</w:t>
      </w:r>
      <w:r w:rsidRPr="00916862">
        <w:rPr>
          <w:spacing w:val="2"/>
        </w:rPr>
        <w:t xml:space="preserve"> вв. до н.э.), могущественное среднеиндийское государство Кушанов (конец </w:t>
      </w:r>
      <w:r w:rsidRPr="00916862">
        <w:rPr>
          <w:spacing w:val="2"/>
          <w:lang w:val="en-US"/>
        </w:rPr>
        <w:t>I</w:t>
      </w:r>
      <w:r w:rsidRPr="00916862">
        <w:rPr>
          <w:spacing w:val="2"/>
        </w:rPr>
        <w:t xml:space="preserve"> в. до н.э.</w:t>
      </w:r>
      <w:r w:rsidR="00916862" w:rsidRPr="00916862">
        <w:rPr>
          <w:spacing w:val="2"/>
        </w:rPr>
        <w:t> </w:t>
      </w:r>
      <w:r w:rsidRPr="00916862">
        <w:rPr>
          <w:spacing w:val="2"/>
        </w:rPr>
        <w:t>–</w:t>
      </w:r>
      <w:r w:rsidR="00916862" w:rsidRPr="00916862">
        <w:rPr>
          <w:spacing w:val="2"/>
        </w:rPr>
        <w:t xml:space="preserve"> </w:t>
      </w:r>
      <w:r w:rsidRPr="00916862">
        <w:rPr>
          <w:spacing w:val="2"/>
          <w:lang w:val="fr-FR"/>
        </w:rPr>
        <w:t>IV</w:t>
      </w:r>
      <w:r w:rsidRPr="00916862">
        <w:rPr>
          <w:spacing w:val="2"/>
        </w:rPr>
        <w:t xml:space="preserve"> в. н.э.).</w:t>
      </w:r>
    </w:p>
    <w:p w:rsidR="002E4480" w:rsidRPr="00A9721F" w:rsidRDefault="002E4480" w:rsidP="002E4480">
      <w:pPr>
        <w:pStyle w:val="SingleTxtGR"/>
      </w:pPr>
      <w:r w:rsidRPr="00A9721F">
        <w:t>24.</w:t>
      </w:r>
      <w:r w:rsidRPr="00A9721F">
        <w:tab/>
        <w:t>На формирование узбекского этноса, имеющего тюркские корни и я</w:t>
      </w:r>
      <w:r w:rsidRPr="00A9721F">
        <w:t>в</w:t>
      </w:r>
      <w:r w:rsidRPr="00A9721F">
        <w:t>ляющегося титульной нацией, оказали влияние различные культуры и цивил</w:t>
      </w:r>
      <w:r w:rsidRPr="00A9721F">
        <w:t>и</w:t>
      </w:r>
      <w:r w:rsidRPr="00A9721F">
        <w:t>зации. Историческое развитие узбеков происходило в условиях близких конта</w:t>
      </w:r>
      <w:r w:rsidRPr="00A9721F">
        <w:t>к</w:t>
      </w:r>
      <w:r w:rsidRPr="00A9721F">
        <w:t>тов и смешения с иранскими народами и культурой.</w:t>
      </w:r>
    </w:p>
    <w:p w:rsidR="002E4480" w:rsidRPr="00A9721F" w:rsidRDefault="002E4480" w:rsidP="002E4480">
      <w:pPr>
        <w:pStyle w:val="SingleTxtGR"/>
      </w:pPr>
      <w:r w:rsidRPr="00A9721F">
        <w:t>25.</w:t>
      </w:r>
      <w:r w:rsidRPr="00A9721F">
        <w:tab/>
        <w:t xml:space="preserve">В </w:t>
      </w:r>
      <w:r w:rsidRPr="003F1E9F">
        <w:rPr>
          <w:lang w:val="en-US"/>
        </w:rPr>
        <w:t>VIII</w:t>
      </w:r>
      <w:r w:rsidRPr="00A9721F">
        <w:t xml:space="preserve"> в. Центральная Азия, в том числе и территория Узбекистана, была завоевана арабами и присоединена к владениям Арабского халифата. Завоев</w:t>
      </w:r>
      <w:r w:rsidRPr="00A9721F">
        <w:t>а</w:t>
      </w:r>
      <w:r w:rsidRPr="00A9721F">
        <w:t>ние сопровождалось внедрением ислама. Новая религия быстро распростран</w:t>
      </w:r>
      <w:r w:rsidRPr="00A9721F">
        <w:t>и</w:t>
      </w:r>
      <w:r w:rsidRPr="00A9721F">
        <w:t>лась среди населения, хотя оно частично придерживалось зороастризма и нек</w:t>
      </w:r>
      <w:r w:rsidRPr="00A9721F">
        <w:t>о</w:t>
      </w:r>
      <w:r w:rsidRPr="00A9721F">
        <w:t>торых других р</w:t>
      </w:r>
      <w:r w:rsidRPr="00A9721F">
        <w:t>е</w:t>
      </w:r>
      <w:r w:rsidRPr="00A9721F">
        <w:t>лигий (буддизм, манихейство, христианство несторианского толка). Распространение ислама привело к вхождению данного региона к аре</w:t>
      </w:r>
      <w:r w:rsidRPr="00A9721F">
        <w:t>а</w:t>
      </w:r>
      <w:r w:rsidRPr="00A9721F">
        <w:t>лу исламской цивилизации.</w:t>
      </w:r>
    </w:p>
    <w:p w:rsidR="002E4480" w:rsidRPr="00A9721F" w:rsidRDefault="002E4480" w:rsidP="002E4480">
      <w:pPr>
        <w:pStyle w:val="SingleTxtGR"/>
      </w:pPr>
      <w:r w:rsidRPr="00A9721F">
        <w:t>26.</w:t>
      </w:r>
      <w:r w:rsidRPr="00A9721F">
        <w:tab/>
        <w:t xml:space="preserve">В конце </w:t>
      </w:r>
      <w:r w:rsidRPr="003F1E9F">
        <w:rPr>
          <w:lang w:val="en-US"/>
        </w:rPr>
        <w:t>IX</w:t>
      </w:r>
      <w:r w:rsidRPr="00A9721F">
        <w:t xml:space="preserve"> в. господство арабов сменилось властью местных династий. С</w:t>
      </w:r>
      <w:r>
        <w:rPr>
          <w:lang w:val="en-US"/>
        </w:rPr>
        <w:t> </w:t>
      </w:r>
      <w:r w:rsidRPr="003F1E9F">
        <w:rPr>
          <w:lang w:val="en-US"/>
        </w:rPr>
        <w:t>IX</w:t>
      </w:r>
      <w:r w:rsidRPr="007447BF">
        <w:t>−</w:t>
      </w:r>
      <w:r w:rsidRPr="003F1E9F">
        <w:rPr>
          <w:lang w:val="en-US"/>
        </w:rPr>
        <w:t>XII</w:t>
      </w:r>
      <w:r w:rsidRPr="00A9721F">
        <w:t xml:space="preserve"> на территории Узбекистана существовали государства Саманидов, Караханидов и Сельджукидов.</w:t>
      </w:r>
    </w:p>
    <w:p w:rsidR="002E4480" w:rsidRPr="00A9721F" w:rsidRDefault="002E4480" w:rsidP="002E4480">
      <w:pPr>
        <w:pStyle w:val="SingleTxtGR"/>
      </w:pPr>
      <w:r w:rsidRPr="00A9721F">
        <w:t>27.</w:t>
      </w:r>
      <w:r w:rsidRPr="00A9721F">
        <w:tab/>
        <w:t xml:space="preserve">В начале </w:t>
      </w:r>
      <w:r w:rsidRPr="003F1E9F">
        <w:rPr>
          <w:lang w:val="en-US"/>
        </w:rPr>
        <w:t>XIII</w:t>
      </w:r>
      <w:r w:rsidRPr="00A9721F">
        <w:t xml:space="preserve"> в. Центральная Азия (наряду с Азербайджаном и Ираном) недолго входила в состав государства Хорезмшахов, прекратившего свое сущ</w:t>
      </w:r>
      <w:r w:rsidRPr="00A9721F">
        <w:t>е</w:t>
      </w:r>
      <w:r w:rsidRPr="00A9721F">
        <w:t xml:space="preserve">ствование под ударом полчищ Чингисхана. Вскоре власть перешла к династии Темуридов. Это было временем наивысшего развития экономики и расцвета культуры (вторая половина </w:t>
      </w:r>
      <w:r w:rsidRPr="003F1E9F">
        <w:rPr>
          <w:lang w:val="en-US"/>
        </w:rPr>
        <w:t>XIV</w:t>
      </w:r>
      <w:r w:rsidRPr="00A9721F">
        <w:t>–</w:t>
      </w:r>
      <w:r w:rsidRPr="003F1E9F">
        <w:rPr>
          <w:lang w:val="en-US"/>
        </w:rPr>
        <w:t>XV</w:t>
      </w:r>
      <w:r w:rsidRPr="00A9721F">
        <w:t xml:space="preserve"> вв.). Столицей государства Амира Темура был Самарканд. Государство Темуридов в Средние века объединило в своем с</w:t>
      </w:r>
      <w:r w:rsidRPr="00A9721F">
        <w:t>о</w:t>
      </w:r>
      <w:r w:rsidRPr="00A9721F">
        <w:t>ставе огромную территорию, создав единое правовое и экономическое пр</w:t>
      </w:r>
      <w:r w:rsidRPr="00A9721F">
        <w:t>о</w:t>
      </w:r>
      <w:r w:rsidRPr="00A9721F">
        <w:t>странство. Эта эпоха и абсолютная монархия, сформировавшаяся в это время, может рассматриваться основой формирования национальной государственн</w:t>
      </w:r>
      <w:r w:rsidRPr="00A9721F">
        <w:t>о</w:t>
      </w:r>
      <w:r w:rsidRPr="00A9721F">
        <w:t>сти Узбекистана.</w:t>
      </w:r>
    </w:p>
    <w:p w:rsidR="002E4480" w:rsidRPr="00A9721F" w:rsidRDefault="002E4480" w:rsidP="002E4480">
      <w:pPr>
        <w:pStyle w:val="SingleTxtGR"/>
      </w:pPr>
      <w:r w:rsidRPr="00A9721F">
        <w:t>28.</w:t>
      </w:r>
      <w:r w:rsidRPr="00A9721F">
        <w:tab/>
        <w:t xml:space="preserve">На рубеже </w:t>
      </w:r>
      <w:r w:rsidRPr="003F1E9F">
        <w:rPr>
          <w:lang w:val="en-US"/>
        </w:rPr>
        <w:t>XV</w:t>
      </w:r>
      <w:r>
        <w:t>–</w:t>
      </w:r>
      <w:r w:rsidRPr="003F1E9F">
        <w:rPr>
          <w:lang w:val="en-US"/>
        </w:rPr>
        <w:t>XVI</w:t>
      </w:r>
      <w:r w:rsidRPr="00A9721F">
        <w:t xml:space="preserve"> вв. государство Темуридов сменило государство Шейб</w:t>
      </w:r>
      <w:r w:rsidRPr="00A9721F">
        <w:t>а</w:t>
      </w:r>
      <w:r w:rsidRPr="00A9721F">
        <w:t xml:space="preserve">нидов, правивших до </w:t>
      </w:r>
      <w:r w:rsidRPr="003F1E9F">
        <w:rPr>
          <w:lang w:val="en-US"/>
        </w:rPr>
        <w:t>XVI</w:t>
      </w:r>
      <w:r w:rsidRPr="00A9721F">
        <w:t xml:space="preserve"> в. Около четырех столетий, начиная с </w:t>
      </w:r>
      <w:r w:rsidRPr="003F1E9F">
        <w:rPr>
          <w:lang w:val="en-US"/>
        </w:rPr>
        <w:t>XVI</w:t>
      </w:r>
      <w:r w:rsidRPr="00A9721F">
        <w:t xml:space="preserve"> в. и до завоевания Центральной Азии Россией во второй половине </w:t>
      </w:r>
      <w:r w:rsidRPr="003F1E9F">
        <w:rPr>
          <w:lang w:val="en-US"/>
        </w:rPr>
        <w:t>XIX</w:t>
      </w:r>
      <w:r w:rsidRPr="00A9721F">
        <w:t xml:space="preserve"> в., на терр</w:t>
      </w:r>
      <w:r w:rsidRPr="00A9721F">
        <w:t>и</w:t>
      </w:r>
      <w:r w:rsidRPr="00A9721F">
        <w:t>тории Узбекистана существовало три узбекских ханства: Бухарское ханство (с</w:t>
      </w:r>
      <w:r w:rsidR="00916862">
        <w:t> </w:t>
      </w:r>
      <w:r w:rsidRPr="00A9721F">
        <w:t xml:space="preserve">середины </w:t>
      </w:r>
      <w:r w:rsidRPr="003F1E9F">
        <w:rPr>
          <w:lang w:val="en-US"/>
        </w:rPr>
        <w:t>XVIII</w:t>
      </w:r>
      <w:r w:rsidRPr="00A9721F">
        <w:t xml:space="preserve"> – эмират), Хивинское и Кокандское.</w:t>
      </w:r>
    </w:p>
    <w:p w:rsidR="002E4480" w:rsidRPr="00A9721F" w:rsidRDefault="002E4480" w:rsidP="002E4480">
      <w:pPr>
        <w:pStyle w:val="SingleTxtGR"/>
      </w:pPr>
      <w:r w:rsidRPr="00A9721F">
        <w:t>29.</w:t>
      </w:r>
      <w:r w:rsidRPr="00A9721F">
        <w:tab/>
        <w:t xml:space="preserve">Во второй половине </w:t>
      </w:r>
      <w:r w:rsidRPr="003F1E9F">
        <w:rPr>
          <w:lang w:val="en-US"/>
        </w:rPr>
        <w:t>XIX</w:t>
      </w:r>
      <w:r w:rsidRPr="00A9721F">
        <w:t xml:space="preserve"> в. большая часть Центральной Азии, в том чи</w:t>
      </w:r>
      <w:r w:rsidRPr="00A9721F">
        <w:t>с</w:t>
      </w:r>
      <w:r w:rsidRPr="00A9721F">
        <w:t>ле современного Узбекистана, была присоединена к России. Образовалось Ту</w:t>
      </w:r>
      <w:r w:rsidRPr="00A9721F">
        <w:t>р</w:t>
      </w:r>
      <w:r w:rsidRPr="00A9721F">
        <w:t xml:space="preserve">кестанское генерал-губернаторство. </w:t>
      </w:r>
    </w:p>
    <w:p w:rsidR="002E4480" w:rsidRPr="00A9721F" w:rsidRDefault="002E4480" w:rsidP="002E4480">
      <w:pPr>
        <w:pStyle w:val="SingleTxtGR"/>
      </w:pPr>
      <w:r w:rsidRPr="00A9721F">
        <w:t>30.</w:t>
      </w:r>
      <w:r w:rsidRPr="00A9721F">
        <w:tab/>
        <w:t>После революции в России в 1920 году образовались Бухарская и Х</w:t>
      </w:r>
      <w:r w:rsidRPr="00A9721F">
        <w:t>о</w:t>
      </w:r>
      <w:r w:rsidRPr="00A9721F">
        <w:t xml:space="preserve">резмская народные советские республики. </w:t>
      </w:r>
    </w:p>
    <w:p w:rsidR="002E4480" w:rsidRPr="00A9721F" w:rsidRDefault="002E4480" w:rsidP="002E4480">
      <w:pPr>
        <w:pStyle w:val="SingleTxtGR"/>
      </w:pPr>
      <w:r w:rsidRPr="00A9721F">
        <w:t>31.</w:t>
      </w:r>
      <w:r w:rsidRPr="00A9721F">
        <w:tab/>
        <w:t>В 1924 году было осуществлено национально-государственное размеж</w:t>
      </w:r>
      <w:r w:rsidRPr="00A9721F">
        <w:t>е</w:t>
      </w:r>
      <w:r w:rsidRPr="00A9721F">
        <w:t>вание Центральной Азии. Узбекская Советская Социалистическая Республика была образована 27 октября 1924 года. При национальном размежевании в с</w:t>
      </w:r>
      <w:r w:rsidRPr="00A9721F">
        <w:t>о</w:t>
      </w:r>
      <w:r w:rsidRPr="00A9721F">
        <w:t>став Узбекской ССР вошли территории, населенные в основном узбеками. В</w:t>
      </w:r>
      <w:r w:rsidR="00916862">
        <w:t> </w:t>
      </w:r>
      <w:r w:rsidRPr="00A9721F">
        <w:t>республике оказалось 82% общего числа узбеков, живших в СССР; они с</w:t>
      </w:r>
      <w:r w:rsidRPr="00A9721F">
        <w:t>о</w:t>
      </w:r>
      <w:r w:rsidRPr="00A9721F">
        <w:t>ставляли 76% всего населения вновь образованной республики. Около 70 лет Узбекистан входил в состав СССР, и особенности демографического и социал</w:t>
      </w:r>
      <w:r w:rsidRPr="00A9721F">
        <w:t>ь</w:t>
      </w:r>
      <w:r w:rsidRPr="00A9721F">
        <w:t>но-экономического развития объясняются влиянием процессов, характерных для Советского Союза.</w:t>
      </w:r>
    </w:p>
    <w:p w:rsidR="002E4480" w:rsidRPr="00A9721F" w:rsidRDefault="002E4480" w:rsidP="002E4480">
      <w:pPr>
        <w:pStyle w:val="SingleTxtGR"/>
      </w:pPr>
      <w:r w:rsidRPr="00A9721F">
        <w:t>32.</w:t>
      </w:r>
      <w:r w:rsidRPr="00A9721F">
        <w:tab/>
        <w:t>1 сентября 1991 года стало переломным моментом в истории страны, к</w:t>
      </w:r>
      <w:r w:rsidRPr="00A9721F">
        <w:t>о</w:t>
      </w:r>
      <w:r w:rsidRPr="00A9721F">
        <w:t>гда Узбекистан провозгласил свою государственную независимость. 31 августа 1991 года Верховный совет Республики Узбекистан принял постановление "О</w:t>
      </w:r>
      <w:r w:rsidR="00916862">
        <w:t> </w:t>
      </w:r>
      <w:r w:rsidRPr="00A9721F">
        <w:t>провозглашении государственной независимости Республики Узбекистан", а также Конституционный закон "Об основах государственной независимости Республики Узбекистан".</w:t>
      </w:r>
    </w:p>
    <w:p w:rsidR="002E4480" w:rsidRPr="00A9721F" w:rsidRDefault="002E4480" w:rsidP="002E4480">
      <w:pPr>
        <w:pStyle w:val="H4GR"/>
        <w:keepNext w:val="0"/>
        <w:keepLines w:val="0"/>
        <w:suppressAutoHyphens w:val="0"/>
      </w:pPr>
      <w:r w:rsidRPr="00A9721F">
        <w:tab/>
      </w:r>
      <w:r w:rsidRPr="00A9721F">
        <w:tab/>
        <w:t>Население</w:t>
      </w:r>
    </w:p>
    <w:p w:rsidR="002E4480" w:rsidRPr="00A9721F" w:rsidRDefault="002E4480" w:rsidP="002E4480">
      <w:pPr>
        <w:pStyle w:val="SingleTxtGR"/>
      </w:pPr>
      <w:r w:rsidRPr="00A9721F">
        <w:t>33.</w:t>
      </w:r>
      <w:r w:rsidRPr="00A9721F">
        <w:tab/>
        <w:t>Основная часть населения (более 21 млн.) – узбеки, тюркоязычный народ с древней самобытной культурой. В республике также живет значительное чи</w:t>
      </w:r>
      <w:r w:rsidRPr="00A9721F">
        <w:t>с</w:t>
      </w:r>
      <w:r w:rsidRPr="00A9721F">
        <w:t>ло пре</w:t>
      </w:r>
      <w:r w:rsidRPr="00A9721F">
        <w:t>д</w:t>
      </w:r>
      <w:r w:rsidRPr="00A9721F">
        <w:t>ставителей других народов: казахов, таджиков, каракалпаков, киргизов, туркмен, русских, украинцев, татар, армян, корейцев, уйгур и других.</w:t>
      </w:r>
    </w:p>
    <w:p w:rsidR="002E4480" w:rsidRPr="00A9721F" w:rsidRDefault="002E4480" w:rsidP="002E4480">
      <w:pPr>
        <w:pStyle w:val="SingleTxtGR"/>
      </w:pPr>
      <w:r w:rsidRPr="00A9721F">
        <w:t>34.</w:t>
      </w:r>
      <w:r w:rsidRPr="00A9721F">
        <w:tab/>
        <w:t>В антропологическом отношении узбеки – народ смешанного происхо</w:t>
      </w:r>
      <w:r w:rsidRPr="00A9721F">
        <w:t>ж</w:t>
      </w:r>
      <w:r w:rsidRPr="00A9721F">
        <w:t>дения, включивший как европеоидные, так и монголоидные компоненты. А</w:t>
      </w:r>
      <w:r w:rsidRPr="00A9721F">
        <w:t>н</w:t>
      </w:r>
      <w:r w:rsidRPr="00A9721F">
        <w:t>тропологи относят узбеков к южным европеоидам типа Среднеазиатского ме</w:t>
      </w:r>
      <w:r w:rsidRPr="00A9721F">
        <w:t>ж</w:t>
      </w:r>
      <w:r w:rsidRPr="00A9721F">
        <w:t>дуречья. Узбекское население городов и древних земледельческих оазисов им</w:t>
      </w:r>
      <w:r w:rsidRPr="00A9721F">
        <w:t>е</w:t>
      </w:r>
      <w:r w:rsidRPr="00A9721F">
        <w:t>ет сравнительно малую примесь монголоидных черт.</w:t>
      </w:r>
    </w:p>
    <w:p w:rsidR="002E4480" w:rsidRPr="00A9721F" w:rsidRDefault="002E4480" w:rsidP="002E4480">
      <w:pPr>
        <w:pStyle w:val="SingleTxtGR"/>
      </w:pPr>
      <w:r w:rsidRPr="00A9721F">
        <w:t>35.</w:t>
      </w:r>
      <w:r w:rsidRPr="00A9721F">
        <w:tab/>
        <w:t>Государственным языком в Республике Узбекистан является узбекский язык. Литературный узбекский язык относится к карлукской группе западной ветви тюр</w:t>
      </w:r>
      <w:r w:rsidRPr="00A9721F">
        <w:t>к</w:t>
      </w:r>
      <w:r w:rsidRPr="00A9721F">
        <w:t>ских языков. Одна из характерных особенностей узбекского языка – его глубокая историческая связь с таджикским языком. Каракалпакский язык относится к кипча</w:t>
      </w:r>
      <w:r w:rsidRPr="00A9721F">
        <w:t>к</w:t>
      </w:r>
      <w:r w:rsidRPr="00A9721F">
        <w:t xml:space="preserve">ской группе тюркских языков. </w:t>
      </w:r>
    </w:p>
    <w:p w:rsidR="002E4480" w:rsidRPr="00A9721F" w:rsidRDefault="002E4480" w:rsidP="002E4480">
      <w:pPr>
        <w:pStyle w:val="SingleTxtGR"/>
        <w:rPr>
          <w:b/>
        </w:rPr>
      </w:pPr>
      <w:r w:rsidRPr="00916862">
        <w:rPr>
          <w:spacing w:val="2"/>
        </w:rPr>
        <w:t>36.</w:t>
      </w:r>
      <w:r w:rsidRPr="00916862">
        <w:rPr>
          <w:spacing w:val="2"/>
        </w:rPr>
        <w:tab/>
        <w:t>По религиозной принадлежности верующая часть узбеков и каракалпаков –</w:t>
      </w:r>
      <w:r w:rsidRPr="00A9721F">
        <w:t xml:space="preserve"> мусульмане-сунниты, относящиеся к ханифитскому мазхабу (правовой шк</w:t>
      </w:r>
      <w:r w:rsidRPr="00A9721F">
        <w:t>о</w:t>
      </w:r>
      <w:r w:rsidRPr="00A9721F">
        <w:t>ле). Для ислама в Узбекистане, как и во всей Центральной Азии, было характерно слияние ортодоксальной его формы с мистическим направлением – с</w:t>
      </w:r>
      <w:r w:rsidRPr="00A9721F">
        <w:t>у</w:t>
      </w:r>
      <w:r w:rsidRPr="00A9721F">
        <w:t>физмом, а также прису</w:t>
      </w:r>
      <w:r w:rsidRPr="00A9721F">
        <w:t>т</w:t>
      </w:r>
      <w:r w:rsidRPr="00A9721F">
        <w:t xml:space="preserve">ствие доисламских верований. </w:t>
      </w:r>
    </w:p>
    <w:p w:rsidR="002E4480" w:rsidRPr="00A9721F" w:rsidRDefault="002E4480" w:rsidP="002E4480">
      <w:pPr>
        <w:pStyle w:val="H23GR"/>
        <w:keepNext w:val="0"/>
        <w:keepLines w:val="0"/>
        <w:suppressAutoHyphens w:val="0"/>
      </w:pPr>
      <w:r w:rsidRPr="00A9721F">
        <w:tab/>
      </w:r>
      <w:r w:rsidRPr="00A9721F">
        <w:tab/>
        <w:t>Демографические показатели в Республике Узбекистан</w:t>
      </w:r>
    </w:p>
    <w:p w:rsidR="002E4480" w:rsidRPr="00A9721F" w:rsidRDefault="002E4480" w:rsidP="002E4480">
      <w:pPr>
        <w:pStyle w:val="SingleTxtGR"/>
        <w:jc w:val="left"/>
        <w:rPr>
          <w:sz w:val="18"/>
          <w:szCs w:val="18"/>
        </w:rPr>
      </w:pPr>
      <w:r w:rsidRPr="00A9721F">
        <w:t>Таблица 1</w:t>
      </w:r>
      <w:r w:rsidRPr="00A9721F">
        <w:br/>
      </w:r>
      <w:r w:rsidRPr="00A9721F">
        <w:rPr>
          <w:b/>
        </w:rPr>
        <w:t>Численность постоянного населения Республики Узбекистан по полу</w:t>
      </w:r>
      <w:r w:rsidRPr="00A9721F">
        <w:rPr>
          <w:b/>
        </w:rPr>
        <w:br/>
        <w:t>и во</w:t>
      </w:r>
      <w:r w:rsidRPr="00A9721F">
        <w:rPr>
          <w:b/>
        </w:rPr>
        <w:t>з</w:t>
      </w:r>
      <w:r w:rsidRPr="00A9721F">
        <w:rPr>
          <w:b/>
        </w:rPr>
        <w:t>расту</w:t>
      </w:r>
      <w:r w:rsidRPr="003F1E9F">
        <w:rPr>
          <w:vertAlign w:val="superscript"/>
        </w:rPr>
        <w:footnoteReference w:id="3"/>
      </w:r>
      <w:r w:rsidRPr="00A9721F">
        <w:rPr>
          <w:b/>
          <w:vertAlign w:val="superscript"/>
        </w:rPr>
        <w:t xml:space="preserve"> </w:t>
      </w:r>
    </w:p>
    <w:tbl>
      <w:tblPr>
        <w:tblW w:w="0" w:type="auto"/>
        <w:tblInd w:w="1242" w:type="dxa"/>
        <w:tblBorders>
          <w:top w:val="single" w:sz="4" w:space="0" w:color="auto"/>
          <w:bottom w:val="single" w:sz="12" w:space="0" w:color="auto"/>
        </w:tblBorders>
        <w:tblCellMar>
          <w:left w:w="28" w:type="dxa"/>
          <w:right w:w="28" w:type="dxa"/>
        </w:tblCellMar>
        <w:tblLook w:val="01E0" w:firstRow="1" w:lastRow="1" w:firstColumn="1" w:lastColumn="1" w:noHBand="0" w:noVBand="0"/>
      </w:tblPr>
      <w:tblGrid>
        <w:gridCol w:w="1034"/>
        <w:gridCol w:w="1112"/>
        <w:gridCol w:w="1112"/>
        <w:gridCol w:w="1112"/>
        <w:gridCol w:w="1112"/>
        <w:gridCol w:w="1112"/>
        <w:gridCol w:w="1112"/>
      </w:tblGrid>
      <w:tr w:rsidR="002E4480" w:rsidRPr="005B62EE" w:rsidTr="002E4480">
        <w:trPr>
          <w:tblHeader/>
        </w:trPr>
        <w:tc>
          <w:tcPr>
            <w:tcW w:w="0" w:type="auto"/>
            <w:gridSpan w:val="7"/>
            <w:shd w:val="clear" w:color="auto" w:fill="auto"/>
            <w:tcMar>
              <w:left w:w="108" w:type="dxa"/>
              <w:right w:w="108" w:type="dxa"/>
            </w:tcMar>
            <w:vAlign w:val="bottom"/>
          </w:tcPr>
          <w:p w:rsidR="002E4480" w:rsidRPr="005B62EE" w:rsidRDefault="002E4480" w:rsidP="002E4480">
            <w:pPr>
              <w:spacing w:before="80" w:after="80" w:line="200" w:lineRule="exact"/>
              <w:jc w:val="right"/>
              <w:rPr>
                <w:i/>
                <w:sz w:val="16"/>
              </w:rPr>
            </w:pPr>
            <w:r w:rsidRPr="005B62EE">
              <w:rPr>
                <w:b/>
                <w:i/>
                <w:sz w:val="18"/>
              </w:rPr>
              <w:t>(</w:t>
            </w:r>
            <w:r w:rsidRPr="005B62EE">
              <w:rPr>
                <w:i/>
                <w:sz w:val="18"/>
              </w:rPr>
              <w:t>человек)</w:t>
            </w:r>
          </w:p>
        </w:tc>
      </w:tr>
      <w:tr w:rsidR="002E4480" w:rsidRPr="005B62EE" w:rsidTr="002E4480">
        <w:trPr>
          <w:tblHeader/>
        </w:trPr>
        <w:tc>
          <w:tcPr>
            <w:tcW w:w="0" w:type="auto"/>
            <w:vMerge w:val="restart"/>
            <w:tcBorders>
              <w:top w:val="nil"/>
            </w:tcBorders>
            <w:shd w:val="clear" w:color="auto" w:fill="auto"/>
            <w:tcMar>
              <w:left w:w="108" w:type="dxa"/>
              <w:right w:w="108" w:type="dxa"/>
            </w:tcMar>
            <w:vAlign w:val="bottom"/>
          </w:tcPr>
          <w:p w:rsidR="002E4480" w:rsidRPr="005B62EE" w:rsidRDefault="002E4480" w:rsidP="002E4480">
            <w:pPr>
              <w:spacing w:before="80" w:after="80" w:line="200" w:lineRule="exact"/>
              <w:rPr>
                <w:b/>
                <w:i/>
                <w:sz w:val="16"/>
              </w:rPr>
            </w:pPr>
          </w:p>
        </w:tc>
        <w:tc>
          <w:tcPr>
            <w:tcW w:w="0" w:type="auto"/>
            <w:gridSpan w:val="3"/>
            <w:tcBorders>
              <w:top w:val="nil"/>
              <w:bottom w:val="nil"/>
            </w:tcBorders>
            <w:shd w:val="clear" w:color="auto" w:fill="auto"/>
            <w:tcMar>
              <w:left w:w="108" w:type="dxa"/>
              <w:right w:w="108" w:type="dxa"/>
            </w:tcMar>
            <w:vAlign w:val="bottom"/>
          </w:tcPr>
          <w:p w:rsidR="002E4480" w:rsidRPr="005B62EE" w:rsidRDefault="002E4480" w:rsidP="00341E71">
            <w:pPr>
              <w:spacing w:before="80" w:after="80" w:line="200" w:lineRule="exact"/>
              <w:jc w:val="right"/>
              <w:rPr>
                <w:i/>
                <w:sz w:val="16"/>
              </w:rPr>
            </w:pPr>
            <w:r>
              <w:rPr>
                <w:i/>
                <w:sz w:val="16"/>
              </w:rPr>
              <w:t>на 01.01.2006 года</w:t>
            </w:r>
          </w:p>
        </w:tc>
        <w:tc>
          <w:tcPr>
            <w:tcW w:w="0" w:type="auto"/>
            <w:gridSpan w:val="3"/>
            <w:tcBorders>
              <w:top w:val="nil"/>
              <w:bottom w:val="nil"/>
            </w:tcBorders>
            <w:shd w:val="clear" w:color="auto" w:fill="auto"/>
            <w:tcMar>
              <w:left w:w="108" w:type="dxa"/>
              <w:right w:w="108" w:type="dxa"/>
            </w:tcMar>
            <w:vAlign w:val="bottom"/>
          </w:tcPr>
          <w:p w:rsidR="002E4480" w:rsidRPr="004301D5" w:rsidRDefault="002E4480" w:rsidP="00341E71">
            <w:pPr>
              <w:spacing w:before="80" w:after="80" w:line="200" w:lineRule="exact"/>
              <w:jc w:val="right"/>
              <w:rPr>
                <w:i/>
                <w:sz w:val="16"/>
              </w:rPr>
            </w:pPr>
            <w:r>
              <w:rPr>
                <w:i/>
                <w:sz w:val="16"/>
              </w:rPr>
              <w:t>на 01.01.2007 года</w:t>
            </w:r>
          </w:p>
        </w:tc>
      </w:tr>
      <w:tr w:rsidR="002E4480" w:rsidRPr="005B62EE" w:rsidTr="002E4480">
        <w:trPr>
          <w:tblHeader/>
        </w:trPr>
        <w:tc>
          <w:tcPr>
            <w:tcW w:w="0" w:type="auto"/>
            <w:vMerge/>
            <w:tcBorders>
              <w:top w:val="nil"/>
              <w:bottom w:val="single" w:sz="12" w:space="0" w:color="auto"/>
            </w:tcBorders>
            <w:shd w:val="clear" w:color="auto" w:fill="auto"/>
            <w:tcMar>
              <w:left w:w="108" w:type="dxa"/>
              <w:right w:w="108" w:type="dxa"/>
            </w:tcMar>
            <w:vAlign w:val="bottom"/>
          </w:tcPr>
          <w:p w:rsidR="002E4480" w:rsidRPr="005B62EE" w:rsidRDefault="002E4480" w:rsidP="002E4480">
            <w:pPr>
              <w:spacing w:before="80" w:after="80" w:line="200" w:lineRule="exact"/>
              <w:rPr>
                <w:b/>
                <w:i/>
                <w:sz w:val="16"/>
              </w:rPr>
            </w:pPr>
          </w:p>
        </w:tc>
        <w:tc>
          <w:tcPr>
            <w:tcW w:w="0" w:type="auto"/>
            <w:tcBorders>
              <w:top w:val="nil"/>
              <w:bottom w:val="single" w:sz="12" w:space="0" w:color="auto"/>
            </w:tcBorders>
            <w:shd w:val="clear" w:color="auto" w:fill="auto"/>
            <w:tcMar>
              <w:left w:w="108" w:type="dxa"/>
              <w:right w:w="108" w:type="dxa"/>
            </w:tcMar>
            <w:vAlign w:val="bottom"/>
          </w:tcPr>
          <w:p w:rsidR="002E4480" w:rsidRPr="005B62EE" w:rsidRDefault="002E4480" w:rsidP="002E4480">
            <w:pPr>
              <w:spacing w:before="80" w:after="80" w:line="200" w:lineRule="exact"/>
              <w:jc w:val="right"/>
              <w:rPr>
                <w:i/>
                <w:sz w:val="16"/>
              </w:rPr>
            </w:pPr>
            <w:r w:rsidRPr="005B62EE">
              <w:rPr>
                <w:i/>
                <w:sz w:val="16"/>
              </w:rPr>
              <w:t>Оба п</w:t>
            </w:r>
            <w:r w:rsidRPr="005B62EE">
              <w:rPr>
                <w:i/>
                <w:sz w:val="16"/>
              </w:rPr>
              <w:t>о</w:t>
            </w:r>
            <w:r w:rsidR="009A68FC">
              <w:rPr>
                <w:i/>
                <w:sz w:val="16"/>
              </w:rPr>
              <w:t>ла</w:t>
            </w:r>
          </w:p>
        </w:tc>
        <w:tc>
          <w:tcPr>
            <w:tcW w:w="0" w:type="auto"/>
            <w:tcBorders>
              <w:top w:val="nil"/>
              <w:bottom w:val="single" w:sz="12" w:space="0" w:color="auto"/>
            </w:tcBorders>
            <w:shd w:val="clear" w:color="auto" w:fill="auto"/>
            <w:tcMar>
              <w:left w:w="108" w:type="dxa"/>
              <w:right w:w="108" w:type="dxa"/>
            </w:tcMar>
            <w:vAlign w:val="bottom"/>
          </w:tcPr>
          <w:p w:rsidR="002E4480" w:rsidRPr="005B62EE" w:rsidRDefault="002E4480" w:rsidP="002E4480">
            <w:pPr>
              <w:spacing w:before="80" w:after="80" w:line="200" w:lineRule="exact"/>
              <w:jc w:val="right"/>
              <w:rPr>
                <w:i/>
                <w:sz w:val="16"/>
              </w:rPr>
            </w:pPr>
            <w:r w:rsidRPr="005B62EE">
              <w:rPr>
                <w:i/>
                <w:sz w:val="16"/>
              </w:rPr>
              <w:t>Мужчины</w:t>
            </w:r>
          </w:p>
        </w:tc>
        <w:tc>
          <w:tcPr>
            <w:tcW w:w="0" w:type="auto"/>
            <w:tcBorders>
              <w:top w:val="nil"/>
              <w:bottom w:val="single" w:sz="12" w:space="0" w:color="auto"/>
            </w:tcBorders>
            <w:shd w:val="clear" w:color="auto" w:fill="auto"/>
            <w:tcMar>
              <w:left w:w="108" w:type="dxa"/>
              <w:right w:w="108" w:type="dxa"/>
            </w:tcMar>
            <w:vAlign w:val="bottom"/>
          </w:tcPr>
          <w:p w:rsidR="002E4480" w:rsidRPr="005B62EE" w:rsidRDefault="002E4480" w:rsidP="002E4480">
            <w:pPr>
              <w:spacing w:before="80" w:after="80" w:line="200" w:lineRule="exact"/>
              <w:jc w:val="right"/>
              <w:rPr>
                <w:i/>
                <w:sz w:val="16"/>
              </w:rPr>
            </w:pPr>
            <w:r w:rsidRPr="005B62EE">
              <w:rPr>
                <w:i/>
                <w:sz w:val="16"/>
              </w:rPr>
              <w:t>Женщины</w:t>
            </w:r>
          </w:p>
        </w:tc>
        <w:tc>
          <w:tcPr>
            <w:tcW w:w="0" w:type="auto"/>
            <w:tcBorders>
              <w:top w:val="nil"/>
              <w:bottom w:val="single" w:sz="12" w:space="0" w:color="auto"/>
            </w:tcBorders>
            <w:shd w:val="clear" w:color="auto" w:fill="auto"/>
            <w:tcMar>
              <w:left w:w="108" w:type="dxa"/>
              <w:right w:w="108" w:type="dxa"/>
            </w:tcMar>
            <w:vAlign w:val="bottom"/>
          </w:tcPr>
          <w:p w:rsidR="002E4480" w:rsidRPr="005B62EE" w:rsidRDefault="002E4480" w:rsidP="002E4480">
            <w:pPr>
              <w:spacing w:before="80" w:after="80" w:line="200" w:lineRule="exact"/>
              <w:jc w:val="right"/>
              <w:rPr>
                <w:i/>
                <w:sz w:val="16"/>
              </w:rPr>
            </w:pPr>
            <w:r w:rsidRPr="005B62EE">
              <w:rPr>
                <w:i/>
                <w:sz w:val="16"/>
              </w:rPr>
              <w:t>Оба п</w:t>
            </w:r>
            <w:r w:rsidRPr="005B62EE">
              <w:rPr>
                <w:i/>
                <w:sz w:val="16"/>
              </w:rPr>
              <w:t>о</w:t>
            </w:r>
            <w:r w:rsidR="009A68FC">
              <w:rPr>
                <w:i/>
                <w:sz w:val="16"/>
              </w:rPr>
              <w:t>ла</w:t>
            </w:r>
          </w:p>
        </w:tc>
        <w:tc>
          <w:tcPr>
            <w:tcW w:w="0" w:type="auto"/>
            <w:tcBorders>
              <w:top w:val="nil"/>
              <w:bottom w:val="single" w:sz="12" w:space="0" w:color="auto"/>
            </w:tcBorders>
            <w:shd w:val="clear" w:color="auto" w:fill="auto"/>
            <w:tcMar>
              <w:left w:w="108" w:type="dxa"/>
              <w:right w:w="108" w:type="dxa"/>
            </w:tcMar>
            <w:vAlign w:val="bottom"/>
          </w:tcPr>
          <w:p w:rsidR="002E4480" w:rsidRPr="005B62EE" w:rsidRDefault="002E4480" w:rsidP="002E4480">
            <w:pPr>
              <w:spacing w:before="80" w:after="80" w:line="200" w:lineRule="exact"/>
              <w:jc w:val="right"/>
              <w:rPr>
                <w:i/>
                <w:sz w:val="16"/>
              </w:rPr>
            </w:pPr>
            <w:r w:rsidRPr="005B62EE">
              <w:rPr>
                <w:i/>
                <w:sz w:val="16"/>
              </w:rPr>
              <w:t>Мужчины</w:t>
            </w:r>
          </w:p>
        </w:tc>
        <w:tc>
          <w:tcPr>
            <w:tcW w:w="0" w:type="auto"/>
            <w:tcBorders>
              <w:top w:val="nil"/>
              <w:bottom w:val="single" w:sz="12" w:space="0" w:color="auto"/>
            </w:tcBorders>
            <w:shd w:val="clear" w:color="auto" w:fill="auto"/>
            <w:tcMar>
              <w:left w:w="108" w:type="dxa"/>
              <w:right w:w="108" w:type="dxa"/>
            </w:tcMar>
            <w:vAlign w:val="bottom"/>
          </w:tcPr>
          <w:p w:rsidR="002E4480" w:rsidRPr="005B62EE" w:rsidRDefault="002E4480" w:rsidP="002E4480">
            <w:pPr>
              <w:spacing w:before="80" w:after="80" w:line="200" w:lineRule="exact"/>
              <w:jc w:val="right"/>
              <w:rPr>
                <w:i/>
                <w:sz w:val="16"/>
              </w:rPr>
            </w:pPr>
            <w:r w:rsidRPr="005B62EE">
              <w:rPr>
                <w:i/>
                <w:sz w:val="16"/>
              </w:rPr>
              <w:t>Женщины</w:t>
            </w:r>
          </w:p>
        </w:tc>
      </w:tr>
      <w:tr w:rsidR="002E4480" w:rsidRPr="005B62EE" w:rsidTr="002E4480">
        <w:tc>
          <w:tcPr>
            <w:tcW w:w="0" w:type="auto"/>
            <w:tcBorders>
              <w:top w:val="single" w:sz="12" w:space="0" w:color="auto"/>
            </w:tcBorders>
            <w:shd w:val="clear" w:color="auto" w:fill="auto"/>
            <w:tcMar>
              <w:left w:w="108" w:type="dxa"/>
              <w:right w:w="108" w:type="dxa"/>
            </w:tcMar>
            <w:vAlign w:val="bottom"/>
          </w:tcPr>
          <w:p w:rsidR="002E4480" w:rsidRPr="00796AFB" w:rsidRDefault="002E4480" w:rsidP="002E4480">
            <w:pPr>
              <w:spacing w:after="120"/>
              <w:ind w:left="11" w:right="11"/>
              <w:rPr>
                <w:sz w:val="18"/>
              </w:rPr>
            </w:pPr>
            <w:r w:rsidRPr="00796AFB">
              <w:rPr>
                <w:sz w:val="18"/>
              </w:rPr>
              <w:t>Всего</w:t>
            </w:r>
          </w:p>
        </w:tc>
        <w:tc>
          <w:tcPr>
            <w:tcW w:w="0" w:type="auto"/>
            <w:tcBorders>
              <w:top w:val="single" w:sz="12" w:space="0" w:color="auto"/>
            </w:tcBorders>
            <w:shd w:val="clear" w:color="auto" w:fill="auto"/>
            <w:tcMar>
              <w:left w:w="108" w:type="dxa"/>
              <w:right w:w="108" w:type="dxa"/>
            </w:tcMar>
            <w:vAlign w:val="bottom"/>
          </w:tcPr>
          <w:p w:rsidR="002E4480" w:rsidRPr="005B62EE" w:rsidRDefault="002E4480" w:rsidP="002E4480">
            <w:pPr>
              <w:spacing w:after="120"/>
              <w:ind w:left="11" w:right="11"/>
              <w:jc w:val="right"/>
              <w:rPr>
                <w:b/>
                <w:sz w:val="18"/>
              </w:rPr>
            </w:pPr>
            <w:r w:rsidRPr="005B62EE">
              <w:rPr>
                <w:b/>
                <w:sz w:val="18"/>
              </w:rPr>
              <w:t>26 312 688</w:t>
            </w:r>
          </w:p>
        </w:tc>
        <w:tc>
          <w:tcPr>
            <w:tcW w:w="0" w:type="auto"/>
            <w:tcBorders>
              <w:top w:val="single" w:sz="12" w:space="0" w:color="auto"/>
            </w:tcBorders>
            <w:shd w:val="clear" w:color="auto" w:fill="auto"/>
            <w:tcMar>
              <w:left w:w="108" w:type="dxa"/>
              <w:right w:w="108" w:type="dxa"/>
            </w:tcMar>
            <w:vAlign w:val="bottom"/>
          </w:tcPr>
          <w:p w:rsidR="002E4480" w:rsidRPr="005B62EE" w:rsidRDefault="002E4480" w:rsidP="002E4480">
            <w:pPr>
              <w:spacing w:after="120"/>
              <w:ind w:left="11" w:right="11"/>
              <w:jc w:val="right"/>
              <w:rPr>
                <w:b/>
                <w:sz w:val="18"/>
              </w:rPr>
            </w:pPr>
            <w:r w:rsidRPr="005B62EE">
              <w:rPr>
                <w:b/>
                <w:sz w:val="18"/>
              </w:rPr>
              <w:t>13 145 068</w:t>
            </w:r>
          </w:p>
        </w:tc>
        <w:tc>
          <w:tcPr>
            <w:tcW w:w="0" w:type="auto"/>
            <w:tcBorders>
              <w:top w:val="single" w:sz="12" w:space="0" w:color="auto"/>
            </w:tcBorders>
            <w:shd w:val="clear" w:color="auto" w:fill="auto"/>
            <w:tcMar>
              <w:left w:w="108" w:type="dxa"/>
              <w:right w:w="108" w:type="dxa"/>
            </w:tcMar>
            <w:vAlign w:val="bottom"/>
          </w:tcPr>
          <w:p w:rsidR="002E4480" w:rsidRPr="005B62EE" w:rsidRDefault="002E4480" w:rsidP="002E4480">
            <w:pPr>
              <w:spacing w:after="120"/>
              <w:ind w:left="11" w:right="11"/>
              <w:jc w:val="right"/>
              <w:rPr>
                <w:b/>
                <w:sz w:val="18"/>
              </w:rPr>
            </w:pPr>
            <w:r w:rsidRPr="005B62EE">
              <w:rPr>
                <w:b/>
                <w:sz w:val="18"/>
              </w:rPr>
              <w:t>13 167 620</w:t>
            </w:r>
          </w:p>
        </w:tc>
        <w:tc>
          <w:tcPr>
            <w:tcW w:w="0" w:type="auto"/>
            <w:tcBorders>
              <w:top w:val="single" w:sz="12" w:space="0" w:color="auto"/>
            </w:tcBorders>
            <w:shd w:val="clear" w:color="auto" w:fill="auto"/>
            <w:tcMar>
              <w:left w:w="108" w:type="dxa"/>
              <w:right w:w="108" w:type="dxa"/>
            </w:tcMar>
            <w:vAlign w:val="bottom"/>
          </w:tcPr>
          <w:p w:rsidR="002E4480" w:rsidRPr="005B62EE" w:rsidRDefault="002E4480" w:rsidP="002E4480">
            <w:pPr>
              <w:spacing w:after="120"/>
              <w:ind w:left="11" w:right="11"/>
              <w:jc w:val="right"/>
              <w:rPr>
                <w:b/>
                <w:sz w:val="18"/>
              </w:rPr>
            </w:pPr>
            <w:r w:rsidRPr="005B62EE">
              <w:rPr>
                <w:b/>
                <w:sz w:val="18"/>
              </w:rPr>
              <w:t>26 663 823</w:t>
            </w:r>
          </w:p>
        </w:tc>
        <w:tc>
          <w:tcPr>
            <w:tcW w:w="0" w:type="auto"/>
            <w:tcBorders>
              <w:top w:val="single" w:sz="12" w:space="0" w:color="auto"/>
            </w:tcBorders>
            <w:shd w:val="clear" w:color="auto" w:fill="auto"/>
            <w:tcMar>
              <w:left w:w="108" w:type="dxa"/>
              <w:right w:w="108" w:type="dxa"/>
            </w:tcMar>
            <w:vAlign w:val="bottom"/>
          </w:tcPr>
          <w:p w:rsidR="002E4480" w:rsidRPr="005B62EE" w:rsidRDefault="002E4480" w:rsidP="002E4480">
            <w:pPr>
              <w:spacing w:after="120"/>
              <w:ind w:left="11" w:right="11"/>
              <w:jc w:val="right"/>
              <w:rPr>
                <w:b/>
                <w:sz w:val="18"/>
              </w:rPr>
            </w:pPr>
            <w:r w:rsidRPr="005B62EE">
              <w:rPr>
                <w:b/>
                <w:sz w:val="18"/>
              </w:rPr>
              <w:t>13 325 604</w:t>
            </w:r>
          </w:p>
        </w:tc>
        <w:tc>
          <w:tcPr>
            <w:tcW w:w="0" w:type="auto"/>
            <w:tcBorders>
              <w:top w:val="single" w:sz="12" w:space="0" w:color="auto"/>
            </w:tcBorders>
            <w:shd w:val="clear" w:color="auto" w:fill="auto"/>
            <w:tcMar>
              <w:left w:w="108" w:type="dxa"/>
              <w:right w:w="108" w:type="dxa"/>
            </w:tcMar>
            <w:vAlign w:val="bottom"/>
          </w:tcPr>
          <w:p w:rsidR="002E4480" w:rsidRPr="005B62EE" w:rsidRDefault="002E4480" w:rsidP="002E4480">
            <w:pPr>
              <w:spacing w:after="120"/>
              <w:ind w:left="11" w:right="11"/>
              <w:jc w:val="right"/>
              <w:rPr>
                <w:b/>
                <w:sz w:val="18"/>
              </w:rPr>
            </w:pPr>
            <w:r w:rsidRPr="005B62EE">
              <w:rPr>
                <w:b/>
                <w:sz w:val="18"/>
              </w:rPr>
              <w:t>13 338 219</w:t>
            </w:r>
          </w:p>
        </w:tc>
      </w:tr>
      <w:tr w:rsidR="002E4480" w:rsidRPr="003F1E9F" w:rsidTr="002E4480">
        <w:tc>
          <w:tcPr>
            <w:tcW w:w="0" w:type="auto"/>
            <w:shd w:val="clear" w:color="auto" w:fill="auto"/>
            <w:tcMar>
              <w:left w:w="108" w:type="dxa"/>
              <w:right w:w="108" w:type="dxa"/>
            </w:tcMar>
            <w:vAlign w:val="bottom"/>
          </w:tcPr>
          <w:p w:rsidR="002E4480" w:rsidRPr="005B62EE" w:rsidRDefault="002E4480" w:rsidP="002E4480">
            <w:pPr>
              <w:spacing w:after="120"/>
              <w:ind w:left="11" w:right="11"/>
              <w:rPr>
                <w:b/>
                <w:sz w:val="18"/>
              </w:rPr>
            </w:pPr>
            <w:r w:rsidRPr="005B62EE">
              <w:rPr>
                <w:b/>
                <w:sz w:val="18"/>
              </w:rPr>
              <w:t>0−4</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2 570 482</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1 322 666</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1 247 816</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2 616 164</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1 346 962</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1 269 202</w:t>
            </w:r>
          </w:p>
        </w:tc>
      </w:tr>
      <w:tr w:rsidR="002E4480" w:rsidRPr="003F1E9F" w:rsidTr="002E4480">
        <w:tc>
          <w:tcPr>
            <w:tcW w:w="0" w:type="auto"/>
            <w:shd w:val="clear" w:color="auto" w:fill="auto"/>
            <w:tcMar>
              <w:left w:w="108" w:type="dxa"/>
              <w:right w:w="108" w:type="dxa"/>
            </w:tcMar>
            <w:vAlign w:val="bottom"/>
          </w:tcPr>
          <w:p w:rsidR="002E4480" w:rsidRPr="005B62EE" w:rsidRDefault="002E4480" w:rsidP="002E4480">
            <w:pPr>
              <w:spacing w:after="120"/>
              <w:ind w:left="11" w:right="11"/>
              <w:rPr>
                <w:b/>
                <w:sz w:val="18"/>
              </w:rPr>
            </w:pPr>
            <w:r w:rsidRPr="005B62EE">
              <w:rPr>
                <w:b/>
                <w:sz w:val="18"/>
              </w:rPr>
              <w:t>5−9</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2 759 615</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1 414 934</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1 344 681</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2 643 618</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1 354 913</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1 288 705</w:t>
            </w:r>
          </w:p>
        </w:tc>
      </w:tr>
      <w:tr w:rsidR="002E4480" w:rsidRPr="003F1E9F" w:rsidTr="002E4480">
        <w:tc>
          <w:tcPr>
            <w:tcW w:w="0" w:type="auto"/>
            <w:shd w:val="clear" w:color="auto" w:fill="auto"/>
            <w:tcMar>
              <w:left w:w="108" w:type="dxa"/>
              <w:right w:w="108" w:type="dxa"/>
            </w:tcMar>
            <w:vAlign w:val="bottom"/>
          </w:tcPr>
          <w:p w:rsidR="002E4480" w:rsidRPr="005B62EE" w:rsidRDefault="002E4480" w:rsidP="002E4480">
            <w:pPr>
              <w:spacing w:after="120"/>
              <w:ind w:left="11" w:right="11"/>
              <w:rPr>
                <w:b/>
                <w:sz w:val="18"/>
              </w:rPr>
            </w:pPr>
            <w:r w:rsidRPr="005B62EE">
              <w:rPr>
                <w:b/>
                <w:sz w:val="18"/>
              </w:rPr>
              <w:t>10−14</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3 244 610</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1 654 319</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1 590 291</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3 176 436</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1 623 806</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1 552 630</w:t>
            </w:r>
          </w:p>
        </w:tc>
      </w:tr>
      <w:tr w:rsidR="002E4480" w:rsidRPr="003F1E9F" w:rsidTr="002E4480">
        <w:tc>
          <w:tcPr>
            <w:tcW w:w="0" w:type="auto"/>
            <w:shd w:val="clear" w:color="auto" w:fill="auto"/>
            <w:tcMar>
              <w:left w:w="108" w:type="dxa"/>
              <w:right w:w="108" w:type="dxa"/>
            </w:tcMar>
            <w:vAlign w:val="bottom"/>
          </w:tcPr>
          <w:p w:rsidR="002E4480" w:rsidRPr="005B62EE" w:rsidRDefault="002E4480" w:rsidP="002E4480">
            <w:pPr>
              <w:spacing w:after="120"/>
              <w:ind w:left="11" w:right="11"/>
              <w:rPr>
                <w:b/>
                <w:sz w:val="18"/>
              </w:rPr>
            </w:pPr>
            <w:r w:rsidRPr="005B62EE">
              <w:rPr>
                <w:b/>
                <w:sz w:val="18"/>
              </w:rPr>
              <w:t>15−19</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3 144 151</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1 596 309</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1 547 842</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3 185 310</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1 617 582</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1 567 728</w:t>
            </w:r>
          </w:p>
        </w:tc>
      </w:tr>
      <w:tr w:rsidR="002E4480" w:rsidRPr="003F1E9F" w:rsidTr="002E4480">
        <w:tc>
          <w:tcPr>
            <w:tcW w:w="0" w:type="auto"/>
            <w:shd w:val="clear" w:color="auto" w:fill="auto"/>
            <w:tcMar>
              <w:left w:w="108" w:type="dxa"/>
              <w:right w:w="108" w:type="dxa"/>
            </w:tcMar>
            <w:vAlign w:val="bottom"/>
          </w:tcPr>
          <w:p w:rsidR="002E4480" w:rsidRPr="005B62EE" w:rsidRDefault="002E4480" w:rsidP="002E4480">
            <w:pPr>
              <w:spacing w:after="120"/>
              <w:ind w:left="11" w:right="11"/>
              <w:rPr>
                <w:b/>
                <w:sz w:val="18"/>
              </w:rPr>
            </w:pPr>
            <w:r w:rsidRPr="005B62EE">
              <w:rPr>
                <w:b/>
                <w:sz w:val="18"/>
              </w:rPr>
              <w:t>20−24</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2 682 242</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1 348 775</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1 333 467</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2 804 461</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1 411 284</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1 393 177</w:t>
            </w:r>
          </w:p>
        </w:tc>
      </w:tr>
      <w:tr w:rsidR="002E4480" w:rsidRPr="003F1E9F" w:rsidTr="002E4480">
        <w:tc>
          <w:tcPr>
            <w:tcW w:w="0" w:type="auto"/>
            <w:shd w:val="clear" w:color="auto" w:fill="auto"/>
            <w:tcMar>
              <w:left w:w="108" w:type="dxa"/>
              <w:right w:w="108" w:type="dxa"/>
            </w:tcMar>
            <w:vAlign w:val="bottom"/>
          </w:tcPr>
          <w:p w:rsidR="002E4480" w:rsidRPr="005B62EE" w:rsidRDefault="002E4480" w:rsidP="002E4480">
            <w:pPr>
              <w:spacing w:after="120"/>
              <w:ind w:left="11" w:right="11"/>
              <w:rPr>
                <w:b/>
                <w:sz w:val="18"/>
              </w:rPr>
            </w:pPr>
            <w:r w:rsidRPr="005B62EE">
              <w:rPr>
                <w:b/>
                <w:sz w:val="18"/>
              </w:rPr>
              <w:t>25−29</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2 194 791</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1 103 322</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1 091 469</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2 244 445</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1 129 013</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1 115 432</w:t>
            </w:r>
          </w:p>
        </w:tc>
      </w:tr>
      <w:tr w:rsidR="002E4480" w:rsidRPr="003F1E9F" w:rsidTr="0044688F">
        <w:tc>
          <w:tcPr>
            <w:tcW w:w="0" w:type="auto"/>
            <w:tcBorders>
              <w:bottom w:val="nil"/>
            </w:tcBorders>
            <w:shd w:val="clear" w:color="auto" w:fill="auto"/>
            <w:tcMar>
              <w:left w:w="108" w:type="dxa"/>
              <w:right w:w="108" w:type="dxa"/>
            </w:tcMar>
            <w:vAlign w:val="bottom"/>
          </w:tcPr>
          <w:p w:rsidR="002E4480" w:rsidRPr="005B62EE" w:rsidRDefault="002E4480" w:rsidP="002E4480">
            <w:pPr>
              <w:spacing w:after="120"/>
              <w:ind w:left="11" w:right="11"/>
              <w:rPr>
                <w:b/>
                <w:sz w:val="18"/>
              </w:rPr>
            </w:pPr>
            <w:r w:rsidRPr="005B62EE">
              <w:rPr>
                <w:b/>
                <w:sz w:val="18"/>
              </w:rPr>
              <w:t>30−34</w:t>
            </w:r>
          </w:p>
        </w:tc>
        <w:tc>
          <w:tcPr>
            <w:tcW w:w="0" w:type="auto"/>
            <w:tcBorders>
              <w:bottom w:val="nil"/>
            </w:tcBorders>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1 950 620</w:t>
            </w:r>
          </w:p>
        </w:tc>
        <w:tc>
          <w:tcPr>
            <w:tcW w:w="0" w:type="auto"/>
            <w:tcBorders>
              <w:bottom w:val="nil"/>
            </w:tcBorders>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979 580</w:t>
            </w:r>
          </w:p>
        </w:tc>
        <w:tc>
          <w:tcPr>
            <w:tcW w:w="0" w:type="auto"/>
            <w:tcBorders>
              <w:bottom w:val="nil"/>
            </w:tcBorders>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971 040</w:t>
            </w:r>
          </w:p>
        </w:tc>
        <w:tc>
          <w:tcPr>
            <w:tcW w:w="0" w:type="auto"/>
            <w:tcBorders>
              <w:bottom w:val="nil"/>
            </w:tcBorders>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1 985 467</w:t>
            </w:r>
          </w:p>
        </w:tc>
        <w:tc>
          <w:tcPr>
            <w:tcW w:w="0" w:type="auto"/>
            <w:tcBorders>
              <w:bottom w:val="nil"/>
            </w:tcBorders>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998 649</w:t>
            </w:r>
          </w:p>
        </w:tc>
        <w:tc>
          <w:tcPr>
            <w:tcW w:w="0" w:type="auto"/>
            <w:tcBorders>
              <w:bottom w:val="nil"/>
            </w:tcBorders>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986 818</w:t>
            </w:r>
          </w:p>
        </w:tc>
      </w:tr>
      <w:tr w:rsidR="002E4480" w:rsidRPr="003F1E9F" w:rsidTr="0044688F">
        <w:tc>
          <w:tcPr>
            <w:tcW w:w="0" w:type="auto"/>
            <w:tcBorders>
              <w:top w:val="nil"/>
              <w:bottom w:val="nil"/>
            </w:tcBorders>
            <w:shd w:val="clear" w:color="auto" w:fill="auto"/>
            <w:tcMar>
              <w:left w:w="108" w:type="dxa"/>
              <w:right w:w="108" w:type="dxa"/>
            </w:tcMar>
            <w:vAlign w:val="bottom"/>
          </w:tcPr>
          <w:p w:rsidR="002E4480" w:rsidRPr="005B62EE" w:rsidRDefault="002E4480" w:rsidP="002E4480">
            <w:pPr>
              <w:spacing w:after="120"/>
              <w:ind w:left="11" w:right="11"/>
              <w:rPr>
                <w:b/>
                <w:sz w:val="18"/>
              </w:rPr>
            </w:pPr>
            <w:r w:rsidRPr="005B62EE">
              <w:rPr>
                <w:b/>
                <w:sz w:val="18"/>
              </w:rPr>
              <w:t>35−39</w:t>
            </w:r>
          </w:p>
        </w:tc>
        <w:tc>
          <w:tcPr>
            <w:tcW w:w="0" w:type="auto"/>
            <w:tcBorders>
              <w:top w:val="nil"/>
              <w:bottom w:val="nil"/>
            </w:tcBorders>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1 671 734</w:t>
            </w:r>
          </w:p>
        </w:tc>
        <w:tc>
          <w:tcPr>
            <w:tcW w:w="0" w:type="auto"/>
            <w:tcBorders>
              <w:top w:val="nil"/>
              <w:bottom w:val="nil"/>
            </w:tcBorders>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818 507</w:t>
            </w:r>
          </w:p>
        </w:tc>
        <w:tc>
          <w:tcPr>
            <w:tcW w:w="0" w:type="auto"/>
            <w:tcBorders>
              <w:top w:val="nil"/>
              <w:bottom w:val="nil"/>
            </w:tcBorders>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853 227</w:t>
            </w:r>
          </w:p>
        </w:tc>
        <w:tc>
          <w:tcPr>
            <w:tcW w:w="0" w:type="auto"/>
            <w:tcBorders>
              <w:top w:val="nil"/>
              <w:bottom w:val="nil"/>
            </w:tcBorders>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1 718 778</w:t>
            </w:r>
          </w:p>
        </w:tc>
        <w:tc>
          <w:tcPr>
            <w:tcW w:w="0" w:type="auto"/>
            <w:tcBorders>
              <w:top w:val="nil"/>
              <w:bottom w:val="nil"/>
            </w:tcBorders>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845 095</w:t>
            </w:r>
          </w:p>
        </w:tc>
        <w:tc>
          <w:tcPr>
            <w:tcW w:w="0" w:type="auto"/>
            <w:tcBorders>
              <w:top w:val="nil"/>
              <w:bottom w:val="nil"/>
            </w:tcBorders>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873 683</w:t>
            </w:r>
          </w:p>
        </w:tc>
      </w:tr>
      <w:tr w:rsidR="002E4480" w:rsidRPr="003F1E9F" w:rsidTr="0044688F">
        <w:tc>
          <w:tcPr>
            <w:tcW w:w="0" w:type="auto"/>
            <w:tcBorders>
              <w:top w:val="nil"/>
            </w:tcBorders>
            <w:shd w:val="clear" w:color="auto" w:fill="auto"/>
            <w:tcMar>
              <w:left w:w="108" w:type="dxa"/>
              <w:right w:w="108" w:type="dxa"/>
            </w:tcMar>
            <w:vAlign w:val="bottom"/>
          </w:tcPr>
          <w:p w:rsidR="002E4480" w:rsidRPr="005B62EE" w:rsidRDefault="002E4480" w:rsidP="002E4480">
            <w:pPr>
              <w:spacing w:after="120"/>
              <w:ind w:left="11" w:right="11"/>
              <w:rPr>
                <w:b/>
                <w:sz w:val="18"/>
              </w:rPr>
            </w:pPr>
            <w:r w:rsidRPr="005B62EE">
              <w:rPr>
                <w:b/>
                <w:sz w:val="18"/>
              </w:rPr>
              <w:t>40−44</w:t>
            </w:r>
          </w:p>
        </w:tc>
        <w:tc>
          <w:tcPr>
            <w:tcW w:w="0" w:type="auto"/>
            <w:tcBorders>
              <w:top w:val="nil"/>
            </w:tcBorders>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1 621 998</w:t>
            </w:r>
          </w:p>
        </w:tc>
        <w:tc>
          <w:tcPr>
            <w:tcW w:w="0" w:type="auto"/>
            <w:tcBorders>
              <w:top w:val="nil"/>
            </w:tcBorders>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790 523</w:t>
            </w:r>
          </w:p>
        </w:tc>
        <w:tc>
          <w:tcPr>
            <w:tcW w:w="0" w:type="auto"/>
            <w:tcBorders>
              <w:top w:val="nil"/>
            </w:tcBorders>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831 475</w:t>
            </w:r>
          </w:p>
        </w:tc>
        <w:tc>
          <w:tcPr>
            <w:tcW w:w="0" w:type="auto"/>
            <w:tcBorders>
              <w:top w:val="nil"/>
            </w:tcBorders>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1 615 401</w:t>
            </w:r>
          </w:p>
        </w:tc>
        <w:tc>
          <w:tcPr>
            <w:tcW w:w="0" w:type="auto"/>
            <w:tcBorders>
              <w:top w:val="nil"/>
            </w:tcBorders>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783 707</w:t>
            </w:r>
          </w:p>
        </w:tc>
        <w:tc>
          <w:tcPr>
            <w:tcW w:w="0" w:type="auto"/>
            <w:tcBorders>
              <w:top w:val="nil"/>
            </w:tcBorders>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831 694</w:t>
            </w:r>
          </w:p>
        </w:tc>
      </w:tr>
      <w:tr w:rsidR="002E4480" w:rsidRPr="003F1E9F" w:rsidTr="002E4480">
        <w:tc>
          <w:tcPr>
            <w:tcW w:w="0" w:type="auto"/>
            <w:shd w:val="clear" w:color="auto" w:fill="auto"/>
            <w:tcMar>
              <w:left w:w="108" w:type="dxa"/>
              <w:right w:w="108" w:type="dxa"/>
            </w:tcMar>
            <w:vAlign w:val="bottom"/>
          </w:tcPr>
          <w:p w:rsidR="002E4480" w:rsidRPr="005B62EE" w:rsidRDefault="002E4480" w:rsidP="002E4480">
            <w:pPr>
              <w:spacing w:after="120"/>
              <w:ind w:left="11" w:right="11"/>
              <w:rPr>
                <w:b/>
                <w:sz w:val="18"/>
              </w:rPr>
            </w:pPr>
            <w:r w:rsidRPr="005B62EE">
              <w:rPr>
                <w:b/>
                <w:sz w:val="18"/>
              </w:rPr>
              <w:t>45−49</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1 380 960</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677 596</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703 364</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1 454 743</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713 514</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741 229</w:t>
            </w:r>
          </w:p>
        </w:tc>
      </w:tr>
      <w:tr w:rsidR="002E4480" w:rsidRPr="003F1E9F" w:rsidTr="002E4480">
        <w:tc>
          <w:tcPr>
            <w:tcW w:w="0" w:type="auto"/>
            <w:shd w:val="clear" w:color="auto" w:fill="auto"/>
            <w:tcMar>
              <w:left w:w="108" w:type="dxa"/>
              <w:right w:w="108" w:type="dxa"/>
            </w:tcMar>
            <w:vAlign w:val="bottom"/>
          </w:tcPr>
          <w:p w:rsidR="002E4480" w:rsidRPr="005B62EE" w:rsidRDefault="002E4480" w:rsidP="002E4480">
            <w:pPr>
              <w:spacing w:after="120"/>
              <w:ind w:left="11" w:right="11"/>
              <w:rPr>
                <w:b/>
                <w:sz w:val="18"/>
              </w:rPr>
            </w:pPr>
            <w:r w:rsidRPr="005B62EE">
              <w:rPr>
                <w:b/>
                <w:sz w:val="18"/>
              </w:rPr>
              <w:t>50−54</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945 077</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459 719</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485 358</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1 007 832</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490 700</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517 132</w:t>
            </w:r>
          </w:p>
        </w:tc>
      </w:tr>
      <w:tr w:rsidR="002E4480" w:rsidRPr="003F1E9F" w:rsidTr="002E4480">
        <w:tc>
          <w:tcPr>
            <w:tcW w:w="0" w:type="auto"/>
            <w:shd w:val="clear" w:color="auto" w:fill="auto"/>
            <w:tcMar>
              <w:left w:w="108" w:type="dxa"/>
              <w:right w:w="108" w:type="dxa"/>
            </w:tcMar>
            <w:vAlign w:val="bottom"/>
          </w:tcPr>
          <w:p w:rsidR="002E4480" w:rsidRPr="005B62EE" w:rsidRDefault="002E4480" w:rsidP="002E4480">
            <w:pPr>
              <w:spacing w:after="120"/>
              <w:ind w:left="11" w:right="11"/>
              <w:rPr>
                <w:b/>
                <w:sz w:val="18"/>
              </w:rPr>
            </w:pPr>
            <w:r w:rsidRPr="005B62EE">
              <w:rPr>
                <w:b/>
                <w:sz w:val="18"/>
              </w:rPr>
              <w:t>55−59</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606 677</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292 139</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314 538</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668 440</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321 710</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346 730</w:t>
            </w:r>
          </w:p>
        </w:tc>
      </w:tr>
      <w:tr w:rsidR="002E4480" w:rsidRPr="003F1E9F" w:rsidTr="002E4480">
        <w:tc>
          <w:tcPr>
            <w:tcW w:w="0" w:type="auto"/>
            <w:shd w:val="clear" w:color="auto" w:fill="auto"/>
            <w:tcMar>
              <w:left w:w="108" w:type="dxa"/>
              <w:right w:w="108" w:type="dxa"/>
            </w:tcMar>
            <w:vAlign w:val="bottom"/>
          </w:tcPr>
          <w:p w:rsidR="002E4480" w:rsidRPr="005B62EE" w:rsidRDefault="002E4480" w:rsidP="002E4480">
            <w:pPr>
              <w:spacing w:after="120"/>
              <w:ind w:left="11" w:right="11"/>
              <w:rPr>
                <w:b/>
                <w:sz w:val="18"/>
              </w:rPr>
            </w:pPr>
            <w:r w:rsidRPr="005B62EE">
              <w:rPr>
                <w:b/>
                <w:sz w:val="18"/>
              </w:rPr>
              <w:t>60−64</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355 794</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176 605</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179 189</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343 031</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169 198</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173 833</w:t>
            </w:r>
          </w:p>
        </w:tc>
      </w:tr>
      <w:tr w:rsidR="002E4480" w:rsidRPr="003F1E9F" w:rsidTr="002E4480">
        <w:tc>
          <w:tcPr>
            <w:tcW w:w="0" w:type="auto"/>
            <w:shd w:val="clear" w:color="auto" w:fill="auto"/>
            <w:tcMar>
              <w:left w:w="108" w:type="dxa"/>
              <w:right w:w="108" w:type="dxa"/>
            </w:tcMar>
            <w:vAlign w:val="bottom"/>
          </w:tcPr>
          <w:p w:rsidR="002E4480" w:rsidRPr="005B62EE" w:rsidRDefault="002E4480" w:rsidP="002E4480">
            <w:pPr>
              <w:spacing w:after="120"/>
              <w:ind w:left="11" w:right="11"/>
              <w:rPr>
                <w:b/>
                <w:sz w:val="18"/>
              </w:rPr>
            </w:pPr>
            <w:r w:rsidRPr="005B62EE">
              <w:rPr>
                <w:b/>
                <w:sz w:val="18"/>
              </w:rPr>
              <w:t>65−69</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468 036</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219 050</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248 986</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457 345</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214 133</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243 212</w:t>
            </w:r>
          </w:p>
        </w:tc>
      </w:tr>
      <w:tr w:rsidR="002E4480" w:rsidRPr="003F1E9F" w:rsidTr="002E4480">
        <w:tc>
          <w:tcPr>
            <w:tcW w:w="0" w:type="auto"/>
            <w:shd w:val="clear" w:color="auto" w:fill="auto"/>
            <w:tcMar>
              <w:left w:w="108" w:type="dxa"/>
              <w:right w:w="108" w:type="dxa"/>
            </w:tcMar>
            <w:vAlign w:val="bottom"/>
          </w:tcPr>
          <w:p w:rsidR="002E4480" w:rsidRPr="005B62EE" w:rsidRDefault="002E4480" w:rsidP="002E4480">
            <w:pPr>
              <w:spacing w:after="120"/>
              <w:ind w:left="11" w:right="11"/>
              <w:rPr>
                <w:b/>
                <w:sz w:val="18"/>
              </w:rPr>
            </w:pPr>
            <w:r w:rsidRPr="005B62EE">
              <w:rPr>
                <w:b/>
                <w:sz w:val="18"/>
              </w:rPr>
              <w:t>70−74</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302 904</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134 719</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168 185</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317 749</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143 597</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174 152</w:t>
            </w:r>
          </w:p>
        </w:tc>
      </w:tr>
      <w:tr w:rsidR="002E4480" w:rsidRPr="003F1E9F" w:rsidTr="002E4480">
        <w:tc>
          <w:tcPr>
            <w:tcW w:w="0" w:type="auto"/>
            <w:shd w:val="clear" w:color="auto" w:fill="auto"/>
            <w:tcMar>
              <w:left w:w="108" w:type="dxa"/>
              <w:right w:w="108" w:type="dxa"/>
            </w:tcMar>
            <w:vAlign w:val="bottom"/>
          </w:tcPr>
          <w:p w:rsidR="002E4480" w:rsidRPr="005B62EE" w:rsidRDefault="002E4480" w:rsidP="002E4480">
            <w:pPr>
              <w:spacing w:after="120"/>
              <w:ind w:left="11" w:right="11"/>
              <w:rPr>
                <w:b/>
                <w:sz w:val="18"/>
              </w:rPr>
            </w:pPr>
            <w:r w:rsidRPr="005B62EE">
              <w:rPr>
                <w:b/>
                <w:sz w:val="18"/>
              </w:rPr>
              <w:t>75-79</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224 965</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96 413</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128 552</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223 559</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94 432</w:t>
            </w:r>
          </w:p>
        </w:tc>
        <w:tc>
          <w:tcPr>
            <w:tcW w:w="0" w:type="auto"/>
            <w:shd w:val="clear" w:color="auto" w:fill="auto"/>
            <w:tcMar>
              <w:left w:w="108" w:type="dxa"/>
              <w:right w:w="108" w:type="dxa"/>
            </w:tcMar>
            <w:vAlign w:val="bottom"/>
          </w:tcPr>
          <w:p w:rsidR="002E4480" w:rsidRPr="005B62EE" w:rsidRDefault="002E4480" w:rsidP="002E4480">
            <w:pPr>
              <w:spacing w:after="120"/>
              <w:ind w:left="11" w:right="11"/>
              <w:jc w:val="right"/>
              <w:rPr>
                <w:sz w:val="18"/>
              </w:rPr>
            </w:pPr>
            <w:r w:rsidRPr="005B62EE">
              <w:rPr>
                <w:sz w:val="18"/>
              </w:rPr>
              <w:t>129 127</w:t>
            </w:r>
          </w:p>
        </w:tc>
      </w:tr>
      <w:tr w:rsidR="002E4480" w:rsidRPr="00341CF8" w:rsidTr="002E4480">
        <w:tc>
          <w:tcPr>
            <w:tcW w:w="0" w:type="auto"/>
            <w:shd w:val="clear" w:color="auto" w:fill="auto"/>
            <w:tcMar>
              <w:left w:w="108" w:type="dxa"/>
              <w:right w:w="108" w:type="dxa"/>
            </w:tcMar>
            <w:vAlign w:val="bottom"/>
          </w:tcPr>
          <w:p w:rsidR="002E4480" w:rsidRPr="00341CF8" w:rsidRDefault="002E4480" w:rsidP="002E4480">
            <w:pPr>
              <w:spacing w:after="120"/>
              <w:ind w:left="11" w:right="11"/>
              <w:rPr>
                <w:b/>
                <w:sz w:val="18"/>
              </w:rPr>
            </w:pPr>
            <w:r w:rsidRPr="00341CF8">
              <w:rPr>
                <w:b/>
                <w:sz w:val="18"/>
              </w:rPr>
              <w:t>80</w:t>
            </w:r>
            <w:r>
              <w:rPr>
                <w:b/>
                <w:sz w:val="18"/>
              </w:rPr>
              <w:br/>
            </w:r>
            <w:r w:rsidRPr="00341CF8">
              <w:rPr>
                <w:b/>
                <w:sz w:val="18"/>
              </w:rPr>
              <w:t>и ста</w:t>
            </w:r>
            <w:r w:rsidRPr="00341CF8">
              <w:rPr>
                <w:b/>
                <w:sz w:val="18"/>
              </w:rPr>
              <w:t>р</w:t>
            </w:r>
            <w:r w:rsidRPr="00341CF8">
              <w:rPr>
                <w:b/>
                <w:sz w:val="18"/>
              </w:rPr>
              <w:t>ше</w:t>
            </w:r>
          </w:p>
        </w:tc>
        <w:tc>
          <w:tcPr>
            <w:tcW w:w="0" w:type="auto"/>
            <w:shd w:val="clear" w:color="auto" w:fill="auto"/>
            <w:tcMar>
              <w:left w:w="108" w:type="dxa"/>
              <w:right w:w="108" w:type="dxa"/>
            </w:tcMar>
            <w:vAlign w:val="bottom"/>
          </w:tcPr>
          <w:p w:rsidR="002E4480" w:rsidRPr="00341CF8" w:rsidRDefault="002E4480" w:rsidP="002E4480">
            <w:pPr>
              <w:spacing w:after="120"/>
              <w:ind w:left="11" w:right="11"/>
              <w:jc w:val="right"/>
              <w:rPr>
                <w:sz w:val="18"/>
              </w:rPr>
            </w:pPr>
            <w:r w:rsidRPr="00341CF8">
              <w:rPr>
                <w:sz w:val="18"/>
              </w:rPr>
              <w:t>188 032</w:t>
            </w:r>
          </w:p>
        </w:tc>
        <w:tc>
          <w:tcPr>
            <w:tcW w:w="0" w:type="auto"/>
            <w:shd w:val="clear" w:color="auto" w:fill="auto"/>
            <w:tcMar>
              <w:left w:w="108" w:type="dxa"/>
              <w:right w:w="108" w:type="dxa"/>
            </w:tcMar>
            <w:vAlign w:val="bottom"/>
          </w:tcPr>
          <w:p w:rsidR="002E4480" w:rsidRPr="00341CF8" w:rsidRDefault="002E4480" w:rsidP="002E4480">
            <w:pPr>
              <w:spacing w:after="120"/>
              <w:ind w:left="11" w:right="11"/>
              <w:jc w:val="right"/>
              <w:rPr>
                <w:sz w:val="18"/>
              </w:rPr>
            </w:pPr>
            <w:r w:rsidRPr="00341CF8">
              <w:rPr>
                <w:sz w:val="18"/>
              </w:rPr>
              <w:t>59 892</w:t>
            </w:r>
          </w:p>
        </w:tc>
        <w:tc>
          <w:tcPr>
            <w:tcW w:w="0" w:type="auto"/>
            <w:shd w:val="clear" w:color="auto" w:fill="auto"/>
            <w:tcMar>
              <w:left w:w="108" w:type="dxa"/>
              <w:right w:w="108" w:type="dxa"/>
            </w:tcMar>
            <w:vAlign w:val="bottom"/>
          </w:tcPr>
          <w:p w:rsidR="002E4480" w:rsidRPr="00341CF8" w:rsidRDefault="002E4480" w:rsidP="002E4480">
            <w:pPr>
              <w:spacing w:after="120"/>
              <w:ind w:left="11" w:right="11"/>
              <w:jc w:val="right"/>
              <w:rPr>
                <w:sz w:val="18"/>
              </w:rPr>
            </w:pPr>
            <w:r w:rsidRPr="00341CF8">
              <w:rPr>
                <w:sz w:val="18"/>
              </w:rPr>
              <w:t>128 140</w:t>
            </w:r>
          </w:p>
        </w:tc>
        <w:tc>
          <w:tcPr>
            <w:tcW w:w="0" w:type="auto"/>
            <w:shd w:val="clear" w:color="auto" w:fill="auto"/>
            <w:tcMar>
              <w:left w:w="108" w:type="dxa"/>
              <w:right w:w="108" w:type="dxa"/>
            </w:tcMar>
            <w:vAlign w:val="bottom"/>
          </w:tcPr>
          <w:p w:rsidR="002E4480" w:rsidRPr="00341CF8" w:rsidRDefault="002E4480" w:rsidP="002E4480">
            <w:pPr>
              <w:spacing w:after="120"/>
              <w:ind w:left="11" w:right="11"/>
              <w:jc w:val="right"/>
              <w:rPr>
                <w:sz w:val="18"/>
              </w:rPr>
            </w:pPr>
            <w:r w:rsidRPr="00341CF8">
              <w:rPr>
                <w:sz w:val="18"/>
              </w:rPr>
              <w:t>201 044</w:t>
            </w:r>
          </w:p>
        </w:tc>
        <w:tc>
          <w:tcPr>
            <w:tcW w:w="0" w:type="auto"/>
            <w:shd w:val="clear" w:color="auto" w:fill="auto"/>
            <w:tcMar>
              <w:left w:w="108" w:type="dxa"/>
              <w:right w:w="108" w:type="dxa"/>
            </w:tcMar>
            <w:vAlign w:val="bottom"/>
          </w:tcPr>
          <w:p w:rsidR="002E4480" w:rsidRPr="00341CF8" w:rsidRDefault="002E4480" w:rsidP="002E4480">
            <w:pPr>
              <w:spacing w:after="120"/>
              <w:ind w:left="11" w:right="11"/>
              <w:jc w:val="right"/>
              <w:rPr>
                <w:sz w:val="18"/>
              </w:rPr>
            </w:pPr>
            <w:r w:rsidRPr="00341CF8">
              <w:rPr>
                <w:sz w:val="18"/>
              </w:rPr>
              <w:t>67 309</w:t>
            </w:r>
          </w:p>
        </w:tc>
        <w:tc>
          <w:tcPr>
            <w:tcW w:w="0" w:type="auto"/>
            <w:shd w:val="clear" w:color="auto" w:fill="auto"/>
            <w:tcMar>
              <w:left w:w="108" w:type="dxa"/>
              <w:right w:w="108" w:type="dxa"/>
            </w:tcMar>
            <w:vAlign w:val="bottom"/>
          </w:tcPr>
          <w:p w:rsidR="002E4480" w:rsidRPr="00341CF8" w:rsidRDefault="002E4480" w:rsidP="002E4480">
            <w:pPr>
              <w:spacing w:after="120"/>
              <w:ind w:left="11" w:right="11"/>
              <w:jc w:val="right"/>
              <w:rPr>
                <w:sz w:val="18"/>
              </w:rPr>
            </w:pPr>
            <w:r w:rsidRPr="00341CF8">
              <w:rPr>
                <w:sz w:val="18"/>
              </w:rPr>
              <w:t>133 735</w:t>
            </w:r>
          </w:p>
        </w:tc>
      </w:tr>
    </w:tbl>
    <w:p w:rsidR="002E4480" w:rsidRPr="002E4480" w:rsidRDefault="002E4480" w:rsidP="002E4480">
      <w:pPr>
        <w:pStyle w:val="SingleTxtGR"/>
        <w:spacing w:before="120"/>
        <w:jc w:val="left"/>
        <w:rPr>
          <w:b/>
        </w:rPr>
      </w:pPr>
      <w:r w:rsidRPr="00A9721F">
        <w:t>Таблица 2</w:t>
      </w:r>
      <w:r w:rsidRPr="00A9721F">
        <w:br/>
      </w:r>
      <w:r w:rsidRPr="00A9721F">
        <w:rPr>
          <w:b/>
        </w:rPr>
        <w:t xml:space="preserve">Численность постоянного населения Республики Узбекистан по </w:t>
      </w:r>
      <w:r w:rsidRPr="00A9721F">
        <w:rPr>
          <w:b/>
        </w:rPr>
        <w:br/>
        <w:t>этнич</w:t>
      </w:r>
      <w:r w:rsidRPr="00A9721F">
        <w:rPr>
          <w:b/>
        </w:rPr>
        <w:t>е</w:t>
      </w:r>
      <w:r w:rsidRPr="00A9721F">
        <w:rPr>
          <w:b/>
        </w:rPr>
        <w:t>скому составу</w:t>
      </w:r>
      <w:r w:rsidRPr="003F1E9F">
        <w:rPr>
          <w:sz w:val="18"/>
          <w:szCs w:val="18"/>
          <w:vertAlign w:val="superscript"/>
        </w:rPr>
        <w:footnoteReference w:id="4"/>
      </w:r>
    </w:p>
    <w:tbl>
      <w:tblPr>
        <w:tblW w:w="0" w:type="auto"/>
        <w:jc w:val="center"/>
        <w:tblBorders>
          <w:top w:val="single" w:sz="4" w:space="0" w:color="auto"/>
          <w:bottom w:val="single" w:sz="12" w:space="0" w:color="auto"/>
        </w:tblBorders>
        <w:tblCellMar>
          <w:left w:w="0" w:type="dxa"/>
          <w:right w:w="0" w:type="dxa"/>
        </w:tblCellMar>
        <w:tblLook w:val="01E0" w:firstRow="1" w:lastRow="1" w:firstColumn="1" w:lastColumn="1" w:noHBand="0" w:noVBand="0"/>
      </w:tblPr>
      <w:tblGrid>
        <w:gridCol w:w="1524"/>
        <w:gridCol w:w="1296"/>
        <w:gridCol w:w="1095"/>
        <w:gridCol w:w="1091"/>
        <w:gridCol w:w="1020"/>
        <w:gridCol w:w="968"/>
        <w:gridCol w:w="959"/>
      </w:tblGrid>
      <w:tr w:rsidR="002E4480" w:rsidRPr="005B62EE" w:rsidTr="00341E71">
        <w:trPr>
          <w:trHeight w:val="315"/>
          <w:jc w:val="center"/>
        </w:trPr>
        <w:tc>
          <w:tcPr>
            <w:tcW w:w="7398" w:type="dxa"/>
            <w:gridSpan w:val="7"/>
            <w:shd w:val="clear" w:color="auto" w:fill="auto"/>
            <w:noWrap/>
            <w:tcMar>
              <w:left w:w="0" w:type="dxa"/>
              <w:right w:w="0" w:type="dxa"/>
            </w:tcMar>
            <w:vAlign w:val="bottom"/>
          </w:tcPr>
          <w:p w:rsidR="002E4480" w:rsidRPr="005B62EE" w:rsidRDefault="002E4480" w:rsidP="002E4480">
            <w:pPr>
              <w:spacing w:before="80" w:after="80" w:line="200" w:lineRule="exact"/>
              <w:jc w:val="right"/>
              <w:rPr>
                <w:i/>
                <w:sz w:val="16"/>
              </w:rPr>
            </w:pPr>
            <w:r w:rsidRPr="005B62EE">
              <w:rPr>
                <w:i/>
                <w:sz w:val="16"/>
              </w:rPr>
              <w:t>человек</w:t>
            </w:r>
          </w:p>
        </w:tc>
      </w:tr>
      <w:tr w:rsidR="002E4480" w:rsidRPr="005B62EE" w:rsidTr="00341E71">
        <w:trPr>
          <w:trHeight w:val="315"/>
          <w:jc w:val="center"/>
        </w:trPr>
        <w:tc>
          <w:tcPr>
            <w:tcW w:w="1033" w:type="dxa"/>
            <w:tcBorders>
              <w:top w:val="nil"/>
            </w:tcBorders>
            <w:shd w:val="clear" w:color="auto" w:fill="auto"/>
            <w:noWrap/>
            <w:tcMar>
              <w:left w:w="0" w:type="dxa"/>
              <w:right w:w="0" w:type="dxa"/>
            </w:tcMar>
            <w:vAlign w:val="bottom"/>
          </w:tcPr>
          <w:p w:rsidR="002E4480" w:rsidRPr="005B62EE" w:rsidRDefault="002E4480" w:rsidP="002E4480">
            <w:pPr>
              <w:spacing w:before="80" w:after="80" w:line="200" w:lineRule="exact"/>
              <w:rPr>
                <w:i/>
                <w:sz w:val="16"/>
              </w:rPr>
            </w:pPr>
          </w:p>
        </w:tc>
        <w:tc>
          <w:tcPr>
            <w:tcW w:w="3450" w:type="dxa"/>
            <w:gridSpan w:val="3"/>
            <w:tcBorders>
              <w:top w:val="nil"/>
              <w:bottom w:val="nil"/>
            </w:tcBorders>
            <w:shd w:val="clear" w:color="auto" w:fill="auto"/>
            <w:noWrap/>
            <w:tcMar>
              <w:left w:w="0" w:type="dxa"/>
              <w:right w:w="0" w:type="dxa"/>
            </w:tcMar>
            <w:vAlign w:val="bottom"/>
          </w:tcPr>
          <w:p w:rsidR="002E4480" w:rsidRPr="005B62EE" w:rsidRDefault="002E4480" w:rsidP="002E4480">
            <w:pPr>
              <w:spacing w:before="80" w:after="80" w:line="200" w:lineRule="exact"/>
              <w:jc w:val="right"/>
              <w:rPr>
                <w:i/>
                <w:sz w:val="16"/>
              </w:rPr>
            </w:pPr>
            <w:r w:rsidRPr="005B62EE">
              <w:rPr>
                <w:i/>
                <w:sz w:val="16"/>
              </w:rPr>
              <w:t>на 1.01.2007 года</w:t>
            </w:r>
          </w:p>
        </w:tc>
        <w:tc>
          <w:tcPr>
            <w:tcW w:w="2915" w:type="dxa"/>
            <w:gridSpan w:val="3"/>
            <w:tcBorders>
              <w:top w:val="nil"/>
              <w:bottom w:val="nil"/>
            </w:tcBorders>
            <w:shd w:val="clear" w:color="auto" w:fill="auto"/>
            <w:noWrap/>
            <w:tcMar>
              <w:left w:w="0" w:type="dxa"/>
              <w:right w:w="0" w:type="dxa"/>
            </w:tcMar>
            <w:vAlign w:val="bottom"/>
          </w:tcPr>
          <w:p w:rsidR="002E4480" w:rsidRPr="005B62EE" w:rsidRDefault="002E4480" w:rsidP="002E4480">
            <w:pPr>
              <w:spacing w:before="80" w:after="80" w:line="200" w:lineRule="exact"/>
              <w:jc w:val="right"/>
              <w:rPr>
                <w:i/>
                <w:sz w:val="16"/>
              </w:rPr>
            </w:pPr>
            <w:r w:rsidRPr="005B62EE">
              <w:rPr>
                <w:i/>
                <w:sz w:val="16"/>
              </w:rPr>
              <w:t>на 1.01.2006 года</w:t>
            </w:r>
          </w:p>
        </w:tc>
      </w:tr>
      <w:tr w:rsidR="002E4480" w:rsidRPr="005B62EE" w:rsidTr="00341E71">
        <w:trPr>
          <w:trHeight w:val="255"/>
          <w:jc w:val="center"/>
        </w:trPr>
        <w:tc>
          <w:tcPr>
            <w:tcW w:w="1033" w:type="dxa"/>
            <w:tcBorders>
              <w:top w:val="nil"/>
              <w:bottom w:val="single" w:sz="12" w:space="0" w:color="auto"/>
            </w:tcBorders>
            <w:shd w:val="clear" w:color="auto" w:fill="auto"/>
            <w:noWrap/>
            <w:tcMar>
              <w:left w:w="0" w:type="dxa"/>
              <w:right w:w="0" w:type="dxa"/>
            </w:tcMar>
            <w:vAlign w:val="bottom"/>
          </w:tcPr>
          <w:p w:rsidR="002E4480" w:rsidRPr="005B62EE" w:rsidRDefault="002E4480" w:rsidP="002E4480">
            <w:pPr>
              <w:spacing w:before="80" w:after="80" w:line="200" w:lineRule="exact"/>
              <w:rPr>
                <w:i/>
                <w:sz w:val="16"/>
              </w:rPr>
            </w:pPr>
          </w:p>
        </w:tc>
        <w:tc>
          <w:tcPr>
            <w:tcW w:w="1296" w:type="dxa"/>
            <w:tcBorders>
              <w:top w:val="nil"/>
              <w:bottom w:val="single" w:sz="12" w:space="0" w:color="auto"/>
            </w:tcBorders>
            <w:shd w:val="clear" w:color="auto" w:fill="auto"/>
            <w:tcMar>
              <w:left w:w="0" w:type="dxa"/>
              <w:right w:w="0" w:type="dxa"/>
            </w:tcMar>
            <w:vAlign w:val="bottom"/>
          </w:tcPr>
          <w:p w:rsidR="002E4480" w:rsidRPr="005B62EE" w:rsidRDefault="002E4480" w:rsidP="002E4480">
            <w:pPr>
              <w:spacing w:before="80" w:after="80" w:line="200" w:lineRule="exact"/>
              <w:jc w:val="right"/>
              <w:rPr>
                <w:i/>
                <w:sz w:val="16"/>
              </w:rPr>
            </w:pPr>
            <w:r w:rsidRPr="005B62EE">
              <w:rPr>
                <w:i/>
                <w:sz w:val="16"/>
              </w:rPr>
              <w:t xml:space="preserve">Всего </w:t>
            </w:r>
          </w:p>
        </w:tc>
        <w:tc>
          <w:tcPr>
            <w:tcW w:w="1079" w:type="dxa"/>
            <w:tcBorders>
              <w:top w:val="nil"/>
              <w:bottom w:val="single" w:sz="12" w:space="0" w:color="auto"/>
            </w:tcBorders>
            <w:shd w:val="clear" w:color="auto" w:fill="auto"/>
            <w:noWrap/>
            <w:tcMar>
              <w:left w:w="0" w:type="dxa"/>
              <w:right w:w="0" w:type="dxa"/>
            </w:tcMar>
            <w:vAlign w:val="bottom"/>
          </w:tcPr>
          <w:p w:rsidR="002E4480" w:rsidRPr="005B62EE" w:rsidRDefault="002E4480" w:rsidP="002E4480">
            <w:pPr>
              <w:spacing w:before="80" w:after="80" w:line="200" w:lineRule="exact"/>
              <w:jc w:val="right"/>
              <w:rPr>
                <w:i/>
                <w:sz w:val="16"/>
              </w:rPr>
            </w:pPr>
            <w:r w:rsidRPr="005B62EE">
              <w:rPr>
                <w:i/>
                <w:sz w:val="16"/>
              </w:rPr>
              <w:t>Город</w:t>
            </w:r>
          </w:p>
        </w:tc>
        <w:tc>
          <w:tcPr>
            <w:tcW w:w="1075" w:type="dxa"/>
            <w:tcBorders>
              <w:top w:val="nil"/>
              <w:bottom w:val="single" w:sz="12" w:space="0" w:color="auto"/>
            </w:tcBorders>
            <w:shd w:val="clear" w:color="auto" w:fill="auto"/>
            <w:noWrap/>
            <w:tcMar>
              <w:left w:w="0" w:type="dxa"/>
              <w:right w:w="0" w:type="dxa"/>
            </w:tcMar>
            <w:vAlign w:val="bottom"/>
          </w:tcPr>
          <w:p w:rsidR="002E4480" w:rsidRPr="005B62EE" w:rsidRDefault="002E4480" w:rsidP="002E4480">
            <w:pPr>
              <w:spacing w:before="80" w:after="80" w:line="200" w:lineRule="exact"/>
              <w:jc w:val="right"/>
              <w:rPr>
                <w:i/>
                <w:sz w:val="16"/>
              </w:rPr>
            </w:pPr>
            <w:r w:rsidRPr="005B62EE">
              <w:rPr>
                <w:i/>
                <w:sz w:val="16"/>
              </w:rPr>
              <w:t>Село</w:t>
            </w:r>
          </w:p>
        </w:tc>
        <w:tc>
          <w:tcPr>
            <w:tcW w:w="1020" w:type="dxa"/>
            <w:tcBorders>
              <w:top w:val="nil"/>
              <w:bottom w:val="single" w:sz="12" w:space="0" w:color="auto"/>
            </w:tcBorders>
            <w:shd w:val="clear" w:color="auto" w:fill="auto"/>
            <w:tcMar>
              <w:left w:w="0" w:type="dxa"/>
              <w:right w:w="0" w:type="dxa"/>
            </w:tcMar>
            <w:vAlign w:val="bottom"/>
          </w:tcPr>
          <w:p w:rsidR="002E4480" w:rsidRPr="005B62EE" w:rsidRDefault="002E4480" w:rsidP="002E4480">
            <w:pPr>
              <w:spacing w:before="80" w:after="80" w:line="200" w:lineRule="exact"/>
              <w:jc w:val="right"/>
              <w:rPr>
                <w:i/>
                <w:sz w:val="16"/>
              </w:rPr>
            </w:pPr>
            <w:r w:rsidRPr="005B62EE">
              <w:rPr>
                <w:i/>
                <w:sz w:val="16"/>
              </w:rPr>
              <w:t xml:space="preserve">Всего </w:t>
            </w:r>
          </w:p>
        </w:tc>
        <w:tc>
          <w:tcPr>
            <w:tcW w:w="952" w:type="dxa"/>
            <w:tcBorders>
              <w:top w:val="nil"/>
              <w:bottom w:val="single" w:sz="12" w:space="0" w:color="auto"/>
            </w:tcBorders>
            <w:shd w:val="clear" w:color="auto" w:fill="auto"/>
            <w:noWrap/>
            <w:tcMar>
              <w:left w:w="0" w:type="dxa"/>
              <w:right w:w="0" w:type="dxa"/>
            </w:tcMar>
            <w:vAlign w:val="bottom"/>
          </w:tcPr>
          <w:p w:rsidR="002E4480" w:rsidRPr="005B62EE" w:rsidRDefault="002E4480" w:rsidP="002E4480">
            <w:pPr>
              <w:spacing w:before="80" w:after="80" w:line="200" w:lineRule="exact"/>
              <w:jc w:val="right"/>
              <w:rPr>
                <w:i/>
                <w:sz w:val="16"/>
              </w:rPr>
            </w:pPr>
            <w:r w:rsidRPr="005B62EE">
              <w:rPr>
                <w:i/>
                <w:sz w:val="16"/>
              </w:rPr>
              <w:t>Город</w:t>
            </w:r>
          </w:p>
        </w:tc>
        <w:tc>
          <w:tcPr>
            <w:tcW w:w="943" w:type="dxa"/>
            <w:tcBorders>
              <w:top w:val="nil"/>
              <w:bottom w:val="single" w:sz="12" w:space="0" w:color="auto"/>
            </w:tcBorders>
            <w:shd w:val="clear" w:color="auto" w:fill="auto"/>
            <w:noWrap/>
            <w:tcMar>
              <w:left w:w="0" w:type="dxa"/>
              <w:right w:w="0" w:type="dxa"/>
            </w:tcMar>
            <w:vAlign w:val="bottom"/>
          </w:tcPr>
          <w:p w:rsidR="002E4480" w:rsidRPr="005B62EE" w:rsidRDefault="002E4480" w:rsidP="002E4480">
            <w:pPr>
              <w:spacing w:before="80" w:after="80" w:line="200" w:lineRule="exact"/>
              <w:jc w:val="right"/>
              <w:rPr>
                <w:i/>
                <w:sz w:val="16"/>
              </w:rPr>
            </w:pPr>
            <w:r w:rsidRPr="005B62EE">
              <w:rPr>
                <w:i/>
                <w:sz w:val="16"/>
              </w:rPr>
              <w:t>Село</w:t>
            </w:r>
          </w:p>
        </w:tc>
      </w:tr>
      <w:tr w:rsidR="002E4480" w:rsidRPr="005B62EE" w:rsidTr="0044688F">
        <w:trPr>
          <w:jc w:val="center"/>
        </w:trPr>
        <w:tc>
          <w:tcPr>
            <w:tcW w:w="1033" w:type="dxa"/>
            <w:tcBorders>
              <w:top w:val="single" w:sz="12" w:space="0" w:color="auto"/>
              <w:bottom w:val="single" w:sz="4" w:space="0" w:color="auto"/>
            </w:tcBorders>
            <w:shd w:val="clear" w:color="auto" w:fill="auto"/>
            <w:noWrap/>
            <w:tcMar>
              <w:left w:w="108" w:type="dxa"/>
              <w:right w:w="108" w:type="dxa"/>
            </w:tcMar>
            <w:vAlign w:val="bottom"/>
          </w:tcPr>
          <w:p w:rsidR="002E4480" w:rsidRPr="005B62EE" w:rsidRDefault="002E4480" w:rsidP="002E4480">
            <w:pPr>
              <w:spacing w:after="120" w:line="220" w:lineRule="exact"/>
              <w:ind w:left="11" w:right="11"/>
              <w:rPr>
                <w:b/>
                <w:sz w:val="18"/>
              </w:rPr>
            </w:pPr>
            <w:r w:rsidRPr="005B62EE">
              <w:rPr>
                <w:b/>
                <w:sz w:val="18"/>
              </w:rPr>
              <w:t>Всего</w:t>
            </w:r>
          </w:p>
        </w:tc>
        <w:tc>
          <w:tcPr>
            <w:tcW w:w="1296" w:type="dxa"/>
            <w:tcBorders>
              <w:top w:val="single" w:sz="12" w:space="0" w:color="auto"/>
              <w:bottom w:val="single" w:sz="4" w:space="0" w:color="auto"/>
            </w:tcBorders>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b/>
                <w:sz w:val="18"/>
              </w:rPr>
            </w:pPr>
            <w:r w:rsidRPr="005B62EE">
              <w:rPr>
                <w:b/>
                <w:sz w:val="18"/>
              </w:rPr>
              <w:t>26 663 825</w:t>
            </w:r>
          </w:p>
        </w:tc>
        <w:tc>
          <w:tcPr>
            <w:tcW w:w="1079" w:type="dxa"/>
            <w:tcBorders>
              <w:top w:val="single" w:sz="12" w:space="0" w:color="auto"/>
              <w:bottom w:val="single" w:sz="4" w:space="0" w:color="auto"/>
            </w:tcBorders>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b/>
                <w:sz w:val="18"/>
              </w:rPr>
            </w:pPr>
            <w:r w:rsidRPr="005B62EE">
              <w:rPr>
                <w:b/>
                <w:sz w:val="18"/>
              </w:rPr>
              <w:t>958</w:t>
            </w:r>
            <w:r w:rsidR="0044688F">
              <w:rPr>
                <w:b/>
                <w:sz w:val="18"/>
              </w:rPr>
              <w:t xml:space="preserve"> </w:t>
            </w:r>
            <w:r w:rsidRPr="005B62EE">
              <w:rPr>
                <w:b/>
                <w:sz w:val="18"/>
              </w:rPr>
              <w:t>4612</w:t>
            </w:r>
          </w:p>
        </w:tc>
        <w:tc>
          <w:tcPr>
            <w:tcW w:w="1075" w:type="dxa"/>
            <w:tcBorders>
              <w:top w:val="single" w:sz="12" w:space="0" w:color="auto"/>
              <w:bottom w:val="single" w:sz="4" w:space="0" w:color="auto"/>
            </w:tcBorders>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b/>
                <w:sz w:val="18"/>
              </w:rPr>
            </w:pPr>
            <w:r w:rsidRPr="005B62EE">
              <w:rPr>
                <w:b/>
                <w:sz w:val="18"/>
              </w:rPr>
              <w:t>17</w:t>
            </w:r>
            <w:r w:rsidR="0044688F">
              <w:rPr>
                <w:b/>
                <w:sz w:val="18"/>
              </w:rPr>
              <w:t xml:space="preserve"> </w:t>
            </w:r>
            <w:r w:rsidRPr="005B62EE">
              <w:rPr>
                <w:b/>
                <w:sz w:val="18"/>
              </w:rPr>
              <w:t>079</w:t>
            </w:r>
            <w:r w:rsidR="0044688F">
              <w:rPr>
                <w:b/>
                <w:sz w:val="18"/>
              </w:rPr>
              <w:t xml:space="preserve"> </w:t>
            </w:r>
            <w:r w:rsidRPr="005B62EE">
              <w:rPr>
                <w:b/>
                <w:sz w:val="18"/>
              </w:rPr>
              <w:t>213</w:t>
            </w:r>
          </w:p>
        </w:tc>
        <w:tc>
          <w:tcPr>
            <w:tcW w:w="1020" w:type="dxa"/>
            <w:tcBorders>
              <w:top w:val="single" w:sz="12" w:space="0" w:color="auto"/>
              <w:bottom w:val="single" w:sz="4" w:space="0" w:color="auto"/>
            </w:tcBorders>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b/>
                <w:sz w:val="18"/>
              </w:rPr>
            </w:pPr>
            <w:r w:rsidRPr="005B62EE">
              <w:rPr>
                <w:b/>
                <w:sz w:val="18"/>
              </w:rPr>
              <w:t>26</w:t>
            </w:r>
            <w:r w:rsidR="0044688F">
              <w:rPr>
                <w:b/>
                <w:sz w:val="18"/>
              </w:rPr>
              <w:t xml:space="preserve"> </w:t>
            </w:r>
            <w:r w:rsidRPr="005B62EE">
              <w:rPr>
                <w:b/>
                <w:sz w:val="18"/>
              </w:rPr>
              <w:t>312</w:t>
            </w:r>
            <w:r w:rsidR="0044688F">
              <w:rPr>
                <w:b/>
                <w:sz w:val="18"/>
              </w:rPr>
              <w:t xml:space="preserve"> </w:t>
            </w:r>
            <w:r w:rsidRPr="005B62EE">
              <w:rPr>
                <w:b/>
                <w:sz w:val="18"/>
              </w:rPr>
              <w:t>689</w:t>
            </w:r>
          </w:p>
        </w:tc>
        <w:tc>
          <w:tcPr>
            <w:tcW w:w="952" w:type="dxa"/>
            <w:tcBorders>
              <w:top w:val="single" w:sz="12" w:space="0" w:color="auto"/>
              <w:bottom w:val="single" w:sz="4" w:space="0" w:color="auto"/>
            </w:tcBorders>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b/>
                <w:sz w:val="18"/>
              </w:rPr>
            </w:pPr>
            <w:r w:rsidRPr="005B62EE">
              <w:rPr>
                <w:b/>
                <w:sz w:val="18"/>
              </w:rPr>
              <w:t>9</w:t>
            </w:r>
            <w:r w:rsidR="0044688F">
              <w:rPr>
                <w:b/>
                <w:sz w:val="18"/>
              </w:rPr>
              <w:t xml:space="preserve"> </w:t>
            </w:r>
            <w:r w:rsidRPr="005B62EE">
              <w:rPr>
                <w:b/>
                <w:sz w:val="18"/>
              </w:rPr>
              <w:t>495</w:t>
            </w:r>
            <w:r w:rsidR="0044688F">
              <w:rPr>
                <w:b/>
                <w:sz w:val="18"/>
              </w:rPr>
              <w:t xml:space="preserve"> </w:t>
            </w:r>
            <w:r w:rsidRPr="005B62EE">
              <w:rPr>
                <w:b/>
                <w:sz w:val="18"/>
              </w:rPr>
              <w:t>056</w:t>
            </w:r>
          </w:p>
        </w:tc>
        <w:tc>
          <w:tcPr>
            <w:tcW w:w="943" w:type="dxa"/>
            <w:tcBorders>
              <w:top w:val="single" w:sz="12" w:space="0" w:color="auto"/>
              <w:bottom w:val="single" w:sz="4" w:space="0" w:color="auto"/>
            </w:tcBorders>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b/>
                <w:sz w:val="18"/>
              </w:rPr>
            </w:pPr>
            <w:r w:rsidRPr="005B62EE">
              <w:rPr>
                <w:b/>
                <w:sz w:val="18"/>
              </w:rPr>
              <w:t>16</w:t>
            </w:r>
            <w:r w:rsidR="0044688F">
              <w:rPr>
                <w:b/>
                <w:sz w:val="18"/>
              </w:rPr>
              <w:t xml:space="preserve"> </w:t>
            </w:r>
            <w:r w:rsidRPr="005B62EE">
              <w:rPr>
                <w:b/>
                <w:sz w:val="18"/>
              </w:rPr>
              <w:t>817</w:t>
            </w:r>
            <w:r w:rsidR="0044688F">
              <w:rPr>
                <w:b/>
                <w:sz w:val="18"/>
              </w:rPr>
              <w:t xml:space="preserve"> </w:t>
            </w:r>
            <w:r w:rsidRPr="005B62EE">
              <w:rPr>
                <w:b/>
                <w:sz w:val="18"/>
              </w:rPr>
              <w:t>633</w:t>
            </w:r>
          </w:p>
        </w:tc>
      </w:tr>
      <w:tr w:rsidR="002E4480" w:rsidRPr="003F1E9F" w:rsidTr="00341E71">
        <w:trPr>
          <w:jc w:val="center"/>
        </w:trPr>
        <w:tc>
          <w:tcPr>
            <w:tcW w:w="1033" w:type="dxa"/>
            <w:tcBorders>
              <w:top w:val="single" w:sz="4" w:space="0" w:color="auto"/>
            </w:tcBorders>
            <w:shd w:val="clear" w:color="auto" w:fill="auto"/>
            <w:noWrap/>
            <w:tcMar>
              <w:left w:w="108" w:type="dxa"/>
              <w:right w:w="108" w:type="dxa"/>
            </w:tcMar>
            <w:vAlign w:val="bottom"/>
          </w:tcPr>
          <w:p w:rsidR="002E4480" w:rsidRPr="005B62EE" w:rsidRDefault="002E4480" w:rsidP="002E4480">
            <w:pPr>
              <w:spacing w:after="120" w:line="220" w:lineRule="exact"/>
              <w:ind w:left="11" w:right="11"/>
              <w:rPr>
                <w:sz w:val="18"/>
              </w:rPr>
            </w:pPr>
            <w:r w:rsidRPr="005B62EE">
              <w:rPr>
                <w:sz w:val="18"/>
              </w:rPr>
              <w:t>узбеки</w:t>
            </w:r>
          </w:p>
        </w:tc>
        <w:tc>
          <w:tcPr>
            <w:tcW w:w="1296" w:type="dxa"/>
            <w:tcBorders>
              <w:top w:val="single" w:sz="4" w:space="0" w:color="auto"/>
            </w:tcBorders>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21</w:t>
            </w:r>
            <w:r w:rsidR="00341E71">
              <w:rPr>
                <w:sz w:val="18"/>
              </w:rPr>
              <w:t xml:space="preserve"> </w:t>
            </w:r>
            <w:r w:rsidRPr="005B62EE">
              <w:rPr>
                <w:sz w:val="18"/>
              </w:rPr>
              <w:t>542</w:t>
            </w:r>
            <w:r w:rsidR="00341E71">
              <w:rPr>
                <w:sz w:val="18"/>
              </w:rPr>
              <w:t xml:space="preserve"> </w:t>
            </w:r>
            <w:r w:rsidRPr="005B62EE">
              <w:rPr>
                <w:sz w:val="18"/>
              </w:rPr>
              <w:t>348</w:t>
            </w:r>
          </w:p>
        </w:tc>
        <w:tc>
          <w:tcPr>
            <w:tcW w:w="1079" w:type="dxa"/>
            <w:tcBorders>
              <w:top w:val="single" w:sz="4" w:space="0" w:color="auto"/>
            </w:tcBorders>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6</w:t>
            </w:r>
            <w:r w:rsidR="00341E71">
              <w:rPr>
                <w:sz w:val="18"/>
              </w:rPr>
              <w:t xml:space="preserve"> </w:t>
            </w:r>
            <w:r w:rsidRPr="005B62EE">
              <w:rPr>
                <w:sz w:val="18"/>
              </w:rPr>
              <w:t>719</w:t>
            </w:r>
            <w:r w:rsidR="00341E71">
              <w:rPr>
                <w:sz w:val="18"/>
              </w:rPr>
              <w:t xml:space="preserve"> </w:t>
            </w:r>
            <w:r w:rsidRPr="005B62EE">
              <w:rPr>
                <w:sz w:val="18"/>
              </w:rPr>
              <w:t>082</w:t>
            </w:r>
          </w:p>
        </w:tc>
        <w:tc>
          <w:tcPr>
            <w:tcW w:w="1075" w:type="dxa"/>
            <w:tcBorders>
              <w:top w:val="single" w:sz="4" w:space="0" w:color="auto"/>
            </w:tcBorders>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14</w:t>
            </w:r>
            <w:r w:rsidR="00341E71">
              <w:rPr>
                <w:sz w:val="18"/>
              </w:rPr>
              <w:t xml:space="preserve"> </w:t>
            </w:r>
            <w:r w:rsidRPr="005B62EE">
              <w:rPr>
                <w:sz w:val="18"/>
              </w:rPr>
              <w:t>823</w:t>
            </w:r>
            <w:r w:rsidR="00341E71">
              <w:rPr>
                <w:sz w:val="18"/>
              </w:rPr>
              <w:t xml:space="preserve"> </w:t>
            </w:r>
            <w:r w:rsidRPr="005B62EE">
              <w:rPr>
                <w:sz w:val="18"/>
              </w:rPr>
              <w:t>266</w:t>
            </w:r>
          </w:p>
        </w:tc>
        <w:tc>
          <w:tcPr>
            <w:tcW w:w="1020" w:type="dxa"/>
            <w:tcBorders>
              <w:top w:val="single" w:sz="4" w:space="0" w:color="auto"/>
            </w:tcBorders>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21</w:t>
            </w:r>
            <w:r w:rsidR="00341E71">
              <w:rPr>
                <w:sz w:val="18"/>
              </w:rPr>
              <w:t xml:space="preserve"> </w:t>
            </w:r>
            <w:r w:rsidRPr="005B62EE">
              <w:rPr>
                <w:sz w:val="18"/>
              </w:rPr>
              <w:t>170</w:t>
            </w:r>
            <w:r w:rsidR="00341E71">
              <w:rPr>
                <w:sz w:val="18"/>
              </w:rPr>
              <w:t xml:space="preserve"> </w:t>
            </w:r>
            <w:r w:rsidRPr="005B62EE">
              <w:rPr>
                <w:sz w:val="18"/>
              </w:rPr>
              <w:t>568</w:t>
            </w:r>
          </w:p>
        </w:tc>
        <w:tc>
          <w:tcPr>
            <w:tcW w:w="952" w:type="dxa"/>
            <w:tcBorders>
              <w:top w:val="single" w:sz="4" w:space="0" w:color="auto"/>
            </w:tcBorders>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6</w:t>
            </w:r>
            <w:r w:rsidR="00341E71">
              <w:rPr>
                <w:sz w:val="18"/>
              </w:rPr>
              <w:t xml:space="preserve"> </w:t>
            </w:r>
            <w:r w:rsidRPr="005B62EE">
              <w:rPr>
                <w:sz w:val="18"/>
              </w:rPr>
              <w:t>601</w:t>
            </w:r>
            <w:r w:rsidR="00341E71">
              <w:rPr>
                <w:sz w:val="18"/>
              </w:rPr>
              <w:t xml:space="preserve"> </w:t>
            </w:r>
            <w:r w:rsidRPr="005B62EE">
              <w:rPr>
                <w:sz w:val="18"/>
              </w:rPr>
              <w:t>163</w:t>
            </w:r>
          </w:p>
        </w:tc>
        <w:tc>
          <w:tcPr>
            <w:tcW w:w="943" w:type="dxa"/>
            <w:tcBorders>
              <w:top w:val="single" w:sz="4" w:space="0" w:color="auto"/>
            </w:tcBorders>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14</w:t>
            </w:r>
            <w:r w:rsidR="00341E71">
              <w:rPr>
                <w:sz w:val="18"/>
              </w:rPr>
              <w:t xml:space="preserve"> </w:t>
            </w:r>
            <w:r w:rsidRPr="005B62EE">
              <w:rPr>
                <w:sz w:val="18"/>
              </w:rPr>
              <w:t>569</w:t>
            </w:r>
            <w:r w:rsidR="00341E71">
              <w:rPr>
                <w:sz w:val="18"/>
              </w:rPr>
              <w:t xml:space="preserve"> </w:t>
            </w:r>
            <w:r w:rsidRPr="005B62EE">
              <w:rPr>
                <w:sz w:val="18"/>
              </w:rPr>
              <w:t>405</w:t>
            </w:r>
          </w:p>
        </w:tc>
      </w:tr>
      <w:tr w:rsidR="002E4480" w:rsidRPr="003F1E9F" w:rsidTr="00341E71">
        <w:trPr>
          <w:jc w:val="center"/>
        </w:trPr>
        <w:tc>
          <w:tcPr>
            <w:tcW w:w="1033" w:type="dxa"/>
            <w:shd w:val="clear" w:color="auto" w:fill="auto"/>
            <w:noWrap/>
            <w:tcMar>
              <w:left w:w="108" w:type="dxa"/>
              <w:right w:w="108" w:type="dxa"/>
            </w:tcMar>
            <w:vAlign w:val="bottom"/>
          </w:tcPr>
          <w:p w:rsidR="002E4480" w:rsidRPr="005B62EE" w:rsidRDefault="002E4480" w:rsidP="002E4480">
            <w:pPr>
              <w:spacing w:after="120" w:line="220" w:lineRule="exact"/>
              <w:ind w:left="11" w:right="11"/>
              <w:rPr>
                <w:sz w:val="18"/>
              </w:rPr>
            </w:pPr>
            <w:r w:rsidRPr="005B62EE">
              <w:rPr>
                <w:sz w:val="18"/>
              </w:rPr>
              <w:t>каракалпаки</w:t>
            </w:r>
          </w:p>
        </w:tc>
        <w:tc>
          <w:tcPr>
            <w:tcW w:w="1296"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583</w:t>
            </w:r>
            <w:r w:rsidR="00341E71">
              <w:rPr>
                <w:sz w:val="18"/>
              </w:rPr>
              <w:t xml:space="preserve"> </w:t>
            </w:r>
            <w:r w:rsidRPr="005B62EE">
              <w:rPr>
                <w:sz w:val="18"/>
              </w:rPr>
              <w:t>790</w:t>
            </w:r>
          </w:p>
        </w:tc>
        <w:tc>
          <w:tcPr>
            <w:tcW w:w="1079"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332</w:t>
            </w:r>
            <w:r w:rsidR="00341E71">
              <w:rPr>
                <w:sz w:val="18"/>
              </w:rPr>
              <w:t xml:space="preserve"> </w:t>
            </w:r>
            <w:r w:rsidRPr="005B62EE">
              <w:rPr>
                <w:sz w:val="18"/>
              </w:rPr>
              <w:t>813</w:t>
            </w:r>
          </w:p>
        </w:tc>
        <w:tc>
          <w:tcPr>
            <w:tcW w:w="1075"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250</w:t>
            </w:r>
            <w:r w:rsidR="00341E71">
              <w:rPr>
                <w:sz w:val="18"/>
              </w:rPr>
              <w:t xml:space="preserve"> </w:t>
            </w:r>
            <w:r w:rsidRPr="005B62EE">
              <w:rPr>
                <w:sz w:val="18"/>
              </w:rPr>
              <w:t>977</w:t>
            </w:r>
          </w:p>
        </w:tc>
        <w:tc>
          <w:tcPr>
            <w:tcW w:w="1020"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574</w:t>
            </w:r>
            <w:r w:rsidR="00341E71">
              <w:rPr>
                <w:sz w:val="18"/>
              </w:rPr>
              <w:t xml:space="preserve"> </w:t>
            </w:r>
            <w:r w:rsidRPr="005B62EE">
              <w:rPr>
                <w:sz w:val="18"/>
              </w:rPr>
              <w:t>671</w:t>
            </w:r>
          </w:p>
        </w:tc>
        <w:tc>
          <w:tcPr>
            <w:tcW w:w="952"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326</w:t>
            </w:r>
            <w:r w:rsidR="00341E71">
              <w:rPr>
                <w:sz w:val="18"/>
              </w:rPr>
              <w:t xml:space="preserve"> </w:t>
            </w:r>
            <w:r w:rsidRPr="005B62EE">
              <w:rPr>
                <w:sz w:val="18"/>
              </w:rPr>
              <w:t>736</w:t>
            </w:r>
          </w:p>
        </w:tc>
        <w:tc>
          <w:tcPr>
            <w:tcW w:w="943"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247</w:t>
            </w:r>
            <w:r w:rsidR="00341E71">
              <w:rPr>
                <w:sz w:val="18"/>
              </w:rPr>
              <w:t xml:space="preserve"> </w:t>
            </w:r>
            <w:r w:rsidRPr="005B62EE">
              <w:rPr>
                <w:sz w:val="18"/>
              </w:rPr>
              <w:t>935</w:t>
            </w:r>
          </w:p>
        </w:tc>
      </w:tr>
      <w:tr w:rsidR="002E4480" w:rsidRPr="003F1E9F" w:rsidTr="00341E71">
        <w:trPr>
          <w:jc w:val="center"/>
        </w:trPr>
        <w:tc>
          <w:tcPr>
            <w:tcW w:w="1033" w:type="dxa"/>
            <w:shd w:val="clear" w:color="auto" w:fill="auto"/>
            <w:noWrap/>
            <w:tcMar>
              <w:left w:w="108" w:type="dxa"/>
              <w:right w:w="108" w:type="dxa"/>
            </w:tcMar>
            <w:vAlign w:val="bottom"/>
          </w:tcPr>
          <w:p w:rsidR="002E4480" w:rsidRPr="005B62EE" w:rsidRDefault="002E4480" w:rsidP="002E4480">
            <w:pPr>
              <w:spacing w:after="120" w:line="220" w:lineRule="exact"/>
              <w:ind w:left="11" w:right="11"/>
              <w:rPr>
                <w:sz w:val="18"/>
              </w:rPr>
            </w:pPr>
            <w:r w:rsidRPr="005B62EE">
              <w:rPr>
                <w:sz w:val="18"/>
              </w:rPr>
              <w:t>русские</w:t>
            </w:r>
          </w:p>
        </w:tc>
        <w:tc>
          <w:tcPr>
            <w:tcW w:w="1296"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931</w:t>
            </w:r>
            <w:r w:rsidR="00341E71">
              <w:rPr>
                <w:sz w:val="18"/>
              </w:rPr>
              <w:t xml:space="preserve"> </w:t>
            </w:r>
            <w:r w:rsidRPr="005B62EE">
              <w:rPr>
                <w:sz w:val="18"/>
              </w:rPr>
              <w:t>590</w:t>
            </w:r>
          </w:p>
        </w:tc>
        <w:tc>
          <w:tcPr>
            <w:tcW w:w="1079"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876</w:t>
            </w:r>
            <w:r>
              <w:rPr>
                <w:sz w:val="18"/>
              </w:rPr>
              <w:t xml:space="preserve"> </w:t>
            </w:r>
            <w:r w:rsidRPr="005B62EE">
              <w:rPr>
                <w:sz w:val="18"/>
              </w:rPr>
              <w:t>183</w:t>
            </w:r>
          </w:p>
        </w:tc>
        <w:tc>
          <w:tcPr>
            <w:tcW w:w="1075"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55</w:t>
            </w:r>
            <w:r w:rsidR="00341E71">
              <w:rPr>
                <w:sz w:val="18"/>
              </w:rPr>
              <w:t xml:space="preserve"> </w:t>
            </w:r>
            <w:r w:rsidRPr="005B62EE">
              <w:rPr>
                <w:sz w:val="18"/>
              </w:rPr>
              <w:t>407</w:t>
            </w:r>
          </w:p>
        </w:tc>
        <w:tc>
          <w:tcPr>
            <w:tcW w:w="1020"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952</w:t>
            </w:r>
            <w:r w:rsidR="00341E71">
              <w:rPr>
                <w:sz w:val="18"/>
              </w:rPr>
              <w:t xml:space="preserve"> </w:t>
            </w:r>
            <w:r w:rsidRPr="005B62EE">
              <w:rPr>
                <w:sz w:val="18"/>
              </w:rPr>
              <w:t>243</w:t>
            </w:r>
          </w:p>
        </w:tc>
        <w:tc>
          <w:tcPr>
            <w:tcW w:w="952"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895</w:t>
            </w:r>
            <w:r w:rsidR="00341E71">
              <w:rPr>
                <w:sz w:val="18"/>
              </w:rPr>
              <w:t xml:space="preserve"> </w:t>
            </w:r>
            <w:r w:rsidRPr="005B62EE">
              <w:rPr>
                <w:sz w:val="18"/>
              </w:rPr>
              <w:t>835</w:t>
            </w:r>
          </w:p>
        </w:tc>
        <w:tc>
          <w:tcPr>
            <w:tcW w:w="943"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56</w:t>
            </w:r>
            <w:r w:rsidR="00341E71">
              <w:rPr>
                <w:sz w:val="18"/>
              </w:rPr>
              <w:t xml:space="preserve"> </w:t>
            </w:r>
            <w:r w:rsidRPr="005B62EE">
              <w:rPr>
                <w:sz w:val="18"/>
              </w:rPr>
              <w:t>408</w:t>
            </w:r>
          </w:p>
        </w:tc>
      </w:tr>
      <w:tr w:rsidR="002E4480" w:rsidRPr="003F1E9F" w:rsidTr="00341E71">
        <w:trPr>
          <w:jc w:val="center"/>
        </w:trPr>
        <w:tc>
          <w:tcPr>
            <w:tcW w:w="1033" w:type="dxa"/>
            <w:shd w:val="clear" w:color="auto" w:fill="auto"/>
            <w:noWrap/>
            <w:tcMar>
              <w:left w:w="108" w:type="dxa"/>
              <w:right w:w="108" w:type="dxa"/>
            </w:tcMar>
            <w:vAlign w:val="bottom"/>
          </w:tcPr>
          <w:p w:rsidR="002E4480" w:rsidRPr="005B62EE" w:rsidRDefault="002E4480" w:rsidP="002E4480">
            <w:pPr>
              <w:spacing w:after="120" w:line="220" w:lineRule="exact"/>
              <w:ind w:left="11" w:right="11"/>
              <w:rPr>
                <w:sz w:val="18"/>
              </w:rPr>
            </w:pPr>
            <w:r w:rsidRPr="005B62EE">
              <w:rPr>
                <w:sz w:val="18"/>
              </w:rPr>
              <w:t>украинцы</w:t>
            </w:r>
          </w:p>
        </w:tc>
        <w:tc>
          <w:tcPr>
            <w:tcW w:w="1296"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86</w:t>
            </w:r>
            <w:r w:rsidR="00341E71">
              <w:rPr>
                <w:sz w:val="18"/>
              </w:rPr>
              <w:t xml:space="preserve"> </w:t>
            </w:r>
            <w:r w:rsidRPr="005B62EE">
              <w:rPr>
                <w:sz w:val="18"/>
              </w:rPr>
              <w:t>854</w:t>
            </w:r>
          </w:p>
        </w:tc>
        <w:tc>
          <w:tcPr>
            <w:tcW w:w="1079"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75</w:t>
            </w:r>
            <w:r w:rsidR="00341E71">
              <w:rPr>
                <w:sz w:val="18"/>
              </w:rPr>
              <w:t xml:space="preserve"> </w:t>
            </w:r>
            <w:r w:rsidRPr="005B62EE">
              <w:rPr>
                <w:sz w:val="18"/>
              </w:rPr>
              <w:t>230</w:t>
            </w:r>
          </w:p>
        </w:tc>
        <w:tc>
          <w:tcPr>
            <w:tcW w:w="1075"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11</w:t>
            </w:r>
            <w:r w:rsidR="00341E71">
              <w:rPr>
                <w:sz w:val="18"/>
              </w:rPr>
              <w:t xml:space="preserve"> </w:t>
            </w:r>
            <w:r w:rsidRPr="005B62EE">
              <w:rPr>
                <w:sz w:val="18"/>
              </w:rPr>
              <w:t>624</w:t>
            </w:r>
          </w:p>
        </w:tc>
        <w:tc>
          <w:tcPr>
            <w:tcW w:w="1020"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88</w:t>
            </w:r>
            <w:r w:rsidR="00341E71">
              <w:rPr>
                <w:sz w:val="18"/>
              </w:rPr>
              <w:t xml:space="preserve"> </w:t>
            </w:r>
            <w:r w:rsidRPr="005B62EE">
              <w:rPr>
                <w:sz w:val="18"/>
              </w:rPr>
              <w:t>774</w:t>
            </w:r>
          </w:p>
        </w:tc>
        <w:tc>
          <w:tcPr>
            <w:tcW w:w="952"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77</w:t>
            </w:r>
            <w:r w:rsidR="00341E71">
              <w:rPr>
                <w:sz w:val="18"/>
              </w:rPr>
              <w:t xml:space="preserve"> </w:t>
            </w:r>
            <w:r w:rsidRPr="005B62EE">
              <w:rPr>
                <w:sz w:val="18"/>
              </w:rPr>
              <w:t>006</w:t>
            </w:r>
          </w:p>
        </w:tc>
        <w:tc>
          <w:tcPr>
            <w:tcW w:w="943"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11</w:t>
            </w:r>
            <w:r w:rsidR="00341E71">
              <w:rPr>
                <w:sz w:val="18"/>
              </w:rPr>
              <w:t xml:space="preserve"> </w:t>
            </w:r>
            <w:r w:rsidRPr="005B62EE">
              <w:rPr>
                <w:sz w:val="18"/>
              </w:rPr>
              <w:t>768</w:t>
            </w:r>
          </w:p>
        </w:tc>
      </w:tr>
      <w:tr w:rsidR="002E4480" w:rsidRPr="003F1E9F" w:rsidTr="00341E71">
        <w:trPr>
          <w:jc w:val="center"/>
        </w:trPr>
        <w:tc>
          <w:tcPr>
            <w:tcW w:w="1033" w:type="dxa"/>
            <w:shd w:val="clear" w:color="auto" w:fill="auto"/>
            <w:noWrap/>
            <w:tcMar>
              <w:left w:w="108" w:type="dxa"/>
              <w:right w:w="108" w:type="dxa"/>
            </w:tcMar>
            <w:vAlign w:val="bottom"/>
          </w:tcPr>
          <w:p w:rsidR="002E4480" w:rsidRPr="005B62EE" w:rsidRDefault="002E4480" w:rsidP="002E4480">
            <w:pPr>
              <w:spacing w:after="120" w:line="220" w:lineRule="exact"/>
              <w:ind w:left="11" w:right="11"/>
              <w:rPr>
                <w:sz w:val="18"/>
              </w:rPr>
            </w:pPr>
            <w:r w:rsidRPr="005B62EE">
              <w:rPr>
                <w:sz w:val="18"/>
              </w:rPr>
              <w:t>белорусы</w:t>
            </w:r>
          </w:p>
        </w:tc>
        <w:tc>
          <w:tcPr>
            <w:tcW w:w="1296"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20</w:t>
            </w:r>
            <w:r w:rsidR="00341E71">
              <w:rPr>
                <w:sz w:val="18"/>
              </w:rPr>
              <w:t xml:space="preserve"> </w:t>
            </w:r>
            <w:r w:rsidRPr="005B62EE">
              <w:rPr>
                <w:sz w:val="18"/>
              </w:rPr>
              <w:t>851</w:t>
            </w:r>
          </w:p>
        </w:tc>
        <w:tc>
          <w:tcPr>
            <w:tcW w:w="1079"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16</w:t>
            </w:r>
            <w:r w:rsidR="00341E71">
              <w:rPr>
                <w:sz w:val="18"/>
              </w:rPr>
              <w:t xml:space="preserve"> </w:t>
            </w:r>
            <w:r w:rsidRPr="005B62EE">
              <w:rPr>
                <w:sz w:val="18"/>
              </w:rPr>
              <w:t>721</w:t>
            </w:r>
          </w:p>
        </w:tc>
        <w:tc>
          <w:tcPr>
            <w:tcW w:w="1075"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4</w:t>
            </w:r>
            <w:r w:rsidR="00341E71">
              <w:rPr>
                <w:sz w:val="18"/>
              </w:rPr>
              <w:t xml:space="preserve"> </w:t>
            </w:r>
            <w:r w:rsidRPr="005B62EE">
              <w:rPr>
                <w:sz w:val="18"/>
              </w:rPr>
              <w:t>130</w:t>
            </w:r>
          </w:p>
        </w:tc>
        <w:tc>
          <w:tcPr>
            <w:tcW w:w="1020"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21</w:t>
            </w:r>
            <w:r w:rsidR="00341E71">
              <w:rPr>
                <w:sz w:val="18"/>
              </w:rPr>
              <w:t xml:space="preserve"> </w:t>
            </w:r>
            <w:r w:rsidRPr="005B62EE">
              <w:rPr>
                <w:sz w:val="18"/>
              </w:rPr>
              <w:t>074</w:t>
            </w:r>
          </w:p>
        </w:tc>
        <w:tc>
          <w:tcPr>
            <w:tcW w:w="952"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16</w:t>
            </w:r>
            <w:r w:rsidR="00341E71">
              <w:rPr>
                <w:sz w:val="18"/>
              </w:rPr>
              <w:t xml:space="preserve"> </w:t>
            </w:r>
            <w:r w:rsidRPr="005B62EE">
              <w:rPr>
                <w:sz w:val="18"/>
              </w:rPr>
              <w:t>926</w:t>
            </w:r>
          </w:p>
        </w:tc>
        <w:tc>
          <w:tcPr>
            <w:tcW w:w="943"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4</w:t>
            </w:r>
            <w:r w:rsidR="00341E71">
              <w:rPr>
                <w:sz w:val="18"/>
              </w:rPr>
              <w:t xml:space="preserve"> </w:t>
            </w:r>
            <w:r w:rsidRPr="005B62EE">
              <w:rPr>
                <w:sz w:val="18"/>
              </w:rPr>
              <w:t>148</w:t>
            </w:r>
          </w:p>
        </w:tc>
      </w:tr>
      <w:tr w:rsidR="002E4480" w:rsidRPr="003F1E9F" w:rsidTr="00341E71">
        <w:trPr>
          <w:jc w:val="center"/>
        </w:trPr>
        <w:tc>
          <w:tcPr>
            <w:tcW w:w="1033" w:type="dxa"/>
            <w:shd w:val="clear" w:color="auto" w:fill="auto"/>
            <w:noWrap/>
            <w:tcMar>
              <w:left w:w="108" w:type="dxa"/>
              <w:right w:w="108" w:type="dxa"/>
            </w:tcMar>
            <w:vAlign w:val="bottom"/>
          </w:tcPr>
          <w:p w:rsidR="002E4480" w:rsidRPr="005B62EE" w:rsidRDefault="002E4480" w:rsidP="002E4480">
            <w:pPr>
              <w:spacing w:after="120" w:line="220" w:lineRule="exact"/>
              <w:ind w:left="11" w:right="11"/>
              <w:rPr>
                <w:sz w:val="18"/>
              </w:rPr>
            </w:pPr>
            <w:r w:rsidRPr="005B62EE">
              <w:rPr>
                <w:sz w:val="18"/>
              </w:rPr>
              <w:t>казахи</w:t>
            </w:r>
          </w:p>
        </w:tc>
        <w:tc>
          <w:tcPr>
            <w:tcW w:w="1296"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879</w:t>
            </w:r>
            <w:r w:rsidR="00341E71">
              <w:rPr>
                <w:sz w:val="18"/>
              </w:rPr>
              <w:t xml:space="preserve"> </w:t>
            </w:r>
            <w:r w:rsidRPr="005B62EE">
              <w:rPr>
                <w:sz w:val="18"/>
              </w:rPr>
              <w:t>551</w:t>
            </w:r>
          </w:p>
        </w:tc>
        <w:tc>
          <w:tcPr>
            <w:tcW w:w="1079"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350</w:t>
            </w:r>
            <w:r w:rsidR="00341E71">
              <w:rPr>
                <w:sz w:val="18"/>
              </w:rPr>
              <w:t xml:space="preserve"> </w:t>
            </w:r>
            <w:r w:rsidRPr="005B62EE">
              <w:rPr>
                <w:sz w:val="18"/>
              </w:rPr>
              <w:t>887</w:t>
            </w:r>
          </w:p>
        </w:tc>
        <w:tc>
          <w:tcPr>
            <w:tcW w:w="1075"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528</w:t>
            </w:r>
            <w:r w:rsidR="00341E71">
              <w:rPr>
                <w:sz w:val="18"/>
              </w:rPr>
              <w:t xml:space="preserve"> </w:t>
            </w:r>
            <w:r w:rsidRPr="005B62EE">
              <w:rPr>
                <w:sz w:val="18"/>
              </w:rPr>
              <w:t>664</w:t>
            </w:r>
          </w:p>
        </w:tc>
        <w:tc>
          <w:tcPr>
            <w:tcW w:w="1020"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899</w:t>
            </w:r>
            <w:r w:rsidR="00341E71">
              <w:rPr>
                <w:sz w:val="18"/>
              </w:rPr>
              <w:t xml:space="preserve"> </w:t>
            </w:r>
            <w:r w:rsidRPr="005B62EE">
              <w:rPr>
                <w:sz w:val="18"/>
              </w:rPr>
              <w:t>195</w:t>
            </w:r>
          </w:p>
        </w:tc>
        <w:tc>
          <w:tcPr>
            <w:tcW w:w="952"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360</w:t>
            </w:r>
            <w:r w:rsidR="00341E71">
              <w:rPr>
                <w:sz w:val="18"/>
              </w:rPr>
              <w:t xml:space="preserve"> </w:t>
            </w:r>
            <w:r w:rsidRPr="005B62EE">
              <w:rPr>
                <w:sz w:val="18"/>
              </w:rPr>
              <w:t>760</w:t>
            </w:r>
          </w:p>
        </w:tc>
        <w:tc>
          <w:tcPr>
            <w:tcW w:w="943"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538</w:t>
            </w:r>
            <w:r w:rsidR="00341E71">
              <w:rPr>
                <w:sz w:val="18"/>
              </w:rPr>
              <w:t xml:space="preserve"> </w:t>
            </w:r>
            <w:r w:rsidRPr="005B62EE">
              <w:rPr>
                <w:sz w:val="18"/>
              </w:rPr>
              <w:t>435</w:t>
            </w:r>
          </w:p>
        </w:tc>
      </w:tr>
      <w:tr w:rsidR="002E4480" w:rsidRPr="003F1E9F" w:rsidTr="00341E71">
        <w:trPr>
          <w:jc w:val="center"/>
        </w:trPr>
        <w:tc>
          <w:tcPr>
            <w:tcW w:w="1033" w:type="dxa"/>
            <w:shd w:val="clear" w:color="auto" w:fill="auto"/>
            <w:noWrap/>
            <w:tcMar>
              <w:left w:w="108" w:type="dxa"/>
              <w:right w:w="108" w:type="dxa"/>
            </w:tcMar>
            <w:vAlign w:val="bottom"/>
          </w:tcPr>
          <w:p w:rsidR="002E4480" w:rsidRPr="005B62EE" w:rsidRDefault="002E4480" w:rsidP="002E4480">
            <w:pPr>
              <w:spacing w:after="120" w:line="220" w:lineRule="exact"/>
              <w:ind w:left="11" w:right="11"/>
              <w:rPr>
                <w:sz w:val="18"/>
              </w:rPr>
            </w:pPr>
            <w:r w:rsidRPr="005B62EE">
              <w:rPr>
                <w:sz w:val="18"/>
              </w:rPr>
              <w:t>грузины</w:t>
            </w:r>
          </w:p>
        </w:tc>
        <w:tc>
          <w:tcPr>
            <w:tcW w:w="1296"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3</w:t>
            </w:r>
            <w:r w:rsidR="00341E71">
              <w:rPr>
                <w:sz w:val="18"/>
              </w:rPr>
              <w:t xml:space="preserve"> </w:t>
            </w:r>
            <w:r w:rsidRPr="005B62EE">
              <w:rPr>
                <w:sz w:val="18"/>
              </w:rPr>
              <w:t>654</w:t>
            </w:r>
          </w:p>
        </w:tc>
        <w:tc>
          <w:tcPr>
            <w:tcW w:w="1079"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2</w:t>
            </w:r>
            <w:r w:rsidR="00341E71">
              <w:rPr>
                <w:sz w:val="18"/>
              </w:rPr>
              <w:t xml:space="preserve"> </w:t>
            </w:r>
            <w:r w:rsidRPr="005B62EE">
              <w:rPr>
                <w:sz w:val="18"/>
              </w:rPr>
              <w:t>870</w:t>
            </w:r>
          </w:p>
        </w:tc>
        <w:tc>
          <w:tcPr>
            <w:tcW w:w="1075"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784</w:t>
            </w:r>
          </w:p>
        </w:tc>
        <w:tc>
          <w:tcPr>
            <w:tcW w:w="1020"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3</w:t>
            </w:r>
            <w:r w:rsidR="00341E71">
              <w:rPr>
                <w:sz w:val="18"/>
              </w:rPr>
              <w:t xml:space="preserve"> </w:t>
            </w:r>
            <w:r w:rsidRPr="005B62EE">
              <w:rPr>
                <w:sz w:val="18"/>
              </w:rPr>
              <w:t>690</w:t>
            </w:r>
          </w:p>
        </w:tc>
        <w:tc>
          <w:tcPr>
            <w:tcW w:w="952"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2</w:t>
            </w:r>
            <w:r w:rsidR="00341E71">
              <w:rPr>
                <w:sz w:val="18"/>
              </w:rPr>
              <w:t xml:space="preserve"> </w:t>
            </w:r>
            <w:r w:rsidRPr="005B62EE">
              <w:rPr>
                <w:sz w:val="18"/>
              </w:rPr>
              <w:t>903</w:t>
            </w:r>
          </w:p>
        </w:tc>
        <w:tc>
          <w:tcPr>
            <w:tcW w:w="943"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787</w:t>
            </w:r>
          </w:p>
        </w:tc>
      </w:tr>
      <w:tr w:rsidR="002E4480" w:rsidRPr="003F1E9F" w:rsidTr="00341E71">
        <w:trPr>
          <w:jc w:val="center"/>
        </w:trPr>
        <w:tc>
          <w:tcPr>
            <w:tcW w:w="1033" w:type="dxa"/>
            <w:shd w:val="clear" w:color="auto" w:fill="auto"/>
            <w:noWrap/>
            <w:tcMar>
              <w:left w:w="108" w:type="dxa"/>
              <w:right w:w="108" w:type="dxa"/>
            </w:tcMar>
            <w:vAlign w:val="bottom"/>
          </w:tcPr>
          <w:p w:rsidR="002E4480" w:rsidRPr="005B62EE" w:rsidRDefault="002E4480" w:rsidP="002E4480">
            <w:pPr>
              <w:spacing w:after="120" w:line="220" w:lineRule="exact"/>
              <w:ind w:left="11" w:right="11"/>
              <w:rPr>
                <w:sz w:val="18"/>
              </w:rPr>
            </w:pPr>
            <w:r w:rsidRPr="005B62EE">
              <w:rPr>
                <w:sz w:val="18"/>
              </w:rPr>
              <w:t>азербайджанцы</w:t>
            </w:r>
          </w:p>
        </w:tc>
        <w:tc>
          <w:tcPr>
            <w:tcW w:w="1296"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40</w:t>
            </w:r>
            <w:r w:rsidR="00341E71">
              <w:rPr>
                <w:sz w:val="18"/>
              </w:rPr>
              <w:t xml:space="preserve"> </w:t>
            </w:r>
            <w:r w:rsidRPr="005B62EE">
              <w:rPr>
                <w:sz w:val="18"/>
              </w:rPr>
              <w:t>432</w:t>
            </w:r>
          </w:p>
        </w:tc>
        <w:tc>
          <w:tcPr>
            <w:tcW w:w="1079"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32</w:t>
            </w:r>
            <w:r w:rsidR="00341E71">
              <w:rPr>
                <w:sz w:val="18"/>
              </w:rPr>
              <w:t xml:space="preserve"> </w:t>
            </w:r>
            <w:r w:rsidRPr="005B62EE">
              <w:rPr>
                <w:sz w:val="18"/>
              </w:rPr>
              <w:t>051</w:t>
            </w:r>
          </w:p>
        </w:tc>
        <w:tc>
          <w:tcPr>
            <w:tcW w:w="1075"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8</w:t>
            </w:r>
            <w:r w:rsidR="00341E71">
              <w:rPr>
                <w:sz w:val="18"/>
              </w:rPr>
              <w:t xml:space="preserve"> </w:t>
            </w:r>
            <w:r w:rsidRPr="005B62EE">
              <w:rPr>
                <w:sz w:val="18"/>
              </w:rPr>
              <w:t>381</w:t>
            </w:r>
          </w:p>
        </w:tc>
        <w:tc>
          <w:tcPr>
            <w:tcW w:w="1020"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40</w:t>
            </w:r>
            <w:r w:rsidR="00341E71">
              <w:rPr>
                <w:sz w:val="18"/>
              </w:rPr>
              <w:t xml:space="preserve"> </w:t>
            </w:r>
            <w:r w:rsidRPr="005B62EE">
              <w:rPr>
                <w:sz w:val="18"/>
              </w:rPr>
              <w:t>459</w:t>
            </w:r>
          </w:p>
        </w:tc>
        <w:tc>
          <w:tcPr>
            <w:tcW w:w="952"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32</w:t>
            </w:r>
            <w:r w:rsidR="00341E71">
              <w:rPr>
                <w:sz w:val="18"/>
              </w:rPr>
              <w:t xml:space="preserve"> </w:t>
            </w:r>
            <w:r w:rsidRPr="005B62EE">
              <w:rPr>
                <w:sz w:val="18"/>
              </w:rPr>
              <w:t>117</w:t>
            </w:r>
          </w:p>
        </w:tc>
        <w:tc>
          <w:tcPr>
            <w:tcW w:w="943"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8</w:t>
            </w:r>
            <w:r w:rsidR="00341E71">
              <w:rPr>
                <w:sz w:val="18"/>
              </w:rPr>
              <w:t xml:space="preserve"> </w:t>
            </w:r>
            <w:r w:rsidRPr="005B62EE">
              <w:rPr>
                <w:sz w:val="18"/>
              </w:rPr>
              <w:t>342</w:t>
            </w:r>
          </w:p>
        </w:tc>
      </w:tr>
      <w:tr w:rsidR="002E4480" w:rsidRPr="003F1E9F" w:rsidTr="00341E71">
        <w:trPr>
          <w:jc w:val="center"/>
        </w:trPr>
        <w:tc>
          <w:tcPr>
            <w:tcW w:w="1033" w:type="dxa"/>
            <w:shd w:val="clear" w:color="auto" w:fill="auto"/>
            <w:noWrap/>
            <w:tcMar>
              <w:left w:w="108" w:type="dxa"/>
              <w:right w:w="108" w:type="dxa"/>
            </w:tcMar>
            <w:vAlign w:val="bottom"/>
          </w:tcPr>
          <w:p w:rsidR="002E4480" w:rsidRPr="005B62EE" w:rsidRDefault="002E4480" w:rsidP="002E4480">
            <w:pPr>
              <w:spacing w:after="120" w:line="220" w:lineRule="exact"/>
              <w:ind w:left="11" w:right="11"/>
              <w:rPr>
                <w:sz w:val="18"/>
              </w:rPr>
            </w:pPr>
            <w:r w:rsidRPr="005B62EE">
              <w:rPr>
                <w:sz w:val="18"/>
              </w:rPr>
              <w:t>литовцы</w:t>
            </w:r>
          </w:p>
        </w:tc>
        <w:tc>
          <w:tcPr>
            <w:tcW w:w="1296"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1</w:t>
            </w:r>
            <w:r w:rsidR="00341E71">
              <w:rPr>
                <w:sz w:val="18"/>
              </w:rPr>
              <w:t xml:space="preserve"> </w:t>
            </w:r>
            <w:r w:rsidRPr="005B62EE">
              <w:rPr>
                <w:sz w:val="18"/>
              </w:rPr>
              <w:t>156</w:t>
            </w:r>
          </w:p>
        </w:tc>
        <w:tc>
          <w:tcPr>
            <w:tcW w:w="1079"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1</w:t>
            </w:r>
            <w:r w:rsidR="00341E71">
              <w:rPr>
                <w:sz w:val="18"/>
              </w:rPr>
              <w:t xml:space="preserve"> </w:t>
            </w:r>
            <w:r w:rsidRPr="005B62EE">
              <w:rPr>
                <w:sz w:val="18"/>
              </w:rPr>
              <w:t>025</w:t>
            </w:r>
          </w:p>
        </w:tc>
        <w:tc>
          <w:tcPr>
            <w:tcW w:w="1075"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131</w:t>
            </w:r>
          </w:p>
        </w:tc>
        <w:tc>
          <w:tcPr>
            <w:tcW w:w="1020"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1</w:t>
            </w:r>
            <w:r w:rsidR="00341E71">
              <w:rPr>
                <w:sz w:val="18"/>
              </w:rPr>
              <w:t xml:space="preserve"> </w:t>
            </w:r>
            <w:r w:rsidRPr="005B62EE">
              <w:rPr>
                <w:sz w:val="18"/>
              </w:rPr>
              <w:t>161</w:t>
            </w:r>
          </w:p>
        </w:tc>
        <w:tc>
          <w:tcPr>
            <w:tcW w:w="952"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1</w:t>
            </w:r>
            <w:r w:rsidR="00341E71">
              <w:rPr>
                <w:sz w:val="18"/>
              </w:rPr>
              <w:t xml:space="preserve"> </w:t>
            </w:r>
            <w:r w:rsidRPr="005B62EE">
              <w:rPr>
                <w:sz w:val="18"/>
              </w:rPr>
              <w:t>027</w:t>
            </w:r>
          </w:p>
        </w:tc>
        <w:tc>
          <w:tcPr>
            <w:tcW w:w="943"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134</w:t>
            </w:r>
          </w:p>
        </w:tc>
      </w:tr>
      <w:tr w:rsidR="002E4480" w:rsidRPr="003F1E9F" w:rsidTr="00341E71">
        <w:trPr>
          <w:jc w:val="center"/>
        </w:trPr>
        <w:tc>
          <w:tcPr>
            <w:tcW w:w="1033" w:type="dxa"/>
            <w:shd w:val="clear" w:color="auto" w:fill="auto"/>
            <w:noWrap/>
            <w:tcMar>
              <w:left w:w="108" w:type="dxa"/>
              <w:right w:w="108" w:type="dxa"/>
            </w:tcMar>
            <w:vAlign w:val="bottom"/>
          </w:tcPr>
          <w:p w:rsidR="002E4480" w:rsidRPr="005B62EE" w:rsidRDefault="002E4480" w:rsidP="002E4480">
            <w:pPr>
              <w:spacing w:after="120" w:line="220" w:lineRule="exact"/>
              <w:ind w:left="11" w:right="11"/>
              <w:rPr>
                <w:sz w:val="18"/>
              </w:rPr>
            </w:pPr>
            <w:r w:rsidRPr="005B62EE">
              <w:rPr>
                <w:sz w:val="18"/>
              </w:rPr>
              <w:t>молдаване</w:t>
            </w:r>
          </w:p>
        </w:tc>
        <w:tc>
          <w:tcPr>
            <w:tcW w:w="1296"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4</w:t>
            </w:r>
            <w:r w:rsidR="00341E71">
              <w:rPr>
                <w:sz w:val="18"/>
              </w:rPr>
              <w:t xml:space="preserve"> </w:t>
            </w:r>
            <w:r w:rsidRPr="005B62EE">
              <w:rPr>
                <w:sz w:val="18"/>
              </w:rPr>
              <w:t>888</w:t>
            </w:r>
          </w:p>
        </w:tc>
        <w:tc>
          <w:tcPr>
            <w:tcW w:w="1079"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2</w:t>
            </w:r>
            <w:r w:rsidR="00341E71">
              <w:rPr>
                <w:sz w:val="18"/>
              </w:rPr>
              <w:t xml:space="preserve"> </w:t>
            </w:r>
            <w:r w:rsidRPr="005B62EE">
              <w:rPr>
                <w:sz w:val="18"/>
              </w:rPr>
              <w:t>586</w:t>
            </w:r>
          </w:p>
        </w:tc>
        <w:tc>
          <w:tcPr>
            <w:tcW w:w="1075"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2</w:t>
            </w:r>
            <w:r w:rsidR="00341E71">
              <w:rPr>
                <w:sz w:val="18"/>
              </w:rPr>
              <w:t xml:space="preserve"> </w:t>
            </w:r>
            <w:r w:rsidRPr="005B62EE">
              <w:rPr>
                <w:sz w:val="18"/>
              </w:rPr>
              <w:t>302</w:t>
            </w:r>
          </w:p>
        </w:tc>
        <w:tc>
          <w:tcPr>
            <w:tcW w:w="1020"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4</w:t>
            </w:r>
            <w:r w:rsidR="00341E71">
              <w:rPr>
                <w:sz w:val="18"/>
              </w:rPr>
              <w:t xml:space="preserve"> </w:t>
            </w:r>
            <w:r w:rsidRPr="005B62EE">
              <w:rPr>
                <w:sz w:val="18"/>
              </w:rPr>
              <w:t>940</w:t>
            </w:r>
          </w:p>
        </w:tc>
        <w:tc>
          <w:tcPr>
            <w:tcW w:w="952"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2</w:t>
            </w:r>
            <w:r w:rsidR="00341E71">
              <w:rPr>
                <w:sz w:val="18"/>
              </w:rPr>
              <w:t xml:space="preserve"> </w:t>
            </w:r>
            <w:r w:rsidRPr="005B62EE">
              <w:rPr>
                <w:sz w:val="18"/>
              </w:rPr>
              <w:t>623</w:t>
            </w:r>
          </w:p>
        </w:tc>
        <w:tc>
          <w:tcPr>
            <w:tcW w:w="943"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2</w:t>
            </w:r>
            <w:r w:rsidR="00341E71">
              <w:rPr>
                <w:sz w:val="18"/>
              </w:rPr>
              <w:t xml:space="preserve"> </w:t>
            </w:r>
            <w:r w:rsidRPr="005B62EE">
              <w:rPr>
                <w:sz w:val="18"/>
              </w:rPr>
              <w:t>317</w:t>
            </w:r>
          </w:p>
        </w:tc>
      </w:tr>
      <w:tr w:rsidR="002E4480" w:rsidRPr="003F1E9F" w:rsidTr="00341E71">
        <w:trPr>
          <w:jc w:val="center"/>
        </w:trPr>
        <w:tc>
          <w:tcPr>
            <w:tcW w:w="1033" w:type="dxa"/>
            <w:shd w:val="clear" w:color="auto" w:fill="auto"/>
            <w:noWrap/>
            <w:tcMar>
              <w:left w:w="108" w:type="dxa"/>
              <w:right w:w="108" w:type="dxa"/>
            </w:tcMar>
            <w:vAlign w:val="bottom"/>
          </w:tcPr>
          <w:p w:rsidR="002E4480" w:rsidRPr="005B62EE" w:rsidRDefault="002E4480" w:rsidP="002E4480">
            <w:pPr>
              <w:spacing w:after="120" w:line="220" w:lineRule="exact"/>
              <w:ind w:left="11" w:right="11"/>
              <w:rPr>
                <w:sz w:val="18"/>
              </w:rPr>
            </w:pPr>
            <w:r w:rsidRPr="005B62EE">
              <w:rPr>
                <w:sz w:val="18"/>
              </w:rPr>
              <w:t>латыши</w:t>
            </w:r>
          </w:p>
        </w:tc>
        <w:tc>
          <w:tcPr>
            <w:tcW w:w="1296"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215</w:t>
            </w:r>
          </w:p>
        </w:tc>
        <w:tc>
          <w:tcPr>
            <w:tcW w:w="1079"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103</w:t>
            </w:r>
          </w:p>
        </w:tc>
        <w:tc>
          <w:tcPr>
            <w:tcW w:w="1075"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112</w:t>
            </w:r>
          </w:p>
        </w:tc>
        <w:tc>
          <w:tcPr>
            <w:tcW w:w="1020"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225</w:t>
            </w:r>
          </w:p>
        </w:tc>
        <w:tc>
          <w:tcPr>
            <w:tcW w:w="952"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111</w:t>
            </w:r>
          </w:p>
        </w:tc>
        <w:tc>
          <w:tcPr>
            <w:tcW w:w="943"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114</w:t>
            </w:r>
          </w:p>
        </w:tc>
      </w:tr>
      <w:tr w:rsidR="002E4480" w:rsidRPr="003F1E9F" w:rsidTr="00341E71">
        <w:trPr>
          <w:jc w:val="center"/>
        </w:trPr>
        <w:tc>
          <w:tcPr>
            <w:tcW w:w="1033" w:type="dxa"/>
            <w:shd w:val="clear" w:color="auto" w:fill="auto"/>
            <w:noWrap/>
            <w:tcMar>
              <w:left w:w="108" w:type="dxa"/>
              <w:right w:w="108" w:type="dxa"/>
            </w:tcMar>
            <w:vAlign w:val="bottom"/>
          </w:tcPr>
          <w:p w:rsidR="002E4480" w:rsidRPr="005B62EE" w:rsidRDefault="002E4480" w:rsidP="002E4480">
            <w:pPr>
              <w:spacing w:after="120" w:line="220" w:lineRule="exact"/>
              <w:ind w:left="11" w:right="11"/>
              <w:rPr>
                <w:sz w:val="18"/>
              </w:rPr>
            </w:pPr>
            <w:r w:rsidRPr="005B62EE">
              <w:rPr>
                <w:sz w:val="18"/>
              </w:rPr>
              <w:t>киргизы</w:t>
            </w:r>
          </w:p>
        </w:tc>
        <w:tc>
          <w:tcPr>
            <w:tcW w:w="1296"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238</w:t>
            </w:r>
            <w:r w:rsidR="00341E71">
              <w:rPr>
                <w:sz w:val="18"/>
              </w:rPr>
              <w:t xml:space="preserve"> </w:t>
            </w:r>
            <w:r w:rsidRPr="005B62EE">
              <w:rPr>
                <w:sz w:val="18"/>
              </w:rPr>
              <w:t>322</w:t>
            </w:r>
          </w:p>
        </w:tc>
        <w:tc>
          <w:tcPr>
            <w:tcW w:w="1079"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29</w:t>
            </w:r>
            <w:r w:rsidR="00341E71">
              <w:rPr>
                <w:sz w:val="18"/>
              </w:rPr>
              <w:t xml:space="preserve"> </w:t>
            </w:r>
            <w:r w:rsidRPr="005B62EE">
              <w:rPr>
                <w:sz w:val="18"/>
              </w:rPr>
              <w:t>699</w:t>
            </w:r>
          </w:p>
        </w:tc>
        <w:tc>
          <w:tcPr>
            <w:tcW w:w="1075"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208</w:t>
            </w:r>
            <w:r w:rsidR="00341E71">
              <w:rPr>
                <w:sz w:val="18"/>
              </w:rPr>
              <w:t xml:space="preserve"> </w:t>
            </w:r>
            <w:r w:rsidRPr="005B62EE">
              <w:rPr>
                <w:sz w:val="18"/>
              </w:rPr>
              <w:t>623</w:t>
            </w:r>
          </w:p>
        </w:tc>
        <w:tc>
          <w:tcPr>
            <w:tcW w:w="1020"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235</w:t>
            </w:r>
            <w:r w:rsidR="00341E71">
              <w:rPr>
                <w:sz w:val="18"/>
              </w:rPr>
              <w:t xml:space="preserve"> </w:t>
            </w:r>
            <w:r w:rsidRPr="005B62EE">
              <w:rPr>
                <w:sz w:val="18"/>
              </w:rPr>
              <w:t>395</w:t>
            </w:r>
          </w:p>
        </w:tc>
        <w:tc>
          <w:tcPr>
            <w:tcW w:w="952"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29</w:t>
            </w:r>
            <w:r w:rsidR="00341E71">
              <w:rPr>
                <w:sz w:val="18"/>
              </w:rPr>
              <w:t xml:space="preserve"> </w:t>
            </w:r>
            <w:r w:rsidRPr="005B62EE">
              <w:rPr>
                <w:sz w:val="18"/>
              </w:rPr>
              <w:t>370</w:t>
            </w:r>
          </w:p>
        </w:tc>
        <w:tc>
          <w:tcPr>
            <w:tcW w:w="943"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206</w:t>
            </w:r>
            <w:r w:rsidR="00341E71">
              <w:rPr>
                <w:sz w:val="18"/>
              </w:rPr>
              <w:t xml:space="preserve"> </w:t>
            </w:r>
            <w:r w:rsidRPr="005B62EE">
              <w:rPr>
                <w:sz w:val="18"/>
              </w:rPr>
              <w:t>025</w:t>
            </w:r>
          </w:p>
        </w:tc>
      </w:tr>
      <w:tr w:rsidR="002E4480" w:rsidRPr="003F1E9F" w:rsidTr="00341E71">
        <w:trPr>
          <w:jc w:val="center"/>
        </w:trPr>
        <w:tc>
          <w:tcPr>
            <w:tcW w:w="1033" w:type="dxa"/>
            <w:shd w:val="clear" w:color="auto" w:fill="auto"/>
            <w:noWrap/>
            <w:tcMar>
              <w:left w:w="108" w:type="dxa"/>
              <w:right w:w="108" w:type="dxa"/>
            </w:tcMar>
            <w:vAlign w:val="bottom"/>
          </w:tcPr>
          <w:p w:rsidR="002E4480" w:rsidRPr="005B62EE" w:rsidRDefault="002E4480" w:rsidP="002E4480">
            <w:pPr>
              <w:spacing w:after="120" w:line="220" w:lineRule="exact"/>
              <w:ind w:left="11" w:right="11"/>
              <w:rPr>
                <w:sz w:val="18"/>
              </w:rPr>
            </w:pPr>
            <w:r w:rsidRPr="005B62EE">
              <w:rPr>
                <w:sz w:val="18"/>
              </w:rPr>
              <w:t>таджики</w:t>
            </w:r>
          </w:p>
        </w:tc>
        <w:tc>
          <w:tcPr>
            <w:tcW w:w="1296"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1</w:t>
            </w:r>
            <w:r w:rsidR="00341E71">
              <w:rPr>
                <w:sz w:val="18"/>
              </w:rPr>
              <w:t xml:space="preserve"> </w:t>
            </w:r>
            <w:r w:rsidRPr="005B62EE">
              <w:rPr>
                <w:sz w:val="18"/>
              </w:rPr>
              <w:t>306</w:t>
            </w:r>
            <w:r w:rsidR="00341E71">
              <w:rPr>
                <w:sz w:val="18"/>
              </w:rPr>
              <w:t xml:space="preserve"> </w:t>
            </w:r>
            <w:r w:rsidRPr="005B62EE">
              <w:rPr>
                <w:sz w:val="18"/>
              </w:rPr>
              <w:t>875</w:t>
            </w:r>
          </w:p>
        </w:tc>
        <w:tc>
          <w:tcPr>
            <w:tcW w:w="1079"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440</w:t>
            </w:r>
            <w:r w:rsidR="00341E71">
              <w:rPr>
                <w:sz w:val="18"/>
              </w:rPr>
              <w:t xml:space="preserve"> </w:t>
            </w:r>
            <w:r w:rsidRPr="005B62EE">
              <w:rPr>
                <w:sz w:val="18"/>
              </w:rPr>
              <w:t>767</w:t>
            </w:r>
          </w:p>
        </w:tc>
        <w:tc>
          <w:tcPr>
            <w:tcW w:w="1075"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866</w:t>
            </w:r>
            <w:r w:rsidR="00341E71">
              <w:rPr>
                <w:sz w:val="18"/>
              </w:rPr>
              <w:t xml:space="preserve"> </w:t>
            </w:r>
            <w:r w:rsidRPr="005B62EE">
              <w:rPr>
                <w:sz w:val="18"/>
              </w:rPr>
              <w:t>108</w:t>
            </w:r>
          </w:p>
        </w:tc>
        <w:tc>
          <w:tcPr>
            <w:tcW w:w="1020"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1</w:t>
            </w:r>
            <w:r w:rsidR="00341E71">
              <w:rPr>
                <w:sz w:val="18"/>
              </w:rPr>
              <w:t xml:space="preserve"> </w:t>
            </w:r>
            <w:r w:rsidRPr="005B62EE">
              <w:rPr>
                <w:sz w:val="18"/>
              </w:rPr>
              <w:t>288</w:t>
            </w:r>
            <w:r w:rsidR="00341E71">
              <w:rPr>
                <w:sz w:val="18"/>
              </w:rPr>
              <w:t xml:space="preserve"> </w:t>
            </w:r>
            <w:r w:rsidRPr="005B62EE">
              <w:rPr>
                <w:sz w:val="18"/>
              </w:rPr>
              <w:t>801</w:t>
            </w:r>
          </w:p>
        </w:tc>
        <w:tc>
          <w:tcPr>
            <w:tcW w:w="952"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435</w:t>
            </w:r>
            <w:r w:rsidR="00341E71">
              <w:rPr>
                <w:sz w:val="18"/>
              </w:rPr>
              <w:t xml:space="preserve"> </w:t>
            </w:r>
            <w:r w:rsidRPr="005B62EE">
              <w:rPr>
                <w:sz w:val="18"/>
              </w:rPr>
              <w:t>163</w:t>
            </w:r>
          </w:p>
        </w:tc>
        <w:tc>
          <w:tcPr>
            <w:tcW w:w="943"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853</w:t>
            </w:r>
            <w:r w:rsidR="00341E71">
              <w:rPr>
                <w:sz w:val="18"/>
              </w:rPr>
              <w:t xml:space="preserve"> </w:t>
            </w:r>
            <w:r w:rsidRPr="005B62EE">
              <w:rPr>
                <w:sz w:val="18"/>
              </w:rPr>
              <w:t>638</w:t>
            </w:r>
          </w:p>
        </w:tc>
      </w:tr>
      <w:tr w:rsidR="002E4480" w:rsidRPr="003F1E9F" w:rsidTr="0044688F">
        <w:trPr>
          <w:jc w:val="center"/>
        </w:trPr>
        <w:tc>
          <w:tcPr>
            <w:tcW w:w="1033" w:type="dxa"/>
            <w:tcBorders>
              <w:bottom w:val="nil"/>
            </w:tcBorders>
            <w:shd w:val="clear" w:color="auto" w:fill="auto"/>
            <w:noWrap/>
            <w:tcMar>
              <w:left w:w="108" w:type="dxa"/>
              <w:right w:w="108" w:type="dxa"/>
            </w:tcMar>
            <w:vAlign w:val="bottom"/>
          </w:tcPr>
          <w:p w:rsidR="002E4480" w:rsidRPr="005B62EE" w:rsidRDefault="002E4480" w:rsidP="002E4480">
            <w:pPr>
              <w:spacing w:after="120" w:line="220" w:lineRule="exact"/>
              <w:ind w:left="11" w:right="11"/>
              <w:rPr>
                <w:sz w:val="18"/>
              </w:rPr>
            </w:pPr>
            <w:r w:rsidRPr="005B62EE">
              <w:rPr>
                <w:sz w:val="18"/>
              </w:rPr>
              <w:t>армяне</w:t>
            </w:r>
          </w:p>
        </w:tc>
        <w:tc>
          <w:tcPr>
            <w:tcW w:w="1296" w:type="dxa"/>
            <w:tcBorders>
              <w:bottom w:val="nil"/>
            </w:tcBorders>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39</w:t>
            </w:r>
            <w:r w:rsidR="00341E71">
              <w:rPr>
                <w:sz w:val="18"/>
              </w:rPr>
              <w:t xml:space="preserve"> </w:t>
            </w:r>
            <w:r w:rsidRPr="005B62EE">
              <w:rPr>
                <w:sz w:val="18"/>
              </w:rPr>
              <w:t>101</w:t>
            </w:r>
          </w:p>
        </w:tc>
        <w:tc>
          <w:tcPr>
            <w:tcW w:w="1079" w:type="dxa"/>
            <w:tcBorders>
              <w:bottom w:val="nil"/>
            </w:tcBorders>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37</w:t>
            </w:r>
            <w:r w:rsidR="00341E71">
              <w:rPr>
                <w:sz w:val="18"/>
              </w:rPr>
              <w:t xml:space="preserve"> </w:t>
            </w:r>
            <w:r w:rsidRPr="005B62EE">
              <w:rPr>
                <w:sz w:val="18"/>
              </w:rPr>
              <w:t>944</w:t>
            </w:r>
          </w:p>
        </w:tc>
        <w:tc>
          <w:tcPr>
            <w:tcW w:w="1075" w:type="dxa"/>
            <w:tcBorders>
              <w:bottom w:val="nil"/>
            </w:tcBorders>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1</w:t>
            </w:r>
            <w:r w:rsidR="00341E71">
              <w:rPr>
                <w:sz w:val="18"/>
              </w:rPr>
              <w:t xml:space="preserve"> </w:t>
            </w:r>
            <w:r w:rsidRPr="005B62EE">
              <w:rPr>
                <w:sz w:val="18"/>
              </w:rPr>
              <w:t>157</w:t>
            </w:r>
          </w:p>
        </w:tc>
        <w:tc>
          <w:tcPr>
            <w:tcW w:w="1020" w:type="dxa"/>
            <w:tcBorders>
              <w:bottom w:val="nil"/>
            </w:tcBorders>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39</w:t>
            </w:r>
            <w:r w:rsidR="00341E71">
              <w:rPr>
                <w:sz w:val="18"/>
              </w:rPr>
              <w:t xml:space="preserve"> </w:t>
            </w:r>
            <w:r w:rsidRPr="005B62EE">
              <w:rPr>
                <w:sz w:val="18"/>
              </w:rPr>
              <w:t>638</w:t>
            </w:r>
          </w:p>
        </w:tc>
        <w:tc>
          <w:tcPr>
            <w:tcW w:w="952" w:type="dxa"/>
            <w:tcBorders>
              <w:bottom w:val="nil"/>
            </w:tcBorders>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38</w:t>
            </w:r>
            <w:r w:rsidR="00341E71">
              <w:rPr>
                <w:sz w:val="18"/>
              </w:rPr>
              <w:t xml:space="preserve"> </w:t>
            </w:r>
            <w:r w:rsidRPr="005B62EE">
              <w:rPr>
                <w:sz w:val="18"/>
              </w:rPr>
              <w:t>469</w:t>
            </w:r>
          </w:p>
        </w:tc>
        <w:tc>
          <w:tcPr>
            <w:tcW w:w="943" w:type="dxa"/>
            <w:tcBorders>
              <w:bottom w:val="nil"/>
            </w:tcBorders>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1</w:t>
            </w:r>
            <w:r w:rsidR="00341E71">
              <w:rPr>
                <w:sz w:val="18"/>
              </w:rPr>
              <w:t xml:space="preserve"> </w:t>
            </w:r>
            <w:r w:rsidRPr="005B62EE">
              <w:rPr>
                <w:sz w:val="18"/>
              </w:rPr>
              <w:t>169</w:t>
            </w:r>
          </w:p>
        </w:tc>
      </w:tr>
      <w:tr w:rsidR="002E4480" w:rsidRPr="003F1E9F" w:rsidTr="0044688F">
        <w:trPr>
          <w:jc w:val="center"/>
        </w:trPr>
        <w:tc>
          <w:tcPr>
            <w:tcW w:w="1033" w:type="dxa"/>
            <w:tcBorders>
              <w:top w:val="nil"/>
              <w:bottom w:val="nil"/>
            </w:tcBorders>
            <w:shd w:val="clear" w:color="auto" w:fill="auto"/>
            <w:noWrap/>
            <w:tcMar>
              <w:left w:w="108" w:type="dxa"/>
              <w:right w:w="108" w:type="dxa"/>
            </w:tcMar>
            <w:vAlign w:val="bottom"/>
          </w:tcPr>
          <w:p w:rsidR="002E4480" w:rsidRPr="005B62EE" w:rsidRDefault="002E4480" w:rsidP="002E4480">
            <w:pPr>
              <w:spacing w:after="120" w:line="220" w:lineRule="exact"/>
              <w:ind w:left="11" w:right="11"/>
              <w:rPr>
                <w:sz w:val="18"/>
              </w:rPr>
            </w:pPr>
            <w:r w:rsidRPr="005B62EE">
              <w:rPr>
                <w:sz w:val="18"/>
              </w:rPr>
              <w:t>туркмены</w:t>
            </w:r>
          </w:p>
        </w:tc>
        <w:tc>
          <w:tcPr>
            <w:tcW w:w="1296" w:type="dxa"/>
            <w:tcBorders>
              <w:top w:val="nil"/>
              <w:bottom w:val="nil"/>
            </w:tcBorders>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160</w:t>
            </w:r>
            <w:r w:rsidR="00341E71">
              <w:rPr>
                <w:sz w:val="18"/>
              </w:rPr>
              <w:t xml:space="preserve"> </w:t>
            </w:r>
            <w:r w:rsidRPr="005B62EE">
              <w:rPr>
                <w:sz w:val="18"/>
              </w:rPr>
              <w:t>712</w:t>
            </w:r>
          </w:p>
        </w:tc>
        <w:tc>
          <w:tcPr>
            <w:tcW w:w="1079" w:type="dxa"/>
            <w:tcBorders>
              <w:top w:val="nil"/>
              <w:bottom w:val="nil"/>
            </w:tcBorders>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31</w:t>
            </w:r>
            <w:r w:rsidR="00341E71">
              <w:rPr>
                <w:sz w:val="18"/>
              </w:rPr>
              <w:t xml:space="preserve"> </w:t>
            </w:r>
            <w:r w:rsidRPr="005B62EE">
              <w:rPr>
                <w:sz w:val="18"/>
              </w:rPr>
              <w:t>060</w:t>
            </w:r>
          </w:p>
        </w:tc>
        <w:tc>
          <w:tcPr>
            <w:tcW w:w="1075" w:type="dxa"/>
            <w:tcBorders>
              <w:top w:val="nil"/>
              <w:bottom w:val="nil"/>
            </w:tcBorders>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129</w:t>
            </w:r>
            <w:r w:rsidR="00341E71">
              <w:rPr>
                <w:sz w:val="18"/>
              </w:rPr>
              <w:t xml:space="preserve"> </w:t>
            </w:r>
            <w:r w:rsidRPr="005B62EE">
              <w:rPr>
                <w:sz w:val="18"/>
              </w:rPr>
              <w:t>652</w:t>
            </w:r>
          </w:p>
        </w:tc>
        <w:tc>
          <w:tcPr>
            <w:tcW w:w="1020" w:type="dxa"/>
            <w:tcBorders>
              <w:top w:val="nil"/>
              <w:bottom w:val="nil"/>
            </w:tcBorders>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158</w:t>
            </w:r>
            <w:r w:rsidR="00341E71">
              <w:rPr>
                <w:sz w:val="18"/>
              </w:rPr>
              <w:t xml:space="preserve"> </w:t>
            </w:r>
            <w:r w:rsidRPr="005B62EE">
              <w:rPr>
                <w:sz w:val="18"/>
              </w:rPr>
              <w:t>641</w:t>
            </w:r>
          </w:p>
        </w:tc>
        <w:tc>
          <w:tcPr>
            <w:tcW w:w="952" w:type="dxa"/>
            <w:tcBorders>
              <w:top w:val="nil"/>
              <w:bottom w:val="nil"/>
            </w:tcBorders>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30</w:t>
            </w:r>
            <w:r w:rsidR="00341E71">
              <w:rPr>
                <w:sz w:val="18"/>
              </w:rPr>
              <w:t xml:space="preserve"> </w:t>
            </w:r>
            <w:r w:rsidRPr="005B62EE">
              <w:rPr>
                <w:sz w:val="18"/>
              </w:rPr>
              <w:t>623</w:t>
            </w:r>
          </w:p>
        </w:tc>
        <w:tc>
          <w:tcPr>
            <w:tcW w:w="943" w:type="dxa"/>
            <w:tcBorders>
              <w:top w:val="nil"/>
              <w:bottom w:val="nil"/>
            </w:tcBorders>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128</w:t>
            </w:r>
            <w:r w:rsidR="00341E71">
              <w:rPr>
                <w:sz w:val="18"/>
              </w:rPr>
              <w:t xml:space="preserve"> </w:t>
            </w:r>
            <w:r w:rsidRPr="005B62EE">
              <w:rPr>
                <w:sz w:val="18"/>
              </w:rPr>
              <w:t>018</w:t>
            </w:r>
          </w:p>
        </w:tc>
      </w:tr>
      <w:tr w:rsidR="002E4480" w:rsidRPr="003F1E9F" w:rsidTr="0044688F">
        <w:trPr>
          <w:jc w:val="center"/>
        </w:trPr>
        <w:tc>
          <w:tcPr>
            <w:tcW w:w="1033" w:type="dxa"/>
            <w:tcBorders>
              <w:top w:val="nil"/>
            </w:tcBorders>
            <w:shd w:val="clear" w:color="auto" w:fill="auto"/>
            <w:noWrap/>
            <w:tcMar>
              <w:left w:w="108" w:type="dxa"/>
              <w:right w:w="108" w:type="dxa"/>
            </w:tcMar>
            <w:vAlign w:val="bottom"/>
          </w:tcPr>
          <w:p w:rsidR="002E4480" w:rsidRPr="005B62EE" w:rsidRDefault="002E4480" w:rsidP="002E4480">
            <w:pPr>
              <w:spacing w:after="120" w:line="220" w:lineRule="exact"/>
              <w:ind w:left="11" w:right="11"/>
              <w:rPr>
                <w:sz w:val="18"/>
              </w:rPr>
            </w:pPr>
            <w:r w:rsidRPr="005B62EE">
              <w:rPr>
                <w:sz w:val="18"/>
              </w:rPr>
              <w:t>эстонцы</w:t>
            </w:r>
          </w:p>
        </w:tc>
        <w:tc>
          <w:tcPr>
            <w:tcW w:w="1296" w:type="dxa"/>
            <w:tcBorders>
              <w:top w:val="nil"/>
            </w:tcBorders>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566</w:t>
            </w:r>
          </w:p>
        </w:tc>
        <w:tc>
          <w:tcPr>
            <w:tcW w:w="1079" w:type="dxa"/>
            <w:tcBorders>
              <w:top w:val="nil"/>
            </w:tcBorders>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469</w:t>
            </w:r>
          </w:p>
        </w:tc>
        <w:tc>
          <w:tcPr>
            <w:tcW w:w="1075" w:type="dxa"/>
            <w:tcBorders>
              <w:top w:val="nil"/>
            </w:tcBorders>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97</w:t>
            </w:r>
          </w:p>
        </w:tc>
        <w:tc>
          <w:tcPr>
            <w:tcW w:w="1020" w:type="dxa"/>
            <w:tcBorders>
              <w:top w:val="nil"/>
            </w:tcBorders>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572</w:t>
            </w:r>
          </w:p>
        </w:tc>
        <w:tc>
          <w:tcPr>
            <w:tcW w:w="952" w:type="dxa"/>
            <w:tcBorders>
              <w:top w:val="nil"/>
            </w:tcBorders>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472</w:t>
            </w:r>
          </w:p>
        </w:tc>
        <w:tc>
          <w:tcPr>
            <w:tcW w:w="943" w:type="dxa"/>
            <w:tcBorders>
              <w:top w:val="nil"/>
            </w:tcBorders>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100</w:t>
            </w:r>
          </w:p>
        </w:tc>
      </w:tr>
      <w:tr w:rsidR="002E4480" w:rsidRPr="003F1E9F" w:rsidTr="00341E71">
        <w:trPr>
          <w:jc w:val="center"/>
        </w:trPr>
        <w:tc>
          <w:tcPr>
            <w:tcW w:w="1033" w:type="dxa"/>
            <w:shd w:val="clear" w:color="auto" w:fill="auto"/>
            <w:noWrap/>
            <w:tcMar>
              <w:left w:w="108" w:type="dxa"/>
              <w:right w:w="108" w:type="dxa"/>
            </w:tcMar>
            <w:vAlign w:val="bottom"/>
          </w:tcPr>
          <w:p w:rsidR="002E4480" w:rsidRPr="005B62EE" w:rsidRDefault="002E4480" w:rsidP="002E4480">
            <w:pPr>
              <w:spacing w:after="120" w:line="220" w:lineRule="exact"/>
              <w:ind w:left="11" w:right="11"/>
              <w:rPr>
                <w:sz w:val="18"/>
              </w:rPr>
            </w:pPr>
            <w:r w:rsidRPr="005B62EE">
              <w:rPr>
                <w:sz w:val="18"/>
              </w:rPr>
              <w:t>татары</w:t>
            </w:r>
          </w:p>
        </w:tc>
        <w:tc>
          <w:tcPr>
            <w:tcW w:w="1296"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236</w:t>
            </w:r>
            <w:r w:rsidR="00341E71">
              <w:rPr>
                <w:sz w:val="18"/>
              </w:rPr>
              <w:t xml:space="preserve"> </w:t>
            </w:r>
            <w:r w:rsidRPr="005B62EE">
              <w:rPr>
                <w:sz w:val="18"/>
              </w:rPr>
              <w:t>223</w:t>
            </w:r>
          </w:p>
        </w:tc>
        <w:tc>
          <w:tcPr>
            <w:tcW w:w="1079"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217</w:t>
            </w:r>
            <w:r w:rsidR="00341E71">
              <w:rPr>
                <w:sz w:val="18"/>
              </w:rPr>
              <w:t xml:space="preserve"> </w:t>
            </w:r>
            <w:r w:rsidRPr="005B62EE">
              <w:rPr>
                <w:sz w:val="18"/>
              </w:rPr>
              <w:t>155</w:t>
            </w:r>
          </w:p>
        </w:tc>
        <w:tc>
          <w:tcPr>
            <w:tcW w:w="1075"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19</w:t>
            </w:r>
            <w:r w:rsidR="00341E71">
              <w:rPr>
                <w:sz w:val="18"/>
              </w:rPr>
              <w:t xml:space="preserve"> </w:t>
            </w:r>
            <w:r w:rsidRPr="005B62EE">
              <w:rPr>
                <w:sz w:val="18"/>
              </w:rPr>
              <w:t>068</w:t>
            </w:r>
          </w:p>
        </w:tc>
        <w:tc>
          <w:tcPr>
            <w:tcW w:w="1020"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242</w:t>
            </w:r>
            <w:r w:rsidR="00341E71">
              <w:rPr>
                <w:sz w:val="18"/>
              </w:rPr>
              <w:t xml:space="preserve"> </w:t>
            </w:r>
            <w:r w:rsidRPr="005B62EE">
              <w:rPr>
                <w:sz w:val="18"/>
              </w:rPr>
              <w:t>332</w:t>
            </w:r>
          </w:p>
        </w:tc>
        <w:tc>
          <w:tcPr>
            <w:tcW w:w="952"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222</w:t>
            </w:r>
            <w:r w:rsidR="00341E71">
              <w:rPr>
                <w:sz w:val="18"/>
              </w:rPr>
              <w:t xml:space="preserve"> </w:t>
            </w:r>
            <w:r w:rsidRPr="005B62EE">
              <w:rPr>
                <w:sz w:val="18"/>
              </w:rPr>
              <w:t>569</w:t>
            </w:r>
          </w:p>
        </w:tc>
        <w:tc>
          <w:tcPr>
            <w:tcW w:w="943"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19</w:t>
            </w:r>
            <w:r w:rsidR="00341E71">
              <w:rPr>
                <w:sz w:val="18"/>
              </w:rPr>
              <w:t xml:space="preserve"> </w:t>
            </w:r>
            <w:r w:rsidRPr="005B62EE">
              <w:rPr>
                <w:sz w:val="18"/>
              </w:rPr>
              <w:t>763</w:t>
            </w:r>
          </w:p>
        </w:tc>
      </w:tr>
      <w:tr w:rsidR="002E4480" w:rsidRPr="003F1E9F" w:rsidTr="00341E71">
        <w:trPr>
          <w:jc w:val="center"/>
        </w:trPr>
        <w:tc>
          <w:tcPr>
            <w:tcW w:w="1033" w:type="dxa"/>
            <w:shd w:val="clear" w:color="auto" w:fill="auto"/>
            <w:noWrap/>
            <w:tcMar>
              <w:left w:w="108" w:type="dxa"/>
              <w:right w:w="108" w:type="dxa"/>
            </w:tcMar>
            <w:vAlign w:val="bottom"/>
          </w:tcPr>
          <w:p w:rsidR="002E4480" w:rsidRPr="005B62EE" w:rsidRDefault="002E4480" w:rsidP="002E4480">
            <w:pPr>
              <w:spacing w:after="120" w:line="220" w:lineRule="exact"/>
              <w:ind w:left="11" w:right="11"/>
              <w:rPr>
                <w:sz w:val="18"/>
              </w:rPr>
            </w:pPr>
            <w:r w:rsidRPr="005B62EE">
              <w:rPr>
                <w:sz w:val="18"/>
              </w:rPr>
              <w:t>евреи</w:t>
            </w:r>
          </w:p>
        </w:tc>
        <w:tc>
          <w:tcPr>
            <w:tcW w:w="1296"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10</w:t>
            </w:r>
            <w:r w:rsidR="00341E71">
              <w:rPr>
                <w:sz w:val="18"/>
              </w:rPr>
              <w:t xml:space="preserve"> </w:t>
            </w:r>
            <w:r w:rsidRPr="005B62EE">
              <w:rPr>
                <w:sz w:val="18"/>
              </w:rPr>
              <w:t>643</w:t>
            </w:r>
          </w:p>
        </w:tc>
        <w:tc>
          <w:tcPr>
            <w:tcW w:w="1079"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10</w:t>
            </w:r>
            <w:r w:rsidR="00341E71">
              <w:rPr>
                <w:sz w:val="18"/>
              </w:rPr>
              <w:t xml:space="preserve"> </w:t>
            </w:r>
            <w:r w:rsidRPr="005B62EE">
              <w:rPr>
                <w:sz w:val="18"/>
              </w:rPr>
              <w:t>018</w:t>
            </w:r>
          </w:p>
        </w:tc>
        <w:tc>
          <w:tcPr>
            <w:tcW w:w="1075"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625</w:t>
            </w:r>
          </w:p>
        </w:tc>
        <w:tc>
          <w:tcPr>
            <w:tcW w:w="1020"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10</w:t>
            </w:r>
            <w:r w:rsidR="00341E71">
              <w:rPr>
                <w:sz w:val="18"/>
              </w:rPr>
              <w:t xml:space="preserve"> </w:t>
            </w:r>
            <w:r w:rsidRPr="005B62EE">
              <w:rPr>
                <w:sz w:val="18"/>
              </w:rPr>
              <w:t>781</w:t>
            </w:r>
          </w:p>
        </w:tc>
        <w:tc>
          <w:tcPr>
            <w:tcW w:w="952"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10</w:t>
            </w:r>
            <w:r w:rsidR="00341E71">
              <w:rPr>
                <w:sz w:val="18"/>
              </w:rPr>
              <w:t xml:space="preserve"> </w:t>
            </w:r>
            <w:r w:rsidRPr="005B62EE">
              <w:rPr>
                <w:sz w:val="18"/>
              </w:rPr>
              <w:t>151</w:t>
            </w:r>
          </w:p>
        </w:tc>
        <w:tc>
          <w:tcPr>
            <w:tcW w:w="943"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630</w:t>
            </w:r>
          </w:p>
        </w:tc>
      </w:tr>
      <w:tr w:rsidR="002E4480" w:rsidRPr="003F1E9F" w:rsidTr="00341E71">
        <w:trPr>
          <w:jc w:val="center"/>
        </w:trPr>
        <w:tc>
          <w:tcPr>
            <w:tcW w:w="1033" w:type="dxa"/>
            <w:shd w:val="clear" w:color="auto" w:fill="auto"/>
            <w:noWrap/>
            <w:tcMar>
              <w:left w:w="108" w:type="dxa"/>
              <w:right w:w="108" w:type="dxa"/>
            </w:tcMar>
            <w:vAlign w:val="bottom"/>
          </w:tcPr>
          <w:p w:rsidR="002E4480" w:rsidRPr="005B62EE" w:rsidRDefault="002E4480" w:rsidP="002E4480">
            <w:pPr>
              <w:spacing w:after="120" w:line="220" w:lineRule="exact"/>
              <w:ind w:left="11" w:right="11"/>
              <w:rPr>
                <w:sz w:val="18"/>
              </w:rPr>
            </w:pPr>
            <w:r w:rsidRPr="005B62EE">
              <w:rPr>
                <w:sz w:val="18"/>
              </w:rPr>
              <w:t>немцы</w:t>
            </w:r>
          </w:p>
        </w:tc>
        <w:tc>
          <w:tcPr>
            <w:tcW w:w="1296"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4</w:t>
            </w:r>
            <w:r w:rsidR="00341E71">
              <w:rPr>
                <w:sz w:val="18"/>
              </w:rPr>
              <w:t xml:space="preserve"> </w:t>
            </w:r>
            <w:r w:rsidRPr="005B62EE">
              <w:rPr>
                <w:sz w:val="18"/>
              </w:rPr>
              <w:t>861</w:t>
            </w:r>
          </w:p>
        </w:tc>
        <w:tc>
          <w:tcPr>
            <w:tcW w:w="1079"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3</w:t>
            </w:r>
            <w:r w:rsidR="00341E71">
              <w:rPr>
                <w:sz w:val="18"/>
              </w:rPr>
              <w:t xml:space="preserve"> </w:t>
            </w:r>
            <w:r w:rsidRPr="005B62EE">
              <w:rPr>
                <w:sz w:val="18"/>
              </w:rPr>
              <w:t>180</w:t>
            </w:r>
          </w:p>
        </w:tc>
        <w:tc>
          <w:tcPr>
            <w:tcW w:w="1075"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1</w:t>
            </w:r>
            <w:r w:rsidR="00341E71">
              <w:rPr>
                <w:sz w:val="18"/>
              </w:rPr>
              <w:t xml:space="preserve"> </w:t>
            </w:r>
            <w:r w:rsidRPr="005B62EE">
              <w:rPr>
                <w:sz w:val="18"/>
              </w:rPr>
              <w:t>681</w:t>
            </w:r>
          </w:p>
        </w:tc>
        <w:tc>
          <w:tcPr>
            <w:tcW w:w="1020"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4</w:t>
            </w:r>
            <w:r w:rsidR="00341E71">
              <w:rPr>
                <w:sz w:val="18"/>
              </w:rPr>
              <w:t xml:space="preserve"> </w:t>
            </w:r>
            <w:r w:rsidRPr="005B62EE">
              <w:rPr>
                <w:sz w:val="18"/>
              </w:rPr>
              <w:t>951</w:t>
            </w:r>
          </w:p>
        </w:tc>
        <w:tc>
          <w:tcPr>
            <w:tcW w:w="952"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3</w:t>
            </w:r>
            <w:r w:rsidR="00341E71">
              <w:rPr>
                <w:sz w:val="18"/>
              </w:rPr>
              <w:t xml:space="preserve"> </w:t>
            </w:r>
            <w:r w:rsidRPr="005B62EE">
              <w:rPr>
                <w:sz w:val="18"/>
              </w:rPr>
              <w:t>257</w:t>
            </w:r>
          </w:p>
        </w:tc>
        <w:tc>
          <w:tcPr>
            <w:tcW w:w="943"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1</w:t>
            </w:r>
            <w:r w:rsidR="00341E71">
              <w:rPr>
                <w:sz w:val="18"/>
              </w:rPr>
              <w:t xml:space="preserve"> </w:t>
            </w:r>
            <w:r w:rsidRPr="005B62EE">
              <w:rPr>
                <w:sz w:val="18"/>
              </w:rPr>
              <w:t>694</w:t>
            </w:r>
          </w:p>
        </w:tc>
      </w:tr>
      <w:tr w:rsidR="002E4480" w:rsidRPr="003F1E9F" w:rsidTr="00341E71">
        <w:trPr>
          <w:jc w:val="center"/>
        </w:trPr>
        <w:tc>
          <w:tcPr>
            <w:tcW w:w="1033" w:type="dxa"/>
            <w:shd w:val="clear" w:color="auto" w:fill="auto"/>
            <w:noWrap/>
            <w:tcMar>
              <w:left w:w="108" w:type="dxa"/>
              <w:right w:w="108" w:type="dxa"/>
            </w:tcMar>
            <w:vAlign w:val="bottom"/>
          </w:tcPr>
          <w:p w:rsidR="002E4480" w:rsidRPr="005B62EE" w:rsidRDefault="002E4480" w:rsidP="002E4480">
            <w:pPr>
              <w:spacing w:after="120" w:line="220" w:lineRule="exact"/>
              <w:ind w:left="11" w:right="11"/>
              <w:rPr>
                <w:sz w:val="18"/>
              </w:rPr>
            </w:pPr>
            <w:r w:rsidRPr="005B62EE">
              <w:rPr>
                <w:sz w:val="18"/>
              </w:rPr>
              <w:t>корейцы</w:t>
            </w:r>
          </w:p>
        </w:tc>
        <w:tc>
          <w:tcPr>
            <w:tcW w:w="1296"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150</w:t>
            </w:r>
            <w:r w:rsidR="00341E71">
              <w:rPr>
                <w:sz w:val="18"/>
              </w:rPr>
              <w:t xml:space="preserve"> </w:t>
            </w:r>
            <w:r w:rsidRPr="005B62EE">
              <w:rPr>
                <w:sz w:val="18"/>
              </w:rPr>
              <w:t>094</w:t>
            </w:r>
          </w:p>
        </w:tc>
        <w:tc>
          <w:tcPr>
            <w:tcW w:w="1079"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123</w:t>
            </w:r>
            <w:r w:rsidR="00341E71">
              <w:rPr>
                <w:sz w:val="18"/>
              </w:rPr>
              <w:t xml:space="preserve"> </w:t>
            </w:r>
            <w:r w:rsidRPr="005B62EE">
              <w:rPr>
                <w:sz w:val="18"/>
              </w:rPr>
              <w:t>007</w:t>
            </w:r>
          </w:p>
        </w:tc>
        <w:tc>
          <w:tcPr>
            <w:tcW w:w="1075"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27</w:t>
            </w:r>
            <w:r w:rsidR="00341E71">
              <w:rPr>
                <w:sz w:val="18"/>
              </w:rPr>
              <w:t xml:space="preserve"> </w:t>
            </w:r>
            <w:r w:rsidRPr="005B62EE">
              <w:rPr>
                <w:sz w:val="18"/>
              </w:rPr>
              <w:t>087</w:t>
            </w:r>
          </w:p>
        </w:tc>
        <w:tc>
          <w:tcPr>
            <w:tcW w:w="1020"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152</w:t>
            </w:r>
            <w:r w:rsidR="00341E71">
              <w:rPr>
                <w:sz w:val="18"/>
              </w:rPr>
              <w:t xml:space="preserve"> </w:t>
            </w:r>
            <w:r w:rsidRPr="005B62EE">
              <w:rPr>
                <w:sz w:val="18"/>
              </w:rPr>
              <w:t>978</w:t>
            </w:r>
          </w:p>
        </w:tc>
        <w:tc>
          <w:tcPr>
            <w:tcW w:w="952"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125</w:t>
            </w:r>
            <w:r w:rsidR="00341E71">
              <w:rPr>
                <w:sz w:val="18"/>
              </w:rPr>
              <w:t xml:space="preserve"> </w:t>
            </w:r>
            <w:r w:rsidRPr="005B62EE">
              <w:rPr>
                <w:sz w:val="18"/>
              </w:rPr>
              <w:t>257</w:t>
            </w:r>
          </w:p>
        </w:tc>
        <w:tc>
          <w:tcPr>
            <w:tcW w:w="943"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27</w:t>
            </w:r>
            <w:r w:rsidR="00341E71">
              <w:rPr>
                <w:sz w:val="18"/>
              </w:rPr>
              <w:t xml:space="preserve"> </w:t>
            </w:r>
            <w:r w:rsidRPr="005B62EE">
              <w:rPr>
                <w:sz w:val="18"/>
              </w:rPr>
              <w:t>721</w:t>
            </w:r>
          </w:p>
        </w:tc>
      </w:tr>
      <w:tr w:rsidR="002E4480" w:rsidRPr="003F1E9F" w:rsidTr="00341E71">
        <w:trPr>
          <w:jc w:val="center"/>
        </w:trPr>
        <w:tc>
          <w:tcPr>
            <w:tcW w:w="1033" w:type="dxa"/>
            <w:shd w:val="clear" w:color="auto" w:fill="auto"/>
            <w:noWrap/>
            <w:tcMar>
              <w:left w:w="108" w:type="dxa"/>
              <w:right w:w="108" w:type="dxa"/>
            </w:tcMar>
            <w:vAlign w:val="bottom"/>
          </w:tcPr>
          <w:p w:rsidR="002E4480" w:rsidRPr="005B62EE" w:rsidRDefault="002E4480" w:rsidP="002E4480">
            <w:pPr>
              <w:spacing w:after="120" w:line="220" w:lineRule="exact"/>
              <w:ind w:left="11" w:right="11"/>
              <w:rPr>
                <w:sz w:val="18"/>
              </w:rPr>
            </w:pPr>
            <w:r w:rsidRPr="005B62EE">
              <w:rPr>
                <w:sz w:val="18"/>
              </w:rPr>
              <w:t xml:space="preserve">другие </w:t>
            </w:r>
          </w:p>
        </w:tc>
        <w:tc>
          <w:tcPr>
            <w:tcW w:w="1296"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421</w:t>
            </w:r>
            <w:r w:rsidR="00341E71">
              <w:rPr>
                <w:sz w:val="18"/>
              </w:rPr>
              <w:t xml:space="preserve"> </w:t>
            </w:r>
            <w:r w:rsidRPr="005B62EE">
              <w:rPr>
                <w:sz w:val="18"/>
              </w:rPr>
              <w:t>099</w:t>
            </w:r>
          </w:p>
        </w:tc>
        <w:tc>
          <w:tcPr>
            <w:tcW w:w="1079"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281</w:t>
            </w:r>
            <w:r w:rsidR="00341E71">
              <w:rPr>
                <w:sz w:val="18"/>
              </w:rPr>
              <w:t xml:space="preserve"> </w:t>
            </w:r>
            <w:r w:rsidRPr="005B62EE">
              <w:rPr>
                <w:sz w:val="18"/>
              </w:rPr>
              <w:t>762</w:t>
            </w:r>
          </w:p>
        </w:tc>
        <w:tc>
          <w:tcPr>
            <w:tcW w:w="1075"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139</w:t>
            </w:r>
            <w:r w:rsidR="00341E71">
              <w:rPr>
                <w:sz w:val="18"/>
              </w:rPr>
              <w:t xml:space="preserve"> </w:t>
            </w:r>
            <w:r w:rsidRPr="005B62EE">
              <w:rPr>
                <w:sz w:val="18"/>
              </w:rPr>
              <w:t>337</w:t>
            </w:r>
          </w:p>
        </w:tc>
        <w:tc>
          <w:tcPr>
            <w:tcW w:w="1020"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421</w:t>
            </w:r>
            <w:r w:rsidR="00341E71">
              <w:rPr>
                <w:sz w:val="18"/>
              </w:rPr>
              <w:t xml:space="preserve"> </w:t>
            </w:r>
            <w:r w:rsidRPr="005B62EE">
              <w:rPr>
                <w:sz w:val="18"/>
              </w:rPr>
              <w:t>600</w:t>
            </w:r>
          </w:p>
        </w:tc>
        <w:tc>
          <w:tcPr>
            <w:tcW w:w="952"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282</w:t>
            </w:r>
            <w:r w:rsidR="00341E71">
              <w:rPr>
                <w:sz w:val="18"/>
              </w:rPr>
              <w:t xml:space="preserve"> </w:t>
            </w:r>
            <w:r w:rsidRPr="005B62EE">
              <w:rPr>
                <w:sz w:val="18"/>
              </w:rPr>
              <w:t>518</w:t>
            </w:r>
          </w:p>
        </w:tc>
        <w:tc>
          <w:tcPr>
            <w:tcW w:w="943" w:type="dxa"/>
            <w:shd w:val="clear" w:color="auto" w:fill="auto"/>
            <w:noWrap/>
            <w:tcMar>
              <w:left w:w="28" w:type="dxa"/>
              <w:right w:w="28" w:type="dxa"/>
            </w:tcMar>
            <w:vAlign w:val="bottom"/>
          </w:tcPr>
          <w:p w:rsidR="002E4480" w:rsidRPr="005B62EE" w:rsidRDefault="002E4480" w:rsidP="002E4480">
            <w:pPr>
              <w:spacing w:after="120" w:line="220" w:lineRule="exact"/>
              <w:ind w:left="11" w:right="11"/>
              <w:jc w:val="right"/>
              <w:rPr>
                <w:sz w:val="18"/>
              </w:rPr>
            </w:pPr>
            <w:r w:rsidRPr="005B62EE">
              <w:rPr>
                <w:sz w:val="18"/>
              </w:rPr>
              <w:t>139</w:t>
            </w:r>
            <w:r w:rsidR="00341E71">
              <w:rPr>
                <w:sz w:val="18"/>
              </w:rPr>
              <w:t xml:space="preserve"> </w:t>
            </w:r>
            <w:r w:rsidRPr="005B62EE">
              <w:rPr>
                <w:sz w:val="18"/>
              </w:rPr>
              <w:t>082</w:t>
            </w:r>
          </w:p>
        </w:tc>
      </w:tr>
    </w:tbl>
    <w:p w:rsidR="002E4480" w:rsidRDefault="002E4480" w:rsidP="002E4480">
      <w:pPr>
        <w:spacing w:before="120"/>
        <w:jc w:val="both"/>
        <w:sectPr w:rsidR="002E4480" w:rsidSect="002E448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336" w:left="1134" w:header="1134" w:footer="1701" w:gutter="0"/>
          <w:cols w:space="720"/>
          <w:titlePg/>
          <w:docGrid w:linePitch="65"/>
        </w:sectPr>
      </w:pPr>
    </w:p>
    <w:p w:rsidR="002E4480" w:rsidRPr="00A9721F" w:rsidRDefault="002E4480" w:rsidP="002E4480">
      <w:pPr>
        <w:pStyle w:val="SingleTxtGR"/>
        <w:spacing w:before="120"/>
        <w:jc w:val="left"/>
      </w:pPr>
      <w:r w:rsidRPr="00A9721F">
        <w:t>Таблица 3</w:t>
      </w:r>
      <w:r w:rsidRPr="00A9721F">
        <w:br/>
      </w:r>
      <w:r w:rsidRPr="00A9721F">
        <w:rPr>
          <w:b/>
        </w:rPr>
        <w:t xml:space="preserve">Информация о числе населения до 18 лет по Республике Узбекистан </w:t>
      </w:r>
      <w:r w:rsidRPr="00A9721F">
        <w:rPr>
          <w:b/>
        </w:rPr>
        <w:br/>
        <w:t>Состояние на 1 января 2007 года</w:t>
      </w:r>
      <w:r w:rsidRPr="003F1E9F">
        <w:rPr>
          <w:rStyle w:val="FootnoteReference"/>
        </w:rPr>
        <w:footnoteReference w:id="5"/>
      </w:r>
    </w:p>
    <w:tbl>
      <w:tblPr>
        <w:tblW w:w="10450" w:type="dxa"/>
        <w:jc w:val="center"/>
        <w:tblInd w:w="-138"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1048"/>
        <w:gridCol w:w="1049"/>
        <w:gridCol w:w="1021"/>
        <w:gridCol w:w="24"/>
        <w:gridCol w:w="1043"/>
        <w:gridCol w:w="1019"/>
        <w:gridCol w:w="24"/>
        <w:gridCol w:w="1024"/>
        <w:gridCol w:w="19"/>
        <w:gridCol w:w="1043"/>
        <w:gridCol w:w="14"/>
        <w:gridCol w:w="1029"/>
        <w:gridCol w:w="1048"/>
        <w:gridCol w:w="1045"/>
      </w:tblGrid>
      <w:tr w:rsidR="002E4480" w:rsidRPr="005B62EE" w:rsidTr="00ED2ACF">
        <w:trPr>
          <w:tblHeader/>
          <w:jc w:val="center"/>
        </w:trPr>
        <w:tc>
          <w:tcPr>
            <w:tcW w:w="1049" w:type="dxa"/>
            <w:tcBorders>
              <w:top w:val="single" w:sz="4" w:space="0" w:color="auto"/>
              <w:bottom w:val="nil"/>
            </w:tcBorders>
            <w:shd w:val="clear" w:color="auto" w:fill="auto"/>
            <w:vAlign w:val="bottom"/>
          </w:tcPr>
          <w:p w:rsidR="002E4480" w:rsidRPr="001C3012" w:rsidRDefault="002E4480" w:rsidP="002E4480">
            <w:pPr>
              <w:spacing w:before="80" w:after="80" w:line="200" w:lineRule="exact"/>
              <w:rPr>
                <w:i/>
                <w:sz w:val="16"/>
              </w:rPr>
            </w:pPr>
          </w:p>
        </w:tc>
        <w:tc>
          <w:tcPr>
            <w:tcW w:w="1050" w:type="dxa"/>
            <w:tcBorders>
              <w:top w:val="single" w:sz="4" w:space="0" w:color="auto"/>
              <w:bottom w:val="nil"/>
            </w:tcBorders>
            <w:shd w:val="clear" w:color="auto" w:fill="auto"/>
            <w:vAlign w:val="bottom"/>
          </w:tcPr>
          <w:p w:rsidR="002E4480" w:rsidRPr="001C3012" w:rsidRDefault="002E4480" w:rsidP="002E4480">
            <w:pPr>
              <w:spacing w:before="80" w:after="80" w:line="200" w:lineRule="exact"/>
              <w:jc w:val="right"/>
              <w:rPr>
                <w:i/>
                <w:sz w:val="16"/>
              </w:rPr>
            </w:pPr>
          </w:p>
        </w:tc>
        <w:tc>
          <w:tcPr>
            <w:tcW w:w="2086" w:type="dxa"/>
            <w:gridSpan w:val="3"/>
            <w:tcBorders>
              <w:top w:val="single" w:sz="4" w:space="0" w:color="auto"/>
              <w:bottom w:val="single" w:sz="4" w:space="0" w:color="auto"/>
            </w:tcBorders>
            <w:shd w:val="clear" w:color="auto" w:fill="auto"/>
            <w:vAlign w:val="bottom"/>
          </w:tcPr>
          <w:p w:rsidR="002E4480" w:rsidRPr="001C3012" w:rsidRDefault="002E4480" w:rsidP="002E4480">
            <w:pPr>
              <w:spacing w:before="80" w:after="80" w:line="200" w:lineRule="exact"/>
              <w:jc w:val="right"/>
              <w:rPr>
                <w:i/>
                <w:sz w:val="16"/>
              </w:rPr>
            </w:pPr>
          </w:p>
        </w:tc>
        <w:tc>
          <w:tcPr>
            <w:tcW w:w="3149" w:type="dxa"/>
            <w:gridSpan w:val="6"/>
            <w:tcBorders>
              <w:top w:val="single" w:sz="4" w:space="0" w:color="auto"/>
              <w:bottom w:val="single" w:sz="4" w:space="0" w:color="auto"/>
            </w:tcBorders>
            <w:shd w:val="clear" w:color="auto" w:fill="auto"/>
            <w:vAlign w:val="bottom"/>
          </w:tcPr>
          <w:p w:rsidR="002E4480" w:rsidRPr="001C3012" w:rsidRDefault="002E4480" w:rsidP="002E4480">
            <w:pPr>
              <w:spacing w:before="80" w:after="80" w:line="200" w:lineRule="exact"/>
              <w:jc w:val="right"/>
              <w:rPr>
                <w:i/>
                <w:sz w:val="16"/>
              </w:rPr>
            </w:pPr>
          </w:p>
        </w:tc>
        <w:tc>
          <w:tcPr>
            <w:tcW w:w="3116" w:type="dxa"/>
            <w:gridSpan w:val="3"/>
            <w:tcBorders>
              <w:top w:val="single" w:sz="4" w:space="0" w:color="auto"/>
              <w:bottom w:val="single" w:sz="4" w:space="0" w:color="auto"/>
            </w:tcBorders>
            <w:shd w:val="clear" w:color="auto" w:fill="auto"/>
            <w:vAlign w:val="bottom"/>
          </w:tcPr>
          <w:p w:rsidR="002E4480" w:rsidRPr="005B62EE" w:rsidRDefault="002E4480" w:rsidP="002E4480">
            <w:pPr>
              <w:spacing w:before="80" w:after="80" w:line="200" w:lineRule="exact"/>
              <w:jc w:val="right"/>
              <w:rPr>
                <w:i/>
                <w:sz w:val="16"/>
              </w:rPr>
            </w:pPr>
            <w:r w:rsidRPr="005B62EE">
              <w:rPr>
                <w:i/>
                <w:sz w:val="16"/>
              </w:rPr>
              <w:t>человек</w:t>
            </w:r>
          </w:p>
        </w:tc>
      </w:tr>
      <w:tr w:rsidR="002E4480" w:rsidRPr="005B62EE" w:rsidTr="00ED2ACF">
        <w:trPr>
          <w:tblHeader/>
          <w:jc w:val="center"/>
        </w:trPr>
        <w:tc>
          <w:tcPr>
            <w:tcW w:w="1049" w:type="dxa"/>
            <w:vMerge w:val="restart"/>
            <w:tcBorders>
              <w:top w:val="nil"/>
            </w:tcBorders>
            <w:shd w:val="clear" w:color="auto" w:fill="auto"/>
            <w:vAlign w:val="bottom"/>
          </w:tcPr>
          <w:p w:rsidR="002E4480" w:rsidRPr="005B62EE" w:rsidRDefault="002E4480" w:rsidP="002E4480">
            <w:pPr>
              <w:spacing w:before="80" w:after="80" w:line="200" w:lineRule="exact"/>
              <w:rPr>
                <w:i/>
                <w:sz w:val="16"/>
              </w:rPr>
            </w:pPr>
            <w:r w:rsidRPr="005B62EE">
              <w:rPr>
                <w:i/>
                <w:sz w:val="16"/>
              </w:rPr>
              <w:t>Во</w:t>
            </w:r>
            <w:r w:rsidRPr="005B62EE">
              <w:rPr>
                <w:i/>
                <w:sz w:val="16"/>
              </w:rPr>
              <w:t>з</w:t>
            </w:r>
            <w:r w:rsidRPr="005B62EE">
              <w:rPr>
                <w:i/>
                <w:sz w:val="16"/>
              </w:rPr>
              <w:t>раст</w:t>
            </w:r>
          </w:p>
        </w:tc>
        <w:tc>
          <w:tcPr>
            <w:tcW w:w="1050" w:type="dxa"/>
            <w:vMerge w:val="restart"/>
            <w:tcBorders>
              <w:top w:val="nil"/>
              <w:bottom w:val="nil"/>
            </w:tcBorders>
            <w:shd w:val="clear" w:color="auto" w:fill="auto"/>
            <w:vAlign w:val="bottom"/>
          </w:tcPr>
          <w:p w:rsidR="002E4480" w:rsidRPr="005B62EE" w:rsidRDefault="002E4480" w:rsidP="002E4480">
            <w:pPr>
              <w:spacing w:before="80" w:after="80" w:line="200" w:lineRule="exact"/>
              <w:jc w:val="right"/>
              <w:rPr>
                <w:i/>
                <w:sz w:val="16"/>
              </w:rPr>
            </w:pPr>
            <w:r w:rsidRPr="005B62EE">
              <w:rPr>
                <w:i/>
                <w:sz w:val="16"/>
              </w:rPr>
              <w:t>Общее</w:t>
            </w:r>
          </w:p>
        </w:tc>
        <w:tc>
          <w:tcPr>
            <w:tcW w:w="2086" w:type="dxa"/>
            <w:gridSpan w:val="3"/>
            <w:tcBorders>
              <w:top w:val="single" w:sz="4" w:space="0" w:color="auto"/>
              <w:bottom w:val="single" w:sz="4" w:space="0" w:color="auto"/>
            </w:tcBorders>
            <w:shd w:val="clear" w:color="auto" w:fill="auto"/>
            <w:vAlign w:val="bottom"/>
          </w:tcPr>
          <w:p w:rsidR="002E4480" w:rsidRPr="005B62EE" w:rsidRDefault="002E4480" w:rsidP="002E4480">
            <w:pPr>
              <w:spacing w:before="80" w:after="80" w:line="200" w:lineRule="exact"/>
              <w:jc w:val="right"/>
              <w:rPr>
                <w:i/>
                <w:sz w:val="16"/>
              </w:rPr>
            </w:pPr>
            <w:r w:rsidRPr="005B62EE">
              <w:rPr>
                <w:i/>
                <w:sz w:val="16"/>
              </w:rPr>
              <w:t>В том числе:</w:t>
            </w:r>
          </w:p>
        </w:tc>
        <w:tc>
          <w:tcPr>
            <w:tcW w:w="3149" w:type="dxa"/>
            <w:gridSpan w:val="6"/>
            <w:tcBorders>
              <w:top w:val="single" w:sz="4" w:space="0" w:color="auto"/>
              <w:bottom w:val="single" w:sz="4" w:space="0" w:color="auto"/>
            </w:tcBorders>
            <w:shd w:val="clear" w:color="auto" w:fill="auto"/>
            <w:vAlign w:val="bottom"/>
          </w:tcPr>
          <w:p w:rsidR="002E4480" w:rsidRPr="005B62EE" w:rsidRDefault="002E4480" w:rsidP="002E4480">
            <w:pPr>
              <w:spacing w:before="80" w:after="80" w:line="200" w:lineRule="exact"/>
              <w:jc w:val="right"/>
              <w:rPr>
                <w:i/>
                <w:sz w:val="16"/>
              </w:rPr>
            </w:pPr>
            <w:r w:rsidRPr="005B62EE">
              <w:rPr>
                <w:i/>
                <w:sz w:val="16"/>
              </w:rPr>
              <w:t>Город</w:t>
            </w:r>
          </w:p>
        </w:tc>
        <w:tc>
          <w:tcPr>
            <w:tcW w:w="3116" w:type="dxa"/>
            <w:gridSpan w:val="3"/>
            <w:tcBorders>
              <w:top w:val="single" w:sz="4" w:space="0" w:color="auto"/>
              <w:bottom w:val="single" w:sz="4" w:space="0" w:color="auto"/>
            </w:tcBorders>
            <w:shd w:val="clear" w:color="auto" w:fill="auto"/>
            <w:vAlign w:val="bottom"/>
          </w:tcPr>
          <w:p w:rsidR="002E4480" w:rsidRPr="005B62EE" w:rsidRDefault="002E4480" w:rsidP="002E4480">
            <w:pPr>
              <w:spacing w:before="80" w:after="80" w:line="200" w:lineRule="exact"/>
              <w:jc w:val="right"/>
              <w:rPr>
                <w:i/>
                <w:sz w:val="16"/>
              </w:rPr>
            </w:pPr>
            <w:r w:rsidRPr="005B62EE">
              <w:rPr>
                <w:i/>
                <w:sz w:val="16"/>
              </w:rPr>
              <w:t>Село</w:t>
            </w:r>
          </w:p>
        </w:tc>
      </w:tr>
      <w:tr w:rsidR="002E4480" w:rsidRPr="005B62EE" w:rsidTr="0050362A">
        <w:trPr>
          <w:tblHeader/>
          <w:jc w:val="center"/>
        </w:trPr>
        <w:tc>
          <w:tcPr>
            <w:tcW w:w="1049" w:type="dxa"/>
            <w:vMerge/>
            <w:tcBorders>
              <w:top w:val="nil"/>
              <w:bottom w:val="single" w:sz="12" w:space="0" w:color="auto"/>
            </w:tcBorders>
            <w:shd w:val="clear" w:color="auto" w:fill="auto"/>
            <w:vAlign w:val="bottom"/>
          </w:tcPr>
          <w:p w:rsidR="002E4480" w:rsidRPr="005B62EE" w:rsidRDefault="002E4480" w:rsidP="002E4480">
            <w:pPr>
              <w:spacing w:before="80" w:after="80" w:line="200" w:lineRule="exact"/>
              <w:rPr>
                <w:i/>
                <w:sz w:val="16"/>
              </w:rPr>
            </w:pPr>
          </w:p>
        </w:tc>
        <w:tc>
          <w:tcPr>
            <w:tcW w:w="1050" w:type="dxa"/>
            <w:vMerge/>
            <w:tcBorders>
              <w:top w:val="nil"/>
              <w:bottom w:val="single" w:sz="12" w:space="0" w:color="auto"/>
            </w:tcBorders>
            <w:shd w:val="clear" w:color="auto" w:fill="auto"/>
            <w:vAlign w:val="bottom"/>
          </w:tcPr>
          <w:p w:rsidR="002E4480" w:rsidRPr="005B62EE" w:rsidRDefault="002E4480" w:rsidP="002E4480">
            <w:pPr>
              <w:spacing w:before="80" w:after="80" w:line="200" w:lineRule="exact"/>
              <w:jc w:val="right"/>
              <w:rPr>
                <w:i/>
                <w:sz w:val="16"/>
              </w:rPr>
            </w:pPr>
          </w:p>
        </w:tc>
        <w:tc>
          <w:tcPr>
            <w:tcW w:w="1022" w:type="dxa"/>
            <w:tcBorders>
              <w:top w:val="single" w:sz="4" w:space="0" w:color="auto"/>
              <w:bottom w:val="single" w:sz="12" w:space="0" w:color="auto"/>
            </w:tcBorders>
            <w:shd w:val="clear" w:color="auto" w:fill="auto"/>
            <w:vAlign w:val="bottom"/>
          </w:tcPr>
          <w:p w:rsidR="002E4480" w:rsidRPr="005B62EE" w:rsidRDefault="002E4480" w:rsidP="002E4480">
            <w:pPr>
              <w:spacing w:before="80" w:after="80" w:line="200" w:lineRule="exact"/>
              <w:jc w:val="right"/>
              <w:rPr>
                <w:i/>
                <w:sz w:val="16"/>
              </w:rPr>
            </w:pPr>
            <w:r w:rsidRPr="005B62EE">
              <w:rPr>
                <w:i/>
                <w:sz w:val="16"/>
              </w:rPr>
              <w:t>мужчина</w:t>
            </w:r>
          </w:p>
        </w:tc>
        <w:tc>
          <w:tcPr>
            <w:tcW w:w="1064" w:type="dxa"/>
            <w:gridSpan w:val="2"/>
            <w:tcBorders>
              <w:top w:val="single" w:sz="4" w:space="0" w:color="auto"/>
              <w:bottom w:val="single" w:sz="12" w:space="0" w:color="auto"/>
            </w:tcBorders>
            <w:shd w:val="clear" w:color="auto" w:fill="auto"/>
            <w:vAlign w:val="bottom"/>
          </w:tcPr>
          <w:p w:rsidR="002E4480" w:rsidRPr="005B62EE" w:rsidRDefault="002E4480" w:rsidP="002E4480">
            <w:pPr>
              <w:spacing w:before="80" w:after="80" w:line="200" w:lineRule="exact"/>
              <w:jc w:val="right"/>
              <w:rPr>
                <w:i/>
                <w:sz w:val="16"/>
              </w:rPr>
            </w:pPr>
            <w:r w:rsidRPr="005B62EE">
              <w:rPr>
                <w:i/>
                <w:sz w:val="16"/>
              </w:rPr>
              <w:t>женщина</w:t>
            </w:r>
          </w:p>
        </w:tc>
        <w:tc>
          <w:tcPr>
            <w:tcW w:w="1021" w:type="dxa"/>
            <w:tcBorders>
              <w:top w:val="single" w:sz="4" w:space="0" w:color="auto"/>
              <w:bottom w:val="single" w:sz="12" w:space="0" w:color="auto"/>
            </w:tcBorders>
            <w:shd w:val="clear" w:color="auto" w:fill="auto"/>
            <w:vAlign w:val="bottom"/>
          </w:tcPr>
          <w:p w:rsidR="002E4480" w:rsidRPr="005B62EE" w:rsidRDefault="002E4480" w:rsidP="002E4480">
            <w:pPr>
              <w:spacing w:before="80" w:after="80" w:line="200" w:lineRule="exact"/>
              <w:jc w:val="right"/>
              <w:rPr>
                <w:i/>
                <w:sz w:val="16"/>
              </w:rPr>
            </w:pPr>
            <w:r w:rsidRPr="005B62EE">
              <w:rPr>
                <w:i/>
                <w:sz w:val="16"/>
              </w:rPr>
              <w:t>Общее</w:t>
            </w:r>
          </w:p>
        </w:tc>
        <w:tc>
          <w:tcPr>
            <w:tcW w:w="1050" w:type="dxa"/>
            <w:gridSpan w:val="2"/>
            <w:tcBorders>
              <w:top w:val="single" w:sz="4" w:space="0" w:color="auto"/>
              <w:bottom w:val="single" w:sz="12" w:space="0" w:color="auto"/>
            </w:tcBorders>
            <w:shd w:val="clear" w:color="auto" w:fill="auto"/>
            <w:vAlign w:val="bottom"/>
          </w:tcPr>
          <w:p w:rsidR="002E4480" w:rsidRPr="005B62EE" w:rsidRDefault="002E4480" w:rsidP="002E4480">
            <w:pPr>
              <w:spacing w:before="80" w:after="80" w:line="200" w:lineRule="exact"/>
              <w:jc w:val="right"/>
              <w:rPr>
                <w:i/>
                <w:sz w:val="16"/>
              </w:rPr>
            </w:pPr>
            <w:r w:rsidRPr="005B62EE">
              <w:rPr>
                <w:i/>
                <w:sz w:val="16"/>
              </w:rPr>
              <w:t>мужч</w:t>
            </w:r>
            <w:r w:rsidRPr="005B62EE">
              <w:rPr>
                <w:i/>
                <w:sz w:val="16"/>
              </w:rPr>
              <w:t>и</w:t>
            </w:r>
            <w:r w:rsidRPr="005B62EE">
              <w:rPr>
                <w:i/>
                <w:sz w:val="16"/>
              </w:rPr>
              <w:t>на</w:t>
            </w:r>
          </w:p>
        </w:tc>
        <w:tc>
          <w:tcPr>
            <w:tcW w:w="1078" w:type="dxa"/>
            <w:gridSpan w:val="3"/>
            <w:tcBorders>
              <w:top w:val="single" w:sz="4" w:space="0" w:color="auto"/>
              <w:bottom w:val="single" w:sz="12" w:space="0" w:color="auto"/>
            </w:tcBorders>
            <w:shd w:val="clear" w:color="auto" w:fill="auto"/>
            <w:vAlign w:val="bottom"/>
          </w:tcPr>
          <w:p w:rsidR="002E4480" w:rsidRPr="005B62EE" w:rsidRDefault="002E4480" w:rsidP="002E4480">
            <w:pPr>
              <w:spacing w:before="80" w:after="80" w:line="200" w:lineRule="exact"/>
              <w:jc w:val="right"/>
              <w:rPr>
                <w:i/>
                <w:sz w:val="16"/>
              </w:rPr>
            </w:pPr>
            <w:r w:rsidRPr="005B62EE">
              <w:rPr>
                <w:i/>
                <w:sz w:val="16"/>
              </w:rPr>
              <w:t>же</w:t>
            </w:r>
            <w:r w:rsidRPr="005B62EE">
              <w:rPr>
                <w:i/>
                <w:sz w:val="16"/>
              </w:rPr>
              <w:t>н</w:t>
            </w:r>
            <w:r w:rsidRPr="005B62EE">
              <w:rPr>
                <w:i/>
                <w:sz w:val="16"/>
              </w:rPr>
              <w:t>щина</w:t>
            </w:r>
          </w:p>
        </w:tc>
        <w:tc>
          <w:tcPr>
            <w:tcW w:w="1024" w:type="dxa"/>
            <w:tcBorders>
              <w:top w:val="single" w:sz="4" w:space="0" w:color="auto"/>
              <w:bottom w:val="single" w:sz="12" w:space="0" w:color="auto"/>
            </w:tcBorders>
            <w:shd w:val="clear" w:color="auto" w:fill="auto"/>
            <w:vAlign w:val="bottom"/>
          </w:tcPr>
          <w:p w:rsidR="002E4480" w:rsidRPr="005B62EE" w:rsidRDefault="002E4480" w:rsidP="002E4480">
            <w:pPr>
              <w:spacing w:before="80" w:after="80" w:line="200" w:lineRule="exact"/>
              <w:jc w:val="right"/>
              <w:rPr>
                <w:i/>
                <w:sz w:val="16"/>
              </w:rPr>
            </w:pPr>
            <w:r w:rsidRPr="005B62EE">
              <w:rPr>
                <w:i/>
                <w:sz w:val="16"/>
              </w:rPr>
              <w:t>Общее</w:t>
            </w:r>
          </w:p>
        </w:tc>
        <w:tc>
          <w:tcPr>
            <w:tcW w:w="1050" w:type="dxa"/>
            <w:tcBorders>
              <w:top w:val="single" w:sz="4" w:space="0" w:color="auto"/>
              <w:bottom w:val="single" w:sz="12" w:space="0" w:color="auto"/>
            </w:tcBorders>
            <w:shd w:val="clear" w:color="auto" w:fill="auto"/>
            <w:vAlign w:val="bottom"/>
          </w:tcPr>
          <w:p w:rsidR="002E4480" w:rsidRPr="005B62EE" w:rsidRDefault="002E4480" w:rsidP="002E4480">
            <w:pPr>
              <w:spacing w:before="80" w:after="80" w:line="200" w:lineRule="exact"/>
              <w:jc w:val="right"/>
              <w:rPr>
                <w:i/>
                <w:sz w:val="16"/>
              </w:rPr>
            </w:pPr>
            <w:r w:rsidRPr="005B62EE">
              <w:rPr>
                <w:i/>
                <w:sz w:val="16"/>
              </w:rPr>
              <w:t>мужчина</w:t>
            </w:r>
          </w:p>
        </w:tc>
        <w:tc>
          <w:tcPr>
            <w:tcW w:w="1042" w:type="dxa"/>
            <w:tcBorders>
              <w:top w:val="single" w:sz="4" w:space="0" w:color="auto"/>
              <w:bottom w:val="single" w:sz="12" w:space="0" w:color="auto"/>
            </w:tcBorders>
            <w:shd w:val="clear" w:color="auto" w:fill="auto"/>
            <w:vAlign w:val="bottom"/>
          </w:tcPr>
          <w:p w:rsidR="002E4480" w:rsidRPr="005B62EE" w:rsidRDefault="002E4480" w:rsidP="002E4480">
            <w:pPr>
              <w:spacing w:before="80" w:after="80" w:line="200" w:lineRule="exact"/>
              <w:jc w:val="right"/>
              <w:rPr>
                <w:i/>
                <w:sz w:val="16"/>
              </w:rPr>
            </w:pPr>
            <w:r w:rsidRPr="005B62EE">
              <w:rPr>
                <w:i/>
                <w:sz w:val="16"/>
              </w:rPr>
              <w:t>женщ</w:t>
            </w:r>
            <w:r w:rsidRPr="005B62EE">
              <w:rPr>
                <w:i/>
                <w:sz w:val="16"/>
              </w:rPr>
              <w:t>и</w:t>
            </w:r>
            <w:r w:rsidRPr="005B62EE">
              <w:rPr>
                <w:i/>
                <w:sz w:val="16"/>
              </w:rPr>
              <w:t>на</w:t>
            </w:r>
          </w:p>
        </w:tc>
      </w:tr>
      <w:tr w:rsidR="002E4480" w:rsidRPr="003F1E9F" w:rsidTr="002E4480">
        <w:trPr>
          <w:trHeight w:val="612"/>
          <w:jc w:val="center"/>
        </w:trPr>
        <w:tc>
          <w:tcPr>
            <w:tcW w:w="1044" w:type="dxa"/>
            <w:tcBorders>
              <w:top w:val="single" w:sz="12" w:space="0" w:color="auto"/>
            </w:tcBorders>
            <w:shd w:val="clear" w:color="auto" w:fill="auto"/>
            <w:vAlign w:val="bottom"/>
          </w:tcPr>
          <w:p w:rsidR="002E4480" w:rsidRPr="005B62EE" w:rsidRDefault="002E4480" w:rsidP="002E4480">
            <w:pPr>
              <w:spacing w:before="40" w:after="40"/>
              <w:rPr>
                <w:sz w:val="18"/>
              </w:rPr>
            </w:pPr>
            <w:r w:rsidRPr="005B62EE">
              <w:rPr>
                <w:sz w:val="18"/>
              </w:rPr>
              <w:t>0</w:t>
            </w:r>
          </w:p>
        </w:tc>
        <w:tc>
          <w:tcPr>
            <w:tcW w:w="1044" w:type="dxa"/>
            <w:tcBorders>
              <w:top w:val="single" w:sz="12" w:space="0" w:color="auto"/>
            </w:tcBorders>
            <w:shd w:val="clear" w:color="auto" w:fill="auto"/>
            <w:vAlign w:val="bottom"/>
          </w:tcPr>
          <w:p w:rsidR="002E4480" w:rsidRPr="005B62EE" w:rsidRDefault="002E4480" w:rsidP="002E4480">
            <w:pPr>
              <w:spacing w:before="40" w:after="40"/>
              <w:jc w:val="right"/>
              <w:rPr>
                <w:sz w:val="18"/>
              </w:rPr>
            </w:pPr>
            <w:r w:rsidRPr="005B62EE">
              <w:rPr>
                <w:sz w:val="18"/>
              </w:rPr>
              <w:t>549</w:t>
            </w:r>
            <w:r w:rsidR="00975F77">
              <w:rPr>
                <w:sz w:val="18"/>
                <w:lang w:val="en-US"/>
              </w:rPr>
              <w:t xml:space="preserve"> </w:t>
            </w:r>
            <w:r w:rsidRPr="005B62EE">
              <w:rPr>
                <w:sz w:val="18"/>
              </w:rPr>
              <w:t>889</w:t>
            </w:r>
          </w:p>
        </w:tc>
        <w:tc>
          <w:tcPr>
            <w:tcW w:w="1045" w:type="dxa"/>
            <w:gridSpan w:val="2"/>
            <w:tcBorders>
              <w:top w:val="single" w:sz="12" w:space="0" w:color="auto"/>
            </w:tcBorders>
            <w:shd w:val="clear" w:color="auto" w:fill="auto"/>
            <w:vAlign w:val="bottom"/>
          </w:tcPr>
          <w:p w:rsidR="002E4480" w:rsidRPr="005B62EE" w:rsidRDefault="002E4480" w:rsidP="002E4480">
            <w:pPr>
              <w:spacing w:before="40" w:after="40"/>
              <w:jc w:val="right"/>
              <w:rPr>
                <w:sz w:val="18"/>
              </w:rPr>
            </w:pPr>
            <w:r w:rsidRPr="005B62EE">
              <w:rPr>
                <w:sz w:val="18"/>
              </w:rPr>
              <w:t>283</w:t>
            </w:r>
            <w:r w:rsidR="00975F77">
              <w:rPr>
                <w:sz w:val="18"/>
                <w:lang w:val="en-US"/>
              </w:rPr>
              <w:t xml:space="preserve"> </w:t>
            </w:r>
            <w:r w:rsidRPr="005B62EE">
              <w:rPr>
                <w:sz w:val="18"/>
              </w:rPr>
              <w:t>261</w:t>
            </w:r>
          </w:p>
        </w:tc>
        <w:tc>
          <w:tcPr>
            <w:tcW w:w="1045" w:type="dxa"/>
            <w:tcBorders>
              <w:top w:val="single" w:sz="12" w:space="0" w:color="auto"/>
            </w:tcBorders>
            <w:shd w:val="clear" w:color="auto" w:fill="auto"/>
            <w:vAlign w:val="bottom"/>
          </w:tcPr>
          <w:p w:rsidR="002E4480" w:rsidRPr="005B62EE" w:rsidRDefault="002E4480" w:rsidP="002E4480">
            <w:pPr>
              <w:spacing w:before="40" w:after="40"/>
              <w:jc w:val="right"/>
              <w:rPr>
                <w:sz w:val="18"/>
              </w:rPr>
            </w:pPr>
            <w:r w:rsidRPr="005B62EE">
              <w:rPr>
                <w:sz w:val="18"/>
              </w:rPr>
              <w:t>266</w:t>
            </w:r>
            <w:r w:rsidR="00975F77">
              <w:rPr>
                <w:sz w:val="18"/>
                <w:lang w:val="en-US"/>
              </w:rPr>
              <w:t xml:space="preserve"> </w:t>
            </w:r>
            <w:r w:rsidRPr="005B62EE">
              <w:rPr>
                <w:sz w:val="18"/>
              </w:rPr>
              <w:t>628</w:t>
            </w:r>
          </w:p>
        </w:tc>
        <w:tc>
          <w:tcPr>
            <w:tcW w:w="1045" w:type="dxa"/>
            <w:gridSpan w:val="2"/>
            <w:tcBorders>
              <w:top w:val="single" w:sz="12" w:space="0" w:color="auto"/>
            </w:tcBorders>
            <w:shd w:val="clear" w:color="auto" w:fill="auto"/>
            <w:vAlign w:val="bottom"/>
          </w:tcPr>
          <w:p w:rsidR="002E4480" w:rsidRPr="005B62EE" w:rsidRDefault="002E4480" w:rsidP="002E4480">
            <w:pPr>
              <w:spacing w:before="40" w:after="40"/>
              <w:jc w:val="right"/>
              <w:rPr>
                <w:sz w:val="18"/>
              </w:rPr>
            </w:pPr>
            <w:r w:rsidRPr="005B62EE">
              <w:rPr>
                <w:sz w:val="18"/>
              </w:rPr>
              <w:t>171</w:t>
            </w:r>
            <w:r w:rsidR="00975F77">
              <w:rPr>
                <w:sz w:val="18"/>
                <w:lang w:val="en-US"/>
              </w:rPr>
              <w:t xml:space="preserve"> </w:t>
            </w:r>
            <w:r w:rsidRPr="005B62EE">
              <w:rPr>
                <w:sz w:val="18"/>
              </w:rPr>
              <w:t>181</w:t>
            </w:r>
          </w:p>
        </w:tc>
        <w:tc>
          <w:tcPr>
            <w:tcW w:w="1045" w:type="dxa"/>
            <w:gridSpan w:val="2"/>
            <w:tcBorders>
              <w:top w:val="single" w:sz="12" w:space="0" w:color="auto"/>
            </w:tcBorders>
            <w:shd w:val="clear" w:color="auto" w:fill="auto"/>
            <w:vAlign w:val="bottom"/>
          </w:tcPr>
          <w:p w:rsidR="002E4480" w:rsidRPr="005B62EE" w:rsidRDefault="002E4480" w:rsidP="002E4480">
            <w:pPr>
              <w:spacing w:before="40" w:after="40"/>
              <w:jc w:val="right"/>
              <w:rPr>
                <w:sz w:val="18"/>
              </w:rPr>
            </w:pPr>
            <w:r w:rsidRPr="005B62EE">
              <w:rPr>
                <w:sz w:val="18"/>
              </w:rPr>
              <w:t>88</w:t>
            </w:r>
            <w:r w:rsidR="00975F77">
              <w:rPr>
                <w:sz w:val="18"/>
                <w:lang w:val="en-US"/>
              </w:rPr>
              <w:t xml:space="preserve"> </w:t>
            </w:r>
            <w:r w:rsidRPr="005B62EE">
              <w:rPr>
                <w:sz w:val="18"/>
              </w:rPr>
              <w:t>091</w:t>
            </w:r>
          </w:p>
        </w:tc>
        <w:tc>
          <w:tcPr>
            <w:tcW w:w="1045" w:type="dxa"/>
            <w:tcBorders>
              <w:top w:val="single" w:sz="12" w:space="0" w:color="auto"/>
            </w:tcBorders>
            <w:shd w:val="clear" w:color="auto" w:fill="auto"/>
            <w:vAlign w:val="bottom"/>
          </w:tcPr>
          <w:p w:rsidR="002E4480" w:rsidRPr="005B62EE" w:rsidRDefault="002E4480" w:rsidP="002E4480">
            <w:pPr>
              <w:spacing w:before="40" w:after="40"/>
              <w:jc w:val="right"/>
              <w:rPr>
                <w:sz w:val="18"/>
              </w:rPr>
            </w:pPr>
            <w:r w:rsidRPr="005B62EE">
              <w:rPr>
                <w:sz w:val="18"/>
              </w:rPr>
              <w:t>83</w:t>
            </w:r>
            <w:r w:rsidR="00975F77">
              <w:rPr>
                <w:sz w:val="18"/>
                <w:lang w:val="en-US"/>
              </w:rPr>
              <w:t xml:space="preserve"> </w:t>
            </w:r>
            <w:r w:rsidRPr="005B62EE">
              <w:rPr>
                <w:sz w:val="18"/>
              </w:rPr>
              <w:t>090</w:t>
            </w:r>
          </w:p>
        </w:tc>
        <w:tc>
          <w:tcPr>
            <w:tcW w:w="1045" w:type="dxa"/>
            <w:gridSpan w:val="2"/>
            <w:tcBorders>
              <w:top w:val="single" w:sz="12" w:space="0" w:color="auto"/>
            </w:tcBorders>
            <w:shd w:val="clear" w:color="auto" w:fill="auto"/>
            <w:vAlign w:val="bottom"/>
          </w:tcPr>
          <w:p w:rsidR="002E4480" w:rsidRPr="005B62EE" w:rsidRDefault="002E4480" w:rsidP="002E4480">
            <w:pPr>
              <w:spacing w:before="40" w:after="40"/>
              <w:jc w:val="right"/>
              <w:rPr>
                <w:sz w:val="18"/>
              </w:rPr>
            </w:pPr>
            <w:r w:rsidRPr="005B62EE">
              <w:rPr>
                <w:sz w:val="18"/>
              </w:rPr>
              <w:t>378</w:t>
            </w:r>
            <w:r w:rsidR="00975F77">
              <w:rPr>
                <w:sz w:val="18"/>
                <w:lang w:val="en-US"/>
              </w:rPr>
              <w:t xml:space="preserve"> </w:t>
            </w:r>
            <w:r w:rsidRPr="005B62EE">
              <w:rPr>
                <w:sz w:val="18"/>
              </w:rPr>
              <w:t>708</w:t>
            </w:r>
          </w:p>
        </w:tc>
        <w:tc>
          <w:tcPr>
            <w:tcW w:w="1045" w:type="dxa"/>
            <w:tcBorders>
              <w:top w:val="single" w:sz="12" w:space="0" w:color="auto"/>
            </w:tcBorders>
            <w:shd w:val="clear" w:color="auto" w:fill="auto"/>
            <w:vAlign w:val="bottom"/>
          </w:tcPr>
          <w:p w:rsidR="002E4480" w:rsidRPr="005B62EE" w:rsidRDefault="002E4480" w:rsidP="002E4480">
            <w:pPr>
              <w:spacing w:before="40" w:after="40"/>
              <w:jc w:val="right"/>
              <w:rPr>
                <w:sz w:val="18"/>
              </w:rPr>
            </w:pPr>
            <w:r w:rsidRPr="005B62EE">
              <w:rPr>
                <w:sz w:val="18"/>
              </w:rPr>
              <w:t>195</w:t>
            </w:r>
            <w:r w:rsidR="00975F77">
              <w:rPr>
                <w:sz w:val="18"/>
                <w:lang w:val="en-US"/>
              </w:rPr>
              <w:t xml:space="preserve"> </w:t>
            </w:r>
            <w:r w:rsidRPr="005B62EE">
              <w:rPr>
                <w:sz w:val="18"/>
              </w:rPr>
              <w:t>170</w:t>
            </w:r>
          </w:p>
        </w:tc>
        <w:tc>
          <w:tcPr>
            <w:tcW w:w="1047" w:type="dxa"/>
            <w:tcBorders>
              <w:top w:val="single" w:sz="12" w:space="0" w:color="auto"/>
            </w:tcBorders>
            <w:shd w:val="clear" w:color="auto" w:fill="auto"/>
            <w:vAlign w:val="bottom"/>
          </w:tcPr>
          <w:p w:rsidR="002E4480" w:rsidRPr="005B62EE" w:rsidRDefault="002E4480" w:rsidP="002E4480">
            <w:pPr>
              <w:spacing w:before="40" w:after="40"/>
              <w:jc w:val="right"/>
              <w:rPr>
                <w:sz w:val="18"/>
              </w:rPr>
            </w:pPr>
            <w:r w:rsidRPr="005B62EE">
              <w:rPr>
                <w:sz w:val="18"/>
              </w:rPr>
              <w:t>183</w:t>
            </w:r>
            <w:r w:rsidR="00975F77">
              <w:rPr>
                <w:sz w:val="18"/>
                <w:lang w:val="en-US"/>
              </w:rPr>
              <w:t xml:space="preserve"> </w:t>
            </w:r>
            <w:r w:rsidRPr="005B62EE">
              <w:rPr>
                <w:sz w:val="18"/>
              </w:rPr>
              <w:t>538</w:t>
            </w:r>
          </w:p>
        </w:tc>
      </w:tr>
      <w:tr w:rsidR="002E4480" w:rsidRPr="003F1E9F" w:rsidTr="002E4480">
        <w:trPr>
          <w:jc w:val="center"/>
        </w:trPr>
        <w:tc>
          <w:tcPr>
            <w:tcW w:w="1044" w:type="dxa"/>
            <w:shd w:val="clear" w:color="auto" w:fill="auto"/>
            <w:vAlign w:val="bottom"/>
          </w:tcPr>
          <w:p w:rsidR="002E4480" w:rsidRPr="005B62EE" w:rsidRDefault="002E4480" w:rsidP="002E4480">
            <w:pPr>
              <w:spacing w:before="40" w:after="40"/>
              <w:rPr>
                <w:sz w:val="18"/>
              </w:rPr>
            </w:pPr>
            <w:r w:rsidRPr="005B62EE">
              <w:rPr>
                <w:sz w:val="18"/>
              </w:rPr>
              <w:t>1</w:t>
            </w:r>
          </w:p>
        </w:tc>
        <w:tc>
          <w:tcPr>
            <w:tcW w:w="1044" w:type="dxa"/>
            <w:shd w:val="clear" w:color="auto" w:fill="auto"/>
            <w:vAlign w:val="bottom"/>
          </w:tcPr>
          <w:p w:rsidR="002E4480" w:rsidRPr="005B62EE" w:rsidRDefault="002E4480" w:rsidP="002E4480">
            <w:pPr>
              <w:spacing w:before="40" w:after="40"/>
              <w:jc w:val="right"/>
              <w:rPr>
                <w:sz w:val="18"/>
              </w:rPr>
            </w:pPr>
            <w:r w:rsidRPr="005B62EE">
              <w:rPr>
                <w:sz w:val="18"/>
              </w:rPr>
              <w:t>523</w:t>
            </w:r>
            <w:r w:rsidR="00975F77">
              <w:rPr>
                <w:sz w:val="18"/>
                <w:lang w:val="en-US"/>
              </w:rPr>
              <w:t xml:space="preserve"> </w:t>
            </w:r>
            <w:r w:rsidRPr="005B62EE">
              <w:rPr>
                <w:sz w:val="18"/>
              </w:rPr>
              <w:t>471</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269</w:t>
            </w:r>
            <w:r w:rsidR="00975F77">
              <w:rPr>
                <w:sz w:val="18"/>
                <w:lang w:val="en-US"/>
              </w:rPr>
              <w:t xml:space="preserve"> </w:t>
            </w:r>
            <w:r w:rsidRPr="005B62EE">
              <w:rPr>
                <w:sz w:val="18"/>
              </w:rPr>
              <w:t>608</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253</w:t>
            </w:r>
            <w:r w:rsidR="00975F77">
              <w:rPr>
                <w:sz w:val="18"/>
                <w:lang w:val="en-US"/>
              </w:rPr>
              <w:t xml:space="preserve"> </w:t>
            </w:r>
            <w:r w:rsidRPr="005B62EE">
              <w:rPr>
                <w:sz w:val="18"/>
              </w:rPr>
              <w:t>863</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161</w:t>
            </w:r>
            <w:r w:rsidR="00975F77">
              <w:rPr>
                <w:sz w:val="18"/>
                <w:lang w:val="en-US"/>
              </w:rPr>
              <w:t xml:space="preserve"> </w:t>
            </w:r>
            <w:r w:rsidRPr="005B62EE">
              <w:rPr>
                <w:sz w:val="18"/>
              </w:rPr>
              <w:t>099</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82</w:t>
            </w:r>
            <w:r w:rsidR="00975F77">
              <w:rPr>
                <w:sz w:val="18"/>
                <w:lang w:val="en-US"/>
              </w:rPr>
              <w:t xml:space="preserve"> </w:t>
            </w:r>
            <w:r w:rsidRPr="005B62EE">
              <w:rPr>
                <w:sz w:val="18"/>
              </w:rPr>
              <w:t>892</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78</w:t>
            </w:r>
            <w:r w:rsidR="00975F77">
              <w:rPr>
                <w:sz w:val="18"/>
                <w:lang w:val="en-US"/>
              </w:rPr>
              <w:t xml:space="preserve"> </w:t>
            </w:r>
            <w:r w:rsidRPr="005B62EE">
              <w:rPr>
                <w:sz w:val="18"/>
              </w:rPr>
              <w:t>207</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362</w:t>
            </w:r>
            <w:r w:rsidR="00975F77">
              <w:rPr>
                <w:sz w:val="18"/>
                <w:lang w:val="en-US"/>
              </w:rPr>
              <w:t xml:space="preserve"> </w:t>
            </w:r>
            <w:r w:rsidRPr="005B62EE">
              <w:rPr>
                <w:sz w:val="18"/>
              </w:rPr>
              <w:t>372</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186</w:t>
            </w:r>
            <w:r w:rsidR="00975F77">
              <w:rPr>
                <w:sz w:val="18"/>
                <w:lang w:val="en-US"/>
              </w:rPr>
              <w:t xml:space="preserve"> </w:t>
            </w:r>
            <w:r w:rsidRPr="005B62EE">
              <w:rPr>
                <w:sz w:val="18"/>
              </w:rPr>
              <w:t>716</w:t>
            </w:r>
          </w:p>
        </w:tc>
        <w:tc>
          <w:tcPr>
            <w:tcW w:w="1047" w:type="dxa"/>
            <w:shd w:val="clear" w:color="auto" w:fill="auto"/>
            <w:vAlign w:val="bottom"/>
          </w:tcPr>
          <w:p w:rsidR="002E4480" w:rsidRPr="005B62EE" w:rsidRDefault="002E4480" w:rsidP="002E4480">
            <w:pPr>
              <w:spacing w:before="40" w:after="40"/>
              <w:jc w:val="right"/>
              <w:rPr>
                <w:sz w:val="18"/>
              </w:rPr>
            </w:pPr>
            <w:r w:rsidRPr="005B62EE">
              <w:rPr>
                <w:sz w:val="18"/>
              </w:rPr>
              <w:t>175</w:t>
            </w:r>
            <w:r w:rsidR="00975F77">
              <w:rPr>
                <w:sz w:val="18"/>
                <w:lang w:val="en-US"/>
              </w:rPr>
              <w:t xml:space="preserve"> </w:t>
            </w:r>
            <w:r w:rsidRPr="005B62EE">
              <w:rPr>
                <w:sz w:val="18"/>
              </w:rPr>
              <w:t>656</w:t>
            </w:r>
          </w:p>
        </w:tc>
      </w:tr>
      <w:tr w:rsidR="002E4480" w:rsidRPr="003F1E9F" w:rsidTr="002E4480">
        <w:trPr>
          <w:jc w:val="center"/>
        </w:trPr>
        <w:tc>
          <w:tcPr>
            <w:tcW w:w="1044" w:type="dxa"/>
            <w:shd w:val="clear" w:color="auto" w:fill="auto"/>
            <w:vAlign w:val="bottom"/>
          </w:tcPr>
          <w:p w:rsidR="002E4480" w:rsidRPr="005B62EE" w:rsidRDefault="002E4480" w:rsidP="002E4480">
            <w:pPr>
              <w:spacing w:before="40" w:after="40"/>
              <w:rPr>
                <w:sz w:val="18"/>
              </w:rPr>
            </w:pPr>
            <w:r w:rsidRPr="005B62EE">
              <w:rPr>
                <w:sz w:val="18"/>
              </w:rPr>
              <w:t>2</w:t>
            </w:r>
          </w:p>
        </w:tc>
        <w:tc>
          <w:tcPr>
            <w:tcW w:w="1044" w:type="dxa"/>
            <w:shd w:val="clear" w:color="auto" w:fill="auto"/>
            <w:vAlign w:val="bottom"/>
          </w:tcPr>
          <w:p w:rsidR="002E4480" w:rsidRPr="005B62EE" w:rsidRDefault="002E4480" w:rsidP="002E4480">
            <w:pPr>
              <w:spacing w:before="40" w:after="40"/>
              <w:jc w:val="right"/>
              <w:rPr>
                <w:sz w:val="18"/>
              </w:rPr>
            </w:pPr>
            <w:r w:rsidRPr="005B62EE">
              <w:rPr>
                <w:sz w:val="18"/>
              </w:rPr>
              <w:t>528</w:t>
            </w:r>
            <w:r w:rsidR="00975F77">
              <w:rPr>
                <w:sz w:val="18"/>
                <w:lang w:val="en-US"/>
              </w:rPr>
              <w:t xml:space="preserve"> </w:t>
            </w:r>
            <w:r w:rsidRPr="005B62EE">
              <w:rPr>
                <w:sz w:val="18"/>
              </w:rPr>
              <w:t>780</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271</w:t>
            </w:r>
            <w:r w:rsidR="00975F77">
              <w:rPr>
                <w:sz w:val="18"/>
                <w:lang w:val="en-US"/>
              </w:rPr>
              <w:t xml:space="preserve"> </w:t>
            </w:r>
            <w:r w:rsidRPr="005B62EE">
              <w:rPr>
                <w:sz w:val="18"/>
              </w:rPr>
              <w:t>728</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257</w:t>
            </w:r>
            <w:r w:rsidR="00975F77">
              <w:rPr>
                <w:sz w:val="18"/>
                <w:lang w:val="en-US"/>
              </w:rPr>
              <w:t xml:space="preserve"> </w:t>
            </w:r>
            <w:r w:rsidRPr="005B62EE">
              <w:rPr>
                <w:sz w:val="18"/>
              </w:rPr>
              <w:t>052</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164</w:t>
            </w:r>
            <w:r w:rsidR="00975F77">
              <w:rPr>
                <w:sz w:val="18"/>
                <w:lang w:val="en-US"/>
              </w:rPr>
              <w:t xml:space="preserve"> </w:t>
            </w:r>
            <w:r w:rsidRPr="005B62EE">
              <w:rPr>
                <w:sz w:val="18"/>
              </w:rPr>
              <w:t>044</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84</w:t>
            </w:r>
            <w:r w:rsidR="00975F77">
              <w:rPr>
                <w:sz w:val="18"/>
                <w:lang w:val="en-US"/>
              </w:rPr>
              <w:t xml:space="preserve"> </w:t>
            </w:r>
            <w:r w:rsidRPr="005B62EE">
              <w:rPr>
                <w:sz w:val="18"/>
              </w:rPr>
              <w:t>593</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79</w:t>
            </w:r>
            <w:r w:rsidR="00975F77">
              <w:rPr>
                <w:sz w:val="18"/>
                <w:lang w:val="en-US"/>
              </w:rPr>
              <w:t xml:space="preserve"> </w:t>
            </w:r>
            <w:r w:rsidRPr="005B62EE">
              <w:rPr>
                <w:sz w:val="18"/>
              </w:rPr>
              <w:t>451</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364</w:t>
            </w:r>
            <w:r w:rsidR="00975F77">
              <w:rPr>
                <w:sz w:val="18"/>
                <w:lang w:val="en-US"/>
              </w:rPr>
              <w:t xml:space="preserve"> </w:t>
            </w:r>
            <w:r w:rsidRPr="005B62EE">
              <w:rPr>
                <w:sz w:val="18"/>
              </w:rPr>
              <w:t>736</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187</w:t>
            </w:r>
            <w:r w:rsidR="00975F77">
              <w:rPr>
                <w:sz w:val="18"/>
                <w:lang w:val="en-US"/>
              </w:rPr>
              <w:t xml:space="preserve"> </w:t>
            </w:r>
            <w:r w:rsidRPr="005B62EE">
              <w:rPr>
                <w:sz w:val="18"/>
              </w:rPr>
              <w:t>135</w:t>
            </w:r>
          </w:p>
        </w:tc>
        <w:tc>
          <w:tcPr>
            <w:tcW w:w="1047" w:type="dxa"/>
            <w:shd w:val="clear" w:color="auto" w:fill="auto"/>
            <w:vAlign w:val="bottom"/>
          </w:tcPr>
          <w:p w:rsidR="002E4480" w:rsidRPr="005B62EE" w:rsidRDefault="002E4480" w:rsidP="002E4480">
            <w:pPr>
              <w:spacing w:before="40" w:after="40"/>
              <w:jc w:val="right"/>
              <w:rPr>
                <w:sz w:val="18"/>
              </w:rPr>
            </w:pPr>
            <w:r w:rsidRPr="005B62EE">
              <w:rPr>
                <w:sz w:val="18"/>
              </w:rPr>
              <w:t>177</w:t>
            </w:r>
            <w:r w:rsidR="00975F77">
              <w:rPr>
                <w:sz w:val="18"/>
                <w:lang w:val="en-US"/>
              </w:rPr>
              <w:t xml:space="preserve"> </w:t>
            </w:r>
            <w:r w:rsidRPr="005B62EE">
              <w:rPr>
                <w:sz w:val="18"/>
              </w:rPr>
              <w:t>601</w:t>
            </w:r>
          </w:p>
        </w:tc>
      </w:tr>
      <w:tr w:rsidR="002E4480" w:rsidRPr="003F1E9F" w:rsidTr="002E4480">
        <w:trPr>
          <w:jc w:val="center"/>
        </w:trPr>
        <w:tc>
          <w:tcPr>
            <w:tcW w:w="1044" w:type="dxa"/>
            <w:shd w:val="clear" w:color="auto" w:fill="auto"/>
            <w:vAlign w:val="bottom"/>
          </w:tcPr>
          <w:p w:rsidR="002E4480" w:rsidRPr="005B62EE" w:rsidRDefault="002E4480" w:rsidP="002E4480">
            <w:pPr>
              <w:spacing w:before="40" w:after="40"/>
              <w:rPr>
                <w:sz w:val="18"/>
              </w:rPr>
            </w:pPr>
            <w:r w:rsidRPr="005B62EE">
              <w:rPr>
                <w:sz w:val="18"/>
              </w:rPr>
              <w:t>3</w:t>
            </w:r>
          </w:p>
        </w:tc>
        <w:tc>
          <w:tcPr>
            <w:tcW w:w="1044" w:type="dxa"/>
            <w:shd w:val="clear" w:color="auto" w:fill="auto"/>
            <w:vAlign w:val="bottom"/>
          </w:tcPr>
          <w:p w:rsidR="002E4480" w:rsidRPr="005B62EE" w:rsidRDefault="002E4480" w:rsidP="002E4480">
            <w:pPr>
              <w:spacing w:before="40" w:after="40"/>
              <w:jc w:val="right"/>
              <w:rPr>
                <w:sz w:val="18"/>
              </w:rPr>
            </w:pPr>
            <w:r w:rsidRPr="005B62EE">
              <w:rPr>
                <w:sz w:val="18"/>
              </w:rPr>
              <w:t>495</w:t>
            </w:r>
            <w:r w:rsidR="00975F77">
              <w:rPr>
                <w:sz w:val="18"/>
                <w:lang w:val="en-US"/>
              </w:rPr>
              <w:t xml:space="preserve"> </w:t>
            </w:r>
            <w:r w:rsidRPr="005B62EE">
              <w:rPr>
                <w:sz w:val="18"/>
              </w:rPr>
              <w:t>794</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255</w:t>
            </w:r>
            <w:r w:rsidR="00975F77">
              <w:rPr>
                <w:sz w:val="18"/>
                <w:lang w:val="en-US"/>
              </w:rPr>
              <w:t xml:space="preserve"> </w:t>
            </w:r>
            <w:r w:rsidRPr="005B62EE">
              <w:rPr>
                <w:sz w:val="18"/>
              </w:rPr>
              <w:t>664</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240</w:t>
            </w:r>
            <w:r w:rsidR="00975F77">
              <w:rPr>
                <w:sz w:val="18"/>
                <w:lang w:val="en-US"/>
              </w:rPr>
              <w:t xml:space="preserve"> </w:t>
            </w:r>
            <w:r w:rsidRPr="005B62EE">
              <w:rPr>
                <w:sz w:val="18"/>
              </w:rPr>
              <w:t>130</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151</w:t>
            </w:r>
            <w:r w:rsidR="00975F77">
              <w:rPr>
                <w:sz w:val="18"/>
                <w:lang w:val="en-US"/>
              </w:rPr>
              <w:t xml:space="preserve"> </w:t>
            </w:r>
            <w:r w:rsidRPr="005B62EE">
              <w:rPr>
                <w:sz w:val="18"/>
              </w:rPr>
              <w:t>692</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78</w:t>
            </w:r>
            <w:r w:rsidR="00975F77">
              <w:rPr>
                <w:sz w:val="18"/>
                <w:lang w:val="en-US"/>
              </w:rPr>
              <w:t xml:space="preserve"> </w:t>
            </w:r>
            <w:r w:rsidRPr="005B62EE">
              <w:rPr>
                <w:sz w:val="18"/>
              </w:rPr>
              <w:t>478</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73</w:t>
            </w:r>
            <w:r w:rsidR="00975F77">
              <w:rPr>
                <w:sz w:val="18"/>
                <w:lang w:val="en-US"/>
              </w:rPr>
              <w:t xml:space="preserve"> </w:t>
            </w:r>
            <w:r w:rsidRPr="005B62EE">
              <w:rPr>
                <w:sz w:val="18"/>
              </w:rPr>
              <w:t>214</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344</w:t>
            </w:r>
            <w:r w:rsidR="00975F77">
              <w:rPr>
                <w:sz w:val="18"/>
                <w:lang w:val="en-US"/>
              </w:rPr>
              <w:t xml:space="preserve"> </w:t>
            </w:r>
            <w:r w:rsidRPr="005B62EE">
              <w:rPr>
                <w:sz w:val="18"/>
              </w:rPr>
              <w:t>102</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177</w:t>
            </w:r>
            <w:r w:rsidR="00975F77">
              <w:rPr>
                <w:sz w:val="18"/>
                <w:lang w:val="en-US"/>
              </w:rPr>
              <w:t xml:space="preserve"> </w:t>
            </w:r>
            <w:r w:rsidRPr="005B62EE">
              <w:rPr>
                <w:sz w:val="18"/>
              </w:rPr>
              <w:t>186</w:t>
            </w:r>
          </w:p>
        </w:tc>
        <w:tc>
          <w:tcPr>
            <w:tcW w:w="1047" w:type="dxa"/>
            <w:shd w:val="clear" w:color="auto" w:fill="auto"/>
            <w:vAlign w:val="bottom"/>
          </w:tcPr>
          <w:p w:rsidR="002E4480" w:rsidRPr="005B62EE" w:rsidRDefault="002E4480" w:rsidP="002E4480">
            <w:pPr>
              <w:spacing w:before="40" w:after="40"/>
              <w:jc w:val="right"/>
              <w:rPr>
                <w:sz w:val="18"/>
              </w:rPr>
            </w:pPr>
            <w:r w:rsidRPr="005B62EE">
              <w:rPr>
                <w:sz w:val="18"/>
              </w:rPr>
              <w:t>166</w:t>
            </w:r>
            <w:r w:rsidR="00975F77">
              <w:rPr>
                <w:sz w:val="18"/>
                <w:lang w:val="en-US"/>
              </w:rPr>
              <w:t xml:space="preserve"> </w:t>
            </w:r>
            <w:r w:rsidRPr="005B62EE">
              <w:rPr>
                <w:sz w:val="18"/>
              </w:rPr>
              <w:t>916</w:t>
            </w:r>
          </w:p>
        </w:tc>
      </w:tr>
      <w:tr w:rsidR="002E4480" w:rsidRPr="003F1E9F" w:rsidTr="002E4480">
        <w:trPr>
          <w:jc w:val="center"/>
        </w:trPr>
        <w:tc>
          <w:tcPr>
            <w:tcW w:w="1044" w:type="dxa"/>
            <w:shd w:val="clear" w:color="auto" w:fill="auto"/>
            <w:vAlign w:val="bottom"/>
          </w:tcPr>
          <w:p w:rsidR="002E4480" w:rsidRPr="005B62EE" w:rsidRDefault="002E4480" w:rsidP="002E4480">
            <w:pPr>
              <w:spacing w:before="40" w:after="40"/>
              <w:rPr>
                <w:sz w:val="18"/>
              </w:rPr>
            </w:pPr>
            <w:r w:rsidRPr="005B62EE">
              <w:rPr>
                <w:sz w:val="18"/>
              </w:rPr>
              <w:t>4</w:t>
            </w:r>
          </w:p>
        </w:tc>
        <w:tc>
          <w:tcPr>
            <w:tcW w:w="1044" w:type="dxa"/>
            <w:shd w:val="clear" w:color="auto" w:fill="auto"/>
            <w:vAlign w:val="bottom"/>
          </w:tcPr>
          <w:p w:rsidR="002E4480" w:rsidRPr="005B62EE" w:rsidRDefault="002E4480" w:rsidP="002E4480">
            <w:pPr>
              <w:spacing w:before="40" w:after="40"/>
              <w:jc w:val="right"/>
              <w:rPr>
                <w:sz w:val="18"/>
              </w:rPr>
            </w:pPr>
            <w:r w:rsidRPr="005B62EE">
              <w:rPr>
                <w:sz w:val="18"/>
              </w:rPr>
              <w:t>518</w:t>
            </w:r>
            <w:r w:rsidR="00975F77">
              <w:rPr>
                <w:sz w:val="18"/>
                <w:lang w:val="en-US"/>
              </w:rPr>
              <w:t xml:space="preserve"> </w:t>
            </w:r>
            <w:r w:rsidRPr="005B62EE">
              <w:rPr>
                <w:sz w:val="18"/>
              </w:rPr>
              <w:t>230</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266</w:t>
            </w:r>
            <w:r w:rsidR="00975F77">
              <w:rPr>
                <w:sz w:val="18"/>
                <w:lang w:val="en-US"/>
              </w:rPr>
              <w:t xml:space="preserve"> </w:t>
            </w:r>
            <w:r w:rsidRPr="005B62EE">
              <w:rPr>
                <w:sz w:val="18"/>
              </w:rPr>
              <w:t>701</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251</w:t>
            </w:r>
            <w:r w:rsidR="00975F77">
              <w:rPr>
                <w:sz w:val="18"/>
                <w:lang w:val="en-US"/>
              </w:rPr>
              <w:t xml:space="preserve"> </w:t>
            </w:r>
            <w:r w:rsidRPr="005B62EE">
              <w:rPr>
                <w:sz w:val="18"/>
              </w:rPr>
              <w:t>529</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158</w:t>
            </w:r>
            <w:r w:rsidR="00975F77">
              <w:rPr>
                <w:sz w:val="18"/>
                <w:lang w:val="en-US"/>
              </w:rPr>
              <w:t xml:space="preserve"> </w:t>
            </w:r>
            <w:r w:rsidRPr="005B62EE">
              <w:rPr>
                <w:sz w:val="18"/>
              </w:rPr>
              <w:t>887</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81</w:t>
            </w:r>
            <w:r w:rsidR="00975F77">
              <w:rPr>
                <w:sz w:val="18"/>
                <w:lang w:val="en-US"/>
              </w:rPr>
              <w:t xml:space="preserve"> </w:t>
            </w:r>
            <w:r w:rsidRPr="005B62EE">
              <w:rPr>
                <w:sz w:val="18"/>
              </w:rPr>
              <w:t>849</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77</w:t>
            </w:r>
            <w:r w:rsidR="00975F77">
              <w:rPr>
                <w:sz w:val="18"/>
                <w:lang w:val="en-US"/>
              </w:rPr>
              <w:t xml:space="preserve"> </w:t>
            </w:r>
            <w:r w:rsidRPr="005B62EE">
              <w:rPr>
                <w:sz w:val="18"/>
              </w:rPr>
              <w:t>038</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359</w:t>
            </w:r>
            <w:r w:rsidR="00975F77">
              <w:rPr>
                <w:sz w:val="18"/>
                <w:lang w:val="en-US"/>
              </w:rPr>
              <w:t xml:space="preserve"> </w:t>
            </w:r>
            <w:r w:rsidRPr="005B62EE">
              <w:rPr>
                <w:sz w:val="18"/>
              </w:rPr>
              <w:t>343</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184</w:t>
            </w:r>
            <w:r w:rsidR="00975F77">
              <w:rPr>
                <w:sz w:val="18"/>
                <w:lang w:val="en-US"/>
              </w:rPr>
              <w:t xml:space="preserve"> </w:t>
            </w:r>
            <w:r w:rsidRPr="005B62EE">
              <w:rPr>
                <w:sz w:val="18"/>
              </w:rPr>
              <w:t>852</w:t>
            </w:r>
          </w:p>
        </w:tc>
        <w:tc>
          <w:tcPr>
            <w:tcW w:w="1047" w:type="dxa"/>
            <w:shd w:val="clear" w:color="auto" w:fill="auto"/>
            <w:vAlign w:val="bottom"/>
          </w:tcPr>
          <w:p w:rsidR="002E4480" w:rsidRPr="005B62EE" w:rsidRDefault="002E4480" w:rsidP="002E4480">
            <w:pPr>
              <w:spacing w:before="40" w:after="40"/>
              <w:jc w:val="right"/>
              <w:rPr>
                <w:sz w:val="18"/>
              </w:rPr>
            </w:pPr>
            <w:r w:rsidRPr="005B62EE">
              <w:rPr>
                <w:sz w:val="18"/>
              </w:rPr>
              <w:t>174</w:t>
            </w:r>
            <w:r w:rsidR="00975F77">
              <w:rPr>
                <w:sz w:val="18"/>
                <w:lang w:val="en-US"/>
              </w:rPr>
              <w:t xml:space="preserve"> </w:t>
            </w:r>
            <w:r w:rsidRPr="005B62EE">
              <w:rPr>
                <w:sz w:val="18"/>
              </w:rPr>
              <w:t>491</w:t>
            </w:r>
          </w:p>
        </w:tc>
      </w:tr>
      <w:tr w:rsidR="002E4480" w:rsidRPr="003F1E9F" w:rsidTr="002E4480">
        <w:trPr>
          <w:jc w:val="center"/>
        </w:trPr>
        <w:tc>
          <w:tcPr>
            <w:tcW w:w="1044" w:type="dxa"/>
            <w:shd w:val="clear" w:color="auto" w:fill="auto"/>
            <w:vAlign w:val="bottom"/>
          </w:tcPr>
          <w:p w:rsidR="002E4480" w:rsidRPr="005B62EE" w:rsidRDefault="002E4480" w:rsidP="002E4480">
            <w:pPr>
              <w:spacing w:before="40" w:after="40"/>
              <w:rPr>
                <w:sz w:val="18"/>
              </w:rPr>
            </w:pPr>
            <w:r w:rsidRPr="005B62EE">
              <w:rPr>
                <w:sz w:val="18"/>
              </w:rPr>
              <w:t>5</w:t>
            </w:r>
          </w:p>
        </w:tc>
        <w:tc>
          <w:tcPr>
            <w:tcW w:w="1044" w:type="dxa"/>
            <w:shd w:val="clear" w:color="auto" w:fill="auto"/>
            <w:vAlign w:val="bottom"/>
          </w:tcPr>
          <w:p w:rsidR="002E4480" w:rsidRPr="005B62EE" w:rsidRDefault="002E4480" w:rsidP="002E4480">
            <w:pPr>
              <w:spacing w:before="40" w:after="40"/>
              <w:jc w:val="right"/>
              <w:rPr>
                <w:sz w:val="18"/>
              </w:rPr>
            </w:pPr>
            <w:r w:rsidRPr="005B62EE">
              <w:rPr>
                <w:sz w:val="18"/>
              </w:rPr>
              <w:t>496</w:t>
            </w:r>
            <w:r w:rsidR="00975F77">
              <w:rPr>
                <w:sz w:val="18"/>
                <w:lang w:val="en-US"/>
              </w:rPr>
              <w:t xml:space="preserve"> </w:t>
            </w:r>
            <w:r w:rsidRPr="005B62EE">
              <w:rPr>
                <w:sz w:val="18"/>
              </w:rPr>
              <w:t>973</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255</w:t>
            </w:r>
            <w:r w:rsidR="00975F77">
              <w:rPr>
                <w:sz w:val="18"/>
                <w:lang w:val="en-US"/>
              </w:rPr>
              <w:t xml:space="preserve"> </w:t>
            </w:r>
            <w:r w:rsidRPr="005B62EE">
              <w:rPr>
                <w:sz w:val="18"/>
              </w:rPr>
              <w:t>007</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241</w:t>
            </w:r>
            <w:r w:rsidR="00975F77">
              <w:rPr>
                <w:sz w:val="18"/>
                <w:lang w:val="en-US"/>
              </w:rPr>
              <w:t xml:space="preserve"> </w:t>
            </w:r>
            <w:r w:rsidRPr="005B62EE">
              <w:rPr>
                <w:sz w:val="18"/>
              </w:rPr>
              <w:t>966</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154</w:t>
            </w:r>
            <w:r w:rsidR="00975F77">
              <w:rPr>
                <w:sz w:val="18"/>
                <w:lang w:val="en-US"/>
              </w:rPr>
              <w:t xml:space="preserve"> </w:t>
            </w:r>
            <w:r w:rsidRPr="005B62EE">
              <w:rPr>
                <w:sz w:val="18"/>
              </w:rPr>
              <w:t>471</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79</w:t>
            </w:r>
            <w:r w:rsidR="00975F77">
              <w:rPr>
                <w:sz w:val="18"/>
                <w:lang w:val="en-US"/>
              </w:rPr>
              <w:t xml:space="preserve"> </w:t>
            </w:r>
            <w:r w:rsidRPr="005B62EE">
              <w:rPr>
                <w:sz w:val="18"/>
              </w:rPr>
              <w:t>349</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75</w:t>
            </w:r>
            <w:r w:rsidR="00975F77">
              <w:rPr>
                <w:sz w:val="18"/>
                <w:lang w:val="en-US"/>
              </w:rPr>
              <w:t xml:space="preserve"> </w:t>
            </w:r>
            <w:r w:rsidRPr="005B62EE">
              <w:rPr>
                <w:sz w:val="18"/>
              </w:rPr>
              <w:t>122</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342</w:t>
            </w:r>
            <w:r w:rsidR="00975F77">
              <w:rPr>
                <w:sz w:val="18"/>
                <w:lang w:val="en-US"/>
              </w:rPr>
              <w:t xml:space="preserve"> </w:t>
            </w:r>
            <w:r w:rsidRPr="005B62EE">
              <w:rPr>
                <w:sz w:val="18"/>
              </w:rPr>
              <w:t>502</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175</w:t>
            </w:r>
            <w:r w:rsidR="00975F77">
              <w:rPr>
                <w:sz w:val="18"/>
                <w:lang w:val="en-US"/>
              </w:rPr>
              <w:t xml:space="preserve"> </w:t>
            </w:r>
            <w:r w:rsidRPr="005B62EE">
              <w:rPr>
                <w:sz w:val="18"/>
              </w:rPr>
              <w:t>658</w:t>
            </w:r>
          </w:p>
        </w:tc>
        <w:tc>
          <w:tcPr>
            <w:tcW w:w="1047" w:type="dxa"/>
            <w:shd w:val="clear" w:color="auto" w:fill="auto"/>
            <w:vAlign w:val="bottom"/>
          </w:tcPr>
          <w:p w:rsidR="002E4480" w:rsidRPr="005B62EE" w:rsidRDefault="002E4480" w:rsidP="002E4480">
            <w:pPr>
              <w:spacing w:before="40" w:after="40"/>
              <w:jc w:val="right"/>
              <w:rPr>
                <w:sz w:val="18"/>
              </w:rPr>
            </w:pPr>
            <w:r w:rsidRPr="005B62EE">
              <w:rPr>
                <w:sz w:val="18"/>
              </w:rPr>
              <w:t>166</w:t>
            </w:r>
            <w:r w:rsidR="00975F77">
              <w:rPr>
                <w:sz w:val="18"/>
                <w:lang w:val="en-US"/>
              </w:rPr>
              <w:t xml:space="preserve"> </w:t>
            </w:r>
            <w:r w:rsidRPr="005B62EE">
              <w:rPr>
                <w:sz w:val="18"/>
              </w:rPr>
              <w:t>844</w:t>
            </w:r>
          </w:p>
        </w:tc>
      </w:tr>
      <w:tr w:rsidR="002E4480" w:rsidRPr="003F1E9F" w:rsidTr="002E4480">
        <w:trPr>
          <w:jc w:val="center"/>
        </w:trPr>
        <w:tc>
          <w:tcPr>
            <w:tcW w:w="1044" w:type="dxa"/>
            <w:shd w:val="clear" w:color="auto" w:fill="auto"/>
            <w:vAlign w:val="bottom"/>
          </w:tcPr>
          <w:p w:rsidR="002E4480" w:rsidRPr="005B62EE" w:rsidRDefault="002E4480" w:rsidP="002E4480">
            <w:pPr>
              <w:spacing w:before="40" w:after="40"/>
              <w:rPr>
                <w:sz w:val="18"/>
              </w:rPr>
            </w:pPr>
            <w:r w:rsidRPr="005B62EE">
              <w:rPr>
                <w:sz w:val="18"/>
              </w:rPr>
              <w:t>6</w:t>
            </w:r>
          </w:p>
        </w:tc>
        <w:tc>
          <w:tcPr>
            <w:tcW w:w="1044" w:type="dxa"/>
            <w:shd w:val="clear" w:color="auto" w:fill="auto"/>
            <w:vAlign w:val="bottom"/>
          </w:tcPr>
          <w:p w:rsidR="002E4480" w:rsidRPr="005B62EE" w:rsidRDefault="002E4480" w:rsidP="002E4480">
            <w:pPr>
              <w:spacing w:before="40" w:after="40"/>
              <w:jc w:val="right"/>
              <w:rPr>
                <w:sz w:val="18"/>
              </w:rPr>
            </w:pPr>
            <w:r w:rsidRPr="005B62EE">
              <w:rPr>
                <w:sz w:val="18"/>
              </w:rPr>
              <w:t>509</w:t>
            </w:r>
            <w:r w:rsidR="00975F77">
              <w:rPr>
                <w:sz w:val="18"/>
                <w:lang w:val="en-US"/>
              </w:rPr>
              <w:t xml:space="preserve"> </w:t>
            </w:r>
            <w:r w:rsidRPr="005B62EE">
              <w:rPr>
                <w:sz w:val="18"/>
              </w:rPr>
              <w:t>638</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261</w:t>
            </w:r>
            <w:r w:rsidR="00975F77">
              <w:rPr>
                <w:sz w:val="18"/>
                <w:lang w:val="en-US"/>
              </w:rPr>
              <w:t xml:space="preserve"> </w:t>
            </w:r>
            <w:r w:rsidRPr="005B62EE">
              <w:rPr>
                <w:sz w:val="18"/>
              </w:rPr>
              <w:t>317</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248</w:t>
            </w:r>
            <w:r w:rsidR="00975F77">
              <w:rPr>
                <w:sz w:val="18"/>
                <w:lang w:val="en-US"/>
              </w:rPr>
              <w:t xml:space="preserve"> </w:t>
            </w:r>
            <w:r w:rsidRPr="005B62EE">
              <w:rPr>
                <w:sz w:val="18"/>
              </w:rPr>
              <w:t>321</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158</w:t>
            </w:r>
            <w:r w:rsidR="00975F77">
              <w:rPr>
                <w:sz w:val="18"/>
                <w:lang w:val="en-US"/>
              </w:rPr>
              <w:t xml:space="preserve"> </w:t>
            </w:r>
            <w:r w:rsidRPr="005B62EE">
              <w:rPr>
                <w:sz w:val="18"/>
              </w:rPr>
              <w:t>349</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80</w:t>
            </w:r>
            <w:r w:rsidR="00975F77">
              <w:rPr>
                <w:sz w:val="18"/>
                <w:lang w:val="en-US"/>
              </w:rPr>
              <w:t xml:space="preserve"> </w:t>
            </w:r>
            <w:r w:rsidRPr="005B62EE">
              <w:rPr>
                <w:sz w:val="18"/>
              </w:rPr>
              <w:t>854</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77</w:t>
            </w:r>
            <w:r w:rsidR="00975F77">
              <w:rPr>
                <w:sz w:val="18"/>
                <w:lang w:val="en-US"/>
              </w:rPr>
              <w:t xml:space="preserve"> </w:t>
            </w:r>
            <w:r w:rsidRPr="005B62EE">
              <w:rPr>
                <w:sz w:val="18"/>
              </w:rPr>
              <w:t>495</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351</w:t>
            </w:r>
            <w:r w:rsidR="00975F77">
              <w:rPr>
                <w:sz w:val="18"/>
                <w:lang w:val="en-US"/>
              </w:rPr>
              <w:t xml:space="preserve"> </w:t>
            </w:r>
            <w:r w:rsidRPr="005B62EE">
              <w:rPr>
                <w:sz w:val="18"/>
              </w:rPr>
              <w:t>289</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180</w:t>
            </w:r>
            <w:r w:rsidR="00975F77">
              <w:rPr>
                <w:sz w:val="18"/>
                <w:lang w:val="en-US"/>
              </w:rPr>
              <w:t xml:space="preserve"> </w:t>
            </w:r>
            <w:r w:rsidRPr="005B62EE">
              <w:rPr>
                <w:sz w:val="18"/>
              </w:rPr>
              <w:t>463</w:t>
            </w:r>
          </w:p>
        </w:tc>
        <w:tc>
          <w:tcPr>
            <w:tcW w:w="1047" w:type="dxa"/>
            <w:shd w:val="clear" w:color="auto" w:fill="auto"/>
            <w:vAlign w:val="bottom"/>
          </w:tcPr>
          <w:p w:rsidR="002E4480" w:rsidRPr="005B62EE" w:rsidRDefault="002E4480" w:rsidP="002E4480">
            <w:pPr>
              <w:spacing w:before="40" w:after="40"/>
              <w:jc w:val="right"/>
              <w:rPr>
                <w:sz w:val="18"/>
              </w:rPr>
            </w:pPr>
            <w:r w:rsidRPr="005B62EE">
              <w:rPr>
                <w:sz w:val="18"/>
              </w:rPr>
              <w:t>170</w:t>
            </w:r>
            <w:r w:rsidR="00975F77">
              <w:rPr>
                <w:sz w:val="18"/>
                <w:lang w:val="en-US"/>
              </w:rPr>
              <w:t xml:space="preserve"> </w:t>
            </w:r>
            <w:r w:rsidRPr="005B62EE">
              <w:rPr>
                <w:sz w:val="18"/>
              </w:rPr>
              <w:t>826</w:t>
            </w:r>
          </w:p>
        </w:tc>
      </w:tr>
      <w:tr w:rsidR="002E4480" w:rsidRPr="003F1E9F" w:rsidTr="002E4480">
        <w:trPr>
          <w:jc w:val="center"/>
        </w:trPr>
        <w:tc>
          <w:tcPr>
            <w:tcW w:w="1044" w:type="dxa"/>
            <w:shd w:val="clear" w:color="auto" w:fill="auto"/>
            <w:vAlign w:val="bottom"/>
          </w:tcPr>
          <w:p w:rsidR="002E4480" w:rsidRPr="005B62EE" w:rsidRDefault="002E4480" w:rsidP="002E4480">
            <w:pPr>
              <w:spacing w:before="40" w:after="40"/>
              <w:rPr>
                <w:sz w:val="18"/>
              </w:rPr>
            </w:pPr>
            <w:r w:rsidRPr="005B62EE">
              <w:rPr>
                <w:sz w:val="18"/>
              </w:rPr>
              <w:t>7</w:t>
            </w:r>
          </w:p>
        </w:tc>
        <w:tc>
          <w:tcPr>
            <w:tcW w:w="1044" w:type="dxa"/>
            <w:shd w:val="clear" w:color="auto" w:fill="auto"/>
            <w:vAlign w:val="bottom"/>
          </w:tcPr>
          <w:p w:rsidR="002E4480" w:rsidRPr="005B62EE" w:rsidRDefault="002E4480" w:rsidP="002E4480">
            <w:pPr>
              <w:spacing w:before="40" w:after="40"/>
              <w:jc w:val="right"/>
              <w:rPr>
                <w:sz w:val="18"/>
              </w:rPr>
            </w:pPr>
            <w:r w:rsidRPr="005B62EE">
              <w:rPr>
                <w:sz w:val="18"/>
              </w:rPr>
              <w:t>524</w:t>
            </w:r>
            <w:r w:rsidR="00975F77">
              <w:rPr>
                <w:sz w:val="18"/>
                <w:lang w:val="en-US"/>
              </w:rPr>
              <w:t xml:space="preserve"> </w:t>
            </w:r>
            <w:r w:rsidRPr="005B62EE">
              <w:rPr>
                <w:sz w:val="18"/>
              </w:rPr>
              <w:t>596</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268</w:t>
            </w:r>
            <w:r w:rsidR="00975F77">
              <w:rPr>
                <w:sz w:val="18"/>
                <w:lang w:val="en-US"/>
              </w:rPr>
              <w:t xml:space="preserve"> </w:t>
            </w:r>
            <w:r w:rsidRPr="005B62EE">
              <w:rPr>
                <w:sz w:val="18"/>
              </w:rPr>
              <w:t>452</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256</w:t>
            </w:r>
            <w:r w:rsidR="00975F77">
              <w:rPr>
                <w:sz w:val="18"/>
                <w:lang w:val="en-US"/>
              </w:rPr>
              <w:t xml:space="preserve"> </w:t>
            </w:r>
            <w:r w:rsidRPr="005B62EE">
              <w:rPr>
                <w:sz w:val="18"/>
              </w:rPr>
              <w:t>144</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163</w:t>
            </w:r>
            <w:r w:rsidR="00975F77">
              <w:rPr>
                <w:sz w:val="18"/>
                <w:lang w:val="en-US"/>
              </w:rPr>
              <w:t xml:space="preserve"> </w:t>
            </w:r>
            <w:r w:rsidRPr="005B62EE">
              <w:rPr>
                <w:sz w:val="18"/>
              </w:rPr>
              <w:t>397</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84</w:t>
            </w:r>
            <w:r w:rsidR="00975F77">
              <w:rPr>
                <w:sz w:val="18"/>
                <w:lang w:val="en-US"/>
              </w:rPr>
              <w:t xml:space="preserve"> </w:t>
            </w:r>
            <w:r w:rsidRPr="005B62EE">
              <w:rPr>
                <w:sz w:val="18"/>
              </w:rPr>
              <w:t>012</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79</w:t>
            </w:r>
            <w:r w:rsidR="00975F77">
              <w:rPr>
                <w:sz w:val="18"/>
                <w:lang w:val="en-US"/>
              </w:rPr>
              <w:t xml:space="preserve"> </w:t>
            </w:r>
            <w:r w:rsidRPr="005B62EE">
              <w:rPr>
                <w:sz w:val="18"/>
              </w:rPr>
              <w:t>385</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361</w:t>
            </w:r>
            <w:r w:rsidR="00975F77">
              <w:rPr>
                <w:sz w:val="18"/>
                <w:lang w:val="en-US"/>
              </w:rPr>
              <w:t xml:space="preserve"> </w:t>
            </w:r>
            <w:r w:rsidRPr="005B62EE">
              <w:rPr>
                <w:sz w:val="18"/>
              </w:rPr>
              <w:t>199</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184</w:t>
            </w:r>
            <w:r w:rsidR="00975F77">
              <w:rPr>
                <w:sz w:val="18"/>
                <w:lang w:val="en-US"/>
              </w:rPr>
              <w:t xml:space="preserve"> </w:t>
            </w:r>
            <w:r w:rsidRPr="005B62EE">
              <w:rPr>
                <w:sz w:val="18"/>
              </w:rPr>
              <w:t>440</w:t>
            </w:r>
          </w:p>
        </w:tc>
        <w:tc>
          <w:tcPr>
            <w:tcW w:w="1047" w:type="dxa"/>
            <w:shd w:val="clear" w:color="auto" w:fill="auto"/>
            <w:vAlign w:val="bottom"/>
          </w:tcPr>
          <w:p w:rsidR="002E4480" w:rsidRPr="005B62EE" w:rsidRDefault="002E4480" w:rsidP="002E4480">
            <w:pPr>
              <w:spacing w:before="40" w:after="40"/>
              <w:jc w:val="right"/>
              <w:rPr>
                <w:sz w:val="18"/>
              </w:rPr>
            </w:pPr>
            <w:r w:rsidRPr="005B62EE">
              <w:rPr>
                <w:sz w:val="18"/>
              </w:rPr>
              <w:t>176</w:t>
            </w:r>
            <w:r w:rsidR="00975F77">
              <w:rPr>
                <w:sz w:val="18"/>
                <w:lang w:val="en-US"/>
              </w:rPr>
              <w:t xml:space="preserve"> </w:t>
            </w:r>
            <w:r w:rsidRPr="005B62EE">
              <w:rPr>
                <w:sz w:val="18"/>
              </w:rPr>
              <w:t>759</w:t>
            </w:r>
          </w:p>
        </w:tc>
      </w:tr>
      <w:tr w:rsidR="002E4480" w:rsidRPr="003F1E9F" w:rsidTr="002E4480">
        <w:trPr>
          <w:jc w:val="center"/>
        </w:trPr>
        <w:tc>
          <w:tcPr>
            <w:tcW w:w="1044" w:type="dxa"/>
            <w:shd w:val="clear" w:color="auto" w:fill="auto"/>
            <w:vAlign w:val="bottom"/>
          </w:tcPr>
          <w:p w:rsidR="002E4480" w:rsidRPr="005B62EE" w:rsidRDefault="002E4480" w:rsidP="002E4480">
            <w:pPr>
              <w:spacing w:before="40" w:after="40"/>
              <w:rPr>
                <w:sz w:val="18"/>
              </w:rPr>
            </w:pPr>
            <w:r w:rsidRPr="005B62EE">
              <w:rPr>
                <w:sz w:val="18"/>
              </w:rPr>
              <w:t>8</w:t>
            </w:r>
          </w:p>
        </w:tc>
        <w:tc>
          <w:tcPr>
            <w:tcW w:w="1044" w:type="dxa"/>
            <w:shd w:val="clear" w:color="auto" w:fill="auto"/>
            <w:vAlign w:val="bottom"/>
          </w:tcPr>
          <w:p w:rsidR="002E4480" w:rsidRPr="005B62EE" w:rsidRDefault="002E4480" w:rsidP="002E4480">
            <w:pPr>
              <w:spacing w:before="40" w:after="40"/>
              <w:jc w:val="right"/>
              <w:rPr>
                <w:sz w:val="18"/>
              </w:rPr>
            </w:pPr>
            <w:r w:rsidRPr="005B62EE">
              <w:rPr>
                <w:sz w:val="18"/>
              </w:rPr>
              <w:t>530</w:t>
            </w:r>
            <w:r w:rsidR="00975F77">
              <w:rPr>
                <w:sz w:val="18"/>
                <w:lang w:val="en-US"/>
              </w:rPr>
              <w:t xml:space="preserve"> </w:t>
            </w:r>
            <w:r w:rsidRPr="005B62EE">
              <w:rPr>
                <w:sz w:val="18"/>
              </w:rPr>
              <w:t>777</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271</w:t>
            </w:r>
            <w:r w:rsidR="00975F77">
              <w:rPr>
                <w:sz w:val="18"/>
                <w:lang w:val="en-US"/>
              </w:rPr>
              <w:t xml:space="preserve"> </w:t>
            </w:r>
            <w:r w:rsidRPr="005B62EE">
              <w:rPr>
                <w:sz w:val="18"/>
              </w:rPr>
              <w:t>872</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258</w:t>
            </w:r>
            <w:r w:rsidR="00975F77">
              <w:rPr>
                <w:sz w:val="18"/>
                <w:lang w:val="en-US"/>
              </w:rPr>
              <w:t xml:space="preserve"> </w:t>
            </w:r>
            <w:r w:rsidRPr="005B62EE">
              <w:rPr>
                <w:sz w:val="18"/>
              </w:rPr>
              <w:t>905</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166</w:t>
            </w:r>
            <w:r w:rsidR="00975F77">
              <w:rPr>
                <w:sz w:val="18"/>
                <w:lang w:val="en-US"/>
              </w:rPr>
              <w:t xml:space="preserve"> </w:t>
            </w:r>
            <w:r w:rsidRPr="005B62EE">
              <w:rPr>
                <w:sz w:val="18"/>
              </w:rPr>
              <w:t>243</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85</w:t>
            </w:r>
            <w:r w:rsidR="00975F77">
              <w:rPr>
                <w:sz w:val="18"/>
                <w:lang w:val="en-US"/>
              </w:rPr>
              <w:t xml:space="preserve"> </w:t>
            </w:r>
            <w:r w:rsidRPr="005B62EE">
              <w:rPr>
                <w:sz w:val="18"/>
              </w:rPr>
              <w:t>293</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80</w:t>
            </w:r>
            <w:r w:rsidR="00975F77">
              <w:rPr>
                <w:sz w:val="18"/>
                <w:lang w:val="en-US"/>
              </w:rPr>
              <w:t xml:space="preserve"> </w:t>
            </w:r>
            <w:r w:rsidRPr="005B62EE">
              <w:rPr>
                <w:sz w:val="18"/>
              </w:rPr>
              <w:t>950</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364</w:t>
            </w:r>
            <w:r w:rsidR="00975F77">
              <w:rPr>
                <w:sz w:val="18"/>
                <w:lang w:val="en-US"/>
              </w:rPr>
              <w:t xml:space="preserve"> </w:t>
            </w:r>
            <w:r w:rsidRPr="005B62EE">
              <w:rPr>
                <w:sz w:val="18"/>
              </w:rPr>
              <w:t>534</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186</w:t>
            </w:r>
            <w:r w:rsidR="00975F77">
              <w:rPr>
                <w:sz w:val="18"/>
                <w:lang w:val="en-US"/>
              </w:rPr>
              <w:t xml:space="preserve"> </w:t>
            </w:r>
            <w:r w:rsidRPr="005B62EE">
              <w:rPr>
                <w:sz w:val="18"/>
              </w:rPr>
              <w:t>579</w:t>
            </w:r>
          </w:p>
        </w:tc>
        <w:tc>
          <w:tcPr>
            <w:tcW w:w="1047" w:type="dxa"/>
            <w:shd w:val="clear" w:color="auto" w:fill="auto"/>
            <w:vAlign w:val="bottom"/>
          </w:tcPr>
          <w:p w:rsidR="002E4480" w:rsidRPr="005B62EE" w:rsidRDefault="002E4480" w:rsidP="002E4480">
            <w:pPr>
              <w:spacing w:before="40" w:after="40"/>
              <w:jc w:val="right"/>
              <w:rPr>
                <w:sz w:val="18"/>
              </w:rPr>
            </w:pPr>
            <w:r w:rsidRPr="005B62EE">
              <w:rPr>
                <w:sz w:val="18"/>
              </w:rPr>
              <w:t>177</w:t>
            </w:r>
            <w:r w:rsidR="00975F77">
              <w:rPr>
                <w:sz w:val="18"/>
                <w:lang w:val="en-US"/>
              </w:rPr>
              <w:t xml:space="preserve"> </w:t>
            </w:r>
            <w:r w:rsidRPr="005B62EE">
              <w:rPr>
                <w:sz w:val="18"/>
              </w:rPr>
              <w:t>955</w:t>
            </w:r>
          </w:p>
        </w:tc>
      </w:tr>
      <w:tr w:rsidR="002E4480" w:rsidRPr="003F1E9F" w:rsidTr="002E4480">
        <w:trPr>
          <w:jc w:val="center"/>
        </w:trPr>
        <w:tc>
          <w:tcPr>
            <w:tcW w:w="1044" w:type="dxa"/>
            <w:shd w:val="clear" w:color="auto" w:fill="auto"/>
            <w:vAlign w:val="bottom"/>
          </w:tcPr>
          <w:p w:rsidR="002E4480" w:rsidRPr="005B62EE" w:rsidRDefault="002E4480" w:rsidP="002E4480">
            <w:pPr>
              <w:spacing w:before="40" w:after="40"/>
              <w:rPr>
                <w:sz w:val="18"/>
              </w:rPr>
            </w:pPr>
            <w:r w:rsidRPr="005B62EE">
              <w:rPr>
                <w:sz w:val="18"/>
              </w:rPr>
              <w:t>9</w:t>
            </w:r>
          </w:p>
        </w:tc>
        <w:tc>
          <w:tcPr>
            <w:tcW w:w="1044" w:type="dxa"/>
            <w:shd w:val="clear" w:color="auto" w:fill="auto"/>
            <w:vAlign w:val="bottom"/>
          </w:tcPr>
          <w:p w:rsidR="002E4480" w:rsidRPr="005B62EE" w:rsidRDefault="002E4480" w:rsidP="002E4480">
            <w:pPr>
              <w:spacing w:before="40" w:after="40"/>
              <w:jc w:val="right"/>
              <w:rPr>
                <w:sz w:val="18"/>
              </w:rPr>
            </w:pPr>
            <w:r w:rsidRPr="005B62EE">
              <w:rPr>
                <w:sz w:val="18"/>
              </w:rPr>
              <w:t>581</w:t>
            </w:r>
            <w:r w:rsidR="00975F77">
              <w:rPr>
                <w:sz w:val="18"/>
                <w:lang w:val="en-US"/>
              </w:rPr>
              <w:t xml:space="preserve"> </w:t>
            </w:r>
            <w:r w:rsidRPr="005B62EE">
              <w:rPr>
                <w:sz w:val="18"/>
              </w:rPr>
              <w:t>634</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298</w:t>
            </w:r>
            <w:r w:rsidR="00975F77">
              <w:rPr>
                <w:sz w:val="18"/>
                <w:lang w:val="en-US"/>
              </w:rPr>
              <w:t xml:space="preserve"> </w:t>
            </w:r>
            <w:r w:rsidRPr="005B62EE">
              <w:rPr>
                <w:sz w:val="18"/>
              </w:rPr>
              <w:t>265</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283</w:t>
            </w:r>
            <w:r w:rsidR="00975F77">
              <w:rPr>
                <w:sz w:val="18"/>
                <w:lang w:val="en-US"/>
              </w:rPr>
              <w:t xml:space="preserve"> </w:t>
            </w:r>
            <w:r w:rsidRPr="005B62EE">
              <w:rPr>
                <w:sz w:val="18"/>
              </w:rPr>
              <w:t>369</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180</w:t>
            </w:r>
            <w:r w:rsidR="00975F77">
              <w:rPr>
                <w:sz w:val="18"/>
                <w:lang w:val="en-US"/>
              </w:rPr>
              <w:t xml:space="preserve"> </w:t>
            </w:r>
            <w:r w:rsidRPr="005B62EE">
              <w:rPr>
                <w:sz w:val="18"/>
              </w:rPr>
              <w:t>792</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92</w:t>
            </w:r>
            <w:r w:rsidR="00975F77">
              <w:rPr>
                <w:sz w:val="18"/>
                <w:lang w:val="en-US"/>
              </w:rPr>
              <w:t xml:space="preserve"> </w:t>
            </w:r>
            <w:r w:rsidRPr="005B62EE">
              <w:rPr>
                <w:sz w:val="18"/>
              </w:rPr>
              <w:t>968</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87</w:t>
            </w:r>
            <w:r w:rsidR="00975F77">
              <w:rPr>
                <w:sz w:val="18"/>
                <w:lang w:val="en-US"/>
              </w:rPr>
              <w:t xml:space="preserve"> </w:t>
            </w:r>
            <w:r w:rsidRPr="005B62EE">
              <w:rPr>
                <w:sz w:val="18"/>
              </w:rPr>
              <w:t>824</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400</w:t>
            </w:r>
            <w:r w:rsidR="00975F77">
              <w:rPr>
                <w:sz w:val="18"/>
                <w:lang w:val="en-US"/>
              </w:rPr>
              <w:t xml:space="preserve"> </w:t>
            </w:r>
            <w:r w:rsidRPr="005B62EE">
              <w:rPr>
                <w:sz w:val="18"/>
              </w:rPr>
              <w:t>842</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205</w:t>
            </w:r>
            <w:r w:rsidR="00975F77">
              <w:rPr>
                <w:sz w:val="18"/>
                <w:lang w:val="en-US"/>
              </w:rPr>
              <w:t xml:space="preserve"> </w:t>
            </w:r>
            <w:r w:rsidRPr="005B62EE">
              <w:rPr>
                <w:sz w:val="18"/>
              </w:rPr>
              <w:t>297</w:t>
            </w:r>
          </w:p>
        </w:tc>
        <w:tc>
          <w:tcPr>
            <w:tcW w:w="1047" w:type="dxa"/>
            <w:shd w:val="clear" w:color="auto" w:fill="auto"/>
            <w:vAlign w:val="bottom"/>
          </w:tcPr>
          <w:p w:rsidR="002E4480" w:rsidRPr="005B62EE" w:rsidRDefault="002E4480" w:rsidP="002E4480">
            <w:pPr>
              <w:spacing w:before="40" w:after="40"/>
              <w:jc w:val="right"/>
              <w:rPr>
                <w:sz w:val="18"/>
              </w:rPr>
            </w:pPr>
            <w:r w:rsidRPr="005B62EE">
              <w:rPr>
                <w:sz w:val="18"/>
              </w:rPr>
              <w:t>195</w:t>
            </w:r>
            <w:r w:rsidR="00975F77">
              <w:rPr>
                <w:sz w:val="18"/>
                <w:lang w:val="en-US"/>
              </w:rPr>
              <w:t xml:space="preserve"> </w:t>
            </w:r>
            <w:r w:rsidRPr="005B62EE">
              <w:rPr>
                <w:sz w:val="18"/>
              </w:rPr>
              <w:t>545</w:t>
            </w:r>
          </w:p>
        </w:tc>
      </w:tr>
      <w:tr w:rsidR="002E4480" w:rsidRPr="003F1E9F" w:rsidTr="002E4480">
        <w:trPr>
          <w:jc w:val="center"/>
        </w:trPr>
        <w:tc>
          <w:tcPr>
            <w:tcW w:w="1044" w:type="dxa"/>
            <w:shd w:val="clear" w:color="auto" w:fill="auto"/>
            <w:vAlign w:val="bottom"/>
          </w:tcPr>
          <w:p w:rsidR="002E4480" w:rsidRPr="005B62EE" w:rsidRDefault="002E4480" w:rsidP="002E4480">
            <w:pPr>
              <w:spacing w:before="40" w:after="40"/>
              <w:rPr>
                <w:sz w:val="18"/>
              </w:rPr>
            </w:pPr>
            <w:r w:rsidRPr="005B62EE">
              <w:rPr>
                <w:sz w:val="18"/>
              </w:rPr>
              <w:t>10</w:t>
            </w:r>
          </w:p>
        </w:tc>
        <w:tc>
          <w:tcPr>
            <w:tcW w:w="1044" w:type="dxa"/>
            <w:shd w:val="clear" w:color="auto" w:fill="auto"/>
            <w:vAlign w:val="bottom"/>
          </w:tcPr>
          <w:p w:rsidR="002E4480" w:rsidRPr="005B62EE" w:rsidRDefault="002E4480" w:rsidP="002E4480">
            <w:pPr>
              <w:spacing w:before="40" w:after="40"/>
              <w:jc w:val="right"/>
              <w:rPr>
                <w:sz w:val="18"/>
              </w:rPr>
            </w:pPr>
            <w:r w:rsidRPr="005B62EE">
              <w:rPr>
                <w:sz w:val="18"/>
              </w:rPr>
              <w:t>609</w:t>
            </w:r>
            <w:r w:rsidR="00975F77">
              <w:rPr>
                <w:sz w:val="18"/>
                <w:lang w:val="en-US"/>
              </w:rPr>
              <w:t xml:space="preserve"> </w:t>
            </w:r>
            <w:r w:rsidRPr="005B62EE">
              <w:rPr>
                <w:sz w:val="18"/>
              </w:rPr>
              <w:t>782</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313</w:t>
            </w:r>
            <w:r w:rsidR="00975F77">
              <w:rPr>
                <w:sz w:val="18"/>
                <w:lang w:val="en-US"/>
              </w:rPr>
              <w:t xml:space="preserve"> </w:t>
            </w:r>
            <w:r w:rsidRPr="005B62EE">
              <w:rPr>
                <w:sz w:val="18"/>
              </w:rPr>
              <w:t>395</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296</w:t>
            </w:r>
            <w:r w:rsidR="00975F77">
              <w:rPr>
                <w:sz w:val="18"/>
                <w:lang w:val="en-US"/>
              </w:rPr>
              <w:t xml:space="preserve"> </w:t>
            </w:r>
            <w:r w:rsidRPr="005B62EE">
              <w:rPr>
                <w:sz w:val="18"/>
              </w:rPr>
              <w:t>387</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191</w:t>
            </w:r>
            <w:r w:rsidR="00975F77">
              <w:rPr>
                <w:sz w:val="18"/>
                <w:lang w:val="en-US"/>
              </w:rPr>
              <w:t xml:space="preserve"> </w:t>
            </w:r>
            <w:r w:rsidRPr="005B62EE">
              <w:rPr>
                <w:sz w:val="18"/>
              </w:rPr>
              <w:t>008</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97</w:t>
            </w:r>
            <w:r w:rsidR="00975F77">
              <w:rPr>
                <w:sz w:val="18"/>
                <w:lang w:val="en-US"/>
              </w:rPr>
              <w:t xml:space="preserve"> </w:t>
            </w:r>
            <w:r w:rsidRPr="005B62EE">
              <w:rPr>
                <w:sz w:val="18"/>
              </w:rPr>
              <w:t>927</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93</w:t>
            </w:r>
            <w:r w:rsidR="00975F77">
              <w:rPr>
                <w:sz w:val="18"/>
                <w:lang w:val="en-US"/>
              </w:rPr>
              <w:t xml:space="preserve"> </w:t>
            </w:r>
            <w:r w:rsidRPr="005B62EE">
              <w:rPr>
                <w:sz w:val="18"/>
              </w:rPr>
              <w:t>081</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418</w:t>
            </w:r>
            <w:r w:rsidR="00975F77">
              <w:rPr>
                <w:sz w:val="18"/>
                <w:lang w:val="en-US"/>
              </w:rPr>
              <w:t xml:space="preserve"> </w:t>
            </w:r>
            <w:r w:rsidRPr="005B62EE">
              <w:rPr>
                <w:sz w:val="18"/>
              </w:rPr>
              <w:t>774</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215</w:t>
            </w:r>
            <w:r w:rsidR="00975F77">
              <w:rPr>
                <w:sz w:val="18"/>
                <w:lang w:val="en-US"/>
              </w:rPr>
              <w:t xml:space="preserve"> </w:t>
            </w:r>
            <w:r w:rsidRPr="005B62EE">
              <w:rPr>
                <w:sz w:val="18"/>
              </w:rPr>
              <w:t>468</w:t>
            </w:r>
          </w:p>
        </w:tc>
        <w:tc>
          <w:tcPr>
            <w:tcW w:w="1047" w:type="dxa"/>
            <w:shd w:val="clear" w:color="auto" w:fill="auto"/>
            <w:vAlign w:val="bottom"/>
          </w:tcPr>
          <w:p w:rsidR="002E4480" w:rsidRPr="005B62EE" w:rsidRDefault="002E4480" w:rsidP="002E4480">
            <w:pPr>
              <w:spacing w:before="40" w:after="40"/>
              <w:jc w:val="right"/>
              <w:rPr>
                <w:sz w:val="18"/>
              </w:rPr>
            </w:pPr>
            <w:r w:rsidRPr="005B62EE">
              <w:rPr>
                <w:sz w:val="18"/>
              </w:rPr>
              <w:t>203</w:t>
            </w:r>
            <w:r w:rsidR="00975F77">
              <w:rPr>
                <w:sz w:val="18"/>
                <w:lang w:val="en-US"/>
              </w:rPr>
              <w:t xml:space="preserve"> </w:t>
            </w:r>
            <w:r w:rsidRPr="005B62EE">
              <w:rPr>
                <w:sz w:val="18"/>
              </w:rPr>
              <w:t>306</w:t>
            </w:r>
          </w:p>
        </w:tc>
      </w:tr>
      <w:tr w:rsidR="002E4480" w:rsidRPr="003F1E9F" w:rsidTr="002E4480">
        <w:trPr>
          <w:jc w:val="center"/>
        </w:trPr>
        <w:tc>
          <w:tcPr>
            <w:tcW w:w="1044" w:type="dxa"/>
            <w:shd w:val="clear" w:color="auto" w:fill="auto"/>
            <w:vAlign w:val="bottom"/>
          </w:tcPr>
          <w:p w:rsidR="002E4480" w:rsidRPr="005B62EE" w:rsidRDefault="002E4480" w:rsidP="002E4480">
            <w:pPr>
              <w:spacing w:before="40" w:after="40"/>
              <w:rPr>
                <w:sz w:val="18"/>
              </w:rPr>
            </w:pPr>
            <w:r w:rsidRPr="005B62EE">
              <w:rPr>
                <w:sz w:val="18"/>
              </w:rPr>
              <w:t>11</w:t>
            </w:r>
          </w:p>
        </w:tc>
        <w:tc>
          <w:tcPr>
            <w:tcW w:w="1044" w:type="dxa"/>
            <w:shd w:val="clear" w:color="auto" w:fill="auto"/>
            <w:vAlign w:val="bottom"/>
          </w:tcPr>
          <w:p w:rsidR="002E4480" w:rsidRPr="005B62EE" w:rsidRDefault="002E4480" w:rsidP="002E4480">
            <w:pPr>
              <w:spacing w:before="40" w:after="40"/>
              <w:jc w:val="right"/>
              <w:rPr>
                <w:sz w:val="18"/>
              </w:rPr>
            </w:pPr>
            <w:r w:rsidRPr="005B62EE">
              <w:rPr>
                <w:sz w:val="18"/>
              </w:rPr>
              <w:t>642</w:t>
            </w:r>
            <w:r w:rsidR="00975F77">
              <w:rPr>
                <w:sz w:val="18"/>
                <w:lang w:val="en-US"/>
              </w:rPr>
              <w:t xml:space="preserve"> </w:t>
            </w:r>
            <w:r w:rsidRPr="005B62EE">
              <w:rPr>
                <w:sz w:val="18"/>
              </w:rPr>
              <w:t>492</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328</w:t>
            </w:r>
            <w:r w:rsidR="00975F77">
              <w:rPr>
                <w:sz w:val="18"/>
                <w:lang w:val="en-US"/>
              </w:rPr>
              <w:t xml:space="preserve"> </w:t>
            </w:r>
            <w:r w:rsidRPr="005B62EE">
              <w:rPr>
                <w:sz w:val="18"/>
              </w:rPr>
              <w:t>155</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314</w:t>
            </w:r>
            <w:r w:rsidR="00975F77">
              <w:rPr>
                <w:sz w:val="18"/>
                <w:lang w:val="en-US"/>
              </w:rPr>
              <w:t xml:space="preserve"> </w:t>
            </w:r>
            <w:r w:rsidRPr="005B62EE">
              <w:rPr>
                <w:sz w:val="18"/>
              </w:rPr>
              <w:t>337</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200</w:t>
            </w:r>
            <w:r w:rsidR="00975F77">
              <w:rPr>
                <w:sz w:val="18"/>
                <w:lang w:val="en-US"/>
              </w:rPr>
              <w:t xml:space="preserve"> </w:t>
            </w:r>
            <w:r w:rsidRPr="005B62EE">
              <w:rPr>
                <w:sz w:val="18"/>
              </w:rPr>
              <w:t>033</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101</w:t>
            </w:r>
            <w:r w:rsidR="00975F77">
              <w:rPr>
                <w:sz w:val="18"/>
                <w:lang w:val="en-US"/>
              </w:rPr>
              <w:t xml:space="preserve"> </w:t>
            </w:r>
            <w:r w:rsidRPr="005B62EE">
              <w:rPr>
                <w:sz w:val="18"/>
              </w:rPr>
              <w:t>992</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98</w:t>
            </w:r>
            <w:r w:rsidR="00975F77">
              <w:rPr>
                <w:sz w:val="18"/>
                <w:lang w:val="en-US"/>
              </w:rPr>
              <w:t xml:space="preserve"> </w:t>
            </w:r>
            <w:r w:rsidRPr="005B62EE">
              <w:rPr>
                <w:sz w:val="18"/>
              </w:rPr>
              <w:t>041</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442</w:t>
            </w:r>
            <w:r w:rsidR="00975F77">
              <w:rPr>
                <w:sz w:val="18"/>
                <w:lang w:val="en-US"/>
              </w:rPr>
              <w:t xml:space="preserve"> </w:t>
            </w:r>
            <w:r w:rsidRPr="005B62EE">
              <w:rPr>
                <w:sz w:val="18"/>
              </w:rPr>
              <w:t>459</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226</w:t>
            </w:r>
            <w:r w:rsidR="00975F77">
              <w:rPr>
                <w:sz w:val="18"/>
                <w:lang w:val="en-US"/>
              </w:rPr>
              <w:t xml:space="preserve"> </w:t>
            </w:r>
            <w:r w:rsidRPr="005B62EE">
              <w:rPr>
                <w:sz w:val="18"/>
              </w:rPr>
              <w:t>163</w:t>
            </w:r>
          </w:p>
        </w:tc>
        <w:tc>
          <w:tcPr>
            <w:tcW w:w="1047" w:type="dxa"/>
            <w:shd w:val="clear" w:color="auto" w:fill="auto"/>
            <w:vAlign w:val="bottom"/>
          </w:tcPr>
          <w:p w:rsidR="002E4480" w:rsidRPr="005B62EE" w:rsidRDefault="002E4480" w:rsidP="002E4480">
            <w:pPr>
              <w:spacing w:before="40" w:after="40"/>
              <w:jc w:val="right"/>
              <w:rPr>
                <w:sz w:val="18"/>
              </w:rPr>
            </w:pPr>
            <w:r w:rsidRPr="005B62EE">
              <w:rPr>
                <w:sz w:val="18"/>
              </w:rPr>
              <w:t>216</w:t>
            </w:r>
            <w:r w:rsidR="00975F77">
              <w:rPr>
                <w:sz w:val="18"/>
                <w:lang w:val="en-US"/>
              </w:rPr>
              <w:t xml:space="preserve"> </w:t>
            </w:r>
            <w:r w:rsidRPr="005B62EE">
              <w:rPr>
                <w:sz w:val="18"/>
              </w:rPr>
              <w:t>296</w:t>
            </w:r>
          </w:p>
        </w:tc>
      </w:tr>
      <w:tr w:rsidR="002E4480" w:rsidRPr="003F1E9F" w:rsidTr="002E4480">
        <w:trPr>
          <w:jc w:val="center"/>
        </w:trPr>
        <w:tc>
          <w:tcPr>
            <w:tcW w:w="1044" w:type="dxa"/>
            <w:shd w:val="clear" w:color="auto" w:fill="auto"/>
            <w:vAlign w:val="bottom"/>
          </w:tcPr>
          <w:p w:rsidR="002E4480" w:rsidRPr="005B62EE" w:rsidRDefault="002E4480" w:rsidP="002E4480">
            <w:pPr>
              <w:spacing w:before="40" w:after="40"/>
              <w:rPr>
                <w:sz w:val="18"/>
              </w:rPr>
            </w:pPr>
            <w:r w:rsidRPr="005B62EE">
              <w:rPr>
                <w:sz w:val="18"/>
              </w:rPr>
              <w:t>12</w:t>
            </w:r>
          </w:p>
        </w:tc>
        <w:tc>
          <w:tcPr>
            <w:tcW w:w="1044" w:type="dxa"/>
            <w:shd w:val="clear" w:color="auto" w:fill="auto"/>
            <w:vAlign w:val="bottom"/>
          </w:tcPr>
          <w:p w:rsidR="002E4480" w:rsidRPr="005B62EE" w:rsidRDefault="002E4480" w:rsidP="002E4480">
            <w:pPr>
              <w:spacing w:before="40" w:after="40"/>
              <w:jc w:val="right"/>
              <w:rPr>
                <w:sz w:val="18"/>
              </w:rPr>
            </w:pPr>
            <w:r w:rsidRPr="005B62EE">
              <w:rPr>
                <w:sz w:val="18"/>
              </w:rPr>
              <w:t>619</w:t>
            </w:r>
            <w:r w:rsidR="00975F77">
              <w:rPr>
                <w:sz w:val="18"/>
                <w:lang w:val="en-US"/>
              </w:rPr>
              <w:t xml:space="preserve"> </w:t>
            </w:r>
            <w:r w:rsidRPr="005B62EE">
              <w:rPr>
                <w:sz w:val="18"/>
              </w:rPr>
              <w:t>684</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316</w:t>
            </w:r>
            <w:r w:rsidR="00975F77">
              <w:rPr>
                <w:sz w:val="18"/>
                <w:lang w:val="en-US"/>
              </w:rPr>
              <w:t xml:space="preserve"> </w:t>
            </w:r>
            <w:r w:rsidRPr="005B62EE">
              <w:rPr>
                <w:sz w:val="18"/>
              </w:rPr>
              <w:t>664</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303</w:t>
            </w:r>
            <w:r w:rsidR="00975F77">
              <w:rPr>
                <w:sz w:val="18"/>
                <w:lang w:val="en-US"/>
              </w:rPr>
              <w:t xml:space="preserve"> </w:t>
            </w:r>
            <w:r w:rsidRPr="005B62EE">
              <w:rPr>
                <w:sz w:val="18"/>
              </w:rPr>
              <w:t>020</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192</w:t>
            </w:r>
            <w:r w:rsidR="00975F77">
              <w:rPr>
                <w:sz w:val="18"/>
                <w:lang w:val="en-US"/>
              </w:rPr>
              <w:t xml:space="preserve"> </w:t>
            </w:r>
            <w:r w:rsidRPr="005B62EE">
              <w:rPr>
                <w:sz w:val="18"/>
              </w:rPr>
              <w:t>191</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98</w:t>
            </w:r>
            <w:r w:rsidR="00975F77">
              <w:rPr>
                <w:sz w:val="18"/>
                <w:lang w:val="en-US"/>
              </w:rPr>
              <w:t xml:space="preserve"> </w:t>
            </w:r>
            <w:r w:rsidRPr="005B62EE">
              <w:rPr>
                <w:sz w:val="18"/>
              </w:rPr>
              <w:t>455</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93</w:t>
            </w:r>
            <w:r w:rsidR="00975F77">
              <w:rPr>
                <w:sz w:val="18"/>
                <w:lang w:val="en-US"/>
              </w:rPr>
              <w:t xml:space="preserve"> </w:t>
            </w:r>
            <w:r w:rsidRPr="005B62EE">
              <w:rPr>
                <w:sz w:val="18"/>
              </w:rPr>
              <w:t>736</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427</w:t>
            </w:r>
            <w:r w:rsidR="00975F77">
              <w:rPr>
                <w:sz w:val="18"/>
                <w:lang w:val="en-US"/>
              </w:rPr>
              <w:t xml:space="preserve"> </w:t>
            </w:r>
            <w:r w:rsidRPr="005B62EE">
              <w:rPr>
                <w:sz w:val="18"/>
              </w:rPr>
              <w:t>493</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218</w:t>
            </w:r>
            <w:r w:rsidR="00975F77">
              <w:rPr>
                <w:sz w:val="18"/>
                <w:lang w:val="en-US"/>
              </w:rPr>
              <w:t xml:space="preserve"> </w:t>
            </w:r>
            <w:r w:rsidRPr="005B62EE">
              <w:rPr>
                <w:sz w:val="18"/>
              </w:rPr>
              <w:t>209</w:t>
            </w:r>
          </w:p>
        </w:tc>
        <w:tc>
          <w:tcPr>
            <w:tcW w:w="1047" w:type="dxa"/>
            <w:shd w:val="clear" w:color="auto" w:fill="auto"/>
            <w:vAlign w:val="bottom"/>
          </w:tcPr>
          <w:p w:rsidR="002E4480" w:rsidRPr="005B62EE" w:rsidRDefault="002E4480" w:rsidP="002E4480">
            <w:pPr>
              <w:spacing w:before="40" w:after="40"/>
              <w:jc w:val="right"/>
              <w:rPr>
                <w:sz w:val="18"/>
              </w:rPr>
            </w:pPr>
            <w:r w:rsidRPr="005B62EE">
              <w:rPr>
                <w:sz w:val="18"/>
              </w:rPr>
              <w:t>209</w:t>
            </w:r>
            <w:r w:rsidR="00975F77">
              <w:rPr>
                <w:sz w:val="18"/>
                <w:lang w:val="en-US"/>
              </w:rPr>
              <w:t xml:space="preserve"> </w:t>
            </w:r>
            <w:r w:rsidRPr="005B62EE">
              <w:rPr>
                <w:sz w:val="18"/>
              </w:rPr>
              <w:t>284</w:t>
            </w:r>
          </w:p>
        </w:tc>
      </w:tr>
      <w:tr w:rsidR="002E4480" w:rsidRPr="003F1E9F" w:rsidTr="002E4480">
        <w:trPr>
          <w:jc w:val="center"/>
        </w:trPr>
        <w:tc>
          <w:tcPr>
            <w:tcW w:w="1044" w:type="dxa"/>
            <w:shd w:val="clear" w:color="auto" w:fill="auto"/>
            <w:vAlign w:val="bottom"/>
          </w:tcPr>
          <w:p w:rsidR="002E4480" w:rsidRPr="005B62EE" w:rsidRDefault="002E4480" w:rsidP="002E4480">
            <w:pPr>
              <w:spacing w:before="40" w:after="40"/>
              <w:rPr>
                <w:sz w:val="18"/>
              </w:rPr>
            </w:pPr>
            <w:r w:rsidRPr="005B62EE">
              <w:rPr>
                <w:sz w:val="18"/>
              </w:rPr>
              <w:t>13</w:t>
            </w:r>
          </w:p>
        </w:tc>
        <w:tc>
          <w:tcPr>
            <w:tcW w:w="1044" w:type="dxa"/>
            <w:shd w:val="clear" w:color="auto" w:fill="auto"/>
            <w:vAlign w:val="bottom"/>
          </w:tcPr>
          <w:p w:rsidR="002E4480" w:rsidRPr="005B62EE" w:rsidRDefault="002E4480" w:rsidP="002E4480">
            <w:pPr>
              <w:spacing w:before="40" w:after="40"/>
              <w:jc w:val="right"/>
              <w:rPr>
                <w:sz w:val="18"/>
              </w:rPr>
            </w:pPr>
            <w:r w:rsidRPr="005B62EE">
              <w:rPr>
                <w:sz w:val="18"/>
              </w:rPr>
              <w:t>643</w:t>
            </w:r>
            <w:r w:rsidR="00975F77">
              <w:rPr>
                <w:sz w:val="18"/>
                <w:lang w:val="en-US"/>
              </w:rPr>
              <w:t xml:space="preserve"> </w:t>
            </w:r>
            <w:r w:rsidRPr="005B62EE">
              <w:rPr>
                <w:sz w:val="18"/>
              </w:rPr>
              <w:t>744</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328</w:t>
            </w:r>
            <w:r w:rsidR="00975F77">
              <w:rPr>
                <w:sz w:val="18"/>
                <w:lang w:val="en-US"/>
              </w:rPr>
              <w:t xml:space="preserve"> </w:t>
            </w:r>
            <w:r w:rsidRPr="005B62EE">
              <w:rPr>
                <w:sz w:val="18"/>
              </w:rPr>
              <w:t>565</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315</w:t>
            </w:r>
            <w:r w:rsidR="00975F77">
              <w:rPr>
                <w:sz w:val="18"/>
                <w:lang w:val="en-US"/>
              </w:rPr>
              <w:t xml:space="preserve"> </w:t>
            </w:r>
            <w:r w:rsidRPr="005B62EE">
              <w:rPr>
                <w:sz w:val="18"/>
              </w:rPr>
              <w:t>179</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195</w:t>
            </w:r>
            <w:r w:rsidR="00975F77">
              <w:rPr>
                <w:sz w:val="18"/>
                <w:lang w:val="en-US"/>
              </w:rPr>
              <w:t xml:space="preserve"> </w:t>
            </w:r>
            <w:r w:rsidRPr="005B62EE">
              <w:rPr>
                <w:sz w:val="18"/>
              </w:rPr>
              <w:t>880</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100</w:t>
            </w:r>
            <w:r w:rsidR="00975F77">
              <w:rPr>
                <w:sz w:val="18"/>
                <w:lang w:val="en-US"/>
              </w:rPr>
              <w:t xml:space="preserve"> </w:t>
            </w:r>
            <w:r w:rsidRPr="005B62EE">
              <w:rPr>
                <w:sz w:val="18"/>
              </w:rPr>
              <w:t>319</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95</w:t>
            </w:r>
            <w:r w:rsidR="00975F77">
              <w:rPr>
                <w:sz w:val="18"/>
                <w:lang w:val="en-US"/>
              </w:rPr>
              <w:t xml:space="preserve"> </w:t>
            </w:r>
            <w:r w:rsidRPr="005B62EE">
              <w:rPr>
                <w:sz w:val="18"/>
              </w:rPr>
              <w:t>561</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447</w:t>
            </w:r>
            <w:r w:rsidR="00975F77">
              <w:rPr>
                <w:sz w:val="18"/>
                <w:lang w:val="en-US"/>
              </w:rPr>
              <w:t xml:space="preserve"> </w:t>
            </w:r>
            <w:r w:rsidRPr="005B62EE">
              <w:rPr>
                <w:sz w:val="18"/>
              </w:rPr>
              <w:t>864</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228</w:t>
            </w:r>
            <w:r w:rsidR="00975F77">
              <w:rPr>
                <w:sz w:val="18"/>
                <w:lang w:val="en-US"/>
              </w:rPr>
              <w:t xml:space="preserve"> </w:t>
            </w:r>
            <w:r w:rsidRPr="005B62EE">
              <w:rPr>
                <w:sz w:val="18"/>
              </w:rPr>
              <w:t>246</w:t>
            </w:r>
          </w:p>
        </w:tc>
        <w:tc>
          <w:tcPr>
            <w:tcW w:w="1047" w:type="dxa"/>
            <w:shd w:val="clear" w:color="auto" w:fill="auto"/>
            <w:vAlign w:val="bottom"/>
          </w:tcPr>
          <w:p w:rsidR="002E4480" w:rsidRPr="005B62EE" w:rsidRDefault="002E4480" w:rsidP="002E4480">
            <w:pPr>
              <w:spacing w:before="40" w:after="40"/>
              <w:jc w:val="right"/>
              <w:rPr>
                <w:sz w:val="18"/>
              </w:rPr>
            </w:pPr>
            <w:r w:rsidRPr="005B62EE">
              <w:rPr>
                <w:sz w:val="18"/>
              </w:rPr>
              <w:t>219</w:t>
            </w:r>
            <w:r w:rsidR="00975F77">
              <w:rPr>
                <w:sz w:val="18"/>
                <w:lang w:val="en-US"/>
              </w:rPr>
              <w:t xml:space="preserve"> </w:t>
            </w:r>
            <w:r w:rsidRPr="005B62EE">
              <w:rPr>
                <w:sz w:val="18"/>
              </w:rPr>
              <w:t>618</w:t>
            </w:r>
          </w:p>
        </w:tc>
      </w:tr>
      <w:tr w:rsidR="002E4480" w:rsidRPr="003F1E9F" w:rsidTr="002E4480">
        <w:trPr>
          <w:jc w:val="center"/>
        </w:trPr>
        <w:tc>
          <w:tcPr>
            <w:tcW w:w="1044" w:type="dxa"/>
            <w:shd w:val="clear" w:color="auto" w:fill="auto"/>
            <w:vAlign w:val="bottom"/>
          </w:tcPr>
          <w:p w:rsidR="002E4480" w:rsidRPr="005B62EE" w:rsidRDefault="002E4480" w:rsidP="002E4480">
            <w:pPr>
              <w:spacing w:before="40" w:after="40"/>
              <w:rPr>
                <w:sz w:val="18"/>
              </w:rPr>
            </w:pPr>
            <w:r w:rsidRPr="005B62EE">
              <w:rPr>
                <w:sz w:val="18"/>
              </w:rPr>
              <w:t>14</w:t>
            </w:r>
          </w:p>
        </w:tc>
        <w:tc>
          <w:tcPr>
            <w:tcW w:w="1044" w:type="dxa"/>
            <w:shd w:val="clear" w:color="auto" w:fill="auto"/>
            <w:vAlign w:val="bottom"/>
          </w:tcPr>
          <w:p w:rsidR="002E4480" w:rsidRPr="005B62EE" w:rsidRDefault="002E4480" w:rsidP="002E4480">
            <w:pPr>
              <w:spacing w:before="40" w:after="40"/>
              <w:jc w:val="right"/>
              <w:rPr>
                <w:sz w:val="18"/>
              </w:rPr>
            </w:pPr>
            <w:r w:rsidRPr="005B62EE">
              <w:rPr>
                <w:sz w:val="18"/>
              </w:rPr>
              <w:t>660</w:t>
            </w:r>
            <w:r w:rsidR="00975F77">
              <w:rPr>
                <w:sz w:val="18"/>
                <w:lang w:val="en-US"/>
              </w:rPr>
              <w:t xml:space="preserve"> </w:t>
            </w:r>
            <w:r w:rsidRPr="005B62EE">
              <w:rPr>
                <w:sz w:val="18"/>
              </w:rPr>
              <w:t>734</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337</w:t>
            </w:r>
            <w:r w:rsidR="00975F77">
              <w:rPr>
                <w:sz w:val="18"/>
                <w:lang w:val="en-US"/>
              </w:rPr>
              <w:t xml:space="preserve"> </w:t>
            </w:r>
            <w:r w:rsidRPr="005B62EE">
              <w:rPr>
                <w:sz w:val="18"/>
              </w:rPr>
              <w:t>027</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323</w:t>
            </w:r>
            <w:r w:rsidR="00975F77">
              <w:rPr>
                <w:sz w:val="18"/>
                <w:lang w:val="en-US"/>
              </w:rPr>
              <w:t xml:space="preserve"> </w:t>
            </w:r>
            <w:r w:rsidRPr="005B62EE">
              <w:rPr>
                <w:sz w:val="18"/>
              </w:rPr>
              <w:t>707</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211</w:t>
            </w:r>
            <w:r w:rsidR="00975F77">
              <w:rPr>
                <w:sz w:val="18"/>
                <w:lang w:val="en-US"/>
              </w:rPr>
              <w:t xml:space="preserve"> </w:t>
            </w:r>
            <w:r w:rsidRPr="005B62EE">
              <w:rPr>
                <w:sz w:val="18"/>
              </w:rPr>
              <w:t>586</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108</w:t>
            </w:r>
            <w:r w:rsidR="00975F77">
              <w:rPr>
                <w:sz w:val="18"/>
                <w:lang w:val="en-US"/>
              </w:rPr>
              <w:t xml:space="preserve"> </w:t>
            </w:r>
            <w:r w:rsidRPr="005B62EE">
              <w:rPr>
                <w:sz w:val="18"/>
              </w:rPr>
              <w:t>076</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103</w:t>
            </w:r>
            <w:r w:rsidR="00975F77">
              <w:rPr>
                <w:sz w:val="18"/>
                <w:lang w:val="en-US"/>
              </w:rPr>
              <w:t xml:space="preserve"> </w:t>
            </w:r>
            <w:r w:rsidRPr="005B62EE">
              <w:rPr>
                <w:sz w:val="18"/>
              </w:rPr>
              <w:t>510</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449</w:t>
            </w:r>
            <w:r w:rsidR="00975F77">
              <w:rPr>
                <w:sz w:val="18"/>
                <w:lang w:val="en-US"/>
              </w:rPr>
              <w:t xml:space="preserve"> </w:t>
            </w:r>
            <w:r w:rsidRPr="005B62EE">
              <w:rPr>
                <w:sz w:val="18"/>
              </w:rPr>
              <w:t>148</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228</w:t>
            </w:r>
            <w:r w:rsidR="00975F77">
              <w:rPr>
                <w:sz w:val="18"/>
                <w:lang w:val="en-US"/>
              </w:rPr>
              <w:t xml:space="preserve"> </w:t>
            </w:r>
            <w:r w:rsidRPr="005B62EE">
              <w:rPr>
                <w:sz w:val="18"/>
              </w:rPr>
              <w:t>951</w:t>
            </w:r>
          </w:p>
        </w:tc>
        <w:tc>
          <w:tcPr>
            <w:tcW w:w="1047" w:type="dxa"/>
            <w:shd w:val="clear" w:color="auto" w:fill="auto"/>
            <w:vAlign w:val="bottom"/>
          </w:tcPr>
          <w:p w:rsidR="002E4480" w:rsidRPr="005B62EE" w:rsidRDefault="002E4480" w:rsidP="002E4480">
            <w:pPr>
              <w:spacing w:before="40" w:after="40"/>
              <w:jc w:val="right"/>
              <w:rPr>
                <w:sz w:val="18"/>
              </w:rPr>
            </w:pPr>
            <w:r w:rsidRPr="005B62EE">
              <w:rPr>
                <w:sz w:val="18"/>
              </w:rPr>
              <w:t>220</w:t>
            </w:r>
            <w:r w:rsidR="00975F77">
              <w:rPr>
                <w:sz w:val="18"/>
                <w:lang w:val="en-US"/>
              </w:rPr>
              <w:t xml:space="preserve"> </w:t>
            </w:r>
            <w:r w:rsidRPr="005B62EE">
              <w:rPr>
                <w:sz w:val="18"/>
              </w:rPr>
              <w:t>197</w:t>
            </w:r>
          </w:p>
        </w:tc>
      </w:tr>
      <w:tr w:rsidR="002E4480" w:rsidRPr="003F1E9F" w:rsidTr="002E4480">
        <w:trPr>
          <w:jc w:val="center"/>
        </w:trPr>
        <w:tc>
          <w:tcPr>
            <w:tcW w:w="1044" w:type="dxa"/>
            <w:shd w:val="clear" w:color="auto" w:fill="auto"/>
            <w:vAlign w:val="bottom"/>
          </w:tcPr>
          <w:p w:rsidR="002E4480" w:rsidRPr="005B62EE" w:rsidRDefault="002E4480" w:rsidP="002E4480">
            <w:pPr>
              <w:spacing w:before="40" w:after="40"/>
              <w:rPr>
                <w:sz w:val="18"/>
              </w:rPr>
            </w:pPr>
            <w:r w:rsidRPr="005B62EE">
              <w:rPr>
                <w:sz w:val="18"/>
              </w:rPr>
              <w:t>15</w:t>
            </w:r>
          </w:p>
        </w:tc>
        <w:tc>
          <w:tcPr>
            <w:tcW w:w="1044" w:type="dxa"/>
            <w:shd w:val="clear" w:color="auto" w:fill="auto"/>
            <w:vAlign w:val="bottom"/>
          </w:tcPr>
          <w:p w:rsidR="002E4480" w:rsidRPr="005B62EE" w:rsidRDefault="002E4480" w:rsidP="002E4480">
            <w:pPr>
              <w:spacing w:before="40" w:after="40"/>
              <w:jc w:val="right"/>
              <w:rPr>
                <w:sz w:val="18"/>
              </w:rPr>
            </w:pPr>
            <w:r w:rsidRPr="005B62EE">
              <w:rPr>
                <w:sz w:val="18"/>
              </w:rPr>
              <w:t>674</w:t>
            </w:r>
            <w:r w:rsidR="00975F77">
              <w:rPr>
                <w:sz w:val="18"/>
                <w:lang w:val="en-US"/>
              </w:rPr>
              <w:t xml:space="preserve"> </w:t>
            </w:r>
            <w:r w:rsidRPr="005B62EE">
              <w:rPr>
                <w:sz w:val="18"/>
              </w:rPr>
              <w:t>184</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341</w:t>
            </w:r>
            <w:r w:rsidR="00975F77">
              <w:rPr>
                <w:sz w:val="18"/>
                <w:lang w:val="en-US"/>
              </w:rPr>
              <w:t xml:space="preserve"> </w:t>
            </w:r>
            <w:r w:rsidRPr="005B62EE">
              <w:rPr>
                <w:sz w:val="18"/>
              </w:rPr>
              <w:t>822</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332</w:t>
            </w:r>
            <w:r w:rsidR="00975F77">
              <w:rPr>
                <w:sz w:val="18"/>
                <w:lang w:val="en-US"/>
              </w:rPr>
              <w:t xml:space="preserve"> </w:t>
            </w:r>
            <w:r w:rsidRPr="005B62EE">
              <w:rPr>
                <w:sz w:val="18"/>
              </w:rPr>
              <w:t>362</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214</w:t>
            </w:r>
            <w:r w:rsidR="00975F77">
              <w:rPr>
                <w:sz w:val="18"/>
                <w:lang w:val="en-US"/>
              </w:rPr>
              <w:t xml:space="preserve"> </w:t>
            </w:r>
            <w:r w:rsidRPr="005B62EE">
              <w:rPr>
                <w:sz w:val="18"/>
              </w:rPr>
              <w:t>056</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108</w:t>
            </w:r>
            <w:r w:rsidR="00975F77">
              <w:rPr>
                <w:sz w:val="18"/>
                <w:lang w:val="en-US"/>
              </w:rPr>
              <w:t xml:space="preserve"> </w:t>
            </w:r>
            <w:r w:rsidRPr="005B62EE">
              <w:rPr>
                <w:sz w:val="18"/>
              </w:rPr>
              <w:t>513</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105</w:t>
            </w:r>
            <w:r w:rsidR="00975F77">
              <w:rPr>
                <w:sz w:val="18"/>
                <w:lang w:val="en-US"/>
              </w:rPr>
              <w:t xml:space="preserve"> </w:t>
            </w:r>
            <w:r w:rsidRPr="005B62EE">
              <w:rPr>
                <w:sz w:val="18"/>
              </w:rPr>
              <w:t>543</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460</w:t>
            </w:r>
            <w:r w:rsidR="00975F77">
              <w:rPr>
                <w:sz w:val="18"/>
                <w:lang w:val="en-US"/>
              </w:rPr>
              <w:t xml:space="preserve"> </w:t>
            </w:r>
            <w:r w:rsidRPr="005B62EE">
              <w:rPr>
                <w:sz w:val="18"/>
              </w:rPr>
              <w:t>128</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233</w:t>
            </w:r>
            <w:r w:rsidR="00975F77">
              <w:rPr>
                <w:sz w:val="18"/>
                <w:lang w:val="en-US"/>
              </w:rPr>
              <w:t xml:space="preserve"> </w:t>
            </w:r>
            <w:r w:rsidRPr="005B62EE">
              <w:rPr>
                <w:sz w:val="18"/>
              </w:rPr>
              <w:t>309</w:t>
            </w:r>
          </w:p>
        </w:tc>
        <w:tc>
          <w:tcPr>
            <w:tcW w:w="1047" w:type="dxa"/>
            <w:shd w:val="clear" w:color="auto" w:fill="auto"/>
            <w:vAlign w:val="bottom"/>
          </w:tcPr>
          <w:p w:rsidR="002E4480" w:rsidRPr="005B62EE" w:rsidRDefault="002E4480" w:rsidP="002E4480">
            <w:pPr>
              <w:spacing w:before="40" w:after="40"/>
              <w:jc w:val="right"/>
              <w:rPr>
                <w:sz w:val="18"/>
              </w:rPr>
            </w:pPr>
            <w:r w:rsidRPr="005B62EE">
              <w:rPr>
                <w:sz w:val="18"/>
              </w:rPr>
              <w:t>226</w:t>
            </w:r>
            <w:r w:rsidR="00975F77">
              <w:rPr>
                <w:sz w:val="18"/>
                <w:lang w:val="en-US"/>
              </w:rPr>
              <w:t xml:space="preserve"> </w:t>
            </w:r>
            <w:r w:rsidRPr="005B62EE">
              <w:rPr>
                <w:sz w:val="18"/>
              </w:rPr>
              <w:t>819</w:t>
            </w:r>
          </w:p>
        </w:tc>
      </w:tr>
      <w:tr w:rsidR="002E4480" w:rsidRPr="003F1E9F" w:rsidTr="002E4480">
        <w:trPr>
          <w:jc w:val="center"/>
        </w:trPr>
        <w:tc>
          <w:tcPr>
            <w:tcW w:w="1044" w:type="dxa"/>
            <w:shd w:val="clear" w:color="auto" w:fill="auto"/>
            <w:vAlign w:val="bottom"/>
          </w:tcPr>
          <w:p w:rsidR="002E4480" w:rsidRPr="005B62EE" w:rsidRDefault="002E4480" w:rsidP="002E4480">
            <w:pPr>
              <w:spacing w:before="40" w:after="40"/>
              <w:rPr>
                <w:sz w:val="18"/>
              </w:rPr>
            </w:pPr>
            <w:r w:rsidRPr="005B62EE">
              <w:rPr>
                <w:sz w:val="18"/>
              </w:rPr>
              <w:t>16</w:t>
            </w:r>
          </w:p>
        </w:tc>
        <w:tc>
          <w:tcPr>
            <w:tcW w:w="1044" w:type="dxa"/>
            <w:shd w:val="clear" w:color="auto" w:fill="auto"/>
            <w:vAlign w:val="bottom"/>
          </w:tcPr>
          <w:p w:rsidR="002E4480" w:rsidRPr="005B62EE" w:rsidRDefault="002E4480" w:rsidP="002E4480">
            <w:pPr>
              <w:spacing w:before="40" w:after="40"/>
              <w:jc w:val="right"/>
              <w:rPr>
                <w:sz w:val="18"/>
              </w:rPr>
            </w:pPr>
            <w:r w:rsidRPr="005B62EE">
              <w:rPr>
                <w:sz w:val="18"/>
              </w:rPr>
              <w:t>641</w:t>
            </w:r>
            <w:r w:rsidR="00975F77">
              <w:rPr>
                <w:sz w:val="18"/>
                <w:lang w:val="en-US"/>
              </w:rPr>
              <w:t xml:space="preserve"> </w:t>
            </w:r>
            <w:r w:rsidRPr="005B62EE">
              <w:rPr>
                <w:sz w:val="18"/>
              </w:rPr>
              <w:t>362</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327</w:t>
            </w:r>
            <w:r w:rsidR="00975F77">
              <w:rPr>
                <w:sz w:val="18"/>
                <w:lang w:val="en-US"/>
              </w:rPr>
              <w:t xml:space="preserve"> </w:t>
            </w:r>
            <w:r w:rsidRPr="005B62EE">
              <w:rPr>
                <w:sz w:val="18"/>
              </w:rPr>
              <w:t>049</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314</w:t>
            </w:r>
            <w:r w:rsidR="00975F77">
              <w:rPr>
                <w:sz w:val="18"/>
                <w:lang w:val="en-US"/>
              </w:rPr>
              <w:t xml:space="preserve"> </w:t>
            </w:r>
            <w:r w:rsidRPr="005B62EE">
              <w:rPr>
                <w:sz w:val="18"/>
              </w:rPr>
              <w:t>313</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203</w:t>
            </w:r>
            <w:r w:rsidR="00975F77">
              <w:rPr>
                <w:sz w:val="18"/>
                <w:lang w:val="en-US"/>
              </w:rPr>
              <w:t xml:space="preserve"> </w:t>
            </w:r>
            <w:r w:rsidRPr="005B62EE">
              <w:rPr>
                <w:sz w:val="18"/>
              </w:rPr>
              <w:t>214</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103</w:t>
            </w:r>
            <w:r w:rsidR="00975F77">
              <w:rPr>
                <w:sz w:val="18"/>
                <w:lang w:val="en-US"/>
              </w:rPr>
              <w:t xml:space="preserve"> </w:t>
            </w:r>
            <w:r w:rsidRPr="005B62EE">
              <w:rPr>
                <w:sz w:val="18"/>
              </w:rPr>
              <w:t>714</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99</w:t>
            </w:r>
            <w:r w:rsidR="00975F77">
              <w:rPr>
                <w:sz w:val="18"/>
                <w:lang w:val="en-US"/>
              </w:rPr>
              <w:t xml:space="preserve"> </w:t>
            </w:r>
            <w:r w:rsidRPr="005B62EE">
              <w:rPr>
                <w:sz w:val="18"/>
              </w:rPr>
              <w:t>500</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438</w:t>
            </w:r>
            <w:r w:rsidR="00975F77">
              <w:rPr>
                <w:sz w:val="18"/>
                <w:lang w:val="en-US"/>
              </w:rPr>
              <w:t xml:space="preserve"> </w:t>
            </w:r>
            <w:r w:rsidRPr="005B62EE">
              <w:rPr>
                <w:sz w:val="18"/>
              </w:rPr>
              <w:t>148</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223</w:t>
            </w:r>
            <w:r w:rsidR="00975F77">
              <w:rPr>
                <w:sz w:val="18"/>
                <w:lang w:val="en-US"/>
              </w:rPr>
              <w:t xml:space="preserve"> </w:t>
            </w:r>
            <w:r w:rsidRPr="005B62EE">
              <w:rPr>
                <w:sz w:val="18"/>
              </w:rPr>
              <w:t>335</w:t>
            </w:r>
          </w:p>
        </w:tc>
        <w:tc>
          <w:tcPr>
            <w:tcW w:w="1047" w:type="dxa"/>
            <w:shd w:val="clear" w:color="auto" w:fill="auto"/>
            <w:vAlign w:val="bottom"/>
          </w:tcPr>
          <w:p w:rsidR="002E4480" w:rsidRPr="005B62EE" w:rsidRDefault="002E4480" w:rsidP="002E4480">
            <w:pPr>
              <w:spacing w:before="40" w:after="40"/>
              <w:jc w:val="right"/>
              <w:rPr>
                <w:sz w:val="18"/>
              </w:rPr>
            </w:pPr>
            <w:r w:rsidRPr="005B62EE">
              <w:rPr>
                <w:sz w:val="18"/>
              </w:rPr>
              <w:t>214</w:t>
            </w:r>
            <w:r w:rsidR="00975F77">
              <w:rPr>
                <w:sz w:val="18"/>
                <w:lang w:val="en-US"/>
              </w:rPr>
              <w:t xml:space="preserve"> </w:t>
            </w:r>
            <w:r w:rsidRPr="005B62EE">
              <w:rPr>
                <w:sz w:val="18"/>
              </w:rPr>
              <w:t>813</w:t>
            </w:r>
          </w:p>
        </w:tc>
      </w:tr>
      <w:tr w:rsidR="002E4480" w:rsidRPr="003F1E9F" w:rsidTr="002E4480">
        <w:trPr>
          <w:jc w:val="center"/>
        </w:trPr>
        <w:tc>
          <w:tcPr>
            <w:tcW w:w="1044" w:type="dxa"/>
            <w:shd w:val="clear" w:color="auto" w:fill="auto"/>
            <w:vAlign w:val="bottom"/>
          </w:tcPr>
          <w:p w:rsidR="002E4480" w:rsidRPr="005B62EE" w:rsidRDefault="002E4480" w:rsidP="002E4480">
            <w:pPr>
              <w:spacing w:before="40" w:after="40"/>
              <w:rPr>
                <w:sz w:val="18"/>
              </w:rPr>
            </w:pPr>
            <w:r w:rsidRPr="005B62EE">
              <w:rPr>
                <w:sz w:val="18"/>
              </w:rPr>
              <w:t>17</w:t>
            </w:r>
          </w:p>
        </w:tc>
        <w:tc>
          <w:tcPr>
            <w:tcW w:w="1044" w:type="dxa"/>
            <w:shd w:val="clear" w:color="auto" w:fill="auto"/>
            <w:vAlign w:val="bottom"/>
          </w:tcPr>
          <w:p w:rsidR="002E4480" w:rsidRPr="005B62EE" w:rsidRDefault="002E4480" w:rsidP="002E4480">
            <w:pPr>
              <w:spacing w:before="40" w:after="40"/>
              <w:jc w:val="right"/>
              <w:rPr>
                <w:sz w:val="18"/>
              </w:rPr>
            </w:pPr>
            <w:r w:rsidRPr="005B62EE">
              <w:rPr>
                <w:sz w:val="18"/>
              </w:rPr>
              <w:t>614</w:t>
            </w:r>
            <w:r w:rsidR="00975F77">
              <w:rPr>
                <w:sz w:val="18"/>
                <w:lang w:val="en-US"/>
              </w:rPr>
              <w:t xml:space="preserve"> </w:t>
            </w:r>
            <w:r w:rsidRPr="005B62EE">
              <w:rPr>
                <w:sz w:val="18"/>
              </w:rPr>
              <w:t>692</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313</w:t>
            </w:r>
            <w:r w:rsidR="00975F77">
              <w:rPr>
                <w:sz w:val="18"/>
                <w:lang w:val="en-US"/>
              </w:rPr>
              <w:t xml:space="preserve"> </w:t>
            </w:r>
            <w:r w:rsidRPr="005B62EE">
              <w:rPr>
                <w:sz w:val="18"/>
              </w:rPr>
              <w:t>607</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301</w:t>
            </w:r>
            <w:r w:rsidR="00975F77">
              <w:rPr>
                <w:sz w:val="18"/>
                <w:lang w:val="en-US"/>
              </w:rPr>
              <w:t xml:space="preserve"> </w:t>
            </w:r>
            <w:r w:rsidRPr="005B62EE">
              <w:rPr>
                <w:sz w:val="18"/>
              </w:rPr>
              <w:t>085</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197</w:t>
            </w:r>
            <w:r w:rsidR="00975F77">
              <w:rPr>
                <w:sz w:val="18"/>
                <w:lang w:val="en-US"/>
              </w:rPr>
              <w:t xml:space="preserve"> </w:t>
            </w:r>
            <w:r w:rsidRPr="005B62EE">
              <w:rPr>
                <w:sz w:val="18"/>
              </w:rPr>
              <w:t>059</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100</w:t>
            </w:r>
            <w:r w:rsidR="00975F77">
              <w:rPr>
                <w:sz w:val="18"/>
                <w:lang w:val="en-US"/>
              </w:rPr>
              <w:t xml:space="preserve"> </w:t>
            </w:r>
            <w:r w:rsidRPr="005B62EE">
              <w:rPr>
                <w:sz w:val="18"/>
              </w:rPr>
              <w:t>879</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96</w:t>
            </w:r>
            <w:r w:rsidR="00975F77">
              <w:rPr>
                <w:sz w:val="18"/>
                <w:lang w:val="en-US"/>
              </w:rPr>
              <w:t xml:space="preserve"> </w:t>
            </w:r>
            <w:r w:rsidRPr="005B62EE">
              <w:rPr>
                <w:sz w:val="18"/>
              </w:rPr>
              <w:t>180</w:t>
            </w:r>
          </w:p>
        </w:tc>
        <w:tc>
          <w:tcPr>
            <w:tcW w:w="1045" w:type="dxa"/>
            <w:gridSpan w:val="2"/>
            <w:shd w:val="clear" w:color="auto" w:fill="auto"/>
            <w:vAlign w:val="bottom"/>
          </w:tcPr>
          <w:p w:rsidR="002E4480" w:rsidRPr="005B62EE" w:rsidRDefault="002E4480" w:rsidP="002E4480">
            <w:pPr>
              <w:spacing w:before="40" w:after="40"/>
              <w:jc w:val="right"/>
              <w:rPr>
                <w:sz w:val="18"/>
              </w:rPr>
            </w:pPr>
            <w:r w:rsidRPr="005B62EE">
              <w:rPr>
                <w:sz w:val="18"/>
              </w:rPr>
              <w:t>417</w:t>
            </w:r>
            <w:r w:rsidR="00975F77">
              <w:rPr>
                <w:sz w:val="18"/>
                <w:lang w:val="en-US"/>
              </w:rPr>
              <w:t xml:space="preserve"> </w:t>
            </w:r>
            <w:r w:rsidRPr="005B62EE">
              <w:rPr>
                <w:sz w:val="18"/>
              </w:rPr>
              <w:t>633</w:t>
            </w:r>
          </w:p>
        </w:tc>
        <w:tc>
          <w:tcPr>
            <w:tcW w:w="1045" w:type="dxa"/>
            <w:shd w:val="clear" w:color="auto" w:fill="auto"/>
            <w:vAlign w:val="bottom"/>
          </w:tcPr>
          <w:p w:rsidR="002E4480" w:rsidRPr="005B62EE" w:rsidRDefault="002E4480" w:rsidP="002E4480">
            <w:pPr>
              <w:spacing w:before="40" w:after="40"/>
              <w:jc w:val="right"/>
              <w:rPr>
                <w:sz w:val="18"/>
              </w:rPr>
            </w:pPr>
            <w:r w:rsidRPr="005B62EE">
              <w:rPr>
                <w:sz w:val="18"/>
              </w:rPr>
              <w:t>212</w:t>
            </w:r>
            <w:r w:rsidR="00975F77">
              <w:rPr>
                <w:sz w:val="18"/>
                <w:lang w:val="en-US"/>
              </w:rPr>
              <w:t xml:space="preserve"> </w:t>
            </w:r>
            <w:r w:rsidRPr="005B62EE">
              <w:rPr>
                <w:sz w:val="18"/>
              </w:rPr>
              <w:t>728</w:t>
            </w:r>
          </w:p>
        </w:tc>
        <w:tc>
          <w:tcPr>
            <w:tcW w:w="1047" w:type="dxa"/>
            <w:shd w:val="clear" w:color="auto" w:fill="auto"/>
            <w:vAlign w:val="bottom"/>
          </w:tcPr>
          <w:p w:rsidR="002E4480" w:rsidRPr="005B62EE" w:rsidRDefault="002E4480" w:rsidP="002E4480">
            <w:pPr>
              <w:spacing w:before="40" w:after="40"/>
              <w:jc w:val="right"/>
              <w:rPr>
                <w:sz w:val="18"/>
              </w:rPr>
            </w:pPr>
            <w:r w:rsidRPr="005B62EE">
              <w:rPr>
                <w:sz w:val="18"/>
              </w:rPr>
              <w:t>204</w:t>
            </w:r>
            <w:r w:rsidR="00975F77">
              <w:rPr>
                <w:sz w:val="18"/>
                <w:lang w:val="en-US"/>
              </w:rPr>
              <w:t xml:space="preserve"> </w:t>
            </w:r>
            <w:r w:rsidRPr="005B62EE">
              <w:rPr>
                <w:sz w:val="18"/>
              </w:rPr>
              <w:t>905</w:t>
            </w:r>
          </w:p>
        </w:tc>
      </w:tr>
      <w:tr w:rsidR="002E4480" w:rsidRPr="005B62EE" w:rsidTr="002E4480">
        <w:trPr>
          <w:jc w:val="center"/>
        </w:trPr>
        <w:tc>
          <w:tcPr>
            <w:tcW w:w="1044" w:type="dxa"/>
            <w:shd w:val="clear" w:color="auto" w:fill="auto"/>
            <w:vAlign w:val="bottom"/>
          </w:tcPr>
          <w:p w:rsidR="002E4480" w:rsidRPr="005B62EE" w:rsidRDefault="002E4480" w:rsidP="002E4480">
            <w:pPr>
              <w:spacing w:before="40" w:after="40"/>
              <w:rPr>
                <w:b/>
                <w:sz w:val="18"/>
              </w:rPr>
            </w:pPr>
            <w:r w:rsidRPr="005B62EE">
              <w:rPr>
                <w:b/>
                <w:sz w:val="18"/>
              </w:rPr>
              <w:t>0−17</w:t>
            </w:r>
          </w:p>
        </w:tc>
        <w:tc>
          <w:tcPr>
            <w:tcW w:w="1044" w:type="dxa"/>
            <w:shd w:val="clear" w:color="auto" w:fill="auto"/>
            <w:vAlign w:val="bottom"/>
          </w:tcPr>
          <w:p w:rsidR="002E4480" w:rsidRPr="005B62EE" w:rsidRDefault="002E4480" w:rsidP="002E4480">
            <w:pPr>
              <w:spacing w:before="40" w:after="40"/>
              <w:jc w:val="right"/>
              <w:rPr>
                <w:b/>
                <w:sz w:val="18"/>
              </w:rPr>
            </w:pPr>
            <w:r w:rsidRPr="005B62EE">
              <w:rPr>
                <w:b/>
                <w:sz w:val="18"/>
              </w:rPr>
              <w:fldChar w:fldCharType="begin"/>
            </w:r>
            <w:r w:rsidRPr="005B62EE">
              <w:rPr>
                <w:b/>
                <w:sz w:val="18"/>
              </w:rPr>
              <w:instrText xml:space="preserve"> =SUM(ABOVE) </w:instrText>
            </w:r>
            <w:r w:rsidRPr="005B62EE">
              <w:rPr>
                <w:b/>
                <w:sz w:val="18"/>
              </w:rPr>
              <w:fldChar w:fldCharType="separate"/>
            </w:r>
            <w:r w:rsidRPr="005B62EE">
              <w:rPr>
                <w:b/>
                <w:sz w:val="18"/>
              </w:rPr>
              <w:t>10</w:t>
            </w:r>
            <w:r w:rsidR="00975F77">
              <w:rPr>
                <w:b/>
                <w:sz w:val="18"/>
                <w:lang w:val="en-US"/>
              </w:rPr>
              <w:t xml:space="preserve"> </w:t>
            </w:r>
            <w:r w:rsidRPr="005B62EE">
              <w:rPr>
                <w:b/>
                <w:sz w:val="18"/>
              </w:rPr>
              <w:t>366</w:t>
            </w:r>
            <w:r w:rsidR="00975F77">
              <w:rPr>
                <w:b/>
                <w:sz w:val="18"/>
                <w:lang w:val="en-US"/>
              </w:rPr>
              <w:t xml:space="preserve"> </w:t>
            </w:r>
            <w:r w:rsidRPr="005B62EE">
              <w:rPr>
                <w:b/>
                <w:sz w:val="18"/>
              </w:rPr>
              <w:t>456</w:t>
            </w:r>
            <w:r w:rsidRPr="005B62EE">
              <w:rPr>
                <w:b/>
                <w:sz w:val="18"/>
              </w:rPr>
              <w:fldChar w:fldCharType="end"/>
            </w:r>
          </w:p>
        </w:tc>
        <w:tc>
          <w:tcPr>
            <w:tcW w:w="1045" w:type="dxa"/>
            <w:gridSpan w:val="2"/>
            <w:shd w:val="clear" w:color="auto" w:fill="auto"/>
            <w:vAlign w:val="bottom"/>
          </w:tcPr>
          <w:p w:rsidR="002E4480" w:rsidRPr="005B62EE" w:rsidRDefault="002E4480" w:rsidP="002E4480">
            <w:pPr>
              <w:spacing w:before="40" w:after="40"/>
              <w:jc w:val="right"/>
              <w:rPr>
                <w:b/>
                <w:sz w:val="18"/>
              </w:rPr>
            </w:pPr>
            <w:r w:rsidRPr="005B62EE">
              <w:rPr>
                <w:b/>
                <w:sz w:val="18"/>
              </w:rPr>
              <w:fldChar w:fldCharType="begin"/>
            </w:r>
            <w:r w:rsidRPr="005B62EE">
              <w:rPr>
                <w:b/>
                <w:sz w:val="18"/>
              </w:rPr>
              <w:instrText xml:space="preserve"> =SUM(ABOVE) </w:instrText>
            </w:r>
            <w:r w:rsidRPr="005B62EE">
              <w:rPr>
                <w:b/>
                <w:sz w:val="18"/>
              </w:rPr>
              <w:fldChar w:fldCharType="separate"/>
            </w:r>
            <w:r w:rsidRPr="005B62EE">
              <w:rPr>
                <w:b/>
                <w:sz w:val="18"/>
              </w:rPr>
              <w:t>5</w:t>
            </w:r>
            <w:r w:rsidR="00975F77">
              <w:rPr>
                <w:b/>
                <w:sz w:val="18"/>
                <w:lang w:val="en-US"/>
              </w:rPr>
              <w:t xml:space="preserve"> </w:t>
            </w:r>
            <w:r w:rsidRPr="005B62EE">
              <w:rPr>
                <w:b/>
                <w:sz w:val="18"/>
              </w:rPr>
              <w:t>308</w:t>
            </w:r>
            <w:r w:rsidR="00975F77">
              <w:rPr>
                <w:b/>
                <w:sz w:val="18"/>
                <w:lang w:val="en-US"/>
              </w:rPr>
              <w:t xml:space="preserve"> </w:t>
            </w:r>
            <w:r w:rsidRPr="005B62EE">
              <w:rPr>
                <w:b/>
                <w:sz w:val="18"/>
              </w:rPr>
              <w:t>159</w:t>
            </w:r>
            <w:r w:rsidRPr="005B62EE">
              <w:rPr>
                <w:b/>
                <w:sz w:val="18"/>
              </w:rPr>
              <w:fldChar w:fldCharType="end"/>
            </w:r>
          </w:p>
        </w:tc>
        <w:tc>
          <w:tcPr>
            <w:tcW w:w="1045" w:type="dxa"/>
            <w:shd w:val="clear" w:color="auto" w:fill="auto"/>
            <w:vAlign w:val="bottom"/>
          </w:tcPr>
          <w:p w:rsidR="002E4480" w:rsidRPr="005B62EE" w:rsidRDefault="002E4480" w:rsidP="002E4480">
            <w:pPr>
              <w:spacing w:before="40" w:after="40"/>
              <w:jc w:val="right"/>
              <w:rPr>
                <w:b/>
                <w:sz w:val="18"/>
              </w:rPr>
            </w:pPr>
            <w:r w:rsidRPr="005B62EE">
              <w:rPr>
                <w:b/>
                <w:sz w:val="18"/>
              </w:rPr>
              <w:fldChar w:fldCharType="begin"/>
            </w:r>
            <w:r w:rsidRPr="005B62EE">
              <w:rPr>
                <w:b/>
                <w:sz w:val="18"/>
              </w:rPr>
              <w:instrText xml:space="preserve"> =SUM(ABOVE) </w:instrText>
            </w:r>
            <w:r w:rsidRPr="005B62EE">
              <w:rPr>
                <w:b/>
                <w:sz w:val="18"/>
              </w:rPr>
              <w:fldChar w:fldCharType="separate"/>
            </w:r>
            <w:r w:rsidRPr="005B62EE">
              <w:rPr>
                <w:b/>
                <w:sz w:val="18"/>
              </w:rPr>
              <w:t>5</w:t>
            </w:r>
            <w:r w:rsidR="00975F77">
              <w:rPr>
                <w:b/>
                <w:sz w:val="18"/>
                <w:lang w:val="en-US"/>
              </w:rPr>
              <w:t xml:space="preserve"> </w:t>
            </w:r>
            <w:r w:rsidRPr="005B62EE">
              <w:rPr>
                <w:b/>
                <w:sz w:val="18"/>
              </w:rPr>
              <w:t>058</w:t>
            </w:r>
            <w:r w:rsidR="00975F77">
              <w:rPr>
                <w:b/>
                <w:sz w:val="18"/>
                <w:lang w:val="en-US"/>
              </w:rPr>
              <w:t xml:space="preserve"> </w:t>
            </w:r>
            <w:r w:rsidRPr="005B62EE">
              <w:rPr>
                <w:b/>
                <w:sz w:val="18"/>
              </w:rPr>
              <w:t>297</w:t>
            </w:r>
            <w:r w:rsidRPr="005B62EE">
              <w:rPr>
                <w:b/>
                <w:sz w:val="18"/>
              </w:rPr>
              <w:fldChar w:fldCharType="end"/>
            </w:r>
          </w:p>
        </w:tc>
        <w:tc>
          <w:tcPr>
            <w:tcW w:w="1045" w:type="dxa"/>
            <w:gridSpan w:val="2"/>
            <w:shd w:val="clear" w:color="auto" w:fill="auto"/>
            <w:vAlign w:val="bottom"/>
          </w:tcPr>
          <w:p w:rsidR="002E4480" w:rsidRPr="005B62EE" w:rsidRDefault="002E4480" w:rsidP="002E4480">
            <w:pPr>
              <w:spacing w:before="40" w:after="40"/>
              <w:jc w:val="right"/>
              <w:rPr>
                <w:b/>
                <w:sz w:val="18"/>
              </w:rPr>
            </w:pPr>
            <w:r w:rsidRPr="005B62EE">
              <w:rPr>
                <w:b/>
                <w:sz w:val="18"/>
              </w:rPr>
              <w:fldChar w:fldCharType="begin"/>
            </w:r>
            <w:r w:rsidRPr="005B62EE">
              <w:rPr>
                <w:b/>
                <w:sz w:val="18"/>
              </w:rPr>
              <w:instrText xml:space="preserve"> =SUM(ABOVE) </w:instrText>
            </w:r>
            <w:r w:rsidRPr="005B62EE">
              <w:rPr>
                <w:b/>
                <w:sz w:val="18"/>
              </w:rPr>
              <w:fldChar w:fldCharType="separate"/>
            </w:r>
            <w:r w:rsidRPr="005B62EE">
              <w:rPr>
                <w:b/>
                <w:sz w:val="18"/>
              </w:rPr>
              <w:t>3</w:t>
            </w:r>
            <w:r w:rsidR="00975F77">
              <w:rPr>
                <w:b/>
                <w:sz w:val="18"/>
                <w:lang w:val="en-US"/>
              </w:rPr>
              <w:t xml:space="preserve"> </w:t>
            </w:r>
            <w:r w:rsidRPr="005B62EE">
              <w:rPr>
                <w:b/>
                <w:sz w:val="18"/>
              </w:rPr>
              <w:t>235</w:t>
            </w:r>
            <w:r w:rsidR="00975F77">
              <w:rPr>
                <w:b/>
                <w:sz w:val="18"/>
                <w:lang w:val="en-US"/>
              </w:rPr>
              <w:t xml:space="preserve"> </w:t>
            </w:r>
            <w:r w:rsidRPr="005B62EE">
              <w:rPr>
                <w:b/>
                <w:sz w:val="18"/>
              </w:rPr>
              <w:t>182</w:t>
            </w:r>
            <w:r w:rsidRPr="005B62EE">
              <w:rPr>
                <w:b/>
                <w:sz w:val="18"/>
              </w:rPr>
              <w:fldChar w:fldCharType="end"/>
            </w:r>
          </w:p>
        </w:tc>
        <w:tc>
          <w:tcPr>
            <w:tcW w:w="1045" w:type="dxa"/>
            <w:gridSpan w:val="2"/>
            <w:shd w:val="clear" w:color="auto" w:fill="auto"/>
            <w:vAlign w:val="bottom"/>
          </w:tcPr>
          <w:p w:rsidR="002E4480" w:rsidRPr="005B62EE" w:rsidRDefault="002E4480" w:rsidP="002E4480">
            <w:pPr>
              <w:spacing w:before="40" w:after="40"/>
              <w:jc w:val="right"/>
              <w:rPr>
                <w:b/>
                <w:sz w:val="18"/>
              </w:rPr>
            </w:pPr>
            <w:r w:rsidRPr="005B62EE">
              <w:rPr>
                <w:b/>
                <w:sz w:val="18"/>
              </w:rPr>
              <w:fldChar w:fldCharType="begin"/>
            </w:r>
            <w:r w:rsidRPr="005B62EE">
              <w:rPr>
                <w:b/>
                <w:sz w:val="18"/>
              </w:rPr>
              <w:instrText xml:space="preserve"> =SUM(ABOVE) </w:instrText>
            </w:r>
            <w:r w:rsidRPr="005B62EE">
              <w:rPr>
                <w:b/>
                <w:sz w:val="18"/>
              </w:rPr>
              <w:fldChar w:fldCharType="separate"/>
            </w:r>
            <w:r w:rsidRPr="005B62EE">
              <w:rPr>
                <w:b/>
                <w:sz w:val="18"/>
              </w:rPr>
              <w:t>1</w:t>
            </w:r>
            <w:r w:rsidR="00975F77">
              <w:rPr>
                <w:b/>
                <w:sz w:val="18"/>
                <w:lang w:val="en-US"/>
              </w:rPr>
              <w:t xml:space="preserve"> </w:t>
            </w:r>
            <w:r w:rsidRPr="005B62EE">
              <w:rPr>
                <w:b/>
                <w:sz w:val="18"/>
              </w:rPr>
              <w:t>658</w:t>
            </w:r>
            <w:r w:rsidR="00975F77">
              <w:rPr>
                <w:b/>
                <w:sz w:val="18"/>
                <w:lang w:val="en-US"/>
              </w:rPr>
              <w:t xml:space="preserve"> </w:t>
            </w:r>
            <w:r w:rsidRPr="005B62EE">
              <w:rPr>
                <w:b/>
                <w:sz w:val="18"/>
              </w:rPr>
              <w:t>254</w:t>
            </w:r>
            <w:r w:rsidRPr="005B62EE">
              <w:rPr>
                <w:b/>
                <w:sz w:val="18"/>
              </w:rPr>
              <w:fldChar w:fldCharType="end"/>
            </w:r>
          </w:p>
        </w:tc>
        <w:tc>
          <w:tcPr>
            <w:tcW w:w="1045" w:type="dxa"/>
            <w:shd w:val="clear" w:color="auto" w:fill="auto"/>
            <w:vAlign w:val="bottom"/>
          </w:tcPr>
          <w:p w:rsidR="002E4480" w:rsidRPr="005B62EE" w:rsidRDefault="002E4480" w:rsidP="002E4480">
            <w:pPr>
              <w:spacing w:before="40" w:after="40"/>
              <w:jc w:val="right"/>
              <w:rPr>
                <w:b/>
                <w:sz w:val="18"/>
              </w:rPr>
            </w:pPr>
            <w:r w:rsidRPr="005B62EE">
              <w:rPr>
                <w:b/>
                <w:sz w:val="18"/>
              </w:rPr>
              <w:fldChar w:fldCharType="begin"/>
            </w:r>
            <w:r w:rsidRPr="005B62EE">
              <w:rPr>
                <w:b/>
                <w:sz w:val="18"/>
              </w:rPr>
              <w:instrText xml:space="preserve"> =SUM(ABOVE) </w:instrText>
            </w:r>
            <w:r w:rsidRPr="005B62EE">
              <w:rPr>
                <w:b/>
                <w:sz w:val="18"/>
              </w:rPr>
              <w:fldChar w:fldCharType="separate"/>
            </w:r>
            <w:r w:rsidRPr="005B62EE">
              <w:rPr>
                <w:b/>
                <w:sz w:val="18"/>
              </w:rPr>
              <w:t>1</w:t>
            </w:r>
            <w:r w:rsidR="00975F77">
              <w:rPr>
                <w:b/>
                <w:sz w:val="18"/>
                <w:lang w:val="en-US"/>
              </w:rPr>
              <w:t xml:space="preserve"> </w:t>
            </w:r>
            <w:r w:rsidRPr="005B62EE">
              <w:rPr>
                <w:b/>
                <w:sz w:val="18"/>
              </w:rPr>
              <w:t>576</w:t>
            </w:r>
            <w:r w:rsidR="00975F77">
              <w:rPr>
                <w:b/>
                <w:sz w:val="18"/>
                <w:lang w:val="en-US"/>
              </w:rPr>
              <w:t xml:space="preserve"> </w:t>
            </w:r>
            <w:r w:rsidRPr="005B62EE">
              <w:rPr>
                <w:b/>
                <w:sz w:val="18"/>
              </w:rPr>
              <w:t>928</w:t>
            </w:r>
            <w:r w:rsidRPr="005B62EE">
              <w:rPr>
                <w:b/>
                <w:sz w:val="18"/>
              </w:rPr>
              <w:fldChar w:fldCharType="end"/>
            </w:r>
          </w:p>
        </w:tc>
        <w:tc>
          <w:tcPr>
            <w:tcW w:w="1045" w:type="dxa"/>
            <w:gridSpan w:val="2"/>
            <w:shd w:val="clear" w:color="auto" w:fill="auto"/>
            <w:vAlign w:val="bottom"/>
          </w:tcPr>
          <w:p w:rsidR="002E4480" w:rsidRPr="005B62EE" w:rsidRDefault="002E4480" w:rsidP="002E4480">
            <w:pPr>
              <w:spacing w:before="40" w:after="40"/>
              <w:jc w:val="right"/>
              <w:rPr>
                <w:b/>
                <w:sz w:val="18"/>
              </w:rPr>
            </w:pPr>
            <w:r w:rsidRPr="005B62EE">
              <w:rPr>
                <w:b/>
                <w:sz w:val="18"/>
              </w:rPr>
              <w:fldChar w:fldCharType="begin"/>
            </w:r>
            <w:r w:rsidRPr="005B62EE">
              <w:rPr>
                <w:b/>
                <w:sz w:val="18"/>
              </w:rPr>
              <w:instrText xml:space="preserve"> =SUM(ABOVE) </w:instrText>
            </w:r>
            <w:r w:rsidRPr="005B62EE">
              <w:rPr>
                <w:b/>
                <w:sz w:val="18"/>
              </w:rPr>
              <w:fldChar w:fldCharType="separate"/>
            </w:r>
            <w:r w:rsidRPr="005B62EE">
              <w:rPr>
                <w:b/>
                <w:sz w:val="18"/>
              </w:rPr>
              <w:t>7</w:t>
            </w:r>
            <w:r w:rsidR="00975F77">
              <w:rPr>
                <w:b/>
                <w:sz w:val="18"/>
                <w:lang w:val="en-US"/>
              </w:rPr>
              <w:t xml:space="preserve"> </w:t>
            </w:r>
            <w:r w:rsidRPr="005B62EE">
              <w:rPr>
                <w:b/>
                <w:sz w:val="18"/>
              </w:rPr>
              <w:t>131</w:t>
            </w:r>
            <w:r w:rsidR="00975F77">
              <w:rPr>
                <w:b/>
                <w:sz w:val="18"/>
                <w:lang w:val="en-US"/>
              </w:rPr>
              <w:t xml:space="preserve"> </w:t>
            </w:r>
            <w:r w:rsidRPr="005B62EE">
              <w:rPr>
                <w:b/>
                <w:sz w:val="18"/>
              </w:rPr>
              <w:t>274</w:t>
            </w:r>
            <w:r w:rsidRPr="005B62EE">
              <w:rPr>
                <w:b/>
                <w:sz w:val="18"/>
              </w:rPr>
              <w:fldChar w:fldCharType="end"/>
            </w:r>
          </w:p>
        </w:tc>
        <w:tc>
          <w:tcPr>
            <w:tcW w:w="1045" w:type="dxa"/>
            <w:shd w:val="clear" w:color="auto" w:fill="auto"/>
            <w:vAlign w:val="bottom"/>
          </w:tcPr>
          <w:p w:rsidR="002E4480" w:rsidRPr="005B62EE" w:rsidRDefault="002E4480" w:rsidP="002E4480">
            <w:pPr>
              <w:spacing w:before="40" w:after="40"/>
              <w:jc w:val="right"/>
              <w:rPr>
                <w:b/>
                <w:sz w:val="18"/>
              </w:rPr>
            </w:pPr>
            <w:r w:rsidRPr="005B62EE">
              <w:rPr>
                <w:b/>
                <w:sz w:val="18"/>
              </w:rPr>
              <w:fldChar w:fldCharType="begin"/>
            </w:r>
            <w:r w:rsidRPr="005B62EE">
              <w:rPr>
                <w:b/>
                <w:sz w:val="18"/>
              </w:rPr>
              <w:instrText xml:space="preserve"> =SUM(ABOVE) </w:instrText>
            </w:r>
            <w:r w:rsidRPr="005B62EE">
              <w:rPr>
                <w:b/>
                <w:sz w:val="18"/>
              </w:rPr>
              <w:fldChar w:fldCharType="separate"/>
            </w:r>
            <w:r w:rsidRPr="005B62EE">
              <w:rPr>
                <w:b/>
                <w:sz w:val="18"/>
              </w:rPr>
              <w:t>3</w:t>
            </w:r>
            <w:r w:rsidR="00975F77">
              <w:rPr>
                <w:b/>
                <w:sz w:val="18"/>
                <w:lang w:val="en-US"/>
              </w:rPr>
              <w:t xml:space="preserve"> </w:t>
            </w:r>
            <w:r w:rsidRPr="005B62EE">
              <w:rPr>
                <w:b/>
                <w:sz w:val="18"/>
              </w:rPr>
              <w:t>649</w:t>
            </w:r>
            <w:r w:rsidR="00975F77">
              <w:rPr>
                <w:b/>
                <w:sz w:val="18"/>
                <w:lang w:val="en-US"/>
              </w:rPr>
              <w:t xml:space="preserve"> </w:t>
            </w:r>
            <w:r w:rsidRPr="005B62EE">
              <w:rPr>
                <w:b/>
                <w:sz w:val="18"/>
              </w:rPr>
              <w:t>905</w:t>
            </w:r>
            <w:r w:rsidRPr="005B62EE">
              <w:rPr>
                <w:b/>
                <w:sz w:val="18"/>
              </w:rPr>
              <w:fldChar w:fldCharType="end"/>
            </w:r>
          </w:p>
        </w:tc>
        <w:tc>
          <w:tcPr>
            <w:tcW w:w="1047" w:type="dxa"/>
            <w:shd w:val="clear" w:color="auto" w:fill="auto"/>
            <w:vAlign w:val="bottom"/>
          </w:tcPr>
          <w:p w:rsidR="002E4480" w:rsidRPr="005B62EE" w:rsidRDefault="002E4480" w:rsidP="002E4480">
            <w:pPr>
              <w:spacing w:before="40" w:after="40"/>
              <w:jc w:val="right"/>
              <w:rPr>
                <w:b/>
                <w:sz w:val="18"/>
              </w:rPr>
            </w:pPr>
            <w:r w:rsidRPr="005B62EE">
              <w:rPr>
                <w:b/>
                <w:sz w:val="18"/>
              </w:rPr>
              <w:fldChar w:fldCharType="begin"/>
            </w:r>
            <w:r w:rsidRPr="005B62EE">
              <w:rPr>
                <w:b/>
                <w:sz w:val="18"/>
              </w:rPr>
              <w:instrText xml:space="preserve"> =SUM(ABOVE) </w:instrText>
            </w:r>
            <w:r w:rsidRPr="005B62EE">
              <w:rPr>
                <w:b/>
                <w:sz w:val="18"/>
              </w:rPr>
              <w:fldChar w:fldCharType="separate"/>
            </w:r>
            <w:r w:rsidRPr="005B62EE">
              <w:rPr>
                <w:b/>
                <w:sz w:val="18"/>
              </w:rPr>
              <w:t>3</w:t>
            </w:r>
            <w:r w:rsidR="00975F77">
              <w:rPr>
                <w:b/>
                <w:sz w:val="18"/>
                <w:lang w:val="en-US"/>
              </w:rPr>
              <w:t xml:space="preserve"> </w:t>
            </w:r>
            <w:r w:rsidRPr="005B62EE">
              <w:rPr>
                <w:b/>
                <w:sz w:val="18"/>
              </w:rPr>
              <w:t>481</w:t>
            </w:r>
            <w:r w:rsidR="00975F77">
              <w:rPr>
                <w:b/>
                <w:sz w:val="18"/>
                <w:lang w:val="en-US"/>
              </w:rPr>
              <w:t xml:space="preserve"> </w:t>
            </w:r>
            <w:r w:rsidRPr="005B62EE">
              <w:rPr>
                <w:b/>
                <w:sz w:val="18"/>
              </w:rPr>
              <w:t>369</w:t>
            </w:r>
            <w:r w:rsidRPr="005B62EE">
              <w:rPr>
                <w:b/>
                <w:sz w:val="18"/>
              </w:rPr>
              <w:fldChar w:fldCharType="end"/>
            </w:r>
          </w:p>
        </w:tc>
      </w:tr>
    </w:tbl>
    <w:p w:rsidR="002E4480" w:rsidRDefault="002E4480" w:rsidP="002E4480"/>
    <w:p w:rsidR="002E4480" w:rsidRPr="00A9721F" w:rsidRDefault="002E4480" w:rsidP="002E4480">
      <w:pPr>
        <w:pStyle w:val="SingleTxtGR"/>
        <w:jc w:val="left"/>
      </w:pPr>
      <w:r w:rsidRPr="00A9721F">
        <w:t>Таблица 4</w:t>
      </w:r>
      <w:r w:rsidRPr="00A9721F">
        <w:br/>
      </w:r>
      <w:r w:rsidRPr="00A9721F">
        <w:rPr>
          <w:b/>
        </w:rPr>
        <w:t>Информация о числе населения до 18 лет по Республике Узбекистан</w:t>
      </w:r>
      <w:r w:rsidRPr="00A9721F">
        <w:rPr>
          <w:b/>
        </w:rPr>
        <w:br/>
        <w:t>Состояние на 1 января 2008 года</w:t>
      </w:r>
      <w:r w:rsidRPr="003F1E9F">
        <w:rPr>
          <w:rStyle w:val="FootnoteReference"/>
        </w:rPr>
        <w:footnoteReference w:id="6"/>
      </w:r>
    </w:p>
    <w:tbl>
      <w:tblPr>
        <w:tblW w:w="10383" w:type="dxa"/>
        <w:jc w:val="center"/>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1037"/>
        <w:gridCol w:w="1037"/>
        <w:gridCol w:w="1038"/>
        <w:gridCol w:w="1039"/>
        <w:gridCol w:w="1038"/>
        <w:gridCol w:w="1038"/>
        <w:gridCol w:w="1039"/>
        <w:gridCol w:w="1038"/>
        <w:gridCol w:w="1038"/>
        <w:gridCol w:w="1041"/>
      </w:tblGrid>
      <w:tr w:rsidR="002E4480" w:rsidRPr="005B62EE" w:rsidTr="00417A92">
        <w:trPr>
          <w:tblHeader/>
          <w:jc w:val="center"/>
        </w:trPr>
        <w:tc>
          <w:tcPr>
            <w:tcW w:w="10383" w:type="dxa"/>
            <w:gridSpan w:val="10"/>
            <w:tcBorders>
              <w:top w:val="single" w:sz="4" w:space="0" w:color="auto"/>
              <w:bottom w:val="single" w:sz="4" w:space="0" w:color="auto"/>
            </w:tcBorders>
            <w:shd w:val="clear" w:color="auto" w:fill="auto"/>
            <w:tcMar>
              <w:left w:w="108" w:type="dxa"/>
              <w:right w:w="108" w:type="dxa"/>
            </w:tcMar>
            <w:vAlign w:val="bottom"/>
          </w:tcPr>
          <w:p w:rsidR="002E4480" w:rsidRPr="005B62EE" w:rsidRDefault="002E4480" w:rsidP="002E4480">
            <w:pPr>
              <w:spacing w:before="80" w:after="80" w:line="200" w:lineRule="exact"/>
              <w:jc w:val="right"/>
              <w:rPr>
                <w:i/>
                <w:sz w:val="16"/>
              </w:rPr>
            </w:pPr>
            <w:r w:rsidRPr="005B62EE">
              <w:rPr>
                <w:i/>
                <w:sz w:val="16"/>
              </w:rPr>
              <w:t>человек</w:t>
            </w:r>
          </w:p>
        </w:tc>
      </w:tr>
      <w:tr w:rsidR="002E4480" w:rsidRPr="005B62EE" w:rsidTr="00417A92">
        <w:trPr>
          <w:tblHeader/>
          <w:jc w:val="center"/>
        </w:trPr>
        <w:tc>
          <w:tcPr>
            <w:tcW w:w="1037" w:type="dxa"/>
            <w:vMerge w:val="restart"/>
            <w:tcBorders>
              <w:top w:val="single" w:sz="4" w:space="0" w:color="auto"/>
            </w:tcBorders>
            <w:shd w:val="clear" w:color="auto" w:fill="auto"/>
            <w:tcMar>
              <w:left w:w="108" w:type="dxa"/>
              <w:right w:w="108" w:type="dxa"/>
            </w:tcMar>
            <w:vAlign w:val="bottom"/>
          </w:tcPr>
          <w:p w:rsidR="002E4480" w:rsidRPr="005B62EE" w:rsidRDefault="002E4480" w:rsidP="002E4480">
            <w:pPr>
              <w:spacing w:before="80" w:after="80" w:line="200" w:lineRule="exact"/>
              <w:rPr>
                <w:i/>
                <w:sz w:val="16"/>
              </w:rPr>
            </w:pPr>
            <w:r w:rsidRPr="005B62EE">
              <w:rPr>
                <w:i/>
                <w:sz w:val="16"/>
              </w:rPr>
              <w:t>Возраст</w:t>
            </w:r>
          </w:p>
        </w:tc>
        <w:tc>
          <w:tcPr>
            <w:tcW w:w="1037" w:type="dxa"/>
            <w:vMerge w:val="restart"/>
            <w:tcBorders>
              <w:top w:val="single" w:sz="4" w:space="0" w:color="auto"/>
              <w:bottom w:val="nil"/>
            </w:tcBorders>
            <w:shd w:val="clear" w:color="auto" w:fill="auto"/>
            <w:tcMar>
              <w:left w:w="108" w:type="dxa"/>
              <w:right w:w="108" w:type="dxa"/>
            </w:tcMar>
            <w:vAlign w:val="bottom"/>
          </w:tcPr>
          <w:p w:rsidR="002E4480" w:rsidRPr="005B62EE" w:rsidRDefault="002E4480" w:rsidP="002E4480">
            <w:pPr>
              <w:spacing w:before="80" w:after="80" w:line="200" w:lineRule="exact"/>
              <w:jc w:val="right"/>
              <w:rPr>
                <w:i/>
                <w:sz w:val="16"/>
              </w:rPr>
            </w:pPr>
            <w:r w:rsidRPr="005B62EE">
              <w:rPr>
                <w:i/>
                <w:sz w:val="16"/>
              </w:rPr>
              <w:t>Общее</w:t>
            </w:r>
          </w:p>
        </w:tc>
        <w:tc>
          <w:tcPr>
            <w:tcW w:w="2077" w:type="dxa"/>
            <w:gridSpan w:val="2"/>
            <w:tcBorders>
              <w:top w:val="single" w:sz="4" w:space="0" w:color="auto"/>
              <w:bottom w:val="single" w:sz="4" w:space="0" w:color="auto"/>
            </w:tcBorders>
            <w:shd w:val="clear" w:color="auto" w:fill="auto"/>
            <w:tcMar>
              <w:left w:w="108" w:type="dxa"/>
              <w:right w:w="108" w:type="dxa"/>
            </w:tcMar>
            <w:vAlign w:val="bottom"/>
          </w:tcPr>
          <w:p w:rsidR="002E4480" w:rsidRPr="005B62EE" w:rsidRDefault="002E4480" w:rsidP="002E4480">
            <w:pPr>
              <w:spacing w:before="80" w:after="80" w:line="200" w:lineRule="exact"/>
              <w:jc w:val="right"/>
              <w:rPr>
                <w:i/>
                <w:sz w:val="16"/>
              </w:rPr>
            </w:pPr>
            <w:r w:rsidRPr="005B62EE">
              <w:rPr>
                <w:i/>
                <w:sz w:val="16"/>
              </w:rPr>
              <w:t>В том числе</w:t>
            </w:r>
          </w:p>
        </w:tc>
        <w:tc>
          <w:tcPr>
            <w:tcW w:w="3115" w:type="dxa"/>
            <w:gridSpan w:val="3"/>
            <w:tcBorders>
              <w:top w:val="single" w:sz="4" w:space="0" w:color="auto"/>
              <w:bottom w:val="single" w:sz="4" w:space="0" w:color="auto"/>
            </w:tcBorders>
            <w:shd w:val="clear" w:color="auto" w:fill="auto"/>
            <w:tcMar>
              <w:left w:w="108" w:type="dxa"/>
              <w:right w:w="108" w:type="dxa"/>
            </w:tcMar>
            <w:vAlign w:val="bottom"/>
          </w:tcPr>
          <w:p w:rsidR="002E4480" w:rsidRPr="005B62EE" w:rsidRDefault="002E4480" w:rsidP="002E4480">
            <w:pPr>
              <w:spacing w:before="80" w:after="80" w:line="200" w:lineRule="exact"/>
              <w:jc w:val="right"/>
              <w:rPr>
                <w:i/>
                <w:sz w:val="16"/>
              </w:rPr>
            </w:pPr>
            <w:r w:rsidRPr="005B62EE">
              <w:rPr>
                <w:i/>
                <w:sz w:val="16"/>
              </w:rPr>
              <w:t>Город</w:t>
            </w:r>
          </w:p>
        </w:tc>
        <w:tc>
          <w:tcPr>
            <w:tcW w:w="3117" w:type="dxa"/>
            <w:gridSpan w:val="3"/>
            <w:tcBorders>
              <w:top w:val="single" w:sz="4" w:space="0" w:color="auto"/>
              <w:bottom w:val="single" w:sz="4" w:space="0" w:color="auto"/>
            </w:tcBorders>
            <w:shd w:val="clear" w:color="auto" w:fill="auto"/>
            <w:tcMar>
              <w:left w:w="108" w:type="dxa"/>
              <w:right w:w="108" w:type="dxa"/>
            </w:tcMar>
            <w:vAlign w:val="bottom"/>
          </w:tcPr>
          <w:p w:rsidR="002E4480" w:rsidRPr="005B62EE" w:rsidRDefault="002E4480" w:rsidP="002E4480">
            <w:pPr>
              <w:spacing w:before="80" w:after="80" w:line="200" w:lineRule="exact"/>
              <w:jc w:val="right"/>
              <w:rPr>
                <w:i/>
                <w:sz w:val="16"/>
              </w:rPr>
            </w:pPr>
            <w:r w:rsidRPr="005B62EE">
              <w:rPr>
                <w:i/>
                <w:sz w:val="16"/>
              </w:rPr>
              <w:t>Село</w:t>
            </w:r>
          </w:p>
        </w:tc>
      </w:tr>
      <w:tr w:rsidR="002E4480" w:rsidRPr="005B62EE" w:rsidTr="002E4480">
        <w:trPr>
          <w:tblHeader/>
          <w:jc w:val="center"/>
        </w:trPr>
        <w:tc>
          <w:tcPr>
            <w:tcW w:w="1037" w:type="dxa"/>
            <w:vMerge/>
            <w:tcBorders>
              <w:top w:val="nil"/>
              <w:bottom w:val="single" w:sz="12" w:space="0" w:color="auto"/>
            </w:tcBorders>
            <w:shd w:val="clear" w:color="auto" w:fill="auto"/>
            <w:tcMar>
              <w:left w:w="108" w:type="dxa"/>
              <w:right w:w="108" w:type="dxa"/>
            </w:tcMar>
            <w:vAlign w:val="bottom"/>
          </w:tcPr>
          <w:p w:rsidR="002E4480" w:rsidRPr="005B62EE" w:rsidRDefault="002E4480" w:rsidP="002E4480">
            <w:pPr>
              <w:spacing w:before="80" w:after="80" w:line="200" w:lineRule="exact"/>
              <w:rPr>
                <w:i/>
                <w:sz w:val="16"/>
              </w:rPr>
            </w:pPr>
          </w:p>
        </w:tc>
        <w:tc>
          <w:tcPr>
            <w:tcW w:w="1037" w:type="dxa"/>
            <w:vMerge/>
            <w:tcBorders>
              <w:top w:val="nil"/>
              <w:bottom w:val="single" w:sz="12" w:space="0" w:color="auto"/>
            </w:tcBorders>
            <w:shd w:val="clear" w:color="auto" w:fill="auto"/>
            <w:tcMar>
              <w:left w:w="108" w:type="dxa"/>
              <w:right w:w="108" w:type="dxa"/>
            </w:tcMar>
            <w:vAlign w:val="bottom"/>
          </w:tcPr>
          <w:p w:rsidR="002E4480" w:rsidRPr="005B62EE" w:rsidRDefault="002E4480" w:rsidP="002E4480">
            <w:pPr>
              <w:spacing w:before="80" w:after="80" w:line="200" w:lineRule="exact"/>
              <w:jc w:val="right"/>
              <w:rPr>
                <w:i/>
                <w:sz w:val="16"/>
              </w:rPr>
            </w:pPr>
          </w:p>
        </w:tc>
        <w:tc>
          <w:tcPr>
            <w:tcW w:w="1038" w:type="dxa"/>
            <w:tcBorders>
              <w:top w:val="nil"/>
              <w:bottom w:val="single" w:sz="12" w:space="0" w:color="auto"/>
            </w:tcBorders>
            <w:shd w:val="clear" w:color="auto" w:fill="auto"/>
            <w:tcMar>
              <w:left w:w="108" w:type="dxa"/>
              <w:right w:w="108" w:type="dxa"/>
            </w:tcMar>
            <w:vAlign w:val="bottom"/>
          </w:tcPr>
          <w:p w:rsidR="002E4480" w:rsidRPr="005B62EE" w:rsidRDefault="002E4480" w:rsidP="002E4480">
            <w:pPr>
              <w:spacing w:before="80" w:after="80" w:line="200" w:lineRule="exact"/>
              <w:jc w:val="right"/>
              <w:rPr>
                <w:i/>
                <w:sz w:val="16"/>
              </w:rPr>
            </w:pPr>
            <w:r w:rsidRPr="005B62EE">
              <w:rPr>
                <w:i/>
                <w:sz w:val="16"/>
              </w:rPr>
              <w:t>мужчина</w:t>
            </w:r>
          </w:p>
        </w:tc>
        <w:tc>
          <w:tcPr>
            <w:tcW w:w="1039" w:type="dxa"/>
            <w:tcBorders>
              <w:top w:val="nil"/>
              <w:bottom w:val="single" w:sz="12" w:space="0" w:color="auto"/>
            </w:tcBorders>
            <w:shd w:val="clear" w:color="auto" w:fill="auto"/>
            <w:tcMar>
              <w:left w:w="108" w:type="dxa"/>
              <w:right w:w="108" w:type="dxa"/>
            </w:tcMar>
            <w:vAlign w:val="bottom"/>
          </w:tcPr>
          <w:p w:rsidR="002E4480" w:rsidRPr="005B62EE" w:rsidRDefault="002E4480" w:rsidP="002E4480">
            <w:pPr>
              <w:spacing w:before="80" w:after="80" w:line="200" w:lineRule="exact"/>
              <w:jc w:val="right"/>
              <w:rPr>
                <w:i/>
                <w:sz w:val="16"/>
              </w:rPr>
            </w:pPr>
            <w:r w:rsidRPr="005B62EE">
              <w:rPr>
                <w:i/>
                <w:sz w:val="16"/>
              </w:rPr>
              <w:t>женщина</w:t>
            </w:r>
          </w:p>
        </w:tc>
        <w:tc>
          <w:tcPr>
            <w:tcW w:w="1038" w:type="dxa"/>
            <w:tcBorders>
              <w:top w:val="nil"/>
              <w:bottom w:val="single" w:sz="12" w:space="0" w:color="auto"/>
            </w:tcBorders>
            <w:shd w:val="clear" w:color="auto" w:fill="auto"/>
            <w:tcMar>
              <w:left w:w="108" w:type="dxa"/>
              <w:right w:w="108" w:type="dxa"/>
            </w:tcMar>
            <w:vAlign w:val="bottom"/>
          </w:tcPr>
          <w:p w:rsidR="002E4480" w:rsidRPr="005B62EE" w:rsidRDefault="002E4480" w:rsidP="002E4480">
            <w:pPr>
              <w:spacing w:before="80" w:after="80" w:line="200" w:lineRule="exact"/>
              <w:jc w:val="right"/>
              <w:rPr>
                <w:i/>
                <w:sz w:val="16"/>
              </w:rPr>
            </w:pPr>
            <w:r w:rsidRPr="005B62EE">
              <w:rPr>
                <w:i/>
                <w:sz w:val="16"/>
              </w:rPr>
              <w:t>Общее</w:t>
            </w:r>
          </w:p>
        </w:tc>
        <w:tc>
          <w:tcPr>
            <w:tcW w:w="1038" w:type="dxa"/>
            <w:tcBorders>
              <w:top w:val="nil"/>
              <w:bottom w:val="single" w:sz="12" w:space="0" w:color="auto"/>
            </w:tcBorders>
            <w:shd w:val="clear" w:color="auto" w:fill="auto"/>
            <w:tcMar>
              <w:left w:w="108" w:type="dxa"/>
              <w:right w:w="108" w:type="dxa"/>
            </w:tcMar>
            <w:vAlign w:val="bottom"/>
          </w:tcPr>
          <w:p w:rsidR="002E4480" w:rsidRPr="005B62EE" w:rsidRDefault="002E4480" w:rsidP="002E4480">
            <w:pPr>
              <w:spacing w:before="80" w:after="80" w:line="200" w:lineRule="exact"/>
              <w:jc w:val="right"/>
              <w:rPr>
                <w:i/>
                <w:sz w:val="16"/>
              </w:rPr>
            </w:pPr>
            <w:r w:rsidRPr="005B62EE">
              <w:rPr>
                <w:i/>
                <w:sz w:val="16"/>
              </w:rPr>
              <w:t>мужчина</w:t>
            </w:r>
          </w:p>
        </w:tc>
        <w:tc>
          <w:tcPr>
            <w:tcW w:w="1039" w:type="dxa"/>
            <w:tcBorders>
              <w:top w:val="nil"/>
              <w:bottom w:val="single" w:sz="12" w:space="0" w:color="auto"/>
            </w:tcBorders>
            <w:shd w:val="clear" w:color="auto" w:fill="auto"/>
            <w:tcMar>
              <w:left w:w="108" w:type="dxa"/>
              <w:right w:w="108" w:type="dxa"/>
            </w:tcMar>
            <w:vAlign w:val="bottom"/>
          </w:tcPr>
          <w:p w:rsidR="002E4480" w:rsidRPr="005B62EE" w:rsidRDefault="002E4480" w:rsidP="002E4480">
            <w:pPr>
              <w:spacing w:before="80" w:after="80" w:line="200" w:lineRule="exact"/>
              <w:jc w:val="right"/>
              <w:rPr>
                <w:i/>
                <w:sz w:val="16"/>
              </w:rPr>
            </w:pPr>
            <w:r w:rsidRPr="005B62EE">
              <w:rPr>
                <w:i/>
                <w:sz w:val="16"/>
              </w:rPr>
              <w:t>женщина</w:t>
            </w:r>
          </w:p>
        </w:tc>
        <w:tc>
          <w:tcPr>
            <w:tcW w:w="1038" w:type="dxa"/>
            <w:tcBorders>
              <w:top w:val="nil"/>
              <w:bottom w:val="single" w:sz="12" w:space="0" w:color="auto"/>
            </w:tcBorders>
            <w:shd w:val="clear" w:color="auto" w:fill="auto"/>
            <w:tcMar>
              <w:left w:w="108" w:type="dxa"/>
              <w:right w:w="108" w:type="dxa"/>
            </w:tcMar>
            <w:vAlign w:val="bottom"/>
          </w:tcPr>
          <w:p w:rsidR="002E4480" w:rsidRPr="005B62EE" w:rsidRDefault="002E4480" w:rsidP="002E4480">
            <w:pPr>
              <w:spacing w:before="80" w:after="80" w:line="200" w:lineRule="exact"/>
              <w:jc w:val="right"/>
              <w:rPr>
                <w:i/>
                <w:sz w:val="16"/>
              </w:rPr>
            </w:pPr>
            <w:r w:rsidRPr="005B62EE">
              <w:rPr>
                <w:i/>
                <w:sz w:val="16"/>
              </w:rPr>
              <w:t>Общее</w:t>
            </w:r>
          </w:p>
        </w:tc>
        <w:tc>
          <w:tcPr>
            <w:tcW w:w="1038" w:type="dxa"/>
            <w:tcBorders>
              <w:top w:val="nil"/>
              <w:bottom w:val="single" w:sz="12" w:space="0" w:color="auto"/>
            </w:tcBorders>
            <w:shd w:val="clear" w:color="auto" w:fill="auto"/>
            <w:tcMar>
              <w:left w:w="108" w:type="dxa"/>
              <w:right w:w="108" w:type="dxa"/>
            </w:tcMar>
            <w:vAlign w:val="bottom"/>
          </w:tcPr>
          <w:p w:rsidR="002E4480" w:rsidRPr="005B62EE" w:rsidRDefault="002E4480" w:rsidP="002E4480">
            <w:pPr>
              <w:spacing w:before="80" w:after="80" w:line="200" w:lineRule="exact"/>
              <w:jc w:val="right"/>
              <w:rPr>
                <w:i/>
                <w:sz w:val="16"/>
              </w:rPr>
            </w:pPr>
            <w:r w:rsidRPr="005B62EE">
              <w:rPr>
                <w:i/>
                <w:sz w:val="16"/>
              </w:rPr>
              <w:t>мужчина</w:t>
            </w:r>
          </w:p>
        </w:tc>
        <w:tc>
          <w:tcPr>
            <w:tcW w:w="1041" w:type="dxa"/>
            <w:tcBorders>
              <w:top w:val="nil"/>
              <w:bottom w:val="single" w:sz="12" w:space="0" w:color="auto"/>
            </w:tcBorders>
            <w:shd w:val="clear" w:color="auto" w:fill="auto"/>
            <w:tcMar>
              <w:left w:w="108" w:type="dxa"/>
              <w:right w:w="108" w:type="dxa"/>
            </w:tcMar>
            <w:vAlign w:val="bottom"/>
          </w:tcPr>
          <w:p w:rsidR="002E4480" w:rsidRPr="005B62EE" w:rsidRDefault="002E4480" w:rsidP="002E4480">
            <w:pPr>
              <w:spacing w:before="80" w:after="80" w:line="200" w:lineRule="exact"/>
              <w:jc w:val="right"/>
              <w:rPr>
                <w:i/>
                <w:sz w:val="16"/>
              </w:rPr>
            </w:pPr>
            <w:r w:rsidRPr="005B62EE">
              <w:rPr>
                <w:i/>
                <w:sz w:val="16"/>
              </w:rPr>
              <w:t>женщина</w:t>
            </w:r>
          </w:p>
        </w:tc>
      </w:tr>
      <w:tr w:rsidR="002E4480" w:rsidRPr="003F1E9F" w:rsidTr="002E4480">
        <w:trPr>
          <w:jc w:val="center"/>
        </w:trPr>
        <w:tc>
          <w:tcPr>
            <w:tcW w:w="1037" w:type="dxa"/>
            <w:tcBorders>
              <w:top w:val="single" w:sz="12" w:space="0" w:color="auto"/>
            </w:tcBorders>
            <w:shd w:val="clear" w:color="auto" w:fill="auto"/>
            <w:tcMar>
              <w:left w:w="108" w:type="dxa"/>
              <w:right w:w="108" w:type="dxa"/>
            </w:tcMar>
            <w:vAlign w:val="bottom"/>
          </w:tcPr>
          <w:p w:rsidR="002E4480" w:rsidRPr="005B62EE" w:rsidRDefault="002E4480" w:rsidP="002E4480">
            <w:pPr>
              <w:spacing w:before="40" w:after="40"/>
              <w:rPr>
                <w:sz w:val="18"/>
              </w:rPr>
            </w:pPr>
            <w:r w:rsidRPr="005B62EE">
              <w:rPr>
                <w:sz w:val="18"/>
              </w:rPr>
              <w:t>0</w:t>
            </w:r>
          </w:p>
        </w:tc>
        <w:tc>
          <w:tcPr>
            <w:tcW w:w="1037" w:type="dxa"/>
            <w:tcBorders>
              <w:top w:val="single" w:sz="12" w:space="0" w:color="auto"/>
            </w:tcBorders>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602</w:t>
            </w:r>
            <w:r w:rsidR="00975F77">
              <w:rPr>
                <w:sz w:val="18"/>
                <w:lang w:val="en-US"/>
              </w:rPr>
              <w:t xml:space="preserve"> </w:t>
            </w:r>
            <w:r w:rsidRPr="005B62EE">
              <w:rPr>
                <w:sz w:val="18"/>
              </w:rPr>
              <w:t>734</w:t>
            </w:r>
          </w:p>
        </w:tc>
        <w:tc>
          <w:tcPr>
            <w:tcW w:w="1038" w:type="dxa"/>
            <w:tcBorders>
              <w:top w:val="single" w:sz="12" w:space="0" w:color="auto"/>
            </w:tcBorders>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310</w:t>
            </w:r>
            <w:r w:rsidR="00975F77">
              <w:rPr>
                <w:sz w:val="18"/>
                <w:lang w:val="en-US"/>
              </w:rPr>
              <w:t xml:space="preserve"> </w:t>
            </w:r>
            <w:r w:rsidRPr="005B62EE">
              <w:rPr>
                <w:sz w:val="18"/>
              </w:rPr>
              <w:t>233</w:t>
            </w:r>
          </w:p>
        </w:tc>
        <w:tc>
          <w:tcPr>
            <w:tcW w:w="1039" w:type="dxa"/>
            <w:tcBorders>
              <w:top w:val="single" w:sz="12" w:space="0" w:color="auto"/>
            </w:tcBorders>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292</w:t>
            </w:r>
            <w:r w:rsidR="00975F77">
              <w:rPr>
                <w:sz w:val="18"/>
                <w:lang w:val="en-US"/>
              </w:rPr>
              <w:t xml:space="preserve"> </w:t>
            </w:r>
            <w:r w:rsidRPr="005B62EE">
              <w:rPr>
                <w:sz w:val="18"/>
              </w:rPr>
              <w:t>501</w:t>
            </w:r>
          </w:p>
        </w:tc>
        <w:tc>
          <w:tcPr>
            <w:tcW w:w="1038" w:type="dxa"/>
            <w:tcBorders>
              <w:top w:val="single" w:sz="12" w:space="0" w:color="auto"/>
            </w:tcBorders>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189</w:t>
            </w:r>
            <w:r w:rsidR="00975F77">
              <w:rPr>
                <w:sz w:val="18"/>
                <w:lang w:val="en-US"/>
              </w:rPr>
              <w:t xml:space="preserve"> </w:t>
            </w:r>
            <w:r w:rsidRPr="005B62EE">
              <w:rPr>
                <w:sz w:val="18"/>
              </w:rPr>
              <w:t>040</w:t>
            </w:r>
          </w:p>
        </w:tc>
        <w:tc>
          <w:tcPr>
            <w:tcW w:w="1038" w:type="dxa"/>
            <w:tcBorders>
              <w:top w:val="single" w:sz="12" w:space="0" w:color="auto"/>
            </w:tcBorders>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97</w:t>
            </w:r>
            <w:r w:rsidR="00975F77">
              <w:rPr>
                <w:sz w:val="18"/>
                <w:lang w:val="en-US"/>
              </w:rPr>
              <w:t xml:space="preserve"> </w:t>
            </w:r>
            <w:r w:rsidRPr="005B62EE">
              <w:rPr>
                <w:sz w:val="18"/>
              </w:rPr>
              <w:t>546</w:t>
            </w:r>
          </w:p>
        </w:tc>
        <w:tc>
          <w:tcPr>
            <w:tcW w:w="1039" w:type="dxa"/>
            <w:tcBorders>
              <w:top w:val="single" w:sz="12" w:space="0" w:color="auto"/>
            </w:tcBorders>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91</w:t>
            </w:r>
            <w:r w:rsidR="00975F77">
              <w:rPr>
                <w:sz w:val="18"/>
                <w:lang w:val="en-US"/>
              </w:rPr>
              <w:t xml:space="preserve"> </w:t>
            </w:r>
            <w:r w:rsidRPr="005B62EE">
              <w:rPr>
                <w:sz w:val="18"/>
              </w:rPr>
              <w:t>494</w:t>
            </w:r>
          </w:p>
        </w:tc>
        <w:tc>
          <w:tcPr>
            <w:tcW w:w="1038" w:type="dxa"/>
            <w:tcBorders>
              <w:top w:val="single" w:sz="12" w:space="0" w:color="auto"/>
            </w:tcBorders>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413</w:t>
            </w:r>
            <w:r w:rsidR="00975F77">
              <w:rPr>
                <w:sz w:val="18"/>
                <w:lang w:val="en-US"/>
              </w:rPr>
              <w:t xml:space="preserve"> </w:t>
            </w:r>
            <w:r w:rsidRPr="005B62EE">
              <w:rPr>
                <w:sz w:val="18"/>
              </w:rPr>
              <w:t>694</w:t>
            </w:r>
          </w:p>
        </w:tc>
        <w:tc>
          <w:tcPr>
            <w:tcW w:w="1038" w:type="dxa"/>
            <w:tcBorders>
              <w:top w:val="single" w:sz="12" w:space="0" w:color="auto"/>
            </w:tcBorders>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212</w:t>
            </w:r>
            <w:r w:rsidR="00975F77">
              <w:rPr>
                <w:sz w:val="18"/>
                <w:lang w:val="en-US"/>
              </w:rPr>
              <w:t xml:space="preserve"> </w:t>
            </w:r>
            <w:r w:rsidRPr="005B62EE">
              <w:rPr>
                <w:sz w:val="18"/>
              </w:rPr>
              <w:t>687</w:t>
            </w:r>
          </w:p>
        </w:tc>
        <w:tc>
          <w:tcPr>
            <w:tcW w:w="1041" w:type="dxa"/>
            <w:tcBorders>
              <w:top w:val="single" w:sz="12" w:space="0" w:color="auto"/>
            </w:tcBorders>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201</w:t>
            </w:r>
            <w:r w:rsidR="00975F77">
              <w:rPr>
                <w:sz w:val="18"/>
                <w:lang w:val="en-US"/>
              </w:rPr>
              <w:t xml:space="preserve"> </w:t>
            </w:r>
            <w:r w:rsidRPr="005B62EE">
              <w:rPr>
                <w:sz w:val="18"/>
              </w:rPr>
              <w:t>007</w:t>
            </w:r>
          </w:p>
        </w:tc>
      </w:tr>
      <w:tr w:rsidR="002E4480" w:rsidRPr="003F1E9F" w:rsidTr="002E4480">
        <w:trPr>
          <w:jc w:val="center"/>
        </w:trPr>
        <w:tc>
          <w:tcPr>
            <w:tcW w:w="1037" w:type="dxa"/>
            <w:shd w:val="clear" w:color="auto" w:fill="auto"/>
            <w:tcMar>
              <w:left w:w="108" w:type="dxa"/>
              <w:right w:w="108" w:type="dxa"/>
            </w:tcMar>
            <w:vAlign w:val="bottom"/>
          </w:tcPr>
          <w:p w:rsidR="002E4480" w:rsidRPr="005B62EE" w:rsidRDefault="002E4480" w:rsidP="002E4480">
            <w:pPr>
              <w:spacing w:before="40" w:after="40"/>
              <w:rPr>
                <w:sz w:val="18"/>
              </w:rPr>
            </w:pPr>
            <w:r w:rsidRPr="005B62EE">
              <w:rPr>
                <w:sz w:val="18"/>
              </w:rPr>
              <w:t>1</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546</w:t>
            </w:r>
            <w:r w:rsidR="00975F77">
              <w:rPr>
                <w:sz w:val="18"/>
                <w:lang w:val="en-US"/>
              </w:rPr>
              <w:t xml:space="preserve"> </w:t>
            </w:r>
            <w:r w:rsidRPr="005B62EE">
              <w:rPr>
                <w:sz w:val="18"/>
              </w:rPr>
              <w:t>549</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281</w:t>
            </w:r>
            <w:r w:rsidR="00975F77">
              <w:rPr>
                <w:sz w:val="18"/>
                <w:lang w:val="en-US"/>
              </w:rPr>
              <w:t xml:space="preserve"> </w:t>
            </w:r>
            <w:r w:rsidRPr="005B62EE">
              <w:rPr>
                <w:sz w:val="18"/>
              </w:rPr>
              <w:t>359</w:t>
            </w:r>
          </w:p>
        </w:tc>
        <w:tc>
          <w:tcPr>
            <w:tcW w:w="1039"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265</w:t>
            </w:r>
            <w:r w:rsidR="00975F77">
              <w:rPr>
                <w:sz w:val="18"/>
                <w:lang w:val="en-US"/>
              </w:rPr>
              <w:t xml:space="preserve"> </w:t>
            </w:r>
            <w:r w:rsidRPr="005B62EE">
              <w:rPr>
                <w:sz w:val="18"/>
              </w:rPr>
              <w:t>190</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170</w:t>
            </w:r>
            <w:r w:rsidR="00975F77">
              <w:rPr>
                <w:sz w:val="18"/>
                <w:lang w:val="en-US"/>
              </w:rPr>
              <w:t xml:space="preserve"> </w:t>
            </w:r>
            <w:r w:rsidRPr="005B62EE">
              <w:rPr>
                <w:sz w:val="18"/>
              </w:rPr>
              <w:t>326</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87</w:t>
            </w:r>
            <w:r w:rsidR="00975F77">
              <w:rPr>
                <w:sz w:val="18"/>
                <w:lang w:val="en-US"/>
              </w:rPr>
              <w:t xml:space="preserve"> </w:t>
            </w:r>
            <w:r w:rsidRPr="005B62EE">
              <w:rPr>
                <w:sz w:val="18"/>
              </w:rPr>
              <w:t>605</w:t>
            </w:r>
          </w:p>
        </w:tc>
        <w:tc>
          <w:tcPr>
            <w:tcW w:w="1039"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82</w:t>
            </w:r>
            <w:r w:rsidR="00975F77">
              <w:rPr>
                <w:sz w:val="18"/>
                <w:lang w:val="en-US"/>
              </w:rPr>
              <w:t xml:space="preserve"> </w:t>
            </w:r>
            <w:r w:rsidRPr="005B62EE">
              <w:rPr>
                <w:sz w:val="18"/>
              </w:rPr>
              <w:t>721</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376</w:t>
            </w:r>
            <w:r w:rsidR="00975F77">
              <w:rPr>
                <w:sz w:val="18"/>
                <w:lang w:val="en-US"/>
              </w:rPr>
              <w:t xml:space="preserve"> </w:t>
            </w:r>
            <w:r w:rsidRPr="005B62EE">
              <w:rPr>
                <w:sz w:val="18"/>
              </w:rPr>
              <w:t>223</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193</w:t>
            </w:r>
            <w:r w:rsidR="00975F77">
              <w:rPr>
                <w:sz w:val="18"/>
                <w:lang w:val="en-US"/>
              </w:rPr>
              <w:t xml:space="preserve"> </w:t>
            </w:r>
            <w:r w:rsidRPr="005B62EE">
              <w:rPr>
                <w:sz w:val="18"/>
              </w:rPr>
              <w:t>754</w:t>
            </w:r>
          </w:p>
        </w:tc>
        <w:tc>
          <w:tcPr>
            <w:tcW w:w="1041"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182</w:t>
            </w:r>
            <w:r w:rsidR="00975F77">
              <w:rPr>
                <w:sz w:val="18"/>
                <w:lang w:val="en-US"/>
              </w:rPr>
              <w:t xml:space="preserve"> </w:t>
            </w:r>
            <w:r w:rsidRPr="005B62EE">
              <w:rPr>
                <w:sz w:val="18"/>
              </w:rPr>
              <w:t>469</w:t>
            </w:r>
          </w:p>
        </w:tc>
      </w:tr>
      <w:tr w:rsidR="002E4480" w:rsidRPr="003F1E9F" w:rsidTr="002E4480">
        <w:trPr>
          <w:jc w:val="center"/>
        </w:trPr>
        <w:tc>
          <w:tcPr>
            <w:tcW w:w="1037" w:type="dxa"/>
            <w:shd w:val="clear" w:color="auto" w:fill="auto"/>
            <w:tcMar>
              <w:left w:w="108" w:type="dxa"/>
              <w:right w:w="108" w:type="dxa"/>
            </w:tcMar>
            <w:vAlign w:val="bottom"/>
          </w:tcPr>
          <w:p w:rsidR="002E4480" w:rsidRPr="005B62EE" w:rsidRDefault="002E4480" w:rsidP="002E4480">
            <w:pPr>
              <w:spacing w:before="40" w:after="40"/>
              <w:rPr>
                <w:sz w:val="18"/>
              </w:rPr>
            </w:pPr>
            <w:r w:rsidRPr="005B62EE">
              <w:rPr>
                <w:sz w:val="18"/>
              </w:rPr>
              <w:t>2</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522</w:t>
            </w:r>
            <w:r w:rsidR="00975F77">
              <w:rPr>
                <w:sz w:val="18"/>
                <w:lang w:val="en-US"/>
              </w:rPr>
              <w:t xml:space="preserve"> </w:t>
            </w:r>
            <w:r w:rsidRPr="005B62EE">
              <w:rPr>
                <w:sz w:val="18"/>
              </w:rPr>
              <w:t>064</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268</w:t>
            </w:r>
            <w:r w:rsidR="00975F77">
              <w:rPr>
                <w:sz w:val="18"/>
                <w:lang w:val="en-US"/>
              </w:rPr>
              <w:t xml:space="preserve"> </w:t>
            </w:r>
            <w:r w:rsidRPr="005B62EE">
              <w:rPr>
                <w:sz w:val="18"/>
              </w:rPr>
              <w:t>807</w:t>
            </w:r>
          </w:p>
        </w:tc>
        <w:tc>
          <w:tcPr>
            <w:tcW w:w="1039"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253</w:t>
            </w:r>
            <w:r w:rsidR="00975F77">
              <w:rPr>
                <w:sz w:val="18"/>
                <w:lang w:val="en-US"/>
              </w:rPr>
              <w:t xml:space="preserve"> </w:t>
            </w:r>
            <w:r w:rsidRPr="005B62EE">
              <w:rPr>
                <w:sz w:val="18"/>
              </w:rPr>
              <w:t>257</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160</w:t>
            </w:r>
            <w:r w:rsidR="00975F77">
              <w:rPr>
                <w:sz w:val="18"/>
                <w:lang w:val="en-US"/>
              </w:rPr>
              <w:t xml:space="preserve"> </w:t>
            </w:r>
            <w:r w:rsidRPr="005B62EE">
              <w:rPr>
                <w:sz w:val="18"/>
              </w:rPr>
              <w:t>868</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82</w:t>
            </w:r>
            <w:r w:rsidR="00975F77">
              <w:rPr>
                <w:sz w:val="18"/>
                <w:lang w:val="en-US"/>
              </w:rPr>
              <w:t xml:space="preserve"> </w:t>
            </w:r>
            <w:r w:rsidRPr="005B62EE">
              <w:rPr>
                <w:sz w:val="18"/>
              </w:rPr>
              <w:t>730</w:t>
            </w:r>
          </w:p>
        </w:tc>
        <w:tc>
          <w:tcPr>
            <w:tcW w:w="1039"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78</w:t>
            </w:r>
            <w:r w:rsidR="00975F77">
              <w:rPr>
                <w:sz w:val="18"/>
                <w:lang w:val="en-US"/>
              </w:rPr>
              <w:t xml:space="preserve"> </w:t>
            </w:r>
            <w:r w:rsidRPr="005B62EE">
              <w:rPr>
                <w:sz w:val="18"/>
              </w:rPr>
              <w:t>138</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361</w:t>
            </w:r>
            <w:r w:rsidR="00975F77">
              <w:rPr>
                <w:sz w:val="18"/>
                <w:lang w:val="en-US"/>
              </w:rPr>
              <w:t xml:space="preserve"> </w:t>
            </w:r>
            <w:r w:rsidRPr="005B62EE">
              <w:rPr>
                <w:sz w:val="18"/>
              </w:rPr>
              <w:t>196</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186</w:t>
            </w:r>
            <w:r w:rsidR="00975F77">
              <w:rPr>
                <w:sz w:val="18"/>
                <w:lang w:val="en-US"/>
              </w:rPr>
              <w:t xml:space="preserve"> </w:t>
            </w:r>
            <w:r w:rsidRPr="005B62EE">
              <w:rPr>
                <w:sz w:val="18"/>
              </w:rPr>
              <w:t>077</w:t>
            </w:r>
          </w:p>
        </w:tc>
        <w:tc>
          <w:tcPr>
            <w:tcW w:w="1041"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175</w:t>
            </w:r>
            <w:r w:rsidR="00975F77">
              <w:rPr>
                <w:sz w:val="18"/>
                <w:lang w:val="en-US"/>
              </w:rPr>
              <w:t xml:space="preserve"> </w:t>
            </w:r>
            <w:r w:rsidRPr="005B62EE">
              <w:rPr>
                <w:sz w:val="18"/>
              </w:rPr>
              <w:t>119</w:t>
            </w:r>
          </w:p>
        </w:tc>
      </w:tr>
      <w:tr w:rsidR="002E4480" w:rsidRPr="003F1E9F" w:rsidTr="002E4480">
        <w:trPr>
          <w:jc w:val="center"/>
        </w:trPr>
        <w:tc>
          <w:tcPr>
            <w:tcW w:w="1037" w:type="dxa"/>
            <w:shd w:val="clear" w:color="auto" w:fill="auto"/>
            <w:tcMar>
              <w:left w:w="108" w:type="dxa"/>
              <w:right w:w="108" w:type="dxa"/>
            </w:tcMar>
            <w:vAlign w:val="bottom"/>
          </w:tcPr>
          <w:p w:rsidR="002E4480" w:rsidRPr="005B62EE" w:rsidRDefault="002E4480" w:rsidP="002E4480">
            <w:pPr>
              <w:spacing w:before="40" w:after="40"/>
              <w:rPr>
                <w:sz w:val="18"/>
              </w:rPr>
            </w:pPr>
            <w:r w:rsidRPr="005B62EE">
              <w:rPr>
                <w:sz w:val="18"/>
              </w:rPr>
              <w:t>3</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527</w:t>
            </w:r>
            <w:r w:rsidR="00975F77">
              <w:rPr>
                <w:sz w:val="18"/>
                <w:lang w:val="en-US"/>
              </w:rPr>
              <w:t xml:space="preserve"> </w:t>
            </w:r>
            <w:r w:rsidRPr="005B62EE">
              <w:rPr>
                <w:sz w:val="18"/>
              </w:rPr>
              <w:t>817</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271</w:t>
            </w:r>
            <w:r w:rsidR="00975F77">
              <w:rPr>
                <w:sz w:val="18"/>
                <w:lang w:val="en-US"/>
              </w:rPr>
              <w:t xml:space="preserve"> </w:t>
            </w:r>
            <w:r w:rsidRPr="005B62EE">
              <w:rPr>
                <w:sz w:val="18"/>
              </w:rPr>
              <w:t>198</w:t>
            </w:r>
          </w:p>
        </w:tc>
        <w:tc>
          <w:tcPr>
            <w:tcW w:w="1039"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256</w:t>
            </w:r>
            <w:r w:rsidR="00975F77">
              <w:rPr>
                <w:sz w:val="18"/>
                <w:lang w:val="en-US"/>
              </w:rPr>
              <w:t xml:space="preserve"> </w:t>
            </w:r>
            <w:r w:rsidRPr="005B62EE">
              <w:rPr>
                <w:sz w:val="18"/>
              </w:rPr>
              <w:t>619</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163</w:t>
            </w:r>
            <w:r w:rsidR="00975F77">
              <w:rPr>
                <w:sz w:val="18"/>
                <w:lang w:val="en-US"/>
              </w:rPr>
              <w:t xml:space="preserve"> </w:t>
            </w:r>
            <w:r w:rsidRPr="005B62EE">
              <w:rPr>
                <w:sz w:val="18"/>
              </w:rPr>
              <w:t>889</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84</w:t>
            </w:r>
            <w:r w:rsidR="00975F77">
              <w:rPr>
                <w:sz w:val="18"/>
                <w:lang w:val="en-US"/>
              </w:rPr>
              <w:t xml:space="preserve"> </w:t>
            </w:r>
            <w:r w:rsidRPr="005B62EE">
              <w:rPr>
                <w:sz w:val="18"/>
              </w:rPr>
              <w:t>500</w:t>
            </w:r>
          </w:p>
        </w:tc>
        <w:tc>
          <w:tcPr>
            <w:tcW w:w="1039"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79</w:t>
            </w:r>
            <w:r w:rsidR="00975F77">
              <w:rPr>
                <w:sz w:val="18"/>
                <w:lang w:val="en-US"/>
              </w:rPr>
              <w:t xml:space="preserve"> </w:t>
            </w:r>
            <w:r w:rsidRPr="005B62EE">
              <w:rPr>
                <w:sz w:val="18"/>
              </w:rPr>
              <w:t>389</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363</w:t>
            </w:r>
            <w:r w:rsidR="00975F77">
              <w:rPr>
                <w:sz w:val="18"/>
                <w:lang w:val="en-US"/>
              </w:rPr>
              <w:t xml:space="preserve"> </w:t>
            </w:r>
            <w:r w:rsidRPr="005B62EE">
              <w:rPr>
                <w:sz w:val="18"/>
              </w:rPr>
              <w:t>928</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186</w:t>
            </w:r>
            <w:r w:rsidR="00975F77">
              <w:rPr>
                <w:sz w:val="18"/>
                <w:lang w:val="en-US"/>
              </w:rPr>
              <w:t xml:space="preserve"> </w:t>
            </w:r>
            <w:r w:rsidRPr="005B62EE">
              <w:rPr>
                <w:sz w:val="18"/>
              </w:rPr>
              <w:t>698</w:t>
            </w:r>
          </w:p>
        </w:tc>
        <w:tc>
          <w:tcPr>
            <w:tcW w:w="1041"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177</w:t>
            </w:r>
            <w:r w:rsidR="00975F77">
              <w:rPr>
                <w:sz w:val="18"/>
                <w:lang w:val="en-US"/>
              </w:rPr>
              <w:t xml:space="preserve"> </w:t>
            </w:r>
            <w:r w:rsidRPr="005B62EE">
              <w:rPr>
                <w:sz w:val="18"/>
              </w:rPr>
              <w:t>230</w:t>
            </w:r>
          </w:p>
        </w:tc>
      </w:tr>
      <w:tr w:rsidR="002E4480" w:rsidRPr="003F1E9F" w:rsidTr="002E4480">
        <w:trPr>
          <w:jc w:val="center"/>
        </w:trPr>
        <w:tc>
          <w:tcPr>
            <w:tcW w:w="1037" w:type="dxa"/>
            <w:shd w:val="clear" w:color="auto" w:fill="auto"/>
            <w:tcMar>
              <w:left w:w="108" w:type="dxa"/>
              <w:right w:w="108" w:type="dxa"/>
            </w:tcMar>
            <w:vAlign w:val="bottom"/>
          </w:tcPr>
          <w:p w:rsidR="002E4480" w:rsidRPr="005B62EE" w:rsidRDefault="002E4480" w:rsidP="002E4480">
            <w:pPr>
              <w:spacing w:before="40" w:after="40"/>
              <w:rPr>
                <w:sz w:val="18"/>
              </w:rPr>
            </w:pPr>
            <w:r w:rsidRPr="005B62EE">
              <w:rPr>
                <w:sz w:val="18"/>
              </w:rPr>
              <w:t>4</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495</w:t>
            </w:r>
            <w:r w:rsidR="00975F77">
              <w:rPr>
                <w:sz w:val="18"/>
                <w:lang w:val="en-US"/>
              </w:rPr>
              <w:t xml:space="preserve"> </w:t>
            </w:r>
            <w:r w:rsidRPr="005B62EE">
              <w:rPr>
                <w:sz w:val="18"/>
              </w:rPr>
              <w:t>100</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255</w:t>
            </w:r>
            <w:r w:rsidR="00975F77">
              <w:rPr>
                <w:sz w:val="18"/>
                <w:lang w:val="en-US"/>
              </w:rPr>
              <w:t xml:space="preserve"> </w:t>
            </w:r>
            <w:r w:rsidRPr="005B62EE">
              <w:rPr>
                <w:sz w:val="18"/>
              </w:rPr>
              <w:t>288</w:t>
            </w:r>
          </w:p>
        </w:tc>
        <w:tc>
          <w:tcPr>
            <w:tcW w:w="1039"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239</w:t>
            </w:r>
            <w:r w:rsidR="00975F77">
              <w:rPr>
                <w:sz w:val="18"/>
                <w:lang w:val="en-US"/>
              </w:rPr>
              <w:t xml:space="preserve"> </w:t>
            </w:r>
            <w:r w:rsidRPr="005B62EE">
              <w:rPr>
                <w:sz w:val="18"/>
              </w:rPr>
              <w:t>812</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151</w:t>
            </w:r>
            <w:r w:rsidR="00975F77">
              <w:rPr>
                <w:sz w:val="18"/>
                <w:lang w:val="en-US"/>
              </w:rPr>
              <w:t xml:space="preserve"> </w:t>
            </w:r>
            <w:r w:rsidRPr="005B62EE">
              <w:rPr>
                <w:sz w:val="18"/>
              </w:rPr>
              <w:t>642</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78</w:t>
            </w:r>
            <w:r w:rsidR="00975F77">
              <w:rPr>
                <w:sz w:val="18"/>
                <w:lang w:val="en-US"/>
              </w:rPr>
              <w:t xml:space="preserve"> </w:t>
            </w:r>
            <w:r w:rsidRPr="005B62EE">
              <w:rPr>
                <w:sz w:val="18"/>
              </w:rPr>
              <w:t>462</w:t>
            </w:r>
          </w:p>
        </w:tc>
        <w:tc>
          <w:tcPr>
            <w:tcW w:w="1039"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73</w:t>
            </w:r>
            <w:r w:rsidR="00975F77">
              <w:rPr>
                <w:sz w:val="18"/>
                <w:lang w:val="en-US"/>
              </w:rPr>
              <w:t xml:space="preserve"> </w:t>
            </w:r>
            <w:r w:rsidRPr="005B62EE">
              <w:rPr>
                <w:sz w:val="18"/>
              </w:rPr>
              <w:t>180</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343</w:t>
            </w:r>
            <w:r w:rsidR="00975F77">
              <w:rPr>
                <w:sz w:val="18"/>
                <w:lang w:val="en-US"/>
              </w:rPr>
              <w:t xml:space="preserve"> </w:t>
            </w:r>
            <w:r w:rsidRPr="005B62EE">
              <w:rPr>
                <w:sz w:val="18"/>
              </w:rPr>
              <w:t>458</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176</w:t>
            </w:r>
            <w:r w:rsidR="00975F77">
              <w:rPr>
                <w:sz w:val="18"/>
                <w:lang w:val="en-US"/>
              </w:rPr>
              <w:t xml:space="preserve"> </w:t>
            </w:r>
            <w:r w:rsidRPr="005B62EE">
              <w:rPr>
                <w:sz w:val="18"/>
              </w:rPr>
              <w:t>826</w:t>
            </w:r>
          </w:p>
        </w:tc>
        <w:tc>
          <w:tcPr>
            <w:tcW w:w="1041"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166</w:t>
            </w:r>
            <w:r w:rsidR="00975F77">
              <w:rPr>
                <w:sz w:val="18"/>
                <w:lang w:val="en-US"/>
              </w:rPr>
              <w:t xml:space="preserve"> </w:t>
            </w:r>
            <w:r w:rsidRPr="005B62EE">
              <w:rPr>
                <w:sz w:val="18"/>
              </w:rPr>
              <w:t>632</w:t>
            </w:r>
          </w:p>
        </w:tc>
      </w:tr>
      <w:tr w:rsidR="002E4480" w:rsidRPr="003F1E9F" w:rsidTr="002E4480">
        <w:trPr>
          <w:jc w:val="center"/>
        </w:trPr>
        <w:tc>
          <w:tcPr>
            <w:tcW w:w="1037" w:type="dxa"/>
            <w:shd w:val="clear" w:color="auto" w:fill="auto"/>
            <w:tcMar>
              <w:left w:w="108" w:type="dxa"/>
              <w:right w:w="108" w:type="dxa"/>
            </w:tcMar>
            <w:vAlign w:val="bottom"/>
          </w:tcPr>
          <w:p w:rsidR="002E4480" w:rsidRPr="005B62EE" w:rsidRDefault="002E4480" w:rsidP="002E4480">
            <w:pPr>
              <w:spacing w:before="40" w:after="40"/>
              <w:rPr>
                <w:sz w:val="18"/>
              </w:rPr>
            </w:pPr>
            <w:r w:rsidRPr="005B62EE">
              <w:rPr>
                <w:sz w:val="18"/>
              </w:rPr>
              <w:t>5</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517</w:t>
            </w:r>
            <w:r w:rsidR="00975F77">
              <w:rPr>
                <w:sz w:val="18"/>
                <w:lang w:val="en-US"/>
              </w:rPr>
              <w:t xml:space="preserve"> </w:t>
            </w:r>
            <w:r w:rsidRPr="005B62EE">
              <w:rPr>
                <w:sz w:val="18"/>
              </w:rPr>
              <w:t>477</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266</w:t>
            </w:r>
            <w:r w:rsidR="00975F77">
              <w:rPr>
                <w:sz w:val="18"/>
                <w:lang w:val="en-US"/>
              </w:rPr>
              <w:t xml:space="preserve"> </w:t>
            </w:r>
            <w:r w:rsidRPr="005B62EE">
              <w:rPr>
                <w:sz w:val="18"/>
              </w:rPr>
              <w:t>262</w:t>
            </w:r>
          </w:p>
        </w:tc>
        <w:tc>
          <w:tcPr>
            <w:tcW w:w="1039"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251</w:t>
            </w:r>
            <w:r w:rsidR="00975F77">
              <w:rPr>
                <w:sz w:val="18"/>
                <w:lang w:val="en-US"/>
              </w:rPr>
              <w:t xml:space="preserve"> </w:t>
            </w:r>
            <w:r w:rsidRPr="005B62EE">
              <w:rPr>
                <w:sz w:val="18"/>
              </w:rPr>
              <w:t>215</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158</w:t>
            </w:r>
            <w:r w:rsidR="00975F77">
              <w:rPr>
                <w:sz w:val="18"/>
                <w:lang w:val="en-US"/>
              </w:rPr>
              <w:t xml:space="preserve"> </w:t>
            </w:r>
            <w:r w:rsidRPr="005B62EE">
              <w:rPr>
                <w:sz w:val="18"/>
              </w:rPr>
              <w:t>762</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81</w:t>
            </w:r>
            <w:r w:rsidR="00975F77">
              <w:rPr>
                <w:sz w:val="18"/>
                <w:lang w:val="en-US"/>
              </w:rPr>
              <w:t xml:space="preserve"> </w:t>
            </w:r>
            <w:r w:rsidRPr="005B62EE">
              <w:rPr>
                <w:sz w:val="18"/>
              </w:rPr>
              <w:t>763</w:t>
            </w:r>
          </w:p>
        </w:tc>
        <w:tc>
          <w:tcPr>
            <w:tcW w:w="1039"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76</w:t>
            </w:r>
            <w:r w:rsidR="00975F77">
              <w:rPr>
                <w:sz w:val="18"/>
                <w:lang w:val="en-US"/>
              </w:rPr>
              <w:t xml:space="preserve"> </w:t>
            </w:r>
            <w:r w:rsidRPr="005B62EE">
              <w:rPr>
                <w:sz w:val="18"/>
              </w:rPr>
              <w:t>999</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358</w:t>
            </w:r>
            <w:r w:rsidR="00975F77">
              <w:rPr>
                <w:sz w:val="18"/>
                <w:lang w:val="en-US"/>
              </w:rPr>
              <w:t xml:space="preserve"> </w:t>
            </w:r>
            <w:r w:rsidRPr="005B62EE">
              <w:rPr>
                <w:sz w:val="18"/>
              </w:rPr>
              <w:t>715</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184</w:t>
            </w:r>
            <w:r w:rsidR="00975F77">
              <w:rPr>
                <w:sz w:val="18"/>
                <w:lang w:val="en-US"/>
              </w:rPr>
              <w:t xml:space="preserve"> </w:t>
            </w:r>
            <w:r w:rsidRPr="005B62EE">
              <w:rPr>
                <w:sz w:val="18"/>
              </w:rPr>
              <w:t>499</w:t>
            </w:r>
          </w:p>
        </w:tc>
        <w:tc>
          <w:tcPr>
            <w:tcW w:w="1041"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174</w:t>
            </w:r>
            <w:r w:rsidR="00975F77">
              <w:rPr>
                <w:sz w:val="18"/>
                <w:lang w:val="en-US"/>
              </w:rPr>
              <w:t xml:space="preserve"> </w:t>
            </w:r>
            <w:r w:rsidRPr="005B62EE">
              <w:rPr>
                <w:sz w:val="18"/>
              </w:rPr>
              <w:t>216</w:t>
            </w:r>
          </w:p>
        </w:tc>
      </w:tr>
      <w:tr w:rsidR="002E4480" w:rsidRPr="003F1E9F" w:rsidTr="002E4480">
        <w:trPr>
          <w:jc w:val="center"/>
        </w:trPr>
        <w:tc>
          <w:tcPr>
            <w:tcW w:w="1037" w:type="dxa"/>
            <w:shd w:val="clear" w:color="auto" w:fill="auto"/>
            <w:tcMar>
              <w:left w:w="108" w:type="dxa"/>
              <w:right w:w="108" w:type="dxa"/>
            </w:tcMar>
            <w:vAlign w:val="bottom"/>
          </w:tcPr>
          <w:p w:rsidR="002E4480" w:rsidRPr="005B62EE" w:rsidRDefault="002E4480" w:rsidP="002E4480">
            <w:pPr>
              <w:spacing w:before="40" w:after="40"/>
              <w:rPr>
                <w:sz w:val="18"/>
              </w:rPr>
            </w:pPr>
            <w:r w:rsidRPr="005B62EE">
              <w:rPr>
                <w:sz w:val="18"/>
              </w:rPr>
              <w:t>6</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496</w:t>
            </w:r>
            <w:r w:rsidR="00975F77">
              <w:rPr>
                <w:sz w:val="18"/>
                <w:lang w:val="en-US"/>
              </w:rPr>
              <w:t xml:space="preserve"> </w:t>
            </w:r>
            <w:r w:rsidRPr="005B62EE">
              <w:rPr>
                <w:sz w:val="18"/>
              </w:rPr>
              <w:t>402</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254</w:t>
            </w:r>
            <w:r w:rsidR="00975F77">
              <w:rPr>
                <w:sz w:val="18"/>
                <w:lang w:val="en-US"/>
              </w:rPr>
              <w:t xml:space="preserve"> </w:t>
            </w:r>
            <w:r w:rsidRPr="005B62EE">
              <w:rPr>
                <w:sz w:val="18"/>
              </w:rPr>
              <w:t>707</w:t>
            </w:r>
          </w:p>
        </w:tc>
        <w:tc>
          <w:tcPr>
            <w:tcW w:w="1039"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241</w:t>
            </w:r>
            <w:r w:rsidR="00975F77">
              <w:rPr>
                <w:sz w:val="18"/>
                <w:lang w:val="en-US"/>
              </w:rPr>
              <w:t xml:space="preserve"> </w:t>
            </w:r>
            <w:r w:rsidRPr="005B62EE">
              <w:rPr>
                <w:sz w:val="18"/>
              </w:rPr>
              <w:t>695</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154</w:t>
            </w:r>
            <w:r w:rsidR="00975F77">
              <w:rPr>
                <w:sz w:val="18"/>
                <w:lang w:val="en-US"/>
              </w:rPr>
              <w:t xml:space="preserve"> </w:t>
            </w:r>
            <w:r w:rsidRPr="005B62EE">
              <w:rPr>
                <w:sz w:val="18"/>
              </w:rPr>
              <w:t>352</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79</w:t>
            </w:r>
            <w:r w:rsidR="00975F77">
              <w:rPr>
                <w:sz w:val="18"/>
                <w:lang w:val="en-US"/>
              </w:rPr>
              <w:t xml:space="preserve"> </w:t>
            </w:r>
            <w:r w:rsidRPr="005B62EE">
              <w:rPr>
                <w:sz w:val="18"/>
              </w:rPr>
              <w:t>294</w:t>
            </w:r>
          </w:p>
        </w:tc>
        <w:tc>
          <w:tcPr>
            <w:tcW w:w="1039"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75</w:t>
            </w:r>
            <w:r w:rsidR="00975F77">
              <w:rPr>
                <w:sz w:val="18"/>
                <w:lang w:val="en-US"/>
              </w:rPr>
              <w:t xml:space="preserve"> </w:t>
            </w:r>
            <w:r w:rsidRPr="005B62EE">
              <w:rPr>
                <w:sz w:val="18"/>
              </w:rPr>
              <w:t>058</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342</w:t>
            </w:r>
            <w:r w:rsidR="00975F77">
              <w:rPr>
                <w:sz w:val="18"/>
                <w:lang w:val="en-US"/>
              </w:rPr>
              <w:t xml:space="preserve"> </w:t>
            </w:r>
            <w:r w:rsidRPr="005B62EE">
              <w:rPr>
                <w:sz w:val="18"/>
              </w:rPr>
              <w:t>050</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175</w:t>
            </w:r>
            <w:r w:rsidR="00975F77">
              <w:rPr>
                <w:sz w:val="18"/>
                <w:lang w:val="en-US"/>
              </w:rPr>
              <w:t xml:space="preserve"> </w:t>
            </w:r>
            <w:r w:rsidRPr="005B62EE">
              <w:rPr>
                <w:sz w:val="18"/>
              </w:rPr>
              <w:t>413</w:t>
            </w:r>
          </w:p>
        </w:tc>
        <w:tc>
          <w:tcPr>
            <w:tcW w:w="1041"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166</w:t>
            </w:r>
            <w:r w:rsidR="00975F77">
              <w:rPr>
                <w:sz w:val="18"/>
                <w:lang w:val="en-US"/>
              </w:rPr>
              <w:t xml:space="preserve"> </w:t>
            </w:r>
            <w:r w:rsidRPr="005B62EE">
              <w:rPr>
                <w:sz w:val="18"/>
              </w:rPr>
              <w:t>637</w:t>
            </w:r>
          </w:p>
        </w:tc>
      </w:tr>
      <w:tr w:rsidR="002E4480" w:rsidRPr="003F1E9F" w:rsidTr="002E4480">
        <w:trPr>
          <w:jc w:val="center"/>
        </w:trPr>
        <w:tc>
          <w:tcPr>
            <w:tcW w:w="1037" w:type="dxa"/>
            <w:shd w:val="clear" w:color="auto" w:fill="auto"/>
            <w:tcMar>
              <w:left w:w="108" w:type="dxa"/>
              <w:right w:w="108" w:type="dxa"/>
            </w:tcMar>
            <w:vAlign w:val="bottom"/>
          </w:tcPr>
          <w:p w:rsidR="002E4480" w:rsidRPr="005B62EE" w:rsidRDefault="002E4480" w:rsidP="002E4480">
            <w:pPr>
              <w:spacing w:before="40" w:after="40"/>
              <w:rPr>
                <w:sz w:val="18"/>
              </w:rPr>
            </w:pPr>
            <w:r w:rsidRPr="005B62EE">
              <w:rPr>
                <w:sz w:val="18"/>
              </w:rPr>
              <w:t>7</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508</w:t>
            </w:r>
            <w:r w:rsidR="00975F77">
              <w:rPr>
                <w:sz w:val="18"/>
                <w:lang w:val="en-US"/>
              </w:rPr>
              <w:t xml:space="preserve"> </w:t>
            </w:r>
            <w:r w:rsidRPr="005B62EE">
              <w:rPr>
                <w:sz w:val="18"/>
              </w:rPr>
              <w:t>882</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260</w:t>
            </w:r>
            <w:r w:rsidR="00975F77">
              <w:rPr>
                <w:sz w:val="18"/>
                <w:lang w:val="en-US"/>
              </w:rPr>
              <w:t xml:space="preserve"> </w:t>
            </w:r>
            <w:r w:rsidRPr="005B62EE">
              <w:rPr>
                <w:sz w:val="18"/>
              </w:rPr>
              <w:t>890</w:t>
            </w:r>
          </w:p>
        </w:tc>
        <w:tc>
          <w:tcPr>
            <w:tcW w:w="1039"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247</w:t>
            </w:r>
            <w:r w:rsidR="00975F77">
              <w:rPr>
                <w:sz w:val="18"/>
                <w:lang w:val="en-US"/>
              </w:rPr>
              <w:t xml:space="preserve"> </w:t>
            </w:r>
            <w:r w:rsidRPr="005B62EE">
              <w:rPr>
                <w:sz w:val="18"/>
              </w:rPr>
              <w:t>992</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158</w:t>
            </w:r>
            <w:r w:rsidR="00975F77">
              <w:rPr>
                <w:sz w:val="18"/>
                <w:lang w:val="en-US"/>
              </w:rPr>
              <w:t xml:space="preserve"> </w:t>
            </w:r>
            <w:r w:rsidRPr="005B62EE">
              <w:rPr>
                <w:sz w:val="18"/>
              </w:rPr>
              <w:t>228</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80</w:t>
            </w:r>
            <w:r w:rsidR="00975F77">
              <w:rPr>
                <w:sz w:val="18"/>
                <w:lang w:val="en-US"/>
              </w:rPr>
              <w:t xml:space="preserve"> </w:t>
            </w:r>
            <w:r w:rsidRPr="005B62EE">
              <w:rPr>
                <w:sz w:val="18"/>
              </w:rPr>
              <w:t>808</w:t>
            </w:r>
          </w:p>
        </w:tc>
        <w:tc>
          <w:tcPr>
            <w:tcW w:w="1039"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77</w:t>
            </w:r>
            <w:r w:rsidR="00975F77">
              <w:rPr>
                <w:sz w:val="18"/>
                <w:lang w:val="en-US"/>
              </w:rPr>
              <w:t xml:space="preserve"> </w:t>
            </w:r>
            <w:r w:rsidRPr="005B62EE">
              <w:rPr>
                <w:sz w:val="18"/>
              </w:rPr>
              <w:t>420</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350</w:t>
            </w:r>
            <w:r w:rsidR="00975F77">
              <w:rPr>
                <w:sz w:val="18"/>
                <w:lang w:val="en-US"/>
              </w:rPr>
              <w:t xml:space="preserve"> </w:t>
            </w:r>
            <w:r w:rsidRPr="005B62EE">
              <w:rPr>
                <w:sz w:val="18"/>
              </w:rPr>
              <w:t>654</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180</w:t>
            </w:r>
            <w:r w:rsidR="00975F77">
              <w:rPr>
                <w:sz w:val="18"/>
                <w:lang w:val="en-US"/>
              </w:rPr>
              <w:t xml:space="preserve"> </w:t>
            </w:r>
            <w:r w:rsidRPr="005B62EE">
              <w:rPr>
                <w:sz w:val="18"/>
              </w:rPr>
              <w:t>082</w:t>
            </w:r>
          </w:p>
        </w:tc>
        <w:tc>
          <w:tcPr>
            <w:tcW w:w="1041"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170</w:t>
            </w:r>
            <w:r w:rsidR="00975F77">
              <w:rPr>
                <w:sz w:val="18"/>
                <w:lang w:val="en-US"/>
              </w:rPr>
              <w:t xml:space="preserve"> </w:t>
            </w:r>
            <w:r w:rsidRPr="005B62EE">
              <w:rPr>
                <w:sz w:val="18"/>
              </w:rPr>
              <w:t>572</w:t>
            </w:r>
          </w:p>
        </w:tc>
      </w:tr>
      <w:tr w:rsidR="002E4480" w:rsidRPr="003F1E9F" w:rsidTr="002E4480">
        <w:trPr>
          <w:jc w:val="center"/>
        </w:trPr>
        <w:tc>
          <w:tcPr>
            <w:tcW w:w="1037" w:type="dxa"/>
            <w:shd w:val="clear" w:color="auto" w:fill="auto"/>
            <w:tcMar>
              <w:left w:w="108" w:type="dxa"/>
              <w:right w:w="108" w:type="dxa"/>
            </w:tcMar>
            <w:vAlign w:val="bottom"/>
          </w:tcPr>
          <w:p w:rsidR="002E4480" w:rsidRPr="005B62EE" w:rsidRDefault="002E4480" w:rsidP="002E4480">
            <w:pPr>
              <w:spacing w:before="40" w:after="40"/>
              <w:rPr>
                <w:sz w:val="18"/>
              </w:rPr>
            </w:pPr>
            <w:r w:rsidRPr="005B62EE">
              <w:rPr>
                <w:sz w:val="18"/>
              </w:rPr>
              <w:t>8</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523</w:t>
            </w:r>
            <w:r w:rsidR="00975F77">
              <w:rPr>
                <w:sz w:val="18"/>
                <w:lang w:val="en-US"/>
              </w:rPr>
              <w:t xml:space="preserve"> </w:t>
            </w:r>
            <w:r w:rsidRPr="005B62EE">
              <w:rPr>
                <w:sz w:val="18"/>
              </w:rPr>
              <w:t>981</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268</w:t>
            </w:r>
            <w:r w:rsidR="00975F77">
              <w:rPr>
                <w:sz w:val="18"/>
                <w:lang w:val="en-US"/>
              </w:rPr>
              <w:t xml:space="preserve"> </w:t>
            </w:r>
            <w:r w:rsidRPr="005B62EE">
              <w:rPr>
                <w:sz w:val="18"/>
              </w:rPr>
              <w:t>113</w:t>
            </w:r>
          </w:p>
        </w:tc>
        <w:tc>
          <w:tcPr>
            <w:tcW w:w="1039"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255</w:t>
            </w:r>
            <w:r w:rsidR="00975F77">
              <w:rPr>
                <w:sz w:val="18"/>
                <w:lang w:val="en-US"/>
              </w:rPr>
              <w:t xml:space="preserve"> </w:t>
            </w:r>
            <w:r w:rsidRPr="005B62EE">
              <w:rPr>
                <w:sz w:val="18"/>
              </w:rPr>
              <w:t>868</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163</w:t>
            </w:r>
            <w:r w:rsidR="00975F77">
              <w:rPr>
                <w:sz w:val="18"/>
                <w:lang w:val="en-US"/>
              </w:rPr>
              <w:t xml:space="preserve"> </w:t>
            </w:r>
            <w:r w:rsidRPr="005B62EE">
              <w:rPr>
                <w:sz w:val="18"/>
              </w:rPr>
              <w:t>230</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83</w:t>
            </w:r>
            <w:r w:rsidR="00975F77">
              <w:rPr>
                <w:sz w:val="18"/>
                <w:lang w:val="en-US"/>
              </w:rPr>
              <w:t xml:space="preserve"> </w:t>
            </w:r>
            <w:r w:rsidRPr="005B62EE">
              <w:rPr>
                <w:sz w:val="18"/>
              </w:rPr>
              <w:t>914</w:t>
            </w:r>
          </w:p>
        </w:tc>
        <w:tc>
          <w:tcPr>
            <w:tcW w:w="1039"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79</w:t>
            </w:r>
            <w:r w:rsidR="00975F77">
              <w:rPr>
                <w:sz w:val="18"/>
                <w:lang w:val="en-US"/>
              </w:rPr>
              <w:t xml:space="preserve"> </w:t>
            </w:r>
            <w:r w:rsidRPr="005B62EE">
              <w:rPr>
                <w:sz w:val="18"/>
              </w:rPr>
              <w:t>316</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360</w:t>
            </w:r>
            <w:r w:rsidR="00975F77">
              <w:rPr>
                <w:sz w:val="18"/>
                <w:lang w:val="en-US"/>
              </w:rPr>
              <w:t xml:space="preserve"> </w:t>
            </w:r>
            <w:r w:rsidRPr="005B62EE">
              <w:rPr>
                <w:sz w:val="18"/>
              </w:rPr>
              <w:t>751</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184</w:t>
            </w:r>
            <w:r w:rsidR="00975F77">
              <w:rPr>
                <w:sz w:val="18"/>
                <w:lang w:val="en-US"/>
              </w:rPr>
              <w:t xml:space="preserve"> </w:t>
            </w:r>
            <w:r w:rsidRPr="005B62EE">
              <w:rPr>
                <w:sz w:val="18"/>
              </w:rPr>
              <w:t>199</w:t>
            </w:r>
          </w:p>
        </w:tc>
        <w:tc>
          <w:tcPr>
            <w:tcW w:w="1041"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176</w:t>
            </w:r>
            <w:r w:rsidR="00975F77">
              <w:rPr>
                <w:sz w:val="18"/>
                <w:lang w:val="en-US"/>
              </w:rPr>
              <w:t xml:space="preserve"> </w:t>
            </w:r>
            <w:r w:rsidRPr="005B62EE">
              <w:rPr>
                <w:sz w:val="18"/>
              </w:rPr>
              <w:t>552</w:t>
            </w:r>
          </w:p>
        </w:tc>
      </w:tr>
      <w:tr w:rsidR="002E4480" w:rsidRPr="003F1E9F" w:rsidTr="002E4480">
        <w:trPr>
          <w:jc w:val="center"/>
        </w:trPr>
        <w:tc>
          <w:tcPr>
            <w:tcW w:w="1037" w:type="dxa"/>
            <w:shd w:val="clear" w:color="auto" w:fill="auto"/>
            <w:tcMar>
              <w:left w:w="108" w:type="dxa"/>
              <w:right w:w="108" w:type="dxa"/>
            </w:tcMar>
            <w:vAlign w:val="bottom"/>
          </w:tcPr>
          <w:p w:rsidR="002E4480" w:rsidRPr="005B62EE" w:rsidRDefault="002E4480" w:rsidP="002E4480">
            <w:pPr>
              <w:spacing w:before="40" w:after="40"/>
              <w:rPr>
                <w:sz w:val="18"/>
              </w:rPr>
            </w:pPr>
            <w:r w:rsidRPr="005B62EE">
              <w:rPr>
                <w:sz w:val="18"/>
              </w:rPr>
              <w:t>9</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530</w:t>
            </w:r>
            <w:r w:rsidR="00975F77">
              <w:rPr>
                <w:sz w:val="18"/>
                <w:lang w:val="en-US"/>
              </w:rPr>
              <w:t xml:space="preserve"> </w:t>
            </w:r>
            <w:r w:rsidRPr="005B62EE">
              <w:rPr>
                <w:sz w:val="18"/>
              </w:rPr>
              <w:t>209</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271</w:t>
            </w:r>
            <w:r w:rsidR="00975F77">
              <w:rPr>
                <w:sz w:val="18"/>
                <w:lang w:val="en-US"/>
              </w:rPr>
              <w:t xml:space="preserve"> </w:t>
            </w:r>
            <w:r w:rsidRPr="005B62EE">
              <w:rPr>
                <w:sz w:val="18"/>
              </w:rPr>
              <w:t>617</w:t>
            </w:r>
          </w:p>
        </w:tc>
        <w:tc>
          <w:tcPr>
            <w:tcW w:w="1039"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258</w:t>
            </w:r>
            <w:r w:rsidR="00975F77">
              <w:rPr>
                <w:sz w:val="18"/>
                <w:lang w:val="en-US"/>
              </w:rPr>
              <w:t xml:space="preserve"> </w:t>
            </w:r>
            <w:r w:rsidRPr="005B62EE">
              <w:rPr>
                <w:sz w:val="18"/>
              </w:rPr>
              <w:t>592</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166</w:t>
            </w:r>
            <w:r w:rsidR="00975F77">
              <w:rPr>
                <w:sz w:val="18"/>
                <w:lang w:val="en-US"/>
              </w:rPr>
              <w:t xml:space="preserve"> </w:t>
            </w:r>
            <w:r w:rsidRPr="005B62EE">
              <w:rPr>
                <w:sz w:val="18"/>
              </w:rPr>
              <w:t>061</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85</w:t>
            </w:r>
            <w:r w:rsidR="00975F77">
              <w:rPr>
                <w:sz w:val="18"/>
                <w:lang w:val="en-US"/>
              </w:rPr>
              <w:t xml:space="preserve"> </w:t>
            </w:r>
            <w:r w:rsidRPr="005B62EE">
              <w:rPr>
                <w:sz w:val="18"/>
              </w:rPr>
              <w:t>245</w:t>
            </w:r>
          </w:p>
        </w:tc>
        <w:tc>
          <w:tcPr>
            <w:tcW w:w="1039"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80</w:t>
            </w:r>
            <w:r w:rsidR="00975F77">
              <w:rPr>
                <w:sz w:val="18"/>
                <w:lang w:val="en-US"/>
              </w:rPr>
              <w:t xml:space="preserve"> </w:t>
            </w:r>
            <w:r w:rsidRPr="005B62EE">
              <w:rPr>
                <w:sz w:val="18"/>
              </w:rPr>
              <w:t>816</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364</w:t>
            </w:r>
            <w:r w:rsidR="00975F77">
              <w:rPr>
                <w:sz w:val="18"/>
                <w:lang w:val="en-US"/>
              </w:rPr>
              <w:t xml:space="preserve"> </w:t>
            </w:r>
            <w:r w:rsidRPr="005B62EE">
              <w:rPr>
                <w:sz w:val="18"/>
              </w:rPr>
              <w:t>148</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186</w:t>
            </w:r>
            <w:r w:rsidR="00975F77">
              <w:rPr>
                <w:sz w:val="18"/>
                <w:lang w:val="en-US"/>
              </w:rPr>
              <w:t xml:space="preserve"> </w:t>
            </w:r>
            <w:r w:rsidRPr="005B62EE">
              <w:rPr>
                <w:sz w:val="18"/>
              </w:rPr>
              <w:t>372</w:t>
            </w:r>
          </w:p>
        </w:tc>
        <w:tc>
          <w:tcPr>
            <w:tcW w:w="1041"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177</w:t>
            </w:r>
            <w:r w:rsidR="00975F77">
              <w:rPr>
                <w:sz w:val="18"/>
                <w:lang w:val="en-US"/>
              </w:rPr>
              <w:t xml:space="preserve"> </w:t>
            </w:r>
            <w:r w:rsidRPr="005B62EE">
              <w:rPr>
                <w:sz w:val="18"/>
              </w:rPr>
              <w:t>776</w:t>
            </w:r>
          </w:p>
        </w:tc>
      </w:tr>
      <w:tr w:rsidR="002E4480" w:rsidRPr="003F1E9F" w:rsidTr="002E4480">
        <w:trPr>
          <w:jc w:val="center"/>
        </w:trPr>
        <w:tc>
          <w:tcPr>
            <w:tcW w:w="1037" w:type="dxa"/>
            <w:shd w:val="clear" w:color="auto" w:fill="auto"/>
            <w:tcMar>
              <w:left w:w="108" w:type="dxa"/>
              <w:right w:w="108" w:type="dxa"/>
            </w:tcMar>
            <w:vAlign w:val="bottom"/>
          </w:tcPr>
          <w:p w:rsidR="002E4480" w:rsidRPr="005B62EE" w:rsidRDefault="002E4480" w:rsidP="002E4480">
            <w:pPr>
              <w:spacing w:before="40" w:after="40"/>
              <w:rPr>
                <w:sz w:val="18"/>
              </w:rPr>
            </w:pPr>
            <w:r w:rsidRPr="005B62EE">
              <w:rPr>
                <w:sz w:val="18"/>
              </w:rPr>
              <w:t>10</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581</w:t>
            </w:r>
            <w:r w:rsidR="00975F77">
              <w:rPr>
                <w:sz w:val="18"/>
                <w:lang w:val="en-US"/>
              </w:rPr>
              <w:t xml:space="preserve"> </w:t>
            </w:r>
            <w:r w:rsidRPr="005B62EE">
              <w:rPr>
                <w:sz w:val="18"/>
              </w:rPr>
              <w:t>031</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297</w:t>
            </w:r>
            <w:r w:rsidR="00975F77">
              <w:rPr>
                <w:sz w:val="18"/>
                <w:lang w:val="en-US"/>
              </w:rPr>
              <w:t xml:space="preserve"> </w:t>
            </w:r>
            <w:r w:rsidRPr="005B62EE">
              <w:rPr>
                <w:sz w:val="18"/>
              </w:rPr>
              <w:t>966</w:t>
            </w:r>
          </w:p>
        </w:tc>
        <w:tc>
          <w:tcPr>
            <w:tcW w:w="1039"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283</w:t>
            </w:r>
            <w:r w:rsidR="00975F77">
              <w:rPr>
                <w:sz w:val="18"/>
                <w:lang w:val="en-US"/>
              </w:rPr>
              <w:t xml:space="preserve"> </w:t>
            </w:r>
            <w:r w:rsidRPr="005B62EE">
              <w:rPr>
                <w:sz w:val="18"/>
              </w:rPr>
              <w:t>065</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180</w:t>
            </w:r>
            <w:r w:rsidR="00975F77">
              <w:rPr>
                <w:sz w:val="18"/>
                <w:lang w:val="en-US"/>
              </w:rPr>
              <w:t xml:space="preserve"> </w:t>
            </w:r>
            <w:r w:rsidRPr="005B62EE">
              <w:rPr>
                <w:sz w:val="18"/>
              </w:rPr>
              <w:t>589</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92</w:t>
            </w:r>
            <w:r w:rsidR="00975F77">
              <w:rPr>
                <w:sz w:val="18"/>
                <w:lang w:val="en-US"/>
              </w:rPr>
              <w:t xml:space="preserve"> </w:t>
            </w:r>
            <w:r w:rsidRPr="005B62EE">
              <w:rPr>
                <w:sz w:val="18"/>
              </w:rPr>
              <w:t>862</w:t>
            </w:r>
          </w:p>
        </w:tc>
        <w:tc>
          <w:tcPr>
            <w:tcW w:w="1039"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87</w:t>
            </w:r>
            <w:r w:rsidR="00975F77">
              <w:rPr>
                <w:sz w:val="18"/>
                <w:lang w:val="en-US"/>
              </w:rPr>
              <w:t xml:space="preserve"> </w:t>
            </w:r>
            <w:r w:rsidRPr="005B62EE">
              <w:rPr>
                <w:sz w:val="18"/>
              </w:rPr>
              <w:t>727</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400</w:t>
            </w:r>
            <w:r w:rsidR="00975F77">
              <w:rPr>
                <w:sz w:val="18"/>
                <w:lang w:val="en-US"/>
              </w:rPr>
              <w:t xml:space="preserve"> </w:t>
            </w:r>
            <w:r w:rsidRPr="005B62EE">
              <w:rPr>
                <w:sz w:val="18"/>
              </w:rPr>
              <w:t>442</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205</w:t>
            </w:r>
            <w:r w:rsidR="00975F77">
              <w:rPr>
                <w:sz w:val="18"/>
                <w:lang w:val="en-US"/>
              </w:rPr>
              <w:t xml:space="preserve"> </w:t>
            </w:r>
            <w:r w:rsidRPr="005B62EE">
              <w:rPr>
                <w:sz w:val="18"/>
              </w:rPr>
              <w:t>104</w:t>
            </w:r>
          </w:p>
        </w:tc>
        <w:tc>
          <w:tcPr>
            <w:tcW w:w="1041"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195</w:t>
            </w:r>
            <w:r w:rsidR="00975F77">
              <w:rPr>
                <w:sz w:val="18"/>
                <w:lang w:val="en-US"/>
              </w:rPr>
              <w:t xml:space="preserve"> </w:t>
            </w:r>
            <w:r w:rsidRPr="005B62EE">
              <w:rPr>
                <w:sz w:val="18"/>
              </w:rPr>
              <w:t>338</w:t>
            </w:r>
          </w:p>
        </w:tc>
      </w:tr>
      <w:tr w:rsidR="002E4480" w:rsidRPr="003F1E9F" w:rsidTr="002E4480">
        <w:trPr>
          <w:jc w:val="center"/>
        </w:trPr>
        <w:tc>
          <w:tcPr>
            <w:tcW w:w="1037" w:type="dxa"/>
            <w:shd w:val="clear" w:color="auto" w:fill="auto"/>
            <w:tcMar>
              <w:left w:w="108" w:type="dxa"/>
              <w:right w:w="108" w:type="dxa"/>
            </w:tcMar>
            <w:vAlign w:val="bottom"/>
          </w:tcPr>
          <w:p w:rsidR="002E4480" w:rsidRPr="005B62EE" w:rsidRDefault="002E4480" w:rsidP="002E4480">
            <w:pPr>
              <w:spacing w:before="40" w:after="40"/>
              <w:rPr>
                <w:sz w:val="18"/>
              </w:rPr>
            </w:pPr>
            <w:r w:rsidRPr="005B62EE">
              <w:rPr>
                <w:sz w:val="18"/>
              </w:rPr>
              <w:t>11</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609</w:t>
            </w:r>
            <w:r w:rsidR="00975F77">
              <w:rPr>
                <w:sz w:val="18"/>
                <w:lang w:val="en-US"/>
              </w:rPr>
              <w:t xml:space="preserve"> </w:t>
            </w:r>
            <w:r w:rsidRPr="005B62EE">
              <w:rPr>
                <w:sz w:val="18"/>
              </w:rPr>
              <w:t>158</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313</w:t>
            </w:r>
            <w:r w:rsidR="00975F77">
              <w:rPr>
                <w:sz w:val="18"/>
                <w:lang w:val="en-US"/>
              </w:rPr>
              <w:t xml:space="preserve"> </w:t>
            </w:r>
            <w:r w:rsidRPr="005B62EE">
              <w:rPr>
                <w:sz w:val="18"/>
              </w:rPr>
              <w:t>061</w:t>
            </w:r>
          </w:p>
        </w:tc>
        <w:tc>
          <w:tcPr>
            <w:tcW w:w="1039"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296</w:t>
            </w:r>
            <w:r w:rsidR="00975F77">
              <w:rPr>
                <w:sz w:val="18"/>
                <w:lang w:val="en-US"/>
              </w:rPr>
              <w:t xml:space="preserve"> </w:t>
            </w:r>
            <w:r w:rsidRPr="005B62EE">
              <w:rPr>
                <w:sz w:val="18"/>
              </w:rPr>
              <w:t>097</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190</w:t>
            </w:r>
            <w:r w:rsidR="00975F77">
              <w:rPr>
                <w:sz w:val="18"/>
                <w:lang w:val="en-US"/>
              </w:rPr>
              <w:t xml:space="preserve"> </w:t>
            </w:r>
            <w:r w:rsidRPr="005B62EE">
              <w:rPr>
                <w:sz w:val="18"/>
              </w:rPr>
              <w:t>793</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97</w:t>
            </w:r>
            <w:r w:rsidR="00975F77">
              <w:rPr>
                <w:sz w:val="18"/>
                <w:lang w:val="en-US"/>
              </w:rPr>
              <w:t xml:space="preserve"> </w:t>
            </w:r>
            <w:r w:rsidRPr="005B62EE">
              <w:rPr>
                <w:sz w:val="18"/>
              </w:rPr>
              <w:t>815</w:t>
            </w:r>
          </w:p>
        </w:tc>
        <w:tc>
          <w:tcPr>
            <w:tcW w:w="1039"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92</w:t>
            </w:r>
            <w:r w:rsidR="00975F77">
              <w:rPr>
                <w:sz w:val="18"/>
                <w:lang w:val="en-US"/>
              </w:rPr>
              <w:t xml:space="preserve"> </w:t>
            </w:r>
            <w:r w:rsidRPr="005B62EE">
              <w:rPr>
                <w:sz w:val="18"/>
              </w:rPr>
              <w:t>978</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418</w:t>
            </w:r>
            <w:r w:rsidR="00975F77">
              <w:rPr>
                <w:sz w:val="18"/>
                <w:lang w:val="en-US"/>
              </w:rPr>
              <w:t xml:space="preserve"> </w:t>
            </w:r>
            <w:r w:rsidRPr="005B62EE">
              <w:rPr>
                <w:sz w:val="18"/>
              </w:rPr>
              <w:t>365</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215</w:t>
            </w:r>
            <w:r w:rsidR="00975F77">
              <w:rPr>
                <w:sz w:val="18"/>
                <w:lang w:val="en-US"/>
              </w:rPr>
              <w:t xml:space="preserve"> </w:t>
            </w:r>
            <w:r w:rsidRPr="005B62EE">
              <w:rPr>
                <w:sz w:val="18"/>
              </w:rPr>
              <w:t>246</w:t>
            </w:r>
          </w:p>
        </w:tc>
        <w:tc>
          <w:tcPr>
            <w:tcW w:w="1041"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203</w:t>
            </w:r>
            <w:r w:rsidR="00975F77">
              <w:rPr>
                <w:sz w:val="18"/>
                <w:lang w:val="en-US"/>
              </w:rPr>
              <w:t xml:space="preserve"> </w:t>
            </w:r>
            <w:r w:rsidRPr="005B62EE">
              <w:rPr>
                <w:sz w:val="18"/>
              </w:rPr>
              <w:t>119</w:t>
            </w:r>
          </w:p>
        </w:tc>
      </w:tr>
      <w:tr w:rsidR="002E4480" w:rsidRPr="003F1E9F" w:rsidTr="002E4480">
        <w:trPr>
          <w:jc w:val="center"/>
        </w:trPr>
        <w:tc>
          <w:tcPr>
            <w:tcW w:w="1037" w:type="dxa"/>
            <w:shd w:val="clear" w:color="auto" w:fill="auto"/>
            <w:tcMar>
              <w:left w:w="108" w:type="dxa"/>
              <w:right w:w="108" w:type="dxa"/>
            </w:tcMar>
            <w:vAlign w:val="bottom"/>
          </w:tcPr>
          <w:p w:rsidR="002E4480" w:rsidRPr="005B62EE" w:rsidRDefault="002E4480" w:rsidP="002E4480">
            <w:pPr>
              <w:spacing w:before="40" w:after="40"/>
              <w:rPr>
                <w:sz w:val="18"/>
              </w:rPr>
            </w:pPr>
            <w:r w:rsidRPr="005B62EE">
              <w:rPr>
                <w:sz w:val="18"/>
              </w:rPr>
              <w:t>12</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641</w:t>
            </w:r>
            <w:r w:rsidR="00975F77">
              <w:rPr>
                <w:sz w:val="18"/>
                <w:lang w:val="en-US"/>
              </w:rPr>
              <w:t xml:space="preserve"> </w:t>
            </w:r>
            <w:r w:rsidRPr="005B62EE">
              <w:rPr>
                <w:sz w:val="18"/>
              </w:rPr>
              <w:t>868</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327</w:t>
            </w:r>
            <w:r w:rsidR="00975F77">
              <w:rPr>
                <w:sz w:val="18"/>
                <w:lang w:val="en-US"/>
              </w:rPr>
              <w:t xml:space="preserve"> </w:t>
            </w:r>
            <w:r w:rsidRPr="005B62EE">
              <w:rPr>
                <w:sz w:val="18"/>
              </w:rPr>
              <w:t>823</w:t>
            </w:r>
          </w:p>
        </w:tc>
        <w:tc>
          <w:tcPr>
            <w:tcW w:w="1039"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314</w:t>
            </w:r>
            <w:r w:rsidR="00975F77">
              <w:rPr>
                <w:sz w:val="18"/>
                <w:lang w:val="en-US"/>
              </w:rPr>
              <w:t xml:space="preserve"> </w:t>
            </w:r>
            <w:r w:rsidRPr="005B62EE">
              <w:rPr>
                <w:sz w:val="18"/>
              </w:rPr>
              <w:t>045</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199</w:t>
            </w:r>
            <w:r w:rsidR="00975F77">
              <w:rPr>
                <w:sz w:val="18"/>
                <w:lang w:val="en-US"/>
              </w:rPr>
              <w:t xml:space="preserve"> </w:t>
            </w:r>
            <w:r w:rsidRPr="005B62EE">
              <w:rPr>
                <w:sz w:val="18"/>
              </w:rPr>
              <w:t>890</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101</w:t>
            </w:r>
            <w:r w:rsidR="00975F77">
              <w:rPr>
                <w:sz w:val="18"/>
                <w:lang w:val="en-US"/>
              </w:rPr>
              <w:t xml:space="preserve"> </w:t>
            </w:r>
            <w:r w:rsidRPr="005B62EE">
              <w:rPr>
                <w:sz w:val="18"/>
              </w:rPr>
              <w:t>926</w:t>
            </w:r>
          </w:p>
        </w:tc>
        <w:tc>
          <w:tcPr>
            <w:tcW w:w="1039"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97</w:t>
            </w:r>
            <w:r w:rsidR="00975F77">
              <w:rPr>
                <w:sz w:val="18"/>
                <w:lang w:val="en-US"/>
              </w:rPr>
              <w:t xml:space="preserve"> </w:t>
            </w:r>
            <w:r w:rsidRPr="005B62EE">
              <w:rPr>
                <w:sz w:val="18"/>
              </w:rPr>
              <w:t>964</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441</w:t>
            </w:r>
            <w:r w:rsidR="00975F77">
              <w:rPr>
                <w:sz w:val="18"/>
                <w:lang w:val="en-US"/>
              </w:rPr>
              <w:t xml:space="preserve"> </w:t>
            </w:r>
            <w:r w:rsidRPr="005B62EE">
              <w:rPr>
                <w:sz w:val="18"/>
              </w:rPr>
              <w:t>978</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225</w:t>
            </w:r>
            <w:r w:rsidR="00975F77">
              <w:rPr>
                <w:sz w:val="18"/>
                <w:lang w:val="en-US"/>
              </w:rPr>
              <w:t xml:space="preserve"> </w:t>
            </w:r>
            <w:r w:rsidRPr="005B62EE">
              <w:rPr>
                <w:sz w:val="18"/>
              </w:rPr>
              <w:t>897</w:t>
            </w:r>
          </w:p>
        </w:tc>
        <w:tc>
          <w:tcPr>
            <w:tcW w:w="1041"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216</w:t>
            </w:r>
            <w:r w:rsidR="00975F77">
              <w:rPr>
                <w:sz w:val="18"/>
                <w:lang w:val="en-US"/>
              </w:rPr>
              <w:t xml:space="preserve"> </w:t>
            </w:r>
            <w:r w:rsidRPr="005B62EE">
              <w:rPr>
                <w:sz w:val="18"/>
              </w:rPr>
              <w:t>081</w:t>
            </w:r>
          </w:p>
        </w:tc>
      </w:tr>
      <w:tr w:rsidR="002E4480" w:rsidRPr="003F1E9F" w:rsidTr="002E4480">
        <w:trPr>
          <w:jc w:val="center"/>
        </w:trPr>
        <w:tc>
          <w:tcPr>
            <w:tcW w:w="1037" w:type="dxa"/>
            <w:shd w:val="clear" w:color="auto" w:fill="auto"/>
            <w:tcMar>
              <w:left w:w="108" w:type="dxa"/>
              <w:right w:w="108" w:type="dxa"/>
            </w:tcMar>
            <w:vAlign w:val="bottom"/>
          </w:tcPr>
          <w:p w:rsidR="002E4480" w:rsidRPr="005B62EE" w:rsidRDefault="002E4480" w:rsidP="002E4480">
            <w:pPr>
              <w:spacing w:before="40" w:after="40"/>
              <w:rPr>
                <w:sz w:val="18"/>
              </w:rPr>
            </w:pPr>
            <w:r w:rsidRPr="005B62EE">
              <w:rPr>
                <w:sz w:val="18"/>
              </w:rPr>
              <w:t>13</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619</w:t>
            </w:r>
            <w:r w:rsidR="00975F77">
              <w:rPr>
                <w:sz w:val="18"/>
                <w:lang w:val="en-US"/>
              </w:rPr>
              <w:t xml:space="preserve"> </w:t>
            </w:r>
            <w:r w:rsidRPr="005B62EE">
              <w:rPr>
                <w:sz w:val="18"/>
              </w:rPr>
              <w:t>060</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316</w:t>
            </w:r>
            <w:r w:rsidR="00975F77">
              <w:rPr>
                <w:sz w:val="18"/>
                <w:lang w:val="en-US"/>
              </w:rPr>
              <w:t xml:space="preserve"> </w:t>
            </w:r>
            <w:r w:rsidRPr="005B62EE">
              <w:rPr>
                <w:sz w:val="18"/>
              </w:rPr>
              <w:t>307</w:t>
            </w:r>
          </w:p>
        </w:tc>
        <w:tc>
          <w:tcPr>
            <w:tcW w:w="1039"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302</w:t>
            </w:r>
            <w:r w:rsidR="00975F77">
              <w:rPr>
                <w:sz w:val="18"/>
                <w:lang w:val="en-US"/>
              </w:rPr>
              <w:t xml:space="preserve"> </w:t>
            </w:r>
            <w:r w:rsidRPr="005B62EE">
              <w:rPr>
                <w:sz w:val="18"/>
              </w:rPr>
              <w:t>753</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191</w:t>
            </w:r>
            <w:r w:rsidR="00975F77">
              <w:rPr>
                <w:sz w:val="18"/>
                <w:lang w:val="en-US"/>
              </w:rPr>
              <w:t xml:space="preserve"> </w:t>
            </w:r>
            <w:r w:rsidRPr="005B62EE">
              <w:rPr>
                <w:sz w:val="18"/>
              </w:rPr>
              <w:t>954</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98</w:t>
            </w:r>
            <w:r w:rsidR="00975F77">
              <w:rPr>
                <w:sz w:val="18"/>
                <w:lang w:val="en-US"/>
              </w:rPr>
              <w:t xml:space="preserve"> </w:t>
            </w:r>
            <w:r w:rsidRPr="005B62EE">
              <w:rPr>
                <w:sz w:val="18"/>
              </w:rPr>
              <w:t>311</w:t>
            </w:r>
          </w:p>
        </w:tc>
        <w:tc>
          <w:tcPr>
            <w:tcW w:w="1039"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93</w:t>
            </w:r>
            <w:r w:rsidR="00975F77">
              <w:rPr>
                <w:sz w:val="18"/>
                <w:lang w:val="en-US"/>
              </w:rPr>
              <w:t xml:space="preserve"> </w:t>
            </w:r>
            <w:r w:rsidRPr="005B62EE">
              <w:rPr>
                <w:sz w:val="18"/>
              </w:rPr>
              <w:t>643</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427</w:t>
            </w:r>
            <w:r w:rsidR="00975F77">
              <w:rPr>
                <w:sz w:val="18"/>
                <w:lang w:val="en-US"/>
              </w:rPr>
              <w:t xml:space="preserve"> </w:t>
            </w:r>
            <w:r w:rsidRPr="005B62EE">
              <w:rPr>
                <w:sz w:val="18"/>
              </w:rPr>
              <w:t>106</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217</w:t>
            </w:r>
            <w:r w:rsidR="00975F77">
              <w:rPr>
                <w:sz w:val="18"/>
                <w:lang w:val="en-US"/>
              </w:rPr>
              <w:t xml:space="preserve"> </w:t>
            </w:r>
            <w:r w:rsidRPr="005B62EE">
              <w:rPr>
                <w:sz w:val="18"/>
              </w:rPr>
              <w:t>996</w:t>
            </w:r>
          </w:p>
        </w:tc>
        <w:tc>
          <w:tcPr>
            <w:tcW w:w="1041"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209</w:t>
            </w:r>
            <w:r w:rsidR="00975F77">
              <w:rPr>
                <w:sz w:val="18"/>
                <w:lang w:val="en-US"/>
              </w:rPr>
              <w:t xml:space="preserve"> </w:t>
            </w:r>
            <w:r w:rsidRPr="005B62EE">
              <w:rPr>
                <w:sz w:val="18"/>
              </w:rPr>
              <w:t>110</w:t>
            </w:r>
          </w:p>
        </w:tc>
      </w:tr>
      <w:tr w:rsidR="002E4480" w:rsidRPr="003F1E9F" w:rsidTr="002E4480">
        <w:trPr>
          <w:jc w:val="center"/>
        </w:trPr>
        <w:tc>
          <w:tcPr>
            <w:tcW w:w="1037" w:type="dxa"/>
            <w:shd w:val="clear" w:color="auto" w:fill="auto"/>
            <w:tcMar>
              <w:left w:w="108" w:type="dxa"/>
              <w:right w:w="108" w:type="dxa"/>
            </w:tcMar>
            <w:vAlign w:val="bottom"/>
          </w:tcPr>
          <w:p w:rsidR="002E4480" w:rsidRPr="005B62EE" w:rsidRDefault="002E4480" w:rsidP="002E4480">
            <w:pPr>
              <w:spacing w:before="40" w:after="40"/>
              <w:rPr>
                <w:sz w:val="18"/>
              </w:rPr>
            </w:pPr>
            <w:r w:rsidRPr="005B62EE">
              <w:rPr>
                <w:sz w:val="18"/>
              </w:rPr>
              <w:t>14</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643</w:t>
            </w:r>
            <w:r w:rsidR="00975F77">
              <w:rPr>
                <w:sz w:val="18"/>
                <w:lang w:val="en-US"/>
              </w:rPr>
              <w:t xml:space="preserve"> </w:t>
            </w:r>
            <w:r w:rsidRPr="005B62EE">
              <w:rPr>
                <w:sz w:val="18"/>
              </w:rPr>
              <w:t>049</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328</w:t>
            </w:r>
            <w:r w:rsidR="00975F77">
              <w:rPr>
                <w:sz w:val="18"/>
                <w:lang w:val="en-US"/>
              </w:rPr>
              <w:t xml:space="preserve"> </w:t>
            </w:r>
            <w:r w:rsidRPr="005B62EE">
              <w:rPr>
                <w:sz w:val="18"/>
              </w:rPr>
              <w:t>199</w:t>
            </w:r>
          </w:p>
        </w:tc>
        <w:tc>
          <w:tcPr>
            <w:tcW w:w="1039"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314</w:t>
            </w:r>
            <w:r w:rsidR="00975F77">
              <w:rPr>
                <w:sz w:val="18"/>
                <w:lang w:val="en-US"/>
              </w:rPr>
              <w:t xml:space="preserve"> </w:t>
            </w:r>
            <w:r w:rsidRPr="005B62EE">
              <w:rPr>
                <w:sz w:val="18"/>
              </w:rPr>
              <w:t>850</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195</w:t>
            </w:r>
            <w:r w:rsidR="00975F77">
              <w:rPr>
                <w:sz w:val="18"/>
                <w:lang w:val="en-US"/>
              </w:rPr>
              <w:t xml:space="preserve"> </w:t>
            </w:r>
            <w:r w:rsidRPr="005B62EE">
              <w:rPr>
                <w:sz w:val="18"/>
              </w:rPr>
              <w:t>622</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100</w:t>
            </w:r>
            <w:r w:rsidR="00975F77">
              <w:rPr>
                <w:sz w:val="18"/>
                <w:lang w:val="en-US"/>
              </w:rPr>
              <w:t xml:space="preserve"> </w:t>
            </w:r>
            <w:r w:rsidRPr="005B62EE">
              <w:rPr>
                <w:sz w:val="18"/>
              </w:rPr>
              <w:t>183</w:t>
            </w:r>
          </w:p>
        </w:tc>
        <w:tc>
          <w:tcPr>
            <w:tcW w:w="1039"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95</w:t>
            </w:r>
            <w:r w:rsidR="00975F77">
              <w:rPr>
                <w:sz w:val="18"/>
                <w:lang w:val="en-US"/>
              </w:rPr>
              <w:t xml:space="preserve"> </w:t>
            </w:r>
            <w:r w:rsidRPr="005B62EE">
              <w:rPr>
                <w:sz w:val="18"/>
              </w:rPr>
              <w:t>439</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447</w:t>
            </w:r>
            <w:r w:rsidR="00975F77">
              <w:rPr>
                <w:sz w:val="18"/>
                <w:lang w:val="en-US"/>
              </w:rPr>
              <w:t xml:space="preserve"> </w:t>
            </w:r>
            <w:r w:rsidRPr="005B62EE">
              <w:rPr>
                <w:sz w:val="18"/>
              </w:rPr>
              <w:t>427</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228</w:t>
            </w:r>
            <w:r w:rsidR="00975F77">
              <w:rPr>
                <w:sz w:val="18"/>
                <w:lang w:val="en-US"/>
              </w:rPr>
              <w:t xml:space="preserve"> </w:t>
            </w:r>
            <w:r w:rsidRPr="005B62EE">
              <w:rPr>
                <w:sz w:val="18"/>
              </w:rPr>
              <w:t>016</w:t>
            </w:r>
          </w:p>
        </w:tc>
        <w:tc>
          <w:tcPr>
            <w:tcW w:w="1041"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219</w:t>
            </w:r>
            <w:r w:rsidR="00975F77">
              <w:rPr>
                <w:sz w:val="18"/>
                <w:lang w:val="en-US"/>
              </w:rPr>
              <w:t xml:space="preserve"> </w:t>
            </w:r>
            <w:r w:rsidRPr="005B62EE">
              <w:rPr>
                <w:sz w:val="18"/>
              </w:rPr>
              <w:t>411</w:t>
            </w:r>
          </w:p>
        </w:tc>
      </w:tr>
      <w:tr w:rsidR="002E4480" w:rsidRPr="003F1E9F" w:rsidTr="002E4480">
        <w:trPr>
          <w:jc w:val="center"/>
        </w:trPr>
        <w:tc>
          <w:tcPr>
            <w:tcW w:w="1037" w:type="dxa"/>
            <w:shd w:val="clear" w:color="auto" w:fill="auto"/>
            <w:tcMar>
              <w:left w:w="108" w:type="dxa"/>
              <w:right w:w="108" w:type="dxa"/>
            </w:tcMar>
            <w:vAlign w:val="bottom"/>
          </w:tcPr>
          <w:p w:rsidR="002E4480" w:rsidRPr="005B62EE" w:rsidRDefault="002E4480" w:rsidP="002E4480">
            <w:pPr>
              <w:spacing w:before="40" w:after="40"/>
              <w:rPr>
                <w:sz w:val="18"/>
              </w:rPr>
            </w:pPr>
            <w:r w:rsidRPr="005B62EE">
              <w:rPr>
                <w:sz w:val="18"/>
              </w:rPr>
              <w:t>15</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660</w:t>
            </w:r>
            <w:r w:rsidR="00975F77">
              <w:rPr>
                <w:sz w:val="18"/>
                <w:lang w:val="en-US"/>
              </w:rPr>
              <w:t xml:space="preserve"> </w:t>
            </w:r>
            <w:r w:rsidRPr="005B62EE">
              <w:rPr>
                <w:sz w:val="18"/>
              </w:rPr>
              <w:t>009</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336</w:t>
            </w:r>
            <w:r w:rsidR="00975F77">
              <w:rPr>
                <w:sz w:val="18"/>
                <w:lang w:val="en-US"/>
              </w:rPr>
              <w:t xml:space="preserve"> </w:t>
            </w:r>
            <w:r w:rsidRPr="005B62EE">
              <w:rPr>
                <w:sz w:val="18"/>
              </w:rPr>
              <w:t>624</w:t>
            </w:r>
          </w:p>
        </w:tc>
        <w:tc>
          <w:tcPr>
            <w:tcW w:w="1039"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323</w:t>
            </w:r>
            <w:r w:rsidR="00975F77">
              <w:rPr>
                <w:sz w:val="18"/>
                <w:lang w:val="en-US"/>
              </w:rPr>
              <w:t xml:space="preserve"> </w:t>
            </w:r>
            <w:r w:rsidRPr="005B62EE">
              <w:rPr>
                <w:sz w:val="18"/>
              </w:rPr>
              <w:t>385</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211</w:t>
            </w:r>
            <w:r w:rsidR="00975F77">
              <w:rPr>
                <w:sz w:val="18"/>
                <w:lang w:val="en-US"/>
              </w:rPr>
              <w:t xml:space="preserve"> </w:t>
            </w:r>
            <w:r w:rsidRPr="005B62EE">
              <w:rPr>
                <w:sz w:val="18"/>
              </w:rPr>
              <w:t>337</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107</w:t>
            </w:r>
            <w:r w:rsidR="00975F77">
              <w:rPr>
                <w:sz w:val="18"/>
                <w:lang w:val="en-US"/>
              </w:rPr>
              <w:t xml:space="preserve"> </w:t>
            </w:r>
            <w:r w:rsidRPr="005B62EE">
              <w:rPr>
                <w:sz w:val="18"/>
              </w:rPr>
              <w:t>929</w:t>
            </w:r>
          </w:p>
        </w:tc>
        <w:tc>
          <w:tcPr>
            <w:tcW w:w="1039"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103</w:t>
            </w:r>
            <w:r w:rsidR="00975F77">
              <w:rPr>
                <w:sz w:val="18"/>
                <w:lang w:val="en-US"/>
              </w:rPr>
              <w:t xml:space="preserve"> </w:t>
            </w:r>
            <w:r w:rsidRPr="005B62EE">
              <w:rPr>
                <w:sz w:val="18"/>
              </w:rPr>
              <w:t>408</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448</w:t>
            </w:r>
            <w:r w:rsidR="00975F77">
              <w:rPr>
                <w:sz w:val="18"/>
                <w:lang w:val="en-US"/>
              </w:rPr>
              <w:t xml:space="preserve"> </w:t>
            </w:r>
            <w:r w:rsidRPr="005B62EE">
              <w:rPr>
                <w:sz w:val="18"/>
              </w:rPr>
              <w:t>672</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228</w:t>
            </w:r>
            <w:r w:rsidR="00975F77">
              <w:rPr>
                <w:sz w:val="18"/>
                <w:lang w:val="en-US"/>
              </w:rPr>
              <w:t xml:space="preserve"> </w:t>
            </w:r>
            <w:r w:rsidRPr="005B62EE">
              <w:rPr>
                <w:sz w:val="18"/>
              </w:rPr>
              <w:t>695</w:t>
            </w:r>
          </w:p>
        </w:tc>
        <w:tc>
          <w:tcPr>
            <w:tcW w:w="1041"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219</w:t>
            </w:r>
            <w:r w:rsidR="00975F77">
              <w:rPr>
                <w:sz w:val="18"/>
                <w:lang w:val="en-US"/>
              </w:rPr>
              <w:t xml:space="preserve"> </w:t>
            </w:r>
            <w:r w:rsidRPr="005B62EE">
              <w:rPr>
                <w:sz w:val="18"/>
              </w:rPr>
              <w:t>977</w:t>
            </w:r>
          </w:p>
        </w:tc>
      </w:tr>
      <w:tr w:rsidR="002E4480" w:rsidRPr="003F1E9F" w:rsidTr="002E4480">
        <w:trPr>
          <w:jc w:val="center"/>
        </w:trPr>
        <w:tc>
          <w:tcPr>
            <w:tcW w:w="1037" w:type="dxa"/>
            <w:shd w:val="clear" w:color="auto" w:fill="auto"/>
            <w:tcMar>
              <w:left w:w="108" w:type="dxa"/>
              <w:right w:w="108" w:type="dxa"/>
            </w:tcMar>
            <w:vAlign w:val="bottom"/>
          </w:tcPr>
          <w:p w:rsidR="002E4480" w:rsidRPr="005B62EE" w:rsidRDefault="002E4480" w:rsidP="002E4480">
            <w:pPr>
              <w:spacing w:before="40" w:after="40"/>
              <w:rPr>
                <w:sz w:val="18"/>
              </w:rPr>
            </w:pPr>
            <w:r w:rsidRPr="005B62EE">
              <w:rPr>
                <w:sz w:val="18"/>
              </w:rPr>
              <w:t>16</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672</w:t>
            </w:r>
            <w:r w:rsidR="00975F77">
              <w:rPr>
                <w:sz w:val="18"/>
                <w:lang w:val="en-US"/>
              </w:rPr>
              <w:t xml:space="preserve"> </w:t>
            </w:r>
            <w:r w:rsidRPr="005B62EE">
              <w:rPr>
                <w:sz w:val="18"/>
              </w:rPr>
              <w:t>982</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341</w:t>
            </w:r>
            <w:r w:rsidR="00975F77">
              <w:rPr>
                <w:sz w:val="18"/>
                <w:lang w:val="en-US"/>
              </w:rPr>
              <w:t xml:space="preserve"> </w:t>
            </w:r>
            <w:r w:rsidRPr="005B62EE">
              <w:rPr>
                <w:sz w:val="18"/>
              </w:rPr>
              <w:t>180</w:t>
            </w:r>
          </w:p>
        </w:tc>
        <w:tc>
          <w:tcPr>
            <w:tcW w:w="1039"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331</w:t>
            </w:r>
            <w:r w:rsidR="00975F77">
              <w:rPr>
                <w:sz w:val="18"/>
                <w:lang w:val="en-US"/>
              </w:rPr>
              <w:t xml:space="preserve"> </w:t>
            </w:r>
            <w:r w:rsidRPr="005B62EE">
              <w:rPr>
                <w:sz w:val="18"/>
              </w:rPr>
              <w:t>802</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213</w:t>
            </w:r>
            <w:r w:rsidR="00975F77">
              <w:rPr>
                <w:sz w:val="18"/>
                <w:lang w:val="en-US"/>
              </w:rPr>
              <w:t xml:space="preserve"> </w:t>
            </w:r>
            <w:r w:rsidRPr="005B62EE">
              <w:rPr>
                <w:sz w:val="18"/>
              </w:rPr>
              <w:t>922</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108</w:t>
            </w:r>
            <w:r w:rsidR="00975F77">
              <w:rPr>
                <w:sz w:val="18"/>
                <w:lang w:val="en-US"/>
              </w:rPr>
              <w:t xml:space="preserve"> </w:t>
            </w:r>
            <w:r w:rsidRPr="005B62EE">
              <w:rPr>
                <w:sz w:val="18"/>
              </w:rPr>
              <w:t>437</w:t>
            </w:r>
          </w:p>
        </w:tc>
        <w:tc>
          <w:tcPr>
            <w:tcW w:w="1039"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105</w:t>
            </w:r>
            <w:r w:rsidR="00975F77">
              <w:rPr>
                <w:sz w:val="18"/>
                <w:lang w:val="en-US"/>
              </w:rPr>
              <w:t xml:space="preserve"> </w:t>
            </w:r>
            <w:r w:rsidRPr="005B62EE">
              <w:rPr>
                <w:sz w:val="18"/>
              </w:rPr>
              <w:t>485</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459</w:t>
            </w:r>
            <w:r w:rsidR="00975F77">
              <w:rPr>
                <w:sz w:val="18"/>
                <w:lang w:val="en-US"/>
              </w:rPr>
              <w:t xml:space="preserve"> </w:t>
            </w:r>
            <w:r w:rsidRPr="005B62EE">
              <w:rPr>
                <w:sz w:val="18"/>
              </w:rPr>
              <w:t>060</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232</w:t>
            </w:r>
            <w:r w:rsidR="00975F77">
              <w:rPr>
                <w:sz w:val="18"/>
                <w:lang w:val="en-US"/>
              </w:rPr>
              <w:t xml:space="preserve"> </w:t>
            </w:r>
            <w:r w:rsidRPr="005B62EE">
              <w:rPr>
                <w:sz w:val="18"/>
              </w:rPr>
              <w:t>743</w:t>
            </w:r>
          </w:p>
        </w:tc>
        <w:tc>
          <w:tcPr>
            <w:tcW w:w="1041"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226</w:t>
            </w:r>
            <w:r w:rsidR="00975F77">
              <w:rPr>
                <w:sz w:val="18"/>
                <w:lang w:val="en-US"/>
              </w:rPr>
              <w:t xml:space="preserve"> </w:t>
            </w:r>
            <w:r w:rsidRPr="005B62EE">
              <w:rPr>
                <w:sz w:val="18"/>
              </w:rPr>
              <w:t>317</w:t>
            </w:r>
          </w:p>
        </w:tc>
      </w:tr>
      <w:tr w:rsidR="002E4480" w:rsidRPr="003F1E9F" w:rsidTr="002E4480">
        <w:trPr>
          <w:jc w:val="center"/>
        </w:trPr>
        <w:tc>
          <w:tcPr>
            <w:tcW w:w="1037" w:type="dxa"/>
            <w:shd w:val="clear" w:color="auto" w:fill="auto"/>
            <w:tcMar>
              <w:left w:w="108" w:type="dxa"/>
              <w:right w:w="108" w:type="dxa"/>
            </w:tcMar>
            <w:vAlign w:val="bottom"/>
          </w:tcPr>
          <w:p w:rsidR="002E4480" w:rsidRPr="005B62EE" w:rsidRDefault="002E4480" w:rsidP="002E4480">
            <w:pPr>
              <w:spacing w:before="40" w:after="40"/>
              <w:rPr>
                <w:sz w:val="18"/>
              </w:rPr>
            </w:pPr>
            <w:r w:rsidRPr="005B62EE">
              <w:rPr>
                <w:sz w:val="18"/>
              </w:rPr>
              <w:t>17</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639</w:t>
            </w:r>
            <w:r w:rsidR="00975F77">
              <w:rPr>
                <w:sz w:val="18"/>
                <w:lang w:val="en-US"/>
              </w:rPr>
              <w:t xml:space="preserve"> </w:t>
            </w:r>
            <w:r w:rsidRPr="005B62EE">
              <w:rPr>
                <w:sz w:val="18"/>
              </w:rPr>
              <w:t>497</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326</w:t>
            </w:r>
            <w:r w:rsidR="00975F77">
              <w:rPr>
                <w:sz w:val="18"/>
                <w:lang w:val="en-US"/>
              </w:rPr>
              <w:t xml:space="preserve"> </w:t>
            </w:r>
            <w:r w:rsidRPr="005B62EE">
              <w:rPr>
                <w:sz w:val="18"/>
              </w:rPr>
              <w:t>077</w:t>
            </w:r>
          </w:p>
        </w:tc>
        <w:tc>
          <w:tcPr>
            <w:tcW w:w="1039"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313</w:t>
            </w:r>
            <w:r w:rsidR="00975F77">
              <w:rPr>
                <w:sz w:val="18"/>
                <w:lang w:val="en-US"/>
              </w:rPr>
              <w:t xml:space="preserve"> </w:t>
            </w:r>
            <w:r w:rsidRPr="005B62EE">
              <w:rPr>
                <w:sz w:val="18"/>
              </w:rPr>
              <w:t>420</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203</w:t>
            </w:r>
            <w:r w:rsidR="00975F77">
              <w:rPr>
                <w:sz w:val="18"/>
                <w:lang w:val="en-US"/>
              </w:rPr>
              <w:t xml:space="preserve"> </w:t>
            </w:r>
            <w:r w:rsidRPr="005B62EE">
              <w:rPr>
                <w:sz w:val="18"/>
              </w:rPr>
              <w:t>488</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103</w:t>
            </w:r>
            <w:r w:rsidR="00975F77">
              <w:rPr>
                <w:sz w:val="18"/>
                <w:lang w:val="en-US"/>
              </w:rPr>
              <w:t xml:space="preserve"> </w:t>
            </w:r>
            <w:r w:rsidRPr="005B62EE">
              <w:rPr>
                <w:sz w:val="18"/>
              </w:rPr>
              <w:t>810</w:t>
            </w:r>
          </w:p>
        </w:tc>
        <w:tc>
          <w:tcPr>
            <w:tcW w:w="1039"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99</w:t>
            </w:r>
            <w:r w:rsidR="00975F77">
              <w:rPr>
                <w:sz w:val="18"/>
                <w:lang w:val="en-US"/>
              </w:rPr>
              <w:t xml:space="preserve"> </w:t>
            </w:r>
            <w:r w:rsidRPr="005B62EE">
              <w:rPr>
                <w:sz w:val="18"/>
              </w:rPr>
              <w:t>678</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436</w:t>
            </w:r>
            <w:r w:rsidR="00975F77">
              <w:rPr>
                <w:sz w:val="18"/>
                <w:lang w:val="en-US"/>
              </w:rPr>
              <w:t xml:space="preserve"> </w:t>
            </w:r>
            <w:r w:rsidRPr="005B62EE">
              <w:rPr>
                <w:sz w:val="18"/>
              </w:rPr>
              <w:t>009</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222</w:t>
            </w:r>
            <w:r w:rsidR="00975F77">
              <w:rPr>
                <w:sz w:val="18"/>
                <w:lang w:val="en-US"/>
              </w:rPr>
              <w:t xml:space="preserve"> </w:t>
            </w:r>
            <w:r w:rsidRPr="005B62EE">
              <w:rPr>
                <w:sz w:val="18"/>
              </w:rPr>
              <w:t>267</w:t>
            </w:r>
          </w:p>
        </w:tc>
        <w:tc>
          <w:tcPr>
            <w:tcW w:w="1041"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213</w:t>
            </w:r>
            <w:r w:rsidR="00975F77">
              <w:rPr>
                <w:sz w:val="18"/>
                <w:lang w:val="en-US"/>
              </w:rPr>
              <w:t xml:space="preserve"> </w:t>
            </w:r>
            <w:r w:rsidRPr="005B62EE">
              <w:rPr>
                <w:sz w:val="18"/>
              </w:rPr>
              <w:t>742</w:t>
            </w:r>
          </w:p>
        </w:tc>
      </w:tr>
      <w:tr w:rsidR="002E4480" w:rsidRPr="003F1E9F" w:rsidTr="00975F77">
        <w:trPr>
          <w:jc w:val="center"/>
        </w:trPr>
        <w:tc>
          <w:tcPr>
            <w:tcW w:w="1037" w:type="dxa"/>
            <w:shd w:val="clear" w:color="auto" w:fill="auto"/>
            <w:tcMar>
              <w:left w:w="108" w:type="dxa"/>
              <w:right w:w="108" w:type="dxa"/>
            </w:tcMar>
            <w:vAlign w:val="bottom"/>
          </w:tcPr>
          <w:p w:rsidR="002E4480" w:rsidRPr="005B62EE" w:rsidRDefault="002E4480" w:rsidP="002E4480">
            <w:pPr>
              <w:spacing w:before="40" w:after="40"/>
              <w:rPr>
                <w:b/>
                <w:sz w:val="18"/>
              </w:rPr>
            </w:pPr>
            <w:r w:rsidRPr="005B62EE">
              <w:rPr>
                <w:b/>
                <w:sz w:val="18"/>
              </w:rPr>
              <w:t>0−17</w:t>
            </w:r>
          </w:p>
        </w:tc>
        <w:tc>
          <w:tcPr>
            <w:tcW w:w="1037" w:type="dxa"/>
            <w:shd w:val="clear" w:color="auto" w:fill="auto"/>
            <w:tcMar>
              <w:left w:w="57" w:type="dxa"/>
              <w:right w:w="57" w:type="dxa"/>
            </w:tcMar>
            <w:vAlign w:val="bottom"/>
          </w:tcPr>
          <w:p w:rsidR="002E4480" w:rsidRPr="005B62EE" w:rsidRDefault="002E4480" w:rsidP="002E4480">
            <w:pPr>
              <w:spacing w:before="40" w:after="40"/>
              <w:jc w:val="right"/>
              <w:rPr>
                <w:b/>
                <w:sz w:val="18"/>
              </w:rPr>
            </w:pPr>
            <w:r w:rsidRPr="005B62EE">
              <w:rPr>
                <w:b/>
                <w:sz w:val="18"/>
              </w:rPr>
              <w:fldChar w:fldCharType="begin"/>
            </w:r>
            <w:r w:rsidRPr="005B62EE">
              <w:rPr>
                <w:b/>
                <w:sz w:val="18"/>
              </w:rPr>
              <w:instrText xml:space="preserve"> =SUM(ABOVE) </w:instrText>
            </w:r>
            <w:r w:rsidRPr="005B62EE">
              <w:rPr>
                <w:b/>
                <w:sz w:val="18"/>
              </w:rPr>
              <w:fldChar w:fldCharType="separate"/>
            </w:r>
            <w:r w:rsidRPr="005B62EE">
              <w:rPr>
                <w:b/>
                <w:sz w:val="18"/>
              </w:rPr>
              <w:t>10</w:t>
            </w:r>
            <w:r w:rsidR="00975F77">
              <w:rPr>
                <w:b/>
                <w:sz w:val="18"/>
                <w:lang w:val="en-US"/>
              </w:rPr>
              <w:t xml:space="preserve"> </w:t>
            </w:r>
            <w:r w:rsidRPr="005B62EE">
              <w:rPr>
                <w:b/>
                <w:sz w:val="18"/>
              </w:rPr>
              <w:t>337</w:t>
            </w:r>
            <w:r w:rsidR="00975F77">
              <w:rPr>
                <w:b/>
                <w:sz w:val="18"/>
                <w:lang w:val="en-US"/>
              </w:rPr>
              <w:t xml:space="preserve"> </w:t>
            </w:r>
            <w:r w:rsidRPr="005B62EE">
              <w:rPr>
                <w:b/>
                <w:sz w:val="18"/>
              </w:rPr>
              <w:t>869</w:t>
            </w:r>
            <w:r w:rsidRPr="005B62EE">
              <w:rPr>
                <w:b/>
                <w:sz w:val="18"/>
              </w:rPr>
              <w:fldChar w:fldCharType="end"/>
            </w:r>
          </w:p>
        </w:tc>
        <w:tc>
          <w:tcPr>
            <w:tcW w:w="1038" w:type="dxa"/>
            <w:shd w:val="clear" w:color="auto" w:fill="auto"/>
            <w:tcMar>
              <w:left w:w="57" w:type="dxa"/>
              <w:right w:w="57" w:type="dxa"/>
            </w:tcMar>
            <w:vAlign w:val="bottom"/>
          </w:tcPr>
          <w:p w:rsidR="002E4480" w:rsidRPr="005B62EE" w:rsidRDefault="002E4480" w:rsidP="002E4480">
            <w:pPr>
              <w:spacing w:before="40" w:after="40"/>
              <w:jc w:val="right"/>
              <w:rPr>
                <w:b/>
                <w:sz w:val="18"/>
              </w:rPr>
            </w:pPr>
            <w:r w:rsidRPr="005B62EE">
              <w:rPr>
                <w:b/>
                <w:sz w:val="18"/>
              </w:rPr>
              <w:fldChar w:fldCharType="begin"/>
            </w:r>
            <w:r w:rsidRPr="005B62EE">
              <w:rPr>
                <w:b/>
                <w:sz w:val="18"/>
              </w:rPr>
              <w:instrText xml:space="preserve"> =SUM(ABOVE) </w:instrText>
            </w:r>
            <w:r w:rsidRPr="005B62EE">
              <w:rPr>
                <w:b/>
                <w:sz w:val="18"/>
              </w:rPr>
              <w:fldChar w:fldCharType="separate"/>
            </w:r>
            <w:r w:rsidRPr="005B62EE">
              <w:rPr>
                <w:b/>
                <w:sz w:val="18"/>
              </w:rPr>
              <w:t>5</w:t>
            </w:r>
            <w:r w:rsidR="00975F77">
              <w:rPr>
                <w:b/>
                <w:sz w:val="18"/>
                <w:lang w:val="en-US"/>
              </w:rPr>
              <w:t xml:space="preserve"> </w:t>
            </w:r>
            <w:r w:rsidRPr="005B62EE">
              <w:rPr>
                <w:b/>
                <w:sz w:val="18"/>
              </w:rPr>
              <w:t>295</w:t>
            </w:r>
            <w:r w:rsidR="00975F77">
              <w:rPr>
                <w:b/>
                <w:sz w:val="18"/>
                <w:lang w:val="en-US"/>
              </w:rPr>
              <w:t xml:space="preserve"> </w:t>
            </w:r>
            <w:r w:rsidRPr="005B62EE">
              <w:rPr>
                <w:b/>
                <w:sz w:val="18"/>
              </w:rPr>
              <w:t>711</w:t>
            </w:r>
            <w:r w:rsidRPr="005B62EE">
              <w:rPr>
                <w:b/>
                <w:sz w:val="18"/>
              </w:rPr>
              <w:fldChar w:fldCharType="end"/>
            </w:r>
          </w:p>
        </w:tc>
        <w:tc>
          <w:tcPr>
            <w:tcW w:w="1039" w:type="dxa"/>
            <w:shd w:val="clear" w:color="auto" w:fill="auto"/>
            <w:tcMar>
              <w:left w:w="57" w:type="dxa"/>
              <w:right w:w="57" w:type="dxa"/>
            </w:tcMar>
            <w:vAlign w:val="bottom"/>
          </w:tcPr>
          <w:p w:rsidR="002E4480" w:rsidRPr="005B62EE" w:rsidRDefault="002E4480" w:rsidP="002E4480">
            <w:pPr>
              <w:spacing w:before="40" w:after="40"/>
              <w:jc w:val="right"/>
              <w:rPr>
                <w:b/>
                <w:sz w:val="18"/>
              </w:rPr>
            </w:pPr>
            <w:r w:rsidRPr="005B62EE">
              <w:rPr>
                <w:b/>
                <w:sz w:val="18"/>
              </w:rPr>
              <w:fldChar w:fldCharType="begin"/>
            </w:r>
            <w:r w:rsidRPr="005B62EE">
              <w:rPr>
                <w:b/>
                <w:sz w:val="18"/>
              </w:rPr>
              <w:instrText xml:space="preserve"> =SUM(ABOVE) </w:instrText>
            </w:r>
            <w:r w:rsidRPr="005B62EE">
              <w:rPr>
                <w:b/>
                <w:sz w:val="18"/>
              </w:rPr>
              <w:fldChar w:fldCharType="separate"/>
            </w:r>
            <w:r w:rsidRPr="005B62EE">
              <w:rPr>
                <w:b/>
                <w:sz w:val="18"/>
              </w:rPr>
              <w:t>5</w:t>
            </w:r>
            <w:r w:rsidR="00975F77">
              <w:rPr>
                <w:b/>
                <w:sz w:val="18"/>
                <w:lang w:val="en-US"/>
              </w:rPr>
              <w:t xml:space="preserve"> </w:t>
            </w:r>
            <w:r w:rsidRPr="005B62EE">
              <w:rPr>
                <w:b/>
                <w:sz w:val="18"/>
              </w:rPr>
              <w:t>042</w:t>
            </w:r>
            <w:r w:rsidR="00975F77">
              <w:rPr>
                <w:b/>
                <w:sz w:val="18"/>
                <w:lang w:val="en-US"/>
              </w:rPr>
              <w:t xml:space="preserve"> </w:t>
            </w:r>
            <w:r w:rsidRPr="005B62EE">
              <w:rPr>
                <w:b/>
                <w:sz w:val="18"/>
              </w:rPr>
              <w:t>158</w:t>
            </w:r>
            <w:r w:rsidRPr="005B62EE">
              <w:rPr>
                <w:b/>
                <w:sz w:val="18"/>
              </w:rPr>
              <w:fldChar w:fldCharType="end"/>
            </w:r>
          </w:p>
        </w:tc>
        <w:tc>
          <w:tcPr>
            <w:tcW w:w="1038" w:type="dxa"/>
            <w:shd w:val="clear" w:color="auto" w:fill="auto"/>
            <w:tcMar>
              <w:left w:w="57" w:type="dxa"/>
              <w:right w:w="57" w:type="dxa"/>
            </w:tcMar>
            <w:vAlign w:val="bottom"/>
          </w:tcPr>
          <w:p w:rsidR="002E4480" w:rsidRPr="005B62EE" w:rsidRDefault="002E4480" w:rsidP="002E4480">
            <w:pPr>
              <w:spacing w:before="40" w:after="40"/>
              <w:jc w:val="right"/>
              <w:rPr>
                <w:b/>
                <w:sz w:val="18"/>
              </w:rPr>
            </w:pPr>
            <w:r w:rsidRPr="005B62EE">
              <w:rPr>
                <w:b/>
                <w:sz w:val="18"/>
              </w:rPr>
              <w:fldChar w:fldCharType="begin"/>
            </w:r>
            <w:r w:rsidRPr="005B62EE">
              <w:rPr>
                <w:b/>
                <w:sz w:val="18"/>
              </w:rPr>
              <w:instrText xml:space="preserve"> =SUM(ABOVE) </w:instrText>
            </w:r>
            <w:r w:rsidRPr="005B62EE">
              <w:rPr>
                <w:b/>
                <w:sz w:val="18"/>
              </w:rPr>
              <w:fldChar w:fldCharType="separate"/>
            </w:r>
            <w:r w:rsidRPr="005B62EE">
              <w:rPr>
                <w:b/>
                <w:sz w:val="18"/>
              </w:rPr>
              <w:t>3</w:t>
            </w:r>
            <w:r w:rsidR="00975F77">
              <w:rPr>
                <w:b/>
                <w:sz w:val="18"/>
                <w:lang w:val="en-US"/>
              </w:rPr>
              <w:t xml:space="preserve"> </w:t>
            </w:r>
            <w:r w:rsidRPr="005B62EE">
              <w:rPr>
                <w:b/>
                <w:sz w:val="18"/>
              </w:rPr>
              <w:t>223</w:t>
            </w:r>
            <w:r w:rsidR="00975F77">
              <w:rPr>
                <w:b/>
                <w:sz w:val="18"/>
                <w:lang w:val="en-US"/>
              </w:rPr>
              <w:t xml:space="preserve"> </w:t>
            </w:r>
            <w:r w:rsidRPr="005B62EE">
              <w:rPr>
                <w:b/>
                <w:sz w:val="18"/>
              </w:rPr>
              <w:t>993</w:t>
            </w:r>
            <w:r w:rsidRPr="005B62EE">
              <w:rPr>
                <w:b/>
                <w:sz w:val="18"/>
              </w:rPr>
              <w:fldChar w:fldCharType="end"/>
            </w:r>
          </w:p>
        </w:tc>
        <w:tc>
          <w:tcPr>
            <w:tcW w:w="1038" w:type="dxa"/>
            <w:shd w:val="clear" w:color="auto" w:fill="auto"/>
            <w:tcMar>
              <w:left w:w="57" w:type="dxa"/>
              <w:right w:w="57" w:type="dxa"/>
            </w:tcMar>
            <w:vAlign w:val="bottom"/>
          </w:tcPr>
          <w:p w:rsidR="002E4480" w:rsidRPr="005B62EE" w:rsidRDefault="002E4480" w:rsidP="002E4480">
            <w:pPr>
              <w:spacing w:before="40" w:after="40"/>
              <w:jc w:val="right"/>
              <w:rPr>
                <w:b/>
                <w:sz w:val="18"/>
              </w:rPr>
            </w:pPr>
            <w:r w:rsidRPr="005B62EE">
              <w:rPr>
                <w:b/>
                <w:sz w:val="18"/>
              </w:rPr>
              <w:fldChar w:fldCharType="begin"/>
            </w:r>
            <w:r w:rsidRPr="005B62EE">
              <w:rPr>
                <w:b/>
                <w:sz w:val="18"/>
              </w:rPr>
              <w:instrText xml:space="preserve"> =SUM(ABOVE) </w:instrText>
            </w:r>
            <w:r w:rsidRPr="005B62EE">
              <w:rPr>
                <w:b/>
                <w:sz w:val="18"/>
              </w:rPr>
              <w:fldChar w:fldCharType="separate"/>
            </w:r>
            <w:r w:rsidRPr="005B62EE">
              <w:rPr>
                <w:b/>
                <w:sz w:val="18"/>
              </w:rPr>
              <w:t>1</w:t>
            </w:r>
            <w:r w:rsidR="00975F77">
              <w:rPr>
                <w:b/>
                <w:sz w:val="18"/>
                <w:lang w:val="en-US"/>
              </w:rPr>
              <w:t xml:space="preserve"> </w:t>
            </w:r>
            <w:r w:rsidRPr="005B62EE">
              <w:rPr>
                <w:b/>
                <w:sz w:val="18"/>
              </w:rPr>
              <w:t>653</w:t>
            </w:r>
            <w:r w:rsidR="00975F77">
              <w:rPr>
                <w:b/>
                <w:sz w:val="18"/>
                <w:lang w:val="en-US"/>
              </w:rPr>
              <w:t xml:space="preserve"> </w:t>
            </w:r>
            <w:r w:rsidRPr="005B62EE">
              <w:rPr>
                <w:b/>
                <w:sz w:val="18"/>
              </w:rPr>
              <w:t>140</w:t>
            </w:r>
            <w:r w:rsidRPr="005B62EE">
              <w:rPr>
                <w:b/>
                <w:sz w:val="18"/>
              </w:rPr>
              <w:fldChar w:fldCharType="end"/>
            </w:r>
          </w:p>
        </w:tc>
        <w:tc>
          <w:tcPr>
            <w:tcW w:w="1039" w:type="dxa"/>
            <w:shd w:val="clear" w:color="auto" w:fill="auto"/>
            <w:tcMar>
              <w:left w:w="57" w:type="dxa"/>
              <w:right w:w="57" w:type="dxa"/>
            </w:tcMar>
            <w:vAlign w:val="bottom"/>
          </w:tcPr>
          <w:p w:rsidR="002E4480" w:rsidRPr="005B62EE" w:rsidRDefault="002E4480" w:rsidP="002E4480">
            <w:pPr>
              <w:spacing w:before="40" w:after="40"/>
              <w:jc w:val="right"/>
              <w:rPr>
                <w:b/>
                <w:sz w:val="18"/>
              </w:rPr>
            </w:pPr>
            <w:r w:rsidRPr="005B62EE">
              <w:rPr>
                <w:b/>
                <w:sz w:val="18"/>
              </w:rPr>
              <w:fldChar w:fldCharType="begin"/>
            </w:r>
            <w:r w:rsidRPr="005B62EE">
              <w:rPr>
                <w:b/>
                <w:sz w:val="18"/>
              </w:rPr>
              <w:instrText xml:space="preserve"> =SUM(ABOVE) </w:instrText>
            </w:r>
            <w:r w:rsidRPr="005B62EE">
              <w:rPr>
                <w:b/>
                <w:sz w:val="18"/>
              </w:rPr>
              <w:fldChar w:fldCharType="separate"/>
            </w:r>
            <w:r w:rsidRPr="005B62EE">
              <w:rPr>
                <w:b/>
                <w:sz w:val="18"/>
              </w:rPr>
              <w:t>1</w:t>
            </w:r>
            <w:r w:rsidR="00975F77">
              <w:rPr>
                <w:b/>
                <w:sz w:val="18"/>
                <w:lang w:val="en-US"/>
              </w:rPr>
              <w:t xml:space="preserve"> </w:t>
            </w:r>
            <w:r w:rsidRPr="005B62EE">
              <w:rPr>
                <w:b/>
                <w:sz w:val="18"/>
              </w:rPr>
              <w:t>570</w:t>
            </w:r>
            <w:r w:rsidR="00975F77">
              <w:rPr>
                <w:b/>
                <w:sz w:val="18"/>
                <w:lang w:val="en-US"/>
              </w:rPr>
              <w:t xml:space="preserve"> </w:t>
            </w:r>
            <w:r w:rsidRPr="005B62EE">
              <w:rPr>
                <w:b/>
                <w:sz w:val="18"/>
              </w:rPr>
              <w:t>853</w:t>
            </w:r>
            <w:r w:rsidRPr="005B62EE">
              <w:rPr>
                <w:b/>
                <w:sz w:val="18"/>
              </w:rPr>
              <w:fldChar w:fldCharType="end"/>
            </w:r>
          </w:p>
        </w:tc>
        <w:tc>
          <w:tcPr>
            <w:tcW w:w="1038" w:type="dxa"/>
            <w:shd w:val="clear" w:color="auto" w:fill="auto"/>
            <w:tcMar>
              <w:left w:w="57" w:type="dxa"/>
              <w:right w:w="57" w:type="dxa"/>
            </w:tcMar>
            <w:vAlign w:val="bottom"/>
          </w:tcPr>
          <w:p w:rsidR="002E4480" w:rsidRPr="005B62EE" w:rsidRDefault="002E4480" w:rsidP="002E4480">
            <w:pPr>
              <w:spacing w:before="40" w:after="40"/>
              <w:jc w:val="right"/>
              <w:rPr>
                <w:b/>
                <w:sz w:val="18"/>
              </w:rPr>
            </w:pPr>
            <w:r w:rsidRPr="005B62EE">
              <w:rPr>
                <w:b/>
                <w:sz w:val="18"/>
              </w:rPr>
              <w:fldChar w:fldCharType="begin"/>
            </w:r>
            <w:r w:rsidRPr="005B62EE">
              <w:rPr>
                <w:b/>
                <w:sz w:val="18"/>
              </w:rPr>
              <w:instrText xml:space="preserve"> =SUM(ABOVE) </w:instrText>
            </w:r>
            <w:r w:rsidRPr="005B62EE">
              <w:rPr>
                <w:b/>
                <w:sz w:val="18"/>
              </w:rPr>
              <w:fldChar w:fldCharType="separate"/>
            </w:r>
            <w:r w:rsidRPr="005B62EE">
              <w:rPr>
                <w:b/>
                <w:sz w:val="18"/>
              </w:rPr>
              <w:t>7</w:t>
            </w:r>
            <w:r w:rsidR="00975F77">
              <w:rPr>
                <w:b/>
                <w:sz w:val="18"/>
                <w:lang w:val="en-US"/>
              </w:rPr>
              <w:t xml:space="preserve"> </w:t>
            </w:r>
            <w:r w:rsidRPr="005B62EE">
              <w:rPr>
                <w:b/>
                <w:sz w:val="18"/>
              </w:rPr>
              <w:t>113</w:t>
            </w:r>
            <w:r w:rsidR="00975F77">
              <w:rPr>
                <w:b/>
                <w:sz w:val="18"/>
                <w:lang w:val="en-US"/>
              </w:rPr>
              <w:t xml:space="preserve"> </w:t>
            </w:r>
            <w:r w:rsidRPr="005B62EE">
              <w:rPr>
                <w:b/>
                <w:sz w:val="18"/>
              </w:rPr>
              <w:t>876</w:t>
            </w:r>
            <w:r w:rsidRPr="005B62EE">
              <w:rPr>
                <w:b/>
                <w:sz w:val="18"/>
              </w:rPr>
              <w:fldChar w:fldCharType="end"/>
            </w:r>
          </w:p>
        </w:tc>
        <w:tc>
          <w:tcPr>
            <w:tcW w:w="1038" w:type="dxa"/>
            <w:shd w:val="clear" w:color="auto" w:fill="auto"/>
            <w:tcMar>
              <w:left w:w="57" w:type="dxa"/>
              <w:right w:w="57" w:type="dxa"/>
            </w:tcMar>
            <w:vAlign w:val="bottom"/>
          </w:tcPr>
          <w:p w:rsidR="002E4480" w:rsidRPr="005B62EE" w:rsidRDefault="002E4480" w:rsidP="002E4480">
            <w:pPr>
              <w:spacing w:before="40" w:after="40"/>
              <w:jc w:val="right"/>
              <w:rPr>
                <w:b/>
                <w:sz w:val="18"/>
              </w:rPr>
            </w:pPr>
            <w:r w:rsidRPr="005B62EE">
              <w:rPr>
                <w:b/>
                <w:sz w:val="18"/>
              </w:rPr>
              <w:fldChar w:fldCharType="begin"/>
            </w:r>
            <w:r w:rsidRPr="005B62EE">
              <w:rPr>
                <w:b/>
                <w:sz w:val="18"/>
              </w:rPr>
              <w:instrText xml:space="preserve"> =SUM(ABOVE) </w:instrText>
            </w:r>
            <w:r w:rsidRPr="005B62EE">
              <w:rPr>
                <w:b/>
                <w:sz w:val="18"/>
              </w:rPr>
              <w:fldChar w:fldCharType="separate"/>
            </w:r>
            <w:r w:rsidRPr="005B62EE">
              <w:rPr>
                <w:b/>
                <w:sz w:val="18"/>
              </w:rPr>
              <w:t>3</w:t>
            </w:r>
            <w:r w:rsidR="00975F77">
              <w:rPr>
                <w:b/>
                <w:sz w:val="18"/>
                <w:lang w:val="en-US"/>
              </w:rPr>
              <w:t xml:space="preserve"> </w:t>
            </w:r>
            <w:r w:rsidRPr="005B62EE">
              <w:rPr>
                <w:b/>
                <w:sz w:val="18"/>
              </w:rPr>
              <w:t>642</w:t>
            </w:r>
            <w:r w:rsidR="00975F77">
              <w:rPr>
                <w:b/>
                <w:sz w:val="18"/>
                <w:lang w:val="en-US"/>
              </w:rPr>
              <w:t xml:space="preserve"> </w:t>
            </w:r>
            <w:r w:rsidRPr="005B62EE">
              <w:rPr>
                <w:b/>
                <w:sz w:val="18"/>
              </w:rPr>
              <w:t>571</w:t>
            </w:r>
            <w:r w:rsidRPr="005B62EE">
              <w:rPr>
                <w:b/>
                <w:sz w:val="18"/>
              </w:rPr>
              <w:fldChar w:fldCharType="end"/>
            </w:r>
          </w:p>
        </w:tc>
        <w:tc>
          <w:tcPr>
            <w:tcW w:w="1041" w:type="dxa"/>
            <w:shd w:val="clear" w:color="auto" w:fill="auto"/>
            <w:tcMar>
              <w:left w:w="57" w:type="dxa"/>
              <w:right w:w="57" w:type="dxa"/>
            </w:tcMar>
            <w:vAlign w:val="bottom"/>
          </w:tcPr>
          <w:p w:rsidR="002E4480" w:rsidRPr="005B62EE" w:rsidRDefault="002E4480" w:rsidP="002E4480">
            <w:pPr>
              <w:spacing w:before="40" w:after="40"/>
              <w:jc w:val="right"/>
              <w:rPr>
                <w:b/>
                <w:sz w:val="18"/>
              </w:rPr>
            </w:pPr>
            <w:r w:rsidRPr="005B62EE">
              <w:rPr>
                <w:b/>
                <w:sz w:val="18"/>
              </w:rPr>
              <w:fldChar w:fldCharType="begin"/>
            </w:r>
            <w:r w:rsidRPr="005B62EE">
              <w:rPr>
                <w:b/>
                <w:sz w:val="18"/>
              </w:rPr>
              <w:instrText xml:space="preserve"> =SUM(ABOVE) </w:instrText>
            </w:r>
            <w:r w:rsidRPr="005B62EE">
              <w:rPr>
                <w:b/>
                <w:sz w:val="18"/>
              </w:rPr>
              <w:fldChar w:fldCharType="separate"/>
            </w:r>
            <w:r w:rsidRPr="005B62EE">
              <w:rPr>
                <w:b/>
                <w:sz w:val="18"/>
              </w:rPr>
              <w:t>3</w:t>
            </w:r>
            <w:r w:rsidR="00975F77">
              <w:rPr>
                <w:b/>
                <w:sz w:val="18"/>
                <w:lang w:val="en-US"/>
              </w:rPr>
              <w:t xml:space="preserve"> </w:t>
            </w:r>
            <w:r w:rsidRPr="005B62EE">
              <w:rPr>
                <w:b/>
                <w:sz w:val="18"/>
              </w:rPr>
              <w:t>471</w:t>
            </w:r>
            <w:r w:rsidR="00975F77">
              <w:rPr>
                <w:b/>
                <w:sz w:val="18"/>
                <w:lang w:val="en-US"/>
              </w:rPr>
              <w:t xml:space="preserve"> </w:t>
            </w:r>
            <w:r w:rsidRPr="005B62EE">
              <w:rPr>
                <w:b/>
                <w:sz w:val="18"/>
              </w:rPr>
              <w:t>305</w:t>
            </w:r>
            <w:r w:rsidRPr="005B62EE">
              <w:rPr>
                <w:b/>
                <w:sz w:val="18"/>
              </w:rPr>
              <w:fldChar w:fldCharType="end"/>
            </w:r>
          </w:p>
        </w:tc>
      </w:tr>
    </w:tbl>
    <w:p w:rsidR="002E4480" w:rsidRPr="00A9721F" w:rsidRDefault="002E4480" w:rsidP="002E4480">
      <w:pPr>
        <w:pStyle w:val="SingleTxtGR"/>
        <w:jc w:val="left"/>
      </w:pPr>
      <w:r w:rsidRPr="00A9721F">
        <w:br w:type="page"/>
        <w:t>Таблица 5</w:t>
      </w:r>
      <w:r w:rsidRPr="00A9721F">
        <w:br/>
      </w:r>
      <w:r w:rsidRPr="00A9721F">
        <w:rPr>
          <w:b/>
        </w:rPr>
        <w:t xml:space="preserve">Информация о числе населения до 18 лет по Республике Узбекистан </w:t>
      </w:r>
      <w:r w:rsidRPr="00A9721F">
        <w:rPr>
          <w:b/>
        </w:rPr>
        <w:br/>
        <w:t>Состояние на 1 января 2009 года</w:t>
      </w:r>
      <w:r w:rsidRPr="003F1E9F">
        <w:rPr>
          <w:rStyle w:val="FootnoteReference"/>
        </w:rPr>
        <w:footnoteReference w:id="7"/>
      </w:r>
    </w:p>
    <w:tbl>
      <w:tblPr>
        <w:tblW w:w="10373" w:type="dxa"/>
        <w:tblInd w:w="1267"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1037"/>
        <w:gridCol w:w="1037"/>
        <w:gridCol w:w="1037"/>
        <w:gridCol w:w="1038"/>
        <w:gridCol w:w="1037"/>
        <w:gridCol w:w="1037"/>
        <w:gridCol w:w="1038"/>
        <w:gridCol w:w="1037"/>
        <w:gridCol w:w="1037"/>
        <w:gridCol w:w="1038"/>
      </w:tblGrid>
      <w:tr w:rsidR="002E4480" w:rsidRPr="005B62EE" w:rsidTr="00417A92">
        <w:trPr>
          <w:tblHeader/>
        </w:trPr>
        <w:tc>
          <w:tcPr>
            <w:tcW w:w="10373" w:type="dxa"/>
            <w:gridSpan w:val="10"/>
            <w:tcBorders>
              <w:top w:val="single" w:sz="4" w:space="0" w:color="auto"/>
              <w:bottom w:val="single" w:sz="4" w:space="0" w:color="auto"/>
            </w:tcBorders>
            <w:shd w:val="clear" w:color="auto" w:fill="auto"/>
            <w:tcMar>
              <w:left w:w="108" w:type="dxa"/>
              <w:right w:w="108" w:type="dxa"/>
            </w:tcMar>
            <w:vAlign w:val="bottom"/>
          </w:tcPr>
          <w:p w:rsidR="002E4480" w:rsidRPr="005B62EE" w:rsidRDefault="002E4480" w:rsidP="002E4480">
            <w:pPr>
              <w:spacing w:before="80" w:after="80" w:line="200" w:lineRule="exact"/>
              <w:jc w:val="right"/>
              <w:rPr>
                <w:i/>
                <w:sz w:val="16"/>
              </w:rPr>
            </w:pPr>
            <w:r w:rsidRPr="005B62EE">
              <w:rPr>
                <w:i/>
                <w:sz w:val="16"/>
              </w:rPr>
              <w:t>человек</w:t>
            </w:r>
          </w:p>
        </w:tc>
      </w:tr>
      <w:tr w:rsidR="002E4480" w:rsidRPr="005B62EE" w:rsidTr="00417A92">
        <w:trPr>
          <w:tblHeader/>
        </w:trPr>
        <w:tc>
          <w:tcPr>
            <w:tcW w:w="1037" w:type="dxa"/>
            <w:vMerge w:val="restart"/>
            <w:tcBorders>
              <w:top w:val="single" w:sz="4" w:space="0" w:color="auto"/>
            </w:tcBorders>
            <w:shd w:val="clear" w:color="auto" w:fill="auto"/>
            <w:tcMar>
              <w:left w:w="108" w:type="dxa"/>
              <w:right w:w="108" w:type="dxa"/>
            </w:tcMar>
            <w:vAlign w:val="bottom"/>
          </w:tcPr>
          <w:p w:rsidR="002E4480" w:rsidRPr="005B62EE" w:rsidRDefault="002E4480" w:rsidP="002E4480">
            <w:pPr>
              <w:spacing w:before="80" w:after="80" w:line="200" w:lineRule="exact"/>
              <w:rPr>
                <w:i/>
                <w:sz w:val="16"/>
              </w:rPr>
            </w:pPr>
            <w:r w:rsidRPr="005B62EE">
              <w:rPr>
                <w:i/>
                <w:sz w:val="16"/>
              </w:rPr>
              <w:t>Возраст</w:t>
            </w:r>
          </w:p>
        </w:tc>
        <w:tc>
          <w:tcPr>
            <w:tcW w:w="1037" w:type="dxa"/>
            <w:vMerge w:val="restart"/>
            <w:tcBorders>
              <w:top w:val="single" w:sz="4" w:space="0" w:color="auto"/>
              <w:bottom w:val="nil"/>
            </w:tcBorders>
            <w:shd w:val="clear" w:color="auto" w:fill="auto"/>
            <w:tcMar>
              <w:left w:w="108" w:type="dxa"/>
              <w:right w:w="108" w:type="dxa"/>
            </w:tcMar>
            <w:vAlign w:val="bottom"/>
          </w:tcPr>
          <w:p w:rsidR="002E4480" w:rsidRPr="005B62EE" w:rsidRDefault="002E4480" w:rsidP="002E4480">
            <w:pPr>
              <w:spacing w:before="80" w:after="80" w:line="200" w:lineRule="exact"/>
              <w:jc w:val="right"/>
              <w:rPr>
                <w:i/>
                <w:sz w:val="16"/>
              </w:rPr>
            </w:pPr>
            <w:r w:rsidRPr="005B62EE">
              <w:rPr>
                <w:i/>
                <w:sz w:val="16"/>
              </w:rPr>
              <w:t>Общее</w:t>
            </w:r>
          </w:p>
        </w:tc>
        <w:tc>
          <w:tcPr>
            <w:tcW w:w="2075" w:type="dxa"/>
            <w:gridSpan w:val="2"/>
            <w:tcBorders>
              <w:top w:val="single" w:sz="4" w:space="0" w:color="auto"/>
              <w:bottom w:val="single" w:sz="4" w:space="0" w:color="auto"/>
            </w:tcBorders>
            <w:shd w:val="clear" w:color="auto" w:fill="auto"/>
            <w:tcMar>
              <w:left w:w="108" w:type="dxa"/>
              <w:right w:w="108" w:type="dxa"/>
            </w:tcMar>
            <w:vAlign w:val="bottom"/>
          </w:tcPr>
          <w:p w:rsidR="002E4480" w:rsidRPr="005B62EE" w:rsidRDefault="002E4480" w:rsidP="002E4480">
            <w:pPr>
              <w:spacing w:before="80" w:after="80" w:line="200" w:lineRule="exact"/>
              <w:jc w:val="right"/>
              <w:rPr>
                <w:i/>
                <w:sz w:val="16"/>
              </w:rPr>
            </w:pPr>
            <w:r w:rsidRPr="005B62EE">
              <w:rPr>
                <w:i/>
                <w:sz w:val="16"/>
              </w:rPr>
              <w:t>В том числе</w:t>
            </w:r>
          </w:p>
        </w:tc>
        <w:tc>
          <w:tcPr>
            <w:tcW w:w="3112" w:type="dxa"/>
            <w:gridSpan w:val="3"/>
            <w:tcBorders>
              <w:top w:val="single" w:sz="4" w:space="0" w:color="auto"/>
              <w:bottom w:val="single" w:sz="4" w:space="0" w:color="auto"/>
            </w:tcBorders>
            <w:shd w:val="clear" w:color="auto" w:fill="auto"/>
            <w:tcMar>
              <w:left w:w="108" w:type="dxa"/>
              <w:right w:w="108" w:type="dxa"/>
            </w:tcMar>
            <w:vAlign w:val="bottom"/>
          </w:tcPr>
          <w:p w:rsidR="002E4480" w:rsidRPr="005B62EE" w:rsidRDefault="002E4480" w:rsidP="002E4480">
            <w:pPr>
              <w:spacing w:before="80" w:after="80" w:line="200" w:lineRule="exact"/>
              <w:jc w:val="right"/>
              <w:rPr>
                <w:i/>
                <w:sz w:val="16"/>
              </w:rPr>
            </w:pPr>
            <w:r w:rsidRPr="005B62EE">
              <w:rPr>
                <w:i/>
                <w:sz w:val="16"/>
              </w:rPr>
              <w:t>Город</w:t>
            </w:r>
          </w:p>
        </w:tc>
        <w:tc>
          <w:tcPr>
            <w:tcW w:w="3112" w:type="dxa"/>
            <w:gridSpan w:val="3"/>
            <w:tcBorders>
              <w:top w:val="single" w:sz="4" w:space="0" w:color="auto"/>
              <w:bottom w:val="single" w:sz="4" w:space="0" w:color="auto"/>
            </w:tcBorders>
            <w:shd w:val="clear" w:color="auto" w:fill="auto"/>
            <w:tcMar>
              <w:left w:w="108" w:type="dxa"/>
              <w:right w:w="108" w:type="dxa"/>
            </w:tcMar>
            <w:vAlign w:val="bottom"/>
          </w:tcPr>
          <w:p w:rsidR="002E4480" w:rsidRPr="005B62EE" w:rsidRDefault="002E4480" w:rsidP="002E4480">
            <w:pPr>
              <w:spacing w:before="80" w:after="80" w:line="200" w:lineRule="exact"/>
              <w:jc w:val="right"/>
              <w:rPr>
                <w:i/>
                <w:sz w:val="16"/>
              </w:rPr>
            </w:pPr>
            <w:r w:rsidRPr="005B62EE">
              <w:rPr>
                <w:i/>
                <w:sz w:val="16"/>
              </w:rPr>
              <w:t>Село</w:t>
            </w:r>
          </w:p>
        </w:tc>
      </w:tr>
      <w:tr w:rsidR="002E4480" w:rsidRPr="005B62EE" w:rsidTr="002E4480">
        <w:trPr>
          <w:tblHeader/>
        </w:trPr>
        <w:tc>
          <w:tcPr>
            <w:tcW w:w="1037" w:type="dxa"/>
            <w:vMerge/>
            <w:tcBorders>
              <w:top w:val="nil"/>
              <w:bottom w:val="single" w:sz="12" w:space="0" w:color="auto"/>
            </w:tcBorders>
            <w:shd w:val="clear" w:color="auto" w:fill="auto"/>
            <w:tcMar>
              <w:left w:w="108" w:type="dxa"/>
              <w:right w:w="108" w:type="dxa"/>
            </w:tcMar>
            <w:vAlign w:val="bottom"/>
          </w:tcPr>
          <w:p w:rsidR="002E4480" w:rsidRPr="005B62EE" w:rsidRDefault="002E4480" w:rsidP="002E4480">
            <w:pPr>
              <w:spacing w:before="80" w:after="80" w:line="200" w:lineRule="exact"/>
              <w:rPr>
                <w:i/>
                <w:sz w:val="16"/>
              </w:rPr>
            </w:pPr>
          </w:p>
        </w:tc>
        <w:tc>
          <w:tcPr>
            <w:tcW w:w="1037" w:type="dxa"/>
            <w:vMerge/>
            <w:tcBorders>
              <w:top w:val="nil"/>
              <w:bottom w:val="single" w:sz="12" w:space="0" w:color="auto"/>
            </w:tcBorders>
            <w:shd w:val="clear" w:color="auto" w:fill="auto"/>
            <w:tcMar>
              <w:left w:w="108" w:type="dxa"/>
              <w:right w:w="108" w:type="dxa"/>
            </w:tcMar>
            <w:vAlign w:val="bottom"/>
          </w:tcPr>
          <w:p w:rsidR="002E4480" w:rsidRPr="005B62EE" w:rsidRDefault="002E4480" w:rsidP="002E4480">
            <w:pPr>
              <w:spacing w:before="80" w:after="80" w:line="200" w:lineRule="exact"/>
              <w:jc w:val="right"/>
              <w:rPr>
                <w:i/>
                <w:sz w:val="16"/>
              </w:rPr>
            </w:pPr>
          </w:p>
        </w:tc>
        <w:tc>
          <w:tcPr>
            <w:tcW w:w="1037" w:type="dxa"/>
            <w:tcBorders>
              <w:top w:val="nil"/>
              <w:bottom w:val="single" w:sz="12" w:space="0" w:color="auto"/>
            </w:tcBorders>
            <w:shd w:val="clear" w:color="auto" w:fill="auto"/>
            <w:tcMar>
              <w:left w:w="108" w:type="dxa"/>
              <w:right w:w="108" w:type="dxa"/>
            </w:tcMar>
            <w:vAlign w:val="bottom"/>
          </w:tcPr>
          <w:p w:rsidR="002E4480" w:rsidRPr="005B62EE" w:rsidRDefault="002E4480" w:rsidP="002E4480">
            <w:pPr>
              <w:spacing w:before="80" w:after="80" w:line="200" w:lineRule="exact"/>
              <w:jc w:val="right"/>
              <w:rPr>
                <w:i/>
                <w:sz w:val="16"/>
              </w:rPr>
            </w:pPr>
            <w:r w:rsidRPr="005B62EE">
              <w:rPr>
                <w:i/>
                <w:sz w:val="16"/>
              </w:rPr>
              <w:t>мужчина</w:t>
            </w:r>
          </w:p>
        </w:tc>
        <w:tc>
          <w:tcPr>
            <w:tcW w:w="1038" w:type="dxa"/>
            <w:tcBorders>
              <w:top w:val="nil"/>
              <w:bottom w:val="single" w:sz="12" w:space="0" w:color="auto"/>
            </w:tcBorders>
            <w:shd w:val="clear" w:color="auto" w:fill="auto"/>
            <w:tcMar>
              <w:left w:w="108" w:type="dxa"/>
              <w:right w:w="108" w:type="dxa"/>
            </w:tcMar>
            <w:vAlign w:val="bottom"/>
          </w:tcPr>
          <w:p w:rsidR="002E4480" w:rsidRPr="005B62EE" w:rsidRDefault="002E4480" w:rsidP="002E4480">
            <w:pPr>
              <w:spacing w:before="80" w:after="80" w:line="200" w:lineRule="exact"/>
              <w:jc w:val="right"/>
              <w:rPr>
                <w:i/>
                <w:sz w:val="16"/>
              </w:rPr>
            </w:pPr>
            <w:r w:rsidRPr="005B62EE">
              <w:rPr>
                <w:i/>
                <w:sz w:val="16"/>
              </w:rPr>
              <w:t>женщина</w:t>
            </w:r>
          </w:p>
        </w:tc>
        <w:tc>
          <w:tcPr>
            <w:tcW w:w="1037" w:type="dxa"/>
            <w:tcBorders>
              <w:top w:val="nil"/>
              <w:bottom w:val="single" w:sz="12" w:space="0" w:color="auto"/>
            </w:tcBorders>
            <w:shd w:val="clear" w:color="auto" w:fill="auto"/>
            <w:tcMar>
              <w:left w:w="108" w:type="dxa"/>
              <w:right w:w="108" w:type="dxa"/>
            </w:tcMar>
            <w:vAlign w:val="bottom"/>
          </w:tcPr>
          <w:p w:rsidR="002E4480" w:rsidRPr="005B62EE" w:rsidRDefault="002E4480" w:rsidP="002E4480">
            <w:pPr>
              <w:spacing w:before="80" w:after="80" w:line="200" w:lineRule="exact"/>
              <w:jc w:val="right"/>
              <w:rPr>
                <w:i/>
                <w:sz w:val="16"/>
              </w:rPr>
            </w:pPr>
            <w:r w:rsidRPr="005B62EE">
              <w:rPr>
                <w:i/>
                <w:sz w:val="16"/>
              </w:rPr>
              <w:t>Общее</w:t>
            </w:r>
          </w:p>
        </w:tc>
        <w:tc>
          <w:tcPr>
            <w:tcW w:w="1037" w:type="dxa"/>
            <w:tcBorders>
              <w:top w:val="nil"/>
              <w:bottom w:val="single" w:sz="12" w:space="0" w:color="auto"/>
            </w:tcBorders>
            <w:shd w:val="clear" w:color="auto" w:fill="auto"/>
            <w:tcMar>
              <w:left w:w="108" w:type="dxa"/>
              <w:right w:w="108" w:type="dxa"/>
            </w:tcMar>
            <w:vAlign w:val="bottom"/>
          </w:tcPr>
          <w:p w:rsidR="002E4480" w:rsidRPr="005B62EE" w:rsidRDefault="002E4480" w:rsidP="002E4480">
            <w:pPr>
              <w:spacing w:before="80" w:after="80" w:line="200" w:lineRule="exact"/>
              <w:jc w:val="right"/>
              <w:rPr>
                <w:i/>
                <w:sz w:val="16"/>
              </w:rPr>
            </w:pPr>
            <w:r w:rsidRPr="005B62EE">
              <w:rPr>
                <w:i/>
                <w:sz w:val="16"/>
              </w:rPr>
              <w:t>мужчина</w:t>
            </w:r>
          </w:p>
        </w:tc>
        <w:tc>
          <w:tcPr>
            <w:tcW w:w="1038" w:type="dxa"/>
            <w:tcBorders>
              <w:top w:val="nil"/>
              <w:bottom w:val="single" w:sz="12" w:space="0" w:color="auto"/>
            </w:tcBorders>
            <w:shd w:val="clear" w:color="auto" w:fill="auto"/>
            <w:tcMar>
              <w:left w:w="108" w:type="dxa"/>
              <w:right w:w="108" w:type="dxa"/>
            </w:tcMar>
            <w:vAlign w:val="bottom"/>
          </w:tcPr>
          <w:p w:rsidR="002E4480" w:rsidRPr="005B62EE" w:rsidRDefault="002E4480" w:rsidP="002E4480">
            <w:pPr>
              <w:spacing w:before="80" w:after="80" w:line="200" w:lineRule="exact"/>
              <w:jc w:val="right"/>
              <w:rPr>
                <w:i/>
                <w:sz w:val="16"/>
              </w:rPr>
            </w:pPr>
            <w:r w:rsidRPr="005B62EE">
              <w:rPr>
                <w:i/>
                <w:sz w:val="16"/>
              </w:rPr>
              <w:t>женщина</w:t>
            </w:r>
          </w:p>
        </w:tc>
        <w:tc>
          <w:tcPr>
            <w:tcW w:w="1037" w:type="dxa"/>
            <w:tcBorders>
              <w:top w:val="nil"/>
              <w:bottom w:val="single" w:sz="12" w:space="0" w:color="auto"/>
            </w:tcBorders>
            <w:shd w:val="clear" w:color="auto" w:fill="auto"/>
            <w:tcMar>
              <w:left w:w="108" w:type="dxa"/>
              <w:right w:w="108" w:type="dxa"/>
            </w:tcMar>
            <w:vAlign w:val="bottom"/>
          </w:tcPr>
          <w:p w:rsidR="002E4480" w:rsidRPr="005B62EE" w:rsidRDefault="002E4480" w:rsidP="002E4480">
            <w:pPr>
              <w:spacing w:before="80" w:after="80" w:line="200" w:lineRule="exact"/>
              <w:jc w:val="right"/>
              <w:rPr>
                <w:i/>
                <w:sz w:val="16"/>
              </w:rPr>
            </w:pPr>
            <w:r w:rsidRPr="005B62EE">
              <w:rPr>
                <w:i/>
                <w:sz w:val="16"/>
              </w:rPr>
              <w:t>Общее</w:t>
            </w:r>
          </w:p>
        </w:tc>
        <w:tc>
          <w:tcPr>
            <w:tcW w:w="1037" w:type="dxa"/>
            <w:tcBorders>
              <w:top w:val="nil"/>
              <w:bottom w:val="single" w:sz="12" w:space="0" w:color="auto"/>
            </w:tcBorders>
            <w:shd w:val="clear" w:color="auto" w:fill="auto"/>
            <w:tcMar>
              <w:left w:w="108" w:type="dxa"/>
              <w:right w:w="108" w:type="dxa"/>
            </w:tcMar>
            <w:vAlign w:val="bottom"/>
          </w:tcPr>
          <w:p w:rsidR="002E4480" w:rsidRPr="005B62EE" w:rsidRDefault="002E4480" w:rsidP="002E4480">
            <w:pPr>
              <w:spacing w:before="80" w:after="80" w:line="200" w:lineRule="exact"/>
              <w:jc w:val="right"/>
              <w:rPr>
                <w:i/>
                <w:sz w:val="16"/>
              </w:rPr>
            </w:pPr>
            <w:r w:rsidRPr="005B62EE">
              <w:rPr>
                <w:i/>
                <w:sz w:val="16"/>
              </w:rPr>
              <w:t>Мужчина</w:t>
            </w:r>
          </w:p>
        </w:tc>
        <w:tc>
          <w:tcPr>
            <w:tcW w:w="1038" w:type="dxa"/>
            <w:tcBorders>
              <w:top w:val="nil"/>
              <w:bottom w:val="single" w:sz="12" w:space="0" w:color="auto"/>
            </w:tcBorders>
            <w:shd w:val="clear" w:color="auto" w:fill="auto"/>
            <w:tcMar>
              <w:left w:w="108" w:type="dxa"/>
              <w:right w:w="108" w:type="dxa"/>
            </w:tcMar>
            <w:vAlign w:val="bottom"/>
          </w:tcPr>
          <w:p w:rsidR="002E4480" w:rsidRPr="005B62EE" w:rsidRDefault="002E4480" w:rsidP="002E4480">
            <w:pPr>
              <w:spacing w:before="80" w:after="80" w:line="200" w:lineRule="exact"/>
              <w:jc w:val="right"/>
              <w:rPr>
                <w:i/>
                <w:sz w:val="16"/>
              </w:rPr>
            </w:pPr>
            <w:r w:rsidRPr="005B62EE">
              <w:rPr>
                <w:i/>
                <w:sz w:val="16"/>
              </w:rPr>
              <w:t>Женщина</w:t>
            </w:r>
          </w:p>
        </w:tc>
      </w:tr>
      <w:tr w:rsidR="002E4480" w:rsidRPr="003F1E9F" w:rsidTr="002E4480">
        <w:tc>
          <w:tcPr>
            <w:tcW w:w="1037" w:type="dxa"/>
            <w:tcBorders>
              <w:top w:val="single" w:sz="12" w:space="0" w:color="auto"/>
            </w:tcBorders>
            <w:shd w:val="clear" w:color="auto" w:fill="auto"/>
            <w:tcMar>
              <w:left w:w="108" w:type="dxa"/>
              <w:right w:w="108" w:type="dxa"/>
            </w:tcMar>
            <w:vAlign w:val="bottom"/>
          </w:tcPr>
          <w:p w:rsidR="002E4480" w:rsidRPr="005B62EE" w:rsidRDefault="002E4480" w:rsidP="002E4480">
            <w:pPr>
              <w:spacing w:before="40" w:after="40"/>
              <w:rPr>
                <w:sz w:val="18"/>
              </w:rPr>
            </w:pPr>
            <w:r w:rsidRPr="005B62EE">
              <w:rPr>
                <w:sz w:val="18"/>
              </w:rPr>
              <w:t>0</w:t>
            </w:r>
          </w:p>
        </w:tc>
        <w:tc>
          <w:tcPr>
            <w:tcW w:w="1037" w:type="dxa"/>
            <w:tcBorders>
              <w:top w:val="single" w:sz="12" w:space="0" w:color="auto"/>
            </w:tcBorders>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639</w:t>
            </w:r>
            <w:r w:rsidR="00625C84">
              <w:rPr>
                <w:sz w:val="18"/>
                <w:lang w:val="en-US"/>
              </w:rPr>
              <w:t xml:space="preserve"> </w:t>
            </w:r>
            <w:r w:rsidRPr="005B62EE">
              <w:rPr>
                <w:sz w:val="18"/>
              </w:rPr>
              <w:t>748</w:t>
            </w:r>
          </w:p>
        </w:tc>
        <w:tc>
          <w:tcPr>
            <w:tcW w:w="1037" w:type="dxa"/>
            <w:tcBorders>
              <w:top w:val="single" w:sz="12" w:space="0" w:color="auto"/>
            </w:tcBorders>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329</w:t>
            </w:r>
            <w:r w:rsidR="00625C84">
              <w:rPr>
                <w:sz w:val="18"/>
                <w:lang w:val="en-US"/>
              </w:rPr>
              <w:t xml:space="preserve"> </w:t>
            </w:r>
            <w:r w:rsidRPr="005B62EE">
              <w:rPr>
                <w:sz w:val="18"/>
              </w:rPr>
              <w:t>255</w:t>
            </w:r>
          </w:p>
        </w:tc>
        <w:tc>
          <w:tcPr>
            <w:tcW w:w="1038" w:type="dxa"/>
            <w:tcBorders>
              <w:top w:val="single" w:sz="12" w:space="0" w:color="auto"/>
            </w:tcBorders>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310</w:t>
            </w:r>
            <w:r w:rsidR="00625C84">
              <w:rPr>
                <w:sz w:val="18"/>
                <w:lang w:val="en-US"/>
              </w:rPr>
              <w:t xml:space="preserve"> </w:t>
            </w:r>
            <w:r w:rsidRPr="005B62EE">
              <w:rPr>
                <w:sz w:val="18"/>
              </w:rPr>
              <w:t>493</w:t>
            </w:r>
          </w:p>
        </w:tc>
        <w:tc>
          <w:tcPr>
            <w:tcW w:w="1037" w:type="dxa"/>
            <w:tcBorders>
              <w:top w:val="single" w:sz="12" w:space="0" w:color="auto"/>
            </w:tcBorders>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200</w:t>
            </w:r>
            <w:r w:rsidR="00625C84">
              <w:rPr>
                <w:sz w:val="18"/>
                <w:lang w:val="en-US"/>
              </w:rPr>
              <w:t xml:space="preserve"> </w:t>
            </w:r>
            <w:r w:rsidRPr="005B62EE">
              <w:rPr>
                <w:sz w:val="18"/>
              </w:rPr>
              <w:t>609</w:t>
            </w:r>
          </w:p>
        </w:tc>
        <w:tc>
          <w:tcPr>
            <w:tcW w:w="1037" w:type="dxa"/>
            <w:tcBorders>
              <w:top w:val="single" w:sz="12" w:space="0" w:color="auto"/>
            </w:tcBorders>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103</w:t>
            </w:r>
            <w:r w:rsidR="00625C84">
              <w:rPr>
                <w:sz w:val="18"/>
                <w:lang w:val="en-US"/>
              </w:rPr>
              <w:t xml:space="preserve"> </w:t>
            </w:r>
            <w:r w:rsidRPr="005B62EE">
              <w:rPr>
                <w:sz w:val="18"/>
              </w:rPr>
              <w:t>223</w:t>
            </w:r>
          </w:p>
        </w:tc>
        <w:tc>
          <w:tcPr>
            <w:tcW w:w="1038" w:type="dxa"/>
            <w:tcBorders>
              <w:top w:val="single" w:sz="12" w:space="0" w:color="auto"/>
            </w:tcBorders>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97</w:t>
            </w:r>
            <w:r w:rsidR="00625C84">
              <w:rPr>
                <w:sz w:val="18"/>
                <w:lang w:val="en-US"/>
              </w:rPr>
              <w:t xml:space="preserve"> </w:t>
            </w:r>
            <w:r w:rsidRPr="005B62EE">
              <w:rPr>
                <w:sz w:val="18"/>
              </w:rPr>
              <w:t>386</w:t>
            </w:r>
          </w:p>
        </w:tc>
        <w:tc>
          <w:tcPr>
            <w:tcW w:w="1037" w:type="dxa"/>
            <w:tcBorders>
              <w:top w:val="single" w:sz="12" w:space="0" w:color="auto"/>
            </w:tcBorders>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439</w:t>
            </w:r>
            <w:r w:rsidR="00625C84">
              <w:rPr>
                <w:sz w:val="18"/>
                <w:lang w:val="en-US"/>
              </w:rPr>
              <w:t xml:space="preserve"> </w:t>
            </w:r>
            <w:r w:rsidRPr="005B62EE">
              <w:rPr>
                <w:sz w:val="18"/>
              </w:rPr>
              <w:t>139</w:t>
            </w:r>
          </w:p>
        </w:tc>
        <w:tc>
          <w:tcPr>
            <w:tcW w:w="1037" w:type="dxa"/>
            <w:tcBorders>
              <w:top w:val="single" w:sz="12" w:space="0" w:color="auto"/>
            </w:tcBorders>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226</w:t>
            </w:r>
            <w:r w:rsidR="00625C84">
              <w:rPr>
                <w:sz w:val="18"/>
                <w:lang w:val="en-US"/>
              </w:rPr>
              <w:t xml:space="preserve"> </w:t>
            </w:r>
            <w:r w:rsidRPr="005B62EE">
              <w:rPr>
                <w:sz w:val="18"/>
              </w:rPr>
              <w:t>032</w:t>
            </w:r>
          </w:p>
        </w:tc>
        <w:tc>
          <w:tcPr>
            <w:tcW w:w="1038" w:type="dxa"/>
            <w:tcBorders>
              <w:top w:val="single" w:sz="12" w:space="0" w:color="auto"/>
            </w:tcBorders>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213</w:t>
            </w:r>
            <w:r w:rsidR="00625C84">
              <w:rPr>
                <w:sz w:val="18"/>
                <w:lang w:val="en-US"/>
              </w:rPr>
              <w:t xml:space="preserve"> </w:t>
            </w:r>
            <w:r w:rsidRPr="005B62EE">
              <w:rPr>
                <w:sz w:val="18"/>
              </w:rPr>
              <w:t>107</w:t>
            </w:r>
          </w:p>
        </w:tc>
      </w:tr>
      <w:tr w:rsidR="002E4480" w:rsidRPr="003F1E9F" w:rsidTr="002E4480">
        <w:tc>
          <w:tcPr>
            <w:tcW w:w="1037" w:type="dxa"/>
            <w:shd w:val="clear" w:color="auto" w:fill="auto"/>
            <w:tcMar>
              <w:left w:w="108" w:type="dxa"/>
              <w:right w:w="108" w:type="dxa"/>
            </w:tcMar>
            <w:vAlign w:val="bottom"/>
          </w:tcPr>
          <w:p w:rsidR="002E4480" w:rsidRPr="005B62EE" w:rsidRDefault="002E4480" w:rsidP="002E4480">
            <w:pPr>
              <w:spacing w:before="40" w:after="40"/>
              <w:rPr>
                <w:sz w:val="18"/>
              </w:rPr>
            </w:pPr>
            <w:r w:rsidRPr="005B62EE">
              <w:rPr>
                <w:sz w:val="18"/>
              </w:rPr>
              <w:t>1</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599</w:t>
            </w:r>
            <w:r w:rsidR="00625C84">
              <w:rPr>
                <w:sz w:val="18"/>
                <w:lang w:val="en-US"/>
              </w:rPr>
              <w:t xml:space="preserve"> </w:t>
            </w:r>
            <w:r w:rsidRPr="005B62EE">
              <w:rPr>
                <w:sz w:val="18"/>
              </w:rPr>
              <w:t>638</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308</w:t>
            </w:r>
            <w:r w:rsidR="00625C84">
              <w:rPr>
                <w:sz w:val="18"/>
                <w:lang w:val="en-US"/>
              </w:rPr>
              <w:t xml:space="preserve"> </w:t>
            </w:r>
            <w:r w:rsidRPr="005B62EE">
              <w:rPr>
                <w:sz w:val="18"/>
              </w:rPr>
              <w:t>493</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291</w:t>
            </w:r>
            <w:r w:rsidR="00625C84">
              <w:rPr>
                <w:sz w:val="18"/>
                <w:lang w:val="en-US"/>
              </w:rPr>
              <w:t xml:space="preserve"> </w:t>
            </w:r>
            <w:r w:rsidRPr="005B62EE">
              <w:rPr>
                <w:sz w:val="18"/>
              </w:rPr>
              <w:t>145</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191</w:t>
            </w:r>
            <w:r w:rsidR="00625C84">
              <w:rPr>
                <w:sz w:val="18"/>
                <w:lang w:val="en-US"/>
              </w:rPr>
              <w:t xml:space="preserve"> </w:t>
            </w:r>
            <w:r w:rsidRPr="005B62EE">
              <w:rPr>
                <w:sz w:val="18"/>
              </w:rPr>
              <w:t>006</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97</w:t>
            </w:r>
            <w:r w:rsidR="00625C84">
              <w:rPr>
                <w:sz w:val="18"/>
                <w:lang w:val="en-US"/>
              </w:rPr>
              <w:t xml:space="preserve"> </w:t>
            </w:r>
            <w:r w:rsidRPr="005B62EE">
              <w:rPr>
                <w:sz w:val="18"/>
              </w:rPr>
              <w:t>895</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93</w:t>
            </w:r>
            <w:r w:rsidR="00625C84">
              <w:rPr>
                <w:sz w:val="18"/>
                <w:lang w:val="en-US"/>
              </w:rPr>
              <w:t xml:space="preserve"> </w:t>
            </w:r>
            <w:r w:rsidRPr="005B62EE">
              <w:rPr>
                <w:sz w:val="18"/>
              </w:rPr>
              <w:t>111</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408</w:t>
            </w:r>
            <w:r w:rsidR="00625C84">
              <w:rPr>
                <w:sz w:val="18"/>
                <w:lang w:val="en-US"/>
              </w:rPr>
              <w:t xml:space="preserve"> </w:t>
            </w:r>
            <w:r w:rsidRPr="005B62EE">
              <w:rPr>
                <w:sz w:val="18"/>
              </w:rPr>
              <w:t>632</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210</w:t>
            </w:r>
            <w:r w:rsidR="00625C84">
              <w:rPr>
                <w:sz w:val="18"/>
                <w:lang w:val="en-US"/>
              </w:rPr>
              <w:t xml:space="preserve"> </w:t>
            </w:r>
            <w:r w:rsidRPr="005B62EE">
              <w:rPr>
                <w:sz w:val="18"/>
              </w:rPr>
              <w:t>598</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198</w:t>
            </w:r>
            <w:r w:rsidR="00625C84">
              <w:rPr>
                <w:sz w:val="18"/>
                <w:lang w:val="en-US"/>
              </w:rPr>
              <w:t xml:space="preserve"> </w:t>
            </w:r>
            <w:r w:rsidRPr="005B62EE">
              <w:rPr>
                <w:sz w:val="18"/>
              </w:rPr>
              <w:t>034</w:t>
            </w:r>
          </w:p>
        </w:tc>
      </w:tr>
      <w:tr w:rsidR="002E4480" w:rsidRPr="003F1E9F" w:rsidTr="002E4480">
        <w:tc>
          <w:tcPr>
            <w:tcW w:w="1037" w:type="dxa"/>
            <w:shd w:val="clear" w:color="auto" w:fill="auto"/>
            <w:tcMar>
              <w:left w:w="108" w:type="dxa"/>
              <w:right w:w="108" w:type="dxa"/>
            </w:tcMar>
            <w:vAlign w:val="bottom"/>
          </w:tcPr>
          <w:p w:rsidR="002E4480" w:rsidRPr="005B62EE" w:rsidRDefault="002E4480" w:rsidP="002E4480">
            <w:pPr>
              <w:spacing w:before="40" w:after="40"/>
              <w:rPr>
                <w:sz w:val="18"/>
              </w:rPr>
            </w:pPr>
            <w:r w:rsidRPr="005B62EE">
              <w:rPr>
                <w:sz w:val="18"/>
              </w:rPr>
              <w:t>2</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545</w:t>
            </w:r>
            <w:r w:rsidR="00625C84">
              <w:rPr>
                <w:sz w:val="18"/>
                <w:lang w:val="en-US"/>
              </w:rPr>
              <w:t xml:space="preserve"> </w:t>
            </w:r>
            <w:r w:rsidRPr="005B62EE">
              <w:rPr>
                <w:sz w:val="18"/>
              </w:rPr>
              <w:t>229</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280</w:t>
            </w:r>
            <w:r w:rsidR="00625C84">
              <w:rPr>
                <w:sz w:val="18"/>
                <w:lang w:val="en-US"/>
              </w:rPr>
              <w:t xml:space="preserve"> </w:t>
            </w:r>
            <w:r w:rsidRPr="005B62EE">
              <w:rPr>
                <w:sz w:val="18"/>
              </w:rPr>
              <w:t>650</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264</w:t>
            </w:r>
            <w:r w:rsidR="00625C84">
              <w:rPr>
                <w:sz w:val="18"/>
                <w:lang w:val="en-US"/>
              </w:rPr>
              <w:t xml:space="preserve"> </w:t>
            </w:r>
            <w:r w:rsidRPr="005B62EE">
              <w:rPr>
                <w:sz w:val="18"/>
              </w:rPr>
              <w:t>579</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266</w:t>
            </w:r>
            <w:r w:rsidR="00625C84">
              <w:rPr>
                <w:sz w:val="18"/>
                <w:lang w:val="en-US"/>
              </w:rPr>
              <w:t xml:space="preserve"> </w:t>
            </w:r>
            <w:r w:rsidRPr="005B62EE">
              <w:rPr>
                <w:sz w:val="18"/>
              </w:rPr>
              <w:t>319</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136</w:t>
            </w:r>
            <w:r w:rsidR="00625C84">
              <w:rPr>
                <w:sz w:val="18"/>
                <w:lang w:val="en-US"/>
              </w:rPr>
              <w:t xml:space="preserve"> </w:t>
            </w:r>
            <w:r w:rsidRPr="005B62EE">
              <w:rPr>
                <w:sz w:val="18"/>
              </w:rPr>
              <w:t>674</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129</w:t>
            </w:r>
            <w:r w:rsidR="00625C84">
              <w:rPr>
                <w:sz w:val="18"/>
                <w:lang w:val="en-US"/>
              </w:rPr>
              <w:t xml:space="preserve"> </w:t>
            </w:r>
            <w:r w:rsidRPr="005B62EE">
              <w:rPr>
                <w:sz w:val="18"/>
              </w:rPr>
              <w:t>645</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278</w:t>
            </w:r>
            <w:r w:rsidR="00625C84">
              <w:rPr>
                <w:sz w:val="18"/>
                <w:lang w:val="en-US"/>
              </w:rPr>
              <w:t xml:space="preserve"> </w:t>
            </w:r>
            <w:r w:rsidRPr="005B62EE">
              <w:rPr>
                <w:sz w:val="18"/>
              </w:rPr>
              <w:t>910</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143</w:t>
            </w:r>
            <w:r w:rsidR="00625C84">
              <w:rPr>
                <w:sz w:val="18"/>
                <w:lang w:val="en-US"/>
              </w:rPr>
              <w:t xml:space="preserve"> </w:t>
            </w:r>
            <w:r w:rsidRPr="005B62EE">
              <w:rPr>
                <w:sz w:val="18"/>
              </w:rPr>
              <w:t>976</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134</w:t>
            </w:r>
            <w:r w:rsidR="00625C84">
              <w:rPr>
                <w:sz w:val="18"/>
                <w:lang w:val="en-US"/>
              </w:rPr>
              <w:t xml:space="preserve"> </w:t>
            </w:r>
            <w:r w:rsidRPr="005B62EE">
              <w:rPr>
                <w:sz w:val="18"/>
              </w:rPr>
              <w:t>934</w:t>
            </w:r>
          </w:p>
        </w:tc>
      </w:tr>
      <w:tr w:rsidR="002E4480" w:rsidRPr="003F1E9F" w:rsidTr="002E4480">
        <w:tc>
          <w:tcPr>
            <w:tcW w:w="1037" w:type="dxa"/>
            <w:shd w:val="clear" w:color="auto" w:fill="auto"/>
            <w:tcMar>
              <w:left w:w="108" w:type="dxa"/>
              <w:right w:w="108" w:type="dxa"/>
            </w:tcMar>
            <w:vAlign w:val="bottom"/>
          </w:tcPr>
          <w:p w:rsidR="002E4480" w:rsidRPr="005B62EE" w:rsidRDefault="002E4480" w:rsidP="002E4480">
            <w:pPr>
              <w:spacing w:before="40" w:after="40"/>
              <w:rPr>
                <w:sz w:val="18"/>
              </w:rPr>
            </w:pPr>
            <w:r w:rsidRPr="005B62EE">
              <w:rPr>
                <w:sz w:val="18"/>
              </w:rPr>
              <w:t>3</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521</w:t>
            </w:r>
            <w:r w:rsidR="00625C84">
              <w:rPr>
                <w:sz w:val="18"/>
                <w:lang w:val="en-US"/>
              </w:rPr>
              <w:t xml:space="preserve"> </w:t>
            </w:r>
            <w:r w:rsidRPr="005B62EE">
              <w:rPr>
                <w:sz w:val="18"/>
              </w:rPr>
              <w:t>199</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268</w:t>
            </w:r>
            <w:r w:rsidR="00625C84">
              <w:rPr>
                <w:sz w:val="18"/>
                <w:lang w:val="en-US"/>
              </w:rPr>
              <w:t xml:space="preserve"> </w:t>
            </w:r>
            <w:r w:rsidRPr="005B62EE">
              <w:rPr>
                <w:sz w:val="18"/>
              </w:rPr>
              <w:t>306</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252</w:t>
            </w:r>
            <w:r w:rsidR="00625C84">
              <w:rPr>
                <w:sz w:val="18"/>
                <w:lang w:val="en-US"/>
              </w:rPr>
              <w:t xml:space="preserve"> </w:t>
            </w:r>
            <w:r w:rsidRPr="005B62EE">
              <w:rPr>
                <w:sz w:val="18"/>
              </w:rPr>
              <w:t>893</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253</w:t>
            </w:r>
            <w:r w:rsidR="00625C84">
              <w:rPr>
                <w:sz w:val="18"/>
                <w:lang w:val="en-US"/>
              </w:rPr>
              <w:t xml:space="preserve"> </w:t>
            </w:r>
            <w:r w:rsidRPr="005B62EE">
              <w:rPr>
                <w:sz w:val="18"/>
              </w:rPr>
              <w:t>634</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130</w:t>
            </w:r>
            <w:r w:rsidR="00625C84">
              <w:rPr>
                <w:sz w:val="18"/>
                <w:lang w:val="en-US"/>
              </w:rPr>
              <w:t xml:space="preserve"> </w:t>
            </w:r>
            <w:r w:rsidRPr="005B62EE">
              <w:rPr>
                <w:sz w:val="18"/>
              </w:rPr>
              <w:t>252</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123</w:t>
            </w:r>
            <w:r w:rsidR="00625C84">
              <w:rPr>
                <w:sz w:val="18"/>
                <w:lang w:val="en-US"/>
              </w:rPr>
              <w:t xml:space="preserve"> </w:t>
            </w:r>
            <w:r w:rsidRPr="005B62EE">
              <w:rPr>
                <w:sz w:val="18"/>
              </w:rPr>
              <w:t>382</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267</w:t>
            </w:r>
            <w:r w:rsidR="00625C84">
              <w:rPr>
                <w:sz w:val="18"/>
                <w:lang w:val="en-US"/>
              </w:rPr>
              <w:t xml:space="preserve"> </w:t>
            </w:r>
            <w:r w:rsidRPr="005B62EE">
              <w:rPr>
                <w:sz w:val="18"/>
              </w:rPr>
              <w:t>565</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138</w:t>
            </w:r>
            <w:r w:rsidR="00625C84">
              <w:rPr>
                <w:sz w:val="18"/>
                <w:lang w:val="en-US"/>
              </w:rPr>
              <w:t xml:space="preserve"> </w:t>
            </w:r>
            <w:r w:rsidRPr="005B62EE">
              <w:rPr>
                <w:sz w:val="18"/>
              </w:rPr>
              <w:t>054</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129</w:t>
            </w:r>
            <w:r w:rsidR="00625C84">
              <w:rPr>
                <w:sz w:val="18"/>
                <w:lang w:val="en-US"/>
              </w:rPr>
              <w:t xml:space="preserve"> </w:t>
            </w:r>
            <w:r w:rsidRPr="005B62EE">
              <w:rPr>
                <w:sz w:val="18"/>
              </w:rPr>
              <w:t>511</w:t>
            </w:r>
          </w:p>
        </w:tc>
      </w:tr>
      <w:tr w:rsidR="002E4480" w:rsidRPr="003F1E9F" w:rsidTr="002E4480">
        <w:tc>
          <w:tcPr>
            <w:tcW w:w="1037" w:type="dxa"/>
            <w:shd w:val="clear" w:color="auto" w:fill="auto"/>
            <w:tcMar>
              <w:left w:w="108" w:type="dxa"/>
              <w:right w:w="108" w:type="dxa"/>
            </w:tcMar>
            <w:vAlign w:val="bottom"/>
          </w:tcPr>
          <w:p w:rsidR="002E4480" w:rsidRPr="005B62EE" w:rsidRDefault="002E4480" w:rsidP="002E4480">
            <w:pPr>
              <w:spacing w:before="40" w:after="40"/>
              <w:rPr>
                <w:sz w:val="18"/>
              </w:rPr>
            </w:pPr>
            <w:r w:rsidRPr="005B62EE">
              <w:rPr>
                <w:sz w:val="18"/>
              </w:rPr>
              <w:t>4</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527</w:t>
            </w:r>
            <w:r w:rsidR="00625C84">
              <w:rPr>
                <w:sz w:val="18"/>
                <w:lang w:val="en-US"/>
              </w:rPr>
              <w:t xml:space="preserve"> </w:t>
            </w:r>
            <w:r w:rsidRPr="005B62EE">
              <w:rPr>
                <w:sz w:val="18"/>
              </w:rPr>
              <w:t>121</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270</w:t>
            </w:r>
            <w:r w:rsidR="00625C84">
              <w:rPr>
                <w:sz w:val="18"/>
                <w:lang w:val="en-US"/>
              </w:rPr>
              <w:t xml:space="preserve"> </w:t>
            </w:r>
            <w:r w:rsidRPr="005B62EE">
              <w:rPr>
                <w:sz w:val="18"/>
              </w:rPr>
              <w:t>817</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256</w:t>
            </w:r>
            <w:r w:rsidR="00625C84">
              <w:rPr>
                <w:sz w:val="18"/>
                <w:lang w:val="en-US"/>
              </w:rPr>
              <w:t xml:space="preserve"> </w:t>
            </w:r>
            <w:r w:rsidRPr="005B62EE">
              <w:rPr>
                <w:sz w:val="18"/>
              </w:rPr>
              <w:t>304</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257</w:t>
            </w:r>
            <w:r w:rsidR="00625C84">
              <w:rPr>
                <w:sz w:val="18"/>
                <w:lang w:val="en-US"/>
              </w:rPr>
              <w:t xml:space="preserve"> </w:t>
            </w:r>
            <w:r w:rsidRPr="005B62EE">
              <w:rPr>
                <w:sz w:val="18"/>
              </w:rPr>
              <w:t>390</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132</w:t>
            </w:r>
            <w:r w:rsidR="00625C84">
              <w:rPr>
                <w:sz w:val="18"/>
                <w:lang w:val="en-US"/>
              </w:rPr>
              <w:t xml:space="preserve"> </w:t>
            </w:r>
            <w:r w:rsidRPr="005B62EE">
              <w:rPr>
                <w:sz w:val="18"/>
              </w:rPr>
              <w:t>125</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125</w:t>
            </w:r>
            <w:r w:rsidR="00625C84">
              <w:rPr>
                <w:sz w:val="18"/>
                <w:lang w:val="en-US"/>
              </w:rPr>
              <w:t xml:space="preserve"> </w:t>
            </w:r>
            <w:r w:rsidRPr="005B62EE">
              <w:rPr>
                <w:sz w:val="18"/>
              </w:rPr>
              <w:t>265</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269</w:t>
            </w:r>
            <w:r w:rsidR="00625C84">
              <w:rPr>
                <w:sz w:val="18"/>
                <w:lang w:val="en-US"/>
              </w:rPr>
              <w:t xml:space="preserve"> </w:t>
            </w:r>
            <w:r w:rsidRPr="005B62EE">
              <w:rPr>
                <w:sz w:val="18"/>
              </w:rPr>
              <w:t>731</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138</w:t>
            </w:r>
            <w:r w:rsidR="00625C84">
              <w:rPr>
                <w:sz w:val="18"/>
                <w:lang w:val="en-US"/>
              </w:rPr>
              <w:t xml:space="preserve"> </w:t>
            </w:r>
            <w:r w:rsidRPr="005B62EE">
              <w:rPr>
                <w:sz w:val="18"/>
              </w:rPr>
              <w:t>692</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131</w:t>
            </w:r>
            <w:r w:rsidR="00625C84">
              <w:rPr>
                <w:sz w:val="18"/>
                <w:lang w:val="en-US"/>
              </w:rPr>
              <w:t xml:space="preserve"> </w:t>
            </w:r>
            <w:r w:rsidRPr="005B62EE">
              <w:rPr>
                <w:sz w:val="18"/>
              </w:rPr>
              <w:t>039</w:t>
            </w:r>
          </w:p>
        </w:tc>
      </w:tr>
      <w:tr w:rsidR="002E4480" w:rsidRPr="003F1E9F" w:rsidTr="002E4480">
        <w:tc>
          <w:tcPr>
            <w:tcW w:w="1037" w:type="dxa"/>
            <w:shd w:val="clear" w:color="auto" w:fill="auto"/>
            <w:tcMar>
              <w:left w:w="108" w:type="dxa"/>
              <w:right w:w="108" w:type="dxa"/>
            </w:tcMar>
            <w:vAlign w:val="bottom"/>
          </w:tcPr>
          <w:p w:rsidR="002E4480" w:rsidRPr="005B62EE" w:rsidRDefault="002E4480" w:rsidP="002E4480">
            <w:pPr>
              <w:spacing w:before="40" w:after="40"/>
              <w:rPr>
                <w:sz w:val="18"/>
              </w:rPr>
            </w:pPr>
            <w:r w:rsidRPr="005B62EE">
              <w:rPr>
                <w:sz w:val="18"/>
              </w:rPr>
              <w:t>5</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494</w:t>
            </w:r>
            <w:r w:rsidR="00625C84">
              <w:rPr>
                <w:sz w:val="18"/>
                <w:lang w:val="en-US"/>
              </w:rPr>
              <w:t xml:space="preserve"> </w:t>
            </w:r>
            <w:r w:rsidRPr="005B62EE">
              <w:rPr>
                <w:sz w:val="18"/>
              </w:rPr>
              <w:t>563</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255</w:t>
            </w:r>
            <w:r w:rsidR="00625C84">
              <w:rPr>
                <w:sz w:val="18"/>
                <w:lang w:val="en-US"/>
              </w:rPr>
              <w:t xml:space="preserve"> </w:t>
            </w:r>
            <w:r w:rsidRPr="005B62EE">
              <w:rPr>
                <w:sz w:val="18"/>
              </w:rPr>
              <w:t>026</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239</w:t>
            </w:r>
            <w:r w:rsidR="00625C84">
              <w:rPr>
                <w:sz w:val="18"/>
                <w:lang w:val="en-US"/>
              </w:rPr>
              <w:t xml:space="preserve"> </w:t>
            </w:r>
            <w:r w:rsidRPr="005B62EE">
              <w:rPr>
                <w:sz w:val="18"/>
              </w:rPr>
              <w:t>537</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238</w:t>
            </w:r>
            <w:r w:rsidR="00625C84">
              <w:rPr>
                <w:sz w:val="18"/>
                <w:lang w:val="en-US"/>
              </w:rPr>
              <w:t xml:space="preserve"> </w:t>
            </w:r>
            <w:r w:rsidRPr="005B62EE">
              <w:rPr>
                <w:sz w:val="18"/>
              </w:rPr>
              <w:t>945</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123</w:t>
            </w:r>
            <w:r w:rsidR="00625C84">
              <w:rPr>
                <w:sz w:val="18"/>
                <w:lang w:val="en-US"/>
              </w:rPr>
              <w:t xml:space="preserve"> </w:t>
            </w:r>
            <w:r w:rsidRPr="005B62EE">
              <w:rPr>
                <w:sz w:val="18"/>
              </w:rPr>
              <w:t>137</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115</w:t>
            </w:r>
            <w:r w:rsidR="00625C84">
              <w:rPr>
                <w:sz w:val="18"/>
                <w:lang w:val="en-US"/>
              </w:rPr>
              <w:t xml:space="preserve"> </w:t>
            </w:r>
            <w:r w:rsidRPr="005B62EE">
              <w:rPr>
                <w:sz w:val="18"/>
              </w:rPr>
              <w:t>808</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255</w:t>
            </w:r>
            <w:r w:rsidR="00625C84">
              <w:rPr>
                <w:sz w:val="18"/>
                <w:lang w:val="en-US"/>
              </w:rPr>
              <w:t xml:space="preserve"> </w:t>
            </w:r>
            <w:r w:rsidRPr="005B62EE">
              <w:rPr>
                <w:sz w:val="18"/>
              </w:rPr>
              <w:t>618</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131</w:t>
            </w:r>
            <w:r w:rsidR="00625C84">
              <w:rPr>
                <w:sz w:val="18"/>
                <w:lang w:val="en-US"/>
              </w:rPr>
              <w:t xml:space="preserve"> </w:t>
            </w:r>
            <w:r w:rsidRPr="005B62EE">
              <w:rPr>
                <w:sz w:val="18"/>
              </w:rPr>
              <w:t>889</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123</w:t>
            </w:r>
            <w:r w:rsidR="00625C84">
              <w:rPr>
                <w:sz w:val="18"/>
                <w:lang w:val="en-US"/>
              </w:rPr>
              <w:t xml:space="preserve"> </w:t>
            </w:r>
            <w:r w:rsidRPr="005B62EE">
              <w:rPr>
                <w:sz w:val="18"/>
              </w:rPr>
              <w:t>729</w:t>
            </w:r>
          </w:p>
        </w:tc>
      </w:tr>
      <w:tr w:rsidR="002E4480" w:rsidRPr="003F1E9F" w:rsidTr="002E4480">
        <w:tc>
          <w:tcPr>
            <w:tcW w:w="1037" w:type="dxa"/>
            <w:shd w:val="clear" w:color="auto" w:fill="auto"/>
            <w:tcMar>
              <w:left w:w="108" w:type="dxa"/>
              <w:right w:w="108" w:type="dxa"/>
            </w:tcMar>
            <w:vAlign w:val="bottom"/>
          </w:tcPr>
          <w:p w:rsidR="002E4480" w:rsidRPr="005B62EE" w:rsidRDefault="002E4480" w:rsidP="002E4480">
            <w:pPr>
              <w:spacing w:before="40" w:after="40"/>
              <w:rPr>
                <w:sz w:val="18"/>
              </w:rPr>
            </w:pPr>
            <w:r w:rsidRPr="005B62EE">
              <w:rPr>
                <w:sz w:val="18"/>
              </w:rPr>
              <w:t>6</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516</w:t>
            </w:r>
            <w:r w:rsidR="00625C84">
              <w:rPr>
                <w:sz w:val="18"/>
                <w:lang w:val="en-US"/>
              </w:rPr>
              <w:t xml:space="preserve"> </w:t>
            </w:r>
            <w:r w:rsidRPr="005B62EE">
              <w:rPr>
                <w:sz w:val="18"/>
              </w:rPr>
              <w:t>913</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265</w:t>
            </w:r>
            <w:r w:rsidR="00625C84">
              <w:rPr>
                <w:sz w:val="18"/>
                <w:lang w:val="en-US"/>
              </w:rPr>
              <w:t xml:space="preserve"> </w:t>
            </w:r>
            <w:r w:rsidRPr="005B62EE">
              <w:rPr>
                <w:sz w:val="18"/>
              </w:rPr>
              <w:t>985</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250</w:t>
            </w:r>
            <w:r w:rsidR="00625C84">
              <w:rPr>
                <w:sz w:val="18"/>
                <w:lang w:val="en-US"/>
              </w:rPr>
              <w:t xml:space="preserve"> </w:t>
            </w:r>
            <w:r w:rsidRPr="005B62EE">
              <w:rPr>
                <w:sz w:val="18"/>
              </w:rPr>
              <w:t>928</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249</w:t>
            </w:r>
            <w:r w:rsidR="00625C84">
              <w:rPr>
                <w:sz w:val="18"/>
                <w:lang w:val="en-US"/>
              </w:rPr>
              <w:t xml:space="preserve"> </w:t>
            </w:r>
            <w:r w:rsidRPr="005B62EE">
              <w:rPr>
                <w:sz w:val="18"/>
              </w:rPr>
              <w:t>629</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128</w:t>
            </w:r>
            <w:r w:rsidR="00625C84">
              <w:rPr>
                <w:sz w:val="18"/>
                <w:lang w:val="en-US"/>
              </w:rPr>
              <w:t xml:space="preserve"> </w:t>
            </w:r>
            <w:r w:rsidRPr="005B62EE">
              <w:rPr>
                <w:sz w:val="18"/>
              </w:rPr>
              <w:t>232</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121</w:t>
            </w:r>
            <w:r w:rsidR="00625C84">
              <w:rPr>
                <w:sz w:val="18"/>
                <w:lang w:val="en-US"/>
              </w:rPr>
              <w:t xml:space="preserve"> </w:t>
            </w:r>
            <w:r w:rsidRPr="005B62EE">
              <w:rPr>
                <w:sz w:val="18"/>
              </w:rPr>
              <w:t>397</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267</w:t>
            </w:r>
            <w:r w:rsidR="00625C84">
              <w:rPr>
                <w:sz w:val="18"/>
                <w:lang w:val="en-US"/>
              </w:rPr>
              <w:t xml:space="preserve"> </w:t>
            </w:r>
            <w:r w:rsidRPr="005B62EE">
              <w:rPr>
                <w:sz w:val="18"/>
              </w:rPr>
              <w:t>284</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137</w:t>
            </w:r>
            <w:r w:rsidR="00625C84">
              <w:rPr>
                <w:sz w:val="18"/>
                <w:lang w:val="en-US"/>
              </w:rPr>
              <w:t xml:space="preserve"> </w:t>
            </w:r>
            <w:r w:rsidRPr="005B62EE">
              <w:rPr>
                <w:sz w:val="18"/>
              </w:rPr>
              <w:t>753</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129</w:t>
            </w:r>
            <w:r w:rsidR="00625C84">
              <w:rPr>
                <w:sz w:val="18"/>
                <w:lang w:val="en-US"/>
              </w:rPr>
              <w:t xml:space="preserve"> </w:t>
            </w:r>
            <w:r w:rsidRPr="005B62EE">
              <w:rPr>
                <w:sz w:val="18"/>
              </w:rPr>
              <w:t>531</w:t>
            </w:r>
          </w:p>
        </w:tc>
      </w:tr>
      <w:tr w:rsidR="002E4480" w:rsidRPr="003F1E9F" w:rsidTr="002E4480">
        <w:tc>
          <w:tcPr>
            <w:tcW w:w="1037" w:type="dxa"/>
            <w:shd w:val="clear" w:color="auto" w:fill="auto"/>
            <w:tcMar>
              <w:left w:w="108" w:type="dxa"/>
              <w:right w:w="108" w:type="dxa"/>
            </w:tcMar>
            <w:vAlign w:val="bottom"/>
          </w:tcPr>
          <w:p w:rsidR="002E4480" w:rsidRPr="005B62EE" w:rsidRDefault="002E4480" w:rsidP="002E4480">
            <w:pPr>
              <w:spacing w:before="40" w:after="40"/>
              <w:rPr>
                <w:sz w:val="18"/>
              </w:rPr>
            </w:pPr>
            <w:r w:rsidRPr="005B62EE">
              <w:rPr>
                <w:sz w:val="18"/>
              </w:rPr>
              <w:t>7</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495</w:t>
            </w:r>
            <w:r w:rsidR="00625C84">
              <w:rPr>
                <w:sz w:val="18"/>
                <w:lang w:val="en-US"/>
              </w:rPr>
              <w:t xml:space="preserve"> </w:t>
            </w:r>
            <w:r w:rsidRPr="005B62EE">
              <w:rPr>
                <w:sz w:val="18"/>
              </w:rPr>
              <w:t>898</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254</w:t>
            </w:r>
            <w:r w:rsidR="00625C84">
              <w:rPr>
                <w:sz w:val="18"/>
                <w:lang w:val="en-US"/>
              </w:rPr>
              <w:t xml:space="preserve"> </w:t>
            </w:r>
            <w:r w:rsidRPr="005B62EE">
              <w:rPr>
                <w:sz w:val="18"/>
              </w:rPr>
              <w:t>427</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241</w:t>
            </w:r>
            <w:r w:rsidR="00625C84">
              <w:rPr>
                <w:sz w:val="18"/>
                <w:lang w:val="en-US"/>
              </w:rPr>
              <w:t xml:space="preserve"> </w:t>
            </w:r>
            <w:r w:rsidRPr="005B62EE">
              <w:rPr>
                <w:sz w:val="18"/>
              </w:rPr>
              <w:t>471</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240</w:t>
            </w:r>
            <w:r w:rsidR="00625C84">
              <w:rPr>
                <w:sz w:val="18"/>
                <w:lang w:val="en-US"/>
              </w:rPr>
              <w:t xml:space="preserve"> </w:t>
            </w:r>
            <w:r w:rsidRPr="005B62EE">
              <w:rPr>
                <w:sz w:val="18"/>
              </w:rPr>
              <w:t>076</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123</w:t>
            </w:r>
            <w:r w:rsidR="00625C84">
              <w:rPr>
                <w:sz w:val="18"/>
                <w:lang w:val="en-US"/>
              </w:rPr>
              <w:t xml:space="preserve"> </w:t>
            </w:r>
            <w:r w:rsidRPr="005B62EE">
              <w:rPr>
                <w:sz w:val="18"/>
              </w:rPr>
              <w:t>039</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117</w:t>
            </w:r>
            <w:r w:rsidR="00625C84">
              <w:rPr>
                <w:sz w:val="18"/>
                <w:lang w:val="en-US"/>
              </w:rPr>
              <w:t xml:space="preserve"> </w:t>
            </w:r>
            <w:r w:rsidRPr="005B62EE">
              <w:rPr>
                <w:sz w:val="18"/>
              </w:rPr>
              <w:t>037</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255</w:t>
            </w:r>
            <w:r w:rsidR="00625C84">
              <w:rPr>
                <w:sz w:val="18"/>
                <w:lang w:val="en-US"/>
              </w:rPr>
              <w:t xml:space="preserve"> </w:t>
            </w:r>
            <w:r w:rsidRPr="005B62EE">
              <w:rPr>
                <w:sz w:val="18"/>
              </w:rPr>
              <w:t>822</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131</w:t>
            </w:r>
            <w:r w:rsidR="00625C84">
              <w:rPr>
                <w:sz w:val="18"/>
                <w:lang w:val="en-US"/>
              </w:rPr>
              <w:t xml:space="preserve"> </w:t>
            </w:r>
            <w:r w:rsidRPr="005B62EE">
              <w:rPr>
                <w:sz w:val="18"/>
              </w:rPr>
              <w:t>388</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124</w:t>
            </w:r>
            <w:r w:rsidR="00625C84">
              <w:rPr>
                <w:sz w:val="18"/>
                <w:lang w:val="en-US"/>
              </w:rPr>
              <w:t xml:space="preserve"> </w:t>
            </w:r>
            <w:r w:rsidRPr="005B62EE">
              <w:rPr>
                <w:sz w:val="18"/>
              </w:rPr>
              <w:t>434</w:t>
            </w:r>
          </w:p>
        </w:tc>
      </w:tr>
      <w:tr w:rsidR="002E4480" w:rsidRPr="003F1E9F" w:rsidTr="002E4480">
        <w:tc>
          <w:tcPr>
            <w:tcW w:w="1037" w:type="dxa"/>
            <w:shd w:val="clear" w:color="auto" w:fill="auto"/>
            <w:tcMar>
              <w:left w:w="108" w:type="dxa"/>
              <w:right w:w="108" w:type="dxa"/>
            </w:tcMar>
            <w:vAlign w:val="bottom"/>
          </w:tcPr>
          <w:p w:rsidR="002E4480" w:rsidRPr="005B62EE" w:rsidRDefault="002E4480" w:rsidP="002E4480">
            <w:pPr>
              <w:spacing w:before="40" w:after="40"/>
              <w:rPr>
                <w:sz w:val="18"/>
              </w:rPr>
            </w:pPr>
            <w:r w:rsidRPr="005B62EE">
              <w:rPr>
                <w:sz w:val="18"/>
              </w:rPr>
              <w:t>8</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508</w:t>
            </w:r>
            <w:r w:rsidR="00625C84">
              <w:rPr>
                <w:sz w:val="18"/>
                <w:lang w:val="en-US"/>
              </w:rPr>
              <w:t xml:space="preserve"> </w:t>
            </w:r>
            <w:r w:rsidRPr="005B62EE">
              <w:rPr>
                <w:sz w:val="18"/>
              </w:rPr>
              <w:t>356</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260</w:t>
            </w:r>
            <w:r w:rsidR="00625C84">
              <w:rPr>
                <w:sz w:val="18"/>
                <w:lang w:val="en-US"/>
              </w:rPr>
              <w:t xml:space="preserve"> </w:t>
            </w:r>
            <w:r w:rsidRPr="005B62EE">
              <w:rPr>
                <w:sz w:val="18"/>
              </w:rPr>
              <w:t>603</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247</w:t>
            </w:r>
            <w:r w:rsidR="00625C84">
              <w:rPr>
                <w:sz w:val="18"/>
                <w:lang w:val="en-US"/>
              </w:rPr>
              <w:t xml:space="preserve"> </w:t>
            </w:r>
            <w:r w:rsidRPr="005B62EE">
              <w:rPr>
                <w:sz w:val="18"/>
              </w:rPr>
              <w:t>753</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246</w:t>
            </w:r>
            <w:r w:rsidR="00625C84">
              <w:rPr>
                <w:sz w:val="18"/>
                <w:lang w:val="en-US"/>
              </w:rPr>
              <w:t xml:space="preserve"> </w:t>
            </w:r>
            <w:r w:rsidRPr="005B62EE">
              <w:rPr>
                <w:sz w:val="18"/>
              </w:rPr>
              <w:t>721</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126</w:t>
            </w:r>
            <w:r w:rsidR="00625C84">
              <w:rPr>
                <w:sz w:val="18"/>
                <w:lang w:val="en-US"/>
              </w:rPr>
              <w:t xml:space="preserve"> </w:t>
            </w:r>
            <w:r w:rsidRPr="005B62EE">
              <w:rPr>
                <w:sz w:val="18"/>
              </w:rPr>
              <w:t>014</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120</w:t>
            </w:r>
            <w:r w:rsidR="00625C84">
              <w:rPr>
                <w:sz w:val="18"/>
                <w:lang w:val="en-US"/>
              </w:rPr>
              <w:t xml:space="preserve"> </w:t>
            </w:r>
            <w:r w:rsidRPr="005B62EE">
              <w:rPr>
                <w:sz w:val="18"/>
              </w:rPr>
              <w:t>707</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261</w:t>
            </w:r>
            <w:r w:rsidR="00625C84">
              <w:rPr>
                <w:sz w:val="18"/>
                <w:lang w:val="en-US"/>
              </w:rPr>
              <w:t xml:space="preserve"> </w:t>
            </w:r>
            <w:r w:rsidRPr="005B62EE">
              <w:rPr>
                <w:sz w:val="18"/>
              </w:rPr>
              <w:t>635</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134</w:t>
            </w:r>
            <w:r w:rsidR="00625C84">
              <w:rPr>
                <w:sz w:val="18"/>
                <w:lang w:val="en-US"/>
              </w:rPr>
              <w:t xml:space="preserve"> </w:t>
            </w:r>
            <w:r w:rsidRPr="005B62EE">
              <w:rPr>
                <w:sz w:val="18"/>
              </w:rPr>
              <w:t>589</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127</w:t>
            </w:r>
            <w:r w:rsidR="00625C84">
              <w:rPr>
                <w:sz w:val="18"/>
                <w:lang w:val="en-US"/>
              </w:rPr>
              <w:t xml:space="preserve"> </w:t>
            </w:r>
            <w:r w:rsidRPr="005B62EE">
              <w:rPr>
                <w:sz w:val="18"/>
              </w:rPr>
              <w:t>046</w:t>
            </w:r>
          </w:p>
        </w:tc>
      </w:tr>
      <w:tr w:rsidR="002E4480" w:rsidRPr="003F1E9F" w:rsidTr="002E4480">
        <w:tc>
          <w:tcPr>
            <w:tcW w:w="1037" w:type="dxa"/>
            <w:shd w:val="clear" w:color="auto" w:fill="auto"/>
            <w:tcMar>
              <w:left w:w="108" w:type="dxa"/>
              <w:right w:w="108" w:type="dxa"/>
            </w:tcMar>
            <w:vAlign w:val="bottom"/>
          </w:tcPr>
          <w:p w:rsidR="002E4480" w:rsidRPr="005B62EE" w:rsidRDefault="002E4480" w:rsidP="002E4480">
            <w:pPr>
              <w:spacing w:before="40" w:after="40"/>
              <w:rPr>
                <w:sz w:val="18"/>
              </w:rPr>
            </w:pPr>
            <w:r w:rsidRPr="005B62EE">
              <w:rPr>
                <w:sz w:val="18"/>
              </w:rPr>
              <w:t>9</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523</w:t>
            </w:r>
            <w:r w:rsidR="00625C84">
              <w:rPr>
                <w:sz w:val="18"/>
                <w:lang w:val="en-US"/>
              </w:rPr>
              <w:t xml:space="preserve"> </w:t>
            </w:r>
            <w:r w:rsidRPr="005B62EE">
              <w:rPr>
                <w:sz w:val="18"/>
              </w:rPr>
              <w:t>549</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267</w:t>
            </w:r>
            <w:r w:rsidR="00625C84">
              <w:rPr>
                <w:sz w:val="18"/>
                <w:lang w:val="en-US"/>
              </w:rPr>
              <w:t xml:space="preserve"> </w:t>
            </w:r>
            <w:r w:rsidRPr="005B62EE">
              <w:rPr>
                <w:sz w:val="18"/>
              </w:rPr>
              <w:t>856</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255</w:t>
            </w:r>
            <w:r w:rsidR="00625C84">
              <w:rPr>
                <w:sz w:val="18"/>
                <w:lang w:val="en-US"/>
              </w:rPr>
              <w:t xml:space="preserve"> </w:t>
            </w:r>
            <w:r w:rsidRPr="005B62EE">
              <w:rPr>
                <w:sz w:val="18"/>
              </w:rPr>
              <w:t>693</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254</w:t>
            </w:r>
            <w:r w:rsidR="00625C84">
              <w:rPr>
                <w:sz w:val="18"/>
                <w:lang w:val="en-US"/>
              </w:rPr>
              <w:t xml:space="preserve"> </w:t>
            </w:r>
            <w:r w:rsidRPr="005B62EE">
              <w:rPr>
                <w:sz w:val="18"/>
              </w:rPr>
              <w:t>996</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130</w:t>
            </w:r>
            <w:r w:rsidR="00625C84">
              <w:rPr>
                <w:sz w:val="18"/>
                <w:lang w:val="en-US"/>
              </w:rPr>
              <w:t xml:space="preserve"> </w:t>
            </w:r>
            <w:r w:rsidRPr="005B62EE">
              <w:rPr>
                <w:sz w:val="18"/>
              </w:rPr>
              <w:t>395</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124</w:t>
            </w:r>
            <w:r w:rsidR="00625C84">
              <w:rPr>
                <w:sz w:val="18"/>
                <w:lang w:val="en-US"/>
              </w:rPr>
              <w:t xml:space="preserve"> </w:t>
            </w:r>
            <w:r w:rsidRPr="005B62EE">
              <w:rPr>
                <w:sz w:val="18"/>
              </w:rPr>
              <w:t>601</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268</w:t>
            </w:r>
            <w:r w:rsidR="00625C84">
              <w:rPr>
                <w:sz w:val="18"/>
                <w:lang w:val="en-US"/>
              </w:rPr>
              <w:t xml:space="preserve"> </w:t>
            </w:r>
            <w:r w:rsidRPr="005B62EE">
              <w:rPr>
                <w:sz w:val="18"/>
              </w:rPr>
              <w:t>553</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137</w:t>
            </w:r>
            <w:r w:rsidR="00625C84">
              <w:rPr>
                <w:sz w:val="18"/>
                <w:lang w:val="en-US"/>
              </w:rPr>
              <w:t xml:space="preserve"> </w:t>
            </w:r>
            <w:r w:rsidRPr="005B62EE">
              <w:rPr>
                <w:sz w:val="18"/>
              </w:rPr>
              <w:t>461</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131</w:t>
            </w:r>
            <w:r w:rsidR="00625C84">
              <w:rPr>
                <w:sz w:val="18"/>
                <w:lang w:val="en-US"/>
              </w:rPr>
              <w:t xml:space="preserve"> </w:t>
            </w:r>
            <w:r w:rsidRPr="005B62EE">
              <w:rPr>
                <w:sz w:val="18"/>
              </w:rPr>
              <w:t>092</w:t>
            </w:r>
          </w:p>
        </w:tc>
      </w:tr>
      <w:tr w:rsidR="002E4480" w:rsidRPr="003F1E9F" w:rsidTr="002E4480">
        <w:tc>
          <w:tcPr>
            <w:tcW w:w="1037" w:type="dxa"/>
            <w:shd w:val="clear" w:color="auto" w:fill="auto"/>
            <w:tcMar>
              <w:left w:w="108" w:type="dxa"/>
              <w:right w:w="108" w:type="dxa"/>
            </w:tcMar>
            <w:vAlign w:val="bottom"/>
          </w:tcPr>
          <w:p w:rsidR="002E4480" w:rsidRPr="005B62EE" w:rsidRDefault="002E4480" w:rsidP="002E4480">
            <w:pPr>
              <w:spacing w:before="40" w:after="40"/>
              <w:rPr>
                <w:sz w:val="18"/>
              </w:rPr>
            </w:pPr>
            <w:r w:rsidRPr="005B62EE">
              <w:rPr>
                <w:sz w:val="18"/>
              </w:rPr>
              <w:t>10</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529</w:t>
            </w:r>
            <w:r w:rsidR="00625C84">
              <w:rPr>
                <w:sz w:val="18"/>
                <w:lang w:val="en-US"/>
              </w:rPr>
              <w:t xml:space="preserve"> </w:t>
            </w:r>
            <w:r w:rsidRPr="005B62EE">
              <w:rPr>
                <w:sz w:val="18"/>
              </w:rPr>
              <w:t>764</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271</w:t>
            </w:r>
            <w:r w:rsidR="00625C84">
              <w:rPr>
                <w:sz w:val="18"/>
                <w:lang w:val="en-US"/>
              </w:rPr>
              <w:t xml:space="preserve"> </w:t>
            </w:r>
            <w:r w:rsidRPr="005B62EE">
              <w:rPr>
                <w:sz w:val="18"/>
              </w:rPr>
              <w:t>409</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258</w:t>
            </w:r>
            <w:r w:rsidR="00625C84">
              <w:rPr>
                <w:sz w:val="18"/>
                <w:lang w:val="en-US"/>
              </w:rPr>
              <w:t xml:space="preserve"> </w:t>
            </w:r>
            <w:r w:rsidRPr="005B62EE">
              <w:rPr>
                <w:sz w:val="18"/>
              </w:rPr>
              <w:t>355</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260</w:t>
            </w:r>
            <w:r w:rsidR="00625C84">
              <w:rPr>
                <w:sz w:val="18"/>
                <w:lang w:val="en-US"/>
              </w:rPr>
              <w:t xml:space="preserve"> </w:t>
            </w:r>
            <w:r w:rsidRPr="005B62EE">
              <w:rPr>
                <w:sz w:val="18"/>
              </w:rPr>
              <w:t>037</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133</w:t>
            </w:r>
            <w:r w:rsidR="00625C84">
              <w:rPr>
                <w:sz w:val="18"/>
                <w:lang w:val="en-US"/>
              </w:rPr>
              <w:t xml:space="preserve"> </w:t>
            </w:r>
            <w:r w:rsidRPr="005B62EE">
              <w:rPr>
                <w:sz w:val="18"/>
              </w:rPr>
              <w:t>077</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126</w:t>
            </w:r>
            <w:r w:rsidR="00625C84">
              <w:rPr>
                <w:sz w:val="18"/>
                <w:lang w:val="en-US"/>
              </w:rPr>
              <w:t xml:space="preserve"> </w:t>
            </w:r>
            <w:r w:rsidRPr="005B62EE">
              <w:rPr>
                <w:sz w:val="18"/>
              </w:rPr>
              <w:t>960</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269</w:t>
            </w:r>
            <w:r w:rsidR="00625C84">
              <w:rPr>
                <w:sz w:val="18"/>
                <w:lang w:val="en-US"/>
              </w:rPr>
              <w:t xml:space="preserve"> </w:t>
            </w:r>
            <w:r w:rsidRPr="005B62EE">
              <w:rPr>
                <w:sz w:val="18"/>
              </w:rPr>
              <w:t>727</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138</w:t>
            </w:r>
            <w:r w:rsidR="00625C84">
              <w:rPr>
                <w:sz w:val="18"/>
                <w:lang w:val="en-US"/>
              </w:rPr>
              <w:t xml:space="preserve"> </w:t>
            </w:r>
            <w:r w:rsidRPr="005B62EE">
              <w:rPr>
                <w:sz w:val="18"/>
              </w:rPr>
              <w:t>332</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131</w:t>
            </w:r>
            <w:r w:rsidR="00625C84">
              <w:rPr>
                <w:sz w:val="18"/>
                <w:lang w:val="en-US"/>
              </w:rPr>
              <w:t xml:space="preserve"> </w:t>
            </w:r>
            <w:r w:rsidRPr="005B62EE">
              <w:rPr>
                <w:sz w:val="18"/>
              </w:rPr>
              <w:t>395</w:t>
            </w:r>
          </w:p>
        </w:tc>
      </w:tr>
      <w:tr w:rsidR="002E4480" w:rsidRPr="003F1E9F" w:rsidTr="002E4480">
        <w:tc>
          <w:tcPr>
            <w:tcW w:w="1037" w:type="dxa"/>
            <w:shd w:val="clear" w:color="auto" w:fill="auto"/>
            <w:tcMar>
              <w:left w:w="108" w:type="dxa"/>
              <w:right w:w="108" w:type="dxa"/>
            </w:tcMar>
            <w:vAlign w:val="bottom"/>
          </w:tcPr>
          <w:p w:rsidR="002E4480" w:rsidRPr="005B62EE" w:rsidRDefault="002E4480" w:rsidP="002E4480">
            <w:pPr>
              <w:spacing w:before="40" w:after="40"/>
              <w:rPr>
                <w:sz w:val="18"/>
              </w:rPr>
            </w:pPr>
            <w:r w:rsidRPr="005B62EE">
              <w:rPr>
                <w:sz w:val="18"/>
              </w:rPr>
              <w:t>11</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580</w:t>
            </w:r>
            <w:r w:rsidR="00625C84">
              <w:rPr>
                <w:sz w:val="18"/>
                <w:lang w:val="en-US"/>
              </w:rPr>
              <w:t xml:space="preserve"> </w:t>
            </w:r>
            <w:r w:rsidRPr="005B62EE">
              <w:rPr>
                <w:sz w:val="18"/>
              </w:rPr>
              <w:t>530</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297</w:t>
            </w:r>
            <w:r w:rsidR="00625C84">
              <w:rPr>
                <w:sz w:val="18"/>
                <w:lang w:val="en-US"/>
              </w:rPr>
              <w:t xml:space="preserve"> </w:t>
            </w:r>
            <w:r w:rsidRPr="005B62EE">
              <w:rPr>
                <w:sz w:val="18"/>
              </w:rPr>
              <w:t>691</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282</w:t>
            </w:r>
            <w:r w:rsidR="00625C84">
              <w:rPr>
                <w:sz w:val="18"/>
                <w:lang w:val="en-US"/>
              </w:rPr>
              <w:t xml:space="preserve"> </w:t>
            </w:r>
            <w:r w:rsidRPr="005B62EE">
              <w:rPr>
                <w:sz w:val="18"/>
              </w:rPr>
              <w:t>839</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283</w:t>
            </w:r>
            <w:r w:rsidR="00625C84">
              <w:rPr>
                <w:sz w:val="18"/>
                <w:lang w:val="en-US"/>
              </w:rPr>
              <w:t xml:space="preserve"> </w:t>
            </w:r>
            <w:r w:rsidRPr="005B62EE">
              <w:rPr>
                <w:sz w:val="18"/>
              </w:rPr>
              <w:t>184</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145</w:t>
            </w:r>
            <w:r w:rsidR="00625C84">
              <w:rPr>
                <w:sz w:val="18"/>
                <w:lang w:val="en-US"/>
              </w:rPr>
              <w:t xml:space="preserve"> </w:t>
            </w:r>
            <w:r w:rsidRPr="005B62EE">
              <w:rPr>
                <w:sz w:val="18"/>
              </w:rPr>
              <w:t>115</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138</w:t>
            </w:r>
            <w:r w:rsidR="00625C84">
              <w:rPr>
                <w:sz w:val="18"/>
                <w:lang w:val="en-US"/>
              </w:rPr>
              <w:t xml:space="preserve"> </w:t>
            </w:r>
            <w:r w:rsidRPr="005B62EE">
              <w:rPr>
                <w:sz w:val="18"/>
              </w:rPr>
              <w:t>069</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297</w:t>
            </w:r>
            <w:r w:rsidR="00625C84">
              <w:rPr>
                <w:sz w:val="18"/>
                <w:lang w:val="en-US"/>
              </w:rPr>
              <w:t xml:space="preserve"> </w:t>
            </w:r>
            <w:r w:rsidRPr="005B62EE">
              <w:rPr>
                <w:sz w:val="18"/>
              </w:rPr>
              <w:t>346</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152</w:t>
            </w:r>
            <w:r w:rsidR="00625C84">
              <w:rPr>
                <w:sz w:val="18"/>
                <w:lang w:val="en-US"/>
              </w:rPr>
              <w:t xml:space="preserve"> </w:t>
            </w:r>
            <w:r w:rsidRPr="005B62EE">
              <w:rPr>
                <w:sz w:val="18"/>
              </w:rPr>
              <w:t>576</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144</w:t>
            </w:r>
            <w:r w:rsidR="00625C84">
              <w:rPr>
                <w:sz w:val="18"/>
                <w:lang w:val="en-US"/>
              </w:rPr>
              <w:t xml:space="preserve"> </w:t>
            </w:r>
            <w:r w:rsidRPr="005B62EE">
              <w:rPr>
                <w:sz w:val="18"/>
              </w:rPr>
              <w:t>770</w:t>
            </w:r>
          </w:p>
        </w:tc>
      </w:tr>
      <w:tr w:rsidR="002E4480" w:rsidRPr="003F1E9F" w:rsidTr="002E4480">
        <w:tc>
          <w:tcPr>
            <w:tcW w:w="1037" w:type="dxa"/>
            <w:shd w:val="clear" w:color="auto" w:fill="auto"/>
            <w:tcMar>
              <w:left w:w="108" w:type="dxa"/>
              <w:right w:w="108" w:type="dxa"/>
            </w:tcMar>
            <w:vAlign w:val="bottom"/>
          </w:tcPr>
          <w:p w:rsidR="002E4480" w:rsidRPr="005B62EE" w:rsidRDefault="002E4480" w:rsidP="002E4480">
            <w:pPr>
              <w:spacing w:before="40" w:after="40"/>
              <w:rPr>
                <w:sz w:val="18"/>
              </w:rPr>
            </w:pPr>
            <w:r w:rsidRPr="005B62EE">
              <w:rPr>
                <w:sz w:val="18"/>
              </w:rPr>
              <w:t>12</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608</w:t>
            </w:r>
            <w:r w:rsidR="00625C84">
              <w:rPr>
                <w:sz w:val="18"/>
                <w:lang w:val="en-US"/>
              </w:rPr>
              <w:t xml:space="preserve"> </w:t>
            </w:r>
            <w:r w:rsidRPr="005B62EE">
              <w:rPr>
                <w:sz w:val="18"/>
              </w:rPr>
              <w:t>622</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312</w:t>
            </w:r>
            <w:r w:rsidR="00625C84">
              <w:rPr>
                <w:sz w:val="18"/>
                <w:lang w:val="en-US"/>
              </w:rPr>
              <w:t xml:space="preserve"> </w:t>
            </w:r>
            <w:r w:rsidRPr="005B62EE">
              <w:rPr>
                <w:sz w:val="18"/>
              </w:rPr>
              <w:t>749</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295</w:t>
            </w:r>
            <w:r w:rsidR="00625C84">
              <w:rPr>
                <w:sz w:val="18"/>
                <w:lang w:val="en-US"/>
              </w:rPr>
              <w:t xml:space="preserve"> </w:t>
            </w:r>
            <w:r w:rsidRPr="005B62EE">
              <w:rPr>
                <w:sz w:val="18"/>
              </w:rPr>
              <w:t>873</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299</w:t>
            </w:r>
            <w:r w:rsidR="00625C84">
              <w:rPr>
                <w:sz w:val="18"/>
                <w:lang w:val="en-US"/>
              </w:rPr>
              <w:t xml:space="preserve"> </w:t>
            </w:r>
            <w:r w:rsidRPr="005B62EE">
              <w:rPr>
                <w:sz w:val="18"/>
              </w:rPr>
              <w:t>321</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153</w:t>
            </w:r>
            <w:r w:rsidR="00625C84">
              <w:rPr>
                <w:sz w:val="18"/>
                <w:lang w:val="en-US"/>
              </w:rPr>
              <w:t xml:space="preserve"> </w:t>
            </w:r>
            <w:r w:rsidRPr="005B62EE">
              <w:rPr>
                <w:sz w:val="18"/>
              </w:rPr>
              <w:t>292</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146</w:t>
            </w:r>
            <w:r w:rsidR="00625C84">
              <w:rPr>
                <w:sz w:val="18"/>
                <w:lang w:val="en-US"/>
              </w:rPr>
              <w:t xml:space="preserve"> </w:t>
            </w:r>
            <w:r w:rsidRPr="005B62EE">
              <w:rPr>
                <w:sz w:val="18"/>
              </w:rPr>
              <w:t>029</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309</w:t>
            </w:r>
            <w:r w:rsidR="00625C84">
              <w:rPr>
                <w:sz w:val="18"/>
                <w:lang w:val="en-US"/>
              </w:rPr>
              <w:t xml:space="preserve"> </w:t>
            </w:r>
            <w:r w:rsidRPr="005B62EE">
              <w:rPr>
                <w:sz w:val="18"/>
              </w:rPr>
              <w:t>301</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159</w:t>
            </w:r>
            <w:r w:rsidR="00625C84">
              <w:rPr>
                <w:sz w:val="18"/>
                <w:lang w:val="en-US"/>
              </w:rPr>
              <w:t xml:space="preserve"> </w:t>
            </w:r>
            <w:r w:rsidRPr="005B62EE">
              <w:rPr>
                <w:sz w:val="18"/>
              </w:rPr>
              <w:t>457</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149</w:t>
            </w:r>
            <w:r w:rsidR="00625C84">
              <w:rPr>
                <w:sz w:val="18"/>
                <w:lang w:val="en-US"/>
              </w:rPr>
              <w:t xml:space="preserve"> </w:t>
            </w:r>
            <w:r w:rsidRPr="005B62EE">
              <w:rPr>
                <w:sz w:val="18"/>
              </w:rPr>
              <w:t>844</w:t>
            </w:r>
          </w:p>
        </w:tc>
      </w:tr>
      <w:tr w:rsidR="002E4480" w:rsidRPr="003F1E9F" w:rsidTr="002E4480">
        <w:tc>
          <w:tcPr>
            <w:tcW w:w="1037" w:type="dxa"/>
            <w:shd w:val="clear" w:color="auto" w:fill="auto"/>
            <w:tcMar>
              <w:left w:w="108" w:type="dxa"/>
              <w:right w:w="108" w:type="dxa"/>
            </w:tcMar>
            <w:vAlign w:val="bottom"/>
          </w:tcPr>
          <w:p w:rsidR="002E4480" w:rsidRPr="005B62EE" w:rsidRDefault="002E4480" w:rsidP="002E4480">
            <w:pPr>
              <w:spacing w:before="40" w:after="40"/>
              <w:rPr>
                <w:sz w:val="18"/>
              </w:rPr>
            </w:pPr>
            <w:r w:rsidRPr="005B62EE">
              <w:rPr>
                <w:sz w:val="18"/>
              </w:rPr>
              <w:t>13</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641</w:t>
            </w:r>
            <w:r w:rsidR="00625C84">
              <w:rPr>
                <w:sz w:val="18"/>
                <w:lang w:val="en-US"/>
              </w:rPr>
              <w:t xml:space="preserve"> </w:t>
            </w:r>
            <w:r w:rsidRPr="005B62EE">
              <w:rPr>
                <w:sz w:val="18"/>
              </w:rPr>
              <w:t>418</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327</w:t>
            </w:r>
            <w:r w:rsidR="00625C84">
              <w:rPr>
                <w:sz w:val="18"/>
                <w:lang w:val="en-US"/>
              </w:rPr>
              <w:t xml:space="preserve"> </w:t>
            </w:r>
            <w:r w:rsidRPr="005B62EE">
              <w:rPr>
                <w:sz w:val="18"/>
              </w:rPr>
              <w:t>578</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313</w:t>
            </w:r>
            <w:r w:rsidR="00625C84">
              <w:rPr>
                <w:sz w:val="18"/>
                <w:lang w:val="en-US"/>
              </w:rPr>
              <w:t xml:space="preserve"> </w:t>
            </w:r>
            <w:r w:rsidRPr="005B62EE">
              <w:rPr>
                <w:sz w:val="18"/>
              </w:rPr>
              <w:t>840</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315</w:t>
            </w:r>
            <w:r w:rsidR="00625C84">
              <w:rPr>
                <w:sz w:val="18"/>
                <w:lang w:val="en-US"/>
              </w:rPr>
              <w:t xml:space="preserve"> </w:t>
            </w:r>
            <w:r w:rsidRPr="005B62EE">
              <w:rPr>
                <w:sz w:val="18"/>
              </w:rPr>
              <w:t>280</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160</w:t>
            </w:r>
            <w:r w:rsidR="00625C84">
              <w:rPr>
                <w:sz w:val="18"/>
                <w:lang w:val="en-US"/>
              </w:rPr>
              <w:t xml:space="preserve"> </w:t>
            </w:r>
            <w:r w:rsidRPr="005B62EE">
              <w:rPr>
                <w:sz w:val="18"/>
              </w:rPr>
              <w:t>427</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154</w:t>
            </w:r>
            <w:r w:rsidR="00625C84">
              <w:rPr>
                <w:sz w:val="18"/>
                <w:lang w:val="en-US"/>
              </w:rPr>
              <w:t xml:space="preserve"> </w:t>
            </w:r>
            <w:r w:rsidRPr="005B62EE">
              <w:rPr>
                <w:sz w:val="18"/>
              </w:rPr>
              <w:t>853</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326</w:t>
            </w:r>
            <w:r w:rsidR="00625C84">
              <w:rPr>
                <w:sz w:val="18"/>
                <w:lang w:val="en-US"/>
              </w:rPr>
              <w:t xml:space="preserve"> </w:t>
            </w:r>
            <w:r w:rsidRPr="005B62EE">
              <w:rPr>
                <w:sz w:val="18"/>
              </w:rPr>
              <w:t>138</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167</w:t>
            </w:r>
            <w:r w:rsidR="00625C84">
              <w:rPr>
                <w:sz w:val="18"/>
                <w:lang w:val="en-US"/>
              </w:rPr>
              <w:t xml:space="preserve"> </w:t>
            </w:r>
            <w:r w:rsidRPr="005B62EE">
              <w:rPr>
                <w:sz w:val="18"/>
              </w:rPr>
              <w:t>151</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158</w:t>
            </w:r>
            <w:r w:rsidR="00625C84">
              <w:rPr>
                <w:sz w:val="18"/>
                <w:lang w:val="en-US"/>
              </w:rPr>
              <w:t xml:space="preserve"> </w:t>
            </w:r>
            <w:r w:rsidRPr="005B62EE">
              <w:rPr>
                <w:sz w:val="18"/>
              </w:rPr>
              <w:t>987</w:t>
            </w:r>
          </w:p>
        </w:tc>
      </w:tr>
      <w:tr w:rsidR="002E4480" w:rsidRPr="003F1E9F" w:rsidTr="002E4480">
        <w:tc>
          <w:tcPr>
            <w:tcW w:w="1037" w:type="dxa"/>
            <w:shd w:val="clear" w:color="auto" w:fill="auto"/>
            <w:tcMar>
              <w:left w:w="108" w:type="dxa"/>
              <w:right w:w="108" w:type="dxa"/>
            </w:tcMar>
            <w:vAlign w:val="bottom"/>
          </w:tcPr>
          <w:p w:rsidR="002E4480" w:rsidRPr="005B62EE" w:rsidRDefault="002E4480" w:rsidP="002E4480">
            <w:pPr>
              <w:spacing w:before="40" w:after="40"/>
              <w:rPr>
                <w:sz w:val="18"/>
              </w:rPr>
            </w:pPr>
            <w:r w:rsidRPr="005B62EE">
              <w:rPr>
                <w:sz w:val="18"/>
              </w:rPr>
              <w:t>14</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618</w:t>
            </w:r>
            <w:r w:rsidR="00625C84">
              <w:rPr>
                <w:sz w:val="18"/>
                <w:lang w:val="en-US"/>
              </w:rPr>
              <w:t xml:space="preserve"> </w:t>
            </w:r>
            <w:r w:rsidRPr="005B62EE">
              <w:rPr>
                <w:sz w:val="18"/>
              </w:rPr>
              <w:t>461</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315</w:t>
            </w:r>
            <w:r w:rsidR="00625C84">
              <w:rPr>
                <w:sz w:val="18"/>
                <w:lang w:val="en-US"/>
              </w:rPr>
              <w:t xml:space="preserve"> </w:t>
            </w:r>
            <w:r w:rsidRPr="005B62EE">
              <w:rPr>
                <w:sz w:val="18"/>
              </w:rPr>
              <w:t>958</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302</w:t>
            </w:r>
            <w:r w:rsidR="00625C84">
              <w:rPr>
                <w:sz w:val="18"/>
                <w:lang w:val="en-US"/>
              </w:rPr>
              <w:t xml:space="preserve"> </w:t>
            </w:r>
            <w:r w:rsidRPr="005B62EE">
              <w:rPr>
                <w:sz w:val="18"/>
              </w:rPr>
              <w:t>503</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302</w:t>
            </w:r>
            <w:r w:rsidR="00625C84">
              <w:rPr>
                <w:sz w:val="18"/>
                <w:lang w:val="en-US"/>
              </w:rPr>
              <w:t xml:space="preserve"> </w:t>
            </w:r>
            <w:r w:rsidRPr="005B62EE">
              <w:rPr>
                <w:sz w:val="18"/>
              </w:rPr>
              <w:t>879</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154</w:t>
            </w:r>
            <w:r w:rsidR="00625C84">
              <w:rPr>
                <w:sz w:val="18"/>
                <w:lang w:val="en-US"/>
              </w:rPr>
              <w:t xml:space="preserve"> </w:t>
            </w:r>
            <w:r w:rsidRPr="005B62EE">
              <w:rPr>
                <w:sz w:val="18"/>
              </w:rPr>
              <w:t>472</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148</w:t>
            </w:r>
            <w:r w:rsidR="00625C84">
              <w:rPr>
                <w:sz w:val="18"/>
                <w:lang w:val="en-US"/>
              </w:rPr>
              <w:t xml:space="preserve"> </w:t>
            </w:r>
            <w:r w:rsidRPr="005B62EE">
              <w:rPr>
                <w:sz w:val="18"/>
              </w:rPr>
              <w:t>407</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315</w:t>
            </w:r>
            <w:r w:rsidR="00625C84">
              <w:rPr>
                <w:sz w:val="18"/>
                <w:lang w:val="en-US"/>
              </w:rPr>
              <w:t xml:space="preserve"> </w:t>
            </w:r>
            <w:r w:rsidRPr="005B62EE">
              <w:rPr>
                <w:sz w:val="18"/>
              </w:rPr>
              <w:t>582</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161</w:t>
            </w:r>
            <w:r w:rsidR="00625C84">
              <w:rPr>
                <w:sz w:val="18"/>
                <w:lang w:val="en-US"/>
              </w:rPr>
              <w:t xml:space="preserve"> </w:t>
            </w:r>
            <w:r w:rsidRPr="005B62EE">
              <w:rPr>
                <w:sz w:val="18"/>
              </w:rPr>
              <w:t>486</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154</w:t>
            </w:r>
            <w:r w:rsidR="00625C84">
              <w:rPr>
                <w:sz w:val="18"/>
                <w:lang w:val="en-US"/>
              </w:rPr>
              <w:t xml:space="preserve"> </w:t>
            </w:r>
            <w:r w:rsidRPr="005B62EE">
              <w:rPr>
                <w:sz w:val="18"/>
              </w:rPr>
              <w:t>096</w:t>
            </w:r>
          </w:p>
        </w:tc>
      </w:tr>
      <w:tr w:rsidR="002E4480" w:rsidRPr="003F1E9F" w:rsidTr="002E4480">
        <w:tc>
          <w:tcPr>
            <w:tcW w:w="1037" w:type="dxa"/>
            <w:shd w:val="clear" w:color="auto" w:fill="auto"/>
            <w:tcMar>
              <w:left w:w="108" w:type="dxa"/>
              <w:right w:w="108" w:type="dxa"/>
            </w:tcMar>
            <w:vAlign w:val="bottom"/>
          </w:tcPr>
          <w:p w:rsidR="002E4480" w:rsidRPr="005B62EE" w:rsidRDefault="002E4480" w:rsidP="002E4480">
            <w:pPr>
              <w:spacing w:before="40" w:after="40"/>
              <w:rPr>
                <w:sz w:val="18"/>
              </w:rPr>
            </w:pPr>
            <w:r w:rsidRPr="005B62EE">
              <w:rPr>
                <w:sz w:val="18"/>
              </w:rPr>
              <w:t>15</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642</w:t>
            </w:r>
            <w:r w:rsidR="00625C84">
              <w:rPr>
                <w:sz w:val="18"/>
                <w:lang w:val="en-US"/>
              </w:rPr>
              <w:t xml:space="preserve"> </w:t>
            </w:r>
            <w:r w:rsidRPr="005B62EE">
              <w:rPr>
                <w:sz w:val="18"/>
              </w:rPr>
              <w:t>466</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327</w:t>
            </w:r>
            <w:r w:rsidR="00625C84">
              <w:rPr>
                <w:sz w:val="18"/>
                <w:lang w:val="en-US"/>
              </w:rPr>
              <w:t xml:space="preserve"> </w:t>
            </w:r>
            <w:r w:rsidRPr="005B62EE">
              <w:rPr>
                <w:sz w:val="18"/>
              </w:rPr>
              <w:t>883</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314</w:t>
            </w:r>
            <w:r w:rsidR="00625C84">
              <w:rPr>
                <w:sz w:val="18"/>
                <w:lang w:val="en-US"/>
              </w:rPr>
              <w:t xml:space="preserve"> </w:t>
            </w:r>
            <w:r w:rsidRPr="005B62EE">
              <w:rPr>
                <w:sz w:val="18"/>
              </w:rPr>
              <w:t>583</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311</w:t>
            </w:r>
            <w:r w:rsidR="00625C84">
              <w:rPr>
                <w:sz w:val="18"/>
                <w:lang w:val="en-US"/>
              </w:rPr>
              <w:t xml:space="preserve"> </w:t>
            </w:r>
            <w:r w:rsidRPr="005B62EE">
              <w:rPr>
                <w:sz w:val="18"/>
              </w:rPr>
              <w:t>852</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158</w:t>
            </w:r>
            <w:r w:rsidR="00625C84">
              <w:rPr>
                <w:sz w:val="18"/>
                <w:lang w:val="en-US"/>
              </w:rPr>
              <w:t xml:space="preserve"> </w:t>
            </w:r>
            <w:r w:rsidRPr="005B62EE">
              <w:rPr>
                <w:sz w:val="18"/>
              </w:rPr>
              <w:t>998</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152</w:t>
            </w:r>
            <w:r w:rsidR="00625C84">
              <w:rPr>
                <w:sz w:val="18"/>
                <w:lang w:val="en-US"/>
              </w:rPr>
              <w:t xml:space="preserve"> </w:t>
            </w:r>
            <w:r w:rsidRPr="005B62EE">
              <w:rPr>
                <w:sz w:val="18"/>
              </w:rPr>
              <w:t>854</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330</w:t>
            </w:r>
            <w:r w:rsidR="00625C84">
              <w:rPr>
                <w:sz w:val="18"/>
                <w:lang w:val="en-US"/>
              </w:rPr>
              <w:t xml:space="preserve"> </w:t>
            </w:r>
            <w:r w:rsidRPr="005B62EE">
              <w:rPr>
                <w:sz w:val="18"/>
              </w:rPr>
              <w:t>614</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168</w:t>
            </w:r>
            <w:r w:rsidR="00625C84">
              <w:rPr>
                <w:sz w:val="18"/>
                <w:lang w:val="en-US"/>
              </w:rPr>
              <w:t xml:space="preserve"> </w:t>
            </w:r>
            <w:r w:rsidRPr="005B62EE">
              <w:rPr>
                <w:sz w:val="18"/>
              </w:rPr>
              <w:t>885</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161</w:t>
            </w:r>
            <w:r w:rsidR="00625C84">
              <w:rPr>
                <w:sz w:val="18"/>
                <w:lang w:val="en-US"/>
              </w:rPr>
              <w:t xml:space="preserve"> </w:t>
            </w:r>
            <w:r w:rsidRPr="005B62EE">
              <w:rPr>
                <w:sz w:val="18"/>
              </w:rPr>
              <w:t>729</w:t>
            </w:r>
          </w:p>
        </w:tc>
      </w:tr>
      <w:tr w:rsidR="002E4480" w:rsidRPr="003F1E9F" w:rsidTr="002E4480">
        <w:tc>
          <w:tcPr>
            <w:tcW w:w="1037" w:type="dxa"/>
            <w:shd w:val="clear" w:color="auto" w:fill="auto"/>
            <w:tcMar>
              <w:left w:w="108" w:type="dxa"/>
              <w:right w:w="108" w:type="dxa"/>
            </w:tcMar>
            <w:vAlign w:val="bottom"/>
          </w:tcPr>
          <w:p w:rsidR="002E4480" w:rsidRPr="005B62EE" w:rsidRDefault="002E4480" w:rsidP="002E4480">
            <w:pPr>
              <w:spacing w:before="40" w:after="40"/>
              <w:rPr>
                <w:sz w:val="18"/>
              </w:rPr>
            </w:pPr>
            <w:r w:rsidRPr="005B62EE">
              <w:rPr>
                <w:sz w:val="18"/>
              </w:rPr>
              <w:t>16</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659</w:t>
            </w:r>
            <w:r w:rsidR="00625C84">
              <w:rPr>
                <w:sz w:val="18"/>
                <w:lang w:val="en-US"/>
              </w:rPr>
              <w:t xml:space="preserve"> </w:t>
            </w:r>
            <w:r w:rsidRPr="005B62EE">
              <w:rPr>
                <w:sz w:val="18"/>
              </w:rPr>
              <w:t>381</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336</w:t>
            </w:r>
            <w:r w:rsidR="00625C84">
              <w:rPr>
                <w:sz w:val="18"/>
                <w:lang w:val="en-US"/>
              </w:rPr>
              <w:t xml:space="preserve"> </w:t>
            </w:r>
            <w:r w:rsidRPr="005B62EE">
              <w:rPr>
                <w:sz w:val="18"/>
              </w:rPr>
              <w:t>318</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323</w:t>
            </w:r>
            <w:r w:rsidR="00625C84">
              <w:rPr>
                <w:sz w:val="18"/>
                <w:lang w:val="en-US"/>
              </w:rPr>
              <w:t xml:space="preserve"> </w:t>
            </w:r>
            <w:r w:rsidRPr="005B62EE">
              <w:rPr>
                <w:sz w:val="18"/>
              </w:rPr>
              <w:t>063</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327</w:t>
            </w:r>
            <w:r w:rsidR="00625C84">
              <w:rPr>
                <w:sz w:val="18"/>
                <w:lang w:val="en-US"/>
              </w:rPr>
              <w:t xml:space="preserve"> </w:t>
            </w:r>
            <w:r w:rsidRPr="005B62EE">
              <w:rPr>
                <w:sz w:val="18"/>
              </w:rPr>
              <w:t>391</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166</w:t>
            </w:r>
            <w:r w:rsidR="00625C84">
              <w:rPr>
                <w:sz w:val="18"/>
                <w:lang w:val="en-US"/>
              </w:rPr>
              <w:t xml:space="preserve"> </w:t>
            </w:r>
            <w:r w:rsidRPr="005B62EE">
              <w:rPr>
                <w:sz w:val="18"/>
              </w:rPr>
              <w:t>744</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160</w:t>
            </w:r>
            <w:r w:rsidR="00625C84">
              <w:rPr>
                <w:sz w:val="18"/>
                <w:lang w:val="en-US"/>
              </w:rPr>
              <w:t xml:space="preserve"> </w:t>
            </w:r>
            <w:r w:rsidRPr="005B62EE">
              <w:rPr>
                <w:sz w:val="18"/>
              </w:rPr>
              <w:t>647</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331</w:t>
            </w:r>
            <w:r w:rsidR="00625C84">
              <w:rPr>
                <w:sz w:val="18"/>
                <w:lang w:val="en-US"/>
              </w:rPr>
              <w:t xml:space="preserve"> </w:t>
            </w:r>
            <w:r w:rsidRPr="005B62EE">
              <w:rPr>
                <w:sz w:val="18"/>
              </w:rPr>
              <w:t>990</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169</w:t>
            </w:r>
            <w:r w:rsidR="00625C84">
              <w:rPr>
                <w:sz w:val="18"/>
                <w:lang w:val="en-US"/>
              </w:rPr>
              <w:t xml:space="preserve"> </w:t>
            </w:r>
            <w:r w:rsidRPr="005B62EE">
              <w:rPr>
                <w:sz w:val="18"/>
              </w:rPr>
              <w:t>574</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162</w:t>
            </w:r>
            <w:r w:rsidR="00625C84">
              <w:rPr>
                <w:sz w:val="18"/>
                <w:lang w:val="en-US"/>
              </w:rPr>
              <w:t xml:space="preserve"> </w:t>
            </w:r>
            <w:r w:rsidRPr="005B62EE">
              <w:rPr>
                <w:sz w:val="18"/>
              </w:rPr>
              <w:t>416</w:t>
            </w:r>
          </w:p>
        </w:tc>
      </w:tr>
      <w:tr w:rsidR="002E4480" w:rsidRPr="003F1E9F" w:rsidTr="002E4480">
        <w:tc>
          <w:tcPr>
            <w:tcW w:w="1037" w:type="dxa"/>
            <w:shd w:val="clear" w:color="auto" w:fill="auto"/>
            <w:tcMar>
              <w:left w:w="108" w:type="dxa"/>
              <w:right w:w="108" w:type="dxa"/>
            </w:tcMar>
            <w:vAlign w:val="bottom"/>
          </w:tcPr>
          <w:p w:rsidR="002E4480" w:rsidRPr="005B62EE" w:rsidRDefault="002E4480" w:rsidP="002E4480">
            <w:pPr>
              <w:spacing w:before="40" w:after="40"/>
              <w:rPr>
                <w:sz w:val="18"/>
              </w:rPr>
            </w:pPr>
            <w:r w:rsidRPr="005B62EE">
              <w:rPr>
                <w:sz w:val="18"/>
              </w:rPr>
              <w:t>17</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671</w:t>
            </w:r>
            <w:r w:rsidR="00625C84">
              <w:rPr>
                <w:sz w:val="18"/>
                <w:lang w:val="en-US"/>
              </w:rPr>
              <w:t xml:space="preserve"> </w:t>
            </w:r>
            <w:r w:rsidRPr="005B62EE">
              <w:rPr>
                <w:sz w:val="18"/>
              </w:rPr>
              <w:t>771</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340</w:t>
            </w:r>
            <w:r w:rsidR="00625C84">
              <w:rPr>
                <w:sz w:val="18"/>
                <w:lang w:val="en-US"/>
              </w:rPr>
              <w:t xml:space="preserve"> </w:t>
            </w:r>
            <w:r w:rsidRPr="005B62EE">
              <w:rPr>
                <w:sz w:val="18"/>
              </w:rPr>
              <w:t>526</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331</w:t>
            </w:r>
            <w:r w:rsidR="00625C84">
              <w:rPr>
                <w:sz w:val="18"/>
                <w:lang w:val="en-US"/>
              </w:rPr>
              <w:t xml:space="preserve"> </w:t>
            </w:r>
            <w:r w:rsidRPr="005B62EE">
              <w:rPr>
                <w:sz w:val="18"/>
              </w:rPr>
              <w:t>245</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332</w:t>
            </w:r>
            <w:r w:rsidR="00625C84">
              <w:rPr>
                <w:sz w:val="18"/>
                <w:lang w:val="en-US"/>
              </w:rPr>
              <w:t xml:space="preserve"> </w:t>
            </w:r>
            <w:r w:rsidRPr="005B62EE">
              <w:rPr>
                <w:sz w:val="18"/>
              </w:rPr>
              <w:t>266</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168</w:t>
            </w:r>
            <w:r w:rsidR="00625C84">
              <w:rPr>
                <w:sz w:val="18"/>
                <w:lang w:val="en-US"/>
              </w:rPr>
              <w:t xml:space="preserve"> </w:t>
            </w:r>
            <w:r w:rsidRPr="005B62EE">
              <w:rPr>
                <w:sz w:val="18"/>
              </w:rPr>
              <w:t>111</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164</w:t>
            </w:r>
            <w:r w:rsidR="00625C84">
              <w:rPr>
                <w:sz w:val="18"/>
                <w:lang w:val="en-US"/>
              </w:rPr>
              <w:t xml:space="preserve"> </w:t>
            </w:r>
            <w:r w:rsidRPr="005B62EE">
              <w:rPr>
                <w:sz w:val="18"/>
              </w:rPr>
              <w:t>155</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339</w:t>
            </w:r>
            <w:r w:rsidR="00625C84">
              <w:rPr>
                <w:sz w:val="18"/>
                <w:lang w:val="en-US"/>
              </w:rPr>
              <w:t xml:space="preserve"> </w:t>
            </w:r>
            <w:r w:rsidRPr="005B62EE">
              <w:rPr>
                <w:sz w:val="18"/>
              </w:rPr>
              <w:t>505</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172</w:t>
            </w:r>
            <w:r w:rsidR="00625C84">
              <w:rPr>
                <w:sz w:val="18"/>
                <w:lang w:val="en-US"/>
              </w:rPr>
              <w:t xml:space="preserve"> </w:t>
            </w:r>
            <w:r w:rsidRPr="005B62EE">
              <w:rPr>
                <w:sz w:val="18"/>
              </w:rPr>
              <w:t>415</w:t>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sz w:val="18"/>
              </w:rPr>
            </w:pPr>
            <w:r w:rsidRPr="005B62EE">
              <w:rPr>
                <w:sz w:val="18"/>
              </w:rPr>
              <w:t>167</w:t>
            </w:r>
            <w:r w:rsidR="00625C84">
              <w:rPr>
                <w:sz w:val="18"/>
                <w:lang w:val="en-US"/>
              </w:rPr>
              <w:t xml:space="preserve"> </w:t>
            </w:r>
            <w:r w:rsidRPr="005B62EE">
              <w:rPr>
                <w:sz w:val="18"/>
              </w:rPr>
              <w:t>090</w:t>
            </w:r>
          </w:p>
        </w:tc>
      </w:tr>
      <w:tr w:rsidR="002E4480" w:rsidRPr="003F1E9F" w:rsidTr="00625C84">
        <w:tc>
          <w:tcPr>
            <w:tcW w:w="1037" w:type="dxa"/>
            <w:shd w:val="clear" w:color="auto" w:fill="auto"/>
            <w:tcMar>
              <w:left w:w="108" w:type="dxa"/>
              <w:right w:w="108" w:type="dxa"/>
            </w:tcMar>
            <w:vAlign w:val="bottom"/>
          </w:tcPr>
          <w:p w:rsidR="002E4480" w:rsidRPr="005B62EE" w:rsidRDefault="002E4480" w:rsidP="002E4480">
            <w:pPr>
              <w:spacing w:before="40" w:after="40"/>
              <w:rPr>
                <w:b/>
                <w:sz w:val="18"/>
              </w:rPr>
            </w:pPr>
            <w:r w:rsidRPr="005B62EE">
              <w:rPr>
                <w:b/>
                <w:sz w:val="18"/>
              </w:rPr>
              <w:t>0−17</w:t>
            </w:r>
          </w:p>
        </w:tc>
        <w:tc>
          <w:tcPr>
            <w:tcW w:w="1037" w:type="dxa"/>
            <w:shd w:val="clear" w:color="auto" w:fill="auto"/>
            <w:tcMar>
              <w:left w:w="57" w:type="dxa"/>
              <w:right w:w="57" w:type="dxa"/>
            </w:tcMar>
            <w:vAlign w:val="bottom"/>
          </w:tcPr>
          <w:p w:rsidR="002E4480" w:rsidRPr="005B62EE" w:rsidRDefault="002E4480" w:rsidP="002E4480">
            <w:pPr>
              <w:spacing w:before="40" w:after="40"/>
              <w:jc w:val="right"/>
              <w:rPr>
                <w:b/>
                <w:sz w:val="18"/>
              </w:rPr>
            </w:pPr>
            <w:r w:rsidRPr="005B62EE">
              <w:rPr>
                <w:b/>
                <w:sz w:val="18"/>
              </w:rPr>
              <w:t>10</w:t>
            </w:r>
            <w:r w:rsidR="00625C84">
              <w:rPr>
                <w:b/>
                <w:sz w:val="18"/>
                <w:lang w:val="en-US"/>
              </w:rPr>
              <w:t xml:space="preserve"> </w:t>
            </w:r>
            <w:r w:rsidRPr="005B62EE">
              <w:rPr>
                <w:b/>
                <w:sz w:val="18"/>
              </w:rPr>
              <w:t>324</w:t>
            </w:r>
            <w:r w:rsidR="00625C84">
              <w:rPr>
                <w:b/>
                <w:sz w:val="18"/>
                <w:lang w:val="en-US"/>
              </w:rPr>
              <w:t xml:space="preserve"> </w:t>
            </w:r>
            <w:r w:rsidRPr="005B62EE">
              <w:rPr>
                <w:b/>
                <w:sz w:val="18"/>
              </w:rPr>
              <w:t>627</w:t>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b/>
                <w:sz w:val="18"/>
              </w:rPr>
            </w:pPr>
            <w:r w:rsidRPr="005B62EE">
              <w:rPr>
                <w:b/>
                <w:sz w:val="18"/>
              </w:rPr>
              <w:fldChar w:fldCharType="begin"/>
            </w:r>
            <w:r w:rsidRPr="005B62EE">
              <w:rPr>
                <w:b/>
                <w:sz w:val="18"/>
              </w:rPr>
              <w:instrText xml:space="preserve"> =SUM(ABOVE) </w:instrText>
            </w:r>
            <w:r w:rsidRPr="005B62EE">
              <w:rPr>
                <w:b/>
                <w:sz w:val="18"/>
              </w:rPr>
              <w:fldChar w:fldCharType="separate"/>
            </w:r>
            <w:r w:rsidRPr="005B62EE">
              <w:rPr>
                <w:b/>
                <w:sz w:val="18"/>
              </w:rPr>
              <w:t>5</w:t>
            </w:r>
            <w:r w:rsidR="00625C84">
              <w:rPr>
                <w:b/>
                <w:sz w:val="18"/>
                <w:lang w:val="en-US"/>
              </w:rPr>
              <w:t xml:space="preserve"> </w:t>
            </w:r>
            <w:r w:rsidRPr="005B62EE">
              <w:rPr>
                <w:b/>
                <w:sz w:val="18"/>
              </w:rPr>
              <w:t>291</w:t>
            </w:r>
            <w:r w:rsidR="00625C84">
              <w:rPr>
                <w:b/>
                <w:sz w:val="18"/>
                <w:lang w:val="en-US"/>
              </w:rPr>
              <w:t xml:space="preserve"> </w:t>
            </w:r>
            <w:r w:rsidRPr="005B62EE">
              <w:rPr>
                <w:b/>
                <w:sz w:val="18"/>
              </w:rPr>
              <w:t>530</w:t>
            </w:r>
            <w:r w:rsidRPr="005B62EE">
              <w:rPr>
                <w:b/>
                <w:sz w:val="18"/>
              </w:rPr>
              <w:fldChar w:fldCharType="end"/>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b/>
                <w:sz w:val="18"/>
              </w:rPr>
            </w:pPr>
            <w:r w:rsidRPr="005B62EE">
              <w:rPr>
                <w:b/>
                <w:sz w:val="18"/>
              </w:rPr>
              <w:fldChar w:fldCharType="begin"/>
            </w:r>
            <w:r w:rsidRPr="005B62EE">
              <w:rPr>
                <w:b/>
                <w:sz w:val="18"/>
              </w:rPr>
              <w:instrText xml:space="preserve"> =SUM(ABOVE) </w:instrText>
            </w:r>
            <w:r w:rsidRPr="005B62EE">
              <w:rPr>
                <w:b/>
                <w:sz w:val="18"/>
              </w:rPr>
              <w:fldChar w:fldCharType="separate"/>
            </w:r>
            <w:r w:rsidRPr="005B62EE">
              <w:rPr>
                <w:b/>
                <w:sz w:val="18"/>
              </w:rPr>
              <w:t>5</w:t>
            </w:r>
            <w:r w:rsidR="00625C84">
              <w:rPr>
                <w:b/>
                <w:sz w:val="18"/>
                <w:lang w:val="en-US"/>
              </w:rPr>
              <w:t xml:space="preserve"> </w:t>
            </w:r>
            <w:r w:rsidRPr="005B62EE">
              <w:rPr>
                <w:b/>
                <w:sz w:val="18"/>
              </w:rPr>
              <w:t>033</w:t>
            </w:r>
            <w:r w:rsidR="00625C84">
              <w:rPr>
                <w:b/>
                <w:sz w:val="18"/>
                <w:lang w:val="en-US"/>
              </w:rPr>
              <w:t xml:space="preserve"> </w:t>
            </w:r>
            <w:r w:rsidRPr="005B62EE">
              <w:rPr>
                <w:b/>
                <w:sz w:val="18"/>
              </w:rPr>
              <w:t>097</w:t>
            </w:r>
            <w:r w:rsidRPr="005B62EE">
              <w:rPr>
                <w:b/>
                <w:sz w:val="18"/>
              </w:rPr>
              <w:fldChar w:fldCharType="end"/>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b/>
                <w:sz w:val="18"/>
              </w:rPr>
            </w:pPr>
            <w:r w:rsidRPr="005B62EE">
              <w:rPr>
                <w:b/>
                <w:sz w:val="18"/>
              </w:rPr>
              <w:fldChar w:fldCharType="begin"/>
            </w:r>
            <w:r w:rsidRPr="005B62EE">
              <w:rPr>
                <w:b/>
                <w:sz w:val="18"/>
              </w:rPr>
              <w:instrText xml:space="preserve"> =SUM(ABOVE) </w:instrText>
            </w:r>
            <w:r w:rsidRPr="005B62EE">
              <w:rPr>
                <w:b/>
                <w:sz w:val="18"/>
              </w:rPr>
              <w:fldChar w:fldCharType="separate"/>
            </w:r>
            <w:r w:rsidRPr="005B62EE">
              <w:rPr>
                <w:b/>
                <w:sz w:val="18"/>
              </w:rPr>
              <w:t>4</w:t>
            </w:r>
            <w:r w:rsidR="00625C84">
              <w:rPr>
                <w:b/>
                <w:sz w:val="18"/>
                <w:lang w:val="en-US"/>
              </w:rPr>
              <w:t xml:space="preserve"> </w:t>
            </w:r>
            <w:r w:rsidRPr="005B62EE">
              <w:rPr>
                <w:b/>
                <w:sz w:val="18"/>
              </w:rPr>
              <w:t>831</w:t>
            </w:r>
            <w:r w:rsidR="00625C84">
              <w:rPr>
                <w:b/>
                <w:sz w:val="18"/>
                <w:lang w:val="en-US"/>
              </w:rPr>
              <w:t xml:space="preserve"> </w:t>
            </w:r>
            <w:r w:rsidRPr="005B62EE">
              <w:rPr>
                <w:b/>
                <w:sz w:val="18"/>
              </w:rPr>
              <w:t>535</w:t>
            </w:r>
            <w:r w:rsidRPr="005B62EE">
              <w:rPr>
                <w:b/>
                <w:sz w:val="18"/>
              </w:rPr>
              <w:fldChar w:fldCharType="end"/>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b/>
                <w:sz w:val="18"/>
              </w:rPr>
            </w:pPr>
            <w:r w:rsidRPr="005B62EE">
              <w:rPr>
                <w:b/>
                <w:sz w:val="18"/>
              </w:rPr>
              <w:fldChar w:fldCharType="begin"/>
            </w:r>
            <w:r w:rsidRPr="005B62EE">
              <w:rPr>
                <w:b/>
                <w:sz w:val="18"/>
              </w:rPr>
              <w:instrText xml:space="preserve"> =SUM(ABOVE) </w:instrText>
            </w:r>
            <w:r w:rsidRPr="005B62EE">
              <w:rPr>
                <w:b/>
                <w:sz w:val="18"/>
              </w:rPr>
              <w:fldChar w:fldCharType="separate"/>
            </w:r>
            <w:r w:rsidRPr="005B62EE">
              <w:rPr>
                <w:b/>
                <w:sz w:val="18"/>
              </w:rPr>
              <w:t>2</w:t>
            </w:r>
            <w:r w:rsidR="00625C84">
              <w:rPr>
                <w:b/>
                <w:sz w:val="18"/>
                <w:lang w:val="en-US"/>
              </w:rPr>
              <w:t xml:space="preserve"> </w:t>
            </w:r>
            <w:r w:rsidRPr="005B62EE">
              <w:rPr>
                <w:b/>
                <w:sz w:val="18"/>
              </w:rPr>
              <w:t>471</w:t>
            </w:r>
            <w:r w:rsidR="00625C84">
              <w:rPr>
                <w:b/>
                <w:sz w:val="18"/>
                <w:lang w:val="en-US"/>
              </w:rPr>
              <w:t xml:space="preserve"> </w:t>
            </w:r>
            <w:r w:rsidRPr="005B62EE">
              <w:rPr>
                <w:b/>
                <w:sz w:val="18"/>
              </w:rPr>
              <w:t>222</w:t>
            </w:r>
            <w:r w:rsidRPr="005B62EE">
              <w:rPr>
                <w:b/>
                <w:sz w:val="18"/>
              </w:rPr>
              <w:fldChar w:fldCharType="end"/>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b/>
                <w:sz w:val="18"/>
              </w:rPr>
            </w:pPr>
            <w:r w:rsidRPr="005B62EE">
              <w:rPr>
                <w:b/>
                <w:sz w:val="18"/>
              </w:rPr>
              <w:fldChar w:fldCharType="begin"/>
            </w:r>
            <w:r w:rsidRPr="005B62EE">
              <w:rPr>
                <w:b/>
                <w:sz w:val="18"/>
              </w:rPr>
              <w:instrText xml:space="preserve"> =SUM(ABOVE) </w:instrText>
            </w:r>
            <w:r w:rsidRPr="005B62EE">
              <w:rPr>
                <w:b/>
                <w:sz w:val="18"/>
              </w:rPr>
              <w:fldChar w:fldCharType="separate"/>
            </w:r>
            <w:r w:rsidRPr="005B62EE">
              <w:rPr>
                <w:b/>
                <w:sz w:val="18"/>
              </w:rPr>
              <w:t>2</w:t>
            </w:r>
            <w:r w:rsidR="00625C84">
              <w:rPr>
                <w:b/>
                <w:sz w:val="18"/>
                <w:lang w:val="en-US"/>
              </w:rPr>
              <w:t xml:space="preserve"> </w:t>
            </w:r>
            <w:r w:rsidRPr="005B62EE">
              <w:rPr>
                <w:b/>
                <w:sz w:val="18"/>
              </w:rPr>
              <w:t>360</w:t>
            </w:r>
            <w:r w:rsidR="00625C84">
              <w:rPr>
                <w:b/>
                <w:sz w:val="18"/>
                <w:lang w:val="en-US"/>
              </w:rPr>
              <w:t xml:space="preserve"> </w:t>
            </w:r>
            <w:r w:rsidRPr="005B62EE">
              <w:rPr>
                <w:b/>
                <w:sz w:val="18"/>
              </w:rPr>
              <w:t>313</w:t>
            </w:r>
            <w:r w:rsidRPr="005B62EE">
              <w:rPr>
                <w:b/>
                <w:sz w:val="18"/>
              </w:rPr>
              <w:fldChar w:fldCharType="end"/>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b/>
                <w:sz w:val="18"/>
              </w:rPr>
            </w:pPr>
            <w:r w:rsidRPr="005B62EE">
              <w:rPr>
                <w:b/>
                <w:sz w:val="18"/>
              </w:rPr>
              <w:fldChar w:fldCharType="begin"/>
            </w:r>
            <w:r w:rsidRPr="005B62EE">
              <w:rPr>
                <w:b/>
                <w:sz w:val="18"/>
              </w:rPr>
              <w:instrText xml:space="preserve"> =SUM(ABOVE) </w:instrText>
            </w:r>
            <w:r w:rsidRPr="005B62EE">
              <w:rPr>
                <w:b/>
                <w:sz w:val="18"/>
              </w:rPr>
              <w:fldChar w:fldCharType="separate"/>
            </w:r>
            <w:r w:rsidRPr="005B62EE">
              <w:rPr>
                <w:b/>
                <w:sz w:val="18"/>
              </w:rPr>
              <w:t>5</w:t>
            </w:r>
            <w:r w:rsidR="00625C84">
              <w:rPr>
                <w:b/>
                <w:sz w:val="18"/>
                <w:lang w:val="en-US"/>
              </w:rPr>
              <w:t xml:space="preserve"> </w:t>
            </w:r>
            <w:r w:rsidRPr="005B62EE">
              <w:rPr>
                <w:b/>
                <w:sz w:val="18"/>
              </w:rPr>
              <w:t>493</w:t>
            </w:r>
            <w:r w:rsidR="00625C84">
              <w:rPr>
                <w:b/>
                <w:sz w:val="18"/>
                <w:lang w:val="en-US"/>
              </w:rPr>
              <w:t xml:space="preserve"> </w:t>
            </w:r>
            <w:r w:rsidRPr="005B62EE">
              <w:rPr>
                <w:b/>
                <w:sz w:val="18"/>
              </w:rPr>
              <w:t>092</w:t>
            </w:r>
            <w:r w:rsidRPr="005B62EE">
              <w:rPr>
                <w:b/>
                <w:sz w:val="18"/>
              </w:rPr>
              <w:fldChar w:fldCharType="end"/>
            </w:r>
          </w:p>
        </w:tc>
        <w:tc>
          <w:tcPr>
            <w:tcW w:w="1037" w:type="dxa"/>
            <w:shd w:val="clear" w:color="auto" w:fill="auto"/>
            <w:tcMar>
              <w:left w:w="108" w:type="dxa"/>
              <w:right w:w="108" w:type="dxa"/>
            </w:tcMar>
            <w:vAlign w:val="bottom"/>
          </w:tcPr>
          <w:p w:rsidR="002E4480" w:rsidRPr="005B62EE" w:rsidRDefault="002E4480" w:rsidP="002E4480">
            <w:pPr>
              <w:spacing w:before="40" w:after="40"/>
              <w:jc w:val="right"/>
              <w:rPr>
                <w:b/>
                <w:sz w:val="18"/>
              </w:rPr>
            </w:pPr>
            <w:r w:rsidRPr="005B62EE">
              <w:rPr>
                <w:b/>
                <w:sz w:val="18"/>
              </w:rPr>
              <w:fldChar w:fldCharType="begin"/>
            </w:r>
            <w:r w:rsidRPr="005B62EE">
              <w:rPr>
                <w:b/>
                <w:sz w:val="18"/>
              </w:rPr>
              <w:instrText xml:space="preserve"> =SUM(ABOVE) </w:instrText>
            </w:r>
            <w:r w:rsidRPr="005B62EE">
              <w:rPr>
                <w:b/>
                <w:sz w:val="18"/>
              </w:rPr>
              <w:fldChar w:fldCharType="separate"/>
            </w:r>
            <w:r w:rsidRPr="005B62EE">
              <w:rPr>
                <w:b/>
                <w:sz w:val="18"/>
              </w:rPr>
              <w:t>2</w:t>
            </w:r>
            <w:r w:rsidR="00625C84">
              <w:rPr>
                <w:b/>
                <w:sz w:val="18"/>
                <w:lang w:val="en-US"/>
              </w:rPr>
              <w:t xml:space="preserve"> </w:t>
            </w:r>
            <w:r w:rsidRPr="005B62EE">
              <w:rPr>
                <w:b/>
                <w:sz w:val="18"/>
              </w:rPr>
              <w:t>820</w:t>
            </w:r>
            <w:r w:rsidR="00625C84">
              <w:rPr>
                <w:b/>
                <w:sz w:val="18"/>
                <w:lang w:val="en-US"/>
              </w:rPr>
              <w:t xml:space="preserve"> </w:t>
            </w:r>
            <w:r w:rsidRPr="005B62EE">
              <w:rPr>
                <w:b/>
                <w:sz w:val="18"/>
              </w:rPr>
              <w:t>308</w:t>
            </w:r>
            <w:r w:rsidRPr="005B62EE">
              <w:rPr>
                <w:b/>
                <w:sz w:val="18"/>
              </w:rPr>
              <w:fldChar w:fldCharType="end"/>
            </w:r>
          </w:p>
        </w:tc>
        <w:tc>
          <w:tcPr>
            <w:tcW w:w="1038" w:type="dxa"/>
            <w:shd w:val="clear" w:color="auto" w:fill="auto"/>
            <w:tcMar>
              <w:left w:w="108" w:type="dxa"/>
              <w:right w:w="108" w:type="dxa"/>
            </w:tcMar>
            <w:vAlign w:val="bottom"/>
          </w:tcPr>
          <w:p w:rsidR="002E4480" w:rsidRPr="005B62EE" w:rsidRDefault="002E4480" w:rsidP="002E4480">
            <w:pPr>
              <w:spacing w:before="40" w:after="40"/>
              <w:jc w:val="right"/>
              <w:rPr>
                <w:b/>
                <w:sz w:val="18"/>
              </w:rPr>
            </w:pPr>
            <w:r w:rsidRPr="005B62EE">
              <w:rPr>
                <w:b/>
                <w:sz w:val="18"/>
              </w:rPr>
              <w:fldChar w:fldCharType="begin"/>
            </w:r>
            <w:r w:rsidRPr="005B62EE">
              <w:rPr>
                <w:b/>
                <w:sz w:val="18"/>
              </w:rPr>
              <w:instrText xml:space="preserve"> =SUM(ABOVE) </w:instrText>
            </w:r>
            <w:r w:rsidRPr="005B62EE">
              <w:rPr>
                <w:b/>
                <w:sz w:val="18"/>
              </w:rPr>
              <w:fldChar w:fldCharType="separate"/>
            </w:r>
            <w:r w:rsidRPr="005B62EE">
              <w:rPr>
                <w:b/>
                <w:sz w:val="18"/>
              </w:rPr>
              <w:t>2</w:t>
            </w:r>
            <w:r w:rsidR="00625C84">
              <w:rPr>
                <w:b/>
                <w:sz w:val="18"/>
                <w:lang w:val="en-US"/>
              </w:rPr>
              <w:t xml:space="preserve"> </w:t>
            </w:r>
            <w:r w:rsidRPr="005B62EE">
              <w:rPr>
                <w:b/>
                <w:sz w:val="18"/>
              </w:rPr>
              <w:t>672</w:t>
            </w:r>
            <w:r w:rsidR="00625C84">
              <w:rPr>
                <w:b/>
                <w:sz w:val="18"/>
                <w:lang w:val="en-US"/>
              </w:rPr>
              <w:t xml:space="preserve"> </w:t>
            </w:r>
            <w:r w:rsidRPr="005B62EE">
              <w:rPr>
                <w:b/>
                <w:sz w:val="18"/>
              </w:rPr>
              <w:t>784</w:t>
            </w:r>
            <w:r w:rsidRPr="005B62EE">
              <w:rPr>
                <w:b/>
                <w:sz w:val="18"/>
              </w:rPr>
              <w:fldChar w:fldCharType="end"/>
            </w:r>
          </w:p>
        </w:tc>
      </w:tr>
    </w:tbl>
    <w:p w:rsidR="002E4480" w:rsidRDefault="002E4480" w:rsidP="002E4480">
      <w:pPr>
        <w:spacing w:before="120"/>
        <w:jc w:val="both"/>
        <w:sectPr w:rsidR="002E4480" w:rsidSect="002E4480">
          <w:headerReference w:type="even" r:id="rId13"/>
          <w:headerReference w:type="default" r:id="rId14"/>
          <w:footerReference w:type="even" r:id="rId15"/>
          <w:footerReference w:type="default" r:id="rId16"/>
          <w:headerReference w:type="first" r:id="rId17"/>
          <w:endnotePr>
            <w:numFmt w:val="decimal"/>
          </w:endnotePr>
          <w:pgSz w:w="16840" w:h="11907" w:orient="landscape" w:code="9"/>
          <w:pgMar w:top="1134" w:right="1701" w:bottom="1134" w:left="2268" w:header="567" w:footer="567" w:gutter="0"/>
          <w:cols w:space="720"/>
          <w:docGrid w:linePitch="65"/>
        </w:sectPr>
      </w:pPr>
    </w:p>
    <w:p w:rsidR="002E4480" w:rsidRPr="003F1E9F" w:rsidRDefault="002E4480" w:rsidP="002E4480">
      <w:pPr>
        <w:pStyle w:val="SingleTxtGR"/>
        <w:jc w:val="left"/>
      </w:pPr>
      <w:r w:rsidRPr="003F1E9F">
        <w:t>Таблица 6</w:t>
      </w:r>
      <w:r w:rsidRPr="003F1E9F">
        <w:rPr>
          <w:lang w:val="en-US"/>
        </w:rPr>
        <w:br/>
      </w:r>
      <w:r w:rsidRPr="003F1E9F">
        <w:rPr>
          <w:b/>
        </w:rPr>
        <w:t>Демографические показатели</w:t>
      </w:r>
      <w:r w:rsidRPr="003F1E9F">
        <w:rPr>
          <w:rStyle w:val="FootnoteReference"/>
          <w:bCs/>
        </w:rPr>
        <w:footnoteReference w:id="8"/>
      </w:r>
    </w:p>
    <w:tbl>
      <w:tblPr>
        <w:tblW w:w="7388" w:type="dxa"/>
        <w:jc w:val="center"/>
        <w:tblInd w:w="190"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4635"/>
        <w:gridCol w:w="917"/>
        <w:gridCol w:w="918"/>
        <w:gridCol w:w="918"/>
      </w:tblGrid>
      <w:tr w:rsidR="002E4480" w:rsidRPr="005B62EE" w:rsidTr="0050362A">
        <w:trPr>
          <w:trHeight w:val="227"/>
          <w:tblHeader/>
          <w:jc w:val="center"/>
        </w:trPr>
        <w:tc>
          <w:tcPr>
            <w:tcW w:w="4635" w:type="dxa"/>
            <w:tcBorders>
              <w:bottom w:val="single" w:sz="12" w:space="0" w:color="auto"/>
            </w:tcBorders>
            <w:shd w:val="clear" w:color="auto" w:fill="auto"/>
            <w:noWrap/>
            <w:vAlign w:val="bottom"/>
          </w:tcPr>
          <w:p w:rsidR="002E4480" w:rsidRPr="005B62EE" w:rsidRDefault="002E4480" w:rsidP="002E4480">
            <w:pPr>
              <w:spacing w:before="40" w:after="120" w:line="220" w:lineRule="exact"/>
              <w:ind w:left="11" w:right="11"/>
              <w:rPr>
                <w:i/>
                <w:sz w:val="16"/>
              </w:rPr>
            </w:pPr>
            <w:r w:rsidRPr="005B62EE">
              <w:rPr>
                <w:i/>
                <w:sz w:val="16"/>
              </w:rPr>
              <w:t> </w:t>
            </w:r>
          </w:p>
        </w:tc>
        <w:tc>
          <w:tcPr>
            <w:tcW w:w="917" w:type="dxa"/>
            <w:tcBorders>
              <w:top w:val="single" w:sz="4" w:space="0" w:color="auto"/>
              <w:bottom w:val="single" w:sz="12" w:space="0" w:color="auto"/>
            </w:tcBorders>
            <w:shd w:val="clear" w:color="auto" w:fill="auto"/>
            <w:noWrap/>
            <w:vAlign w:val="bottom"/>
          </w:tcPr>
          <w:p w:rsidR="002E4480" w:rsidRPr="005B62EE" w:rsidRDefault="002E4480" w:rsidP="002E4480">
            <w:pPr>
              <w:spacing w:before="40" w:after="120" w:line="220" w:lineRule="exact"/>
              <w:ind w:left="11" w:right="11"/>
              <w:jc w:val="right"/>
              <w:rPr>
                <w:i/>
                <w:sz w:val="16"/>
              </w:rPr>
            </w:pPr>
            <w:r w:rsidRPr="005B62EE">
              <w:rPr>
                <w:i/>
                <w:sz w:val="16"/>
              </w:rPr>
              <w:t>2005 год</w:t>
            </w:r>
          </w:p>
        </w:tc>
        <w:tc>
          <w:tcPr>
            <w:tcW w:w="918" w:type="dxa"/>
            <w:tcBorders>
              <w:top w:val="single" w:sz="4" w:space="0" w:color="auto"/>
              <w:bottom w:val="single" w:sz="12" w:space="0" w:color="auto"/>
            </w:tcBorders>
            <w:shd w:val="clear" w:color="auto" w:fill="auto"/>
            <w:noWrap/>
            <w:vAlign w:val="bottom"/>
          </w:tcPr>
          <w:p w:rsidR="002E4480" w:rsidRPr="005B62EE" w:rsidRDefault="002E4480" w:rsidP="002E4480">
            <w:pPr>
              <w:spacing w:before="40" w:after="120" w:line="220" w:lineRule="exact"/>
              <w:ind w:left="11" w:right="11"/>
              <w:jc w:val="right"/>
              <w:rPr>
                <w:i/>
                <w:sz w:val="16"/>
              </w:rPr>
            </w:pPr>
            <w:r w:rsidRPr="005B62EE">
              <w:rPr>
                <w:i/>
                <w:sz w:val="16"/>
              </w:rPr>
              <w:t>2006 год</w:t>
            </w:r>
          </w:p>
        </w:tc>
        <w:tc>
          <w:tcPr>
            <w:tcW w:w="918" w:type="dxa"/>
            <w:tcBorders>
              <w:top w:val="single" w:sz="4" w:space="0" w:color="auto"/>
              <w:bottom w:val="single" w:sz="12" w:space="0" w:color="auto"/>
            </w:tcBorders>
            <w:shd w:val="clear" w:color="auto" w:fill="auto"/>
            <w:noWrap/>
            <w:vAlign w:val="bottom"/>
          </w:tcPr>
          <w:p w:rsidR="002E4480" w:rsidRPr="005B62EE" w:rsidRDefault="002E4480" w:rsidP="002E4480">
            <w:pPr>
              <w:spacing w:before="40" w:after="120" w:line="220" w:lineRule="exact"/>
              <w:ind w:left="11" w:right="11"/>
              <w:jc w:val="right"/>
              <w:rPr>
                <w:i/>
                <w:sz w:val="16"/>
              </w:rPr>
            </w:pPr>
            <w:r w:rsidRPr="005B62EE">
              <w:rPr>
                <w:i/>
                <w:sz w:val="16"/>
              </w:rPr>
              <w:t>2007 год*</w:t>
            </w:r>
          </w:p>
        </w:tc>
      </w:tr>
      <w:tr w:rsidR="002E4480" w:rsidRPr="00872CE1" w:rsidTr="0050362A">
        <w:trPr>
          <w:trHeight w:val="227"/>
          <w:jc w:val="center"/>
        </w:trPr>
        <w:tc>
          <w:tcPr>
            <w:tcW w:w="4635" w:type="dxa"/>
            <w:tcBorders>
              <w:top w:val="single" w:sz="12" w:space="0" w:color="auto"/>
            </w:tcBorders>
            <w:shd w:val="clear" w:color="auto" w:fill="auto"/>
            <w:vAlign w:val="bottom"/>
          </w:tcPr>
          <w:p w:rsidR="002E4480" w:rsidRPr="001C3012" w:rsidRDefault="002E4480" w:rsidP="002E4480">
            <w:pPr>
              <w:spacing w:after="120" w:line="220" w:lineRule="exact"/>
              <w:rPr>
                <w:sz w:val="18"/>
              </w:rPr>
            </w:pPr>
            <w:r w:rsidRPr="001C3012">
              <w:rPr>
                <w:sz w:val="18"/>
              </w:rPr>
              <w:t>Численность постоянного населения на конец г</w:t>
            </w:r>
            <w:r w:rsidRPr="001C3012">
              <w:rPr>
                <w:sz w:val="18"/>
              </w:rPr>
              <w:t>о</w:t>
            </w:r>
            <w:r w:rsidRPr="001C3012">
              <w:rPr>
                <w:sz w:val="18"/>
              </w:rPr>
              <w:t>да,</w:t>
            </w:r>
            <w:r>
              <w:rPr>
                <w:sz w:val="18"/>
              </w:rPr>
              <w:br/>
            </w:r>
            <w:r w:rsidRPr="001C3012">
              <w:rPr>
                <w:sz w:val="18"/>
              </w:rPr>
              <w:t>тыс. человек</w:t>
            </w:r>
          </w:p>
        </w:tc>
        <w:tc>
          <w:tcPr>
            <w:tcW w:w="917" w:type="dxa"/>
            <w:tcBorders>
              <w:top w:val="single" w:sz="12" w:space="0" w:color="auto"/>
            </w:tcBorders>
            <w:shd w:val="clear" w:color="auto" w:fill="auto"/>
            <w:noWrap/>
            <w:vAlign w:val="bottom"/>
          </w:tcPr>
          <w:p w:rsidR="002E4480" w:rsidRPr="00872CE1" w:rsidRDefault="002E4480" w:rsidP="002E4480">
            <w:pPr>
              <w:spacing w:after="120" w:line="220" w:lineRule="exact"/>
              <w:jc w:val="right"/>
              <w:rPr>
                <w:sz w:val="18"/>
              </w:rPr>
            </w:pPr>
            <w:r w:rsidRPr="00872CE1">
              <w:rPr>
                <w:sz w:val="18"/>
              </w:rPr>
              <w:t>26312,7</w:t>
            </w:r>
          </w:p>
        </w:tc>
        <w:tc>
          <w:tcPr>
            <w:tcW w:w="918" w:type="dxa"/>
            <w:tcBorders>
              <w:top w:val="single" w:sz="12" w:space="0" w:color="auto"/>
            </w:tcBorders>
            <w:shd w:val="clear" w:color="auto" w:fill="auto"/>
            <w:noWrap/>
            <w:vAlign w:val="bottom"/>
          </w:tcPr>
          <w:p w:rsidR="002E4480" w:rsidRPr="00872CE1" w:rsidRDefault="002E4480" w:rsidP="002E4480">
            <w:pPr>
              <w:spacing w:after="120" w:line="220" w:lineRule="exact"/>
              <w:jc w:val="right"/>
              <w:rPr>
                <w:sz w:val="18"/>
              </w:rPr>
            </w:pPr>
            <w:r w:rsidRPr="00872CE1">
              <w:rPr>
                <w:sz w:val="18"/>
              </w:rPr>
              <w:t>26663,8</w:t>
            </w:r>
          </w:p>
        </w:tc>
        <w:tc>
          <w:tcPr>
            <w:tcW w:w="918" w:type="dxa"/>
            <w:tcBorders>
              <w:top w:val="single" w:sz="12" w:space="0" w:color="auto"/>
            </w:tcBorders>
            <w:shd w:val="clear" w:color="auto" w:fill="auto"/>
            <w:noWrap/>
            <w:vAlign w:val="bottom"/>
          </w:tcPr>
          <w:p w:rsidR="002E4480" w:rsidRPr="00872CE1" w:rsidRDefault="002E4480" w:rsidP="002E4480">
            <w:pPr>
              <w:spacing w:after="120" w:line="220" w:lineRule="exact"/>
              <w:jc w:val="right"/>
              <w:rPr>
                <w:sz w:val="18"/>
              </w:rPr>
            </w:pPr>
            <w:r w:rsidRPr="00872CE1">
              <w:rPr>
                <w:sz w:val="18"/>
              </w:rPr>
              <w:t>27071,8</w:t>
            </w:r>
          </w:p>
        </w:tc>
      </w:tr>
      <w:tr w:rsidR="002E4480" w:rsidRPr="00872CE1" w:rsidTr="0050362A">
        <w:trPr>
          <w:trHeight w:val="227"/>
          <w:jc w:val="center"/>
        </w:trPr>
        <w:tc>
          <w:tcPr>
            <w:tcW w:w="4635" w:type="dxa"/>
            <w:shd w:val="clear" w:color="auto" w:fill="auto"/>
            <w:noWrap/>
            <w:vAlign w:val="bottom"/>
          </w:tcPr>
          <w:p w:rsidR="002E4480" w:rsidRPr="00872CE1" w:rsidRDefault="002E4480" w:rsidP="002E4480">
            <w:pPr>
              <w:spacing w:after="120" w:line="220" w:lineRule="exact"/>
              <w:rPr>
                <w:sz w:val="18"/>
              </w:rPr>
            </w:pPr>
            <w:r w:rsidRPr="00872CE1">
              <w:rPr>
                <w:sz w:val="18"/>
              </w:rPr>
              <w:t>Темпы роста населения</w:t>
            </w:r>
          </w:p>
        </w:tc>
        <w:tc>
          <w:tcPr>
            <w:tcW w:w="917" w:type="dxa"/>
            <w:shd w:val="clear" w:color="auto" w:fill="auto"/>
            <w:noWrap/>
            <w:vAlign w:val="bottom"/>
          </w:tcPr>
          <w:p w:rsidR="002E4480" w:rsidRPr="00872CE1" w:rsidRDefault="002E4480" w:rsidP="002E4480">
            <w:pPr>
              <w:spacing w:after="120" w:line="220" w:lineRule="exact"/>
              <w:jc w:val="right"/>
              <w:rPr>
                <w:sz w:val="18"/>
              </w:rPr>
            </w:pPr>
            <w:r w:rsidRPr="00872CE1">
              <w:rPr>
                <w:sz w:val="18"/>
              </w:rPr>
              <w:t>101,1</w:t>
            </w:r>
          </w:p>
        </w:tc>
        <w:tc>
          <w:tcPr>
            <w:tcW w:w="918" w:type="dxa"/>
            <w:shd w:val="clear" w:color="auto" w:fill="auto"/>
            <w:noWrap/>
            <w:vAlign w:val="bottom"/>
          </w:tcPr>
          <w:p w:rsidR="002E4480" w:rsidRPr="00872CE1" w:rsidRDefault="002E4480" w:rsidP="002E4480">
            <w:pPr>
              <w:spacing w:after="120" w:line="220" w:lineRule="exact"/>
              <w:jc w:val="right"/>
              <w:rPr>
                <w:sz w:val="18"/>
              </w:rPr>
            </w:pPr>
            <w:r w:rsidRPr="00872CE1">
              <w:rPr>
                <w:sz w:val="18"/>
              </w:rPr>
              <w:t>101,3</w:t>
            </w:r>
          </w:p>
        </w:tc>
        <w:tc>
          <w:tcPr>
            <w:tcW w:w="918" w:type="dxa"/>
            <w:shd w:val="clear" w:color="auto" w:fill="auto"/>
            <w:noWrap/>
            <w:vAlign w:val="bottom"/>
          </w:tcPr>
          <w:p w:rsidR="002E4480" w:rsidRPr="00872CE1" w:rsidRDefault="002E4480" w:rsidP="002E4480">
            <w:pPr>
              <w:spacing w:after="120" w:line="220" w:lineRule="exact"/>
              <w:jc w:val="right"/>
              <w:rPr>
                <w:sz w:val="18"/>
              </w:rPr>
            </w:pPr>
            <w:r w:rsidRPr="00872CE1">
              <w:rPr>
                <w:sz w:val="18"/>
              </w:rPr>
              <w:t>101,5</w:t>
            </w:r>
          </w:p>
        </w:tc>
      </w:tr>
      <w:tr w:rsidR="002E4480" w:rsidRPr="00872CE1" w:rsidTr="0050362A">
        <w:trPr>
          <w:trHeight w:val="227"/>
          <w:jc w:val="center"/>
        </w:trPr>
        <w:tc>
          <w:tcPr>
            <w:tcW w:w="4635" w:type="dxa"/>
            <w:shd w:val="clear" w:color="auto" w:fill="auto"/>
            <w:noWrap/>
            <w:vAlign w:val="bottom"/>
          </w:tcPr>
          <w:p w:rsidR="002E4480" w:rsidRPr="00872CE1" w:rsidRDefault="002E4480" w:rsidP="002E4480">
            <w:pPr>
              <w:spacing w:after="120" w:line="220" w:lineRule="exact"/>
              <w:rPr>
                <w:sz w:val="18"/>
              </w:rPr>
            </w:pPr>
            <w:r w:rsidRPr="00872CE1">
              <w:rPr>
                <w:sz w:val="18"/>
              </w:rPr>
              <w:t>Доля городского населения, %</w:t>
            </w:r>
          </w:p>
        </w:tc>
        <w:tc>
          <w:tcPr>
            <w:tcW w:w="917" w:type="dxa"/>
            <w:shd w:val="clear" w:color="auto" w:fill="auto"/>
            <w:noWrap/>
            <w:vAlign w:val="bottom"/>
          </w:tcPr>
          <w:p w:rsidR="002E4480" w:rsidRPr="00872CE1" w:rsidRDefault="002E4480" w:rsidP="002E4480">
            <w:pPr>
              <w:spacing w:after="120" w:line="220" w:lineRule="exact"/>
              <w:jc w:val="right"/>
              <w:rPr>
                <w:sz w:val="18"/>
              </w:rPr>
            </w:pPr>
            <w:r w:rsidRPr="00872CE1">
              <w:rPr>
                <w:sz w:val="18"/>
              </w:rPr>
              <w:t>36,1</w:t>
            </w:r>
          </w:p>
        </w:tc>
        <w:tc>
          <w:tcPr>
            <w:tcW w:w="918" w:type="dxa"/>
            <w:shd w:val="clear" w:color="auto" w:fill="auto"/>
            <w:noWrap/>
            <w:vAlign w:val="bottom"/>
          </w:tcPr>
          <w:p w:rsidR="002E4480" w:rsidRPr="00872CE1" w:rsidRDefault="002E4480" w:rsidP="002E4480">
            <w:pPr>
              <w:spacing w:after="120" w:line="220" w:lineRule="exact"/>
              <w:jc w:val="right"/>
              <w:rPr>
                <w:sz w:val="18"/>
              </w:rPr>
            </w:pPr>
            <w:r w:rsidRPr="00872CE1">
              <w:rPr>
                <w:sz w:val="18"/>
              </w:rPr>
              <w:t>35,9</w:t>
            </w:r>
          </w:p>
        </w:tc>
        <w:tc>
          <w:tcPr>
            <w:tcW w:w="918" w:type="dxa"/>
            <w:shd w:val="clear" w:color="auto" w:fill="auto"/>
            <w:noWrap/>
            <w:vAlign w:val="bottom"/>
          </w:tcPr>
          <w:p w:rsidR="002E4480" w:rsidRPr="00872CE1" w:rsidRDefault="002E4480" w:rsidP="002E4480">
            <w:pPr>
              <w:spacing w:after="120" w:line="220" w:lineRule="exact"/>
              <w:jc w:val="right"/>
              <w:rPr>
                <w:sz w:val="18"/>
              </w:rPr>
            </w:pPr>
            <w:r w:rsidRPr="00872CE1">
              <w:rPr>
                <w:sz w:val="18"/>
              </w:rPr>
              <w:t>35,8</w:t>
            </w:r>
          </w:p>
        </w:tc>
      </w:tr>
      <w:tr w:rsidR="002E4480" w:rsidRPr="003F1E9F" w:rsidTr="0050362A">
        <w:trPr>
          <w:trHeight w:val="227"/>
          <w:jc w:val="center"/>
        </w:trPr>
        <w:tc>
          <w:tcPr>
            <w:tcW w:w="4635" w:type="dxa"/>
            <w:shd w:val="clear" w:color="auto" w:fill="auto"/>
            <w:noWrap/>
            <w:vAlign w:val="bottom"/>
          </w:tcPr>
          <w:p w:rsidR="002E4480" w:rsidRPr="005B62EE" w:rsidRDefault="002E4480" w:rsidP="002E4480">
            <w:pPr>
              <w:spacing w:after="120" w:line="220" w:lineRule="exact"/>
              <w:rPr>
                <w:sz w:val="18"/>
              </w:rPr>
            </w:pPr>
            <w:r w:rsidRPr="00872CE1">
              <w:rPr>
                <w:sz w:val="18"/>
              </w:rPr>
              <w:t>Доля сельского н</w:t>
            </w:r>
            <w:r w:rsidRPr="005B62EE">
              <w:rPr>
                <w:sz w:val="18"/>
              </w:rPr>
              <w:t>аселения, %</w:t>
            </w:r>
          </w:p>
        </w:tc>
        <w:tc>
          <w:tcPr>
            <w:tcW w:w="917" w:type="dxa"/>
            <w:shd w:val="clear" w:color="auto" w:fill="auto"/>
            <w:noWrap/>
            <w:vAlign w:val="bottom"/>
          </w:tcPr>
          <w:p w:rsidR="002E4480" w:rsidRPr="005B62EE" w:rsidRDefault="002E4480" w:rsidP="002E4480">
            <w:pPr>
              <w:spacing w:after="120" w:line="220" w:lineRule="exact"/>
              <w:jc w:val="right"/>
              <w:rPr>
                <w:sz w:val="18"/>
              </w:rPr>
            </w:pPr>
            <w:r w:rsidRPr="005B62EE">
              <w:rPr>
                <w:sz w:val="18"/>
              </w:rPr>
              <w:t>63,9</w:t>
            </w:r>
          </w:p>
        </w:tc>
        <w:tc>
          <w:tcPr>
            <w:tcW w:w="918" w:type="dxa"/>
            <w:shd w:val="clear" w:color="auto" w:fill="auto"/>
            <w:noWrap/>
            <w:vAlign w:val="bottom"/>
          </w:tcPr>
          <w:p w:rsidR="002E4480" w:rsidRPr="005B62EE" w:rsidRDefault="002E4480" w:rsidP="002E4480">
            <w:pPr>
              <w:spacing w:after="120" w:line="220" w:lineRule="exact"/>
              <w:jc w:val="right"/>
              <w:rPr>
                <w:sz w:val="18"/>
              </w:rPr>
            </w:pPr>
            <w:r w:rsidRPr="005B62EE">
              <w:rPr>
                <w:sz w:val="18"/>
              </w:rPr>
              <w:t>64,1</w:t>
            </w:r>
          </w:p>
        </w:tc>
        <w:tc>
          <w:tcPr>
            <w:tcW w:w="918" w:type="dxa"/>
            <w:shd w:val="clear" w:color="auto" w:fill="auto"/>
            <w:noWrap/>
            <w:vAlign w:val="bottom"/>
          </w:tcPr>
          <w:p w:rsidR="002E4480" w:rsidRPr="005B62EE" w:rsidRDefault="002E4480" w:rsidP="002E4480">
            <w:pPr>
              <w:spacing w:after="120" w:line="220" w:lineRule="exact"/>
              <w:jc w:val="right"/>
              <w:rPr>
                <w:sz w:val="18"/>
              </w:rPr>
            </w:pPr>
            <w:r w:rsidRPr="005B62EE">
              <w:rPr>
                <w:sz w:val="18"/>
              </w:rPr>
              <w:t>64,2</w:t>
            </w:r>
          </w:p>
        </w:tc>
      </w:tr>
      <w:tr w:rsidR="002E4480" w:rsidRPr="008C18ED" w:rsidTr="0050362A">
        <w:trPr>
          <w:trHeight w:val="227"/>
          <w:jc w:val="center"/>
        </w:trPr>
        <w:tc>
          <w:tcPr>
            <w:tcW w:w="4635" w:type="dxa"/>
            <w:shd w:val="clear" w:color="auto" w:fill="auto"/>
            <w:vAlign w:val="bottom"/>
          </w:tcPr>
          <w:p w:rsidR="002E4480" w:rsidRPr="001C3012" w:rsidRDefault="002E4480" w:rsidP="002E4480">
            <w:pPr>
              <w:spacing w:after="120" w:line="220" w:lineRule="exact"/>
              <w:rPr>
                <w:sz w:val="18"/>
              </w:rPr>
            </w:pPr>
            <w:r w:rsidRPr="001C3012">
              <w:rPr>
                <w:sz w:val="18"/>
              </w:rPr>
              <w:t>Плотность населения (число жителей на 1 кв. км) −</w:t>
            </w:r>
            <w:r>
              <w:rPr>
                <w:sz w:val="18"/>
              </w:rPr>
              <w:br/>
            </w:r>
            <w:r w:rsidRPr="001C3012">
              <w:rPr>
                <w:sz w:val="18"/>
              </w:rPr>
              <w:t>на к</w:t>
            </w:r>
            <w:r w:rsidRPr="001C3012">
              <w:rPr>
                <w:sz w:val="18"/>
              </w:rPr>
              <w:t>о</w:t>
            </w:r>
            <w:r w:rsidRPr="001C3012">
              <w:rPr>
                <w:sz w:val="18"/>
              </w:rPr>
              <w:t>нец года</w:t>
            </w:r>
          </w:p>
        </w:tc>
        <w:tc>
          <w:tcPr>
            <w:tcW w:w="917" w:type="dxa"/>
            <w:shd w:val="clear" w:color="auto" w:fill="auto"/>
            <w:noWrap/>
            <w:vAlign w:val="bottom"/>
          </w:tcPr>
          <w:p w:rsidR="002E4480" w:rsidRPr="008C18ED" w:rsidRDefault="002E4480" w:rsidP="002E4480">
            <w:pPr>
              <w:spacing w:after="120" w:line="220" w:lineRule="exact"/>
              <w:jc w:val="right"/>
              <w:rPr>
                <w:sz w:val="18"/>
              </w:rPr>
            </w:pPr>
            <w:r w:rsidRPr="008C18ED">
              <w:rPr>
                <w:sz w:val="18"/>
              </w:rPr>
              <w:t>58,6</w:t>
            </w:r>
          </w:p>
        </w:tc>
        <w:tc>
          <w:tcPr>
            <w:tcW w:w="918" w:type="dxa"/>
            <w:shd w:val="clear" w:color="auto" w:fill="auto"/>
            <w:noWrap/>
            <w:vAlign w:val="bottom"/>
          </w:tcPr>
          <w:p w:rsidR="002E4480" w:rsidRPr="008C18ED" w:rsidRDefault="002E4480" w:rsidP="002E4480">
            <w:pPr>
              <w:spacing w:after="120" w:line="220" w:lineRule="exact"/>
              <w:jc w:val="right"/>
              <w:rPr>
                <w:sz w:val="18"/>
              </w:rPr>
            </w:pPr>
            <w:r w:rsidRPr="008C18ED">
              <w:rPr>
                <w:sz w:val="18"/>
              </w:rPr>
              <w:t>59,4</w:t>
            </w:r>
          </w:p>
        </w:tc>
        <w:tc>
          <w:tcPr>
            <w:tcW w:w="918" w:type="dxa"/>
            <w:shd w:val="clear" w:color="auto" w:fill="auto"/>
            <w:noWrap/>
            <w:vAlign w:val="bottom"/>
          </w:tcPr>
          <w:p w:rsidR="002E4480" w:rsidRPr="008C18ED" w:rsidRDefault="002E4480" w:rsidP="002E4480">
            <w:pPr>
              <w:spacing w:after="120" w:line="220" w:lineRule="exact"/>
              <w:jc w:val="right"/>
              <w:rPr>
                <w:sz w:val="18"/>
              </w:rPr>
            </w:pPr>
            <w:r w:rsidRPr="008C18ED">
              <w:rPr>
                <w:sz w:val="18"/>
              </w:rPr>
              <w:t>60,3</w:t>
            </w:r>
          </w:p>
        </w:tc>
      </w:tr>
      <w:tr w:rsidR="002E4480" w:rsidRPr="008C18ED" w:rsidTr="0050362A">
        <w:trPr>
          <w:trHeight w:val="227"/>
          <w:jc w:val="center"/>
        </w:trPr>
        <w:tc>
          <w:tcPr>
            <w:tcW w:w="4635" w:type="dxa"/>
            <w:shd w:val="clear" w:color="auto" w:fill="auto"/>
            <w:vAlign w:val="bottom"/>
          </w:tcPr>
          <w:p w:rsidR="002E4480" w:rsidRPr="008C18ED" w:rsidRDefault="002E4480" w:rsidP="002E4480">
            <w:pPr>
              <w:spacing w:after="120" w:line="220" w:lineRule="exact"/>
              <w:rPr>
                <w:sz w:val="18"/>
              </w:rPr>
            </w:pPr>
            <w:r w:rsidRPr="008C18ED">
              <w:rPr>
                <w:sz w:val="18"/>
              </w:rPr>
              <w:t>Число родившихся на 1</w:t>
            </w:r>
            <w:r w:rsidRPr="005B62EE">
              <w:rPr>
                <w:sz w:val="18"/>
              </w:rPr>
              <w:t> </w:t>
            </w:r>
            <w:r w:rsidRPr="008C18ED">
              <w:rPr>
                <w:sz w:val="18"/>
              </w:rPr>
              <w:t>000 населения</w:t>
            </w:r>
          </w:p>
        </w:tc>
        <w:tc>
          <w:tcPr>
            <w:tcW w:w="917" w:type="dxa"/>
            <w:shd w:val="clear" w:color="auto" w:fill="auto"/>
            <w:noWrap/>
            <w:vAlign w:val="bottom"/>
          </w:tcPr>
          <w:p w:rsidR="002E4480" w:rsidRPr="008C18ED" w:rsidRDefault="002E4480" w:rsidP="002E4480">
            <w:pPr>
              <w:spacing w:after="120" w:line="220" w:lineRule="exact"/>
              <w:jc w:val="right"/>
              <w:rPr>
                <w:sz w:val="18"/>
              </w:rPr>
            </w:pPr>
            <w:r w:rsidRPr="008C18ED">
              <w:rPr>
                <w:sz w:val="18"/>
              </w:rPr>
              <w:t>20,3</w:t>
            </w:r>
          </w:p>
        </w:tc>
        <w:tc>
          <w:tcPr>
            <w:tcW w:w="918" w:type="dxa"/>
            <w:shd w:val="clear" w:color="auto" w:fill="auto"/>
            <w:noWrap/>
            <w:vAlign w:val="bottom"/>
          </w:tcPr>
          <w:p w:rsidR="002E4480" w:rsidRPr="008C18ED" w:rsidRDefault="002E4480" w:rsidP="002E4480">
            <w:pPr>
              <w:spacing w:after="120" w:line="220" w:lineRule="exact"/>
              <w:jc w:val="right"/>
              <w:rPr>
                <w:sz w:val="18"/>
              </w:rPr>
            </w:pPr>
            <w:r w:rsidRPr="008C18ED">
              <w:rPr>
                <w:sz w:val="18"/>
              </w:rPr>
              <w:t>20,9</w:t>
            </w:r>
          </w:p>
        </w:tc>
        <w:tc>
          <w:tcPr>
            <w:tcW w:w="918" w:type="dxa"/>
            <w:shd w:val="clear" w:color="auto" w:fill="auto"/>
            <w:noWrap/>
            <w:vAlign w:val="bottom"/>
          </w:tcPr>
          <w:p w:rsidR="002E4480" w:rsidRPr="008C18ED" w:rsidRDefault="002E4480" w:rsidP="002E4480">
            <w:pPr>
              <w:spacing w:after="120" w:line="220" w:lineRule="exact"/>
              <w:jc w:val="right"/>
              <w:rPr>
                <w:sz w:val="18"/>
              </w:rPr>
            </w:pPr>
            <w:r w:rsidRPr="008C18ED">
              <w:rPr>
                <w:sz w:val="18"/>
              </w:rPr>
              <w:t>22,4</w:t>
            </w:r>
          </w:p>
        </w:tc>
      </w:tr>
      <w:tr w:rsidR="002E4480" w:rsidRPr="008C18ED" w:rsidTr="0050362A">
        <w:trPr>
          <w:trHeight w:val="227"/>
          <w:jc w:val="center"/>
        </w:trPr>
        <w:tc>
          <w:tcPr>
            <w:tcW w:w="4635" w:type="dxa"/>
            <w:shd w:val="clear" w:color="auto" w:fill="auto"/>
            <w:vAlign w:val="bottom"/>
          </w:tcPr>
          <w:p w:rsidR="002E4480" w:rsidRPr="008C18ED" w:rsidRDefault="002E4480" w:rsidP="002E4480">
            <w:pPr>
              <w:spacing w:after="120" w:line="220" w:lineRule="exact"/>
              <w:rPr>
                <w:sz w:val="18"/>
              </w:rPr>
            </w:pPr>
            <w:r w:rsidRPr="008C18ED">
              <w:rPr>
                <w:sz w:val="18"/>
              </w:rPr>
              <w:t>Число умерших на 1</w:t>
            </w:r>
            <w:r w:rsidRPr="005B62EE">
              <w:rPr>
                <w:sz w:val="18"/>
              </w:rPr>
              <w:t> </w:t>
            </w:r>
            <w:r w:rsidRPr="008C18ED">
              <w:rPr>
                <w:sz w:val="18"/>
              </w:rPr>
              <w:t>000 населения</w:t>
            </w:r>
          </w:p>
        </w:tc>
        <w:tc>
          <w:tcPr>
            <w:tcW w:w="917" w:type="dxa"/>
            <w:shd w:val="clear" w:color="auto" w:fill="auto"/>
            <w:noWrap/>
            <w:vAlign w:val="bottom"/>
          </w:tcPr>
          <w:p w:rsidR="002E4480" w:rsidRPr="008C18ED" w:rsidRDefault="002E4480" w:rsidP="002E4480">
            <w:pPr>
              <w:spacing w:after="120" w:line="220" w:lineRule="exact"/>
              <w:jc w:val="right"/>
              <w:rPr>
                <w:sz w:val="18"/>
              </w:rPr>
            </w:pPr>
            <w:r w:rsidRPr="008C18ED">
              <w:rPr>
                <w:sz w:val="18"/>
              </w:rPr>
              <w:t>5,4</w:t>
            </w:r>
          </w:p>
        </w:tc>
        <w:tc>
          <w:tcPr>
            <w:tcW w:w="918" w:type="dxa"/>
            <w:shd w:val="clear" w:color="auto" w:fill="auto"/>
            <w:noWrap/>
            <w:vAlign w:val="bottom"/>
          </w:tcPr>
          <w:p w:rsidR="002E4480" w:rsidRPr="008C18ED" w:rsidRDefault="002E4480" w:rsidP="002E4480">
            <w:pPr>
              <w:spacing w:after="120" w:line="220" w:lineRule="exact"/>
              <w:jc w:val="right"/>
              <w:rPr>
                <w:sz w:val="18"/>
              </w:rPr>
            </w:pPr>
            <w:r w:rsidRPr="008C18ED">
              <w:rPr>
                <w:sz w:val="18"/>
              </w:rPr>
              <w:t>5,3</w:t>
            </w:r>
          </w:p>
        </w:tc>
        <w:tc>
          <w:tcPr>
            <w:tcW w:w="918" w:type="dxa"/>
            <w:shd w:val="clear" w:color="auto" w:fill="auto"/>
            <w:noWrap/>
            <w:vAlign w:val="bottom"/>
          </w:tcPr>
          <w:p w:rsidR="002E4480" w:rsidRPr="008C18ED" w:rsidRDefault="002E4480" w:rsidP="002E4480">
            <w:pPr>
              <w:spacing w:after="120" w:line="220" w:lineRule="exact"/>
              <w:jc w:val="right"/>
              <w:rPr>
                <w:sz w:val="18"/>
              </w:rPr>
            </w:pPr>
            <w:r w:rsidRPr="008C18ED">
              <w:rPr>
                <w:sz w:val="18"/>
              </w:rPr>
              <w:t>5,2</w:t>
            </w:r>
          </w:p>
        </w:tc>
      </w:tr>
      <w:tr w:rsidR="002E4480" w:rsidRPr="008C18ED" w:rsidTr="0050362A">
        <w:trPr>
          <w:trHeight w:val="227"/>
          <w:jc w:val="center"/>
        </w:trPr>
        <w:tc>
          <w:tcPr>
            <w:tcW w:w="4635" w:type="dxa"/>
            <w:shd w:val="clear" w:color="auto" w:fill="auto"/>
            <w:vAlign w:val="bottom"/>
          </w:tcPr>
          <w:p w:rsidR="002E4480" w:rsidRPr="001C3012" w:rsidRDefault="002E4480" w:rsidP="002E4480">
            <w:pPr>
              <w:spacing w:after="120" w:line="220" w:lineRule="exact"/>
              <w:rPr>
                <w:sz w:val="18"/>
              </w:rPr>
            </w:pPr>
            <w:r w:rsidRPr="001C3012">
              <w:rPr>
                <w:sz w:val="18"/>
              </w:rPr>
              <w:t>Общий уровень фертильности или суммарный</w:t>
            </w:r>
            <w:r>
              <w:rPr>
                <w:sz w:val="18"/>
              </w:rPr>
              <w:br/>
            </w:r>
            <w:r w:rsidRPr="001C3012">
              <w:rPr>
                <w:sz w:val="18"/>
              </w:rPr>
              <w:t>коэ</w:t>
            </w:r>
            <w:r w:rsidRPr="001C3012">
              <w:rPr>
                <w:sz w:val="18"/>
              </w:rPr>
              <w:t>ф</w:t>
            </w:r>
            <w:r w:rsidRPr="001C3012">
              <w:rPr>
                <w:sz w:val="18"/>
              </w:rPr>
              <w:t>фициент рождаемости</w:t>
            </w:r>
          </w:p>
        </w:tc>
        <w:tc>
          <w:tcPr>
            <w:tcW w:w="917" w:type="dxa"/>
            <w:shd w:val="clear" w:color="auto" w:fill="auto"/>
            <w:noWrap/>
            <w:vAlign w:val="bottom"/>
          </w:tcPr>
          <w:p w:rsidR="002E4480" w:rsidRPr="008C18ED" w:rsidRDefault="002E4480" w:rsidP="002E4480">
            <w:pPr>
              <w:spacing w:after="120" w:line="220" w:lineRule="exact"/>
              <w:jc w:val="right"/>
              <w:rPr>
                <w:sz w:val="18"/>
              </w:rPr>
            </w:pPr>
            <w:r w:rsidRPr="008C18ED">
              <w:rPr>
                <w:sz w:val="18"/>
              </w:rPr>
              <w:t>2,36</w:t>
            </w:r>
          </w:p>
        </w:tc>
        <w:tc>
          <w:tcPr>
            <w:tcW w:w="918" w:type="dxa"/>
            <w:shd w:val="clear" w:color="auto" w:fill="auto"/>
            <w:noWrap/>
            <w:vAlign w:val="bottom"/>
          </w:tcPr>
          <w:p w:rsidR="002E4480" w:rsidRPr="008C18ED" w:rsidRDefault="002E4480" w:rsidP="002E4480">
            <w:pPr>
              <w:spacing w:after="120" w:line="220" w:lineRule="exact"/>
              <w:jc w:val="right"/>
              <w:rPr>
                <w:sz w:val="18"/>
              </w:rPr>
            </w:pPr>
            <w:r w:rsidRPr="008C18ED">
              <w:rPr>
                <w:sz w:val="18"/>
              </w:rPr>
              <w:t>2,39</w:t>
            </w:r>
          </w:p>
        </w:tc>
        <w:tc>
          <w:tcPr>
            <w:tcW w:w="918" w:type="dxa"/>
            <w:shd w:val="clear" w:color="auto" w:fill="auto"/>
            <w:noWrap/>
            <w:vAlign w:val="bottom"/>
          </w:tcPr>
          <w:p w:rsidR="002E4480" w:rsidRPr="008C18ED" w:rsidRDefault="002E4480" w:rsidP="002E4480">
            <w:pPr>
              <w:spacing w:after="120" w:line="220" w:lineRule="exact"/>
              <w:jc w:val="right"/>
              <w:rPr>
                <w:sz w:val="18"/>
              </w:rPr>
            </w:pPr>
          </w:p>
        </w:tc>
      </w:tr>
      <w:tr w:rsidR="002E4480" w:rsidRPr="001C3012" w:rsidTr="0050362A">
        <w:trPr>
          <w:trHeight w:val="227"/>
          <w:jc w:val="center"/>
        </w:trPr>
        <w:tc>
          <w:tcPr>
            <w:tcW w:w="4635" w:type="dxa"/>
            <w:shd w:val="clear" w:color="auto" w:fill="auto"/>
            <w:vAlign w:val="bottom"/>
          </w:tcPr>
          <w:p w:rsidR="002E4480" w:rsidRPr="001C3012" w:rsidRDefault="002E4480" w:rsidP="002E4480">
            <w:pPr>
              <w:spacing w:after="120" w:line="220" w:lineRule="exact"/>
              <w:rPr>
                <w:sz w:val="18"/>
              </w:rPr>
            </w:pPr>
            <w:r w:rsidRPr="001C3012">
              <w:rPr>
                <w:sz w:val="18"/>
              </w:rPr>
              <w:t>Ожидаемая продолжительность жизни при рожд</w:t>
            </w:r>
            <w:r w:rsidRPr="001C3012">
              <w:rPr>
                <w:sz w:val="18"/>
              </w:rPr>
              <w:t>е</w:t>
            </w:r>
            <w:r w:rsidRPr="001C3012">
              <w:rPr>
                <w:sz w:val="18"/>
              </w:rPr>
              <w:t>нии:</w:t>
            </w:r>
          </w:p>
        </w:tc>
        <w:tc>
          <w:tcPr>
            <w:tcW w:w="917" w:type="dxa"/>
            <w:shd w:val="clear" w:color="auto" w:fill="auto"/>
            <w:noWrap/>
            <w:vAlign w:val="bottom"/>
          </w:tcPr>
          <w:p w:rsidR="002E4480" w:rsidRPr="001C3012" w:rsidRDefault="002E4480" w:rsidP="002E4480">
            <w:pPr>
              <w:spacing w:after="120" w:line="220" w:lineRule="exact"/>
              <w:jc w:val="right"/>
              <w:rPr>
                <w:sz w:val="18"/>
              </w:rPr>
            </w:pPr>
          </w:p>
        </w:tc>
        <w:tc>
          <w:tcPr>
            <w:tcW w:w="918" w:type="dxa"/>
            <w:shd w:val="clear" w:color="auto" w:fill="auto"/>
            <w:noWrap/>
            <w:vAlign w:val="bottom"/>
          </w:tcPr>
          <w:p w:rsidR="002E4480" w:rsidRPr="001C3012" w:rsidRDefault="002E4480" w:rsidP="002E4480">
            <w:pPr>
              <w:spacing w:after="120" w:line="220" w:lineRule="exact"/>
              <w:jc w:val="right"/>
              <w:rPr>
                <w:sz w:val="18"/>
              </w:rPr>
            </w:pPr>
          </w:p>
        </w:tc>
        <w:tc>
          <w:tcPr>
            <w:tcW w:w="918" w:type="dxa"/>
            <w:shd w:val="clear" w:color="auto" w:fill="auto"/>
            <w:noWrap/>
            <w:vAlign w:val="bottom"/>
          </w:tcPr>
          <w:p w:rsidR="002E4480" w:rsidRPr="001C3012" w:rsidRDefault="002E4480" w:rsidP="002E4480">
            <w:pPr>
              <w:spacing w:after="120" w:line="220" w:lineRule="exact"/>
              <w:jc w:val="right"/>
              <w:rPr>
                <w:sz w:val="18"/>
              </w:rPr>
            </w:pPr>
          </w:p>
        </w:tc>
      </w:tr>
      <w:tr w:rsidR="002E4480" w:rsidRPr="008C18ED" w:rsidTr="0050362A">
        <w:trPr>
          <w:trHeight w:val="227"/>
          <w:jc w:val="center"/>
        </w:trPr>
        <w:tc>
          <w:tcPr>
            <w:tcW w:w="4635" w:type="dxa"/>
            <w:shd w:val="clear" w:color="auto" w:fill="auto"/>
            <w:noWrap/>
            <w:vAlign w:val="bottom"/>
          </w:tcPr>
          <w:p w:rsidR="002E4480" w:rsidRPr="008C18ED" w:rsidRDefault="002E4480" w:rsidP="002E4480">
            <w:pPr>
              <w:spacing w:after="120" w:line="220" w:lineRule="exact"/>
              <w:rPr>
                <w:sz w:val="18"/>
              </w:rPr>
            </w:pPr>
            <w:r w:rsidRPr="008C18ED">
              <w:rPr>
                <w:sz w:val="18"/>
              </w:rPr>
              <w:t>Оба пола</w:t>
            </w:r>
          </w:p>
        </w:tc>
        <w:tc>
          <w:tcPr>
            <w:tcW w:w="917" w:type="dxa"/>
            <w:shd w:val="clear" w:color="auto" w:fill="auto"/>
            <w:noWrap/>
            <w:vAlign w:val="bottom"/>
          </w:tcPr>
          <w:p w:rsidR="002E4480" w:rsidRPr="008C18ED" w:rsidRDefault="002E4480" w:rsidP="002E4480">
            <w:pPr>
              <w:spacing w:after="120" w:line="220" w:lineRule="exact"/>
              <w:jc w:val="right"/>
              <w:rPr>
                <w:sz w:val="18"/>
              </w:rPr>
            </w:pPr>
            <w:r w:rsidRPr="008C18ED">
              <w:rPr>
                <w:sz w:val="18"/>
              </w:rPr>
              <w:t>71,8</w:t>
            </w:r>
          </w:p>
        </w:tc>
        <w:tc>
          <w:tcPr>
            <w:tcW w:w="918" w:type="dxa"/>
            <w:shd w:val="clear" w:color="auto" w:fill="auto"/>
            <w:noWrap/>
            <w:vAlign w:val="bottom"/>
          </w:tcPr>
          <w:p w:rsidR="002E4480" w:rsidRPr="008C18ED" w:rsidRDefault="002E4480" w:rsidP="002E4480">
            <w:pPr>
              <w:spacing w:after="120" w:line="220" w:lineRule="exact"/>
              <w:jc w:val="right"/>
              <w:rPr>
                <w:sz w:val="18"/>
              </w:rPr>
            </w:pPr>
            <w:r w:rsidRPr="008C18ED">
              <w:rPr>
                <w:sz w:val="18"/>
              </w:rPr>
              <w:t>72,5</w:t>
            </w:r>
          </w:p>
        </w:tc>
        <w:tc>
          <w:tcPr>
            <w:tcW w:w="918" w:type="dxa"/>
            <w:shd w:val="clear" w:color="auto" w:fill="auto"/>
            <w:noWrap/>
            <w:vAlign w:val="bottom"/>
          </w:tcPr>
          <w:p w:rsidR="002E4480" w:rsidRPr="008C18ED" w:rsidRDefault="002E4480" w:rsidP="002E4480">
            <w:pPr>
              <w:spacing w:after="120" w:line="220" w:lineRule="exact"/>
              <w:jc w:val="right"/>
              <w:rPr>
                <w:sz w:val="18"/>
              </w:rPr>
            </w:pPr>
          </w:p>
        </w:tc>
      </w:tr>
      <w:tr w:rsidR="002E4480" w:rsidRPr="008C18ED" w:rsidTr="0050362A">
        <w:trPr>
          <w:trHeight w:val="227"/>
          <w:jc w:val="center"/>
        </w:trPr>
        <w:tc>
          <w:tcPr>
            <w:tcW w:w="4635" w:type="dxa"/>
            <w:shd w:val="clear" w:color="auto" w:fill="auto"/>
            <w:noWrap/>
            <w:vAlign w:val="bottom"/>
          </w:tcPr>
          <w:p w:rsidR="002E4480" w:rsidRPr="008C18ED" w:rsidRDefault="002E4480" w:rsidP="002E4480">
            <w:pPr>
              <w:spacing w:after="120" w:line="220" w:lineRule="exact"/>
              <w:rPr>
                <w:sz w:val="18"/>
              </w:rPr>
            </w:pPr>
            <w:r w:rsidRPr="008C18ED">
              <w:rPr>
                <w:sz w:val="18"/>
              </w:rPr>
              <w:t>Мужчины</w:t>
            </w:r>
          </w:p>
        </w:tc>
        <w:tc>
          <w:tcPr>
            <w:tcW w:w="917" w:type="dxa"/>
            <w:shd w:val="clear" w:color="auto" w:fill="auto"/>
            <w:noWrap/>
            <w:vAlign w:val="bottom"/>
          </w:tcPr>
          <w:p w:rsidR="002E4480" w:rsidRPr="008C18ED" w:rsidRDefault="002E4480" w:rsidP="002E4480">
            <w:pPr>
              <w:spacing w:after="120" w:line="220" w:lineRule="exact"/>
              <w:jc w:val="right"/>
              <w:rPr>
                <w:sz w:val="18"/>
              </w:rPr>
            </w:pPr>
            <w:r w:rsidRPr="008C18ED">
              <w:rPr>
                <w:sz w:val="18"/>
              </w:rPr>
              <w:t>69,6</w:t>
            </w:r>
          </w:p>
        </w:tc>
        <w:tc>
          <w:tcPr>
            <w:tcW w:w="918" w:type="dxa"/>
            <w:shd w:val="clear" w:color="auto" w:fill="auto"/>
            <w:noWrap/>
            <w:vAlign w:val="bottom"/>
          </w:tcPr>
          <w:p w:rsidR="002E4480" w:rsidRPr="008C18ED" w:rsidRDefault="002E4480" w:rsidP="002E4480">
            <w:pPr>
              <w:spacing w:after="120" w:line="220" w:lineRule="exact"/>
              <w:jc w:val="right"/>
              <w:rPr>
                <w:sz w:val="18"/>
              </w:rPr>
            </w:pPr>
            <w:r w:rsidRPr="008C18ED">
              <w:rPr>
                <w:sz w:val="18"/>
              </w:rPr>
              <w:t>70,2</w:t>
            </w:r>
          </w:p>
        </w:tc>
        <w:tc>
          <w:tcPr>
            <w:tcW w:w="918" w:type="dxa"/>
            <w:shd w:val="clear" w:color="auto" w:fill="auto"/>
            <w:noWrap/>
            <w:vAlign w:val="bottom"/>
          </w:tcPr>
          <w:p w:rsidR="002E4480" w:rsidRPr="008C18ED" w:rsidRDefault="002E4480" w:rsidP="002E4480">
            <w:pPr>
              <w:spacing w:after="120" w:line="220" w:lineRule="exact"/>
              <w:jc w:val="right"/>
              <w:rPr>
                <w:sz w:val="18"/>
              </w:rPr>
            </w:pPr>
          </w:p>
        </w:tc>
      </w:tr>
      <w:tr w:rsidR="002E4480" w:rsidRPr="008C18ED" w:rsidTr="0050362A">
        <w:trPr>
          <w:trHeight w:val="227"/>
          <w:jc w:val="center"/>
        </w:trPr>
        <w:tc>
          <w:tcPr>
            <w:tcW w:w="4635" w:type="dxa"/>
            <w:shd w:val="clear" w:color="auto" w:fill="auto"/>
            <w:noWrap/>
            <w:vAlign w:val="bottom"/>
          </w:tcPr>
          <w:p w:rsidR="002E4480" w:rsidRPr="008C18ED" w:rsidRDefault="002E4480" w:rsidP="002E4480">
            <w:pPr>
              <w:spacing w:after="120" w:line="220" w:lineRule="exact"/>
              <w:rPr>
                <w:sz w:val="18"/>
              </w:rPr>
            </w:pPr>
            <w:r w:rsidRPr="008C18ED">
              <w:rPr>
                <w:sz w:val="18"/>
              </w:rPr>
              <w:t>Женщины</w:t>
            </w:r>
          </w:p>
        </w:tc>
        <w:tc>
          <w:tcPr>
            <w:tcW w:w="917" w:type="dxa"/>
            <w:shd w:val="clear" w:color="auto" w:fill="auto"/>
            <w:noWrap/>
            <w:vAlign w:val="bottom"/>
          </w:tcPr>
          <w:p w:rsidR="002E4480" w:rsidRPr="008C18ED" w:rsidRDefault="002E4480" w:rsidP="002E4480">
            <w:pPr>
              <w:spacing w:after="120" w:line="220" w:lineRule="exact"/>
              <w:jc w:val="right"/>
              <w:rPr>
                <w:sz w:val="18"/>
              </w:rPr>
            </w:pPr>
            <w:r w:rsidRPr="008C18ED">
              <w:rPr>
                <w:sz w:val="18"/>
              </w:rPr>
              <w:t>74,1</w:t>
            </w:r>
          </w:p>
        </w:tc>
        <w:tc>
          <w:tcPr>
            <w:tcW w:w="918" w:type="dxa"/>
            <w:shd w:val="clear" w:color="auto" w:fill="auto"/>
            <w:noWrap/>
            <w:vAlign w:val="bottom"/>
          </w:tcPr>
          <w:p w:rsidR="002E4480" w:rsidRPr="008C18ED" w:rsidRDefault="002E4480" w:rsidP="002E4480">
            <w:pPr>
              <w:spacing w:after="120" w:line="220" w:lineRule="exact"/>
              <w:jc w:val="right"/>
              <w:rPr>
                <w:sz w:val="18"/>
              </w:rPr>
            </w:pPr>
            <w:r w:rsidRPr="008C18ED">
              <w:rPr>
                <w:sz w:val="18"/>
              </w:rPr>
              <w:t>74,9</w:t>
            </w:r>
          </w:p>
        </w:tc>
        <w:tc>
          <w:tcPr>
            <w:tcW w:w="918" w:type="dxa"/>
            <w:shd w:val="clear" w:color="auto" w:fill="auto"/>
            <w:noWrap/>
            <w:vAlign w:val="bottom"/>
          </w:tcPr>
          <w:p w:rsidR="002E4480" w:rsidRPr="008C18ED" w:rsidRDefault="002E4480" w:rsidP="002E4480">
            <w:pPr>
              <w:spacing w:after="120" w:line="220" w:lineRule="exact"/>
              <w:jc w:val="right"/>
              <w:rPr>
                <w:sz w:val="18"/>
              </w:rPr>
            </w:pPr>
          </w:p>
        </w:tc>
      </w:tr>
      <w:tr w:rsidR="002E4480" w:rsidRPr="003F1E9F" w:rsidTr="0050362A">
        <w:trPr>
          <w:trHeight w:val="227"/>
          <w:jc w:val="center"/>
        </w:trPr>
        <w:tc>
          <w:tcPr>
            <w:tcW w:w="4635" w:type="dxa"/>
            <w:tcBorders>
              <w:bottom w:val="single" w:sz="12" w:space="0" w:color="auto"/>
            </w:tcBorders>
            <w:shd w:val="clear" w:color="auto" w:fill="auto"/>
            <w:vAlign w:val="bottom"/>
          </w:tcPr>
          <w:p w:rsidR="002E4480" w:rsidRPr="001C3012" w:rsidRDefault="002E4480" w:rsidP="002E4480">
            <w:pPr>
              <w:spacing w:after="120" w:line="220" w:lineRule="exact"/>
              <w:rPr>
                <w:sz w:val="18"/>
              </w:rPr>
            </w:pPr>
            <w:r w:rsidRPr="001C3012">
              <w:rPr>
                <w:sz w:val="18"/>
              </w:rPr>
              <w:t>Доля иждивенцев (процентная доля населения в во</w:t>
            </w:r>
            <w:r w:rsidRPr="001C3012">
              <w:rPr>
                <w:sz w:val="18"/>
              </w:rPr>
              <w:t>з</w:t>
            </w:r>
            <w:r w:rsidRPr="001C3012">
              <w:rPr>
                <w:sz w:val="18"/>
              </w:rPr>
              <w:t>расте до 15 и старше 65 лет)</w:t>
            </w:r>
          </w:p>
        </w:tc>
        <w:tc>
          <w:tcPr>
            <w:tcW w:w="917" w:type="dxa"/>
            <w:tcBorders>
              <w:bottom w:val="single" w:sz="12" w:space="0" w:color="auto"/>
            </w:tcBorders>
            <w:shd w:val="clear" w:color="auto" w:fill="auto"/>
            <w:noWrap/>
            <w:vAlign w:val="bottom"/>
          </w:tcPr>
          <w:p w:rsidR="002E4480" w:rsidRPr="005B62EE" w:rsidRDefault="002E4480" w:rsidP="002E4480">
            <w:pPr>
              <w:spacing w:after="120" w:line="220" w:lineRule="exact"/>
              <w:jc w:val="right"/>
              <w:rPr>
                <w:sz w:val="18"/>
              </w:rPr>
            </w:pPr>
            <w:r w:rsidRPr="005B62EE">
              <w:rPr>
                <w:sz w:val="18"/>
              </w:rPr>
              <w:t>36,3%</w:t>
            </w:r>
          </w:p>
        </w:tc>
        <w:tc>
          <w:tcPr>
            <w:tcW w:w="918" w:type="dxa"/>
            <w:tcBorders>
              <w:bottom w:val="single" w:sz="12" w:space="0" w:color="auto"/>
            </w:tcBorders>
            <w:shd w:val="clear" w:color="auto" w:fill="auto"/>
            <w:noWrap/>
            <w:vAlign w:val="bottom"/>
          </w:tcPr>
          <w:p w:rsidR="002E4480" w:rsidRPr="005B62EE" w:rsidRDefault="002E4480" w:rsidP="002E4480">
            <w:pPr>
              <w:spacing w:after="120" w:line="220" w:lineRule="exact"/>
              <w:jc w:val="right"/>
              <w:rPr>
                <w:sz w:val="18"/>
              </w:rPr>
            </w:pPr>
            <w:r w:rsidRPr="005B62EE">
              <w:rPr>
                <w:sz w:val="18"/>
              </w:rPr>
              <w:t>36,1%</w:t>
            </w:r>
          </w:p>
        </w:tc>
        <w:tc>
          <w:tcPr>
            <w:tcW w:w="918" w:type="dxa"/>
            <w:tcBorders>
              <w:bottom w:val="single" w:sz="12" w:space="0" w:color="auto"/>
            </w:tcBorders>
            <w:shd w:val="clear" w:color="auto" w:fill="auto"/>
            <w:noWrap/>
            <w:vAlign w:val="bottom"/>
          </w:tcPr>
          <w:p w:rsidR="002E4480" w:rsidRPr="005B62EE" w:rsidRDefault="002E4480" w:rsidP="002E4480">
            <w:pPr>
              <w:spacing w:after="120" w:line="220" w:lineRule="exact"/>
              <w:jc w:val="right"/>
              <w:rPr>
                <w:sz w:val="18"/>
              </w:rPr>
            </w:pPr>
          </w:p>
        </w:tc>
      </w:tr>
      <w:tr w:rsidR="002E4480" w:rsidRPr="003F1E9F" w:rsidTr="0050362A">
        <w:trPr>
          <w:trHeight w:val="106"/>
          <w:jc w:val="center"/>
        </w:trPr>
        <w:tc>
          <w:tcPr>
            <w:tcW w:w="4635" w:type="dxa"/>
            <w:tcBorders>
              <w:top w:val="single" w:sz="12" w:space="0" w:color="auto"/>
              <w:bottom w:val="nil"/>
            </w:tcBorders>
            <w:shd w:val="clear" w:color="auto" w:fill="auto"/>
            <w:vAlign w:val="bottom"/>
          </w:tcPr>
          <w:p w:rsidR="002E4480" w:rsidRPr="005B62EE" w:rsidRDefault="002E4480" w:rsidP="002E4480">
            <w:pPr>
              <w:spacing w:after="120" w:line="220" w:lineRule="exact"/>
              <w:rPr>
                <w:i/>
                <w:sz w:val="18"/>
              </w:rPr>
            </w:pPr>
            <w:r w:rsidRPr="005B62EE">
              <w:rPr>
                <w:i/>
                <w:sz w:val="18"/>
                <w:lang w:val="en-US"/>
              </w:rPr>
              <w:t xml:space="preserve">   </w:t>
            </w:r>
            <w:r w:rsidRPr="005B62EE">
              <w:rPr>
                <w:i/>
                <w:sz w:val="18"/>
              </w:rPr>
              <w:t>*  Оценка</w:t>
            </w:r>
          </w:p>
        </w:tc>
        <w:tc>
          <w:tcPr>
            <w:tcW w:w="917" w:type="dxa"/>
            <w:tcBorders>
              <w:top w:val="single" w:sz="12" w:space="0" w:color="auto"/>
              <w:bottom w:val="nil"/>
            </w:tcBorders>
            <w:shd w:val="clear" w:color="auto" w:fill="auto"/>
            <w:noWrap/>
            <w:vAlign w:val="bottom"/>
          </w:tcPr>
          <w:p w:rsidR="002E4480" w:rsidRPr="005B62EE" w:rsidRDefault="002E4480" w:rsidP="002E4480">
            <w:pPr>
              <w:spacing w:after="120" w:line="220" w:lineRule="exact"/>
              <w:jc w:val="right"/>
              <w:rPr>
                <w:sz w:val="18"/>
              </w:rPr>
            </w:pPr>
          </w:p>
        </w:tc>
        <w:tc>
          <w:tcPr>
            <w:tcW w:w="918" w:type="dxa"/>
            <w:tcBorders>
              <w:top w:val="single" w:sz="12" w:space="0" w:color="auto"/>
              <w:bottom w:val="nil"/>
            </w:tcBorders>
            <w:shd w:val="clear" w:color="auto" w:fill="auto"/>
            <w:noWrap/>
            <w:vAlign w:val="bottom"/>
          </w:tcPr>
          <w:p w:rsidR="002E4480" w:rsidRPr="005B62EE" w:rsidRDefault="002E4480" w:rsidP="002E4480">
            <w:pPr>
              <w:spacing w:after="120" w:line="220" w:lineRule="exact"/>
              <w:jc w:val="right"/>
              <w:rPr>
                <w:sz w:val="18"/>
              </w:rPr>
            </w:pPr>
          </w:p>
        </w:tc>
        <w:tc>
          <w:tcPr>
            <w:tcW w:w="918" w:type="dxa"/>
            <w:tcBorders>
              <w:top w:val="single" w:sz="12" w:space="0" w:color="auto"/>
              <w:bottom w:val="nil"/>
            </w:tcBorders>
            <w:shd w:val="clear" w:color="auto" w:fill="auto"/>
            <w:noWrap/>
            <w:vAlign w:val="bottom"/>
          </w:tcPr>
          <w:p w:rsidR="002E4480" w:rsidRPr="005B62EE" w:rsidRDefault="002E4480" w:rsidP="002E4480">
            <w:pPr>
              <w:spacing w:after="120" w:line="220" w:lineRule="exact"/>
              <w:jc w:val="right"/>
              <w:rPr>
                <w:sz w:val="18"/>
              </w:rPr>
            </w:pPr>
          </w:p>
        </w:tc>
      </w:tr>
    </w:tbl>
    <w:p w:rsidR="002E4480" w:rsidRPr="00A9721F" w:rsidRDefault="002E4480" w:rsidP="002E4480">
      <w:pPr>
        <w:pStyle w:val="SingleTxtGR"/>
        <w:spacing w:before="240"/>
        <w:jc w:val="left"/>
      </w:pPr>
      <w:r w:rsidRPr="00A9721F">
        <w:t>Таблица 7</w:t>
      </w:r>
      <w:r w:rsidRPr="00A9721F">
        <w:br/>
      </w:r>
      <w:r w:rsidRPr="00A9721F">
        <w:rPr>
          <w:b/>
        </w:rPr>
        <w:t>Информация о среднем составе домашних хозяйств</w:t>
      </w:r>
      <w:r w:rsidRPr="003F1E9F">
        <w:rPr>
          <w:rStyle w:val="FootnoteReference"/>
        </w:rPr>
        <w:footnoteReference w:id="9"/>
      </w:r>
    </w:p>
    <w:tbl>
      <w:tblPr>
        <w:tblW w:w="7377" w:type="dxa"/>
        <w:tblInd w:w="1148"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4640"/>
        <w:gridCol w:w="912"/>
        <w:gridCol w:w="912"/>
        <w:gridCol w:w="913"/>
      </w:tblGrid>
      <w:tr w:rsidR="002E4480" w:rsidRPr="005B62EE" w:rsidTr="0050362A">
        <w:trPr>
          <w:trHeight w:val="315"/>
          <w:tblHeader/>
        </w:trPr>
        <w:tc>
          <w:tcPr>
            <w:tcW w:w="4640" w:type="dxa"/>
            <w:shd w:val="clear" w:color="auto" w:fill="auto"/>
            <w:noWrap/>
            <w:vAlign w:val="bottom"/>
          </w:tcPr>
          <w:p w:rsidR="002E4480" w:rsidRPr="001C3012" w:rsidRDefault="002E4480" w:rsidP="002E4480">
            <w:pPr>
              <w:spacing w:before="40" w:after="120" w:line="220" w:lineRule="exact"/>
              <w:ind w:left="11" w:right="11"/>
              <w:rPr>
                <w:i/>
                <w:sz w:val="16"/>
              </w:rPr>
            </w:pPr>
          </w:p>
        </w:tc>
        <w:tc>
          <w:tcPr>
            <w:tcW w:w="912" w:type="dxa"/>
            <w:tcBorders>
              <w:top w:val="single" w:sz="4" w:space="0" w:color="auto"/>
              <w:bottom w:val="single" w:sz="4" w:space="0" w:color="auto"/>
            </w:tcBorders>
            <w:shd w:val="clear" w:color="auto" w:fill="auto"/>
            <w:noWrap/>
            <w:vAlign w:val="bottom"/>
          </w:tcPr>
          <w:p w:rsidR="002E4480" w:rsidRPr="001C3012" w:rsidRDefault="002E4480" w:rsidP="002E4480">
            <w:pPr>
              <w:spacing w:before="40" w:after="120" w:line="220" w:lineRule="exact"/>
              <w:ind w:left="11" w:right="11"/>
              <w:jc w:val="right"/>
              <w:rPr>
                <w:i/>
                <w:sz w:val="16"/>
              </w:rPr>
            </w:pPr>
          </w:p>
        </w:tc>
        <w:tc>
          <w:tcPr>
            <w:tcW w:w="912" w:type="dxa"/>
            <w:tcBorders>
              <w:top w:val="single" w:sz="4" w:space="0" w:color="auto"/>
              <w:bottom w:val="single" w:sz="4" w:space="0" w:color="auto"/>
            </w:tcBorders>
            <w:shd w:val="clear" w:color="auto" w:fill="auto"/>
            <w:noWrap/>
            <w:vAlign w:val="bottom"/>
          </w:tcPr>
          <w:p w:rsidR="002E4480" w:rsidRPr="001C3012" w:rsidRDefault="002E4480" w:rsidP="002E4480">
            <w:pPr>
              <w:spacing w:before="40" w:after="120" w:line="220" w:lineRule="exact"/>
              <w:ind w:left="11" w:right="11"/>
              <w:jc w:val="right"/>
              <w:rPr>
                <w:i/>
                <w:sz w:val="16"/>
              </w:rPr>
            </w:pPr>
          </w:p>
        </w:tc>
        <w:tc>
          <w:tcPr>
            <w:tcW w:w="913" w:type="dxa"/>
            <w:tcBorders>
              <w:top w:val="single" w:sz="4" w:space="0" w:color="auto"/>
              <w:bottom w:val="single" w:sz="4" w:space="0" w:color="auto"/>
            </w:tcBorders>
            <w:shd w:val="clear" w:color="auto" w:fill="auto"/>
            <w:noWrap/>
            <w:vAlign w:val="bottom"/>
          </w:tcPr>
          <w:p w:rsidR="002E4480" w:rsidRPr="005B62EE" w:rsidRDefault="002E4480" w:rsidP="002E4480">
            <w:pPr>
              <w:spacing w:before="40" w:after="120" w:line="220" w:lineRule="exact"/>
              <w:ind w:left="11" w:right="11"/>
              <w:jc w:val="right"/>
              <w:rPr>
                <w:i/>
                <w:sz w:val="16"/>
              </w:rPr>
            </w:pPr>
            <w:r w:rsidRPr="005B62EE">
              <w:rPr>
                <w:i/>
                <w:sz w:val="16"/>
              </w:rPr>
              <w:t>человек</w:t>
            </w:r>
          </w:p>
        </w:tc>
      </w:tr>
      <w:tr w:rsidR="002E4480" w:rsidRPr="005B62EE" w:rsidTr="0050362A">
        <w:trPr>
          <w:trHeight w:val="315"/>
          <w:tblHeader/>
        </w:trPr>
        <w:tc>
          <w:tcPr>
            <w:tcW w:w="4640" w:type="dxa"/>
            <w:tcBorders>
              <w:top w:val="nil"/>
              <w:bottom w:val="single" w:sz="12" w:space="0" w:color="auto"/>
            </w:tcBorders>
            <w:shd w:val="clear" w:color="auto" w:fill="auto"/>
            <w:noWrap/>
            <w:vAlign w:val="bottom"/>
          </w:tcPr>
          <w:p w:rsidR="002E4480" w:rsidRPr="005B62EE" w:rsidRDefault="002E4480" w:rsidP="002E4480">
            <w:pPr>
              <w:spacing w:before="40" w:after="120" w:line="220" w:lineRule="exact"/>
              <w:ind w:left="11" w:right="11"/>
              <w:rPr>
                <w:i/>
                <w:sz w:val="16"/>
              </w:rPr>
            </w:pPr>
            <w:r w:rsidRPr="005B62EE">
              <w:rPr>
                <w:i/>
                <w:sz w:val="16"/>
              </w:rPr>
              <w:t> </w:t>
            </w:r>
          </w:p>
        </w:tc>
        <w:tc>
          <w:tcPr>
            <w:tcW w:w="912" w:type="dxa"/>
            <w:tcBorders>
              <w:top w:val="single" w:sz="4" w:space="0" w:color="auto"/>
              <w:bottom w:val="single" w:sz="12" w:space="0" w:color="auto"/>
            </w:tcBorders>
            <w:shd w:val="clear" w:color="auto" w:fill="auto"/>
            <w:noWrap/>
            <w:vAlign w:val="bottom"/>
          </w:tcPr>
          <w:p w:rsidR="002E4480" w:rsidRPr="005B62EE" w:rsidRDefault="002E4480" w:rsidP="002E4480">
            <w:pPr>
              <w:spacing w:before="40" w:after="120" w:line="220" w:lineRule="exact"/>
              <w:ind w:left="11" w:right="11"/>
              <w:jc w:val="right"/>
              <w:rPr>
                <w:i/>
                <w:sz w:val="16"/>
              </w:rPr>
            </w:pPr>
            <w:r w:rsidRPr="005B62EE">
              <w:rPr>
                <w:i/>
                <w:sz w:val="16"/>
              </w:rPr>
              <w:t>2005 год</w:t>
            </w:r>
          </w:p>
        </w:tc>
        <w:tc>
          <w:tcPr>
            <w:tcW w:w="912" w:type="dxa"/>
            <w:tcBorders>
              <w:top w:val="single" w:sz="4" w:space="0" w:color="auto"/>
              <w:bottom w:val="single" w:sz="12" w:space="0" w:color="auto"/>
            </w:tcBorders>
            <w:shd w:val="clear" w:color="auto" w:fill="auto"/>
            <w:noWrap/>
            <w:vAlign w:val="bottom"/>
          </w:tcPr>
          <w:p w:rsidR="002E4480" w:rsidRPr="005B62EE" w:rsidRDefault="002E4480" w:rsidP="002E4480">
            <w:pPr>
              <w:spacing w:before="40" w:after="120" w:line="220" w:lineRule="exact"/>
              <w:ind w:left="11" w:right="11"/>
              <w:jc w:val="right"/>
              <w:rPr>
                <w:i/>
                <w:sz w:val="16"/>
              </w:rPr>
            </w:pPr>
            <w:r w:rsidRPr="005B62EE">
              <w:rPr>
                <w:i/>
                <w:sz w:val="16"/>
              </w:rPr>
              <w:t>2006 год</w:t>
            </w:r>
          </w:p>
        </w:tc>
        <w:tc>
          <w:tcPr>
            <w:tcW w:w="913" w:type="dxa"/>
            <w:tcBorders>
              <w:top w:val="single" w:sz="4" w:space="0" w:color="auto"/>
              <w:bottom w:val="single" w:sz="12" w:space="0" w:color="auto"/>
            </w:tcBorders>
            <w:shd w:val="clear" w:color="auto" w:fill="auto"/>
            <w:noWrap/>
            <w:vAlign w:val="bottom"/>
          </w:tcPr>
          <w:p w:rsidR="002E4480" w:rsidRPr="005B62EE" w:rsidRDefault="002E4480" w:rsidP="002E4480">
            <w:pPr>
              <w:spacing w:before="40" w:after="120" w:line="220" w:lineRule="exact"/>
              <w:ind w:left="11" w:right="11"/>
              <w:jc w:val="right"/>
              <w:rPr>
                <w:i/>
                <w:sz w:val="16"/>
              </w:rPr>
            </w:pPr>
            <w:r w:rsidRPr="005B62EE">
              <w:rPr>
                <w:i/>
                <w:sz w:val="16"/>
              </w:rPr>
              <w:t>2007 год</w:t>
            </w:r>
          </w:p>
        </w:tc>
      </w:tr>
      <w:tr w:rsidR="002E4480" w:rsidRPr="003F1E9F" w:rsidTr="0050362A">
        <w:trPr>
          <w:trHeight w:val="200"/>
        </w:trPr>
        <w:tc>
          <w:tcPr>
            <w:tcW w:w="4640" w:type="dxa"/>
            <w:shd w:val="clear" w:color="auto" w:fill="auto"/>
            <w:vAlign w:val="bottom"/>
          </w:tcPr>
          <w:p w:rsidR="002E4480" w:rsidRPr="005B62EE" w:rsidRDefault="002E4480" w:rsidP="002E4480">
            <w:pPr>
              <w:spacing w:after="120" w:line="220" w:lineRule="exact"/>
              <w:rPr>
                <w:sz w:val="18"/>
              </w:rPr>
            </w:pPr>
            <w:r w:rsidRPr="005B62EE">
              <w:rPr>
                <w:sz w:val="18"/>
              </w:rPr>
              <w:t>Средний состав домашних х</w:t>
            </w:r>
            <w:r w:rsidRPr="005B62EE">
              <w:rPr>
                <w:sz w:val="18"/>
              </w:rPr>
              <w:t>о</w:t>
            </w:r>
            <w:r w:rsidRPr="005B62EE">
              <w:rPr>
                <w:sz w:val="18"/>
              </w:rPr>
              <w:t>зяйств</w:t>
            </w:r>
          </w:p>
        </w:tc>
        <w:tc>
          <w:tcPr>
            <w:tcW w:w="912" w:type="dxa"/>
            <w:shd w:val="clear" w:color="auto" w:fill="auto"/>
            <w:noWrap/>
            <w:vAlign w:val="bottom"/>
          </w:tcPr>
          <w:p w:rsidR="002E4480" w:rsidRPr="005B62EE" w:rsidRDefault="002E4480" w:rsidP="002E4480">
            <w:pPr>
              <w:spacing w:after="120" w:line="220" w:lineRule="exact"/>
              <w:jc w:val="right"/>
              <w:rPr>
                <w:sz w:val="18"/>
              </w:rPr>
            </w:pPr>
            <w:r w:rsidRPr="005B62EE">
              <w:rPr>
                <w:sz w:val="18"/>
              </w:rPr>
              <w:t>5,1</w:t>
            </w:r>
          </w:p>
        </w:tc>
        <w:tc>
          <w:tcPr>
            <w:tcW w:w="912" w:type="dxa"/>
            <w:shd w:val="clear" w:color="auto" w:fill="auto"/>
            <w:noWrap/>
            <w:vAlign w:val="bottom"/>
          </w:tcPr>
          <w:p w:rsidR="002E4480" w:rsidRPr="005B62EE" w:rsidRDefault="002E4480" w:rsidP="002E4480">
            <w:pPr>
              <w:spacing w:after="120" w:line="220" w:lineRule="exact"/>
              <w:jc w:val="right"/>
              <w:rPr>
                <w:sz w:val="18"/>
              </w:rPr>
            </w:pPr>
            <w:r w:rsidRPr="005B62EE">
              <w:rPr>
                <w:sz w:val="18"/>
              </w:rPr>
              <w:t>5,1</w:t>
            </w:r>
          </w:p>
        </w:tc>
        <w:tc>
          <w:tcPr>
            <w:tcW w:w="913" w:type="dxa"/>
            <w:shd w:val="clear" w:color="auto" w:fill="auto"/>
            <w:noWrap/>
            <w:vAlign w:val="bottom"/>
          </w:tcPr>
          <w:p w:rsidR="002E4480" w:rsidRPr="005B62EE" w:rsidRDefault="002E4480" w:rsidP="002E4480">
            <w:pPr>
              <w:spacing w:after="120" w:line="220" w:lineRule="exact"/>
              <w:jc w:val="right"/>
              <w:rPr>
                <w:sz w:val="18"/>
              </w:rPr>
            </w:pPr>
            <w:r w:rsidRPr="005B62EE">
              <w:rPr>
                <w:sz w:val="18"/>
              </w:rPr>
              <w:t>5,1</w:t>
            </w:r>
          </w:p>
        </w:tc>
      </w:tr>
    </w:tbl>
    <w:p w:rsidR="002E4480" w:rsidRPr="00A9721F" w:rsidRDefault="002E4480" w:rsidP="002E4480">
      <w:pPr>
        <w:pStyle w:val="SingleTxtGR"/>
        <w:spacing w:before="240"/>
        <w:jc w:val="left"/>
        <w:rPr>
          <w:b/>
        </w:rPr>
      </w:pPr>
      <w:r w:rsidRPr="00A9721F">
        <w:t>Таблица 8</w:t>
      </w:r>
      <w:r w:rsidRPr="00A9721F">
        <w:br/>
      </w:r>
      <w:r w:rsidRPr="00A9721F">
        <w:rPr>
          <w:b/>
        </w:rPr>
        <w:t xml:space="preserve">Процентное распределение домохозяйств по полу главы домохозяйства, </w:t>
      </w:r>
      <w:r>
        <w:rPr>
          <w:b/>
        </w:rPr>
        <w:br/>
      </w:r>
      <w:r w:rsidRPr="00A9721F">
        <w:rPr>
          <w:b/>
        </w:rPr>
        <w:t>2006 г</w:t>
      </w:r>
      <w:r w:rsidRPr="00A9721F">
        <w:rPr>
          <w:b/>
        </w:rPr>
        <w:t>о</w:t>
      </w:r>
      <w:r w:rsidRPr="00A9721F">
        <w:rPr>
          <w:b/>
        </w:rPr>
        <w:t>да</w:t>
      </w:r>
      <w:r w:rsidRPr="003F1E9F">
        <w:rPr>
          <w:rStyle w:val="FootnoteReference"/>
        </w:rPr>
        <w:footnoteReference w:id="10"/>
      </w:r>
    </w:p>
    <w:tbl>
      <w:tblPr>
        <w:tblW w:w="7385" w:type="dxa"/>
        <w:tblInd w:w="1148"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3605"/>
        <w:gridCol w:w="3780"/>
      </w:tblGrid>
      <w:tr w:rsidR="002E4480" w:rsidRPr="008C18ED" w:rsidTr="002E4480">
        <w:trPr>
          <w:trHeight w:val="315"/>
        </w:trPr>
        <w:tc>
          <w:tcPr>
            <w:tcW w:w="3605" w:type="dxa"/>
            <w:tcBorders>
              <w:bottom w:val="single" w:sz="12" w:space="0" w:color="auto"/>
            </w:tcBorders>
            <w:shd w:val="clear" w:color="auto" w:fill="auto"/>
            <w:noWrap/>
            <w:vAlign w:val="bottom"/>
          </w:tcPr>
          <w:p w:rsidR="002E4480" w:rsidRPr="008C18ED" w:rsidRDefault="002E4480" w:rsidP="002E4480">
            <w:pPr>
              <w:spacing w:before="40" w:after="120" w:line="220" w:lineRule="exact"/>
              <w:ind w:left="11" w:right="11"/>
              <w:rPr>
                <w:i/>
                <w:sz w:val="16"/>
              </w:rPr>
            </w:pPr>
            <w:r w:rsidRPr="008C18ED">
              <w:rPr>
                <w:i/>
                <w:sz w:val="16"/>
              </w:rPr>
              <w:t>Пол главы домохозяйства</w:t>
            </w:r>
          </w:p>
        </w:tc>
        <w:tc>
          <w:tcPr>
            <w:tcW w:w="3780" w:type="dxa"/>
            <w:tcBorders>
              <w:top w:val="single" w:sz="4" w:space="0" w:color="auto"/>
              <w:bottom w:val="single" w:sz="12" w:space="0" w:color="auto"/>
            </w:tcBorders>
            <w:shd w:val="clear" w:color="auto" w:fill="auto"/>
            <w:noWrap/>
            <w:vAlign w:val="bottom"/>
          </w:tcPr>
          <w:p w:rsidR="002E4480" w:rsidRPr="008C18ED" w:rsidRDefault="002E4480" w:rsidP="002E4480">
            <w:pPr>
              <w:spacing w:before="40" w:after="120" w:line="220" w:lineRule="exact"/>
              <w:ind w:left="11" w:right="11"/>
              <w:jc w:val="right"/>
              <w:rPr>
                <w:i/>
                <w:sz w:val="16"/>
              </w:rPr>
            </w:pPr>
            <w:r w:rsidRPr="008C18ED">
              <w:rPr>
                <w:i/>
                <w:sz w:val="16"/>
              </w:rPr>
              <w:t>Взвешенный %</w:t>
            </w:r>
          </w:p>
        </w:tc>
      </w:tr>
      <w:tr w:rsidR="002E4480" w:rsidRPr="008C18ED" w:rsidTr="002E4480">
        <w:trPr>
          <w:trHeight w:val="200"/>
        </w:trPr>
        <w:tc>
          <w:tcPr>
            <w:tcW w:w="3605" w:type="dxa"/>
            <w:tcBorders>
              <w:top w:val="single" w:sz="12" w:space="0" w:color="auto"/>
            </w:tcBorders>
            <w:shd w:val="clear" w:color="auto" w:fill="auto"/>
            <w:vAlign w:val="bottom"/>
          </w:tcPr>
          <w:p w:rsidR="002E4480" w:rsidRPr="008C18ED" w:rsidRDefault="002E4480" w:rsidP="002E4480">
            <w:pPr>
              <w:spacing w:after="120" w:line="220" w:lineRule="exact"/>
              <w:rPr>
                <w:sz w:val="18"/>
              </w:rPr>
            </w:pPr>
            <w:r w:rsidRPr="008C18ED">
              <w:rPr>
                <w:sz w:val="18"/>
              </w:rPr>
              <w:t>Мужской</w:t>
            </w:r>
          </w:p>
        </w:tc>
        <w:tc>
          <w:tcPr>
            <w:tcW w:w="3780" w:type="dxa"/>
            <w:tcBorders>
              <w:top w:val="single" w:sz="12" w:space="0" w:color="auto"/>
            </w:tcBorders>
            <w:shd w:val="clear" w:color="auto" w:fill="auto"/>
            <w:noWrap/>
            <w:vAlign w:val="bottom"/>
          </w:tcPr>
          <w:p w:rsidR="002E4480" w:rsidRPr="008C18ED" w:rsidRDefault="002E4480" w:rsidP="002E4480">
            <w:pPr>
              <w:spacing w:after="120" w:line="220" w:lineRule="exact"/>
              <w:jc w:val="right"/>
              <w:rPr>
                <w:sz w:val="18"/>
              </w:rPr>
            </w:pPr>
            <w:r w:rsidRPr="008C18ED">
              <w:rPr>
                <w:sz w:val="18"/>
              </w:rPr>
              <w:t>82,2</w:t>
            </w:r>
          </w:p>
        </w:tc>
      </w:tr>
      <w:tr w:rsidR="002E4480" w:rsidRPr="008C18ED" w:rsidTr="002E4480">
        <w:trPr>
          <w:trHeight w:val="200"/>
        </w:trPr>
        <w:tc>
          <w:tcPr>
            <w:tcW w:w="3605" w:type="dxa"/>
            <w:shd w:val="clear" w:color="auto" w:fill="auto"/>
            <w:vAlign w:val="bottom"/>
          </w:tcPr>
          <w:p w:rsidR="002E4480" w:rsidRPr="008C18ED" w:rsidRDefault="002E4480" w:rsidP="002E4480">
            <w:pPr>
              <w:spacing w:after="120" w:line="220" w:lineRule="exact"/>
              <w:rPr>
                <w:sz w:val="18"/>
              </w:rPr>
            </w:pPr>
            <w:r w:rsidRPr="008C18ED">
              <w:rPr>
                <w:sz w:val="18"/>
              </w:rPr>
              <w:t>Женский</w:t>
            </w:r>
          </w:p>
        </w:tc>
        <w:tc>
          <w:tcPr>
            <w:tcW w:w="3780" w:type="dxa"/>
            <w:shd w:val="clear" w:color="auto" w:fill="auto"/>
            <w:noWrap/>
            <w:vAlign w:val="bottom"/>
          </w:tcPr>
          <w:p w:rsidR="002E4480" w:rsidRPr="008C18ED" w:rsidRDefault="002E4480" w:rsidP="002E4480">
            <w:pPr>
              <w:spacing w:after="120" w:line="220" w:lineRule="exact"/>
              <w:jc w:val="right"/>
              <w:rPr>
                <w:sz w:val="18"/>
              </w:rPr>
            </w:pPr>
            <w:r w:rsidRPr="008C18ED">
              <w:rPr>
                <w:sz w:val="18"/>
              </w:rPr>
              <w:t>17,8</w:t>
            </w:r>
          </w:p>
        </w:tc>
      </w:tr>
    </w:tbl>
    <w:p w:rsidR="002E4480" w:rsidRPr="008C18ED" w:rsidRDefault="002E4480" w:rsidP="002E4480">
      <w:pPr>
        <w:autoSpaceDE w:val="0"/>
        <w:autoSpaceDN w:val="0"/>
        <w:adjustRightInd w:val="0"/>
        <w:jc w:val="center"/>
        <w:rPr>
          <w:b/>
        </w:rPr>
      </w:pPr>
    </w:p>
    <w:p w:rsidR="002E4480" w:rsidRPr="008C18ED" w:rsidRDefault="002E4480" w:rsidP="002E4480">
      <w:pPr>
        <w:pStyle w:val="H23GR"/>
        <w:keepNext w:val="0"/>
        <w:keepLines w:val="0"/>
        <w:suppressAutoHyphens w:val="0"/>
      </w:pPr>
      <w:r w:rsidRPr="008C18ED">
        <w:tab/>
      </w:r>
      <w:r w:rsidRPr="008C18ED">
        <w:tab/>
        <w:t>Социальные, экономические и культурные показатели</w:t>
      </w:r>
    </w:p>
    <w:p w:rsidR="002E4480" w:rsidRPr="00A9721F" w:rsidRDefault="002E4480" w:rsidP="002E4480">
      <w:pPr>
        <w:pStyle w:val="SingleTxtGR"/>
        <w:jc w:val="left"/>
      </w:pPr>
      <w:r w:rsidRPr="00A9721F">
        <w:t>Таблица 9</w:t>
      </w:r>
      <w:r w:rsidRPr="00A9721F">
        <w:br/>
      </w:r>
      <w:r w:rsidRPr="00A9721F">
        <w:rPr>
          <w:b/>
        </w:rPr>
        <w:t>Младенческая и материнская смертность</w:t>
      </w:r>
      <w:r w:rsidRPr="003F1E9F">
        <w:rPr>
          <w:rStyle w:val="FootnoteReference"/>
        </w:rPr>
        <w:footnoteReference w:id="11"/>
      </w:r>
      <w:r w:rsidRPr="00A9721F">
        <w:t xml:space="preserve"> </w:t>
      </w:r>
    </w:p>
    <w:tbl>
      <w:tblPr>
        <w:tblW w:w="7370" w:type="dxa"/>
        <w:tblInd w:w="1134" w:type="dxa"/>
        <w:tblBorders>
          <w:top w:val="single" w:sz="4" w:space="0" w:color="auto"/>
          <w:bottom w:val="single" w:sz="12" w:space="0" w:color="auto"/>
        </w:tblBorders>
        <w:tblCellMar>
          <w:left w:w="28" w:type="dxa"/>
          <w:right w:w="28" w:type="dxa"/>
        </w:tblCellMar>
        <w:tblLook w:val="01E0" w:firstRow="1" w:lastRow="1" w:firstColumn="1" w:lastColumn="1" w:noHBand="0" w:noVBand="0"/>
      </w:tblPr>
      <w:tblGrid>
        <w:gridCol w:w="2416"/>
        <w:gridCol w:w="990"/>
        <w:gridCol w:w="991"/>
        <w:gridCol w:w="991"/>
        <w:gridCol w:w="991"/>
        <w:gridCol w:w="991"/>
      </w:tblGrid>
      <w:tr w:rsidR="002E4480" w:rsidRPr="005B62EE" w:rsidTr="002E4480">
        <w:trPr>
          <w:tblHeader/>
        </w:trPr>
        <w:tc>
          <w:tcPr>
            <w:tcW w:w="2416" w:type="dxa"/>
            <w:tcBorders>
              <w:bottom w:val="single" w:sz="12" w:space="0" w:color="auto"/>
            </w:tcBorders>
            <w:shd w:val="clear" w:color="auto" w:fill="auto"/>
            <w:vAlign w:val="bottom"/>
          </w:tcPr>
          <w:p w:rsidR="002E4480" w:rsidRPr="001C3012" w:rsidRDefault="002E4480" w:rsidP="002E4480">
            <w:pPr>
              <w:spacing w:before="40" w:after="120" w:line="220" w:lineRule="exact"/>
              <w:ind w:left="11" w:right="11"/>
              <w:rPr>
                <w:i/>
                <w:sz w:val="16"/>
              </w:rPr>
            </w:pPr>
          </w:p>
        </w:tc>
        <w:tc>
          <w:tcPr>
            <w:tcW w:w="990" w:type="dxa"/>
            <w:tcBorders>
              <w:top w:val="single" w:sz="4" w:space="0" w:color="auto"/>
              <w:bottom w:val="single" w:sz="12" w:space="0" w:color="auto"/>
            </w:tcBorders>
            <w:shd w:val="clear" w:color="auto" w:fill="auto"/>
            <w:vAlign w:val="bottom"/>
          </w:tcPr>
          <w:p w:rsidR="002E4480" w:rsidRPr="005B62EE" w:rsidRDefault="002E4480" w:rsidP="002E4480">
            <w:pPr>
              <w:spacing w:before="40" w:after="120" w:line="220" w:lineRule="exact"/>
              <w:ind w:left="11" w:right="11"/>
              <w:jc w:val="right"/>
              <w:rPr>
                <w:i/>
                <w:sz w:val="16"/>
              </w:rPr>
            </w:pPr>
            <w:r w:rsidRPr="005B62EE">
              <w:rPr>
                <w:i/>
                <w:sz w:val="16"/>
              </w:rPr>
              <w:t>2003 год</w:t>
            </w:r>
          </w:p>
        </w:tc>
        <w:tc>
          <w:tcPr>
            <w:tcW w:w="991" w:type="dxa"/>
            <w:tcBorders>
              <w:top w:val="single" w:sz="4" w:space="0" w:color="auto"/>
              <w:bottom w:val="single" w:sz="12" w:space="0" w:color="auto"/>
            </w:tcBorders>
            <w:shd w:val="clear" w:color="auto" w:fill="auto"/>
            <w:vAlign w:val="bottom"/>
          </w:tcPr>
          <w:p w:rsidR="002E4480" w:rsidRPr="005B62EE" w:rsidRDefault="002E4480" w:rsidP="002E4480">
            <w:pPr>
              <w:spacing w:before="40" w:after="120" w:line="220" w:lineRule="exact"/>
              <w:ind w:left="11" w:right="11"/>
              <w:jc w:val="right"/>
              <w:rPr>
                <w:i/>
                <w:sz w:val="16"/>
              </w:rPr>
            </w:pPr>
            <w:r w:rsidRPr="005B62EE">
              <w:rPr>
                <w:i/>
                <w:sz w:val="16"/>
              </w:rPr>
              <w:t>2004 год</w:t>
            </w:r>
          </w:p>
        </w:tc>
        <w:tc>
          <w:tcPr>
            <w:tcW w:w="991" w:type="dxa"/>
            <w:tcBorders>
              <w:top w:val="single" w:sz="4" w:space="0" w:color="auto"/>
              <w:bottom w:val="single" w:sz="12" w:space="0" w:color="auto"/>
            </w:tcBorders>
            <w:shd w:val="clear" w:color="auto" w:fill="auto"/>
            <w:vAlign w:val="bottom"/>
          </w:tcPr>
          <w:p w:rsidR="002E4480" w:rsidRPr="005B62EE" w:rsidRDefault="002E4480" w:rsidP="002E4480">
            <w:pPr>
              <w:spacing w:before="40" w:after="120" w:line="220" w:lineRule="exact"/>
              <w:ind w:left="11" w:right="11"/>
              <w:jc w:val="right"/>
              <w:rPr>
                <w:i/>
                <w:sz w:val="16"/>
              </w:rPr>
            </w:pPr>
            <w:r w:rsidRPr="005B62EE">
              <w:rPr>
                <w:i/>
                <w:sz w:val="16"/>
              </w:rPr>
              <w:t>2005 год</w:t>
            </w:r>
          </w:p>
        </w:tc>
        <w:tc>
          <w:tcPr>
            <w:tcW w:w="991" w:type="dxa"/>
            <w:tcBorders>
              <w:top w:val="single" w:sz="4" w:space="0" w:color="auto"/>
              <w:bottom w:val="single" w:sz="12" w:space="0" w:color="auto"/>
            </w:tcBorders>
            <w:shd w:val="clear" w:color="auto" w:fill="auto"/>
            <w:vAlign w:val="bottom"/>
          </w:tcPr>
          <w:p w:rsidR="002E4480" w:rsidRPr="005B62EE" w:rsidRDefault="002E4480" w:rsidP="002E4480">
            <w:pPr>
              <w:spacing w:before="40" w:after="120" w:line="220" w:lineRule="exact"/>
              <w:ind w:left="11" w:right="11"/>
              <w:jc w:val="right"/>
              <w:rPr>
                <w:i/>
                <w:sz w:val="16"/>
              </w:rPr>
            </w:pPr>
            <w:r w:rsidRPr="005B62EE">
              <w:rPr>
                <w:i/>
                <w:sz w:val="16"/>
              </w:rPr>
              <w:t>2006 год</w:t>
            </w:r>
          </w:p>
        </w:tc>
        <w:tc>
          <w:tcPr>
            <w:tcW w:w="991" w:type="dxa"/>
            <w:tcBorders>
              <w:top w:val="single" w:sz="4" w:space="0" w:color="auto"/>
              <w:bottom w:val="single" w:sz="12" w:space="0" w:color="auto"/>
            </w:tcBorders>
            <w:shd w:val="clear" w:color="auto" w:fill="auto"/>
            <w:vAlign w:val="bottom"/>
          </w:tcPr>
          <w:p w:rsidR="002E4480" w:rsidRPr="005B62EE" w:rsidRDefault="002E4480" w:rsidP="002E4480">
            <w:pPr>
              <w:spacing w:before="40" w:after="120" w:line="220" w:lineRule="exact"/>
              <w:ind w:left="11" w:right="11"/>
              <w:jc w:val="right"/>
              <w:rPr>
                <w:i/>
                <w:sz w:val="16"/>
              </w:rPr>
            </w:pPr>
            <w:r w:rsidRPr="005B62EE">
              <w:rPr>
                <w:i/>
                <w:sz w:val="16"/>
              </w:rPr>
              <w:t>2007 год</w:t>
            </w:r>
          </w:p>
        </w:tc>
      </w:tr>
      <w:tr w:rsidR="002E4480" w:rsidRPr="003F1E9F" w:rsidTr="002E4480">
        <w:tc>
          <w:tcPr>
            <w:tcW w:w="2416" w:type="dxa"/>
            <w:tcBorders>
              <w:top w:val="single" w:sz="12" w:space="0" w:color="auto"/>
            </w:tcBorders>
            <w:shd w:val="clear" w:color="auto" w:fill="auto"/>
            <w:vAlign w:val="bottom"/>
          </w:tcPr>
          <w:p w:rsidR="002E4480" w:rsidRPr="005B62EE" w:rsidRDefault="002E4480" w:rsidP="002E4480">
            <w:pPr>
              <w:spacing w:after="120" w:line="220" w:lineRule="exact"/>
              <w:rPr>
                <w:sz w:val="18"/>
              </w:rPr>
            </w:pPr>
            <w:r w:rsidRPr="005B62EE">
              <w:rPr>
                <w:sz w:val="18"/>
              </w:rPr>
              <w:t>Младенческая смер</w:t>
            </w:r>
            <w:r w:rsidRPr="005B62EE">
              <w:rPr>
                <w:sz w:val="18"/>
              </w:rPr>
              <w:t>т</w:t>
            </w:r>
            <w:r w:rsidRPr="005B62EE">
              <w:rPr>
                <w:sz w:val="18"/>
              </w:rPr>
              <w:t>ность на 1 000 роди</w:t>
            </w:r>
            <w:r w:rsidRPr="005B62EE">
              <w:rPr>
                <w:sz w:val="18"/>
              </w:rPr>
              <w:t>в</w:t>
            </w:r>
            <w:r w:rsidRPr="005B62EE">
              <w:rPr>
                <w:sz w:val="18"/>
              </w:rPr>
              <w:t xml:space="preserve">шихся </w:t>
            </w:r>
          </w:p>
        </w:tc>
        <w:tc>
          <w:tcPr>
            <w:tcW w:w="990" w:type="dxa"/>
            <w:tcBorders>
              <w:top w:val="single" w:sz="12" w:space="0" w:color="auto"/>
            </w:tcBorders>
            <w:shd w:val="clear" w:color="auto" w:fill="auto"/>
            <w:vAlign w:val="bottom"/>
          </w:tcPr>
          <w:p w:rsidR="002E4480" w:rsidRPr="005B62EE" w:rsidRDefault="002E4480" w:rsidP="002E4480">
            <w:pPr>
              <w:spacing w:after="120" w:line="220" w:lineRule="exact"/>
              <w:jc w:val="right"/>
              <w:rPr>
                <w:sz w:val="18"/>
              </w:rPr>
            </w:pPr>
            <w:r w:rsidRPr="005B62EE">
              <w:rPr>
                <w:sz w:val="18"/>
              </w:rPr>
              <w:t>16,3</w:t>
            </w:r>
          </w:p>
        </w:tc>
        <w:tc>
          <w:tcPr>
            <w:tcW w:w="991" w:type="dxa"/>
            <w:tcBorders>
              <w:top w:val="single" w:sz="12" w:space="0" w:color="auto"/>
            </w:tcBorders>
            <w:shd w:val="clear" w:color="auto" w:fill="auto"/>
            <w:vAlign w:val="bottom"/>
          </w:tcPr>
          <w:p w:rsidR="002E4480" w:rsidRPr="005B62EE" w:rsidRDefault="002E4480" w:rsidP="002E4480">
            <w:pPr>
              <w:spacing w:after="120" w:line="220" w:lineRule="exact"/>
              <w:jc w:val="right"/>
              <w:rPr>
                <w:sz w:val="18"/>
              </w:rPr>
            </w:pPr>
            <w:r w:rsidRPr="005B62EE">
              <w:rPr>
                <w:sz w:val="18"/>
              </w:rPr>
              <w:t>15,4</w:t>
            </w:r>
          </w:p>
        </w:tc>
        <w:tc>
          <w:tcPr>
            <w:tcW w:w="991" w:type="dxa"/>
            <w:tcBorders>
              <w:top w:val="single" w:sz="12" w:space="0" w:color="auto"/>
            </w:tcBorders>
            <w:shd w:val="clear" w:color="auto" w:fill="auto"/>
            <w:vAlign w:val="bottom"/>
          </w:tcPr>
          <w:p w:rsidR="002E4480" w:rsidRPr="005B62EE" w:rsidRDefault="002E4480" w:rsidP="002E4480">
            <w:pPr>
              <w:spacing w:after="120" w:line="220" w:lineRule="exact"/>
              <w:jc w:val="right"/>
              <w:rPr>
                <w:sz w:val="18"/>
              </w:rPr>
            </w:pPr>
            <w:r w:rsidRPr="005B62EE">
              <w:rPr>
                <w:sz w:val="18"/>
              </w:rPr>
              <w:t>14,9</w:t>
            </w:r>
          </w:p>
        </w:tc>
        <w:tc>
          <w:tcPr>
            <w:tcW w:w="991" w:type="dxa"/>
            <w:tcBorders>
              <w:top w:val="single" w:sz="12" w:space="0" w:color="auto"/>
            </w:tcBorders>
            <w:shd w:val="clear" w:color="auto" w:fill="auto"/>
            <w:vAlign w:val="bottom"/>
          </w:tcPr>
          <w:p w:rsidR="002E4480" w:rsidRPr="005B62EE" w:rsidRDefault="002E4480" w:rsidP="002E4480">
            <w:pPr>
              <w:spacing w:after="120" w:line="220" w:lineRule="exact"/>
              <w:jc w:val="right"/>
              <w:rPr>
                <w:sz w:val="18"/>
              </w:rPr>
            </w:pPr>
            <w:r w:rsidRPr="005B62EE">
              <w:rPr>
                <w:sz w:val="18"/>
              </w:rPr>
              <w:t>14,5</w:t>
            </w:r>
          </w:p>
        </w:tc>
        <w:tc>
          <w:tcPr>
            <w:tcW w:w="991" w:type="dxa"/>
            <w:tcBorders>
              <w:top w:val="single" w:sz="12" w:space="0" w:color="auto"/>
            </w:tcBorders>
            <w:shd w:val="clear" w:color="auto" w:fill="auto"/>
            <w:vAlign w:val="bottom"/>
          </w:tcPr>
          <w:p w:rsidR="002E4480" w:rsidRPr="005B62EE" w:rsidRDefault="002E4480" w:rsidP="002E4480">
            <w:pPr>
              <w:spacing w:after="120" w:line="220" w:lineRule="exact"/>
              <w:jc w:val="right"/>
              <w:rPr>
                <w:sz w:val="18"/>
              </w:rPr>
            </w:pPr>
            <w:r w:rsidRPr="005B62EE">
              <w:rPr>
                <w:sz w:val="18"/>
              </w:rPr>
              <w:t>13,7</w:t>
            </w:r>
          </w:p>
        </w:tc>
      </w:tr>
      <w:tr w:rsidR="002E4480" w:rsidRPr="003F1E9F" w:rsidTr="002E4480">
        <w:tc>
          <w:tcPr>
            <w:tcW w:w="2416" w:type="dxa"/>
            <w:shd w:val="clear" w:color="auto" w:fill="auto"/>
            <w:vAlign w:val="bottom"/>
          </w:tcPr>
          <w:p w:rsidR="002E4480" w:rsidRPr="005B62EE" w:rsidRDefault="002E4480" w:rsidP="002E4480">
            <w:pPr>
              <w:spacing w:after="120" w:line="220" w:lineRule="exact"/>
              <w:rPr>
                <w:sz w:val="18"/>
              </w:rPr>
            </w:pPr>
            <w:r w:rsidRPr="005B62EE">
              <w:rPr>
                <w:sz w:val="18"/>
              </w:rPr>
              <w:t>Материнская смер</w:t>
            </w:r>
            <w:r w:rsidRPr="005B62EE">
              <w:rPr>
                <w:sz w:val="18"/>
              </w:rPr>
              <w:t>т</w:t>
            </w:r>
            <w:r w:rsidRPr="005B62EE">
              <w:rPr>
                <w:sz w:val="18"/>
              </w:rPr>
              <w:t>ность на 100 000 живорожде</w:t>
            </w:r>
            <w:r w:rsidRPr="005B62EE">
              <w:rPr>
                <w:sz w:val="18"/>
              </w:rPr>
              <w:t>н</w:t>
            </w:r>
            <w:r w:rsidRPr="005B62EE">
              <w:rPr>
                <w:sz w:val="18"/>
              </w:rPr>
              <w:t>ных</w:t>
            </w:r>
          </w:p>
        </w:tc>
        <w:tc>
          <w:tcPr>
            <w:tcW w:w="990" w:type="dxa"/>
            <w:shd w:val="clear" w:color="auto" w:fill="auto"/>
            <w:vAlign w:val="bottom"/>
          </w:tcPr>
          <w:p w:rsidR="002E4480" w:rsidRPr="005B62EE" w:rsidRDefault="002E4480" w:rsidP="002E4480">
            <w:pPr>
              <w:spacing w:after="120" w:line="220" w:lineRule="exact"/>
              <w:jc w:val="right"/>
              <w:rPr>
                <w:sz w:val="18"/>
              </w:rPr>
            </w:pPr>
          </w:p>
          <w:p w:rsidR="002E4480" w:rsidRPr="005B62EE" w:rsidRDefault="002E4480" w:rsidP="002E4480">
            <w:pPr>
              <w:spacing w:after="120" w:line="220" w:lineRule="exact"/>
              <w:jc w:val="right"/>
              <w:rPr>
                <w:sz w:val="18"/>
              </w:rPr>
            </w:pPr>
            <w:r w:rsidRPr="005B62EE">
              <w:rPr>
                <w:sz w:val="18"/>
              </w:rPr>
              <w:t>32,2</w:t>
            </w:r>
          </w:p>
        </w:tc>
        <w:tc>
          <w:tcPr>
            <w:tcW w:w="991" w:type="dxa"/>
            <w:shd w:val="clear" w:color="auto" w:fill="auto"/>
            <w:vAlign w:val="bottom"/>
          </w:tcPr>
          <w:p w:rsidR="002E4480" w:rsidRPr="005B62EE" w:rsidRDefault="002E4480" w:rsidP="002E4480">
            <w:pPr>
              <w:spacing w:after="120" w:line="220" w:lineRule="exact"/>
              <w:jc w:val="right"/>
              <w:rPr>
                <w:sz w:val="18"/>
              </w:rPr>
            </w:pPr>
          </w:p>
          <w:p w:rsidR="002E4480" w:rsidRPr="005B62EE" w:rsidRDefault="002E4480" w:rsidP="002E4480">
            <w:pPr>
              <w:spacing w:after="120" w:line="220" w:lineRule="exact"/>
              <w:jc w:val="right"/>
              <w:rPr>
                <w:sz w:val="18"/>
              </w:rPr>
            </w:pPr>
            <w:r w:rsidRPr="005B62EE">
              <w:rPr>
                <w:sz w:val="18"/>
              </w:rPr>
              <w:t>30,2</w:t>
            </w:r>
          </w:p>
        </w:tc>
        <w:tc>
          <w:tcPr>
            <w:tcW w:w="991" w:type="dxa"/>
            <w:shd w:val="clear" w:color="auto" w:fill="auto"/>
            <w:vAlign w:val="bottom"/>
          </w:tcPr>
          <w:p w:rsidR="002E4480" w:rsidRPr="005B62EE" w:rsidRDefault="002E4480" w:rsidP="002E4480">
            <w:pPr>
              <w:spacing w:after="120" w:line="220" w:lineRule="exact"/>
              <w:jc w:val="right"/>
              <w:rPr>
                <w:sz w:val="18"/>
              </w:rPr>
            </w:pPr>
          </w:p>
          <w:p w:rsidR="002E4480" w:rsidRPr="005B62EE" w:rsidRDefault="002E4480" w:rsidP="002E4480">
            <w:pPr>
              <w:spacing w:after="120" w:line="220" w:lineRule="exact"/>
              <w:jc w:val="right"/>
              <w:rPr>
                <w:sz w:val="18"/>
              </w:rPr>
            </w:pPr>
            <w:r w:rsidRPr="005B62EE">
              <w:rPr>
                <w:sz w:val="18"/>
              </w:rPr>
              <w:t>29,2</w:t>
            </w:r>
          </w:p>
        </w:tc>
        <w:tc>
          <w:tcPr>
            <w:tcW w:w="991" w:type="dxa"/>
            <w:shd w:val="clear" w:color="auto" w:fill="auto"/>
            <w:vAlign w:val="bottom"/>
          </w:tcPr>
          <w:p w:rsidR="002E4480" w:rsidRPr="005B62EE" w:rsidRDefault="002E4480" w:rsidP="002E4480">
            <w:pPr>
              <w:spacing w:after="120" w:line="220" w:lineRule="exact"/>
              <w:jc w:val="right"/>
              <w:rPr>
                <w:sz w:val="18"/>
              </w:rPr>
            </w:pPr>
          </w:p>
          <w:p w:rsidR="002E4480" w:rsidRPr="005B62EE" w:rsidRDefault="002E4480" w:rsidP="002E4480">
            <w:pPr>
              <w:spacing w:after="120" w:line="220" w:lineRule="exact"/>
              <w:jc w:val="right"/>
              <w:rPr>
                <w:sz w:val="18"/>
              </w:rPr>
            </w:pPr>
            <w:r w:rsidRPr="005B62EE">
              <w:rPr>
                <w:sz w:val="18"/>
              </w:rPr>
              <w:t>24,8</w:t>
            </w:r>
          </w:p>
        </w:tc>
        <w:tc>
          <w:tcPr>
            <w:tcW w:w="991" w:type="dxa"/>
            <w:shd w:val="clear" w:color="auto" w:fill="auto"/>
            <w:vAlign w:val="bottom"/>
          </w:tcPr>
          <w:p w:rsidR="002E4480" w:rsidRPr="005B62EE" w:rsidRDefault="002E4480" w:rsidP="002E4480">
            <w:pPr>
              <w:spacing w:after="120" w:line="220" w:lineRule="exact"/>
              <w:jc w:val="right"/>
              <w:rPr>
                <w:sz w:val="18"/>
              </w:rPr>
            </w:pPr>
          </w:p>
        </w:tc>
      </w:tr>
    </w:tbl>
    <w:p w:rsidR="002E4480" w:rsidRPr="00A9721F" w:rsidRDefault="002E4480" w:rsidP="002E4480">
      <w:pPr>
        <w:pStyle w:val="SingleTxtGR"/>
        <w:spacing w:before="120"/>
        <w:jc w:val="left"/>
      </w:pPr>
      <w:r w:rsidRPr="00A9721F">
        <w:t>Таблица 10</w:t>
      </w:r>
      <w:r w:rsidRPr="00A9721F">
        <w:br/>
      </w:r>
      <w:r w:rsidRPr="00A9721F">
        <w:rPr>
          <w:b/>
        </w:rPr>
        <w:t xml:space="preserve">Использование контрацептивов и прекращение беременности </w:t>
      </w:r>
      <w:r w:rsidRPr="00A9721F">
        <w:rPr>
          <w:b/>
        </w:rPr>
        <w:br/>
        <w:t>по медици</w:t>
      </w:r>
      <w:r w:rsidRPr="00A9721F">
        <w:rPr>
          <w:b/>
        </w:rPr>
        <w:t>н</w:t>
      </w:r>
      <w:r w:rsidRPr="00A9721F">
        <w:rPr>
          <w:b/>
        </w:rPr>
        <w:t>ским показаниям</w:t>
      </w:r>
      <w:r w:rsidRPr="003F1E9F">
        <w:rPr>
          <w:rStyle w:val="FootnoteReference"/>
        </w:rPr>
        <w:footnoteReference w:id="12"/>
      </w:r>
    </w:p>
    <w:tbl>
      <w:tblPr>
        <w:tblW w:w="7370"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4577"/>
        <w:gridCol w:w="1396"/>
        <w:gridCol w:w="1397"/>
      </w:tblGrid>
      <w:tr w:rsidR="002E4480" w:rsidRPr="005B62EE" w:rsidTr="002E4480">
        <w:trPr>
          <w:trHeight w:val="510"/>
          <w:tblHeader/>
        </w:trPr>
        <w:tc>
          <w:tcPr>
            <w:tcW w:w="4577" w:type="dxa"/>
            <w:tcBorders>
              <w:bottom w:val="single" w:sz="12" w:space="0" w:color="auto"/>
            </w:tcBorders>
            <w:shd w:val="clear" w:color="auto" w:fill="auto"/>
            <w:vAlign w:val="bottom"/>
          </w:tcPr>
          <w:p w:rsidR="002E4480" w:rsidRPr="001C3012" w:rsidRDefault="002E4480" w:rsidP="002E4480">
            <w:pPr>
              <w:spacing w:before="80" w:after="80" w:line="200" w:lineRule="exact"/>
              <w:rPr>
                <w:i/>
                <w:sz w:val="16"/>
              </w:rPr>
            </w:pPr>
          </w:p>
        </w:tc>
        <w:tc>
          <w:tcPr>
            <w:tcW w:w="1396" w:type="dxa"/>
            <w:tcBorders>
              <w:top w:val="single" w:sz="4" w:space="0" w:color="auto"/>
              <w:bottom w:val="single" w:sz="12" w:space="0" w:color="auto"/>
            </w:tcBorders>
            <w:shd w:val="clear" w:color="auto" w:fill="auto"/>
            <w:vAlign w:val="bottom"/>
          </w:tcPr>
          <w:p w:rsidR="002E4480" w:rsidRPr="005B62EE" w:rsidRDefault="002E4480" w:rsidP="002E4480">
            <w:pPr>
              <w:spacing w:before="80" w:after="80" w:line="200" w:lineRule="exact"/>
              <w:jc w:val="right"/>
              <w:rPr>
                <w:i/>
                <w:sz w:val="16"/>
              </w:rPr>
            </w:pPr>
            <w:r w:rsidRPr="005B62EE">
              <w:rPr>
                <w:i/>
                <w:sz w:val="16"/>
              </w:rPr>
              <w:t>2005 год</w:t>
            </w:r>
          </w:p>
        </w:tc>
        <w:tc>
          <w:tcPr>
            <w:tcW w:w="1397" w:type="dxa"/>
            <w:tcBorders>
              <w:top w:val="single" w:sz="4" w:space="0" w:color="auto"/>
              <w:bottom w:val="single" w:sz="12" w:space="0" w:color="auto"/>
            </w:tcBorders>
            <w:shd w:val="clear" w:color="auto" w:fill="auto"/>
            <w:vAlign w:val="bottom"/>
          </w:tcPr>
          <w:p w:rsidR="002E4480" w:rsidRPr="005B62EE" w:rsidRDefault="002E4480" w:rsidP="002E4480">
            <w:pPr>
              <w:spacing w:before="80" w:after="80" w:line="200" w:lineRule="exact"/>
              <w:jc w:val="right"/>
              <w:rPr>
                <w:i/>
                <w:sz w:val="16"/>
              </w:rPr>
            </w:pPr>
            <w:r w:rsidRPr="005B62EE">
              <w:rPr>
                <w:i/>
                <w:sz w:val="16"/>
              </w:rPr>
              <w:t>2006 год</w:t>
            </w:r>
          </w:p>
        </w:tc>
      </w:tr>
      <w:tr w:rsidR="002E4480" w:rsidRPr="008C18ED" w:rsidTr="002E4480">
        <w:tc>
          <w:tcPr>
            <w:tcW w:w="4577" w:type="dxa"/>
            <w:tcBorders>
              <w:top w:val="single" w:sz="12" w:space="0" w:color="auto"/>
            </w:tcBorders>
            <w:shd w:val="clear" w:color="auto" w:fill="auto"/>
            <w:vAlign w:val="bottom"/>
          </w:tcPr>
          <w:p w:rsidR="002E4480" w:rsidRPr="001C3012" w:rsidRDefault="002E4480" w:rsidP="002E4480">
            <w:pPr>
              <w:spacing w:after="120" w:line="220" w:lineRule="exact"/>
              <w:rPr>
                <w:sz w:val="18"/>
              </w:rPr>
            </w:pPr>
            <w:r w:rsidRPr="001C3012">
              <w:rPr>
                <w:sz w:val="18"/>
              </w:rPr>
              <w:t>Доля женщин детородного возраста, использующих</w:t>
            </w:r>
            <w:r>
              <w:rPr>
                <w:sz w:val="18"/>
              </w:rPr>
              <w:br/>
            </w:r>
            <w:r w:rsidRPr="001C3012">
              <w:rPr>
                <w:sz w:val="18"/>
              </w:rPr>
              <w:t>ко</w:t>
            </w:r>
            <w:r w:rsidRPr="001C3012">
              <w:rPr>
                <w:sz w:val="18"/>
              </w:rPr>
              <w:t>н</w:t>
            </w:r>
            <w:r w:rsidRPr="001C3012">
              <w:rPr>
                <w:sz w:val="18"/>
              </w:rPr>
              <w:t>трацептивы, %</w:t>
            </w:r>
          </w:p>
        </w:tc>
        <w:tc>
          <w:tcPr>
            <w:tcW w:w="1396" w:type="dxa"/>
            <w:tcBorders>
              <w:top w:val="single" w:sz="12" w:space="0" w:color="auto"/>
            </w:tcBorders>
            <w:shd w:val="clear" w:color="auto" w:fill="auto"/>
            <w:vAlign w:val="bottom"/>
          </w:tcPr>
          <w:p w:rsidR="002E4480" w:rsidRPr="008C18ED" w:rsidRDefault="002E4480" w:rsidP="002E4480">
            <w:pPr>
              <w:spacing w:after="120" w:line="220" w:lineRule="exact"/>
              <w:jc w:val="right"/>
              <w:rPr>
                <w:sz w:val="18"/>
              </w:rPr>
            </w:pPr>
            <w:r w:rsidRPr="008C18ED">
              <w:rPr>
                <w:sz w:val="18"/>
              </w:rPr>
              <w:t>60,4</w:t>
            </w:r>
          </w:p>
        </w:tc>
        <w:tc>
          <w:tcPr>
            <w:tcW w:w="1397" w:type="dxa"/>
            <w:tcBorders>
              <w:top w:val="single" w:sz="12" w:space="0" w:color="auto"/>
            </w:tcBorders>
            <w:shd w:val="clear" w:color="auto" w:fill="auto"/>
            <w:vAlign w:val="bottom"/>
          </w:tcPr>
          <w:p w:rsidR="002E4480" w:rsidRPr="008C18ED" w:rsidRDefault="002E4480" w:rsidP="002E4480">
            <w:pPr>
              <w:spacing w:after="120" w:line="220" w:lineRule="exact"/>
              <w:jc w:val="right"/>
              <w:rPr>
                <w:sz w:val="18"/>
              </w:rPr>
            </w:pPr>
            <w:r w:rsidRPr="008C18ED">
              <w:rPr>
                <w:sz w:val="18"/>
              </w:rPr>
              <w:t>59,1</w:t>
            </w:r>
          </w:p>
        </w:tc>
      </w:tr>
      <w:tr w:rsidR="002E4480" w:rsidRPr="008C18ED" w:rsidTr="002E4480">
        <w:tc>
          <w:tcPr>
            <w:tcW w:w="4577" w:type="dxa"/>
            <w:shd w:val="clear" w:color="auto" w:fill="auto"/>
            <w:vAlign w:val="bottom"/>
          </w:tcPr>
          <w:p w:rsidR="002E4480" w:rsidRPr="001C3012" w:rsidRDefault="002E4480" w:rsidP="002E4480">
            <w:pPr>
              <w:spacing w:after="120" w:line="220" w:lineRule="exact"/>
              <w:rPr>
                <w:sz w:val="18"/>
              </w:rPr>
            </w:pPr>
            <w:r w:rsidRPr="001C3012">
              <w:rPr>
                <w:sz w:val="18"/>
              </w:rPr>
              <w:t xml:space="preserve">Прекращение беременности по медицинским </w:t>
            </w:r>
            <w:r w:rsidRPr="001C3012">
              <w:rPr>
                <w:sz w:val="18"/>
              </w:rPr>
              <w:br/>
              <w:t>показаниям в % к числу живорожд</w:t>
            </w:r>
            <w:r w:rsidRPr="001C3012">
              <w:rPr>
                <w:sz w:val="18"/>
              </w:rPr>
              <w:t>е</w:t>
            </w:r>
            <w:r w:rsidRPr="001C3012">
              <w:rPr>
                <w:sz w:val="18"/>
              </w:rPr>
              <w:t>ний − всего</w:t>
            </w:r>
          </w:p>
        </w:tc>
        <w:tc>
          <w:tcPr>
            <w:tcW w:w="1396" w:type="dxa"/>
            <w:shd w:val="clear" w:color="auto" w:fill="auto"/>
            <w:vAlign w:val="bottom"/>
          </w:tcPr>
          <w:p w:rsidR="002E4480" w:rsidRPr="008C18ED" w:rsidRDefault="002E4480" w:rsidP="002E4480">
            <w:pPr>
              <w:spacing w:after="120" w:line="220" w:lineRule="exact"/>
              <w:jc w:val="right"/>
              <w:rPr>
                <w:sz w:val="18"/>
              </w:rPr>
            </w:pPr>
            <w:r w:rsidRPr="008C18ED">
              <w:rPr>
                <w:sz w:val="18"/>
              </w:rPr>
              <w:t>0,6</w:t>
            </w:r>
          </w:p>
        </w:tc>
        <w:tc>
          <w:tcPr>
            <w:tcW w:w="1397" w:type="dxa"/>
            <w:shd w:val="clear" w:color="auto" w:fill="auto"/>
            <w:vAlign w:val="bottom"/>
          </w:tcPr>
          <w:p w:rsidR="002E4480" w:rsidRPr="008C18ED" w:rsidRDefault="002E4480" w:rsidP="002E4480">
            <w:pPr>
              <w:spacing w:after="120" w:line="220" w:lineRule="exact"/>
              <w:jc w:val="right"/>
              <w:rPr>
                <w:sz w:val="18"/>
              </w:rPr>
            </w:pPr>
            <w:r w:rsidRPr="008C18ED">
              <w:rPr>
                <w:sz w:val="18"/>
              </w:rPr>
              <w:t>0,6</w:t>
            </w:r>
          </w:p>
        </w:tc>
      </w:tr>
      <w:tr w:rsidR="002E4480" w:rsidRPr="008C18ED" w:rsidTr="002E4480">
        <w:tc>
          <w:tcPr>
            <w:tcW w:w="4577" w:type="dxa"/>
            <w:shd w:val="clear" w:color="auto" w:fill="auto"/>
            <w:vAlign w:val="bottom"/>
          </w:tcPr>
          <w:p w:rsidR="002E4480" w:rsidRPr="008C18ED" w:rsidRDefault="002E4480" w:rsidP="002E4480">
            <w:pPr>
              <w:spacing w:after="120" w:line="220" w:lineRule="exact"/>
              <w:rPr>
                <w:sz w:val="18"/>
              </w:rPr>
            </w:pPr>
            <w:r w:rsidRPr="008C18ED">
              <w:rPr>
                <w:sz w:val="18"/>
              </w:rPr>
              <w:t>женщин в возрасте:</w:t>
            </w:r>
          </w:p>
        </w:tc>
        <w:tc>
          <w:tcPr>
            <w:tcW w:w="1396" w:type="dxa"/>
            <w:shd w:val="clear" w:color="auto" w:fill="auto"/>
            <w:vAlign w:val="bottom"/>
          </w:tcPr>
          <w:p w:rsidR="002E4480" w:rsidRPr="008C18ED" w:rsidRDefault="002E4480" w:rsidP="002E4480">
            <w:pPr>
              <w:spacing w:after="120" w:line="220" w:lineRule="exact"/>
              <w:jc w:val="right"/>
              <w:rPr>
                <w:sz w:val="18"/>
              </w:rPr>
            </w:pPr>
          </w:p>
        </w:tc>
        <w:tc>
          <w:tcPr>
            <w:tcW w:w="1397" w:type="dxa"/>
            <w:shd w:val="clear" w:color="auto" w:fill="auto"/>
            <w:vAlign w:val="bottom"/>
          </w:tcPr>
          <w:p w:rsidR="002E4480" w:rsidRPr="008C18ED" w:rsidRDefault="002E4480" w:rsidP="002E4480">
            <w:pPr>
              <w:spacing w:after="120" w:line="220" w:lineRule="exact"/>
              <w:jc w:val="right"/>
              <w:rPr>
                <w:sz w:val="18"/>
              </w:rPr>
            </w:pPr>
          </w:p>
        </w:tc>
      </w:tr>
      <w:tr w:rsidR="002E4480" w:rsidRPr="003F1E9F" w:rsidTr="002E4480">
        <w:tc>
          <w:tcPr>
            <w:tcW w:w="4577" w:type="dxa"/>
            <w:shd w:val="clear" w:color="auto" w:fill="auto"/>
            <w:vAlign w:val="bottom"/>
          </w:tcPr>
          <w:p w:rsidR="002E4480" w:rsidRPr="005B62EE" w:rsidRDefault="002E4480" w:rsidP="002E4480">
            <w:pPr>
              <w:spacing w:after="120" w:line="220" w:lineRule="exact"/>
              <w:rPr>
                <w:sz w:val="18"/>
              </w:rPr>
            </w:pPr>
            <w:r w:rsidRPr="005B62EE">
              <w:rPr>
                <w:sz w:val="18"/>
              </w:rPr>
              <w:t>до 15 лет</w:t>
            </w:r>
          </w:p>
        </w:tc>
        <w:tc>
          <w:tcPr>
            <w:tcW w:w="1396" w:type="dxa"/>
            <w:shd w:val="clear" w:color="auto" w:fill="auto"/>
            <w:vAlign w:val="bottom"/>
          </w:tcPr>
          <w:p w:rsidR="002E4480" w:rsidRPr="005B62EE" w:rsidRDefault="002E4480" w:rsidP="002E4480">
            <w:pPr>
              <w:spacing w:after="120" w:line="220" w:lineRule="exact"/>
              <w:jc w:val="right"/>
              <w:rPr>
                <w:sz w:val="18"/>
              </w:rPr>
            </w:pPr>
            <w:r w:rsidRPr="005B62EE">
              <w:rPr>
                <w:sz w:val="18"/>
              </w:rPr>
              <w:t>3,1</w:t>
            </w:r>
          </w:p>
        </w:tc>
        <w:tc>
          <w:tcPr>
            <w:tcW w:w="1397" w:type="dxa"/>
            <w:shd w:val="clear" w:color="auto" w:fill="auto"/>
            <w:vAlign w:val="bottom"/>
          </w:tcPr>
          <w:p w:rsidR="002E4480" w:rsidRPr="005B62EE" w:rsidRDefault="002E4480" w:rsidP="002E4480">
            <w:pPr>
              <w:spacing w:after="120" w:line="220" w:lineRule="exact"/>
              <w:jc w:val="right"/>
              <w:rPr>
                <w:sz w:val="18"/>
              </w:rPr>
            </w:pPr>
            <w:r w:rsidRPr="005B62EE">
              <w:rPr>
                <w:sz w:val="18"/>
              </w:rPr>
              <w:t>−</w:t>
            </w:r>
          </w:p>
        </w:tc>
      </w:tr>
      <w:tr w:rsidR="002E4480" w:rsidRPr="003F1E9F" w:rsidTr="002E4480">
        <w:tc>
          <w:tcPr>
            <w:tcW w:w="4577" w:type="dxa"/>
            <w:shd w:val="clear" w:color="auto" w:fill="auto"/>
            <w:vAlign w:val="bottom"/>
          </w:tcPr>
          <w:p w:rsidR="002E4480" w:rsidRPr="005B62EE" w:rsidRDefault="002E4480" w:rsidP="002E4480">
            <w:pPr>
              <w:spacing w:after="120" w:line="220" w:lineRule="exact"/>
              <w:rPr>
                <w:sz w:val="18"/>
              </w:rPr>
            </w:pPr>
            <w:r w:rsidRPr="005B62EE">
              <w:rPr>
                <w:sz w:val="18"/>
              </w:rPr>
              <w:t>15−19 лет</w:t>
            </w:r>
          </w:p>
        </w:tc>
        <w:tc>
          <w:tcPr>
            <w:tcW w:w="1396" w:type="dxa"/>
            <w:shd w:val="clear" w:color="auto" w:fill="auto"/>
            <w:vAlign w:val="bottom"/>
          </w:tcPr>
          <w:p w:rsidR="002E4480" w:rsidRPr="005B62EE" w:rsidRDefault="002E4480" w:rsidP="002E4480">
            <w:pPr>
              <w:spacing w:after="120" w:line="220" w:lineRule="exact"/>
              <w:jc w:val="right"/>
              <w:rPr>
                <w:sz w:val="18"/>
              </w:rPr>
            </w:pPr>
            <w:r w:rsidRPr="005B62EE">
              <w:rPr>
                <w:sz w:val="18"/>
              </w:rPr>
              <w:t>0,7</w:t>
            </w:r>
          </w:p>
        </w:tc>
        <w:tc>
          <w:tcPr>
            <w:tcW w:w="1397" w:type="dxa"/>
            <w:shd w:val="clear" w:color="auto" w:fill="auto"/>
            <w:vAlign w:val="bottom"/>
          </w:tcPr>
          <w:p w:rsidR="002E4480" w:rsidRPr="005B62EE" w:rsidRDefault="002E4480" w:rsidP="002E4480">
            <w:pPr>
              <w:spacing w:after="120" w:line="220" w:lineRule="exact"/>
              <w:jc w:val="right"/>
              <w:rPr>
                <w:sz w:val="18"/>
              </w:rPr>
            </w:pPr>
            <w:r w:rsidRPr="005B62EE">
              <w:rPr>
                <w:sz w:val="18"/>
              </w:rPr>
              <w:t>0,9</w:t>
            </w:r>
          </w:p>
        </w:tc>
      </w:tr>
      <w:tr w:rsidR="002E4480" w:rsidRPr="003F1E9F" w:rsidTr="002E4480">
        <w:tc>
          <w:tcPr>
            <w:tcW w:w="4577" w:type="dxa"/>
            <w:shd w:val="clear" w:color="auto" w:fill="auto"/>
            <w:vAlign w:val="bottom"/>
          </w:tcPr>
          <w:p w:rsidR="002E4480" w:rsidRPr="005B62EE" w:rsidRDefault="002E4480" w:rsidP="002E4480">
            <w:pPr>
              <w:spacing w:after="120" w:line="220" w:lineRule="exact"/>
              <w:rPr>
                <w:sz w:val="18"/>
              </w:rPr>
            </w:pPr>
            <w:r w:rsidRPr="005B62EE">
              <w:rPr>
                <w:sz w:val="18"/>
              </w:rPr>
              <w:t>20−34 лет</w:t>
            </w:r>
          </w:p>
        </w:tc>
        <w:tc>
          <w:tcPr>
            <w:tcW w:w="1396" w:type="dxa"/>
            <w:shd w:val="clear" w:color="auto" w:fill="auto"/>
            <w:vAlign w:val="bottom"/>
          </w:tcPr>
          <w:p w:rsidR="002E4480" w:rsidRPr="005B62EE" w:rsidRDefault="002E4480" w:rsidP="002E4480">
            <w:pPr>
              <w:spacing w:after="120" w:line="220" w:lineRule="exact"/>
              <w:jc w:val="right"/>
              <w:rPr>
                <w:sz w:val="18"/>
              </w:rPr>
            </w:pPr>
            <w:r w:rsidRPr="005B62EE">
              <w:rPr>
                <w:sz w:val="18"/>
              </w:rPr>
              <w:t>0,5</w:t>
            </w:r>
          </w:p>
        </w:tc>
        <w:tc>
          <w:tcPr>
            <w:tcW w:w="1397" w:type="dxa"/>
            <w:shd w:val="clear" w:color="auto" w:fill="auto"/>
            <w:vAlign w:val="bottom"/>
          </w:tcPr>
          <w:p w:rsidR="002E4480" w:rsidRPr="005B62EE" w:rsidRDefault="002E4480" w:rsidP="002E4480">
            <w:pPr>
              <w:spacing w:after="120" w:line="220" w:lineRule="exact"/>
              <w:jc w:val="right"/>
              <w:rPr>
                <w:sz w:val="18"/>
              </w:rPr>
            </w:pPr>
            <w:r w:rsidRPr="005B62EE">
              <w:rPr>
                <w:sz w:val="18"/>
              </w:rPr>
              <w:t>0,5</w:t>
            </w:r>
          </w:p>
        </w:tc>
      </w:tr>
      <w:tr w:rsidR="002E4480" w:rsidRPr="003F1E9F" w:rsidTr="002E4480">
        <w:tc>
          <w:tcPr>
            <w:tcW w:w="4577" w:type="dxa"/>
            <w:shd w:val="clear" w:color="auto" w:fill="auto"/>
            <w:vAlign w:val="bottom"/>
          </w:tcPr>
          <w:p w:rsidR="002E4480" w:rsidRPr="005B62EE" w:rsidRDefault="002E4480" w:rsidP="002E4480">
            <w:pPr>
              <w:spacing w:after="120" w:line="220" w:lineRule="exact"/>
              <w:rPr>
                <w:sz w:val="18"/>
              </w:rPr>
            </w:pPr>
            <w:r w:rsidRPr="005B62EE">
              <w:rPr>
                <w:sz w:val="18"/>
              </w:rPr>
              <w:t>35−50 лет</w:t>
            </w:r>
          </w:p>
        </w:tc>
        <w:tc>
          <w:tcPr>
            <w:tcW w:w="1396" w:type="dxa"/>
            <w:shd w:val="clear" w:color="auto" w:fill="auto"/>
            <w:vAlign w:val="bottom"/>
          </w:tcPr>
          <w:p w:rsidR="002E4480" w:rsidRPr="005B62EE" w:rsidRDefault="002E4480" w:rsidP="002E4480">
            <w:pPr>
              <w:spacing w:after="120" w:line="220" w:lineRule="exact"/>
              <w:jc w:val="right"/>
              <w:rPr>
                <w:sz w:val="18"/>
              </w:rPr>
            </w:pPr>
            <w:r w:rsidRPr="005B62EE">
              <w:rPr>
                <w:sz w:val="18"/>
              </w:rPr>
              <w:t>7,7</w:t>
            </w:r>
          </w:p>
        </w:tc>
        <w:tc>
          <w:tcPr>
            <w:tcW w:w="1397" w:type="dxa"/>
            <w:shd w:val="clear" w:color="auto" w:fill="auto"/>
            <w:vAlign w:val="bottom"/>
          </w:tcPr>
          <w:p w:rsidR="002E4480" w:rsidRPr="005B62EE" w:rsidRDefault="002E4480" w:rsidP="002E4480">
            <w:pPr>
              <w:spacing w:after="120" w:line="220" w:lineRule="exact"/>
              <w:jc w:val="right"/>
              <w:rPr>
                <w:sz w:val="18"/>
              </w:rPr>
            </w:pPr>
            <w:r w:rsidRPr="005B62EE">
              <w:rPr>
                <w:sz w:val="18"/>
              </w:rPr>
              <w:t>5,8</w:t>
            </w:r>
          </w:p>
        </w:tc>
      </w:tr>
      <w:tr w:rsidR="002E4480" w:rsidRPr="003F1E9F" w:rsidTr="002E4480">
        <w:tc>
          <w:tcPr>
            <w:tcW w:w="4577" w:type="dxa"/>
            <w:shd w:val="clear" w:color="auto" w:fill="auto"/>
            <w:vAlign w:val="bottom"/>
          </w:tcPr>
          <w:p w:rsidR="002E4480" w:rsidRPr="005B62EE" w:rsidRDefault="002E4480" w:rsidP="002E4480">
            <w:pPr>
              <w:spacing w:after="120" w:line="220" w:lineRule="exact"/>
              <w:rPr>
                <w:sz w:val="18"/>
              </w:rPr>
            </w:pPr>
            <w:r w:rsidRPr="005B62EE">
              <w:rPr>
                <w:sz w:val="18"/>
              </w:rPr>
              <w:t>51 год и старше</w:t>
            </w:r>
          </w:p>
        </w:tc>
        <w:tc>
          <w:tcPr>
            <w:tcW w:w="1396" w:type="dxa"/>
            <w:shd w:val="clear" w:color="auto" w:fill="auto"/>
            <w:vAlign w:val="bottom"/>
          </w:tcPr>
          <w:p w:rsidR="002E4480" w:rsidRPr="005B62EE" w:rsidRDefault="002E4480" w:rsidP="002E4480">
            <w:pPr>
              <w:spacing w:after="120" w:line="220" w:lineRule="exact"/>
              <w:jc w:val="right"/>
              <w:rPr>
                <w:sz w:val="18"/>
              </w:rPr>
            </w:pPr>
            <w:r w:rsidRPr="005B62EE">
              <w:rPr>
                <w:sz w:val="18"/>
              </w:rPr>
              <w:t>−</w:t>
            </w:r>
          </w:p>
        </w:tc>
        <w:tc>
          <w:tcPr>
            <w:tcW w:w="1397" w:type="dxa"/>
            <w:shd w:val="clear" w:color="auto" w:fill="auto"/>
            <w:vAlign w:val="bottom"/>
          </w:tcPr>
          <w:p w:rsidR="002E4480" w:rsidRPr="005B62EE" w:rsidRDefault="002E4480" w:rsidP="002E4480">
            <w:pPr>
              <w:spacing w:after="120" w:line="220" w:lineRule="exact"/>
              <w:jc w:val="right"/>
              <w:rPr>
                <w:sz w:val="18"/>
              </w:rPr>
            </w:pPr>
            <w:r w:rsidRPr="005B62EE">
              <w:rPr>
                <w:sz w:val="18"/>
              </w:rPr>
              <w:t>−</w:t>
            </w:r>
          </w:p>
        </w:tc>
      </w:tr>
    </w:tbl>
    <w:p w:rsidR="002E4480" w:rsidRPr="00A9721F" w:rsidRDefault="002E4480" w:rsidP="002E4480">
      <w:pPr>
        <w:pStyle w:val="SingleTxtGR"/>
        <w:spacing w:before="120"/>
        <w:jc w:val="left"/>
      </w:pPr>
      <w:r w:rsidRPr="00A9721F">
        <w:t>Таблица 11</w:t>
      </w:r>
      <w:r w:rsidRPr="00A9721F">
        <w:br/>
      </w:r>
      <w:r w:rsidRPr="00A9721F">
        <w:rPr>
          <w:b/>
        </w:rPr>
        <w:t>Заболеваемость населения отдельными инфекционными и паразитарными б</w:t>
      </w:r>
      <w:r w:rsidRPr="00A9721F">
        <w:rPr>
          <w:b/>
        </w:rPr>
        <w:t>о</w:t>
      </w:r>
      <w:r w:rsidRPr="00A9721F">
        <w:rPr>
          <w:b/>
        </w:rPr>
        <w:t>лезнями</w:t>
      </w:r>
      <w:r w:rsidRPr="003F1E9F">
        <w:rPr>
          <w:rStyle w:val="FootnoteReference"/>
          <w:szCs w:val="18"/>
        </w:rPr>
        <w:footnoteReference w:id="13"/>
      </w:r>
    </w:p>
    <w:tbl>
      <w:tblPr>
        <w:tblW w:w="7370"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3234"/>
        <w:gridCol w:w="886"/>
        <w:gridCol w:w="1083"/>
        <w:gridCol w:w="1083"/>
        <w:gridCol w:w="1084"/>
      </w:tblGrid>
      <w:tr w:rsidR="002E4480" w:rsidRPr="005B62EE" w:rsidTr="00ED2ACF">
        <w:trPr>
          <w:tblHeader/>
        </w:trPr>
        <w:tc>
          <w:tcPr>
            <w:tcW w:w="3234" w:type="dxa"/>
            <w:vMerge w:val="restart"/>
            <w:shd w:val="clear" w:color="auto" w:fill="auto"/>
            <w:vAlign w:val="bottom"/>
          </w:tcPr>
          <w:p w:rsidR="002E4480" w:rsidRPr="001C3012" w:rsidRDefault="002E4480" w:rsidP="002E4480">
            <w:pPr>
              <w:spacing w:before="120" w:after="120" w:line="220" w:lineRule="exact"/>
              <w:ind w:left="113" w:right="113"/>
              <w:rPr>
                <w:i/>
                <w:sz w:val="16"/>
              </w:rPr>
            </w:pPr>
          </w:p>
        </w:tc>
        <w:tc>
          <w:tcPr>
            <w:tcW w:w="4136" w:type="dxa"/>
            <w:gridSpan w:val="4"/>
            <w:tcBorders>
              <w:top w:val="single" w:sz="4" w:space="0" w:color="auto"/>
              <w:bottom w:val="single" w:sz="4" w:space="0" w:color="auto"/>
            </w:tcBorders>
            <w:shd w:val="clear" w:color="auto" w:fill="auto"/>
            <w:vAlign w:val="bottom"/>
          </w:tcPr>
          <w:p w:rsidR="002E4480" w:rsidRPr="005B62EE" w:rsidRDefault="002E4480" w:rsidP="002E4480">
            <w:pPr>
              <w:spacing w:before="120" w:after="120" w:line="220" w:lineRule="exact"/>
              <w:ind w:left="113" w:right="113"/>
              <w:jc w:val="right"/>
              <w:rPr>
                <w:i/>
                <w:sz w:val="16"/>
              </w:rPr>
            </w:pPr>
            <w:r w:rsidRPr="005B62EE">
              <w:rPr>
                <w:i/>
                <w:sz w:val="16"/>
              </w:rPr>
              <w:t>На 100 000 населения</w:t>
            </w:r>
          </w:p>
        </w:tc>
      </w:tr>
      <w:tr w:rsidR="002E4480" w:rsidRPr="005B62EE" w:rsidTr="00ED2ACF">
        <w:trPr>
          <w:tblHeader/>
        </w:trPr>
        <w:tc>
          <w:tcPr>
            <w:tcW w:w="3234" w:type="dxa"/>
            <w:vMerge/>
            <w:tcBorders>
              <w:top w:val="nil"/>
            </w:tcBorders>
            <w:shd w:val="clear" w:color="auto" w:fill="auto"/>
            <w:vAlign w:val="bottom"/>
          </w:tcPr>
          <w:p w:rsidR="002E4480" w:rsidRPr="005B62EE" w:rsidRDefault="002E4480" w:rsidP="002E4480">
            <w:pPr>
              <w:spacing w:before="120" w:after="120" w:line="220" w:lineRule="exact"/>
              <w:ind w:left="113" w:right="113"/>
              <w:rPr>
                <w:i/>
                <w:sz w:val="16"/>
              </w:rPr>
            </w:pPr>
          </w:p>
        </w:tc>
        <w:tc>
          <w:tcPr>
            <w:tcW w:w="1969" w:type="dxa"/>
            <w:gridSpan w:val="2"/>
            <w:tcBorders>
              <w:top w:val="single" w:sz="4" w:space="0" w:color="auto"/>
              <w:bottom w:val="single" w:sz="4" w:space="0" w:color="auto"/>
            </w:tcBorders>
            <w:shd w:val="clear" w:color="auto" w:fill="auto"/>
            <w:vAlign w:val="bottom"/>
          </w:tcPr>
          <w:p w:rsidR="002E4480" w:rsidRPr="005B62EE" w:rsidRDefault="002E4480" w:rsidP="002E4480">
            <w:pPr>
              <w:spacing w:before="120" w:after="120" w:line="220" w:lineRule="exact"/>
              <w:ind w:left="113" w:right="113"/>
              <w:jc w:val="right"/>
              <w:rPr>
                <w:i/>
                <w:sz w:val="16"/>
              </w:rPr>
            </w:pPr>
            <w:r w:rsidRPr="005B62EE">
              <w:rPr>
                <w:i/>
                <w:sz w:val="16"/>
              </w:rPr>
              <w:t>2005</w:t>
            </w:r>
            <w:r w:rsidRPr="005B62EE">
              <w:rPr>
                <w:i/>
                <w:sz w:val="16"/>
                <w:lang w:val="en-US"/>
              </w:rPr>
              <w:t xml:space="preserve"> </w:t>
            </w:r>
            <w:r w:rsidRPr="005B62EE">
              <w:rPr>
                <w:i/>
                <w:sz w:val="16"/>
              </w:rPr>
              <w:t>год</w:t>
            </w:r>
          </w:p>
        </w:tc>
        <w:tc>
          <w:tcPr>
            <w:tcW w:w="2167" w:type="dxa"/>
            <w:gridSpan w:val="2"/>
            <w:tcBorders>
              <w:top w:val="single" w:sz="4" w:space="0" w:color="auto"/>
              <w:bottom w:val="single" w:sz="4" w:space="0" w:color="auto"/>
            </w:tcBorders>
            <w:shd w:val="clear" w:color="auto" w:fill="auto"/>
            <w:vAlign w:val="bottom"/>
          </w:tcPr>
          <w:p w:rsidR="002E4480" w:rsidRPr="005B62EE" w:rsidRDefault="002E4480" w:rsidP="002E4480">
            <w:pPr>
              <w:spacing w:before="120" w:after="120" w:line="220" w:lineRule="exact"/>
              <w:ind w:left="113" w:right="113"/>
              <w:jc w:val="right"/>
              <w:rPr>
                <w:i/>
                <w:sz w:val="16"/>
              </w:rPr>
            </w:pPr>
            <w:r w:rsidRPr="005B62EE">
              <w:rPr>
                <w:i/>
                <w:sz w:val="16"/>
              </w:rPr>
              <w:t>2006 год</w:t>
            </w:r>
          </w:p>
        </w:tc>
      </w:tr>
      <w:tr w:rsidR="002E4480" w:rsidRPr="005B62EE" w:rsidTr="00ED2ACF">
        <w:trPr>
          <w:tblHeader/>
        </w:trPr>
        <w:tc>
          <w:tcPr>
            <w:tcW w:w="3234" w:type="dxa"/>
            <w:vMerge/>
            <w:tcBorders>
              <w:top w:val="nil"/>
              <w:bottom w:val="single" w:sz="12" w:space="0" w:color="auto"/>
            </w:tcBorders>
            <w:shd w:val="clear" w:color="auto" w:fill="auto"/>
            <w:vAlign w:val="bottom"/>
          </w:tcPr>
          <w:p w:rsidR="002E4480" w:rsidRPr="005B62EE" w:rsidRDefault="002E4480" w:rsidP="002E4480">
            <w:pPr>
              <w:spacing w:before="120" w:after="120" w:line="220" w:lineRule="exact"/>
              <w:ind w:left="113" w:right="113"/>
              <w:rPr>
                <w:i/>
                <w:sz w:val="16"/>
              </w:rPr>
            </w:pPr>
          </w:p>
        </w:tc>
        <w:tc>
          <w:tcPr>
            <w:tcW w:w="886" w:type="dxa"/>
            <w:tcBorders>
              <w:top w:val="single" w:sz="4" w:space="0" w:color="auto"/>
              <w:bottom w:val="single" w:sz="12" w:space="0" w:color="auto"/>
            </w:tcBorders>
            <w:shd w:val="clear" w:color="auto" w:fill="auto"/>
            <w:vAlign w:val="bottom"/>
          </w:tcPr>
          <w:p w:rsidR="002E4480" w:rsidRPr="005B62EE" w:rsidRDefault="002E4480" w:rsidP="002E4480">
            <w:pPr>
              <w:spacing w:before="120" w:after="120" w:line="220" w:lineRule="exact"/>
              <w:ind w:left="113" w:right="113"/>
              <w:jc w:val="right"/>
              <w:rPr>
                <w:i/>
                <w:sz w:val="16"/>
              </w:rPr>
            </w:pPr>
            <w:r w:rsidRPr="005B62EE">
              <w:rPr>
                <w:i/>
                <w:sz w:val="16"/>
              </w:rPr>
              <w:t>всего</w:t>
            </w:r>
          </w:p>
        </w:tc>
        <w:tc>
          <w:tcPr>
            <w:tcW w:w="1083" w:type="dxa"/>
            <w:tcBorders>
              <w:top w:val="single" w:sz="4" w:space="0" w:color="auto"/>
              <w:bottom w:val="single" w:sz="12" w:space="0" w:color="auto"/>
            </w:tcBorders>
            <w:shd w:val="clear" w:color="auto" w:fill="auto"/>
            <w:vAlign w:val="bottom"/>
          </w:tcPr>
          <w:p w:rsidR="002E4480" w:rsidRPr="005B62EE" w:rsidRDefault="002E4480" w:rsidP="002E4480">
            <w:pPr>
              <w:spacing w:before="120" w:after="120" w:line="220" w:lineRule="exact"/>
              <w:ind w:left="113" w:right="113"/>
              <w:jc w:val="right"/>
              <w:rPr>
                <w:i/>
                <w:sz w:val="16"/>
              </w:rPr>
            </w:pPr>
            <w:r w:rsidRPr="005B62EE">
              <w:rPr>
                <w:i/>
                <w:sz w:val="16"/>
              </w:rPr>
              <w:t>женщин</w:t>
            </w:r>
          </w:p>
        </w:tc>
        <w:tc>
          <w:tcPr>
            <w:tcW w:w="1083" w:type="dxa"/>
            <w:tcBorders>
              <w:top w:val="single" w:sz="4" w:space="0" w:color="auto"/>
              <w:bottom w:val="single" w:sz="12" w:space="0" w:color="auto"/>
            </w:tcBorders>
            <w:shd w:val="clear" w:color="auto" w:fill="auto"/>
            <w:vAlign w:val="bottom"/>
          </w:tcPr>
          <w:p w:rsidR="002E4480" w:rsidRPr="005B62EE" w:rsidRDefault="002E4480" w:rsidP="002E4480">
            <w:pPr>
              <w:spacing w:before="120" w:after="120" w:line="220" w:lineRule="exact"/>
              <w:ind w:left="113" w:right="113"/>
              <w:jc w:val="right"/>
              <w:rPr>
                <w:i/>
                <w:sz w:val="16"/>
              </w:rPr>
            </w:pPr>
            <w:r w:rsidRPr="005B62EE">
              <w:rPr>
                <w:i/>
                <w:sz w:val="16"/>
              </w:rPr>
              <w:t>всего</w:t>
            </w:r>
          </w:p>
        </w:tc>
        <w:tc>
          <w:tcPr>
            <w:tcW w:w="1084" w:type="dxa"/>
            <w:tcBorders>
              <w:top w:val="single" w:sz="4" w:space="0" w:color="auto"/>
              <w:bottom w:val="single" w:sz="12" w:space="0" w:color="auto"/>
            </w:tcBorders>
            <w:shd w:val="clear" w:color="auto" w:fill="auto"/>
            <w:vAlign w:val="bottom"/>
          </w:tcPr>
          <w:p w:rsidR="002E4480" w:rsidRPr="005B62EE" w:rsidRDefault="002E4480" w:rsidP="002E4480">
            <w:pPr>
              <w:spacing w:before="120" w:after="120" w:line="220" w:lineRule="exact"/>
              <w:ind w:left="113" w:right="113"/>
              <w:jc w:val="right"/>
              <w:rPr>
                <w:i/>
                <w:sz w:val="16"/>
              </w:rPr>
            </w:pPr>
            <w:r w:rsidRPr="005B62EE">
              <w:rPr>
                <w:i/>
                <w:sz w:val="16"/>
              </w:rPr>
              <w:t>же</w:t>
            </w:r>
            <w:r w:rsidRPr="005B62EE">
              <w:rPr>
                <w:i/>
                <w:sz w:val="16"/>
              </w:rPr>
              <w:t>н</w:t>
            </w:r>
            <w:r w:rsidRPr="005B62EE">
              <w:rPr>
                <w:i/>
                <w:sz w:val="16"/>
              </w:rPr>
              <w:t>щин</w:t>
            </w:r>
          </w:p>
        </w:tc>
      </w:tr>
      <w:tr w:rsidR="002E4480" w:rsidRPr="003F1E9F" w:rsidTr="002E4480">
        <w:trPr>
          <w:trHeight w:val="375"/>
        </w:trPr>
        <w:tc>
          <w:tcPr>
            <w:tcW w:w="3234" w:type="dxa"/>
            <w:tcBorders>
              <w:top w:val="single" w:sz="12" w:space="0" w:color="auto"/>
            </w:tcBorders>
            <w:shd w:val="clear" w:color="auto" w:fill="auto"/>
            <w:vAlign w:val="bottom"/>
          </w:tcPr>
          <w:p w:rsidR="002E4480" w:rsidRPr="005B62EE" w:rsidRDefault="002E4480" w:rsidP="002E4480">
            <w:pPr>
              <w:spacing w:after="120" w:line="220" w:lineRule="exact"/>
              <w:rPr>
                <w:sz w:val="18"/>
              </w:rPr>
            </w:pPr>
            <w:r w:rsidRPr="005B62EE">
              <w:rPr>
                <w:sz w:val="18"/>
              </w:rPr>
              <w:t>Кишечные инфекции</w:t>
            </w:r>
          </w:p>
        </w:tc>
        <w:tc>
          <w:tcPr>
            <w:tcW w:w="886" w:type="dxa"/>
            <w:tcBorders>
              <w:top w:val="single" w:sz="12" w:space="0" w:color="auto"/>
            </w:tcBorders>
            <w:shd w:val="clear" w:color="auto" w:fill="auto"/>
            <w:vAlign w:val="bottom"/>
          </w:tcPr>
          <w:p w:rsidR="002E4480" w:rsidRPr="005B62EE" w:rsidRDefault="002E4480" w:rsidP="002E4480">
            <w:pPr>
              <w:spacing w:after="120" w:line="220" w:lineRule="exact"/>
              <w:jc w:val="right"/>
              <w:rPr>
                <w:sz w:val="18"/>
              </w:rPr>
            </w:pPr>
          </w:p>
        </w:tc>
        <w:tc>
          <w:tcPr>
            <w:tcW w:w="1083" w:type="dxa"/>
            <w:tcBorders>
              <w:top w:val="single" w:sz="12" w:space="0" w:color="auto"/>
            </w:tcBorders>
            <w:shd w:val="clear" w:color="auto" w:fill="auto"/>
            <w:vAlign w:val="bottom"/>
          </w:tcPr>
          <w:p w:rsidR="002E4480" w:rsidRPr="005B62EE" w:rsidRDefault="002E4480" w:rsidP="002E4480">
            <w:pPr>
              <w:spacing w:after="120" w:line="220" w:lineRule="exact"/>
              <w:jc w:val="right"/>
              <w:rPr>
                <w:sz w:val="18"/>
              </w:rPr>
            </w:pPr>
          </w:p>
        </w:tc>
        <w:tc>
          <w:tcPr>
            <w:tcW w:w="1083" w:type="dxa"/>
            <w:tcBorders>
              <w:top w:val="single" w:sz="12" w:space="0" w:color="auto"/>
            </w:tcBorders>
            <w:shd w:val="clear" w:color="auto" w:fill="auto"/>
            <w:vAlign w:val="bottom"/>
          </w:tcPr>
          <w:p w:rsidR="002E4480" w:rsidRPr="005B62EE" w:rsidRDefault="002E4480" w:rsidP="002E4480">
            <w:pPr>
              <w:spacing w:after="120" w:line="220" w:lineRule="exact"/>
              <w:jc w:val="right"/>
              <w:rPr>
                <w:sz w:val="18"/>
              </w:rPr>
            </w:pPr>
          </w:p>
        </w:tc>
        <w:tc>
          <w:tcPr>
            <w:tcW w:w="1084" w:type="dxa"/>
            <w:tcBorders>
              <w:top w:val="single" w:sz="12" w:space="0" w:color="auto"/>
            </w:tcBorders>
            <w:shd w:val="clear" w:color="auto" w:fill="auto"/>
            <w:vAlign w:val="bottom"/>
          </w:tcPr>
          <w:p w:rsidR="002E4480" w:rsidRPr="005B62EE" w:rsidRDefault="002E4480" w:rsidP="002E4480">
            <w:pPr>
              <w:spacing w:after="120" w:line="220" w:lineRule="exact"/>
              <w:jc w:val="right"/>
              <w:rPr>
                <w:sz w:val="18"/>
              </w:rPr>
            </w:pPr>
          </w:p>
        </w:tc>
      </w:tr>
      <w:tr w:rsidR="002E4480" w:rsidRPr="003F1E9F" w:rsidTr="002E4480">
        <w:tc>
          <w:tcPr>
            <w:tcW w:w="3234" w:type="dxa"/>
            <w:shd w:val="clear" w:color="auto" w:fill="auto"/>
            <w:vAlign w:val="bottom"/>
          </w:tcPr>
          <w:p w:rsidR="002E4480" w:rsidRPr="005B62EE" w:rsidRDefault="002E4480" w:rsidP="002E4480">
            <w:pPr>
              <w:spacing w:after="120" w:line="220" w:lineRule="exact"/>
              <w:rPr>
                <w:sz w:val="18"/>
              </w:rPr>
            </w:pPr>
            <w:r w:rsidRPr="005B62EE">
              <w:rPr>
                <w:sz w:val="18"/>
              </w:rPr>
              <w:t>Брюшной тиф</w:t>
            </w:r>
          </w:p>
        </w:tc>
        <w:tc>
          <w:tcPr>
            <w:tcW w:w="886" w:type="dxa"/>
            <w:shd w:val="clear" w:color="auto" w:fill="auto"/>
            <w:vAlign w:val="bottom"/>
          </w:tcPr>
          <w:p w:rsidR="002E4480" w:rsidRPr="005B62EE" w:rsidRDefault="002E4480" w:rsidP="002E4480">
            <w:pPr>
              <w:spacing w:after="120" w:line="220" w:lineRule="exact"/>
              <w:jc w:val="right"/>
              <w:rPr>
                <w:sz w:val="18"/>
              </w:rPr>
            </w:pPr>
            <w:r w:rsidRPr="005B62EE">
              <w:rPr>
                <w:sz w:val="18"/>
              </w:rPr>
              <w:t>0,4</w:t>
            </w:r>
          </w:p>
        </w:tc>
        <w:tc>
          <w:tcPr>
            <w:tcW w:w="1083" w:type="dxa"/>
            <w:shd w:val="clear" w:color="auto" w:fill="auto"/>
            <w:vAlign w:val="bottom"/>
          </w:tcPr>
          <w:p w:rsidR="002E4480" w:rsidRPr="005B62EE" w:rsidRDefault="002E4480" w:rsidP="002E4480">
            <w:pPr>
              <w:spacing w:after="120" w:line="220" w:lineRule="exact"/>
              <w:jc w:val="right"/>
              <w:rPr>
                <w:sz w:val="18"/>
              </w:rPr>
            </w:pPr>
            <w:r w:rsidRPr="005B62EE">
              <w:rPr>
                <w:sz w:val="18"/>
              </w:rPr>
              <w:t>0,2</w:t>
            </w:r>
          </w:p>
        </w:tc>
        <w:tc>
          <w:tcPr>
            <w:tcW w:w="1083" w:type="dxa"/>
            <w:shd w:val="clear" w:color="auto" w:fill="auto"/>
            <w:vAlign w:val="bottom"/>
          </w:tcPr>
          <w:p w:rsidR="002E4480" w:rsidRPr="005B62EE" w:rsidRDefault="002E4480" w:rsidP="002E4480">
            <w:pPr>
              <w:spacing w:after="120" w:line="220" w:lineRule="exact"/>
              <w:jc w:val="right"/>
              <w:rPr>
                <w:sz w:val="18"/>
              </w:rPr>
            </w:pPr>
            <w:r w:rsidRPr="005B62EE">
              <w:rPr>
                <w:sz w:val="18"/>
              </w:rPr>
              <w:t>0,3</w:t>
            </w:r>
          </w:p>
        </w:tc>
        <w:tc>
          <w:tcPr>
            <w:tcW w:w="1084" w:type="dxa"/>
            <w:shd w:val="clear" w:color="auto" w:fill="auto"/>
            <w:vAlign w:val="bottom"/>
          </w:tcPr>
          <w:p w:rsidR="002E4480" w:rsidRPr="005B62EE" w:rsidRDefault="002E4480" w:rsidP="002E4480">
            <w:pPr>
              <w:spacing w:after="120" w:line="220" w:lineRule="exact"/>
              <w:jc w:val="right"/>
              <w:rPr>
                <w:sz w:val="18"/>
              </w:rPr>
            </w:pPr>
            <w:r w:rsidRPr="005B62EE">
              <w:rPr>
                <w:sz w:val="18"/>
              </w:rPr>
              <w:t>0,2</w:t>
            </w:r>
          </w:p>
        </w:tc>
      </w:tr>
      <w:tr w:rsidR="002E4480" w:rsidRPr="003F1E9F" w:rsidTr="002E4480">
        <w:tc>
          <w:tcPr>
            <w:tcW w:w="3234" w:type="dxa"/>
            <w:shd w:val="clear" w:color="auto" w:fill="auto"/>
            <w:vAlign w:val="bottom"/>
          </w:tcPr>
          <w:p w:rsidR="002E4480" w:rsidRPr="005B62EE" w:rsidRDefault="002E4480" w:rsidP="002E4480">
            <w:pPr>
              <w:spacing w:after="120" w:line="220" w:lineRule="exact"/>
              <w:rPr>
                <w:sz w:val="18"/>
              </w:rPr>
            </w:pPr>
            <w:r w:rsidRPr="005B62EE">
              <w:rPr>
                <w:sz w:val="18"/>
              </w:rPr>
              <w:t>Сальмонеллезные инфекции</w:t>
            </w:r>
          </w:p>
        </w:tc>
        <w:tc>
          <w:tcPr>
            <w:tcW w:w="886" w:type="dxa"/>
            <w:shd w:val="clear" w:color="auto" w:fill="auto"/>
            <w:vAlign w:val="bottom"/>
          </w:tcPr>
          <w:p w:rsidR="002E4480" w:rsidRPr="005B62EE" w:rsidRDefault="002E4480" w:rsidP="002E4480">
            <w:pPr>
              <w:spacing w:after="120" w:line="220" w:lineRule="exact"/>
              <w:jc w:val="right"/>
              <w:rPr>
                <w:sz w:val="18"/>
              </w:rPr>
            </w:pPr>
            <w:r w:rsidRPr="005B62EE">
              <w:rPr>
                <w:sz w:val="18"/>
              </w:rPr>
              <w:t>5,5</w:t>
            </w:r>
          </w:p>
        </w:tc>
        <w:tc>
          <w:tcPr>
            <w:tcW w:w="1083" w:type="dxa"/>
            <w:shd w:val="clear" w:color="auto" w:fill="auto"/>
            <w:vAlign w:val="bottom"/>
          </w:tcPr>
          <w:p w:rsidR="002E4480" w:rsidRPr="005B62EE" w:rsidRDefault="002E4480" w:rsidP="002E4480">
            <w:pPr>
              <w:spacing w:after="120" w:line="220" w:lineRule="exact"/>
              <w:jc w:val="right"/>
              <w:rPr>
                <w:sz w:val="18"/>
              </w:rPr>
            </w:pPr>
            <w:r w:rsidRPr="005B62EE">
              <w:rPr>
                <w:sz w:val="18"/>
              </w:rPr>
              <w:t>5,1</w:t>
            </w:r>
          </w:p>
        </w:tc>
        <w:tc>
          <w:tcPr>
            <w:tcW w:w="1083" w:type="dxa"/>
            <w:shd w:val="clear" w:color="auto" w:fill="auto"/>
            <w:vAlign w:val="bottom"/>
          </w:tcPr>
          <w:p w:rsidR="002E4480" w:rsidRPr="005B62EE" w:rsidRDefault="002E4480" w:rsidP="002E4480">
            <w:pPr>
              <w:spacing w:after="120" w:line="220" w:lineRule="exact"/>
              <w:jc w:val="right"/>
              <w:rPr>
                <w:sz w:val="18"/>
              </w:rPr>
            </w:pPr>
            <w:r w:rsidRPr="005B62EE">
              <w:rPr>
                <w:sz w:val="18"/>
              </w:rPr>
              <w:t>6,1</w:t>
            </w:r>
          </w:p>
        </w:tc>
        <w:tc>
          <w:tcPr>
            <w:tcW w:w="1084" w:type="dxa"/>
            <w:shd w:val="clear" w:color="auto" w:fill="auto"/>
            <w:vAlign w:val="bottom"/>
          </w:tcPr>
          <w:p w:rsidR="002E4480" w:rsidRPr="005B62EE" w:rsidRDefault="002E4480" w:rsidP="002E4480">
            <w:pPr>
              <w:spacing w:after="120" w:line="220" w:lineRule="exact"/>
              <w:jc w:val="right"/>
              <w:rPr>
                <w:sz w:val="18"/>
              </w:rPr>
            </w:pPr>
            <w:r w:rsidRPr="005B62EE">
              <w:rPr>
                <w:sz w:val="18"/>
              </w:rPr>
              <w:t>5,7</w:t>
            </w:r>
          </w:p>
        </w:tc>
      </w:tr>
      <w:tr w:rsidR="002E4480" w:rsidRPr="003F1E9F" w:rsidTr="002E4480">
        <w:tc>
          <w:tcPr>
            <w:tcW w:w="3234" w:type="dxa"/>
            <w:shd w:val="clear" w:color="auto" w:fill="auto"/>
            <w:vAlign w:val="bottom"/>
          </w:tcPr>
          <w:p w:rsidR="002E4480" w:rsidRPr="005B62EE" w:rsidRDefault="002E4480" w:rsidP="002E4480">
            <w:pPr>
              <w:spacing w:after="120" w:line="220" w:lineRule="exact"/>
              <w:rPr>
                <w:sz w:val="18"/>
              </w:rPr>
            </w:pPr>
            <w:r w:rsidRPr="005B62EE">
              <w:rPr>
                <w:sz w:val="18"/>
              </w:rPr>
              <w:t>Острые кишечные инфекции</w:t>
            </w:r>
          </w:p>
        </w:tc>
        <w:tc>
          <w:tcPr>
            <w:tcW w:w="886" w:type="dxa"/>
            <w:shd w:val="clear" w:color="auto" w:fill="auto"/>
            <w:vAlign w:val="bottom"/>
          </w:tcPr>
          <w:p w:rsidR="002E4480" w:rsidRPr="005B62EE" w:rsidRDefault="002E4480" w:rsidP="002E4480">
            <w:pPr>
              <w:spacing w:after="120" w:line="220" w:lineRule="exact"/>
              <w:jc w:val="right"/>
              <w:rPr>
                <w:sz w:val="18"/>
              </w:rPr>
            </w:pPr>
            <w:r w:rsidRPr="005B62EE">
              <w:rPr>
                <w:sz w:val="18"/>
              </w:rPr>
              <w:t>139,7</w:t>
            </w:r>
          </w:p>
        </w:tc>
        <w:tc>
          <w:tcPr>
            <w:tcW w:w="1083" w:type="dxa"/>
            <w:shd w:val="clear" w:color="auto" w:fill="auto"/>
            <w:vAlign w:val="bottom"/>
          </w:tcPr>
          <w:p w:rsidR="002E4480" w:rsidRPr="005B62EE" w:rsidRDefault="002E4480" w:rsidP="002E4480">
            <w:pPr>
              <w:spacing w:after="120" w:line="220" w:lineRule="exact"/>
              <w:jc w:val="right"/>
              <w:rPr>
                <w:sz w:val="18"/>
              </w:rPr>
            </w:pPr>
            <w:r w:rsidRPr="005B62EE">
              <w:rPr>
                <w:sz w:val="18"/>
              </w:rPr>
              <w:t>130,3</w:t>
            </w:r>
          </w:p>
        </w:tc>
        <w:tc>
          <w:tcPr>
            <w:tcW w:w="1083" w:type="dxa"/>
            <w:shd w:val="clear" w:color="auto" w:fill="auto"/>
            <w:vAlign w:val="bottom"/>
          </w:tcPr>
          <w:p w:rsidR="002E4480" w:rsidRPr="005B62EE" w:rsidRDefault="002E4480" w:rsidP="002E4480">
            <w:pPr>
              <w:spacing w:after="120" w:line="220" w:lineRule="exact"/>
              <w:jc w:val="right"/>
              <w:rPr>
                <w:sz w:val="18"/>
              </w:rPr>
            </w:pPr>
            <w:r w:rsidRPr="005B62EE">
              <w:rPr>
                <w:sz w:val="18"/>
              </w:rPr>
              <w:t>133,9</w:t>
            </w:r>
          </w:p>
        </w:tc>
        <w:tc>
          <w:tcPr>
            <w:tcW w:w="1084" w:type="dxa"/>
            <w:shd w:val="clear" w:color="auto" w:fill="auto"/>
            <w:vAlign w:val="bottom"/>
          </w:tcPr>
          <w:p w:rsidR="002E4480" w:rsidRPr="005B62EE" w:rsidRDefault="002E4480" w:rsidP="002E4480">
            <w:pPr>
              <w:spacing w:after="120" w:line="220" w:lineRule="exact"/>
              <w:jc w:val="right"/>
              <w:rPr>
                <w:sz w:val="18"/>
              </w:rPr>
            </w:pPr>
            <w:r w:rsidRPr="005B62EE">
              <w:rPr>
                <w:sz w:val="18"/>
              </w:rPr>
              <w:t>124,7</w:t>
            </w:r>
          </w:p>
        </w:tc>
      </w:tr>
      <w:tr w:rsidR="002E4480" w:rsidRPr="003F1E9F" w:rsidTr="002E4480">
        <w:tc>
          <w:tcPr>
            <w:tcW w:w="3234" w:type="dxa"/>
            <w:shd w:val="clear" w:color="auto" w:fill="auto"/>
            <w:vAlign w:val="bottom"/>
          </w:tcPr>
          <w:p w:rsidR="002E4480" w:rsidRPr="001C3012" w:rsidRDefault="002E4480" w:rsidP="002E4480">
            <w:pPr>
              <w:spacing w:after="120" w:line="220" w:lineRule="exact"/>
              <w:rPr>
                <w:sz w:val="18"/>
              </w:rPr>
            </w:pPr>
            <w:r w:rsidRPr="001C3012">
              <w:rPr>
                <w:sz w:val="18"/>
              </w:rPr>
              <w:t>в т. ч. бактериальная дизент</w:t>
            </w:r>
            <w:r w:rsidRPr="001C3012">
              <w:rPr>
                <w:sz w:val="18"/>
              </w:rPr>
              <w:t>е</w:t>
            </w:r>
            <w:r w:rsidRPr="001C3012">
              <w:rPr>
                <w:sz w:val="18"/>
              </w:rPr>
              <w:t>рия</w:t>
            </w:r>
          </w:p>
        </w:tc>
        <w:tc>
          <w:tcPr>
            <w:tcW w:w="886" w:type="dxa"/>
            <w:shd w:val="clear" w:color="auto" w:fill="auto"/>
            <w:vAlign w:val="bottom"/>
          </w:tcPr>
          <w:p w:rsidR="002E4480" w:rsidRPr="005B62EE" w:rsidRDefault="002E4480" w:rsidP="002E4480">
            <w:pPr>
              <w:spacing w:after="120" w:line="220" w:lineRule="exact"/>
              <w:jc w:val="right"/>
              <w:rPr>
                <w:sz w:val="18"/>
              </w:rPr>
            </w:pPr>
            <w:r w:rsidRPr="005B62EE">
              <w:rPr>
                <w:sz w:val="18"/>
              </w:rPr>
              <w:t>14,6</w:t>
            </w:r>
          </w:p>
        </w:tc>
        <w:tc>
          <w:tcPr>
            <w:tcW w:w="1083" w:type="dxa"/>
            <w:shd w:val="clear" w:color="auto" w:fill="auto"/>
            <w:vAlign w:val="bottom"/>
          </w:tcPr>
          <w:p w:rsidR="002E4480" w:rsidRPr="005B62EE" w:rsidRDefault="002E4480" w:rsidP="002E4480">
            <w:pPr>
              <w:spacing w:after="120" w:line="220" w:lineRule="exact"/>
              <w:jc w:val="right"/>
              <w:rPr>
                <w:sz w:val="18"/>
              </w:rPr>
            </w:pPr>
            <w:r w:rsidRPr="005B62EE">
              <w:rPr>
                <w:sz w:val="18"/>
              </w:rPr>
              <w:t>14,3</w:t>
            </w:r>
          </w:p>
        </w:tc>
        <w:tc>
          <w:tcPr>
            <w:tcW w:w="1083" w:type="dxa"/>
            <w:shd w:val="clear" w:color="auto" w:fill="auto"/>
            <w:vAlign w:val="bottom"/>
          </w:tcPr>
          <w:p w:rsidR="002E4480" w:rsidRPr="005B62EE" w:rsidRDefault="002E4480" w:rsidP="002E4480">
            <w:pPr>
              <w:spacing w:after="120" w:line="220" w:lineRule="exact"/>
              <w:jc w:val="right"/>
              <w:rPr>
                <w:sz w:val="18"/>
              </w:rPr>
            </w:pPr>
            <w:r w:rsidRPr="005B62EE">
              <w:rPr>
                <w:sz w:val="18"/>
              </w:rPr>
              <w:t>12,8</w:t>
            </w:r>
          </w:p>
        </w:tc>
        <w:tc>
          <w:tcPr>
            <w:tcW w:w="1084" w:type="dxa"/>
            <w:shd w:val="clear" w:color="auto" w:fill="auto"/>
            <w:vAlign w:val="bottom"/>
          </w:tcPr>
          <w:p w:rsidR="002E4480" w:rsidRPr="005B62EE" w:rsidRDefault="002E4480" w:rsidP="002E4480">
            <w:pPr>
              <w:spacing w:after="120" w:line="220" w:lineRule="exact"/>
              <w:jc w:val="right"/>
              <w:rPr>
                <w:sz w:val="18"/>
              </w:rPr>
            </w:pPr>
            <w:r w:rsidRPr="005B62EE">
              <w:rPr>
                <w:sz w:val="18"/>
              </w:rPr>
              <w:t>12,7</w:t>
            </w:r>
          </w:p>
        </w:tc>
      </w:tr>
      <w:tr w:rsidR="002E4480" w:rsidRPr="003F1E9F" w:rsidTr="002E4480">
        <w:tc>
          <w:tcPr>
            <w:tcW w:w="3234" w:type="dxa"/>
            <w:shd w:val="clear" w:color="auto" w:fill="auto"/>
            <w:vAlign w:val="bottom"/>
          </w:tcPr>
          <w:p w:rsidR="002E4480" w:rsidRPr="005B62EE" w:rsidRDefault="002E4480" w:rsidP="002E4480">
            <w:pPr>
              <w:spacing w:after="120" w:line="220" w:lineRule="exact"/>
              <w:rPr>
                <w:sz w:val="18"/>
              </w:rPr>
            </w:pPr>
            <w:r w:rsidRPr="005B62EE">
              <w:rPr>
                <w:sz w:val="18"/>
              </w:rPr>
              <w:t>Вирусные гепатиты</w:t>
            </w:r>
          </w:p>
        </w:tc>
        <w:tc>
          <w:tcPr>
            <w:tcW w:w="886" w:type="dxa"/>
            <w:shd w:val="clear" w:color="auto" w:fill="auto"/>
            <w:vAlign w:val="bottom"/>
          </w:tcPr>
          <w:p w:rsidR="002E4480" w:rsidRPr="005B62EE" w:rsidRDefault="002E4480" w:rsidP="002E4480">
            <w:pPr>
              <w:spacing w:after="120" w:line="220" w:lineRule="exact"/>
              <w:jc w:val="right"/>
              <w:rPr>
                <w:sz w:val="18"/>
              </w:rPr>
            </w:pPr>
          </w:p>
        </w:tc>
        <w:tc>
          <w:tcPr>
            <w:tcW w:w="1083" w:type="dxa"/>
            <w:shd w:val="clear" w:color="auto" w:fill="auto"/>
            <w:vAlign w:val="bottom"/>
          </w:tcPr>
          <w:p w:rsidR="002E4480" w:rsidRPr="005B62EE" w:rsidRDefault="002E4480" w:rsidP="002E4480">
            <w:pPr>
              <w:spacing w:after="120" w:line="220" w:lineRule="exact"/>
              <w:jc w:val="right"/>
              <w:rPr>
                <w:sz w:val="18"/>
              </w:rPr>
            </w:pPr>
          </w:p>
        </w:tc>
        <w:tc>
          <w:tcPr>
            <w:tcW w:w="1083" w:type="dxa"/>
            <w:shd w:val="clear" w:color="auto" w:fill="auto"/>
            <w:vAlign w:val="bottom"/>
          </w:tcPr>
          <w:p w:rsidR="002E4480" w:rsidRPr="005B62EE" w:rsidRDefault="002E4480" w:rsidP="002E4480">
            <w:pPr>
              <w:spacing w:after="120" w:line="220" w:lineRule="exact"/>
              <w:jc w:val="right"/>
              <w:rPr>
                <w:sz w:val="18"/>
              </w:rPr>
            </w:pPr>
          </w:p>
        </w:tc>
        <w:tc>
          <w:tcPr>
            <w:tcW w:w="1084" w:type="dxa"/>
            <w:shd w:val="clear" w:color="auto" w:fill="auto"/>
            <w:vAlign w:val="bottom"/>
          </w:tcPr>
          <w:p w:rsidR="002E4480" w:rsidRPr="005B62EE" w:rsidRDefault="002E4480" w:rsidP="002E4480">
            <w:pPr>
              <w:spacing w:after="120" w:line="220" w:lineRule="exact"/>
              <w:jc w:val="right"/>
              <w:rPr>
                <w:sz w:val="18"/>
              </w:rPr>
            </w:pPr>
          </w:p>
        </w:tc>
      </w:tr>
      <w:tr w:rsidR="002E4480" w:rsidRPr="003F1E9F" w:rsidTr="002E4480">
        <w:tc>
          <w:tcPr>
            <w:tcW w:w="3234" w:type="dxa"/>
            <w:shd w:val="clear" w:color="auto" w:fill="auto"/>
            <w:vAlign w:val="bottom"/>
          </w:tcPr>
          <w:p w:rsidR="002E4480" w:rsidRPr="005B62EE" w:rsidRDefault="002E4480" w:rsidP="002E4480">
            <w:pPr>
              <w:spacing w:after="120" w:line="220" w:lineRule="exact"/>
              <w:ind w:left="11" w:right="11"/>
              <w:rPr>
                <w:sz w:val="18"/>
              </w:rPr>
            </w:pPr>
            <w:r w:rsidRPr="005B62EE">
              <w:rPr>
                <w:sz w:val="18"/>
              </w:rPr>
              <w:t>Вирусные гепатиты – всего</w:t>
            </w:r>
          </w:p>
        </w:tc>
        <w:tc>
          <w:tcPr>
            <w:tcW w:w="886" w:type="dxa"/>
            <w:tcBorders>
              <w:bottom w:val="nil"/>
            </w:tcBorders>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115,8</w:t>
            </w:r>
          </w:p>
        </w:tc>
        <w:tc>
          <w:tcPr>
            <w:tcW w:w="1083" w:type="dxa"/>
            <w:tcBorders>
              <w:bottom w:val="nil"/>
            </w:tcBorders>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110,3</w:t>
            </w:r>
          </w:p>
        </w:tc>
        <w:tc>
          <w:tcPr>
            <w:tcW w:w="1083" w:type="dxa"/>
            <w:tcBorders>
              <w:bottom w:val="nil"/>
            </w:tcBorders>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112,9</w:t>
            </w:r>
          </w:p>
        </w:tc>
        <w:tc>
          <w:tcPr>
            <w:tcW w:w="1084" w:type="dxa"/>
            <w:tcBorders>
              <w:bottom w:val="nil"/>
            </w:tcBorders>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108,9</w:t>
            </w:r>
          </w:p>
        </w:tc>
      </w:tr>
      <w:tr w:rsidR="002E4480" w:rsidRPr="003F1E9F" w:rsidTr="002E4480">
        <w:tc>
          <w:tcPr>
            <w:tcW w:w="3234" w:type="dxa"/>
            <w:tcBorders>
              <w:top w:val="nil"/>
            </w:tcBorders>
            <w:shd w:val="clear" w:color="auto" w:fill="auto"/>
            <w:vAlign w:val="bottom"/>
          </w:tcPr>
          <w:p w:rsidR="002E4480" w:rsidRPr="005B62EE" w:rsidRDefault="002E4480" w:rsidP="002E4480">
            <w:pPr>
              <w:spacing w:after="120" w:line="220" w:lineRule="exact"/>
              <w:ind w:left="11" w:right="11"/>
              <w:rPr>
                <w:sz w:val="18"/>
              </w:rPr>
            </w:pPr>
            <w:r w:rsidRPr="005B62EE">
              <w:rPr>
                <w:sz w:val="18"/>
              </w:rPr>
              <w:t>в том числе:</w:t>
            </w:r>
          </w:p>
        </w:tc>
        <w:tc>
          <w:tcPr>
            <w:tcW w:w="886" w:type="dxa"/>
            <w:tcBorders>
              <w:top w:val="nil"/>
              <w:bottom w:val="nil"/>
            </w:tcBorders>
            <w:shd w:val="clear" w:color="auto" w:fill="auto"/>
            <w:vAlign w:val="bottom"/>
          </w:tcPr>
          <w:p w:rsidR="002E4480" w:rsidRPr="005B62EE" w:rsidRDefault="002E4480" w:rsidP="002E4480">
            <w:pPr>
              <w:spacing w:after="120" w:line="220" w:lineRule="exact"/>
              <w:ind w:left="11" w:right="11"/>
              <w:jc w:val="right"/>
              <w:rPr>
                <w:sz w:val="18"/>
              </w:rPr>
            </w:pPr>
          </w:p>
        </w:tc>
        <w:tc>
          <w:tcPr>
            <w:tcW w:w="1083" w:type="dxa"/>
            <w:tcBorders>
              <w:top w:val="nil"/>
              <w:bottom w:val="nil"/>
            </w:tcBorders>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0,0</w:t>
            </w:r>
          </w:p>
        </w:tc>
        <w:tc>
          <w:tcPr>
            <w:tcW w:w="1083" w:type="dxa"/>
            <w:tcBorders>
              <w:top w:val="nil"/>
              <w:bottom w:val="nil"/>
            </w:tcBorders>
            <w:shd w:val="clear" w:color="auto" w:fill="auto"/>
            <w:vAlign w:val="bottom"/>
          </w:tcPr>
          <w:p w:rsidR="002E4480" w:rsidRPr="005B62EE" w:rsidRDefault="002E4480" w:rsidP="002E4480">
            <w:pPr>
              <w:spacing w:after="120" w:line="220" w:lineRule="exact"/>
              <w:ind w:left="11" w:right="11"/>
              <w:jc w:val="right"/>
              <w:rPr>
                <w:sz w:val="18"/>
              </w:rPr>
            </w:pPr>
          </w:p>
        </w:tc>
        <w:tc>
          <w:tcPr>
            <w:tcW w:w="1084" w:type="dxa"/>
            <w:tcBorders>
              <w:top w:val="nil"/>
              <w:bottom w:val="nil"/>
            </w:tcBorders>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0,0</w:t>
            </w:r>
          </w:p>
        </w:tc>
      </w:tr>
      <w:tr w:rsidR="002E4480" w:rsidRPr="003F1E9F" w:rsidTr="002E4480">
        <w:tc>
          <w:tcPr>
            <w:tcW w:w="3234" w:type="dxa"/>
            <w:tcBorders>
              <w:top w:val="nil"/>
            </w:tcBorders>
            <w:shd w:val="clear" w:color="auto" w:fill="auto"/>
            <w:vAlign w:val="bottom"/>
          </w:tcPr>
          <w:p w:rsidR="002E4480" w:rsidRPr="005B62EE" w:rsidRDefault="002E4480" w:rsidP="002E4480">
            <w:pPr>
              <w:spacing w:after="120" w:line="220" w:lineRule="exact"/>
              <w:ind w:left="11" w:right="11"/>
              <w:rPr>
                <w:sz w:val="18"/>
              </w:rPr>
            </w:pPr>
            <w:r w:rsidRPr="005B62EE">
              <w:rPr>
                <w:sz w:val="18"/>
              </w:rPr>
              <w:t xml:space="preserve">   острый гепатит А</w:t>
            </w:r>
          </w:p>
        </w:tc>
        <w:tc>
          <w:tcPr>
            <w:tcW w:w="886" w:type="dxa"/>
            <w:tcBorders>
              <w:top w:val="nil"/>
            </w:tcBorders>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105,0</w:t>
            </w:r>
          </w:p>
        </w:tc>
        <w:tc>
          <w:tcPr>
            <w:tcW w:w="1083" w:type="dxa"/>
            <w:tcBorders>
              <w:top w:val="nil"/>
            </w:tcBorders>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100,5</w:t>
            </w:r>
          </w:p>
        </w:tc>
        <w:tc>
          <w:tcPr>
            <w:tcW w:w="1083" w:type="dxa"/>
            <w:tcBorders>
              <w:top w:val="nil"/>
            </w:tcBorders>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104,0</w:t>
            </w:r>
          </w:p>
        </w:tc>
        <w:tc>
          <w:tcPr>
            <w:tcW w:w="1084" w:type="dxa"/>
            <w:tcBorders>
              <w:top w:val="nil"/>
            </w:tcBorders>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101,1</w:t>
            </w:r>
          </w:p>
        </w:tc>
      </w:tr>
      <w:tr w:rsidR="002E4480" w:rsidRPr="003F1E9F" w:rsidTr="002E4480">
        <w:tc>
          <w:tcPr>
            <w:tcW w:w="3234" w:type="dxa"/>
            <w:shd w:val="clear" w:color="auto" w:fill="auto"/>
            <w:vAlign w:val="bottom"/>
          </w:tcPr>
          <w:p w:rsidR="002E4480" w:rsidRPr="005B62EE" w:rsidRDefault="002E4480" w:rsidP="002E4480">
            <w:pPr>
              <w:spacing w:after="120" w:line="220" w:lineRule="exact"/>
              <w:ind w:left="11" w:right="11"/>
              <w:rPr>
                <w:sz w:val="18"/>
              </w:rPr>
            </w:pPr>
            <w:r w:rsidRPr="005B62EE">
              <w:rPr>
                <w:sz w:val="18"/>
              </w:rPr>
              <w:t xml:space="preserve">   острый гепатит В</w:t>
            </w:r>
          </w:p>
        </w:tc>
        <w:tc>
          <w:tcPr>
            <w:tcW w:w="886"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8,9</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8,2</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7,3</w:t>
            </w:r>
          </w:p>
        </w:tc>
        <w:tc>
          <w:tcPr>
            <w:tcW w:w="1084"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6,4</w:t>
            </w:r>
          </w:p>
        </w:tc>
      </w:tr>
      <w:tr w:rsidR="002E4480" w:rsidRPr="003F1E9F" w:rsidTr="002E4480">
        <w:tc>
          <w:tcPr>
            <w:tcW w:w="3234" w:type="dxa"/>
            <w:shd w:val="clear" w:color="auto" w:fill="auto"/>
            <w:vAlign w:val="bottom"/>
          </w:tcPr>
          <w:p w:rsidR="002E4480" w:rsidRPr="005B62EE" w:rsidRDefault="002E4480" w:rsidP="002E4480">
            <w:pPr>
              <w:spacing w:after="120" w:line="220" w:lineRule="exact"/>
              <w:ind w:left="11" w:right="11"/>
              <w:rPr>
                <w:sz w:val="18"/>
              </w:rPr>
            </w:pPr>
            <w:r w:rsidRPr="005B62EE">
              <w:rPr>
                <w:sz w:val="18"/>
              </w:rPr>
              <w:t xml:space="preserve">   острый гепатит С</w:t>
            </w:r>
          </w:p>
        </w:tc>
        <w:tc>
          <w:tcPr>
            <w:tcW w:w="886"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1,6</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1,3</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1,4</w:t>
            </w:r>
          </w:p>
        </w:tc>
        <w:tc>
          <w:tcPr>
            <w:tcW w:w="1084"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1,3</w:t>
            </w:r>
          </w:p>
        </w:tc>
      </w:tr>
      <w:tr w:rsidR="002E4480" w:rsidRPr="003F1E9F" w:rsidTr="002E4480">
        <w:tc>
          <w:tcPr>
            <w:tcW w:w="3234" w:type="dxa"/>
            <w:shd w:val="clear" w:color="auto" w:fill="auto"/>
            <w:vAlign w:val="bottom"/>
          </w:tcPr>
          <w:p w:rsidR="002E4480" w:rsidRPr="005B62EE" w:rsidRDefault="002E4480" w:rsidP="002E4480">
            <w:pPr>
              <w:spacing w:after="120" w:line="220" w:lineRule="exact"/>
              <w:ind w:left="11" w:right="11"/>
              <w:rPr>
                <w:sz w:val="18"/>
              </w:rPr>
            </w:pPr>
            <w:r w:rsidRPr="005B62EE">
              <w:rPr>
                <w:sz w:val="18"/>
              </w:rPr>
              <w:t>Воздушно-капельные инфе</w:t>
            </w:r>
            <w:r w:rsidRPr="005B62EE">
              <w:rPr>
                <w:sz w:val="18"/>
              </w:rPr>
              <w:t>к</w:t>
            </w:r>
            <w:r w:rsidRPr="005B62EE">
              <w:rPr>
                <w:sz w:val="18"/>
              </w:rPr>
              <w:t>ции</w:t>
            </w:r>
          </w:p>
        </w:tc>
        <w:tc>
          <w:tcPr>
            <w:tcW w:w="886" w:type="dxa"/>
            <w:shd w:val="clear" w:color="auto" w:fill="auto"/>
            <w:vAlign w:val="bottom"/>
          </w:tcPr>
          <w:p w:rsidR="002E4480" w:rsidRPr="005B62EE" w:rsidRDefault="002E4480" w:rsidP="002E4480">
            <w:pPr>
              <w:spacing w:after="120" w:line="220" w:lineRule="exact"/>
              <w:ind w:left="11" w:right="11"/>
              <w:jc w:val="right"/>
              <w:rPr>
                <w:sz w:val="18"/>
              </w:rPr>
            </w:pP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p>
        </w:tc>
        <w:tc>
          <w:tcPr>
            <w:tcW w:w="1084" w:type="dxa"/>
            <w:shd w:val="clear" w:color="auto" w:fill="auto"/>
            <w:vAlign w:val="bottom"/>
          </w:tcPr>
          <w:p w:rsidR="002E4480" w:rsidRPr="005B62EE" w:rsidRDefault="002E4480" w:rsidP="002E4480">
            <w:pPr>
              <w:spacing w:after="120" w:line="220" w:lineRule="exact"/>
              <w:ind w:left="11" w:right="11"/>
              <w:jc w:val="right"/>
              <w:rPr>
                <w:sz w:val="18"/>
              </w:rPr>
            </w:pPr>
          </w:p>
        </w:tc>
      </w:tr>
      <w:tr w:rsidR="002E4480" w:rsidRPr="003F1E9F" w:rsidTr="002E4480">
        <w:tc>
          <w:tcPr>
            <w:tcW w:w="3234" w:type="dxa"/>
            <w:shd w:val="clear" w:color="auto" w:fill="auto"/>
            <w:vAlign w:val="bottom"/>
          </w:tcPr>
          <w:p w:rsidR="002E4480" w:rsidRPr="005B62EE" w:rsidRDefault="002E4480" w:rsidP="002E4480">
            <w:pPr>
              <w:spacing w:after="120" w:line="220" w:lineRule="exact"/>
              <w:ind w:left="11" w:right="11"/>
              <w:rPr>
                <w:sz w:val="18"/>
              </w:rPr>
            </w:pPr>
            <w:r w:rsidRPr="005B62EE">
              <w:rPr>
                <w:sz w:val="18"/>
              </w:rPr>
              <w:t>Дифтерия</w:t>
            </w:r>
          </w:p>
        </w:tc>
        <w:tc>
          <w:tcPr>
            <w:tcW w:w="886"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w:t>
            </w:r>
          </w:p>
        </w:tc>
        <w:tc>
          <w:tcPr>
            <w:tcW w:w="1084"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w:t>
            </w:r>
          </w:p>
        </w:tc>
      </w:tr>
      <w:tr w:rsidR="002E4480" w:rsidRPr="003F1E9F" w:rsidTr="002E4480">
        <w:tc>
          <w:tcPr>
            <w:tcW w:w="3234" w:type="dxa"/>
            <w:shd w:val="clear" w:color="auto" w:fill="auto"/>
            <w:vAlign w:val="bottom"/>
          </w:tcPr>
          <w:p w:rsidR="002E4480" w:rsidRPr="005B62EE" w:rsidRDefault="002E4480" w:rsidP="002E4480">
            <w:pPr>
              <w:spacing w:after="120" w:line="220" w:lineRule="exact"/>
              <w:ind w:left="11" w:right="11"/>
              <w:rPr>
                <w:sz w:val="18"/>
              </w:rPr>
            </w:pPr>
            <w:r w:rsidRPr="005B62EE">
              <w:rPr>
                <w:sz w:val="18"/>
              </w:rPr>
              <w:t>Коклюш</w:t>
            </w:r>
          </w:p>
        </w:tc>
        <w:tc>
          <w:tcPr>
            <w:tcW w:w="886"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0,5</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0,5</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0,4</w:t>
            </w:r>
          </w:p>
        </w:tc>
        <w:tc>
          <w:tcPr>
            <w:tcW w:w="1084"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0,4</w:t>
            </w:r>
          </w:p>
        </w:tc>
      </w:tr>
      <w:tr w:rsidR="002E4480" w:rsidRPr="003F1E9F" w:rsidTr="002E4480">
        <w:tc>
          <w:tcPr>
            <w:tcW w:w="3234" w:type="dxa"/>
            <w:shd w:val="clear" w:color="auto" w:fill="auto"/>
            <w:vAlign w:val="bottom"/>
          </w:tcPr>
          <w:p w:rsidR="002E4480" w:rsidRPr="005B62EE" w:rsidRDefault="002E4480" w:rsidP="002E4480">
            <w:pPr>
              <w:spacing w:after="120" w:line="220" w:lineRule="exact"/>
              <w:ind w:left="11" w:right="11"/>
              <w:rPr>
                <w:sz w:val="18"/>
              </w:rPr>
            </w:pPr>
            <w:r w:rsidRPr="005B62EE">
              <w:rPr>
                <w:sz w:val="18"/>
              </w:rPr>
              <w:t>Корь</w:t>
            </w:r>
          </w:p>
        </w:tc>
        <w:tc>
          <w:tcPr>
            <w:tcW w:w="886"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2,8</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2,7</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3,2</w:t>
            </w:r>
          </w:p>
        </w:tc>
        <w:tc>
          <w:tcPr>
            <w:tcW w:w="1084"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2,8</w:t>
            </w:r>
          </w:p>
        </w:tc>
      </w:tr>
      <w:tr w:rsidR="002E4480" w:rsidRPr="003F1E9F" w:rsidTr="002E4480">
        <w:tc>
          <w:tcPr>
            <w:tcW w:w="3234" w:type="dxa"/>
            <w:shd w:val="clear" w:color="auto" w:fill="auto"/>
            <w:vAlign w:val="bottom"/>
          </w:tcPr>
          <w:p w:rsidR="002E4480" w:rsidRPr="005B62EE" w:rsidRDefault="002E4480" w:rsidP="002E4480">
            <w:pPr>
              <w:spacing w:after="120" w:line="220" w:lineRule="exact"/>
              <w:ind w:left="11" w:right="11"/>
              <w:rPr>
                <w:sz w:val="18"/>
              </w:rPr>
            </w:pPr>
            <w:r w:rsidRPr="005B62EE">
              <w:rPr>
                <w:sz w:val="18"/>
              </w:rPr>
              <w:t>Краснуха</w:t>
            </w:r>
          </w:p>
        </w:tc>
        <w:tc>
          <w:tcPr>
            <w:tcW w:w="886"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1,7</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1,5</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1,1</w:t>
            </w:r>
          </w:p>
        </w:tc>
        <w:tc>
          <w:tcPr>
            <w:tcW w:w="1084"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0,9</w:t>
            </w:r>
          </w:p>
        </w:tc>
      </w:tr>
      <w:tr w:rsidR="002E4480" w:rsidRPr="003F1E9F" w:rsidTr="002E4480">
        <w:tc>
          <w:tcPr>
            <w:tcW w:w="3234" w:type="dxa"/>
            <w:shd w:val="clear" w:color="auto" w:fill="auto"/>
            <w:vAlign w:val="bottom"/>
          </w:tcPr>
          <w:p w:rsidR="002E4480" w:rsidRPr="005B62EE" w:rsidRDefault="002E4480" w:rsidP="002E4480">
            <w:pPr>
              <w:spacing w:after="120" w:line="220" w:lineRule="exact"/>
              <w:ind w:left="11" w:right="11"/>
              <w:rPr>
                <w:sz w:val="18"/>
              </w:rPr>
            </w:pPr>
            <w:r w:rsidRPr="005B62EE">
              <w:rPr>
                <w:sz w:val="18"/>
              </w:rPr>
              <w:t>Скарлатина</w:t>
            </w:r>
          </w:p>
        </w:tc>
        <w:tc>
          <w:tcPr>
            <w:tcW w:w="886"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3,5</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2,9</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3,4</w:t>
            </w:r>
          </w:p>
        </w:tc>
        <w:tc>
          <w:tcPr>
            <w:tcW w:w="1084"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3,2</w:t>
            </w:r>
          </w:p>
        </w:tc>
      </w:tr>
      <w:tr w:rsidR="002E4480" w:rsidRPr="003F1E9F" w:rsidTr="002E4480">
        <w:tc>
          <w:tcPr>
            <w:tcW w:w="3234" w:type="dxa"/>
            <w:shd w:val="clear" w:color="auto" w:fill="auto"/>
            <w:vAlign w:val="bottom"/>
          </w:tcPr>
          <w:p w:rsidR="002E4480" w:rsidRPr="005B62EE" w:rsidRDefault="002E4480" w:rsidP="002E4480">
            <w:pPr>
              <w:spacing w:after="120" w:line="220" w:lineRule="exact"/>
              <w:ind w:left="11" w:right="11"/>
              <w:rPr>
                <w:sz w:val="18"/>
              </w:rPr>
            </w:pPr>
            <w:r w:rsidRPr="005B62EE">
              <w:rPr>
                <w:sz w:val="18"/>
              </w:rPr>
              <w:t>Паротит эпидемический</w:t>
            </w:r>
          </w:p>
        </w:tc>
        <w:tc>
          <w:tcPr>
            <w:tcW w:w="886"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6,8</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5,8</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6,6</w:t>
            </w:r>
          </w:p>
        </w:tc>
        <w:tc>
          <w:tcPr>
            <w:tcW w:w="1084"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5,4</w:t>
            </w:r>
          </w:p>
        </w:tc>
      </w:tr>
      <w:tr w:rsidR="002E4480" w:rsidRPr="003F1E9F" w:rsidTr="002E4480">
        <w:tc>
          <w:tcPr>
            <w:tcW w:w="3234" w:type="dxa"/>
            <w:shd w:val="clear" w:color="auto" w:fill="auto"/>
            <w:vAlign w:val="bottom"/>
          </w:tcPr>
          <w:p w:rsidR="002E4480" w:rsidRPr="005B62EE" w:rsidRDefault="002E4480" w:rsidP="002E4480">
            <w:pPr>
              <w:spacing w:after="120" w:line="220" w:lineRule="exact"/>
              <w:ind w:left="11" w:right="11"/>
              <w:rPr>
                <w:sz w:val="18"/>
              </w:rPr>
            </w:pPr>
            <w:r w:rsidRPr="005B62EE">
              <w:rPr>
                <w:sz w:val="18"/>
              </w:rPr>
              <w:t>Ветряная оспа</w:t>
            </w:r>
          </w:p>
        </w:tc>
        <w:tc>
          <w:tcPr>
            <w:tcW w:w="886"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15,5</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14,6</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16,2</w:t>
            </w:r>
          </w:p>
        </w:tc>
        <w:tc>
          <w:tcPr>
            <w:tcW w:w="1084"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14,9</w:t>
            </w:r>
          </w:p>
        </w:tc>
      </w:tr>
      <w:tr w:rsidR="002E4480" w:rsidRPr="003F1E9F" w:rsidTr="002E4480">
        <w:tc>
          <w:tcPr>
            <w:tcW w:w="3234" w:type="dxa"/>
            <w:shd w:val="clear" w:color="auto" w:fill="auto"/>
            <w:vAlign w:val="bottom"/>
          </w:tcPr>
          <w:p w:rsidR="002E4480" w:rsidRPr="005B62EE" w:rsidRDefault="002E4480" w:rsidP="002E4480">
            <w:pPr>
              <w:spacing w:after="120" w:line="220" w:lineRule="exact"/>
              <w:ind w:left="11" w:right="11"/>
              <w:rPr>
                <w:sz w:val="18"/>
              </w:rPr>
            </w:pPr>
            <w:r w:rsidRPr="005B62EE">
              <w:rPr>
                <w:sz w:val="18"/>
              </w:rPr>
              <w:t>Менингококковая инфекция</w:t>
            </w:r>
          </w:p>
        </w:tc>
        <w:tc>
          <w:tcPr>
            <w:tcW w:w="886"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0,2</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0,2</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0,3</w:t>
            </w:r>
          </w:p>
        </w:tc>
        <w:tc>
          <w:tcPr>
            <w:tcW w:w="1084"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0,2</w:t>
            </w:r>
          </w:p>
        </w:tc>
      </w:tr>
      <w:tr w:rsidR="002E4480" w:rsidRPr="003F1E9F" w:rsidTr="002E4480">
        <w:tc>
          <w:tcPr>
            <w:tcW w:w="3234" w:type="dxa"/>
            <w:shd w:val="clear" w:color="auto" w:fill="auto"/>
            <w:vAlign w:val="bottom"/>
          </w:tcPr>
          <w:p w:rsidR="002E4480" w:rsidRPr="001C3012" w:rsidRDefault="002E4480" w:rsidP="002E4480">
            <w:pPr>
              <w:spacing w:after="120" w:line="220" w:lineRule="exact"/>
              <w:ind w:left="11" w:right="11"/>
              <w:rPr>
                <w:sz w:val="18"/>
              </w:rPr>
            </w:pPr>
            <w:r w:rsidRPr="001C3012">
              <w:rPr>
                <w:sz w:val="18"/>
              </w:rPr>
              <w:t xml:space="preserve">Острые инфекции верхних </w:t>
            </w:r>
            <w:r w:rsidRPr="001C3012">
              <w:rPr>
                <w:sz w:val="18"/>
              </w:rPr>
              <w:br/>
              <w:t xml:space="preserve">дыхательных путей </w:t>
            </w:r>
          </w:p>
        </w:tc>
        <w:tc>
          <w:tcPr>
            <w:tcW w:w="886"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2267,6</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2100,9</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2110,1</w:t>
            </w:r>
          </w:p>
        </w:tc>
        <w:tc>
          <w:tcPr>
            <w:tcW w:w="1084"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1957,4</w:t>
            </w:r>
          </w:p>
        </w:tc>
      </w:tr>
      <w:tr w:rsidR="002E4480" w:rsidRPr="003F1E9F" w:rsidTr="002E4480">
        <w:tc>
          <w:tcPr>
            <w:tcW w:w="3234" w:type="dxa"/>
            <w:shd w:val="clear" w:color="auto" w:fill="auto"/>
            <w:vAlign w:val="bottom"/>
          </w:tcPr>
          <w:p w:rsidR="002E4480" w:rsidRPr="005B62EE" w:rsidRDefault="002E4480" w:rsidP="002E4480">
            <w:pPr>
              <w:spacing w:after="120" w:line="220" w:lineRule="exact"/>
              <w:ind w:left="11" w:right="11"/>
              <w:rPr>
                <w:sz w:val="18"/>
              </w:rPr>
            </w:pPr>
            <w:r w:rsidRPr="005B62EE">
              <w:rPr>
                <w:sz w:val="18"/>
              </w:rPr>
              <w:t>Грипп</w:t>
            </w:r>
          </w:p>
        </w:tc>
        <w:tc>
          <w:tcPr>
            <w:tcW w:w="886"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5,6</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4,7</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4,7</w:t>
            </w:r>
          </w:p>
        </w:tc>
        <w:tc>
          <w:tcPr>
            <w:tcW w:w="1084"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4,0</w:t>
            </w:r>
          </w:p>
        </w:tc>
      </w:tr>
      <w:tr w:rsidR="002E4480" w:rsidRPr="001C3012" w:rsidTr="002E4480">
        <w:tc>
          <w:tcPr>
            <w:tcW w:w="3234" w:type="dxa"/>
            <w:shd w:val="clear" w:color="auto" w:fill="auto"/>
            <w:vAlign w:val="bottom"/>
          </w:tcPr>
          <w:p w:rsidR="002E4480" w:rsidRPr="001C3012" w:rsidRDefault="002E4480" w:rsidP="002E4480">
            <w:pPr>
              <w:spacing w:after="120" w:line="220" w:lineRule="exact"/>
              <w:ind w:left="11" w:right="11"/>
              <w:rPr>
                <w:sz w:val="18"/>
              </w:rPr>
            </w:pPr>
            <w:r w:rsidRPr="001C3012">
              <w:rPr>
                <w:sz w:val="18"/>
              </w:rPr>
              <w:t>Природно-очаговые и зооантрапоно</w:t>
            </w:r>
            <w:r w:rsidRPr="001C3012">
              <w:rPr>
                <w:sz w:val="18"/>
              </w:rPr>
              <w:t>з</w:t>
            </w:r>
            <w:r w:rsidRPr="001C3012">
              <w:rPr>
                <w:sz w:val="18"/>
              </w:rPr>
              <w:t>ные инфекции</w:t>
            </w:r>
          </w:p>
        </w:tc>
        <w:tc>
          <w:tcPr>
            <w:tcW w:w="886" w:type="dxa"/>
            <w:shd w:val="clear" w:color="auto" w:fill="auto"/>
            <w:vAlign w:val="bottom"/>
          </w:tcPr>
          <w:p w:rsidR="002E4480" w:rsidRPr="001C3012" w:rsidRDefault="002E4480" w:rsidP="002E4480">
            <w:pPr>
              <w:spacing w:after="120" w:line="220" w:lineRule="exact"/>
              <w:ind w:left="11" w:right="11"/>
              <w:jc w:val="right"/>
              <w:rPr>
                <w:sz w:val="18"/>
              </w:rPr>
            </w:pPr>
          </w:p>
        </w:tc>
        <w:tc>
          <w:tcPr>
            <w:tcW w:w="1083" w:type="dxa"/>
            <w:shd w:val="clear" w:color="auto" w:fill="auto"/>
            <w:vAlign w:val="bottom"/>
          </w:tcPr>
          <w:p w:rsidR="002E4480" w:rsidRPr="001C3012" w:rsidRDefault="002E4480" w:rsidP="002E4480">
            <w:pPr>
              <w:spacing w:after="120" w:line="220" w:lineRule="exact"/>
              <w:ind w:left="11" w:right="11"/>
              <w:jc w:val="right"/>
              <w:rPr>
                <w:sz w:val="18"/>
              </w:rPr>
            </w:pPr>
          </w:p>
        </w:tc>
        <w:tc>
          <w:tcPr>
            <w:tcW w:w="1083" w:type="dxa"/>
            <w:shd w:val="clear" w:color="auto" w:fill="auto"/>
            <w:vAlign w:val="bottom"/>
          </w:tcPr>
          <w:p w:rsidR="002E4480" w:rsidRPr="001C3012" w:rsidRDefault="002E4480" w:rsidP="002E4480">
            <w:pPr>
              <w:spacing w:after="120" w:line="220" w:lineRule="exact"/>
              <w:ind w:left="11" w:right="11"/>
              <w:jc w:val="right"/>
              <w:rPr>
                <w:sz w:val="18"/>
              </w:rPr>
            </w:pPr>
          </w:p>
        </w:tc>
        <w:tc>
          <w:tcPr>
            <w:tcW w:w="1084" w:type="dxa"/>
            <w:shd w:val="clear" w:color="auto" w:fill="auto"/>
            <w:vAlign w:val="bottom"/>
          </w:tcPr>
          <w:p w:rsidR="002E4480" w:rsidRPr="001C3012" w:rsidRDefault="002E4480" w:rsidP="002E4480">
            <w:pPr>
              <w:spacing w:after="120" w:line="220" w:lineRule="exact"/>
              <w:ind w:left="11" w:right="11"/>
              <w:jc w:val="right"/>
              <w:rPr>
                <w:sz w:val="18"/>
              </w:rPr>
            </w:pPr>
          </w:p>
        </w:tc>
      </w:tr>
      <w:tr w:rsidR="002E4480" w:rsidRPr="003F1E9F" w:rsidTr="002E4480">
        <w:tc>
          <w:tcPr>
            <w:tcW w:w="3234" w:type="dxa"/>
            <w:shd w:val="clear" w:color="auto" w:fill="auto"/>
            <w:vAlign w:val="bottom"/>
          </w:tcPr>
          <w:p w:rsidR="002E4480" w:rsidRPr="005B62EE" w:rsidRDefault="002E4480" w:rsidP="002E4480">
            <w:pPr>
              <w:spacing w:after="120" w:line="220" w:lineRule="exact"/>
              <w:ind w:left="11" w:right="11"/>
              <w:rPr>
                <w:sz w:val="18"/>
              </w:rPr>
            </w:pPr>
            <w:r w:rsidRPr="005B62EE">
              <w:rPr>
                <w:sz w:val="18"/>
              </w:rPr>
              <w:t>Сибирская язва</w:t>
            </w:r>
          </w:p>
        </w:tc>
        <w:tc>
          <w:tcPr>
            <w:tcW w:w="886"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0,0</w:t>
            </w:r>
          </w:p>
        </w:tc>
        <w:tc>
          <w:tcPr>
            <w:tcW w:w="1084"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0,0</w:t>
            </w:r>
          </w:p>
        </w:tc>
      </w:tr>
      <w:tr w:rsidR="002E4480" w:rsidRPr="003F1E9F" w:rsidTr="002E4480">
        <w:tc>
          <w:tcPr>
            <w:tcW w:w="3234" w:type="dxa"/>
            <w:shd w:val="clear" w:color="auto" w:fill="auto"/>
            <w:vAlign w:val="bottom"/>
          </w:tcPr>
          <w:p w:rsidR="002E4480" w:rsidRPr="005B62EE" w:rsidRDefault="002E4480" w:rsidP="002E4480">
            <w:pPr>
              <w:spacing w:after="120" w:line="220" w:lineRule="exact"/>
              <w:ind w:left="11" w:right="11"/>
              <w:rPr>
                <w:sz w:val="18"/>
              </w:rPr>
            </w:pPr>
            <w:r w:rsidRPr="005B62EE">
              <w:rPr>
                <w:sz w:val="18"/>
              </w:rPr>
              <w:t>Туляремия</w:t>
            </w:r>
          </w:p>
        </w:tc>
        <w:tc>
          <w:tcPr>
            <w:tcW w:w="886"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w:t>
            </w:r>
          </w:p>
        </w:tc>
        <w:tc>
          <w:tcPr>
            <w:tcW w:w="1084"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w:t>
            </w:r>
          </w:p>
        </w:tc>
      </w:tr>
      <w:tr w:rsidR="002E4480" w:rsidRPr="003F1E9F" w:rsidTr="002E4480">
        <w:tc>
          <w:tcPr>
            <w:tcW w:w="3234" w:type="dxa"/>
            <w:shd w:val="clear" w:color="auto" w:fill="auto"/>
            <w:vAlign w:val="bottom"/>
          </w:tcPr>
          <w:p w:rsidR="002E4480" w:rsidRPr="005B62EE" w:rsidRDefault="002E4480" w:rsidP="002E4480">
            <w:pPr>
              <w:spacing w:after="120" w:line="220" w:lineRule="exact"/>
              <w:ind w:left="11" w:right="11"/>
              <w:rPr>
                <w:sz w:val="18"/>
              </w:rPr>
            </w:pPr>
            <w:r w:rsidRPr="005B62EE">
              <w:rPr>
                <w:sz w:val="18"/>
              </w:rPr>
              <w:t>Бруцеллез впервые выявленный</w:t>
            </w:r>
          </w:p>
        </w:tc>
        <w:tc>
          <w:tcPr>
            <w:tcW w:w="886"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2,2</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0,9</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1,8</w:t>
            </w:r>
          </w:p>
        </w:tc>
        <w:tc>
          <w:tcPr>
            <w:tcW w:w="1084"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0,9</w:t>
            </w:r>
          </w:p>
        </w:tc>
      </w:tr>
      <w:tr w:rsidR="002E4480" w:rsidRPr="003F1E9F" w:rsidTr="002E4480">
        <w:tc>
          <w:tcPr>
            <w:tcW w:w="3234" w:type="dxa"/>
            <w:shd w:val="clear" w:color="auto" w:fill="auto"/>
            <w:vAlign w:val="bottom"/>
          </w:tcPr>
          <w:p w:rsidR="002E4480" w:rsidRPr="005B62EE" w:rsidRDefault="002E4480" w:rsidP="002E4480">
            <w:pPr>
              <w:spacing w:after="120" w:line="220" w:lineRule="exact"/>
              <w:ind w:left="11" w:right="11"/>
              <w:rPr>
                <w:sz w:val="18"/>
              </w:rPr>
            </w:pPr>
            <w:r w:rsidRPr="005B62EE">
              <w:rPr>
                <w:sz w:val="18"/>
              </w:rPr>
              <w:t>Геморрагическая лихорадка</w:t>
            </w:r>
          </w:p>
        </w:tc>
        <w:tc>
          <w:tcPr>
            <w:tcW w:w="886"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0,0</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0,0</w:t>
            </w:r>
          </w:p>
        </w:tc>
        <w:tc>
          <w:tcPr>
            <w:tcW w:w="1084"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0,0</w:t>
            </w:r>
          </w:p>
        </w:tc>
      </w:tr>
      <w:tr w:rsidR="002E4480" w:rsidRPr="003F1E9F" w:rsidTr="002E4480">
        <w:tc>
          <w:tcPr>
            <w:tcW w:w="3234" w:type="dxa"/>
            <w:shd w:val="clear" w:color="auto" w:fill="auto"/>
            <w:vAlign w:val="bottom"/>
          </w:tcPr>
          <w:p w:rsidR="002E4480" w:rsidRPr="005B62EE" w:rsidRDefault="002E4480" w:rsidP="002E4480">
            <w:pPr>
              <w:spacing w:after="120" w:line="220" w:lineRule="exact"/>
              <w:ind w:left="11" w:right="11"/>
              <w:rPr>
                <w:sz w:val="18"/>
              </w:rPr>
            </w:pPr>
            <w:r w:rsidRPr="005B62EE">
              <w:rPr>
                <w:sz w:val="18"/>
              </w:rPr>
              <w:t>Педикулез</w:t>
            </w:r>
          </w:p>
        </w:tc>
        <w:tc>
          <w:tcPr>
            <w:tcW w:w="886"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83,1</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138,6</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86,5</w:t>
            </w:r>
          </w:p>
        </w:tc>
        <w:tc>
          <w:tcPr>
            <w:tcW w:w="1084"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137,0</w:t>
            </w:r>
          </w:p>
        </w:tc>
      </w:tr>
      <w:tr w:rsidR="002E4480" w:rsidRPr="003F1E9F" w:rsidTr="002E4480">
        <w:tc>
          <w:tcPr>
            <w:tcW w:w="3234" w:type="dxa"/>
            <w:shd w:val="clear" w:color="auto" w:fill="auto"/>
            <w:vAlign w:val="bottom"/>
          </w:tcPr>
          <w:p w:rsidR="002E4480" w:rsidRPr="005B62EE" w:rsidRDefault="002E4480" w:rsidP="002E4480">
            <w:pPr>
              <w:spacing w:after="120" w:line="220" w:lineRule="exact"/>
              <w:ind w:left="11" w:right="11"/>
              <w:rPr>
                <w:sz w:val="18"/>
              </w:rPr>
            </w:pPr>
            <w:r w:rsidRPr="005B62EE">
              <w:rPr>
                <w:sz w:val="18"/>
              </w:rPr>
              <w:t>Малярия впервые диагностирова</w:t>
            </w:r>
            <w:r w:rsidRPr="005B62EE">
              <w:rPr>
                <w:sz w:val="18"/>
              </w:rPr>
              <w:t>н</w:t>
            </w:r>
            <w:r w:rsidRPr="005B62EE">
              <w:rPr>
                <w:sz w:val="18"/>
              </w:rPr>
              <w:t>ная</w:t>
            </w:r>
          </w:p>
        </w:tc>
        <w:tc>
          <w:tcPr>
            <w:tcW w:w="886"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0,4</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0,3</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0,3</w:t>
            </w:r>
          </w:p>
        </w:tc>
        <w:tc>
          <w:tcPr>
            <w:tcW w:w="1084"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0,2</w:t>
            </w:r>
          </w:p>
        </w:tc>
      </w:tr>
      <w:tr w:rsidR="002E4480" w:rsidRPr="003F1E9F" w:rsidTr="002E4480">
        <w:tc>
          <w:tcPr>
            <w:tcW w:w="3234" w:type="dxa"/>
            <w:shd w:val="clear" w:color="auto" w:fill="auto"/>
            <w:vAlign w:val="bottom"/>
          </w:tcPr>
          <w:p w:rsidR="002E4480" w:rsidRPr="005B62EE" w:rsidRDefault="002E4480" w:rsidP="002E4480">
            <w:pPr>
              <w:spacing w:after="120" w:line="220" w:lineRule="exact"/>
              <w:ind w:left="11" w:right="11"/>
              <w:rPr>
                <w:sz w:val="18"/>
              </w:rPr>
            </w:pPr>
            <w:r w:rsidRPr="005B62EE">
              <w:rPr>
                <w:sz w:val="18"/>
              </w:rPr>
              <w:t>Паразитарные болезни</w:t>
            </w:r>
          </w:p>
        </w:tc>
        <w:tc>
          <w:tcPr>
            <w:tcW w:w="886" w:type="dxa"/>
            <w:shd w:val="clear" w:color="auto" w:fill="auto"/>
            <w:vAlign w:val="bottom"/>
          </w:tcPr>
          <w:p w:rsidR="002E4480" w:rsidRPr="005B62EE" w:rsidRDefault="002E4480" w:rsidP="002E4480">
            <w:pPr>
              <w:spacing w:after="120" w:line="220" w:lineRule="exact"/>
              <w:ind w:left="11" w:right="11"/>
              <w:jc w:val="right"/>
              <w:rPr>
                <w:sz w:val="18"/>
              </w:rPr>
            </w:pP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p>
        </w:tc>
        <w:tc>
          <w:tcPr>
            <w:tcW w:w="1084" w:type="dxa"/>
            <w:shd w:val="clear" w:color="auto" w:fill="auto"/>
            <w:vAlign w:val="bottom"/>
          </w:tcPr>
          <w:p w:rsidR="002E4480" w:rsidRPr="005B62EE" w:rsidRDefault="002E4480" w:rsidP="002E4480">
            <w:pPr>
              <w:spacing w:after="120" w:line="220" w:lineRule="exact"/>
              <w:ind w:left="11" w:right="11"/>
              <w:jc w:val="right"/>
              <w:rPr>
                <w:sz w:val="18"/>
              </w:rPr>
            </w:pPr>
          </w:p>
        </w:tc>
      </w:tr>
      <w:tr w:rsidR="002E4480" w:rsidRPr="003F1E9F" w:rsidTr="002E4480">
        <w:tc>
          <w:tcPr>
            <w:tcW w:w="3234" w:type="dxa"/>
            <w:shd w:val="clear" w:color="auto" w:fill="auto"/>
            <w:vAlign w:val="bottom"/>
          </w:tcPr>
          <w:p w:rsidR="002E4480" w:rsidRPr="005B62EE" w:rsidRDefault="002E4480" w:rsidP="002E4480">
            <w:pPr>
              <w:spacing w:after="120" w:line="220" w:lineRule="exact"/>
              <w:ind w:left="11" w:right="11"/>
              <w:rPr>
                <w:sz w:val="18"/>
              </w:rPr>
            </w:pPr>
            <w:r w:rsidRPr="005B62EE">
              <w:rPr>
                <w:sz w:val="18"/>
              </w:rPr>
              <w:t>Аскаридоз</w:t>
            </w:r>
          </w:p>
        </w:tc>
        <w:tc>
          <w:tcPr>
            <w:tcW w:w="886"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24,5</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20,8</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20,1</w:t>
            </w:r>
          </w:p>
        </w:tc>
        <w:tc>
          <w:tcPr>
            <w:tcW w:w="1084"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18,8</w:t>
            </w:r>
          </w:p>
        </w:tc>
      </w:tr>
      <w:tr w:rsidR="002E4480" w:rsidRPr="003F1E9F" w:rsidTr="002E4480">
        <w:tc>
          <w:tcPr>
            <w:tcW w:w="3234" w:type="dxa"/>
            <w:shd w:val="clear" w:color="auto" w:fill="auto"/>
            <w:vAlign w:val="bottom"/>
          </w:tcPr>
          <w:p w:rsidR="002E4480" w:rsidRPr="005B62EE" w:rsidRDefault="002E4480" w:rsidP="002E4480">
            <w:pPr>
              <w:spacing w:after="120" w:line="220" w:lineRule="exact"/>
              <w:ind w:left="11" w:right="11"/>
              <w:rPr>
                <w:sz w:val="18"/>
              </w:rPr>
            </w:pPr>
            <w:r w:rsidRPr="005B62EE">
              <w:rPr>
                <w:sz w:val="18"/>
              </w:rPr>
              <w:t>Трихоцефалез</w:t>
            </w:r>
          </w:p>
        </w:tc>
        <w:tc>
          <w:tcPr>
            <w:tcW w:w="886"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1,7</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1,3</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1,6</w:t>
            </w:r>
          </w:p>
        </w:tc>
        <w:tc>
          <w:tcPr>
            <w:tcW w:w="1084"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1,5</w:t>
            </w:r>
          </w:p>
        </w:tc>
      </w:tr>
      <w:tr w:rsidR="002E4480" w:rsidRPr="003F1E9F" w:rsidTr="002E4480">
        <w:tc>
          <w:tcPr>
            <w:tcW w:w="3234" w:type="dxa"/>
            <w:shd w:val="clear" w:color="auto" w:fill="auto"/>
            <w:vAlign w:val="bottom"/>
          </w:tcPr>
          <w:p w:rsidR="002E4480" w:rsidRPr="005B62EE" w:rsidRDefault="002E4480" w:rsidP="002E4480">
            <w:pPr>
              <w:spacing w:after="120" w:line="220" w:lineRule="exact"/>
              <w:ind w:left="11" w:right="11"/>
              <w:rPr>
                <w:sz w:val="18"/>
              </w:rPr>
            </w:pPr>
            <w:r w:rsidRPr="005B62EE">
              <w:rPr>
                <w:sz w:val="18"/>
              </w:rPr>
              <w:t xml:space="preserve">Энтеробиоз </w:t>
            </w:r>
          </w:p>
        </w:tc>
        <w:tc>
          <w:tcPr>
            <w:tcW w:w="886"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842,7</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992,4</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800,6</w:t>
            </w:r>
          </w:p>
        </w:tc>
        <w:tc>
          <w:tcPr>
            <w:tcW w:w="1084"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753,0</w:t>
            </w:r>
          </w:p>
        </w:tc>
      </w:tr>
      <w:tr w:rsidR="002E4480" w:rsidRPr="003F1E9F" w:rsidTr="002E4480">
        <w:tc>
          <w:tcPr>
            <w:tcW w:w="3234" w:type="dxa"/>
            <w:shd w:val="clear" w:color="auto" w:fill="auto"/>
            <w:vAlign w:val="bottom"/>
          </w:tcPr>
          <w:p w:rsidR="002E4480" w:rsidRPr="005B62EE" w:rsidRDefault="002E4480" w:rsidP="002E4480">
            <w:pPr>
              <w:spacing w:after="120" w:line="220" w:lineRule="exact"/>
              <w:ind w:left="11" w:right="11"/>
              <w:rPr>
                <w:sz w:val="18"/>
              </w:rPr>
            </w:pPr>
            <w:r w:rsidRPr="005B62EE">
              <w:rPr>
                <w:sz w:val="18"/>
              </w:rPr>
              <w:t>ВИЧ</w:t>
            </w:r>
          </w:p>
        </w:tc>
        <w:tc>
          <w:tcPr>
            <w:tcW w:w="886"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7,0</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3,2</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9,3</w:t>
            </w:r>
          </w:p>
        </w:tc>
        <w:tc>
          <w:tcPr>
            <w:tcW w:w="1084"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6,3</w:t>
            </w:r>
          </w:p>
        </w:tc>
      </w:tr>
      <w:tr w:rsidR="002E4480" w:rsidRPr="003F1E9F" w:rsidTr="002E4480">
        <w:tc>
          <w:tcPr>
            <w:tcW w:w="3234" w:type="dxa"/>
            <w:shd w:val="clear" w:color="auto" w:fill="auto"/>
            <w:vAlign w:val="bottom"/>
          </w:tcPr>
          <w:p w:rsidR="002E4480" w:rsidRPr="005B62EE" w:rsidRDefault="002E4480" w:rsidP="002E4480">
            <w:pPr>
              <w:spacing w:after="120" w:line="220" w:lineRule="exact"/>
              <w:ind w:left="11" w:right="11"/>
              <w:rPr>
                <w:sz w:val="18"/>
              </w:rPr>
            </w:pPr>
            <w:r w:rsidRPr="005B62EE">
              <w:rPr>
                <w:sz w:val="18"/>
              </w:rPr>
              <w:t>СПИД</w:t>
            </w:r>
          </w:p>
        </w:tc>
        <w:tc>
          <w:tcPr>
            <w:tcW w:w="886"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0,0</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0,0</w:t>
            </w:r>
          </w:p>
        </w:tc>
        <w:tc>
          <w:tcPr>
            <w:tcW w:w="1083"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0,0</w:t>
            </w:r>
          </w:p>
        </w:tc>
        <w:tc>
          <w:tcPr>
            <w:tcW w:w="1084" w:type="dxa"/>
            <w:shd w:val="clear" w:color="auto" w:fill="auto"/>
            <w:vAlign w:val="bottom"/>
          </w:tcPr>
          <w:p w:rsidR="002E4480" w:rsidRPr="005B62EE" w:rsidRDefault="002E4480" w:rsidP="002E4480">
            <w:pPr>
              <w:spacing w:after="120" w:line="220" w:lineRule="exact"/>
              <w:ind w:left="11" w:right="11"/>
              <w:jc w:val="right"/>
              <w:rPr>
                <w:sz w:val="18"/>
              </w:rPr>
            </w:pPr>
            <w:r w:rsidRPr="005B62EE">
              <w:rPr>
                <w:sz w:val="18"/>
              </w:rPr>
              <w:t>0,0</w:t>
            </w:r>
          </w:p>
        </w:tc>
      </w:tr>
    </w:tbl>
    <w:p w:rsidR="002E4480" w:rsidRPr="0011454A" w:rsidRDefault="002E4480" w:rsidP="002E4480">
      <w:pPr>
        <w:pStyle w:val="SingleTxtGR"/>
        <w:spacing w:before="120"/>
        <w:jc w:val="left"/>
      </w:pPr>
      <w:r w:rsidRPr="0011454A">
        <w:t xml:space="preserve">Таблица 12 </w:t>
      </w:r>
      <w:r w:rsidRPr="0011454A">
        <w:br/>
      </w:r>
      <w:r w:rsidRPr="0011454A">
        <w:rPr>
          <w:b/>
        </w:rPr>
        <w:t>Заболеваемость населения по основным классам болезней</w:t>
      </w:r>
      <w:r w:rsidRPr="0011454A">
        <w:rPr>
          <w:rStyle w:val="FootnoteReference"/>
        </w:rPr>
        <w:footnoteReference w:id="14"/>
      </w:r>
    </w:p>
    <w:tbl>
      <w:tblPr>
        <w:tblW w:w="7741"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3917"/>
        <w:gridCol w:w="954"/>
        <w:gridCol w:w="10"/>
        <w:gridCol w:w="938"/>
        <w:gridCol w:w="7"/>
        <w:gridCol w:w="959"/>
        <w:gridCol w:w="956"/>
      </w:tblGrid>
      <w:tr w:rsidR="002E4480" w:rsidRPr="0011454A" w:rsidTr="005C7EFD">
        <w:trPr>
          <w:trHeight w:val="538"/>
          <w:tblHeader/>
        </w:trPr>
        <w:tc>
          <w:tcPr>
            <w:tcW w:w="3920" w:type="dxa"/>
            <w:vMerge w:val="restart"/>
            <w:shd w:val="clear" w:color="auto" w:fill="auto"/>
            <w:vAlign w:val="bottom"/>
          </w:tcPr>
          <w:p w:rsidR="002E4480" w:rsidRPr="0011454A" w:rsidRDefault="002E4480" w:rsidP="002E4480">
            <w:pPr>
              <w:spacing w:before="40" w:after="120" w:line="220" w:lineRule="exact"/>
              <w:ind w:left="113" w:right="113"/>
              <w:rPr>
                <w:i/>
                <w:sz w:val="16"/>
              </w:rPr>
            </w:pPr>
          </w:p>
        </w:tc>
        <w:tc>
          <w:tcPr>
            <w:tcW w:w="3821" w:type="dxa"/>
            <w:gridSpan w:val="6"/>
            <w:tcBorders>
              <w:top w:val="single" w:sz="4" w:space="0" w:color="auto"/>
              <w:bottom w:val="single" w:sz="4" w:space="0" w:color="auto"/>
            </w:tcBorders>
            <w:shd w:val="clear" w:color="auto" w:fill="auto"/>
            <w:vAlign w:val="bottom"/>
          </w:tcPr>
          <w:p w:rsidR="002E4480" w:rsidRPr="0011454A" w:rsidRDefault="002E4480" w:rsidP="002E4480">
            <w:pPr>
              <w:spacing w:before="40" w:after="120" w:line="220" w:lineRule="exact"/>
              <w:ind w:left="113" w:right="113"/>
              <w:jc w:val="right"/>
              <w:rPr>
                <w:i/>
                <w:sz w:val="16"/>
              </w:rPr>
            </w:pPr>
            <w:r w:rsidRPr="0011454A">
              <w:rPr>
                <w:i/>
                <w:sz w:val="16"/>
              </w:rPr>
              <w:t>на 100 000 населения</w:t>
            </w:r>
          </w:p>
        </w:tc>
      </w:tr>
      <w:tr w:rsidR="002E4480" w:rsidRPr="0011454A" w:rsidTr="005C7EFD">
        <w:trPr>
          <w:trHeight w:val="247"/>
          <w:tblHeader/>
        </w:trPr>
        <w:tc>
          <w:tcPr>
            <w:tcW w:w="3920" w:type="dxa"/>
            <w:vMerge/>
            <w:tcBorders>
              <w:top w:val="nil"/>
            </w:tcBorders>
            <w:shd w:val="clear" w:color="auto" w:fill="auto"/>
            <w:vAlign w:val="bottom"/>
          </w:tcPr>
          <w:p w:rsidR="002E4480" w:rsidRPr="0011454A" w:rsidRDefault="002E4480" w:rsidP="002E4480">
            <w:pPr>
              <w:spacing w:before="40" w:after="120" w:line="220" w:lineRule="exact"/>
              <w:ind w:left="113" w:right="113"/>
              <w:rPr>
                <w:i/>
                <w:sz w:val="16"/>
              </w:rPr>
            </w:pPr>
          </w:p>
        </w:tc>
        <w:tc>
          <w:tcPr>
            <w:tcW w:w="955" w:type="dxa"/>
            <w:tcBorders>
              <w:top w:val="single" w:sz="4" w:space="0" w:color="auto"/>
              <w:bottom w:val="single" w:sz="4" w:space="0" w:color="auto"/>
            </w:tcBorders>
            <w:shd w:val="clear" w:color="auto" w:fill="auto"/>
            <w:vAlign w:val="bottom"/>
          </w:tcPr>
          <w:p w:rsidR="002E4480" w:rsidRPr="0011454A" w:rsidRDefault="002E4480" w:rsidP="002E4480">
            <w:pPr>
              <w:spacing w:before="40" w:after="120" w:line="220" w:lineRule="exact"/>
              <w:ind w:left="113" w:right="113"/>
              <w:jc w:val="right"/>
              <w:rPr>
                <w:i/>
                <w:sz w:val="16"/>
              </w:rPr>
            </w:pPr>
            <w:r w:rsidRPr="0011454A">
              <w:rPr>
                <w:i/>
                <w:sz w:val="16"/>
              </w:rPr>
              <w:t>вс</w:t>
            </w:r>
            <w:r w:rsidRPr="0011454A">
              <w:rPr>
                <w:i/>
                <w:sz w:val="16"/>
              </w:rPr>
              <w:t>е</w:t>
            </w:r>
            <w:r w:rsidRPr="0011454A">
              <w:rPr>
                <w:i/>
                <w:sz w:val="16"/>
              </w:rPr>
              <w:t>го</w:t>
            </w:r>
          </w:p>
        </w:tc>
        <w:tc>
          <w:tcPr>
            <w:tcW w:w="955" w:type="dxa"/>
            <w:gridSpan w:val="3"/>
            <w:tcBorders>
              <w:top w:val="single" w:sz="4" w:space="0" w:color="auto"/>
              <w:bottom w:val="single" w:sz="4" w:space="0" w:color="auto"/>
            </w:tcBorders>
            <w:shd w:val="clear" w:color="auto" w:fill="auto"/>
            <w:vAlign w:val="bottom"/>
          </w:tcPr>
          <w:p w:rsidR="002E4480" w:rsidRPr="0011454A" w:rsidRDefault="002E4480" w:rsidP="002E4480">
            <w:pPr>
              <w:spacing w:before="40" w:after="120" w:line="220" w:lineRule="exact"/>
              <w:ind w:left="113" w:right="113"/>
              <w:jc w:val="right"/>
              <w:rPr>
                <w:i/>
                <w:sz w:val="16"/>
              </w:rPr>
            </w:pPr>
          </w:p>
        </w:tc>
        <w:tc>
          <w:tcPr>
            <w:tcW w:w="955" w:type="dxa"/>
            <w:tcBorders>
              <w:top w:val="single" w:sz="4" w:space="0" w:color="auto"/>
              <w:bottom w:val="single" w:sz="4" w:space="0" w:color="auto"/>
            </w:tcBorders>
            <w:shd w:val="clear" w:color="auto" w:fill="auto"/>
            <w:vAlign w:val="bottom"/>
          </w:tcPr>
          <w:p w:rsidR="002E4480" w:rsidRPr="0011454A" w:rsidRDefault="002E4480" w:rsidP="002E4480">
            <w:pPr>
              <w:spacing w:before="40" w:after="120" w:line="220" w:lineRule="exact"/>
              <w:ind w:left="113" w:right="113"/>
              <w:jc w:val="right"/>
              <w:rPr>
                <w:i/>
                <w:sz w:val="16"/>
              </w:rPr>
            </w:pPr>
            <w:r w:rsidRPr="0011454A">
              <w:rPr>
                <w:i/>
                <w:sz w:val="16"/>
              </w:rPr>
              <w:t>же</w:t>
            </w:r>
            <w:r w:rsidRPr="0011454A">
              <w:rPr>
                <w:i/>
                <w:sz w:val="16"/>
              </w:rPr>
              <w:t>н</w:t>
            </w:r>
            <w:r w:rsidRPr="0011454A">
              <w:rPr>
                <w:i/>
                <w:sz w:val="16"/>
              </w:rPr>
              <w:t>щин</w:t>
            </w:r>
          </w:p>
        </w:tc>
        <w:tc>
          <w:tcPr>
            <w:tcW w:w="956" w:type="dxa"/>
            <w:tcBorders>
              <w:top w:val="single" w:sz="4" w:space="0" w:color="auto"/>
              <w:bottom w:val="single" w:sz="4" w:space="0" w:color="auto"/>
            </w:tcBorders>
            <w:shd w:val="clear" w:color="auto" w:fill="auto"/>
            <w:vAlign w:val="bottom"/>
          </w:tcPr>
          <w:p w:rsidR="002E4480" w:rsidRPr="0011454A" w:rsidRDefault="002E4480" w:rsidP="002E4480">
            <w:pPr>
              <w:spacing w:before="40" w:after="120" w:line="220" w:lineRule="exact"/>
              <w:ind w:left="113" w:right="113"/>
              <w:jc w:val="right"/>
              <w:rPr>
                <w:i/>
                <w:sz w:val="16"/>
              </w:rPr>
            </w:pPr>
          </w:p>
        </w:tc>
      </w:tr>
      <w:tr w:rsidR="002E4480" w:rsidRPr="0011454A" w:rsidTr="005C7EFD">
        <w:trPr>
          <w:trHeight w:val="247"/>
          <w:tblHeader/>
        </w:trPr>
        <w:tc>
          <w:tcPr>
            <w:tcW w:w="3920" w:type="dxa"/>
            <w:vMerge/>
            <w:tcBorders>
              <w:top w:val="nil"/>
              <w:bottom w:val="single" w:sz="12" w:space="0" w:color="auto"/>
            </w:tcBorders>
            <w:shd w:val="clear" w:color="auto" w:fill="auto"/>
            <w:vAlign w:val="bottom"/>
          </w:tcPr>
          <w:p w:rsidR="002E4480" w:rsidRPr="0011454A" w:rsidRDefault="002E4480" w:rsidP="002E4480">
            <w:pPr>
              <w:spacing w:before="40" w:after="120" w:line="220" w:lineRule="exact"/>
              <w:ind w:left="113" w:right="113"/>
              <w:rPr>
                <w:i/>
                <w:sz w:val="16"/>
              </w:rPr>
            </w:pPr>
          </w:p>
        </w:tc>
        <w:tc>
          <w:tcPr>
            <w:tcW w:w="955" w:type="dxa"/>
            <w:tcBorders>
              <w:top w:val="single" w:sz="4" w:space="0" w:color="auto"/>
              <w:bottom w:val="single" w:sz="12" w:space="0" w:color="auto"/>
            </w:tcBorders>
            <w:shd w:val="clear" w:color="auto" w:fill="auto"/>
            <w:vAlign w:val="bottom"/>
          </w:tcPr>
          <w:p w:rsidR="002E4480" w:rsidRPr="0011454A" w:rsidRDefault="002E4480" w:rsidP="002E4480">
            <w:pPr>
              <w:spacing w:before="40" w:after="120" w:line="220" w:lineRule="exact"/>
              <w:ind w:left="113" w:right="113"/>
              <w:jc w:val="right"/>
              <w:rPr>
                <w:i/>
                <w:sz w:val="16"/>
              </w:rPr>
            </w:pPr>
            <w:r w:rsidRPr="0011454A">
              <w:rPr>
                <w:i/>
                <w:sz w:val="16"/>
              </w:rPr>
              <w:t>2005 год</w:t>
            </w:r>
          </w:p>
        </w:tc>
        <w:tc>
          <w:tcPr>
            <w:tcW w:w="955" w:type="dxa"/>
            <w:gridSpan w:val="3"/>
            <w:tcBorders>
              <w:top w:val="single" w:sz="4" w:space="0" w:color="auto"/>
              <w:bottom w:val="single" w:sz="12" w:space="0" w:color="auto"/>
            </w:tcBorders>
            <w:shd w:val="clear" w:color="auto" w:fill="auto"/>
            <w:vAlign w:val="bottom"/>
          </w:tcPr>
          <w:p w:rsidR="002E4480" w:rsidRPr="0011454A" w:rsidRDefault="002E4480" w:rsidP="002E4480">
            <w:pPr>
              <w:spacing w:before="40" w:after="120" w:line="220" w:lineRule="exact"/>
              <w:ind w:left="113" w:right="113"/>
              <w:jc w:val="right"/>
              <w:rPr>
                <w:i/>
                <w:sz w:val="16"/>
              </w:rPr>
            </w:pPr>
            <w:r w:rsidRPr="0011454A">
              <w:rPr>
                <w:i/>
                <w:sz w:val="16"/>
              </w:rPr>
              <w:t>2006 год</w:t>
            </w:r>
          </w:p>
        </w:tc>
        <w:tc>
          <w:tcPr>
            <w:tcW w:w="955" w:type="dxa"/>
            <w:tcBorders>
              <w:top w:val="single" w:sz="4" w:space="0" w:color="auto"/>
              <w:bottom w:val="single" w:sz="12" w:space="0" w:color="auto"/>
            </w:tcBorders>
            <w:shd w:val="clear" w:color="auto" w:fill="auto"/>
            <w:vAlign w:val="bottom"/>
          </w:tcPr>
          <w:p w:rsidR="002E4480" w:rsidRPr="0011454A" w:rsidRDefault="002E4480" w:rsidP="002E4480">
            <w:pPr>
              <w:spacing w:before="40" w:after="120" w:line="220" w:lineRule="exact"/>
              <w:ind w:left="113" w:right="113"/>
              <w:jc w:val="right"/>
              <w:rPr>
                <w:i/>
                <w:sz w:val="16"/>
              </w:rPr>
            </w:pPr>
            <w:r w:rsidRPr="0011454A">
              <w:rPr>
                <w:i/>
                <w:sz w:val="16"/>
              </w:rPr>
              <w:t>2005 год</w:t>
            </w:r>
          </w:p>
        </w:tc>
        <w:tc>
          <w:tcPr>
            <w:tcW w:w="956" w:type="dxa"/>
            <w:tcBorders>
              <w:top w:val="single" w:sz="4" w:space="0" w:color="auto"/>
              <w:bottom w:val="single" w:sz="12" w:space="0" w:color="auto"/>
            </w:tcBorders>
            <w:shd w:val="clear" w:color="auto" w:fill="auto"/>
            <w:vAlign w:val="bottom"/>
          </w:tcPr>
          <w:p w:rsidR="002E4480" w:rsidRPr="0011454A" w:rsidRDefault="002E4480" w:rsidP="002E4480">
            <w:pPr>
              <w:spacing w:before="40" w:after="120" w:line="220" w:lineRule="exact"/>
              <w:ind w:left="113" w:right="113"/>
              <w:jc w:val="right"/>
              <w:rPr>
                <w:i/>
                <w:sz w:val="16"/>
              </w:rPr>
            </w:pPr>
            <w:r w:rsidRPr="0011454A">
              <w:rPr>
                <w:i/>
                <w:sz w:val="16"/>
              </w:rPr>
              <w:t>2006 год</w:t>
            </w:r>
          </w:p>
        </w:tc>
      </w:tr>
      <w:tr w:rsidR="002E4480" w:rsidRPr="0011454A" w:rsidTr="005C7EFD">
        <w:trPr>
          <w:trHeight w:val="247"/>
        </w:trPr>
        <w:tc>
          <w:tcPr>
            <w:tcW w:w="3920" w:type="dxa"/>
            <w:tcBorders>
              <w:top w:val="single" w:sz="12" w:space="0" w:color="auto"/>
            </w:tcBorders>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Зарегистрировано заболеваний − вс</w:t>
            </w:r>
            <w:r w:rsidRPr="0011454A">
              <w:rPr>
                <w:sz w:val="18"/>
              </w:rPr>
              <w:t>е</w:t>
            </w:r>
            <w:r w:rsidRPr="0011454A">
              <w:rPr>
                <w:sz w:val="18"/>
              </w:rPr>
              <w:t>го</w:t>
            </w:r>
          </w:p>
        </w:tc>
        <w:tc>
          <w:tcPr>
            <w:tcW w:w="955" w:type="dxa"/>
            <w:tcBorders>
              <w:top w:val="single" w:sz="12" w:space="0" w:color="auto"/>
            </w:tcBorders>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46</w:t>
            </w:r>
            <w:r w:rsidR="00ED2ACF">
              <w:rPr>
                <w:sz w:val="18"/>
                <w:lang w:val="en-US"/>
              </w:rPr>
              <w:t xml:space="preserve"> </w:t>
            </w:r>
            <w:r w:rsidRPr="0011454A">
              <w:rPr>
                <w:sz w:val="18"/>
              </w:rPr>
              <w:t>797,9</w:t>
            </w:r>
          </w:p>
        </w:tc>
        <w:tc>
          <w:tcPr>
            <w:tcW w:w="955" w:type="dxa"/>
            <w:gridSpan w:val="3"/>
            <w:tcBorders>
              <w:top w:val="single" w:sz="12" w:space="0" w:color="auto"/>
            </w:tcBorders>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47</w:t>
            </w:r>
            <w:r w:rsidR="00ED2ACF">
              <w:rPr>
                <w:sz w:val="18"/>
                <w:lang w:val="en-US"/>
              </w:rPr>
              <w:t xml:space="preserve"> </w:t>
            </w:r>
            <w:r w:rsidRPr="0011454A">
              <w:rPr>
                <w:sz w:val="18"/>
              </w:rPr>
              <w:t>360,4</w:t>
            </w:r>
          </w:p>
        </w:tc>
        <w:tc>
          <w:tcPr>
            <w:tcW w:w="955" w:type="dxa"/>
            <w:tcBorders>
              <w:top w:val="single" w:sz="12" w:space="0" w:color="auto"/>
            </w:tcBorders>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53</w:t>
            </w:r>
            <w:r w:rsidR="00ED2ACF">
              <w:rPr>
                <w:sz w:val="18"/>
                <w:lang w:val="en-US"/>
              </w:rPr>
              <w:t xml:space="preserve"> </w:t>
            </w:r>
            <w:r w:rsidRPr="0011454A">
              <w:rPr>
                <w:sz w:val="18"/>
              </w:rPr>
              <w:t>360,5</w:t>
            </w:r>
          </w:p>
        </w:tc>
        <w:tc>
          <w:tcPr>
            <w:tcW w:w="956" w:type="dxa"/>
            <w:tcBorders>
              <w:top w:val="single" w:sz="12" w:space="0" w:color="auto"/>
            </w:tcBorders>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53</w:t>
            </w:r>
            <w:r w:rsidR="00ED2ACF">
              <w:rPr>
                <w:sz w:val="18"/>
                <w:lang w:val="en-US"/>
              </w:rPr>
              <w:t xml:space="preserve"> </w:t>
            </w:r>
            <w:r w:rsidRPr="0011454A">
              <w:rPr>
                <w:sz w:val="18"/>
              </w:rPr>
              <w:t>221,2</w:t>
            </w:r>
          </w:p>
        </w:tc>
      </w:tr>
      <w:tr w:rsidR="002E4480" w:rsidRPr="0011454A" w:rsidTr="005C7EFD">
        <w:trPr>
          <w:trHeight w:val="247"/>
        </w:trPr>
        <w:tc>
          <w:tcPr>
            <w:tcW w:w="3920"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 xml:space="preserve">в том числе: </w:t>
            </w:r>
          </w:p>
        </w:tc>
        <w:tc>
          <w:tcPr>
            <w:tcW w:w="955" w:type="dxa"/>
            <w:shd w:val="clear" w:color="auto" w:fill="auto"/>
            <w:vAlign w:val="bottom"/>
          </w:tcPr>
          <w:p w:rsidR="002E4480" w:rsidRPr="0011454A" w:rsidRDefault="002E4480" w:rsidP="005C7EFD">
            <w:pPr>
              <w:spacing w:before="40" w:after="120" w:line="220" w:lineRule="exact"/>
              <w:ind w:left="113" w:right="13" w:hanging="127"/>
              <w:jc w:val="right"/>
              <w:rPr>
                <w:sz w:val="18"/>
              </w:rPr>
            </w:pPr>
          </w:p>
        </w:tc>
        <w:tc>
          <w:tcPr>
            <w:tcW w:w="955" w:type="dxa"/>
            <w:gridSpan w:val="3"/>
            <w:shd w:val="clear" w:color="auto" w:fill="auto"/>
            <w:vAlign w:val="bottom"/>
          </w:tcPr>
          <w:p w:rsidR="002E4480" w:rsidRPr="0011454A" w:rsidRDefault="002E4480" w:rsidP="005C7EFD">
            <w:pPr>
              <w:spacing w:before="40" w:after="120" w:line="220" w:lineRule="exact"/>
              <w:ind w:left="113" w:right="13" w:hanging="127"/>
              <w:jc w:val="right"/>
              <w:rPr>
                <w:sz w:val="18"/>
              </w:rPr>
            </w:pPr>
          </w:p>
        </w:tc>
        <w:tc>
          <w:tcPr>
            <w:tcW w:w="955" w:type="dxa"/>
            <w:shd w:val="clear" w:color="auto" w:fill="auto"/>
            <w:vAlign w:val="bottom"/>
          </w:tcPr>
          <w:p w:rsidR="002E4480" w:rsidRPr="0011454A" w:rsidRDefault="002E4480" w:rsidP="005C7EFD">
            <w:pPr>
              <w:spacing w:before="40" w:after="120" w:line="220" w:lineRule="exact"/>
              <w:ind w:left="113" w:right="13" w:hanging="127"/>
              <w:jc w:val="right"/>
              <w:rPr>
                <w:sz w:val="18"/>
              </w:rPr>
            </w:pPr>
          </w:p>
        </w:tc>
        <w:tc>
          <w:tcPr>
            <w:tcW w:w="956" w:type="dxa"/>
            <w:shd w:val="clear" w:color="auto" w:fill="auto"/>
            <w:vAlign w:val="bottom"/>
          </w:tcPr>
          <w:p w:rsidR="002E4480" w:rsidRPr="0011454A" w:rsidRDefault="002E4480" w:rsidP="005C7EFD">
            <w:pPr>
              <w:spacing w:before="40" w:after="120" w:line="220" w:lineRule="exact"/>
              <w:ind w:left="113" w:right="13" w:hanging="127"/>
              <w:jc w:val="right"/>
              <w:rPr>
                <w:sz w:val="18"/>
              </w:rPr>
            </w:pPr>
          </w:p>
        </w:tc>
      </w:tr>
      <w:tr w:rsidR="002E4480" w:rsidRPr="0011454A" w:rsidTr="005C7EFD">
        <w:trPr>
          <w:trHeight w:val="494"/>
        </w:trPr>
        <w:tc>
          <w:tcPr>
            <w:tcW w:w="3920"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Некоторые инфекционные и паразитарные б</w:t>
            </w:r>
            <w:r w:rsidRPr="0011454A">
              <w:rPr>
                <w:sz w:val="18"/>
              </w:rPr>
              <w:t>о</w:t>
            </w:r>
            <w:r w:rsidRPr="0011454A">
              <w:rPr>
                <w:sz w:val="18"/>
              </w:rPr>
              <w:t>лезни</w:t>
            </w:r>
          </w:p>
        </w:tc>
        <w:tc>
          <w:tcPr>
            <w:tcW w:w="955" w:type="dxa"/>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1</w:t>
            </w:r>
            <w:r w:rsidR="00ED2ACF">
              <w:rPr>
                <w:sz w:val="18"/>
                <w:lang w:val="en-US"/>
              </w:rPr>
              <w:t xml:space="preserve"> </w:t>
            </w:r>
            <w:r w:rsidRPr="0011454A">
              <w:rPr>
                <w:sz w:val="18"/>
              </w:rPr>
              <w:t>254,6</w:t>
            </w:r>
          </w:p>
        </w:tc>
        <w:tc>
          <w:tcPr>
            <w:tcW w:w="955" w:type="dxa"/>
            <w:gridSpan w:val="3"/>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1</w:t>
            </w:r>
            <w:r w:rsidR="00ED2ACF">
              <w:rPr>
                <w:sz w:val="18"/>
                <w:lang w:val="en-US"/>
              </w:rPr>
              <w:t xml:space="preserve"> </w:t>
            </w:r>
            <w:r w:rsidRPr="0011454A">
              <w:rPr>
                <w:sz w:val="18"/>
              </w:rPr>
              <w:t>236,8</w:t>
            </w:r>
          </w:p>
        </w:tc>
        <w:tc>
          <w:tcPr>
            <w:tcW w:w="955" w:type="dxa"/>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1</w:t>
            </w:r>
            <w:r w:rsidR="00ED2ACF">
              <w:rPr>
                <w:sz w:val="18"/>
                <w:lang w:val="en-US"/>
              </w:rPr>
              <w:t xml:space="preserve"> </w:t>
            </w:r>
            <w:r w:rsidRPr="0011454A">
              <w:rPr>
                <w:sz w:val="18"/>
              </w:rPr>
              <w:t>286,2</w:t>
            </w:r>
          </w:p>
        </w:tc>
        <w:tc>
          <w:tcPr>
            <w:tcW w:w="956" w:type="dxa"/>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1</w:t>
            </w:r>
            <w:r w:rsidR="00ED2ACF">
              <w:rPr>
                <w:sz w:val="18"/>
                <w:lang w:val="en-US"/>
              </w:rPr>
              <w:t xml:space="preserve"> </w:t>
            </w:r>
            <w:r w:rsidRPr="0011454A">
              <w:rPr>
                <w:sz w:val="18"/>
              </w:rPr>
              <w:t>243,1</w:t>
            </w:r>
          </w:p>
        </w:tc>
      </w:tr>
      <w:tr w:rsidR="002E4480" w:rsidRPr="0011454A" w:rsidTr="005C7EFD">
        <w:trPr>
          <w:trHeight w:val="247"/>
        </w:trPr>
        <w:tc>
          <w:tcPr>
            <w:tcW w:w="3920"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 xml:space="preserve">Новообразования </w:t>
            </w:r>
          </w:p>
        </w:tc>
        <w:tc>
          <w:tcPr>
            <w:tcW w:w="955" w:type="dxa"/>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185,3</w:t>
            </w:r>
          </w:p>
        </w:tc>
        <w:tc>
          <w:tcPr>
            <w:tcW w:w="955" w:type="dxa"/>
            <w:gridSpan w:val="3"/>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176,4</w:t>
            </w:r>
          </w:p>
        </w:tc>
        <w:tc>
          <w:tcPr>
            <w:tcW w:w="955" w:type="dxa"/>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221,4</w:t>
            </w:r>
          </w:p>
        </w:tc>
        <w:tc>
          <w:tcPr>
            <w:tcW w:w="956" w:type="dxa"/>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199,4</w:t>
            </w:r>
          </w:p>
        </w:tc>
      </w:tr>
      <w:tr w:rsidR="002E4480" w:rsidRPr="0011454A" w:rsidTr="005C7EFD">
        <w:trPr>
          <w:trHeight w:val="494"/>
        </w:trPr>
        <w:tc>
          <w:tcPr>
            <w:tcW w:w="3920"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Болезни эндокринной системы, расстро</w:t>
            </w:r>
            <w:r w:rsidRPr="0011454A">
              <w:rPr>
                <w:sz w:val="18"/>
              </w:rPr>
              <w:t>й</w:t>
            </w:r>
            <w:r w:rsidRPr="0011454A">
              <w:rPr>
                <w:sz w:val="18"/>
              </w:rPr>
              <w:t>ства питания, нарушения обм</w:t>
            </w:r>
            <w:r w:rsidRPr="0011454A">
              <w:rPr>
                <w:sz w:val="18"/>
              </w:rPr>
              <w:t>е</w:t>
            </w:r>
            <w:r w:rsidRPr="0011454A">
              <w:rPr>
                <w:sz w:val="18"/>
              </w:rPr>
              <w:t xml:space="preserve">на веществ </w:t>
            </w:r>
          </w:p>
        </w:tc>
        <w:tc>
          <w:tcPr>
            <w:tcW w:w="955" w:type="dxa"/>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2</w:t>
            </w:r>
            <w:r w:rsidR="00ED2ACF">
              <w:rPr>
                <w:sz w:val="18"/>
                <w:lang w:val="en-US"/>
              </w:rPr>
              <w:t xml:space="preserve"> </w:t>
            </w:r>
            <w:r w:rsidRPr="0011454A">
              <w:rPr>
                <w:sz w:val="18"/>
              </w:rPr>
              <w:t>825,7</w:t>
            </w:r>
          </w:p>
        </w:tc>
        <w:tc>
          <w:tcPr>
            <w:tcW w:w="955" w:type="dxa"/>
            <w:gridSpan w:val="3"/>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2</w:t>
            </w:r>
            <w:r w:rsidR="00ED2ACF">
              <w:rPr>
                <w:sz w:val="18"/>
                <w:lang w:val="en-US"/>
              </w:rPr>
              <w:t xml:space="preserve"> </w:t>
            </w:r>
            <w:r w:rsidRPr="0011454A">
              <w:rPr>
                <w:sz w:val="18"/>
              </w:rPr>
              <w:t>644,7</w:t>
            </w:r>
          </w:p>
        </w:tc>
        <w:tc>
          <w:tcPr>
            <w:tcW w:w="955" w:type="dxa"/>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3</w:t>
            </w:r>
            <w:r w:rsidR="00ED2ACF">
              <w:rPr>
                <w:sz w:val="18"/>
                <w:lang w:val="en-US"/>
              </w:rPr>
              <w:t xml:space="preserve"> </w:t>
            </w:r>
            <w:r w:rsidRPr="0011454A">
              <w:rPr>
                <w:sz w:val="18"/>
              </w:rPr>
              <w:t>570,3</w:t>
            </w:r>
          </w:p>
        </w:tc>
        <w:tc>
          <w:tcPr>
            <w:tcW w:w="956" w:type="dxa"/>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3</w:t>
            </w:r>
            <w:r w:rsidR="00ED2ACF">
              <w:rPr>
                <w:sz w:val="18"/>
                <w:lang w:val="en-US"/>
              </w:rPr>
              <w:t xml:space="preserve"> </w:t>
            </w:r>
            <w:r w:rsidRPr="0011454A">
              <w:rPr>
                <w:sz w:val="18"/>
              </w:rPr>
              <w:t>236,6</w:t>
            </w:r>
          </w:p>
        </w:tc>
      </w:tr>
      <w:tr w:rsidR="002E4480" w:rsidRPr="0011454A" w:rsidTr="005C7EFD">
        <w:trPr>
          <w:trHeight w:val="742"/>
        </w:trPr>
        <w:tc>
          <w:tcPr>
            <w:tcW w:w="3920"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Болезни крови и кроветворных орг</w:t>
            </w:r>
            <w:r w:rsidRPr="0011454A">
              <w:rPr>
                <w:sz w:val="18"/>
              </w:rPr>
              <w:t>а</w:t>
            </w:r>
            <w:r w:rsidRPr="0011454A">
              <w:rPr>
                <w:sz w:val="18"/>
              </w:rPr>
              <w:t>нов и отдельные нарушения, вовлекающие и</w:t>
            </w:r>
            <w:r w:rsidRPr="0011454A">
              <w:rPr>
                <w:sz w:val="18"/>
              </w:rPr>
              <w:t>м</w:t>
            </w:r>
            <w:r w:rsidRPr="0011454A">
              <w:rPr>
                <w:sz w:val="18"/>
              </w:rPr>
              <w:t>мунный механизм</w:t>
            </w:r>
          </w:p>
        </w:tc>
        <w:tc>
          <w:tcPr>
            <w:tcW w:w="955" w:type="dxa"/>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8</w:t>
            </w:r>
            <w:r w:rsidR="00ED2ACF">
              <w:rPr>
                <w:sz w:val="18"/>
                <w:lang w:val="en-US"/>
              </w:rPr>
              <w:t xml:space="preserve"> </w:t>
            </w:r>
            <w:r w:rsidRPr="0011454A">
              <w:rPr>
                <w:sz w:val="18"/>
              </w:rPr>
              <w:t>253,5</w:t>
            </w:r>
          </w:p>
        </w:tc>
        <w:tc>
          <w:tcPr>
            <w:tcW w:w="955" w:type="dxa"/>
            <w:gridSpan w:val="3"/>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8</w:t>
            </w:r>
            <w:r w:rsidR="00ED2ACF">
              <w:rPr>
                <w:sz w:val="18"/>
                <w:lang w:val="en-US"/>
              </w:rPr>
              <w:t xml:space="preserve"> </w:t>
            </w:r>
            <w:r w:rsidRPr="0011454A">
              <w:rPr>
                <w:sz w:val="18"/>
              </w:rPr>
              <w:t>555,9</w:t>
            </w:r>
          </w:p>
        </w:tc>
        <w:tc>
          <w:tcPr>
            <w:tcW w:w="955" w:type="dxa"/>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11</w:t>
            </w:r>
            <w:r w:rsidR="00ED2ACF">
              <w:rPr>
                <w:sz w:val="18"/>
                <w:lang w:val="en-US"/>
              </w:rPr>
              <w:t xml:space="preserve"> </w:t>
            </w:r>
            <w:r w:rsidRPr="0011454A">
              <w:rPr>
                <w:sz w:val="18"/>
              </w:rPr>
              <w:t>627,4</w:t>
            </w:r>
          </w:p>
        </w:tc>
        <w:tc>
          <w:tcPr>
            <w:tcW w:w="956" w:type="dxa"/>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12</w:t>
            </w:r>
            <w:r w:rsidR="00ED2ACF">
              <w:rPr>
                <w:sz w:val="18"/>
                <w:lang w:val="en-US"/>
              </w:rPr>
              <w:t xml:space="preserve"> </w:t>
            </w:r>
            <w:r w:rsidRPr="0011454A">
              <w:rPr>
                <w:sz w:val="18"/>
              </w:rPr>
              <w:t>008,3</w:t>
            </w:r>
          </w:p>
        </w:tc>
      </w:tr>
      <w:tr w:rsidR="002E4480" w:rsidRPr="0011454A" w:rsidTr="005C7EFD">
        <w:trPr>
          <w:trHeight w:val="494"/>
        </w:trPr>
        <w:tc>
          <w:tcPr>
            <w:tcW w:w="3920"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Психические расстройства и расстро</w:t>
            </w:r>
            <w:r w:rsidRPr="0011454A">
              <w:rPr>
                <w:sz w:val="18"/>
              </w:rPr>
              <w:t>й</w:t>
            </w:r>
            <w:r w:rsidRPr="0011454A">
              <w:rPr>
                <w:sz w:val="18"/>
              </w:rPr>
              <w:t>ства пов</w:t>
            </w:r>
            <w:r w:rsidRPr="0011454A">
              <w:rPr>
                <w:sz w:val="18"/>
              </w:rPr>
              <w:t>е</w:t>
            </w:r>
            <w:r w:rsidRPr="0011454A">
              <w:rPr>
                <w:sz w:val="18"/>
              </w:rPr>
              <w:t>дения</w:t>
            </w:r>
          </w:p>
        </w:tc>
        <w:tc>
          <w:tcPr>
            <w:tcW w:w="955" w:type="dxa"/>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220,5</w:t>
            </w:r>
          </w:p>
        </w:tc>
        <w:tc>
          <w:tcPr>
            <w:tcW w:w="955" w:type="dxa"/>
            <w:gridSpan w:val="3"/>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208,1</w:t>
            </w:r>
          </w:p>
        </w:tc>
        <w:tc>
          <w:tcPr>
            <w:tcW w:w="955" w:type="dxa"/>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122,5</w:t>
            </w:r>
          </w:p>
        </w:tc>
        <w:tc>
          <w:tcPr>
            <w:tcW w:w="956" w:type="dxa"/>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114,6</w:t>
            </w:r>
          </w:p>
        </w:tc>
      </w:tr>
      <w:tr w:rsidR="002E4480" w:rsidRPr="0011454A" w:rsidTr="005C7EFD">
        <w:trPr>
          <w:trHeight w:val="247"/>
        </w:trPr>
        <w:tc>
          <w:tcPr>
            <w:tcW w:w="3920"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 xml:space="preserve">Болезни нервной системы </w:t>
            </w:r>
          </w:p>
        </w:tc>
        <w:tc>
          <w:tcPr>
            <w:tcW w:w="955" w:type="dxa"/>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1</w:t>
            </w:r>
            <w:r w:rsidR="00ED2ACF">
              <w:rPr>
                <w:sz w:val="18"/>
                <w:lang w:val="en-US"/>
              </w:rPr>
              <w:t xml:space="preserve"> </w:t>
            </w:r>
            <w:r w:rsidRPr="0011454A">
              <w:rPr>
                <w:sz w:val="18"/>
              </w:rPr>
              <w:t>877,6</w:t>
            </w:r>
          </w:p>
        </w:tc>
        <w:tc>
          <w:tcPr>
            <w:tcW w:w="955" w:type="dxa"/>
            <w:gridSpan w:val="3"/>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1</w:t>
            </w:r>
            <w:r w:rsidR="00ED2ACF">
              <w:rPr>
                <w:sz w:val="18"/>
                <w:lang w:val="en-US"/>
              </w:rPr>
              <w:t xml:space="preserve"> </w:t>
            </w:r>
            <w:r w:rsidRPr="0011454A">
              <w:rPr>
                <w:sz w:val="18"/>
              </w:rPr>
              <w:t>807,2</w:t>
            </w:r>
          </w:p>
        </w:tc>
        <w:tc>
          <w:tcPr>
            <w:tcW w:w="955" w:type="dxa"/>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1</w:t>
            </w:r>
            <w:r w:rsidR="00ED2ACF">
              <w:rPr>
                <w:sz w:val="18"/>
                <w:lang w:val="en-US"/>
              </w:rPr>
              <w:t xml:space="preserve"> </w:t>
            </w:r>
            <w:r w:rsidRPr="0011454A">
              <w:rPr>
                <w:sz w:val="18"/>
              </w:rPr>
              <w:t>864,7</w:t>
            </w:r>
          </w:p>
        </w:tc>
        <w:tc>
          <w:tcPr>
            <w:tcW w:w="956" w:type="dxa"/>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1</w:t>
            </w:r>
            <w:r w:rsidR="00ED2ACF">
              <w:rPr>
                <w:sz w:val="18"/>
                <w:lang w:val="en-US"/>
              </w:rPr>
              <w:t xml:space="preserve"> </w:t>
            </w:r>
            <w:r w:rsidRPr="0011454A">
              <w:rPr>
                <w:sz w:val="18"/>
              </w:rPr>
              <w:t>824,7</w:t>
            </w:r>
          </w:p>
        </w:tc>
      </w:tr>
      <w:tr w:rsidR="002E4480" w:rsidRPr="0011454A" w:rsidTr="005C7EFD">
        <w:trPr>
          <w:trHeight w:val="247"/>
        </w:trPr>
        <w:tc>
          <w:tcPr>
            <w:tcW w:w="3920"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Болезни глаза и его придаточного а</w:t>
            </w:r>
            <w:r w:rsidRPr="0011454A">
              <w:rPr>
                <w:sz w:val="18"/>
              </w:rPr>
              <w:t>п</w:t>
            </w:r>
            <w:r w:rsidRPr="0011454A">
              <w:rPr>
                <w:sz w:val="18"/>
              </w:rPr>
              <w:t>парата</w:t>
            </w:r>
          </w:p>
        </w:tc>
        <w:tc>
          <w:tcPr>
            <w:tcW w:w="955" w:type="dxa"/>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1</w:t>
            </w:r>
            <w:r w:rsidR="00ED2ACF">
              <w:rPr>
                <w:sz w:val="18"/>
                <w:lang w:val="en-US"/>
              </w:rPr>
              <w:t xml:space="preserve"> </w:t>
            </w:r>
            <w:r w:rsidRPr="0011454A">
              <w:rPr>
                <w:sz w:val="18"/>
              </w:rPr>
              <w:t>342,5</w:t>
            </w:r>
          </w:p>
        </w:tc>
        <w:tc>
          <w:tcPr>
            <w:tcW w:w="955" w:type="dxa"/>
            <w:gridSpan w:val="3"/>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1</w:t>
            </w:r>
            <w:r w:rsidR="00ED2ACF">
              <w:rPr>
                <w:sz w:val="18"/>
                <w:lang w:val="en-US"/>
              </w:rPr>
              <w:t xml:space="preserve"> </w:t>
            </w:r>
            <w:r w:rsidRPr="0011454A">
              <w:rPr>
                <w:sz w:val="18"/>
              </w:rPr>
              <w:t>376,4</w:t>
            </w:r>
          </w:p>
        </w:tc>
        <w:tc>
          <w:tcPr>
            <w:tcW w:w="955" w:type="dxa"/>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1</w:t>
            </w:r>
            <w:r w:rsidR="00ED2ACF">
              <w:rPr>
                <w:sz w:val="18"/>
                <w:lang w:val="en-US"/>
              </w:rPr>
              <w:t xml:space="preserve"> </w:t>
            </w:r>
            <w:r w:rsidRPr="0011454A">
              <w:rPr>
                <w:sz w:val="18"/>
              </w:rPr>
              <w:t>378,5</w:t>
            </w:r>
          </w:p>
        </w:tc>
        <w:tc>
          <w:tcPr>
            <w:tcW w:w="956" w:type="dxa"/>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1</w:t>
            </w:r>
            <w:r w:rsidR="00ED2ACF">
              <w:rPr>
                <w:sz w:val="18"/>
                <w:lang w:val="en-US"/>
              </w:rPr>
              <w:t xml:space="preserve"> </w:t>
            </w:r>
            <w:r w:rsidRPr="0011454A">
              <w:rPr>
                <w:sz w:val="18"/>
              </w:rPr>
              <w:t>422,4</w:t>
            </w:r>
          </w:p>
        </w:tc>
      </w:tr>
      <w:tr w:rsidR="002E4480" w:rsidRPr="0011454A" w:rsidTr="005C7EFD">
        <w:trPr>
          <w:trHeight w:val="247"/>
        </w:trPr>
        <w:tc>
          <w:tcPr>
            <w:tcW w:w="3920"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Болезни уха и сосцевидного отростка</w:t>
            </w:r>
          </w:p>
        </w:tc>
        <w:tc>
          <w:tcPr>
            <w:tcW w:w="955" w:type="dxa"/>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1</w:t>
            </w:r>
            <w:r w:rsidR="00ED2ACF">
              <w:rPr>
                <w:sz w:val="18"/>
                <w:lang w:val="en-US"/>
              </w:rPr>
              <w:t xml:space="preserve"> </w:t>
            </w:r>
            <w:r w:rsidRPr="0011454A">
              <w:rPr>
                <w:sz w:val="18"/>
              </w:rPr>
              <w:t>145,3</w:t>
            </w:r>
          </w:p>
        </w:tc>
        <w:tc>
          <w:tcPr>
            <w:tcW w:w="955" w:type="dxa"/>
            <w:gridSpan w:val="3"/>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1</w:t>
            </w:r>
            <w:r w:rsidR="00ED2ACF">
              <w:rPr>
                <w:sz w:val="18"/>
                <w:lang w:val="en-US"/>
              </w:rPr>
              <w:t xml:space="preserve"> </w:t>
            </w:r>
            <w:r w:rsidRPr="0011454A">
              <w:rPr>
                <w:sz w:val="18"/>
              </w:rPr>
              <w:t>240,4</w:t>
            </w:r>
          </w:p>
        </w:tc>
        <w:tc>
          <w:tcPr>
            <w:tcW w:w="955" w:type="dxa"/>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1</w:t>
            </w:r>
            <w:r w:rsidR="00ED2ACF">
              <w:rPr>
                <w:sz w:val="18"/>
                <w:lang w:val="en-US"/>
              </w:rPr>
              <w:t xml:space="preserve"> </w:t>
            </w:r>
            <w:r w:rsidRPr="0011454A">
              <w:rPr>
                <w:sz w:val="18"/>
              </w:rPr>
              <w:t>158,5</w:t>
            </w:r>
          </w:p>
        </w:tc>
        <w:tc>
          <w:tcPr>
            <w:tcW w:w="956" w:type="dxa"/>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1</w:t>
            </w:r>
            <w:r w:rsidR="00ED2ACF">
              <w:rPr>
                <w:sz w:val="18"/>
                <w:lang w:val="en-US"/>
              </w:rPr>
              <w:t xml:space="preserve"> </w:t>
            </w:r>
            <w:r w:rsidRPr="0011454A">
              <w:rPr>
                <w:sz w:val="18"/>
              </w:rPr>
              <w:t>264,1</w:t>
            </w:r>
          </w:p>
        </w:tc>
      </w:tr>
      <w:tr w:rsidR="002E4480" w:rsidRPr="0011454A" w:rsidTr="005C7EFD">
        <w:trPr>
          <w:trHeight w:val="247"/>
        </w:trPr>
        <w:tc>
          <w:tcPr>
            <w:tcW w:w="3920"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Болезни системы кровообращения</w:t>
            </w:r>
          </w:p>
        </w:tc>
        <w:tc>
          <w:tcPr>
            <w:tcW w:w="955" w:type="dxa"/>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1</w:t>
            </w:r>
            <w:r w:rsidR="00ED2ACF">
              <w:rPr>
                <w:sz w:val="18"/>
                <w:lang w:val="en-US"/>
              </w:rPr>
              <w:t xml:space="preserve"> </w:t>
            </w:r>
            <w:r w:rsidRPr="0011454A">
              <w:rPr>
                <w:sz w:val="18"/>
              </w:rPr>
              <w:t>451,4</w:t>
            </w:r>
          </w:p>
        </w:tc>
        <w:tc>
          <w:tcPr>
            <w:tcW w:w="955" w:type="dxa"/>
            <w:gridSpan w:val="3"/>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1</w:t>
            </w:r>
            <w:r w:rsidR="00ED2ACF">
              <w:rPr>
                <w:sz w:val="18"/>
                <w:lang w:val="en-US"/>
              </w:rPr>
              <w:t xml:space="preserve"> </w:t>
            </w:r>
            <w:r w:rsidRPr="0011454A">
              <w:rPr>
                <w:sz w:val="18"/>
              </w:rPr>
              <w:t>541,8</w:t>
            </w:r>
          </w:p>
        </w:tc>
        <w:tc>
          <w:tcPr>
            <w:tcW w:w="955" w:type="dxa"/>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1</w:t>
            </w:r>
            <w:r w:rsidR="00ED2ACF">
              <w:rPr>
                <w:sz w:val="18"/>
                <w:lang w:val="en-US"/>
              </w:rPr>
              <w:t xml:space="preserve"> </w:t>
            </w:r>
            <w:r w:rsidRPr="0011454A">
              <w:rPr>
                <w:sz w:val="18"/>
              </w:rPr>
              <w:t>438,5</w:t>
            </w:r>
          </w:p>
        </w:tc>
        <w:tc>
          <w:tcPr>
            <w:tcW w:w="956" w:type="dxa"/>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1</w:t>
            </w:r>
            <w:r w:rsidR="00ED2ACF">
              <w:rPr>
                <w:sz w:val="18"/>
                <w:lang w:val="en-US"/>
              </w:rPr>
              <w:t xml:space="preserve"> </w:t>
            </w:r>
            <w:r w:rsidRPr="0011454A">
              <w:rPr>
                <w:sz w:val="18"/>
              </w:rPr>
              <w:t>528,8</w:t>
            </w:r>
          </w:p>
        </w:tc>
      </w:tr>
      <w:tr w:rsidR="002E4480" w:rsidRPr="0011454A" w:rsidTr="005C7EFD">
        <w:trPr>
          <w:trHeight w:val="247"/>
        </w:trPr>
        <w:tc>
          <w:tcPr>
            <w:tcW w:w="3920"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Болезни органов дыхания</w:t>
            </w:r>
          </w:p>
        </w:tc>
        <w:tc>
          <w:tcPr>
            <w:tcW w:w="955" w:type="dxa"/>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12</w:t>
            </w:r>
            <w:r w:rsidR="00ED2ACF">
              <w:rPr>
                <w:sz w:val="18"/>
                <w:lang w:val="en-US"/>
              </w:rPr>
              <w:t xml:space="preserve"> </w:t>
            </w:r>
            <w:r w:rsidRPr="0011454A">
              <w:rPr>
                <w:sz w:val="18"/>
              </w:rPr>
              <w:t>000,2</w:t>
            </w:r>
          </w:p>
        </w:tc>
        <w:tc>
          <w:tcPr>
            <w:tcW w:w="955" w:type="dxa"/>
            <w:gridSpan w:val="3"/>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11</w:t>
            </w:r>
            <w:r w:rsidR="00ED2ACF">
              <w:rPr>
                <w:sz w:val="18"/>
                <w:lang w:val="en-US"/>
              </w:rPr>
              <w:t xml:space="preserve"> </w:t>
            </w:r>
            <w:r w:rsidRPr="0011454A">
              <w:rPr>
                <w:sz w:val="18"/>
              </w:rPr>
              <w:t>990,2</w:t>
            </w:r>
          </w:p>
        </w:tc>
        <w:tc>
          <w:tcPr>
            <w:tcW w:w="955" w:type="dxa"/>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12</w:t>
            </w:r>
            <w:r w:rsidR="00ED2ACF">
              <w:rPr>
                <w:sz w:val="18"/>
                <w:lang w:val="en-US"/>
              </w:rPr>
              <w:t xml:space="preserve"> </w:t>
            </w:r>
            <w:r w:rsidRPr="0011454A">
              <w:rPr>
                <w:sz w:val="18"/>
              </w:rPr>
              <w:t>820,1</w:t>
            </w:r>
          </w:p>
        </w:tc>
        <w:tc>
          <w:tcPr>
            <w:tcW w:w="956" w:type="dxa"/>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12</w:t>
            </w:r>
            <w:r w:rsidR="00ED2ACF">
              <w:rPr>
                <w:sz w:val="18"/>
                <w:lang w:val="en-US"/>
              </w:rPr>
              <w:t xml:space="preserve"> </w:t>
            </w:r>
            <w:r w:rsidRPr="0011454A">
              <w:rPr>
                <w:sz w:val="18"/>
              </w:rPr>
              <w:t>371,5</w:t>
            </w:r>
          </w:p>
        </w:tc>
      </w:tr>
      <w:tr w:rsidR="002E4480" w:rsidRPr="0011454A" w:rsidTr="005C7EFD">
        <w:trPr>
          <w:trHeight w:val="247"/>
        </w:trPr>
        <w:tc>
          <w:tcPr>
            <w:tcW w:w="3920"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Болезни органов пищеварения</w:t>
            </w:r>
          </w:p>
        </w:tc>
        <w:tc>
          <w:tcPr>
            <w:tcW w:w="955" w:type="dxa"/>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5</w:t>
            </w:r>
            <w:r w:rsidR="00ED2ACF">
              <w:rPr>
                <w:sz w:val="18"/>
                <w:lang w:val="en-US"/>
              </w:rPr>
              <w:t xml:space="preserve"> </w:t>
            </w:r>
            <w:r w:rsidRPr="0011454A">
              <w:rPr>
                <w:sz w:val="18"/>
              </w:rPr>
              <w:t>944,9</w:t>
            </w:r>
          </w:p>
        </w:tc>
        <w:tc>
          <w:tcPr>
            <w:tcW w:w="955" w:type="dxa"/>
            <w:gridSpan w:val="3"/>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5</w:t>
            </w:r>
            <w:r w:rsidR="00ED2ACF">
              <w:rPr>
                <w:sz w:val="18"/>
                <w:lang w:val="en-US"/>
              </w:rPr>
              <w:t xml:space="preserve"> </w:t>
            </w:r>
            <w:r w:rsidRPr="0011454A">
              <w:rPr>
                <w:sz w:val="18"/>
              </w:rPr>
              <w:t>759,8</w:t>
            </w:r>
          </w:p>
        </w:tc>
        <w:tc>
          <w:tcPr>
            <w:tcW w:w="955" w:type="dxa"/>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6</w:t>
            </w:r>
            <w:r w:rsidR="00ED2ACF">
              <w:rPr>
                <w:sz w:val="18"/>
                <w:lang w:val="en-US"/>
              </w:rPr>
              <w:t xml:space="preserve"> </w:t>
            </w:r>
            <w:r w:rsidRPr="0011454A">
              <w:rPr>
                <w:sz w:val="18"/>
              </w:rPr>
              <w:t>304,4</w:t>
            </w:r>
          </w:p>
        </w:tc>
        <w:tc>
          <w:tcPr>
            <w:tcW w:w="956" w:type="dxa"/>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6</w:t>
            </w:r>
            <w:r w:rsidR="00ED2ACF">
              <w:rPr>
                <w:sz w:val="18"/>
                <w:lang w:val="en-US"/>
              </w:rPr>
              <w:t xml:space="preserve"> </w:t>
            </w:r>
            <w:r w:rsidRPr="0011454A">
              <w:rPr>
                <w:sz w:val="18"/>
              </w:rPr>
              <w:t>168,5</w:t>
            </w:r>
          </w:p>
        </w:tc>
      </w:tr>
      <w:tr w:rsidR="002E4480" w:rsidRPr="0011454A" w:rsidTr="005C7EFD">
        <w:trPr>
          <w:trHeight w:val="247"/>
        </w:trPr>
        <w:tc>
          <w:tcPr>
            <w:tcW w:w="3920"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Болезни мочеполовой системы</w:t>
            </w:r>
          </w:p>
        </w:tc>
        <w:tc>
          <w:tcPr>
            <w:tcW w:w="955" w:type="dxa"/>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2</w:t>
            </w:r>
            <w:r w:rsidR="00ED2ACF">
              <w:rPr>
                <w:sz w:val="18"/>
                <w:lang w:val="en-US"/>
              </w:rPr>
              <w:t xml:space="preserve"> </w:t>
            </w:r>
            <w:r w:rsidRPr="0011454A">
              <w:rPr>
                <w:sz w:val="18"/>
              </w:rPr>
              <w:t>554,0</w:t>
            </w:r>
          </w:p>
        </w:tc>
        <w:tc>
          <w:tcPr>
            <w:tcW w:w="955" w:type="dxa"/>
            <w:gridSpan w:val="3"/>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2</w:t>
            </w:r>
            <w:r w:rsidR="00ED2ACF">
              <w:rPr>
                <w:sz w:val="18"/>
                <w:lang w:val="en-US"/>
              </w:rPr>
              <w:t xml:space="preserve"> </w:t>
            </w:r>
            <w:r w:rsidRPr="0011454A">
              <w:rPr>
                <w:sz w:val="18"/>
              </w:rPr>
              <w:t>662,2</w:t>
            </w:r>
          </w:p>
        </w:tc>
        <w:tc>
          <w:tcPr>
            <w:tcW w:w="955" w:type="dxa"/>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3</w:t>
            </w:r>
            <w:r w:rsidR="00ED2ACF">
              <w:rPr>
                <w:sz w:val="18"/>
                <w:lang w:val="en-US"/>
              </w:rPr>
              <w:t xml:space="preserve"> </w:t>
            </w:r>
            <w:r w:rsidRPr="0011454A">
              <w:rPr>
                <w:sz w:val="18"/>
              </w:rPr>
              <w:t>352,0</w:t>
            </w:r>
          </w:p>
        </w:tc>
        <w:tc>
          <w:tcPr>
            <w:tcW w:w="956" w:type="dxa"/>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3</w:t>
            </w:r>
            <w:r w:rsidR="00ED2ACF">
              <w:rPr>
                <w:sz w:val="18"/>
                <w:lang w:val="en-US"/>
              </w:rPr>
              <w:t xml:space="preserve"> </w:t>
            </w:r>
            <w:r w:rsidRPr="0011454A">
              <w:rPr>
                <w:sz w:val="18"/>
              </w:rPr>
              <w:t>525,6</w:t>
            </w:r>
          </w:p>
        </w:tc>
      </w:tr>
      <w:tr w:rsidR="002E4480" w:rsidRPr="0011454A" w:rsidTr="005C7EFD">
        <w:trPr>
          <w:trHeight w:val="247"/>
        </w:trPr>
        <w:tc>
          <w:tcPr>
            <w:tcW w:w="3920"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Болезни кожи и подкожной клетчатки</w:t>
            </w:r>
          </w:p>
        </w:tc>
        <w:tc>
          <w:tcPr>
            <w:tcW w:w="955" w:type="dxa"/>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2</w:t>
            </w:r>
            <w:r w:rsidR="00ED2ACF">
              <w:rPr>
                <w:sz w:val="18"/>
                <w:lang w:val="en-US"/>
              </w:rPr>
              <w:t xml:space="preserve"> </w:t>
            </w:r>
            <w:r w:rsidRPr="0011454A">
              <w:rPr>
                <w:sz w:val="18"/>
              </w:rPr>
              <w:t>115,6</w:t>
            </w:r>
          </w:p>
        </w:tc>
        <w:tc>
          <w:tcPr>
            <w:tcW w:w="955" w:type="dxa"/>
            <w:gridSpan w:val="3"/>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2</w:t>
            </w:r>
            <w:r w:rsidR="00ED2ACF">
              <w:rPr>
                <w:sz w:val="18"/>
                <w:lang w:val="en-US"/>
              </w:rPr>
              <w:t xml:space="preserve"> </w:t>
            </w:r>
            <w:r w:rsidRPr="0011454A">
              <w:rPr>
                <w:sz w:val="18"/>
              </w:rPr>
              <w:t>219,6</w:t>
            </w:r>
          </w:p>
        </w:tc>
        <w:tc>
          <w:tcPr>
            <w:tcW w:w="955" w:type="dxa"/>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2</w:t>
            </w:r>
            <w:r w:rsidR="00ED2ACF">
              <w:rPr>
                <w:sz w:val="18"/>
                <w:lang w:val="en-US"/>
              </w:rPr>
              <w:t xml:space="preserve"> </w:t>
            </w:r>
            <w:r w:rsidRPr="0011454A">
              <w:rPr>
                <w:sz w:val="18"/>
              </w:rPr>
              <w:t>117,1</w:t>
            </w:r>
          </w:p>
        </w:tc>
        <w:tc>
          <w:tcPr>
            <w:tcW w:w="956" w:type="dxa"/>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2</w:t>
            </w:r>
            <w:r w:rsidR="00ED2ACF">
              <w:rPr>
                <w:sz w:val="18"/>
                <w:lang w:val="en-US"/>
              </w:rPr>
              <w:t xml:space="preserve"> </w:t>
            </w:r>
            <w:r w:rsidRPr="0011454A">
              <w:rPr>
                <w:sz w:val="18"/>
              </w:rPr>
              <w:t>188,2</w:t>
            </w:r>
          </w:p>
        </w:tc>
      </w:tr>
      <w:tr w:rsidR="002E4480" w:rsidRPr="0011454A" w:rsidTr="005C7EFD">
        <w:trPr>
          <w:trHeight w:val="494"/>
        </w:trPr>
        <w:tc>
          <w:tcPr>
            <w:tcW w:w="3920"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Болезни костно-мышечной системы</w:t>
            </w:r>
            <w:r w:rsidR="00854642" w:rsidRPr="00854642">
              <w:rPr>
                <w:sz w:val="18"/>
              </w:rPr>
              <w:br/>
            </w:r>
            <w:r w:rsidRPr="0011454A">
              <w:rPr>
                <w:sz w:val="18"/>
              </w:rPr>
              <w:t>и с</w:t>
            </w:r>
            <w:r w:rsidRPr="0011454A">
              <w:rPr>
                <w:sz w:val="18"/>
              </w:rPr>
              <w:t>о</w:t>
            </w:r>
            <w:r w:rsidRPr="0011454A">
              <w:rPr>
                <w:sz w:val="18"/>
              </w:rPr>
              <w:t>единительной ткани</w:t>
            </w:r>
          </w:p>
        </w:tc>
        <w:tc>
          <w:tcPr>
            <w:tcW w:w="955" w:type="dxa"/>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833,9</w:t>
            </w:r>
          </w:p>
        </w:tc>
        <w:tc>
          <w:tcPr>
            <w:tcW w:w="955" w:type="dxa"/>
            <w:gridSpan w:val="3"/>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878,0</w:t>
            </w:r>
          </w:p>
        </w:tc>
        <w:tc>
          <w:tcPr>
            <w:tcW w:w="955" w:type="dxa"/>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842,1</w:t>
            </w:r>
          </w:p>
        </w:tc>
        <w:tc>
          <w:tcPr>
            <w:tcW w:w="956" w:type="dxa"/>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836,6</w:t>
            </w:r>
          </w:p>
        </w:tc>
      </w:tr>
      <w:tr w:rsidR="002E4480" w:rsidRPr="0011454A" w:rsidTr="005C7EFD">
        <w:trPr>
          <w:trHeight w:val="494"/>
        </w:trPr>
        <w:tc>
          <w:tcPr>
            <w:tcW w:w="3920"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Врожденные аномалии (пороки разв</w:t>
            </w:r>
            <w:r w:rsidRPr="0011454A">
              <w:rPr>
                <w:sz w:val="18"/>
              </w:rPr>
              <w:t>и</w:t>
            </w:r>
            <w:r w:rsidRPr="0011454A">
              <w:rPr>
                <w:sz w:val="18"/>
              </w:rPr>
              <w:t>тия), деформации и хромосомные н</w:t>
            </w:r>
            <w:r w:rsidRPr="0011454A">
              <w:rPr>
                <w:sz w:val="18"/>
              </w:rPr>
              <w:t>а</w:t>
            </w:r>
            <w:r w:rsidRPr="0011454A">
              <w:rPr>
                <w:sz w:val="18"/>
              </w:rPr>
              <w:t>рушения</w:t>
            </w:r>
          </w:p>
        </w:tc>
        <w:tc>
          <w:tcPr>
            <w:tcW w:w="955" w:type="dxa"/>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57,7</w:t>
            </w:r>
          </w:p>
        </w:tc>
        <w:tc>
          <w:tcPr>
            <w:tcW w:w="955" w:type="dxa"/>
            <w:gridSpan w:val="3"/>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56,1</w:t>
            </w:r>
          </w:p>
        </w:tc>
        <w:tc>
          <w:tcPr>
            <w:tcW w:w="955" w:type="dxa"/>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58,2</w:t>
            </w:r>
          </w:p>
        </w:tc>
        <w:tc>
          <w:tcPr>
            <w:tcW w:w="956" w:type="dxa"/>
            <w:shd w:val="clear" w:color="auto" w:fill="auto"/>
            <w:vAlign w:val="bottom"/>
          </w:tcPr>
          <w:p w:rsidR="002E4480" w:rsidRPr="0011454A" w:rsidRDefault="002E4480" w:rsidP="005C7EFD">
            <w:pPr>
              <w:spacing w:before="40" w:after="120" w:line="220" w:lineRule="exact"/>
              <w:ind w:left="113" w:right="13" w:hanging="127"/>
              <w:jc w:val="right"/>
              <w:rPr>
                <w:sz w:val="18"/>
              </w:rPr>
            </w:pPr>
            <w:r w:rsidRPr="0011454A">
              <w:rPr>
                <w:sz w:val="18"/>
              </w:rPr>
              <w:t>54,5</w:t>
            </w:r>
          </w:p>
        </w:tc>
      </w:tr>
      <w:tr w:rsidR="002E4480" w:rsidRPr="0011454A" w:rsidTr="00854642">
        <w:trPr>
          <w:trHeight w:val="989"/>
        </w:trPr>
        <w:tc>
          <w:tcPr>
            <w:tcW w:w="3920" w:type="dxa"/>
            <w:shd w:val="clear" w:color="auto" w:fill="auto"/>
            <w:vAlign w:val="bottom"/>
          </w:tcPr>
          <w:p w:rsidR="002E4480" w:rsidRPr="0011454A" w:rsidRDefault="002E4480" w:rsidP="00854642">
            <w:pPr>
              <w:spacing w:before="40" w:after="120" w:line="220" w:lineRule="exact"/>
              <w:ind w:left="113" w:right="113"/>
              <w:rPr>
                <w:sz w:val="18"/>
              </w:rPr>
            </w:pPr>
            <w:r w:rsidRPr="0011454A">
              <w:rPr>
                <w:sz w:val="18"/>
              </w:rPr>
              <w:t>Симптомы, признаки и отклонения от но</w:t>
            </w:r>
            <w:r w:rsidRPr="0011454A">
              <w:rPr>
                <w:sz w:val="18"/>
              </w:rPr>
              <w:t>р</w:t>
            </w:r>
            <w:r w:rsidRPr="0011454A">
              <w:rPr>
                <w:sz w:val="18"/>
              </w:rPr>
              <w:t>мы, выявленные при клинических и лаб</w:t>
            </w:r>
            <w:r w:rsidRPr="0011454A">
              <w:rPr>
                <w:sz w:val="18"/>
              </w:rPr>
              <w:t>о</w:t>
            </w:r>
            <w:r w:rsidRPr="0011454A">
              <w:rPr>
                <w:sz w:val="18"/>
              </w:rPr>
              <w:t>раторных исследованиях, не классифиц</w:t>
            </w:r>
            <w:r w:rsidRPr="0011454A">
              <w:rPr>
                <w:sz w:val="18"/>
              </w:rPr>
              <w:t>и</w:t>
            </w:r>
            <w:r w:rsidRPr="0011454A">
              <w:rPr>
                <w:sz w:val="18"/>
              </w:rPr>
              <w:t>рованные в других рубр</w:t>
            </w:r>
            <w:r w:rsidRPr="0011454A">
              <w:rPr>
                <w:sz w:val="18"/>
              </w:rPr>
              <w:t>и</w:t>
            </w:r>
            <w:r w:rsidRPr="0011454A">
              <w:rPr>
                <w:sz w:val="18"/>
              </w:rPr>
              <w:t>ках</w:t>
            </w:r>
          </w:p>
        </w:tc>
        <w:tc>
          <w:tcPr>
            <w:tcW w:w="965" w:type="dxa"/>
            <w:gridSpan w:val="2"/>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125,3</w:t>
            </w:r>
          </w:p>
        </w:tc>
        <w:tc>
          <w:tcPr>
            <w:tcW w:w="938" w:type="dxa"/>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116,0</w:t>
            </w:r>
          </w:p>
        </w:tc>
        <w:tc>
          <w:tcPr>
            <w:tcW w:w="966" w:type="dxa"/>
            <w:gridSpan w:val="2"/>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121,7</w:t>
            </w:r>
          </w:p>
        </w:tc>
        <w:tc>
          <w:tcPr>
            <w:tcW w:w="952" w:type="dxa"/>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117,0</w:t>
            </w:r>
          </w:p>
        </w:tc>
      </w:tr>
      <w:tr w:rsidR="002E4480" w:rsidRPr="0011454A" w:rsidTr="00854642">
        <w:trPr>
          <w:trHeight w:val="494"/>
        </w:trPr>
        <w:tc>
          <w:tcPr>
            <w:tcW w:w="3920"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Травмы, отравления и некоторые др</w:t>
            </w:r>
            <w:r w:rsidRPr="0011454A">
              <w:rPr>
                <w:sz w:val="18"/>
              </w:rPr>
              <w:t>у</w:t>
            </w:r>
            <w:r w:rsidRPr="0011454A">
              <w:rPr>
                <w:sz w:val="18"/>
              </w:rPr>
              <w:t xml:space="preserve">гие </w:t>
            </w:r>
            <w:r w:rsidRPr="0011454A">
              <w:rPr>
                <w:sz w:val="18"/>
              </w:rPr>
              <w:br/>
              <w:t>последствия воздействия внешних причин</w:t>
            </w:r>
          </w:p>
        </w:tc>
        <w:tc>
          <w:tcPr>
            <w:tcW w:w="965" w:type="dxa"/>
            <w:gridSpan w:val="2"/>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3</w:t>
            </w:r>
            <w:r w:rsidR="00854642">
              <w:rPr>
                <w:sz w:val="18"/>
                <w:lang w:val="en-US"/>
              </w:rPr>
              <w:t xml:space="preserve"> </w:t>
            </w:r>
            <w:r w:rsidRPr="0011454A">
              <w:rPr>
                <w:sz w:val="18"/>
              </w:rPr>
              <w:t>319,8</w:t>
            </w:r>
          </w:p>
        </w:tc>
        <w:tc>
          <w:tcPr>
            <w:tcW w:w="938" w:type="dxa"/>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3</w:t>
            </w:r>
            <w:r w:rsidR="00854642">
              <w:rPr>
                <w:sz w:val="18"/>
                <w:lang w:val="en-US"/>
              </w:rPr>
              <w:t xml:space="preserve"> </w:t>
            </w:r>
            <w:r w:rsidRPr="0011454A">
              <w:rPr>
                <w:sz w:val="18"/>
              </w:rPr>
              <w:t>548,7</w:t>
            </w:r>
          </w:p>
        </w:tc>
        <w:tc>
          <w:tcPr>
            <w:tcW w:w="966" w:type="dxa"/>
            <w:gridSpan w:val="2"/>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2</w:t>
            </w:r>
            <w:r w:rsidR="00854642">
              <w:rPr>
                <w:sz w:val="18"/>
                <w:lang w:val="en-US"/>
              </w:rPr>
              <w:t xml:space="preserve"> </w:t>
            </w:r>
            <w:r w:rsidRPr="0011454A">
              <w:rPr>
                <w:sz w:val="18"/>
              </w:rPr>
              <w:t>964,3</w:t>
            </w:r>
          </w:p>
        </w:tc>
        <w:tc>
          <w:tcPr>
            <w:tcW w:w="952" w:type="dxa"/>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2</w:t>
            </w:r>
            <w:r w:rsidR="00854642">
              <w:rPr>
                <w:sz w:val="18"/>
                <w:lang w:val="en-US"/>
              </w:rPr>
              <w:t xml:space="preserve"> </w:t>
            </w:r>
            <w:r w:rsidRPr="0011454A">
              <w:rPr>
                <w:sz w:val="18"/>
              </w:rPr>
              <w:t>935,8</w:t>
            </w:r>
          </w:p>
        </w:tc>
      </w:tr>
    </w:tbl>
    <w:p w:rsidR="002E4480" w:rsidRPr="0011454A" w:rsidRDefault="002E4480" w:rsidP="002E4480">
      <w:pPr>
        <w:jc w:val="center"/>
      </w:pPr>
    </w:p>
    <w:p w:rsidR="002E4480" w:rsidRPr="0011454A" w:rsidRDefault="002E4480" w:rsidP="002E4480">
      <w:pPr>
        <w:pStyle w:val="SingleTxtGR"/>
        <w:jc w:val="left"/>
      </w:pPr>
      <w:r w:rsidRPr="0011454A">
        <w:t>Таблица 13</w:t>
      </w:r>
      <w:r w:rsidRPr="0011454A">
        <w:br/>
      </w:r>
      <w:r w:rsidRPr="0011454A">
        <w:rPr>
          <w:b/>
        </w:rPr>
        <w:t>Коэффициенты смертности по основным классам причин смертн</w:t>
      </w:r>
      <w:r w:rsidRPr="0011454A">
        <w:rPr>
          <w:b/>
        </w:rPr>
        <w:t>о</w:t>
      </w:r>
      <w:r w:rsidRPr="0011454A">
        <w:rPr>
          <w:b/>
        </w:rPr>
        <w:t xml:space="preserve">сти </w:t>
      </w:r>
      <w:r w:rsidRPr="0011454A">
        <w:rPr>
          <w:b/>
        </w:rPr>
        <w:br/>
        <w:t>(число умерших на 100 000 населения)</w:t>
      </w:r>
      <w:r w:rsidRPr="0011454A">
        <w:rPr>
          <w:rStyle w:val="FootnoteReference"/>
        </w:rPr>
        <w:footnoteReference w:id="15"/>
      </w:r>
      <w:r w:rsidRPr="0011454A">
        <w:t xml:space="preserve"> </w:t>
      </w:r>
    </w:p>
    <w:tbl>
      <w:tblPr>
        <w:tblW w:w="7370" w:type="dxa"/>
        <w:tblInd w:w="1134" w:type="dxa"/>
        <w:tblBorders>
          <w:top w:val="single" w:sz="4" w:space="0" w:color="auto"/>
          <w:bottom w:val="single" w:sz="12" w:space="0" w:color="auto"/>
        </w:tblBorders>
        <w:tblCellMar>
          <w:left w:w="28" w:type="dxa"/>
          <w:right w:w="28" w:type="dxa"/>
        </w:tblCellMar>
        <w:tblLook w:val="01E0" w:firstRow="1" w:lastRow="1" w:firstColumn="1" w:lastColumn="1" w:noHBand="0" w:noVBand="0"/>
      </w:tblPr>
      <w:tblGrid>
        <w:gridCol w:w="3864"/>
        <w:gridCol w:w="1753"/>
        <w:gridCol w:w="1753"/>
      </w:tblGrid>
      <w:tr w:rsidR="002E4480" w:rsidRPr="0011454A" w:rsidTr="002E4480">
        <w:trPr>
          <w:trHeight w:val="20"/>
          <w:tblHeader/>
        </w:trPr>
        <w:tc>
          <w:tcPr>
            <w:tcW w:w="3864" w:type="dxa"/>
            <w:tcBorders>
              <w:bottom w:val="single" w:sz="12" w:space="0" w:color="auto"/>
            </w:tcBorders>
            <w:shd w:val="clear" w:color="auto" w:fill="auto"/>
            <w:vAlign w:val="bottom"/>
          </w:tcPr>
          <w:p w:rsidR="002E4480" w:rsidRPr="0011454A" w:rsidRDefault="002E4480" w:rsidP="002E4480">
            <w:pPr>
              <w:spacing w:before="40" w:after="120" w:line="220" w:lineRule="exact"/>
              <w:ind w:left="113" w:right="113"/>
              <w:rPr>
                <w:i/>
                <w:sz w:val="16"/>
              </w:rPr>
            </w:pPr>
            <w:r w:rsidRPr="0011454A">
              <w:rPr>
                <w:i/>
                <w:sz w:val="16"/>
              </w:rPr>
              <w:t xml:space="preserve"> </w:t>
            </w:r>
          </w:p>
        </w:tc>
        <w:tc>
          <w:tcPr>
            <w:tcW w:w="1753" w:type="dxa"/>
            <w:tcBorders>
              <w:top w:val="single" w:sz="4" w:space="0" w:color="auto"/>
              <w:bottom w:val="single" w:sz="12" w:space="0" w:color="auto"/>
            </w:tcBorders>
            <w:shd w:val="clear" w:color="auto" w:fill="auto"/>
            <w:vAlign w:val="bottom"/>
          </w:tcPr>
          <w:p w:rsidR="002E4480" w:rsidRPr="0011454A" w:rsidRDefault="002E4480" w:rsidP="002E4480">
            <w:pPr>
              <w:spacing w:before="40" w:after="120" w:line="220" w:lineRule="exact"/>
              <w:ind w:left="113" w:right="113"/>
              <w:jc w:val="right"/>
              <w:rPr>
                <w:i/>
                <w:sz w:val="16"/>
              </w:rPr>
            </w:pPr>
            <w:r w:rsidRPr="0011454A">
              <w:rPr>
                <w:i/>
                <w:sz w:val="16"/>
              </w:rPr>
              <w:t>2005 год.</w:t>
            </w:r>
          </w:p>
        </w:tc>
        <w:tc>
          <w:tcPr>
            <w:tcW w:w="1753" w:type="dxa"/>
            <w:tcBorders>
              <w:top w:val="single" w:sz="4" w:space="0" w:color="auto"/>
              <w:bottom w:val="single" w:sz="12" w:space="0" w:color="auto"/>
            </w:tcBorders>
            <w:shd w:val="clear" w:color="auto" w:fill="auto"/>
            <w:vAlign w:val="bottom"/>
          </w:tcPr>
          <w:p w:rsidR="002E4480" w:rsidRPr="0011454A" w:rsidRDefault="002E4480" w:rsidP="002E4480">
            <w:pPr>
              <w:spacing w:before="40" w:after="120" w:line="220" w:lineRule="exact"/>
              <w:ind w:left="113" w:right="113"/>
              <w:jc w:val="right"/>
              <w:rPr>
                <w:i/>
                <w:sz w:val="16"/>
              </w:rPr>
            </w:pPr>
            <w:r w:rsidRPr="0011454A">
              <w:rPr>
                <w:i/>
                <w:sz w:val="16"/>
              </w:rPr>
              <w:t>2006 год</w:t>
            </w:r>
          </w:p>
        </w:tc>
      </w:tr>
      <w:tr w:rsidR="002E4480" w:rsidRPr="0011454A" w:rsidTr="002E4480">
        <w:trPr>
          <w:trHeight w:val="352"/>
        </w:trPr>
        <w:tc>
          <w:tcPr>
            <w:tcW w:w="3864" w:type="dxa"/>
            <w:tcBorders>
              <w:top w:val="single" w:sz="12" w:space="0" w:color="auto"/>
            </w:tcBorders>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Всего умерших от всех причин</w:t>
            </w:r>
          </w:p>
        </w:tc>
        <w:tc>
          <w:tcPr>
            <w:tcW w:w="1753" w:type="dxa"/>
            <w:tcBorders>
              <w:top w:val="single" w:sz="12" w:space="0" w:color="auto"/>
            </w:tcBorders>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535,3</w:t>
            </w:r>
          </w:p>
        </w:tc>
        <w:tc>
          <w:tcPr>
            <w:tcW w:w="1753" w:type="dxa"/>
            <w:tcBorders>
              <w:top w:val="single" w:sz="12" w:space="0" w:color="auto"/>
            </w:tcBorders>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525,2</w:t>
            </w:r>
          </w:p>
        </w:tc>
      </w:tr>
      <w:tr w:rsidR="002E4480" w:rsidRPr="0011454A" w:rsidTr="002E4480">
        <w:trPr>
          <w:trHeight w:val="352"/>
        </w:trPr>
        <w:tc>
          <w:tcPr>
            <w:tcW w:w="3864"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в том числе от:</w:t>
            </w:r>
          </w:p>
        </w:tc>
        <w:tc>
          <w:tcPr>
            <w:tcW w:w="1753" w:type="dxa"/>
            <w:shd w:val="clear" w:color="auto" w:fill="auto"/>
            <w:vAlign w:val="bottom"/>
          </w:tcPr>
          <w:p w:rsidR="002E4480" w:rsidRPr="0011454A" w:rsidRDefault="002E4480" w:rsidP="002E4480">
            <w:pPr>
              <w:spacing w:before="40" w:after="120" w:line="220" w:lineRule="exact"/>
              <w:ind w:left="113" w:right="113"/>
              <w:jc w:val="right"/>
              <w:rPr>
                <w:sz w:val="18"/>
              </w:rPr>
            </w:pPr>
          </w:p>
        </w:tc>
        <w:tc>
          <w:tcPr>
            <w:tcW w:w="1753" w:type="dxa"/>
            <w:shd w:val="clear" w:color="auto" w:fill="auto"/>
            <w:vAlign w:val="bottom"/>
          </w:tcPr>
          <w:p w:rsidR="002E4480" w:rsidRPr="0011454A" w:rsidRDefault="002E4480" w:rsidP="002E4480">
            <w:pPr>
              <w:spacing w:before="40" w:after="120" w:line="220" w:lineRule="exact"/>
              <w:ind w:left="113" w:right="113"/>
              <w:jc w:val="right"/>
              <w:rPr>
                <w:sz w:val="18"/>
              </w:rPr>
            </w:pPr>
          </w:p>
        </w:tc>
      </w:tr>
      <w:tr w:rsidR="002E4480" w:rsidRPr="0011454A" w:rsidTr="002E4480">
        <w:trPr>
          <w:trHeight w:val="352"/>
        </w:trPr>
        <w:tc>
          <w:tcPr>
            <w:tcW w:w="3864"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болезней системы кровообращения</w:t>
            </w:r>
          </w:p>
        </w:tc>
        <w:tc>
          <w:tcPr>
            <w:tcW w:w="1753" w:type="dxa"/>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301,3</w:t>
            </w:r>
          </w:p>
        </w:tc>
        <w:tc>
          <w:tcPr>
            <w:tcW w:w="1753" w:type="dxa"/>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304,1</w:t>
            </w:r>
          </w:p>
        </w:tc>
      </w:tr>
      <w:tr w:rsidR="002E4480" w:rsidRPr="0011454A" w:rsidTr="002E4480">
        <w:trPr>
          <w:trHeight w:val="352"/>
        </w:trPr>
        <w:tc>
          <w:tcPr>
            <w:tcW w:w="3864"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новообразований</w:t>
            </w:r>
          </w:p>
        </w:tc>
        <w:tc>
          <w:tcPr>
            <w:tcW w:w="1753" w:type="dxa"/>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37,7</w:t>
            </w:r>
          </w:p>
        </w:tc>
        <w:tc>
          <w:tcPr>
            <w:tcW w:w="1753" w:type="dxa"/>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36,5</w:t>
            </w:r>
          </w:p>
        </w:tc>
      </w:tr>
      <w:tr w:rsidR="002E4480" w:rsidRPr="0011454A" w:rsidTr="002E4480">
        <w:trPr>
          <w:trHeight w:val="352"/>
        </w:trPr>
        <w:tc>
          <w:tcPr>
            <w:tcW w:w="3864"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несчастных случаев, отравлений тра</w:t>
            </w:r>
            <w:r w:rsidRPr="0011454A">
              <w:rPr>
                <w:sz w:val="18"/>
              </w:rPr>
              <w:t>в</w:t>
            </w:r>
            <w:r w:rsidRPr="0011454A">
              <w:rPr>
                <w:sz w:val="18"/>
              </w:rPr>
              <w:t>мы</w:t>
            </w:r>
          </w:p>
        </w:tc>
        <w:tc>
          <w:tcPr>
            <w:tcW w:w="1753" w:type="dxa"/>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38,7</w:t>
            </w:r>
          </w:p>
        </w:tc>
        <w:tc>
          <w:tcPr>
            <w:tcW w:w="1753" w:type="dxa"/>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36,5</w:t>
            </w:r>
          </w:p>
        </w:tc>
      </w:tr>
      <w:tr w:rsidR="002E4480" w:rsidRPr="0011454A" w:rsidTr="002E4480">
        <w:trPr>
          <w:trHeight w:val="352"/>
        </w:trPr>
        <w:tc>
          <w:tcPr>
            <w:tcW w:w="3864"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болезней органов дыхания</w:t>
            </w:r>
          </w:p>
        </w:tc>
        <w:tc>
          <w:tcPr>
            <w:tcW w:w="1753" w:type="dxa"/>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43,7</w:t>
            </w:r>
          </w:p>
        </w:tc>
        <w:tc>
          <w:tcPr>
            <w:tcW w:w="1753" w:type="dxa"/>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40,6</w:t>
            </w:r>
          </w:p>
        </w:tc>
      </w:tr>
      <w:tr w:rsidR="002E4480" w:rsidRPr="0011454A" w:rsidTr="002E4480">
        <w:trPr>
          <w:trHeight w:val="352"/>
        </w:trPr>
        <w:tc>
          <w:tcPr>
            <w:tcW w:w="3864"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болезней органов пищеварения</w:t>
            </w:r>
          </w:p>
        </w:tc>
        <w:tc>
          <w:tcPr>
            <w:tcW w:w="1753" w:type="dxa"/>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33,5</w:t>
            </w:r>
          </w:p>
        </w:tc>
        <w:tc>
          <w:tcPr>
            <w:tcW w:w="1753" w:type="dxa"/>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33,4</w:t>
            </w:r>
          </w:p>
        </w:tc>
      </w:tr>
      <w:tr w:rsidR="002E4480" w:rsidRPr="0011454A" w:rsidTr="002E4480">
        <w:trPr>
          <w:trHeight w:val="352"/>
        </w:trPr>
        <w:tc>
          <w:tcPr>
            <w:tcW w:w="3864"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инфекционных и паразитарных б</w:t>
            </w:r>
            <w:r w:rsidRPr="0011454A">
              <w:rPr>
                <w:sz w:val="18"/>
              </w:rPr>
              <w:t>о</w:t>
            </w:r>
            <w:r w:rsidRPr="0011454A">
              <w:rPr>
                <w:sz w:val="18"/>
              </w:rPr>
              <w:t>лезней</w:t>
            </w:r>
          </w:p>
        </w:tc>
        <w:tc>
          <w:tcPr>
            <w:tcW w:w="1753" w:type="dxa"/>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15</w:t>
            </w:r>
          </w:p>
        </w:tc>
        <w:tc>
          <w:tcPr>
            <w:tcW w:w="1753" w:type="dxa"/>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15,4</w:t>
            </w:r>
          </w:p>
        </w:tc>
      </w:tr>
      <w:tr w:rsidR="002E4480" w:rsidRPr="0011454A" w:rsidTr="002E4480">
        <w:trPr>
          <w:trHeight w:val="352"/>
        </w:trPr>
        <w:tc>
          <w:tcPr>
            <w:tcW w:w="3864"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болезней мочеполовой системы</w:t>
            </w:r>
          </w:p>
        </w:tc>
        <w:tc>
          <w:tcPr>
            <w:tcW w:w="1753" w:type="dxa"/>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10,6</w:t>
            </w:r>
          </w:p>
        </w:tc>
        <w:tc>
          <w:tcPr>
            <w:tcW w:w="1753" w:type="dxa"/>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10,2</w:t>
            </w:r>
          </w:p>
        </w:tc>
      </w:tr>
      <w:tr w:rsidR="002E4480" w:rsidRPr="0011454A" w:rsidTr="002E4480">
        <w:trPr>
          <w:trHeight w:val="352"/>
        </w:trPr>
        <w:tc>
          <w:tcPr>
            <w:tcW w:w="3864"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 xml:space="preserve">болезней нервной системы </w:t>
            </w:r>
          </w:p>
        </w:tc>
        <w:tc>
          <w:tcPr>
            <w:tcW w:w="1753" w:type="dxa"/>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10</w:t>
            </w:r>
          </w:p>
        </w:tc>
        <w:tc>
          <w:tcPr>
            <w:tcW w:w="1753" w:type="dxa"/>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10,1</w:t>
            </w:r>
          </w:p>
        </w:tc>
      </w:tr>
      <w:tr w:rsidR="002E4480" w:rsidRPr="0011454A" w:rsidTr="002E4480">
        <w:trPr>
          <w:trHeight w:val="352"/>
        </w:trPr>
        <w:tc>
          <w:tcPr>
            <w:tcW w:w="3864"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болезней эндокринной системы</w:t>
            </w:r>
          </w:p>
        </w:tc>
        <w:tc>
          <w:tcPr>
            <w:tcW w:w="1753" w:type="dxa"/>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13</w:t>
            </w:r>
          </w:p>
        </w:tc>
        <w:tc>
          <w:tcPr>
            <w:tcW w:w="1753" w:type="dxa"/>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13,8</w:t>
            </w:r>
          </w:p>
        </w:tc>
      </w:tr>
      <w:tr w:rsidR="002E4480" w:rsidRPr="0011454A" w:rsidTr="002E4480">
        <w:trPr>
          <w:trHeight w:val="352"/>
        </w:trPr>
        <w:tc>
          <w:tcPr>
            <w:tcW w:w="3864"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психических расстройств</w:t>
            </w:r>
          </w:p>
        </w:tc>
        <w:tc>
          <w:tcPr>
            <w:tcW w:w="1753" w:type="dxa"/>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1,3</w:t>
            </w:r>
          </w:p>
        </w:tc>
        <w:tc>
          <w:tcPr>
            <w:tcW w:w="1753" w:type="dxa"/>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1,2</w:t>
            </w:r>
          </w:p>
        </w:tc>
      </w:tr>
      <w:tr w:rsidR="002E4480" w:rsidRPr="0011454A" w:rsidTr="002E4480">
        <w:trPr>
          <w:trHeight w:val="352"/>
        </w:trPr>
        <w:tc>
          <w:tcPr>
            <w:tcW w:w="3864"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 xml:space="preserve">болезней крови </w:t>
            </w:r>
          </w:p>
        </w:tc>
        <w:tc>
          <w:tcPr>
            <w:tcW w:w="1753" w:type="dxa"/>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1,2</w:t>
            </w:r>
          </w:p>
        </w:tc>
        <w:tc>
          <w:tcPr>
            <w:tcW w:w="1753" w:type="dxa"/>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1,0</w:t>
            </w:r>
          </w:p>
        </w:tc>
      </w:tr>
    </w:tbl>
    <w:p w:rsidR="002E4480" w:rsidRPr="0011454A" w:rsidRDefault="002E4480" w:rsidP="00854642">
      <w:pPr>
        <w:pStyle w:val="SingleTxtGR"/>
        <w:spacing w:before="240"/>
        <w:jc w:val="left"/>
        <w:rPr>
          <w:b/>
        </w:rPr>
      </w:pPr>
      <w:r w:rsidRPr="0011454A">
        <w:t>Таблица 14</w:t>
      </w:r>
      <w:r w:rsidRPr="0011454A">
        <w:br/>
      </w:r>
      <w:r w:rsidRPr="0011454A">
        <w:rPr>
          <w:b/>
        </w:rPr>
        <w:t>Соотношение между числом преподавателей и числом учащихся в госуда</w:t>
      </w:r>
      <w:r w:rsidRPr="0011454A">
        <w:rPr>
          <w:b/>
        </w:rPr>
        <w:t>р</w:t>
      </w:r>
      <w:r w:rsidRPr="0011454A">
        <w:rPr>
          <w:b/>
        </w:rPr>
        <w:t>ственных учебных заведениях (на начало учебного года)</w:t>
      </w:r>
      <w:r w:rsidRPr="0011454A">
        <w:rPr>
          <w:rStyle w:val="FootnoteReference"/>
        </w:rPr>
        <w:footnoteReference w:id="16"/>
      </w:r>
    </w:p>
    <w:tbl>
      <w:tblPr>
        <w:tblW w:w="7370"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3072"/>
        <w:gridCol w:w="1432"/>
        <w:gridCol w:w="1433"/>
        <w:gridCol w:w="1433"/>
      </w:tblGrid>
      <w:tr w:rsidR="002E4480" w:rsidRPr="0011454A" w:rsidTr="002E4480">
        <w:trPr>
          <w:tblHeader/>
        </w:trPr>
        <w:tc>
          <w:tcPr>
            <w:tcW w:w="3072" w:type="dxa"/>
            <w:tcBorders>
              <w:bottom w:val="single" w:sz="12" w:space="0" w:color="auto"/>
            </w:tcBorders>
            <w:shd w:val="clear" w:color="auto" w:fill="auto"/>
            <w:vAlign w:val="bottom"/>
          </w:tcPr>
          <w:p w:rsidR="002E4480" w:rsidRPr="0011454A" w:rsidRDefault="002E4480" w:rsidP="002E4480">
            <w:pPr>
              <w:spacing w:before="40" w:after="120" w:line="220" w:lineRule="exact"/>
              <w:ind w:left="113" w:right="113"/>
              <w:rPr>
                <w:i/>
                <w:sz w:val="16"/>
              </w:rPr>
            </w:pPr>
          </w:p>
        </w:tc>
        <w:tc>
          <w:tcPr>
            <w:tcW w:w="1432" w:type="dxa"/>
            <w:tcBorders>
              <w:top w:val="single" w:sz="4" w:space="0" w:color="auto"/>
              <w:bottom w:val="single" w:sz="12" w:space="0" w:color="auto"/>
            </w:tcBorders>
            <w:shd w:val="clear" w:color="auto" w:fill="auto"/>
            <w:vAlign w:val="bottom"/>
          </w:tcPr>
          <w:p w:rsidR="002E4480" w:rsidRPr="0011454A" w:rsidRDefault="002E4480" w:rsidP="002E4480">
            <w:pPr>
              <w:spacing w:before="40" w:after="120" w:line="220" w:lineRule="exact"/>
              <w:ind w:left="113" w:right="113"/>
              <w:jc w:val="right"/>
              <w:rPr>
                <w:i/>
                <w:sz w:val="16"/>
              </w:rPr>
            </w:pPr>
            <w:r w:rsidRPr="0011454A">
              <w:rPr>
                <w:i/>
                <w:sz w:val="16"/>
              </w:rPr>
              <w:t>2005/2006 год</w:t>
            </w:r>
          </w:p>
        </w:tc>
        <w:tc>
          <w:tcPr>
            <w:tcW w:w="1433" w:type="dxa"/>
            <w:tcBorders>
              <w:top w:val="single" w:sz="4" w:space="0" w:color="auto"/>
              <w:bottom w:val="single" w:sz="12" w:space="0" w:color="auto"/>
            </w:tcBorders>
            <w:shd w:val="clear" w:color="auto" w:fill="auto"/>
            <w:vAlign w:val="bottom"/>
          </w:tcPr>
          <w:p w:rsidR="002E4480" w:rsidRPr="0011454A" w:rsidRDefault="002E4480" w:rsidP="002E4480">
            <w:pPr>
              <w:spacing w:before="40" w:after="120" w:line="220" w:lineRule="exact"/>
              <w:ind w:left="113" w:right="113"/>
              <w:jc w:val="right"/>
              <w:rPr>
                <w:i/>
                <w:sz w:val="16"/>
              </w:rPr>
            </w:pPr>
            <w:r w:rsidRPr="0011454A">
              <w:rPr>
                <w:i/>
                <w:sz w:val="16"/>
              </w:rPr>
              <w:t>2006/2007 год</w:t>
            </w:r>
          </w:p>
        </w:tc>
        <w:tc>
          <w:tcPr>
            <w:tcW w:w="1433" w:type="dxa"/>
            <w:tcBorders>
              <w:top w:val="single" w:sz="4" w:space="0" w:color="auto"/>
              <w:bottom w:val="single" w:sz="12" w:space="0" w:color="auto"/>
            </w:tcBorders>
            <w:shd w:val="clear" w:color="auto" w:fill="auto"/>
            <w:vAlign w:val="bottom"/>
          </w:tcPr>
          <w:p w:rsidR="002E4480" w:rsidRPr="0011454A" w:rsidRDefault="002E4480" w:rsidP="002E4480">
            <w:pPr>
              <w:spacing w:before="40" w:after="120" w:line="220" w:lineRule="exact"/>
              <w:ind w:left="113" w:right="113"/>
              <w:jc w:val="right"/>
              <w:rPr>
                <w:i/>
                <w:sz w:val="16"/>
              </w:rPr>
            </w:pPr>
            <w:r w:rsidRPr="0011454A">
              <w:rPr>
                <w:i/>
                <w:sz w:val="16"/>
              </w:rPr>
              <w:t>2007/2008 год</w:t>
            </w:r>
          </w:p>
        </w:tc>
      </w:tr>
      <w:tr w:rsidR="002E4480" w:rsidRPr="0011454A" w:rsidTr="002E4480">
        <w:tc>
          <w:tcPr>
            <w:tcW w:w="3072" w:type="dxa"/>
            <w:tcBorders>
              <w:top w:val="single" w:sz="12" w:space="0" w:color="auto"/>
            </w:tcBorders>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На 1 преподавателя приходится учащихся, человек:</w:t>
            </w:r>
          </w:p>
        </w:tc>
        <w:tc>
          <w:tcPr>
            <w:tcW w:w="1432" w:type="dxa"/>
            <w:tcBorders>
              <w:top w:val="single" w:sz="12" w:space="0" w:color="auto"/>
            </w:tcBorders>
            <w:shd w:val="clear" w:color="auto" w:fill="auto"/>
            <w:vAlign w:val="bottom"/>
          </w:tcPr>
          <w:p w:rsidR="002E4480" w:rsidRPr="0011454A" w:rsidRDefault="002E4480" w:rsidP="002E4480">
            <w:pPr>
              <w:spacing w:before="40" w:after="120" w:line="220" w:lineRule="exact"/>
              <w:ind w:left="113" w:right="113"/>
              <w:jc w:val="right"/>
              <w:rPr>
                <w:sz w:val="18"/>
              </w:rPr>
            </w:pPr>
          </w:p>
        </w:tc>
        <w:tc>
          <w:tcPr>
            <w:tcW w:w="1433" w:type="dxa"/>
            <w:tcBorders>
              <w:top w:val="single" w:sz="12" w:space="0" w:color="auto"/>
            </w:tcBorders>
            <w:shd w:val="clear" w:color="auto" w:fill="auto"/>
            <w:vAlign w:val="bottom"/>
          </w:tcPr>
          <w:p w:rsidR="002E4480" w:rsidRPr="0011454A" w:rsidRDefault="002E4480" w:rsidP="002E4480">
            <w:pPr>
              <w:spacing w:before="40" w:after="120" w:line="220" w:lineRule="exact"/>
              <w:ind w:left="113" w:right="113"/>
              <w:jc w:val="right"/>
              <w:rPr>
                <w:sz w:val="18"/>
              </w:rPr>
            </w:pPr>
          </w:p>
        </w:tc>
        <w:tc>
          <w:tcPr>
            <w:tcW w:w="1433" w:type="dxa"/>
            <w:tcBorders>
              <w:top w:val="single" w:sz="12" w:space="0" w:color="auto"/>
            </w:tcBorders>
            <w:shd w:val="clear" w:color="auto" w:fill="auto"/>
            <w:vAlign w:val="bottom"/>
          </w:tcPr>
          <w:p w:rsidR="002E4480" w:rsidRPr="0011454A" w:rsidRDefault="002E4480" w:rsidP="002E4480">
            <w:pPr>
              <w:spacing w:before="40" w:after="120" w:line="220" w:lineRule="exact"/>
              <w:ind w:left="113" w:right="113"/>
              <w:jc w:val="right"/>
              <w:rPr>
                <w:sz w:val="18"/>
              </w:rPr>
            </w:pPr>
          </w:p>
        </w:tc>
      </w:tr>
      <w:tr w:rsidR="002E4480" w:rsidRPr="0011454A" w:rsidTr="002E4480">
        <w:tc>
          <w:tcPr>
            <w:tcW w:w="3072"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в общеобразовательных школах</w:t>
            </w:r>
          </w:p>
        </w:tc>
        <w:tc>
          <w:tcPr>
            <w:tcW w:w="1432" w:type="dxa"/>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12,5</w:t>
            </w:r>
          </w:p>
        </w:tc>
        <w:tc>
          <w:tcPr>
            <w:tcW w:w="1433" w:type="dxa"/>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12,3</w:t>
            </w:r>
          </w:p>
        </w:tc>
        <w:tc>
          <w:tcPr>
            <w:tcW w:w="1433" w:type="dxa"/>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11,7</w:t>
            </w:r>
          </w:p>
        </w:tc>
      </w:tr>
      <w:tr w:rsidR="002E4480" w:rsidRPr="0011454A" w:rsidTr="002E4480">
        <w:tc>
          <w:tcPr>
            <w:tcW w:w="3072"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в академических лицеях</w:t>
            </w:r>
          </w:p>
        </w:tc>
        <w:tc>
          <w:tcPr>
            <w:tcW w:w="1432" w:type="dxa"/>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8,4</w:t>
            </w:r>
          </w:p>
        </w:tc>
        <w:tc>
          <w:tcPr>
            <w:tcW w:w="1433" w:type="dxa"/>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9,4</w:t>
            </w:r>
          </w:p>
        </w:tc>
        <w:tc>
          <w:tcPr>
            <w:tcW w:w="1433" w:type="dxa"/>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10,6</w:t>
            </w:r>
          </w:p>
        </w:tc>
      </w:tr>
      <w:tr w:rsidR="002E4480" w:rsidRPr="0011454A" w:rsidTr="002E4480">
        <w:tc>
          <w:tcPr>
            <w:tcW w:w="3072"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в профессиональных колледжах</w:t>
            </w:r>
          </w:p>
        </w:tc>
        <w:tc>
          <w:tcPr>
            <w:tcW w:w="1432" w:type="dxa"/>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15,3</w:t>
            </w:r>
          </w:p>
        </w:tc>
        <w:tc>
          <w:tcPr>
            <w:tcW w:w="1433" w:type="dxa"/>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16,6</w:t>
            </w:r>
          </w:p>
        </w:tc>
        <w:tc>
          <w:tcPr>
            <w:tcW w:w="1433" w:type="dxa"/>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15,3</w:t>
            </w:r>
          </w:p>
        </w:tc>
      </w:tr>
      <w:tr w:rsidR="002E4480" w:rsidRPr="0011454A" w:rsidTr="002E4480">
        <w:tc>
          <w:tcPr>
            <w:tcW w:w="3072"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в высших учебных заведениях</w:t>
            </w:r>
          </w:p>
        </w:tc>
        <w:tc>
          <w:tcPr>
            <w:tcW w:w="1432" w:type="dxa"/>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10,5</w:t>
            </w:r>
          </w:p>
        </w:tc>
        <w:tc>
          <w:tcPr>
            <w:tcW w:w="1433" w:type="dxa"/>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10,8</w:t>
            </w:r>
          </w:p>
        </w:tc>
        <w:tc>
          <w:tcPr>
            <w:tcW w:w="1433" w:type="dxa"/>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10,7</w:t>
            </w:r>
          </w:p>
        </w:tc>
      </w:tr>
    </w:tbl>
    <w:p w:rsidR="002E4480" w:rsidRPr="0011454A" w:rsidRDefault="002E4480" w:rsidP="00854642">
      <w:pPr>
        <w:pStyle w:val="SingleTxtGR"/>
        <w:spacing w:before="240"/>
        <w:jc w:val="left"/>
      </w:pPr>
      <w:r w:rsidRPr="0011454A">
        <w:t>Таблица 15</w:t>
      </w:r>
      <w:r w:rsidRPr="0011454A">
        <w:br/>
      </w:r>
      <w:r w:rsidRPr="0011454A">
        <w:rPr>
          <w:b/>
        </w:rPr>
        <w:t>Уровень грамотности населения</w:t>
      </w:r>
      <w:r w:rsidRPr="0011454A">
        <w:rPr>
          <w:rStyle w:val="FootnoteReference"/>
        </w:rPr>
        <w:footnoteReference w:id="17"/>
      </w:r>
      <w:r w:rsidRPr="0011454A">
        <w:t xml:space="preserve"> </w:t>
      </w:r>
    </w:p>
    <w:tbl>
      <w:tblPr>
        <w:tblW w:w="7370"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4654"/>
        <w:gridCol w:w="1358"/>
        <w:gridCol w:w="1358"/>
      </w:tblGrid>
      <w:tr w:rsidR="002E4480" w:rsidRPr="0011454A" w:rsidTr="00854642">
        <w:trPr>
          <w:tblHeader/>
        </w:trPr>
        <w:tc>
          <w:tcPr>
            <w:tcW w:w="4654" w:type="dxa"/>
            <w:tcBorders>
              <w:bottom w:val="single" w:sz="12" w:space="0" w:color="auto"/>
            </w:tcBorders>
            <w:shd w:val="clear" w:color="auto" w:fill="auto"/>
            <w:vAlign w:val="bottom"/>
          </w:tcPr>
          <w:p w:rsidR="002E4480" w:rsidRPr="0011454A" w:rsidRDefault="002E4480" w:rsidP="002E4480">
            <w:pPr>
              <w:spacing w:before="40" w:after="120" w:line="200" w:lineRule="exact"/>
              <w:ind w:left="113" w:right="113"/>
              <w:rPr>
                <w:i/>
                <w:sz w:val="16"/>
              </w:rPr>
            </w:pPr>
          </w:p>
        </w:tc>
        <w:tc>
          <w:tcPr>
            <w:tcW w:w="1358" w:type="dxa"/>
            <w:tcBorders>
              <w:top w:val="single" w:sz="4" w:space="0" w:color="auto"/>
              <w:bottom w:val="single" w:sz="12" w:space="0" w:color="auto"/>
            </w:tcBorders>
            <w:shd w:val="clear" w:color="auto" w:fill="auto"/>
            <w:vAlign w:val="bottom"/>
          </w:tcPr>
          <w:p w:rsidR="002E4480" w:rsidRPr="0011454A" w:rsidRDefault="002E4480" w:rsidP="002E4480">
            <w:pPr>
              <w:spacing w:before="40" w:after="120" w:line="200" w:lineRule="exact"/>
              <w:ind w:left="113" w:right="113"/>
              <w:jc w:val="right"/>
              <w:rPr>
                <w:i/>
                <w:sz w:val="16"/>
              </w:rPr>
            </w:pPr>
            <w:r w:rsidRPr="0011454A">
              <w:rPr>
                <w:i/>
                <w:sz w:val="16"/>
              </w:rPr>
              <w:t>2005 год</w:t>
            </w:r>
          </w:p>
        </w:tc>
        <w:tc>
          <w:tcPr>
            <w:tcW w:w="1358" w:type="dxa"/>
            <w:tcBorders>
              <w:top w:val="single" w:sz="4" w:space="0" w:color="auto"/>
              <w:bottom w:val="single" w:sz="12" w:space="0" w:color="auto"/>
            </w:tcBorders>
            <w:shd w:val="clear" w:color="auto" w:fill="auto"/>
            <w:vAlign w:val="bottom"/>
          </w:tcPr>
          <w:p w:rsidR="002E4480" w:rsidRPr="0011454A" w:rsidRDefault="002E4480" w:rsidP="002E4480">
            <w:pPr>
              <w:spacing w:before="40" w:after="120" w:line="200" w:lineRule="exact"/>
              <w:ind w:left="113" w:right="113"/>
              <w:jc w:val="right"/>
              <w:rPr>
                <w:i/>
                <w:sz w:val="16"/>
              </w:rPr>
            </w:pPr>
            <w:r w:rsidRPr="0011454A">
              <w:rPr>
                <w:i/>
                <w:sz w:val="16"/>
              </w:rPr>
              <w:t>2006 год</w:t>
            </w:r>
          </w:p>
        </w:tc>
      </w:tr>
      <w:tr w:rsidR="002E4480" w:rsidRPr="0011454A" w:rsidTr="00854642">
        <w:tc>
          <w:tcPr>
            <w:tcW w:w="4654" w:type="dxa"/>
            <w:tcBorders>
              <w:top w:val="single" w:sz="12" w:space="0" w:color="auto"/>
            </w:tcBorders>
            <w:shd w:val="clear" w:color="auto" w:fill="auto"/>
            <w:vAlign w:val="bottom"/>
          </w:tcPr>
          <w:p w:rsidR="002E4480" w:rsidRPr="0011454A" w:rsidRDefault="002E4480" w:rsidP="002E4480">
            <w:pPr>
              <w:spacing w:before="40" w:after="120"/>
              <w:ind w:left="113" w:right="113"/>
              <w:rPr>
                <w:sz w:val="18"/>
              </w:rPr>
            </w:pPr>
            <w:r w:rsidRPr="0011454A">
              <w:rPr>
                <w:sz w:val="18"/>
              </w:rPr>
              <w:t>Коэффициент грамотности взрослого насел</w:t>
            </w:r>
            <w:r w:rsidRPr="0011454A">
              <w:rPr>
                <w:sz w:val="18"/>
              </w:rPr>
              <w:t>е</w:t>
            </w:r>
            <w:r w:rsidRPr="0011454A">
              <w:rPr>
                <w:sz w:val="18"/>
              </w:rPr>
              <w:t>ния</w:t>
            </w:r>
          </w:p>
        </w:tc>
        <w:tc>
          <w:tcPr>
            <w:tcW w:w="1358" w:type="dxa"/>
            <w:tcBorders>
              <w:top w:val="single" w:sz="12" w:space="0" w:color="auto"/>
            </w:tcBorders>
            <w:shd w:val="clear" w:color="auto" w:fill="auto"/>
            <w:vAlign w:val="bottom"/>
          </w:tcPr>
          <w:p w:rsidR="002E4480" w:rsidRPr="0011454A" w:rsidRDefault="002E4480" w:rsidP="002E4480">
            <w:pPr>
              <w:spacing w:before="40" w:after="120"/>
              <w:ind w:left="113" w:right="113"/>
              <w:jc w:val="right"/>
              <w:rPr>
                <w:sz w:val="18"/>
              </w:rPr>
            </w:pPr>
            <w:r w:rsidRPr="0011454A">
              <w:rPr>
                <w:sz w:val="18"/>
              </w:rPr>
              <w:t>0,994</w:t>
            </w:r>
          </w:p>
        </w:tc>
        <w:tc>
          <w:tcPr>
            <w:tcW w:w="1358" w:type="dxa"/>
            <w:tcBorders>
              <w:top w:val="single" w:sz="12" w:space="0" w:color="auto"/>
            </w:tcBorders>
            <w:shd w:val="clear" w:color="auto" w:fill="auto"/>
            <w:vAlign w:val="bottom"/>
          </w:tcPr>
          <w:p w:rsidR="002E4480" w:rsidRPr="0011454A" w:rsidRDefault="002E4480" w:rsidP="002E4480">
            <w:pPr>
              <w:spacing w:before="40" w:after="120"/>
              <w:ind w:left="113" w:right="113"/>
              <w:jc w:val="right"/>
              <w:rPr>
                <w:sz w:val="18"/>
              </w:rPr>
            </w:pPr>
            <w:r w:rsidRPr="0011454A">
              <w:rPr>
                <w:sz w:val="18"/>
              </w:rPr>
              <w:t>0,995</w:t>
            </w:r>
          </w:p>
        </w:tc>
      </w:tr>
    </w:tbl>
    <w:p w:rsidR="002E4480" w:rsidRPr="0011454A" w:rsidRDefault="002E4480" w:rsidP="002E4480">
      <w:pPr>
        <w:jc w:val="center"/>
        <w:rPr>
          <w:b/>
          <w:u w:val="single"/>
        </w:rPr>
      </w:pPr>
    </w:p>
    <w:p w:rsidR="002E4480" w:rsidRPr="0011454A" w:rsidRDefault="002E4480" w:rsidP="002E4480">
      <w:pPr>
        <w:pStyle w:val="SingleTxtGR"/>
        <w:spacing w:before="120"/>
        <w:jc w:val="left"/>
        <w:rPr>
          <w:b/>
          <w:bCs/>
        </w:rPr>
      </w:pPr>
      <w:r w:rsidRPr="0011454A">
        <w:rPr>
          <w:bCs/>
        </w:rPr>
        <w:t>Таблица 16</w:t>
      </w:r>
      <w:r w:rsidRPr="0011454A">
        <w:rPr>
          <w:b/>
          <w:bCs/>
        </w:rPr>
        <w:br/>
        <w:t>Показатели занятости и уровня безработицы</w:t>
      </w:r>
      <w:r w:rsidRPr="0011454A">
        <w:rPr>
          <w:rStyle w:val="FootnoteReference"/>
          <w:bCs/>
        </w:rPr>
        <w:footnoteReference w:id="18"/>
      </w:r>
    </w:p>
    <w:tbl>
      <w:tblPr>
        <w:tblW w:w="7475" w:type="dxa"/>
        <w:tblInd w:w="1134" w:type="dxa"/>
        <w:tblBorders>
          <w:top w:val="single" w:sz="4" w:space="0" w:color="auto"/>
          <w:bottom w:val="single" w:sz="12" w:space="0" w:color="auto"/>
        </w:tblBorders>
        <w:tblCellMar>
          <w:left w:w="28" w:type="dxa"/>
          <w:right w:w="28" w:type="dxa"/>
        </w:tblCellMar>
        <w:tblLook w:val="01E0" w:firstRow="1" w:lastRow="1" w:firstColumn="1" w:lastColumn="1" w:noHBand="0" w:noVBand="0"/>
      </w:tblPr>
      <w:tblGrid>
        <w:gridCol w:w="4604"/>
        <w:gridCol w:w="957"/>
        <w:gridCol w:w="957"/>
        <w:gridCol w:w="957"/>
      </w:tblGrid>
      <w:tr w:rsidR="002E4480" w:rsidRPr="0011454A" w:rsidTr="00073591">
        <w:trPr>
          <w:trHeight w:val="510"/>
          <w:tblHeader/>
        </w:trPr>
        <w:tc>
          <w:tcPr>
            <w:tcW w:w="4604" w:type="dxa"/>
            <w:tcBorders>
              <w:bottom w:val="single" w:sz="12" w:space="0" w:color="auto"/>
            </w:tcBorders>
            <w:shd w:val="clear" w:color="auto" w:fill="auto"/>
            <w:vAlign w:val="bottom"/>
          </w:tcPr>
          <w:p w:rsidR="002E4480" w:rsidRPr="0011454A" w:rsidRDefault="002E4480" w:rsidP="002E4480">
            <w:pPr>
              <w:spacing w:before="40" w:after="120" w:line="220" w:lineRule="exact"/>
              <w:ind w:left="113" w:right="113"/>
              <w:rPr>
                <w:i/>
                <w:sz w:val="16"/>
              </w:rPr>
            </w:pPr>
            <w:r w:rsidRPr="0011454A">
              <w:rPr>
                <w:i/>
                <w:sz w:val="16"/>
              </w:rPr>
              <w:t>Показатели</w:t>
            </w:r>
          </w:p>
        </w:tc>
        <w:tc>
          <w:tcPr>
            <w:tcW w:w="957" w:type="dxa"/>
            <w:tcBorders>
              <w:top w:val="single" w:sz="4" w:space="0" w:color="auto"/>
              <w:bottom w:val="single" w:sz="12" w:space="0" w:color="auto"/>
            </w:tcBorders>
            <w:shd w:val="clear" w:color="auto" w:fill="auto"/>
            <w:vAlign w:val="bottom"/>
          </w:tcPr>
          <w:p w:rsidR="002E4480" w:rsidRPr="0011454A" w:rsidRDefault="002E4480" w:rsidP="00073591">
            <w:pPr>
              <w:spacing w:before="40" w:after="120" w:line="220" w:lineRule="exact"/>
              <w:ind w:left="113" w:right="46"/>
              <w:jc w:val="right"/>
              <w:rPr>
                <w:i/>
                <w:sz w:val="16"/>
              </w:rPr>
            </w:pPr>
            <w:r w:rsidRPr="0011454A">
              <w:rPr>
                <w:i/>
                <w:sz w:val="16"/>
              </w:rPr>
              <w:t>2005 год</w:t>
            </w:r>
          </w:p>
        </w:tc>
        <w:tc>
          <w:tcPr>
            <w:tcW w:w="957" w:type="dxa"/>
            <w:tcBorders>
              <w:top w:val="single" w:sz="4" w:space="0" w:color="auto"/>
              <w:bottom w:val="single" w:sz="12" w:space="0" w:color="auto"/>
            </w:tcBorders>
            <w:shd w:val="clear" w:color="auto" w:fill="auto"/>
            <w:vAlign w:val="bottom"/>
          </w:tcPr>
          <w:p w:rsidR="002E4480" w:rsidRPr="0011454A" w:rsidRDefault="002E4480" w:rsidP="002E4480">
            <w:pPr>
              <w:spacing w:before="40" w:after="120" w:line="220" w:lineRule="exact"/>
              <w:ind w:left="113" w:right="113"/>
              <w:jc w:val="right"/>
              <w:rPr>
                <w:i/>
                <w:sz w:val="16"/>
              </w:rPr>
            </w:pPr>
            <w:r w:rsidRPr="0011454A">
              <w:rPr>
                <w:i/>
                <w:sz w:val="16"/>
              </w:rPr>
              <w:t>2006 год</w:t>
            </w:r>
          </w:p>
        </w:tc>
        <w:tc>
          <w:tcPr>
            <w:tcW w:w="957" w:type="dxa"/>
            <w:tcBorders>
              <w:top w:val="single" w:sz="4" w:space="0" w:color="auto"/>
              <w:bottom w:val="single" w:sz="12" w:space="0" w:color="auto"/>
            </w:tcBorders>
            <w:shd w:val="clear" w:color="auto" w:fill="auto"/>
            <w:vAlign w:val="bottom"/>
          </w:tcPr>
          <w:p w:rsidR="002E4480" w:rsidRPr="0011454A" w:rsidRDefault="002E4480" w:rsidP="00073591">
            <w:pPr>
              <w:spacing w:before="40" w:after="120" w:line="220" w:lineRule="exact"/>
              <w:ind w:left="113" w:hanging="94"/>
              <w:jc w:val="right"/>
              <w:rPr>
                <w:i/>
                <w:sz w:val="16"/>
              </w:rPr>
            </w:pPr>
            <w:r w:rsidRPr="0011454A">
              <w:rPr>
                <w:i/>
                <w:sz w:val="16"/>
              </w:rPr>
              <w:t>2007 год*</w:t>
            </w:r>
            <w:r w:rsidRPr="0011454A">
              <w:rPr>
                <w:sz w:val="16"/>
              </w:rPr>
              <w:t>)</w:t>
            </w:r>
          </w:p>
        </w:tc>
      </w:tr>
      <w:tr w:rsidR="002E4480" w:rsidRPr="0011454A" w:rsidTr="00073591">
        <w:trPr>
          <w:trHeight w:val="352"/>
        </w:trPr>
        <w:tc>
          <w:tcPr>
            <w:tcW w:w="4604" w:type="dxa"/>
            <w:tcBorders>
              <w:top w:val="single" w:sz="12" w:space="0" w:color="auto"/>
            </w:tcBorders>
            <w:shd w:val="clear" w:color="auto" w:fill="auto"/>
            <w:vAlign w:val="bottom"/>
          </w:tcPr>
          <w:p w:rsidR="002E4480" w:rsidRPr="0011454A" w:rsidRDefault="002E4480" w:rsidP="002E4480">
            <w:pPr>
              <w:spacing w:before="40" w:after="120" w:line="220" w:lineRule="exact"/>
              <w:ind w:left="113" w:right="113"/>
              <w:rPr>
                <w:sz w:val="18"/>
              </w:rPr>
            </w:pPr>
          </w:p>
        </w:tc>
        <w:tc>
          <w:tcPr>
            <w:tcW w:w="957" w:type="dxa"/>
            <w:tcBorders>
              <w:top w:val="single" w:sz="12" w:space="0" w:color="auto"/>
            </w:tcBorders>
            <w:shd w:val="clear" w:color="auto" w:fill="auto"/>
            <w:vAlign w:val="bottom"/>
          </w:tcPr>
          <w:p w:rsidR="002E4480" w:rsidRPr="0011454A" w:rsidRDefault="002E4480" w:rsidP="00073591">
            <w:pPr>
              <w:spacing w:before="40" w:after="120" w:line="220" w:lineRule="exact"/>
              <w:ind w:left="113" w:hanging="91"/>
              <w:jc w:val="right"/>
              <w:rPr>
                <w:sz w:val="18"/>
              </w:rPr>
            </w:pPr>
          </w:p>
        </w:tc>
        <w:tc>
          <w:tcPr>
            <w:tcW w:w="957" w:type="dxa"/>
            <w:tcBorders>
              <w:top w:val="single" w:sz="12" w:space="0" w:color="auto"/>
            </w:tcBorders>
            <w:shd w:val="clear" w:color="auto" w:fill="auto"/>
            <w:vAlign w:val="bottom"/>
          </w:tcPr>
          <w:p w:rsidR="002E4480" w:rsidRPr="0011454A" w:rsidRDefault="002E4480" w:rsidP="00073591">
            <w:pPr>
              <w:spacing w:before="40" w:after="120" w:line="220" w:lineRule="exact"/>
              <w:ind w:left="113" w:hanging="91"/>
              <w:jc w:val="right"/>
              <w:rPr>
                <w:sz w:val="18"/>
              </w:rPr>
            </w:pPr>
          </w:p>
        </w:tc>
        <w:tc>
          <w:tcPr>
            <w:tcW w:w="957" w:type="dxa"/>
            <w:tcBorders>
              <w:top w:val="single" w:sz="12" w:space="0" w:color="auto"/>
            </w:tcBorders>
            <w:shd w:val="clear" w:color="auto" w:fill="auto"/>
            <w:vAlign w:val="bottom"/>
          </w:tcPr>
          <w:p w:rsidR="002E4480" w:rsidRPr="0011454A" w:rsidRDefault="002E4480" w:rsidP="00073591">
            <w:pPr>
              <w:spacing w:before="40" w:after="120" w:line="220" w:lineRule="exact"/>
              <w:ind w:left="113" w:hanging="91"/>
              <w:jc w:val="right"/>
              <w:rPr>
                <w:sz w:val="18"/>
              </w:rPr>
            </w:pPr>
          </w:p>
        </w:tc>
      </w:tr>
      <w:tr w:rsidR="002E4480" w:rsidRPr="0011454A" w:rsidTr="00073591">
        <w:trPr>
          <w:trHeight w:val="352"/>
        </w:trPr>
        <w:tc>
          <w:tcPr>
            <w:tcW w:w="4604"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Уровень официальной безработицы, в (%)</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r w:rsidRPr="0011454A">
              <w:rPr>
                <w:sz w:val="18"/>
              </w:rPr>
              <w:t>0,3</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r w:rsidRPr="0011454A">
              <w:rPr>
                <w:sz w:val="18"/>
              </w:rPr>
              <w:t>0,2</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r w:rsidRPr="0011454A">
              <w:rPr>
                <w:sz w:val="18"/>
              </w:rPr>
              <w:t>0,2</w:t>
            </w:r>
          </w:p>
        </w:tc>
      </w:tr>
      <w:tr w:rsidR="002E4480" w:rsidRPr="0011454A" w:rsidTr="00073591">
        <w:trPr>
          <w:trHeight w:val="352"/>
        </w:trPr>
        <w:tc>
          <w:tcPr>
            <w:tcW w:w="4604"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Численность занятых по отраслям экономики, всего (тыс.</w:t>
            </w:r>
            <w:r w:rsidR="00073591" w:rsidRPr="00073591">
              <w:rPr>
                <w:sz w:val="18"/>
              </w:rPr>
              <w:t xml:space="preserve"> </w:t>
            </w:r>
            <w:r w:rsidRPr="0011454A">
              <w:rPr>
                <w:sz w:val="18"/>
              </w:rPr>
              <w:t>чел)</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r w:rsidRPr="0011454A">
              <w:rPr>
                <w:sz w:val="18"/>
              </w:rPr>
              <w:t>10</w:t>
            </w:r>
            <w:r w:rsidR="00073591">
              <w:rPr>
                <w:sz w:val="18"/>
                <w:lang w:val="en-US"/>
              </w:rPr>
              <w:t xml:space="preserve"> </w:t>
            </w:r>
            <w:r w:rsidRPr="0011454A">
              <w:rPr>
                <w:sz w:val="18"/>
              </w:rPr>
              <w:t>196,3</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r w:rsidRPr="0011454A">
              <w:rPr>
                <w:sz w:val="18"/>
              </w:rPr>
              <w:t>10</w:t>
            </w:r>
            <w:r w:rsidR="00073591">
              <w:rPr>
                <w:sz w:val="18"/>
                <w:lang w:val="en-US"/>
              </w:rPr>
              <w:t xml:space="preserve"> </w:t>
            </w:r>
            <w:r w:rsidRPr="0011454A">
              <w:rPr>
                <w:sz w:val="18"/>
              </w:rPr>
              <w:t>467,0</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r w:rsidRPr="0011454A">
              <w:rPr>
                <w:sz w:val="18"/>
              </w:rPr>
              <w:t>10</w:t>
            </w:r>
            <w:r w:rsidR="00073591">
              <w:rPr>
                <w:sz w:val="18"/>
                <w:lang w:val="en-US"/>
              </w:rPr>
              <w:t xml:space="preserve"> </w:t>
            </w:r>
            <w:r w:rsidRPr="0011454A">
              <w:rPr>
                <w:sz w:val="18"/>
              </w:rPr>
              <w:t>735,4</w:t>
            </w:r>
          </w:p>
        </w:tc>
      </w:tr>
      <w:tr w:rsidR="002E4480" w:rsidRPr="0011454A" w:rsidTr="00073591">
        <w:trPr>
          <w:trHeight w:val="352"/>
        </w:trPr>
        <w:tc>
          <w:tcPr>
            <w:tcW w:w="4604"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в том числе:</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p>
        </w:tc>
      </w:tr>
      <w:tr w:rsidR="002E4480" w:rsidRPr="0011454A" w:rsidTr="00073591">
        <w:trPr>
          <w:trHeight w:val="352"/>
        </w:trPr>
        <w:tc>
          <w:tcPr>
            <w:tcW w:w="4604"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 xml:space="preserve"> − промышленность</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r w:rsidRPr="0011454A">
              <w:rPr>
                <w:sz w:val="18"/>
              </w:rPr>
              <w:t>1</w:t>
            </w:r>
            <w:r w:rsidR="00073591">
              <w:rPr>
                <w:sz w:val="18"/>
                <w:lang w:val="en-US"/>
              </w:rPr>
              <w:t xml:space="preserve"> </w:t>
            </w:r>
            <w:r w:rsidRPr="0011454A">
              <w:rPr>
                <w:sz w:val="18"/>
              </w:rPr>
              <w:t>347,5</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r w:rsidRPr="0011454A">
              <w:rPr>
                <w:sz w:val="18"/>
              </w:rPr>
              <w:t>1</w:t>
            </w:r>
            <w:r w:rsidR="00073591">
              <w:rPr>
                <w:sz w:val="18"/>
                <w:lang w:val="en-US"/>
              </w:rPr>
              <w:t xml:space="preserve"> </w:t>
            </w:r>
            <w:r w:rsidRPr="0011454A">
              <w:rPr>
                <w:sz w:val="18"/>
              </w:rPr>
              <w:t>402,4</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r w:rsidRPr="0011454A">
              <w:rPr>
                <w:sz w:val="18"/>
              </w:rPr>
              <w:t>1</w:t>
            </w:r>
            <w:r w:rsidR="00073591">
              <w:rPr>
                <w:sz w:val="18"/>
                <w:lang w:val="en-US"/>
              </w:rPr>
              <w:t xml:space="preserve"> </w:t>
            </w:r>
            <w:r w:rsidRPr="0011454A">
              <w:rPr>
                <w:sz w:val="18"/>
              </w:rPr>
              <w:t>445,5</w:t>
            </w:r>
          </w:p>
        </w:tc>
      </w:tr>
      <w:tr w:rsidR="002E4480" w:rsidRPr="0011454A" w:rsidTr="00073591">
        <w:trPr>
          <w:trHeight w:val="352"/>
        </w:trPr>
        <w:tc>
          <w:tcPr>
            <w:tcW w:w="4604"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 xml:space="preserve"> − сельское и лесное хозяйство</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r w:rsidRPr="0011454A">
              <w:rPr>
                <w:sz w:val="18"/>
              </w:rPr>
              <w:t>2</w:t>
            </w:r>
            <w:r w:rsidR="00073591">
              <w:rPr>
                <w:sz w:val="18"/>
                <w:lang w:val="en-US"/>
              </w:rPr>
              <w:t xml:space="preserve"> </w:t>
            </w:r>
            <w:r w:rsidRPr="0011454A">
              <w:rPr>
                <w:sz w:val="18"/>
              </w:rPr>
              <w:t>967,4</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r w:rsidRPr="0011454A">
              <w:rPr>
                <w:sz w:val="18"/>
              </w:rPr>
              <w:t>2</w:t>
            </w:r>
            <w:r w:rsidR="00073591">
              <w:rPr>
                <w:sz w:val="18"/>
                <w:lang w:val="en-US"/>
              </w:rPr>
              <w:t xml:space="preserve"> </w:t>
            </w:r>
            <w:r w:rsidRPr="0011454A">
              <w:rPr>
                <w:sz w:val="18"/>
              </w:rPr>
              <w:t>935,9</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r w:rsidRPr="0011454A">
              <w:rPr>
                <w:sz w:val="18"/>
              </w:rPr>
              <w:t>2</w:t>
            </w:r>
            <w:r w:rsidR="00073591">
              <w:rPr>
                <w:sz w:val="18"/>
                <w:lang w:val="en-US"/>
              </w:rPr>
              <w:t xml:space="preserve"> </w:t>
            </w:r>
            <w:r w:rsidRPr="0011454A">
              <w:rPr>
                <w:sz w:val="18"/>
              </w:rPr>
              <w:t>930,1</w:t>
            </w:r>
          </w:p>
        </w:tc>
      </w:tr>
      <w:tr w:rsidR="002E4480" w:rsidRPr="0011454A" w:rsidTr="00073591">
        <w:trPr>
          <w:trHeight w:val="352"/>
        </w:trPr>
        <w:tc>
          <w:tcPr>
            <w:tcW w:w="4604"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 xml:space="preserve"> − транспорт и связь</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r w:rsidRPr="0011454A">
              <w:rPr>
                <w:sz w:val="18"/>
              </w:rPr>
              <w:t>488,1</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r w:rsidRPr="0011454A">
              <w:rPr>
                <w:sz w:val="18"/>
              </w:rPr>
              <w:t>506,9</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r w:rsidRPr="0011454A">
              <w:rPr>
                <w:sz w:val="18"/>
              </w:rPr>
              <w:t>527,7</w:t>
            </w:r>
          </w:p>
        </w:tc>
      </w:tr>
      <w:tr w:rsidR="002E4480" w:rsidRPr="0011454A" w:rsidTr="00073591">
        <w:trPr>
          <w:trHeight w:val="352"/>
        </w:trPr>
        <w:tc>
          <w:tcPr>
            <w:tcW w:w="4604"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 xml:space="preserve"> − строительство</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r w:rsidRPr="0011454A">
              <w:rPr>
                <w:sz w:val="18"/>
              </w:rPr>
              <w:t>848,5</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r w:rsidRPr="0011454A">
              <w:rPr>
                <w:sz w:val="18"/>
              </w:rPr>
              <w:t>876,6</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r w:rsidRPr="0011454A">
              <w:rPr>
                <w:sz w:val="18"/>
              </w:rPr>
              <w:t>910,1</w:t>
            </w:r>
          </w:p>
        </w:tc>
      </w:tr>
      <w:tr w:rsidR="002E4480" w:rsidRPr="0011454A" w:rsidTr="00073591">
        <w:trPr>
          <w:trHeight w:val="352"/>
        </w:trPr>
        <w:tc>
          <w:tcPr>
            <w:tcW w:w="4604"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 xml:space="preserve"> − торговля, общепит, сбыт, заготовки</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r w:rsidRPr="0011454A">
              <w:rPr>
                <w:sz w:val="18"/>
              </w:rPr>
              <w:t>903,9</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r w:rsidRPr="0011454A">
              <w:rPr>
                <w:sz w:val="18"/>
              </w:rPr>
              <w:t>977,2</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r w:rsidRPr="0011454A">
              <w:rPr>
                <w:sz w:val="18"/>
              </w:rPr>
              <w:t>1</w:t>
            </w:r>
            <w:r w:rsidR="00073591">
              <w:rPr>
                <w:sz w:val="18"/>
                <w:lang w:val="en-US"/>
              </w:rPr>
              <w:t xml:space="preserve"> </w:t>
            </w:r>
            <w:r w:rsidRPr="0011454A">
              <w:rPr>
                <w:sz w:val="18"/>
              </w:rPr>
              <w:t>055,4</w:t>
            </w:r>
          </w:p>
        </w:tc>
      </w:tr>
      <w:tr w:rsidR="002E4480" w:rsidRPr="0011454A" w:rsidTr="00073591">
        <w:trPr>
          <w:trHeight w:val="352"/>
        </w:trPr>
        <w:tc>
          <w:tcPr>
            <w:tcW w:w="4604"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 xml:space="preserve"> − ЖКХ и бытовое обслуживание</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r w:rsidRPr="0011454A">
              <w:rPr>
                <w:sz w:val="18"/>
              </w:rPr>
              <w:t>316,4</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r w:rsidRPr="0011454A">
              <w:rPr>
                <w:sz w:val="18"/>
              </w:rPr>
              <w:t>331,2</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r w:rsidRPr="0011454A">
              <w:rPr>
                <w:sz w:val="18"/>
              </w:rPr>
              <w:t>346,4</w:t>
            </w:r>
          </w:p>
        </w:tc>
      </w:tr>
      <w:tr w:rsidR="002E4480" w:rsidRPr="0011454A" w:rsidTr="00073591">
        <w:trPr>
          <w:trHeight w:val="352"/>
        </w:trPr>
        <w:tc>
          <w:tcPr>
            <w:tcW w:w="4604"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 xml:space="preserve"> − здравоохранение, физкультура, спорт, социал</w:t>
            </w:r>
            <w:r w:rsidRPr="0011454A">
              <w:rPr>
                <w:sz w:val="18"/>
              </w:rPr>
              <w:t>ь</w:t>
            </w:r>
            <w:r w:rsidRPr="0011454A">
              <w:rPr>
                <w:sz w:val="18"/>
              </w:rPr>
              <w:t>ное обеспечение</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r w:rsidRPr="0011454A">
              <w:rPr>
                <w:sz w:val="18"/>
              </w:rPr>
              <w:t>735,5</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r w:rsidRPr="0011454A">
              <w:rPr>
                <w:sz w:val="18"/>
              </w:rPr>
              <w:t>768,1</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r w:rsidRPr="0011454A">
              <w:rPr>
                <w:sz w:val="18"/>
              </w:rPr>
              <w:t>801,4</w:t>
            </w:r>
          </w:p>
        </w:tc>
      </w:tr>
      <w:tr w:rsidR="002E4480" w:rsidRPr="0011454A" w:rsidTr="00073591">
        <w:trPr>
          <w:trHeight w:val="352"/>
        </w:trPr>
        <w:tc>
          <w:tcPr>
            <w:tcW w:w="4604"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 xml:space="preserve"> − образование, культура, искусство, наука и нау</w:t>
            </w:r>
            <w:r w:rsidRPr="0011454A">
              <w:rPr>
                <w:sz w:val="18"/>
              </w:rPr>
              <w:t>ч</w:t>
            </w:r>
            <w:r w:rsidRPr="0011454A">
              <w:rPr>
                <w:sz w:val="18"/>
              </w:rPr>
              <w:t>ное обслуж</w:t>
            </w:r>
            <w:r w:rsidRPr="0011454A">
              <w:rPr>
                <w:sz w:val="18"/>
              </w:rPr>
              <w:t>и</w:t>
            </w:r>
            <w:r w:rsidRPr="0011454A">
              <w:rPr>
                <w:sz w:val="18"/>
              </w:rPr>
              <w:t>вание</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r w:rsidRPr="0011454A">
              <w:rPr>
                <w:sz w:val="18"/>
              </w:rPr>
              <w:t>1</w:t>
            </w:r>
            <w:r w:rsidR="00073591">
              <w:rPr>
                <w:sz w:val="18"/>
                <w:lang w:val="en-US"/>
              </w:rPr>
              <w:t xml:space="preserve"> </w:t>
            </w:r>
            <w:r w:rsidRPr="0011454A">
              <w:rPr>
                <w:sz w:val="18"/>
              </w:rPr>
              <w:t>385,1</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r w:rsidRPr="0011454A">
              <w:rPr>
                <w:sz w:val="18"/>
              </w:rPr>
              <w:t>1</w:t>
            </w:r>
            <w:r w:rsidR="00073591">
              <w:rPr>
                <w:sz w:val="18"/>
                <w:lang w:val="en-US"/>
              </w:rPr>
              <w:t xml:space="preserve"> </w:t>
            </w:r>
            <w:r w:rsidRPr="0011454A">
              <w:rPr>
                <w:sz w:val="18"/>
              </w:rPr>
              <w:t>434,5</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r w:rsidRPr="0011454A">
              <w:rPr>
                <w:sz w:val="18"/>
              </w:rPr>
              <w:t>1</w:t>
            </w:r>
            <w:r w:rsidR="00073591">
              <w:rPr>
                <w:sz w:val="18"/>
                <w:lang w:val="en-US"/>
              </w:rPr>
              <w:t xml:space="preserve"> </w:t>
            </w:r>
            <w:r w:rsidRPr="0011454A">
              <w:rPr>
                <w:sz w:val="18"/>
              </w:rPr>
              <w:t>481,8</w:t>
            </w:r>
          </w:p>
        </w:tc>
      </w:tr>
      <w:tr w:rsidR="002E4480" w:rsidRPr="0011454A" w:rsidTr="00073591">
        <w:trPr>
          <w:trHeight w:val="352"/>
        </w:trPr>
        <w:tc>
          <w:tcPr>
            <w:tcW w:w="4604"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 xml:space="preserve"> − финансы, кредит, страхование</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r w:rsidRPr="0011454A">
              <w:rPr>
                <w:sz w:val="18"/>
              </w:rPr>
              <w:t>54,2</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r w:rsidRPr="0011454A">
              <w:rPr>
                <w:sz w:val="18"/>
              </w:rPr>
              <w:t>54,9</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r w:rsidRPr="0011454A">
              <w:rPr>
                <w:sz w:val="18"/>
              </w:rPr>
              <w:t>58,4</w:t>
            </w:r>
          </w:p>
        </w:tc>
      </w:tr>
      <w:tr w:rsidR="002E4480" w:rsidRPr="0011454A" w:rsidTr="00073591">
        <w:trPr>
          <w:trHeight w:val="352"/>
        </w:trPr>
        <w:tc>
          <w:tcPr>
            <w:tcW w:w="4604"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 xml:space="preserve"> − другие</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r w:rsidRPr="0011454A">
              <w:rPr>
                <w:sz w:val="18"/>
              </w:rPr>
              <w:t>1</w:t>
            </w:r>
            <w:r w:rsidR="00073591">
              <w:rPr>
                <w:sz w:val="18"/>
                <w:lang w:val="en-US"/>
              </w:rPr>
              <w:t xml:space="preserve"> </w:t>
            </w:r>
            <w:r w:rsidRPr="0011454A">
              <w:rPr>
                <w:sz w:val="18"/>
              </w:rPr>
              <w:t>149,7</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r w:rsidRPr="0011454A">
              <w:rPr>
                <w:sz w:val="18"/>
              </w:rPr>
              <w:t>1</w:t>
            </w:r>
            <w:r w:rsidR="00073591">
              <w:rPr>
                <w:sz w:val="18"/>
                <w:lang w:val="en-US"/>
              </w:rPr>
              <w:t xml:space="preserve"> </w:t>
            </w:r>
            <w:r w:rsidRPr="0011454A">
              <w:rPr>
                <w:sz w:val="18"/>
              </w:rPr>
              <w:t>179,3</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r w:rsidRPr="0011454A">
              <w:rPr>
                <w:sz w:val="18"/>
              </w:rPr>
              <w:t>1</w:t>
            </w:r>
            <w:r w:rsidR="00073591">
              <w:rPr>
                <w:sz w:val="18"/>
                <w:lang w:val="en-US"/>
              </w:rPr>
              <w:t xml:space="preserve"> </w:t>
            </w:r>
            <w:r w:rsidRPr="0011454A">
              <w:rPr>
                <w:sz w:val="18"/>
              </w:rPr>
              <w:t>178,6</w:t>
            </w:r>
          </w:p>
        </w:tc>
      </w:tr>
      <w:tr w:rsidR="002E4480" w:rsidRPr="0011454A" w:rsidTr="00073591">
        <w:trPr>
          <w:trHeight w:val="352"/>
        </w:trPr>
        <w:tc>
          <w:tcPr>
            <w:tcW w:w="4604"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Занятые в официальном секторе экономики (тыс.чел)</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r w:rsidRPr="0011454A">
              <w:rPr>
                <w:sz w:val="18"/>
              </w:rPr>
              <w:t>4</w:t>
            </w:r>
            <w:r w:rsidR="00073591">
              <w:rPr>
                <w:sz w:val="18"/>
                <w:lang w:val="en-US"/>
              </w:rPr>
              <w:t xml:space="preserve"> </w:t>
            </w:r>
            <w:r w:rsidRPr="0011454A">
              <w:rPr>
                <w:sz w:val="18"/>
              </w:rPr>
              <w:t>642,8</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r w:rsidRPr="0011454A">
              <w:rPr>
                <w:sz w:val="18"/>
              </w:rPr>
              <w:t>4</w:t>
            </w:r>
            <w:r w:rsidR="00073591">
              <w:rPr>
                <w:sz w:val="18"/>
                <w:lang w:val="en-US"/>
              </w:rPr>
              <w:t xml:space="preserve"> </w:t>
            </w:r>
            <w:r w:rsidRPr="0011454A">
              <w:rPr>
                <w:sz w:val="18"/>
              </w:rPr>
              <w:t>562,8</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r w:rsidRPr="0011454A">
              <w:rPr>
                <w:sz w:val="18"/>
              </w:rPr>
              <w:t>4</w:t>
            </w:r>
            <w:r w:rsidR="00073591">
              <w:rPr>
                <w:sz w:val="18"/>
                <w:lang w:val="en-US"/>
              </w:rPr>
              <w:t xml:space="preserve"> </w:t>
            </w:r>
            <w:r w:rsidRPr="0011454A">
              <w:rPr>
                <w:sz w:val="18"/>
              </w:rPr>
              <w:t>587,7</w:t>
            </w:r>
          </w:p>
        </w:tc>
      </w:tr>
      <w:tr w:rsidR="002E4480" w:rsidRPr="0011454A" w:rsidTr="00073591">
        <w:trPr>
          <w:trHeight w:val="352"/>
        </w:trPr>
        <w:tc>
          <w:tcPr>
            <w:tcW w:w="4604"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Занятые в неформальном секторе экономики</w:t>
            </w:r>
            <w:r w:rsidR="00073591" w:rsidRPr="00073591">
              <w:rPr>
                <w:sz w:val="18"/>
              </w:rPr>
              <w:br/>
            </w:r>
            <w:r w:rsidRPr="0011454A">
              <w:rPr>
                <w:sz w:val="18"/>
              </w:rPr>
              <w:t>(тыс.</w:t>
            </w:r>
            <w:r w:rsidR="00073591" w:rsidRPr="00073591">
              <w:rPr>
                <w:sz w:val="18"/>
              </w:rPr>
              <w:t xml:space="preserve"> </w:t>
            </w:r>
            <w:r w:rsidRPr="0011454A">
              <w:rPr>
                <w:sz w:val="18"/>
              </w:rPr>
              <w:t>чел)</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r w:rsidRPr="0011454A">
              <w:rPr>
                <w:sz w:val="18"/>
              </w:rPr>
              <w:t>5</w:t>
            </w:r>
            <w:r w:rsidR="00073591">
              <w:rPr>
                <w:sz w:val="18"/>
                <w:lang w:val="en-US"/>
              </w:rPr>
              <w:t xml:space="preserve"> </w:t>
            </w:r>
            <w:r w:rsidRPr="0011454A">
              <w:rPr>
                <w:sz w:val="18"/>
              </w:rPr>
              <w:t>553,5</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r w:rsidRPr="0011454A">
              <w:rPr>
                <w:sz w:val="18"/>
              </w:rPr>
              <w:t>5</w:t>
            </w:r>
            <w:r w:rsidR="00073591">
              <w:rPr>
                <w:sz w:val="18"/>
                <w:lang w:val="en-US"/>
              </w:rPr>
              <w:t xml:space="preserve"> </w:t>
            </w:r>
            <w:r w:rsidRPr="0011454A">
              <w:rPr>
                <w:sz w:val="18"/>
              </w:rPr>
              <w:t>904,2</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r w:rsidRPr="0011454A">
              <w:rPr>
                <w:sz w:val="18"/>
              </w:rPr>
              <w:t>6</w:t>
            </w:r>
            <w:r w:rsidR="00073591">
              <w:rPr>
                <w:sz w:val="18"/>
                <w:lang w:val="en-US"/>
              </w:rPr>
              <w:t xml:space="preserve"> </w:t>
            </w:r>
            <w:r w:rsidRPr="0011454A">
              <w:rPr>
                <w:sz w:val="18"/>
              </w:rPr>
              <w:t>147,7</w:t>
            </w:r>
          </w:p>
        </w:tc>
      </w:tr>
      <w:tr w:rsidR="002E4480" w:rsidRPr="0011454A" w:rsidTr="00073591">
        <w:trPr>
          <w:trHeight w:val="352"/>
        </w:trPr>
        <w:tc>
          <w:tcPr>
            <w:tcW w:w="4604"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Экономически активное население (тыс. чел)**</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r w:rsidRPr="0011454A">
              <w:rPr>
                <w:sz w:val="18"/>
              </w:rPr>
              <w:t>10</w:t>
            </w:r>
            <w:r w:rsidR="00073591">
              <w:rPr>
                <w:sz w:val="18"/>
                <w:lang w:val="en-US"/>
              </w:rPr>
              <w:t xml:space="preserve"> </w:t>
            </w:r>
            <w:r w:rsidRPr="0011454A">
              <w:rPr>
                <w:sz w:val="18"/>
              </w:rPr>
              <w:t>224,0</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r w:rsidRPr="0011454A">
              <w:rPr>
                <w:sz w:val="18"/>
              </w:rPr>
              <w:t>10</w:t>
            </w:r>
            <w:r w:rsidR="00073591">
              <w:rPr>
                <w:sz w:val="18"/>
                <w:lang w:val="en-US"/>
              </w:rPr>
              <w:t xml:space="preserve"> </w:t>
            </w:r>
            <w:r w:rsidRPr="0011454A">
              <w:rPr>
                <w:sz w:val="18"/>
              </w:rPr>
              <w:t>492,5</w:t>
            </w:r>
          </w:p>
        </w:tc>
        <w:tc>
          <w:tcPr>
            <w:tcW w:w="957" w:type="dxa"/>
            <w:shd w:val="clear" w:color="auto" w:fill="auto"/>
            <w:vAlign w:val="bottom"/>
          </w:tcPr>
          <w:p w:rsidR="002E4480" w:rsidRPr="0011454A" w:rsidRDefault="002E4480" w:rsidP="00073591">
            <w:pPr>
              <w:spacing w:before="40" w:after="120" w:line="220" w:lineRule="exact"/>
              <w:ind w:left="113" w:hanging="91"/>
              <w:jc w:val="right"/>
              <w:rPr>
                <w:sz w:val="18"/>
              </w:rPr>
            </w:pPr>
            <w:r w:rsidRPr="0011454A">
              <w:rPr>
                <w:sz w:val="18"/>
              </w:rPr>
              <w:t>10</w:t>
            </w:r>
            <w:r w:rsidR="00073591">
              <w:rPr>
                <w:sz w:val="18"/>
                <w:lang w:val="en-US"/>
              </w:rPr>
              <w:t xml:space="preserve"> </w:t>
            </w:r>
            <w:r w:rsidRPr="0011454A">
              <w:rPr>
                <w:sz w:val="18"/>
              </w:rPr>
              <w:t>758,6</w:t>
            </w:r>
          </w:p>
        </w:tc>
      </w:tr>
    </w:tbl>
    <w:p w:rsidR="002E4480" w:rsidRPr="0011454A" w:rsidRDefault="002E4480" w:rsidP="00073591">
      <w:pPr>
        <w:pStyle w:val="SingleTxtGR"/>
        <w:spacing w:before="120" w:line="220" w:lineRule="exact"/>
        <w:ind w:firstLine="181"/>
        <w:rPr>
          <w:sz w:val="18"/>
          <w:szCs w:val="18"/>
        </w:rPr>
      </w:pPr>
      <w:r w:rsidRPr="0011454A">
        <w:rPr>
          <w:sz w:val="18"/>
          <w:szCs w:val="18"/>
        </w:rPr>
        <w:t>*  Оценка</w:t>
      </w:r>
    </w:p>
    <w:p w:rsidR="002E4480" w:rsidRPr="0011454A" w:rsidRDefault="002E4480" w:rsidP="002E4480">
      <w:pPr>
        <w:pStyle w:val="SingleTxtGR"/>
        <w:spacing w:line="220" w:lineRule="exact"/>
        <w:ind w:firstLine="182"/>
        <w:jc w:val="left"/>
        <w:rPr>
          <w:sz w:val="18"/>
          <w:szCs w:val="18"/>
        </w:rPr>
      </w:pPr>
      <w:r w:rsidRPr="0011454A">
        <w:rPr>
          <w:sz w:val="18"/>
          <w:szCs w:val="18"/>
        </w:rPr>
        <w:t>**  Экономически активное население в расчетах определено как сумма занятых, и лиц официально признанных безработными</w:t>
      </w:r>
    </w:p>
    <w:p w:rsidR="002E4480" w:rsidRPr="0011454A" w:rsidRDefault="00073591" w:rsidP="002E4480">
      <w:pPr>
        <w:pStyle w:val="SingleTxtGR"/>
        <w:spacing w:before="120"/>
        <w:jc w:val="left"/>
        <w:rPr>
          <w:bCs/>
        </w:rPr>
      </w:pPr>
      <w:r>
        <w:rPr>
          <w:bCs/>
        </w:rPr>
        <w:br w:type="page"/>
      </w:r>
      <w:r w:rsidR="002E4480" w:rsidRPr="0011454A">
        <w:rPr>
          <w:bCs/>
        </w:rPr>
        <w:t>Таблица 17</w:t>
      </w:r>
      <w:r w:rsidR="002E4480" w:rsidRPr="0011454A">
        <w:rPr>
          <w:bCs/>
        </w:rPr>
        <w:br/>
      </w:r>
      <w:r w:rsidR="002E4480" w:rsidRPr="0011454A">
        <w:rPr>
          <w:b/>
          <w:bCs/>
        </w:rPr>
        <w:t>Число членов профсоюзов с разбивкой по отраслям промышленн</w:t>
      </w:r>
      <w:r w:rsidR="002E4480" w:rsidRPr="0011454A">
        <w:rPr>
          <w:b/>
          <w:bCs/>
        </w:rPr>
        <w:t>о</w:t>
      </w:r>
      <w:r w:rsidR="002E4480" w:rsidRPr="0011454A">
        <w:rPr>
          <w:b/>
          <w:bCs/>
        </w:rPr>
        <w:t>сти и их доля от общей численности рабочей силы, 2007 год</w:t>
      </w:r>
      <w:r w:rsidR="002E4480" w:rsidRPr="0011454A">
        <w:rPr>
          <w:bCs/>
          <w:sz w:val="18"/>
          <w:szCs w:val="18"/>
          <w:vertAlign w:val="superscript"/>
        </w:rPr>
        <w:footnoteReference w:id="19"/>
      </w:r>
    </w:p>
    <w:tbl>
      <w:tblPr>
        <w:tblW w:w="8090" w:type="dxa"/>
        <w:jc w:val="center"/>
        <w:tblInd w:w="1134" w:type="dxa"/>
        <w:tblBorders>
          <w:top w:val="single" w:sz="4" w:space="0" w:color="auto"/>
          <w:bottom w:val="single" w:sz="12" w:space="0" w:color="auto"/>
        </w:tblBorders>
        <w:tblCellMar>
          <w:left w:w="28" w:type="dxa"/>
          <w:right w:w="28" w:type="dxa"/>
        </w:tblCellMar>
        <w:tblLook w:val="01E0" w:firstRow="1" w:lastRow="1" w:firstColumn="1" w:lastColumn="1" w:noHBand="0" w:noVBand="0"/>
      </w:tblPr>
      <w:tblGrid>
        <w:gridCol w:w="3492"/>
        <w:gridCol w:w="2194"/>
        <w:gridCol w:w="2404"/>
      </w:tblGrid>
      <w:tr w:rsidR="002E4480" w:rsidRPr="0011454A" w:rsidTr="002E4480">
        <w:trPr>
          <w:tblHeader/>
          <w:jc w:val="center"/>
        </w:trPr>
        <w:tc>
          <w:tcPr>
            <w:tcW w:w="3492" w:type="dxa"/>
            <w:tcBorders>
              <w:bottom w:val="single" w:sz="12" w:space="0" w:color="auto"/>
            </w:tcBorders>
            <w:shd w:val="clear" w:color="auto" w:fill="auto"/>
            <w:vAlign w:val="bottom"/>
          </w:tcPr>
          <w:p w:rsidR="002E4480" w:rsidRPr="0011454A" w:rsidRDefault="002E4480" w:rsidP="002F3D68">
            <w:pPr>
              <w:suppressAutoHyphens/>
              <w:spacing w:before="40" w:after="120" w:line="240" w:lineRule="auto"/>
              <w:ind w:left="113" w:right="113"/>
              <w:rPr>
                <w:i/>
                <w:sz w:val="16"/>
              </w:rPr>
            </w:pPr>
            <w:r w:rsidRPr="0011454A">
              <w:rPr>
                <w:i/>
                <w:sz w:val="16"/>
              </w:rPr>
              <w:t>Наименование профессионального союза</w:t>
            </w:r>
          </w:p>
        </w:tc>
        <w:tc>
          <w:tcPr>
            <w:tcW w:w="2194" w:type="dxa"/>
            <w:tcBorders>
              <w:top w:val="single" w:sz="4" w:space="0" w:color="auto"/>
              <w:bottom w:val="single" w:sz="12" w:space="0" w:color="auto"/>
            </w:tcBorders>
            <w:shd w:val="clear" w:color="auto" w:fill="auto"/>
            <w:vAlign w:val="bottom"/>
          </w:tcPr>
          <w:p w:rsidR="002E4480" w:rsidRPr="0011454A" w:rsidRDefault="002E4480" w:rsidP="002F3D68">
            <w:pPr>
              <w:suppressAutoHyphens/>
              <w:spacing w:before="40" w:after="120" w:line="240" w:lineRule="auto"/>
              <w:ind w:left="113" w:right="113"/>
              <w:jc w:val="right"/>
              <w:rPr>
                <w:i/>
                <w:sz w:val="16"/>
              </w:rPr>
            </w:pPr>
            <w:r w:rsidRPr="0011454A">
              <w:rPr>
                <w:i/>
                <w:sz w:val="16"/>
              </w:rPr>
              <w:t>Количество работающих, студентов, учащи</w:t>
            </w:r>
            <w:r w:rsidRPr="0011454A">
              <w:rPr>
                <w:i/>
                <w:sz w:val="16"/>
              </w:rPr>
              <w:t>х</w:t>
            </w:r>
            <w:r w:rsidRPr="0011454A">
              <w:rPr>
                <w:i/>
                <w:sz w:val="16"/>
              </w:rPr>
              <w:t>ся</w:t>
            </w:r>
          </w:p>
        </w:tc>
        <w:tc>
          <w:tcPr>
            <w:tcW w:w="2404" w:type="dxa"/>
            <w:tcBorders>
              <w:top w:val="single" w:sz="4" w:space="0" w:color="auto"/>
              <w:bottom w:val="single" w:sz="12" w:space="0" w:color="auto"/>
            </w:tcBorders>
            <w:shd w:val="clear" w:color="auto" w:fill="auto"/>
            <w:vAlign w:val="bottom"/>
          </w:tcPr>
          <w:p w:rsidR="002E4480" w:rsidRPr="0011454A" w:rsidRDefault="002E4480" w:rsidP="002F3D68">
            <w:pPr>
              <w:suppressAutoHyphens/>
              <w:spacing w:before="40" w:after="120" w:line="240" w:lineRule="auto"/>
              <w:ind w:left="113" w:right="113"/>
              <w:jc w:val="right"/>
              <w:rPr>
                <w:i/>
                <w:sz w:val="16"/>
              </w:rPr>
            </w:pPr>
            <w:r w:rsidRPr="0011454A">
              <w:rPr>
                <w:i/>
                <w:sz w:val="16"/>
              </w:rPr>
              <w:t>Из них членов профсо</w:t>
            </w:r>
            <w:r w:rsidRPr="0011454A">
              <w:rPr>
                <w:i/>
                <w:sz w:val="16"/>
              </w:rPr>
              <w:t>ю</w:t>
            </w:r>
            <w:r w:rsidRPr="0011454A">
              <w:rPr>
                <w:i/>
                <w:sz w:val="16"/>
              </w:rPr>
              <w:t>за (их доля от общей численности работающих, уч</w:t>
            </w:r>
            <w:r w:rsidRPr="0011454A">
              <w:rPr>
                <w:i/>
                <w:sz w:val="16"/>
              </w:rPr>
              <w:t>а</w:t>
            </w:r>
            <w:r w:rsidRPr="0011454A">
              <w:rPr>
                <w:i/>
                <w:sz w:val="16"/>
              </w:rPr>
              <w:t>щихся)</w:t>
            </w:r>
          </w:p>
        </w:tc>
      </w:tr>
      <w:tr w:rsidR="002E4480" w:rsidRPr="0011454A" w:rsidTr="002E4480">
        <w:trPr>
          <w:jc w:val="center"/>
        </w:trPr>
        <w:tc>
          <w:tcPr>
            <w:tcW w:w="3492" w:type="dxa"/>
            <w:tcBorders>
              <w:top w:val="single" w:sz="12" w:space="0" w:color="auto"/>
            </w:tcBorders>
            <w:shd w:val="clear" w:color="auto" w:fill="auto"/>
            <w:vAlign w:val="bottom"/>
          </w:tcPr>
          <w:p w:rsidR="002E4480" w:rsidRPr="0011454A" w:rsidRDefault="002E4480" w:rsidP="002E4480">
            <w:pPr>
              <w:spacing w:before="40" w:after="120" w:line="240" w:lineRule="auto"/>
              <w:ind w:left="113" w:right="113"/>
              <w:rPr>
                <w:sz w:val="18"/>
              </w:rPr>
            </w:pPr>
            <w:r w:rsidRPr="0011454A">
              <w:rPr>
                <w:sz w:val="18"/>
              </w:rPr>
              <w:t xml:space="preserve">Профсоюз авиаработников </w:t>
            </w:r>
          </w:p>
        </w:tc>
        <w:tc>
          <w:tcPr>
            <w:tcW w:w="2194" w:type="dxa"/>
            <w:tcBorders>
              <w:top w:val="single" w:sz="12" w:space="0" w:color="auto"/>
            </w:tcBorders>
            <w:shd w:val="clear" w:color="auto" w:fill="auto"/>
            <w:vAlign w:val="bottom"/>
          </w:tcPr>
          <w:p w:rsidR="002E4480" w:rsidRPr="0011454A" w:rsidRDefault="002E4480" w:rsidP="002E4480">
            <w:pPr>
              <w:spacing w:before="40" w:after="120" w:line="240" w:lineRule="auto"/>
              <w:ind w:left="113" w:right="113"/>
              <w:jc w:val="right"/>
              <w:rPr>
                <w:sz w:val="18"/>
              </w:rPr>
            </w:pPr>
            <w:r w:rsidRPr="0011454A">
              <w:rPr>
                <w:sz w:val="18"/>
              </w:rPr>
              <w:t xml:space="preserve">23 153 </w:t>
            </w:r>
          </w:p>
        </w:tc>
        <w:tc>
          <w:tcPr>
            <w:tcW w:w="2404" w:type="dxa"/>
            <w:tcBorders>
              <w:top w:val="single" w:sz="12" w:space="0" w:color="auto"/>
            </w:tcBorders>
            <w:shd w:val="clear" w:color="auto" w:fill="auto"/>
            <w:vAlign w:val="bottom"/>
          </w:tcPr>
          <w:p w:rsidR="002E4480" w:rsidRPr="0011454A" w:rsidRDefault="002E4480" w:rsidP="002E4480">
            <w:pPr>
              <w:spacing w:before="40" w:after="120" w:line="240" w:lineRule="auto"/>
              <w:ind w:left="113" w:right="113"/>
              <w:jc w:val="right"/>
              <w:rPr>
                <w:sz w:val="18"/>
              </w:rPr>
            </w:pPr>
            <w:r w:rsidRPr="0011454A">
              <w:rPr>
                <w:sz w:val="18"/>
              </w:rPr>
              <w:t>23 122 (99,8%)</w:t>
            </w:r>
          </w:p>
        </w:tc>
      </w:tr>
      <w:tr w:rsidR="002E4480" w:rsidRPr="0011454A" w:rsidTr="002E4480">
        <w:trPr>
          <w:jc w:val="center"/>
        </w:trPr>
        <w:tc>
          <w:tcPr>
            <w:tcW w:w="3492" w:type="dxa"/>
            <w:shd w:val="clear" w:color="auto" w:fill="auto"/>
            <w:vAlign w:val="bottom"/>
          </w:tcPr>
          <w:p w:rsidR="002E4480" w:rsidRPr="0011454A" w:rsidRDefault="002E4480" w:rsidP="002E4480">
            <w:pPr>
              <w:spacing w:before="40" w:after="120" w:line="240" w:lineRule="auto"/>
              <w:ind w:left="113" w:right="113"/>
              <w:rPr>
                <w:sz w:val="18"/>
              </w:rPr>
            </w:pPr>
            <w:r w:rsidRPr="0011454A">
              <w:rPr>
                <w:sz w:val="18"/>
              </w:rPr>
              <w:t>Профсоюз работников автомобильн</w:t>
            </w:r>
            <w:r w:rsidRPr="0011454A">
              <w:rPr>
                <w:sz w:val="18"/>
              </w:rPr>
              <w:t>о</w:t>
            </w:r>
            <w:r w:rsidRPr="0011454A">
              <w:rPr>
                <w:sz w:val="18"/>
              </w:rPr>
              <w:t>го, речного, электрического транспо</w:t>
            </w:r>
            <w:r w:rsidRPr="0011454A">
              <w:rPr>
                <w:sz w:val="18"/>
              </w:rPr>
              <w:t>р</w:t>
            </w:r>
            <w:r w:rsidRPr="0011454A">
              <w:rPr>
                <w:sz w:val="18"/>
              </w:rPr>
              <w:t>та и дорожного хозяйства Узбек</w:t>
            </w:r>
            <w:r w:rsidRPr="0011454A">
              <w:rPr>
                <w:sz w:val="18"/>
              </w:rPr>
              <w:t>и</w:t>
            </w:r>
            <w:r w:rsidRPr="0011454A">
              <w:rPr>
                <w:sz w:val="18"/>
              </w:rPr>
              <w:t>стана</w:t>
            </w:r>
          </w:p>
        </w:tc>
        <w:tc>
          <w:tcPr>
            <w:tcW w:w="2194" w:type="dxa"/>
            <w:shd w:val="clear" w:color="auto" w:fill="auto"/>
            <w:vAlign w:val="bottom"/>
          </w:tcPr>
          <w:p w:rsidR="002E4480" w:rsidRPr="0011454A" w:rsidRDefault="002E4480" w:rsidP="002E4480">
            <w:pPr>
              <w:spacing w:before="40" w:after="120" w:line="240" w:lineRule="auto"/>
              <w:ind w:left="113" w:right="113"/>
              <w:jc w:val="right"/>
              <w:rPr>
                <w:sz w:val="18"/>
              </w:rPr>
            </w:pPr>
            <w:r w:rsidRPr="0011454A">
              <w:rPr>
                <w:sz w:val="18"/>
              </w:rPr>
              <w:t>102 853</w:t>
            </w:r>
          </w:p>
        </w:tc>
        <w:tc>
          <w:tcPr>
            <w:tcW w:w="2404" w:type="dxa"/>
            <w:shd w:val="clear" w:color="auto" w:fill="auto"/>
            <w:vAlign w:val="bottom"/>
          </w:tcPr>
          <w:p w:rsidR="002E4480" w:rsidRPr="0011454A" w:rsidRDefault="002E4480" w:rsidP="002E4480">
            <w:pPr>
              <w:spacing w:before="40" w:after="120" w:line="240" w:lineRule="auto"/>
              <w:ind w:left="113" w:right="113"/>
              <w:jc w:val="right"/>
              <w:rPr>
                <w:sz w:val="18"/>
              </w:rPr>
            </w:pPr>
            <w:r w:rsidRPr="0011454A">
              <w:rPr>
                <w:sz w:val="18"/>
              </w:rPr>
              <w:t>102 853 (100%)</w:t>
            </w:r>
          </w:p>
        </w:tc>
      </w:tr>
      <w:tr w:rsidR="002E4480" w:rsidRPr="0011454A" w:rsidTr="002E4480">
        <w:trPr>
          <w:jc w:val="center"/>
        </w:trPr>
        <w:tc>
          <w:tcPr>
            <w:tcW w:w="3492" w:type="dxa"/>
            <w:shd w:val="clear" w:color="auto" w:fill="auto"/>
            <w:vAlign w:val="bottom"/>
          </w:tcPr>
          <w:p w:rsidR="002E4480" w:rsidRPr="0011454A" w:rsidRDefault="002E4480" w:rsidP="002E4480">
            <w:pPr>
              <w:spacing w:before="40" w:after="120" w:line="240" w:lineRule="auto"/>
              <w:ind w:left="113" w:right="113"/>
              <w:rPr>
                <w:sz w:val="18"/>
              </w:rPr>
            </w:pPr>
            <w:r w:rsidRPr="0011454A">
              <w:rPr>
                <w:sz w:val="18"/>
              </w:rPr>
              <w:t>Профсоюз работников агропромы</w:t>
            </w:r>
            <w:r w:rsidRPr="0011454A">
              <w:rPr>
                <w:sz w:val="18"/>
              </w:rPr>
              <w:t>ш</w:t>
            </w:r>
            <w:r w:rsidRPr="0011454A">
              <w:rPr>
                <w:sz w:val="18"/>
              </w:rPr>
              <w:t>ленного комплекса Узбекистана</w:t>
            </w:r>
          </w:p>
        </w:tc>
        <w:tc>
          <w:tcPr>
            <w:tcW w:w="2194" w:type="dxa"/>
            <w:shd w:val="clear" w:color="auto" w:fill="auto"/>
            <w:vAlign w:val="bottom"/>
          </w:tcPr>
          <w:p w:rsidR="002E4480" w:rsidRPr="0011454A" w:rsidRDefault="002E4480" w:rsidP="002E4480">
            <w:pPr>
              <w:spacing w:before="40" w:after="120" w:line="240" w:lineRule="auto"/>
              <w:ind w:left="113" w:right="113"/>
              <w:jc w:val="right"/>
              <w:rPr>
                <w:sz w:val="18"/>
              </w:rPr>
            </w:pPr>
            <w:r w:rsidRPr="0011454A">
              <w:rPr>
                <w:sz w:val="18"/>
              </w:rPr>
              <w:t>2 230 150</w:t>
            </w:r>
          </w:p>
        </w:tc>
        <w:tc>
          <w:tcPr>
            <w:tcW w:w="2404" w:type="dxa"/>
            <w:shd w:val="clear" w:color="auto" w:fill="auto"/>
            <w:vAlign w:val="bottom"/>
          </w:tcPr>
          <w:p w:rsidR="002E4480" w:rsidRPr="0011454A" w:rsidRDefault="002E4480" w:rsidP="002E4480">
            <w:pPr>
              <w:spacing w:before="40" w:after="120" w:line="240" w:lineRule="auto"/>
              <w:ind w:left="113" w:right="113"/>
              <w:jc w:val="right"/>
              <w:rPr>
                <w:sz w:val="18"/>
              </w:rPr>
            </w:pPr>
            <w:r w:rsidRPr="0011454A">
              <w:rPr>
                <w:sz w:val="18"/>
              </w:rPr>
              <w:t>2 229 993 (99,99%)</w:t>
            </w:r>
          </w:p>
        </w:tc>
      </w:tr>
      <w:tr w:rsidR="002E4480" w:rsidRPr="0011454A" w:rsidTr="002E4480">
        <w:trPr>
          <w:jc w:val="center"/>
        </w:trPr>
        <w:tc>
          <w:tcPr>
            <w:tcW w:w="3492" w:type="dxa"/>
            <w:shd w:val="clear" w:color="auto" w:fill="auto"/>
            <w:vAlign w:val="bottom"/>
          </w:tcPr>
          <w:p w:rsidR="002E4480" w:rsidRPr="0011454A" w:rsidRDefault="002E4480" w:rsidP="002E4480">
            <w:pPr>
              <w:spacing w:before="40" w:after="120" w:line="240" w:lineRule="auto"/>
              <w:ind w:left="113" w:right="113"/>
              <w:rPr>
                <w:sz w:val="18"/>
              </w:rPr>
            </w:pPr>
            <w:r w:rsidRPr="0011454A">
              <w:rPr>
                <w:sz w:val="18"/>
              </w:rPr>
              <w:t>Профсоюз работников государстве</w:t>
            </w:r>
            <w:r w:rsidRPr="0011454A">
              <w:rPr>
                <w:sz w:val="18"/>
              </w:rPr>
              <w:t>н</w:t>
            </w:r>
            <w:r w:rsidRPr="0011454A">
              <w:rPr>
                <w:sz w:val="18"/>
              </w:rPr>
              <w:t>ных учреждений и общественного о</w:t>
            </w:r>
            <w:r w:rsidRPr="0011454A">
              <w:rPr>
                <w:sz w:val="18"/>
              </w:rPr>
              <w:t>б</w:t>
            </w:r>
            <w:r w:rsidRPr="0011454A">
              <w:rPr>
                <w:sz w:val="18"/>
              </w:rPr>
              <w:t>служивания</w:t>
            </w:r>
          </w:p>
        </w:tc>
        <w:tc>
          <w:tcPr>
            <w:tcW w:w="2194" w:type="dxa"/>
            <w:shd w:val="clear" w:color="auto" w:fill="auto"/>
            <w:vAlign w:val="bottom"/>
          </w:tcPr>
          <w:p w:rsidR="002E4480" w:rsidRPr="0011454A" w:rsidRDefault="002E4480" w:rsidP="002E4480">
            <w:pPr>
              <w:spacing w:before="40" w:after="120" w:line="240" w:lineRule="auto"/>
              <w:ind w:left="113" w:right="113"/>
              <w:jc w:val="right"/>
              <w:rPr>
                <w:sz w:val="18"/>
              </w:rPr>
            </w:pPr>
            <w:r w:rsidRPr="0011454A">
              <w:rPr>
                <w:sz w:val="18"/>
              </w:rPr>
              <w:t>269 580</w:t>
            </w:r>
          </w:p>
        </w:tc>
        <w:tc>
          <w:tcPr>
            <w:tcW w:w="2404" w:type="dxa"/>
            <w:shd w:val="clear" w:color="auto" w:fill="auto"/>
            <w:vAlign w:val="bottom"/>
          </w:tcPr>
          <w:p w:rsidR="002E4480" w:rsidRPr="0011454A" w:rsidRDefault="002E4480" w:rsidP="002E4480">
            <w:pPr>
              <w:spacing w:before="40" w:after="120" w:line="240" w:lineRule="auto"/>
              <w:ind w:left="113" w:right="113"/>
              <w:jc w:val="right"/>
              <w:rPr>
                <w:sz w:val="18"/>
              </w:rPr>
            </w:pPr>
            <w:r w:rsidRPr="0011454A">
              <w:rPr>
                <w:sz w:val="18"/>
              </w:rPr>
              <w:t>268 561 (99,6%)</w:t>
            </w:r>
          </w:p>
        </w:tc>
      </w:tr>
      <w:tr w:rsidR="002E4480" w:rsidRPr="0011454A" w:rsidTr="002E4480">
        <w:trPr>
          <w:jc w:val="center"/>
        </w:trPr>
        <w:tc>
          <w:tcPr>
            <w:tcW w:w="3492" w:type="dxa"/>
            <w:shd w:val="clear" w:color="auto" w:fill="auto"/>
            <w:vAlign w:val="bottom"/>
          </w:tcPr>
          <w:p w:rsidR="002E4480" w:rsidRPr="0011454A" w:rsidRDefault="002E4480" w:rsidP="002E4480">
            <w:pPr>
              <w:spacing w:before="40" w:after="120" w:line="240" w:lineRule="auto"/>
              <w:ind w:left="113" w:right="113"/>
              <w:rPr>
                <w:sz w:val="18"/>
              </w:rPr>
            </w:pPr>
            <w:r w:rsidRPr="0011454A">
              <w:rPr>
                <w:sz w:val="18"/>
              </w:rPr>
              <w:t>Профсоюз железнодорожников и транспортных строителей Узбекист</w:t>
            </w:r>
            <w:r w:rsidRPr="0011454A">
              <w:rPr>
                <w:sz w:val="18"/>
              </w:rPr>
              <w:t>а</w:t>
            </w:r>
            <w:r w:rsidRPr="0011454A">
              <w:rPr>
                <w:sz w:val="18"/>
              </w:rPr>
              <w:t>на</w:t>
            </w:r>
          </w:p>
        </w:tc>
        <w:tc>
          <w:tcPr>
            <w:tcW w:w="2194" w:type="dxa"/>
            <w:shd w:val="clear" w:color="auto" w:fill="auto"/>
            <w:vAlign w:val="bottom"/>
          </w:tcPr>
          <w:p w:rsidR="002E4480" w:rsidRPr="0011454A" w:rsidRDefault="002E4480" w:rsidP="002E4480">
            <w:pPr>
              <w:spacing w:before="40" w:after="120" w:line="240" w:lineRule="auto"/>
              <w:ind w:left="113" w:right="113"/>
              <w:jc w:val="right"/>
              <w:rPr>
                <w:sz w:val="18"/>
              </w:rPr>
            </w:pPr>
            <w:r w:rsidRPr="0011454A">
              <w:rPr>
                <w:sz w:val="18"/>
              </w:rPr>
              <w:t>73 229</w:t>
            </w:r>
          </w:p>
        </w:tc>
        <w:tc>
          <w:tcPr>
            <w:tcW w:w="2404" w:type="dxa"/>
            <w:shd w:val="clear" w:color="auto" w:fill="auto"/>
            <w:vAlign w:val="bottom"/>
          </w:tcPr>
          <w:p w:rsidR="002E4480" w:rsidRPr="0011454A" w:rsidRDefault="002E4480" w:rsidP="002E4480">
            <w:pPr>
              <w:spacing w:before="40" w:after="120" w:line="240" w:lineRule="auto"/>
              <w:ind w:left="113" w:right="113"/>
              <w:jc w:val="right"/>
              <w:rPr>
                <w:sz w:val="18"/>
              </w:rPr>
            </w:pPr>
            <w:r w:rsidRPr="0011454A">
              <w:rPr>
                <w:sz w:val="18"/>
              </w:rPr>
              <w:t>73 229 (100%)</w:t>
            </w:r>
          </w:p>
        </w:tc>
      </w:tr>
      <w:tr w:rsidR="002E4480" w:rsidRPr="0011454A" w:rsidTr="002E4480">
        <w:trPr>
          <w:jc w:val="center"/>
        </w:trPr>
        <w:tc>
          <w:tcPr>
            <w:tcW w:w="3492" w:type="dxa"/>
            <w:shd w:val="clear" w:color="auto" w:fill="auto"/>
            <w:vAlign w:val="bottom"/>
          </w:tcPr>
          <w:p w:rsidR="002E4480" w:rsidRPr="0011454A" w:rsidRDefault="002E4480" w:rsidP="002E4480">
            <w:pPr>
              <w:spacing w:before="40" w:after="120" w:line="240" w:lineRule="auto"/>
              <w:ind w:left="113" w:right="113"/>
              <w:rPr>
                <w:sz w:val="18"/>
              </w:rPr>
            </w:pPr>
            <w:r w:rsidRPr="0011454A">
              <w:rPr>
                <w:sz w:val="18"/>
              </w:rPr>
              <w:t>Профсоюз работников здравоохран</w:t>
            </w:r>
            <w:r w:rsidRPr="0011454A">
              <w:rPr>
                <w:sz w:val="18"/>
              </w:rPr>
              <w:t>е</w:t>
            </w:r>
            <w:r w:rsidRPr="0011454A">
              <w:rPr>
                <w:sz w:val="18"/>
              </w:rPr>
              <w:t>ния Узб</w:t>
            </w:r>
            <w:r w:rsidRPr="0011454A">
              <w:rPr>
                <w:sz w:val="18"/>
              </w:rPr>
              <w:t>е</w:t>
            </w:r>
            <w:r w:rsidRPr="0011454A">
              <w:rPr>
                <w:sz w:val="18"/>
              </w:rPr>
              <w:t>кистана</w:t>
            </w:r>
          </w:p>
        </w:tc>
        <w:tc>
          <w:tcPr>
            <w:tcW w:w="2194" w:type="dxa"/>
            <w:shd w:val="clear" w:color="auto" w:fill="auto"/>
            <w:vAlign w:val="bottom"/>
          </w:tcPr>
          <w:p w:rsidR="002E4480" w:rsidRPr="0011454A" w:rsidRDefault="002E4480" w:rsidP="002E4480">
            <w:pPr>
              <w:spacing w:before="40" w:after="120" w:line="240" w:lineRule="auto"/>
              <w:ind w:left="113" w:right="113"/>
              <w:jc w:val="right"/>
              <w:rPr>
                <w:sz w:val="18"/>
              </w:rPr>
            </w:pPr>
            <w:r w:rsidRPr="0011454A">
              <w:rPr>
                <w:sz w:val="18"/>
              </w:rPr>
              <w:t>709 457</w:t>
            </w:r>
          </w:p>
        </w:tc>
        <w:tc>
          <w:tcPr>
            <w:tcW w:w="2404" w:type="dxa"/>
            <w:shd w:val="clear" w:color="auto" w:fill="auto"/>
            <w:vAlign w:val="bottom"/>
          </w:tcPr>
          <w:p w:rsidR="002E4480" w:rsidRPr="0011454A" w:rsidRDefault="002E4480" w:rsidP="002E4480">
            <w:pPr>
              <w:spacing w:before="40" w:after="120" w:line="240" w:lineRule="auto"/>
              <w:ind w:left="113" w:right="113"/>
              <w:jc w:val="right"/>
              <w:rPr>
                <w:sz w:val="18"/>
              </w:rPr>
            </w:pPr>
            <w:r w:rsidRPr="0011454A">
              <w:rPr>
                <w:sz w:val="18"/>
              </w:rPr>
              <w:t>709 457 (100%)</w:t>
            </w:r>
          </w:p>
        </w:tc>
      </w:tr>
      <w:tr w:rsidR="002E4480" w:rsidRPr="0011454A" w:rsidTr="002E4480">
        <w:trPr>
          <w:jc w:val="center"/>
        </w:trPr>
        <w:tc>
          <w:tcPr>
            <w:tcW w:w="3492" w:type="dxa"/>
            <w:shd w:val="clear" w:color="auto" w:fill="auto"/>
            <w:vAlign w:val="bottom"/>
          </w:tcPr>
          <w:p w:rsidR="002E4480" w:rsidRPr="0011454A" w:rsidRDefault="002E4480" w:rsidP="002E4480">
            <w:pPr>
              <w:spacing w:before="40" w:after="120" w:line="240" w:lineRule="auto"/>
              <w:ind w:left="113" w:right="113"/>
              <w:rPr>
                <w:sz w:val="18"/>
              </w:rPr>
            </w:pPr>
            <w:r w:rsidRPr="0011454A">
              <w:rPr>
                <w:sz w:val="18"/>
              </w:rPr>
              <w:t>Профсоюз работников культуры Узб</w:t>
            </w:r>
            <w:r w:rsidRPr="0011454A">
              <w:rPr>
                <w:sz w:val="18"/>
              </w:rPr>
              <w:t>е</w:t>
            </w:r>
            <w:r w:rsidRPr="0011454A">
              <w:rPr>
                <w:sz w:val="18"/>
              </w:rPr>
              <w:t>кистана</w:t>
            </w:r>
          </w:p>
        </w:tc>
        <w:tc>
          <w:tcPr>
            <w:tcW w:w="2194" w:type="dxa"/>
            <w:shd w:val="clear" w:color="auto" w:fill="auto"/>
            <w:vAlign w:val="bottom"/>
          </w:tcPr>
          <w:p w:rsidR="002E4480" w:rsidRPr="0011454A" w:rsidRDefault="002E4480" w:rsidP="002E4480">
            <w:pPr>
              <w:spacing w:before="40" w:after="120" w:line="240" w:lineRule="auto"/>
              <w:ind w:left="113" w:right="113"/>
              <w:jc w:val="right"/>
              <w:rPr>
                <w:sz w:val="18"/>
              </w:rPr>
            </w:pPr>
            <w:r w:rsidRPr="0011454A">
              <w:rPr>
                <w:sz w:val="18"/>
              </w:rPr>
              <w:t>98 745</w:t>
            </w:r>
          </w:p>
        </w:tc>
        <w:tc>
          <w:tcPr>
            <w:tcW w:w="2404" w:type="dxa"/>
            <w:shd w:val="clear" w:color="auto" w:fill="auto"/>
            <w:vAlign w:val="bottom"/>
          </w:tcPr>
          <w:p w:rsidR="002E4480" w:rsidRPr="0011454A" w:rsidRDefault="002E4480" w:rsidP="002E4480">
            <w:pPr>
              <w:spacing w:before="40" w:after="120" w:line="240" w:lineRule="auto"/>
              <w:ind w:left="113" w:right="113"/>
              <w:jc w:val="right"/>
              <w:rPr>
                <w:sz w:val="18"/>
              </w:rPr>
            </w:pPr>
            <w:r w:rsidRPr="0011454A">
              <w:rPr>
                <w:sz w:val="18"/>
              </w:rPr>
              <w:t>97 505 (98,7%)</w:t>
            </w:r>
          </w:p>
        </w:tc>
      </w:tr>
      <w:tr w:rsidR="002E4480" w:rsidRPr="0011454A" w:rsidTr="002E4480">
        <w:trPr>
          <w:jc w:val="center"/>
        </w:trPr>
        <w:tc>
          <w:tcPr>
            <w:tcW w:w="3492" w:type="dxa"/>
            <w:shd w:val="clear" w:color="auto" w:fill="auto"/>
            <w:vAlign w:val="bottom"/>
          </w:tcPr>
          <w:p w:rsidR="002E4480" w:rsidRPr="0011454A" w:rsidRDefault="002E4480" w:rsidP="002E4480">
            <w:pPr>
              <w:spacing w:before="40" w:after="120" w:line="240" w:lineRule="auto"/>
              <w:ind w:left="113" w:right="113"/>
              <w:rPr>
                <w:sz w:val="18"/>
              </w:rPr>
            </w:pPr>
            <w:r w:rsidRPr="0011454A">
              <w:rPr>
                <w:sz w:val="18"/>
              </w:rPr>
              <w:t>Профсоюз работников легкой, м</w:t>
            </w:r>
            <w:r w:rsidRPr="0011454A">
              <w:rPr>
                <w:sz w:val="18"/>
              </w:rPr>
              <w:t>е</w:t>
            </w:r>
            <w:r w:rsidRPr="0011454A">
              <w:rPr>
                <w:sz w:val="18"/>
              </w:rPr>
              <w:t>бельной промышленности и комм</w:t>
            </w:r>
            <w:r w:rsidRPr="0011454A">
              <w:rPr>
                <w:sz w:val="18"/>
              </w:rPr>
              <w:t>у</w:t>
            </w:r>
            <w:r w:rsidRPr="0011454A">
              <w:rPr>
                <w:sz w:val="18"/>
              </w:rPr>
              <w:t>нально-бытового обслуживания Узб</w:t>
            </w:r>
            <w:r w:rsidRPr="0011454A">
              <w:rPr>
                <w:sz w:val="18"/>
              </w:rPr>
              <w:t>е</w:t>
            </w:r>
            <w:r w:rsidRPr="0011454A">
              <w:rPr>
                <w:sz w:val="18"/>
              </w:rPr>
              <w:t xml:space="preserve">кистана </w:t>
            </w:r>
          </w:p>
        </w:tc>
        <w:tc>
          <w:tcPr>
            <w:tcW w:w="2194" w:type="dxa"/>
            <w:shd w:val="clear" w:color="auto" w:fill="auto"/>
            <w:vAlign w:val="bottom"/>
          </w:tcPr>
          <w:p w:rsidR="002E4480" w:rsidRPr="0011454A" w:rsidRDefault="002E4480" w:rsidP="002E4480">
            <w:pPr>
              <w:spacing w:before="40" w:after="120" w:line="240" w:lineRule="auto"/>
              <w:ind w:left="113" w:right="113"/>
              <w:jc w:val="right"/>
              <w:rPr>
                <w:sz w:val="18"/>
              </w:rPr>
            </w:pPr>
            <w:r w:rsidRPr="0011454A">
              <w:rPr>
                <w:sz w:val="18"/>
              </w:rPr>
              <w:t>212 909</w:t>
            </w:r>
          </w:p>
        </w:tc>
        <w:tc>
          <w:tcPr>
            <w:tcW w:w="2404" w:type="dxa"/>
            <w:shd w:val="clear" w:color="auto" w:fill="auto"/>
            <w:vAlign w:val="bottom"/>
          </w:tcPr>
          <w:p w:rsidR="002E4480" w:rsidRPr="0011454A" w:rsidRDefault="002E4480" w:rsidP="002E4480">
            <w:pPr>
              <w:spacing w:before="40" w:after="120" w:line="240" w:lineRule="auto"/>
              <w:ind w:left="113" w:right="113"/>
              <w:jc w:val="right"/>
              <w:rPr>
                <w:sz w:val="18"/>
              </w:rPr>
            </w:pPr>
            <w:r w:rsidRPr="0011454A">
              <w:rPr>
                <w:sz w:val="18"/>
              </w:rPr>
              <w:t>212 909 (100%)</w:t>
            </w:r>
          </w:p>
        </w:tc>
      </w:tr>
      <w:tr w:rsidR="002E4480" w:rsidRPr="0011454A" w:rsidTr="002E4480">
        <w:trPr>
          <w:jc w:val="center"/>
        </w:trPr>
        <w:tc>
          <w:tcPr>
            <w:tcW w:w="3492" w:type="dxa"/>
            <w:shd w:val="clear" w:color="auto" w:fill="auto"/>
            <w:vAlign w:val="bottom"/>
          </w:tcPr>
          <w:p w:rsidR="002E4480" w:rsidRPr="0011454A" w:rsidRDefault="002E4480" w:rsidP="002E4480">
            <w:pPr>
              <w:spacing w:before="40" w:after="120" w:line="240" w:lineRule="auto"/>
              <w:ind w:left="113" w:right="113"/>
              <w:rPr>
                <w:sz w:val="18"/>
              </w:rPr>
            </w:pPr>
            <w:r w:rsidRPr="0011454A">
              <w:rPr>
                <w:sz w:val="18"/>
              </w:rPr>
              <w:t>Профсоюз работников машиностро</w:t>
            </w:r>
            <w:r w:rsidRPr="0011454A">
              <w:rPr>
                <w:sz w:val="18"/>
              </w:rPr>
              <w:t>и</w:t>
            </w:r>
            <w:r w:rsidRPr="0011454A">
              <w:rPr>
                <w:sz w:val="18"/>
              </w:rPr>
              <w:t>тельной и металлургической отраслей промышленности Узбекистана</w:t>
            </w:r>
          </w:p>
        </w:tc>
        <w:tc>
          <w:tcPr>
            <w:tcW w:w="2194" w:type="dxa"/>
            <w:shd w:val="clear" w:color="auto" w:fill="auto"/>
            <w:vAlign w:val="bottom"/>
          </w:tcPr>
          <w:p w:rsidR="002E4480" w:rsidRPr="0011454A" w:rsidRDefault="002E4480" w:rsidP="002E4480">
            <w:pPr>
              <w:spacing w:before="40" w:after="120" w:line="240" w:lineRule="auto"/>
              <w:ind w:left="113" w:right="113"/>
              <w:jc w:val="right"/>
              <w:rPr>
                <w:sz w:val="18"/>
              </w:rPr>
            </w:pPr>
            <w:r w:rsidRPr="0011454A">
              <w:rPr>
                <w:sz w:val="18"/>
              </w:rPr>
              <w:t>120 371</w:t>
            </w:r>
          </w:p>
        </w:tc>
        <w:tc>
          <w:tcPr>
            <w:tcW w:w="2404" w:type="dxa"/>
            <w:shd w:val="clear" w:color="auto" w:fill="auto"/>
            <w:vAlign w:val="bottom"/>
          </w:tcPr>
          <w:p w:rsidR="002E4480" w:rsidRPr="0011454A" w:rsidRDefault="002E4480" w:rsidP="002E4480">
            <w:pPr>
              <w:spacing w:before="40" w:after="120" w:line="240" w:lineRule="auto"/>
              <w:ind w:left="113" w:right="113"/>
              <w:jc w:val="right"/>
              <w:rPr>
                <w:sz w:val="18"/>
              </w:rPr>
            </w:pPr>
            <w:r w:rsidRPr="0011454A">
              <w:rPr>
                <w:sz w:val="18"/>
              </w:rPr>
              <w:t>116 820 (97%)</w:t>
            </w:r>
          </w:p>
        </w:tc>
      </w:tr>
      <w:tr w:rsidR="002E4480" w:rsidRPr="0011454A" w:rsidTr="002E4480">
        <w:trPr>
          <w:jc w:val="center"/>
        </w:trPr>
        <w:tc>
          <w:tcPr>
            <w:tcW w:w="3492" w:type="dxa"/>
            <w:shd w:val="clear" w:color="auto" w:fill="auto"/>
            <w:vAlign w:val="bottom"/>
          </w:tcPr>
          <w:p w:rsidR="002E4480" w:rsidRPr="0011454A" w:rsidRDefault="002E4480" w:rsidP="002E4480">
            <w:pPr>
              <w:spacing w:before="40" w:after="120" w:line="240" w:lineRule="auto"/>
              <w:ind w:left="113" w:right="113"/>
              <w:rPr>
                <w:sz w:val="18"/>
              </w:rPr>
            </w:pPr>
            <w:r w:rsidRPr="0011454A">
              <w:rPr>
                <w:sz w:val="18"/>
              </w:rPr>
              <w:t>Профсоюз работников образования и науки Узбекистана</w:t>
            </w:r>
          </w:p>
        </w:tc>
        <w:tc>
          <w:tcPr>
            <w:tcW w:w="2194" w:type="dxa"/>
            <w:shd w:val="clear" w:color="auto" w:fill="auto"/>
            <w:vAlign w:val="bottom"/>
          </w:tcPr>
          <w:p w:rsidR="002E4480" w:rsidRPr="0011454A" w:rsidRDefault="002E4480" w:rsidP="002E4480">
            <w:pPr>
              <w:spacing w:before="40" w:after="120" w:line="240" w:lineRule="auto"/>
              <w:ind w:left="113" w:right="113"/>
              <w:jc w:val="right"/>
              <w:rPr>
                <w:sz w:val="18"/>
              </w:rPr>
            </w:pPr>
            <w:r w:rsidRPr="0011454A">
              <w:rPr>
                <w:sz w:val="18"/>
              </w:rPr>
              <w:t>1 882 051</w:t>
            </w:r>
          </w:p>
        </w:tc>
        <w:tc>
          <w:tcPr>
            <w:tcW w:w="2404" w:type="dxa"/>
            <w:shd w:val="clear" w:color="auto" w:fill="auto"/>
            <w:vAlign w:val="bottom"/>
          </w:tcPr>
          <w:p w:rsidR="002E4480" w:rsidRPr="0011454A" w:rsidRDefault="002E4480" w:rsidP="002E4480">
            <w:pPr>
              <w:spacing w:before="40" w:after="120" w:line="240" w:lineRule="auto"/>
              <w:ind w:left="113" w:right="113"/>
              <w:jc w:val="right"/>
              <w:rPr>
                <w:sz w:val="18"/>
              </w:rPr>
            </w:pPr>
            <w:r w:rsidRPr="0011454A">
              <w:rPr>
                <w:sz w:val="18"/>
              </w:rPr>
              <w:t>1 882 051 (100%)</w:t>
            </w:r>
          </w:p>
        </w:tc>
      </w:tr>
      <w:tr w:rsidR="002E4480" w:rsidRPr="0011454A" w:rsidTr="002E4480">
        <w:trPr>
          <w:jc w:val="center"/>
        </w:trPr>
        <w:tc>
          <w:tcPr>
            <w:tcW w:w="3492" w:type="dxa"/>
            <w:shd w:val="clear" w:color="auto" w:fill="auto"/>
            <w:vAlign w:val="bottom"/>
          </w:tcPr>
          <w:p w:rsidR="002E4480" w:rsidRPr="0011454A" w:rsidRDefault="002E4480" w:rsidP="002E4480">
            <w:pPr>
              <w:spacing w:before="40" w:after="120" w:line="240" w:lineRule="auto"/>
              <w:ind w:left="113" w:right="113"/>
              <w:rPr>
                <w:sz w:val="18"/>
              </w:rPr>
            </w:pPr>
            <w:r w:rsidRPr="0011454A">
              <w:rPr>
                <w:sz w:val="18"/>
              </w:rPr>
              <w:t>Профсоюз работников связи Узбек</w:t>
            </w:r>
            <w:r w:rsidRPr="0011454A">
              <w:rPr>
                <w:sz w:val="18"/>
              </w:rPr>
              <w:t>и</w:t>
            </w:r>
            <w:r w:rsidRPr="0011454A">
              <w:rPr>
                <w:sz w:val="18"/>
              </w:rPr>
              <w:t>стана</w:t>
            </w:r>
          </w:p>
        </w:tc>
        <w:tc>
          <w:tcPr>
            <w:tcW w:w="2194" w:type="dxa"/>
            <w:shd w:val="clear" w:color="auto" w:fill="auto"/>
            <w:vAlign w:val="bottom"/>
          </w:tcPr>
          <w:p w:rsidR="002E4480" w:rsidRPr="0011454A" w:rsidRDefault="002E4480" w:rsidP="002E4480">
            <w:pPr>
              <w:spacing w:before="40" w:after="120" w:line="240" w:lineRule="auto"/>
              <w:ind w:left="113" w:right="113"/>
              <w:jc w:val="right"/>
              <w:rPr>
                <w:sz w:val="18"/>
              </w:rPr>
            </w:pPr>
            <w:r w:rsidRPr="0011454A">
              <w:rPr>
                <w:sz w:val="18"/>
              </w:rPr>
              <w:t>60 896</w:t>
            </w:r>
          </w:p>
        </w:tc>
        <w:tc>
          <w:tcPr>
            <w:tcW w:w="2404" w:type="dxa"/>
            <w:shd w:val="clear" w:color="auto" w:fill="auto"/>
            <w:vAlign w:val="bottom"/>
          </w:tcPr>
          <w:p w:rsidR="002E4480" w:rsidRPr="0011454A" w:rsidRDefault="002E4480" w:rsidP="002E4480">
            <w:pPr>
              <w:spacing w:before="40" w:after="120" w:line="240" w:lineRule="auto"/>
              <w:ind w:left="113" w:right="113"/>
              <w:jc w:val="right"/>
              <w:rPr>
                <w:sz w:val="18"/>
              </w:rPr>
            </w:pPr>
            <w:r w:rsidRPr="0011454A">
              <w:rPr>
                <w:sz w:val="18"/>
              </w:rPr>
              <w:t>60 879 (99,9%)</w:t>
            </w:r>
          </w:p>
        </w:tc>
      </w:tr>
      <w:tr w:rsidR="002E4480" w:rsidRPr="0011454A" w:rsidTr="002E4480">
        <w:trPr>
          <w:jc w:val="center"/>
        </w:trPr>
        <w:tc>
          <w:tcPr>
            <w:tcW w:w="3492" w:type="dxa"/>
            <w:shd w:val="clear" w:color="auto" w:fill="auto"/>
            <w:vAlign w:val="bottom"/>
          </w:tcPr>
          <w:p w:rsidR="002E4480" w:rsidRPr="0011454A" w:rsidRDefault="002E4480" w:rsidP="002E4480">
            <w:pPr>
              <w:spacing w:before="40" w:after="120" w:line="240" w:lineRule="auto"/>
              <w:ind w:left="113" w:right="113"/>
              <w:rPr>
                <w:sz w:val="18"/>
              </w:rPr>
            </w:pPr>
            <w:r w:rsidRPr="0011454A">
              <w:rPr>
                <w:sz w:val="18"/>
              </w:rPr>
              <w:t>Профсоюз работников строительства и промышленности стройматериалов Узбекистана</w:t>
            </w:r>
          </w:p>
        </w:tc>
        <w:tc>
          <w:tcPr>
            <w:tcW w:w="2194" w:type="dxa"/>
            <w:shd w:val="clear" w:color="auto" w:fill="auto"/>
            <w:vAlign w:val="bottom"/>
          </w:tcPr>
          <w:p w:rsidR="002E4480" w:rsidRPr="0011454A" w:rsidRDefault="002E4480" w:rsidP="002E4480">
            <w:pPr>
              <w:spacing w:before="40" w:after="120" w:line="240" w:lineRule="auto"/>
              <w:ind w:left="113" w:right="113"/>
              <w:jc w:val="right"/>
              <w:rPr>
                <w:sz w:val="18"/>
              </w:rPr>
            </w:pPr>
            <w:r w:rsidRPr="0011454A">
              <w:rPr>
                <w:sz w:val="18"/>
              </w:rPr>
              <w:t>75 206</w:t>
            </w:r>
          </w:p>
        </w:tc>
        <w:tc>
          <w:tcPr>
            <w:tcW w:w="2404" w:type="dxa"/>
            <w:shd w:val="clear" w:color="auto" w:fill="auto"/>
            <w:vAlign w:val="bottom"/>
          </w:tcPr>
          <w:p w:rsidR="002E4480" w:rsidRPr="0011454A" w:rsidRDefault="002E4480" w:rsidP="002E4480">
            <w:pPr>
              <w:spacing w:before="40" w:after="120" w:line="240" w:lineRule="auto"/>
              <w:ind w:left="113" w:right="113"/>
              <w:jc w:val="right"/>
              <w:rPr>
                <w:sz w:val="18"/>
              </w:rPr>
            </w:pPr>
            <w:r w:rsidRPr="0011454A">
              <w:rPr>
                <w:sz w:val="18"/>
              </w:rPr>
              <w:t>73 064 (97,1%)</w:t>
            </w:r>
          </w:p>
        </w:tc>
      </w:tr>
      <w:tr w:rsidR="002E4480" w:rsidRPr="0011454A" w:rsidTr="002E4480">
        <w:trPr>
          <w:jc w:val="center"/>
        </w:trPr>
        <w:tc>
          <w:tcPr>
            <w:tcW w:w="3492" w:type="dxa"/>
            <w:shd w:val="clear" w:color="auto" w:fill="auto"/>
            <w:vAlign w:val="bottom"/>
          </w:tcPr>
          <w:p w:rsidR="002E4480" w:rsidRPr="0011454A" w:rsidRDefault="002E4480" w:rsidP="002E4480">
            <w:pPr>
              <w:spacing w:before="40" w:after="120" w:line="240" w:lineRule="auto"/>
              <w:ind w:left="113" w:right="113"/>
              <w:rPr>
                <w:sz w:val="18"/>
              </w:rPr>
            </w:pPr>
            <w:r w:rsidRPr="0011454A">
              <w:rPr>
                <w:sz w:val="18"/>
              </w:rPr>
              <w:t>Профсоюз работников топливно-энергетического комплекса, химич</w:t>
            </w:r>
            <w:r w:rsidRPr="0011454A">
              <w:rPr>
                <w:sz w:val="18"/>
              </w:rPr>
              <w:t>е</w:t>
            </w:r>
            <w:r w:rsidRPr="0011454A">
              <w:rPr>
                <w:sz w:val="18"/>
              </w:rPr>
              <w:t>ской промышленности и геологии У</w:t>
            </w:r>
            <w:r w:rsidRPr="0011454A">
              <w:rPr>
                <w:sz w:val="18"/>
              </w:rPr>
              <w:t>з</w:t>
            </w:r>
            <w:r w:rsidRPr="0011454A">
              <w:rPr>
                <w:sz w:val="18"/>
              </w:rPr>
              <w:t>бекистана</w:t>
            </w:r>
          </w:p>
        </w:tc>
        <w:tc>
          <w:tcPr>
            <w:tcW w:w="2194" w:type="dxa"/>
            <w:shd w:val="clear" w:color="auto" w:fill="auto"/>
            <w:vAlign w:val="bottom"/>
          </w:tcPr>
          <w:p w:rsidR="002E4480" w:rsidRPr="0011454A" w:rsidRDefault="002E4480" w:rsidP="002E4480">
            <w:pPr>
              <w:spacing w:before="40" w:after="120" w:line="240" w:lineRule="auto"/>
              <w:ind w:left="113" w:right="113"/>
              <w:jc w:val="right"/>
              <w:rPr>
                <w:sz w:val="18"/>
              </w:rPr>
            </w:pPr>
            <w:r w:rsidRPr="0011454A">
              <w:rPr>
                <w:sz w:val="18"/>
              </w:rPr>
              <w:t>242 284</w:t>
            </w:r>
          </w:p>
        </w:tc>
        <w:tc>
          <w:tcPr>
            <w:tcW w:w="2404" w:type="dxa"/>
            <w:shd w:val="clear" w:color="auto" w:fill="auto"/>
            <w:vAlign w:val="bottom"/>
          </w:tcPr>
          <w:p w:rsidR="002E4480" w:rsidRPr="0011454A" w:rsidRDefault="002E4480" w:rsidP="002E4480">
            <w:pPr>
              <w:spacing w:before="40" w:after="120" w:line="240" w:lineRule="auto"/>
              <w:ind w:left="113" w:right="113"/>
              <w:jc w:val="right"/>
              <w:rPr>
                <w:sz w:val="18"/>
              </w:rPr>
            </w:pPr>
            <w:r w:rsidRPr="0011454A">
              <w:rPr>
                <w:sz w:val="18"/>
              </w:rPr>
              <w:t>241 659 (99,7%)</w:t>
            </w:r>
          </w:p>
        </w:tc>
      </w:tr>
      <w:tr w:rsidR="002E4480" w:rsidRPr="0011454A" w:rsidTr="002E4480">
        <w:trPr>
          <w:jc w:val="center"/>
        </w:trPr>
        <w:tc>
          <w:tcPr>
            <w:tcW w:w="3492" w:type="dxa"/>
            <w:shd w:val="clear" w:color="auto" w:fill="auto"/>
            <w:vAlign w:val="bottom"/>
          </w:tcPr>
          <w:p w:rsidR="002E4480" w:rsidRPr="0011454A" w:rsidRDefault="002E4480" w:rsidP="002E4480">
            <w:pPr>
              <w:spacing w:before="40" w:after="120" w:line="240" w:lineRule="auto"/>
              <w:ind w:left="113" w:right="113"/>
              <w:rPr>
                <w:sz w:val="18"/>
              </w:rPr>
            </w:pPr>
            <w:r w:rsidRPr="0011454A">
              <w:rPr>
                <w:sz w:val="18"/>
              </w:rPr>
              <w:t>Профсоюз работников торговли, п</w:t>
            </w:r>
            <w:r w:rsidRPr="0011454A">
              <w:rPr>
                <w:sz w:val="18"/>
              </w:rPr>
              <w:t>о</w:t>
            </w:r>
            <w:r w:rsidRPr="0011454A">
              <w:rPr>
                <w:sz w:val="18"/>
              </w:rPr>
              <w:t>требкооперации и предпринимателей Узбекистана</w:t>
            </w:r>
          </w:p>
        </w:tc>
        <w:tc>
          <w:tcPr>
            <w:tcW w:w="2194" w:type="dxa"/>
            <w:shd w:val="clear" w:color="auto" w:fill="auto"/>
            <w:vAlign w:val="bottom"/>
          </w:tcPr>
          <w:p w:rsidR="002E4480" w:rsidRPr="0011454A" w:rsidRDefault="002E4480" w:rsidP="002E4480">
            <w:pPr>
              <w:spacing w:before="40" w:after="120" w:line="240" w:lineRule="auto"/>
              <w:ind w:left="113" w:right="113"/>
              <w:jc w:val="right"/>
              <w:rPr>
                <w:sz w:val="18"/>
              </w:rPr>
            </w:pPr>
            <w:r w:rsidRPr="0011454A">
              <w:rPr>
                <w:sz w:val="18"/>
              </w:rPr>
              <w:t>302 689</w:t>
            </w:r>
          </w:p>
        </w:tc>
        <w:tc>
          <w:tcPr>
            <w:tcW w:w="2404" w:type="dxa"/>
            <w:shd w:val="clear" w:color="auto" w:fill="auto"/>
            <w:vAlign w:val="bottom"/>
          </w:tcPr>
          <w:p w:rsidR="002E4480" w:rsidRPr="0011454A" w:rsidRDefault="002E4480" w:rsidP="002E4480">
            <w:pPr>
              <w:spacing w:before="40" w:after="120" w:line="240" w:lineRule="auto"/>
              <w:ind w:left="113" w:right="113"/>
              <w:jc w:val="right"/>
              <w:rPr>
                <w:sz w:val="18"/>
              </w:rPr>
            </w:pPr>
            <w:r w:rsidRPr="0011454A">
              <w:rPr>
                <w:sz w:val="18"/>
              </w:rPr>
              <w:t>302 567 (99,9%)</w:t>
            </w:r>
          </w:p>
        </w:tc>
      </w:tr>
    </w:tbl>
    <w:p w:rsidR="002E4480" w:rsidRPr="0011454A" w:rsidRDefault="002E4480" w:rsidP="002F3D68">
      <w:pPr>
        <w:pStyle w:val="SingleTxtGR"/>
        <w:tabs>
          <w:tab w:val="clear" w:pos="1701"/>
          <w:tab w:val="left" w:pos="1440"/>
        </w:tabs>
        <w:spacing w:before="60" w:line="220" w:lineRule="exact"/>
        <w:rPr>
          <w:sz w:val="18"/>
          <w:szCs w:val="18"/>
        </w:rPr>
      </w:pPr>
      <w:r w:rsidRPr="0011454A">
        <w:rPr>
          <w:sz w:val="18"/>
          <w:szCs w:val="18"/>
        </w:rPr>
        <w:tab/>
        <w:t>Число членов профсоюзов от общей численности рабочей силы (14 791,9 тыс. чел</w:t>
      </w:r>
      <w:r w:rsidRPr="0011454A">
        <w:rPr>
          <w:sz w:val="18"/>
          <w:szCs w:val="18"/>
        </w:rPr>
        <w:t>о</w:t>
      </w:r>
      <w:r w:rsidRPr="0011454A">
        <w:rPr>
          <w:sz w:val="18"/>
          <w:szCs w:val="18"/>
        </w:rPr>
        <w:t>век) составляет 43,2%.</w:t>
      </w:r>
    </w:p>
    <w:p w:rsidR="002E4480" w:rsidRPr="0011454A" w:rsidRDefault="002E4480" w:rsidP="002E4480">
      <w:pPr>
        <w:pStyle w:val="SingleTxtGR"/>
        <w:jc w:val="left"/>
        <w:rPr>
          <w:b/>
        </w:rPr>
      </w:pPr>
      <w:r w:rsidRPr="0011454A">
        <w:t>Таблица 18</w:t>
      </w:r>
      <w:r w:rsidRPr="0011454A">
        <w:br/>
      </w:r>
      <w:r w:rsidRPr="0011454A">
        <w:rPr>
          <w:b/>
        </w:rPr>
        <w:t>Денежные доходы на душу населения</w:t>
      </w:r>
      <w:r w:rsidRPr="0011454A">
        <w:rPr>
          <w:rStyle w:val="FootnoteReference"/>
          <w:bCs/>
        </w:rPr>
        <w:footnoteReference w:id="20"/>
      </w:r>
    </w:p>
    <w:tbl>
      <w:tblPr>
        <w:tblW w:w="7391" w:type="dxa"/>
        <w:tblInd w:w="1134" w:type="dxa"/>
        <w:tblBorders>
          <w:top w:val="single" w:sz="4" w:space="0" w:color="auto"/>
          <w:bottom w:val="single" w:sz="12" w:space="0" w:color="auto"/>
        </w:tblBorders>
        <w:tblCellMar>
          <w:left w:w="28" w:type="dxa"/>
          <w:right w:w="28" w:type="dxa"/>
        </w:tblCellMar>
        <w:tblLook w:val="01E0" w:firstRow="1" w:lastRow="1" w:firstColumn="1" w:lastColumn="1" w:noHBand="0" w:noVBand="0"/>
      </w:tblPr>
      <w:tblGrid>
        <w:gridCol w:w="2912"/>
        <w:gridCol w:w="1625"/>
        <w:gridCol w:w="1463"/>
        <w:gridCol w:w="1391"/>
      </w:tblGrid>
      <w:tr w:rsidR="002E4480" w:rsidRPr="0011454A" w:rsidTr="002F3D68">
        <w:trPr>
          <w:trHeight w:val="300"/>
          <w:tblHeader/>
        </w:trPr>
        <w:tc>
          <w:tcPr>
            <w:tcW w:w="7391" w:type="dxa"/>
            <w:gridSpan w:val="4"/>
            <w:tcBorders>
              <w:top w:val="single" w:sz="4" w:space="0" w:color="auto"/>
              <w:bottom w:val="single" w:sz="4" w:space="0" w:color="auto"/>
            </w:tcBorders>
            <w:shd w:val="clear" w:color="auto" w:fill="auto"/>
            <w:noWrap/>
            <w:vAlign w:val="bottom"/>
          </w:tcPr>
          <w:p w:rsidR="002E4480" w:rsidRPr="0011454A" w:rsidRDefault="002E4480" w:rsidP="002E4480">
            <w:pPr>
              <w:spacing w:before="40" w:after="120" w:line="220" w:lineRule="exact"/>
              <w:ind w:left="113" w:right="113"/>
              <w:jc w:val="right"/>
              <w:rPr>
                <w:i/>
                <w:sz w:val="16"/>
              </w:rPr>
            </w:pPr>
            <w:r w:rsidRPr="0011454A">
              <w:rPr>
                <w:i/>
                <w:sz w:val="16"/>
              </w:rPr>
              <w:t>(по балансу денежных доходов и расходов )</w:t>
            </w:r>
          </w:p>
        </w:tc>
      </w:tr>
      <w:tr w:rsidR="002E4480" w:rsidRPr="0011454A" w:rsidTr="002F3D68">
        <w:trPr>
          <w:trHeight w:val="315"/>
          <w:tblHeader/>
        </w:trPr>
        <w:tc>
          <w:tcPr>
            <w:tcW w:w="2912" w:type="dxa"/>
            <w:tcBorders>
              <w:top w:val="single" w:sz="4" w:space="0" w:color="auto"/>
            </w:tcBorders>
            <w:shd w:val="clear" w:color="auto" w:fill="auto"/>
            <w:noWrap/>
            <w:vAlign w:val="bottom"/>
          </w:tcPr>
          <w:p w:rsidR="002E4480" w:rsidRPr="0011454A" w:rsidRDefault="002E4480" w:rsidP="002E4480">
            <w:pPr>
              <w:spacing w:before="40" w:after="120" w:line="220" w:lineRule="exact"/>
              <w:ind w:left="113" w:right="113"/>
              <w:rPr>
                <w:i/>
                <w:sz w:val="16"/>
              </w:rPr>
            </w:pPr>
          </w:p>
        </w:tc>
        <w:tc>
          <w:tcPr>
            <w:tcW w:w="1625" w:type="dxa"/>
            <w:tcBorders>
              <w:top w:val="single" w:sz="4" w:space="0" w:color="auto"/>
              <w:bottom w:val="single" w:sz="4" w:space="0" w:color="auto"/>
            </w:tcBorders>
            <w:shd w:val="clear" w:color="auto" w:fill="auto"/>
            <w:noWrap/>
            <w:vAlign w:val="bottom"/>
          </w:tcPr>
          <w:p w:rsidR="002E4480" w:rsidRPr="0011454A" w:rsidRDefault="002E4480" w:rsidP="002E4480">
            <w:pPr>
              <w:spacing w:before="40" w:after="120" w:line="220" w:lineRule="exact"/>
              <w:ind w:left="113" w:right="113"/>
              <w:jc w:val="right"/>
              <w:rPr>
                <w:i/>
                <w:sz w:val="16"/>
              </w:rPr>
            </w:pPr>
          </w:p>
        </w:tc>
        <w:tc>
          <w:tcPr>
            <w:tcW w:w="1463" w:type="dxa"/>
            <w:tcBorders>
              <w:top w:val="single" w:sz="4" w:space="0" w:color="auto"/>
              <w:bottom w:val="single" w:sz="4" w:space="0" w:color="auto"/>
            </w:tcBorders>
            <w:shd w:val="clear" w:color="auto" w:fill="auto"/>
            <w:noWrap/>
            <w:vAlign w:val="bottom"/>
          </w:tcPr>
          <w:p w:rsidR="002E4480" w:rsidRPr="0011454A" w:rsidRDefault="002E4480" w:rsidP="002E4480">
            <w:pPr>
              <w:spacing w:before="40" w:after="120" w:line="220" w:lineRule="exact"/>
              <w:ind w:left="113" w:right="113"/>
              <w:jc w:val="right"/>
              <w:rPr>
                <w:i/>
                <w:sz w:val="16"/>
              </w:rPr>
            </w:pPr>
          </w:p>
        </w:tc>
        <w:tc>
          <w:tcPr>
            <w:tcW w:w="1391" w:type="dxa"/>
            <w:tcBorders>
              <w:top w:val="single" w:sz="4" w:space="0" w:color="auto"/>
              <w:bottom w:val="single" w:sz="4" w:space="0" w:color="auto"/>
            </w:tcBorders>
            <w:shd w:val="clear" w:color="auto" w:fill="auto"/>
            <w:noWrap/>
            <w:vAlign w:val="bottom"/>
          </w:tcPr>
          <w:p w:rsidR="002E4480" w:rsidRPr="0011454A" w:rsidRDefault="002E4480" w:rsidP="002E4480">
            <w:pPr>
              <w:spacing w:before="40" w:after="120" w:line="220" w:lineRule="exact"/>
              <w:ind w:left="113" w:right="113"/>
              <w:jc w:val="right"/>
              <w:rPr>
                <w:i/>
                <w:sz w:val="16"/>
              </w:rPr>
            </w:pPr>
            <w:r w:rsidRPr="0011454A">
              <w:rPr>
                <w:i/>
                <w:sz w:val="16"/>
              </w:rPr>
              <w:t>тыс. сум</w:t>
            </w:r>
          </w:p>
        </w:tc>
      </w:tr>
      <w:tr w:rsidR="002E4480" w:rsidRPr="0011454A" w:rsidTr="002E4480">
        <w:trPr>
          <w:trHeight w:val="315"/>
          <w:tblHeader/>
        </w:trPr>
        <w:tc>
          <w:tcPr>
            <w:tcW w:w="2912" w:type="dxa"/>
            <w:tcBorders>
              <w:top w:val="nil"/>
              <w:bottom w:val="single" w:sz="12" w:space="0" w:color="auto"/>
            </w:tcBorders>
            <w:shd w:val="clear" w:color="auto" w:fill="auto"/>
            <w:noWrap/>
            <w:vAlign w:val="bottom"/>
          </w:tcPr>
          <w:p w:rsidR="002E4480" w:rsidRPr="0011454A" w:rsidRDefault="002E4480" w:rsidP="002E4480">
            <w:pPr>
              <w:spacing w:before="40" w:after="120" w:line="220" w:lineRule="exact"/>
              <w:ind w:left="113" w:right="113"/>
              <w:rPr>
                <w:i/>
                <w:sz w:val="16"/>
              </w:rPr>
            </w:pPr>
            <w:r w:rsidRPr="0011454A">
              <w:rPr>
                <w:i/>
                <w:sz w:val="16"/>
              </w:rPr>
              <w:t xml:space="preserve"> </w:t>
            </w:r>
          </w:p>
        </w:tc>
        <w:tc>
          <w:tcPr>
            <w:tcW w:w="1625" w:type="dxa"/>
            <w:tcBorders>
              <w:top w:val="nil"/>
              <w:bottom w:val="single" w:sz="12" w:space="0" w:color="auto"/>
            </w:tcBorders>
            <w:shd w:val="clear" w:color="auto" w:fill="auto"/>
            <w:noWrap/>
            <w:vAlign w:val="bottom"/>
          </w:tcPr>
          <w:p w:rsidR="002E4480" w:rsidRPr="0011454A" w:rsidRDefault="002E4480" w:rsidP="002E4480">
            <w:pPr>
              <w:spacing w:before="40" w:after="120" w:line="220" w:lineRule="exact"/>
              <w:ind w:left="113" w:right="113"/>
              <w:jc w:val="right"/>
              <w:rPr>
                <w:i/>
                <w:sz w:val="16"/>
              </w:rPr>
            </w:pPr>
            <w:r w:rsidRPr="0011454A">
              <w:rPr>
                <w:i/>
                <w:sz w:val="16"/>
              </w:rPr>
              <w:t>2005 год</w:t>
            </w:r>
          </w:p>
        </w:tc>
        <w:tc>
          <w:tcPr>
            <w:tcW w:w="1463" w:type="dxa"/>
            <w:tcBorders>
              <w:top w:val="nil"/>
              <w:bottom w:val="single" w:sz="12" w:space="0" w:color="auto"/>
            </w:tcBorders>
            <w:shd w:val="clear" w:color="auto" w:fill="auto"/>
            <w:noWrap/>
            <w:vAlign w:val="bottom"/>
          </w:tcPr>
          <w:p w:rsidR="002E4480" w:rsidRPr="0011454A" w:rsidRDefault="002E4480" w:rsidP="002E4480">
            <w:pPr>
              <w:spacing w:before="40" w:after="120" w:line="220" w:lineRule="exact"/>
              <w:ind w:left="113" w:right="113"/>
              <w:jc w:val="right"/>
              <w:rPr>
                <w:i/>
                <w:sz w:val="16"/>
              </w:rPr>
            </w:pPr>
            <w:r w:rsidRPr="0011454A">
              <w:rPr>
                <w:i/>
                <w:sz w:val="16"/>
              </w:rPr>
              <w:t>2006 год</w:t>
            </w:r>
          </w:p>
        </w:tc>
        <w:tc>
          <w:tcPr>
            <w:tcW w:w="1391" w:type="dxa"/>
            <w:tcBorders>
              <w:top w:val="nil"/>
              <w:bottom w:val="single" w:sz="12" w:space="0" w:color="auto"/>
            </w:tcBorders>
            <w:shd w:val="clear" w:color="auto" w:fill="auto"/>
            <w:noWrap/>
            <w:vAlign w:val="bottom"/>
          </w:tcPr>
          <w:p w:rsidR="002E4480" w:rsidRPr="0011454A" w:rsidRDefault="002E4480" w:rsidP="002E4480">
            <w:pPr>
              <w:spacing w:before="40" w:after="120" w:line="220" w:lineRule="exact"/>
              <w:ind w:left="113" w:right="113"/>
              <w:jc w:val="right"/>
              <w:rPr>
                <w:i/>
                <w:sz w:val="16"/>
              </w:rPr>
            </w:pPr>
            <w:r w:rsidRPr="0011454A">
              <w:rPr>
                <w:i/>
                <w:sz w:val="16"/>
              </w:rPr>
              <w:t>2007 год</w:t>
            </w:r>
          </w:p>
        </w:tc>
      </w:tr>
      <w:tr w:rsidR="002E4480" w:rsidRPr="0011454A" w:rsidTr="002E4480">
        <w:trPr>
          <w:trHeight w:val="353"/>
        </w:trPr>
        <w:tc>
          <w:tcPr>
            <w:tcW w:w="2912" w:type="dxa"/>
            <w:shd w:val="clear" w:color="auto" w:fill="auto"/>
            <w:vAlign w:val="bottom"/>
          </w:tcPr>
          <w:p w:rsidR="002E4480" w:rsidRPr="0011454A" w:rsidRDefault="002E4480" w:rsidP="002E4480">
            <w:pPr>
              <w:pStyle w:val="SingleTxtGR"/>
              <w:spacing w:before="40" w:line="220" w:lineRule="exact"/>
              <w:ind w:left="113" w:right="113"/>
              <w:jc w:val="left"/>
              <w:rPr>
                <w:sz w:val="18"/>
              </w:rPr>
            </w:pPr>
            <w:r w:rsidRPr="0011454A">
              <w:rPr>
                <w:sz w:val="18"/>
              </w:rPr>
              <w:t>Среднедушевые денежные д</w:t>
            </w:r>
            <w:r w:rsidRPr="0011454A">
              <w:rPr>
                <w:sz w:val="18"/>
              </w:rPr>
              <w:t>о</w:t>
            </w:r>
            <w:r w:rsidRPr="0011454A">
              <w:rPr>
                <w:sz w:val="18"/>
              </w:rPr>
              <w:t>ходы</w:t>
            </w:r>
          </w:p>
        </w:tc>
        <w:tc>
          <w:tcPr>
            <w:tcW w:w="1625" w:type="dxa"/>
            <w:shd w:val="clear" w:color="auto" w:fill="auto"/>
            <w:noWrap/>
            <w:vAlign w:val="bottom"/>
          </w:tcPr>
          <w:p w:rsidR="002E4480" w:rsidRPr="0011454A" w:rsidRDefault="002E4480" w:rsidP="002E4480">
            <w:pPr>
              <w:pStyle w:val="SingleTxtGR"/>
              <w:spacing w:before="40" w:line="220" w:lineRule="exact"/>
              <w:ind w:left="113" w:right="113"/>
              <w:jc w:val="right"/>
              <w:rPr>
                <w:sz w:val="18"/>
              </w:rPr>
            </w:pPr>
            <w:r w:rsidRPr="0011454A">
              <w:rPr>
                <w:sz w:val="18"/>
              </w:rPr>
              <w:t>371,8</w:t>
            </w:r>
          </w:p>
        </w:tc>
        <w:tc>
          <w:tcPr>
            <w:tcW w:w="1463" w:type="dxa"/>
            <w:shd w:val="clear" w:color="auto" w:fill="auto"/>
            <w:noWrap/>
            <w:vAlign w:val="bottom"/>
          </w:tcPr>
          <w:p w:rsidR="002E4480" w:rsidRPr="0011454A" w:rsidRDefault="002E4480" w:rsidP="002E4480">
            <w:pPr>
              <w:pStyle w:val="SingleTxtGR"/>
              <w:spacing w:before="40" w:line="220" w:lineRule="exact"/>
              <w:ind w:left="113" w:right="113"/>
              <w:jc w:val="right"/>
              <w:rPr>
                <w:sz w:val="18"/>
              </w:rPr>
            </w:pPr>
            <w:r w:rsidRPr="0011454A">
              <w:rPr>
                <w:sz w:val="18"/>
              </w:rPr>
              <w:t>489,1</w:t>
            </w:r>
          </w:p>
        </w:tc>
        <w:tc>
          <w:tcPr>
            <w:tcW w:w="1391" w:type="dxa"/>
            <w:shd w:val="clear" w:color="auto" w:fill="auto"/>
            <w:noWrap/>
            <w:vAlign w:val="bottom"/>
          </w:tcPr>
          <w:p w:rsidR="002E4480" w:rsidRPr="0011454A" w:rsidRDefault="002E4480" w:rsidP="002E4480">
            <w:pPr>
              <w:pStyle w:val="SingleTxtGR"/>
              <w:spacing w:before="40" w:line="220" w:lineRule="exact"/>
              <w:ind w:left="113" w:right="113"/>
              <w:jc w:val="right"/>
              <w:rPr>
                <w:sz w:val="18"/>
              </w:rPr>
            </w:pPr>
            <w:r w:rsidRPr="0011454A">
              <w:rPr>
                <w:sz w:val="18"/>
              </w:rPr>
              <w:t>628,0</w:t>
            </w:r>
          </w:p>
        </w:tc>
      </w:tr>
    </w:tbl>
    <w:p w:rsidR="002E4480" w:rsidRPr="0011454A" w:rsidRDefault="002E4480" w:rsidP="00A04D9C">
      <w:pPr>
        <w:pStyle w:val="SingleTxtGR"/>
        <w:spacing w:before="240"/>
        <w:jc w:val="left"/>
      </w:pPr>
      <w:r w:rsidRPr="0011454A">
        <w:t>Таблица 19</w:t>
      </w:r>
      <w:r w:rsidRPr="0011454A">
        <w:br/>
      </w:r>
      <w:r w:rsidRPr="0011454A">
        <w:rPr>
          <w:b/>
        </w:rPr>
        <w:t>Валовой внутренний продукт Республики Узбекистан за 2003−2007 годы</w:t>
      </w:r>
      <w:r w:rsidRPr="0011454A">
        <w:rPr>
          <w:rStyle w:val="FootnoteReference"/>
          <w:bCs/>
        </w:rPr>
        <w:footnoteReference w:id="21"/>
      </w:r>
    </w:p>
    <w:tbl>
      <w:tblPr>
        <w:tblW w:w="7517"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2134"/>
        <w:gridCol w:w="960"/>
        <w:gridCol w:w="826"/>
        <w:gridCol w:w="979"/>
        <w:gridCol w:w="848"/>
        <w:gridCol w:w="885"/>
        <w:gridCol w:w="885"/>
      </w:tblGrid>
      <w:tr w:rsidR="002E4480" w:rsidRPr="0011454A" w:rsidTr="002F3D68">
        <w:trPr>
          <w:tblHeader/>
        </w:trPr>
        <w:tc>
          <w:tcPr>
            <w:tcW w:w="2134" w:type="dxa"/>
            <w:tcBorders>
              <w:bottom w:val="single" w:sz="12" w:space="0" w:color="auto"/>
            </w:tcBorders>
            <w:shd w:val="clear" w:color="auto" w:fill="auto"/>
            <w:vAlign w:val="bottom"/>
          </w:tcPr>
          <w:p w:rsidR="002E4480" w:rsidRPr="0011454A" w:rsidRDefault="002E4480" w:rsidP="002E4480">
            <w:pPr>
              <w:spacing w:before="40" w:after="120" w:line="220" w:lineRule="exact"/>
              <w:ind w:left="113" w:right="113"/>
              <w:rPr>
                <w:i/>
                <w:sz w:val="16"/>
              </w:rPr>
            </w:pPr>
          </w:p>
        </w:tc>
        <w:tc>
          <w:tcPr>
            <w:tcW w:w="960" w:type="dxa"/>
            <w:tcBorders>
              <w:top w:val="single" w:sz="4" w:space="0" w:color="auto"/>
              <w:bottom w:val="single" w:sz="12" w:space="0" w:color="auto"/>
            </w:tcBorders>
            <w:shd w:val="clear" w:color="auto" w:fill="auto"/>
            <w:vAlign w:val="bottom"/>
          </w:tcPr>
          <w:p w:rsidR="002E4480" w:rsidRPr="0011454A" w:rsidRDefault="002E4480" w:rsidP="002F3D68">
            <w:pPr>
              <w:suppressAutoHyphens/>
              <w:spacing w:before="40" w:after="120" w:line="220" w:lineRule="exact"/>
              <w:ind w:left="113" w:right="32" w:hanging="85"/>
              <w:jc w:val="right"/>
              <w:rPr>
                <w:i/>
                <w:sz w:val="16"/>
              </w:rPr>
            </w:pPr>
            <w:r w:rsidRPr="0011454A">
              <w:rPr>
                <w:i/>
                <w:sz w:val="16"/>
              </w:rPr>
              <w:t>Единица измерения</w:t>
            </w:r>
          </w:p>
        </w:tc>
        <w:tc>
          <w:tcPr>
            <w:tcW w:w="826" w:type="dxa"/>
            <w:tcBorders>
              <w:top w:val="single" w:sz="4" w:space="0" w:color="auto"/>
              <w:bottom w:val="single" w:sz="12" w:space="0" w:color="auto"/>
            </w:tcBorders>
            <w:shd w:val="clear" w:color="auto" w:fill="auto"/>
            <w:vAlign w:val="bottom"/>
          </w:tcPr>
          <w:p w:rsidR="002E4480" w:rsidRPr="0011454A" w:rsidRDefault="002E4480" w:rsidP="002F3D68">
            <w:pPr>
              <w:suppressAutoHyphens/>
              <w:spacing w:before="40" w:after="120" w:line="220" w:lineRule="exact"/>
              <w:ind w:left="113" w:right="56" w:hanging="85"/>
              <w:jc w:val="right"/>
              <w:rPr>
                <w:i/>
                <w:sz w:val="16"/>
              </w:rPr>
            </w:pPr>
            <w:r w:rsidRPr="0011454A">
              <w:rPr>
                <w:i/>
                <w:sz w:val="16"/>
              </w:rPr>
              <w:t>2003 год</w:t>
            </w:r>
          </w:p>
        </w:tc>
        <w:tc>
          <w:tcPr>
            <w:tcW w:w="979" w:type="dxa"/>
            <w:tcBorders>
              <w:top w:val="single" w:sz="4" w:space="0" w:color="auto"/>
              <w:bottom w:val="single" w:sz="12" w:space="0" w:color="auto"/>
            </w:tcBorders>
            <w:shd w:val="clear" w:color="auto" w:fill="auto"/>
            <w:vAlign w:val="bottom"/>
          </w:tcPr>
          <w:p w:rsidR="002E4480" w:rsidRPr="0011454A" w:rsidRDefault="002E4480" w:rsidP="002F3D68">
            <w:pPr>
              <w:suppressAutoHyphens/>
              <w:spacing w:before="40" w:after="120" w:line="220" w:lineRule="exact"/>
              <w:ind w:left="113" w:right="56" w:hanging="85"/>
              <w:jc w:val="right"/>
              <w:rPr>
                <w:i/>
                <w:sz w:val="16"/>
              </w:rPr>
            </w:pPr>
            <w:r w:rsidRPr="0011454A">
              <w:rPr>
                <w:i/>
                <w:sz w:val="16"/>
              </w:rPr>
              <w:t>2004 год</w:t>
            </w:r>
          </w:p>
        </w:tc>
        <w:tc>
          <w:tcPr>
            <w:tcW w:w="848" w:type="dxa"/>
            <w:tcBorders>
              <w:top w:val="single" w:sz="4" w:space="0" w:color="auto"/>
              <w:bottom w:val="single" w:sz="12" w:space="0" w:color="auto"/>
            </w:tcBorders>
            <w:shd w:val="clear" w:color="auto" w:fill="auto"/>
            <w:vAlign w:val="bottom"/>
          </w:tcPr>
          <w:p w:rsidR="002E4480" w:rsidRPr="0011454A" w:rsidRDefault="002E4480" w:rsidP="002F3D68">
            <w:pPr>
              <w:suppressAutoHyphens/>
              <w:spacing w:before="40" w:after="120" w:line="220" w:lineRule="exact"/>
              <w:ind w:left="113" w:right="56" w:hanging="85"/>
              <w:jc w:val="right"/>
              <w:rPr>
                <w:i/>
                <w:sz w:val="16"/>
              </w:rPr>
            </w:pPr>
            <w:r w:rsidRPr="0011454A">
              <w:rPr>
                <w:i/>
                <w:sz w:val="16"/>
              </w:rPr>
              <w:t>2005 год</w:t>
            </w:r>
          </w:p>
        </w:tc>
        <w:tc>
          <w:tcPr>
            <w:tcW w:w="885" w:type="dxa"/>
            <w:tcBorders>
              <w:top w:val="single" w:sz="4" w:space="0" w:color="auto"/>
              <w:bottom w:val="single" w:sz="12" w:space="0" w:color="auto"/>
            </w:tcBorders>
            <w:shd w:val="clear" w:color="auto" w:fill="auto"/>
            <w:vAlign w:val="bottom"/>
          </w:tcPr>
          <w:p w:rsidR="002E4480" w:rsidRPr="0011454A" w:rsidRDefault="002E4480" w:rsidP="002F3D68">
            <w:pPr>
              <w:suppressAutoHyphens/>
              <w:spacing w:before="40" w:after="120" w:line="220" w:lineRule="exact"/>
              <w:ind w:left="113" w:right="56" w:hanging="85"/>
              <w:jc w:val="right"/>
              <w:rPr>
                <w:i/>
                <w:sz w:val="16"/>
              </w:rPr>
            </w:pPr>
            <w:r w:rsidRPr="0011454A">
              <w:rPr>
                <w:i/>
                <w:sz w:val="16"/>
              </w:rPr>
              <w:t>2006 год</w:t>
            </w:r>
          </w:p>
        </w:tc>
        <w:tc>
          <w:tcPr>
            <w:tcW w:w="885" w:type="dxa"/>
            <w:tcBorders>
              <w:top w:val="single" w:sz="4" w:space="0" w:color="auto"/>
              <w:bottom w:val="single" w:sz="12" w:space="0" w:color="auto"/>
            </w:tcBorders>
            <w:shd w:val="clear" w:color="auto" w:fill="auto"/>
            <w:vAlign w:val="bottom"/>
          </w:tcPr>
          <w:p w:rsidR="002E4480" w:rsidRPr="0011454A" w:rsidRDefault="002E4480" w:rsidP="002F3D68">
            <w:pPr>
              <w:suppressAutoHyphens/>
              <w:spacing w:before="40" w:after="120" w:line="220" w:lineRule="exact"/>
              <w:ind w:left="113" w:right="56" w:hanging="85"/>
              <w:jc w:val="right"/>
              <w:rPr>
                <w:i/>
                <w:sz w:val="16"/>
              </w:rPr>
            </w:pPr>
            <w:r w:rsidRPr="0011454A">
              <w:rPr>
                <w:i/>
                <w:sz w:val="16"/>
              </w:rPr>
              <w:t>2007 год</w:t>
            </w:r>
          </w:p>
        </w:tc>
      </w:tr>
      <w:tr w:rsidR="002E4480" w:rsidRPr="0011454A" w:rsidTr="002F3D68">
        <w:tc>
          <w:tcPr>
            <w:tcW w:w="2134" w:type="dxa"/>
            <w:tcBorders>
              <w:top w:val="single" w:sz="12" w:space="0" w:color="auto"/>
            </w:tcBorders>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Валовой внутре</w:t>
            </w:r>
            <w:r w:rsidRPr="0011454A">
              <w:rPr>
                <w:sz w:val="18"/>
              </w:rPr>
              <w:t>н</w:t>
            </w:r>
            <w:r w:rsidRPr="0011454A">
              <w:rPr>
                <w:sz w:val="18"/>
              </w:rPr>
              <w:t>ний продукт (ВВП)</w:t>
            </w:r>
          </w:p>
        </w:tc>
        <w:tc>
          <w:tcPr>
            <w:tcW w:w="960" w:type="dxa"/>
            <w:tcBorders>
              <w:top w:val="single" w:sz="12" w:space="0" w:color="auto"/>
            </w:tcBorders>
            <w:shd w:val="clear" w:color="auto" w:fill="auto"/>
            <w:vAlign w:val="bottom"/>
          </w:tcPr>
          <w:p w:rsidR="002E4480" w:rsidRPr="0011454A" w:rsidRDefault="002E4480" w:rsidP="002F3D68">
            <w:pPr>
              <w:spacing w:before="40" w:after="120" w:line="220" w:lineRule="exact"/>
              <w:ind w:left="-28" w:right="32" w:firstLine="22"/>
              <w:jc w:val="right"/>
              <w:rPr>
                <w:sz w:val="18"/>
              </w:rPr>
            </w:pPr>
            <w:r w:rsidRPr="0011454A">
              <w:rPr>
                <w:sz w:val="18"/>
              </w:rPr>
              <w:t>Млрд. сум</w:t>
            </w:r>
          </w:p>
        </w:tc>
        <w:tc>
          <w:tcPr>
            <w:tcW w:w="826" w:type="dxa"/>
            <w:tcBorders>
              <w:top w:val="single" w:sz="12" w:space="0" w:color="auto"/>
            </w:tcBorders>
            <w:shd w:val="clear" w:color="auto" w:fill="auto"/>
            <w:vAlign w:val="bottom"/>
          </w:tcPr>
          <w:p w:rsidR="002E4480" w:rsidRPr="0011454A" w:rsidRDefault="002E4480" w:rsidP="002F3D68">
            <w:pPr>
              <w:spacing w:before="40" w:after="120" w:line="220" w:lineRule="exact"/>
              <w:ind w:left="113" w:right="56" w:hanging="85"/>
              <w:jc w:val="right"/>
              <w:rPr>
                <w:sz w:val="18"/>
              </w:rPr>
            </w:pPr>
            <w:r w:rsidRPr="0011454A">
              <w:rPr>
                <w:sz w:val="18"/>
              </w:rPr>
              <w:t>9</w:t>
            </w:r>
            <w:r w:rsidR="002F3D68">
              <w:rPr>
                <w:sz w:val="18"/>
                <w:lang w:val="en-US"/>
              </w:rPr>
              <w:t xml:space="preserve"> </w:t>
            </w:r>
            <w:r w:rsidRPr="0011454A">
              <w:rPr>
                <w:sz w:val="18"/>
              </w:rPr>
              <w:t>837,8</w:t>
            </w:r>
          </w:p>
        </w:tc>
        <w:tc>
          <w:tcPr>
            <w:tcW w:w="979" w:type="dxa"/>
            <w:tcBorders>
              <w:top w:val="single" w:sz="12" w:space="0" w:color="auto"/>
            </w:tcBorders>
            <w:shd w:val="clear" w:color="auto" w:fill="auto"/>
            <w:vAlign w:val="bottom"/>
          </w:tcPr>
          <w:p w:rsidR="002E4480" w:rsidRPr="0011454A" w:rsidRDefault="002E4480" w:rsidP="002F3D68">
            <w:pPr>
              <w:spacing w:before="40" w:after="120" w:line="220" w:lineRule="exact"/>
              <w:ind w:left="113" w:right="56" w:hanging="85"/>
              <w:jc w:val="right"/>
              <w:rPr>
                <w:sz w:val="18"/>
              </w:rPr>
            </w:pPr>
            <w:r w:rsidRPr="0011454A">
              <w:rPr>
                <w:sz w:val="18"/>
              </w:rPr>
              <w:t>122</w:t>
            </w:r>
            <w:r w:rsidR="002F3D68">
              <w:rPr>
                <w:sz w:val="18"/>
                <w:lang w:val="en-US"/>
              </w:rPr>
              <w:t xml:space="preserve"> </w:t>
            </w:r>
            <w:r w:rsidRPr="0011454A">
              <w:rPr>
                <w:sz w:val="18"/>
              </w:rPr>
              <w:t>661,0</w:t>
            </w:r>
          </w:p>
        </w:tc>
        <w:tc>
          <w:tcPr>
            <w:tcW w:w="848" w:type="dxa"/>
            <w:tcBorders>
              <w:top w:val="single" w:sz="12" w:space="0" w:color="auto"/>
            </w:tcBorders>
            <w:shd w:val="clear" w:color="auto" w:fill="auto"/>
            <w:vAlign w:val="bottom"/>
          </w:tcPr>
          <w:p w:rsidR="002E4480" w:rsidRPr="0011454A" w:rsidRDefault="002E4480" w:rsidP="002F3D68">
            <w:pPr>
              <w:spacing w:before="40" w:after="120" w:line="220" w:lineRule="exact"/>
              <w:ind w:left="113" w:right="56" w:hanging="85"/>
              <w:jc w:val="right"/>
              <w:rPr>
                <w:sz w:val="18"/>
              </w:rPr>
            </w:pPr>
            <w:r w:rsidRPr="0011454A">
              <w:rPr>
                <w:sz w:val="18"/>
              </w:rPr>
              <w:t>15</w:t>
            </w:r>
            <w:r w:rsidR="002F3D68">
              <w:rPr>
                <w:sz w:val="18"/>
                <w:lang w:val="en-US"/>
              </w:rPr>
              <w:t xml:space="preserve"> </w:t>
            </w:r>
            <w:r w:rsidRPr="0011454A">
              <w:rPr>
                <w:sz w:val="18"/>
              </w:rPr>
              <w:t>923,4</w:t>
            </w:r>
          </w:p>
        </w:tc>
        <w:tc>
          <w:tcPr>
            <w:tcW w:w="885" w:type="dxa"/>
            <w:tcBorders>
              <w:top w:val="single" w:sz="12" w:space="0" w:color="auto"/>
            </w:tcBorders>
            <w:shd w:val="clear" w:color="auto" w:fill="auto"/>
            <w:vAlign w:val="bottom"/>
          </w:tcPr>
          <w:p w:rsidR="002E4480" w:rsidRPr="0011454A" w:rsidRDefault="002E4480" w:rsidP="002F3D68">
            <w:pPr>
              <w:spacing w:before="40" w:after="120" w:line="220" w:lineRule="exact"/>
              <w:ind w:left="113" w:right="56" w:hanging="85"/>
              <w:jc w:val="right"/>
              <w:rPr>
                <w:sz w:val="18"/>
              </w:rPr>
            </w:pPr>
            <w:r w:rsidRPr="0011454A">
              <w:rPr>
                <w:sz w:val="18"/>
              </w:rPr>
              <w:t>20</w:t>
            </w:r>
            <w:r w:rsidR="002F3D68">
              <w:rPr>
                <w:sz w:val="18"/>
                <w:lang w:val="en-US"/>
              </w:rPr>
              <w:t xml:space="preserve"> </w:t>
            </w:r>
            <w:r w:rsidRPr="0011454A">
              <w:rPr>
                <w:sz w:val="18"/>
              </w:rPr>
              <w:t>759,3</w:t>
            </w:r>
          </w:p>
        </w:tc>
        <w:tc>
          <w:tcPr>
            <w:tcW w:w="885" w:type="dxa"/>
            <w:tcBorders>
              <w:top w:val="single" w:sz="12" w:space="0" w:color="auto"/>
            </w:tcBorders>
            <w:shd w:val="clear" w:color="auto" w:fill="auto"/>
            <w:vAlign w:val="bottom"/>
          </w:tcPr>
          <w:p w:rsidR="002E4480" w:rsidRPr="0011454A" w:rsidRDefault="002E4480" w:rsidP="002F3D68">
            <w:pPr>
              <w:spacing w:before="40" w:after="120" w:line="220" w:lineRule="exact"/>
              <w:ind w:left="113" w:right="56" w:hanging="85"/>
              <w:jc w:val="right"/>
              <w:rPr>
                <w:sz w:val="18"/>
              </w:rPr>
            </w:pPr>
            <w:r w:rsidRPr="0011454A">
              <w:rPr>
                <w:sz w:val="18"/>
              </w:rPr>
              <w:t>28</w:t>
            </w:r>
            <w:r w:rsidR="002F3D68">
              <w:rPr>
                <w:sz w:val="18"/>
                <w:lang w:val="en-US"/>
              </w:rPr>
              <w:t xml:space="preserve"> </w:t>
            </w:r>
            <w:r w:rsidRPr="0011454A">
              <w:rPr>
                <w:sz w:val="18"/>
              </w:rPr>
              <w:t>186,2</w:t>
            </w:r>
          </w:p>
        </w:tc>
      </w:tr>
      <w:tr w:rsidR="002E4480" w:rsidRPr="0011454A" w:rsidTr="002F3D68">
        <w:tc>
          <w:tcPr>
            <w:tcW w:w="2134" w:type="dxa"/>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Темп роста ВВП</w:t>
            </w:r>
          </w:p>
        </w:tc>
        <w:tc>
          <w:tcPr>
            <w:tcW w:w="960" w:type="dxa"/>
            <w:shd w:val="clear" w:color="auto" w:fill="auto"/>
            <w:vAlign w:val="bottom"/>
          </w:tcPr>
          <w:p w:rsidR="002E4480" w:rsidRPr="0011454A" w:rsidRDefault="002E4480" w:rsidP="002F3D68">
            <w:pPr>
              <w:spacing w:before="40" w:after="120" w:line="220" w:lineRule="exact"/>
              <w:ind w:left="113" w:right="56" w:hanging="85"/>
              <w:jc w:val="right"/>
              <w:rPr>
                <w:sz w:val="18"/>
              </w:rPr>
            </w:pPr>
            <w:r w:rsidRPr="0011454A">
              <w:rPr>
                <w:sz w:val="18"/>
              </w:rPr>
              <w:t>%</w:t>
            </w:r>
          </w:p>
        </w:tc>
        <w:tc>
          <w:tcPr>
            <w:tcW w:w="826" w:type="dxa"/>
            <w:shd w:val="clear" w:color="auto" w:fill="auto"/>
            <w:vAlign w:val="bottom"/>
          </w:tcPr>
          <w:p w:rsidR="002E4480" w:rsidRPr="0011454A" w:rsidRDefault="002E4480" w:rsidP="002F3D68">
            <w:pPr>
              <w:spacing w:before="40" w:after="120" w:line="220" w:lineRule="exact"/>
              <w:ind w:left="113" w:right="56" w:hanging="85"/>
              <w:jc w:val="right"/>
              <w:rPr>
                <w:sz w:val="18"/>
              </w:rPr>
            </w:pPr>
            <w:r w:rsidRPr="0011454A">
              <w:rPr>
                <w:sz w:val="18"/>
              </w:rPr>
              <w:t>104,4</w:t>
            </w:r>
          </w:p>
        </w:tc>
        <w:tc>
          <w:tcPr>
            <w:tcW w:w="979" w:type="dxa"/>
            <w:shd w:val="clear" w:color="auto" w:fill="auto"/>
            <w:vAlign w:val="bottom"/>
          </w:tcPr>
          <w:p w:rsidR="002E4480" w:rsidRPr="0011454A" w:rsidRDefault="002E4480" w:rsidP="002F3D68">
            <w:pPr>
              <w:spacing w:before="40" w:after="120" w:line="220" w:lineRule="exact"/>
              <w:ind w:left="113" w:right="56" w:hanging="85"/>
              <w:jc w:val="right"/>
              <w:rPr>
                <w:sz w:val="18"/>
              </w:rPr>
            </w:pPr>
            <w:r w:rsidRPr="0011454A">
              <w:rPr>
                <w:sz w:val="18"/>
              </w:rPr>
              <w:t>107,7</w:t>
            </w:r>
          </w:p>
        </w:tc>
        <w:tc>
          <w:tcPr>
            <w:tcW w:w="848" w:type="dxa"/>
            <w:shd w:val="clear" w:color="auto" w:fill="auto"/>
            <w:vAlign w:val="bottom"/>
          </w:tcPr>
          <w:p w:rsidR="002E4480" w:rsidRPr="0011454A" w:rsidRDefault="002E4480" w:rsidP="002F3D68">
            <w:pPr>
              <w:spacing w:before="40" w:after="120" w:line="220" w:lineRule="exact"/>
              <w:ind w:left="113" w:right="56" w:hanging="85"/>
              <w:jc w:val="right"/>
              <w:rPr>
                <w:sz w:val="18"/>
              </w:rPr>
            </w:pPr>
            <w:r w:rsidRPr="0011454A">
              <w:rPr>
                <w:sz w:val="18"/>
              </w:rPr>
              <w:t>107,0</w:t>
            </w:r>
          </w:p>
        </w:tc>
        <w:tc>
          <w:tcPr>
            <w:tcW w:w="885" w:type="dxa"/>
            <w:shd w:val="clear" w:color="auto" w:fill="auto"/>
            <w:vAlign w:val="bottom"/>
          </w:tcPr>
          <w:p w:rsidR="002E4480" w:rsidRPr="0011454A" w:rsidRDefault="002E4480" w:rsidP="002F3D68">
            <w:pPr>
              <w:spacing w:before="40" w:after="120" w:line="220" w:lineRule="exact"/>
              <w:ind w:left="113" w:right="56" w:hanging="85"/>
              <w:jc w:val="right"/>
              <w:rPr>
                <w:sz w:val="18"/>
              </w:rPr>
            </w:pPr>
            <w:r w:rsidRPr="0011454A">
              <w:rPr>
                <w:sz w:val="18"/>
              </w:rPr>
              <w:t>107,3</w:t>
            </w:r>
          </w:p>
        </w:tc>
        <w:tc>
          <w:tcPr>
            <w:tcW w:w="885" w:type="dxa"/>
            <w:shd w:val="clear" w:color="auto" w:fill="auto"/>
            <w:vAlign w:val="bottom"/>
          </w:tcPr>
          <w:p w:rsidR="002E4480" w:rsidRPr="0011454A" w:rsidRDefault="002E4480" w:rsidP="002F3D68">
            <w:pPr>
              <w:spacing w:before="40" w:after="120" w:line="220" w:lineRule="exact"/>
              <w:ind w:left="113" w:right="56" w:hanging="85"/>
              <w:jc w:val="right"/>
              <w:rPr>
                <w:sz w:val="18"/>
              </w:rPr>
            </w:pPr>
            <w:r w:rsidRPr="0011454A">
              <w:rPr>
                <w:sz w:val="18"/>
              </w:rPr>
              <w:t>109,5</w:t>
            </w:r>
          </w:p>
        </w:tc>
      </w:tr>
    </w:tbl>
    <w:p w:rsidR="002E4480" w:rsidRPr="0011454A" w:rsidRDefault="002E4480" w:rsidP="00A04D9C">
      <w:pPr>
        <w:pStyle w:val="SingleTxtGR"/>
        <w:spacing w:before="240"/>
        <w:jc w:val="left"/>
        <w:rPr>
          <w:b/>
        </w:rPr>
      </w:pPr>
      <w:r w:rsidRPr="0011454A">
        <w:t>Таблица 20</w:t>
      </w:r>
      <w:r w:rsidRPr="0011454A">
        <w:rPr>
          <w:b/>
        </w:rPr>
        <w:br/>
        <w:t>Индекс потребительских цен (%)</w:t>
      </w:r>
      <w:r w:rsidRPr="0011454A">
        <w:rPr>
          <w:rStyle w:val="FootnoteReference"/>
        </w:rPr>
        <w:footnoteReference w:id="22"/>
      </w:r>
    </w:p>
    <w:tbl>
      <w:tblPr>
        <w:tblW w:w="7370" w:type="dxa"/>
        <w:tblInd w:w="1134" w:type="dxa"/>
        <w:tblBorders>
          <w:top w:val="single" w:sz="4" w:space="0" w:color="auto"/>
          <w:bottom w:val="single" w:sz="12" w:space="0" w:color="auto"/>
        </w:tblBorders>
        <w:tblCellMar>
          <w:left w:w="28" w:type="dxa"/>
          <w:right w:w="28" w:type="dxa"/>
        </w:tblCellMar>
        <w:tblLook w:val="01E0" w:firstRow="1" w:lastRow="1" w:firstColumn="1" w:lastColumn="1" w:noHBand="0" w:noVBand="0"/>
      </w:tblPr>
      <w:tblGrid>
        <w:gridCol w:w="1473"/>
        <w:gridCol w:w="1474"/>
        <w:gridCol w:w="1474"/>
        <w:gridCol w:w="1474"/>
        <w:gridCol w:w="1475"/>
      </w:tblGrid>
      <w:tr w:rsidR="002E4480" w:rsidRPr="0011454A" w:rsidTr="002E4480">
        <w:trPr>
          <w:tblHeader/>
        </w:trPr>
        <w:tc>
          <w:tcPr>
            <w:tcW w:w="1914" w:type="dxa"/>
            <w:tcBorders>
              <w:bottom w:val="single" w:sz="12" w:space="0" w:color="auto"/>
            </w:tcBorders>
            <w:shd w:val="clear" w:color="auto" w:fill="auto"/>
            <w:vAlign w:val="bottom"/>
          </w:tcPr>
          <w:p w:rsidR="002E4480" w:rsidRPr="0011454A" w:rsidRDefault="002E4480" w:rsidP="002E4480">
            <w:pPr>
              <w:spacing w:before="40" w:after="120" w:line="220" w:lineRule="exact"/>
              <w:ind w:left="113" w:right="113"/>
              <w:jc w:val="right"/>
              <w:rPr>
                <w:i/>
                <w:sz w:val="16"/>
              </w:rPr>
            </w:pPr>
            <w:r w:rsidRPr="0011454A">
              <w:rPr>
                <w:i/>
                <w:sz w:val="16"/>
              </w:rPr>
              <w:t>2003 год</w:t>
            </w:r>
          </w:p>
        </w:tc>
        <w:tc>
          <w:tcPr>
            <w:tcW w:w="1914" w:type="dxa"/>
            <w:tcBorders>
              <w:top w:val="single" w:sz="4" w:space="0" w:color="auto"/>
              <w:bottom w:val="single" w:sz="12" w:space="0" w:color="auto"/>
            </w:tcBorders>
            <w:shd w:val="clear" w:color="auto" w:fill="auto"/>
            <w:vAlign w:val="bottom"/>
          </w:tcPr>
          <w:p w:rsidR="002E4480" w:rsidRPr="0011454A" w:rsidRDefault="002E4480" w:rsidP="002E4480">
            <w:pPr>
              <w:spacing w:before="40" w:after="120" w:line="220" w:lineRule="exact"/>
              <w:ind w:left="113" w:right="113"/>
              <w:jc w:val="right"/>
              <w:rPr>
                <w:i/>
                <w:sz w:val="16"/>
              </w:rPr>
            </w:pPr>
            <w:r w:rsidRPr="0011454A">
              <w:rPr>
                <w:i/>
                <w:sz w:val="16"/>
              </w:rPr>
              <w:t>2004 год</w:t>
            </w:r>
          </w:p>
        </w:tc>
        <w:tc>
          <w:tcPr>
            <w:tcW w:w="1914" w:type="dxa"/>
            <w:tcBorders>
              <w:top w:val="single" w:sz="4" w:space="0" w:color="auto"/>
              <w:bottom w:val="single" w:sz="12" w:space="0" w:color="auto"/>
            </w:tcBorders>
            <w:shd w:val="clear" w:color="auto" w:fill="auto"/>
            <w:vAlign w:val="bottom"/>
          </w:tcPr>
          <w:p w:rsidR="002E4480" w:rsidRPr="0011454A" w:rsidRDefault="002E4480" w:rsidP="002E4480">
            <w:pPr>
              <w:spacing w:before="40" w:after="120" w:line="220" w:lineRule="exact"/>
              <w:ind w:left="113" w:right="113"/>
              <w:jc w:val="right"/>
              <w:rPr>
                <w:i/>
                <w:sz w:val="16"/>
              </w:rPr>
            </w:pPr>
            <w:r w:rsidRPr="0011454A">
              <w:rPr>
                <w:i/>
                <w:sz w:val="16"/>
              </w:rPr>
              <w:t>2005 год</w:t>
            </w:r>
          </w:p>
        </w:tc>
        <w:tc>
          <w:tcPr>
            <w:tcW w:w="1914" w:type="dxa"/>
            <w:tcBorders>
              <w:top w:val="single" w:sz="4" w:space="0" w:color="auto"/>
              <w:bottom w:val="single" w:sz="12" w:space="0" w:color="auto"/>
            </w:tcBorders>
            <w:shd w:val="clear" w:color="auto" w:fill="auto"/>
            <w:vAlign w:val="bottom"/>
          </w:tcPr>
          <w:p w:rsidR="002E4480" w:rsidRPr="0011454A" w:rsidRDefault="002E4480" w:rsidP="002E4480">
            <w:pPr>
              <w:spacing w:before="40" w:after="120" w:line="220" w:lineRule="exact"/>
              <w:ind w:left="113" w:right="113"/>
              <w:jc w:val="right"/>
              <w:rPr>
                <w:i/>
                <w:sz w:val="16"/>
              </w:rPr>
            </w:pPr>
            <w:r w:rsidRPr="0011454A">
              <w:rPr>
                <w:i/>
                <w:sz w:val="16"/>
              </w:rPr>
              <w:t>2006 год</w:t>
            </w:r>
          </w:p>
        </w:tc>
        <w:tc>
          <w:tcPr>
            <w:tcW w:w="1915" w:type="dxa"/>
            <w:tcBorders>
              <w:top w:val="single" w:sz="4" w:space="0" w:color="auto"/>
              <w:bottom w:val="single" w:sz="12" w:space="0" w:color="auto"/>
            </w:tcBorders>
            <w:shd w:val="clear" w:color="auto" w:fill="auto"/>
            <w:vAlign w:val="bottom"/>
          </w:tcPr>
          <w:p w:rsidR="002E4480" w:rsidRPr="0011454A" w:rsidRDefault="002E4480" w:rsidP="002E4480">
            <w:pPr>
              <w:spacing w:before="40" w:after="120" w:line="220" w:lineRule="exact"/>
              <w:ind w:left="113" w:right="113"/>
              <w:jc w:val="right"/>
              <w:rPr>
                <w:i/>
                <w:sz w:val="16"/>
              </w:rPr>
            </w:pPr>
            <w:r w:rsidRPr="0011454A">
              <w:rPr>
                <w:i/>
                <w:sz w:val="16"/>
              </w:rPr>
              <w:t>2007 год</w:t>
            </w:r>
          </w:p>
        </w:tc>
      </w:tr>
      <w:tr w:rsidR="002E4480" w:rsidRPr="0011454A" w:rsidTr="002E4480">
        <w:tc>
          <w:tcPr>
            <w:tcW w:w="1914" w:type="dxa"/>
            <w:tcBorders>
              <w:top w:val="single" w:sz="12" w:space="0" w:color="auto"/>
            </w:tcBorders>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3,8</w:t>
            </w:r>
          </w:p>
        </w:tc>
        <w:tc>
          <w:tcPr>
            <w:tcW w:w="1914" w:type="dxa"/>
            <w:tcBorders>
              <w:top w:val="single" w:sz="12" w:space="0" w:color="auto"/>
            </w:tcBorders>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3,7</w:t>
            </w:r>
          </w:p>
        </w:tc>
        <w:tc>
          <w:tcPr>
            <w:tcW w:w="1914" w:type="dxa"/>
            <w:tcBorders>
              <w:top w:val="single" w:sz="12" w:space="0" w:color="auto"/>
            </w:tcBorders>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7,8</w:t>
            </w:r>
          </w:p>
        </w:tc>
        <w:tc>
          <w:tcPr>
            <w:tcW w:w="1914" w:type="dxa"/>
            <w:tcBorders>
              <w:top w:val="single" w:sz="12" w:space="0" w:color="auto"/>
            </w:tcBorders>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6,8</w:t>
            </w:r>
          </w:p>
        </w:tc>
        <w:tc>
          <w:tcPr>
            <w:tcW w:w="1915" w:type="dxa"/>
            <w:tcBorders>
              <w:top w:val="single" w:sz="12" w:space="0" w:color="auto"/>
            </w:tcBorders>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6,8</w:t>
            </w:r>
          </w:p>
        </w:tc>
      </w:tr>
    </w:tbl>
    <w:p w:rsidR="002E4480" w:rsidRPr="0011454A" w:rsidRDefault="002E4480" w:rsidP="002E4480">
      <w:pPr>
        <w:pStyle w:val="H23GR"/>
        <w:keepNext w:val="0"/>
        <w:keepLines w:val="0"/>
        <w:suppressAutoHyphens w:val="0"/>
      </w:pPr>
      <w:r w:rsidRPr="0011454A">
        <w:tab/>
        <w:t>2.</w:t>
      </w:r>
      <w:r w:rsidRPr="0011454A">
        <w:tab/>
        <w:t>Конституционная, политическая и правовая структура государства</w:t>
      </w:r>
    </w:p>
    <w:p w:rsidR="002E4480" w:rsidRPr="0011454A" w:rsidRDefault="002E4480" w:rsidP="002E4480">
      <w:pPr>
        <w:pStyle w:val="SingleTxtGR"/>
      </w:pPr>
      <w:r w:rsidRPr="0011454A">
        <w:t>37.</w:t>
      </w:r>
      <w:r w:rsidRPr="0011454A">
        <w:tab/>
        <w:t>Республика Узбекистан образована 31 августа 1991 года на территории прежней Узбекской Советской Социалистической Республики, входившей в с</w:t>
      </w:r>
      <w:r w:rsidRPr="0011454A">
        <w:t>о</w:t>
      </w:r>
      <w:r w:rsidRPr="0011454A">
        <w:t>став СССР. Узбекистан является унитарным государством с президентской формой правления. Обретение государственного суверенитета стало началом кардинальных реформ и политических пр</w:t>
      </w:r>
      <w:r w:rsidRPr="0011454A">
        <w:t>е</w:t>
      </w:r>
      <w:r w:rsidRPr="0011454A">
        <w:t>образований.</w:t>
      </w:r>
    </w:p>
    <w:p w:rsidR="002E4480" w:rsidRPr="0011454A" w:rsidRDefault="002E4480" w:rsidP="002E4480">
      <w:pPr>
        <w:pStyle w:val="SingleTxtGR"/>
      </w:pPr>
      <w:r w:rsidRPr="0011454A">
        <w:t>38.</w:t>
      </w:r>
      <w:r w:rsidRPr="0011454A">
        <w:tab/>
        <w:t>Конституция Республики Узбекистан, которая принята 8 декабря 1992</w:t>
      </w:r>
      <w:r w:rsidR="00A04D9C" w:rsidRPr="00A04D9C">
        <w:t xml:space="preserve"> </w:t>
      </w:r>
      <w:r w:rsidRPr="0011454A">
        <w:t>г</w:t>
      </w:r>
      <w:r w:rsidRPr="0011454A">
        <w:t>о</w:t>
      </w:r>
      <w:r w:rsidRPr="0011454A">
        <w:t>да, отражает волю, дух, общественное сознание и культуру народа. Прежде вс</w:t>
      </w:r>
      <w:r w:rsidRPr="0011454A">
        <w:t>е</w:t>
      </w:r>
      <w:r w:rsidRPr="0011454A">
        <w:t>го следует отметить ее приверженность общечеловеческим ценностям, общ</w:t>
      </w:r>
      <w:r w:rsidRPr="0011454A">
        <w:t>е</w:t>
      </w:r>
      <w:r w:rsidRPr="0011454A">
        <w:t>признанным принципам и нормам международного права. В</w:t>
      </w:r>
      <w:r>
        <w:t> </w:t>
      </w:r>
      <w:r w:rsidRPr="0011454A">
        <w:t>ней нет огран</w:t>
      </w:r>
      <w:r w:rsidRPr="0011454A">
        <w:t>и</w:t>
      </w:r>
      <w:r w:rsidRPr="0011454A">
        <w:t>ченности одной политической идеологии, противопоставления классов, диктата партий. Нет и давящего господства государства над гражданами.</w:t>
      </w:r>
    </w:p>
    <w:p w:rsidR="002E4480" w:rsidRPr="0011454A" w:rsidRDefault="002E4480" w:rsidP="002E4480">
      <w:pPr>
        <w:pStyle w:val="SingleTxtGR"/>
      </w:pPr>
      <w:r w:rsidRPr="0011454A">
        <w:t>39.</w:t>
      </w:r>
      <w:r w:rsidRPr="0011454A">
        <w:tab/>
        <w:t>Конституцией установлен принцип разделения властей на законодател</w:t>
      </w:r>
      <w:r w:rsidRPr="0011454A">
        <w:t>ь</w:t>
      </w:r>
      <w:r w:rsidRPr="0011454A">
        <w:t xml:space="preserve">ную, исполнительную и судебную. </w:t>
      </w:r>
    </w:p>
    <w:p w:rsidR="002E4480" w:rsidRPr="0011454A" w:rsidRDefault="002E4480" w:rsidP="002E4480">
      <w:pPr>
        <w:pStyle w:val="SingleTxtGR"/>
      </w:pPr>
      <w:r w:rsidRPr="0011454A">
        <w:rPr>
          <w:iCs/>
        </w:rPr>
        <w:t>40</w:t>
      </w:r>
      <w:r w:rsidRPr="0011454A">
        <w:rPr>
          <w:b/>
          <w:iCs/>
        </w:rPr>
        <w:t>.</w:t>
      </w:r>
      <w:r w:rsidRPr="0011454A">
        <w:rPr>
          <w:b/>
          <w:iCs/>
        </w:rPr>
        <w:tab/>
      </w:r>
      <w:r w:rsidRPr="0011454A">
        <w:rPr>
          <w:i/>
          <w:iCs/>
        </w:rPr>
        <w:t>Законодательная власть</w:t>
      </w:r>
      <w:r w:rsidRPr="0011454A">
        <w:rPr>
          <w:b/>
        </w:rPr>
        <w:t>.</w:t>
      </w:r>
      <w:r w:rsidRPr="0011454A">
        <w:t xml:space="preserve"> Законодательную власть осуществляет Олий Мажлис − Парламент Республики − высший государственный представител</w:t>
      </w:r>
      <w:r w:rsidRPr="0011454A">
        <w:t>ь</w:t>
      </w:r>
      <w:r w:rsidRPr="0011454A">
        <w:t>ный орган. После проведенного в стране референдума, в 2005</w:t>
      </w:r>
      <w:r>
        <w:t> </w:t>
      </w:r>
      <w:r w:rsidRPr="0011454A">
        <w:t>году был сфо</w:t>
      </w:r>
      <w:r w:rsidRPr="0011454A">
        <w:t>р</w:t>
      </w:r>
      <w:r w:rsidRPr="0011454A">
        <w:t>мирован двухпалатный парламент, состоящий из Верхней палаты – Сената и нижней – Законодательной палаты Олий Мажлиса. Формирование двухпалатн</w:t>
      </w:r>
      <w:r w:rsidRPr="0011454A">
        <w:t>о</w:t>
      </w:r>
      <w:r w:rsidRPr="0011454A">
        <w:t>го парламента значительно укрепило устойчивость государственности Узбек</w:t>
      </w:r>
      <w:r w:rsidRPr="0011454A">
        <w:t>и</w:t>
      </w:r>
      <w:r w:rsidRPr="0011454A">
        <w:t>стана. Во-первых, расширились конституционные полномочия Парламента, значительно совершенствуется механизм сдержек и противовесов между зак</w:t>
      </w:r>
      <w:r w:rsidRPr="0011454A">
        <w:t>о</w:t>
      </w:r>
      <w:r w:rsidRPr="0011454A">
        <w:t>нодательной, исполнительной и судебной ветвями власти. Во-вторых, расшир</w:t>
      </w:r>
      <w:r w:rsidRPr="0011454A">
        <w:t>и</w:t>
      </w:r>
      <w:r w:rsidRPr="0011454A">
        <w:t>лось демократическое представительство регионов во власти. В-третьих, знач</w:t>
      </w:r>
      <w:r w:rsidRPr="0011454A">
        <w:t>и</w:t>
      </w:r>
      <w:r w:rsidRPr="0011454A">
        <w:t>тельно повысилось качество законодательного процесса. В-четвертых, осущ</w:t>
      </w:r>
      <w:r w:rsidRPr="0011454A">
        <w:t>е</w:t>
      </w:r>
      <w:r w:rsidRPr="0011454A">
        <w:t xml:space="preserve">ствился переход к профессиональному парламенту. </w:t>
      </w:r>
    </w:p>
    <w:p w:rsidR="002E4480" w:rsidRPr="0011454A" w:rsidRDefault="002E4480" w:rsidP="002E4480">
      <w:pPr>
        <w:pStyle w:val="SingleTxtGR"/>
      </w:pPr>
      <w:r w:rsidRPr="0011454A">
        <w:t>41.</w:t>
      </w:r>
      <w:r w:rsidRPr="0011454A">
        <w:tab/>
        <w:t>Порядок формирования и правовой статус Парламента Республики Узб</w:t>
      </w:r>
      <w:r w:rsidRPr="0011454A">
        <w:t>е</w:t>
      </w:r>
      <w:r w:rsidRPr="0011454A">
        <w:t>кистан определен Конституцией Республики Узбекистан (статьи 76−88), Ко</w:t>
      </w:r>
      <w:r w:rsidRPr="0011454A">
        <w:t>н</w:t>
      </w:r>
      <w:r w:rsidRPr="0011454A">
        <w:t>ституционными законами "О Сенате Олий Мажлиса Республики Узбекистан" и "О Законодательной палате Олий Мажлиса Республики Узбекистан", законами "О выборах в Олий Мажлис Республики Узбекистан", "О</w:t>
      </w:r>
      <w:r>
        <w:t> </w:t>
      </w:r>
      <w:r w:rsidRPr="0011454A">
        <w:t>статусе депутата З</w:t>
      </w:r>
      <w:r w:rsidRPr="0011454A">
        <w:t>а</w:t>
      </w:r>
      <w:r w:rsidRPr="0011454A">
        <w:t>конодательной палаты и члена Сената Олий Мажлиса Республики У</w:t>
      </w:r>
      <w:r w:rsidRPr="0011454A">
        <w:t>з</w:t>
      </w:r>
      <w:r w:rsidRPr="0011454A">
        <w:t xml:space="preserve">бекистан". </w:t>
      </w:r>
    </w:p>
    <w:p w:rsidR="002E4480" w:rsidRPr="0011454A" w:rsidRDefault="002E4480" w:rsidP="002E4480">
      <w:pPr>
        <w:pStyle w:val="SingleTxtGR"/>
      </w:pPr>
      <w:r w:rsidRPr="0011454A">
        <w:t>42.</w:t>
      </w:r>
      <w:r w:rsidRPr="0011454A">
        <w:tab/>
        <w:t>Срок полномочий Законодательной палаты и Сената – пять лет. Законод</w:t>
      </w:r>
      <w:r w:rsidRPr="0011454A">
        <w:t>а</w:t>
      </w:r>
      <w:r w:rsidRPr="0011454A">
        <w:t>тельная палата Олий Мажлиса Республики Узбекистан состоит из 150</w:t>
      </w:r>
      <w:r>
        <w:t> </w:t>
      </w:r>
      <w:r w:rsidRPr="0011454A">
        <w:t xml:space="preserve">депутатов, избираемых по территориальным избирательным округам на многопартийной основе. Ее работа основана на профессиональной, постоянной деятельности всех депутатов палаты. </w:t>
      </w:r>
    </w:p>
    <w:p w:rsidR="002E4480" w:rsidRPr="0011454A" w:rsidRDefault="002E4480" w:rsidP="002E4480">
      <w:pPr>
        <w:pStyle w:val="SingleTxtGR"/>
      </w:pPr>
      <w:r w:rsidRPr="0011454A">
        <w:t>43.</w:t>
      </w:r>
      <w:r w:rsidRPr="0011454A">
        <w:tab/>
        <w:t xml:space="preserve">Структурно Законодательная палата состоит из комитетов и комиссий. </w:t>
      </w:r>
      <w:r w:rsidRPr="0011454A">
        <w:br/>
        <w:t>В соответствии с Регламентом Законодательной палаты образованы следующие 10 комитетов: Комитет по бюджету и экономическим реформам, Комитет по з</w:t>
      </w:r>
      <w:r w:rsidRPr="0011454A">
        <w:t>а</w:t>
      </w:r>
      <w:r w:rsidRPr="0011454A">
        <w:t>конодательству и судебно-правовым вопросам, Комитет по труду и социальным вопросам, Комитет по вопросам обороны и безопасности, Комитет по междун</w:t>
      </w:r>
      <w:r w:rsidRPr="0011454A">
        <w:t>а</w:t>
      </w:r>
      <w:r w:rsidRPr="0011454A">
        <w:t>родным делам и межпарламентским связям, Комитет по аграрным, водохозя</w:t>
      </w:r>
      <w:r w:rsidRPr="0011454A">
        <w:t>й</w:t>
      </w:r>
      <w:r w:rsidRPr="0011454A">
        <w:t>ственным вопросам и экологии, Комитет по вопросам промышленности, стро</w:t>
      </w:r>
      <w:r w:rsidRPr="0011454A">
        <w:t>и</w:t>
      </w:r>
      <w:r w:rsidRPr="0011454A">
        <w:t>тельства и торговли, Комитет по вопросам науки, образования, культуры и спорта, Комитет по демократическим институтам, негосударственным орган</w:t>
      </w:r>
      <w:r w:rsidRPr="0011454A">
        <w:t>и</w:t>
      </w:r>
      <w:r w:rsidRPr="0011454A">
        <w:t>зациям и органам самоуправления граждан, Комитет по вопросам информации и коммуникационных технологий.</w:t>
      </w:r>
    </w:p>
    <w:p w:rsidR="002E4480" w:rsidRPr="0011454A" w:rsidRDefault="002E4480" w:rsidP="002E4480">
      <w:pPr>
        <w:pStyle w:val="SingleTxtGR"/>
      </w:pPr>
      <w:r w:rsidRPr="0011454A">
        <w:t>44.</w:t>
      </w:r>
      <w:r w:rsidRPr="0011454A">
        <w:tab/>
        <w:t>Комиссии Законодательной палаты создаются для выполнения конкре</w:t>
      </w:r>
      <w:r w:rsidRPr="0011454A">
        <w:t>т</w:t>
      </w:r>
      <w:r w:rsidRPr="0011454A">
        <w:t>ных задач из числа депут</w:t>
      </w:r>
      <w:r w:rsidRPr="0011454A">
        <w:t>а</w:t>
      </w:r>
      <w:r w:rsidRPr="0011454A">
        <w:t>тов палаты.</w:t>
      </w:r>
    </w:p>
    <w:p w:rsidR="002E4480" w:rsidRPr="0011454A" w:rsidRDefault="002E4480" w:rsidP="002E4480">
      <w:pPr>
        <w:pStyle w:val="SingleTxtGR"/>
        <w:jc w:val="left"/>
        <w:rPr>
          <w:b/>
        </w:rPr>
      </w:pPr>
      <w:r w:rsidRPr="0011454A">
        <w:t>Таблица 21</w:t>
      </w:r>
      <w:r w:rsidRPr="0011454A">
        <w:rPr>
          <w:b/>
        </w:rPr>
        <w:br/>
        <w:t xml:space="preserve">Количество депутатов Законодательной палаты Олий Мажлиса </w:t>
      </w:r>
      <w:r w:rsidRPr="0011454A">
        <w:rPr>
          <w:b/>
        </w:rPr>
        <w:br/>
        <w:t>Республики Узбек</w:t>
      </w:r>
      <w:r w:rsidRPr="0011454A">
        <w:rPr>
          <w:b/>
        </w:rPr>
        <w:t>и</w:t>
      </w:r>
      <w:r w:rsidRPr="0011454A">
        <w:rPr>
          <w:b/>
        </w:rPr>
        <w:t>стан в 2005 и 2010 годах по половому признаку</w:t>
      </w:r>
      <w:r w:rsidRPr="0011454A">
        <w:rPr>
          <w:rStyle w:val="FootnoteReference"/>
        </w:rPr>
        <w:footnoteReference w:id="23"/>
      </w:r>
    </w:p>
    <w:tbl>
      <w:tblPr>
        <w:tblStyle w:val="TabNum"/>
        <w:tblW w:w="7461" w:type="dxa"/>
        <w:tblInd w:w="1134" w:type="dxa"/>
        <w:tblLook w:val="01E0" w:firstRow="1" w:lastRow="1" w:firstColumn="1" w:lastColumn="1" w:noHBand="0" w:noVBand="0"/>
      </w:tblPr>
      <w:tblGrid>
        <w:gridCol w:w="1894"/>
        <w:gridCol w:w="948"/>
        <w:gridCol w:w="910"/>
        <w:gridCol w:w="993"/>
        <w:gridCol w:w="896"/>
        <w:gridCol w:w="896"/>
        <w:gridCol w:w="924"/>
      </w:tblGrid>
      <w:tr w:rsidR="002E4480" w:rsidRPr="002E6ED6" w:rsidTr="00084EDA">
        <w:trPr>
          <w:trHeight w:val="653"/>
          <w:tblHeader/>
        </w:trPr>
        <w:tc>
          <w:tcPr>
            <w:cnfStyle w:val="001000000000" w:firstRow="0" w:lastRow="0" w:firstColumn="1" w:lastColumn="0" w:oddVBand="0" w:evenVBand="0" w:oddHBand="0" w:evenHBand="0" w:firstRowFirstColumn="0" w:firstRowLastColumn="0" w:lastRowFirstColumn="0" w:lastRowLastColumn="0"/>
            <w:tcW w:w="1894" w:type="dxa"/>
            <w:vMerge w:val="restart"/>
          </w:tcPr>
          <w:p w:rsidR="002E4480" w:rsidRPr="002E6ED6" w:rsidRDefault="002E4480" w:rsidP="002E4480">
            <w:pPr>
              <w:rPr>
                <w:i/>
                <w:sz w:val="16"/>
                <w:szCs w:val="16"/>
              </w:rPr>
            </w:pPr>
            <w:r w:rsidRPr="002E6ED6">
              <w:rPr>
                <w:i/>
                <w:sz w:val="16"/>
                <w:szCs w:val="16"/>
              </w:rPr>
              <w:t>Область</w:t>
            </w:r>
          </w:p>
        </w:tc>
        <w:tc>
          <w:tcPr>
            <w:tcW w:w="1858" w:type="dxa"/>
            <w:gridSpan w:val="2"/>
            <w:tcBorders>
              <w:top w:val="single" w:sz="4" w:space="0" w:color="auto"/>
              <w:bottom w:val="single" w:sz="4" w:space="0" w:color="auto"/>
            </w:tcBorders>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rPr>
                <w:i/>
                <w:sz w:val="16"/>
                <w:szCs w:val="16"/>
              </w:rPr>
            </w:pPr>
            <w:r w:rsidRPr="002E6ED6">
              <w:rPr>
                <w:i/>
                <w:sz w:val="16"/>
                <w:szCs w:val="16"/>
              </w:rPr>
              <w:t>мужчин</w:t>
            </w:r>
          </w:p>
        </w:tc>
        <w:tc>
          <w:tcPr>
            <w:tcW w:w="1889" w:type="dxa"/>
            <w:gridSpan w:val="2"/>
            <w:tcBorders>
              <w:top w:val="single" w:sz="4" w:space="0" w:color="auto"/>
              <w:bottom w:val="single" w:sz="4" w:space="0" w:color="auto"/>
            </w:tcBorders>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rPr>
                <w:i/>
                <w:sz w:val="16"/>
                <w:szCs w:val="16"/>
              </w:rPr>
            </w:pPr>
            <w:r w:rsidRPr="002E6ED6">
              <w:rPr>
                <w:i/>
                <w:sz w:val="16"/>
                <w:szCs w:val="16"/>
              </w:rPr>
              <w:t>женщин</w:t>
            </w:r>
          </w:p>
        </w:tc>
        <w:tc>
          <w:tcPr>
            <w:tcW w:w="1820" w:type="dxa"/>
            <w:gridSpan w:val="2"/>
            <w:tcBorders>
              <w:top w:val="single" w:sz="4" w:space="0" w:color="auto"/>
              <w:bottom w:val="single" w:sz="4" w:space="0" w:color="auto"/>
            </w:tcBorders>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rPr>
                <w:i/>
                <w:sz w:val="16"/>
                <w:szCs w:val="16"/>
              </w:rPr>
            </w:pPr>
            <w:r w:rsidRPr="002E6ED6">
              <w:rPr>
                <w:i/>
                <w:sz w:val="16"/>
                <w:szCs w:val="16"/>
              </w:rPr>
              <w:t>Всего:</w:t>
            </w:r>
          </w:p>
        </w:tc>
      </w:tr>
      <w:tr w:rsidR="002E4480" w:rsidRPr="002E6ED6" w:rsidTr="00084EDA">
        <w:trPr>
          <w:trHeight w:val="167"/>
          <w:tblHeader/>
        </w:trPr>
        <w:tc>
          <w:tcPr>
            <w:cnfStyle w:val="001000000000" w:firstRow="0" w:lastRow="0" w:firstColumn="1" w:lastColumn="0" w:oddVBand="0" w:evenVBand="0" w:oddHBand="0" w:evenHBand="0" w:firstRowFirstColumn="0" w:firstRowLastColumn="0" w:lastRowFirstColumn="0" w:lastRowLastColumn="0"/>
            <w:tcW w:w="1894" w:type="dxa"/>
            <w:vMerge/>
            <w:tcBorders>
              <w:bottom w:val="single" w:sz="12" w:space="0" w:color="auto"/>
            </w:tcBorders>
          </w:tcPr>
          <w:p w:rsidR="002E4480" w:rsidRPr="002E6ED6" w:rsidRDefault="002E4480" w:rsidP="002E4480"/>
        </w:tc>
        <w:tc>
          <w:tcPr>
            <w:tcW w:w="948" w:type="dxa"/>
            <w:tcBorders>
              <w:top w:val="single" w:sz="4" w:space="0" w:color="auto"/>
              <w:bottom w:val="single" w:sz="12" w:space="0" w:color="auto"/>
            </w:tcBorders>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 xml:space="preserve">2005 год </w:t>
            </w:r>
          </w:p>
        </w:tc>
        <w:tc>
          <w:tcPr>
            <w:tcW w:w="910" w:type="dxa"/>
            <w:tcBorders>
              <w:top w:val="single" w:sz="4" w:space="0" w:color="auto"/>
              <w:bottom w:val="single" w:sz="12" w:space="0" w:color="auto"/>
            </w:tcBorders>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 xml:space="preserve">2010 год </w:t>
            </w:r>
          </w:p>
        </w:tc>
        <w:tc>
          <w:tcPr>
            <w:tcW w:w="993" w:type="dxa"/>
            <w:tcBorders>
              <w:top w:val="single" w:sz="4" w:space="0" w:color="auto"/>
              <w:bottom w:val="single" w:sz="12" w:space="0" w:color="auto"/>
            </w:tcBorders>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 xml:space="preserve">2005 год </w:t>
            </w:r>
          </w:p>
        </w:tc>
        <w:tc>
          <w:tcPr>
            <w:tcW w:w="896" w:type="dxa"/>
            <w:tcBorders>
              <w:top w:val="single" w:sz="4" w:space="0" w:color="auto"/>
              <w:bottom w:val="single" w:sz="12" w:space="0" w:color="auto"/>
            </w:tcBorders>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 xml:space="preserve">2010 год </w:t>
            </w:r>
          </w:p>
        </w:tc>
        <w:tc>
          <w:tcPr>
            <w:tcW w:w="896" w:type="dxa"/>
            <w:tcBorders>
              <w:top w:val="single" w:sz="4" w:space="0" w:color="auto"/>
              <w:bottom w:val="single" w:sz="12" w:space="0" w:color="auto"/>
            </w:tcBorders>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 xml:space="preserve">2005 год </w:t>
            </w:r>
          </w:p>
        </w:tc>
        <w:tc>
          <w:tcPr>
            <w:tcW w:w="924" w:type="dxa"/>
            <w:tcBorders>
              <w:top w:val="single" w:sz="4" w:space="0" w:color="auto"/>
              <w:bottom w:val="single" w:sz="12" w:space="0" w:color="auto"/>
            </w:tcBorders>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 xml:space="preserve">2010 год </w:t>
            </w:r>
          </w:p>
        </w:tc>
      </w:tr>
      <w:tr w:rsidR="002E4480" w:rsidRPr="002E6ED6" w:rsidTr="00084EDA">
        <w:tc>
          <w:tcPr>
            <w:cnfStyle w:val="001000000000" w:firstRow="0" w:lastRow="0" w:firstColumn="1" w:lastColumn="0" w:oddVBand="0" w:evenVBand="0" w:oddHBand="0" w:evenHBand="0" w:firstRowFirstColumn="0" w:firstRowLastColumn="0" w:lastRowFirstColumn="0" w:lastRowLastColumn="0"/>
            <w:tcW w:w="1894" w:type="dxa"/>
            <w:tcBorders>
              <w:top w:val="single" w:sz="12" w:space="0" w:color="auto"/>
            </w:tcBorders>
          </w:tcPr>
          <w:p w:rsidR="002E4480" w:rsidRPr="002E6ED6" w:rsidRDefault="002E4480" w:rsidP="002E4480">
            <w:r w:rsidRPr="002E6ED6">
              <w:t>Ташкент</w:t>
            </w:r>
          </w:p>
        </w:tc>
        <w:tc>
          <w:tcPr>
            <w:tcW w:w="948" w:type="dxa"/>
            <w:tcBorders>
              <w:top w:val="single" w:sz="12" w:space="0" w:color="auto"/>
            </w:tcBorders>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10</w:t>
            </w:r>
          </w:p>
        </w:tc>
        <w:tc>
          <w:tcPr>
            <w:tcW w:w="910" w:type="dxa"/>
            <w:tcBorders>
              <w:top w:val="single" w:sz="12" w:space="0" w:color="auto"/>
            </w:tcBorders>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10</w:t>
            </w:r>
          </w:p>
        </w:tc>
        <w:tc>
          <w:tcPr>
            <w:tcW w:w="993" w:type="dxa"/>
            <w:tcBorders>
              <w:top w:val="single" w:sz="12" w:space="0" w:color="auto"/>
            </w:tcBorders>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1</w:t>
            </w:r>
          </w:p>
        </w:tc>
        <w:tc>
          <w:tcPr>
            <w:tcW w:w="896" w:type="dxa"/>
            <w:tcBorders>
              <w:top w:val="single" w:sz="12" w:space="0" w:color="auto"/>
            </w:tcBorders>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2</w:t>
            </w:r>
          </w:p>
        </w:tc>
        <w:tc>
          <w:tcPr>
            <w:tcW w:w="896" w:type="dxa"/>
            <w:tcBorders>
              <w:top w:val="single" w:sz="12" w:space="0" w:color="auto"/>
            </w:tcBorders>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11</w:t>
            </w:r>
          </w:p>
        </w:tc>
        <w:tc>
          <w:tcPr>
            <w:tcW w:w="924" w:type="dxa"/>
            <w:tcBorders>
              <w:top w:val="single" w:sz="12" w:space="0" w:color="auto"/>
            </w:tcBorders>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12</w:t>
            </w:r>
          </w:p>
        </w:tc>
      </w:tr>
      <w:tr w:rsidR="002E4480" w:rsidRPr="002E6ED6" w:rsidTr="00084EDA">
        <w:tc>
          <w:tcPr>
            <w:cnfStyle w:val="001000000000" w:firstRow="0" w:lastRow="0" w:firstColumn="1" w:lastColumn="0" w:oddVBand="0" w:evenVBand="0" w:oddHBand="0" w:evenHBand="0" w:firstRowFirstColumn="0" w:firstRowLastColumn="0" w:lastRowFirstColumn="0" w:lastRowLastColumn="0"/>
            <w:tcW w:w="1894" w:type="dxa"/>
          </w:tcPr>
          <w:p w:rsidR="002E4480" w:rsidRPr="002E6ED6" w:rsidRDefault="002E4480" w:rsidP="002E4480">
            <w:r w:rsidRPr="002E6ED6">
              <w:t>Андижанская</w:t>
            </w:r>
          </w:p>
        </w:tc>
        <w:tc>
          <w:tcPr>
            <w:tcW w:w="948"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11</w:t>
            </w:r>
          </w:p>
        </w:tc>
        <w:tc>
          <w:tcPr>
            <w:tcW w:w="910"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10</w:t>
            </w:r>
          </w:p>
        </w:tc>
        <w:tc>
          <w:tcPr>
            <w:tcW w:w="993"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w:t>
            </w:r>
          </w:p>
        </w:tc>
        <w:tc>
          <w:tcPr>
            <w:tcW w:w="896"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2</w:t>
            </w:r>
          </w:p>
        </w:tc>
        <w:tc>
          <w:tcPr>
            <w:tcW w:w="896"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11</w:t>
            </w:r>
          </w:p>
        </w:tc>
        <w:tc>
          <w:tcPr>
            <w:tcW w:w="924"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12</w:t>
            </w:r>
          </w:p>
        </w:tc>
      </w:tr>
      <w:tr w:rsidR="002E4480" w:rsidRPr="002E6ED6" w:rsidTr="00084EDA">
        <w:tc>
          <w:tcPr>
            <w:cnfStyle w:val="001000000000" w:firstRow="0" w:lastRow="0" w:firstColumn="1" w:lastColumn="0" w:oddVBand="0" w:evenVBand="0" w:oddHBand="0" w:evenHBand="0" w:firstRowFirstColumn="0" w:firstRowLastColumn="0" w:lastRowFirstColumn="0" w:lastRowLastColumn="0"/>
            <w:tcW w:w="1894" w:type="dxa"/>
          </w:tcPr>
          <w:p w:rsidR="002E4480" w:rsidRPr="002E6ED6" w:rsidRDefault="002E4480" w:rsidP="002E4480">
            <w:r w:rsidRPr="002E6ED6">
              <w:t>Бухарская</w:t>
            </w:r>
          </w:p>
        </w:tc>
        <w:tc>
          <w:tcPr>
            <w:tcW w:w="948"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5</w:t>
            </w:r>
          </w:p>
        </w:tc>
        <w:tc>
          <w:tcPr>
            <w:tcW w:w="910"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6</w:t>
            </w:r>
          </w:p>
        </w:tc>
        <w:tc>
          <w:tcPr>
            <w:tcW w:w="993"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2</w:t>
            </w:r>
          </w:p>
        </w:tc>
        <w:tc>
          <w:tcPr>
            <w:tcW w:w="896"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2</w:t>
            </w:r>
          </w:p>
        </w:tc>
        <w:tc>
          <w:tcPr>
            <w:tcW w:w="896"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7</w:t>
            </w:r>
          </w:p>
        </w:tc>
        <w:tc>
          <w:tcPr>
            <w:tcW w:w="924"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8</w:t>
            </w:r>
          </w:p>
        </w:tc>
      </w:tr>
      <w:tr w:rsidR="002E4480" w:rsidRPr="002E6ED6" w:rsidTr="00084EDA">
        <w:tc>
          <w:tcPr>
            <w:cnfStyle w:val="001000000000" w:firstRow="0" w:lastRow="0" w:firstColumn="1" w:lastColumn="0" w:oddVBand="0" w:evenVBand="0" w:oddHBand="0" w:evenHBand="0" w:firstRowFirstColumn="0" w:firstRowLastColumn="0" w:lastRowFirstColumn="0" w:lastRowLastColumn="0"/>
            <w:tcW w:w="1894" w:type="dxa"/>
          </w:tcPr>
          <w:p w:rsidR="002E4480" w:rsidRPr="002E6ED6" w:rsidRDefault="002E4480" w:rsidP="002E4480">
            <w:r w:rsidRPr="002E6ED6">
              <w:t>Джизакская</w:t>
            </w:r>
          </w:p>
        </w:tc>
        <w:tc>
          <w:tcPr>
            <w:tcW w:w="948"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3</w:t>
            </w:r>
          </w:p>
        </w:tc>
        <w:tc>
          <w:tcPr>
            <w:tcW w:w="910"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3</w:t>
            </w:r>
          </w:p>
        </w:tc>
        <w:tc>
          <w:tcPr>
            <w:tcW w:w="993"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1</w:t>
            </w:r>
          </w:p>
        </w:tc>
        <w:tc>
          <w:tcPr>
            <w:tcW w:w="896"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2</w:t>
            </w:r>
          </w:p>
        </w:tc>
        <w:tc>
          <w:tcPr>
            <w:tcW w:w="896"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4</w:t>
            </w:r>
          </w:p>
        </w:tc>
        <w:tc>
          <w:tcPr>
            <w:tcW w:w="924"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5</w:t>
            </w:r>
          </w:p>
        </w:tc>
      </w:tr>
      <w:tr w:rsidR="002E4480" w:rsidRPr="002E6ED6" w:rsidTr="00084EDA">
        <w:tc>
          <w:tcPr>
            <w:cnfStyle w:val="001000000000" w:firstRow="0" w:lastRow="0" w:firstColumn="1" w:lastColumn="0" w:oddVBand="0" w:evenVBand="0" w:oddHBand="0" w:evenHBand="0" w:firstRowFirstColumn="0" w:firstRowLastColumn="0" w:lastRowFirstColumn="0" w:lastRowLastColumn="0"/>
            <w:tcW w:w="1894" w:type="dxa"/>
          </w:tcPr>
          <w:p w:rsidR="002E4480" w:rsidRPr="002E6ED6" w:rsidRDefault="002E4480" w:rsidP="002E4480">
            <w:r w:rsidRPr="002E6ED6">
              <w:t>Кашкадарьинская</w:t>
            </w:r>
          </w:p>
        </w:tc>
        <w:tc>
          <w:tcPr>
            <w:tcW w:w="948"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9</w:t>
            </w:r>
          </w:p>
        </w:tc>
        <w:tc>
          <w:tcPr>
            <w:tcW w:w="910"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8</w:t>
            </w:r>
          </w:p>
        </w:tc>
        <w:tc>
          <w:tcPr>
            <w:tcW w:w="993"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1</w:t>
            </w:r>
          </w:p>
        </w:tc>
        <w:tc>
          <w:tcPr>
            <w:tcW w:w="896"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4</w:t>
            </w:r>
          </w:p>
        </w:tc>
        <w:tc>
          <w:tcPr>
            <w:tcW w:w="896"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10</w:t>
            </w:r>
          </w:p>
        </w:tc>
        <w:tc>
          <w:tcPr>
            <w:tcW w:w="924"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12</w:t>
            </w:r>
          </w:p>
        </w:tc>
      </w:tr>
      <w:tr w:rsidR="002E4480" w:rsidRPr="002E6ED6" w:rsidTr="00084EDA">
        <w:tc>
          <w:tcPr>
            <w:cnfStyle w:val="001000000000" w:firstRow="0" w:lastRow="0" w:firstColumn="1" w:lastColumn="0" w:oddVBand="0" w:evenVBand="0" w:oddHBand="0" w:evenHBand="0" w:firstRowFirstColumn="0" w:firstRowLastColumn="0" w:lastRowFirstColumn="0" w:lastRowLastColumn="0"/>
            <w:tcW w:w="1894" w:type="dxa"/>
          </w:tcPr>
          <w:p w:rsidR="002E4480" w:rsidRPr="002E6ED6" w:rsidRDefault="002E4480" w:rsidP="002E4480">
            <w:r w:rsidRPr="002E6ED6">
              <w:t>Навоийская</w:t>
            </w:r>
          </w:p>
        </w:tc>
        <w:tc>
          <w:tcPr>
            <w:tcW w:w="948" w:type="dxa"/>
            <w:tcBorders>
              <w:bottom w:val="nil"/>
            </w:tcBorders>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2</w:t>
            </w:r>
          </w:p>
        </w:tc>
        <w:tc>
          <w:tcPr>
            <w:tcW w:w="910" w:type="dxa"/>
            <w:tcBorders>
              <w:bottom w:val="nil"/>
            </w:tcBorders>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5</w:t>
            </w:r>
          </w:p>
        </w:tc>
        <w:tc>
          <w:tcPr>
            <w:tcW w:w="993" w:type="dxa"/>
            <w:tcBorders>
              <w:bottom w:val="nil"/>
            </w:tcBorders>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2</w:t>
            </w:r>
          </w:p>
        </w:tc>
        <w:tc>
          <w:tcPr>
            <w:tcW w:w="896" w:type="dxa"/>
            <w:tcBorders>
              <w:bottom w:val="nil"/>
            </w:tcBorders>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w:t>
            </w:r>
          </w:p>
        </w:tc>
        <w:tc>
          <w:tcPr>
            <w:tcW w:w="896" w:type="dxa"/>
            <w:tcBorders>
              <w:bottom w:val="nil"/>
            </w:tcBorders>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4</w:t>
            </w:r>
          </w:p>
        </w:tc>
        <w:tc>
          <w:tcPr>
            <w:tcW w:w="924" w:type="dxa"/>
            <w:tcBorders>
              <w:bottom w:val="nil"/>
            </w:tcBorders>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5</w:t>
            </w:r>
          </w:p>
        </w:tc>
      </w:tr>
      <w:tr w:rsidR="002E4480" w:rsidRPr="002E6ED6" w:rsidTr="00084EDA">
        <w:tc>
          <w:tcPr>
            <w:cnfStyle w:val="001000000000" w:firstRow="0" w:lastRow="0" w:firstColumn="1" w:lastColumn="0" w:oddVBand="0" w:evenVBand="0" w:oddHBand="0" w:evenHBand="0" w:firstRowFirstColumn="0" w:firstRowLastColumn="0" w:lastRowFirstColumn="0" w:lastRowLastColumn="0"/>
            <w:tcW w:w="1894" w:type="dxa"/>
          </w:tcPr>
          <w:p w:rsidR="002E4480" w:rsidRPr="002E6ED6" w:rsidRDefault="002E4480" w:rsidP="002E4480">
            <w:r w:rsidRPr="002E6ED6">
              <w:t>Наманганская</w:t>
            </w:r>
          </w:p>
        </w:tc>
        <w:tc>
          <w:tcPr>
            <w:tcW w:w="948" w:type="dxa"/>
            <w:tcBorders>
              <w:top w:val="nil"/>
              <w:bottom w:val="nil"/>
            </w:tcBorders>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7</w:t>
            </w:r>
          </w:p>
        </w:tc>
        <w:tc>
          <w:tcPr>
            <w:tcW w:w="910" w:type="dxa"/>
            <w:tcBorders>
              <w:top w:val="nil"/>
              <w:bottom w:val="nil"/>
            </w:tcBorders>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8</w:t>
            </w:r>
          </w:p>
        </w:tc>
        <w:tc>
          <w:tcPr>
            <w:tcW w:w="993" w:type="dxa"/>
            <w:tcBorders>
              <w:top w:val="nil"/>
              <w:bottom w:val="nil"/>
            </w:tcBorders>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2</w:t>
            </w:r>
          </w:p>
        </w:tc>
        <w:tc>
          <w:tcPr>
            <w:tcW w:w="896" w:type="dxa"/>
            <w:tcBorders>
              <w:top w:val="nil"/>
              <w:bottom w:val="nil"/>
            </w:tcBorders>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3</w:t>
            </w:r>
          </w:p>
        </w:tc>
        <w:tc>
          <w:tcPr>
            <w:tcW w:w="896" w:type="dxa"/>
            <w:tcBorders>
              <w:top w:val="nil"/>
              <w:bottom w:val="nil"/>
            </w:tcBorders>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9</w:t>
            </w:r>
          </w:p>
        </w:tc>
        <w:tc>
          <w:tcPr>
            <w:tcW w:w="924" w:type="dxa"/>
            <w:tcBorders>
              <w:top w:val="nil"/>
              <w:bottom w:val="nil"/>
            </w:tcBorders>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11</w:t>
            </w:r>
          </w:p>
        </w:tc>
      </w:tr>
      <w:tr w:rsidR="002E4480" w:rsidRPr="002E6ED6" w:rsidTr="00084EDA">
        <w:tc>
          <w:tcPr>
            <w:cnfStyle w:val="001000000000" w:firstRow="0" w:lastRow="0" w:firstColumn="1" w:lastColumn="0" w:oddVBand="0" w:evenVBand="0" w:oddHBand="0" w:evenHBand="0" w:firstRowFirstColumn="0" w:firstRowLastColumn="0" w:lastRowFirstColumn="0" w:lastRowLastColumn="0"/>
            <w:tcW w:w="1894" w:type="dxa"/>
          </w:tcPr>
          <w:p w:rsidR="002E4480" w:rsidRPr="002E6ED6" w:rsidRDefault="002E4480" w:rsidP="002E4480">
            <w:r w:rsidRPr="002E6ED6">
              <w:t>Самаркандская</w:t>
            </w:r>
          </w:p>
        </w:tc>
        <w:tc>
          <w:tcPr>
            <w:tcW w:w="948" w:type="dxa"/>
            <w:tcBorders>
              <w:top w:val="nil"/>
            </w:tcBorders>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13</w:t>
            </w:r>
          </w:p>
        </w:tc>
        <w:tc>
          <w:tcPr>
            <w:tcW w:w="910" w:type="dxa"/>
            <w:tcBorders>
              <w:top w:val="nil"/>
            </w:tcBorders>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14</w:t>
            </w:r>
          </w:p>
        </w:tc>
        <w:tc>
          <w:tcPr>
            <w:tcW w:w="993" w:type="dxa"/>
            <w:tcBorders>
              <w:top w:val="nil"/>
            </w:tcBorders>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w:t>
            </w:r>
          </w:p>
        </w:tc>
        <w:tc>
          <w:tcPr>
            <w:tcW w:w="896" w:type="dxa"/>
            <w:tcBorders>
              <w:top w:val="nil"/>
            </w:tcBorders>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w:t>
            </w:r>
          </w:p>
        </w:tc>
        <w:tc>
          <w:tcPr>
            <w:tcW w:w="896" w:type="dxa"/>
            <w:tcBorders>
              <w:top w:val="nil"/>
            </w:tcBorders>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13</w:t>
            </w:r>
          </w:p>
        </w:tc>
        <w:tc>
          <w:tcPr>
            <w:tcW w:w="924" w:type="dxa"/>
            <w:tcBorders>
              <w:top w:val="nil"/>
            </w:tcBorders>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14</w:t>
            </w:r>
          </w:p>
        </w:tc>
      </w:tr>
      <w:tr w:rsidR="002E4480" w:rsidRPr="002E6ED6" w:rsidTr="00084EDA">
        <w:tc>
          <w:tcPr>
            <w:cnfStyle w:val="001000000000" w:firstRow="0" w:lastRow="0" w:firstColumn="1" w:lastColumn="0" w:oddVBand="0" w:evenVBand="0" w:oddHBand="0" w:evenHBand="0" w:firstRowFirstColumn="0" w:firstRowLastColumn="0" w:lastRowFirstColumn="0" w:lastRowLastColumn="0"/>
            <w:tcW w:w="1894" w:type="dxa"/>
          </w:tcPr>
          <w:p w:rsidR="002E4480" w:rsidRPr="002E6ED6" w:rsidRDefault="002E4480" w:rsidP="002E4480">
            <w:r w:rsidRPr="002E6ED6">
              <w:t>Сырдарьинская</w:t>
            </w:r>
          </w:p>
        </w:tc>
        <w:tc>
          <w:tcPr>
            <w:tcW w:w="948"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3</w:t>
            </w:r>
          </w:p>
        </w:tc>
        <w:tc>
          <w:tcPr>
            <w:tcW w:w="910"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3</w:t>
            </w:r>
          </w:p>
        </w:tc>
        <w:tc>
          <w:tcPr>
            <w:tcW w:w="993"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w:t>
            </w:r>
          </w:p>
        </w:tc>
        <w:tc>
          <w:tcPr>
            <w:tcW w:w="896"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1</w:t>
            </w:r>
          </w:p>
        </w:tc>
        <w:tc>
          <w:tcPr>
            <w:tcW w:w="896"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3</w:t>
            </w:r>
          </w:p>
        </w:tc>
        <w:tc>
          <w:tcPr>
            <w:tcW w:w="924"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4</w:t>
            </w:r>
          </w:p>
        </w:tc>
      </w:tr>
      <w:tr w:rsidR="002E4480" w:rsidRPr="002E6ED6" w:rsidTr="00084EDA">
        <w:tc>
          <w:tcPr>
            <w:cnfStyle w:val="001000000000" w:firstRow="0" w:lastRow="0" w:firstColumn="1" w:lastColumn="0" w:oddVBand="0" w:evenVBand="0" w:oddHBand="0" w:evenHBand="0" w:firstRowFirstColumn="0" w:firstRowLastColumn="0" w:lastRowFirstColumn="0" w:lastRowLastColumn="0"/>
            <w:tcW w:w="1894" w:type="dxa"/>
          </w:tcPr>
          <w:p w:rsidR="002E4480" w:rsidRPr="002E6ED6" w:rsidRDefault="002E4480" w:rsidP="002E4480">
            <w:r w:rsidRPr="002E6ED6">
              <w:t>Сурхандарьинская</w:t>
            </w:r>
          </w:p>
        </w:tc>
        <w:tc>
          <w:tcPr>
            <w:tcW w:w="948"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7</w:t>
            </w:r>
          </w:p>
        </w:tc>
        <w:tc>
          <w:tcPr>
            <w:tcW w:w="910"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8</w:t>
            </w:r>
          </w:p>
        </w:tc>
        <w:tc>
          <w:tcPr>
            <w:tcW w:w="993"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1</w:t>
            </w:r>
          </w:p>
        </w:tc>
        <w:tc>
          <w:tcPr>
            <w:tcW w:w="896"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1</w:t>
            </w:r>
          </w:p>
        </w:tc>
        <w:tc>
          <w:tcPr>
            <w:tcW w:w="896"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8</w:t>
            </w:r>
          </w:p>
        </w:tc>
        <w:tc>
          <w:tcPr>
            <w:tcW w:w="924"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9</w:t>
            </w:r>
          </w:p>
        </w:tc>
      </w:tr>
      <w:tr w:rsidR="002E4480" w:rsidRPr="002E6ED6" w:rsidTr="00084EDA">
        <w:tc>
          <w:tcPr>
            <w:cnfStyle w:val="001000000000" w:firstRow="0" w:lastRow="0" w:firstColumn="1" w:lastColumn="0" w:oddVBand="0" w:evenVBand="0" w:oddHBand="0" w:evenHBand="0" w:firstRowFirstColumn="0" w:firstRowLastColumn="0" w:lastRowFirstColumn="0" w:lastRowLastColumn="0"/>
            <w:tcW w:w="1894" w:type="dxa"/>
          </w:tcPr>
          <w:p w:rsidR="002E4480" w:rsidRPr="002E6ED6" w:rsidRDefault="002E4480" w:rsidP="002E4480">
            <w:r w:rsidRPr="002E6ED6">
              <w:t>Ташкентская</w:t>
            </w:r>
          </w:p>
        </w:tc>
        <w:tc>
          <w:tcPr>
            <w:tcW w:w="948"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8</w:t>
            </w:r>
          </w:p>
        </w:tc>
        <w:tc>
          <w:tcPr>
            <w:tcW w:w="910"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10</w:t>
            </w:r>
          </w:p>
        </w:tc>
        <w:tc>
          <w:tcPr>
            <w:tcW w:w="993"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4</w:t>
            </w:r>
          </w:p>
        </w:tc>
        <w:tc>
          <w:tcPr>
            <w:tcW w:w="896"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3</w:t>
            </w:r>
          </w:p>
        </w:tc>
        <w:tc>
          <w:tcPr>
            <w:tcW w:w="896"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12</w:t>
            </w:r>
          </w:p>
        </w:tc>
        <w:tc>
          <w:tcPr>
            <w:tcW w:w="924"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13</w:t>
            </w:r>
          </w:p>
        </w:tc>
      </w:tr>
      <w:tr w:rsidR="002E4480" w:rsidRPr="002E6ED6" w:rsidTr="00084EDA">
        <w:tc>
          <w:tcPr>
            <w:cnfStyle w:val="001000000000" w:firstRow="0" w:lastRow="0" w:firstColumn="1" w:lastColumn="0" w:oddVBand="0" w:evenVBand="0" w:oddHBand="0" w:evenHBand="0" w:firstRowFirstColumn="0" w:firstRowLastColumn="0" w:lastRowFirstColumn="0" w:lastRowLastColumn="0"/>
            <w:tcW w:w="1894" w:type="dxa"/>
          </w:tcPr>
          <w:p w:rsidR="002E4480" w:rsidRPr="002E6ED6" w:rsidRDefault="002E4480" w:rsidP="002E4480">
            <w:r w:rsidRPr="002E6ED6">
              <w:t>Ферганская</w:t>
            </w:r>
          </w:p>
        </w:tc>
        <w:tc>
          <w:tcPr>
            <w:tcW w:w="948"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11</w:t>
            </w:r>
          </w:p>
        </w:tc>
        <w:tc>
          <w:tcPr>
            <w:tcW w:w="910"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9</w:t>
            </w:r>
          </w:p>
        </w:tc>
        <w:tc>
          <w:tcPr>
            <w:tcW w:w="993"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3</w:t>
            </w:r>
          </w:p>
        </w:tc>
        <w:tc>
          <w:tcPr>
            <w:tcW w:w="896"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6</w:t>
            </w:r>
          </w:p>
        </w:tc>
        <w:tc>
          <w:tcPr>
            <w:tcW w:w="896"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14</w:t>
            </w:r>
          </w:p>
        </w:tc>
        <w:tc>
          <w:tcPr>
            <w:tcW w:w="924"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15</w:t>
            </w:r>
          </w:p>
        </w:tc>
      </w:tr>
      <w:tr w:rsidR="002E4480" w:rsidRPr="002E6ED6" w:rsidTr="00084EDA">
        <w:tc>
          <w:tcPr>
            <w:cnfStyle w:val="001000000000" w:firstRow="0" w:lastRow="0" w:firstColumn="1" w:lastColumn="0" w:oddVBand="0" w:evenVBand="0" w:oddHBand="0" w:evenHBand="0" w:firstRowFirstColumn="0" w:firstRowLastColumn="0" w:lastRowFirstColumn="0" w:lastRowLastColumn="0"/>
            <w:tcW w:w="1894" w:type="dxa"/>
          </w:tcPr>
          <w:p w:rsidR="002E4480" w:rsidRPr="002E6ED6" w:rsidRDefault="002E4480" w:rsidP="002E4480">
            <w:r w:rsidRPr="002E6ED6">
              <w:t>Хорезмская</w:t>
            </w:r>
          </w:p>
        </w:tc>
        <w:tc>
          <w:tcPr>
            <w:tcW w:w="948"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5</w:t>
            </w:r>
          </w:p>
        </w:tc>
        <w:tc>
          <w:tcPr>
            <w:tcW w:w="910"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5</w:t>
            </w:r>
          </w:p>
        </w:tc>
        <w:tc>
          <w:tcPr>
            <w:tcW w:w="993"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2</w:t>
            </w:r>
          </w:p>
        </w:tc>
        <w:tc>
          <w:tcPr>
            <w:tcW w:w="896"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2</w:t>
            </w:r>
          </w:p>
        </w:tc>
        <w:tc>
          <w:tcPr>
            <w:tcW w:w="896"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7</w:t>
            </w:r>
          </w:p>
        </w:tc>
        <w:tc>
          <w:tcPr>
            <w:tcW w:w="924"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7</w:t>
            </w:r>
          </w:p>
        </w:tc>
      </w:tr>
      <w:tr w:rsidR="002E4480" w:rsidRPr="002E6ED6" w:rsidTr="00084EDA">
        <w:tc>
          <w:tcPr>
            <w:cnfStyle w:val="001000000000" w:firstRow="0" w:lastRow="0" w:firstColumn="1" w:lastColumn="0" w:oddVBand="0" w:evenVBand="0" w:oddHBand="0" w:evenHBand="0" w:firstRowFirstColumn="0" w:firstRowLastColumn="0" w:lastRowFirstColumn="0" w:lastRowLastColumn="0"/>
            <w:tcW w:w="1894" w:type="dxa"/>
          </w:tcPr>
          <w:p w:rsidR="002E4480" w:rsidRPr="002E6ED6" w:rsidRDefault="002E4480" w:rsidP="002E4480">
            <w:r w:rsidRPr="002E6ED6">
              <w:t>Республика Карака</w:t>
            </w:r>
            <w:r w:rsidRPr="002E6ED6">
              <w:t>л</w:t>
            </w:r>
            <w:r w:rsidRPr="002E6ED6">
              <w:t>пакстан</w:t>
            </w:r>
          </w:p>
        </w:tc>
        <w:tc>
          <w:tcPr>
            <w:tcW w:w="948"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5</w:t>
            </w:r>
          </w:p>
        </w:tc>
        <w:tc>
          <w:tcPr>
            <w:tcW w:w="910"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5</w:t>
            </w:r>
          </w:p>
        </w:tc>
        <w:tc>
          <w:tcPr>
            <w:tcW w:w="993"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2</w:t>
            </w:r>
          </w:p>
        </w:tc>
        <w:tc>
          <w:tcPr>
            <w:tcW w:w="896"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3</w:t>
            </w:r>
          </w:p>
        </w:tc>
        <w:tc>
          <w:tcPr>
            <w:tcW w:w="896"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7</w:t>
            </w:r>
          </w:p>
        </w:tc>
        <w:tc>
          <w:tcPr>
            <w:tcW w:w="924"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8</w:t>
            </w:r>
          </w:p>
        </w:tc>
      </w:tr>
      <w:tr w:rsidR="002E4480" w:rsidRPr="002E6ED6" w:rsidTr="00084EDA">
        <w:tc>
          <w:tcPr>
            <w:cnfStyle w:val="001000000000" w:firstRow="0" w:lastRow="0" w:firstColumn="1" w:lastColumn="0" w:oddVBand="0" w:evenVBand="0" w:oddHBand="0" w:evenHBand="0" w:firstRowFirstColumn="0" w:firstRowLastColumn="0" w:lastRowFirstColumn="0" w:lastRowLastColumn="0"/>
            <w:tcW w:w="1894" w:type="dxa"/>
          </w:tcPr>
          <w:p w:rsidR="002E4480" w:rsidRPr="002E6ED6" w:rsidRDefault="002E4480" w:rsidP="002E4480">
            <w:r w:rsidRPr="002E6ED6">
              <w:t>Экологического дв</w:t>
            </w:r>
            <w:r w:rsidRPr="002E6ED6">
              <w:t>и</w:t>
            </w:r>
            <w:r w:rsidRPr="002E6ED6">
              <w:t xml:space="preserve">жения Узбекистана </w:t>
            </w:r>
          </w:p>
        </w:tc>
        <w:tc>
          <w:tcPr>
            <w:tcW w:w="948"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w:t>
            </w:r>
          </w:p>
        </w:tc>
        <w:tc>
          <w:tcPr>
            <w:tcW w:w="910"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13</w:t>
            </w:r>
          </w:p>
        </w:tc>
        <w:tc>
          <w:tcPr>
            <w:tcW w:w="993"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w:t>
            </w:r>
          </w:p>
        </w:tc>
        <w:tc>
          <w:tcPr>
            <w:tcW w:w="896"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2</w:t>
            </w:r>
          </w:p>
        </w:tc>
        <w:tc>
          <w:tcPr>
            <w:tcW w:w="896"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 xml:space="preserve">− </w:t>
            </w:r>
          </w:p>
        </w:tc>
        <w:tc>
          <w:tcPr>
            <w:tcW w:w="924"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15</w:t>
            </w:r>
          </w:p>
        </w:tc>
      </w:tr>
      <w:tr w:rsidR="002E4480" w:rsidRPr="002E6ED6" w:rsidTr="00084EDA">
        <w:tc>
          <w:tcPr>
            <w:cnfStyle w:val="001000000000" w:firstRow="0" w:lastRow="0" w:firstColumn="1" w:lastColumn="0" w:oddVBand="0" w:evenVBand="0" w:oddHBand="0" w:evenHBand="0" w:firstRowFirstColumn="0" w:firstRowLastColumn="0" w:lastRowFirstColumn="0" w:lastRowLastColumn="0"/>
            <w:tcW w:w="1894" w:type="dxa"/>
          </w:tcPr>
          <w:p w:rsidR="002E4480" w:rsidRPr="002E6ED6" w:rsidRDefault="002E4480" w:rsidP="002E4480">
            <w:r w:rsidRPr="002E6ED6">
              <w:t>Всего:</w:t>
            </w:r>
          </w:p>
        </w:tc>
        <w:tc>
          <w:tcPr>
            <w:tcW w:w="948"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99 (82,5%)</w:t>
            </w:r>
          </w:p>
        </w:tc>
        <w:tc>
          <w:tcPr>
            <w:tcW w:w="910"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117 (78%)</w:t>
            </w:r>
          </w:p>
        </w:tc>
        <w:tc>
          <w:tcPr>
            <w:tcW w:w="993"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21 (17,5%)</w:t>
            </w:r>
          </w:p>
        </w:tc>
        <w:tc>
          <w:tcPr>
            <w:tcW w:w="896"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33 (22%)</w:t>
            </w:r>
          </w:p>
        </w:tc>
        <w:tc>
          <w:tcPr>
            <w:tcW w:w="896"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120</w:t>
            </w:r>
          </w:p>
        </w:tc>
        <w:tc>
          <w:tcPr>
            <w:tcW w:w="924" w:type="dxa"/>
          </w:tcPr>
          <w:p w:rsidR="002E4480" w:rsidRPr="002E6ED6" w:rsidRDefault="002E4480" w:rsidP="002E4480">
            <w:pPr>
              <w:cnfStyle w:val="000000000000" w:firstRow="0" w:lastRow="0" w:firstColumn="0" w:lastColumn="0" w:oddVBand="0" w:evenVBand="0" w:oddHBand="0" w:evenHBand="0" w:firstRowFirstColumn="0" w:firstRowLastColumn="0" w:lastRowFirstColumn="0" w:lastRowLastColumn="0"/>
            </w:pPr>
            <w:r w:rsidRPr="002E6ED6">
              <w:t>150</w:t>
            </w:r>
          </w:p>
        </w:tc>
      </w:tr>
    </w:tbl>
    <w:p w:rsidR="002E4480" w:rsidRPr="0011454A" w:rsidRDefault="002E4480" w:rsidP="002E4480">
      <w:pPr>
        <w:pStyle w:val="SingleTxtGR"/>
        <w:spacing w:before="120"/>
      </w:pPr>
      <w:r w:rsidRPr="00084EDA">
        <w:rPr>
          <w:spacing w:val="2"/>
        </w:rPr>
        <w:t>45.</w:t>
      </w:r>
      <w:r w:rsidRPr="00084EDA">
        <w:rPr>
          <w:spacing w:val="2"/>
        </w:rPr>
        <w:tab/>
        <w:t>Сенат Олий Мажлиса Республики Узбекистан является палатой территор</w:t>
      </w:r>
      <w:r w:rsidRPr="00084EDA">
        <w:rPr>
          <w:spacing w:val="2"/>
        </w:rPr>
        <w:t>и</w:t>
      </w:r>
      <w:r w:rsidRPr="00084EDA">
        <w:rPr>
          <w:spacing w:val="2"/>
        </w:rPr>
        <w:t>ального представительства и состоит из членов Сената (сенаторов). Члены Сен</w:t>
      </w:r>
      <w:r w:rsidRPr="00084EDA">
        <w:rPr>
          <w:spacing w:val="2"/>
        </w:rPr>
        <w:t>а</w:t>
      </w:r>
      <w:r w:rsidRPr="00084EDA">
        <w:rPr>
          <w:spacing w:val="2"/>
        </w:rPr>
        <w:t>та Олий Мажлиса Республики Узбекистан избираются в равном количестве –</w:t>
      </w:r>
      <w:r w:rsidRPr="0011454A">
        <w:t xml:space="preserve"> по шесть человек – от Республики Каракалпакстан, областей и города Ташкента путем тайного голосования на соответствующих совместных заседаниях деп</w:t>
      </w:r>
      <w:r w:rsidRPr="0011454A">
        <w:t>у</w:t>
      </w:r>
      <w:r w:rsidRPr="0011454A">
        <w:t>татов Жокаргы Кенеса (парламента) Республики Каракалпакстан, представ</w:t>
      </w:r>
      <w:r w:rsidRPr="0011454A">
        <w:t>и</w:t>
      </w:r>
      <w:r w:rsidRPr="0011454A">
        <w:t>тельных органов государственной власти областей, районов и городов из числа этих депутатов. Шестнадцать членов Сената Олий Мажлиса Республики Узб</w:t>
      </w:r>
      <w:r w:rsidRPr="0011454A">
        <w:t>е</w:t>
      </w:r>
      <w:r w:rsidRPr="0011454A">
        <w:t>кистан назначаются Президентом Республики Узбекистан из числа наиболее а</w:t>
      </w:r>
      <w:r w:rsidRPr="0011454A">
        <w:t>в</w:t>
      </w:r>
      <w:r w:rsidRPr="0011454A">
        <w:t>торитетных граждан с большим практическим опытом и особыми заслугами в области науки, искусства, литературы, производства и других сферах госуда</w:t>
      </w:r>
      <w:r w:rsidRPr="0011454A">
        <w:t>р</w:t>
      </w:r>
      <w:r w:rsidRPr="0011454A">
        <w:t>ственной и общественной деятельности.</w:t>
      </w:r>
    </w:p>
    <w:p w:rsidR="002E4480" w:rsidRPr="0011454A" w:rsidRDefault="002E4480" w:rsidP="002E4480">
      <w:pPr>
        <w:pStyle w:val="H4GR"/>
        <w:keepNext w:val="0"/>
        <w:keepLines w:val="0"/>
        <w:suppressAutoHyphens w:val="0"/>
        <w:rPr>
          <w:spacing w:val="4"/>
        </w:rPr>
      </w:pPr>
      <w:r w:rsidRPr="0011454A">
        <w:rPr>
          <w:spacing w:val="4"/>
        </w:rPr>
        <w:tab/>
      </w:r>
      <w:r w:rsidRPr="0011454A">
        <w:rPr>
          <w:spacing w:val="4"/>
        </w:rPr>
        <w:tab/>
        <w:t>Политические партии</w:t>
      </w:r>
    </w:p>
    <w:p w:rsidR="002E4480" w:rsidRPr="0011454A" w:rsidRDefault="002E4480" w:rsidP="002E4480">
      <w:pPr>
        <w:pStyle w:val="SingleTxtGR"/>
      </w:pPr>
      <w:r w:rsidRPr="0011454A">
        <w:t>46.</w:t>
      </w:r>
      <w:r w:rsidRPr="0011454A">
        <w:tab/>
        <w:t>В настоящее время в Законодательной палате представлены фракции ч</w:t>
      </w:r>
      <w:r w:rsidRPr="0011454A">
        <w:t>е</w:t>
      </w:r>
      <w:r w:rsidRPr="0011454A">
        <w:t>тырех политических па</w:t>
      </w:r>
      <w:r w:rsidRPr="0011454A">
        <w:t>р</w:t>
      </w:r>
      <w:r w:rsidRPr="0011454A">
        <w:t xml:space="preserve">тий. </w:t>
      </w:r>
    </w:p>
    <w:p w:rsidR="002E4480" w:rsidRPr="0011454A" w:rsidRDefault="002E4480" w:rsidP="002E4480">
      <w:pPr>
        <w:pStyle w:val="SingleTxtGR"/>
      </w:pPr>
      <w:r w:rsidRPr="0011454A">
        <w:t>47.</w:t>
      </w:r>
      <w:r w:rsidRPr="0011454A">
        <w:tab/>
      </w:r>
      <w:r w:rsidRPr="0011454A">
        <w:rPr>
          <w:i/>
        </w:rPr>
        <w:t>Социал-демократическая партия Узбекистана (СДПУ) "Адолат</w:t>
      </w:r>
      <w:r w:rsidRPr="0011454A">
        <w:t>", со</w:t>
      </w:r>
      <w:r w:rsidRPr="0011454A">
        <w:t>з</w:t>
      </w:r>
      <w:r w:rsidRPr="0011454A">
        <w:t>данная 18 апреля 1995 года Количество членов партии на 1 августа 2009 года: 77 210 человек Социал-демократическая партия Узбекистана "Адолат" опирае</w:t>
      </w:r>
      <w:r w:rsidRPr="0011454A">
        <w:t>т</w:t>
      </w:r>
      <w:r w:rsidRPr="0011454A">
        <w:t>ся на средние и малообеспеченные слои населения, стремится представлять их политическую и социальную волю, способствует их социальной защите, опир</w:t>
      </w:r>
      <w:r w:rsidRPr="0011454A">
        <w:t>а</w:t>
      </w:r>
      <w:r w:rsidRPr="0011454A">
        <w:t>ясь на принципы социальной справедлив</w:t>
      </w:r>
      <w:r w:rsidRPr="0011454A">
        <w:t>о</w:t>
      </w:r>
      <w:r w:rsidRPr="0011454A">
        <w:t xml:space="preserve">сти. </w:t>
      </w:r>
    </w:p>
    <w:p w:rsidR="002E4480" w:rsidRPr="0011454A" w:rsidRDefault="002E4480" w:rsidP="002E4480">
      <w:pPr>
        <w:pStyle w:val="SingleTxtGR"/>
      </w:pPr>
      <w:r w:rsidRPr="0011454A">
        <w:t>48.</w:t>
      </w:r>
      <w:r w:rsidRPr="0011454A">
        <w:tab/>
      </w:r>
      <w:r w:rsidRPr="0011454A">
        <w:rPr>
          <w:i/>
        </w:rPr>
        <w:t>Демократическая партия Узбекистана "Миллий тикланиш"</w:t>
      </w:r>
      <w:r w:rsidRPr="0011454A">
        <w:t xml:space="preserve"> (ДПМТ) б</w:t>
      </w:r>
      <w:r w:rsidRPr="0011454A">
        <w:t>ы</w:t>
      </w:r>
      <w:r w:rsidRPr="0011454A">
        <w:t>ла создана 20 июня 2008 года решением объединенного съезда на основе сли</w:t>
      </w:r>
      <w:r w:rsidRPr="0011454A">
        <w:t>я</w:t>
      </w:r>
      <w:r w:rsidRPr="0011454A">
        <w:t>ния демократической партии Узбекистана "Миллий тикланиш" и Национально-демократической партии "Фидокорлар". 11 августа 2008 года Демократическая партия Узбекистана "Миллий тикланиш" была зарегистрирована Министерс</w:t>
      </w:r>
      <w:r w:rsidRPr="0011454A">
        <w:t>т</w:t>
      </w:r>
      <w:r w:rsidRPr="0011454A">
        <w:t>вом юстиции Республики Узбекистан (свидетельство № 194-П). Устав партии утвержден 20 июня 2008 года решением объединенного съезда. Количество членов партии на 1 августа 2009 года: – 108 390 человека. Основные цели па</w:t>
      </w:r>
      <w:r w:rsidRPr="0011454A">
        <w:t>р</w:t>
      </w:r>
      <w:r w:rsidRPr="0011454A">
        <w:t>тии: создание благоприятных условий для роста национального самосознания, формирование и укрепление у граждан Республики Узбекистан чувства наци</w:t>
      </w:r>
      <w:r w:rsidRPr="0011454A">
        <w:t>о</w:t>
      </w:r>
      <w:r w:rsidRPr="0011454A">
        <w:t>нальной гордости, преданности и любви к Родине; объединение в своих рядах патриотов своей страны, мобилизация их интеллектуального и творческого п</w:t>
      </w:r>
      <w:r w:rsidRPr="0011454A">
        <w:t>о</w:t>
      </w:r>
      <w:r w:rsidRPr="0011454A">
        <w:t>тенциала для служения Узбекистану и повышения его международного автор</w:t>
      </w:r>
      <w:r w:rsidRPr="0011454A">
        <w:t>и</w:t>
      </w:r>
      <w:r w:rsidRPr="0011454A">
        <w:t>тета.</w:t>
      </w:r>
    </w:p>
    <w:p w:rsidR="002E4480" w:rsidRPr="0011454A" w:rsidRDefault="002E4480" w:rsidP="002E4480">
      <w:pPr>
        <w:pStyle w:val="SingleTxtGR"/>
      </w:pPr>
      <w:r w:rsidRPr="0011454A">
        <w:t>49.</w:t>
      </w:r>
      <w:r w:rsidRPr="0011454A">
        <w:tab/>
      </w:r>
      <w:r w:rsidRPr="0011454A">
        <w:rPr>
          <w:i/>
        </w:rPr>
        <w:t>Движение предпринимателей и деловых людей – либерально-демократи</w:t>
      </w:r>
      <w:r w:rsidR="00084EDA">
        <w:rPr>
          <w:i/>
        </w:rPr>
        <w:t>-</w:t>
      </w:r>
      <w:r w:rsidRPr="0011454A">
        <w:rPr>
          <w:i/>
        </w:rPr>
        <w:t>ческая партия Узбекистана (УзЛиДеп). Зарегистрирована 3 дека</w:t>
      </w:r>
      <w:r w:rsidRPr="0011454A">
        <w:rPr>
          <w:i/>
        </w:rPr>
        <w:t>б</w:t>
      </w:r>
      <w:r w:rsidRPr="0011454A">
        <w:rPr>
          <w:i/>
        </w:rPr>
        <w:t>ря 2003 года. Численность членов парт</w:t>
      </w:r>
      <w:r w:rsidRPr="0011454A">
        <w:t>ии по состоянию на 1 августа 2009 года составляет 161 758 человек. УзЛиДеп является общенациональной политической орган</w:t>
      </w:r>
      <w:r w:rsidRPr="0011454A">
        <w:t>и</w:t>
      </w:r>
      <w:r w:rsidRPr="0011454A">
        <w:t>зацией, выражающей и отстаивающей интересы класса собственников, пре</w:t>
      </w:r>
      <w:r w:rsidRPr="0011454A">
        <w:t>д</w:t>
      </w:r>
      <w:r w:rsidRPr="0011454A">
        <w:t>ставителей малого бизнеса, фермерских и дехканских хозяйств, высококвал</w:t>
      </w:r>
      <w:r w:rsidRPr="0011454A">
        <w:t>и</w:t>
      </w:r>
      <w:r w:rsidRPr="0011454A">
        <w:t>фицированных специалистов производства, управления, деловых л</w:t>
      </w:r>
      <w:r w:rsidRPr="0011454A">
        <w:t>ю</w:t>
      </w:r>
      <w:r w:rsidRPr="0011454A">
        <w:t xml:space="preserve">дей. </w:t>
      </w:r>
    </w:p>
    <w:p w:rsidR="002E4480" w:rsidRPr="0011454A" w:rsidRDefault="002E4480" w:rsidP="002E4480">
      <w:pPr>
        <w:pStyle w:val="SingleTxtGR"/>
      </w:pPr>
      <w:r w:rsidRPr="0011454A">
        <w:t>50.</w:t>
      </w:r>
      <w:r w:rsidRPr="0011454A">
        <w:tab/>
      </w:r>
      <w:r w:rsidRPr="0011454A">
        <w:rPr>
          <w:i/>
        </w:rPr>
        <w:t>Народно-демократическая партия Узбекистана,</w:t>
      </w:r>
      <w:r w:rsidRPr="0011454A">
        <w:t xml:space="preserve"> основанная 1 ноября 1991 года представляет левое крыло политических сил Узбекистана. НДПУ в</w:t>
      </w:r>
      <w:r w:rsidRPr="0011454A">
        <w:t>ы</w:t>
      </w:r>
      <w:r w:rsidRPr="0011454A">
        <w:t>ражает политическую волю различных социальных слоев и групп. По состо</w:t>
      </w:r>
      <w:r w:rsidRPr="0011454A">
        <w:t>я</w:t>
      </w:r>
      <w:r w:rsidRPr="0011454A">
        <w:t>нию на 1 июля 2009 года партия объединяла 364,8 тыс. членов. При этом в сравнении с учетными данными 2005 года в партии с 36,8 до 37,8% возрос удельный вес членов НДПУ с высшим образованием, до 40,3% увеличился удельный вес женщин. Партия, по своему составу имеет многонациональный характер, объединяя представителей 53 национальностей, населяющих Узбек</w:t>
      </w:r>
      <w:r w:rsidRPr="0011454A">
        <w:t>и</w:t>
      </w:r>
      <w:r w:rsidRPr="0011454A">
        <w:t xml:space="preserve">стан. </w:t>
      </w:r>
    </w:p>
    <w:p w:rsidR="002E4480" w:rsidRPr="0011454A" w:rsidRDefault="002E4480" w:rsidP="002E4480">
      <w:pPr>
        <w:pStyle w:val="SingleTxtGR"/>
      </w:pPr>
      <w:r w:rsidRPr="0011454A">
        <w:t>51.</w:t>
      </w:r>
      <w:r w:rsidRPr="0011454A">
        <w:tab/>
        <w:t>Деятельность политических партий в Республике Узбекистан регулируе</w:t>
      </w:r>
      <w:r w:rsidRPr="0011454A">
        <w:t>т</w:t>
      </w:r>
      <w:r w:rsidRPr="0011454A">
        <w:t>ся Конституцией, Законом Республики Узбекистан "О политических партиях", Законом "О финансировании политических партий", Конституционным законом "Об усилении роли политических партий в обновлении и дальнейшей демокр</w:t>
      </w:r>
      <w:r w:rsidRPr="0011454A">
        <w:t>а</w:t>
      </w:r>
      <w:r w:rsidRPr="0011454A">
        <w:t>тизации государственного управления и модернизации страны".</w:t>
      </w:r>
    </w:p>
    <w:p w:rsidR="002E4480" w:rsidRPr="0011454A" w:rsidRDefault="002E4480" w:rsidP="002E4480">
      <w:pPr>
        <w:pStyle w:val="SingleTxtGR"/>
        <w:jc w:val="left"/>
        <w:rPr>
          <w:b/>
        </w:rPr>
      </w:pPr>
      <w:r w:rsidRPr="0011454A">
        <w:t>Таблица 22</w:t>
      </w:r>
      <w:r w:rsidRPr="0011454A">
        <w:rPr>
          <w:b/>
        </w:rPr>
        <w:br/>
        <w:t>Состав Законодательной палаты Олий Мажлиса Республики Узбек</w:t>
      </w:r>
      <w:r w:rsidRPr="0011454A">
        <w:rPr>
          <w:b/>
        </w:rPr>
        <w:t>и</w:t>
      </w:r>
      <w:r w:rsidRPr="0011454A">
        <w:rPr>
          <w:b/>
        </w:rPr>
        <w:t xml:space="preserve">стан </w:t>
      </w:r>
      <w:r w:rsidRPr="0011454A">
        <w:rPr>
          <w:b/>
        </w:rPr>
        <w:br/>
        <w:t>в разбивке по политическим партиям и движениям</w:t>
      </w:r>
      <w:r w:rsidRPr="0011454A">
        <w:rPr>
          <w:rStyle w:val="FootnoteReference"/>
        </w:rPr>
        <w:footnoteReference w:id="24"/>
      </w:r>
    </w:p>
    <w:tbl>
      <w:tblPr>
        <w:tblW w:w="7370"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1400"/>
        <w:gridCol w:w="1019"/>
        <w:gridCol w:w="1006"/>
        <w:gridCol w:w="809"/>
        <w:gridCol w:w="869"/>
        <w:gridCol w:w="1361"/>
        <w:gridCol w:w="906"/>
      </w:tblGrid>
      <w:tr w:rsidR="002E4480" w:rsidRPr="0011454A" w:rsidTr="002E4480">
        <w:trPr>
          <w:tblHeader/>
        </w:trPr>
        <w:tc>
          <w:tcPr>
            <w:tcW w:w="1400" w:type="dxa"/>
            <w:tcBorders>
              <w:bottom w:val="single" w:sz="12" w:space="0" w:color="auto"/>
            </w:tcBorders>
            <w:shd w:val="clear" w:color="auto" w:fill="auto"/>
            <w:vAlign w:val="bottom"/>
          </w:tcPr>
          <w:p w:rsidR="002E4480" w:rsidRPr="0011454A" w:rsidRDefault="002E4480" w:rsidP="00084EDA">
            <w:pPr>
              <w:spacing w:before="40" w:after="120" w:line="220" w:lineRule="exact"/>
              <w:ind w:left="113" w:right="113"/>
              <w:rPr>
                <w:i/>
                <w:sz w:val="16"/>
              </w:rPr>
            </w:pPr>
            <w:r w:rsidRPr="0011454A">
              <w:rPr>
                <w:i/>
                <w:sz w:val="16"/>
              </w:rPr>
              <w:t>Политические партии</w:t>
            </w:r>
          </w:p>
        </w:tc>
        <w:tc>
          <w:tcPr>
            <w:tcW w:w="1019" w:type="dxa"/>
            <w:tcBorders>
              <w:top w:val="single" w:sz="4" w:space="0" w:color="auto"/>
              <w:bottom w:val="single" w:sz="12" w:space="0" w:color="auto"/>
            </w:tcBorders>
            <w:shd w:val="clear" w:color="auto" w:fill="auto"/>
            <w:vAlign w:val="bottom"/>
          </w:tcPr>
          <w:p w:rsidR="002E4480" w:rsidRPr="0011454A" w:rsidRDefault="002E4480" w:rsidP="00084EDA">
            <w:pPr>
              <w:spacing w:before="40" w:after="120" w:line="220" w:lineRule="exact"/>
              <w:ind w:left="113" w:right="113"/>
              <w:jc w:val="right"/>
              <w:rPr>
                <w:i/>
                <w:sz w:val="16"/>
              </w:rPr>
            </w:pPr>
            <w:r w:rsidRPr="0011454A">
              <w:rPr>
                <w:i/>
                <w:sz w:val="16"/>
              </w:rPr>
              <w:t>"Адолат"</w:t>
            </w:r>
          </w:p>
        </w:tc>
        <w:tc>
          <w:tcPr>
            <w:tcW w:w="1006" w:type="dxa"/>
            <w:tcBorders>
              <w:top w:val="single" w:sz="4" w:space="0" w:color="auto"/>
              <w:bottom w:val="single" w:sz="12" w:space="0" w:color="auto"/>
            </w:tcBorders>
            <w:shd w:val="clear" w:color="auto" w:fill="auto"/>
            <w:vAlign w:val="bottom"/>
          </w:tcPr>
          <w:p w:rsidR="002E4480" w:rsidRPr="0011454A" w:rsidRDefault="002E4480" w:rsidP="00084EDA">
            <w:pPr>
              <w:spacing w:before="40" w:after="120" w:line="220" w:lineRule="exact"/>
              <w:ind w:left="113" w:right="113"/>
              <w:jc w:val="right"/>
              <w:rPr>
                <w:i/>
                <w:sz w:val="16"/>
              </w:rPr>
            </w:pPr>
            <w:r w:rsidRPr="0011454A">
              <w:rPr>
                <w:i/>
                <w:sz w:val="16"/>
              </w:rPr>
              <w:t>УзЛиДеп</w:t>
            </w:r>
          </w:p>
        </w:tc>
        <w:tc>
          <w:tcPr>
            <w:tcW w:w="809" w:type="dxa"/>
            <w:tcBorders>
              <w:top w:val="single" w:sz="4" w:space="0" w:color="auto"/>
              <w:bottom w:val="single" w:sz="12" w:space="0" w:color="auto"/>
            </w:tcBorders>
            <w:shd w:val="clear" w:color="auto" w:fill="auto"/>
            <w:vAlign w:val="bottom"/>
          </w:tcPr>
          <w:p w:rsidR="002E4480" w:rsidRPr="0011454A" w:rsidRDefault="002E4480" w:rsidP="00084EDA">
            <w:pPr>
              <w:spacing w:before="40" w:after="120" w:line="220" w:lineRule="exact"/>
              <w:ind w:left="113" w:right="113"/>
              <w:jc w:val="right"/>
              <w:rPr>
                <w:i/>
                <w:sz w:val="16"/>
              </w:rPr>
            </w:pPr>
            <w:r w:rsidRPr="0011454A">
              <w:rPr>
                <w:i/>
                <w:sz w:val="16"/>
              </w:rPr>
              <w:t>ДПМТ</w:t>
            </w:r>
          </w:p>
        </w:tc>
        <w:tc>
          <w:tcPr>
            <w:tcW w:w="869" w:type="dxa"/>
            <w:tcBorders>
              <w:top w:val="single" w:sz="4" w:space="0" w:color="auto"/>
              <w:bottom w:val="single" w:sz="12" w:space="0" w:color="auto"/>
            </w:tcBorders>
            <w:shd w:val="clear" w:color="auto" w:fill="auto"/>
            <w:vAlign w:val="bottom"/>
          </w:tcPr>
          <w:p w:rsidR="002E4480" w:rsidRPr="0011454A" w:rsidRDefault="002E4480" w:rsidP="00084EDA">
            <w:pPr>
              <w:spacing w:before="40" w:after="120" w:line="220" w:lineRule="exact"/>
              <w:ind w:left="113" w:right="113"/>
              <w:jc w:val="right"/>
              <w:rPr>
                <w:i/>
                <w:sz w:val="16"/>
              </w:rPr>
            </w:pPr>
            <w:r w:rsidRPr="0011454A">
              <w:rPr>
                <w:i/>
                <w:sz w:val="16"/>
              </w:rPr>
              <w:t>НДПУз</w:t>
            </w:r>
          </w:p>
        </w:tc>
        <w:tc>
          <w:tcPr>
            <w:tcW w:w="1361" w:type="dxa"/>
            <w:tcBorders>
              <w:top w:val="single" w:sz="4" w:space="0" w:color="auto"/>
              <w:bottom w:val="single" w:sz="12" w:space="0" w:color="auto"/>
            </w:tcBorders>
            <w:shd w:val="clear" w:color="auto" w:fill="auto"/>
            <w:vAlign w:val="bottom"/>
          </w:tcPr>
          <w:p w:rsidR="002E4480" w:rsidRPr="0011454A" w:rsidRDefault="002E4480" w:rsidP="00084EDA">
            <w:pPr>
              <w:spacing w:before="40" w:after="120" w:line="220" w:lineRule="exact"/>
              <w:ind w:left="113" w:right="113"/>
              <w:jc w:val="right"/>
              <w:rPr>
                <w:i/>
                <w:sz w:val="16"/>
              </w:rPr>
            </w:pPr>
            <w:r w:rsidRPr="0011454A">
              <w:rPr>
                <w:i/>
                <w:sz w:val="16"/>
              </w:rPr>
              <w:t>Экологическое дв</w:t>
            </w:r>
            <w:r w:rsidRPr="0011454A">
              <w:rPr>
                <w:i/>
                <w:sz w:val="16"/>
              </w:rPr>
              <w:t>и</w:t>
            </w:r>
            <w:r w:rsidRPr="0011454A">
              <w:rPr>
                <w:i/>
                <w:sz w:val="16"/>
              </w:rPr>
              <w:t>жение</w:t>
            </w:r>
          </w:p>
        </w:tc>
        <w:tc>
          <w:tcPr>
            <w:tcW w:w="906" w:type="dxa"/>
            <w:tcBorders>
              <w:top w:val="single" w:sz="4" w:space="0" w:color="auto"/>
              <w:bottom w:val="single" w:sz="12" w:space="0" w:color="auto"/>
            </w:tcBorders>
            <w:shd w:val="clear" w:color="auto" w:fill="auto"/>
            <w:vAlign w:val="bottom"/>
          </w:tcPr>
          <w:p w:rsidR="002E4480" w:rsidRPr="0011454A" w:rsidRDefault="002E4480" w:rsidP="00084EDA">
            <w:pPr>
              <w:spacing w:before="40" w:after="120" w:line="220" w:lineRule="exact"/>
              <w:ind w:left="113" w:right="113"/>
              <w:jc w:val="right"/>
              <w:rPr>
                <w:i/>
                <w:sz w:val="16"/>
              </w:rPr>
            </w:pPr>
            <w:r w:rsidRPr="0011454A">
              <w:rPr>
                <w:i/>
                <w:sz w:val="16"/>
              </w:rPr>
              <w:t>Всего</w:t>
            </w:r>
          </w:p>
        </w:tc>
      </w:tr>
      <w:tr w:rsidR="002E4480" w:rsidRPr="0011454A" w:rsidTr="002E4480">
        <w:tc>
          <w:tcPr>
            <w:tcW w:w="1400" w:type="dxa"/>
            <w:tcBorders>
              <w:top w:val="single" w:sz="12" w:space="0" w:color="auto"/>
            </w:tcBorders>
            <w:shd w:val="clear" w:color="auto" w:fill="auto"/>
            <w:vAlign w:val="bottom"/>
          </w:tcPr>
          <w:p w:rsidR="002E4480" w:rsidRPr="0011454A" w:rsidRDefault="002E4480" w:rsidP="002E4480">
            <w:pPr>
              <w:spacing w:before="40" w:after="120" w:line="220" w:lineRule="exact"/>
              <w:ind w:left="113" w:right="113"/>
              <w:rPr>
                <w:sz w:val="18"/>
              </w:rPr>
            </w:pPr>
            <w:r w:rsidRPr="0011454A">
              <w:rPr>
                <w:sz w:val="18"/>
              </w:rPr>
              <w:t>Количество</w:t>
            </w:r>
          </w:p>
        </w:tc>
        <w:tc>
          <w:tcPr>
            <w:tcW w:w="1019" w:type="dxa"/>
            <w:tcBorders>
              <w:top w:val="single" w:sz="12" w:space="0" w:color="auto"/>
            </w:tcBorders>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19</w:t>
            </w:r>
          </w:p>
        </w:tc>
        <w:tc>
          <w:tcPr>
            <w:tcW w:w="1006" w:type="dxa"/>
            <w:tcBorders>
              <w:top w:val="single" w:sz="12" w:space="0" w:color="auto"/>
            </w:tcBorders>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53</w:t>
            </w:r>
          </w:p>
        </w:tc>
        <w:tc>
          <w:tcPr>
            <w:tcW w:w="809" w:type="dxa"/>
            <w:tcBorders>
              <w:top w:val="single" w:sz="12" w:space="0" w:color="auto"/>
            </w:tcBorders>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31</w:t>
            </w:r>
          </w:p>
        </w:tc>
        <w:tc>
          <w:tcPr>
            <w:tcW w:w="869" w:type="dxa"/>
            <w:tcBorders>
              <w:top w:val="single" w:sz="12" w:space="0" w:color="auto"/>
            </w:tcBorders>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32</w:t>
            </w:r>
          </w:p>
        </w:tc>
        <w:tc>
          <w:tcPr>
            <w:tcW w:w="1361" w:type="dxa"/>
            <w:tcBorders>
              <w:top w:val="single" w:sz="12" w:space="0" w:color="auto"/>
            </w:tcBorders>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t>15</w:t>
            </w:r>
          </w:p>
        </w:tc>
        <w:tc>
          <w:tcPr>
            <w:tcW w:w="906" w:type="dxa"/>
            <w:tcBorders>
              <w:top w:val="single" w:sz="12" w:space="0" w:color="auto"/>
            </w:tcBorders>
            <w:shd w:val="clear" w:color="auto" w:fill="auto"/>
            <w:vAlign w:val="bottom"/>
          </w:tcPr>
          <w:p w:rsidR="002E4480" w:rsidRPr="0011454A" w:rsidRDefault="002E4480" w:rsidP="002E4480">
            <w:pPr>
              <w:spacing w:before="40" w:after="120" w:line="220" w:lineRule="exact"/>
              <w:ind w:left="113" w:right="113"/>
              <w:jc w:val="right"/>
              <w:rPr>
                <w:sz w:val="18"/>
              </w:rPr>
            </w:pPr>
            <w:r w:rsidRPr="0011454A">
              <w:rPr>
                <w:sz w:val="18"/>
              </w:rPr>
              <w:fldChar w:fldCharType="begin"/>
            </w:r>
            <w:r w:rsidRPr="0011454A">
              <w:rPr>
                <w:sz w:val="18"/>
              </w:rPr>
              <w:instrText xml:space="preserve"> =SUM(LEFT) </w:instrText>
            </w:r>
            <w:r w:rsidRPr="0011454A">
              <w:rPr>
                <w:sz w:val="18"/>
              </w:rPr>
              <w:fldChar w:fldCharType="separate"/>
            </w:r>
            <w:r w:rsidRPr="0011454A">
              <w:rPr>
                <w:sz w:val="18"/>
              </w:rPr>
              <w:t>150</w:t>
            </w:r>
            <w:r w:rsidRPr="0011454A">
              <w:rPr>
                <w:sz w:val="18"/>
              </w:rPr>
              <w:fldChar w:fldCharType="end"/>
            </w:r>
          </w:p>
        </w:tc>
      </w:tr>
    </w:tbl>
    <w:p w:rsidR="002E4480" w:rsidRPr="0011454A" w:rsidRDefault="002E4480" w:rsidP="002E4480">
      <w:pPr>
        <w:pStyle w:val="H23GR"/>
        <w:keepNext w:val="0"/>
        <w:keepLines w:val="0"/>
        <w:suppressAutoHyphens w:val="0"/>
        <w:rPr>
          <w:b w:val="0"/>
          <w:i/>
        </w:rPr>
      </w:pPr>
      <w:r w:rsidRPr="0011454A">
        <w:tab/>
      </w:r>
      <w:r w:rsidRPr="0011454A">
        <w:tab/>
      </w:r>
      <w:r w:rsidRPr="0011454A">
        <w:rPr>
          <w:b w:val="0"/>
          <w:i/>
        </w:rPr>
        <w:t>Исполнительная власть</w:t>
      </w:r>
    </w:p>
    <w:p w:rsidR="002E4480" w:rsidRPr="0011454A" w:rsidRDefault="002E4480" w:rsidP="002E4480">
      <w:pPr>
        <w:pStyle w:val="SingleTxtGR"/>
      </w:pPr>
      <w:r w:rsidRPr="0011454A">
        <w:t>52.</w:t>
      </w:r>
      <w:r w:rsidRPr="0011454A">
        <w:tab/>
        <w:t>Президент Республики Узбекистан</w:t>
      </w:r>
      <w:r w:rsidRPr="0011454A">
        <w:rPr>
          <w:b/>
        </w:rPr>
        <w:t xml:space="preserve"> </w:t>
      </w:r>
      <w:r w:rsidRPr="0011454A">
        <w:t>является главой государства с 1</w:t>
      </w:r>
      <w:r>
        <w:t> </w:t>
      </w:r>
      <w:r w:rsidRPr="0011454A">
        <w:t>января 2008 года Президент Республики Узбекистан избирается гражданами Республики Узбекистан на основе всеобщего, равного и прямого избирательн</w:t>
      </w:r>
      <w:r w:rsidRPr="0011454A">
        <w:t>о</w:t>
      </w:r>
      <w:r w:rsidRPr="0011454A">
        <w:t>го права при тайном голосовании сроком на семь лет (статья 90 Конституции). Президентом Республики Узбекистан может быть избран гражданин Республ</w:t>
      </w:r>
      <w:r w:rsidRPr="0011454A">
        <w:t>и</w:t>
      </w:r>
      <w:r w:rsidRPr="0011454A">
        <w:t>ки Узбекистан не моложе 35 лет, свободно владеющий государственным яз</w:t>
      </w:r>
      <w:r w:rsidRPr="0011454A">
        <w:t>ы</w:t>
      </w:r>
      <w:r w:rsidRPr="0011454A">
        <w:t>ком, постоянно проживавшим на территории Узбекистана не менее 10 лет неп</w:t>
      </w:r>
      <w:r w:rsidRPr="0011454A">
        <w:t>о</w:t>
      </w:r>
      <w:r w:rsidRPr="0011454A">
        <w:t>средственно перед выборами (статья 90 Конституции). Согласно конституцио</w:t>
      </w:r>
      <w:r w:rsidRPr="0011454A">
        <w:t>н</w:t>
      </w:r>
      <w:r w:rsidRPr="0011454A">
        <w:t>ным установлениям одно и то же лицо не может быть Президентом Республики У</w:t>
      </w:r>
      <w:r w:rsidRPr="0011454A">
        <w:t>з</w:t>
      </w:r>
      <w:r w:rsidRPr="0011454A">
        <w:t xml:space="preserve">бекистан более двух сроков подряд. </w:t>
      </w:r>
    </w:p>
    <w:p w:rsidR="002E4480" w:rsidRPr="0011454A" w:rsidRDefault="002E4480" w:rsidP="002E4480">
      <w:pPr>
        <w:pStyle w:val="SingleTxtGR"/>
        <w:rPr>
          <w:b/>
          <w:i/>
          <w:iCs/>
        </w:rPr>
      </w:pPr>
      <w:r w:rsidRPr="0011454A">
        <w:t>53.</w:t>
      </w:r>
      <w:r w:rsidRPr="0011454A">
        <w:tab/>
        <w:t>Согласно статье 93 Конституции Президент Республики Узбекистан в</w:t>
      </w:r>
      <w:r w:rsidRPr="0011454A">
        <w:t>ы</w:t>
      </w:r>
      <w:r w:rsidRPr="0011454A">
        <w:t>ступает гарантом прав и свобод граждан, Конституции и законов Республики Узбекистан. Кроме т</w:t>
      </w:r>
      <w:r w:rsidRPr="0011454A">
        <w:t>о</w:t>
      </w:r>
      <w:r w:rsidRPr="0011454A">
        <w:t>го, в круг полномочий Президента входит:</w:t>
      </w:r>
    </w:p>
    <w:p w:rsidR="002E4480" w:rsidRPr="0011454A" w:rsidRDefault="002E4480" w:rsidP="002E4480">
      <w:pPr>
        <w:pStyle w:val="Bullet1GR"/>
        <w:numPr>
          <w:ilvl w:val="0"/>
          <w:numId w:val="1"/>
        </w:numPr>
      </w:pPr>
      <w:r w:rsidRPr="0011454A">
        <w:t>принятие мер, необходимых для охраны суверенитета, безопасности и территориальной цел</w:t>
      </w:r>
      <w:r w:rsidRPr="0011454A">
        <w:t>о</w:t>
      </w:r>
      <w:r w:rsidRPr="0011454A">
        <w:t>стности страны</w:t>
      </w:r>
    </w:p>
    <w:p w:rsidR="002E4480" w:rsidRPr="0011454A" w:rsidRDefault="002E4480" w:rsidP="002E4480">
      <w:pPr>
        <w:pStyle w:val="Bullet1GR"/>
        <w:numPr>
          <w:ilvl w:val="0"/>
          <w:numId w:val="1"/>
        </w:numPr>
      </w:pPr>
      <w:r w:rsidRPr="0011454A">
        <w:t>представление республики внутри страны и в международных отношен</w:t>
      </w:r>
      <w:r w:rsidRPr="0011454A">
        <w:t>и</w:t>
      </w:r>
      <w:r w:rsidRPr="0011454A">
        <w:t>ях</w:t>
      </w:r>
    </w:p>
    <w:p w:rsidR="002E4480" w:rsidRPr="0011454A" w:rsidRDefault="002E4480" w:rsidP="002E4480">
      <w:pPr>
        <w:pStyle w:val="Bullet1GR"/>
        <w:numPr>
          <w:ilvl w:val="0"/>
          <w:numId w:val="1"/>
        </w:numPr>
      </w:pPr>
      <w:r w:rsidRPr="0011454A">
        <w:t>ведение переговоров и подписание соглашений Республики Узбекистан, обеспечение их собл</w:t>
      </w:r>
      <w:r w:rsidRPr="0011454A">
        <w:t>ю</w:t>
      </w:r>
      <w:r w:rsidRPr="0011454A">
        <w:t>дения</w:t>
      </w:r>
    </w:p>
    <w:p w:rsidR="002E4480" w:rsidRPr="0011454A" w:rsidRDefault="002E4480" w:rsidP="002E4480">
      <w:pPr>
        <w:pStyle w:val="Bullet1GR"/>
        <w:numPr>
          <w:ilvl w:val="0"/>
          <w:numId w:val="1"/>
        </w:numPr>
      </w:pPr>
      <w:r w:rsidRPr="0011454A">
        <w:t>формирование аппарата исполнительной власти и руководство им</w:t>
      </w:r>
    </w:p>
    <w:p w:rsidR="002E4480" w:rsidRPr="0011454A" w:rsidRDefault="002E4480" w:rsidP="002E4480">
      <w:pPr>
        <w:pStyle w:val="Bullet1GR"/>
        <w:numPr>
          <w:ilvl w:val="0"/>
          <w:numId w:val="1"/>
        </w:numPr>
      </w:pPr>
      <w:r w:rsidRPr="0011454A">
        <w:t>обеспечение взаимодействия высших органов власти и управления ре</w:t>
      </w:r>
      <w:r w:rsidRPr="0011454A">
        <w:t>с</w:t>
      </w:r>
      <w:r w:rsidRPr="0011454A">
        <w:t>публики</w:t>
      </w:r>
    </w:p>
    <w:p w:rsidR="002E4480" w:rsidRPr="0011454A" w:rsidRDefault="002E4480" w:rsidP="002E4480">
      <w:pPr>
        <w:pStyle w:val="Bullet1GR"/>
        <w:numPr>
          <w:ilvl w:val="0"/>
          <w:numId w:val="1"/>
        </w:numPr>
      </w:pPr>
      <w:r w:rsidRPr="0011454A">
        <w:t>образование и упразднение министерств, государственных комитетов, других органов госуда</w:t>
      </w:r>
      <w:r w:rsidRPr="0011454A">
        <w:t>р</w:t>
      </w:r>
      <w:r w:rsidRPr="0011454A">
        <w:t>ственного управления</w:t>
      </w:r>
    </w:p>
    <w:p w:rsidR="002E4480" w:rsidRPr="0011454A" w:rsidRDefault="002E4480" w:rsidP="002E4480">
      <w:pPr>
        <w:pStyle w:val="Bullet1GR"/>
        <w:numPr>
          <w:ilvl w:val="0"/>
          <w:numId w:val="1"/>
        </w:numPr>
      </w:pPr>
      <w:r w:rsidRPr="0011454A">
        <w:t>назначение и освобождение от должности судей областных, межрайо</w:t>
      </w:r>
      <w:r w:rsidRPr="0011454A">
        <w:t>н</w:t>
      </w:r>
      <w:r w:rsidRPr="0011454A">
        <w:t>ных, районных, горо</w:t>
      </w:r>
      <w:r w:rsidRPr="0011454A">
        <w:t>д</w:t>
      </w:r>
      <w:r w:rsidRPr="0011454A">
        <w:t>ских, военных и хозяйственных судов</w:t>
      </w:r>
    </w:p>
    <w:p w:rsidR="002E4480" w:rsidRPr="0011454A" w:rsidRDefault="002E4480" w:rsidP="002E4480">
      <w:pPr>
        <w:pStyle w:val="Bullet1GR"/>
        <w:numPr>
          <w:ilvl w:val="0"/>
          <w:numId w:val="1"/>
        </w:numPr>
      </w:pPr>
      <w:r w:rsidRPr="0011454A">
        <w:t>Президент является Верховным главнокомандующим Вооруженными с</w:t>
      </w:r>
      <w:r w:rsidRPr="0011454A">
        <w:t>и</w:t>
      </w:r>
      <w:r w:rsidRPr="0011454A">
        <w:t>лами ре</w:t>
      </w:r>
      <w:r w:rsidRPr="0011454A">
        <w:t>с</w:t>
      </w:r>
      <w:r w:rsidRPr="0011454A">
        <w:t>публики</w:t>
      </w:r>
    </w:p>
    <w:p w:rsidR="002E4480" w:rsidRPr="0011454A" w:rsidRDefault="002E4480" w:rsidP="002E4480">
      <w:pPr>
        <w:pStyle w:val="Bullet1GR"/>
        <w:numPr>
          <w:ilvl w:val="0"/>
          <w:numId w:val="1"/>
        </w:numPr>
      </w:pPr>
      <w:r w:rsidRPr="0011454A">
        <w:t>формирование Службы национальной безопасности и государственного контроля</w:t>
      </w:r>
    </w:p>
    <w:p w:rsidR="002E4480" w:rsidRPr="0011454A" w:rsidRDefault="002E4480" w:rsidP="002E4480">
      <w:pPr>
        <w:pStyle w:val="Bullet1GR"/>
        <w:numPr>
          <w:ilvl w:val="0"/>
          <w:numId w:val="1"/>
        </w:numPr>
      </w:pPr>
      <w:r w:rsidRPr="0011454A">
        <w:t>решение вопросов гражданства</w:t>
      </w:r>
      <w:r>
        <w:t>.</w:t>
      </w:r>
    </w:p>
    <w:p w:rsidR="002E4480" w:rsidRPr="0011454A" w:rsidRDefault="002E4480" w:rsidP="002E4480">
      <w:pPr>
        <w:pStyle w:val="SingleTxtGR"/>
      </w:pPr>
      <w:r w:rsidRPr="0011454A">
        <w:t>54.</w:t>
      </w:r>
      <w:r w:rsidRPr="0011454A">
        <w:tab/>
        <w:t>Кабинет министров Республики Узбекистан осуществляет исполнител</w:t>
      </w:r>
      <w:r w:rsidRPr="0011454A">
        <w:t>ь</w:t>
      </w:r>
      <w:r w:rsidRPr="0011454A">
        <w:t>ную власть. Кабинет министров Республики Узбекистан состоит из Премьер-министра Республики Узбекистан, его заместителей, министров, председателей государственных комитетов, а также глава правительства Республики Карака</w:t>
      </w:r>
      <w:r w:rsidRPr="0011454A">
        <w:t>л</w:t>
      </w:r>
      <w:r w:rsidRPr="0011454A">
        <w:t xml:space="preserve">пакстан. </w:t>
      </w:r>
    </w:p>
    <w:p w:rsidR="002E4480" w:rsidRPr="0011454A" w:rsidRDefault="002E4480" w:rsidP="002E4480">
      <w:pPr>
        <w:pStyle w:val="SingleTxtGR"/>
      </w:pPr>
      <w:r w:rsidRPr="0011454A">
        <w:t>55.</w:t>
      </w:r>
      <w:r w:rsidRPr="0011454A">
        <w:tab/>
        <w:t>Состав Кабинета Министров формируется Президентом Республики У</w:t>
      </w:r>
      <w:r w:rsidRPr="0011454A">
        <w:t>з</w:t>
      </w:r>
      <w:r w:rsidRPr="0011454A">
        <w:t>бекистан. Кандидатура Премьер-министра Республики Узбекистан рассматр</w:t>
      </w:r>
      <w:r w:rsidRPr="0011454A">
        <w:t>и</w:t>
      </w:r>
      <w:r w:rsidRPr="0011454A">
        <w:t>вается и утверждается палатами Олий Мажлиса Республики Узбекистан по представлению Президента Республики Узбекистан после проведения консул</w:t>
      </w:r>
      <w:r w:rsidRPr="0011454A">
        <w:t>ь</w:t>
      </w:r>
      <w:r w:rsidRPr="0011454A">
        <w:t>таций с каждой из фракций политических партий, представленных в Законод</w:t>
      </w:r>
      <w:r w:rsidRPr="0011454A">
        <w:t>а</w:t>
      </w:r>
      <w:r w:rsidRPr="0011454A">
        <w:t>тельной палате Олий Мажлиса и депутатами, представляющих Экологическое движение Узбекистана. Премьер-министр Республики Узбекистан может быть освобожден от должности по инициативе фракций политических партий в З</w:t>
      </w:r>
      <w:r w:rsidRPr="0011454A">
        <w:t>а</w:t>
      </w:r>
      <w:r w:rsidRPr="0011454A">
        <w:t>конодательной палате Олий Мажлиса, если при постановке Президентом Ре</w:t>
      </w:r>
      <w:r w:rsidRPr="0011454A">
        <w:t>с</w:t>
      </w:r>
      <w:r w:rsidRPr="0011454A">
        <w:t>публики Узбекистан на голосовании получит в Законодательной палате и Сен</w:t>
      </w:r>
      <w:r w:rsidRPr="0011454A">
        <w:t>а</w:t>
      </w:r>
      <w:r w:rsidRPr="0011454A">
        <w:t>те Олий Мажлиса соответственно более двух третей голосов от общего числа депутатов обеих палат.</w:t>
      </w:r>
    </w:p>
    <w:p w:rsidR="002E4480" w:rsidRPr="0011454A" w:rsidRDefault="002E4480" w:rsidP="002E4480">
      <w:pPr>
        <w:pStyle w:val="SingleTxtGR"/>
      </w:pPr>
      <w:r w:rsidRPr="0011454A">
        <w:t>56.</w:t>
      </w:r>
      <w:r w:rsidRPr="0011454A">
        <w:tab/>
        <w:t>Кабинет Министров обеспечивает руководство экономикой, социальной и духовной сферой, обеспечивает исполнение Конституции, законов, иных реш</w:t>
      </w:r>
      <w:r w:rsidRPr="0011454A">
        <w:t>е</w:t>
      </w:r>
      <w:r w:rsidRPr="0011454A">
        <w:t>ний Олий Мажлиса, указов, постановлений и распоряжений Президента Ре</w:t>
      </w:r>
      <w:r w:rsidRPr="0011454A">
        <w:t>с</w:t>
      </w:r>
      <w:r w:rsidRPr="0011454A">
        <w:t>публики Узбекистан и в соответствии с действующим законодательством издает постановления, распоряжения, обязательные к исполнению на всей территории Республики Узбекистан всеми органами, предприятиями, организациями, должностными лицами и гражданами. Деятельность этого органа регламент</w:t>
      </w:r>
      <w:r w:rsidRPr="0011454A">
        <w:t>и</w:t>
      </w:r>
      <w:r w:rsidRPr="0011454A">
        <w:t xml:space="preserve">руется Конституцией Республики Узбекистан (глава </w:t>
      </w:r>
      <w:r w:rsidRPr="0011454A">
        <w:rPr>
          <w:lang w:val="en-US"/>
        </w:rPr>
        <w:t>XX</w:t>
      </w:r>
      <w:r w:rsidRPr="0011454A">
        <w:t>) и Законом "О Кабин</w:t>
      </w:r>
      <w:r w:rsidRPr="0011454A">
        <w:t>е</w:t>
      </w:r>
      <w:r w:rsidRPr="0011454A">
        <w:t>те Министров Республики Узбекистан".</w:t>
      </w:r>
    </w:p>
    <w:p w:rsidR="002E4480" w:rsidRPr="0011454A" w:rsidRDefault="002E4480" w:rsidP="002E4480">
      <w:pPr>
        <w:pStyle w:val="SingleTxtGR"/>
      </w:pPr>
      <w:r w:rsidRPr="0011454A">
        <w:t>57.</w:t>
      </w:r>
      <w:r w:rsidRPr="0011454A">
        <w:tab/>
        <w:t>Свои полномочия Кабинет Министров слагает перед вновь избранным Олий Мажл</w:t>
      </w:r>
      <w:r w:rsidRPr="0011454A">
        <w:t>и</w:t>
      </w:r>
      <w:r w:rsidRPr="0011454A">
        <w:t>сом.</w:t>
      </w:r>
    </w:p>
    <w:p w:rsidR="002E4480" w:rsidRPr="0011454A" w:rsidRDefault="002E4480" w:rsidP="002E4480">
      <w:pPr>
        <w:pStyle w:val="SingleTxtGR"/>
      </w:pPr>
      <w:r w:rsidRPr="0011454A">
        <w:rPr>
          <w:iCs/>
        </w:rPr>
        <w:t>58</w:t>
      </w:r>
      <w:r w:rsidRPr="0011454A">
        <w:rPr>
          <w:i/>
          <w:iCs/>
        </w:rPr>
        <w:t>.</w:t>
      </w:r>
      <w:r w:rsidRPr="0011454A">
        <w:rPr>
          <w:b/>
          <w:i/>
          <w:iCs/>
        </w:rPr>
        <w:tab/>
      </w:r>
      <w:r w:rsidRPr="0011454A">
        <w:rPr>
          <w:i/>
          <w:iCs/>
        </w:rPr>
        <w:t xml:space="preserve">Судебная власть. </w:t>
      </w:r>
      <w:r w:rsidRPr="0011454A">
        <w:t>Судебная власть в Узбекистане действует независимо от законодательной и исполнительной власти, политических партий, иных о</w:t>
      </w:r>
      <w:r w:rsidRPr="0011454A">
        <w:t>б</w:t>
      </w:r>
      <w:r w:rsidRPr="0011454A">
        <w:t>щественных объединений (статьи 106−116 Конституция Республики). Судебная власть в республике осуществляе</w:t>
      </w:r>
      <w:r w:rsidRPr="0011454A">
        <w:t>т</w:t>
      </w:r>
      <w:r w:rsidRPr="0011454A">
        <w:t>ся системой судебных органов:</w:t>
      </w:r>
    </w:p>
    <w:p w:rsidR="002E4480" w:rsidRPr="00196252" w:rsidRDefault="002E4480" w:rsidP="002E4480">
      <w:pPr>
        <w:pStyle w:val="SingleTxtGR"/>
      </w:pPr>
      <w:r w:rsidRPr="00196252">
        <w:tab/>
      </w:r>
      <w:r w:rsidRPr="00196252">
        <w:rPr>
          <w:lang w:val="en-US"/>
        </w:rPr>
        <w:t>a</w:t>
      </w:r>
      <w:r w:rsidRPr="00196252">
        <w:t>)</w:t>
      </w:r>
      <w:r w:rsidRPr="00196252">
        <w:tab/>
        <w:t>Конституционный суд Республики Узбекистан, рассматривает дела о конституционности актов законодательной и исполнительной власти;</w:t>
      </w:r>
    </w:p>
    <w:p w:rsidR="002E4480" w:rsidRPr="00196252" w:rsidRDefault="002E4480" w:rsidP="002E4480">
      <w:pPr>
        <w:pStyle w:val="SingleTxtGR"/>
      </w:pPr>
      <w:r w:rsidRPr="00196252">
        <w:tab/>
      </w:r>
      <w:r w:rsidRPr="00196252">
        <w:rPr>
          <w:lang w:val="en-US"/>
        </w:rPr>
        <w:t>b</w:t>
      </w:r>
      <w:r w:rsidRPr="00196252">
        <w:t>)</w:t>
      </w:r>
      <w:r w:rsidRPr="00196252">
        <w:tab/>
        <w:t>Верховный суд Республики Узбекистан, являющийся высшим орг</w:t>
      </w:r>
      <w:r w:rsidRPr="00196252">
        <w:t>а</w:t>
      </w:r>
      <w:r w:rsidRPr="00196252">
        <w:t>ном судебной власти в сфере гражданского, уголовного и административного судопроизводства;</w:t>
      </w:r>
    </w:p>
    <w:p w:rsidR="002E4480" w:rsidRPr="00196252" w:rsidRDefault="002E4480" w:rsidP="002E4480">
      <w:pPr>
        <w:pStyle w:val="SingleTxtGR"/>
      </w:pPr>
      <w:r w:rsidRPr="00196252">
        <w:tab/>
      </w:r>
      <w:r w:rsidRPr="00196252">
        <w:rPr>
          <w:lang w:val="en-US"/>
        </w:rPr>
        <w:t>c</w:t>
      </w:r>
      <w:r w:rsidRPr="00196252">
        <w:t>)</w:t>
      </w:r>
      <w:r w:rsidRPr="00196252">
        <w:tab/>
        <w:t>Высший хозяйственный суд Республики Узбекистан, разрешает споры, возникающие в экономической сфере;</w:t>
      </w:r>
    </w:p>
    <w:p w:rsidR="002E4480" w:rsidRPr="00196252" w:rsidRDefault="002E4480" w:rsidP="002E4480">
      <w:pPr>
        <w:pStyle w:val="SingleTxtGR"/>
      </w:pPr>
      <w:r w:rsidRPr="00196252">
        <w:tab/>
      </w:r>
      <w:r w:rsidRPr="00196252">
        <w:rPr>
          <w:lang w:val="en-US"/>
        </w:rPr>
        <w:t>d</w:t>
      </w:r>
      <w:r w:rsidRPr="00196252">
        <w:t>)</w:t>
      </w:r>
      <w:r w:rsidRPr="00196252">
        <w:tab/>
        <w:t>Верховный Суд Республики Каракалпакстан;</w:t>
      </w:r>
    </w:p>
    <w:p w:rsidR="002E4480" w:rsidRPr="00196252" w:rsidRDefault="002E4480" w:rsidP="002E4480">
      <w:pPr>
        <w:pStyle w:val="SingleTxtGR"/>
      </w:pPr>
      <w:r w:rsidRPr="00196252">
        <w:tab/>
      </w:r>
      <w:r w:rsidRPr="00196252">
        <w:rPr>
          <w:lang w:val="en-US"/>
        </w:rPr>
        <w:t>e</w:t>
      </w:r>
      <w:r w:rsidRPr="00196252">
        <w:t>)</w:t>
      </w:r>
      <w:r w:rsidRPr="00196252">
        <w:tab/>
        <w:t>Хозяйственный Суд Республики Каракалпакстан;</w:t>
      </w:r>
    </w:p>
    <w:p w:rsidR="002E4480" w:rsidRPr="00196252" w:rsidRDefault="002E4480" w:rsidP="002E4480">
      <w:pPr>
        <w:pStyle w:val="SingleTxtGR"/>
      </w:pPr>
      <w:r w:rsidRPr="00196252">
        <w:tab/>
      </w:r>
      <w:r w:rsidRPr="00196252">
        <w:rPr>
          <w:lang w:val="en-US"/>
        </w:rPr>
        <w:t>f</w:t>
      </w:r>
      <w:r w:rsidRPr="00196252">
        <w:t>)</w:t>
      </w:r>
      <w:r w:rsidRPr="00196252">
        <w:tab/>
        <w:t>Областные, Ташкентский городской, районные, городские и хозя</w:t>
      </w:r>
      <w:r w:rsidRPr="00196252">
        <w:t>й</w:t>
      </w:r>
      <w:r w:rsidRPr="00196252">
        <w:t>ственные суды.</w:t>
      </w:r>
    </w:p>
    <w:p w:rsidR="002E4480" w:rsidRPr="00196252" w:rsidRDefault="002E4480" w:rsidP="002E4480">
      <w:pPr>
        <w:pStyle w:val="SingleTxtGR"/>
      </w:pPr>
      <w:r w:rsidRPr="00196252">
        <w:t>59.</w:t>
      </w:r>
      <w:r w:rsidRPr="00196252">
        <w:tab/>
        <w:t>С 1 января 2000 года после принятия Указа Президента Республики Узб</w:t>
      </w:r>
      <w:r w:rsidRPr="00196252">
        <w:t>е</w:t>
      </w:r>
      <w:r w:rsidRPr="00196252">
        <w:t>кистан "О совершенствовании судебной системы Республики Узбекистан" и внесения изменений и дополнений в Закон "О судах", было проведена специ</w:t>
      </w:r>
      <w:r w:rsidRPr="00196252">
        <w:t>а</w:t>
      </w:r>
      <w:r w:rsidRPr="00196252">
        <w:t>лизация судов для отдельного рассмотрения ими гражданских и уголовных дел. Так, на базе судов общей юрисдикции были образованы: Верховный суд Ре</w:t>
      </w:r>
      <w:r w:rsidRPr="00196252">
        <w:t>с</w:t>
      </w:r>
      <w:r w:rsidRPr="00196252">
        <w:t>публики Каракалпакстан по гражданским делам, Ташкентский городской суд, областные и межрайонные суды по гражданским делам.</w:t>
      </w:r>
    </w:p>
    <w:p w:rsidR="002E4480" w:rsidRPr="00196252" w:rsidRDefault="002E4480" w:rsidP="002E4480">
      <w:pPr>
        <w:pStyle w:val="SingleTxtGR"/>
      </w:pPr>
      <w:r w:rsidRPr="00196252">
        <w:t>60.</w:t>
      </w:r>
      <w:r w:rsidRPr="00196252">
        <w:tab/>
        <w:t>Специализация на базе судов общей юрисдикции была проведена и в о</w:t>
      </w:r>
      <w:r w:rsidRPr="00196252">
        <w:t>б</w:t>
      </w:r>
      <w:r w:rsidRPr="00196252">
        <w:t>ласти уголовных дел. Соответственно были образованы: Верховный суд Ре</w:t>
      </w:r>
      <w:r w:rsidRPr="00196252">
        <w:t>с</w:t>
      </w:r>
      <w:r w:rsidRPr="00196252">
        <w:t>публики Каракалпакстан по уголовным делам, Ташкентский городской суд, о</w:t>
      </w:r>
      <w:r w:rsidRPr="00196252">
        <w:t>б</w:t>
      </w:r>
      <w:r w:rsidRPr="00196252">
        <w:t xml:space="preserve">ластные, районные и городские суды по уголовным делам. </w:t>
      </w:r>
    </w:p>
    <w:p w:rsidR="002E4480" w:rsidRPr="00196252" w:rsidRDefault="002E4480" w:rsidP="002E4480">
      <w:pPr>
        <w:pStyle w:val="SingleTxtGR"/>
      </w:pPr>
      <w:r w:rsidRPr="00196252">
        <w:t>61.</w:t>
      </w:r>
      <w:r w:rsidRPr="00196252">
        <w:tab/>
        <w:t>В соответствии со статьей 112 Конституции и Законом "О судах": "Судьи независимы, подчиняются только закону. Какое-либо вмешательство в деятел</w:t>
      </w:r>
      <w:r w:rsidRPr="00196252">
        <w:t>ь</w:t>
      </w:r>
      <w:r w:rsidRPr="00196252">
        <w:t>ность судей по отправлению правосудия недопустимо и влечет ответственность по закону. Неприкосновенность судей гарантируется законом. Судьи не могут быть сенаторами, депутатами представительных органов государственной вл</w:t>
      </w:r>
      <w:r w:rsidRPr="00196252">
        <w:t>а</w:t>
      </w:r>
      <w:r w:rsidRPr="00196252">
        <w:t>сти. Судьи не могут состоять членами политических партий, участвовать в п</w:t>
      </w:r>
      <w:r w:rsidRPr="00196252">
        <w:t>о</w:t>
      </w:r>
      <w:r w:rsidRPr="00196252">
        <w:t>литических движениях, а также заниматься какими-либо другими видами опл</w:t>
      </w:r>
      <w:r w:rsidRPr="00196252">
        <w:t>а</w:t>
      </w:r>
      <w:r w:rsidRPr="00196252">
        <w:t>чиваемой деятельности, кроме научной и педагогической. До истечения срока полномочий судья может быть освобожден от должности лишь по основаниям, указанным в законе".</w:t>
      </w:r>
    </w:p>
    <w:p w:rsidR="002E4480" w:rsidRPr="00196252" w:rsidRDefault="002E4480" w:rsidP="002E4480">
      <w:pPr>
        <w:pStyle w:val="SingleTxtGR"/>
      </w:pPr>
      <w:r w:rsidRPr="00196252">
        <w:t>62.</w:t>
      </w:r>
      <w:r w:rsidRPr="00196252">
        <w:tab/>
      </w:r>
      <w:r w:rsidRPr="00196252">
        <w:rPr>
          <w:i/>
        </w:rPr>
        <w:t xml:space="preserve">Органы государственной власти на местах. </w:t>
      </w:r>
      <w:r w:rsidRPr="00196252">
        <w:t>Помимо высших представ</w:t>
      </w:r>
      <w:r w:rsidRPr="00196252">
        <w:t>и</w:t>
      </w:r>
      <w:r w:rsidRPr="00196252">
        <w:t>тельных и исполнительных органов государственной власти − Олий Мажлиса, Президента Республики Узбекистан и Кабинета Министров − в систему органов государственной власти также входят местные органы власти, которые заним</w:t>
      </w:r>
      <w:r w:rsidRPr="00196252">
        <w:t>а</w:t>
      </w:r>
      <w:r w:rsidRPr="00196252">
        <w:t>ются решением социальных проблем в масштабе области, района, города − Кенгаши народных депутатов и хокимы. Их права и полномочия так же закре</w:t>
      </w:r>
      <w:r w:rsidRPr="00196252">
        <w:t>п</w:t>
      </w:r>
      <w:r w:rsidRPr="00196252">
        <w:t>лены Конституцией и Законом "О государственной власти на местах". Кандид</w:t>
      </w:r>
      <w:r w:rsidRPr="00196252">
        <w:t>а</w:t>
      </w:r>
      <w:r w:rsidRPr="00196252">
        <w:t>тура хокима области представляется Президентом для утверждения областным Кенгашем народных депутатов после проведения консультаций с представит</w:t>
      </w:r>
      <w:r w:rsidRPr="00196252">
        <w:t>е</w:t>
      </w:r>
      <w:r w:rsidRPr="00196252">
        <w:t>лями партийных групп, работающих в Кенгашах. Партийные группы областных Кенгашей народных депутатов имеют право инициировать предоставление Президенту Республики Узбекистан заключений о неудовлетворительной де</w:t>
      </w:r>
      <w:r w:rsidRPr="00196252">
        <w:t>я</w:t>
      </w:r>
      <w:r w:rsidRPr="00196252">
        <w:t>тельности хокима области.</w:t>
      </w:r>
    </w:p>
    <w:p w:rsidR="002E4480" w:rsidRPr="00196252" w:rsidRDefault="002E4480" w:rsidP="002E4480">
      <w:pPr>
        <w:pStyle w:val="SingleTxtGR"/>
      </w:pPr>
      <w:r w:rsidRPr="00196252">
        <w:t>63.</w:t>
      </w:r>
      <w:r w:rsidRPr="00196252">
        <w:tab/>
        <w:t>Хокимы всех уровней осуществляют свои полномочия на принципах ед</w:t>
      </w:r>
      <w:r w:rsidRPr="00196252">
        <w:t>и</w:t>
      </w:r>
      <w:r w:rsidRPr="00196252">
        <w:t>ноначалия. Хоким в пределах предоставленных ему полномочий принимает р</w:t>
      </w:r>
      <w:r w:rsidRPr="00196252">
        <w:t>е</w:t>
      </w:r>
      <w:r w:rsidRPr="00196252">
        <w:t>шения, которые обязательны для исполнения всеми предприятиями, учрежд</w:t>
      </w:r>
      <w:r w:rsidRPr="00196252">
        <w:t>е</w:t>
      </w:r>
      <w:r w:rsidRPr="00196252">
        <w:t>ниями, организациями, объединениями, а также должностными лицами и гра</w:t>
      </w:r>
      <w:r w:rsidRPr="00196252">
        <w:t>ж</w:t>
      </w:r>
      <w:r w:rsidRPr="00196252">
        <w:t xml:space="preserve">данами на соответствующей территории (статья 104 Конституции Республики Узбекистан). </w:t>
      </w:r>
    </w:p>
    <w:p w:rsidR="002E4480" w:rsidRPr="00196252" w:rsidRDefault="002E4480" w:rsidP="002E4480">
      <w:pPr>
        <w:pStyle w:val="SingleTxtGR"/>
      </w:pPr>
      <w:r w:rsidRPr="00196252">
        <w:t>64.</w:t>
      </w:r>
      <w:r w:rsidRPr="00196252">
        <w:tab/>
        <w:t>Представительные органы на местах – Кенгаши народных депутатов осуществляют свои функции под руководством хокима.</w:t>
      </w:r>
    </w:p>
    <w:p w:rsidR="002E4480" w:rsidRPr="00196252" w:rsidRDefault="002E4480" w:rsidP="002E4480">
      <w:pPr>
        <w:pStyle w:val="H4GR"/>
      </w:pPr>
      <w:r w:rsidRPr="00196252">
        <w:tab/>
      </w:r>
      <w:r w:rsidRPr="00196252">
        <w:tab/>
        <w:t>Избирательная система Республики Узбекистан</w:t>
      </w:r>
    </w:p>
    <w:p w:rsidR="002E4480" w:rsidRPr="00196252" w:rsidRDefault="002E4480" w:rsidP="002E4480">
      <w:pPr>
        <w:pStyle w:val="SingleTxtGR"/>
      </w:pPr>
      <w:r w:rsidRPr="00196252">
        <w:t>65.</w:t>
      </w:r>
      <w:r w:rsidRPr="00196252">
        <w:tab/>
        <w:t>В Республике Узбекистан основы устройства избирательной системы и ее принципы нашли свое закрепление в Конституции одна из глав которой цел</w:t>
      </w:r>
      <w:r w:rsidRPr="00196252">
        <w:t>и</w:t>
      </w:r>
      <w:r w:rsidRPr="00196252">
        <w:t>ком посвящена избирательной системе (</w:t>
      </w:r>
      <w:r w:rsidRPr="00196252">
        <w:rPr>
          <w:lang w:val="en-US"/>
        </w:rPr>
        <w:t>XXIII</w:t>
      </w:r>
      <w:r w:rsidRPr="00196252">
        <w:t>), а также в законах "О рефере</w:t>
      </w:r>
      <w:r w:rsidRPr="00196252">
        <w:t>н</w:t>
      </w:r>
      <w:r w:rsidRPr="00196252">
        <w:t xml:space="preserve">думе в Республике Узбекистан" (1991 год), "О выборах Президента Республики Узбекистан" (1991 год), "О выборах в Олий Мажлис Республики Узбекистан" (1993 год), "О выборах в областные, районные и городские Советы народных депутатов" (1999 год), "О гарантиях избирательных прав граждан" (1994 год), </w:t>
      </w:r>
      <w:r w:rsidRPr="00196252">
        <w:br/>
        <w:t>"О Центральной избирательной комиссии Республики Узбекистан".</w:t>
      </w:r>
    </w:p>
    <w:p w:rsidR="002E4480" w:rsidRPr="00196252" w:rsidRDefault="002E4480" w:rsidP="002E4480">
      <w:pPr>
        <w:pStyle w:val="SingleTxtGR"/>
      </w:pPr>
      <w:r w:rsidRPr="00196252">
        <w:t>66.</w:t>
      </w:r>
      <w:r w:rsidRPr="00196252">
        <w:tab/>
        <w:t>Закрепляя принцип выборности, Конституция за каждым гражданином устанавливает:</w:t>
      </w:r>
    </w:p>
    <w:p w:rsidR="002E4480" w:rsidRPr="00196252" w:rsidRDefault="002E4480" w:rsidP="002E4480">
      <w:pPr>
        <w:pStyle w:val="Bullet1GR"/>
        <w:numPr>
          <w:ilvl w:val="0"/>
          <w:numId w:val="1"/>
        </w:numPr>
      </w:pPr>
      <w:r w:rsidRPr="00196252">
        <w:t>право избирать и быть избранным в представительные органы государс</w:t>
      </w:r>
      <w:r w:rsidRPr="00196252">
        <w:t>т</w:t>
      </w:r>
      <w:r w:rsidRPr="00196252">
        <w:t>венной власти</w:t>
      </w:r>
    </w:p>
    <w:p w:rsidR="002E4480" w:rsidRPr="00196252" w:rsidRDefault="002E4480" w:rsidP="002E4480">
      <w:pPr>
        <w:pStyle w:val="Bullet1GR"/>
        <w:numPr>
          <w:ilvl w:val="0"/>
          <w:numId w:val="1"/>
        </w:numPr>
      </w:pPr>
      <w:r w:rsidRPr="00196252">
        <w:t>равенство и свободу волеизъявления</w:t>
      </w:r>
    </w:p>
    <w:p w:rsidR="002E4480" w:rsidRPr="00196252" w:rsidRDefault="002E4480" w:rsidP="002E4480">
      <w:pPr>
        <w:pStyle w:val="Bullet1GR"/>
        <w:numPr>
          <w:ilvl w:val="0"/>
          <w:numId w:val="1"/>
        </w:numPr>
      </w:pPr>
      <w:r w:rsidRPr="00196252">
        <w:t>право быть одновременно депутатом не более чем в двух представител</w:t>
      </w:r>
      <w:r w:rsidRPr="00196252">
        <w:t>ь</w:t>
      </w:r>
      <w:r w:rsidRPr="00196252">
        <w:t>ных о</w:t>
      </w:r>
      <w:r w:rsidRPr="00196252">
        <w:t>р</w:t>
      </w:r>
      <w:r w:rsidRPr="00196252">
        <w:t>ганах</w:t>
      </w:r>
    </w:p>
    <w:p w:rsidR="002E4480" w:rsidRPr="00196252" w:rsidRDefault="002E4480" w:rsidP="002E4480">
      <w:pPr>
        <w:pStyle w:val="SingleTxtGR"/>
      </w:pPr>
      <w:r w:rsidRPr="00196252">
        <w:t>67.</w:t>
      </w:r>
      <w:r w:rsidRPr="00196252">
        <w:tab/>
        <w:t>Конституционными правами пользуется каждый гражданин, который достиг 18-летнего возраста. Исключение установлено Основным законом лишь в отношении определенной категории лиц. В выборах не могут участвовать:</w:t>
      </w:r>
    </w:p>
    <w:p w:rsidR="002E4480" w:rsidRPr="00196252" w:rsidRDefault="002E4480" w:rsidP="002E4480">
      <w:pPr>
        <w:pStyle w:val="SingleTxtGR"/>
      </w:pPr>
      <w:r w:rsidRPr="002E4480">
        <w:tab/>
      </w:r>
      <w:r w:rsidRPr="00196252">
        <w:rPr>
          <w:lang w:val="en-US"/>
        </w:rPr>
        <w:t>a</w:t>
      </w:r>
      <w:r w:rsidRPr="00196252">
        <w:t xml:space="preserve">) </w:t>
      </w:r>
      <w:r w:rsidRPr="0012591D">
        <w:tab/>
      </w:r>
      <w:r w:rsidRPr="00196252">
        <w:t>граждане, которые признаны судом недееспособными;</w:t>
      </w:r>
    </w:p>
    <w:p w:rsidR="002E4480" w:rsidRPr="00196252" w:rsidRDefault="002E4480" w:rsidP="002E4480">
      <w:pPr>
        <w:pStyle w:val="SingleTxtGR"/>
        <w:ind w:left="2268" w:hanging="1134"/>
      </w:pPr>
      <w:r w:rsidRPr="002E4480">
        <w:tab/>
      </w:r>
      <w:r w:rsidRPr="00196252">
        <w:rPr>
          <w:lang w:val="en-US"/>
        </w:rPr>
        <w:t>b</w:t>
      </w:r>
      <w:r w:rsidRPr="00196252">
        <w:t>)</w:t>
      </w:r>
      <w:r w:rsidRPr="0012591D">
        <w:tab/>
      </w:r>
      <w:r w:rsidRPr="00196252">
        <w:t>лица, которые содержатся в местах лишения свободы по приговору с</w:t>
      </w:r>
      <w:r w:rsidRPr="00196252">
        <w:t>у</w:t>
      </w:r>
      <w:r w:rsidRPr="00196252">
        <w:t>да.</w:t>
      </w:r>
    </w:p>
    <w:p w:rsidR="002E4480" w:rsidRPr="00196252" w:rsidRDefault="002E4480" w:rsidP="002E4480">
      <w:pPr>
        <w:pStyle w:val="SingleTxtGR"/>
      </w:pPr>
      <w:r w:rsidRPr="00196252">
        <w:t>68.</w:t>
      </w:r>
      <w:r w:rsidRPr="00196252">
        <w:tab/>
        <w:t>По итогам последних выборов Президента Республики Узбекистан, пр</w:t>
      </w:r>
      <w:r w:rsidRPr="00196252">
        <w:t>о</w:t>
      </w:r>
      <w:r w:rsidRPr="00196252">
        <w:t>веденных 23 декабря 2007 года, в стране избирательным правом обладает более 16 млн. человек.</w:t>
      </w:r>
    </w:p>
    <w:p w:rsidR="002E4480" w:rsidRPr="003F1E9F" w:rsidRDefault="002E4480" w:rsidP="002E4480">
      <w:pPr>
        <w:pStyle w:val="SingleTxtGR"/>
        <w:jc w:val="left"/>
        <w:rPr>
          <w:b/>
        </w:rPr>
      </w:pPr>
      <w:r>
        <w:br w:type="page"/>
      </w:r>
      <w:r w:rsidRPr="003F1E9F">
        <w:t>Таблица 23</w:t>
      </w:r>
      <w:r w:rsidRPr="003F1E9F">
        <w:rPr>
          <w:b/>
        </w:rPr>
        <w:br/>
        <w:t>Сведения о количестве избирателей за 2002−2007 годы</w:t>
      </w:r>
      <w:r w:rsidRPr="003F1E9F">
        <w:rPr>
          <w:rStyle w:val="FootnoteReference"/>
        </w:rPr>
        <w:footnoteReference w:id="25"/>
      </w:r>
    </w:p>
    <w:tbl>
      <w:tblPr>
        <w:tblW w:w="8117" w:type="dxa"/>
        <w:jc w:val="center"/>
        <w:tblInd w:w="1134" w:type="dxa"/>
        <w:tblBorders>
          <w:top w:val="single" w:sz="4" w:space="0" w:color="auto"/>
          <w:bottom w:val="single" w:sz="12" w:space="0" w:color="auto"/>
        </w:tblBorders>
        <w:tblCellMar>
          <w:left w:w="28" w:type="dxa"/>
          <w:right w:w="28" w:type="dxa"/>
        </w:tblCellMar>
        <w:tblLook w:val="01E0" w:firstRow="1" w:lastRow="1" w:firstColumn="1" w:lastColumn="1" w:noHBand="0" w:noVBand="0"/>
      </w:tblPr>
      <w:tblGrid>
        <w:gridCol w:w="369"/>
        <w:gridCol w:w="2842"/>
        <w:gridCol w:w="1635"/>
        <w:gridCol w:w="1635"/>
        <w:gridCol w:w="1636"/>
      </w:tblGrid>
      <w:tr w:rsidR="002E4480" w:rsidRPr="001C3012" w:rsidTr="00783A33">
        <w:trPr>
          <w:tblHeader/>
          <w:jc w:val="center"/>
        </w:trPr>
        <w:tc>
          <w:tcPr>
            <w:tcW w:w="369" w:type="dxa"/>
            <w:vMerge w:val="restart"/>
            <w:shd w:val="clear" w:color="auto" w:fill="auto"/>
            <w:vAlign w:val="bottom"/>
          </w:tcPr>
          <w:p w:rsidR="002E4480" w:rsidRPr="005B62EE" w:rsidRDefault="002E4480" w:rsidP="002E4480">
            <w:pPr>
              <w:spacing w:before="80" w:after="80" w:line="200" w:lineRule="exact"/>
              <w:rPr>
                <w:i/>
                <w:sz w:val="16"/>
              </w:rPr>
            </w:pPr>
            <w:r w:rsidRPr="005B62EE">
              <w:rPr>
                <w:i/>
                <w:sz w:val="16"/>
              </w:rPr>
              <w:t>№</w:t>
            </w:r>
          </w:p>
        </w:tc>
        <w:tc>
          <w:tcPr>
            <w:tcW w:w="2842" w:type="dxa"/>
            <w:vMerge w:val="restart"/>
            <w:tcBorders>
              <w:top w:val="single" w:sz="4" w:space="0" w:color="auto"/>
              <w:bottom w:val="nil"/>
            </w:tcBorders>
            <w:shd w:val="clear" w:color="auto" w:fill="auto"/>
            <w:vAlign w:val="bottom"/>
          </w:tcPr>
          <w:p w:rsidR="002E4480" w:rsidRPr="005B62EE" w:rsidRDefault="002E4480" w:rsidP="002E4480">
            <w:pPr>
              <w:spacing w:before="80" w:after="80" w:line="200" w:lineRule="exact"/>
              <w:rPr>
                <w:i/>
                <w:sz w:val="16"/>
              </w:rPr>
            </w:pPr>
            <w:r w:rsidRPr="005B62EE">
              <w:rPr>
                <w:i/>
                <w:sz w:val="16"/>
              </w:rPr>
              <w:t>Регионы</w:t>
            </w:r>
          </w:p>
        </w:tc>
        <w:tc>
          <w:tcPr>
            <w:tcW w:w="1635" w:type="dxa"/>
            <w:tcBorders>
              <w:top w:val="single" w:sz="4" w:space="0" w:color="auto"/>
              <w:bottom w:val="single" w:sz="4" w:space="0" w:color="auto"/>
            </w:tcBorders>
            <w:shd w:val="clear" w:color="auto" w:fill="auto"/>
            <w:vAlign w:val="bottom"/>
          </w:tcPr>
          <w:p w:rsidR="002E4480" w:rsidRPr="001C3012" w:rsidRDefault="002E4480" w:rsidP="00783A33">
            <w:pPr>
              <w:suppressAutoHyphens/>
              <w:spacing w:before="80" w:after="80" w:line="200" w:lineRule="exact"/>
              <w:jc w:val="right"/>
              <w:rPr>
                <w:i/>
                <w:sz w:val="16"/>
              </w:rPr>
            </w:pPr>
            <w:r w:rsidRPr="001C3012">
              <w:rPr>
                <w:i/>
                <w:sz w:val="16"/>
              </w:rPr>
              <w:t xml:space="preserve">Референдум Республики Узбекистан </w:t>
            </w:r>
          </w:p>
          <w:p w:rsidR="002E4480" w:rsidRPr="001C3012" w:rsidRDefault="002E4480" w:rsidP="00783A33">
            <w:pPr>
              <w:suppressAutoHyphens/>
              <w:spacing w:before="80" w:after="80" w:line="200" w:lineRule="exact"/>
              <w:jc w:val="right"/>
              <w:rPr>
                <w:i/>
                <w:sz w:val="16"/>
              </w:rPr>
            </w:pPr>
            <w:r w:rsidRPr="001C3012">
              <w:rPr>
                <w:i/>
                <w:sz w:val="16"/>
              </w:rPr>
              <w:t>27 января 2002 года</w:t>
            </w:r>
          </w:p>
        </w:tc>
        <w:tc>
          <w:tcPr>
            <w:tcW w:w="1635" w:type="dxa"/>
            <w:tcBorders>
              <w:top w:val="single" w:sz="4" w:space="0" w:color="auto"/>
              <w:bottom w:val="single" w:sz="4" w:space="0" w:color="auto"/>
            </w:tcBorders>
            <w:shd w:val="clear" w:color="auto" w:fill="auto"/>
            <w:vAlign w:val="bottom"/>
          </w:tcPr>
          <w:p w:rsidR="002E4480" w:rsidRPr="001C3012" w:rsidRDefault="002E4480" w:rsidP="00783A33">
            <w:pPr>
              <w:suppressAutoHyphens/>
              <w:spacing w:before="80" w:after="80" w:line="200" w:lineRule="exact"/>
              <w:jc w:val="right"/>
              <w:rPr>
                <w:i/>
                <w:sz w:val="16"/>
              </w:rPr>
            </w:pPr>
            <w:r w:rsidRPr="001C3012">
              <w:rPr>
                <w:i/>
                <w:sz w:val="16"/>
              </w:rPr>
              <w:t>Выборы в</w:t>
            </w:r>
            <w:r w:rsidR="00783A33">
              <w:rPr>
                <w:i/>
                <w:sz w:val="16"/>
              </w:rPr>
              <w:t> </w:t>
            </w:r>
            <w:r w:rsidRPr="001C3012">
              <w:rPr>
                <w:i/>
                <w:sz w:val="16"/>
              </w:rPr>
              <w:t>Законодательную палату Олий Мажлиса</w:t>
            </w:r>
          </w:p>
          <w:p w:rsidR="002E4480" w:rsidRPr="005B62EE" w:rsidRDefault="002E4480" w:rsidP="00783A33">
            <w:pPr>
              <w:suppressAutoHyphens/>
              <w:spacing w:before="80" w:after="80" w:line="200" w:lineRule="exact"/>
              <w:jc w:val="right"/>
              <w:rPr>
                <w:i/>
                <w:sz w:val="16"/>
              </w:rPr>
            </w:pPr>
            <w:r w:rsidRPr="005B62EE">
              <w:rPr>
                <w:i/>
                <w:sz w:val="16"/>
              </w:rPr>
              <w:t>26 декабря 2004 года</w:t>
            </w:r>
          </w:p>
        </w:tc>
        <w:tc>
          <w:tcPr>
            <w:tcW w:w="1636" w:type="dxa"/>
            <w:tcBorders>
              <w:top w:val="single" w:sz="4" w:space="0" w:color="auto"/>
              <w:bottom w:val="single" w:sz="4" w:space="0" w:color="auto"/>
            </w:tcBorders>
            <w:shd w:val="clear" w:color="auto" w:fill="auto"/>
            <w:vAlign w:val="bottom"/>
          </w:tcPr>
          <w:p w:rsidR="002E4480" w:rsidRPr="001C3012" w:rsidRDefault="002E4480" w:rsidP="00783A33">
            <w:pPr>
              <w:suppressAutoHyphens/>
              <w:spacing w:before="80" w:after="80" w:line="200" w:lineRule="exact"/>
              <w:jc w:val="right"/>
              <w:rPr>
                <w:i/>
                <w:sz w:val="16"/>
              </w:rPr>
            </w:pPr>
            <w:r w:rsidRPr="001C3012">
              <w:rPr>
                <w:i/>
                <w:sz w:val="16"/>
              </w:rPr>
              <w:t>Выборы</w:t>
            </w:r>
            <w:r w:rsidR="00783A33">
              <w:rPr>
                <w:i/>
                <w:sz w:val="16"/>
              </w:rPr>
              <w:br/>
            </w:r>
            <w:r w:rsidRPr="001C3012">
              <w:rPr>
                <w:i/>
                <w:sz w:val="16"/>
              </w:rPr>
              <w:t xml:space="preserve">Президента Республики </w:t>
            </w:r>
            <w:r w:rsidRPr="001C3012">
              <w:rPr>
                <w:i/>
                <w:sz w:val="16"/>
              </w:rPr>
              <w:br/>
              <w:t>Узбек</w:t>
            </w:r>
            <w:r w:rsidRPr="001C3012">
              <w:rPr>
                <w:i/>
                <w:sz w:val="16"/>
              </w:rPr>
              <w:t>и</w:t>
            </w:r>
            <w:r w:rsidRPr="001C3012">
              <w:rPr>
                <w:i/>
                <w:sz w:val="16"/>
              </w:rPr>
              <w:t>стан</w:t>
            </w:r>
          </w:p>
          <w:p w:rsidR="002E4480" w:rsidRPr="001C3012" w:rsidRDefault="002E4480" w:rsidP="00783A33">
            <w:pPr>
              <w:suppressAutoHyphens/>
              <w:spacing w:before="80" w:after="80" w:line="200" w:lineRule="exact"/>
              <w:jc w:val="right"/>
              <w:rPr>
                <w:i/>
                <w:sz w:val="16"/>
              </w:rPr>
            </w:pPr>
            <w:r w:rsidRPr="001C3012">
              <w:rPr>
                <w:i/>
                <w:sz w:val="16"/>
              </w:rPr>
              <w:t>23 декабря 2007 года</w:t>
            </w:r>
          </w:p>
        </w:tc>
      </w:tr>
      <w:tr w:rsidR="002E4480" w:rsidRPr="005B62EE" w:rsidTr="00783A33">
        <w:trPr>
          <w:tblHeader/>
          <w:jc w:val="center"/>
        </w:trPr>
        <w:tc>
          <w:tcPr>
            <w:tcW w:w="369" w:type="dxa"/>
            <w:vMerge/>
            <w:tcBorders>
              <w:top w:val="nil"/>
              <w:bottom w:val="single" w:sz="12" w:space="0" w:color="auto"/>
            </w:tcBorders>
            <w:shd w:val="clear" w:color="auto" w:fill="auto"/>
            <w:vAlign w:val="bottom"/>
          </w:tcPr>
          <w:p w:rsidR="002E4480" w:rsidRPr="001C3012" w:rsidRDefault="002E4480" w:rsidP="002E4480">
            <w:pPr>
              <w:spacing w:before="80" w:after="80" w:line="200" w:lineRule="exact"/>
              <w:rPr>
                <w:i/>
                <w:sz w:val="16"/>
              </w:rPr>
            </w:pPr>
          </w:p>
        </w:tc>
        <w:tc>
          <w:tcPr>
            <w:tcW w:w="2842" w:type="dxa"/>
            <w:vMerge/>
            <w:tcBorders>
              <w:top w:val="nil"/>
              <w:bottom w:val="single" w:sz="12" w:space="0" w:color="auto"/>
            </w:tcBorders>
            <w:shd w:val="clear" w:color="auto" w:fill="auto"/>
            <w:vAlign w:val="bottom"/>
          </w:tcPr>
          <w:p w:rsidR="002E4480" w:rsidRPr="001C3012" w:rsidRDefault="002E4480" w:rsidP="002E4480">
            <w:pPr>
              <w:spacing w:before="80" w:after="80" w:line="200" w:lineRule="exact"/>
              <w:jc w:val="right"/>
              <w:rPr>
                <w:i/>
                <w:sz w:val="16"/>
              </w:rPr>
            </w:pPr>
          </w:p>
        </w:tc>
        <w:tc>
          <w:tcPr>
            <w:tcW w:w="1635" w:type="dxa"/>
            <w:tcBorders>
              <w:top w:val="single" w:sz="4" w:space="0" w:color="auto"/>
              <w:bottom w:val="single" w:sz="12" w:space="0" w:color="auto"/>
            </w:tcBorders>
            <w:shd w:val="clear" w:color="auto" w:fill="auto"/>
            <w:vAlign w:val="bottom"/>
          </w:tcPr>
          <w:p w:rsidR="002E4480" w:rsidRPr="005B62EE" w:rsidRDefault="002E4480" w:rsidP="002E4480">
            <w:pPr>
              <w:spacing w:before="80" w:after="80" w:line="200" w:lineRule="exact"/>
              <w:jc w:val="right"/>
              <w:rPr>
                <w:i/>
                <w:sz w:val="16"/>
              </w:rPr>
            </w:pPr>
            <w:r w:rsidRPr="005B62EE">
              <w:rPr>
                <w:i/>
                <w:sz w:val="16"/>
              </w:rPr>
              <w:t xml:space="preserve">Количество </w:t>
            </w:r>
            <w:r w:rsidRPr="005B62EE">
              <w:rPr>
                <w:i/>
                <w:sz w:val="16"/>
              </w:rPr>
              <w:br/>
              <w:t>избират</w:t>
            </w:r>
            <w:r w:rsidRPr="005B62EE">
              <w:rPr>
                <w:i/>
                <w:sz w:val="16"/>
              </w:rPr>
              <w:t>е</w:t>
            </w:r>
            <w:r w:rsidRPr="005B62EE">
              <w:rPr>
                <w:i/>
                <w:sz w:val="16"/>
              </w:rPr>
              <w:t>лей</w:t>
            </w:r>
          </w:p>
        </w:tc>
        <w:tc>
          <w:tcPr>
            <w:tcW w:w="1635" w:type="dxa"/>
            <w:tcBorders>
              <w:top w:val="single" w:sz="4" w:space="0" w:color="auto"/>
              <w:bottom w:val="single" w:sz="12" w:space="0" w:color="auto"/>
            </w:tcBorders>
            <w:shd w:val="clear" w:color="auto" w:fill="auto"/>
            <w:vAlign w:val="bottom"/>
          </w:tcPr>
          <w:p w:rsidR="002E4480" w:rsidRPr="005B62EE" w:rsidRDefault="002E4480" w:rsidP="002E4480">
            <w:pPr>
              <w:spacing w:before="80" w:after="80" w:line="200" w:lineRule="exact"/>
              <w:jc w:val="right"/>
              <w:rPr>
                <w:i/>
                <w:sz w:val="16"/>
              </w:rPr>
            </w:pPr>
            <w:r w:rsidRPr="005B62EE">
              <w:rPr>
                <w:i/>
                <w:sz w:val="16"/>
              </w:rPr>
              <w:t xml:space="preserve">Количество </w:t>
            </w:r>
            <w:r w:rsidRPr="005B62EE">
              <w:rPr>
                <w:i/>
                <w:sz w:val="16"/>
              </w:rPr>
              <w:br/>
              <w:t>избир</w:t>
            </w:r>
            <w:r w:rsidRPr="005B62EE">
              <w:rPr>
                <w:i/>
                <w:sz w:val="16"/>
              </w:rPr>
              <w:t>а</w:t>
            </w:r>
            <w:r w:rsidRPr="005B62EE">
              <w:rPr>
                <w:i/>
                <w:sz w:val="16"/>
              </w:rPr>
              <w:t>телей</w:t>
            </w:r>
          </w:p>
        </w:tc>
        <w:tc>
          <w:tcPr>
            <w:tcW w:w="1636" w:type="dxa"/>
            <w:tcBorders>
              <w:top w:val="single" w:sz="4" w:space="0" w:color="auto"/>
              <w:bottom w:val="single" w:sz="12" w:space="0" w:color="auto"/>
            </w:tcBorders>
            <w:shd w:val="clear" w:color="auto" w:fill="auto"/>
            <w:vAlign w:val="bottom"/>
          </w:tcPr>
          <w:p w:rsidR="002E4480" w:rsidRPr="005B62EE" w:rsidRDefault="002E4480" w:rsidP="002E4480">
            <w:pPr>
              <w:spacing w:before="80" w:after="80" w:line="200" w:lineRule="exact"/>
              <w:jc w:val="right"/>
              <w:rPr>
                <w:i/>
                <w:sz w:val="16"/>
              </w:rPr>
            </w:pPr>
            <w:r w:rsidRPr="005B62EE">
              <w:rPr>
                <w:i/>
                <w:sz w:val="16"/>
              </w:rPr>
              <w:t xml:space="preserve">Количество </w:t>
            </w:r>
            <w:r w:rsidRPr="005B62EE">
              <w:rPr>
                <w:i/>
                <w:sz w:val="16"/>
              </w:rPr>
              <w:br/>
              <w:t>изб</w:t>
            </w:r>
            <w:r w:rsidRPr="005B62EE">
              <w:rPr>
                <w:i/>
                <w:sz w:val="16"/>
              </w:rPr>
              <w:t>и</w:t>
            </w:r>
            <w:r w:rsidRPr="005B62EE">
              <w:rPr>
                <w:i/>
                <w:sz w:val="16"/>
              </w:rPr>
              <w:t>рателей</w:t>
            </w:r>
          </w:p>
        </w:tc>
      </w:tr>
      <w:tr w:rsidR="002E4480" w:rsidRPr="003F1E9F" w:rsidTr="002E4480">
        <w:trPr>
          <w:jc w:val="center"/>
        </w:trPr>
        <w:tc>
          <w:tcPr>
            <w:tcW w:w="369" w:type="dxa"/>
            <w:tcBorders>
              <w:top w:val="single" w:sz="12" w:space="0" w:color="auto"/>
            </w:tcBorders>
            <w:shd w:val="clear" w:color="auto" w:fill="auto"/>
            <w:vAlign w:val="bottom"/>
          </w:tcPr>
          <w:p w:rsidR="002E4480" w:rsidRPr="005B62EE" w:rsidRDefault="002E4480" w:rsidP="002E4480">
            <w:pPr>
              <w:spacing w:before="40" w:after="40"/>
              <w:rPr>
                <w:sz w:val="18"/>
              </w:rPr>
            </w:pPr>
            <w:r w:rsidRPr="005B62EE">
              <w:rPr>
                <w:sz w:val="18"/>
              </w:rPr>
              <w:t>1.</w:t>
            </w:r>
          </w:p>
        </w:tc>
        <w:tc>
          <w:tcPr>
            <w:tcW w:w="2842" w:type="dxa"/>
            <w:tcBorders>
              <w:top w:val="single" w:sz="12" w:space="0" w:color="auto"/>
            </w:tcBorders>
            <w:shd w:val="clear" w:color="auto" w:fill="auto"/>
            <w:vAlign w:val="bottom"/>
          </w:tcPr>
          <w:p w:rsidR="002E4480" w:rsidRPr="005B62EE" w:rsidRDefault="002E4480" w:rsidP="002E4480">
            <w:pPr>
              <w:spacing w:before="40" w:after="40"/>
              <w:rPr>
                <w:sz w:val="18"/>
              </w:rPr>
            </w:pPr>
            <w:r w:rsidRPr="005B62EE">
              <w:rPr>
                <w:sz w:val="18"/>
              </w:rPr>
              <w:t>Республика Каракалпа</w:t>
            </w:r>
            <w:r w:rsidRPr="005B62EE">
              <w:rPr>
                <w:sz w:val="18"/>
              </w:rPr>
              <w:t>к</w:t>
            </w:r>
            <w:r w:rsidRPr="005B62EE">
              <w:rPr>
                <w:sz w:val="18"/>
              </w:rPr>
              <w:t>стан</w:t>
            </w:r>
          </w:p>
        </w:tc>
        <w:tc>
          <w:tcPr>
            <w:tcW w:w="1635" w:type="dxa"/>
            <w:tcBorders>
              <w:top w:val="single" w:sz="12" w:space="0" w:color="auto"/>
            </w:tcBorders>
            <w:shd w:val="clear" w:color="auto" w:fill="auto"/>
            <w:vAlign w:val="bottom"/>
          </w:tcPr>
          <w:p w:rsidR="002E4480" w:rsidRPr="005B62EE" w:rsidRDefault="002E4480" w:rsidP="002E4480">
            <w:pPr>
              <w:spacing w:before="40" w:after="40"/>
              <w:jc w:val="right"/>
              <w:rPr>
                <w:sz w:val="18"/>
              </w:rPr>
            </w:pPr>
            <w:r w:rsidRPr="005B62EE">
              <w:rPr>
                <w:sz w:val="18"/>
              </w:rPr>
              <w:t>785 707</w:t>
            </w:r>
          </w:p>
        </w:tc>
        <w:tc>
          <w:tcPr>
            <w:tcW w:w="1635" w:type="dxa"/>
            <w:tcBorders>
              <w:top w:val="single" w:sz="12" w:space="0" w:color="auto"/>
            </w:tcBorders>
            <w:shd w:val="clear" w:color="auto" w:fill="auto"/>
            <w:vAlign w:val="bottom"/>
          </w:tcPr>
          <w:p w:rsidR="002E4480" w:rsidRPr="005B62EE" w:rsidRDefault="002E4480" w:rsidP="002E4480">
            <w:pPr>
              <w:spacing w:before="40" w:after="40"/>
              <w:jc w:val="right"/>
              <w:rPr>
                <w:sz w:val="18"/>
              </w:rPr>
            </w:pPr>
            <w:r w:rsidRPr="005B62EE">
              <w:rPr>
                <w:sz w:val="18"/>
              </w:rPr>
              <w:t>841 310</w:t>
            </w:r>
          </w:p>
        </w:tc>
        <w:tc>
          <w:tcPr>
            <w:tcW w:w="1636" w:type="dxa"/>
            <w:tcBorders>
              <w:top w:val="single" w:sz="12" w:space="0" w:color="auto"/>
            </w:tcBorders>
            <w:shd w:val="clear" w:color="auto" w:fill="auto"/>
            <w:vAlign w:val="bottom"/>
          </w:tcPr>
          <w:p w:rsidR="002E4480" w:rsidRPr="005B62EE" w:rsidRDefault="002E4480" w:rsidP="002E4480">
            <w:pPr>
              <w:spacing w:before="40" w:after="40"/>
              <w:jc w:val="right"/>
              <w:rPr>
                <w:sz w:val="18"/>
              </w:rPr>
            </w:pPr>
            <w:r w:rsidRPr="005B62EE">
              <w:rPr>
                <w:sz w:val="18"/>
              </w:rPr>
              <w:t>960 000</w:t>
            </w:r>
          </w:p>
        </w:tc>
      </w:tr>
      <w:tr w:rsidR="002E4480" w:rsidRPr="003F1E9F" w:rsidTr="002E4480">
        <w:trPr>
          <w:jc w:val="center"/>
        </w:trPr>
        <w:tc>
          <w:tcPr>
            <w:tcW w:w="369" w:type="dxa"/>
            <w:shd w:val="clear" w:color="auto" w:fill="auto"/>
            <w:vAlign w:val="bottom"/>
          </w:tcPr>
          <w:p w:rsidR="002E4480" w:rsidRPr="005B62EE" w:rsidRDefault="002E4480" w:rsidP="002E4480">
            <w:pPr>
              <w:spacing w:before="40" w:after="40"/>
              <w:rPr>
                <w:sz w:val="18"/>
              </w:rPr>
            </w:pPr>
            <w:r w:rsidRPr="005B62EE">
              <w:rPr>
                <w:sz w:val="18"/>
              </w:rPr>
              <w:t>2.</w:t>
            </w:r>
          </w:p>
        </w:tc>
        <w:tc>
          <w:tcPr>
            <w:tcW w:w="2842" w:type="dxa"/>
            <w:shd w:val="clear" w:color="auto" w:fill="auto"/>
            <w:vAlign w:val="bottom"/>
          </w:tcPr>
          <w:p w:rsidR="002E4480" w:rsidRPr="005B62EE" w:rsidRDefault="002E4480" w:rsidP="002E4480">
            <w:pPr>
              <w:spacing w:before="40" w:after="40"/>
              <w:rPr>
                <w:sz w:val="18"/>
              </w:rPr>
            </w:pPr>
            <w:r w:rsidRPr="005B62EE">
              <w:rPr>
                <w:sz w:val="18"/>
              </w:rPr>
              <w:t>Андижанская область</w:t>
            </w:r>
          </w:p>
        </w:tc>
        <w:tc>
          <w:tcPr>
            <w:tcW w:w="1635" w:type="dxa"/>
            <w:shd w:val="clear" w:color="auto" w:fill="auto"/>
            <w:vAlign w:val="bottom"/>
          </w:tcPr>
          <w:p w:rsidR="002E4480" w:rsidRPr="005B62EE" w:rsidRDefault="002E4480" w:rsidP="002E4480">
            <w:pPr>
              <w:spacing w:before="40" w:after="40"/>
              <w:jc w:val="right"/>
              <w:rPr>
                <w:sz w:val="18"/>
              </w:rPr>
            </w:pPr>
            <w:r w:rsidRPr="005B62EE">
              <w:rPr>
                <w:sz w:val="18"/>
              </w:rPr>
              <w:t>1 205 846</w:t>
            </w:r>
          </w:p>
        </w:tc>
        <w:tc>
          <w:tcPr>
            <w:tcW w:w="1635" w:type="dxa"/>
            <w:shd w:val="clear" w:color="auto" w:fill="auto"/>
            <w:vAlign w:val="bottom"/>
          </w:tcPr>
          <w:p w:rsidR="002E4480" w:rsidRPr="005B62EE" w:rsidRDefault="002E4480" w:rsidP="002E4480">
            <w:pPr>
              <w:spacing w:before="40" w:after="40"/>
              <w:jc w:val="right"/>
              <w:rPr>
                <w:sz w:val="18"/>
              </w:rPr>
            </w:pPr>
            <w:r w:rsidRPr="005B62EE">
              <w:rPr>
                <w:sz w:val="18"/>
              </w:rPr>
              <w:t>1 297 947</w:t>
            </w:r>
          </w:p>
        </w:tc>
        <w:tc>
          <w:tcPr>
            <w:tcW w:w="1636" w:type="dxa"/>
            <w:shd w:val="clear" w:color="auto" w:fill="auto"/>
            <w:vAlign w:val="bottom"/>
          </w:tcPr>
          <w:p w:rsidR="002E4480" w:rsidRPr="005B62EE" w:rsidRDefault="002E4480" w:rsidP="002E4480">
            <w:pPr>
              <w:spacing w:before="40" w:after="40"/>
              <w:jc w:val="right"/>
              <w:rPr>
                <w:sz w:val="18"/>
              </w:rPr>
            </w:pPr>
            <w:r w:rsidRPr="005B62EE">
              <w:rPr>
                <w:sz w:val="18"/>
              </w:rPr>
              <w:t>1 485 100</w:t>
            </w:r>
          </w:p>
        </w:tc>
      </w:tr>
      <w:tr w:rsidR="002E4480" w:rsidRPr="003F1E9F" w:rsidTr="002E4480">
        <w:trPr>
          <w:jc w:val="center"/>
        </w:trPr>
        <w:tc>
          <w:tcPr>
            <w:tcW w:w="369" w:type="dxa"/>
            <w:shd w:val="clear" w:color="auto" w:fill="auto"/>
            <w:vAlign w:val="bottom"/>
          </w:tcPr>
          <w:p w:rsidR="002E4480" w:rsidRPr="005B62EE" w:rsidRDefault="002E4480" w:rsidP="002E4480">
            <w:pPr>
              <w:spacing w:before="40" w:after="40"/>
              <w:rPr>
                <w:sz w:val="18"/>
              </w:rPr>
            </w:pPr>
            <w:r w:rsidRPr="005B62EE">
              <w:rPr>
                <w:sz w:val="18"/>
              </w:rPr>
              <w:t>3.</w:t>
            </w:r>
          </w:p>
        </w:tc>
        <w:tc>
          <w:tcPr>
            <w:tcW w:w="2842" w:type="dxa"/>
            <w:shd w:val="clear" w:color="auto" w:fill="auto"/>
            <w:vAlign w:val="bottom"/>
          </w:tcPr>
          <w:p w:rsidR="002E4480" w:rsidRPr="005B62EE" w:rsidRDefault="002E4480" w:rsidP="002E4480">
            <w:pPr>
              <w:spacing w:before="40" w:after="40"/>
              <w:rPr>
                <w:sz w:val="18"/>
              </w:rPr>
            </w:pPr>
            <w:r w:rsidRPr="005B62EE">
              <w:rPr>
                <w:sz w:val="18"/>
              </w:rPr>
              <w:t>Бухарская область</w:t>
            </w:r>
          </w:p>
        </w:tc>
        <w:tc>
          <w:tcPr>
            <w:tcW w:w="1635" w:type="dxa"/>
            <w:shd w:val="clear" w:color="auto" w:fill="auto"/>
            <w:vAlign w:val="bottom"/>
          </w:tcPr>
          <w:p w:rsidR="002E4480" w:rsidRPr="005B62EE" w:rsidRDefault="002E4480" w:rsidP="002E4480">
            <w:pPr>
              <w:spacing w:before="40" w:after="40"/>
              <w:jc w:val="right"/>
              <w:rPr>
                <w:sz w:val="18"/>
              </w:rPr>
            </w:pPr>
            <w:r w:rsidRPr="005B62EE">
              <w:rPr>
                <w:sz w:val="18"/>
              </w:rPr>
              <w:t>770 042</w:t>
            </w:r>
          </w:p>
        </w:tc>
        <w:tc>
          <w:tcPr>
            <w:tcW w:w="1635" w:type="dxa"/>
            <w:shd w:val="clear" w:color="auto" w:fill="auto"/>
            <w:vAlign w:val="bottom"/>
          </w:tcPr>
          <w:p w:rsidR="002E4480" w:rsidRPr="005B62EE" w:rsidRDefault="002E4480" w:rsidP="002E4480">
            <w:pPr>
              <w:spacing w:before="40" w:after="40"/>
              <w:jc w:val="right"/>
              <w:rPr>
                <w:sz w:val="18"/>
              </w:rPr>
            </w:pPr>
            <w:r w:rsidRPr="005B62EE">
              <w:rPr>
                <w:sz w:val="18"/>
              </w:rPr>
              <w:t>828 978</w:t>
            </w:r>
          </w:p>
        </w:tc>
        <w:tc>
          <w:tcPr>
            <w:tcW w:w="1636" w:type="dxa"/>
            <w:shd w:val="clear" w:color="auto" w:fill="auto"/>
            <w:vAlign w:val="bottom"/>
          </w:tcPr>
          <w:p w:rsidR="002E4480" w:rsidRPr="005B62EE" w:rsidRDefault="002E4480" w:rsidP="002E4480">
            <w:pPr>
              <w:spacing w:before="40" w:after="40"/>
              <w:jc w:val="right"/>
              <w:rPr>
                <w:sz w:val="18"/>
              </w:rPr>
            </w:pPr>
            <w:r w:rsidRPr="005B62EE">
              <w:rPr>
                <w:sz w:val="18"/>
              </w:rPr>
              <w:t>972 300</w:t>
            </w:r>
          </w:p>
        </w:tc>
      </w:tr>
      <w:tr w:rsidR="002E4480" w:rsidRPr="003F1E9F" w:rsidTr="002E4480">
        <w:trPr>
          <w:jc w:val="center"/>
        </w:trPr>
        <w:tc>
          <w:tcPr>
            <w:tcW w:w="369" w:type="dxa"/>
            <w:shd w:val="clear" w:color="auto" w:fill="auto"/>
            <w:vAlign w:val="bottom"/>
          </w:tcPr>
          <w:p w:rsidR="002E4480" w:rsidRPr="005B62EE" w:rsidRDefault="002E4480" w:rsidP="002E4480">
            <w:pPr>
              <w:spacing w:before="40" w:after="40"/>
              <w:rPr>
                <w:sz w:val="18"/>
              </w:rPr>
            </w:pPr>
            <w:r w:rsidRPr="005B62EE">
              <w:rPr>
                <w:sz w:val="18"/>
              </w:rPr>
              <w:t>4.</w:t>
            </w:r>
          </w:p>
        </w:tc>
        <w:tc>
          <w:tcPr>
            <w:tcW w:w="2842" w:type="dxa"/>
            <w:shd w:val="clear" w:color="auto" w:fill="auto"/>
            <w:vAlign w:val="bottom"/>
          </w:tcPr>
          <w:p w:rsidR="002E4480" w:rsidRPr="005B62EE" w:rsidRDefault="002E4480" w:rsidP="002E4480">
            <w:pPr>
              <w:spacing w:before="40" w:after="40"/>
              <w:rPr>
                <w:sz w:val="18"/>
              </w:rPr>
            </w:pPr>
            <w:r w:rsidRPr="005B62EE">
              <w:rPr>
                <w:sz w:val="18"/>
              </w:rPr>
              <w:t>Джизакская область</w:t>
            </w:r>
          </w:p>
        </w:tc>
        <w:tc>
          <w:tcPr>
            <w:tcW w:w="1635" w:type="dxa"/>
            <w:shd w:val="clear" w:color="auto" w:fill="auto"/>
            <w:vAlign w:val="bottom"/>
          </w:tcPr>
          <w:p w:rsidR="002E4480" w:rsidRPr="005B62EE" w:rsidRDefault="002E4480" w:rsidP="002E4480">
            <w:pPr>
              <w:spacing w:before="40" w:after="40"/>
              <w:jc w:val="right"/>
              <w:rPr>
                <w:sz w:val="18"/>
              </w:rPr>
            </w:pPr>
            <w:r w:rsidRPr="005B62EE">
              <w:rPr>
                <w:sz w:val="18"/>
              </w:rPr>
              <w:t>471 547</w:t>
            </w:r>
          </w:p>
        </w:tc>
        <w:tc>
          <w:tcPr>
            <w:tcW w:w="1635" w:type="dxa"/>
            <w:shd w:val="clear" w:color="auto" w:fill="auto"/>
            <w:vAlign w:val="bottom"/>
          </w:tcPr>
          <w:p w:rsidR="002E4480" w:rsidRPr="005B62EE" w:rsidRDefault="002E4480" w:rsidP="002E4480">
            <w:pPr>
              <w:spacing w:before="40" w:after="40"/>
              <w:jc w:val="right"/>
              <w:rPr>
                <w:sz w:val="18"/>
              </w:rPr>
            </w:pPr>
            <w:r w:rsidRPr="005B62EE">
              <w:rPr>
                <w:sz w:val="18"/>
              </w:rPr>
              <w:t>510 243</w:t>
            </w:r>
          </w:p>
        </w:tc>
        <w:tc>
          <w:tcPr>
            <w:tcW w:w="1636" w:type="dxa"/>
            <w:shd w:val="clear" w:color="auto" w:fill="auto"/>
            <w:vAlign w:val="bottom"/>
          </w:tcPr>
          <w:p w:rsidR="002E4480" w:rsidRPr="005B62EE" w:rsidRDefault="002E4480" w:rsidP="002E4480">
            <w:pPr>
              <w:spacing w:before="40" w:after="40"/>
              <w:jc w:val="right"/>
              <w:rPr>
                <w:sz w:val="18"/>
              </w:rPr>
            </w:pPr>
            <w:r w:rsidRPr="005B62EE">
              <w:rPr>
                <w:sz w:val="18"/>
              </w:rPr>
              <w:t>609 800</w:t>
            </w:r>
          </w:p>
        </w:tc>
      </w:tr>
      <w:tr w:rsidR="002E4480" w:rsidRPr="003F1E9F" w:rsidTr="002E4480">
        <w:trPr>
          <w:jc w:val="center"/>
        </w:trPr>
        <w:tc>
          <w:tcPr>
            <w:tcW w:w="369" w:type="dxa"/>
            <w:shd w:val="clear" w:color="auto" w:fill="auto"/>
            <w:vAlign w:val="bottom"/>
          </w:tcPr>
          <w:p w:rsidR="002E4480" w:rsidRPr="005B62EE" w:rsidRDefault="002E4480" w:rsidP="002E4480">
            <w:pPr>
              <w:spacing w:before="40" w:after="40"/>
              <w:rPr>
                <w:sz w:val="18"/>
              </w:rPr>
            </w:pPr>
            <w:r w:rsidRPr="005B62EE">
              <w:rPr>
                <w:sz w:val="18"/>
              </w:rPr>
              <w:t>5.</w:t>
            </w:r>
          </w:p>
        </w:tc>
        <w:tc>
          <w:tcPr>
            <w:tcW w:w="2842" w:type="dxa"/>
            <w:shd w:val="clear" w:color="auto" w:fill="auto"/>
            <w:vAlign w:val="bottom"/>
          </w:tcPr>
          <w:p w:rsidR="002E4480" w:rsidRPr="005B62EE" w:rsidRDefault="002E4480" w:rsidP="002E4480">
            <w:pPr>
              <w:spacing w:before="40" w:after="40"/>
              <w:rPr>
                <w:sz w:val="18"/>
              </w:rPr>
            </w:pPr>
            <w:r w:rsidRPr="005B62EE">
              <w:rPr>
                <w:sz w:val="18"/>
              </w:rPr>
              <w:t>Кашкадарьинская область</w:t>
            </w:r>
          </w:p>
        </w:tc>
        <w:tc>
          <w:tcPr>
            <w:tcW w:w="1635" w:type="dxa"/>
            <w:shd w:val="clear" w:color="auto" w:fill="auto"/>
            <w:vAlign w:val="bottom"/>
          </w:tcPr>
          <w:p w:rsidR="002E4480" w:rsidRPr="005B62EE" w:rsidRDefault="002E4480" w:rsidP="002E4480">
            <w:pPr>
              <w:spacing w:before="40" w:after="40"/>
              <w:jc w:val="right"/>
              <w:rPr>
                <w:sz w:val="18"/>
              </w:rPr>
            </w:pPr>
            <w:r w:rsidRPr="005B62EE">
              <w:rPr>
                <w:sz w:val="18"/>
              </w:rPr>
              <w:t>1 104 091</w:t>
            </w:r>
          </w:p>
        </w:tc>
        <w:tc>
          <w:tcPr>
            <w:tcW w:w="1635" w:type="dxa"/>
            <w:shd w:val="clear" w:color="auto" w:fill="auto"/>
            <w:vAlign w:val="bottom"/>
          </w:tcPr>
          <w:p w:rsidR="002E4480" w:rsidRPr="005B62EE" w:rsidRDefault="002E4480" w:rsidP="002E4480">
            <w:pPr>
              <w:spacing w:before="40" w:after="40"/>
              <w:jc w:val="right"/>
              <w:rPr>
                <w:sz w:val="18"/>
              </w:rPr>
            </w:pPr>
            <w:r w:rsidRPr="005B62EE">
              <w:rPr>
                <w:sz w:val="18"/>
              </w:rPr>
              <w:t>1 226 010</w:t>
            </w:r>
          </w:p>
        </w:tc>
        <w:tc>
          <w:tcPr>
            <w:tcW w:w="1636" w:type="dxa"/>
            <w:shd w:val="clear" w:color="auto" w:fill="auto"/>
            <w:vAlign w:val="bottom"/>
          </w:tcPr>
          <w:p w:rsidR="002E4480" w:rsidRPr="005B62EE" w:rsidRDefault="002E4480" w:rsidP="002E4480">
            <w:pPr>
              <w:spacing w:before="40" w:after="40"/>
              <w:jc w:val="right"/>
              <w:rPr>
                <w:sz w:val="18"/>
              </w:rPr>
            </w:pPr>
            <w:r w:rsidRPr="005B62EE">
              <w:rPr>
                <w:sz w:val="18"/>
              </w:rPr>
              <w:t>1 404 200</w:t>
            </w:r>
          </w:p>
        </w:tc>
      </w:tr>
      <w:tr w:rsidR="002E4480" w:rsidRPr="003F1E9F" w:rsidTr="002E4480">
        <w:trPr>
          <w:jc w:val="center"/>
        </w:trPr>
        <w:tc>
          <w:tcPr>
            <w:tcW w:w="369" w:type="dxa"/>
            <w:shd w:val="clear" w:color="auto" w:fill="auto"/>
            <w:vAlign w:val="bottom"/>
          </w:tcPr>
          <w:p w:rsidR="002E4480" w:rsidRPr="005B62EE" w:rsidRDefault="002E4480" w:rsidP="002E4480">
            <w:pPr>
              <w:spacing w:before="40" w:after="40"/>
              <w:rPr>
                <w:sz w:val="18"/>
              </w:rPr>
            </w:pPr>
            <w:r w:rsidRPr="005B62EE">
              <w:rPr>
                <w:sz w:val="18"/>
              </w:rPr>
              <w:t>6.</w:t>
            </w:r>
          </w:p>
        </w:tc>
        <w:tc>
          <w:tcPr>
            <w:tcW w:w="2842" w:type="dxa"/>
            <w:shd w:val="clear" w:color="auto" w:fill="auto"/>
            <w:vAlign w:val="bottom"/>
          </w:tcPr>
          <w:p w:rsidR="002E4480" w:rsidRPr="005B62EE" w:rsidRDefault="002E4480" w:rsidP="002E4480">
            <w:pPr>
              <w:spacing w:before="40" w:after="40"/>
              <w:rPr>
                <w:sz w:val="18"/>
              </w:rPr>
            </w:pPr>
            <w:r w:rsidRPr="005B62EE">
              <w:rPr>
                <w:sz w:val="18"/>
              </w:rPr>
              <w:t>Навоийская область</w:t>
            </w:r>
          </w:p>
        </w:tc>
        <w:tc>
          <w:tcPr>
            <w:tcW w:w="1635" w:type="dxa"/>
            <w:shd w:val="clear" w:color="auto" w:fill="auto"/>
            <w:vAlign w:val="bottom"/>
          </w:tcPr>
          <w:p w:rsidR="002E4480" w:rsidRPr="005B62EE" w:rsidRDefault="002E4480" w:rsidP="002E4480">
            <w:pPr>
              <w:spacing w:before="40" w:after="40"/>
              <w:jc w:val="right"/>
              <w:rPr>
                <w:sz w:val="18"/>
              </w:rPr>
            </w:pPr>
            <w:r w:rsidRPr="005B62EE">
              <w:rPr>
                <w:sz w:val="18"/>
              </w:rPr>
              <w:t>433 766</w:t>
            </w:r>
          </w:p>
        </w:tc>
        <w:tc>
          <w:tcPr>
            <w:tcW w:w="1635" w:type="dxa"/>
            <w:shd w:val="clear" w:color="auto" w:fill="auto"/>
            <w:vAlign w:val="bottom"/>
          </w:tcPr>
          <w:p w:rsidR="002E4480" w:rsidRPr="005B62EE" w:rsidRDefault="002E4480" w:rsidP="002E4480">
            <w:pPr>
              <w:spacing w:before="40" w:after="40"/>
              <w:jc w:val="right"/>
              <w:rPr>
                <w:sz w:val="18"/>
              </w:rPr>
            </w:pPr>
            <w:r w:rsidRPr="005B62EE">
              <w:rPr>
                <w:sz w:val="18"/>
              </w:rPr>
              <w:t>474 086</w:t>
            </w:r>
          </w:p>
        </w:tc>
        <w:tc>
          <w:tcPr>
            <w:tcW w:w="1636" w:type="dxa"/>
            <w:shd w:val="clear" w:color="auto" w:fill="auto"/>
            <w:vAlign w:val="bottom"/>
          </w:tcPr>
          <w:p w:rsidR="002E4480" w:rsidRPr="005B62EE" w:rsidRDefault="002E4480" w:rsidP="002E4480">
            <w:pPr>
              <w:spacing w:before="40" w:after="40"/>
              <w:jc w:val="right"/>
              <w:rPr>
                <w:sz w:val="18"/>
              </w:rPr>
            </w:pPr>
            <w:r w:rsidRPr="005B62EE">
              <w:rPr>
                <w:sz w:val="18"/>
              </w:rPr>
              <w:t>514 700</w:t>
            </w:r>
          </w:p>
        </w:tc>
      </w:tr>
      <w:tr w:rsidR="002E4480" w:rsidRPr="003F1E9F" w:rsidTr="002E4480">
        <w:trPr>
          <w:jc w:val="center"/>
        </w:trPr>
        <w:tc>
          <w:tcPr>
            <w:tcW w:w="369" w:type="dxa"/>
            <w:shd w:val="clear" w:color="auto" w:fill="auto"/>
            <w:vAlign w:val="bottom"/>
          </w:tcPr>
          <w:p w:rsidR="002E4480" w:rsidRPr="005B62EE" w:rsidRDefault="002E4480" w:rsidP="002E4480">
            <w:pPr>
              <w:spacing w:before="40" w:after="40"/>
              <w:rPr>
                <w:sz w:val="18"/>
              </w:rPr>
            </w:pPr>
            <w:r w:rsidRPr="005B62EE">
              <w:rPr>
                <w:sz w:val="18"/>
              </w:rPr>
              <w:t>7.</w:t>
            </w:r>
          </w:p>
        </w:tc>
        <w:tc>
          <w:tcPr>
            <w:tcW w:w="2842" w:type="dxa"/>
            <w:shd w:val="clear" w:color="auto" w:fill="auto"/>
            <w:vAlign w:val="bottom"/>
          </w:tcPr>
          <w:p w:rsidR="002E4480" w:rsidRPr="005B62EE" w:rsidRDefault="002E4480" w:rsidP="002E4480">
            <w:pPr>
              <w:spacing w:before="40" w:after="40"/>
              <w:rPr>
                <w:sz w:val="18"/>
              </w:rPr>
            </w:pPr>
            <w:r w:rsidRPr="005B62EE">
              <w:rPr>
                <w:sz w:val="18"/>
              </w:rPr>
              <w:t>Наманганская область</w:t>
            </w:r>
          </w:p>
        </w:tc>
        <w:tc>
          <w:tcPr>
            <w:tcW w:w="1635" w:type="dxa"/>
            <w:shd w:val="clear" w:color="auto" w:fill="auto"/>
            <w:vAlign w:val="bottom"/>
          </w:tcPr>
          <w:p w:rsidR="002E4480" w:rsidRPr="005B62EE" w:rsidRDefault="002E4480" w:rsidP="002E4480">
            <w:pPr>
              <w:spacing w:before="40" w:after="40"/>
              <w:jc w:val="right"/>
              <w:rPr>
                <w:sz w:val="18"/>
              </w:rPr>
            </w:pPr>
            <w:r w:rsidRPr="005B62EE">
              <w:rPr>
                <w:sz w:val="18"/>
              </w:rPr>
              <w:t>1 041 553</w:t>
            </w:r>
          </w:p>
        </w:tc>
        <w:tc>
          <w:tcPr>
            <w:tcW w:w="1635" w:type="dxa"/>
            <w:shd w:val="clear" w:color="auto" w:fill="auto"/>
            <w:vAlign w:val="bottom"/>
          </w:tcPr>
          <w:p w:rsidR="002E4480" w:rsidRPr="005B62EE" w:rsidRDefault="002E4480" w:rsidP="002E4480">
            <w:pPr>
              <w:spacing w:before="40" w:after="40"/>
              <w:jc w:val="right"/>
              <w:rPr>
                <w:sz w:val="18"/>
              </w:rPr>
            </w:pPr>
            <w:r w:rsidRPr="005B62EE">
              <w:rPr>
                <w:sz w:val="18"/>
              </w:rPr>
              <w:t>1 137 009</w:t>
            </w:r>
          </w:p>
        </w:tc>
        <w:tc>
          <w:tcPr>
            <w:tcW w:w="1636" w:type="dxa"/>
            <w:shd w:val="clear" w:color="auto" w:fill="auto"/>
            <w:vAlign w:val="bottom"/>
          </w:tcPr>
          <w:p w:rsidR="002E4480" w:rsidRPr="005B62EE" w:rsidRDefault="002E4480" w:rsidP="002E4480">
            <w:pPr>
              <w:spacing w:before="40" w:after="40"/>
              <w:jc w:val="right"/>
              <w:rPr>
                <w:sz w:val="18"/>
              </w:rPr>
            </w:pPr>
            <w:r w:rsidRPr="005B62EE">
              <w:rPr>
                <w:sz w:val="18"/>
              </w:rPr>
              <w:t>1 283 100</w:t>
            </w:r>
          </w:p>
        </w:tc>
      </w:tr>
      <w:tr w:rsidR="002E4480" w:rsidRPr="003F1E9F" w:rsidTr="002E4480">
        <w:trPr>
          <w:jc w:val="center"/>
        </w:trPr>
        <w:tc>
          <w:tcPr>
            <w:tcW w:w="369" w:type="dxa"/>
            <w:shd w:val="clear" w:color="auto" w:fill="auto"/>
            <w:vAlign w:val="bottom"/>
          </w:tcPr>
          <w:p w:rsidR="002E4480" w:rsidRPr="005B62EE" w:rsidRDefault="002E4480" w:rsidP="002E4480">
            <w:pPr>
              <w:spacing w:before="40" w:after="40"/>
              <w:rPr>
                <w:sz w:val="18"/>
              </w:rPr>
            </w:pPr>
            <w:r w:rsidRPr="005B62EE">
              <w:rPr>
                <w:sz w:val="18"/>
              </w:rPr>
              <w:t>8.</w:t>
            </w:r>
          </w:p>
        </w:tc>
        <w:tc>
          <w:tcPr>
            <w:tcW w:w="2842" w:type="dxa"/>
            <w:shd w:val="clear" w:color="auto" w:fill="auto"/>
            <w:vAlign w:val="bottom"/>
          </w:tcPr>
          <w:p w:rsidR="002E4480" w:rsidRPr="005B62EE" w:rsidRDefault="002E4480" w:rsidP="002E4480">
            <w:pPr>
              <w:spacing w:before="40" w:after="40"/>
              <w:rPr>
                <w:sz w:val="18"/>
              </w:rPr>
            </w:pPr>
            <w:r w:rsidRPr="005B62EE">
              <w:rPr>
                <w:sz w:val="18"/>
              </w:rPr>
              <w:t>Самаркандская область</w:t>
            </w:r>
          </w:p>
        </w:tc>
        <w:tc>
          <w:tcPr>
            <w:tcW w:w="1635" w:type="dxa"/>
            <w:shd w:val="clear" w:color="auto" w:fill="auto"/>
            <w:vAlign w:val="bottom"/>
          </w:tcPr>
          <w:p w:rsidR="002E4480" w:rsidRPr="005B62EE" w:rsidRDefault="002E4480" w:rsidP="002E4480">
            <w:pPr>
              <w:spacing w:before="40" w:after="40"/>
              <w:jc w:val="right"/>
              <w:rPr>
                <w:sz w:val="18"/>
              </w:rPr>
            </w:pPr>
            <w:r w:rsidRPr="005B62EE">
              <w:rPr>
                <w:sz w:val="18"/>
              </w:rPr>
              <w:t>1 420 285</w:t>
            </w:r>
          </w:p>
        </w:tc>
        <w:tc>
          <w:tcPr>
            <w:tcW w:w="1635" w:type="dxa"/>
            <w:shd w:val="clear" w:color="auto" w:fill="auto"/>
            <w:vAlign w:val="bottom"/>
          </w:tcPr>
          <w:p w:rsidR="002E4480" w:rsidRPr="005B62EE" w:rsidRDefault="002E4480" w:rsidP="002E4480">
            <w:pPr>
              <w:spacing w:before="40" w:after="40"/>
              <w:jc w:val="right"/>
              <w:rPr>
                <w:sz w:val="18"/>
              </w:rPr>
            </w:pPr>
            <w:r w:rsidRPr="005B62EE">
              <w:rPr>
                <w:sz w:val="18"/>
              </w:rPr>
              <w:t>1 540 761</w:t>
            </w:r>
          </w:p>
        </w:tc>
        <w:tc>
          <w:tcPr>
            <w:tcW w:w="1636" w:type="dxa"/>
            <w:shd w:val="clear" w:color="auto" w:fill="auto"/>
            <w:vAlign w:val="bottom"/>
          </w:tcPr>
          <w:p w:rsidR="002E4480" w:rsidRPr="005B62EE" w:rsidRDefault="002E4480" w:rsidP="002E4480">
            <w:pPr>
              <w:spacing w:before="40" w:after="40"/>
              <w:jc w:val="right"/>
              <w:rPr>
                <w:sz w:val="18"/>
              </w:rPr>
            </w:pPr>
            <w:r w:rsidRPr="005B62EE">
              <w:rPr>
                <w:sz w:val="18"/>
              </w:rPr>
              <w:t>1 724 300</w:t>
            </w:r>
          </w:p>
        </w:tc>
      </w:tr>
      <w:tr w:rsidR="002E4480" w:rsidRPr="003F1E9F" w:rsidTr="002E4480">
        <w:trPr>
          <w:jc w:val="center"/>
        </w:trPr>
        <w:tc>
          <w:tcPr>
            <w:tcW w:w="369" w:type="dxa"/>
            <w:shd w:val="clear" w:color="auto" w:fill="auto"/>
            <w:vAlign w:val="bottom"/>
          </w:tcPr>
          <w:p w:rsidR="002E4480" w:rsidRPr="005B62EE" w:rsidRDefault="002E4480" w:rsidP="002E4480">
            <w:pPr>
              <w:spacing w:before="40" w:after="40"/>
              <w:rPr>
                <w:sz w:val="18"/>
              </w:rPr>
            </w:pPr>
            <w:r w:rsidRPr="005B62EE">
              <w:rPr>
                <w:sz w:val="18"/>
              </w:rPr>
              <w:t>9.</w:t>
            </w:r>
          </w:p>
        </w:tc>
        <w:tc>
          <w:tcPr>
            <w:tcW w:w="2842" w:type="dxa"/>
            <w:shd w:val="clear" w:color="auto" w:fill="auto"/>
            <w:vAlign w:val="bottom"/>
          </w:tcPr>
          <w:p w:rsidR="002E4480" w:rsidRPr="005B62EE" w:rsidRDefault="002E4480" w:rsidP="002E4480">
            <w:pPr>
              <w:spacing w:before="40" w:after="40"/>
              <w:rPr>
                <w:sz w:val="18"/>
              </w:rPr>
            </w:pPr>
            <w:r w:rsidRPr="005B62EE">
              <w:rPr>
                <w:sz w:val="18"/>
              </w:rPr>
              <w:t>Сурхандарьинская область</w:t>
            </w:r>
          </w:p>
        </w:tc>
        <w:tc>
          <w:tcPr>
            <w:tcW w:w="1635" w:type="dxa"/>
            <w:shd w:val="clear" w:color="auto" w:fill="auto"/>
            <w:vAlign w:val="bottom"/>
          </w:tcPr>
          <w:p w:rsidR="002E4480" w:rsidRPr="005B62EE" w:rsidRDefault="002E4480" w:rsidP="002E4480">
            <w:pPr>
              <w:spacing w:before="40" w:after="40"/>
              <w:jc w:val="right"/>
              <w:rPr>
                <w:sz w:val="18"/>
              </w:rPr>
            </w:pPr>
            <w:r w:rsidRPr="005B62EE">
              <w:rPr>
                <w:sz w:val="18"/>
              </w:rPr>
              <w:t>893 726</w:t>
            </w:r>
          </w:p>
        </w:tc>
        <w:tc>
          <w:tcPr>
            <w:tcW w:w="1635" w:type="dxa"/>
            <w:shd w:val="clear" w:color="auto" w:fill="auto"/>
            <w:vAlign w:val="bottom"/>
          </w:tcPr>
          <w:p w:rsidR="002E4480" w:rsidRPr="005B62EE" w:rsidRDefault="002E4480" w:rsidP="002E4480">
            <w:pPr>
              <w:spacing w:before="40" w:after="40"/>
              <w:jc w:val="right"/>
              <w:rPr>
                <w:sz w:val="18"/>
              </w:rPr>
            </w:pPr>
            <w:r w:rsidRPr="005B62EE">
              <w:rPr>
                <w:sz w:val="18"/>
              </w:rPr>
              <w:t>967 762</w:t>
            </w:r>
          </w:p>
        </w:tc>
        <w:tc>
          <w:tcPr>
            <w:tcW w:w="1636" w:type="dxa"/>
            <w:shd w:val="clear" w:color="auto" w:fill="auto"/>
            <w:vAlign w:val="bottom"/>
          </w:tcPr>
          <w:p w:rsidR="002E4480" w:rsidRPr="005B62EE" w:rsidRDefault="002E4480" w:rsidP="002E4480">
            <w:pPr>
              <w:spacing w:before="40" w:after="40"/>
              <w:jc w:val="right"/>
              <w:rPr>
                <w:sz w:val="18"/>
              </w:rPr>
            </w:pPr>
            <w:r w:rsidRPr="005B62EE">
              <w:rPr>
                <w:sz w:val="18"/>
              </w:rPr>
              <w:t>1 107 500</w:t>
            </w:r>
          </w:p>
        </w:tc>
      </w:tr>
      <w:tr w:rsidR="002E4480" w:rsidRPr="003F1E9F" w:rsidTr="002E4480">
        <w:trPr>
          <w:jc w:val="center"/>
        </w:trPr>
        <w:tc>
          <w:tcPr>
            <w:tcW w:w="369" w:type="dxa"/>
            <w:shd w:val="clear" w:color="auto" w:fill="auto"/>
            <w:vAlign w:val="bottom"/>
          </w:tcPr>
          <w:p w:rsidR="002E4480" w:rsidRPr="005B62EE" w:rsidRDefault="002E4480" w:rsidP="002E4480">
            <w:pPr>
              <w:spacing w:before="40" w:after="40"/>
              <w:rPr>
                <w:sz w:val="18"/>
              </w:rPr>
            </w:pPr>
            <w:r w:rsidRPr="005B62EE">
              <w:rPr>
                <w:sz w:val="18"/>
              </w:rPr>
              <w:t>10.</w:t>
            </w:r>
          </w:p>
        </w:tc>
        <w:tc>
          <w:tcPr>
            <w:tcW w:w="2842" w:type="dxa"/>
            <w:shd w:val="clear" w:color="auto" w:fill="auto"/>
            <w:vAlign w:val="bottom"/>
          </w:tcPr>
          <w:p w:rsidR="002E4480" w:rsidRPr="005B62EE" w:rsidRDefault="002E4480" w:rsidP="002E4480">
            <w:pPr>
              <w:spacing w:before="40" w:after="40"/>
              <w:rPr>
                <w:sz w:val="18"/>
              </w:rPr>
            </w:pPr>
            <w:r w:rsidRPr="005B62EE">
              <w:rPr>
                <w:sz w:val="18"/>
              </w:rPr>
              <w:t>Сырдарьинская область</w:t>
            </w:r>
          </w:p>
        </w:tc>
        <w:tc>
          <w:tcPr>
            <w:tcW w:w="1635" w:type="dxa"/>
            <w:shd w:val="clear" w:color="auto" w:fill="auto"/>
            <w:vAlign w:val="bottom"/>
          </w:tcPr>
          <w:p w:rsidR="002E4480" w:rsidRPr="005B62EE" w:rsidRDefault="002E4480" w:rsidP="002E4480">
            <w:pPr>
              <w:spacing w:before="40" w:after="40"/>
              <w:jc w:val="right"/>
              <w:rPr>
                <w:sz w:val="18"/>
              </w:rPr>
            </w:pPr>
            <w:r w:rsidRPr="005B62EE">
              <w:rPr>
                <w:sz w:val="18"/>
              </w:rPr>
              <w:t>326 328</w:t>
            </w:r>
          </w:p>
        </w:tc>
        <w:tc>
          <w:tcPr>
            <w:tcW w:w="1635" w:type="dxa"/>
            <w:shd w:val="clear" w:color="auto" w:fill="auto"/>
            <w:vAlign w:val="bottom"/>
          </w:tcPr>
          <w:p w:rsidR="002E4480" w:rsidRPr="005B62EE" w:rsidRDefault="002E4480" w:rsidP="002E4480">
            <w:pPr>
              <w:spacing w:before="40" w:after="40"/>
              <w:jc w:val="right"/>
              <w:rPr>
                <w:sz w:val="18"/>
              </w:rPr>
            </w:pPr>
            <w:r w:rsidRPr="005B62EE">
              <w:rPr>
                <w:sz w:val="18"/>
              </w:rPr>
              <w:t>338 307</w:t>
            </w:r>
          </w:p>
        </w:tc>
        <w:tc>
          <w:tcPr>
            <w:tcW w:w="1636" w:type="dxa"/>
            <w:shd w:val="clear" w:color="auto" w:fill="auto"/>
            <w:vAlign w:val="bottom"/>
          </w:tcPr>
          <w:p w:rsidR="002E4480" w:rsidRPr="005B62EE" w:rsidRDefault="002E4480" w:rsidP="002E4480">
            <w:pPr>
              <w:spacing w:before="40" w:after="40"/>
              <w:jc w:val="right"/>
              <w:rPr>
                <w:sz w:val="18"/>
              </w:rPr>
            </w:pPr>
            <w:r w:rsidRPr="005B62EE">
              <w:rPr>
                <w:sz w:val="18"/>
              </w:rPr>
              <w:t>409 500</w:t>
            </w:r>
          </w:p>
        </w:tc>
      </w:tr>
      <w:tr w:rsidR="002E4480" w:rsidRPr="003F1E9F" w:rsidTr="002E4480">
        <w:trPr>
          <w:jc w:val="center"/>
        </w:trPr>
        <w:tc>
          <w:tcPr>
            <w:tcW w:w="369" w:type="dxa"/>
            <w:shd w:val="clear" w:color="auto" w:fill="auto"/>
            <w:vAlign w:val="bottom"/>
          </w:tcPr>
          <w:p w:rsidR="002E4480" w:rsidRPr="005B62EE" w:rsidRDefault="002E4480" w:rsidP="002E4480">
            <w:pPr>
              <w:spacing w:before="40" w:after="40"/>
              <w:rPr>
                <w:sz w:val="18"/>
              </w:rPr>
            </w:pPr>
            <w:r w:rsidRPr="005B62EE">
              <w:rPr>
                <w:sz w:val="18"/>
              </w:rPr>
              <w:t>11.</w:t>
            </w:r>
          </w:p>
        </w:tc>
        <w:tc>
          <w:tcPr>
            <w:tcW w:w="2842" w:type="dxa"/>
            <w:shd w:val="clear" w:color="auto" w:fill="auto"/>
            <w:vAlign w:val="bottom"/>
          </w:tcPr>
          <w:p w:rsidR="002E4480" w:rsidRPr="005B62EE" w:rsidRDefault="002E4480" w:rsidP="002E4480">
            <w:pPr>
              <w:spacing w:before="40" w:after="40"/>
              <w:rPr>
                <w:sz w:val="18"/>
              </w:rPr>
            </w:pPr>
            <w:r w:rsidRPr="005B62EE">
              <w:rPr>
                <w:sz w:val="18"/>
              </w:rPr>
              <w:t>Ташкентская область</w:t>
            </w:r>
          </w:p>
        </w:tc>
        <w:tc>
          <w:tcPr>
            <w:tcW w:w="1635" w:type="dxa"/>
            <w:shd w:val="clear" w:color="auto" w:fill="auto"/>
            <w:vAlign w:val="bottom"/>
          </w:tcPr>
          <w:p w:rsidR="002E4480" w:rsidRPr="005B62EE" w:rsidRDefault="002E4480" w:rsidP="002E4480">
            <w:pPr>
              <w:spacing w:before="40" w:after="40"/>
              <w:jc w:val="right"/>
              <w:rPr>
                <w:sz w:val="18"/>
              </w:rPr>
            </w:pPr>
            <w:r w:rsidRPr="005B62EE">
              <w:rPr>
                <w:sz w:val="18"/>
              </w:rPr>
              <w:t>1 246 756</w:t>
            </w:r>
          </w:p>
        </w:tc>
        <w:tc>
          <w:tcPr>
            <w:tcW w:w="1635" w:type="dxa"/>
            <w:shd w:val="clear" w:color="auto" w:fill="auto"/>
            <w:vAlign w:val="bottom"/>
          </w:tcPr>
          <w:p w:rsidR="002E4480" w:rsidRPr="005B62EE" w:rsidRDefault="002E4480" w:rsidP="002E4480">
            <w:pPr>
              <w:spacing w:before="40" w:after="40"/>
              <w:jc w:val="right"/>
              <w:rPr>
                <w:sz w:val="18"/>
              </w:rPr>
            </w:pPr>
            <w:r w:rsidRPr="005B62EE">
              <w:rPr>
                <w:sz w:val="18"/>
              </w:rPr>
              <w:t>1 446 440</w:t>
            </w:r>
          </w:p>
        </w:tc>
        <w:tc>
          <w:tcPr>
            <w:tcW w:w="1636" w:type="dxa"/>
            <w:shd w:val="clear" w:color="auto" w:fill="auto"/>
            <w:vAlign w:val="bottom"/>
          </w:tcPr>
          <w:p w:rsidR="002E4480" w:rsidRPr="005B62EE" w:rsidRDefault="002E4480" w:rsidP="002E4480">
            <w:pPr>
              <w:spacing w:before="40" w:after="40"/>
              <w:jc w:val="right"/>
              <w:rPr>
                <w:sz w:val="18"/>
              </w:rPr>
            </w:pPr>
            <w:r w:rsidRPr="005B62EE">
              <w:rPr>
                <w:sz w:val="18"/>
              </w:rPr>
              <w:t>1 597 200</w:t>
            </w:r>
          </w:p>
        </w:tc>
      </w:tr>
      <w:tr w:rsidR="002E4480" w:rsidRPr="003F1E9F" w:rsidTr="002E4480">
        <w:trPr>
          <w:jc w:val="center"/>
        </w:trPr>
        <w:tc>
          <w:tcPr>
            <w:tcW w:w="369" w:type="dxa"/>
            <w:shd w:val="clear" w:color="auto" w:fill="auto"/>
            <w:vAlign w:val="bottom"/>
          </w:tcPr>
          <w:p w:rsidR="002E4480" w:rsidRPr="005B62EE" w:rsidRDefault="002E4480" w:rsidP="002E4480">
            <w:pPr>
              <w:spacing w:before="40" w:after="40"/>
              <w:rPr>
                <w:sz w:val="18"/>
              </w:rPr>
            </w:pPr>
            <w:r w:rsidRPr="005B62EE">
              <w:rPr>
                <w:sz w:val="18"/>
              </w:rPr>
              <w:t>12.</w:t>
            </w:r>
          </w:p>
        </w:tc>
        <w:tc>
          <w:tcPr>
            <w:tcW w:w="2842" w:type="dxa"/>
            <w:shd w:val="clear" w:color="auto" w:fill="auto"/>
            <w:vAlign w:val="bottom"/>
          </w:tcPr>
          <w:p w:rsidR="002E4480" w:rsidRPr="005B62EE" w:rsidRDefault="002E4480" w:rsidP="002E4480">
            <w:pPr>
              <w:spacing w:before="40" w:after="40"/>
              <w:rPr>
                <w:sz w:val="18"/>
              </w:rPr>
            </w:pPr>
            <w:r w:rsidRPr="005B62EE">
              <w:rPr>
                <w:sz w:val="18"/>
              </w:rPr>
              <w:t>Ферганская область</w:t>
            </w:r>
          </w:p>
        </w:tc>
        <w:tc>
          <w:tcPr>
            <w:tcW w:w="1635" w:type="dxa"/>
            <w:shd w:val="clear" w:color="auto" w:fill="auto"/>
            <w:vAlign w:val="bottom"/>
          </w:tcPr>
          <w:p w:rsidR="002E4480" w:rsidRPr="005B62EE" w:rsidRDefault="002E4480" w:rsidP="002E4480">
            <w:pPr>
              <w:spacing w:before="40" w:after="40"/>
              <w:jc w:val="right"/>
              <w:rPr>
                <w:sz w:val="18"/>
              </w:rPr>
            </w:pPr>
            <w:r w:rsidRPr="005B62EE">
              <w:rPr>
                <w:sz w:val="18"/>
              </w:rPr>
              <w:t>1 535 684</w:t>
            </w:r>
          </w:p>
        </w:tc>
        <w:tc>
          <w:tcPr>
            <w:tcW w:w="1635" w:type="dxa"/>
            <w:shd w:val="clear" w:color="auto" w:fill="auto"/>
            <w:vAlign w:val="bottom"/>
          </w:tcPr>
          <w:p w:rsidR="002E4480" w:rsidRPr="005B62EE" w:rsidRDefault="002E4480" w:rsidP="002E4480">
            <w:pPr>
              <w:spacing w:before="40" w:after="40"/>
              <w:jc w:val="right"/>
              <w:rPr>
                <w:sz w:val="18"/>
              </w:rPr>
            </w:pPr>
            <w:r w:rsidRPr="005B62EE">
              <w:rPr>
                <w:sz w:val="18"/>
              </w:rPr>
              <w:t>1 629 942</w:t>
            </w:r>
          </w:p>
        </w:tc>
        <w:tc>
          <w:tcPr>
            <w:tcW w:w="1636" w:type="dxa"/>
            <w:shd w:val="clear" w:color="auto" w:fill="auto"/>
            <w:vAlign w:val="bottom"/>
          </w:tcPr>
          <w:p w:rsidR="002E4480" w:rsidRPr="005B62EE" w:rsidRDefault="002E4480" w:rsidP="002E4480">
            <w:pPr>
              <w:spacing w:before="40" w:after="40"/>
              <w:jc w:val="right"/>
              <w:rPr>
                <w:sz w:val="18"/>
              </w:rPr>
            </w:pPr>
            <w:r w:rsidRPr="005B62EE">
              <w:rPr>
                <w:sz w:val="18"/>
              </w:rPr>
              <w:t>1 803 600</w:t>
            </w:r>
          </w:p>
        </w:tc>
      </w:tr>
      <w:tr w:rsidR="002E4480" w:rsidRPr="003F1E9F" w:rsidTr="002E4480">
        <w:trPr>
          <w:jc w:val="center"/>
        </w:trPr>
        <w:tc>
          <w:tcPr>
            <w:tcW w:w="369" w:type="dxa"/>
            <w:shd w:val="clear" w:color="auto" w:fill="auto"/>
            <w:vAlign w:val="bottom"/>
          </w:tcPr>
          <w:p w:rsidR="002E4480" w:rsidRPr="005B62EE" w:rsidRDefault="002E4480" w:rsidP="002E4480">
            <w:pPr>
              <w:spacing w:before="40" w:after="40"/>
              <w:rPr>
                <w:sz w:val="18"/>
              </w:rPr>
            </w:pPr>
            <w:r w:rsidRPr="005B62EE">
              <w:rPr>
                <w:sz w:val="18"/>
              </w:rPr>
              <w:t>13.</w:t>
            </w:r>
          </w:p>
        </w:tc>
        <w:tc>
          <w:tcPr>
            <w:tcW w:w="2842" w:type="dxa"/>
            <w:shd w:val="clear" w:color="auto" w:fill="auto"/>
            <w:vAlign w:val="bottom"/>
          </w:tcPr>
          <w:p w:rsidR="002E4480" w:rsidRPr="005B62EE" w:rsidRDefault="002E4480" w:rsidP="002E4480">
            <w:pPr>
              <w:spacing w:before="40" w:after="40"/>
              <w:rPr>
                <w:sz w:val="18"/>
              </w:rPr>
            </w:pPr>
            <w:r w:rsidRPr="005B62EE">
              <w:rPr>
                <w:sz w:val="18"/>
              </w:rPr>
              <w:t>Хорезмская область</w:t>
            </w:r>
          </w:p>
        </w:tc>
        <w:tc>
          <w:tcPr>
            <w:tcW w:w="1635" w:type="dxa"/>
            <w:shd w:val="clear" w:color="auto" w:fill="auto"/>
            <w:vAlign w:val="bottom"/>
          </w:tcPr>
          <w:p w:rsidR="002E4480" w:rsidRPr="005B62EE" w:rsidRDefault="002E4480" w:rsidP="002E4480">
            <w:pPr>
              <w:spacing w:before="40" w:after="40"/>
              <w:jc w:val="right"/>
              <w:rPr>
                <w:sz w:val="18"/>
              </w:rPr>
            </w:pPr>
            <w:r w:rsidRPr="005B62EE">
              <w:rPr>
                <w:sz w:val="18"/>
              </w:rPr>
              <w:t>744 579</w:t>
            </w:r>
          </w:p>
        </w:tc>
        <w:tc>
          <w:tcPr>
            <w:tcW w:w="1635" w:type="dxa"/>
            <w:shd w:val="clear" w:color="auto" w:fill="auto"/>
            <w:vAlign w:val="bottom"/>
          </w:tcPr>
          <w:p w:rsidR="002E4480" w:rsidRPr="005B62EE" w:rsidRDefault="002E4480" w:rsidP="002E4480">
            <w:pPr>
              <w:spacing w:before="40" w:after="40"/>
              <w:jc w:val="right"/>
              <w:rPr>
                <w:sz w:val="18"/>
              </w:rPr>
            </w:pPr>
            <w:r w:rsidRPr="005B62EE">
              <w:rPr>
                <w:sz w:val="18"/>
              </w:rPr>
              <w:t>829 920</w:t>
            </w:r>
          </w:p>
        </w:tc>
        <w:tc>
          <w:tcPr>
            <w:tcW w:w="1636" w:type="dxa"/>
            <w:shd w:val="clear" w:color="auto" w:fill="auto"/>
            <w:vAlign w:val="bottom"/>
          </w:tcPr>
          <w:p w:rsidR="002E4480" w:rsidRPr="005B62EE" w:rsidRDefault="002E4480" w:rsidP="002E4480">
            <w:pPr>
              <w:spacing w:before="40" w:after="40"/>
              <w:jc w:val="right"/>
              <w:rPr>
                <w:sz w:val="18"/>
              </w:rPr>
            </w:pPr>
            <w:r w:rsidRPr="005B62EE">
              <w:rPr>
                <w:sz w:val="18"/>
              </w:rPr>
              <w:t>894 700</w:t>
            </w:r>
          </w:p>
        </w:tc>
      </w:tr>
      <w:tr w:rsidR="002E4480" w:rsidRPr="003F1E9F" w:rsidTr="002E4480">
        <w:trPr>
          <w:jc w:val="center"/>
        </w:trPr>
        <w:tc>
          <w:tcPr>
            <w:tcW w:w="369" w:type="dxa"/>
            <w:shd w:val="clear" w:color="auto" w:fill="auto"/>
            <w:vAlign w:val="bottom"/>
          </w:tcPr>
          <w:p w:rsidR="002E4480" w:rsidRPr="005B62EE" w:rsidRDefault="002E4480" w:rsidP="002E4480">
            <w:pPr>
              <w:spacing w:before="40" w:after="40"/>
              <w:rPr>
                <w:sz w:val="18"/>
              </w:rPr>
            </w:pPr>
            <w:r w:rsidRPr="005B62EE">
              <w:rPr>
                <w:sz w:val="18"/>
              </w:rPr>
              <w:t>14.</w:t>
            </w:r>
          </w:p>
        </w:tc>
        <w:tc>
          <w:tcPr>
            <w:tcW w:w="2842" w:type="dxa"/>
            <w:shd w:val="clear" w:color="auto" w:fill="auto"/>
            <w:vAlign w:val="bottom"/>
          </w:tcPr>
          <w:p w:rsidR="002E4480" w:rsidRPr="005B62EE" w:rsidRDefault="002E4480" w:rsidP="002E4480">
            <w:pPr>
              <w:spacing w:before="40" w:after="40"/>
              <w:rPr>
                <w:sz w:val="18"/>
              </w:rPr>
            </w:pPr>
            <w:r w:rsidRPr="005B62EE">
              <w:rPr>
                <w:sz w:val="18"/>
              </w:rPr>
              <w:t xml:space="preserve">Ташкент </w:t>
            </w:r>
          </w:p>
        </w:tc>
        <w:tc>
          <w:tcPr>
            <w:tcW w:w="1635" w:type="dxa"/>
            <w:shd w:val="clear" w:color="auto" w:fill="auto"/>
            <w:vAlign w:val="bottom"/>
          </w:tcPr>
          <w:p w:rsidR="002E4480" w:rsidRPr="005B62EE" w:rsidRDefault="002E4480" w:rsidP="002E4480">
            <w:pPr>
              <w:spacing w:before="40" w:after="40"/>
              <w:jc w:val="right"/>
              <w:rPr>
                <w:sz w:val="18"/>
              </w:rPr>
            </w:pPr>
            <w:r w:rsidRPr="005B62EE">
              <w:rPr>
                <w:sz w:val="18"/>
              </w:rPr>
              <w:t xml:space="preserve">1 246 732 </w:t>
            </w:r>
          </w:p>
        </w:tc>
        <w:tc>
          <w:tcPr>
            <w:tcW w:w="1635" w:type="dxa"/>
            <w:shd w:val="clear" w:color="auto" w:fill="auto"/>
            <w:vAlign w:val="bottom"/>
          </w:tcPr>
          <w:p w:rsidR="002E4480" w:rsidRPr="005B62EE" w:rsidRDefault="002E4480" w:rsidP="002E4480">
            <w:pPr>
              <w:spacing w:before="40" w:after="40"/>
              <w:jc w:val="right"/>
              <w:rPr>
                <w:sz w:val="18"/>
              </w:rPr>
            </w:pPr>
            <w:r w:rsidRPr="005B62EE">
              <w:rPr>
                <w:sz w:val="18"/>
              </w:rPr>
              <w:t>1 233 947</w:t>
            </w:r>
          </w:p>
        </w:tc>
        <w:tc>
          <w:tcPr>
            <w:tcW w:w="1636" w:type="dxa"/>
            <w:shd w:val="clear" w:color="auto" w:fill="auto"/>
            <w:vAlign w:val="bottom"/>
          </w:tcPr>
          <w:p w:rsidR="002E4480" w:rsidRPr="005B62EE" w:rsidRDefault="002E4480" w:rsidP="002E4480">
            <w:pPr>
              <w:spacing w:before="40" w:after="40"/>
              <w:jc w:val="right"/>
              <w:rPr>
                <w:sz w:val="18"/>
              </w:rPr>
            </w:pPr>
            <w:r w:rsidRPr="005B62EE">
              <w:rPr>
                <w:sz w:val="18"/>
              </w:rPr>
              <w:t>1 531 400</w:t>
            </w:r>
          </w:p>
        </w:tc>
      </w:tr>
      <w:tr w:rsidR="002E4480" w:rsidRPr="003F1E9F" w:rsidTr="002E4480">
        <w:trPr>
          <w:jc w:val="center"/>
        </w:trPr>
        <w:tc>
          <w:tcPr>
            <w:tcW w:w="369" w:type="dxa"/>
            <w:shd w:val="clear" w:color="auto" w:fill="auto"/>
            <w:vAlign w:val="bottom"/>
          </w:tcPr>
          <w:p w:rsidR="002E4480" w:rsidRPr="005B62EE" w:rsidRDefault="002E4480" w:rsidP="002E4480">
            <w:pPr>
              <w:spacing w:before="40" w:after="40"/>
              <w:rPr>
                <w:sz w:val="18"/>
              </w:rPr>
            </w:pPr>
          </w:p>
        </w:tc>
        <w:tc>
          <w:tcPr>
            <w:tcW w:w="2842" w:type="dxa"/>
            <w:shd w:val="clear" w:color="auto" w:fill="auto"/>
            <w:vAlign w:val="bottom"/>
          </w:tcPr>
          <w:p w:rsidR="002E4480" w:rsidRPr="005B62EE" w:rsidRDefault="002E4480" w:rsidP="002E4480">
            <w:pPr>
              <w:spacing w:before="40" w:after="40"/>
              <w:rPr>
                <w:sz w:val="18"/>
              </w:rPr>
            </w:pPr>
            <w:r w:rsidRPr="005B62EE">
              <w:rPr>
                <w:sz w:val="18"/>
              </w:rPr>
              <w:t>Всего по Республике Узбек</w:t>
            </w:r>
            <w:r w:rsidRPr="005B62EE">
              <w:rPr>
                <w:sz w:val="18"/>
              </w:rPr>
              <w:t>и</w:t>
            </w:r>
            <w:r w:rsidRPr="005B62EE">
              <w:rPr>
                <w:sz w:val="18"/>
              </w:rPr>
              <w:t>стан</w:t>
            </w:r>
          </w:p>
        </w:tc>
        <w:tc>
          <w:tcPr>
            <w:tcW w:w="1635" w:type="dxa"/>
            <w:shd w:val="clear" w:color="auto" w:fill="auto"/>
            <w:vAlign w:val="bottom"/>
          </w:tcPr>
          <w:p w:rsidR="002E4480" w:rsidRPr="005B62EE" w:rsidRDefault="002E4480" w:rsidP="002E4480">
            <w:pPr>
              <w:spacing w:before="40" w:after="40"/>
              <w:jc w:val="right"/>
              <w:rPr>
                <w:sz w:val="18"/>
              </w:rPr>
            </w:pPr>
            <w:r w:rsidRPr="005B62EE">
              <w:rPr>
                <w:sz w:val="18"/>
              </w:rPr>
              <w:t>13 226 642</w:t>
            </w:r>
          </w:p>
        </w:tc>
        <w:tc>
          <w:tcPr>
            <w:tcW w:w="1635" w:type="dxa"/>
            <w:shd w:val="clear" w:color="auto" w:fill="auto"/>
            <w:vAlign w:val="bottom"/>
          </w:tcPr>
          <w:p w:rsidR="002E4480" w:rsidRPr="005B62EE" w:rsidRDefault="002E4480" w:rsidP="002E4480">
            <w:pPr>
              <w:spacing w:before="40" w:after="40"/>
              <w:jc w:val="right"/>
              <w:rPr>
                <w:sz w:val="18"/>
              </w:rPr>
            </w:pPr>
            <w:r w:rsidRPr="005B62EE">
              <w:rPr>
                <w:sz w:val="18"/>
              </w:rPr>
              <w:t>14 302 662</w:t>
            </w:r>
          </w:p>
        </w:tc>
        <w:tc>
          <w:tcPr>
            <w:tcW w:w="1636" w:type="dxa"/>
            <w:shd w:val="clear" w:color="auto" w:fill="auto"/>
            <w:vAlign w:val="bottom"/>
          </w:tcPr>
          <w:p w:rsidR="002E4480" w:rsidRPr="005B62EE" w:rsidRDefault="002E4480" w:rsidP="002E4480">
            <w:pPr>
              <w:spacing w:before="40" w:after="40"/>
              <w:jc w:val="right"/>
              <w:rPr>
                <w:sz w:val="18"/>
              </w:rPr>
            </w:pPr>
            <w:r w:rsidRPr="005B62EE">
              <w:rPr>
                <w:sz w:val="18"/>
              </w:rPr>
              <w:t>16 297 400</w:t>
            </w:r>
          </w:p>
        </w:tc>
      </w:tr>
    </w:tbl>
    <w:p w:rsidR="002E4480" w:rsidRPr="00543241" w:rsidRDefault="002E4480" w:rsidP="002E4480">
      <w:pPr>
        <w:pStyle w:val="SingleTxtGR"/>
        <w:spacing w:before="120"/>
      </w:pPr>
      <w:r w:rsidRPr="00543241">
        <w:t>69.</w:t>
      </w:r>
      <w:r w:rsidRPr="00543241">
        <w:tab/>
        <w:t>Право выборов в Республике Узбекистан предоставляется только ее гр</w:t>
      </w:r>
      <w:r w:rsidRPr="00543241">
        <w:t>а</w:t>
      </w:r>
      <w:r w:rsidRPr="00543241">
        <w:t xml:space="preserve">жданам. Иностранцы и лица без гражданства таким правом не обладают. </w:t>
      </w:r>
    </w:p>
    <w:p w:rsidR="002E4480" w:rsidRPr="00543241" w:rsidRDefault="002E4480" w:rsidP="002E4480">
      <w:pPr>
        <w:pStyle w:val="SingleTxtGR"/>
      </w:pPr>
      <w:r w:rsidRPr="00543241">
        <w:t>70.</w:t>
      </w:r>
      <w:r w:rsidRPr="00543241">
        <w:tab/>
        <w:t>Законом Республики Узбекистан "О выборах в областные, районные и г</w:t>
      </w:r>
      <w:r w:rsidRPr="00543241">
        <w:t>о</w:t>
      </w:r>
      <w:r w:rsidRPr="00543241">
        <w:t>родские Советы народных депутатов" закреплены основные принципы, которые лежат в основе выборов:</w:t>
      </w:r>
    </w:p>
    <w:p w:rsidR="002E4480" w:rsidRPr="00543241" w:rsidRDefault="002E4480" w:rsidP="002E4480">
      <w:pPr>
        <w:pStyle w:val="Bullet1GR"/>
        <w:numPr>
          <w:ilvl w:val="0"/>
          <w:numId w:val="1"/>
        </w:numPr>
      </w:pPr>
      <w:r w:rsidRPr="00543241">
        <w:t>многопартийная основа выборности</w:t>
      </w:r>
    </w:p>
    <w:p w:rsidR="002E4480" w:rsidRPr="00543241" w:rsidRDefault="002E4480" w:rsidP="002E4480">
      <w:pPr>
        <w:pStyle w:val="Bullet1GR"/>
        <w:numPr>
          <w:ilvl w:val="0"/>
          <w:numId w:val="1"/>
        </w:numPr>
      </w:pPr>
      <w:r w:rsidRPr="00543241">
        <w:t>всеобщее равное и прямое избирательное право</w:t>
      </w:r>
    </w:p>
    <w:p w:rsidR="002E4480" w:rsidRPr="00543241" w:rsidRDefault="002E4480" w:rsidP="002E4480">
      <w:pPr>
        <w:pStyle w:val="Bullet1GR"/>
        <w:numPr>
          <w:ilvl w:val="0"/>
          <w:numId w:val="1"/>
        </w:numPr>
      </w:pPr>
      <w:r w:rsidRPr="00543241">
        <w:t>тайна голосования</w:t>
      </w:r>
    </w:p>
    <w:p w:rsidR="002E4480" w:rsidRPr="00543241" w:rsidRDefault="002E4480" w:rsidP="002E4480">
      <w:pPr>
        <w:pStyle w:val="Bullet1GR"/>
        <w:numPr>
          <w:ilvl w:val="0"/>
          <w:numId w:val="1"/>
        </w:numPr>
      </w:pPr>
      <w:r w:rsidRPr="00543241">
        <w:t>гласность</w:t>
      </w:r>
    </w:p>
    <w:p w:rsidR="002E4480" w:rsidRPr="00543241" w:rsidRDefault="002E4480" w:rsidP="002E4480">
      <w:pPr>
        <w:pStyle w:val="SingleTxtGR"/>
      </w:pPr>
      <w:r w:rsidRPr="00543241">
        <w:t>71.</w:t>
      </w:r>
      <w:r w:rsidRPr="00543241">
        <w:tab/>
        <w:t>Все избиратели обладают единым правовым статусом. Все граждане У</w:t>
      </w:r>
      <w:r w:rsidRPr="00543241">
        <w:t>з</w:t>
      </w:r>
      <w:r w:rsidRPr="00543241">
        <w:t>бекистана, независимо от социального происхождения, расовой и национальной принадлежности, пола, языка, образования, личного, общественного, имущес</w:t>
      </w:r>
      <w:r w:rsidRPr="00543241">
        <w:t>т</w:t>
      </w:r>
      <w:r w:rsidRPr="00543241">
        <w:t xml:space="preserve">венного положения, обладают равным избирательным правом. </w:t>
      </w:r>
    </w:p>
    <w:p w:rsidR="002E4480" w:rsidRPr="00543241" w:rsidRDefault="002E4480" w:rsidP="002E4480">
      <w:pPr>
        <w:pStyle w:val="SingleTxtGR"/>
      </w:pPr>
      <w:r w:rsidRPr="00543241">
        <w:t>72.</w:t>
      </w:r>
      <w:r w:rsidRPr="00543241">
        <w:tab/>
        <w:t>При выдвижении кандидата в депутаты согласно законодательству Узб</w:t>
      </w:r>
      <w:r w:rsidRPr="00543241">
        <w:t>е</w:t>
      </w:r>
      <w:r w:rsidRPr="00543241">
        <w:t>кистана число женщин должно составлять не менее 30% от общего числа ка</w:t>
      </w:r>
      <w:r w:rsidRPr="00543241">
        <w:t>н</w:t>
      </w:r>
      <w:r w:rsidRPr="00543241">
        <w:t>дидатов в депутаты, выдвинутых в депутаты.</w:t>
      </w:r>
    </w:p>
    <w:p w:rsidR="002E4480" w:rsidRPr="00543241" w:rsidRDefault="002E4480" w:rsidP="002E4480">
      <w:pPr>
        <w:pStyle w:val="SingleTxtGR"/>
      </w:pPr>
      <w:r w:rsidRPr="00543241">
        <w:t>73.</w:t>
      </w:r>
      <w:r w:rsidRPr="00543241">
        <w:tab/>
        <w:t xml:space="preserve">Избирательная система Узбекистана является одной из разновидностей мажоритарной системы. По Закону "О выборах в Олий Мажлис" избранным считается кандидат, за которого проголосовали более половины избирателей, участвовавших в выборах. </w:t>
      </w:r>
    </w:p>
    <w:p w:rsidR="002E4480" w:rsidRPr="00543241" w:rsidRDefault="002E4480" w:rsidP="00DE2B1D">
      <w:pPr>
        <w:pStyle w:val="H4GR"/>
        <w:ind w:left="1134" w:hanging="1134"/>
      </w:pPr>
      <w:r w:rsidRPr="00543241">
        <w:tab/>
      </w:r>
      <w:r w:rsidRPr="00543241">
        <w:tab/>
        <w:t>Правовой статус и правовое регулирование деятельности неправительственных организаций</w:t>
      </w:r>
    </w:p>
    <w:p w:rsidR="002E4480" w:rsidRPr="00543241" w:rsidRDefault="002E4480" w:rsidP="002E4480">
      <w:pPr>
        <w:pStyle w:val="SingleTxtGR"/>
      </w:pPr>
      <w:r w:rsidRPr="00543241">
        <w:t>74.</w:t>
      </w:r>
      <w:r w:rsidRPr="00543241">
        <w:tab/>
        <w:t>На сегодняшний день Министерством юстиции Республики Узбекистан и его структурными подразделениями на местах официально зарегистрированы 1 587 негосударственных некоммерческих организаций (ННО), а также прои</w:t>
      </w:r>
      <w:r w:rsidRPr="00543241">
        <w:t>з</w:t>
      </w:r>
      <w:r w:rsidRPr="00543241">
        <w:t xml:space="preserve">ведена учетная регистрация 3446 ННО. Правовое регулирование деятельности ННО основывается как публичном, так и частном праве. </w:t>
      </w:r>
    </w:p>
    <w:p w:rsidR="002E4480" w:rsidRPr="00543241" w:rsidRDefault="002E4480" w:rsidP="002E4480">
      <w:pPr>
        <w:pStyle w:val="SingleTxtGR"/>
      </w:pPr>
      <w:r w:rsidRPr="00543241">
        <w:t>75.</w:t>
      </w:r>
      <w:r w:rsidRPr="00543241">
        <w:tab/>
        <w:t>Государство проводит политику социального партнерства, активно разв</w:t>
      </w:r>
      <w:r w:rsidRPr="00543241">
        <w:t>и</w:t>
      </w:r>
      <w:r w:rsidRPr="00543241">
        <w:t>вает институты гражданского общества. В соответствии с Законом "О гарантиях деятельности негосударственных некоммерческих организациях" государство может оказывать поддержку деятельности негосударственных некоммерческих организаций в форме субсидий, грантов и социальных заказов. В июне 2005 г</w:t>
      </w:r>
      <w:r w:rsidRPr="00543241">
        <w:t>о</w:t>
      </w:r>
      <w:r w:rsidRPr="00543241">
        <w:t>да образована Национальная ассоциация негосударственных некоммерческих организаций Узбекистана, которая представляет их интересы во взаимоотнош</w:t>
      </w:r>
      <w:r w:rsidRPr="00543241">
        <w:t>е</w:t>
      </w:r>
      <w:r w:rsidRPr="00543241">
        <w:t>ниях с государством. 3 июля 2007 года Совместным Постановлением Законод</w:t>
      </w:r>
      <w:r w:rsidRPr="00543241">
        <w:t>а</w:t>
      </w:r>
      <w:r w:rsidRPr="00543241">
        <w:t>тельной палаты и Сената Олий Мажлиса Республики Узбекистан "О мерах по усилению поддержки негосударственных некоммерческих организаций, других институтов гражданского общества" при Олий Мажлисе создан Общественный фонд по поддержке ННО и других институтов гражданского общества и Парл</w:t>
      </w:r>
      <w:r w:rsidRPr="00543241">
        <w:t>а</w:t>
      </w:r>
      <w:r w:rsidRPr="00543241">
        <w:t>ментская комиссия по Управлению средствами Фонда. Средства фонда выдел</w:t>
      </w:r>
      <w:r w:rsidRPr="00543241">
        <w:t>я</w:t>
      </w:r>
      <w:r w:rsidRPr="00543241">
        <w:t>ются непосредственно в виде субсидий, грантов, социального заказа на основе заявок ННО и других институтов гражданского общества в соответствии с р</w:t>
      </w:r>
      <w:r w:rsidRPr="00543241">
        <w:t>е</w:t>
      </w:r>
      <w:r w:rsidRPr="00543241">
        <w:t>шениями Парламентской Комиссии.</w:t>
      </w:r>
    </w:p>
    <w:p w:rsidR="002E4480" w:rsidRPr="00543241" w:rsidRDefault="002E4480" w:rsidP="002E4480">
      <w:pPr>
        <w:pStyle w:val="SingleTxtGR"/>
      </w:pPr>
      <w:r w:rsidRPr="00543241">
        <w:t>76.</w:t>
      </w:r>
      <w:r w:rsidRPr="00543241">
        <w:tab/>
        <w:t>В Республике Узбекистан принят ряд законодательных мер, закрепля</w:t>
      </w:r>
      <w:r w:rsidRPr="00543241">
        <w:t>ю</w:t>
      </w:r>
      <w:r w:rsidRPr="00543241">
        <w:t>щих и обеспечивающих деятельность неправительственных организаций: Ко</w:t>
      </w:r>
      <w:r w:rsidRPr="00543241">
        <w:t>н</w:t>
      </w:r>
      <w:r w:rsidRPr="00543241">
        <w:t>ституция Республики Узбекистан, Гражданский кодекс, Закон "Об обществе</w:t>
      </w:r>
      <w:r w:rsidRPr="00543241">
        <w:t>н</w:t>
      </w:r>
      <w:r w:rsidRPr="00543241">
        <w:t>ных объединениях", "О негосударственных некоммерческих организациях", "</w:t>
      </w:r>
      <w:r w:rsidRPr="0060721F">
        <w:br/>
      </w:r>
      <w:r w:rsidRPr="00543241">
        <w:t>Об общественных фондах", "О товариществах собственниках жилья", "Об о</w:t>
      </w:r>
      <w:r w:rsidRPr="00543241">
        <w:t>р</w:t>
      </w:r>
      <w:r w:rsidRPr="00543241">
        <w:t>ганах самоуправления граждан", "О выборах председателей (аксакалов) органов самоуправления граждан", "О гарантиях деятельности негосударственных н</w:t>
      </w:r>
      <w:r w:rsidRPr="00543241">
        <w:t>е</w:t>
      </w:r>
      <w:r w:rsidRPr="00543241">
        <w:t>коммерческих организаций", "О благотворительности". Конституция содержит о</w:t>
      </w:r>
      <w:r w:rsidRPr="00543241">
        <w:t>т</w:t>
      </w:r>
      <w:r w:rsidRPr="00543241">
        <w:t xml:space="preserve">дельную главу (Глава </w:t>
      </w:r>
      <w:r w:rsidRPr="00543241">
        <w:rPr>
          <w:lang w:val="fr-FR"/>
        </w:rPr>
        <w:t>XII</w:t>
      </w:r>
      <w:r w:rsidRPr="00543241">
        <w:t>), посвященную общественным объединениям.</w:t>
      </w:r>
    </w:p>
    <w:p w:rsidR="002E4480" w:rsidRPr="00543241" w:rsidRDefault="002E4480" w:rsidP="002E4480">
      <w:pPr>
        <w:pStyle w:val="SingleTxtGR"/>
      </w:pPr>
      <w:r w:rsidRPr="00543241">
        <w:t>77.</w:t>
      </w:r>
      <w:r w:rsidRPr="00543241">
        <w:tab/>
        <w:t>В соответствии с Конституцией Республики Узбекистан, государство обеспечивает соблюдение прав и законных интересов общественных объедин</w:t>
      </w:r>
      <w:r w:rsidRPr="00543241">
        <w:t>е</w:t>
      </w:r>
      <w:r w:rsidRPr="00543241">
        <w:t>ний, создает им равные правовые возможности для участия в общественной жизни. Вмешательство государственных органов и должностных лиц в деятел</w:t>
      </w:r>
      <w:r w:rsidRPr="00543241">
        <w:t>ь</w:t>
      </w:r>
      <w:r w:rsidRPr="00543241">
        <w:t>ность общественных объединений, равно как и вмешательство общественных объединений в деятельность государственных органов и должностных лиц не допускается. При этом, согласно статье 57 Конституции "запрещается создание и деятельность общественных объединений, имеющих целью насильственное изменение конституционного строя, выступающих против суверенитета, цел</w:t>
      </w:r>
      <w:r w:rsidRPr="00543241">
        <w:t>о</w:t>
      </w:r>
      <w:r w:rsidRPr="00543241">
        <w:t>стности и безопасности республики, конституционных прав и свобод ее гра</w:t>
      </w:r>
      <w:r w:rsidRPr="00543241">
        <w:t>ж</w:t>
      </w:r>
      <w:r w:rsidRPr="00543241">
        <w:t>дан, пропагандирующих войну, социальную, национальную, расовую и религ</w:t>
      </w:r>
      <w:r w:rsidRPr="00543241">
        <w:t>и</w:t>
      </w:r>
      <w:r w:rsidRPr="00543241">
        <w:t>озную вражду, посягающих на здоровье и нравственность народа, а также во</w:t>
      </w:r>
      <w:r w:rsidRPr="00543241">
        <w:t>е</w:t>
      </w:r>
      <w:r w:rsidRPr="00543241">
        <w:t>низированных объединений по национальному и религиозному признакам.</w:t>
      </w:r>
    </w:p>
    <w:p w:rsidR="002E4480" w:rsidRPr="00543241" w:rsidRDefault="002E4480" w:rsidP="002E4480">
      <w:pPr>
        <w:pStyle w:val="SingleTxtGR"/>
      </w:pPr>
      <w:r w:rsidRPr="00543241">
        <w:t>78.</w:t>
      </w:r>
      <w:r w:rsidRPr="00543241">
        <w:tab/>
        <w:t>Запрещается создание тайных обществ и объединений".</w:t>
      </w:r>
    </w:p>
    <w:p w:rsidR="002E4480" w:rsidRPr="00543241" w:rsidRDefault="002E4480" w:rsidP="002E4480">
      <w:pPr>
        <w:pStyle w:val="SingleTxtGR"/>
      </w:pPr>
      <w:r w:rsidRPr="00543241">
        <w:t>79.</w:t>
      </w:r>
      <w:r w:rsidRPr="00543241">
        <w:tab/>
        <w:t xml:space="preserve">Основным органом регистрации ННО является Министерство юстиции Республики Узбекистан. </w:t>
      </w:r>
    </w:p>
    <w:p w:rsidR="002E4480" w:rsidRPr="00543241" w:rsidRDefault="002E4480" w:rsidP="002E4480">
      <w:pPr>
        <w:pStyle w:val="SingleTxtGR"/>
      </w:pPr>
      <w:r w:rsidRPr="00543241">
        <w:t>80.</w:t>
      </w:r>
      <w:r w:rsidRPr="00543241">
        <w:tab/>
        <w:t>Так, согласно Закону "О негосударственных некоммерческих организац</w:t>
      </w:r>
      <w:r w:rsidRPr="00543241">
        <w:t>и</w:t>
      </w:r>
      <w:r w:rsidRPr="00543241">
        <w:t>ях" орган юстиции, принявший документы для государственной регистрации негосударственной некоммерческой организации в двухмесячный срок рассма</w:t>
      </w:r>
      <w:r w:rsidRPr="00543241">
        <w:t>т</w:t>
      </w:r>
      <w:r w:rsidRPr="00543241">
        <w:t>ривает и принимает решение о государственной регистрации негосударстве</w:t>
      </w:r>
      <w:r w:rsidRPr="00543241">
        <w:t>н</w:t>
      </w:r>
      <w:r w:rsidRPr="00543241">
        <w:t>ной некоммерческой организации и выдает учредителям в течение трех дней с момента принятия решения свидетельство о государственной регистрации либо документ с указанием конкретных положений законодательства, нарушение к</w:t>
      </w:r>
      <w:r w:rsidRPr="00543241">
        <w:t>о</w:t>
      </w:r>
      <w:r w:rsidRPr="00543241">
        <w:t>торых повлекло отказ в государственной регистрации. Согласно Конституции (статья 62), роспуск, запрещение или ограничение деятельности общественных объединений могут иметь место только на основании решения суда.</w:t>
      </w:r>
    </w:p>
    <w:p w:rsidR="002E4480" w:rsidRPr="00543241" w:rsidRDefault="002E4480" w:rsidP="002E4480">
      <w:pPr>
        <w:pStyle w:val="SingleTxtGR"/>
      </w:pPr>
      <w:r w:rsidRPr="00543241">
        <w:t>81.</w:t>
      </w:r>
      <w:r w:rsidRPr="00543241">
        <w:tab/>
        <w:t>В соответствии со статьей 2 Закона "О негосударственных некоммерч</w:t>
      </w:r>
      <w:r w:rsidRPr="00543241">
        <w:t>е</w:t>
      </w:r>
      <w:r w:rsidRPr="00543241">
        <w:t>ских организациях" четко и последовательно регламентировано, что организ</w:t>
      </w:r>
      <w:r w:rsidRPr="00543241">
        <w:t>а</w:t>
      </w:r>
      <w:r w:rsidRPr="00543241">
        <w:t>ция признается некоммерческой, если:</w:t>
      </w:r>
    </w:p>
    <w:p w:rsidR="002E4480" w:rsidRPr="00543241" w:rsidRDefault="002E4480" w:rsidP="002E4480">
      <w:pPr>
        <w:pStyle w:val="SingleTxtGR"/>
      </w:pPr>
      <w:r w:rsidRPr="00543241">
        <w:tab/>
      </w:r>
      <w:r w:rsidRPr="00543241">
        <w:rPr>
          <w:lang w:val="en-US"/>
        </w:rPr>
        <w:t>a</w:t>
      </w:r>
      <w:r w:rsidRPr="00543241">
        <w:t>)</w:t>
      </w:r>
      <w:r w:rsidRPr="00543241">
        <w:tab/>
        <w:t>основной целью ее деятельности не является извлечение дохода (прибыли);</w:t>
      </w:r>
    </w:p>
    <w:p w:rsidR="002E4480" w:rsidRPr="00543241" w:rsidRDefault="002E4480" w:rsidP="002E4480">
      <w:pPr>
        <w:pStyle w:val="SingleTxtGR"/>
      </w:pPr>
      <w:r w:rsidRPr="00543241">
        <w:tab/>
      </w:r>
      <w:r w:rsidRPr="00543241">
        <w:rPr>
          <w:lang w:val="en-US"/>
        </w:rPr>
        <w:t>b</w:t>
      </w:r>
      <w:r w:rsidRPr="00543241">
        <w:t>)</w:t>
      </w:r>
      <w:r w:rsidRPr="00543241">
        <w:tab/>
        <w:t>она не распределяет полученных доходов между своими участн</w:t>
      </w:r>
      <w:r w:rsidRPr="00543241">
        <w:t>и</w:t>
      </w:r>
      <w:r w:rsidRPr="00543241">
        <w:t>ками.</w:t>
      </w:r>
    </w:p>
    <w:p w:rsidR="002E4480" w:rsidRPr="00543241" w:rsidRDefault="002E4480" w:rsidP="002E4480">
      <w:pPr>
        <w:pStyle w:val="SingleTxtGR"/>
      </w:pPr>
      <w:r w:rsidRPr="00543241">
        <w:t>82.</w:t>
      </w:r>
      <w:r w:rsidRPr="00543241">
        <w:tab/>
        <w:t>Налогообложение ННО осуществляется как для юридических лиц за в</w:t>
      </w:r>
      <w:r w:rsidRPr="00543241">
        <w:t>ы</w:t>
      </w:r>
      <w:r w:rsidRPr="00543241">
        <w:t xml:space="preserve">четом финансирования общественно-полезной (уставной) деятельности. Налог с дохода (прибыли) уплачивается только с предпринимательской деятельности. </w:t>
      </w:r>
    </w:p>
    <w:p w:rsidR="002E4480" w:rsidRPr="00543241" w:rsidRDefault="002E4480" w:rsidP="002E4480">
      <w:pPr>
        <w:pStyle w:val="H4GR"/>
      </w:pPr>
      <w:r w:rsidRPr="00543241">
        <w:tab/>
      </w:r>
      <w:r w:rsidRPr="00543241">
        <w:tab/>
        <w:t>Система отправления правосудия</w:t>
      </w:r>
    </w:p>
    <w:p w:rsidR="002E4480" w:rsidRPr="00543241" w:rsidRDefault="002E4480" w:rsidP="002E4480">
      <w:pPr>
        <w:pStyle w:val="SingleTxtGR"/>
      </w:pPr>
      <w:r w:rsidRPr="00543241">
        <w:t>83.</w:t>
      </w:r>
      <w:r w:rsidRPr="00543241">
        <w:tab/>
        <w:t>Конституция Республики Узбекистан закрепляет основные принципы с</w:t>
      </w:r>
      <w:r w:rsidRPr="00543241">
        <w:t>у</w:t>
      </w:r>
      <w:r w:rsidRPr="00543241">
        <w:t>допроизводства и отправления правосудия:</w:t>
      </w:r>
    </w:p>
    <w:p w:rsidR="002E4480" w:rsidRPr="00543241" w:rsidRDefault="002E4480" w:rsidP="002E4480">
      <w:pPr>
        <w:pStyle w:val="Bullet1GR"/>
        <w:numPr>
          <w:ilvl w:val="0"/>
          <w:numId w:val="1"/>
        </w:numPr>
      </w:pPr>
      <w:r w:rsidRPr="00543241">
        <w:t>независимость суда и неприкосновенность судей (статьи 106, 108)</w:t>
      </w:r>
    </w:p>
    <w:p w:rsidR="002E4480" w:rsidRPr="00543241" w:rsidRDefault="002E4480" w:rsidP="002E4480">
      <w:pPr>
        <w:pStyle w:val="Bullet1GR"/>
        <w:numPr>
          <w:ilvl w:val="0"/>
          <w:numId w:val="1"/>
        </w:numPr>
      </w:pPr>
      <w:r w:rsidRPr="00543241">
        <w:t>независимость судей и подчинение их только закону (статья 112)</w:t>
      </w:r>
    </w:p>
    <w:p w:rsidR="002E4480" w:rsidRPr="00543241" w:rsidRDefault="002E4480" w:rsidP="002E4480">
      <w:pPr>
        <w:pStyle w:val="Bullet1GR"/>
        <w:numPr>
          <w:ilvl w:val="0"/>
          <w:numId w:val="1"/>
        </w:numPr>
      </w:pPr>
      <w:r w:rsidRPr="00543241">
        <w:t>несовместимость должности судьи с депутатским мандатом (статьи 108, 112)</w:t>
      </w:r>
    </w:p>
    <w:p w:rsidR="002E4480" w:rsidRPr="00543241" w:rsidRDefault="002E4480" w:rsidP="002E4480">
      <w:pPr>
        <w:pStyle w:val="Bullet1GR"/>
        <w:numPr>
          <w:ilvl w:val="0"/>
          <w:numId w:val="1"/>
        </w:numPr>
      </w:pPr>
      <w:r w:rsidRPr="00543241">
        <w:t>несовместимость должности судьи с членством в политических партиях и дв</w:t>
      </w:r>
      <w:r w:rsidRPr="00543241">
        <w:t>и</w:t>
      </w:r>
      <w:r w:rsidRPr="00543241">
        <w:t>жениях (статьи 108, 112)</w:t>
      </w:r>
    </w:p>
    <w:p w:rsidR="002E4480" w:rsidRPr="00543241" w:rsidRDefault="002E4480" w:rsidP="002E4480">
      <w:pPr>
        <w:pStyle w:val="Bullet1GR"/>
        <w:numPr>
          <w:ilvl w:val="0"/>
          <w:numId w:val="1"/>
        </w:numPr>
      </w:pPr>
      <w:r w:rsidRPr="00543241">
        <w:t>открытость и гласность судебного разбирательства дел во всех судах; слушание дел в закрытом заседании допускается лишь в случаях, уст</w:t>
      </w:r>
      <w:r w:rsidRPr="00543241">
        <w:t>а</w:t>
      </w:r>
      <w:r w:rsidRPr="00543241">
        <w:t>новленных законом (статья 113)</w:t>
      </w:r>
    </w:p>
    <w:p w:rsidR="002E4480" w:rsidRPr="00543241" w:rsidRDefault="002E4480" w:rsidP="002E4480">
      <w:pPr>
        <w:pStyle w:val="Bullet1GR"/>
        <w:numPr>
          <w:ilvl w:val="0"/>
          <w:numId w:val="1"/>
        </w:numPr>
      </w:pPr>
      <w:r w:rsidRPr="00543241">
        <w:t>ведение судопроизводства на государственном языке и на национальных языках большинства в соответствующей местности (статья 115)</w:t>
      </w:r>
    </w:p>
    <w:p w:rsidR="002E4480" w:rsidRPr="00543241" w:rsidRDefault="002E4480" w:rsidP="002E4480">
      <w:pPr>
        <w:pStyle w:val="Bullet1GR"/>
        <w:numPr>
          <w:ilvl w:val="0"/>
          <w:numId w:val="1"/>
        </w:numPr>
      </w:pPr>
      <w:r w:rsidRPr="00543241">
        <w:t>участие адвоката на всех стадиях предварительного следствия и судопр</w:t>
      </w:r>
      <w:r w:rsidRPr="00543241">
        <w:t>о</w:t>
      </w:r>
      <w:r w:rsidRPr="00543241">
        <w:t>изво</w:t>
      </w:r>
      <w:r w:rsidRPr="00543241">
        <w:t>д</w:t>
      </w:r>
      <w:r w:rsidRPr="00543241">
        <w:t>ства (статья 116)</w:t>
      </w:r>
    </w:p>
    <w:p w:rsidR="002E4480" w:rsidRPr="00543241" w:rsidRDefault="002E4480" w:rsidP="002E4480">
      <w:pPr>
        <w:pStyle w:val="Bullet1GR"/>
        <w:numPr>
          <w:ilvl w:val="0"/>
          <w:numId w:val="1"/>
        </w:numPr>
      </w:pPr>
      <w:r w:rsidRPr="00543241">
        <w:t>обязательность актов судебной власти для всех государственных органов, предприятий, учреждений и организаций, общественных объединений, должнос</w:t>
      </w:r>
      <w:r w:rsidRPr="00543241">
        <w:t>т</w:t>
      </w:r>
      <w:r w:rsidRPr="00543241">
        <w:t>ных лиц и граждан (статьи 109, 110, 114)</w:t>
      </w:r>
    </w:p>
    <w:p w:rsidR="002E4480" w:rsidRPr="00543241" w:rsidRDefault="002E4480" w:rsidP="002E4480">
      <w:pPr>
        <w:pStyle w:val="SingleTxtGR"/>
      </w:pPr>
      <w:r w:rsidRPr="00543241">
        <w:t>84.</w:t>
      </w:r>
      <w:r w:rsidRPr="00543241">
        <w:tab/>
        <w:t>Судебная система Республики Узбекистан относительно сложная. Она с</w:t>
      </w:r>
      <w:r w:rsidRPr="00543241">
        <w:t>о</w:t>
      </w:r>
      <w:r w:rsidRPr="00543241">
        <w:t>стоит из трех звеньев, поскольку в состав страны входят Республика Карака</w:t>
      </w:r>
      <w:r w:rsidRPr="00543241">
        <w:t>л</w:t>
      </w:r>
      <w:r w:rsidRPr="00543241">
        <w:t>пакстан и 12 областей. Кроме того, городской суд Ташкента занимает полож</w:t>
      </w:r>
      <w:r w:rsidRPr="00543241">
        <w:t>е</w:t>
      </w:r>
      <w:r w:rsidRPr="00543241">
        <w:t>ние областного суда и является вышестоящим относительно районных судов в пределах столицы республики.</w:t>
      </w:r>
    </w:p>
    <w:p w:rsidR="002E4480" w:rsidRPr="00543241" w:rsidRDefault="002E4480" w:rsidP="002E4480">
      <w:pPr>
        <w:pStyle w:val="SingleTxtGR"/>
      </w:pPr>
      <w:r w:rsidRPr="00543241">
        <w:t>85.</w:t>
      </w:r>
      <w:r w:rsidRPr="00543241">
        <w:tab/>
        <w:t>В Республики Узбекистан при рассмотрении дел существует несколько инстанций. Так, районный суд по уголовным делам или межрайонный суд по уголовным делам осуществляет только одну функцию – суда первой инстанции. Верховный суд Республики Каракалпакстан, областные суды и Ташкентский г</w:t>
      </w:r>
      <w:r w:rsidRPr="00543241">
        <w:t>о</w:t>
      </w:r>
      <w:r w:rsidRPr="00543241">
        <w:t>родской суд рассматривают дела в пределах своих полномочий в качестве пе</w:t>
      </w:r>
      <w:r w:rsidRPr="00543241">
        <w:t>р</w:t>
      </w:r>
      <w:r w:rsidRPr="00543241">
        <w:t>вой инстанции, в апелляционном, кассационном порядке и в порядке надзора. Они же осуществляют надзор за судебной деятельностью районных (городских) и межрайонных судов (статья 30 Закона "О судах"). Также Верховный суд, явл</w:t>
      </w:r>
      <w:r w:rsidRPr="00543241">
        <w:t>я</w:t>
      </w:r>
      <w:r w:rsidRPr="00543241">
        <w:t>ясь высшим органом судебной власти в сфере гражданского, уголовного и а</w:t>
      </w:r>
      <w:r w:rsidRPr="00543241">
        <w:t>д</w:t>
      </w:r>
      <w:r w:rsidRPr="00543241">
        <w:t>министративного судопроизводства имеет право рассматривать дела как в кач</w:t>
      </w:r>
      <w:r w:rsidRPr="00543241">
        <w:t>е</w:t>
      </w:r>
      <w:r w:rsidRPr="00543241">
        <w:t>стве суда первой инстанции, так и в порядке надзора. Кроме того, дела, ра</w:t>
      </w:r>
      <w:r w:rsidRPr="00543241">
        <w:t>с</w:t>
      </w:r>
      <w:r w:rsidRPr="00543241">
        <w:t>смотренные Верховным судом по первой инстанции, могут быть рассмотрены им в апелляционном или кассационном порядке. Дело, рассмотренное в апе</w:t>
      </w:r>
      <w:r w:rsidRPr="00543241">
        <w:t>л</w:t>
      </w:r>
      <w:r w:rsidRPr="00543241">
        <w:t>ляционном порядке, не подлежит рассмотрению в кассационном порядке (ст</w:t>
      </w:r>
      <w:r w:rsidRPr="00543241">
        <w:t>а</w:t>
      </w:r>
      <w:r w:rsidRPr="00543241">
        <w:t>тья 13 Закона "О судах").</w:t>
      </w:r>
    </w:p>
    <w:p w:rsidR="002E4480" w:rsidRPr="00543241" w:rsidRDefault="002E4480" w:rsidP="002E4480">
      <w:pPr>
        <w:pStyle w:val="SingleTxtGR"/>
      </w:pPr>
      <w:r w:rsidRPr="00543241">
        <w:t>86.</w:t>
      </w:r>
      <w:r w:rsidRPr="00543241">
        <w:tab/>
        <w:t>Любое дело рассматривается в соответствующей судебной инстанции по определенным процессуальным правилам, с точно установленной целью. Так, в Республике Узбекистан процессуальные правила закреплены в ряде нормати</w:t>
      </w:r>
      <w:r w:rsidRPr="00543241">
        <w:t>в</w:t>
      </w:r>
      <w:r w:rsidRPr="00543241">
        <w:t xml:space="preserve">но-правовых актах: Уголовно-процессуальном кодексе (1994 год), Гражданском процессуальном кодексе (1997 год), Хозяйственном процессуальном кодексе (1997 год). </w:t>
      </w:r>
    </w:p>
    <w:p w:rsidR="002E4480" w:rsidRPr="00543241" w:rsidRDefault="002E4480" w:rsidP="002E4480">
      <w:pPr>
        <w:pStyle w:val="SingleTxtGR"/>
      </w:pPr>
      <w:r w:rsidRPr="00543241">
        <w:t>87.</w:t>
      </w:r>
      <w:r w:rsidRPr="00543241">
        <w:tab/>
        <w:t>По общему правилу, дело может быть рассмотрено в двух инстанциях – первой и второй. Пересмотр дел в порядке надзора не считается третьей и</w:t>
      </w:r>
      <w:r w:rsidRPr="00543241">
        <w:t>н</w:t>
      </w:r>
      <w:r w:rsidRPr="00543241">
        <w:t>станции, так как допускается в исключительных случаях.</w:t>
      </w:r>
    </w:p>
    <w:p w:rsidR="002E4480" w:rsidRPr="00543241" w:rsidRDefault="002E4480" w:rsidP="002E4480">
      <w:pPr>
        <w:pStyle w:val="SingleTxtGR"/>
      </w:pPr>
      <w:r w:rsidRPr="00543241">
        <w:t>88.</w:t>
      </w:r>
      <w:r w:rsidRPr="00543241">
        <w:tab/>
        <w:t>Рассмотрение дела судом первой инстанции – это разбирательство дела по существу с целью осуждения или оправдания подсудимого – по уголовному делу и удовлетворения иска или отказа в иске – по гражданскому делу. Дела по первой инстанции рассматривают все суды в пределах своей компетенции.</w:t>
      </w:r>
    </w:p>
    <w:p w:rsidR="002E4480" w:rsidRPr="00543241" w:rsidRDefault="002E4480" w:rsidP="002E4480">
      <w:pPr>
        <w:pStyle w:val="SingleTxtGR"/>
      </w:pPr>
      <w:r w:rsidRPr="00543241">
        <w:t>89.</w:t>
      </w:r>
      <w:r w:rsidRPr="00543241">
        <w:tab/>
        <w:t>Наиболее сложные дела рассматриваются вышестоящими судами вплоть до Верховного суда Республики Узбекистан.</w:t>
      </w:r>
    </w:p>
    <w:p w:rsidR="002E4480" w:rsidRPr="00543241" w:rsidRDefault="002E4480" w:rsidP="002E4480">
      <w:pPr>
        <w:pStyle w:val="SingleTxtGR"/>
      </w:pPr>
      <w:r w:rsidRPr="00543241">
        <w:t>90.</w:t>
      </w:r>
      <w:r w:rsidRPr="00543241">
        <w:tab/>
        <w:t>Для разбирательства дела по существу характерно, что суд с участием н</w:t>
      </w:r>
      <w:r w:rsidRPr="00543241">
        <w:t>а</w:t>
      </w:r>
      <w:r w:rsidRPr="00543241">
        <w:t>родных заседателей или без их участия</w:t>
      </w:r>
      <w:r w:rsidRPr="00543241">
        <w:rPr>
          <w:vertAlign w:val="superscript"/>
        </w:rPr>
        <w:footnoteReference w:id="26"/>
      </w:r>
      <w:r w:rsidRPr="00543241">
        <w:t xml:space="preserve"> анализирует доказательства и устана</w:t>
      </w:r>
      <w:r w:rsidRPr="00543241">
        <w:t>в</w:t>
      </w:r>
      <w:r w:rsidRPr="00543241">
        <w:t>ливает все важные для дела факты. В результате разбирательства уголовного дела суд постановляет приговор, а по гражданскому делу выносит решение.</w:t>
      </w:r>
    </w:p>
    <w:p w:rsidR="002E4480" w:rsidRPr="00543241" w:rsidRDefault="002E4480" w:rsidP="002E4480">
      <w:pPr>
        <w:pStyle w:val="SingleTxtGR"/>
      </w:pPr>
      <w:r w:rsidRPr="00543241">
        <w:t>91.</w:t>
      </w:r>
      <w:r w:rsidRPr="00543241">
        <w:tab/>
        <w:t>Судебные акты до вступления их в законную силу могут быть обжалов</w:t>
      </w:r>
      <w:r w:rsidRPr="00543241">
        <w:t>а</w:t>
      </w:r>
      <w:r w:rsidRPr="00543241">
        <w:t>ны в вышестоящий суд в апелляционном порядке в течение 10 дней по уголо</w:t>
      </w:r>
      <w:r w:rsidRPr="00543241">
        <w:t>в</w:t>
      </w:r>
      <w:r w:rsidRPr="00543241">
        <w:t xml:space="preserve">ным делам и в течение 20 дней по гражданским делам со дня их вынесения. </w:t>
      </w:r>
    </w:p>
    <w:p w:rsidR="002E4480" w:rsidRPr="00543241" w:rsidRDefault="002E4480" w:rsidP="002E4480">
      <w:pPr>
        <w:pStyle w:val="SingleTxtGR"/>
      </w:pPr>
      <w:r w:rsidRPr="00543241">
        <w:t>92.</w:t>
      </w:r>
      <w:r w:rsidRPr="00543241">
        <w:tab/>
        <w:t>Вступившие в законную силу решения и приговоры судов, не рассмо</w:t>
      </w:r>
      <w:r w:rsidRPr="00543241">
        <w:t>т</w:t>
      </w:r>
      <w:r w:rsidRPr="00543241">
        <w:t>ренные в апелляционном порядке, могут быть обжалованы в вышестоящий суд в кассационном порядке в течение одного года со дня вынесения судом реш</w:t>
      </w:r>
      <w:r w:rsidRPr="00543241">
        <w:t>е</w:t>
      </w:r>
      <w:r w:rsidRPr="00543241">
        <w:t>ния.</w:t>
      </w:r>
    </w:p>
    <w:p w:rsidR="002E4480" w:rsidRPr="00543241" w:rsidRDefault="002E4480" w:rsidP="002E4480">
      <w:pPr>
        <w:pStyle w:val="SingleTxtGR"/>
      </w:pPr>
      <w:r w:rsidRPr="00543241">
        <w:t>93.</w:t>
      </w:r>
      <w:r w:rsidRPr="00543241">
        <w:tab/>
        <w:t>Также вступившие в законную силу судебные акты могут быть пересмо</w:t>
      </w:r>
      <w:r w:rsidRPr="00543241">
        <w:t>т</w:t>
      </w:r>
      <w:r w:rsidRPr="00543241">
        <w:t>рены в порядке надзора, но лишь по протесту того прокурора, председателя с</w:t>
      </w:r>
      <w:r w:rsidRPr="00543241">
        <w:t>у</w:t>
      </w:r>
      <w:r w:rsidRPr="00543241">
        <w:t>да и их заместителей, которым это право предоставлено законодательством Республики Узбекистан.</w:t>
      </w:r>
    </w:p>
    <w:p w:rsidR="002E4480" w:rsidRPr="00543241" w:rsidRDefault="002E4480" w:rsidP="002E4480">
      <w:pPr>
        <w:pStyle w:val="SingleTxtGR"/>
      </w:pPr>
      <w:r w:rsidRPr="00543241">
        <w:t>94.</w:t>
      </w:r>
      <w:r w:rsidRPr="00543241">
        <w:tab/>
        <w:t>Конституционное судопроизводство осуществляется в соответствии с З</w:t>
      </w:r>
      <w:r w:rsidRPr="00543241">
        <w:t>а</w:t>
      </w:r>
      <w:r w:rsidRPr="00543241">
        <w:t xml:space="preserve">коном "О Конституционном суде Республики Узбекистан". </w:t>
      </w:r>
    </w:p>
    <w:p w:rsidR="002E4480" w:rsidRPr="00781D25" w:rsidRDefault="002E4480" w:rsidP="002E4480">
      <w:pPr>
        <w:pStyle w:val="SingleTxtGR"/>
      </w:pPr>
      <w:r w:rsidRPr="00531A1D">
        <w:rPr>
          <w:rStyle w:val="H23GR0"/>
        </w:rPr>
        <w:t>Статистика преступности</w:t>
      </w:r>
      <w:r w:rsidRPr="00531A1D">
        <w:t xml:space="preserve"> </w:t>
      </w:r>
    </w:p>
    <w:p w:rsidR="002E4480" w:rsidRPr="00531A1D" w:rsidRDefault="00634A96" w:rsidP="002E4480">
      <w:pPr>
        <w:pStyle w:val="SingleTxtGR"/>
        <w:jc w:val="left"/>
        <w:rPr>
          <w:b/>
        </w:rPr>
      </w:pPr>
      <w:r>
        <w:rPr>
          <w:noProof/>
          <w:w w:val="100"/>
          <w:lang w:eastAsia="ru-RU"/>
        </w:rPr>
        <w:pict>
          <v:rect id="_x0000_s1084" style="position:absolute;left:0;text-align:left;margin-left:112.1pt;margin-top:25.75pt;width:22.4pt;height:12pt;z-index:2" filled="f" stroked="f">
            <v:textbox style="mso-fit-shape-to-text:t" inset="0,0,0,0">
              <w:txbxContent>
                <w:p w:rsidR="004159D4" w:rsidRDefault="004159D4" w:rsidP="00453562">
                  <w:pPr>
                    <w:jc w:val="center"/>
                  </w:pPr>
                  <w:r>
                    <w:rPr>
                      <w:rFonts w:ascii="Arial" w:hAnsi="Arial" w:cs="Arial"/>
                      <w:b/>
                      <w:bCs/>
                      <w:color w:val="000000"/>
                      <w:sz w:val="14"/>
                      <w:szCs w:val="14"/>
                      <w:lang w:val="en-US"/>
                    </w:rPr>
                    <w:t>2004</w:t>
                  </w:r>
                </w:p>
              </w:txbxContent>
            </v:textbox>
          </v:rect>
        </w:pict>
      </w:r>
      <w:r>
        <w:rPr>
          <w:noProof/>
          <w:w w:val="100"/>
          <w:lang w:eastAsia="ru-RU"/>
        </w:rPr>
        <w:pict>
          <v:rect id="_x0000_s1085" style="position:absolute;left:0;text-align:left;margin-left:91pt;margin-top:26.35pt;width:18.8pt;height:12pt;z-index:4" filled="f" stroked="f">
            <v:textbox style="mso-fit-shape-to-text:t" inset="0,0,0,0">
              <w:txbxContent>
                <w:p w:rsidR="004159D4" w:rsidRDefault="004159D4" w:rsidP="002E4480">
                  <w:r>
                    <w:rPr>
                      <w:rFonts w:ascii="Arial" w:hAnsi="Arial" w:cs="Arial"/>
                      <w:b/>
                      <w:bCs/>
                      <w:color w:val="000000"/>
                      <w:sz w:val="14"/>
                      <w:szCs w:val="14"/>
                      <w:lang w:val="en-US"/>
                    </w:rPr>
                    <w:t>2003</w:t>
                  </w:r>
                </w:p>
              </w:txbxContent>
            </v:textbox>
          </v:rect>
        </w:pict>
      </w:r>
      <w:r w:rsidR="00453562">
        <w:rPr>
          <w:noProof/>
          <w:w w:val="100"/>
          <w:lang w:eastAsia="ru-RU"/>
        </w:rPr>
        <w:pict>
          <v:rect id="_x0000_s1086" style="position:absolute;left:0;text-align:left;margin-left:66.1pt;margin-top:26.45pt;width:20.25pt;height:12pt;z-index:3" filled="f" stroked="f">
            <v:textbox style="mso-fit-shape-to-text:t" inset="0,0,0,0">
              <w:txbxContent>
                <w:p w:rsidR="004159D4" w:rsidRDefault="004159D4" w:rsidP="002E4480">
                  <w:r>
                    <w:rPr>
                      <w:rFonts w:ascii="Arial" w:hAnsi="Arial" w:cs="Arial"/>
                      <w:b/>
                      <w:bCs/>
                      <w:color w:val="000000"/>
                      <w:sz w:val="14"/>
                      <w:szCs w:val="14"/>
                      <w:lang w:val="en-US"/>
                    </w:rPr>
                    <w:t>1</w:t>
                  </w:r>
                  <w:r>
                    <w:rPr>
                      <w:rFonts w:ascii="Arial" w:hAnsi="Arial" w:cs="Arial"/>
                      <w:b/>
                      <w:bCs/>
                      <w:color w:val="000000"/>
                      <w:sz w:val="14"/>
                      <w:szCs w:val="14"/>
                    </w:rPr>
                    <w:t xml:space="preserve"> </w:t>
                  </w:r>
                  <w:r>
                    <w:rPr>
                      <w:rFonts w:ascii="Arial" w:hAnsi="Arial" w:cs="Arial"/>
                      <w:b/>
                      <w:bCs/>
                      <w:color w:val="000000"/>
                      <w:sz w:val="14"/>
                      <w:szCs w:val="14"/>
                      <w:lang w:val="en-US"/>
                    </w:rPr>
                    <w:t>000</w:t>
                  </w:r>
                </w:p>
              </w:txbxContent>
            </v:textbox>
          </v:rect>
        </w:pict>
      </w:r>
      <w:r w:rsidR="002E4480" w:rsidRPr="00531A1D">
        <w:t>Таблица 24</w:t>
      </w:r>
      <w:r w:rsidR="002E4480" w:rsidRPr="00781D25">
        <w:br/>
      </w:r>
      <w:r w:rsidR="002E4480" w:rsidRPr="00531A1D">
        <w:rPr>
          <w:b/>
        </w:rPr>
        <w:t>Общее число умышленных убийств</w:t>
      </w:r>
    </w:p>
    <w:p w:rsidR="002E4480" w:rsidRPr="003F1E9F" w:rsidRDefault="002E4480" w:rsidP="002E4480">
      <w:pPr>
        <w:autoSpaceDE w:val="0"/>
        <w:autoSpaceDN w:val="0"/>
        <w:adjustRightInd w:val="0"/>
        <w:spacing w:line="360" w:lineRule="auto"/>
        <w:jc w:val="center"/>
      </w:pPr>
      <w:r>
        <w:rPr>
          <w:noProof/>
          <w:w w:val="100"/>
          <w:lang w:eastAsia="ru-RU"/>
        </w:rPr>
      </w:r>
      <w:r w:rsidR="00453562">
        <w:pict>
          <v:group id="_x0000_s1026" editas="canvas" style="width:334.3pt;height:80.2pt;mso-position-horizontal-relative:char;mso-position-vertical-relative:line" coordorigin="555,594" coordsize="6686,1604">
            <o:lock v:ext="edit" aspectratio="t"/>
            <v:shape id="_x0000_s1027" type="#_x0000_t75" style="position:absolute;left:555;top:594;width:6686;height:1604" o:preferrelative="f">
              <v:fill o:detectmouseclick="t"/>
              <v:path o:extrusionok="t" o:connecttype="none"/>
              <o:lock v:ext="edit" text="t"/>
            </v:shape>
            <v:shape id="_x0000_s1028" style="position:absolute;left:826;top:1898;width:5406;height:59" coordsize="5406,59" path="m,59l71,,5406,r-71,59l,59xe" fillcolor="gray" stroked="f">
              <v:path arrowok="t"/>
            </v:shape>
            <v:shape id="_x0000_s1029" style="position:absolute;left:826;top:613;width:71;height:1344" coordsize="71,1344" path="m,1344l,59,71,r,1285l,1344xe" fillcolor="silver" stroked="f">
              <v:path arrowok="t"/>
            </v:shape>
            <v:rect id="_x0000_s1030" style="position:absolute;left:897;top:613;width:5335;height:1294" fillcolor="silver" stroked="f"/>
            <v:shape id="_x0000_s1031" style="position:absolute;left:826;top:1898;width:5406;height:59" coordsize="458,5" path="m,5l6,,458,e" filled="f" strokeweight=".6pt">
              <v:path arrowok="t"/>
            </v:shape>
            <v:shape id="_x0000_s1032" style="position:absolute;left:826;top:1685;width:5406;height:48" coordsize="458,4" path="m,4l6,,458,e" filled="f" strokeweight=".6pt">
              <v:path arrowok="t"/>
            </v:shape>
            <v:shape id="_x0000_s1033" style="position:absolute;left:826;top:1473;width:5406;height:47" coordsize="458,4" path="m,4l6,,458,e" filled="f" strokeweight=".6pt">
              <v:path arrowok="t"/>
            </v:shape>
            <v:shape id="_x0000_s1034" style="position:absolute;left:826;top:1261;width:5406;height:47" coordsize="458,4" path="m,4l6,,458,e" filled="f" strokeweight=".6pt">
              <v:path arrowok="t"/>
            </v:shape>
            <v:shape id="_x0000_s1035" style="position:absolute;left:826;top:1049;width:5406;height:47" coordsize="458,4" path="m,4l6,,458,e" filled="f" strokeweight=".6pt">
              <v:path arrowok="t"/>
            </v:shape>
            <v:shape id="_x0000_s1036" style="position:absolute;left:826;top:837;width:5406;height:47" coordsize="458,4" path="m,4l6,,458,e" filled="f" strokeweight=".6pt">
              <v:path arrowok="t"/>
            </v:shape>
            <v:shape id="_x0000_s1037" style="position:absolute;left:826;top:613;width:5406;height:59" coordsize="458,5" path="m,5l6,,458,e" filled="f" strokeweight=".6pt">
              <v:path arrowok="t"/>
            </v:shape>
            <v:shape id="_x0000_s1038" style="position:absolute;left:826;top:1898;width:5406;height:59" coordsize="5406,59" path="m5406,r-71,59l,59,71,,5406,xe" filled="f" strokeweight=".6pt">
              <v:path arrowok="t"/>
            </v:shape>
            <v:shape id="_x0000_s1039" style="position:absolute;left:826;top:613;width:71;height:1344" coordsize="71,1344" path="m,1344l,59,71,r,1285l,1344xe" filled="f" strokecolor="gray" strokeweight=".6pt">
              <v:path arrowok="t"/>
            </v:shape>
            <v:rect id="_x0000_s1040" style="position:absolute;left:897;top:613;width:5335;height:1285" filled="f" strokecolor="gray" strokeweight=".6pt"/>
            <v:shape id="_x0000_s1041" style="position:absolute;left:1180;top:778;width:71;height:1179" coordsize="71,1179" path="m,1179l,47,71,r,1120l,1179xe" fillcolor="#4d4d80" strokeweight=".6pt">
              <v:path arrowok="t"/>
            </v:shape>
            <v:rect id="_x0000_s1042" style="position:absolute;left:980;top:825;width:200;height:1132" fillcolor="#99f" strokeweight=".6pt"/>
            <v:shape id="_x0000_s1043" style="position:absolute;left:980;top:778;width:271;height:47" coordsize="271,47" path="m200,47l271,,70,,,47r200,xe" fillcolor="#7373bf" strokeweight=".6pt">
              <v:path arrowok="t"/>
            </v:shape>
            <v:shape id="_x0000_s1044" style="position:absolute;left:1393;top:778;width:70;height:1179" coordsize="70,1179" path="m,1179l,59,70,r,1120l,1179xe" fillcolor="#4d1a33" strokeweight=".6pt">
              <v:path arrowok="t"/>
            </v:shape>
            <v:rect id="_x0000_s1045" style="position:absolute;left:1180;top:837;width:213;height:1120" fillcolor="#936" strokeweight=".6pt"/>
            <v:shape id="_x0000_s1046" style="position:absolute;left:1180;top:778;width:283;height:59" coordsize="283,59" path="m213,59l283,,71,,,59r213,xe" fillcolor="#73264d" strokeweight=".6pt">
              <v:path arrowok="t"/>
            </v:shape>
            <v:shape id="_x0000_s1047" style="position:absolute;left:1593;top:1002;width:71;height:955" coordsize="71,955" path="m,955l,59,71,r,896l,955xe" fillcolor="#808066" strokeweight=".6pt">
              <v:path arrowok="t"/>
            </v:shape>
            <v:rect id="_x0000_s1048" style="position:absolute;left:1393;top:1061;width:200;height:896" fillcolor="#ffc" strokeweight=".6pt"/>
            <v:shape id="_x0000_s1049" style="position:absolute;left:1393;top:1002;width:271;height:59" coordsize="271,59" path="m200,59l271,,70,,,59r200,xe" fillcolor="#bfbf99" strokeweight=".6pt">
              <v:path arrowok="t"/>
            </v:shape>
            <v:shape id="_x0000_s1050" style="position:absolute;left:1806;top:1084;width:71;height:873" coordsize="71,873" path="m,873l,48,71,r,814l,873xe" fillcolor="#668080" strokeweight=".6pt">
              <v:path arrowok="t"/>
            </v:shape>
            <v:rect id="_x0000_s1051" style="position:absolute;left:1593;top:1132;width:213;height:825" fillcolor="#cff" strokeweight=".6pt"/>
            <v:shape id="_x0000_s1052" style="position:absolute;left:1593;top:1084;width:284;height:48" coordsize="284,48" path="m213,48l284,,71,,,48r213,xe" fillcolor="#99bfbf" strokeweight=".6pt">
              <v:path arrowok="t"/>
            </v:shape>
            <v:shape id="_x0000_s1053" style="position:absolute;left:2006;top:1403;width:71;height:554" coordsize="71,554" path="m,554l,59,71,r,495l,554xe" fillcolor="#303" strokeweight=".6pt">
              <v:path arrowok="t"/>
            </v:shape>
            <v:rect id="_x0000_s1054" style="position:absolute;left:1806;top:1462;width:200;height:495" fillcolor="#606" strokeweight=".6pt"/>
            <v:shape id="_x0000_s1055" style="position:absolute;left:1806;top:1403;width:271;height:59" coordsize="271,59" path="m200,59l271,,71,,,59r200,xe" fillcolor="#4d004d" strokeweight=".6pt">
              <v:path arrowok="t"/>
            </v:shape>
            <v:rect id="_x0000_s1056" style="position:absolute;left:1499;top:759;width:337;height:480;mso-wrap-style:none" filled="f" stroked="f">
              <v:textbox style="mso-fit-shape-to-text:t" inset="0,0,0,0">
                <w:txbxContent>
                  <w:p w:rsidR="004159D4" w:rsidRDefault="004159D4" w:rsidP="002E4480">
                    <w:r>
                      <w:rPr>
                        <w:rFonts w:ascii="Arial" w:hAnsi="Arial" w:cs="Arial"/>
                        <w:b/>
                        <w:bCs/>
                        <w:color w:val="000000"/>
                        <w:sz w:val="14"/>
                        <w:szCs w:val="14"/>
                        <w:lang w:val="en-US"/>
                      </w:rPr>
                      <w:t>2005</w:t>
                    </w:r>
                  </w:p>
                </w:txbxContent>
              </v:textbox>
            </v:rect>
            <v:rect id="_x0000_s1057" style="position:absolute;left:1770;top:854;width:337;height:480;mso-wrap-style:none" filled="f" stroked="f">
              <v:textbox style="mso-fit-shape-to-text:t" inset="0,0,0,0">
                <w:txbxContent>
                  <w:p w:rsidR="004159D4" w:rsidRDefault="004159D4" w:rsidP="002E4480">
                    <w:r>
                      <w:rPr>
                        <w:rFonts w:ascii="Arial" w:hAnsi="Arial" w:cs="Arial"/>
                        <w:b/>
                        <w:bCs/>
                        <w:color w:val="000000"/>
                        <w:sz w:val="14"/>
                        <w:szCs w:val="14"/>
                        <w:lang w:val="en-US"/>
                      </w:rPr>
                      <w:t>2006</w:t>
                    </w:r>
                  </w:p>
                </w:txbxContent>
              </v:textbox>
            </v:rect>
            <v:rect id="_x0000_s1058" style="position:absolute;left:1915;top:1166;width:337;height:480;mso-wrap-style:none" filled="f" stroked="f">
              <v:textbox style="mso-fit-shape-to-text:t" inset="0,0,0,0">
                <w:txbxContent>
                  <w:p w:rsidR="004159D4" w:rsidRDefault="004159D4" w:rsidP="002E4480">
                    <w:r>
                      <w:rPr>
                        <w:rFonts w:ascii="Arial" w:hAnsi="Arial" w:cs="Arial"/>
                        <w:b/>
                        <w:bCs/>
                        <w:color w:val="000000"/>
                        <w:sz w:val="14"/>
                        <w:szCs w:val="14"/>
                        <w:lang w:val="en-US"/>
                      </w:rPr>
                      <w:t>2007</w:t>
                    </w:r>
                  </w:p>
                </w:txbxContent>
              </v:textbox>
            </v:rect>
            <v:line id="_x0000_s1059" style="position:absolute;flip:y" from="826,672" to="826,1957" strokeweight=".6pt"/>
            <v:line id="_x0000_s1060" style="position:absolute;flip:x" from="791,1957" to="826,1957" strokeweight=".6pt"/>
            <v:line id="_x0000_s1061" style="position:absolute;flip:x" from="791,1733" to="826,1733" strokeweight=".6pt"/>
            <v:line id="_x0000_s1062" style="position:absolute;flip:x" from="791,1520" to="826,1520" strokeweight=".6pt"/>
            <v:line id="_x0000_s1063" style="position:absolute;flip:x" from="791,1308" to="826,1308" strokeweight=".6pt"/>
            <v:line id="_x0000_s1064" style="position:absolute;flip:x" from="791,1096" to="826,1096" strokeweight=".6pt"/>
            <v:line id="_x0000_s1065" style="position:absolute;flip:x" from="791,884" to="826,884" strokeweight=".6pt"/>
            <v:line id="_x0000_s1066" style="position:absolute;flip:x" from="791,672" to="826,672" strokeweight=".6pt"/>
            <v:rect id="_x0000_s1067" style="position:absolute;left:555;top:1718;width:253;height:480;mso-wrap-style:none" filled="f" stroked="f">
              <v:textbox style="mso-fit-shape-to-text:t" inset="0,0,0,0">
                <w:txbxContent>
                  <w:p w:rsidR="004159D4" w:rsidRDefault="004159D4" w:rsidP="002E4480">
                    <w:r>
                      <w:rPr>
                        <w:rFonts w:ascii="Arial" w:hAnsi="Arial" w:cs="Arial"/>
                        <w:b/>
                        <w:bCs/>
                        <w:color w:val="000000"/>
                        <w:sz w:val="14"/>
                        <w:szCs w:val="14"/>
                        <w:lang w:val="en-US"/>
                      </w:rPr>
                      <w:t>700</w:t>
                    </w:r>
                  </w:p>
                </w:txbxContent>
              </v:textbox>
            </v:rect>
            <v:rect id="_x0000_s1068" style="position:absolute;left:555;top:1520;width:253;height:480;mso-wrap-style:none" filled="f" stroked="f">
              <v:textbox style="mso-fit-shape-to-text:t" inset="0,0,0,0">
                <w:txbxContent>
                  <w:p w:rsidR="004159D4" w:rsidRDefault="004159D4" w:rsidP="002E4480">
                    <w:r>
                      <w:rPr>
                        <w:rFonts w:ascii="Arial" w:hAnsi="Arial" w:cs="Arial"/>
                        <w:b/>
                        <w:bCs/>
                        <w:color w:val="000000"/>
                        <w:sz w:val="14"/>
                        <w:szCs w:val="14"/>
                        <w:lang w:val="en-US"/>
                      </w:rPr>
                      <w:t>750</w:t>
                    </w:r>
                  </w:p>
                </w:txbxContent>
              </v:textbox>
            </v:rect>
            <v:rect id="_x0000_s1069" style="position:absolute;left:555;top:1295;width:253;height:480;mso-wrap-style:none" filled="f" stroked="f">
              <v:textbox style="mso-fit-shape-to-text:t" inset="0,0,0,0">
                <w:txbxContent>
                  <w:p w:rsidR="004159D4" w:rsidRDefault="004159D4" w:rsidP="002E4480">
                    <w:r>
                      <w:rPr>
                        <w:rFonts w:ascii="Arial" w:hAnsi="Arial" w:cs="Arial"/>
                        <w:b/>
                        <w:bCs/>
                        <w:color w:val="000000"/>
                        <w:sz w:val="14"/>
                        <w:szCs w:val="14"/>
                        <w:lang w:val="en-US"/>
                      </w:rPr>
                      <w:t>800</w:t>
                    </w:r>
                  </w:p>
                </w:txbxContent>
              </v:textbox>
            </v:rect>
            <v:rect id="_x0000_s1070" style="position:absolute;left:555;top:1096;width:253;height:480;mso-wrap-style:none" filled="f" stroked="f">
              <v:textbox style="mso-fit-shape-to-text:t" inset="0,0,0,0">
                <w:txbxContent>
                  <w:p w:rsidR="004159D4" w:rsidRDefault="004159D4" w:rsidP="002E4480">
                    <w:r>
                      <w:rPr>
                        <w:rFonts w:ascii="Arial" w:hAnsi="Arial" w:cs="Arial"/>
                        <w:b/>
                        <w:bCs/>
                        <w:color w:val="000000"/>
                        <w:sz w:val="14"/>
                        <w:szCs w:val="14"/>
                        <w:lang w:val="en-US"/>
                      </w:rPr>
                      <w:t>850</w:t>
                    </w:r>
                  </w:p>
                </w:txbxContent>
              </v:textbox>
            </v:rect>
            <v:rect id="_x0000_s1071" style="position:absolute;left:555;top:897;width:253;height:480;mso-wrap-style:none" filled="f" stroked="f">
              <v:textbox style="mso-fit-shape-to-text:t" inset="0,0,0,0">
                <w:txbxContent>
                  <w:p w:rsidR="004159D4" w:rsidRDefault="004159D4" w:rsidP="002E4480">
                    <w:r>
                      <w:rPr>
                        <w:rFonts w:ascii="Arial" w:hAnsi="Arial" w:cs="Arial"/>
                        <w:b/>
                        <w:bCs/>
                        <w:color w:val="000000"/>
                        <w:sz w:val="14"/>
                        <w:szCs w:val="14"/>
                        <w:lang w:val="en-US"/>
                      </w:rPr>
                      <w:t>900</w:t>
                    </w:r>
                  </w:p>
                </w:txbxContent>
              </v:textbox>
            </v:rect>
            <v:rect id="_x0000_s1072" style="position:absolute;left:555;top:710;width:253;height:480;mso-wrap-style:none" filled="f" stroked="f">
              <v:textbox style="mso-fit-shape-to-text:t" inset="0,0,0,0">
                <w:txbxContent>
                  <w:p w:rsidR="004159D4" w:rsidRDefault="004159D4" w:rsidP="002E4480">
                    <w:r>
                      <w:rPr>
                        <w:rFonts w:ascii="Arial" w:hAnsi="Arial" w:cs="Arial"/>
                        <w:b/>
                        <w:bCs/>
                        <w:color w:val="000000"/>
                        <w:sz w:val="14"/>
                        <w:szCs w:val="14"/>
                        <w:lang w:val="en-US"/>
                      </w:rPr>
                      <w:t>950</w:t>
                    </w:r>
                  </w:p>
                </w:txbxContent>
              </v:textbox>
            </v:rect>
            <v:rect id="_x0000_s1073" style="position:absolute;left:6739;top:806;width:496;height:1132" filled="f" strokeweight=".6pt"/>
            <v:rect id="_x0000_s1074" style="position:absolute;left:6786;top:902;width:83;height:82" fillcolor="#99f" strokeweight=".6pt"/>
            <v:rect id="_x0000_s1075" style="position:absolute;left:6904;top:789;width:337;height:480;mso-wrap-style:none" filled="f" stroked="f">
              <v:textbox style="mso-fit-shape-to-text:t" inset="0,0,0,0">
                <w:txbxContent>
                  <w:p w:rsidR="004159D4" w:rsidRDefault="004159D4" w:rsidP="002E4480">
                    <w:r>
                      <w:rPr>
                        <w:rFonts w:ascii="Arial" w:hAnsi="Arial" w:cs="Arial"/>
                        <w:b/>
                        <w:bCs/>
                        <w:color w:val="000000"/>
                        <w:sz w:val="14"/>
                        <w:szCs w:val="14"/>
                        <w:lang w:val="en-US"/>
                      </w:rPr>
                      <w:t>2003</w:t>
                    </w:r>
                  </w:p>
                </w:txbxContent>
              </v:textbox>
            </v:rect>
            <v:rect id="_x0000_s1076" style="position:absolute;left:6786;top:1113;width:83;height:82" fillcolor="#936" strokeweight=".6pt"/>
            <v:rect id="_x0000_s1077" style="position:absolute;left:6904;top:1013;width:337;height:480;mso-wrap-style:none" filled="f" stroked="f">
              <v:textbox style="mso-fit-shape-to-text:t" inset="0,0,0,0">
                <w:txbxContent>
                  <w:p w:rsidR="004159D4" w:rsidRDefault="004159D4" w:rsidP="002E4480">
                    <w:r>
                      <w:rPr>
                        <w:rFonts w:ascii="Arial" w:hAnsi="Arial" w:cs="Arial"/>
                        <w:b/>
                        <w:bCs/>
                        <w:color w:val="000000"/>
                        <w:sz w:val="14"/>
                        <w:szCs w:val="14"/>
                        <w:lang w:val="en-US"/>
                      </w:rPr>
                      <w:t>2004</w:t>
                    </w:r>
                  </w:p>
                </w:txbxContent>
              </v:textbox>
            </v:rect>
            <v:rect id="_x0000_s1078" style="position:absolute;left:6786;top:1324;width:83;height:82" fillcolor="#ffc" strokeweight=".6pt"/>
            <v:rect id="_x0000_s1079" style="position:absolute;left:6904;top:1237;width:337;height:480;mso-wrap-style:none" filled="f" stroked="f">
              <v:textbox style="mso-fit-shape-to-text:t" inset="0,0,0,0">
                <w:txbxContent>
                  <w:p w:rsidR="004159D4" w:rsidRDefault="004159D4" w:rsidP="002E4480">
                    <w:r>
                      <w:rPr>
                        <w:rFonts w:ascii="Arial" w:hAnsi="Arial" w:cs="Arial"/>
                        <w:b/>
                        <w:bCs/>
                        <w:color w:val="000000"/>
                        <w:sz w:val="14"/>
                        <w:szCs w:val="14"/>
                        <w:lang w:val="en-US"/>
                      </w:rPr>
                      <w:t>2005</w:t>
                    </w:r>
                  </w:p>
                </w:txbxContent>
              </v:textbox>
            </v:rect>
            <v:rect id="_x0000_s1080" style="position:absolute;left:6786;top:1548;width:83;height:82" fillcolor="#cff" strokeweight=".6pt"/>
            <v:rect id="_x0000_s1081" style="position:absolute;left:6904;top:1461;width:337;height:480;mso-wrap-style:none" filled="f" stroked="f">
              <v:textbox style="mso-fit-shape-to-text:t" inset="0,0,0,0">
                <w:txbxContent>
                  <w:p w:rsidR="004159D4" w:rsidRDefault="004159D4" w:rsidP="002E4480">
                    <w:r>
                      <w:rPr>
                        <w:rFonts w:ascii="Arial" w:hAnsi="Arial" w:cs="Arial"/>
                        <w:b/>
                        <w:bCs/>
                        <w:color w:val="000000"/>
                        <w:sz w:val="14"/>
                        <w:szCs w:val="14"/>
                        <w:lang w:val="en-US"/>
                      </w:rPr>
                      <w:t>2006</w:t>
                    </w:r>
                  </w:p>
                </w:txbxContent>
              </v:textbox>
            </v:rect>
            <v:rect id="_x0000_s1082" style="position:absolute;left:6786;top:1772;width:83;height:82" fillcolor="#606" strokeweight=".6pt"/>
            <v:rect id="_x0000_s1083" style="position:absolute;left:6904;top:1685;width:337;height:480;mso-wrap-style:none" filled="f" stroked="f">
              <v:textbox style="mso-fit-shape-to-text:t" inset="0,0,0,0">
                <w:txbxContent>
                  <w:p w:rsidR="004159D4" w:rsidRDefault="004159D4" w:rsidP="002E4480">
                    <w:r>
                      <w:rPr>
                        <w:rFonts w:ascii="Arial" w:hAnsi="Arial" w:cs="Arial"/>
                        <w:b/>
                        <w:bCs/>
                        <w:color w:val="000000"/>
                        <w:sz w:val="14"/>
                        <w:szCs w:val="14"/>
                        <w:lang w:val="en-US"/>
                      </w:rPr>
                      <w:t>2007</w:t>
                    </w:r>
                  </w:p>
                </w:txbxContent>
              </v:textbox>
            </v:rect>
            <w10:anchorlock/>
          </v:group>
        </w:pict>
      </w:r>
    </w:p>
    <w:p w:rsidR="002E4480" w:rsidRPr="00113CEA" w:rsidRDefault="002E4480" w:rsidP="002E4480">
      <w:pPr>
        <w:pStyle w:val="SingleTxtGR"/>
      </w:pPr>
      <w:r w:rsidRPr="00113CEA">
        <w:t>95.</w:t>
      </w:r>
      <w:r w:rsidRPr="00113CEA">
        <w:tab/>
        <w:t>За последние пять лет в республике отмечена тенденциями снижения о</w:t>
      </w:r>
      <w:r w:rsidRPr="00113CEA">
        <w:t>б</w:t>
      </w:r>
      <w:r w:rsidRPr="00113CEA">
        <w:t>щего числа умышленных убийств: если в 2003 и 2004 годах было зарегистрир</w:t>
      </w:r>
      <w:r w:rsidRPr="00113CEA">
        <w:t>о</w:t>
      </w:r>
      <w:r w:rsidRPr="00113CEA">
        <w:t>вано 963 и 962 убийства соответственно, то в 2005 году было зарегистрировано 910 случаев. В 2006 году зарегистрировано 891 случай, что в сравнении с 2005</w:t>
      </w:r>
      <w:r>
        <w:rPr>
          <w:lang w:val="en-US"/>
        </w:rPr>
        <w:t> </w:t>
      </w:r>
      <w:r w:rsidRPr="00113CEA">
        <w:t xml:space="preserve">годом – на 5,4 % меньше, в 2007 году – 815, что в сравнении с 2006 годом меньше на 5,3%. </w:t>
      </w:r>
    </w:p>
    <w:p w:rsidR="002E4480" w:rsidRPr="00113CEA" w:rsidRDefault="002E4480" w:rsidP="002E4480">
      <w:pPr>
        <w:pStyle w:val="SingleTxtGR"/>
      </w:pPr>
      <w:r w:rsidRPr="00113CEA">
        <w:t>96.</w:t>
      </w:r>
      <w:r w:rsidRPr="00113CEA">
        <w:tab/>
        <w:t>В соответствии со статьей 15 Уголовного кодекса Республики Узбекистан преступления классифицируются в зависимости от характера и степени общ</w:t>
      </w:r>
      <w:r w:rsidRPr="00113CEA">
        <w:t>е</w:t>
      </w:r>
      <w:r w:rsidRPr="00113CEA">
        <w:t>ственной опасности, а именно: не представляющие большой общественной опасности, менее тяжкие, тяжкие; особо тяжкие.</w:t>
      </w:r>
    </w:p>
    <w:p w:rsidR="002E4480" w:rsidRPr="00113CEA" w:rsidRDefault="002E4480" w:rsidP="002E4480">
      <w:pPr>
        <w:pStyle w:val="SingleTxtGR"/>
      </w:pPr>
      <w:r w:rsidRPr="00113CEA">
        <w:t>97.</w:t>
      </w:r>
      <w:r w:rsidRPr="00113CEA">
        <w:tab/>
        <w:t>К не представляющим большой общественной опасности относятся умышленные преступления, за которые законом предусмотрено наказание в в</w:t>
      </w:r>
      <w:r w:rsidRPr="00113CEA">
        <w:t>и</w:t>
      </w:r>
      <w:r w:rsidRPr="00113CEA">
        <w:t>де лишения свободы не свыше трех лет, а также преступления, совершенные по неосторожности, за которые законом предусмотрено наказание в виде лишения свободы не свыше пяти лет.</w:t>
      </w:r>
    </w:p>
    <w:p w:rsidR="002E4480" w:rsidRPr="00113CEA" w:rsidRDefault="002E4480" w:rsidP="002E4480">
      <w:pPr>
        <w:pStyle w:val="SingleTxtGR"/>
      </w:pPr>
      <w:r w:rsidRPr="00113CEA">
        <w:t>98.</w:t>
      </w:r>
      <w:r w:rsidRPr="00113CEA">
        <w:tab/>
        <w:t>К менее тяжким относятся умышленные преступления, за которые зак</w:t>
      </w:r>
      <w:r w:rsidRPr="00113CEA">
        <w:t>о</w:t>
      </w:r>
      <w:r w:rsidRPr="00113CEA">
        <w:t>ном предусмотрены наказания в виде лишения свободы на срок более трех лет, но не свыше пяти лет, а также преступления, совершенные по неосторожности, за которые законом предусмотрено наказание в виде лишения свободы на срок более пяти лет.</w:t>
      </w:r>
    </w:p>
    <w:p w:rsidR="002E4480" w:rsidRPr="00113CEA" w:rsidRDefault="002E4480" w:rsidP="002E4480">
      <w:pPr>
        <w:pStyle w:val="SingleTxtGR"/>
      </w:pPr>
      <w:r w:rsidRPr="00113CEA">
        <w:t>99.</w:t>
      </w:r>
      <w:r w:rsidRPr="00113CEA">
        <w:tab/>
        <w:t>К тяжким относятся умышленные преступления, за которые законом пр</w:t>
      </w:r>
      <w:r w:rsidRPr="00113CEA">
        <w:t>е</w:t>
      </w:r>
      <w:r w:rsidRPr="00113CEA">
        <w:t>дусмотрено наказание в виде лишения свободы на срок более пяти лет, но не свыше десяти лет.</w:t>
      </w:r>
    </w:p>
    <w:p w:rsidR="002E4480" w:rsidRPr="002E4480" w:rsidRDefault="002E4480" w:rsidP="002E4480">
      <w:pPr>
        <w:pStyle w:val="SingleTxtGR"/>
      </w:pPr>
      <w:r w:rsidRPr="00113CEA">
        <w:t>100.</w:t>
      </w:r>
      <w:r w:rsidRPr="00113CEA">
        <w:tab/>
        <w:t>К особо тяжким относятся умышленные преступления, за которые зак</w:t>
      </w:r>
      <w:r w:rsidRPr="00113CEA">
        <w:t>о</w:t>
      </w:r>
      <w:r w:rsidRPr="00113CEA">
        <w:t>ном предусмотрено наказание в виде лишения свободы на срок свыше десяти лет либо пожизненное лишение свободы.</w:t>
      </w:r>
    </w:p>
    <w:p w:rsidR="002E4480" w:rsidRPr="009E4998" w:rsidRDefault="002E4480" w:rsidP="002E4480">
      <w:pPr>
        <w:pStyle w:val="Heading1"/>
        <w:spacing w:after="240"/>
        <w:ind w:left="1134"/>
        <w:jc w:val="left"/>
      </w:pPr>
      <w:r w:rsidRPr="009E4998">
        <w:rPr>
          <w:b w:val="0"/>
        </w:rPr>
        <w:t>Таблица 25</w:t>
      </w:r>
      <w:r w:rsidRPr="009E4998">
        <w:br/>
        <w:t xml:space="preserve">Число зарегистрированных преступлений в разбивке по степени </w:t>
      </w:r>
      <w:r w:rsidRPr="009E4998">
        <w:br/>
        <w:t>общественной опасности, полу и возрасту</w:t>
      </w:r>
      <w:r w:rsidRPr="0023550F">
        <w:rPr>
          <w:b w:val="0"/>
          <w:sz w:val="18"/>
          <w:vertAlign w:val="superscript"/>
        </w:rPr>
        <w:footnoteReference w:id="27"/>
      </w:r>
    </w:p>
    <w:tbl>
      <w:tblPr>
        <w:tblStyle w:val="TabNum"/>
        <w:tblW w:w="8504" w:type="dxa"/>
        <w:tblInd w:w="1134" w:type="dxa"/>
        <w:tblLook w:val="01E0" w:firstRow="1" w:lastRow="1" w:firstColumn="1" w:lastColumn="1" w:noHBand="0" w:noVBand="0"/>
      </w:tblPr>
      <w:tblGrid>
        <w:gridCol w:w="3514"/>
        <w:gridCol w:w="998"/>
        <w:gridCol w:w="998"/>
        <w:gridCol w:w="998"/>
        <w:gridCol w:w="998"/>
        <w:gridCol w:w="998"/>
      </w:tblGrid>
      <w:tr w:rsidR="002E4480" w:rsidRPr="009E4998" w:rsidTr="00CB3314">
        <w:trPr>
          <w:tblHeader/>
        </w:trPr>
        <w:tc>
          <w:tcPr>
            <w:cnfStyle w:val="001000000000" w:firstRow="0" w:lastRow="0" w:firstColumn="1" w:lastColumn="0" w:oddVBand="0" w:evenVBand="0" w:oddHBand="0" w:evenHBand="0" w:firstRowFirstColumn="0" w:firstRowLastColumn="0" w:lastRowFirstColumn="0" w:lastRowLastColumn="0"/>
            <w:tcW w:w="3514" w:type="dxa"/>
            <w:tcBorders>
              <w:bottom w:val="single" w:sz="12" w:space="0" w:color="auto"/>
            </w:tcBorders>
            <w:shd w:val="clear" w:color="auto" w:fill="auto"/>
          </w:tcPr>
          <w:p w:rsidR="002E4480" w:rsidRPr="009E4998" w:rsidRDefault="002E4480" w:rsidP="002E4480">
            <w:pPr>
              <w:spacing w:before="80" w:after="80" w:line="200" w:lineRule="exact"/>
              <w:rPr>
                <w:i/>
                <w:sz w:val="16"/>
              </w:rPr>
            </w:pPr>
          </w:p>
        </w:tc>
        <w:tc>
          <w:tcPr>
            <w:tcW w:w="998" w:type="dxa"/>
            <w:tcBorders>
              <w:top w:val="single" w:sz="4" w:space="0" w:color="auto"/>
              <w:bottom w:val="single" w:sz="12" w:space="0" w:color="auto"/>
            </w:tcBorders>
            <w:shd w:val="clear" w:color="auto" w:fill="auto"/>
          </w:tcPr>
          <w:p w:rsidR="002E4480" w:rsidRPr="009E4998" w:rsidRDefault="002E4480" w:rsidP="002E448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E4998">
              <w:rPr>
                <w:i/>
                <w:sz w:val="16"/>
              </w:rPr>
              <w:t>2003 год</w:t>
            </w:r>
          </w:p>
        </w:tc>
        <w:tc>
          <w:tcPr>
            <w:tcW w:w="998" w:type="dxa"/>
            <w:tcBorders>
              <w:top w:val="single" w:sz="4" w:space="0" w:color="auto"/>
              <w:bottom w:val="single" w:sz="12" w:space="0" w:color="auto"/>
            </w:tcBorders>
            <w:shd w:val="clear" w:color="auto" w:fill="auto"/>
          </w:tcPr>
          <w:p w:rsidR="002E4480" w:rsidRPr="009E4998" w:rsidRDefault="002E4480" w:rsidP="002E448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E4998">
              <w:rPr>
                <w:i/>
                <w:sz w:val="16"/>
              </w:rPr>
              <w:t>2004 год</w:t>
            </w:r>
          </w:p>
        </w:tc>
        <w:tc>
          <w:tcPr>
            <w:tcW w:w="998" w:type="dxa"/>
            <w:tcBorders>
              <w:top w:val="single" w:sz="4" w:space="0" w:color="auto"/>
              <w:bottom w:val="single" w:sz="12" w:space="0" w:color="auto"/>
            </w:tcBorders>
            <w:shd w:val="clear" w:color="auto" w:fill="auto"/>
          </w:tcPr>
          <w:p w:rsidR="002E4480" w:rsidRPr="009E4998" w:rsidRDefault="002E4480" w:rsidP="002E448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E4998">
              <w:rPr>
                <w:i/>
                <w:sz w:val="16"/>
              </w:rPr>
              <w:t>2005 год</w:t>
            </w:r>
          </w:p>
        </w:tc>
        <w:tc>
          <w:tcPr>
            <w:tcW w:w="998" w:type="dxa"/>
            <w:tcBorders>
              <w:top w:val="single" w:sz="4" w:space="0" w:color="auto"/>
              <w:bottom w:val="single" w:sz="12" w:space="0" w:color="auto"/>
            </w:tcBorders>
            <w:shd w:val="clear" w:color="auto" w:fill="auto"/>
          </w:tcPr>
          <w:p w:rsidR="002E4480" w:rsidRPr="009E4998" w:rsidRDefault="002E4480" w:rsidP="002E448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E4998">
              <w:rPr>
                <w:i/>
                <w:sz w:val="16"/>
              </w:rPr>
              <w:t>2006 год</w:t>
            </w:r>
          </w:p>
        </w:tc>
        <w:tc>
          <w:tcPr>
            <w:tcW w:w="998" w:type="dxa"/>
            <w:tcBorders>
              <w:top w:val="single" w:sz="4" w:space="0" w:color="auto"/>
              <w:bottom w:val="single" w:sz="12" w:space="0" w:color="auto"/>
            </w:tcBorders>
            <w:shd w:val="clear" w:color="auto" w:fill="auto"/>
          </w:tcPr>
          <w:p w:rsidR="002E4480" w:rsidRPr="009E4998" w:rsidRDefault="002E4480" w:rsidP="002E448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E4998">
              <w:rPr>
                <w:i/>
                <w:sz w:val="16"/>
              </w:rPr>
              <w:t>2007 год</w:t>
            </w:r>
          </w:p>
        </w:tc>
      </w:tr>
      <w:tr w:rsidR="002E4480" w:rsidRPr="009E4998" w:rsidTr="00CB3314">
        <w:tc>
          <w:tcPr>
            <w:cnfStyle w:val="001000000000" w:firstRow="0" w:lastRow="0" w:firstColumn="1" w:lastColumn="0" w:oddVBand="0" w:evenVBand="0" w:oddHBand="0" w:evenHBand="0" w:firstRowFirstColumn="0" w:firstRowLastColumn="0" w:lastRowFirstColumn="0" w:lastRowLastColumn="0"/>
            <w:tcW w:w="3514" w:type="dxa"/>
            <w:tcBorders>
              <w:top w:val="single" w:sz="12" w:space="0" w:color="auto"/>
            </w:tcBorders>
          </w:tcPr>
          <w:p w:rsidR="002E4480" w:rsidRPr="009E4998" w:rsidRDefault="002E4480" w:rsidP="002E4480">
            <w:r w:rsidRPr="009E4998">
              <w:t>Зарегистрировано всего преступл</w:t>
            </w:r>
            <w:r w:rsidRPr="009E4998">
              <w:t>е</w:t>
            </w:r>
            <w:r w:rsidRPr="009E4998">
              <w:t>ний</w:t>
            </w:r>
          </w:p>
        </w:tc>
        <w:tc>
          <w:tcPr>
            <w:tcW w:w="998" w:type="dxa"/>
            <w:tcBorders>
              <w:top w:val="single" w:sz="12" w:space="0" w:color="auto"/>
            </w:tcBorders>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78</w:t>
            </w:r>
            <w:r>
              <w:rPr>
                <w:lang w:val="en-US"/>
              </w:rPr>
              <w:t xml:space="preserve"> </w:t>
            </w:r>
            <w:r w:rsidRPr="009E4998">
              <w:t>925</w:t>
            </w:r>
          </w:p>
        </w:tc>
        <w:tc>
          <w:tcPr>
            <w:tcW w:w="998" w:type="dxa"/>
            <w:tcBorders>
              <w:top w:val="single" w:sz="12" w:space="0" w:color="auto"/>
            </w:tcBorders>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79</w:t>
            </w:r>
            <w:r>
              <w:rPr>
                <w:lang w:val="en-US"/>
              </w:rPr>
              <w:t xml:space="preserve"> </w:t>
            </w:r>
            <w:r w:rsidRPr="009E4998">
              <w:t>129</w:t>
            </w:r>
          </w:p>
        </w:tc>
        <w:tc>
          <w:tcPr>
            <w:tcW w:w="998" w:type="dxa"/>
            <w:tcBorders>
              <w:top w:val="single" w:sz="12" w:space="0" w:color="auto"/>
            </w:tcBorders>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79</w:t>
            </w:r>
            <w:r>
              <w:rPr>
                <w:lang w:val="en-US"/>
              </w:rPr>
              <w:t xml:space="preserve"> </w:t>
            </w:r>
            <w:r w:rsidRPr="009E4998">
              <w:t>883</w:t>
            </w:r>
          </w:p>
        </w:tc>
        <w:tc>
          <w:tcPr>
            <w:tcW w:w="998" w:type="dxa"/>
            <w:tcBorders>
              <w:top w:val="single" w:sz="12" w:space="0" w:color="auto"/>
            </w:tcBorders>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82</w:t>
            </w:r>
            <w:r>
              <w:rPr>
                <w:lang w:val="en-US"/>
              </w:rPr>
              <w:t xml:space="preserve"> </w:t>
            </w:r>
            <w:r w:rsidRPr="009E4998">
              <w:t>352</w:t>
            </w:r>
          </w:p>
        </w:tc>
        <w:tc>
          <w:tcPr>
            <w:tcW w:w="998" w:type="dxa"/>
            <w:tcBorders>
              <w:top w:val="single" w:sz="12" w:space="0" w:color="auto"/>
            </w:tcBorders>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83</w:t>
            </w:r>
            <w:r>
              <w:rPr>
                <w:lang w:val="en-US"/>
              </w:rPr>
              <w:t xml:space="preserve"> </w:t>
            </w:r>
            <w:r w:rsidRPr="009E4998">
              <w:t>905</w:t>
            </w:r>
          </w:p>
        </w:tc>
      </w:tr>
      <w:tr w:rsidR="002E4480" w:rsidRPr="009E4998" w:rsidTr="00CB3314">
        <w:tc>
          <w:tcPr>
            <w:cnfStyle w:val="001000000000" w:firstRow="0" w:lastRow="0" w:firstColumn="1" w:lastColumn="0" w:oddVBand="0" w:evenVBand="0" w:oddHBand="0" w:evenHBand="0" w:firstRowFirstColumn="0" w:firstRowLastColumn="0" w:lastRowFirstColumn="0" w:lastRowLastColumn="0"/>
            <w:tcW w:w="3514" w:type="dxa"/>
          </w:tcPr>
          <w:p w:rsidR="002E4480" w:rsidRPr="009E4998" w:rsidRDefault="002E4480" w:rsidP="002E4480">
            <w:r w:rsidRPr="009E4998">
              <w:t>В том числе:</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p>
        </w:tc>
      </w:tr>
      <w:tr w:rsidR="002E4480" w:rsidRPr="009E4998" w:rsidTr="00CB3314">
        <w:tc>
          <w:tcPr>
            <w:cnfStyle w:val="001000000000" w:firstRow="0" w:lastRow="0" w:firstColumn="1" w:lastColumn="0" w:oddVBand="0" w:evenVBand="0" w:oddHBand="0" w:evenHBand="0" w:firstRowFirstColumn="0" w:firstRowLastColumn="0" w:lastRowFirstColumn="0" w:lastRowLastColumn="0"/>
            <w:tcW w:w="3514" w:type="dxa"/>
          </w:tcPr>
          <w:p w:rsidR="002E4480" w:rsidRPr="009E4998" w:rsidRDefault="002E4480" w:rsidP="002E4480">
            <w:r w:rsidRPr="009E4998">
              <w:t>Не представляющие большой общес</w:t>
            </w:r>
            <w:r w:rsidRPr="009E4998">
              <w:t>т</w:t>
            </w:r>
            <w:r w:rsidRPr="009E4998">
              <w:t>венной опасн</w:t>
            </w:r>
            <w:r w:rsidRPr="009E4998">
              <w:t>о</w:t>
            </w:r>
            <w:r w:rsidRPr="009E4998">
              <w:t>сти</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35</w:t>
            </w:r>
            <w:r>
              <w:rPr>
                <w:lang w:val="en-US"/>
              </w:rPr>
              <w:t xml:space="preserve"> </w:t>
            </w:r>
            <w:r w:rsidRPr="009E4998">
              <w:t>084</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36</w:t>
            </w:r>
            <w:r>
              <w:rPr>
                <w:lang w:val="en-US"/>
              </w:rPr>
              <w:t xml:space="preserve"> </w:t>
            </w:r>
            <w:r w:rsidRPr="009E4998">
              <w:t>080</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38</w:t>
            </w:r>
            <w:r>
              <w:rPr>
                <w:lang w:val="en-US"/>
              </w:rPr>
              <w:t xml:space="preserve"> </w:t>
            </w:r>
            <w:r w:rsidRPr="009E4998">
              <w:t>098</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40</w:t>
            </w:r>
            <w:r>
              <w:rPr>
                <w:lang w:val="en-US"/>
              </w:rPr>
              <w:t xml:space="preserve"> </w:t>
            </w:r>
            <w:r w:rsidRPr="009E4998">
              <w:t>209</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40</w:t>
            </w:r>
            <w:r>
              <w:rPr>
                <w:lang w:val="en-US"/>
              </w:rPr>
              <w:t xml:space="preserve"> </w:t>
            </w:r>
            <w:r w:rsidRPr="009E4998">
              <w:t>492</w:t>
            </w:r>
          </w:p>
        </w:tc>
      </w:tr>
      <w:tr w:rsidR="002E4480" w:rsidRPr="009E4998" w:rsidTr="00CB3314">
        <w:tc>
          <w:tcPr>
            <w:cnfStyle w:val="001000000000" w:firstRow="0" w:lastRow="0" w:firstColumn="1" w:lastColumn="0" w:oddVBand="0" w:evenVBand="0" w:oddHBand="0" w:evenHBand="0" w:firstRowFirstColumn="0" w:firstRowLastColumn="0" w:lastRowFirstColumn="0" w:lastRowLastColumn="0"/>
            <w:tcW w:w="3514" w:type="dxa"/>
          </w:tcPr>
          <w:p w:rsidR="002E4480" w:rsidRPr="009E4998" w:rsidRDefault="002E4480" w:rsidP="002E4480">
            <w:r w:rsidRPr="009E4998">
              <w:t>Менее тяжкие</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24</w:t>
            </w:r>
            <w:r>
              <w:rPr>
                <w:lang w:val="en-US"/>
              </w:rPr>
              <w:t xml:space="preserve"> </w:t>
            </w:r>
            <w:r w:rsidRPr="009E4998">
              <w:t>636</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24</w:t>
            </w:r>
            <w:r>
              <w:rPr>
                <w:lang w:val="en-US"/>
              </w:rPr>
              <w:t xml:space="preserve"> </w:t>
            </w:r>
            <w:r w:rsidRPr="009E4998">
              <w:t>642</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23</w:t>
            </w:r>
            <w:r>
              <w:rPr>
                <w:lang w:val="en-US"/>
              </w:rPr>
              <w:t xml:space="preserve"> </w:t>
            </w:r>
            <w:r w:rsidRPr="009E4998">
              <w:t>892</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24</w:t>
            </w:r>
            <w:r>
              <w:rPr>
                <w:lang w:val="en-US"/>
              </w:rPr>
              <w:t xml:space="preserve"> </w:t>
            </w:r>
            <w:r w:rsidRPr="009E4998">
              <w:t>615</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25</w:t>
            </w:r>
            <w:r>
              <w:rPr>
                <w:lang w:val="en-US"/>
              </w:rPr>
              <w:t xml:space="preserve"> </w:t>
            </w:r>
            <w:r w:rsidRPr="009E4998">
              <w:t>747</w:t>
            </w:r>
          </w:p>
        </w:tc>
      </w:tr>
      <w:tr w:rsidR="002E4480" w:rsidRPr="009E4998" w:rsidTr="00CB3314">
        <w:tc>
          <w:tcPr>
            <w:cnfStyle w:val="001000000000" w:firstRow="0" w:lastRow="0" w:firstColumn="1" w:lastColumn="0" w:oddVBand="0" w:evenVBand="0" w:oddHBand="0" w:evenHBand="0" w:firstRowFirstColumn="0" w:firstRowLastColumn="0" w:lastRowFirstColumn="0" w:lastRowLastColumn="0"/>
            <w:tcW w:w="3514" w:type="dxa"/>
          </w:tcPr>
          <w:p w:rsidR="002E4480" w:rsidRPr="009E4998" w:rsidRDefault="002E4480" w:rsidP="002E4480">
            <w:r w:rsidRPr="009E4998">
              <w:t>Тяжкие</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12</w:t>
            </w:r>
            <w:r>
              <w:rPr>
                <w:lang w:val="en-US"/>
              </w:rPr>
              <w:t xml:space="preserve"> </w:t>
            </w:r>
            <w:r w:rsidRPr="009E4998">
              <w:t>716</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12</w:t>
            </w:r>
            <w:r>
              <w:rPr>
                <w:lang w:val="en-US"/>
              </w:rPr>
              <w:t xml:space="preserve"> </w:t>
            </w:r>
            <w:r w:rsidRPr="009E4998">
              <w:t>030</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11</w:t>
            </w:r>
            <w:r>
              <w:rPr>
                <w:lang w:val="en-US"/>
              </w:rPr>
              <w:t xml:space="preserve"> </w:t>
            </w:r>
            <w:r w:rsidRPr="009E4998">
              <w:t>618</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11</w:t>
            </w:r>
            <w:r>
              <w:rPr>
                <w:lang w:val="en-US"/>
              </w:rPr>
              <w:t xml:space="preserve"> </w:t>
            </w:r>
            <w:r w:rsidRPr="009E4998">
              <w:t>224</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11</w:t>
            </w:r>
            <w:r>
              <w:rPr>
                <w:lang w:val="en-US"/>
              </w:rPr>
              <w:t xml:space="preserve"> </w:t>
            </w:r>
            <w:r w:rsidRPr="009E4998">
              <w:t>089</w:t>
            </w:r>
          </w:p>
        </w:tc>
      </w:tr>
      <w:tr w:rsidR="002E4480" w:rsidRPr="009E4998" w:rsidTr="00CB3314">
        <w:tc>
          <w:tcPr>
            <w:cnfStyle w:val="001000000000" w:firstRow="0" w:lastRow="0" w:firstColumn="1" w:lastColumn="0" w:oddVBand="0" w:evenVBand="0" w:oddHBand="0" w:evenHBand="0" w:firstRowFirstColumn="0" w:firstRowLastColumn="0" w:lastRowFirstColumn="0" w:lastRowLastColumn="0"/>
            <w:tcW w:w="3514" w:type="dxa"/>
          </w:tcPr>
          <w:p w:rsidR="002E4480" w:rsidRPr="009E4998" w:rsidRDefault="002E4480" w:rsidP="002E4480">
            <w:r w:rsidRPr="009E4998">
              <w:t>Особо тяжкие</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6</w:t>
            </w:r>
            <w:r>
              <w:rPr>
                <w:lang w:val="en-US"/>
              </w:rPr>
              <w:t xml:space="preserve"> </w:t>
            </w:r>
            <w:r w:rsidRPr="009E4998">
              <w:t>489</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6</w:t>
            </w:r>
            <w:r>
              <w:rPr>
                <w:lang w:val="en-US"/>
              </w:rPr>
              <w:t xml:space="preserve"> </w:t>
            </w:r>
            <w:r w:rsidRPr="009E4998">
              <w:t>377</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6</w:t>
            </w:r>
            <w:r>
              <w:rPr>
                <w:lang w:val="en-US"/>
              </w:rPr>
              <w:t xml:space="preserve"> </w:t>
            </w:r>
            <w:r w:rsidRPr="009E4998">
              <w:t>275</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6</w:t>
            </w:r>
            <w:r>
              <w:rPr>
                <w:lang w:val="en-US"/>
              </w:rPr>
              <w:t xml:space="preserve"> </w:t>
            </w:r>
            <w:r w:rsidRPr="009E4998">
              <w:t>304</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6</w:t>
            </w:r>
            <w:r>
              <w:rPr>
                <w:lang w:val="en-US"/>
              </w:rPr>
              <w:t xml:space="preserve"> </w:t>
            </w:r>
            <w:r w:rsidRPr="009E4998">
              <w:t>600</w:t>
            </w:r>
          </w:p>
        </w:tc>
      </w:tr>
      <w:tr w:rsidR="002E4480" w:rsidRPr="009E4998" w:rsidTr="00CB3314">
        <w:tc>
          <w:tcPr>
            <w:cnfStyle w:val="001000000000" w:firstRow="0" w:lastRow="0" w:firstColumn="1" w:lastColumn="0" w:oddVBand="0" w:evenVBand="0" w:oddHBand="0" w:evenHBand="0" w:firstRowFirstColumn="0" w:firstRowLastColumn="0" w:lastRowFirstColumn="0" w:lastRowLastColumn="0"/>
            <w:tcW w:w="3514" w:type="dxa"/>
          </w:tcPr>
          <w:p w:rsidR="002E4480" w:rsidRPr="009E4998" w:rsidRDefault="002E4480" w:rsidP="002E4480">
            <w:r>
              <w:t>Выявлены лица, совершившие</w:t>
            </w:r>
            <w:r w:rsidR="00CB3314">
              <w:t xml:space="preserve"> </w:t>
            </w:r>
            <w:r w:rsidRPr="009E4998">
              <w:t>престу</w:t>
            </w:r>
            <w:r w:rsidRPr="009E4998">
              <w:t>п</w:t>
            </w:r>
            <w:r w:rsidRPr="009E4998">
              <w:t>ление</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p>
        </w:tc>
      </w:tr>
      <w:tr w:rsidR="002E4480" w:rsidRPr="009E4998" w:rsidTr="00CB3314">
        <w:tc>
          <w:tcPr>
            <w:cnfStyle w:val="001000000000" w:firstRow="0" w:lastRow="0" w:firstColumn="1" w:lastColumn="0" w:oddVBand="0" w:evenVBand="0" w:oddHBand="0" w:evenHBand="0" w:firstRowFirstColumn="0" w:firstRowLastColumn="0" w:lastRowFirstColumn="0" w:lastRowLastColumn="0"/>
            <w:tcW w:w="3514" w:type="dxa"/>
          </w:tcPr>
          <w:p w:rsidR="002E4480" w:rsidRPr="009E4998" w:rsidRDefault="002E4480" w:rsidP="00F31515">
            <w:pPr>
              <w:ind w:firstLine="126"/>
            </w:pPr>
            <w:r w:rsidRPr="00F31515">
              <w:rPr>
                <w:spacing w:val="0"/>
              </w:rPr>
              <w:t>Доля</w:t>
            </w:r>
            <w:r w:rsidRPr="009E4998">
              <w:t xml:space="preserve"> на 100 000 населения</w:t>
            </w:r>
          </w:p>
        </w:tc>
        <w:tc>
          <w:tcPr>
            <w:tcW w:w="998" w:type="dxa"/>
            <w:vAlign w:val="top"/>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7</w:t>
            </w:r>
            <w:r w:rsidRPr="0023550F">
              <w:t xml:space="preserve"> </w:t>
            </w:r>
            <w:r w:rsidRPr="009E4998">
              <w:t>1688</w:t>
            </w:r>
          </w:p>
        </w:tc>
        <w:tc>
          <w:tcPr>
            <w:tcW w:w="998" w:type="dxa"/>
            <w:vAlign w:val="top"/>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70</w:t>
            </w:r>
            <w:r w:rsidRPr="0023550F">
              <w:t xml:space="preserve"> </w:t>
            </w:r>
            <w:r w:rsidRPr="009E4998">
              <w:t>486</w:t>
            </w:r>
          </w:p>
        </w:tc>
        <w:tc>
          <w:tcPr>
            <w:tcW w:w="998" w:type="dxa"/>
            <w:vAlign w:val="top"/>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71</w:t>
            </w:r>
            <w:r w:rsidRPr="0023550F">
              <w:t xml:space="preserve"> </w:t>
            </w:r>
            <w:r w:rsidRPr="009E4998">
              <w:t>405</w:t>
            </w:r>
          </w:p>
        </w:tc>
        <w:tc>
          <w:tcPr>
            <w:tcW w:w="998" w:type="dxa"/>
            <w:vAlign w:val="top"/>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74</w:t>
            </w:r>
            <w:r w:rsidRPr="0023550F">
              <w:t xml:space="preserve"> </w:t>
            </w:r>
            <w:r w:rsidRPr="009E4998">
              <w:t>558</w:t>
            </w:r>
          </w:p>
        </w:tc>
        <w:tc>
          <w:tcPr>
            <w:tcW w:w="998" w:type="dxa"/>
            <w:vAlign w:val="top"/>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78</w:t>
            </w:r>
            <w:r w:rsidRPr="0023550F">
              <w:t xml:space="preserve"> </w:t>
            </w:r>
            <w:r w:rsidRPr="009E4998">
              <w:t>044</w:t>
            </w:r>
          </w:p>
        </w:tc>
      </w:tr>
      <w:tr w:rsidR="002E4480" w:rsidRPr="009E4998" w:rsidTr="00CB3314">
        <w:tc>
          <w:tcPr>
            <w:cnfStyle w:val="001000000000" w:firstRow="0" w:lastRow="0" w:firstColumn="1" w:lastColumn="0" w:oddVBand="0" w:evenVBand="0" w:oddHBand="0" w:evenHBand="0" w:firstRowFirstColumn="0" w:firstRowLastColumn="0" w:lastRowFirstColumn="0" w:lastRowLastColumn="0"/>
            <w:tcW w:w="3514" w:type="dxa"/>
          </w:tcPr>
          <w:p w:rsidR="002E4480" w:rsidRPr="009E4998" w:rsidRDefault="002E4480" w:rsidP="002E4480">
            <w:r w:rsidRPr="009E4998">
              <w:t>В том числе:</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28</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27,3</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27,3</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28,2</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29,3</w:t>
            </w:r>
          </w:p>
        </w:tc>
      </w:tr>
      <w:tr w:rsidR="002E4480" w:rsidRPr="009E4998" w:rsidTr="00CB3314">
        <w:tc>
          <w:tcPr>
            <w:cnfStyle w:val="001000000000" w:firstRow="0" w:lastRow="0" w:firstColumn="1" w:lastColumn="0" w:oddVBand="0" w:evenVBand="0" w:oddHBand="0" w:evenHBand="0" w:firstRowFirstColumn="0" w:firstRowLastColumn="0" w:lastRowFirstColumn="0" w:lastRowLastColumn="0"/>
            <w:tcW w:w="3514" w:type="dxa"/>
          </w:tcPr>
          <w:p w:rsidR="002E4480" w:rsidRPr="009E4998" w:rsidRDefault="002E4480" w:rsidP="002E4480">
            <w:r w:rsidRPr="009E4998">
              <w:t>Мужчины</w:t>
            </w:r>
          </w:p>
          <w:p w:rsidR="002E4480" w:rsidRPr="009E4998" w:rsidRDefault="002E4480" w:rsidP="00F31515">
            <w:pPr>
              <w:ind w:firstLine="126"/>
            </w:pPr>
            <w:r w:rsidRPr="00F31515">
              <w:rPr>
                <w:spacing w:val="0"/>
              </w:rPr>
              <w:t>Доля</w:t>
            </w:r>
            <w:r w:rsidRPr="009E4998">
              <w:t xml:space="preserve"> на 100 000 населения</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62</w:t>
            </w:r>
            <w:r>
              <w:rPr>
                <w:lang w:val="en-US"/>
              </w:rPr>
              <w:t xml:space="preserve"> </w:t>
            </w:r>
            <w:r w:rsidRPr="009E4998">
              <w:t>383</w:t>
            </w:r>
          </w:p>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24,4</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64</w:t>
            </w:r>
            <w:r>
              <w:rPr>
                <w:lang w:val="en-US"/>
              </w:rPr>
              <w:t xml:space="preserve"> </w:t>
            </w:r>
            <w:r w:rsidRPr="009E4998">
              <w:t>413</w:t>
            </w:r>
          </w:p>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24,9</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61</w:t>
            </w:r>
            <w:r>
              <w:rPr>
                <w:lang w:val="en-US"/>
              </w:rPr>
              <w:t xml:space="preserve"> </w:t>
            </w:r>
            <w:r w:rsidRPr="009E4998">
              <w:t>720</w:t>
            </w:r>
          </w:p>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23,6</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64</w:t>
            </w:r>
            <w:r>
              <w:rPr>
                <w:lang w:val="en-US"/>
              </w:rPr>
              <w:t xml:space="preserve"> </w:t>
            </w:r>
            <w:r w:rsidRPr="009E4998">
              <w:t>097</w:t>
            </w:r>
          </w:p>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24,3</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66</w:t>
            </w:r>
            <w:r>
              <w:rPr>
                <w:lang w:val="en-US"/>
              </w:rPr>
              <w:t xml:space="preserve"> </w:t>
            </w:r>
            <w:r w:rsidRPr="009E4998">
              <w:t>517</w:t>
            </w:r>
          </w:p>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24,9</w:t>
            </w:r>
          </w:p>
        </w:tc>
      </w:tr>
      <w:tr w:rsidR="002E4480" w:rsidRPr="009E4998" w:rsidTr="00CB3314">
        <w:tc>
          <w:tcPr>
            <w:cnfStyle w:val="001000000000" w:firstRow="0" w:lastRow="0" w:firstColumn="1" w:lastColumn="0" w:oddVBand="0" w:evenVBand="0" w:oddHBand="0" w:evenHBand="0" w:firstRowFirstColumn="0" w:firstRowLastColumn="0" w:lastRowFirstColumn="0" w:lastRowLastColumn="0"/>
            <w:tcW w:w="3514" w:type="dxa"/>
          </w:tcPr>
          <w:p w:rsidR="002E4480" w:rsidRPr="009E4998" w:rsidRDefault="002E4480" w:rsidP="002E4480">
            <w:r w:rsidRPr="009E4998">
              <w:t>Женщины</w:t>
            </w:r>
          </w:p>
          <w:p w:rsidR="002E4480" w:rsidRPr="009E4998" w:rsidRDefault="002E4480" w:rsidP="00F31515">
            <w:pPr>
              <w:ind w:firstLine="126"/>
            </w:pPr>
            <w:r w:rsidRPr="00F31515">
              <w:rPr>
                <w:spacing w:val="0"/>
              </w:rPr>
              <w:t>Доля</w:t>
            </w:r>
            <w:r w:rsidRPr="009E4998">
              <w:t xml:space="preserve"> на 100 000 населения</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9</w:t>
            </w:r>
            <w:r>
              <w:rPr>
                <w:lang w:val="en-US"/>
              </w:rPr>
              <w:t xml:space="preserve"> </w:t>
            </w:r>
            <w:r w:rsidRPr="009E4998">
              <w:t>305</w:t>
            </w:r>
          </w:p>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3,6</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9</w:t>
            </w:r>
            <w:r>
              <w:rPr>
                <w:lang w:val="en-US"/>
              </w:rPr>
              <w:t xml:space="preserve"> </w:t>
            </w:r>
            <w:r w:rsidRPr="009E4998">
              <w:t>073</w:t>
            </w:r>
          </w:p>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3,5</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9</w:t>
            </w:r>
            <w:r>
              <w:rPr>
                <w:lang w:val="en-US"/>
              </w:rPr>
              <w:t xml:space="preserve"> </w:t>
            </w:r>
            <w:r w:rsidRPr="009E4998">
              <w:t>685</w:t>
            </w:r>
          </w:p>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3,7</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9</w:t>
            </w:r>
            <w:r>
              <w:rPr>
                <w:lang w:val="en-US"/>
              </w:rPr>
              <w:t xml:space="preserve"> </w:t>
            </w:r>
            <w:r w:rsidRPr="009E4998">
              <w:t>461</w:t>
            </w:r>
          </w:p>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3,6</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11</w:t>
            </w:r>
            <w:r>
              <w:rPr>
                <w:lang w:val="en-US"/>
              </w:rPr>
              <w:t xml:space="preserve"> </w:t>
            </w:r>
            <w:r w:rsidRPr="009E4998">
              <w:t>527</w:t>
            </w:r>
          </w:p>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4,3</w:t>
            </w:r>
          </w:p>
        </w:tc>
      </w:tr>
      <w:tr w:rsidR="002E4480" w:rsidRPr="009E4998" w:rsidTr="00CB3314">
        <w:tc>
          <w:tcPr>
            <w:cnfStyle w:val="001000000000" w:firstRow="0" w:lastRow="0" w:firstColumn="1" w:lastColumn="0" w:oddVBand="0" w:evenVBand="0" w:oddHBand="0" w:evenHBand="0" w:firstRowFirstColumn="0" w:firstRowLastColumn="0" w:lastRowFirstColumn="0" w:lastRowLastColumn="0"/>
            <w:tcW w:w="3514" w:type="dxa"/>
          </w:tcPr>
          <w:p w:rsidR="002E4480" w:rsidRPr="009E4998" w:rsidRDefault="002E4480" w:rsidP="002E4480">
            <w:r w:rsidRPr="009E4998">
              <w:t>Несовершеннолетние</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2</w:t>
            </w:r>
            <w:r>
              <w:rPr>
                <w:lang w:val="en-US"/>
              </w:rPr>
              <w:t xml:space="preserve"> </w:t>
            </w:r>
            <w:r w:rsidRPr="009E4998">
              <w:t>974</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2</w:t>
            </w:r>
            <w:r>
              <w:rPr>
                <w:lang w:val="en-US"/>
              </w:rPr>
              <w:t xml:space="preserve"> </w:t>
            </w:r>
            <w:r w:rsidRPr="009E4998">
              <w:t>837</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2</w:t>
            </w:r>
            <w:r>
              <w:rPr>
                <w:lang w:val="en-US"/>
              </w:rPr>
              <w:t xml:space="preserve"> </w:t>
            </w:r>
            <w:r w:rsidRPr="009E4998">
              <w:t>727</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2</w:t>
            </w:r>
            <w:r>
              <w:rPr>
                <w:lang w:val="en-US"/>
              </w:rPr>
              <w:t xml:space="preserve"> </w:t>
            </w:r>
            <w:r w:rsidRPr="009E4998">
              <w:t>826</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2</w:t>
            </w:r>
            <w:r>
              <w:rPr>
                <w:lang w:val="en-US"/>
              </w:rPr>
              <w:t xml:space="preserve"> </w:t>
            </w:r>
            <w:r w:rsidRPr="009E4998">
              <w:t>853</w:t>
            </w:r>
          </w:p>
        </w:tc>
      </w:tr>
      <w:tr w:rsidR="002E4480" w:rsidRPr="009E4998" w:rsidTr="00CB3314">
        <w:tc>
          <w:tcPr>
            <w:cnfStyle w:val="001000000000" w:firstRow="0" w:lastRow="0" w:firstColumn="1" w:lastColumn="0" w:oddVBand="0" w:evenVBand="0" w:oddHBand="0" w:evenHBand="0" w:firstRowFirstColumn="0" w:firstRowLastColumn="0" w:lastRowFirstColumn="0" w:lastRowLastColumn="0"/>
            <w:tcW w:w="3514" w:type="dxa"/>
          </w:tcPr>
          <w:p w:rsidR="002E4480" w:rsidRPr="009E4998" w:rsidRDefault="002E4480" w:rsidP="002E4480">
            <w:r w:rsidRPr="009E4998">
              <w:t>Ранее совершившие преступления</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11</w:t>
            </w:r>
            <w:r>
              <w:rPr>
                <w:lang w:val="en-US"/>
              </w:rPr>
              <w:t xml:space="preserve"> </w:t>
            </w:r>
            <w:r w:rsidRPr="009E4998">
              <w:t>579</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10</w:t>
            </w:r>
            <w:r>
              <w:rPr>
                <w:lang w:val="en-US"/>
              </w:rPr>
              <w:t xml:space="preserve"> </w:t>
            </w:r>
            <w:r w:rsidRPr="009E4998">
              <w:t>797</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10</w:t>
            </w:r>
            <w:r>
              <w:rPr>
                <w:lang w:val="en-US"/>
              </w:rPr>
              <w:t xml:space="preserve"> </w:t>
            </w:r>
            <w:r w:rsidRPr="009E4998">
              <w:t>485</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10</w:t>
            </w:r>
            <w:r>
              <w:rPr>
                <w:lang w:val="en-US"/>
              </w:rPr>
              <w:t xml:space="preserve"> </w:t>
            </w:r>
            <w:r w:rsidRPr="009E4998">
              <w:t>355</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9</w:t>
            </w:r>
            <w:r>
              <w:rPr>
                <w:lang w:val="en-US"/>
              </w:rPr>
              <w:t xml:space="preserve"> </w:t>
            </w:r>
            <w:r w:rsidRPr="009E4998">
              <w:t>326</w:t>
            </w:r>
          </w:p>
        </w:tc>
      </w:tr>
      <w:tr w:rsidR="002E4480" w:rsidRPr="009E4998" w:rsidTr="00CB3314">
        <w:tc>
          <w:tcPr>
            <w:cnfStyle w:val="001000000000" w:firstRow="0" w:lastRow="0" w:firstColumn="1" w:lastColumn="0" w:oddVBand="0" w:evenVBand="0" w:oddHBand="0" w:evenHBand="0" w:firstRowFirstColumn="0" w:firstRowLastColumn="0" w:lastRowFirstColumn="0" w:lastRowLastColumn="0"/>
            <w:tcW w:w="3514" w:type="dxa"/>
          </w:tcPr>
          <w:p w:rsidR="002E4480" w:rsidRPr="009E4998" w:rsidRDefault="002E4480" w:rsidP="002E4480">
            <w:r w:rsidRPr="009E4998">
              <w:t>Работающие</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27</w:t>
            </w:r>
            <w:r>
              <w:rPr>
                <w:lang w:val="en-US"/>
              </w:rPr>
              <w:t xml:space="preserve"> </w:t>
            </w:r>
            <w:r w:rsidRPr="009E4998">
              <w:t>553</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25</w:t>
            </w:r>
            <w:r>
              <w:rPr>
                <w:lang w:val="en-US"/>
              </w:rPr>
              <w:t xml:space="preserve"> </w:t>
            </w:r>
            <w:r w:rsidRPr="009E4998">
              <w:t>701</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24</w:t>
            </w:r>
            <w:r>
              <w:rPr>
                <w:lang w:val="en-US"/>
              </w:rPr>
              <w:t xml:space="preserve"> </w:t>
            </w:r>
            <w:r w:rsidRPr="009E4998">
              <w:t>705</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27</w:t>
            </w:r>
            <w:r>
              <w:rPr>
                <w:lang w:val="en-US"/>
              </w:rPr>
              <w:t xml:space="preserve"> </w:t>
            </w:r>
            <w:r w:rsidRPr="009E4998">
              <w:t>950</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31</w:t>
            </w:r>
            <w:r>
              <w:rPr>
                <w:lang w:val="en-US"/>
              </w:rPr>
              <w:t xml:space="preserve"> </w:t>
            </w:r>
            <w:r w:rsidRPr="009E4998">
              <w:t>496</w:t>
            </w:r>
          </w:p>
        </w:tc>
      </w:tr>
      <w:tr w:rsidR="002E4480" w:rsidRPr="009E4998" w:rsidTr="00CB3314">
        <w:tc>
          <w:tcPr>
            <w:cnfStyle w:val="001000000000" w:firstRow="0" w:lastRow="0" w:firstColumn="1" w:lastColumn="0" w:oddVBand="0" w:evenVBand="0" w:oddHBand="0" w:evenHBand="0" w:firstRowFirstColumn="0" w:firstRowLastColumn="0" w:lastRowFirstColumn="0" w:lastRowLastColumn="0"/>
            <w:tcW w:w="3514" w:type="dxa"/>
          </w:tcPr>
          <w:p w:rsidR="002E4480" w:rsidRPr="009E4998" w:rsidRDefault="002E4480" w:rsidP="002E4480">
            <w:r w:rsidRPr="009E4998">
              <w:t>Находились в состоянии алкогольного опьянения</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6</w:t>
            </w:r>
            <w:r>
              <w:rPr>
                <w:lang w:val="en-US"/>
              </w:rPr>
              <w:t xml:space="preserve"> </w:t>
            </w:r>
            <w:r w:rsidRPr="009E4998">
              <w:t>140</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5</w:t>
            </w:r>
            <w:r>
              <w:rPr>
                <w:lang w:val="en-US"/>
              </w:rPr>
              <w:t xml:space="preserve"> </w:t>
            </w:r>
            <w:r w:rsidRPr="009E4998">
              <w:t>750</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5</w:t>
            </w:r>
            <w:r>
              <w:rPr>
                <w:lang w:val="en-US"/>
              </w:rPr>
              <w:t xml:space="preserve"> </w:t>
            </w:r>
            <w:r w:rsidRPr="009E4998">
              <w:t>558</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5</w:t>
            </w:r>
            <w:r>
              <w:rPr>
                <w:lang w:val="en-US"/>
              </w:rPr>
              <w:t xml:space="preserve"> </w:t>
            </w:r>
            <w:r w:rsidRPr="009E4998">
              <w:t>257</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4</w:t>
            </w:r>
            <w:r>
              <w:rPr>
                <w:lang w:val="en-US"/>
              </w:rPr>
              <w:t xml:space="preserve"> </w:t>
            </w:r>
            <w:r w:rsidRPr="009E4998">
              <w:t>775</w:t>
            </w:r>
          </w:p>
        </w:tc>
      </w:tr>
      <w:tr w:rsidR="002E4480" w:rsidRPr="009E4998" w:rsidTr="00CB3314">
        <w:tc>
          <w:tcPr>
            <w:cnfStyle w:val="001000000000" w:firstRow="0" w:lastRow="0" w:firstColumn="1" w:lastColumn="0" w:oddVBand="0" w:evenVBand="0" w:oddHBand="0" w:evenHBand="0" w:firstRowFirstColumn="0" w:firstRowLastColumn="0" w:lastRowFirstColumn="0" w:lastRowLastColumn="0"/>
            <w:tcW w:w="3514" w:type="dxa"/>
          </w:tcPr>
          <w:p w:rsidR="002E4480" w:rsidRPr="009E4998" w:rsidRDefault="002E4480" w:rsidP="002E4480">
            <w:r w:rsidRPr="009E4998">
              <w:t>В возрасте с 13 до 15 лет</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624</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614</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582</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580</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604</w:t>
            </w:r>
          </w:p>
        </w:tc>
      </w:tr>
      <w:tr w:rsidR="002E4480" w:rsidRPr="009E4998" w:rsidTr="00CB3314">
        <w:tc>
          <w:tcPr>
            <w:cnfStyle w:val="001000000000" w:firstRow="0" w:lastRow="0" w:firstColumn="1" w:lastColumn="0" w:oddVBand="0" w:evenVBand="0" w:oddHBand="0" w:evenHBand="0" w:firstRowFirstColumn="0" w:firstRowLastColumn="0" w:lastRowFirstColumn="0" w:lastRowLastColumn="0"/>
            <w:tcW w:w="3514" w:type="dxa"/>
          </w:tcPr>
          <w:p w:rsidR="002E4480" w:rsidRPr="009E4998" w:rsidRDefault="002E4480" w:rsidP="002E4480">
            <w:r w:rsidRPr="009E4998">
              <w:t>В возрасте с 16 до 17 лет</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2</w:t>
            </w:r>
            <w:r>
              <w:rPr>
                <w:lang w:val="en-US"/>
              </w:rPr>
              <w:t xml:space="preserve"> </w:t>
            </w:r>
            <w:r w:rsidRPr="009E4998">
              <w:t>350</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2</w:t>
            </w:r>
            <w:r>
              <w:rPr>
                <w:lang w:val="en-US"/>
              </w:rPr>
              <w:t xml:space="preserve"> </w:t>
            </w:r>
            <w:r w:rsidRPr="009E4998">
              <w:t>223</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2</w:t>
            </w:r>
            <w:r>
              <w:rPr>
                <w:lang w:val="en-US"/>
              </w:rPr>
              <w:t xml:space="preserve"> </w:t>
            </w:r>
            <w:r w:rsidRPr="009E4998">
              <w:t>145</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2</w:t>
            </w:r>
            <w:r>
              <w:rPr>
                <w:lang w:val="en-US"/>
              </w:rPr>
              <w:t xml:space="preserve"> </w:t>
            </w:r>
            <w:r w:rsidRPr="009E4998">
              <w:t>246</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2</w:t>
            </w:r>
            <w:r>
              <w:rPr>
                <w:lang w:val="en-US"/>
              </w:rPr>
              <w:t xml:space="preserve"> </w:t>
            </w:r>
            <w:r w:rsidRPr="009E4998">
              <w:t>249</w:t>
            </w:r>
          </w:p>
        </w:tc>
      </w:tr>
      <w:tr w:rsidR="002E4480" w:rsidRPr="009E4998" w:rsidTr="00CB3314">
        <w:tc>
          <w:tcPr>
            <w:cnfStyle w:val="001000000000" w:firstRow="0" w:lastRow="0" w:firstColumn="1" w:lastColumn="0" w:oddVBand="0" w:evenVBand="0" w:oddHBand="0" w:evenHBand="0" w:firstRowFirstColumn="0" w:firstRowLastColumn="0" w:lastRowFirstColumn="0" w:lastRowLastColumn="0"/>
            <w:tcW w:w="3514" w:type="dxa"/>
          </w:tcPr>
          <w:p w:rsidR="002E4480" w:rsidRPr="009E4998" w:rsidRDefault="002E4480" w:rsidP="002E4480">
            <w:r w:rsidRPr="009E4998">
              <w:t>В возрасте с 18 до 24 лет</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12</w:t>
            </w:r>
            <w:r>
              <w:rPr>
                <w:lang w:val="en-US"/>
              </w:rPr>
              <w:t xml:space="preserve"> </w:t>
            </w:r>
            <w:r w:rsidRPr="009E4998">
              <w:t>333</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11</w:t>
            </w:r>
            <w:r>
              <w:rPr>
                <w:lang w:val="en-US"/>
              </w:rPr>
              <w:t xml:space="preserve"> </w:t>
            </w:r>
            <w:r w:rsidRPr="009E4998">
              <w:t>824</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14</w:t>
            </w:r>
            <w:r>
              <w:rPr>
                <w:lang w:val="en-US"/>
              </w:rPr>
              <w:t xml:space="preserve"> </w:t>
            </w:r>
            <w:r w:rsidRPr="009E4998">
              <w:t>734</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14</w:t>
            </w:r>
            <w:r>
              <w:rPr>
                <w:lang w:val="en-US"/>
              </w:rPr>
              <w:t xml:space="preserve"> </w:t>
            </w:r>
            <w:r w:rsidRPr="009E4998">
              <w:t>919</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14</w:t>
            </w:r>
            <w:r>
              <w:rPr>
                <w:lang w:val="en-US"/>
              </w:rPr>
              <w:t xml:space="preserve"> </w:t>
            </w:r>
            <w:r w:rsidRPr="009E4998">
              <w:t>958</w:t>
            </w:r>
          </w:p>
        </w:tc>
      </w:tr>
      <w:tr w:rsidR="002E4480" w:rsidRPr="009E4998" w:rsidTr="00CB3314">
        <w:tc>
          <w:tcPr>
            <w:cnfStyle w:val="001000000000" w:firstRow="0" w:lastRow="0" w:firstColumn="1" w:lastColumn="0" w:oddVBand="0" w:evenVBand="0" w:oddHBand="0" w:evenHBand="0" w:firstRowFirstColumn="0" w:firstRowLastColumn="0" w:lastRowFirstColumn="0" w:lastRowLastColumn="0"/>
            <w:tcW w:w="3514" w:type="dxa"/>
          </w:tcPr>
          <w:p w:rsidR="002E4480" w:rsidRPr="009E4998" w:rsidRDefault="002E4480" w:rsidP="002E4480">
            <w:r w:rsidRPr="009E4998">
              <w:t>В возрасте с 25 до 29 лет</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9</w:t>
            </w:r>
            <w:r>
              <w:rPr>
                <w:lang w:val="en-US"/>
              </w:rPr>
              <w:t xml:space="preserve"> </w:t>
            </w:r>
            <w:r w:rsidRPr="009E4998">
              <w:t>718</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9</w:t>
            </w:r>
            <w:r>
              <w:rPr>
                <w:lang w:val="en-US"/>
              </w:rPr>
              <w:t xml:space="preserve"> </w:t>
            </w:r>
            <w:r w:rsidRPr="009E4998">
              <w:t>410</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12</w:t>
            </w:r>
            <w:r>
              <w:rPr>
                <w:lang w:val="en-US"/>
              </w:rPr>
              <w:t xml:space="preserve"> </w:t>
            </w:r>
            <w:r w:rsidRPr="009E4998">
              <w:t>908</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12</w:t>
            </w:r>
            <w:r>
              <w:rPr>
                <w:lang w:val="en-US"/>
              </w:rPr>
              <w:t xml:space="preserve"> </w:t>
            </w:r>
            <w:r w:rsidRPr="009E4998">
              <w:t>905</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13</w:t>
            </w:r>
            <w:r>
              <w:rPr>
                <w:lang w:val="en-US"/>
              </w:rPr>
              <w:t xml:space="preserve"> </w:t>
            </w:r>
            <w:r w:rsidRPr="009E4998">
              <w:t>283</w:t>
            </w:r>
          </w:p>
        </w:tc>
      </w:tr>
      <w:tr w:rsidR="002E4480" w:rsidRPr="009E4998" w:rsidTr="00CB3314">
        <w:tc>
          <w:tcPr>
            <w:cnfStyle w:val="001000000000" w:firstRow="0" w:lastRow="0" w:firstColumn="1" w:lastColumn="0" w:oddVBand="0" w:evenVBand="0" w:oddHBand="0" w:evenHBand="0" w:firstRowFirstColumn="0" w:firstRowLastColumn="0" w:lastRowFirstColumn="0" w:lastRowLastColumn="0"/>
            <w:tcW w:w="3514" w:type="dxa"/>
          </w:tcPr>
          <w:p w:rsidR="002E4480" w:rsidRPr="009E4998" w:rsidRDefault="002E4480" w:rsidP="002E4480">
            <w:r w:rsidRPr="009E4998">
              <w:t>Зарегистрировано убийств</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963</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962</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910</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891</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815</w:t>
            </w:r>
          </w:p>
        </w:tc>
      </w:tr>
      <w:tr w:rsidR="00542652" w:rsidRPr="009E4998" w:rsidTr="00CB3314">
        <w:tc>
          <w:tcPr>
            <w:cnfStyle w:val="001000000000" w:firstRow="0" w:lastRow="0" w:firstColumn="1" w:lastColumn="0" w:oddVBand="0" w:evenVBand="0" w:oddHBand="0" w:evenHBand="0" w:firstRowFirstColumn="0" w:firstRowLastColumn="0" w:lastRowFirstColumn="0" w:lastRowLastColumn="0"/>
            <w:tcW w:w="3514" w:type="dxa"/>
          </w:tcPr>
          <w:p w:rsidR="00542652" w:rsidRPr="009E4998" w:rsidRDefault="00542652" w:rsidP="00B4194E">
            <w:pPr>
              <w:ind w:firstLine="126"/>
            </w:pPr>
            <w:r w:rsidRPr="009E4998">
              <w:t>Доля на 100 000 населения</w:t>
            </w:r>
          </w:p>
        </w:tc>
        <w:tc>
          <w:tcPr>
            <w:tcW w:w="998" w:type="dxa"/>
          </w:tcPr>
          <w:p w:rsidR="00542652" w:rsidRPr="009E4998" w:rsidRDefault="00542652" w:rsidP="00CB3314">
            <w:pPr>
              <w:cnfStyle w:val="000000000000" w:firstRow="0" w:lastRow="0" w:firstColumn="0" w:lastColumn="0" w:oddVBand="0" w:evenVBand="0" w:oddHBand="0" w:evenHBand="0" w:firstRowFirstColumn="0" w:firstRowLastColumn="0" w:lastRowFirstColumn="0" w:lastRowLastColumn="0"/>
            </w:pPr>
            <w:r w:rsidRPr="009E4998">
              <w:t>3,8</w:t>
            </w:r>
          </w:p>
        </w:tc>
        <w:tc>
          <w:tcPr>
            <w:tcW w:w="998" w:type="dxa"/>
          </w:tcPr>
          <w:p w:rsidR="00542652" w:rsidRPr="009E4998" w:rsidRDefault="00542652" w:rsidP="00CB3314">
            <w:pPr>
              <w:cnfStyle w:val="000000000000" w:firstRow="0" w:lastRow="0" w:firstColumn="0" w:lastColumn="0" w:oddVBand="0" w:evenVBand="0" w:oddHBand="0" w:evenHBand="0" w:firstRowFirstColumn="0" w:firstRowLastColumn="0" w:lastRowFirstColumn="0" w:lastRowLastColumn="0"/>
            </w:pPr>
            <w:r w:rsidRPr="009E4998">
              <w:t>3,7</w:t>
            </w:r>
          </w:p>
        </w:tc>
        <w:tc>
          <w:tcPr>
            <w:tcW w:w="998" w:type="dxa"/>
          </w:tcPr>
          <w:p w:rsidR="00542652" w:rsidRPr="009E4998" w:rsidRDefault="00542652" w:rsidP="00CB3314">
            <w:pPr>
              <w:cnfStyle w:val="000000000000" w:firstRow="0" w:lastRow="0" w:firstColumn="0" w:lastColumn="0" w:oddVBand="0" w:evenVBand="0" w:oddHBand="0" w:evenHBand="0" w:firstRowFirstColumn="0" w:firstRowLastColumn="0" w:lastRowFirstColumn="0" w:lastRowLastColumn="0"/>
            </w:pPr>
            <w:r w:rsidRPr="009E4998">
              <w:t>3,4</w:t>
            </w:r>
          </w:p>
        </w:tc>
        <w:tc>
          <w:tcPr>
            <w:tcW w:w="998" w:type="dxa"/>
          </w:tcPr>
          <w:p w:rsidR="00542652" w:rsidRPr="009E4998" w:rsidRDefault="00542652" w:rsidP="00CB3314">
            <w:pPr>
              <w:cnfStyle w:val="000000000000" w:firstRow="0" w:lastRow="0" w:firstColumn="0" w:lastColumn="0" w:oddVBand="0" w:evenVBand="0" w:oddHBand="0" w:evenHBand="0" w:firstRowFirstColumn="0" w:firstRowLastColumn="0" w:lastRowFirstColumn="0" w:lastRowLastColumn="0"/>
            </w:pPr>
            <w:r w:rsidRPr="009E4998">
              <w:t>3,4</w:t>
            </w:r>
          </w:p>
        </w:tc>
        <w:tc>
          <w:tcPr>
            <w:tcW w:w="998" w:type="dxa"/>
          </w:tcPr>
          <w:p w:rsidR="00542652" w:rsidRPr="009E4998" w:rsidRDefault="00542652" w:rsidP="00CB3314">
            <w:pPr>
              <w:cnfStyle w:val="000000000000" w:firstRow="0" w:lastRow="0" w:firstColumn="0" w:lastColumn="0" w:oddVBand="0" w:evenVBand="0" w:oddHBand="0" w:evenHBand="0" w:firstRowFirstColumn="0" w:firstRowLastColumn="0" w:lastRowFirstColumn="0" w:lastRowLastColumn="0"/>
            </w:pPr>
            <w:r w:rsidRPr="009E4998">
              <w:t>3,1</w:t>
            </w:r>
          </w:p>
        </w:tc>
      </w:tr>
      <w:tr w:rsidR="002E4480" w:rsidRPr="009E4998" w:rsidTr="00CB3314">
        <w:tc>
          <w:tcPr>
            <w:cnfStyle w:val="001000000000" w:firstRow="0" w:lastRow="0" w:firstColumn="1" w:lastColumn="0" w:oddVBand="0" w:evenVBand="0" w:oddHBand="0" w:evenHBand="0" w:firstRowFirstColumn="0" w:firstRowLastColumn="0" w:lastRowFirstColumn="0" w:lastRowLastColumn="0"/>
            <w:tcW w:w="3514" w:type="dxa"/>
          </w:tcPr>
          <w:p w:rsidR="002E4480" w:rsidRPr="009E4998" w:rsidRDefault="002E4480" w:rsidP="002E4480">
            <w:r w:rsidRPr="009E4998">
              <w:t>Число лиц, привлеченных к уголо</w:t>
            </w:r>
            <w:r w:rsidRPr="009E4998">
              <w:t>в</w:t>
            </w:r>
            <w:r w:rsidRPr="009E4998">
              <w:t>ной ответственности за ра</w:t>
            </w:r>
            <w:r w:rsidRPr="009E4998">
              <w:t>з</w:t>
            </w:r>
            <w:r w:rsidRPr="009E4998">
              <w:t>бойные нападения</w:t>
            </w:r>
          </w:p>
        </w:tc>
        <w:tc>
          <w:tcPr>
            <w:tcW w:w="998" w:type="dxa"/>
            <w:tcMar>
              <w:left w:w="0" w:type="dxa"/>
              <w:right w:w="0" w:type="dxa"/>
            </w:tcMar>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986</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1</w:t>
            </w:r>
            <w:r w:rsidR="00542652">
              <w:t xml:space="preserve"> </w:t>
            </w:r>
            <w:r w:rsidRPr="009E4998">
              <w:t>069</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p>
        </w:tc>
      </w:tr>
      <w:tr w:rsidR="00542652" w:rsidRPr="009E4998" w:rsidTr="00CB3314">
        <w:tc>
          <w:tcPr>
            <w:cnfStyle w:val="001000000000" w:firstRow="0" w:lastRow="0" w:firstColumn="1" w:lastColumn="0" w:oddVBand="0" w:evenVBand="0" w:oddHBand="0" w:evenHBand="0" w:firstRowFirstColumn="0" w:firstRowLastColumn="0" w:lastRowFirstColumn="0" w:lastRowLastColumn="0"/>
            <w:tcW w:w="3514" w:type="dxa"/>
          </w:tcPr>
          <w:p w:rsidR="00542652" w:rsidRPr="009E4998" w:rsidRDefault="00542652" w:rsidP="00B4194E">
            <w:pPr>
              <w:ind w:firstLine="126"/>
            </w:pPr>
            <w:r w:rsidRPr="009E4998">
              <w:t>Доля на 100 000 населения</w:t>
            </w:r>
          </w:p>
        </w:tc>
        <w:tc>
          <w:tcPr>
            <w:tcW w:w="998" w:type="dxa"/>
            <w:tcMar>
              <w:left w:w="0" w:type="dxa"/>
              <w:right w:w="0" w:type="dxa"/>
            </w:tcMar>
          </w:tcPr>
          <w:p w:rsidR="00542652" w:rsidRPr="009E4998" w:rsidRDefault="00542652" w:rsidP="00CB3314">
            <w:pPr>
              <w:cnfStyle w:val="000000000000" w:firstRow="0" w:lastRow="0" w:firstColumn="0" w:lastColumn="0" w:oddVBand="0" w:evenVBand="0" w:oddHBand="0" w:evenHBand="0" w:firstRowFirstColumn="0" w:firstRowLastColumn="0" w:lastRowFirstColumn="0" w:lastRowLastColumn="0"/>
            </w:pPr>
            <w:r w:rsidRPr="009E4998">
              <w:t>3,8</w:t>
            </w:r>
          </w:p>
        </w:tc>
        <w:tc>
          <w:tcPr>
            <w:tcW w:w="998" w:type="dxa"/>
          </w:tcPr>
          <w:p w:rsidR="00542652" w:rsidRPr="009E4998" w:rsidRDefault="00542652" w:rsidP="00CB3314">
            <w:pPr>
              <w:cnfStyle w:val="000000000000" w:firstRow="0" w:lastRow="0" w:firstColumn="0" w:lastColumn="0" w:oddVBand="0" w:evenVBand="0" w:oddHBand="0" w:evenHBand="0" w:firstRowFirstColumn="0" w:firstRowLastColumn="0" w:lastRowFirstColumn="0" w:lastRowLastColumn="0"/>
            </w:pPr>
            <w:r w:rsidRPr="009E4998">
              <w:t>4,1</w:t>
            </w:r>
          </w:p>
        </w:tc>
        <w:tc>
          <w:tcPr>
            <w:tcW w:w="998" w:type="dxa"/>
          </w:tcPr>
          <w:p w:rsidR="00542652" w:rsidRPr="009E4998" w:rsidRDefault="00542652" w:rsidP="00CB3314">
            <w:pPr>
              <w:cnfStyle w:val="000000000000" w:firstRow="0" w:lastRow="0" w:firstColumn="0" w:lastColumn="0" w:oddVBand="0" w:evenVBand="0" w:oddHBand="0" w:evenHBand="0" w:firstRowFirstColumn="0" w:firstRowLastColumn="0" w:lastRowFirstColumn="0" w:lastRowLastColumn="0"/>
            </w:pPr>
            <w:r w:rsidRPr="009E4998">
              <w:t>5,49</w:t>
            </w:r>
          </w:p>
        </w:tc>
        <w:tc>
          <w:tcPr>
            <w:tcW w:w="998" w:type="dxa"/>
          </w:tcPr>
          <w:p w:rsidR="00542652" w:rsidRPr="009E4998" w:rsidRDefault="00542652" w:rsidP="00CB3314">
            <w:pPr>
              <w:cnfStyle w:val="000000000000" w:firstRow="0" w:lastRow="0" w:firstColumn="0" w:lastColumn="0" w:oddVBand="0" w:evenVBand="0" w:oddHBand="0" w:evenHBand="0" w:firstRowFirstColumn="0" w:firstRowLastColumn="0" w:lastRowFirstColumn="0" w:lastRowLastColumn="0"/>
            </w:pPr>
            <w:r w:rsidRPr="009E4998">
              <w:t>5,60</w:t>
            </w:r>
          </w:p>
        </w:tc>
        <w:tc>
          <w:tcPr>
            <w:tcW w:w="998" w:type="dxa"/>
          </w:tcPr>
          <w:p w:rsidR="00542652" w:rsidRPr="009E4998" w:rsidRDefault="00542652" w:rsidP="00CB3314">
            <w:pPr>
              <w:cnfStyle w:val="000000000000" w:firstRow="0" w:lastRow="0" w:firstColumn="0" w:lastColumn="0" w:oddVBand="0" w:evenVBand="0" w:oddHBand="0" w:evenHBand="0" w:firstRowFirstColumn="0" w:firstRowLastColumn="0" w:lastRowFirstColumn="0" w:lastRowLastColumn="0"/>
            </w:pPr>
            <w:r w:rsidRPr="009E4998">
              <w:t>6,23</w:t>
            </w:r>
          </w:p>
        </w:tc>
      </w:tr>
      <w:tr w:rsidR="002E4480" w:rsidRPr="009E4998" w:rsidTr="00CB3314">
        <w:tc>
          <w:tcPr>
            <w:cnfStyle w:val="001000000000" w:firstRow="0" w:lastRow="0" w:firstColumn="1" w:lastColumn="0" w:oddVBand="0" w:evenVBand="0" w:oddHBand="0" w:evenHBand="0" w:firstRowFirstColumn="0" w:firstRowLastColumn="0" w:lastRowFirstColumn="0" w:lastRowLastColumn="0"/>
            <w:tcW w:w="3514" w:type="dxa"/>
          </w:tcPr>
          <w:p w:rsidR="002E4480" w:rsidRPr="009E4998" w:rsidRDefault="002E4480" w:rsidP="002E4480">
            <w:r w:rsidRPr="009E4998">
              <w:t>Количество привлеченных лиц за гр</w:t>
            </w:r>
            <w:r w:rsidRPr="009E4998">
              <w:t>а</w:t>
            </w:r>
            <w:r w:rsidRPr="009E4998">
              <w:t>беж</w:t>
            </w:r>
          </w:p>
        </w:tc>
        <w:tc>
          <w:tcPr>
            <w:tcW w:w="998" w:type="dxa"/>
            <w:tcBorders>
              <w:bottom w:val="nil"/>
            </w:tcBorders>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1</w:t>
            </w:r>
            <w:r>
              <w:rPr>
                <w:lang w:val="en-US"/>
              </w:rPr>
              <w:t xml:space="preserve"> </w:t>
            </w:r>
            <w:r w:rsidRPr="009E4998">
              <w:t>436</w:t>
            </w:r>
          </w:p>
        </w:tc>
        <w:tc>
          <w:tcPr>
            <w:tcW w:w="998" w:type="dxa"/>
            <w:tcBorders>
              <w:bottom w:val="nil"/>
            </w:tcBorders>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1</w:t>
            </w:r>
            <w:r>
              <w:rPr>
                <w:lang w:val="en-US"/>
              </w:rPr>
              <w:t xml:space="preserve"> </w:t>
            </w:r>
            <w:r w:rsidRPr="009E4998">
              <w:t>430</w:t>
            </w:r>
          </w:p>
        </w:tc>
        <w:tc>
          <w:tcPr>
            <w:tcW w:w="998" w:type="dxa"/>
            <w:tcBorders>
              <w:bottom w:val="nil"/>
            </w:tcBorders>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1</w:t>
            </w:r>
            <w:r>
              <w:rPr>
                <w:lang w:val="en-US"/>
              </w:rPr>
              <w:t xml:space="preserve"> </w:t>
            </w:r>
            <w:r w:rsidRPr="009E4998">
              <w:t>439</w:t>
            </w:r>
          </w:p>
        </w:tc>
        <w:tc>
          <w:tcPr>
            <w:tcW w:w="998" w:type="dxa"/>
            <w:tcBorders>
              <w:bottom w:val="nil"/>
            </w:tcBorders>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1</w:t>
            </w:r>
            <w:r>
              <w:rPr>
                <w:lang w:val="en-US"/>
              </w:rPr>
              <w:t xml:space="preserve"> </w:t>
            </w:r>
            <w:r w:rsidRPr="009E4998">
              <w:t>712</w:t>
            </w:r>
          </w:p>
        </w:tc>
        <w:tc>
          <w:tcPr>
            <w:tcW w:w="998" w:type="dxa"/>
            <w:tcBorders>
              <w:bottom w:val="nil"/>
            </w:tcBorders>
          </w:tcPr>
          <w:p w:rsidR="002E4480" w:rsidRPr="009E4998" w:rsidRDefault="002E4480" w:rsidP="00B4194E">
            <w:pPr>
              <w:cnfStyle w:val="000000000000" w:firstRow="0" w:lastRow="0" w:firstColumn="0" w:lastColumn="0" w:oddVBand="0" w:evenVBand="0" w:oddHBand="0" w:evenHBand="0" w:firstRowFirstColumn="0" w:firstRowLastColumn="0" w:lastRowFirstColumn="0" w:lastRowLastColumn="0"/>
            </w:pPr>
            <w:r w:rsidRPr="009E4998">
              <w:t>1</w:t>
            </w:r>
            <w:r>
              <w:rPr>
                <w:lang w:val="en-US"/>
              </w:rPr>
              <w:t xml:space="preserve"> </w:t>
            </w:r>
            <w:r w:rsidRPr="009E4998">
              <w:t>805</w:t>
            </w:r>
          </w:p>
        </w:tc>
      </w:tr>
      <w:tr w:rsidR="00B4194E" w:rsidRPr="009E4998" w:rsidTr="00CB3314">
        <w:tc>
          <w:tcPr>
            <w:cnfStyle w:val="001000000000" w:firstRow="0" w:lastRow="0" w:firstColumn="1" w:lastColumn="0" w:oddVBand="0" w:evenVBand="0" w:oddHBand="0" w:evenHBand="0" w:firstRowFirstColumn="0" w:firstRowLastColumn="0" w:lastRowFirstColumn="0" w:lastRowLastColumn="0"/>
            <w:tcW w:w="3514" w:type="dxa"/>
          </w:tcPr>
          <w:p w:rsidR="00B4194E" w:rsidRPr="009E4998" w:rsidRDefault="00B4194E" w:rsidP="00B4194E">
            <w:pPr>
              <w:ind w:firstLine="126"/>
            </w:pPr>
            <w:r w:rsidRPr="009E4998">
              <w:t>Доля на 100 000 населения</w:t>
            </w:r>
          </w:p>
        </w:tc>
        <w:tc>
          <w:tcPr>
            <w:tcW w:w="998" w:type="dxa"/>
            <w:tcBorders>
              <w:bottom w:val="nil"/>
            </w:tcBorders>
          </w:tcPr>
          <w:p w:rsidR="00B4194E" w:rsidRPr="009E4998" w:rsidRDefault="00B4194E" w:rsidP="00CB3314">
            <w:pPr>
              <w:cnfStyle w:val="000000000000" w:firstRow="0" w:lastRow="0" w:firstColumn="0" w:lastColumn="0" w:oddVBand="0" w:evenVBand="0" w:oddHBand="0" w:evenHBand="0" w:firstRowFirstColumn="0" w:firstRowLastColumn="0" w:lastRowFirstColumn="0" w:lastRowLastColumn="0"/>
            </w:pPr>
            <w:r w:rsidRPr="009E4998">
              <w:t>5,6</w:t>
            </w:r>
          </w:p>
        </w:tc>
        <w:tc>
          <w:tcPr>
            <w:tcW w:w="998" w:type="dxa"/>
            <w:tcBorders>
              <w:bottom w:val="nil"/>
            </w:tcBorders>
          </w:tcPr>
          <w:p w:rsidR="00B4194E" w:rsidRPr="009E4998" w:rsidRDefault="00B4194E" w:rsidP="00CB3314">
            <w:pPr>
              <w:cnfStyle w:val="000000000000" w:firstRow="0" w:lastRow="0" w:firstColumn="0" w:lastColumn="0" w:oddVBand="0" w:evenVBand="0" w:oddHBand="0" w:evenHBand="0" w:firstRowFirstColumn="0" w:firstRowLastColumn="0" w:lastRowFirstColumn="0" w:lastRowLastColumn="0"/>
            </w:pPr>
            <w:r w:rsidRPr="009E4998">
              <w:t>5,5</w:t>
            </w:r>
          </w:p>
        </w:tc>
        <w:tc>
          <w:tcPr>
            <w:tcW w:w="998" w:type="dxa"/>
            <w:tcBorders>
              <w:bottom w:val="nil"/>
            </w:tcBorders>
          </w:tcPr>
          <w:p w:rsidR="00B4194E" w:rsidRPr="009E4998" w:rsidRDefault="00B4194E" w:rsidP="00CB3314">
            <w:pPr>
              <w:cnfStyle w:val="000000000000" w:firstRow="0" w:lastRow="0" w:firstColumn="0" w:lastColumn="0" w:oddVBand="0" w:evenVBand="0" w:oddHBand="0" w:evenHBand="0" w:firstRowFirstColumn="0" w:firstRowLastColumn="0" w:lastRowFirstColumn="0" w:lastRowLastColumn="0"/>
            </w:pPr>
            <w:r w:rsidRPr="009E4998">
              <w:t>5,5</w:t>
            </w:r>
          </w:p>
        </w:tc>
        <w:tc>
          <w:tcPr>
            <w:tcW w:w="998" w:type="dxa"/>
            <w:tcBorders>
              <w:bottom w:val="nil"/>
            </w:tcBorders>
          </w:tcPr>
          <w:p w:rsidR="00B4194E" w:rsidRPr="009E4998" w:rsidRDefault="00B4194E" w:rsidP="00CB3314">
            <w:pPr>
              <w:cnfStyle w:val="000000000000" w:firstRow="0" w:lastRow="0" w:firstColumn="0" w:lastColumn="0" w:oddVBand="0" w:evenVBand="0" w:oddHBand="0" w:evenHBand="0" w:firstRowFirstColumn="0" w:firstRowLastColumn="0" w:lastRowFirstColumn="0" w:lastRowLastColumn="0"/>
            </w:pPr>
            <w:r w:rsidRPr="009E4998">
              <w:t>6,4</w:t>
            </w:r>
          </w:p>
        </w:tc>
        <w:tc>
          <w:tcPr>
            <w:tcW w:w="998" w:type="dxa"/>
            <w:tcBorders>
              <w:bottom w:val="nil"/>
            </w:tcBorders>
          </w:tcPr>
          <w:p w:rsidR="00B4194E" w:rsidRPr="009E4998" w:rsidRDefault="00B4194E" w:rsidP="00CB3314">
            <w:pPr>
              <w:cnfStyle w:val="000000000000" w:firstRow="0" w:lastRow="0" w:firstColumn="0" w:lastColumn="0" w:oddVBand="0" w:evenVBand="0" w:oddHBand="0" w:evenHBand="0" w:firstRowFirstColumn="0" w:firstRowLastColumn="0" w:lastRowFirstColumn="0" w:lastRowLastColumn="0"/>
            </w:pPr>
            <w:r w:rsidRPr="009E4998">
              <w:t>6,7</w:t>
            </w:r>
          </w:p>
        </w:tc>
      </w:tr>
      <w:tr w:rsidR="002E4480" w:rsidRPr="009E4998" w:rsidTr="00CB3314">
        <w:tc>
          <w:tcPr>
            <w:cnfStyle w:val="001000000000" w:firstRow="0" w:lastRow="0" w:firstColumn="1" w:lastColumn="0" w:oddVBand="0" w:evenVBand="0" w:oddHBand="0" w:evenHBand="0" w:firstRowFirstColumn="0" w:firstRowLastColumn="0" w:lastRowFirstColumn="0" w:lastRowLastColumn="0"/>
            <w:tcW w:w="3514" w:type="dxa"/>
          </w:tcPr>
          <w:p w:rsidR="002E4480" w:rsidRPr="00F31515" w:rsidRDefault="002E4480" w:rsidP="002E4480">
            <w:pPr>
              <w:rPr>
                <w:spacing w:val="2"/>
              </w:rPr>
            </w:pPr>
            <w:r w:rsidRPr="00F31515">
              <w:rPr>
                <w:spacing w:val="2"/>
              </w:rPr>
              <w:t>Применена мера пресечения в виде ар</w:t>
            </w:r>
            <w:r w:rsidRPr="00F31515">
              <w:rPr>
                <w:spacing w:val="2"/>
              </w:rPr>
              <w:t>е</w:t>
            </w:r>
            <w:r w:rsidRPr="00F31515">
              <w:rPr>
                <w:spacing w:val="2"/>
              </w:rPr>
              <w:t>ста</w:t>
            </w:r>
          </w:p>
        </w:tc>
        <w:tc>
          <w:tcPr>
            <w:tcW w:w="998" w:type="dxa"/>
            <w:tcBorders>
              <w:top w:val="nil"/>
              <w:bottom w:val="nil"/>
            </w:tcBorders>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12</w:t>
            </w:r>
            <w:r w:rsidR="00B4194E">
              <w:t xml:space="preserve"> </w:t>
            </w:r>
            <w:r w:rsidRPr="009E4998">
              <w:t>899</w:t>
            </w:r>
          </w:p>
        </w:tc>
        <w:tc>
          <w:tcPr>
            <w:tcW w:w="998" w:type="dxa"/>
            <w:tcBorders>
              <w:top w:val="nil"/>
              <w:bottom w:val="nil"/>
            </w:tcBorders>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11</w:t>
            </w:r>
            <w:r w:rsidR="00B4194E">
              <w:t xml:space="preserve"> </w:t>
            </w:r>
            <w:r w:rsidRPr="009E4998">
              <w:t>195</w:t>
            </w:r>
          </w:p>
        </w:tc>
        <w:tc>
          <w:tcPr>
            <w:tcW w:w="998" w:type="dxa"/>
            <w:tcBorders>
              <w:top w:val="nil"/>
              <w:bottom w:val="nil"/>
            </w:tcBorders>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10</w:t>
            </w:r>
            <w:r w:rsidR="00B4194E">
              <w:t xml:space="preserve"> </w:t>
            </w:r>
            <w:r w:rsidRPr="009E4998">
              <w:t>518</w:t>
            </w:r>
          </w:p>
        </w:tc>
        <w:tc>
          <w:tcPr>
            <w:tcW w:w="998" w:type="dxa"/>
            <w:tcBorders>
              <w:top w:val="nil"/>
              <w:bottom w:val="nil"/>
            </w:tcBorders>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10</w:t>
            </w:r>
            <w:r w:rsidR="00B4194E">
              <w:t xml:space="preserve"> </w:t>
            </w:r>
            <w:r w:rsidRPr="009E4998">
              <w:t>353</w:t>
            </w:r>
          </w:p>
        </w:tc>
        <w:tc>
          <w:tcPr>
            <w:tcW w:w="998" w:type="dxa"/>
            <w:tcBorders>
              <w:top w:val="nil"/>
              <w:bottom w:val="nil"/>
            </w:tcBorders>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10</w:t>
            </w:r>
            <w:r w:rsidR="00B4194E">
              <w:t xml:space="preserve"> </w:t>
            </w:r>
            <w:r w:rsidRPr="009E4998">
              <w:t>087</w:t>
            </w:r>
          </w:p>
        </w:tc>
      </w:tr>
      <w:tr w:rsidR="00B4194E" w:rsidRPr="009E4998" w:rsidTr="00CB3314">
        <w:tc>
          <w:tcPr>
            <w:cnfStyle w:val="001000000000" w:firstRow="0" w:lastRow="0" w:firstColumn="1" w:lastColumn="0" w:oddVBand="0" w:evenVBand="0" w:oddHBand="0" w:evenHBand="0" w:firstRowFirstColumn="0" w:firstRowLastColumn="0" w:lastRowFirstColumn="0" w:lastRowLastColumn="0"/>
            <w:tcW w:w="3514" w:type="dxa"/>
          </w:tcPr>
          <w:p w:rsidR="00B4194E" w:rsidRPr="00F31515" w:rsidRDefault="00B4194E" w:rsidP="00F31515">
            <w:pPr>
              <w:ind w:firstLine="126"/>
              <w:rPr>
                <w:spacing w:val="0"/>
              </w:rPr>
            </w:pPr>
            <w:r w:rsidRPr="00F31515">
              <w:rPr>
                <w:spacing w:val="0"/>
              </w:rPr>
              <w:t>Доля арестованных на 100 000 насел</w:t>
            </w:r>
            <w:r w:rsidRPr="00F31515">
              <w:rPr>
                <w:spacing w:val="0"/>
              </w:rPr>
              <w:t>е</w:t>
            </w:r>
            <w:r w:rsidRPr="00F31515">
              <w:rPr>
                <w:spacing w:val="0"/>
              </w:rPr>
              <w:t>ния</w:t>
            </w:r>
          </w:p>
        </w:tc>
        <w:tc>
          <w:tcPr>
            <w:tcW w:w="998" w:type="dxa"/>
            <w:tcBorders>
              <w:top w:val="nil"/>
              <w:bottom w:val="nil"/>
            </w:tcBorders>
          </w:tcPr>
          <w:p w:rsidR="00B4194E" w:rsidRPr="009E4998" w:rsidRDefault="00B4194E" w:rsidP="00CB3314">
            <w:pPr>
              <w:cnfStyle w:val="000000000000" w:firstRow="0" w:lastRow="0" w:firstColumn="0" w:lastColumn="0" w:oddVBand="0" w:evenVBand="0" w:oddHBand="0" w:evenHBand="0" w:firstRowFirstColumn="0" w:firstRowLastColumn="0" w:lastRowFirstColumn="0" w:lastRowLastColumn="0"/>
            </w:pPr>
            <w:r w:rsidRPr="009E4998">
              <w:t>50,5</w:t>
            </w:r>
          </w:p>
        </w:tc>
        <w:tc>
          <w:tcPr>
            <w:tcW w:w="998" w:type="dxa"/>
            <w:tcBorders>
              <w:top w:val="nil"/>
              <w:bottom w:val="nil"/>
            </w:tcBorders>
          </w:tcPr>
          <w:p w:rsidR="00B4194E" w:rsidRPr="009E4998" w:rsidRDefault="00B4194E" w:rsidP="00CB3314">
            <w:pPr>
              <w:cnfStyle w:val="000000000000" w:firstRow="0" w:lastRow="0" w:firstColumn="0" w:lastColumn="0" w:oddVBand="0" w:evenVBand="0" w:oddHBand="0" w:evenHBand="0" w:firstRowFirstColumn="0" w:firstRowLastColumn="0" w:lastRowFirstColumn="0" w:lastRowLastColumn="0"/>
            </w:pPr>
            <w:r w:rsidRPr="009E4998">
              <w:t>43,3</w:t>
            </w:r>
          </w:p>
        </w:tc>
        <w:tc>
          <w:tcPr>
            <w:tcW w:w="998" w:type="dxa"/>
            <w:tcBorders>
              <w:top w:val="nil"/>
              <w:bottom w:val="nil"/>
            </w:tcBorders>
          </w:tcPr>
          <w:p w:rsidR="00B4194E" w:rsidRPr="009E4998" w:rsidRDefault="00B4194E" w:rsidP="00CB3314">
            <w:pPr>
              <w:cnfStyle w:val="000000000000" w:firstRow="0" w:lastRow="0" w:firstColumn="0" w:lastColumn="0" w:oddVBand="0" w:evenVBand="0" w:oddHBand="0" w:evenHBand="0" w:firstRowFirstColumn="0" w:firstRowLastColumn="0" w:lastRowFirstColumn="0" w:lastRowLastColumn="0"/>
            </w:pPr>
            <w:r w:rsidRPr="009E4998">
              <w:t>40,2</w:t>
            </w:r>
          </w:p>
        </w:tc>
        <w:tc>
          <w:tcPr>
            <w:tcW w:w="998" w:type="dxa"/>
            <w:tcBorders>
              <w:top w:val="nil"/>
              <w:bottom w:val="nil"/>
            </w:tcBorders>
          </w:tcPr>
          <w:p w:rsidR="00B4194E" w:rsidRPr="009E4998" w:rsidRDefault="00B4194E" w:rsidP="00CB3314">
            <w:pPr>
              <w:cnfStyle w:val="000000000000" w:firstRow="0" w:lastRow="0" w:firstColumn="0" w:lastColumn="0" w:oddVBand="0" w:evenVBand="0" w:oddHBand="0" w:evenHBand="0" w:firstRowFirstColumn="0" w:firstRowLastColumn="0" w:lastRowFirstColumn="0" w:lastRowLastColumn="0"/>
            </w:pPr>
            <w:r w:rsidRPr="009E4998">
              <w:t>39,2</w:t>
            </w:r>
          </w:p>
        </w:tc>
        <w:tc>
          <w:tcPr>
            <w:tcW w:w="998" w:type="dxa"/>
            <w:tcBorders>
              <w:top w:val="nil"/>
              <w:bottom w:val="nil"/>
            </w:tcBorders>
          </w:tcPr>
          <w:p w:rsidR="00B4194E" w:rsidRPr="009E4998" w:rsidRDefault="00B4194E" w:rsidP="00CB3314">
            <w:pPr>
              <w:cnfStyle w:val="000000000000" w:firstRow="0" w:lastRow="0" w:firstColumn="0" w:lastColumn="0" w:oddVBand="0" w:evenVBand="0" w:oddHBand="0" w:evenHBand="0" w:firstRowFirstColumn="0" w:firstRowLastColumn="0" w:lastRowFirstColumn="0" w:lastRowLastColumn="0"/>
            </w:pPr>
            <w:r w:rsidRPr="009E4998">
              <w:t>37,8</w:t>
            </w:r>
          </w:p>
        </w:tc>
      </w:tr>
      <w:tr w:rsidR="002E4480" w:rsidRPr="009E4998" w:rsidTr="00CB3314">
        <w:tc>
          <w:tcPr>
            <w:cnfStyle w:val="001000000000" w:firstRow="0" w:lastRow="0" w:firstColumn="1" w:lastColumn="0" w:oddVBand="0" w:evenVBand="0" w:oddHBand="0" w:evenHBand="0" w:firstRowFirstColumn="0" w:firstRowLastColumn="0" w:lastRowFirstColumn="0" w:lastRowLastColumn="0"/>
            <w:tcW w:w="3514" w:type="dxa"/>
          </w:tcPr>
          <w:p w:rsidR="002E4480" w:rsidRPr="009E4998" w:rsidRDefault="002E4480" w:rsidP="002E4480">
            <w:r w:rsidRPr="009E4998">
              <w:t>Передано в суд уголовных дел</w:t>
            </w:r>
          </w:p>
        </w:tc>
        <w:tc>
          <w:tcPr>
            <w:tcW w:w="998" w:type="dxa"/>
            <w:tcBorders>
              <w:top w:val="nil"/>
              <w:bottom w:val="nil"/>
            </w:tcBorders>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40</w:t>
            </w:r>
            <w:r>
              <w:rPr>
                <w:lang w:val="en-US"/>
              </w:rPr>
              <w:t xml:space="preserve"> </w:t>
            </w:r>
            <w:r w:rsidRPr="009E4998">
              <w:t>777</w:t>
            </w:r>
          </w:p>
        </w:tc>
        <w:tc>
          <w:tcPr>
            <w:tcW w:w="998" w:type="dxa"/>
            <w:tcBorders>
              <w:top w:val="nil"/>
              <w:bottom w:val="nil"/>
            </w:tcBorders>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39</w:t>
            </w:r>
            <w:r>
              <w:rPr>
                <w:lang w:val="en-US"/>
              </w:rPr>
              <w:t xml:space="preserve"> </w:t>
            </w:r>
            <w:r w:rsidRPr="009E4998">
              <w:t>888</w:t>
            </w:r>
          </w:p>
        </w:tc>
        <w:tc>
          <w:tcPr>
            <w:tcW w:w="998" w:type="dxa"/>
            <w:tcBorders>
              <w:top w:val="nil"/>
              <w:bottom w:val="nil"/>
            </w:tcBorders>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40</w:t>
            </w:r>
            <w:r>
              <w:rPr>
                <w:lang w:val="en-US"/>
              </w:rPr>
              <w:t xml:space="preserve"> </w:t>
            </w:r>
            <w:r w:rsidRPr="009E4998">
              <w:t>118</w:t>
            </w:r>
          </w:p>
        </w:tc>
        <w:tc>
          <w:tcPr>
            <w:tcW w:w="998" w:type="dxa"/>
            <w:tcBorders>
              <w:top w:val="nil"/>
              <w:bottom w:val="nil"/>
            </w:tcBorders>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39</w:t>
            </w:r>
            <w:r>
              <w:rPr>
                <w:lang w:val="en-US"/>
              </w:rPr>
              <w:t xml:space="preserve"> </w:t>
            </w:r>
            <w:r w:rsidRPr="009E4998">
              <w:t>787</w:t>
            </w:r>
          </w:p>
        </w:tc>
        <w:tc>
          <w:tcPr>
            <w:tcW w:w="998" w:type="dxa"/>
            <w:tcBorders>
              <w:top w:val="nil"/>
              <w:bottom w:val="nil"/>
            </w:tcBorders>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39</w:t>
            </w:r>
            <w:r>
              <w:rPr>
                <w:lang w:val="en-US"/>
              </w:rPr>
              <w:t xml:space="preserve"> </w:t>
            </w:r>
            <w:r w:rsidRPr="009E4998">
              <w:t>753</w:t>
            </w:r>
          </w:p>
        </w:tc>
      </w:tr>
      <w:tr w:rsidR="002E4480" w:rsidRPr="009E4998" w:rsidTr="00CB3314">
        <w:tc>
          <w:tcPr>
            <w:cnfStyle w:val="001000000000" w:firstRow="0" w:lastRow="0" w:firstColumn="1" w:lastColumn="0" w:oddVBand="0" w:evenVBand="0" w:oddHBand="0" w:evenHBand="0" w:firstRowFirstColumn="0" w:firstRowLastColumn="0" w:lastRowFirstColumn="0" w:lastRowLastColumn="0"/>
            <w:tcW w:w="3514" w:type="dxa"/>
          </w:tcPr>
          <w:p w:rsidR="002E4480" w:rsidRPr="00F31515" w:rsidRDefault="002E4480" w:rsidP="00F31515">
            <w:pPr>
              <w:keepNext/>
              <w:rPr>
                <w:spacing w:val="2"/>
              </w:rPr>
            </w:pPr>
            <w:r w:rsidRPr="00F31515">
              <w:rPr>
                <w:spacing w:val="2"/>
              </w:rPr>
              <w:t>Количество обвиняемых пер</w:t>
            </w:r>
            <w:r w:rsidRPr="00F31515">
              <w:rPr>
                <w:spacing w:val="2"/>
              </w:rPr>
              <w:t>е</w:t>
            </w:r>
            <w:r w:rsidRPr="00F31515">
              <w:rPr>
                <w:spacing w:val="2"/>
              </w:rPr>
              <w:t>данных в суд</w:t>
            </w:r>
          </w:p>
          <w:p w:rsidR="002E4480" w:rsidRPr="009E4998" w:rsidRDefault="002E4480" w:rsidP="00F31515">
            <w:pPr>
              <w:ind w:firstLine="126"/>
            </w:pPr>
            <w:r w:rsidRPr="00F31515">
              <w:rPr>
                <w:spacing w:val="0"/>
              </w:rPr>
              <w:t>Доля</w:t>
            </w:r>
            <w:r w:rsidRPr="009E4998">
              <w:t xml:space="preserve"> на 100 000 населения</w:t>
            </w:r>
          </w:p>
        </w:tc>
        <w:tc>
          <w:tcPr>
            <w:tcW w:w="998" w:type="dxa"/>
            <w:tcBorders>
              <w:top w:val="nil"/>
            </w:tcBorders>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51</w:t>
            </w:r>
            <w:r>
              <w:rPr>
                <w:lang w:val="en-US"/>
              </w:rPr>
              <w:t xml:space="preserve"> </w:t>
            </w:r>
            <w:r w:rsidRPr="009E4998">
              <w:t>024</w:t>
            </w:r>
          </w:p>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199,9</w:t>
            </w:r>
          </w:p>
        </w:tc>
        <w:tc>
          <w:tcPr>
            <w:tcW w:w="998" w:type="dxa"/>
            <w:tcBorders>
              <w:top w:val="nil"/>
            </w:tcBorders>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42</w:t>
            </w:r>
            <w:r>
              <w:rPr>
                <w:lang w:val="en-US"/>
              </w:rPr>
              <w:t xml:space="preserve"> </w:t>
            </w:r>
            <w:r w:rsidRPr="009E4998">
              <w:t>687</w:t>
            </w:r>
          </w:p>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165,4</w:t>
            </w:r>
          </w:p>
        </w:tc>
        <w:tc>
          <w:tcPr>
            <w:tcW w:w="998" w:type="dxa"/>
            <w:tcBorders>
              <w:top w:val="nil"/>
            </w:tcBorders>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48</w:t>
            </w:r>
            <w:r>
              <w:rPr>
                <w:lang w:val="en-US"/>
              </w:rPr>
              <w:t xml:space="preserve"> </w:t>
            </w:r>
            <w:r w:rsidRPr="009E4998">
              <w:t>880</w:t>
            </w:r>
          </w:p>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187,1</w:t>
            </w:r>
          </w:p>
        </w:tc>
        <w:tc>
          <w:tcPr>
            <w:tcW w:w="998" w:type="dxa"/>
            <w:tcBorders>
              <w:top w:val="nil"/>
            </w:tcBorders>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48</w:t>
            </w:r>
            <w:r>
              <w:rPr>
                <w:lang w:val="en-US"/>
              </w:rPr>
              <w:t xml:space="preserve"> </w:t>
            </w:r>
            <w:r w:rsidRPr="009E4998">
              <w:t>463</w:t>
            </w:r>
          </w:p>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183,5</w:t>
            </w:r>
          </w:p>
        </w:tc>
        <w:tc>
          <w:tcPr>
            <w:tcW w:w="998" w:type="dxa"/>
            <w:tcBorders>
              <w:top w:val="nil"/>
            </w:tcBorders>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48</w:t>
            </w:r>
            <w:r>
              <w:rPr>
                <w:lang w:val="en-US"/>
              </w:rPr>
              <w:t xml:space="preserve"> </w:t>
            </w:r>
            <w:r w:rsidRPr="009E4998">
              <w:t>763</w:t>
            </w:r>
          </w:p>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182,8</w:t>
            </w:r>
          </w:p>
        </w:tc>
      </w:tr>
      <w:tr w:rsidR="002E4480" w:rsidRPr="009E4998" w:rsidTr="00CB3314">
        <w:tc>
          <w:tcPr>
            <w:cnfStyle w:val="001000000000" w:firstRow="0" w:lastRow="0" w:firstColumn="1" w:lastColumn="0" w:oddVBand="0" w:evenVBand="0" w:oddHBand="0" w:evenHBand="0" w:firstRowFirstColumn="0" w:firstRowLastColumn="0" w:lastRowFirstColumn="0" w:lastRowLastColumn="0"/>
            <w:tcW w:w="3514" w:type="dxa"/>
          </w:tcPr>
          <w:p w:rsidR="002E4480" w:rsidRPr="009E4998" w:rsidRDefault="002E4480" w:rsidP="002E4480">
            <w:r w:rsidRPr="009E4998">
              <w:t>Количество зарегистрированных изнас</w:t>
            </w:r>
            <w:r w:rsidRPr="009E4998">
              <w:t>и</w:t>
            </w:r>
            <w:r w:rsidRPr="009E4998">
              <w:t>лований</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572</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576</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492</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506</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475</w:t>
            </w:r>
          </w:p>
        </w:tc>
      </w:tr>
      <w:tr w:rsidR="002E4480" w:rsidRPr="009E4998" w:rsidTr="00CB3314">
        <w:tc>
          <w:tcPr>
            <w:cnfStyle w:val="001000000000" w:firstRow="0" w:lastRow="0" w:firstColumn="1" w:lastColumn="0" w:oddVBand="0" w:evenVBand="0" w:oddHBand="0" w:evenHBand="0" w:firstRowFirstColumn="0" w:firstRowLastColumn="0" w:lastRowFirstColumn="0" w:lastRowLastColumn="0"/>
            <w:tcW w:w="3514" w:type="dxa"/>
          </w:tcPr>
          <w:p w:rsidR="002E4480" w:rsidRPr="009E4998" w:rsidRDefault="002E4480" w:rsidP="002E4480">
            <w:r w:rsidRPr="009E4998">
              <w:t>Количество лиц, привлеченных к уголо</w:t>
            </w:r>
            <w:r w:rsidRPr="009E4998">
              <w:t>в</w:t>
            </w:r>
            <w:r w:rsidRPr="009E4998">
              <w:t>ной ответственности за изнасил</w:t>
            </w:r>
            <w:r w:rsidRPr="009E4998">
              <w:t>о</w:t>
            </w:r>
            <w:r w:rsidRPr="009E4998">
              <w:t>вания</w:t>
            </w:r>
          </w:p>
          <w:p w:rsidR="002E4480" w:rsidRPr="009E4998" w:rsidRDefault="002E4480" w:rsidP="00F31515">
            <w:pPr>
              <w:ind w:firstLine="126"/>
            </w:pPr>
            <w:r w:rsidRPr="00F31515">
              <w:rPr>
                <w:spacing w:val="0"/>
              </w:rPr>
              <w:t>Доля</w:t>
            </w:r>
            <w:r w:rsidRPr="009E4998">
              <w:t xml:space="preserve"> лиц на 100 000 населения</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568</w:t>
            </w:r>
          </w:p>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2,2</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627</w:t>
            </w:r>
          </w:p>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1,0</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739</w:t>
            </w:r>
          </w:p>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2,8</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711</w:t>
            </w:r>
          </w:p>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2,7</w:t>
            </w:r>
          </w:p>
        </w:tc>
        <w:tc>
          <w:tcPr>
            <w:tcW w:w="998" w:type="dxa"/>
          </w:tcPr>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829</w:t>
            </w:r>
          </w:p>
          <w:p w:rsidR="002E4480" w:rsidRPr="009E4998" w:rsidRDefault="002E4480" w:rsidP="00CB3314">
            <w:pPr>
              <w:cnfStyle w:val="000000000000" w:firstRow="0" w:lastRow="0" w:firstColumn="0" w:lastColumn="0" w:oddVBand="0" w:evenVBand="0" w:oddHBand="0" w:evenHBand="0" w:firstRowFirstColumn="0" w:firstRowLastColumn="0" w:lastRowFirstColumn="0" w:lastRowLastColumn="0"/>
            </w:pPr>
            <w:r w:rsidRPr="009E4998">
              <w:t>3,1</w:t>
            </w:r>
          </w:p>
        </w:tc>
      </w:tr>
    </w:tbl>
    <w:p w:rsidR="002E4480" w:rsidRPr="009E4998" w:rsidRDefault="002E4480" w:rsidP="00F31515">
      <w:pPr>
        <w:pStyle w:val="H4GR"/>
        <w:spacing w:before="240"/>
      </w:pPr>
      <w:r w:rsidRPr="009E4998">
        <w:tab/>
      </w:r>
      <w:r w:rsidRPr="009E4998">
        <w:tab/>
        <w:t>Максимальные и средние сроки предварительного заключения</w:t>
      </w:r>
    </w:p>
    <w:p w:rsidR="002E4480" w:rsidRPr="009E4998" w:rsidRDefault="002E4480" w:rsidP="002E4480">
      <w:pPr>
        <w:pStyle w:val="SingleTxtGR"/>
      </w:pPr>
      <w:r w:rsidRPr="009E4998">
        <w:t>101.</w:t>
      </w:r>
      <w:r w:rsidRPr="009E4998">
        <w:tab/>
        <w:t>В ходе реформирования судебно-правовой системы сроки предварител</w:t>
      </w:r>
      <w:r w:rsidRPr="009E4998">
        <w:t>ь</w:t>
      </w:r>
      <w:r w:rsidRPr="009E4998">
        <w:t>ного следствия по уголовным делам сокраще</w:t>
      </w:r>
      <w:r>
        <w:t>ны законом с 2-х лет до 1 года,</w:t>
      </w:r>
      <w:r w:rsidRPr="006F7C2E">
        <w:br/>
      </w:r>
      <w:r w:rsidRPr="009E4998">
        <w:t>а содержания обвиняемых под стражей – с 1,5 лет до 9 месяцев, в исключ</w:t>
      </w:r>
      <w:r w:rsidRPr="009E4998">
        <w:t>и</w:t>
      </w:r>
      <w:r w:rsidRPr="009E4998">
        <w:t>тельных случаях – до 1 года, а также ограничена сфера применения данной м</w:t>
      </w:r>
      <w:r w:rsidRPr="009E4998">
        <w:t>е</w:t>
      </w:r>
      <w:r w:rsidRPr="009E4998">
        <w:t>ры пресечения.</w:t>
      </w:r>
    </w:p>
    <w:p w:rsidR="002E4480" w:rsidRPr="009E4998" w:rsidRDefault="002E4480" w:rsidP="002E4480">
      <w:pPr>
        <w:pStyle w:val="SingleTxtGR"/>
      </w:pPr>
      <w:r w:rsidRPr="009E4998">
        <w:t>102.</w:t>
      </w:r>
      <w:r w:rsidRPr="009E4998">
        <w:tab/>
        <w:t>Кроме того, в целях обеспечения эффективной защиты конституционных прав и свобод человека на неприкосновенность личности, защиту от необосн</w:t>
      </w:r>
      <w:r w:rsidRPr="009E4998">
        <w:t>о</w:t>
      </w:r>
      <w:r w:rsidRPr="009E4998">
        <w:t>ванного уголовного преследования и на справедливое судебное разбирательс</w:t>
      </w:r>
      <w:r w:rsidRPr="009E4998">
        <w:t>т</w:t>
      </w:r>
      <w:r w:rsidRPr="009E4998">
        <w:t>во, в республике с 1 января 2008 года право выдачи санкции на заключ</w:t>
      </w:r>
      <w:r w:rsidRPr="009E4998">
        <w:t>е</w:t>
      </w:r>
      <w:r w:rsidRPr="009E4998">
        <w:t>ние под стражу передано судам, Законом № 3РУ-100 от 11 июля 2007 года в статьи Уг</w:t>
      </w:r>
      <w:r w:rsidRPr="009E4998">
        <w:t>о</w:t>
      </w:r>
      <w:r w:rsidRPr="009E4998">
        <w:t>ловно-процессуального кодекса Республики Узбекистан, регулирующие сроки содержания под стражей и порядок их продления, внесены соответствующие изменения и в настоящее время, согласно требованиям статьи 245 УПК Респу</w:t>
      </w:r>
      <w:r w:rsidRPr="009E4998">
        <w:t>б</w:t>
      </w:r>
      <w:r w:rsidRPr="009E4998">
        <w:t>лики Узбекистан:</w:t>
      </w:r>
    </w:p>
    <w:p w:rsidR="002E4480" w:rsidRPr="009E4998" w:rsidRDefault="002E4480" w:rsidP="002E4480">
      <w:pPr>
        <w:pStyle w:val="SingleTxtGR"/>
      </w:pPr>
      <w:r w:rsidRPr="009E4998">
        <w:t>103.</w:t>
      </w:r>
      <w:r w:rsidRPr="009E4998">
        <w:tab/>
        <w:t>"Срок содержания под стражей при расследовании преступлений соста</w:t>
      </w:r>
      <w:r w:rsidRPr="009E4998">
        <w:t>в</w:t>
      </w:r>
      <w:r w:rsidRPr="009E4998">
        <w:t>ляет не более трех мес</w:t>
      </w:r>
      <w:r w:rsidRPr="009E4998">
        <w:t>я</w:t>
      </w:r>
      <w:r w:rsidRPr="009E4998">
        <w:t>цев.</w:t>
      </w:r>
    </w:p>
    <w:p w:rsidR="002E4480" w:rsidRPr="009E4998" w:rsidRDefault="002E4480" w:rsidP="002E4480">
      <w:pPr>
        <w:pStyle w:val="SingleTxtGR"/>
      </w:pPr>
      <w:r w:rsidRPr="009E4998">
        <w:t>104.</w:t>
      </w:r>
      <w:r w:rsidRPr="009E4998">
        <w:tab/>
        <w:t>Возможность продления установленного нормами закона трехмесячного срока содержания под стражей рассматривается судом по ходатайству:</w:t>
      </w:r>
    </w:p>
    <w:p w:rsidR="002E4480" w:rsidRPr="009E4998" w:rsidRDefault="002E4480" w:rsidP="002E4480">
      <w:pPr>
        <w:pStyle w:val="Bullet1GR"/>
        <w:numPr>
          <w:ilvl w:val="0"/>
          <w:numId w:val="1"/>
        </w:numPr>
      </w:pPr>
      <w:r w:rsidRPr="009E4998">
        <w:t>до 5 месяцев – прокурора Республики Каракалпакстан или прокурора о</w:t>
      </w:r>
      <w:r w:rsidRPr="009E4998">
        <w:t>б</w:t>
      </w:r>
      <w:r w:rsidRPr="009E4998">
        <w:t>ласти, города Ташкента и пр</w:t>
      </w:r>
      <w:r w:rsidRPr="009E4998">
        <w:t>и</w:t>
      </w:r>
      <w:r w:rsidRPr="009E4998">
        <w:t>равненных к ним прокуроров</w:t>
      </w:r>
      <w:r>
        <w:t>;</w:t>
      </w:r>
    </w:p>
    <w:p w:rsidR="002E4480" w:rsidRPr="009E4998" w:rsidRDefault="002E4480" w:rsidP="002E4480">
      <w:pPr>
        <w:pStyle w:val="Bullet1GR"/>
        <w:numPr>
          <w:ilvl w:val="0"/>
          <w:numId w:val="1"/>
        </w:numPr>
      </w:pPr>
      <w:r w:rsidRPr="009E4998">
        <w:t>до 9 месяцев – Генерального прокурора Республики Узбекистан</w:t>
      </w:r>
      <w:r>
        <w:t>;</w:t>
      </w:r>
    </w:p>
    <w:p w:rsidR="002E4480" w:rsidRPr="009E4998" w:rsidRDefault="002E4480" w:rsidP="002E4480">
      <w:pPr>
        <w:pStyle w:val="Bullet1GR"/>
        <w:numPr>
          <w:ilvl w:val="0"/>
          <w:numId w:val="1"/>
        </w:numPr>
      </w:pPr>
      <w:r w:rsidRPr="009E4998">
        <w:t>до одного года – Генерального прокурора Республики Узбекистан в сл</w:t>
      </w:r>
      <w:r w:rsidRPr="009E4998">
        <w:t>у</w:t>
      </w:r>
      <w:r w:rsidRPr="009E4998">
        <w:t>чаях расследования дел особой сложности в отношении лиц, обвиняемых в совершении тяжких и особо тяжких преступлений. Дальнейшее пр</w:t>
      </w:r>
      <w:r w:rsidRPr="009E4998">
        <w:t>о</w:t>
      </w:r>
      <w:r w:rsidRPr="009E4998">
        <w:t>дление срока не допускается. При рассмотрении всех указанных ход</w:t>
      </w:r>
      <w:r w:rsidRPr="009E4998">
        <w:t>а</w:t>
      </w:r>
      <w:r w:rsidRPr="009E4998">
        <w:t>тайств суд учитывает обоснованн</w:t>
      </w:r>
      <w:r>
        <w:t>ость представленных материалов,</w:t>
      </w:r>
      <w:r>
        <w:br/>
      </w:r>
      <w:r w:rsidRPr="009E4998">
        <w:t>а также соблюдение процессуал</w:t>
      </w:r>
      <w:r w:rsidRPr="009E4998">
        <w:t>ь</w:t>
      </w:r>
      <w:r w:rsidRPr="009E4998">
        <w:t>ных норм и требований</w:t>
      </w:r>
      <w:r>
        <w:t>.</w:t>
      </w:r>
    </w:p>
    <w:p w:rsidR="002E4480" w:rsidRPr="009E4998" w:rsidRDefault="002E4480" w:rsidP="002E4480">
      <w:pPr>
        <w:pStyle w:val="SingleTxtGR"/>
      </w:pPr>
      <w:r w:rsidRPr="009E4998">
        <w:t>105.</w:t>
      </w:r>
      <w:r w:rsidRPr="009E4998">
        <w:tab/>
        <w:t>Статья 247 Уголовно-процессуального кодекса определяет порядок пр</w:t>
      </w:r>
      <w:r w:rsidRPr="009E4998">
        <w:t>о</w:t>
      </w:r>
      <w:r w:rsidRPr="009E4998">
        <w:t>дления срока содержания под стражей.</w:t>
      </w:r>
    </w:p>
    <w:p w:rsidR="002E4480" w:rsidRPr="009E4998" w:rsidRDefault="002E4480" w:rsidP="002E4480">
      <w:pPr>
        <w:pStyle w:val="SingleTxtGR"/>
      </w:pPr>
      <w:r w:rsidRPr="009E4998">
        <w:t>106.</w:t>
      </w:r>
      <w:r w:rsidRPr="009E4998">
        <w:tab/>
        <w:t>Не менее чем за шесть суток до истечения установленного срока соде</w:t>
      </w:r>
      <w:r w:rsidRPr="009E4998">
        <w:t>р</w:t>
      </w:r>
      <w:r w:rsidRPr="009E4998">
        <w:t>жания обвиняемого под стражей соответствующий прокурор выносит пост</w:t>
      </w:r>
      <w:r w:rsidRPr="009E4998">
        <w:t>а</w:t>
      </w:r>
      <w:r w:rsidRPr="009E4998">
        <w:t>новление о возбуждении ходатайства о продлении срока содержания под стр</w:t>
      </w:r>
      <w:r w:rsidRPr="009E4998">
        <w:t>а</w:t>
      </w:r>
      <w:r w:rsidRPr="009E4998">
        <w:t>жей, которое направляется в суд. В постановлении о возбуждении ходатайс</w:t>
      </w:r>
      <w:r w:rsidRPr="009E4998">
        <w:t>т</w:t>
      </w:r>
      <w:r w:rsidRPr="009E4998">
        <w:t>ва о продлении срока содержания под стражей должны быть указаны причины зат</w:t>
      </w:r>
      <w:r w:rsidRPr="009E4998">
        <w:t>я</w:t>
      </w:r>
      <w:r w:rsidRPr="009E4998">
        <w:t>нувшегося расследования, версии и обстоятельства, подлежащие проверке, и</w:t>
      </w:r>
      <w:r w:rsidRPr="009E4998">
        <w:t>с</w:t>
      </w:r>
      <w:r w:rsidRPr="009E4998">
        <w:t>прашиваемый дополнительно срок.</w:t>
      </w:r>
    </w:p>
    <w:p w:rsidR="002E4480" w:rsidRPr="009E4998" w:rsidRDefault="002E4480" w:rsidP="002E4480">
      <w:pPr>
        <w:pStyle w:val="SingleTxtGR"/>
      </w:pPr>
      <w:r w:rsidRPr="009E4998">
        <w:t>107.</w:t>
      </w:r>
      <w:r w:rsidRPr="009E4998">
        <w:tab/>
        <w:t>Ходатайство о продлении срока содержания под стражей рассматривается единолично судьей районного (городского) суда по уголовным делам, окружн</w:t>
      </w:r>
      <w:r w:rsidRPr="009E4998">
        <w:t>о</w:t>
      </w:r>
      <w:r w:rsidRPr="009E4998">
        <w:t>го, территориального военного суда по месту совершения преступления или производства предварительного следствия, а в отсутствие судьи указанных с</w:t>
      </w:r>
      <w:r w:rsidRPr="009E4998">
        <w:t>у</w:t>
      </w:r>
      <w:r w:rsidRPr="009E4998">
        <w:t>дов либо при наличии обстоятельств, исключающих его участие в рассмотр</w:t>
      </w:r>
      <w:r w:rsidRPr="009E4998">
        <w:t>е</w:t>
      </w:r>
      <w:r w:rsidRPr="009E4998">
        <w:t>нии материала о продлении срока содержания под стражей, − судьей другого соответствующего суда по указанию председ</w:t>
      </w:r>
      <w:r w:rsidRPr="009E4998">
        <w:t>а</w:t>
      </w:r>
      <w:r w:rsidRPr="009E4998">
        <w:t>теля Верховного суда Республики Каракалпакстан по уголовным делам, областного, Ташкентского городского с</w:t>
      </w:r>
      <w:r w:rsidRPr="009E4998">
        <w:t>у</w:t>
      </w:r>
      <w:r w:rsidRPr="009E4998">
        <w:t>да по уголовным делам, Военного суда Республики Узбекистан.</w:t>
      </w:r>
    </w:p>
    <w:p w:rsidR="002E4480" w:rsidRPr="009E4998" w:rsidRDefault="002E4480" w:rsidP="002E4480">
      <w:pPr>
        <w:pStyle w:val="SingleTxtGR"/>
      </w:pPr>
      <w:r w:rsidRPr="009E4998">
        <w:t>108.</w:t>
      </w:r>
      <w:r w:rsidRPr="009E4998">
        <w:tab/>
        <w:t>Ходатайство о продлении срока содержания под стражей рассматривается в закрытом судебном заседании в течение семидесяти двух часов с момента п</w:t>
      </w:r>
      <w:r w:rsidRPr="009E4998">
        <w:t>о</w:t>
      </w:r>
      <w:r w:rsidRPr="009E4998">
        <w:t>ступления материалов.</w:t>
      </w:r>
    </w:p>
    <w:p w:rsidR="002E4480" w:rsidRPr="009E4998" w:rsidRDefault="002E4480" w:rsidP="002E4480">
      <w:pPr>
        <w:pStyle w:val="SingleTxtGR"/>
      </w:pPr>
      <w:r w:rsidRPr="009E4998">
        <w:t>109.</w:t>
      </w:r>
      <w:r w:rsidRPr="009E4998">
        <w:tab/>
        <w:t>Ходатайство о продлении срока содержания под стражей рассматривается с участием прокурора, обвиняемого, защитника, если п</w:t>
      </w:r>
      <w:r>
        <w:t>оследний участвует</w:t>
      </w:r>
      <w:r>
        <w:br/>
      </w:r>
      <w:r w:rsidRPr="009E4998">
        <w:t>в д</w:t>
      </w:r>
      <w:r w:rsidRPr="009E4998">
        <w:t>е</w:t>
      </w:r>
      <w:r w:rsidRPr="009E4998">
        <w:t>ле. При необходимости в суд может быть вызван следователь.</w:t>
      </w:r>
    </w:p>
    <w:p w:rsidR="002E4480" w:rsidRPr="009E4998" w:rsidRDefault="002E4480" w:rsidP="002E4480">
      <w:pPr>
        <w:pStyle w:val="SingleTxtGR"/>
      </w:pPr>
      <w:r w:rsidRPr="009E4998">
        <w:t>110.</w:t>
      </w:r>
      <w:r w:rsidRPr="009E4998">
        <w:tab/>
        <w:t>Ходатайство о продлении срока содержания под стражей может быть ра</w:t>
      </w:r>
      <w:r w:rsidRPr="009E4998">
        <w:t>с</w:t>
      </w:r>
      <w:r w:rsidRPr="009E4998">
        <w:t>смотрено судом без участия обвиняемого в случае помещения его в медици</w:t>
      </w:r>
      <w:r w:rsidRPr="009E4998">
        <w:t>н</w:t>
      </w:r>
      <w:r w:rsidRPr="009E4998">
        <w:t>ское учреждение для проведения стационарной судебно-психиатрической эк</w:t>
      </w:r>
      <w:r w:rsidRPr="009E4998">
        <w:t>с</w:t>
      </w:r>
      <w:r w:rsidRPr="009E4998">
        <w:t>пертизы. При этом участие защитника обвиняемого в судебном заседании явл</w:t>
      </w:r>
      <w:r w:rsidRPr="009E4998">
        <w:t>я</w:t>
      </w:r>
      <w:r w:rsidRPr="009E4998">
        <w:t>ется обязательным.</w:t>
      </w:r>
    </w:p>
    <w:p w:rsidR="002E4480" w:rsidRPr="009E4998" w:rsidRDefault="002E4480" w:rsidP="002E4480">
      <w:pPr>
        <w:pStyle w:val="SingleTxtGR"/>
      </w:pPr>
      <w:r w:rsidRPr="009E4998">
        <w:t>111.</w:t>
      </w:r>
      <w:r w:rsidRPr="009E4998">
        <w:tab/>
        <w:t>Судья, рассмотрев ходатайство о продлении срока содержания под стр</w:t>
      </w:r>
      <w:r w:rsidRPr="009E4998">
        <w:t>а</w:t>
      </w:r>
      <w:r w:rsidRPr="009E4998">
        <w:t>жей, выносит одно из сл</w:t>
      </w:r>
      <w:r w:rsidRPr="009E4998">
        <w:t>е</w:t>
      </w:r>
      <w:r w:rsidRPr="009E4998">
        <w:t>дующих определений:</w:t>
      </w:r>
    </w:p>
    <w:p w:rsidR="002E4480" w:rsidRPr="009E4998" w:rsidRDefault="002E4480" w:rsidP="002E4480">
      <w:pPr>
        <w:pStyle w:val="SingleTxtGR"/>
      </w:pPr>
      <w:r>
        <w:tab/>
      </w:r>
      <w:r w:rsidRPr="009E4998">
        <w:rPr>
          <w:lang w:val="en-US"/>
        </w:rPr>
        <w:t>a</w:t>
      </w:r>
      <w:r>
        <w:t>)</w:t>
      </w:r>
      <w:r>
        <w:tab/>
      </w:r>
      <w:r w:rsidRPr="009E4998">
        <w:t>о продлении срока содержания под стражей</w:t>
      </w:r>
    </w:p>
    <w:p w:rsidR="002E4480" w:rsidRPr="009E4998" w:rsidRDefault="002E4480" w:rsidP="002E4480">
      <w:pPr>
        <w:pStyle w:val="SingleTxtGR"/>
      </w:pPr>
      <w:r>
        <w:tab/>
      </w:r>
      <w:r w:rsidRPr="009E4998">
        <w:rPr>
          <w:lang w:val="en-US"/>
        </w:rPr>
        <w:t>b</w:t>
      </w:r>
      <w:r>
        <w:t>)</w:t>
      </w:r>
      <w:r>
        <w:tab/>
      </w:r>
      <w:r w:rsidRPr="009E4998">
        <w:t>об отказе в продлении срока содержания под стражей</w:t>
      </w:r>
    </w:p>
    <w:p w:rsidR="002E4480" w:rsidRPr="009E4998" w:rsidRDefault="002E4480" w:rsidP="002E4480">
      <w:pPr>
        <w:pStyle w:val="SingleTxtGR"/>
      </w:pPr>
      <w:r w:rsidRPr="009E4998">
        <w:t>112.</w:t>
      </w:r>
      <w:r w:rsidRPr="009E4998">
        <w:tab/>
        <w:t>Определение судьи о продлении срока или об отказе в продлении срока содержания под стражей вступает в силу с момента его оглашения и подлежит немедленному исполнению. Определение судьи направляется прокурору для исполнения, обвиняемому, защитнику − для сведения. Определение судьи м</w:t>
      </w:r>
      <w:r w:rsidRPr="009E4998">
        <w:t>о</w:t>
      </w:r>
      <w:r w:rsidRPr="009E4998">
        <w:t>жет быть обжаловано, опротестовано в апелляционном порядке по правилам, предусмотренным частью второй статьи 241 настоящего Кодекса, в течение с</w:t>
      </w:r>
      <w:r w:rsidRPr="009E4998">
        <w:t>е</w:t>
      </w:r>
      <w:r w:rsidRPr="009E4998">
        <w:t>мидесяти двух часов.</w:t>
      </w:r>
    </w:p>
    <w:p w:rsidR="002E4480" w:rsidRPr="009E4998" w:rsidRDefault="002E4480" w:rsidP="002E4480">
      <w:pPr>
        <w:pStyle w:val="SingleTxtGR"/>
      </w:pPr>
      <w:r w:rsidRPr="009E4998">
        <w:t>113.</w:t>
      </w:r>
      <w:r w:rsidRPr="009E4998">
        <w:tab/>
        <w:t>Суд апелляционной инстанции, рассмотрев апелляционную жалобу, пр</w:t>
      </w:r>
      <w:r w:rsidRPr="009E4998">
        <w:t>о</w:t>
      </w:r>
      <w:r w:rsidRPr="009E4998">
        <w:t>тест, вправе своим опр</w:t>
      </w:r>
      <w:r w:rsidRPr="009E4998">
        <w:t>е</w:t>
      </w:r>
      <w:r w:rsidRPr="009E4998">
        <w:t>делением:</w:t>
      </w:r>
    </w:p>
    <w:p w:rsidR="002E4480" w:rsidRPr="009E4998" w:rsidRDefault="002E4480" w:rsidP="002E4480">
      <w:pPr>
        <w:pStyle w:val="SingleTxtGR"/>
      </w:pPr>
      <w:r>
        <w:tab/>
      </w:r>
      <w:r w:rsidRPr="009E4998">
        <w:rPr>
          <w:lang w:val="en-US"/>
        </w:rPr>
        <w:t>a</w:t>
      </w:r>
      <w:r>
        <w:t>)</w:t>
      </w:r>
      <w:r>
        <w:tab/>
      </w:r>
      <w:r w:rsidRPr="009E4998">
        <w:t>оставить определение судьи без изменения, а жалобу или протест – без удо</w:t>
      </w:r>
      <w:r w:rsidRPr="009E4998">
        <w:t>в</w:t>
      </w:r>
      <w:r w:rsidRPr="009E4998">
        <w:t>летворения;</w:t>
      </w:r>
    </w:p>
    <w:p w:rsidR="002E4480" w:rsidRPr="009E4998" w:rsidRDefault="002E4480" w:rsidP="002E4480">
      <w:pPr>
        <w:pStyle w:val="SingleTxtGR"/>
      </w:pPr>
      <w:r>
        <w:tab/>
      </w:r>
      <w:r w:rsidRPr="009E4998">
        <w:rPr>
          <w:lang w:val="en-US"/>
        </w:rPr>
        <w:t>b</w:t>
      </w:r>
      <w:r>
        <w:t>)</w:t>
      </w:r>
      <w:r>
        <w:tab/>
      </w:r>
      <w:r w:rsidRPr="009E4998">
        <w:t>отменить определение судьи и отказать в продлении срока соде</w:t>
      </w:r>
      <w:r w:rsidRPr="009E4998">
        <w:t>р</w:t>
      </w:r>
      <w:r w:rsidRPr="009E4998">
        <w:t>жания под стражей или продлить срок содержания под стражей. В случае пр</w:t>
      </w:r>
      <w:r w:rsidRPr="009E4998">
        <w:t>о</w:t>
      </w:r>
      <w:r w:rsidRPr="009E4998">
        <w:t>дления срока содержания под стражей в отношении обвиняемого, освобожде</w:t>
      </w:r>
      <w:r w:rsidRPr="009E4998">
        <w:t>н</w:t>
      </w:r>
      <w:r w:rsidRPr="009E4998">
        <w:t>ного из-под стражи по истечении срока, суд должен применить в отношении н</w:t>
      </w:r>
      <w:r w:rsidRPr="009E4998">
        <w:t>е</w:t>
      </w:r>
      <w:r w:rsidRPr="009E4998">
        <w:t>го меру пр</w:t>
      </w:r>
      <w:r w:rsidRPr="009E4998">
        <w:t>е</w:t>
      </w:r>
      <w:r w:rsidRPr="009E4998">
        <w:t>сечения в виде заключения под стражу.</w:t>
      </w:r>
    </w:p>
    <w:p w:rsidR="002E4480" w:rsidRPr="009E4998" w:rsidRDefault="002E4480" w:rsidP="002E4480">
      <w:pPr>
        <w:pStyle w:val="H4GR"/>
      </w:pPr>
      <w:r w:rsidRPr="009E4998">
        <w:tab/>
      </w:r>
      <w:r w:rsidRPr="009E4998">
        <w:tab/>
        <w:t>Число случаев смерти в период содержания под стражей</w:t>
      </w:r>
    </w:p>
    <w:p w:rsidR="002E4480" w:rsidRPr="009E4998" w:rsidRDefault="002E4480" w:rsidP="002E4480">
      <w:pPr>
        <w:pStyle w:val="SingleTxtGR"/>
      </w:pPr>
      <w:r w:rsidRPr="009E4998">
        <w:t>114.</w:t>
      </w:r>
      <w:r w:rsidRPr="009E4998">
        <w:tab/>
        <w:t>В 2005−2007 годах в изоляторах временного содержания трое арестова</w:t>
      </w:r>
      <w:r w:rsidRPr="009E4998">
        <w:t>н</w:t>
      </w:r>
      <w:r w:rsidRPr="009E4998">
        <w:t>ных покончили жизнь с</w:t>
      </w:r>
      <w:r w:rsidRPr="009E4998">
        <w:t>а</w:t>
      </w:r>
      <w:r w:rsidRPr="009E4998">
        <w:t xml:space="preserve">моубийством путем самоповешения. </w:t>
      </w:r>
    </w:p>
    <w:p w:rsidR="002E4480" w:rsidRPr="009E4998" w:rsidRDefault="002E4480" w:rsidP="002E4480">
      <w:pPr>
        <w:pStyle w:val="SingleTxtGR"/>
      </w:pPr>
      <w:r w:rsidRPr="009E4998">
        <w:t>115.</w:t>
      </w:r>
      <w:r w:rsidRPr="009E4998">
        <w:tab/>
        <w:t>В учреждениях по исправлению наказ</w:t>
      </w:r>
      <w:r>
        <w:t>аний в 2005 году скончались 10,</w:t>
      </w:r>
      <w:r>
        <w:br/>
      </w:r>
      <w:r w:rsidRPr="009E4998">
        <w:t>в 2006 году − 15 и в 2007 году −10 осужденных. В 29 случаях смерть наступила от заболеваний туберкулезом, желудочно-кишечного тракта, сердечнососуд</w:t>
      </w:r>
      <w:r w:rsidRPr="009E4998">
        <w:t>и</w:t>
      </w:r>
      <w:r w:rsidRPr="009E4998">
        <w:t>стой патологии и в 6 случаях смерть наступила от суицида и несчастных случ</w:t>
      </w:r>
      <w:r w:rsidRPr="009E4998">
        <w:t>а</w:t>
      </w:r>
      <w:r w:rsidRPr="009E4998">
        <w:t xml:space="preserve">ев. </w:t>
      </w:r>
    </w:p>
    <w:p w:rsidR="002E4480" w:rsidRPr="009E4998" w:rsidRDefault="002E4480" w:rsidP="002E4480">
      <w:pPr>
        <w:pStyle w:val="H4GR"/>
      </w:pPr>
      <w:r w:rsidRPr="009E4998">
        <w:tab/>
      </w:r>
      <w:r w:rsidRPr="009E4998">
        <w:tab/>
        <w:t>Число сотрудников внутренних дел на 100 000 человек</w:t>
      </w:r>
    </w:p>
    <w:p w:rsidR="002E4480" w:rsidRPr="009E4998" w:rsidRDefault="002E4480" w:rsidP="002E4480">
      <w:pPr>
        <w:pStyle w:val="SingleTxtGR"/>
      </w:pPr>
      <w:r w:rsidRPr="009E4998">
        <w:t>116.</w:t>
      </w:r>
      <w:r w:rsidRPr="009E4998">
        <w:tab/>
        <w:t>Численность сотрудников органов внутренних дел, осуществляющие борьбу с преступностью и охрану общественного порядка на 100.000 населения составляет 111 единиц.</w:t>
      </w:r>
    </w:p>
    <w:p w:rsidR="002E4480" w:rsidRPr="009E4998" w:rsidRDefault="002E4480" w:rsidP="002E4480">
      <w:pPr>
        <w:spacing w:after="240"/>
        <w:ind w:left="1134"/>
        <w:rPr>
          <w:b/>
        </w:rPr>
      </w:pPr>
      <w:r w:rsidRPr="009E4998">
        <w:t>Таблица 26</w:t>
      </w:r>
      <w:r w:rsidRPr="009E4998">
        <w:br/>
      </w:r>
      <w:r w:rsidRPr="009E4998">
        <w:rPr>
          <w:b/>
        </w:rPr>
        <w:t>Сумма материального ущерба</w:t>
      </w:r>
      <w:r>
        <w:rPr>
          <w:b/>
        </w:rPr>
        <w:t>, взысканная в судебном порядке</w:t>
      </w:r>
      <w:r>
        <w:rPr>
          <w:b/>
        </w:rPr>
        <w:br/>
      </w:r>
      <w:r w:rsidRPr="009E4998">
        <w:rPr>
          <w:b/>
        </w:rPr>
        <w:t>потерпевшими в результате с</w:t>
      </w:r>
      <w:r w:rsidRPr="009E4998">
        <w:rPr>
          <w:b/>
        </w:rPr>
        <w:t>о</w:t>
      </w:r>
      <w:r w:rsidRPr="009E4998">
        <w:rPr>
          <w:b/>
        </w:rPr>
        <w:t>вершения уголовного преступления</w:t>
      </w:r>
      <w:r w:rsidRPr="0023550F">
        <w:rPr>
          <w:sz w:val="18"/>
          <w:szCs w:val="18"/>
          <w:vertAlign w:val="superscript"/>
        </w:rPr>
        <w:footnoteReference w:id="28"/>
      </w:r>
    </w:p>
    <w:tbl>
      <w:tblPr>
        <w:tblStyle w:val="TabNum"/>
        <w:tblW w:w="7370" w:type="dxa"/>
        <w:tblInd w:w="1134" w:type="dxa"/>
        <w:tblLook w:val="01E0" w:firstRow="1" w:lastRow="1" w:firstColumn="1" w:lastColumn="1" w:noHBand="0" w:noVBand="0"/>
      </w:tblPr>
      <w:tblGrid>
        <w:gridCol w:w="2240"/>
        <w:gridCol w:w="2297"/>
        <w:gridCol w:w="1463"/>
        <w:gridCol w:w="1370"/>
      </w:tblGrid>
      <w:tr w:rsidR="002E4480" w:rsidRPr="009F36FE" w:rsidTr="002E4480">
        <w:trPr>
          <w:trHeight w:val="280"/>
          <w:tblHeader/>
        </w:trPr>
        <w:tc>
          <w:tcPr>
            <w:cnfStyle w:val="001000000000" w:firstRow="0" w:lastRow="0" w:firstColumn="1" w:lastColumn="0" w:oddVBand="0" w:evenVBand="0" w:oddHBand="0" w:evenHBand="0" w:firstRowFirstColumn="0" w:firstRowLastColumn="0" w:lastRowFirstColumn="0" w:lastRowLastColumn="0"/>
            <w:tcW w:w="2240" w:type="dxa"/>
            <w:vMerge w:val="restart"/>
            <w:shd w:val="clear" w:color="auto" w:fill="auto"/>
          </w:tcPr>
          <w:p w:rsidR="002E4480" w:rsidRPr="009F36FE" w:rsidRDefault="002E4480" w:rsidP="002E4480">
            <w:pPr>
              <w:spacing w:before="80" w:after="80" w:line="200" w:lineRule="exact"/>
              <w:rPr>
                <w:i/>
                <w:sz w:val="16"/>
              </w:rPr>
            </w:pPr>
            <w:r w:rsidRPr="009F36FE">
              <w:rPr>
                <w:i/>
                <w:sz w:val="16"/>
              </w:rPr>
              <w:t>Годы</w:t>
            </w:r>
          </w:p>
        </w:tc>
        <w:tc>
          <w:tcPr>
            <w:tcW w:w="2297" w:type="dxa"/>
            <w:vMerge w:val="restart"/>
            <w:tcBorders>
              <w:top w:val="single" w:sz="4" w:space="0" w:color="auto"/>
              <w:bottom w:val="nil"/>
            </w:tcBorders>
            <w:shd w:val="clear" w:color="auto" w:fill="auto"/>
          </w:tcPr>
          <w:p w:rsidR="002E4480" w:rsidRPr="009F36FE" w:rsidRDefault="002E4480" w:rsidP="002E448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F36FE">
              <w:rPr>
                <w:i/>
                <w:sz w:val="16"/>
              </w:rPr>
              <w:t>Общая сумма, определе</w:t>
            </w:r>
            <w:r w:rsidRPr="009F36FE">
              <w:rPr>
                <w:i/>
                <w:sz w:val="16"/>
              </w:rPr>
              <w:t>н</w:t>
            </w:r>
            <w:r>
              <w:rPr>
                <w:i/>
                <w:sz w:val="16"/>
              </w:rPr>
              <w:t>ная</w:t>
            </w:r>
            <w:r>
              <w:rPr>
                <w:i/>
                <w:sz w:val="16"/>
              </w:rPr>
              <w:br/>
            </w:r>
            <w:r w:rsidRPr="009F36FE">
              <w:rPr>
                <w:i/>
                <w:sz w:val="16"/>
              </w:rPr>
              <w:t>в судебных а</w:t>
            </w:r>
            <w:r w:rsidRPr="009F36FE">
              <w:rPr>
                <w:i/>
                <w:sz w:val="16"/>
              </w:rPr>
              <w:t>к</w:t>
            </w:r>
            <w:r w:rsidRPr="009F36FE">
              <w:rPr>
                <w:i/>
                <w:sz w:val="16"/>
              </w:rPr>
              <w:t>тах, млн. сум</w:t>
            </w:r>
          </w:p>
        </w:tc>
        <w:tc>
          <w:tcPr>
            <w:tcW w:w="2833" w:type="dxa"/>
            <w:gridSpan w:val="2"/>
            <w:tcBorders>
              <w:top w:val="single" w:sz="4" w:space="0" w:color="auto"/>
              <w:bottom w:val="single" w:sz="4" w:space="0" w:color="auto"/>
            </w:tcBorders>
            <w:shd w:val="clear" w:color="auto" w:fill="auto"/>
            <w:vAlign w:val="top"/>
          </w:tcPr>
          <w:p w:rsidR="002E4480" w:rsidRPr="009F36FE" w:rsidRDefault="002E4480" w:rsidP="002E448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9F36FE">
              <w:rPr>
                <w:i/>
                <w:sz w:val="16"/>
              </w:rPr>
              <w:t>Общая взысканная сумма</w:t>
            </w:r>
          </w:p>
        </w:tc>
      </w:tr>
      <w:tr w:rsidR="002E4480" w:rsidRPr="009F36FE" w:rsidTr="002E4480">
        <w:trPr>
          <w:trHeight w:val="256"/>
          <w:tblHeader/>
        </w:trPr>
        <w:tc>
          <w:tcPr>
            <w:cnfStyle w:val="001000000000" w:firstRow="0" w:lastRow="0" w:firstColumn="1" w:lastColumn="0" w:oddVBand="0" w:evenVBand="0" w:oddHBand="0" w:evenHBand="0" w:firstRowFirstColumn="0" w:firstRowLastColumn="0" w:lastRowFirstColumn="0" w:lastRowLastColumn="0"/>
            <w:tcW w:w="2240" w:type="dxa"/>
            <w:vMerge/>
            <w:tcBorders>
              <w:top w:val="nil"/>
              <w:bottom w:val="single" w:sz="12" w:space="0" w:color="auto"/>
            </w:tcBorders>
            <w:shd w:val="clear" w:color="auto" w:fill="auto"/>
          </w:tcPr>
          <w:p w:rsidR="002E4480" w:rsidRPr="009F36FE" w:rsidRDefault="002E4480" w:rsidP="002E4480">
            <w:pPr>
              <w:spacing w:before="80" w:after="80" w:line="200" w:lineRule="exact"/>
              <w:rPr>
                <w:i/>
                <w:sz w:val="16"/>
              </w:rPr>
            </w:pPr>
          </w:p>
        </w:tc>
        <w:tc>
          <w:tcPr>
            <w:tcW w:w="2297" w:type="dxa"/>
            <w:vMerge/>
            <w:tcBorders>
              <w:top w:val="nil"/>
              <w:bottom w:val="single" w:sz="12" w:space="0" w:color="auto"/>
            </w:tcBorders>
            <w:shd w:val="clear" w:color="auto" w:fill="auto"/>
          </w:tcPr>
          <w:p w:rsidR="002E4480" w:rsidRPr="009F36FE" w:rsidRDefault="002E4480" w:rsidP="002E448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463" w:type="dxa"/>
            <w:tcBorders>
              <w:top w:val="single" w:sz="4" w:space="0" w:color="auto"/>
              <w:bottom w:val="single" w:sz="12" w:space="0" w:color="auto"/>
            </w:tcBorders>
            <w:shd w:val="clear" w:color="auto" w:fill="auto"/>
          </w:tcPr>
          <w:p w:rsidR="002E4480" w:rsidRPr="009F36FE" w:rsidRDefault="002E4480" w:rsidP="002E448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F36FE">
              <w:rPr>
                <w:i/>
                <w:sz w:val="16"/>
              </w:rPr>
              <w:t xml:space="preserve">Млн. сум </w:t>
            </w:r>
          </w:p>
        </w:tc>
        <w:tc>
          <w:tcPr>
            <w:tcW w:w="1370" w:type="dxa"/>
            <w:tcBorders>
              <w:top w:val="single" w:sz="4" w:space="0" w:color="auto"/>
              <w:bottom w:val="single" w:sz="12" w:space="0" w:color="auto"/>
            </w:tcBorders>
            <w:shd w:val="clear" w:color="auto" w:fill="auto"/>
          </w:tcPr>
          <w:p w:rsidR="002E4480" w:rsidRPr="009F36FE" w:rsidRDefault="002E4480" w:rsidP="002E448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F36FE">
              <w:rPr>
                <w:i/>
                <w:sz w:val="16"/>
              </w:rPr>
              <w:t>%</w:t>
            </w:r>
          </w:p>
        </w:tc>
      </w:tr>
      <w:tr w:rsidR="002E4480" w:rsidRPr="009F36FE" w:rsidTr="002E4480">
        <w:tc>
          <w:tcPr>
            <w:cnfStyle w:val="001000000000" w:firstRow="0" w:lastRow="0" w:firstColumn="1" w:lastColumn="0" w:oddVBand="0" w:evenVBand="0" w:oddHBand="0" w:evenHBand="0" w:firstRowFirstColumn="0" w:firstRowLastColumn="0" w:lastRowFirstColumn="0" w:lastRowLastColumn="0"/>
            <w:tcW w:w="2240" w:type="dxa"/>
            <w:tcBorders>
              <w:top w:val="single" w:sz="12" w:space="0" w:color="auto"/>
            </w:tcBorders>
          </w:tcPr>
          <w:p w:rsidR="002E4480" w:rsidRPr="009F36FE" w:rsidRDefault="002E4480" w:rsidP="002E4480">
            <w:r w:rsidRPr="009F36FE">
              <w:t>2005</w:t>
            </w:r>
          </w:p>
        </w:tc>
        <w:tc>
          <w:tcPr>
            <w:tcW w:w="2297" w:type="dxa"/>
            <w:tcBorders>
              <w:top w:val="single" w:sz="12" w:space="0" w:color="auto"/>
            </w:tcBorders>
          </w:tcPr>
          <w:p w:rsidR="002E4480" w:rsidRPr="009F36FE" w:rsidRDefault="002E4480" w:rsidP="002E4480">
            <w:pPr>
              <w:cnfStyle w:val="000000000000" w:firstRow="0" w:lastRow="0" w:firstColumn="0" w:lastColumn="0" w:oddVBand="0" w:evenVBand="0" w:oddHBand="0" w:evenHBand="0" w:firstRowFirstColumn="0" w:firstRowLastColumn="0" w:lastRowFirstColumn="0" w:lastRowLastColumn="0"/>
            </w:pPr>
            <w:r w:rsidRPr="009F36FE">
              <w:t>17 444,5</w:t>
            </w:r>
          </w:p>
        </w:tc>
        <w:tc>
          <w:tcPr>
            <w:tcW w:w="1463" w:type="dxa"/>
            <w:tcBorders>
              <w:top w:val="single" w:sz="12" w:space="0" w:color="auto"/>
            </w:tcBorders>
          </w:tcPr>
          <w:p w:rsidR="002E4480" w:rsidRPr="009F36FE" w:rsidRDefault="002E4480" w:rsidP="002E4480">
            <w:pPr>
              <w:cnfStyle w:val="000000000000" w:firstRow="0" w:lastRow="0" w:firstColumn="0" w:lastColumn="0" w:oddVBand="0" w:evenVBand="0" w:oddHBand="0" w:evenHBand="0" w:firstRowFirstColumn="0" w:firstRowLastColumn="0" w:lastRowFirstColumn="0" w:lastRowLastColumn="0"/>
            </w:pPr>
            <w:r w:rsidRPr="009F36FE">
              <w:t>11 649,6</w:t>
            </w:r>
          </w:p>
        </w:tc>
        <w:tc>
          <w:tcPr>
            <w:tcW w:w="1370" w:type="dxa"/>
            <w:tcBorders>
              <w:top w:val="single" w:sz="12" w:space="0" w:color="auto"/>
            </w:tcBorders>
          </w:tcPr>
          <w:p w:rsidR="002E4480" w:rsidRPr="009F36FE" w:rsidRDefault="002E4480" w:rsidP="002E4480">
            <w:pPr>
              <w:cnfStyle w:val="000000000000" w:firstRow="0" w:lastRow="0" w:firstColumn="0" w:lastColumn="0" w:oddVBand="0" w:evenVBand="0" w:oddHBand="0" w:evenHBand="0" w:firstRowFirstColumn="0" w:firstRowLastColumn="0" w:lastRowFirstColumn="0" w:lastRowLastColumn="0"/>
            </w:pPr>
            <w:r w:rsidRPr="009F36FE">
              <w:t>66,8</w:t>
            </w:r>
          </w:p>
        </w:tc>
      </w:tr>
      <w:tr w:rsidR="002E4480" w:rsidRPr="009F36FE" w:rsidTr="002E4480">
        <w:tc>
          <w:tcPr>
            <w:cnfStyle w:val="001000000000" w:firstRow="0" w:lastRow="0" w:firstColumn="1" w:lastColumn="0" w:oddVBand="0" w:evenVBand="0" w:oddHBand="0" w:evenHBand="0" w:firstRowFirstColumn="0" w:firstRowLastColumn="0" w:lastRowFirstColumn="0" w:lastRowLastColumn="0"/>
            <w:tcW w:w="2240" w:type="dxa"/>
          </w:tcPr>
          <w:p w:rsidR="002E4480" w:rsidRPr="009F36FE" w:rsidRDefault="002E4480" w:rsidP="002E4480">
            <w:r w:rsidRPr="009F36FE">
              <w:t>2006</w:t>
            </w:r>
          </w:p>
        </w:tc>
        <w:tc>
          <w:tcPr>
            <w:tcW w:w="2297" w:type="dxa"/>
          </w:tcPr>
          <w:p w:rsidR="002E4480" w:rsidRPr="009F36FE" w:rsidRDefault="002E4480" w:rsidP="002E4480">
            <w:pPr>
              <w:cnfStyle w:val="000000000000" w:firstRow="0" w:lastRow="0" w:firstColumn="0" w:lastColumn="0" w:oddVBand="0" w:evenVBand="0" w:oddHBand="0" w:evenHBand="0" w:firstRowFirstColumn="0" w:firstRowLastColumn="0" w:lastRowFirstColumn="0" w:lastRowLastColumn="0"/>
            </w:pPr>
            <w:r w:rsidRPr="009F36FE">
              <w:t>74 246,0</w:t>
            </w:r>
          </w:p>
        </w:tc>
        <w:tc>
          <w:tcPr>
            <w:tcW w:w="1463" w:type="dxa"/>
          </w:tcPr>
          <w:p w:rsidR="002E4480" w:rsidRPr="009F36FE" w:rsidRDefault="002E4480" w:rsidP="002E4480">
            <w:pPr>
              <w:cnfStyle w:val="000000000000" w:firstRow="0" w:lastRow="0" w:firstColumn="0" w:lastColumn="0" w:oddVBand="0" w:evenVBand="0" w:oddHBand="0" w:evenHBand="0" w:firstRowFirstColumn="0" w:firstRowLastColumn="0" w:lastRowFirstColumn="0" w:lastRowLastColumn="0"/>
            </w:pPr>
            <w:r w:rsidRPr="009F36FE">
              <w:t>72 040,2</w:t>
            </w:r>
          </w:p>
        </w:tc>
        <w:tc>
          <w:tcPr>
            <w:tcW w:w="1370" w:type="dxa"/>
          </w:tcPr>
          <w:p w:rsidR="002E4480" w:rsidRPr="009F36FE" w:rsidRDefault="002E4480" w:rsidP="002E4480">
            <w:pPr>
              <w:cnfStyle w:val="000000000000" w:firstRow="0" w:lastRow="0" w:firstColumn="0" w:lastColumn="0" w:oddVBand="0" w:evenVBand="0" w:oddHBand="0" w:evenHBand="0" w:firstRowFirstColumn="0" w:firstRowLastColumn="0" w:lastRowFirstColumn="0" w:lastRowLastColumn="0"/>
            </w:pPr>
            <w:r w:rsidRPr="009F36FE">
              <w:t>97,0</w:t>
            </w:r>
          </w:p>
        </w:tc>
      </w:tr>
      <w:tr w:rsidR="002E4480" w:rsidRPr="009F36FE" w:rsidTr="002E4480">
        <w:tc>
          <w:tcPr>
            <w:cnfStyle w:val="001000000000" w:firstRow="0" w:lastRow="0" w:firstColumn="1" w:lastColumn="0" w:oddVBand="0" w:evenVBand="0" w:oddHBand="0" w:evenHBand="0" w:firstRowFirstColumn="0" w:firstRowLastColumn="0" w:lastRowFirstColumn="0" w:lastRowLastColumn="0"/>
            <w:tcW w:w="2240" w:type="dxa"/>
          </w:tcPr>
          <w:p w:rsidR="002E4480" w:rsidRPr="009F36FE" w:rsidRDefault="002E4480" w:rsidP="002E4480">
            <w:r w:rsidRPr="009F36FE">
              <w:t>2007</w:t>
            </w:r>
          </w:p>
        </w:tc>
        <w:tc>
          <w:tcPr>
            <w:tcW w:w="2297" w:type="dxa"/>
          </w:tcPr>
          <w:p w:rsidR="002E4480" w:rsidRPr="009F36FE" w:rsidRDefault="002E4480" w:rsidP="002E4480">
            <w:pPr>
              <w:cnfStyle w:val="000000000000" w:firstRow="0" w:lastRow="0" w:firstColumn="0" w:lastColumn="0" w:oddVBand="0" w:evenVBand="0" w:oddHBand="0" w:evenHBand="0" w:firstRowFirstColumn="0" w:firstRowLastColumn="0" w:lastRowFirstColumn="0" w:lastRowLastColumn="0"/>
            </w:pPr>
            <w:r w:rsidRPr="009F36FE">
              <w:t>33 062,0</w:t>
            </w:r>
          </w:p>
        </w:tc>
        <w:tc>
          <w:tcPr>
            <w:tcW w:w="1463" w:type="dxa"/>
          </w:tcPr>
          <w:p w:rsidR="002E4480" w:rsidRPr="009F36FE" w:rsidRDefault="002E4480" w:rsidP="002E4480">
            <w:pPr>
              <w:cnfStyle w:val="000000000000" w:firstRow="0" w:lastRow="0" w:firstColumn="0" w:lastColumn="0" w:oddVBand="0" w:evenVBand="0" w:oddHBand="0" w:evenHBand="0" w:firstRowFirstColumn="0" w:firstRowLastColumn="0" w:lastRowFirstColumn="0" w:lastRowLastColumn="0"/>
            </w:pPr>
            <w:r w:rsidRPr="009F36FE">
              <w:t>29 557, 4</w:t>
            </w:r>
          </w:p>
        </w:tc>
        <w:tc>
          <w:tcPr>
            <w:tcW w:w="1370" w:type="dxa"/>
          </w:tcPr>
          <w:p w:rsidR="002E4480" w:rsidRPr="009F36FE" w:rsidRDefault="002E4480" w:rsidP="002E4480">
            <w:pPr>
              <w:cnfStyle w:val="000000000000" w:firstRow="0" w:lastRow="0" w:firstColumn="0" w:lastColumn="0" w:oddVBand="0" w:evenVBand="0" w:oddHBand="0" w:evenHBand="0" w:firstRowFirstColumn="0" w:firstRowLastColumn="0" w:lastRowFirstColumn="0" w:lastRowLastColumn="0"/>
            </w:pPr>
            <w:r w:rsidRPr="009F36FE">
              <w:t>89,4</w:t>
            </w:r>
          </w:p>
        </w:tc>
      </w:tr>
    </w:tbl>
    <w:p w:rsidR="002E4480" w:rsidRPr="009E4998" w:rsidRDefault="002E4480" w:rsidP="002E4480">
      <w:pPr>
        <w:pStyle w:val="H1GR"/>
      </w:pPr>
      <w:r>
        <w:tab/>
      </w:r>
      <w:r w:rsidRPr="009E4998">
        <w:rPr>
          <w:lang w:val="en-US"/>
        </w:rPr>
        <w:t>B</w:t>
      </w:r>
      <w:r w:rsidRPr="009E4998">
        <w:t>.</w:t>
      </w:r>
      <w:r w:rsidRPr="009E4998">
        <w:tab/>
        <w:t>Общие рамки защиты и поощрения прав человека</w:t>
      </w:r>
    </w:p>
    <w:p w:rsidR="002E4480" w:rsidRPr="009E4998" w:rsidRDefault="002E4480" w:rsidP="002E4480">
      <w:pPr>
        <w:pStyle w:val="H23GR"/>
      </w:pPr>
      <w:r w:rsidRPr="009E4998">
        <w:tab/>
        <w:t>1.</w:t>
      </w:r>
      <w:r w:rsidRPr="009E4998">
        <w:tab/>
        <w:t>Принятие международных норм в области прав человека</w:t>
      </w:r>
    </w:p>
    <w:p w:rsidR="002E4480" w:rsidRPr="009F36FE" w:rsidRDefault="002E4480" w:rsidP="002E4480">
      <w:pPr>
        <w:pStyle w:val="Heading1"/>
        <w:spacing w:after="240"/>
        <w:ind w:left="1134"/>
        <w:rPr>
          <w:b w:val="0"/>
        </w:rPr>
      </w:pPr>
      <w:r w:rsidRPr="009F36FE">
        <w:rPr>
          <w:b w:val="0"/>
        </w:rPr>
        <w:t>Таблица 27</w:t>
      </w:r>
    </w:p>
    <w:tbl>
      <w:tblPr>
        <w:tblStyle w:val="TabTxt"/>
        <w:tblW w:w="8504" w:type="dxa"/>
        <w:tblInd w:w="1134" w:type="dxa"/>
        <w:tblLayout w:type="fixed"/>
        <w:tblLook w:val="01E0" w:firstRow="1" w:lastRow="1" w:firstColumn="1" w:lastColumn="1" w:noHBand="0" w:noVBand="0"/>
      </w:tblPr>
      <w:tblGrid>
        <w:gridCol w:w="4654"/>
        <w:gridCol w:w="1260"/>
        <w:gridCol w:w="1183"/>
        <w:gridCol w:w="1407"/>
      </w:tblGrid>
      <w:tr w:rsidR="002E4480" w:rsidRPr="00720CAC" w:rsidTr="00693539">
        <w:trPr>
          <w:cantSplit/>
          <w:trHeight w:val="665"/>
          <w:tblHeader/>
        </w:trPr>
        <w:tc>
          <w:tcPr>
            <w:tcW w:w="4654" w:type="dxa"/>
            <w:tcBorders>
              <w:top w:val="single" w:sz="4" w:space="0" w:color="auto"/>
              <w:bottom w:val="single" w:sz="12" w:space="0" w:color="auto"/>
            </w:tcBorders>
            <w:shd w:val="clear" w:color="auto" w:fill="auto"/>
            <w:vAlign w:val="bottom"/>
          </w:tcPr>
          <w:p w:rsidR="002E4480" w:rsidRPr="00720CAC" w:rsidRDefault="002E4480" w:rsidP="002E4480">
            <w:pPr>
              <w:spacing w:before="80" w:after="80" w:line="200" w:lineRule="exact"/>
              <w:rPr>
                <w:i/>
                <w:sz w:val="16"/>
              </w:rPr>
            </w:pPr>
            <w:r w:rsidRPr="00720CAC">
              <w:rPr>
                <w:i/>
                <w:sz w:val="16"/>
              </w:rPr>
              <w:t>Название договоров</w:t>
            </w:r>
          </w:p>
        </w:tc>
        <w:tc>
          <w:tcPr>
            <w:tcW w:w="1260" w:type="dxa"/>
            <w:tcBorders>
              <w:top w:val="single" w:sz="4" w:space="0" w:color="auto"/>
              <w:bottom w:val="single" w:sz="12" w:space="0" w:color="auto"/>
            </w:tcBorders>
            <w:shd w:val="clear" w:color="auto" w:fill="auto"/>
            <w:vAlign w:val="bottom"/>
          </w:tcPr>
          <w:p w:rsidR="002E4480" w:rsidRPr="00720CAC" w:rsidRDefault="002E4480" w:rsidP="00693539">
            <w:pPr>
              <w:suppressAutoHyphens/>
              <w:spacing w:before="80" w:after="80" w:line="200" w:lineRule="exact"/>
              <w:jc w:val="right"/>
              <w:rPr>
                <w:i/>
                <w:sz w:val="16"/>
              </w:rPr>
            </w:pPr>
            <w:r w:rsidRPr="00720CAC">
              <w:rPr>
                <w:i/>
                <w:sz w:val="16"/>
              </w:rPr>
              <w:t>Информация о присоединении</w:t>
            </w:r>
          </w:p>
        </w:tc>
        <w:tc>
          <w:tcPr>
            <w:tcW w:w="1183" w:type="dxa"/>
            <w:tcBorders>
              <w:top w:val="single" w:sz="4" w:space="0" w:color="auto"/>
              <w:bottom w:val="single" w:sz="12" w:space="0" w:color="auto"/>
            </w:tcBorders>
            <w:shd w:val="clear" w:color="auto" w:fill="auto"/>
            <w:vAlign w:val="bottom"/>
          </w:tcPr>
          <w:p w:rsidR="002E4480" w:rsidRPr="00720CAC" w:rsidRDefault="002E4480" w:rsidP="00693539">
            <w:pPr>
              <w:suppressAutoHyphens/>
              <w:spacing w:before="80" w:after="80" w:line="200" w:lineRule="exact"/>
              <w:jc w:val="right"/>
              <w:rPr>
                <w:i/>
                <w:sz w:val="16"/>
              </w:rPr>
            </w:pPr>
            <w:r w:rsidRPr="00720CAC">
              <w:rPr>
                <w:i/>
                <w:sz w:val="16"/>
              </w:rPr>
              <w:t>Оговорки и заявления</w:t>
            </w:r>
          </w:p>
        </w:tc>
        <w:tc>
          <w:tcPr>
            <w:cnfStyle w:val="000100000000" w:firstRow="0" w:lastRow="0" w:firstColumn="0" w:lastColumn="1" w:oddVBand="0" w:evenVBand="0" w:oddHBand="0" w:evenHBand="0" w:firstRowFirstColumn="0" w:firstRowLastColumn="0" w:lastRowFirstColumn="0" w:lastRowLastColumn="0"/>
            <w:tcW w:w="1407" w:type="dxa"/>
            <w:tcBorders>
              <w:bottom w:val="single" w:sz="12" w:space="0" w:color="auto"/>
            </w:tcBorders>
            <w:shd w:val="clear" w:color="auto" w:fill="auto"/>
            <w:vAlign w:val="bottom"/>
          </w:tcPr>
          <w:p w:rsidR="002E4480" w:rsidRPr="00720CAC" w:rsidRDefault="002E4480" w:rsidP="00693539">
            <w:pPr>
              <w:suppressAutoHyphens/>
              <w:spacing w:before="80" w:after="80" w:line="200" w:lineRule="exact"/>
              <w:jc w:val="right"/>
              <w:rPr>
                <w:i/>
                <w:sz w:val="16"/>
              </w:rPr>
            </w:pPr>
            <w:r w:rsidRPr="00720CAC">
              <w:rPr>
                <w:i/>
                <w:sz w:val="16"/>
              </w:rPr>
              <w:t>Отступл</w:t>
            </w:r>
            <w:r w:rsidRPr="00720CAC">
              <w:rPr>
                <w:i/>
                <w:sz w:val="16"/>
              </w:rPr>
              <w:t>е</w:t>
            </w:r>
            <w:r w:rsidRPr="00720CAC">
              <w:rPr>
                <w:i/>
                <w:sz w:val="16"/>
              </w:rPr>
              <w:t>ния от обяз</w:t>
            </w:r>
            <w:r w:rsidRPr="00720CAC">
              <w:rPr>
                <w:i/>
                <w:sz w:val="16"/>
              </w:rPr>
              <w:t>а</w:t>
            </w:r>
            <w:r w:rsidRPr="00720CAC">
              <w:rPr>
                <w:i/>
                <w:sz w:val="16"/>
              </w:rPr>
              <w:t xml:space="preserve">тельств, их </w:t>
            </w:r>
            <w:r w:rsidRPr="00720CAC">
              <w:rPr>
                <w:i/>
                <w:sz w:val="16"/>
              </w:rPr>
              <w:br/>
              <w:t>сокращ</w:t>
            </w:r>
            <w:r w:rsidRPr="00720CAC">
              <w:rPr>
                <w:i/>
                <w:sz w:val="16"/>
              </w:rPr>
              <w:t>е</w:t>
            </w:r>
            <w:r w:rsidRPr="00720CAC">
              <w:rPr>
                <w:i/>
                <w:sz w:val="16"/>
              </w:rPr>
              <w:t xml:space="preserve">ние или </w:t>
            </w:r>
            <w:r w:rsidRPr="00720CAC">
              <w:rPr>
                <w:i/>
                <w:sz w:val="16"/>
              </w:rPr>
              <w:br/>
              <w:t>огранич</w:t>
            </w:r>
            <w:r w:rsidRPr="00720CAC">
              <w:rPr>
                <w:i/>
                <w:sz w:val="16"/>
              </w:rPr>
              <w:t>е</w:t>
            </w:r>
            <w:r w:rsidRPr="00720CAC">
              <w:rPr>
                <w:i/>
                <w:sz w:val="16"/>
              </w:rPr>
              <w:t>ние</w:t>
            </w:r>
          </w:p>
        </w:tc>
      </w:tr>
      <w:tr w:rsidR="002E4480" w:rsidRPr="00720CAC" w:rsidTr="00693539">
        <w:trPr>
          <w:cantSplit/>
          <w:trHeight w:val="504"/>
        </w:trPr>
        <w:tc>
          <w:tcPr>
            <w:tcW w:w="4654" w:type="dxa"/>
            <w:tcBorders>
              <w:top w:val="single" w:sz="12" w:space="0" w:color="auto"/>
              <w:bottom w:val="nil"/>
            </w:tcBorders>
          </w:tcPr>
          <w:p w:rsidR="002E4480" w:rsidRPr="00720CAC" w:rsidRDefault="002E4480" w:rsidP="002E4480">
            <w:pPr>
              <w:ind w:right="113"/>
            </w:pPr>
            <w:r w:rsidRPr="00720CAC">
              <w:t>Международный пакт об экономических, соц</w:t>
            </w:r>
            <w:r w:rsidRPr="00720CAC">
              <w:t>и</w:t>
            </w:r>
            <w:r w:rsidRPr="00720CAC">
              <w:t>альных и культурных правах (МПЭСКП), 1966</w:t>
            </w:r>
            <w:r w:rsidR="00693539">
              <w:t> </w:t>
            </w:r>
            <w:r w:rsidRPr="00720CAC">
              <w:t xml:space="preserve">год </w:t>
            </w:r>
          </w:p>
        </w:tc>
        <w:tc>
          <w:tcPr>
            <w:tcW w:w="1260" w:type="dxa"/>
            <w:tcBorders>
              <w:top w:val="single" w:sz="12" w:space="0" w:color="auto"/>
              <w:bottom w:val="nil"/>
            </w:tcBorders>
          </w:tcPr>
          <w:p w:rsidR="002E4480" w:rsidRPr="00720CAC" w:rsidRDefault="002E4480" w:rsidP="00693539">
            <w:pPr>
              <w:jc w:val="right"/>
            </w:pPr>
            <w:r w:rsidRPr="00720CAC">
              <w:t>31.08.1995</w:t>
            </w:r>
          </w:p>
        </w:tc>
        <w:tc>
          <w:tcPr>
            <w:tcW w:w="1183" w:type="dxa"/>
            <w:tcBorders>
              <w:top w:val="single" w:sz="12" w:space="0" w:color="auto"/>
              <w:bottom w:val="nil"/>
            </w:tcBorders>
          </w:tcPr>
          <w:p w:rsidR="002E4480" w:rsidRPr="00720CAC" w:rsidRDefault="002E4480" w:rsidP="00693539">
            <w:pPr>
              <w:jc w:val="right"/>
            </w:pPr>
            <w:r w:rsidRPr="00720CAC">
              <w:t>−</w:t>
            </w:r>
          </w:p>
        </w:tc>
        <w:tc>
          <w:tcPr>
            <w:cnfStyle w:val="000100000000" w:firstRow="0" w:lastRow="0" w:firstColumn="0" w:lastColumn="1" w:oddVBand="0" w:evenVBand="0" w:oddHBand="0" w:evenHBand="0" w:firstRowFirstColumn="0" w:firstRowLastColumn="0" w:lastRowFirstColumn="0" w:lastRowLastColumn="0"/>
            <w:tcW w:w="1407" w:type="dxa"/>
            <w:tcBorders>
              <w:top w:val="single" w:sz="12" w:space="0" w:color="auto"/>
            </w:tcBorders>
          </w:tcPr>
          <w:p w:rsidR="002E4480" w:rsidRPr="00720CAC" w:rsidRDefault="002E4480" w:rsidP="00693539">
            <w:pPr>
              <w:jc w:val="right"/>
            </w:pPr>
            <w:r w:rsidRPr="00720CAC">
              <w:t>−</w:t>
            </w:r>
          </w:p>
        </w:tc>
      </w:tr>
      <w:tr w:rsidR="002E4480" w:rsidRPr="00720CAC" w:rsidTr="00693539">
        <w:trPr>
          <w:cantSplit/>
          <w:trHeight w:val="486"/>
        </w:trPr>
        <w:tc>
          <w:tcPr>
            <w:tcW w:w="4654" w:type="dxa"/>
            <w:tcBorders>
              <w:top w:val="nil"/>
            </w:tcBorders>
          </w:tcPr>
          <w:p w:rsidR="002E4480" w:rsidRPr="00720CAC" w:rsidRDefault="002E4480" w:rsidP="002E4480">
            <w:pPr>
              <w:ind w:right="113"/>
            </w:pPr>
            <w:r w:rsidRPr="00720CAC">
              <w:t>М</w:t>
            </w:r>
            <w:r>
              <w:t>еждународный пакт о гражданских</w:t>
            </w:r>
            <w:r>
              <w:br/>
            </w:r>
            <w:r w:rsidRPr="00720CAC">
              <w:t>и политических пр</w:t>
            </w:r>
            <w:r w:rsidRPr="00720CAC">
              <w:t>а</w:t>
            </w:r>
            <w:r>
              <w:t>вах (МПГПП),</w:t>
            </w:r>
            <w:r w:rsidR="00693539">
              <w:t xml:space="preserve"> </w:t>
            </w:r>
            <w:r w:rsidRPr="00720CAC">
              <w:t xml:space="preserve">1966 год </w:t>
            </w:r>
          </w:p>
        </w:tc>
        <w:tc>
          <w:tcPr>
            <w:tcW w:w="1260" w:type="dxa"/>
            <w:tcBorders>
              <w:top w:val="nil"/>
            </w:tcBorders>
          </w:tcPr>
          <w:p w:rsidR="002E4480" w:rsidRPr="00720CAC" w:rsidRDefault="002E4480" w:rsidP="00693539">
            <w:pPr>
              <w:jc w:val="right"/>
            </w:pPr>
            <w:r w:rsidRPr="00720CAC">
              <w:t>31.08.1995</w:t>
            </w:r>
          </w:p>
        </w:tc>
        <w:tc>
          <w:tcPr>
            <w:tcW w:w="1183" w:type="dxa"/>
            <w:tcBorders>
              <w:top w:val="nil"/>
            </w:tcBorders>
          </w:tcPr>
          <w:p w:rsidR="002E4480" w:rsidRPr="00720CAC" w:rsidRDefault="002E4480" w:rsidP="00693539">
            <w:pPr>
              <w:jc w:val="right"/>
            </w:pPr>
            <w:r w:rsidRPr="00720CAC">
              <w:t>−</w:t>
            </w:r>
          </w:p>
        </w:tc>
        <w:tc>
          <w:tcPr>
            <w:cnfStyle w:val="000100000000" w:firstRow="0" w:lastRow="0" w:firstColumn="0" w:lastColumn="1" w:oddVBand="0" w:evenVBand="0" w:oddHBand="0" w:evenHBand="0" w:firstRowFirstColumn="0" w:firstRowLastColumn="0" w:lastRowFirstColumn="0" w:lastRowLastColumn="0"/>
            <w:tcW w:w="1407" w:type="dxa"/>
          </w:tcPr>
          <w:p w:rsidR="002E4480" w:rsidRPr="00720CAC" w:rsidRDefault="002E4480" w:rsidP="00693539">
            <w:pPr>
              <w:jc w:val="right"/>
            </w:pPr>
            <w:r w:rsidRPr="00720CAC">
              <w:t>−</w:t>
            </w:r>
          </w:p>
        </w:tc>
      </w:tr>
      <w:tr w:rsidR="002E4480" w:rsidRPr="00720CAC" w:rsidTr="00693539">
        <w:trPr>
          <w:cantSplit/>
          <w:trHeight w:val="466"/>
        </w:trPr>
        <w:tc>
          <w:tcPr>
            <w:tcW w:w="4654" w:type="dxa"/>
          </w:tcPr>
          <w:p w:rsidR="002E4480" w:rsidRPr="00720CAC" w:rsidRDefault="002E4480" w:rsidP="002E4480">
            <w:pPr>
              <w:ind w:right="113"/>
            </w:pPr>
            <w:r w:rsidRPr="00720CAC">
              <w:t>Международная конвенция о ликвид</w:t>
            </w:r>
            <w:r w:rsidRPr="00720CAC">
              <w:t>а</w:t>
            </w:r>
            <w:r w:rsidRPr="00720CAC">
              <w:t>ции всех форм рас</w:t>
            </w:r>
            <w:r w:rsidRPr="00720CAC">
              <w:t>о</w:t>
            </w:r>
            <w:r w:rsidRPr="00720CAC">
              <w:t>вой дискриминации (МКЛРД), 1965</w:t>
            </w:r>
            <w:r w:rsidR="00693539">
              <w:t> </w:t>
            </w:r>
            <w:r w:rsidRPr="00720CAC">
              <w:t xml:space="preserve">год </w:t>
            </w:r>
          </w:p>
        </w:tc>
        <w:tc>
          <w:tcPr>
            <w:tcW w:w="1260" w:type="dxa"/>
          </w:tcPr>
          <w:p w:rsidR="002E4480" w:rsidRPr="00720CAC" w:rsidRDefault="002E4480" w:rsidP="00693539">
            <w:pPr>
              <w:jc w:val="right"/>
            </w:pPr>
            <w:r w:rsidRPr="00720CAC">
              <w:t>31.08.1995</w:t>
            </w:r>
          </w:p>
        </w:tc>
        <w:tc>
          <w:tcPr>
            <w:tcW w:w="1183" w:type="dxa"/>
          </w:tcPr>
          <w:p w:rsidR="002E4480" w:rsidRPr="00720CAC" w:rsidRDefault="002E4480" w:rsidP="00693539">
            <w:pPr>
              <w:jc w:val="right"/>
            </w:pPr>
            <w:r w:rsidRPr="00720CAC">
              <w:t>−</w:t>
            </w:r>
          </w:p>
        </w:tc>
        <w:tc>
          <w:tcPr>
            <w:cnfStyle w:val="000100000000" w:firstRow="0" w:lastRow="0" w:firstColumn="0" w:lastColumn="1" w:oddVBand="0" w:evenVBand="0" w:oddHBand="0" w:evenHBand="0" w:firstRowFirstColumn="0" w:firstRowLastColumn="0" w:lastRowFirstColumn="0" w:lastRowLastColumn="0"/>
            <w:tcW w:w="1407" w:type="dxa"/>
          </w:tcPr>
          <w:p w:rsidR="002E4480" w:rsidRPr="00720CAC" w:rsidRDefault="002E4480" w:rsidP="00693539">
            <w:pPr>
              <w:jc w:val="right"/>
            </w:pPr>
            <w:r w:rsidRPr="00720CAC">
              <w:t>−</w:t>
            </w:r>
          </w:p>
        </w:tc>
      </w:tr>
      <w:tr w:rsidR="002E4480" w:rsidRPr="00720CAC" w:rsidTr="00693539">
        <w:trPr>
          <w:cantSplit/>
          <w:trHeight w:val="446"/>
        </w:trPr>
        <w:tc>
          <w:tcPr>
            <w:tcW w:w="4654" w:type="dxa"/>
            <w:tcBorders>
              <w:bottom w:val="nil"/>
            </w:tcBorders>
          </w:tcPr>
          <w:p w:rsidR="002E4480" w:rsidRPr="00720CAC" w:rsidRDefault="002E4480" w:rsidP="002E4480">
            <w:pPr>
              <w:ind w:right="113"/>
            </w:pPr>
            <w:r w:rsidRPr="00720CAC">
              <w:t>Конвенция о ликвидации всех форм дискрим</w:t>
            </w:r>
            <w:r w:rsidRPr="00720CAC">
              <w:t>и</w:t>
            </w:r>
            <w:r w:rsidRPr="00720CAC">
              <w:t>нации в о</w:t>
            </w:r>
            <w:r w:rsidRPr="00720CAC">
              <w:t>т</w:t>
            </w:r>
            <w:r w:rsidRPr="00720CAC">
              <w:t xml:space="preserve">ношении женщин (КЛДОЖ), 1979 год </w:t>
            </w:r>
          </w:p>
        </w:tc>
        <w:tc>
          <w:tcPr>
            <w:tcW w:w="1260" w:type="dxa"/>
            <w:tcBorders>
              <w:bottom w:val="nil"/>
            </w:tcBorders>
          </w:tcPr>
          <w:p w:rsidR="002E4480" w:rsidRPr="00720CAC" w:rsidRDefault="002E4480" w:rsidP="00693539">
            <w:pPr>
              <w:jc w:val="right"/>
            </w:pPr>
            <w:r w:rsidRPr="00720CAC">
              <w:t>06.05.1995</w:t>
            </w:r>
          </w:p>
        </w:tc>
        <w:tc>
          <w:tcPr>
            <w:tcW w:w="1183" w:type="dxa"/>
            <w:tcBorders>
              <w:bottom w:val="nil"/>
            </w:tcBorders>
          </w:tcPr>
          <w:p w:rsidR="002E4480" w:rsidRPr="00720CAC" w:rsidRDefault="002E4480" w:rsidP="00693539">
            <w:pPr>
              <w:jc w:val="right"/>
            </w:pPr>
            <w:r w:rsidRPr="00720CAC">
              <w:t>−</w:t>
            </w:r>
          </w:p>
        </w:tc>
        <w:tc>
          <w:tcPr>
            <w:cnfStyle w:val="000100000000" w:firstRow="0" w:lastRow="0" w:firstColumn="0" w:lastColumn="1" w:oddVBand="0" w:evenVBand="0" w:oddHBand="0" w:evenHBand="0" w:firstRowFirstColumn="0" w:firstRowLastColumn="0" w:lastRowFirstColumn="0" w:lastRowLastColumn="0"/>
            <w:tcW w:w="1407" w:type="dxa"/>
          </w:tcPr>
          <w:p w:rsidR="002E4480" w:rsidRPr="00720CAC" w:rsidRDefault="002E4480" w:rsidP="00693539">
            <w:pPr>
              <w:jc w:val="right"/>
            </w:pPr>
            <w:r w:rsidRPr="00720CAC">
              <w:t>−</w:t>
            </w:r>
          </w:p>
        </w:tc>
      </w:tr>
      <w:tr w:rsidR="002E4480" w:rsidRPr="00720CAC" w:rsidTr="00693539">
        <w:trPr>
          <w:cantSplit/>
          <w:trHeight w:val="605"/>
        </w:trPr>
        <w:tc>
          <w:tcPr>
            <w:tcW w:w="4654" w:type="dxa"/>
            <w:tcBorders>
              <w:top w:val="nil"/>
              <w:bottom w:val="nil"/>
            </w:tcBorders>
          </w:tcPr>
          <w:p w:rsidR="002E4480" w:rsidRPr="00720CAC" w:rsidRDefault="002E4480" w:rsidP="002E4480">
            <w:pPr>
              <w:ind w:right="113"/>
            </w:pPr>
            <w:r w:rsidRPr="00720CAC">
              <w:t>Конвенция против пыток и других же</w:t>
            </w:r>
            <w:r w:rsidRPr="00720CAC">
              <w:t>с</w:t>
            </w:r>
            <w:r w:rsidRPr="00720CAC">
              <w:t>токих, бесчеловечных или унижающих достоинство видов обращения и нак</w:t>
            </w:r>
            <w:r w:rsidRPr="00720CAC">
              <w:t>а</w:t>
            </w:r>
            <w:r w:rsidRPr="00720CAC">
              <w:t xml:space="preserve">зания (КПП), 1984 год </w:t>
            </w:r>
          </w:p>
        </w:tc>
        <w:tc>
          <w:tcPr>
            <w:tcW w:w="1260" w:type="dxa"/>
            <w:tcBorders>
              <w:top w:val="nil"/>
              <w:bottom w:val="nil"/>
            </w:tcBorders>
          </w:tcPr>
          <w:p w:rsidR="002E4480" w:rsidRPr="00720CAC" w:rsidRDefault="002E4480" w:rsidP="00693539">
            <w:pPr>
              <w:jc w:val="right"/>
            </w:pPr>
            <w:r w:rsidRPr="00720CAC">
              <w:t xml:space="preserve">31.08.1995 </w:t>
            </w:r>
          </w:p>
        </w:tc>
        <w:tc>
          <w:tcPr>
            <w:tcW w:w="1183" w:type="dxa"/>
            <w:tcBorders>
              <w:top w:val="nil"/>
              <w:bottom w:val="nil"/>
            </w:tcBorders>
          </w:tcPr>
          <w:p w:rsidR="002E4480" w:rsidRPr="00720CAC" w:rsidRDefault="002E4480" w:rsidP="00693539">
            <w:pPr>
              <w:jc w:val="right"/>
            </w:pPr>
            <w:r w:rsidRPr="00720CAC">
              <w:t>−</w:t>
            </w:r>
          </w:p>
        </w:tc>
        <w:tc>
          <w:tcPr>
            <w:cnfStyle w:val="000100000000" w:firstRow="0" w:lastRow="0" w:firstColumn="0" w:lastColumn="1" w:oddVBand="0" w:evenVBand="0" w:oddHBand="0" w:evenHBand="0" w:firstRowFirstColumn="0" w:firstRowLastColumn="0" w:lastRowFirstColumn="0" w:lastRowLastColumn="0"/>
            <w:tcW w:w="1407" w:type="dxa"/>
          </w:tcPr>
          <w:p w:rsidR="002E4480" w:rsidRPr="00720CAC" w:rsidRDefault="002E4480" w:rsidP="00693539">
            <w:pPr>
              <w:jc w:val="right"/>
            </w:pPr>
            <w:r w:rsidRPr="00720CAC">
              <w:t>−</w:t>
            </w:r>
          </w:p>
        </w:tc>
      </w:tr>
      <w:tr w:rsidR="002E4480" w:rsidRPr="00720CAC" w:rsidTr="00693539">
        <w:trPr>
          <w:cantSplit/>
          <w:trHeight w:val="334"/>
        </w:trPr>
        <w:tc>
          <w:tcPr>
            <w:tcW w:w="4654" w:type="dxa"/>
            <w:tcBorders>
              <w:top w:val="nil"/>
              <w:bottom w:val="nil"/>
            </w:tcBorders>
          </w:tcPr>
          <w:p w:rsidR="002E4480" w:rsidRPr="00720CAC" w:rsidRDefault="002E4480" w:rsidP="00693539">
            <w:pPr>
              <w:ind w:right="113"/>
            </w:pPr>
            <w:r w:rsidRPr="00720CAC">
              <w:t>Конвенция о правах ребенка (КПР), 1989 год</w:t>
            </w:r>
          </w:p>
        </w:tc>
        <w:tc>
          <w:tcPr>
            <w:tcW w:w="1260" w:type="dxa"/>
            <w:tcBorders>
              <w:top w:val="nil"/>
              <w:bottom w:val="nil"/>
            </w:tcBorders>
          </w:tcPr>
          <w:p w:rsidR="002E4480" w:rsidRPr="00720CAC" w:rsidRDefault="002E4480" w:rsidP="00693539">
            <w:pPr>
              <w:jc w:val="right"/>
            </w:pPr>
            <w:r w:rsidRPr="00720CAC">
              <w:t>9.12.1992</w:t>
            </w:r>
          </w:p>
        </w:tc>
        <w:tc>
          <w:tcPr>
            <w:tcW w:w="1183" w:type="dxa"/>
            <w:tcBorders>
              <w:top w:val="nil"/>
              <w:bottom w:val="nil"/>
            </w:tcBorders>
          </w:tcPr>
          <w:p w:rsidR="002E4480" w:rsidRPr="00720CAC" w:rsidRDefault="002E4480" w:rsidP="00693539">
            <w:pPr>
              <w:jc w:val="right"/>
            </w:pPr>
            <w:r w:rsidRPr="00720CAC">
              <w:t>−</w:t>
            </w:r>
          </w:p>
        </w:tc>
        <w:tc>
          <w:tcPr>
            <w:cnfStyle w:val="000100000000" w:firstRow="0" w:lastRow="0" w:firstColumn="0" w:lastColumn="1" w:oddVBand="0" w:evenVBand="0" w:oddHBand="0" w:evenHBand="0" w:firstRowFirstColumn="0" w:firstRowLastColumn="0" w:lastRowFirstColumn="0" w:lastRowLastColumn="0"/>
            <w:tcW w:w="1407" w:type="dxa"/>
          </w:tcPr>
          <w:p w:rsidR="002E4480" w:rsidRPr="00720CAC" w:rsidRDefault="002E4480" w:rsidP="00693539">
            <w:pPr>
              <w:jc w:val="right"/>
            </w:pPr>
            <w:r w:rsidRPr="00720CAC">
              <w:t>−</w:t>
            </w:r>
          </w:p>
        </w:tc>
      </w:tr>
      <w:tr w:rsidR="002E4480" w:rsidRPr="00720CAC" w:rsidTr="00693539">
        <w:trPr>
          <w:cantSplit/>
          <w:trHeight w:val="521"/>
        </w:trPr>
        <w:tc>
          <w:tcPr>
            <w:tcW w:w="4654" w:type="dxa"/>
            <w:tcBorders>
              <w:top w:val="nil"/>
            </w:tcBorders>
          </w:tcPr>
          <w:p w:rsidR="002E4480" w:rsidRPr="00720CAC" w:rsidRDefault="002E4480" w:rsidP="002E4480">
            <w:pPr>
              <w:ind w:right="113"/>
            </w:pPr>
            <w:r w:rsidRPr="00720CAC">
              <w:t>Международная конвенция о защите прав всех трудящихся-мигрантов и чл</w:t>
            </w:r>
            <w:r w:rsidRPr="00720CAC">
              <w:t>е</w:t>
            </w:r>
            <w:r w:rsidRPr="00720CAC">
              <w:t>нов их семей (МКТМ), 1990 год</w:t>
            </w:r>
          </w:p>
        </w:tc>
        <w:tc>
          <w:tcPr>
            <w:tcW w:w="1260" w:type="dxa"/>
            <w:tcBorders>
              <w:top w:val="nil"/>
            </w:tcBorders>
          </w:tcPr>
          <w:p w:rsidR="002E4480" w:rsidRPr="00720CAC" w:rsidRDefault="002E4480" w:rsidP="00693539">
            <w:pPr>
              <w:jc w:val="right"/>
            </w:pPr>
            <w:r w:rsidRPr="00720CAC">
              <w:t>−</w:t>
            </w:r>
          </w:p>
        </w:tc>
        <w:tc>
          <w:tcPr>
            <w:tcW w:w="1183" w:type="dxa"/>
            <w:tcBorders>
              <w:top w:val="nil"/>
            </w:tcBorders>
          </w:tcPr>
          <w:p w:rsidR="002E4480" w:rsidRPr="00720CAC" w:rsidRDefault="002E4480" w:rsidP="00693539">
            <w:pPr>
              <w:jc w:val="right"/>
            </w:pPr>
          </w:p>
        </w:tc>
        <w:tc>
          <w:tcPr>
            <w:cnfStyle w:val="000100000000" w:firstRow="0" w:lastRow="0" w:firstColumn="0" w:lastColumn="1" w:oddVBand="0" w:evenVBand="0" w:oddHBand="0" w:evenHBand="0" w:firstRowFirstColumn="0" w:firstRowLastColumn="0" w:lastRowFirstColumn="0" w:lastRowLastColumn="0"/>
            <w:tcW w:w="1407" w:type="dxa"/>
          </w:tcPr>
          <w:p w:rsidR="002E4480" w:rsidRPr="00720CAC" w:rsidRDefault="002E4480" w:rsidP="00693539">
            <w:pPr>
              <w:jc w:val="right"/>
            </w:pPr>
            <w:r w:rsidRPr="00720CAC">
              <w:t>−</w:t>
            </w:r>
          </w:p>
        </w:tc>
      </w:tr>
      <w:tr w:rsidR="002E4480" w:rsidRPr="00720CAC" w:rsidTr="00693539">
        <w:trPr>
          <w:cantSplit/>
          <w:trHeight w:val="521"/>
        </w:trPr>
        <w:tc>
          <w:tcPr>
            <w:tcW w:w="4654" w:type="dxa"/>
          </w:tcPr>
          <w:p w:rsidR="002E4480" w:rsidRPr="00720CAC" w:rsidRDefault="002E4480" w:rsidP="002E4480">
            <w:pPr>
              <w:ind w:right="113"/>
            </w:pPr>
            <w:r w:rsidRPr="00720CAC">
              <w:t>Факультативный протокол к КПР, к</w:t>
            </w:r>
            <w:r w:rsidRPr="00720CAC">
              <w:t>а</w:t>
            </w:r>
            <w:r w:rsidRPr="00720CAC">
              <w:t>сающийся участия детей в вооруже</w:t>
            </w:r>
            <w:r w:rsidRPr="00720CAC">
              <w:t>н</w:t>
            </w:r>
            <w:r w:rsidRPr="00720CAC">
              <w:t>ных конфликтах, 2000</w:t>
            </w:r>
            <w:r w:rsidR="00EC2ACF">
              <w:t> </w:t>
            </w:r>
            <w:r w:rsidRPr="00720CAC">
              <w:t>год</w:t>
            </w:r>
          </w:p>
        </w:tc>
        <w:tc>
          <w:tcPr>
            <w:tcW w:w="1260" w:type="dxa"/>
          </w:tcPr>
          <w:p w:rsidR="002E4480" w:rsidRPr="00720CAC" w:rsidRDefault="002E4480" w:rsidP="00693539">
            <w:pPr>
              <w:jc w:val="right"/>
            </w:pPr>
            <w:r w:rsidRPr="00720CAC">
              <w:t xml:space="preserve">12.12.2008 </w:t>
            </w:r>
          </w:p>
        </w:tc>
        <w:tc>
          <w:tcPr>
            <w:tcW w:w="1183" w:type="dxa"/>
          </w:tcPr>
          <w:p w:rsidR="002E4480" w:rsidRPr="00720CAC" w:rsidRDefault="002E4480" w:rsidP="00693539">
            <w:pPr>
              <w:jc w:val="right"/>
            </w:pPr>
            <w:r w:rsidRPr="00720CAC">
              <w:t>−</w:t>
            </w:r>
          </w:p>
        </w:tc>
        <w:tc>
          <w:tcPr>
            <w:cnfStyle w:val="000100000000" w:firstRow="0" w:lastRow="0" w:firstColumn="0" w:lastColumn="1" w:oddVBand="0" w:evenVBand="0" w:oddHBand="0" w:evenHBand="0" w:firstRowFirstColumn="0" w:firstRowLastColumn="0" w:lastRowFirstColumn="0" w:lastRowLastColumn="0"/>
            <w:tcW w:w="1407" w:type="dxa"/>
          </w:tcPr>
          <w:p w:rsidR="002E4480" w:rsidRPr="00720CAC" w:rsidRDefault="002E4480" w:rsidP="00693539">
            <w:pPr>
              <w:jc w:val="right"/>
            </w:pPr>
            <w:r w:rsidRPr="00720CAC">
              <w:t>−</w:t>
            </w:r>
          </w:p>
        </w:tc>
      </w:tr>
      <w:tr w:rsidR="002E4480" w:rsidRPr="00720CAC" w:rsidTr="00693539">
        <w:trPr>
          <w:cantSplit/>
          <w:trHeight w:val="521"/>
        </w:trPr>
        <w:tc>
          <w:tcPr>
            <w:tcW w:w="4654" w:type="dxa"/>
          </w:tcPr>
          <w:p w:rsidR="002E4480" w:rsidRPr="00720CAC" w:rsidRDefault="002E4480" w:rsidP="002E4480">
            <w:pPr>
              <w:ind w:right="113"/>
            </w:pPr>
            <w:r w:rsidRPr="00720CAC">
              <w:t>Факультативный протокол к КПР, к</w:t>
            </w:r>
            <w:r w:rsidRPr="00720CAC">
              <w:t>а</w:t>
            </w:r>
            <w:r w:rsidRPr="00720CAC">
              <w:t>сающийся торговли детьми, детской проституции и де</w:t>
            </w:r>
            <w:r w:rsidRPr="00720CAC">
              <w:t>т</w:t>
            </w:r>
            <w:r w:rsidRPr="00720CAC">
              <w:t>ской порнографии, 2000 год</w:t>
            </w:r>
          </w:p>
        </w:tc>
        <w:tc>
          <w:tcPr>
            <w:tcW w:w="1260" w:type="dxa"/>
          </w:tcPr>
          <w:p w:rsidR="002E4480" w:rsidRPr="00720CAC" w:rsidRDefault="002E4480" w:rsidP="00693539">
            <w:pPr>
              <w:jc w:val="right"/>
            </w:pPr>
            <w:r w:rsidRPr="00720CAC">
              <w:t>11.12.2008</w:t>
            </w:r>
          </w:p>
        </w:tc>
        <w:tc>
          <w:tcPr>
            <w:tcW w:w="1183" w:type="dxa"/>
          </w:tcPr>
          <w:p w:rsidR="002E4480" w:rsidRPr="00720CAC" w:rsidRDefault="002E4480" w:rsidP="00693539">
            <w:pPr>
              <w:jc w:val="right"/>
            </w:pPr>
            <w:r w:rsidRPr="00720CAC">
              <w:t>−</w:t>
            </w:r>
          </w:p>
        </w:tc>
        <w:tc>
          <w:tcPr>
            <w:cnfStyle w:val="000100000000" w:firstRow="0" w:lastRow="0" w:firstColumn="0" w:lastColumn="1" w:oddVBand="0" w:evenVBand="0" w:oddHBand="0" w:evenHBand="0" w:firstRowFirstColumn="0" w:firstRowLastColumn="0" w:lastRowFirstColumn="0" w:lastRowLastColumn="0"/>
            <w:tcW w:w="1407" w:type="dxa"/>
          </w:tcPr>
          <w:p w:rsidR="002E4480" w:rsidRPr="00720CAC" w:rsidRDefault="002E4480" w:rsidP="00693539">
            <w:pPr>
              <w:jc w:val="right"/>
            </w:pPr>
            <w:r w:rsidRPr="00720CAC">
              <w:t>−</w:t>
            </w:r>
          </w:p>
        </w:tc>
      </w:tr>
      <w:tr w:rsidR="002E4480" w:rsidRPr="00720CAC" w:rsidTr="00693539">
        <w:trPr>
          <w:cantSplit/>
          <w:trHeight w:val="559"/>
        </w:trPr>
        <w:tc>
          <w:tcPr>
            <w:tcW w:w="4654" w:type="dxa"/>
          </w:tcPr>
          <w:p w:rsidR="002E4480" w:rsidRPr="00720CAC" w:rsidRDefault="002E4480" w:rsidP="002E4480">
            <w:pPr>
              <w:ind w:right="113"/>
            </w:pPr>
            <w:r w:rsidRPr="00720CAC">
              <w:t>Факультативный протокол к МПГПП, каса</w:t>
            </w:r>
            <w:r w:rsidRPr="00720CAC">
              <w:t>ю</w:t>
            </w:r>
            <w:r w:rsidRPr="00720CAC">
              <w:t>щийся индивидуальных сообщ</w:t>
            </w:r>
            <w:r w:rsidRPr="00720CAC">
              <w:t>е</w:t>
            </w:r>
            <w:r w:rsidRPr="00720CAC">
              <w:t>ний, 1966 год</w:t>
            </w:r>
          </w:p>
        </w:tc>
        <w:tc>
          <w:tcPr>
            <w:tcW w:w="1260" w:type="dxa"/>
          </w:tcPr>
          <w:p w:rsidR="002E4480" w:rsidRPr="00720CAC" w:rsidRDefault="002E4480" w:rsidP="00693539">
            <w:pPr>
              <w:jc w:val="right"/>
            </w:pPr>
            <w:r w:rsidRPr="00720CAC">
              <w:t>31.08.1995</w:t>
            </w:r>
          </w:p>
        </w:tc>
        <w:tc>
          <w:tcPr>
            <w:tcW w:w="1183" w:type="dxa"/>
          </w:tcPr>
          <w:p w:rsidR="002E4480" w:rsidRPr="00720CAC" w:rsidRDefault="002E4480" w:rsidP="00693539">
            <w:pPr>
              <w:jc w:val="right"/>
            </w:pPr>
            <w:r w:rsidRPr="00720CAC">
              <w:t>−</w:t>
            </w:r>
          </w:p>
        </w:tc>
        <w:tc>
          <w:tcPr>
            <w:cnfStyle w:val="000100000000" w:firstRow="0" w:lastRow="0" w:firstColumn="0" w:lastColumn="1" w:oddVBand="0" w:evenVBand="0" w:oddHBand="0" w:evenHBand="0" w:firstRowFirstColumn="0" w:firstRowLastColumn="0" w:lastRowFirstColumn="0" w:lastRowLastColumn="0"/>
            <w:tcW w:w="1407" w:type="dxa"/>
          </w:tcPr>
          <w:p w:rsidR="002E4480" w:rsidRPr="00720CAC" w:rsidRDefault="002E4480" w:rsidP="00693539">
            <w:pPr>
              <w:jc w:val="right"/>
            </w:pPr>
            <w:r w:rsidRPr="00720CAC">
              <w:t>−</w:t>
            </w:r>
          </w:p>
        </w:tc>
      </w:tr>
      <w:tr w:rsidR="002E4480" w:rsidRPr="00720CAC" w:rsidTr="00693539">
        <w:trPr>
          <w:cantSplit/>
          <w:trHeight w:val="539"/>
        </w:trPr>
        <w:tc>
          <w:tcPr>
            <w:tcW w:w="4654" w:type="dxa"/>
          </w:tcPr>
          <w:p w:rsidR="002E4480" w:rsidRPr="00720CAC" w:rsidRDefault="002E4480" w:rsidP="002E4480">
            <w:pPr>
              <w:ind w:right="113"/>
            </w:pPr>
            <w:r w:rsidRPr="00720CAC">
              <w:t>Второй факультативный протокол к МПГПП, к</w:t>
            </w:r>
            <w:r w:rsidRPr="00720CAC">
              <w:t>а</w:t>
            </w:r>
            <w:r>
              <w:t>сающийся отмены</w:t>
            </w:r>
            <w:r w:rsidR="00EC2ACF">
              <w:t xml:space="preserve"> </w:t>
            </w:r>
            <w:r w:rsidRPr="00720CAC">
              <w:t>смертной казни, 1989 год</w:t>
            </w:r>
          </w:p>
        </w:tc>
        <w:tc>
          <w:tcPr>
            <w:tcW w:w="1260" w:type="dxa"/>
          </w:tcPr>
          <w:p w:rsidR="002E4480" w:rsidRPr="00720CAC" w:rsidRDefault="002E4480" w:rsidP="00693539">
            <w:pPr>
              <w:jc w:val="right"/>
            </w:pPr>
            <w:r w:rsidRPr="00720CAC">
              <w:t>10.12.2008</w:t>
            </w:r>
          </w:p>
        </w:tc>
        <w:tc>
          <w:tcPr>
            <w:tcW w:w="1183" w:type="dxa"/>
          </w:tcPr>
          <w:p w:rsidR="002E4480" w:rsidRPr="00720CAC" w:rsidRDefault="002E4480" w:rsidP="00693539">
            <w:pPr>
              <w:jc w:val="right"/>
            </w:pPr>
            <w:r w:rsidRPr="00720CAC">
              <w:t>−</w:t>
            </w:r>
          </w:p>
        </w:tc>
        <w:tc>
          <w:tcPr>
            <w:cnfStyle w:val="000100000000" w:firstRow="0" w:lastRow="0" w:firstColumn="0" w:lastColumn="1" w:oddVBand="0" w:evenVBand="0" w:oddHBand="0" w:evenHBand="0" w:firstRowFirstColumn="0" w:firstRowLastColumn="0" w:lastRowFirstColumn="0" w:lastRowLastColumn="0"/>
            <w:tcW w:w="1407" w:type="dxa"/>
          </w:tcPr>
          <w:p w:rsidR="002E4480" w:rsidRPr="00720CAC" w:rsidRDefault="002E4480" w:rsidP="00693539">
            <w:pPr>
              <w:jc w:val="right"/>
            </w:pPr>
            <w:r w:rsidRPr="00720CAC">
              <w:t>−</w:t>
            </w:r>
          </w:p>
        </w:tc>
      </w:tr>
      <w:tr w:rsidR="002E4480" w:rsidRPr="00720CAC" w:rsidTr="00693539">
        <w:trPr>
          <w:cantSplit/>
          <w:trHeight w:val="699"/>
        </w:trPr>
        <w:tc>
          <w:tcPr>
            <w:tcW w:w="4654" w:type="dxa"/>
          </w:tcPr>
          <w:p w:rsidR="002E4480" w:rsidRPr="00720CAC" w:rsidRDefault="002E4480" w:rsidP="002E4480">
            <w:pPr>
              <w:ind w:right="113"/>
            </w:pPr>
            <w:r w:rsidRPr="00720CAC">
              <w:t>Факультативный протокол к КЛДЖ, к</w:t>
            </w:r>
            <w:r w:rsidRPr="00720CAC">
              <w:t>а</w:t>
            </w:r>
            <w:r w:rsidRPr="00720CAC">
              <w:t>сающийся индиви</w:t>
            </w:r>
            <w:r>
              <w:t>дуальных жалоб</w:t>
            </w:r>
            <w:r>
              <w:br/>
            </w:r>
            <w:r w:rsidRPr="00720CAC">
              <w:t>и процедур расследов</w:t>
            </w:r>
            <w:r w:rsidRPr="00720CAC">
              <w:t>а</w:t>
            </w:r>
            <w:r w:rsidRPr="00720CAC">
              <w:t>ния, 1999 год</w:t>
            </w:r>
          </w:p>
        </w:tc>
        <w:tc>
          <w:tcPr>
            <w:tcW w:w="1260" w:type="dxa"/>
          </w:tcPr>
          <w:p w:rsidR="002E4480" w:rsidRPr="00720CAC" w:rsidRDefault="002E4480" w:rsidP="00693539">
            <w:pPr>
              <w:jc w:val="right"/>
            </w:pPr>
            <w:r w:rsidRPr="00720CAC">
              <w:t>−</w:t>
            </w:r>
          </w:p>
        </w:tc>
        <w:tc>
          <w:tcPr>
            <w:tcW w:w="1183" w:type="dxa"/>
          </w:tcPr>
          <w:p w:rsidR="002E4480" w:rsidRPr="00720CAC" w:rsidRDefault="002E4480" w:rsidP="00693539">
            <w:pPr>
              <w:jc w:val="right"/>
            </w:pPr>
            <w:r w:rsidRPr="00720CAC">
              <w:t>−</w:t>
            </w:r>
          </w:p>
        </w:tc>
        <w:tc>
          <w:tcPr>
            <w:cnfStyle w:val="000100000000" w:firstRow="0" w:lastRow="0" w:firstColumn="0" w:lastColumn="1" w:oddVBand="0" w:evenVBand="0" w:oddHBand="0" w:evenHBand="0" w:firstRowFirstColumn="0" w:firstRowLastColumn="0" w:lastRowFirstColumn="0" w:lastRowLastColumn="0"/>
            <w:tcW w:w="1407" w:type="dxa"/>
          </w:tcPr>
          <w:p w:rsidR="002E4480" w:rsidRPr="00720CAC" w:rsidRDefault="002E4480" w:rsidP="00693539">
            <w:pPr>
              <w:jc w:val="right"/>
            </w:pPr>
            <w:r w:rsidRPr="00720CAC">
              <w:t>−</w:t>
            </w:r>
          </w:p>
        </w:tc>
      </w:tr>
      <w:tr w:rsidR="002E4480" w:rsidRPr="00720CAC" w:rsidTr="00693539">
        <w:trPr>
          <w:cantSplit/>
          <w:trHeight w:val="885"/>
        </w:trPr>
        <w:tc>
          <w:tcPr>
            <w:tcW w:w="4654" w:type="dxa"/>
          </w:tcPr>
          <w:p w:rsidR="002E4480" w:rsidRPr="00720CAC" w:rsidRDefault="002E4480" w:rsidP="002E4480">
            <w:pPr>
              <w:ind w:right="113"/>
            </w:pPr>
            <w:r w:rsidRPr="00720CAC">
              <w:t>Факультативный протокол к КПП, к</w:t>
            </w:r>
            <w:r w:rsidRPr="00720CAC">
              <w:t>а</w:t>
            </w:r>
            <w:r w:rsidRPr="00720CAC">
              <w:t>сающийся регулярных посещений представителями наци</w:t>
            </w:r>
            <w:r w:rsidRPr="00720CAC">
              <w:t>о</w:t>
            </w:r>
            <w:r w:rsidRPr="00720CAC">
              <w:t>нальных и ме</w:t>
            </w:r>
            <w:r w:rsidRPr="00720CAC">
              <w:t>ж</w:t>
            </w:r>
            <w:r w:rsidRPr="00720CAC">
              <w:t>дународных учреждений мест содерж</w:t>
            </w:r>
            <w:r w:rsidRPr="00720CAC">
              <w:t>а</w:t>
            </w:r>
            <w:r w:rsidRPr="00720CAC">
              <w:t>ния под стражей, 2002 год</w:t>
            </w:r>
          </w:p>
        </w:tc>
        <w:tc>
          <w:tcPr>
            <w:tcW w:w="1260" w:type="dxa"/>
          </w:tcPr>
          <w:p w:rsidR="002E4480" w:rsidRPr="00720CAC" w:rsidRDefault="002E4480" w:rsidP="00693539">
            <w:pPr>
              <w:jc w:val="right"/>
            </w:pPr>
            <w:r w:rsidRPr="00720CAC">
              <w:t>−</w:t>
            </w:r>
          </w:p>
        </w:tc>
        <w:tc>
          <w:tcPr>
            <w:tcW w:w="1183" w:type="dxa"/>
          </w:tcPr>
          <w:p w:rsidR="002E4480" w:rsidRPr="00720CAC" w:rsidRDefault="002E4480" w:rsidP="00693539">
            <w:pPr>
              <w:jc w:val="right"/>
            </w:pPr>
            <w:r w:rsidRPr="00720CAC">
              <w:t>−</w:t>
            </w:r>
          </w:p>
        </w:tc>
        <w:tc>
          <w:tcPr>
            <w:cnfStyle w:val="000100000000" w:firstRow="0" w:lastRow="0" w:firstColumn="0" w:lastColumn="1" w:oddVBand="0" w:evenVBand="0" w:oddHBand="0" w:evenHBand="0" w:firstRowFirstColumn="0" w:firstRowLastColumn="0" w:lastRowFirstColumn="0" w:lastRowLastColumn="0"/>
            <w:tcW w:w="1407" w:type="dxa"/>
          </w:tcPr>
          <w:p w:rsidR="002E4480" w:rsidRPr="00720CAC" w:rsidRDefault="002E4480" w:rsidP="00693539">
            <w:pPr>
              <w:jc w:val="right"/>
            </w:pPr>
            <w:r w:rsidRPr="00720CAC">
              <w:t>−</w:t>
            </w:r>
          </w:p>
        </w:tc>
      </w:tr>
    </w:tbl>
    <w:p w:rsidR="002E4480" w:rsidRPr="009E4998" w:rsidRDefault="002E4480" w:rsidP="002E4480">
      <w:pPr>
        <w:pStyle w:val="H23GR"/>
      </w:pPr>
      <w:r w:rsidRPr="009E4998">
        <w:tab/>
        <w:t>а)</w:t>
      </w:r>
      <w:r w:rsidRPr="009E4998">
        <w:tab/>
        <w:t xml:space="preserve">Ратификация других договоров Организации Объединенных Наций </w:t>
      </w:r>
      <w:r w:rsidRPr="009E4998">
        <w:br/>
        <w:t>о правах человека и связанных с ними договоров</w:t>
      </w:r>
    </w:p>
    <w:p w:rsidR="002E4480" w:rsidRPr="00720CAC" w:rsidRDefault="002E4480" w:rsidP="002E4480">
      <w:pPr>
        <w:pStyle w:val="Heading1"/>
        <w:spacing w:after="240"/>
        <w:ind w:left="1134"/>
        <w:rPr>
          <w:b w:val="0"/>
        </w:rPr>
      </w:pPr>
      <w:r w:rsidRPr="00720CAC">
        <w:rPr>
          <w:b w:val="0"/>
        </w:rPr>
        <w:t>Таблица 28</w:t>
      </w:r>
    </w:p>
    <w:tbl>
      <w:tblPr>
        <w:tblStyle w:val="TabTxt"/>
        <w:tblW w:w="8504" w:type="dxa"/>
        <w:tblInd w:w="1134" w:type="dxa"/>
        <w:tblLayout w:type="fixed"/>
        <w:tblLook w:val="01E0" w:firstRow="1" w:lastRow="1" w:firstColumn="1" w:lastColumn="1" w:noHBand="0" w:noVBand="0"/>
      </w:tblPr>
      <w:tblGrid>
        <w:gridCol w:w="4284"/>
        <w:gridCol w:w="1623"/>
        <w:gridCol w:w="1190"/>
        <w:gridCol w:w="1407"/>
      </w:tblGrid>
      <w:tr w:rsidR="002E4480" w:rsidRPr="00720CAC" w:rsidTr="00EC2ACF">
        <w:trPr>
          <w:cantSplit/>
          <w:trHeight w:val="665"/>
          <w:tblHeader/>
        </w:trPr>
        <w:tc>
          <w:tcPr>
            <w:tcW w:w="4284" w:type="dxa"/>
            <w:tcBorders>
              <w:top w:val="single" w:sz="4" w:space="0" w:color="auto"/>
              <w:bottom w:val="single" w:sz="12" w:space="0" w:color="auto"/>
            </w:tcBorders>
            <w:shd w:val="clear" w:color="auto" w:fill="auto"/>
            <w:vAlign w:val="bottom"/>
          </w:tcPr>
          <w:p w:rsidR="002E4480" w:rsidRPr="00720CAC" w:rsidRDefault="002E4480" w:rsidP="002E4480">
            <w:pPr>
              <w:keepNext/>
              <w:spacing w:before="80" w:after="80" w:line="200" w:lineRule="exact"/>
              <w:rPr>
                <w:i/>
                <w:sz w:val="16"/>
              </w:rPr>
            </w:pPr>
            <w:r w:rsidRPr="00720CAC">
              <w:rPr>
                <w:i/>
                <w:sz w:val="16"/>
              </w:rPr>
              <w:t>Название договоров</w:t>
            </w:r>
          </w:p>
        </w:tc>
        <w:tc>
          <w:tcPr>
            <w:tcW w:w="1623" w:type="dxa"/>
            <w:tcBorders>
              <w:top w:val="single" w:sz="4" w:space="0" w:color="auto"/>
              <w:bottom w:val="single" w:sz="12" w:space="0" w:color="auto"/>
            </w:tcBorders>
            <w:shd w:val="clear" w:color="auto" w:fill="auto"/>
            <w:vAlign w:val="bottom"/>
          </w:tcPr>
          <w:p w:rsidR="002E4480" w:rsidRPr="00720CAC" w:rsidRDefault="002E4480" w:rsidP="00EC2ACF">
            <w:pPr>
              <w:keepNext/>
              <w:spacing w:before="80" w:after="80" w:line="200" w:lineRule="exact"/>
              <w:jc w:val="right"/>
              <w:rPr>
                <w:i/>
                <w:sz w:val="16"/>
              </w:rPr>
            </w:pPr>
            <w:r w:rsidRPr="00720CAC">
              <w:rPr>
                <w:i/>
                <w:sz w:val="16"/>
              </w:rPr>
              <w:t>Информация</w:t>
            </w:r>
            <w:r w:rsidR="00886850">
              <w:rPr>
                <w:i/>
                <w:sz w:val="16"/>
              </w:rPr>
              <w:br/>
            </w:r>
            <w:r w:rsidRPr="00720CAC">
              <w:rPr>
                <w:i/>
                <w:sz w:val="16"/>
              </w:rPr>
              <w:t>о присоедин</w:t>
            </w:r>
            <w:r w:rsidRPr="00720CAC">
              <w:rPr>
                <w:i/>
                <w:sz w:val="16"/>
              </w:rPr>
              <w:t>е</w:t>
            </w:r>
            <w:r w:rsidRPr="00720CAC">
              <w:rPr>
                <w:i/>
                <w:sz w:val="16"/>
              </w:rPr>
              <w:t>нии</w:t>
            </w:r>
          </w:p>
        </w:tc>
        <w:tc>
          <w:tcPr>
            <w:tcW w:w="1190" w:type="dxa"/>
            <w:tcBorders>
              <w:top w:val="single" w:sz="4" w:space="0" w:color="auto"/>
              <w:bottom w:val="single" w:sz="12" w:space="0" w:color="auto"/>
            </w:tcBorders>
            <w:shd w:val="clear" w:color="auto" w:fill="auto"/>
            <w:vAlign w:val="bottom"/>
          </w:tcPr>
          <w:p w:rsidR="002E4480" w:rsidRPr="00720CAC" w:rsidRDefault="002E4480" w:rsidP="00EC2ACF">
            <w:pPr>
              <w:keepNext/>
              <w:spacing w:before="80" w:after="80" w:line="200" w:lineRule="exact"/>
              <w:jc w:val="right"/>
              <w:rPr>
                <w:i/>
                <w:sz w:val="16"/>
              </w:rPr>
            </w:pPr>
            <w:r w:rsidRPr="00720CAC">
              <w:rPr>
                <w:i/>
                <w:sz w:val="16"/>
              </w:rPr>
              <w:t>Оговор</w:t>
            </w:r>
            <w:r>
              <w:rPr>
                <w:i/>
                <w:sz w:val="16"/>
              </w:rPr>
              <w:t>ки</w:t>
            </w:r>
            <w:r>
              <w:rPr>
                <w:i/>
                <w:sz w:val="16"/>
              </w:rPr>
              <w:br/>
            </w:r>
            <w:r w:rsidRPr="00720CAC">
              <w:rPr>
                <w:i/>
                <w:sz w:val="16"/>
              </w:rPr>
              <w:t>и заявл</w:t>
            </w:r>
            <w:r w:rsidRPr="00720CAC">
              <w:rPr>
                <w:i/>
                <w:sz w:val="16"/>
              </w:rPr>
              <w:t>е</w:t>
            </w:r>
            <w:r w:rsidRPr="00720CAC">
              <w:rPr>
                <w:i/>
                <w:sz w:val="16"/>
              </w:rPr>
              <w:t>ния</w:t>
            </w:r>
          </w:p>
        </w:tc>
        <w:tc>
          <w:tcPr>
            <w:cnfStyle w:val="000100000000" w:firstRow="0" w:lastRow="0" w:firstColumn="0" w:lastColumn="1" w:oddVBand="0" w:evenVBand="0" w:oddHBand="0" w:evenHBand="0" w:firstRowFirstColumn="0" w:firstRowLastColumn="0" w:lastRowFirstColumn="0" w:lastRowLastColumn="0"/>
            <w:tcW w:w="1407" w:type="dxa"/>
            <w:tcBorders>
              <w:bottom w:val="single" w:sz="12" w:space="0" w:color="auto"/>
            </w:tcBorders>
            <w:shd w:val="clear" w:color="auto" w:fill="auto"/>
            <w:vAlign w:val="bottom"/>
          </w:tcPr>
          <w:p w:rsidR="002E4480" w:rsidRPr="00720CAC" w:rsidRDefault="002E4480" w:rsidP="00EC2ACF">
            <w:pPr>
              <w:keepNext/>
              <w:spacing w:before="80" w:after="80" w:line="200" w:lineRule="exact"/>
              <w:jc w:val="right"/>
              <w:rPr>
                <w:i/>
                <w:sz w:val="16"/>
              </w:rPr>
            </w:pPr>
            <w:r w:rsidRPr="00720CAC">
              <w:rPr>
                <w:i/>
                <w:sz w:val="16"/>
              </w:rPr>
              <w:t>Отступления от об</w:t>
            </w:r>
            <w:r w:rsidRPr="00720CAC">
              <w:rPr>
                <w:i/>
                <w:sz w:val="16"/>
              </w:rPr>
              <w:t>я</w:t>
            </w:r>
            <w:r w:rsidRPr="00720CAC">
              <w:rPr>
                <w:i/>
                <w:sz w:val="16"/>
              </w:rPr>
              <w:t xml:space="preserve">зательств, их </w:t>
            </w:r>
            <w:r w:rsidRPr="00720CAC">
              <w:rPr>
                <w:i/>
                <w:sz w:val="16"/>
              </w:rPr>
              <w:br/>
              <w:t>сокращ</w:t>
            </w:r>
            <w:r w:rsidRPr="00720CAC">
              <w:rPr>
                <w:i/>
                <w:sz w:val="16"/>
              </w:rPr>
              <w:t>е</w:t>
            </w:r>
            <w:r w:rsidRPr="00720CAC">
              <w:rPr>
                <w:i/>
                <w:sz w:val="16"/>
              </w:rPr>
              <w:t xml:space="preserve">ние или </w:t>
            </w:r>
            <w:r w:rsidRPr="00720CAC">
              <w:rPr>
                <w:i/>
                <w:sz w:val="16"/>
              </w:rPr>
              <w:br/>
              <w:t>огран</w:t>
            </w:r>
            <w:r w:rsidRPr="00720CAC">
              <w:rPr>
                <w:i/>
                <w:sz w:val="16"/>
              </w:rPr>
              <w:t>и</w:t>
            </w:r>
            <w:r w:rsidRPr="00720CAC">
              <w:rPr>
                <w:i/>
                <w:sz w:val="16"/>
              </w:rPr>
              <w:t>чение</w:t>
            </w:r>
          </w:p>
        </w:tc>
      </w:tr>
      <w:tr w:rsidR="002E4480" w:rsidRPr="00720CAC" w:rsidTr="00EC2ACF">
        <w:trPr>
          <w:cantSplit/>
          <w:trHeight w:val="352"/>
        </w:trPr>
        <w:tc>
          <w:tcPr>
            <w:tcW w:w="4284" w:type="dxa"/>
            <w:tcBorders>
              <w:top w:val="single" w:sz="12" w:space="0" w:color="auto"/>
            </w:tcBorders>
          </w:tcPr>
          <w:p w:rsidR="002E4480" w:rsidRPr="00720CAC" w:rsidRDefault="002E4480" w:rsidP="002E4480">
            <w:pPr>
              <w:keepNext/>
              <w:ind w:right="113"/>
            </w:pPr>
            <w:r w:rsidRPr="00720CAC">
              <w:t>Конвенция о предупреждении преступл</w:t>
            </w:r>
            <w:r w:rsidRPr="00720CAC">
              <w:t>е</w:t>
            </w:r>
            <w:r w:rsidRPr="00720CAC">
              <w:t>ния геноцида и наказании за него 1948 г</w:t>
            </w:r>
            <w:r w:rsidRPr="00720CAC">
              <w:t>о</w:t>
            </w:r>
            <w:r w:rsidRPr="00720CAC">
              <w:t xml:space="preserve">да </w:t>
            </w:r>
          </w:p>
        </w:tc>
        <w:tc>
          <w:tcPr>
            <w:tcW w:w="1623" w:type="dxa"/>
            <w:tcBorders>
              <w:top w:val="single" w:sz="12" w:space="0" w:color="auto"/>
            </w:tcBorders>
          </w:tcPr>
          <w:p w:rsidR="002E4480" w:rsidRPr="00720CAC" w:rsidRDefault="002E4480" w:rsidP="00EC2ACF">
            <w:pPr>
              <w:keepNext/>
              <w:jc w:val="right"/>
            </w:pPr>
            <w:r w:rsidRPr="00720CAC">
              <w:t xml:space="preserve">20.08.1999 </w:t>
            </w:r>
          </w:p>
        </w:tc>
        <w:tc>
          <w:tcPr>
            <w:tcW w:w="1190" w:type="dxa"/>
            <w:tcBorders>
              <w:top w:val="single" w:sz="12" w:space="0" w:color="auto"/>
            </w:tcBorders>
          </w:tcPr>
          <w:p w:rsidR="002E4480" w:rsidRPr="00720CAC" w:rsidRDefault="002E4480" w:rsidP="00EC2ACF">
            <w:pPr>
              <w:keepNext/>
              <w:jc w:val="right"/>
            </w:pPr>
            <w:r w:rsidRPr="00720CAC">
              <w:t>−</w:t>
            </w:r>
          </w:p>
        </w:tc>
        <w:tc>
          <w:tcPr>
            <w:cnfStyle w:val="000100000000" w:firstRow="0" w:lastRow="0" w:firstColumn="0" w:lastColumn="1" w:oddVBand="0" w:evenVBand="0" w:oddHBand="0" w:evenHBand="0" w:firstRowFirstColumn="0" w:firstRowLastColumn="0" w:lastRowFirstColumn="0" w:lastRowLastColumn="0"/>
            <w:tcW w:w="1407" w:type="dxa"/>
            <w:tcBorders>
              <w:top w:val="single" w:sz="12" w:space="0" w:color="auto"/>
            </w:tcBorders>
          </w:tcPr>
          <w:p w:rsidR="002E4480" w:rsidRPr="00720CAC" w:rsidRDefault="002E4480" w:rsidP="00EC2ACF">
            <w:pPr>
              <w:keepNext/>
              <w:jc w:val="right"/>
            </w:pPr>
            <w:r w:rsidRPr="00720CAC">
              <w:t>−</w:t>
            </w:r>
          </w:p>
        </w:tc>
      </w:tr>
      <w:tr w:rsidR="002E4480" w:rsidRPr="00720CAC" w:rsidTr="00EC2ACF">
        <w:trPr>
          <w:cantSplit/>
          <w:trHeight w:val="352"/>
        </w:trPr>
        <w:tc>
          <w:tcPr>
            <w:tcW w:w="4284" w:type="dxa"/>
          </w:tcPr>
          <w:p w:rsidR="002E4480" w:rsidRPr="00720CAC" w:rsidRDefault="002E4480" w:rsidP="002E4480">
            <w:pPr>
              <w:ind w:right="113"/>
            </w:pPr>
            <w:r w:rsidRPr="00720CAC">
              <w:t>Конвенция о рабстве 1926 года, с поправк</w:t>
            </w:r>
            <w:r w:rsidRPr="00720CAC">
              <w:t>а</w:t>
            </w:r>
            <w:r w:rsidRPr="00720CAC">
              <w:t>ми от 1955 года</w:t>
            </w:r>
          </w:p>
        </w:tc>
        <w:tc>
          <w:tcPr>
            <w:tcW w:w="1623" w:type="dxa"/>
          </w:tcPr>
          <w:p w:rsidR="002E4480" w:rsidRPr="00720CAC" w:rsidRDefault="002E4480" w:rsidP="00EC2ACF">
            <w:pPr>
              <w:jc w:val="right"/>
            </w:pPr>
            <w:r w:rsidRPr="00720CAC">
              <w:t>−</w:t>
            </w:r>
          </w:p>
        </w:tc>
        <w:tc>
          <w:tcPr>
            <w:tcW w:w="1190" w:type="dxa"/>
          </w:tcPr>
          <w:p w:rsidR="002E4480" w:rsidRPr="00720CAC" w:rsidRDefault="002E4480" w:rsidP="00EC2ACF">
            <w:pPr>
              <w:jc w:val="right"/>
            </w:pPr>
            <w:r w:rsidRPr="00720CAC">
              <w:t>−</w:t>
            </w:r>
          </w:p>
        </w:tc>
        <w:tc>
          <w:tcPr>
            <w:cnfStyle w:val="000100000000" w:firstRow="0" w:lastRow="0" w:firstColumn="0" w:lastColumn="1" w:oddVBand="0" w:evenVBand="0" w:oddHBand="0" w:evenHBand="0" w:firstRowFirstColumn="0" w:firstRowLastColumn="0" w:lastRowFirstColumn="0" w:lastRowLastColumn="0"/>
            <w:tcW w:w="1407" w:type="dxa"/>
          </w:tcPr>
          <w:p w:rsidR="002E4480" w:rsidRPr="00720CAC" w:rsidRDefault="002E4480" w:rsidP="00EC2ACF">
            <w:pPr>
              <w:jc w:val="right"/>
            </w:pPr>
            <w:r w:rsidRPr="00720CAC">
              <w:t>−</w:t>
            </w:r>
          </w:p>
        </w:tc>
      </w:tr>
      <w:tr w:rsidR="002E4480" w:rsidRPr="00720CAC" w:rsidTr="00EC2ACF">
        <w:trPr>
          <w:cantSplit/>
          <w:trHeight w:val="352"/>
        </w:trPr>
        <w:tc>
          <w:tcPr>
            <w:tcW w:w="4284" w:type="dxa"/>
            <w:tcBorders>
              <w:bottom w:val="nil"/>
            </w:tcBorders>
          </w:tcPr>
          <w:p w:rsidR="002E4480" w:rsidRPr="00720CAC" w:rsidRDefault="002E4480" w:rsidP="002E4480">
            <w:pPr>
              <w:ind w:right="113"/>
            </w:pPr>
            <w:r w:rsidRPr="00720CAC">
              <w:t>Конвенция о борьбе с торговлей люд</w:t>
            </w:r>
            <w:r w:rsidRPr="00720CAC">
              <w:t>ь</w:t>
            </w:r>
            <w:r w:rsidRPr="00720CAC">
              <w:t>ми и с эксплуатацией проституции третьими лиц</w:t>
            </w:r>
            <w:r w:rsidRPr="00720CAC">
              <w:t>а</w:t>
            </w:r>
            <w:r w:rsidRPr="00720CAC">
              <w:t xml:space="preserve">ми 1949 года </w:t>
            </w:r>
          </w:p>
        </w:tc>
        <w:tc>
          <w:tcPr>
            <w:tcW w:w="1623" w:type="dxa"/>
            <w:tcBorders>
              <w:bottom w:val="nil"/>
            </w:tcBorders>
          </w:tcPr>
          <w:p w:rsidR="002E4480" w:rsidRPr="00720CAC" w:rsidRDefault="002E4480" w:rsidP="00EC2ACF">
            <w:pPr>
              <w:jc w:val="right"/>
            </w:pPr>
            <w:r w:rsidRPr="00720CAC">
              <w:t>12.12.2003</w:t>
            </w:r>
          </w:p>
        </w:tc>
        <w:tc>
          <w:tcPr>
            <w:tcW w:w="1190" w:type="dxa"/>
            <w:tcBorders>
              <w:bottom w:val="nil"/>
            </w:tcBorders>
          </w:tcPr>
          <w:p w:rsidR="002E4480" w:rsidRPr="00720CAC" w:rsidRDefault="002E4480" w:rsidP="00EC2ACF">
            <w:pPr>
              <w:jc w:val="right"/>
            </w:pPr>
            <w:r w:rsidRPr="00720CAC">
              <w:t>−</w:t>
            </w:r>
          </w:p>
        </w:tc>
        <w:tc>
          <w:tcPr>
            <w:cnfStyle w:val="000100000000" w:firstRow="0" w:lastRow="0" w:firstColumn="0" w:lastColumn="1" w:oddVBand="0" w:evenVBand="0" w:oddHBand="0" w:evenHBand="0" w:firstRowFirstColumn="0" w:firstRowLastColumn="0" w:lastRowFirstColumn="0" w:lastRowLastColumn="0"/>
            <w:tcW w:w="1407" w:type="dxa"/>
          </w:tcPr>
          <w:p w:rsidR="002E4480" w:rsidRPr="00720CAC" w:rsidRDefault="002E4480" w:rsidP="00EC2ACF">
            <w:pPr>
              <w:jc w:val="right"/>
            </w:pPr>
            <w:r w:rsidRPr="00720CAC">
              <w:t>−</w:t>
            </w:r>
          </w:p>
        </w:tc>
      </w:tr>
      <w:tr w:rsidR="002E4480" w:rsidRPr="00720CAC" w:rsidTr="00EC2ACF">
        <w:trPr>
          <w:cantSplit/>
          <w:trHeight w:val="352"/>
        </w:trPr>
        <w:tc>
          <w:tcPr>
            <w:tcW w:w="4284" w:type="dxa"/>
            <w:tcBorders>
              <w:top w:val="nil"/>
              <w:bottom w:val="nil"/>
            </w:tcBorders>
          </w:tcPr>
          <w:p w:rsidR="002E4480" w:rsidRPr="00720CAC" w:rsidRDefault="002E4480" w:rsidP="002E4480">
            <w:pPr>
              <w:ind w:right="113"/>
            </w:pPr>
            <w:r w:rsidRPr="00720CAC">
              <w:t>Конвенция</w:t>
            </w:r>
            <w:r>
              <w:t xml:space="preserve"> о статусе беженцев</w:t>
            </w:r>
            <w:r w:rsidR="00EC2ACF">
              <w:t xml:space="preserve"> </w:t>
            </w:r>
            <w:r>
              <w:t>1951 года, и пр</w:t>
            </w:r>
            <w:r>
              <w:t>о</w:t>
            </w:r>
            <w:r>
              <w:t>токол к ней</w:t>
            </w:r>
            <w:r w:rsidR="00EC2ACF">
              <w:t xml:space="preserve"> </w:t>
            </w:r>
            <w:r w:rsidRPr="00720CAC">
              <w:t>1967 года</w:t>
            </w:r>
          </w:p>
        </w:tc>
        <w:tc>
          <w:tcPr>
            <w:tcW w:w="1623" w:type="dxa"/>
            <w:tcBorders>
              <w:top w:val="nil"/>
              <w:bottom w:val="nil"/>
            </w:tcBorders>
          </w:tcPr>
          <w:p w:rsidR="002E4480" w:rsidRPr="00720CAC" w:rsidRDefault="002E4480" w:rsidP="00EC2ACF">
            <w:pPr>
              <w:jc w:val="right"/>
            </w:pPr>
            <w:r w:rsidRPr="00720CAC">
              <w:t>−</w:t>
            </w:r>
          </w:p>
        </w:tc>
        <w:tc>
          <w:tcPr>
            <w:tcW w:w="1190" w:type="dxa"/>
            <w:tcBorders>
              <w:top w:val="nil"/>
              <w:bottom w:val="nil"/>
            </w:tcBorders>
          </w:tcPr>
          <w:p w:rsidR="002E4480" w:rsidRPr="00720CAC" w:rsidRDefault="002E4480" w:rsidP="00EC2ACF">
            <w:pPr>
              <w:jc w:val="right"/>
            </w:pPr>
            <w:r w:rsidRPr="00720CAC">
              <w:t>−</w:t>
            </w:r>
          </w:p>
        </w:tc>
        <w:tc>
          <w:tcPr>
            <w:cnfStyle w:val="000100000000" w:firstRow="0" w:lastRow="0" w:firstColumn="0" w:lastColumn="1" w:oddVBand="0" w:evenVBand="0" w:oddHBand="0" w:evenHBand="0" w:firstRowFirstColumn="0" w:firstRowLastColumn="0" w:lastRowFirstColumn="0" w:lastRowLastColumn="0"/>
            <w:tcW w:w="1407" w:type="dxa"/>
          </w:tcPr>
          <w:p w:rsidR="002E4480" w:rsidRPr="00720CAC" w:rsidRDefault="002E4480" w:rsidP="00EC2ACF">
            <w:pPr>
              <w:jc w:val="right"/>
            </w:pPr>
            <w:r w:rsidRPr="00720CAC">
              <w:t>−</w:t>
            </w:r>
          </w:p>
        </w:tc>
      </w:tr>
      <w:tr w:rsidR="002E4480" w:rsidRPr="00720CAC" w:rsidTr="00EC2ACF">
        <w:trPr>
          <w:cantSplit/>
          <w:trHeight w:val="352"/>
        </w:trPr>
        <w:tc>
          <w:tcPr>
            <w:tcW w:w="4284" w:type="dxa"/>
            <w:tcBorders>
              <w:top w:val="nil"/>
              <w:bottom w:val="nil"/>
            </w:tcBorders>
          </w:tcPr>
          <w:p w:rsidR="002E4480" w:rsidRPr="00720CAC" w:rsidRDefault="002E4480" w:rsidP="002E4480">
            <w:pPr>
              <w:ind w:right="113"/>
            </w:pPr>
            <w:r>
              <w:t>Конвенция о статусе апатридов</w:t>
            </w:r>
            <w:r w:rsidR="00EC2ACF">
              <w:t xml:space="preserve"> </w:t>
            </w:r>
            <w:r w:rsidRPr="00720CAC">
              <w:t>1954 года</w:t>
            </w:r>
          </w:p>
        </w:tc>
        <w:tc>
          <w:tcPr>
            <w:tcW w:w="1623" w:type="dxa"/>
            <w:tcBorders>
              <w:top w:val="nil"/>
              <w:bottom w:val="nil"/>
            </w:tcBorders>
          </w:tcPr>
          <w:p w:rsidR="002E4480" w:rsidRPr="00720CAC" w:rsidRDefault="002E4480" w:rsidP="00EC2ACF">
            <w:pPr>
              <w:jc w:val="right"/>
            </w:pPr>
            <w:r w:rsidRPr="00720CAC">
              <w:t>−</w:t>
            </w:r>
          </w:p>
        </w:tc>
        <w:tc>
          <w:tcPr>
            <w:tcW w:w="1190" w:type="dxa"/>
            <w:tcBorders>
              <w:top w:val="nil"/>
              <w:bottom w:val="nil"/>
            </w:tcBorders>
          </w:tcPr>
          <w:p w:rsidR="002E4480" w:rsidRPr="00720CAC" w:rsidRDefault="002E4480" w:rsidP="00EC2ACF">
            <w:pPr>
              <w:jc w:val="right"/>
            </w:pPr>
            <w:r w:rsidRPr="00720CAC">
              <w:t>−</w:t>
            </w:r>
          </w:p>
        </w:tc>
        <w:tc>
          <w:tcPr>
            <w:cnfStyle w:val="000100000000" w:firstRow="0" w:lastRow="0" w:firstColumn="0" w:lastColumn="1" w:oddVBand="0" w:evenVBand="0" w:oddHBand="0" w:evenHBand="0" w:firstRowFirstColumn="0" w:firstRowLastColumn="0" w:lastRowFirstColumn="0" w:lastRowLastColumn="0"/>
            <w:tcW w:w="1407" w:type="dxa"/>
          </w:tcPr>
          <w:p w:rsidR="002E4480" w:rsidRPr="00720CAC" w:rsidRDefault="002E4480" w:rsidP="00EC2ACF">
            <w:pPr>
              <w:jc w:val="right"/>
            </w:pPr>
            <w:r w:rsidRPr="00720CAC">
              <w:t>−</w:t>
            </w:r>
          </w:p>
        </w:tc>
      </w:tr>
      <w:tr w:rsidR="002E4480" w:rsidRPr="00720CAC" w:rsidTr="00EC2ACF">
        <w:trPr>
          <w:cantSplit/>
          <w:trHeight w:val="352"/>
        </w:trPr>
        <w:tc>
          <w:tcPr>
            <w:tcW w:w="4284" w:type="dxa"/>
            <w:tcBorders>
              <w:top w:val="nil"/>
            </w:tcBorders>
          </w:tcPr>
          <w:p w:rsidR="002E4480" w:rsidRPr="00720CAC" w:rsidRDefault="002E4480" w:rsidP="002E4480">
            <w:pPr>
              <w:ind w:right="113"/>
            </w:pPr>
            <w:r w:rsidRPr="00720CAC">
              <w:t>Конвенция о сокращении безгражда</w:t>
            </w:r>
            <w:r w:rsidRPr="00720CAC">
              <w:t>н</w:t>
            </w:r>
            <w:r w:rsidRPr="00720CAC">
              <w:t>ства 1961</w:t>
            </w:r>
            <w:r w:rsidR="00EC2ACF">
              <w:t> </w:t>
            </w:r>
            <w:r w:rsidRPr="00720CAC">
              <w:t>года</w:t>
            </w:r>
          </w:p>
        </w:tc>
        <w:tc>
          <w:tcPr>
            <w:tcW w:w="1623" w:type="dxa"/>
            <w:tcBorders>
              <w:top w:val="nil"/>
            </w:tcBorders>
          </w:tcPr>
          <w:p w:rsidR="002E4480" w:rsidRPr="00720CAC" w:rsidRDefault="002E4480" w:rsidP="00EC2ACF">
            <w:pPr>
              <w:jc w:val="right"/>
            </w:pPr>
            <w:r w:rsidRPr="00720CAC">
              <w:t>−</w:t>
            </w:r>
          </w:p>
        </w:tc>
        <w:tc>
          <w:tcPr>
            <w:tcW w:w="1190" w:type="dxa"/>
            <w:tcBorders>
              <w:top w:val="nil"/>
            </w:tcBorders>
          </w:tcPr>
          <w:p w:rsidR="002E4480" w:rsidRPr="00720CAC" w:rsidRDefault="002E4480" w:rsidP="00EC2ACF">
            <w:pPr>
              <w:jc w:val="right"/>
            </w:pPr>
            <w:r w:rsidRPr="00720CAC">
              <w:t>−</w:t>
            </w:r>
          </w:p>
        </w:tc>
        <w:tc>
          <w:tcPr>
            <w:cnfStyle w:val="000100000000" w:firstRow="0" w:lastRow="0" w:firstColumn="0" w:lastColumn="1" w:oddVBand="0" w:evenVBand="0" w:oddHBand="0" w:evenHBand="0" w:firstRowFirstColumn="0" w:firstRowLastColumn="0" w:lastRowFirstColumn="0" w:lastRowLastColumn="0"/>
            <w:tcW w:w="1407" w:type="dxa"/>
          </w:tcPr>
          <w:p w:rsidR="002E4480" w:rsidRPr="00720CAC" w:rsidRDefault="002E4480" w:rsidP="00EC2ACF">
            <w:pPr>
              <w:jc w:val="right"/>
            </w:pPr>
            <w:r w:rsidRPr="00720CAC">
              <w:t>−</w:t>
            </w:r>
          </w:p>
        </w:tc>
      </w:tr>
      <w:tr w:rsidR="002E4480" w:rsidRPr="00720CAC" w:rsidTr="00EC2ACF">
        <w:trPr>
          <w:cantSplit/>
          <w:trHeight w:val="352"/>
        </w:trPr>
        <w:tc>
          <w:tcPr>
            <w:tcW w:w="4284" w:type="dxa"/>
          </w:tcPr>
          <w:p w:rsidR="002E4480" w:rsidRPr="00720CAC" w:rsidRDefault="002E4480" w:rsidP="002E4480">
            <w:pPr>
              <w:ind w:right="113"/>
            </w:pPr>
            <w:r w:rsidRPr="00720CAC">
              <w:t>Римский статут Международного уголовн</w:t>
            </w:r>
            <w:r w:rsidRPr="00720CAC">
              <w:t>о</w:t>
            </w:r>
            <w:r w:rsidRPr="00720CAC">
              <w:t>го суда 1998 года</w:t>
            </w:r>
          </w:p>
        </w:tc>
        <w:tc>
          <w:tcPr>
            <w:tcW w:w="1623" w:type="dxa"/>
          </w:tcPr>
          <w:p w:rsidR="002E4480" w:rsidRPr="00720CAC" w:rsidRDefault="002E4480" w:rsidP="00EC2ACF">
            <w:pPr>
              <w:jc w:val="right"/>
            </w:pPr>
            <w:r w:rsidRPr="00720CAC">
              <w:t>−</w:t>
            </w:r>
          </w:p>
        </w:tc>
        <w:tc>
          <w:tcPr>
            <w:tcW w:w="1190" w:type="dxa"/>
          </w:tcPr>
          <w:p w:rsidR="002E4480" w:rsidRPr="00720CAC" w:rsidRDefault="002E4480" w:rsidP="00EC2ACF">
            <w:pPr>
              <w:jc w:val="right"/>
            </w:pPr>
            <w:r w:rsidRPr="00720CAC">
              <w:t>−</w:t>
            </w:r>
          </w:p>
        </w:tc>
        <w:tc>
          <w:tcPr>
            <w:cnfStyle w:val="000100000000" w:firstRow="0" w:lastRow="0" w:firstColumn="0" w:lastColumn="1" w:oddVBand="0" w:evenVBand="0" w:oddHBand="0" w:evenHBand="0" w:firstRowFirstColumn="0" w:firstRowLastColumn="0" w:lastRowFirstColumn="0" w:lastRowLastColumn="0"/>
            <w:tcW w:w="1407" w:type="dxa"/>
          </w:tcPr>
          <w:p w:rsidR="002E4480" w:rsidRPr="00720CAC" w:rsidRDefault="002E4480" w:rsidP="00EC2ACF">
            <w:pPr>
              <w:jc w:val="right"/>
            </w:pPr>
            <w:r w:rsidRPr="00720CAC">
              <w:t>−</w:t>
            </w:r>
          </w:p>
        </w:tc>
      </w:tr>
      <w:tr w:rsidR="002E4480" w:rsidRPr="00720CAC" w:rsidTr="00EC2ACF">
        <w:trPr>
          <w:cantSplit/>
          <w:trHeight w:val="352"/>
        </w:trPr>
        <w:tc>
          <w:tcPr>
            <w:tcW w:w="4284" w:type="dxa"/>
          </w:tcPr>
          <w:p w:rsidR="002E4480" w:rsidRPr="00720CAC" w:rsidRDefault="002E4480" w:rsidP="002E4480">
            <w:pPr>
              <w:ind w:right="113"/>
            </w:pPr>
            <w:r w:rsidRPr="00720CAC">
              <w:t>Конвенция против транснациональной орг</w:t>
            </w:r>
            <w:r w:rsidRPr="00720CAC">
              <w:t>а</w:t>
            </w:r>
            <w:r w:rsidRPr="00720CAC">
              <w:t>низован</w:t>
            </w:r>
            <w:r>
              <w:t>ной преступности</w:t>
            </w:r>
            <w:r w:rsidR="00EC2ACF">
              <w:t xml:space="preserve"> </w:t>
            </w:r>
            <w:r w:rsidRPr="00720CAC">
              <w:t>2000</w:t>
            </w:r>
            <w:r w:rsidR="00EC2ACF">
              <w:t> </w:t>
            </w:r>
            <w:r w:rsidRPr="00720CAC">
              <w:t>г</w:t>
            </w:r>
            <w:r w:rsidRPr="00720CAC">
              <w:t>о</w:t>
            </w:r>
            <w:r w:rsidRPr="00720CAC">
              <w:t xml:space="preserve">да </w:t>
            </w:r>
          </w:p>
        </w:tc>
        <w:tc>
          <w:tcPr>
            <w:tcW w:w="1623" w:type="dxa"/>
          </w:tcPr>
          <w:p w:rsidR="002E4480" w:rsidRPr="00720CAC" w:rsidRDefault="002E4480" w:rsidP="00EC2ACF">
            <w:pPr>
              <w:jc w:val="right"/>
            </w:pPr>
            <w:r w:rsidRPr="00720CAC">
              <w:t xml:space="preserve">Подписана 13.12.2000 </w:t>
            </w:r>
            <w:r w:rsidRPr="00720CAC">
              <w:br/>
              <w:t>Ратифициров</w:t>
            </w:r>
            <w:r w:rsidRPr="00720CAC">
              <w:t>а</w:t>
            </w:r>
            <w:r w:rsidRPr="00720CAC">
              <w:t>на 30.08.2003</w:t>
            </w:r>
          </w:p>
        </w:tc>
        <w:tc>
          <w:tcPr>
            <w:tcW w:w="1190" w:type="dxa"/>
          </w:tcPr>
          <w:p w:rsidR="002E4480" w:rsidRPr="00720CAC" w:rsidRDefault="002E4480" w:rsidP="00EC2ACF">
            <w:pPr>
              <w:jc w:val="right"/>
            </w:pPr>
            <w:r w:rsidRPr="00720CAC">
              <w:t>−</w:t>
            </w:r>
          </w:p>
        </w:tc>
        <w:tc>
          <w:tcPr>
            <w:cnfStyle w:val="000100000000" w:firstRow="0" w:lastRow="0" w:firstColumn="0" w:lastColumn="1" w:oddVBand="0" w:evenVBand="0" w:oddHBand="0" w:evenHBand="0" w:firstRowFirstColumn="0" w:firstRowLastColumn="0" w:lastRowFirstColumn="0" w:lastRowLastColumn="0"/>
            <w:tcW w:w="1407" w:type="dxa"/>
          </w:tcPr>
          <w:p w:rsidR="002E4480" w:rsidRPr="00720CAC" w:rsidRDefault="002E4480" w:rsidP="00EC2ACF">
            <w:pPr>
              <w:jc w:val="right"/>
            </w:pPr>
            <w:r w:rsidRPr="00720CAC">
              <w:t>−</w:t>
            </w:r>
          </w:p>
        </w:tc>
      </w:tr>
      <w:tr w:rsidR="002E4480" w:rsidRPr="00720CAC" w:rsidTr="00EC2ACF">
        <w:trPr>
          <w:cantSplit/>
          <w:trHeight w:val="352"/>
        </w:trPr>
        <w:tc>
          <w:tcPr>
            <w:tcW w:w="4284" w:type="dxa"/>
          </w:tcPr>
          <w:p w:rsidR="002E4480" w:rsidRPr="00720CAC" w:rsidRDefault="002E4480" w:rsidP="002E4480">
            <w:pPr>
              <w:ind w:right="113"/>
            </w:pPr>
            <w:r w:rsidRPr="00720CAC">
              <w:t>Протокол против незаконного ввоза мигра</w:t>
            </w:r>
            <w:r w:rsidRPr="00720CAC">
              <w:t>н</w:t>
            </w:r>
            <w:r w:rsidRPr="00720CAC">
              <w:t>тов по суше, морю и воздуху, допо</w:t>
            </w:r>
            <w:r w:rsidRPr="00720CAC">
              <w:t>л</w:t>
            </w:r>
            <w:r w:rsidRPr="00720CAC">
              <w:t>няющий Конвенцию ООН против трансн</w:t>
            </w:r>
            <w:r w:rsidRPr="00720CAC">
              <w:t>а</w:t>
            </w:r>
            <w:r w:rsidRPr="00720CAC">
              <w:t>циональной организова</w:t>
            </w:r>
            <w:r w:rsidRPr="00720CAC">
              <w:t>н</w:t>
            </w:r>
            <w:r w:rsidRPr="00720CAC">
              <w:t>ной преступности</w:t>
            </w:r>
          </w:p>
        </w:tc>
        <w:tc>
          <w:tcPr>
            <w:tcW w:w="1623" w:type="dxa"/>
          </w:tcPr>
          <w:p w:rsidR="002E4480" w:rsidRPr="00720CAC" w:rsidRDefault="002E4480" w:rsidP="00EC2ACF">
            <w:pPr>
              <w:jc w:val="right"/>
            </w:pPr>
            <w:r w:rsidRPr="00720CAC">
              <w:t>Подписан 28.06.2001.</w:t>
            </w:r>
          </w:p>
        </w:tc>
        <w:tc>
          <w:tcPr>
            <w:tcW w:w="1190" w:type="dxa"/>
          </w:tcPr>
          <w:p w:rsidR="002E4480" w:rsidRPr="00720CAC" w:rsidRDefault="002E4480" w:rsidP="00EC2ACF">
            <w:pPr>
              <w:jc w:val="right"/>
            </w:pPr>
            <w:r w:rsidRPr="00720CAC">
              <w:t>−</w:t>
            </w:r>
          </w:p>
        </w:tc>
        <w:tc>
          <w:tcPr>
            <w:cnfStyle w:val="000100000000" w:firstRow="0" w:lastRow="0" w:firstColumn="0" w:lastColumn="1" w:oddVBand="0" w:evenVBand="0" w:oddHBand="0" w:evenHBand="0" w:firstRowFirstColumn="0" w:firstRowLastColumn="0" w:lastRowFirstColumn="0" w:lastRowLastColumn="0"/>
            <w:tcW w:w="1407" w:type="dxa"/>
          </w:tcPr>
          <w:p w:rsidR="002E4480" w:rsidRPr="00720CAC" w:rsidRDefault="002E4480" w:rsidP="00EC2ACF">
            <w:pPr>
              <w:jc w:val="right"/>
            </w:pPr>
            <w:r w:rsidRPr="00720CAC">
              <w:t>−</w:t>
            </w:r>
          </w:p>
        </w:tc>
      </w:tr>
      <w:tr w:rsidR="002E4480" w:rsidRPr="00720CAC" w:rsidTr="00EC2ACF">
        <w:trPr>
          <w:cantSplit/>
          <w:trHeight w:val="352"/>
        </w:trPr>
        <w:tc>
          <w:tcPr>
            <w:tcW w:w="4284" w:type="dxa"/>
          </w:tcPr>
          <w:p w:rsidR="002E4480" w:rsidRPr="00720CAC" w:rsidRDefault="002E4480" w:rsidP="002E4480">
            <w:pPr>
              <w:ind w:right="113"/>
            </w:pPr>
            <w:r w:rsidRPr="00720CAC">
              <w:t>Протокол о предупреждении и пресечении то</w:t>
            </w:r>
            <w:r w:rsidRPr="00720CAC">
              <w:t>р</w:t>
            </w:r>
            <w:r w:rsidRPr="00720CAC">
              <w:t>говли людьми, особенно женщинами и детьми, и наказании за нее, дополняющий Конвенцию ООН против транснационал</w:t>
            </w:r>
            <w:r w:rsidRPr="00720CAC">
              <w:t>ь</w:t>
            </w:r>
            <w:r w:rsidRPr="00720CAC">
              <w:t>ной организова</w:t>
            </w:r>
            <w:r w:rsidRPr="00720CAC">
              <w:t>н</w:t>
            </w:r>
            <w:r w:rsidRPr="00720CAC">
              <w:t>ной преступности</w:t>
            </w:r>
          </w:p>
        </w:tc>
        <w:tc>
          <w:tcPr>
            <w:tcW w:w="1623" w:type="dxa"/>
          </w:tcPr>
          <w:p w:rsidR="002E4480" w:rsidRPr="00720CAC" w:rsidRDefault="002E4480" w:rsidP="00EC2ACF">
            <w:pPr>
              <w:jc w:val="right"/>
            </w:pPr>
            <w:r w:rsidRPr="00720CAC">
              <w:t>Подписан 28.06.2001</w:t>
            </w:r>
            <w:r w:rsidRPr="00720CAC">
              <w:br/>
              <w:t>Ратифиц</w:t>
            </w:r>
            <w:r w:rsidRPr="00720CAC">
              <w:t>и</w:t>
            </w:r>
            <w:r w:rsidRPr="00720CAC">
              <w:t>рован 08.07.2008</w:t>
            </w:r>
          </w:p>
        </w:tc>
        <w:tc>
          <w:tcPr>
            <w:tcW w:w="1190" w:type="dxa"/>
          </w:tcPr>
          <w:p w:rsidR="002E4480" w:rsidRPr="00720CAC" w:rsidRDefault="002E4480" w:rsidP="00EC2ACF">
            <w:pPr>
              <w:jc w:val="right"/>
            </w:pPr>
            <w:r w:rsidRPr="00720CAC">
              <w:t>−</w:t>
            </w:r>
          </w:p>
        </w:tc>
        <w:tc>
          <w:tcPr>
            <w:cnfStyle w:val="000100000000" w:firstRow="0" w:lastRow="0" w:firstColumn="0" w:lastColumn="1" w:oddVBand="0" w:evenVBand="0" w:oddHBand="0" w:evenHBand="0" w:firstRowFirstColumn="0" w:firstRowLastColumn="0" w:lastRowFirstColumn="0" w:lastRowLastColumn="0"/>
            <w:tcW w:w="1407" w:type="dxa"/>
          </w:tcPr>
          <w:p w:rsidR="002E4480" w:rsidRPr="00720CAC" w:rsidRDefault="002E4480" w:rsidP="00EC2ACF">
            <w:pPr>
              <w:jc w:val="right"/>
            </w:pPr>
            <w:r w:rsidRPr="00720CAC">
              <w:t>−</w:t>
            </w:r>
          </w:p>
        </w:tc>
      </w:tr>
    </w:tbl>
    <w:p w:rsidR="002E4480" w:rsidRPr="00D507E7" w:rsidRDefault="002E4480" w:rsidP="002E4480"/>
    <w:p w:rsidR="002E4480" w:rsidRPr="001133C9" w:rsidRDefault="002E4480" w:rsidP="002E4480">
      <w:pPr>
        <w:pStyle w:val="H23GR"/>
        <w:keepNext w:val="0"/>
        <w:keepLines w:val="0"/>
        <w:suppressAutoHyphens w:val="0"/>
      </w:pPr>
      <w:r w:rsidRPr="003F1E9F">
        <w:tab/>
        <w:t>b</w:t>
      </w:r>
      <w:r w:rsidRPr="001133C9">
        <w:t>)</w:t>
      </w:r>
      <w:r w:rsidRPr="001133C9">
        <w:tab/>
        <w:t>Ратификация других соответствующих международных договоров</w:t>
      </w:r>
    </w:p>
    <w:p w:rsidR="002E4480" w:rsidRPr="003F1E9F" w:rsidRDefault="002E4480" w:rsidP="002E4480">
      <w:pPr>
        <w:pStyle w:val="SingleTxtGR"/>
        <w:rPr>
          <w:b/>
        </w:rPr>
      </w:pPr>
      <w:r w:rsidRPr="003F1E9F">
        <w:t>Таблица 29</w:t>
      </w:r>
    </w:p>
    <w:tbl>
      <w:tblPr>
        <w:tblW w:w="8525"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4843"/>
        <w:gridCol w:w="1251"/>
        <w:gridCol w:w="1003"/>
        <w:gridCol w:w="1428"/>
      </w:tblGrid>
      <w:tr w:rsidR="002E4480" w:rsidRPr="001C3012" w:rsidTr="00445E27">
        <w:trPr>
          <w:cantSplit/>
          <w:trHeight w:val="938"/>
          <w:tblHeader/>
        </w:trPr>
        <w:tc>
          <w:tcPr>
            <w:tcW w:w="4843" w:type="dxa"/>
            <w:tcBorders>
              <w:bottom w:val="single" w:sz="12" w:space="0" w:color="auto"/>
            </w:tcBorders>
            <w:shd w:val="clear" w:color="auto" w:fill="auto"/>
            <w:vAlign w:val="bottom"/>
          </w:tcPr>
          <w:p w:rsidR="002E4480" w:rsidRPr="005B62EE" w:rsidRDefault="002E4480" w:rsidP="002E4480">
            <w:pPr>
              <w:spacing w:before="80" w:after="80" w:line="200" w:lineRule="exact"/>
              <w:rPr>
                <w:i/>
                <w:sz w:val="16"/>
              </w:rPr>
            </w:pPr>
            <w:r w:rsidRPr="005B62EE">
              <w:rPr>
                <w:i/>
                <w:sz w:val="16"/>
              </w:rPr>
              <w:t>Название договоров</w:t>
            </w:r>
          </w:p>
        </w:tc>
        <w:tc>
          <w:tcPr>
            <w:tcW w:w="1251" w:type="dxa"/>
            <w:tcBorders>
              <w:top w:val="single" w:sz="4" w:space="0" w:color="auto"/>
              <w:bottom w:val="single" w:sz="12" w:space="0" w:color="auto"/>
            </w:tcBorders>
            <w:shd w:val="clear" w:color="auto" w:fill="auto"/>
            <w:tcMar>
              <w:top w:w="28" w:type="dxa"/>
              <w:left w:w="108" w:type="dxa"/>
              <w:bottom w:w="28" w:type="dxa"/>
            </w:tcMar>
            <w:vAlign w:val="bottom"/>
          </w:tcPr>
          <w:p w:rsidR="002E4480" w:rsidRPr="005B62EE" w:rsidRDefault="002E4480" w:rsidP="00886850">
            <w:pPr>
              <w:keepNext/>
              <w:spacing w:before="80" w:after="80" w:line="200" w:lineRule="exact"/>
              <w:jc w:val="right"/>
              <w:rPr>
                <w:i/>
                <w:sz w:val="16"/>
              </w:rPr>
            </w:pPr>
            <w:r w:rsidRPr="005B62EE">
              <w:rPr>
                <w:i/>
                <w:sz w:val="16"/>
              </w:rPr>
              <w:t>Информация</w:t>
            </w:r>
            <w:r w:rsidR="00445E27">
              <w:rPr>
                <w:i/>
                <w:sz w:val="16"/>
              </w:rPr>
              <w:t xml:space="preserve"> </w:t>
            </w:r>
            <w:r w:rsidRPr="005B62EE">
              <w:rPr>
                <w:i/>
                <w:sz w:val="16"/>
              </w:rPr>
              <w:t>о</w:t>
            </w:r>
            <w:r w:rsidR="00886850">
              <w:rPr>
                <w:i/>
                <w:sz w:val="16"/>
              </w:rPr>
              <w:br/>
            </w:r>
            <w:r w:rsidRPr="005B62EE">
              <w:rPr>
                <w:i/>
                <w:sz w:val="16"/>
              </w:rPr>
              <w:t>присоедин</w:t>
            </w:r>
            <w:r w:rsidRPr="005B62EE">
              <w:rPr>
                <w:i/>
                <w:sz w:val="16"/>
              </w:rPr>
              <w:t>е</w:t>
            </w:r>
            <w:r w:rsidRPr="005B62EE">
              <w:rPr>
                <w:i/>
                <w:sz w:val="16"/>
              </w:rPr>
              <w:t>нии</w:t>
            </w:r>
          </w:p>
        </w:tc>
        <w:tc>
          <w:tcPr>
            <w:tcW w:w="1003" w:type="dxa"/>
            <w:tcBorders>
              <w:top w:val="single" w:sz="4" w:space="0" w:color="auto"/>
              <w:bottom w:val="single" w:sz="12" w:space="0" w:color="auto"/>
            </w:tcBorders>
            <w:shd w:val="clear" w:color="auto" w:fill="auto"/>
            <w:tcMar>
              <w:top w:w="28" w:type="dxa"/>
              <w:left w:w="108" w:type="dxa"/>
              <w:bottom w:w="28" w:type="dxa"/>
            </w:tcMar>
            <w:vAlign w:val="bottom"/>
          </w:tcPr>
          <w:p w:rsidR="002E4480" w:rsidRPr="005B62EE" w:rsidRDefault="002E4480" w:rsidP="00886850">
            <w:pPr>
              <w:keepNext/>
              <w:spacing w:before="80" w:after="80" w:line="200" w:lineRule="exact"/>
              <w:jc w:val="right"/>
              <w:rPr>
                <w:i/>
                <w:sz w:val="16"/>
              </w:rPr>
            </w:pPr>
            <w:r w:rsidRPr="005B62EE">
              <w:rPr>
                <w:i/>
                <w:sz w:val="16"/>
              </w:rPr>
              <w:t>Оговорки</w:t>
            </w:r>
            <w:r w:rsidR="00886850">
              <w:rPr>
                <w:i/>
                <w:sz w:val="16"/>
              </w:rPr>
              <w:br/>
            </w:r>
            <w:r w:rsidRPr="005B62EE">
              <w:rPr>
                <w:i/>
                <w:sz w:val="16"/>
              </w:rPr>
              <w:t>и заявл</w:t>
            </w:r>
            <w:r w:rsidRPr="005B62EE">
              <w:rPr>
                <w:i/>
                <w:sz w:val="16"/>
              </w:rPr>
              <w:t>е</w:t>
            </w:r>
            <w:r w:rsidRPr="005B62EE">
              <w:rPr>
                <w:i/>
                <w:sz w:val="16"/>
              </w:rPr>
              <w:t>ния</w:t>
            </w:r>
          </w:p>
        </w:tc>
        <w:tc>
          <w:tcPr>
            <w:tcW w:w="1428" w:type="dxa"/>
            <w:tcBorders>
              <w:top w:val="single" w:sz="4" w:space="0" w:color="auto"/>
              <w:bottom w:val="single" w:sz="12" w:space="0" w:color="auto"/>
            </w:tcBorders>
            <w:shd w:val="clear" w:color="auto" w:fill="auto"/>
            <w:tcMar>
              <w:top w:w="28" w:type="dxa"/>
              <w:left w:w="108" w:type="dxa"/>
              <w:bottom w:w="28" w:type="dxa"/>
            </w:tcMar>
            <w:vAlign w:val="bottom"/>
          </w:tcPr>
          <w:p w:rsidR="002E4480" w:rsidRPr="001C3012" w:rsidRDefault="002E4480" w:rsidP="00886850">
            <w:pPr>
              <w:keepNext/>
              <w:spacing w:before="80" w:after="80" w:line="200" w:lineRule="exact"/>
              <w:jc w:val="right"/>
              <w:rPr>
                <w:i/>
                <w:sz w:val="16"/>
              </w:rPr>
            </w:pPr>
            <w:r w:rsidRPr="001C3012">
              <w:rPr>
                <w:i/>
                <w:sz w:val="16"/>
              </w:rPr>
              <w:t>Отсту</w:t>
            </w:r>
            <w:r w:rsidRPr="001C3012">
              <w:rPr>
                <w:i/>
                <w:sz w:val="16"/>
              </w:rPr>
              <w:t>п</w:t>
            </w:r>
            <w:r w:rsidRPr="001C3012">
              <w:rPr>
                <w:i/>
                <w:sz w:val="16"/>
              </w:rPr>
              <w:t>ления от обяз</w:t>
            </w:r>
            <w:r w:rsidRPr="001C3012">
              <w:rPr>
                <w:i/>
                <w:sz w:val="16"/>
              </w:rPr>
              <w:t>а</w:t>
            </w:r>
            <w:r w:rsidRPr="001C3012">
              <w:rPr>
                <w:i/>
                <w:sz w:val="16"/>
              </w:rPr>
              <w:t>тельств, их сокр</w:t>
            </w:r>
            <w:r w:rsidRPr="001C3012">
              <w:rPr>
                <w:i/>
                <w:sz w:val="16"/>
              </w:rPr>
              <w:t>а</w:t>
            </w:r>
            <w:r w:rsidRPr="001C3012">
              <w:rPr>
                <w:i/>
                <w:sz w:val="16"/>
              </w:rPr>
              <w:t>щение или огранич</w:t>
            </w:r>
            <w:r w:rsidRPr="001C3012">
              <w:rPr>
                <w:i/>
                <w:sz w:val="16"/>
              </w:rPr>
              <w:t>е</w:t>
            </w:r>
            <w:r w:rsidRPr="001C3012">
              <w:rPr>
                <w:i/>
                <w:sz w:val="16"/>
              </w:rPr>
              <w:t>ние</w:t>
            </w:r>
          </w:p>
        </w:tc>
      </w:tr>
      <w:tr w:rsidR="002E4480" w:rsidRPr="003F1E9F" w:rsidTr="00886850">
        <w:trPr>
          <w:cantSplit/>
          <w:trHeight w:val="352"/>
        </w:trPr>
        <w:tc>
          <w:tcPr>
            <w:tcW w:w="8525" w:type="dxa"/>
            <w:gridSpan w:val="4"/>
            <w:tcBorders>
              <w:top w:val="single" w:sz="12" w:space="0" w:color="auto"/>
            </w:tcBorders>
            <w:shd w:val="clear" w:color="auto" w:fill="auto"/>
            <w:vAlign w:val="bottom"/>
          </w:tcPr>
          <w:p w:rsidR="002E4480" w:rsidRPr="005B62EE" w:rsidRDefault="002E4480" w:rsidP="002E4480">
            <w:pPr>
              <w:spacing w:before="40" w:after="40"/>
              <w:rPr>
                <w:b/>
                <w:sz w:val="18"/>
              </w:rPr>
            </w:pPr>
            <w:r w:rsidRPr="005B62EE">
              <w:rPr>
                <w:b/>
                <w:sz w:val="18"/>
              </w:rPr>
              <w:t>Конвенции Международной организации труда</w:t>
            </w:r>
          </w:p>
        </w:tc>
      </w:tr>
      <w:tr w:rsidR="002E4480" w:rsidRPr="003F1E9F" w:rsidTr="00445E27">
        <w:trPr>
          <w:cantSplit/>
          <w:trHeight w:val="352"/>
        </w:trPr>
        <w:tc>
          <w:tcPr>
            <w:tcW w:w="4843" w:type="dxa"/>
            <w:shd w:val="clear" w:color="auto" w:fill="auto"/>
            <w:vAlign w:val="bottom"/>
          </w:tcPr>
          <w:p w:rsidR="002E4480" w:rsidRPr="001C3012" w:rsidRDefault="002E4480" w:rsidP="00445E27">
            <w:pPr>
              <w:suppressAutoHyphens/>
              <w:spacing w:before="40" w:after="40"/>
              <w:rPr>
                <w:sz w:val="18"/>
              </w:rPr>
            </w:pPr>
            <w:r w:rsidRPr="001C3012">
              <w:rPr>
                <w:sz w:val="18"/>
              </w:rPr>
              <w:t>Конвенция 1921 года о еженедельном отдыхе в промышленности (№ 14)</w:t>
            </w:r>
          </w:p>
        </w:tc>
        <w:tc>
          <w:tcPr>
            <w:tcW w:w="1251"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c>
          <w:tcPr>
            <w:tcW w:w="1003"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c>
          <w:tcPr>
            <w:tcW w:w="1428"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r>
      <w:tr w:rsidR="002E4480" w:rsidRPr="003F1E9F" w:rsidTr="00445E27">
        <w:trPr>
          <w:cantSplit/>
          <w:trHeight w:val="352"/>
        </w:trPr>
        <w:tc>
          <w:tcPr>
            <w:tcW w:w="4843" w:type="dxa"/>
            <w:shd w:val="clear" w:color="auto" w:fill="auto"/>
            <w:vAlign w:val="bottom"/>
          </w:tcPr>
          <w:p w:rsidR="002E4480" w:rsidRPr="001C3012" w:rsidRDefault="002E4480" w:rsidP="00445E27">
            <w:pPr>
              <w:suppressAutoHyphens/>
              <w:spacing w:before="40" w:after="40"/>
              <w:rPr>
                <w:sz w:val="18"/>
              </w:rPr>
            </w:pPr>
            <w:r w:rsidRPr="001C3012">
              <w:rPr>
                <w:sz w:val="18"/>
              </w:rPr>
              <w:t>Конвенция 1930 года о принудительном труде (№ 29)</w:t>
            </w:r>
          </w:p>
        </w:tc>
        <w:tc>
          <w:tcPr>
            <w:tcW w:w="1251"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 xml:space="preserve">30.08.1997 </w:t>
            </w:r>
          </w:p>
        </w:tc>
        <w:tc>
          <w:tcPr>
            <w:tcW w:w="1003" w:type="dxa"/>
            <w:shd w:val="clear" w:color="auto" w:fill="auto"/>
            <w:tcMar>
              <w:left w:w="108" w:type="dxa"/>
            </w:tcMar>
            <w:vAlign w:val="bottom"/>
          </w:tcPr>
          <w:p w:rsidR="002E4480" w:rsidRPr="005B62EE" w:rsidRDefault="002E4480" w:rsidP="002E4480">
            <w:pPr>
              <w:spacing w:before="40" w:after="40"/>
              <w:jc w:val="right"/>
              <w:rPr>
                <w:sz w:val="18"/>
              </w:rPr>
            </w:pPr>
          </w:p>
        </w:tc>
        <w:tc>
          <w:tcPr>
            <w:tcW w:w="1428"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r>
      <w:tr w:rsidR="002E4480" w:rsidRPr="003F1E9F" w:rsidTr="00445E27">
        <w:trPr>
          <w:cantSplit/>
          <w:trHeight w:val="352"/>
        </w:trPr>
        <w:tc>
          <w:tcPr>
            <w:tcW w:w="4843" w:type="dxa"/>
            <w:shd w:val="clear" w:color="auto" w:fill="auto"/>
            <w:vAlign w:val="bottom"/>
          </w:tcPr>
          <w:p w:rsidR="002E4480" w:rsidRPr="005B62EE" w:rsidRDefault="002E4480" w:rsidP="00445E27">
            <w:pPr>
              <w:suppressAutoHyphens/>
              <w:spacing w:before="40" w:after="40"/>
              <w:rPr>
                <w:sz w:val="18"/>
              </w:rPr>
            </w:pPr>
            <w:r w:rsidRPr="001C3012">
              <w:rPr>
                <w:sz w:val="18"/>
              </w:rPr>
              <w:t xml:space="preserve">Конвенция 1935 года о сокращении рабочего времени до сорока часов в неделю) </w:t>
            </w:r>
            <w:r w:rsidRPr="005B62EE">
              <w:rPr>
                <w:sz w:val="18"/>
              </w:rPr>
              <w:t>№ 47</w:t>
            </w:r>
          </w:p>
        </w:tc>
        <w:tc>
          <w:tcPr>
            <w:tcW w:w="1251"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06.05.1995</w:t>
            </w:r>
          </w:p>
        </w:tc>
        <w:tc>
          <w:tcPr>
            <w:tcW w:w="1003" w:type="dxa"/>
            <w:shd w:val="clear" w:color="auto" w:fill="auto"/>
            <w:tcMar>
              <w:left w:w="108" w:type="dxa"/>
            </w:tcMar>
            <w:vAlign w:val="bottom"/>
          </w:tcPr>
          <w:p w:rsidR="002E4480" w:rsidRPr="005B62EE" w:rsidRDefault="002E4480" w:rsidP="002E4480">
            <w:pPr>
              <w:spacing w:before="40" w:after="40"/>
              <w:jc w:val="right"/>
              <w:rPr>
                <w:sz w:val="18"/>
              </w:rPr>
            </w:pPr>
          </w:p>
        </w:tc>
        <w:tc>
          <w:tcPr>
            <w:tcW w:w="1428" w:type="dxa"/>
            <w:shd w:val="clear" w:color="auto" w:fill="auto"/>
            <w:tcMar>
              <w:left w:w="108" w:type="dxa"/>
            </w:tcMar>
            <w:vAlign w:val="bottom"/>
          </w:tcPr>
          <w:p w:rsidR="002E4480" w:rsidRPr="005B62EE" w:rsidRDefault="002E4480" w:rsidP="002E4480">
            <w:pPr>
              <w:spacing w:before="40" w:after="40"/>
              <w:jc w:val="right"/>
              <w:rPr>
                <w:sz w:val="18"/>
              </w:rPr>
            </w:pPr>
          </w:p>
        </w:tc>
      </w:tr>
      <w:tr w:rsidR="002E4480" w:rsidRPr="003F1E9F" w:rsidTr="00445E27">
        <w:trPr>
          <w:cantSplit/>
          <w:trHeight w:val="352"/>
        </w:trPr>
        <w:tc>
          <w:tcPr>
            <w:tcW w:w="4843" w:type="dxa"/>
            <w:shd w:val="clear" w:color="auto" w:fill="auto"/>
            <w:vAlign w:val="bottom"/>
          </w:tcPr>
          <w:p w:rsidR="002E4480" w:rsidRPr="001C3012" w:rsidRDefault="002E4480" w:rsidP="00445E27">
            <w:pPr>
              <w:suppressAutoHyphens/>
              <w:spacing w:before="40" w:after="40"/>
              <w:rPr>
                <w:sz w:val="18"/>
              </w:rPr>
            </w:pPr>
            <w:r w:rsidRPr="001C3012">
              <w:rPr>
                <w:sz w:val="18"/>
              </w:rPr>
              <w:t>Конвенция 1936 года о ежегодных оплачиваемых отпусках (№ 52)</w:t>
            </w:r>
          </w:p>
        </w:tc>
        <w:tc>
          <w:tcPr>
            <w:tcW w:w="1251"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06.05.1995</w:t>
            </w:r>
          </w:p>
        </w:tc>
        <w:tc>
          <w:tcPr>
            <w:tcW w:w="1003" w:type="dxa"/>
            <w:shd w:val="clear" w:color="auto" w:fill="auto"/>
            <w:tcMar>
              <w:left w:w="108" w:type="dxa"/>
            </w:tcMar>
            <w:vAlign w:val="bottom"/>
          </w:tcPr>
          <w:p w:rsidR="002E4480" w:rsidRPr="005B62EE" w:rsidRDefault="002E4480" w:rsidP="002E4480">
            <w:pPr>
              <w:spacing w:before="40" w:after="40"/>
              <w:jc w:val="right"/>
              <w:rPr>
                <w:sz w:val="18"/>
              </w:rPr>
            </w:pPr>
          </w:p>
        </w:tc>
        <w:tc>
          <w:tcPr>
            <w:tcW w:w="1428" w:type="dxa"/>
            <w:shd w:val="clear" w:color="auto" w:fill="auto"/>
            <w:tcMar>
              <w:left w:w="108" w:type="dxa"/>
            </w:tcMar>
            <w:vAlign w:val="bottom"/>
          </w:tcPr>
          <w:p w:rsidR="002E4480" w:rsidRPr="005B62EE" w:rsidRDefault="002E4480" w:rsidP="002E4480">
            <w:pPr>
              <w:spacing w:before="40" w:after="40"/>
              <w:jc w:val="right"/>
              <w:rPr>
                <w:sz w:val="18"/>
              </w:rPr>
            </w:pPr>
          </w:p>
        </w:tc>
      </w:tr>
      <w:tr w:rsidR="002E4480" w:rsidRPr="003F1E9F" w:rsidTr="00445E27">
        <w:trPr>
          <w:cantSplit/>
          <w:trHeight w:val="352"/>
        </w:trPr>
        <w:tc>
          <w:tcPr>
            <w:tcW w:w="4843" w:type="dxa"/>
            <w:shd w:val="clear" w:color="auto" w:fill="auto"/>
            <w:vAlign w:val="bottom"/>
          </w:tcPr>
          <w:p w:rsidR="002E4480" w:rsidRPr="001C3012" w:rsidRDefault="002E4480" w:rsidP="00445E27">
            <w:pPr>
              <w:suppressAutoHyphens/>
              <w:spacing w:before="40" w:after="40"/>
              <w:rPr>
                <w:sz w:val="18"/>
              </w:rPr>
            </w:pPr>
            <w:r w:rsidRPr="001C3012">
              <w:rPr>
                <w:sz w:val="18"/>
              </w:rPr>
              <w:t>Конвенция 1947 года об инспекции труда (№ 81)</w:t>
            </w:r>
          </w:p>
        </w:tc>
        <w:tc>
          <w:tcPr>
            <w:tcW w:w="1251"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c>
          <w:tcPr>
            <w:tcW w:w="1003"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c>
          <w:tcPr>
            <w:tcW w:w="1428"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r>
      <w:tr w:rsidR="002E4480" w:rsidRPr="003F1E9F" w:rsidTr="00445E27">
        <w:trPr>
          <w:cantSplit/>
          <w:trHeight w:val="352"/>
        </w:trPr>
        <w:tc>
          <w:tcPr>
            <w:tcW w:w="4843" w:type="dxa"/>
            <w:shd w:val="clear" w:color="auto" w:fill="auto"/>
            <w:vAlign w:val="bottom"/>
          </w:tcPr>
          <w:p w:rsidR="002E4480" w:rsidRPr="001C3012" w:rsidRDefault="002E4480" w:rsidP="00445E27">
            <w:pPr>
              <w:suppressAutoHyphens/>
              <w:spacing w:before="40" w:after="40"/>
              <w:rPr>
                <w:sz w:val="18"/>
              </w:rPr>
            </w:pPr>
            <w:r w:rsidRPr="001C3012">
              <w:rPr>
                <w:sz w:val="18"/>
              </w:rPr>
              <w:t>Рекомендация 1949 года о трудящихся-мигрантах (№ 86)</w:t>
            </w:r>
          </w:p>
        </w:tc>
        <w:tc>
          <w:tcPr>
            <w:tcW w:w="1251"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c>
          <w:tcPr>
            <w:tcW w:w="1003"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c>
          <w:tcPr>
            <w:tcW w:w="1428"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r>
      <w:tr w:rsidR="002E4480" w:rsidRPr="003F1E9F" w:rsidTr="00445E27">
        <w:trPr>
          <w:cantSplit/>
          <w:trHeight w:val="352"/>
        </w:trPr>
        <w:tc>
          <w:tcPr>
            <w:tcW w:w="4843" w:type="dxa"/>
            <w:shd w:val="clear" w:color="auto" w:fill="auto"/>
            <w:vAlign w:val="bottom"/>
          </w:tcPr>
          <w:p w:rsidR="002E4480" w:rsidRPr="005B62EE" w:rsidRDefault="002E4480" w:rsidP="00445E27">
            <w:pPr>
              <w:suppressAutoHyphens/>
              <w:spacing w:before="40" w:after="40"/>
              <w:rPr>
                <w:sz w:val="18"/>
              </w:rPr>
            </w:pPr>
            <w:r w:rsidRPr="001C3012">
              <w:rPr>
                <w:sz w:val="18"/>
              </w:rPr>
              <w:t xml:space="preserve">Конвенция 1948 года о свободе ассоциации и защите права на организацию </w:t>
            </w:r>
            <w:r w:rsidRPr="005B62EE">
              <w:rPr>
                <w:sz w:val="18"/>
              </w:rPr>
              <w:t>(№ 87)</w:t>
            </w:r>
          </w:p>
        </w:tc>
        <w:tc>
          <w:tcPr>
            <w:tcW w:w="1251"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c>
          <w:tcPr>
            <w:tcW w:w="1003"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c>
          <w:tcPr>
            <w:tcW w:w="1428"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r>
      <w:tr w:rsidR="002E4480" w:rsidRPr="003F1E9F" w:rsidTr="00445E27">
        <w:trPr>
          <w:cantSplit/>
          <w:trHeight w:val="352"/>
        </w:trPr>
        <w:tc>
          <w:tcPr>
            <w:tcW w:w="4843" w:type="dxa"/>
            <w:tcBorders>
              <w:bottom w:val="nil"/>
            </w:tcBorders>
            <w:shd w:val="clear" w:color="auto" w:fill="auto"/>
            <w:vAlign w:val="bottom"/>
          </w:tcPr>
          <w:p w:rsidR="002E4480" w:rsidRPr="001C3012" w:rsidRDefault="002E4480" w:rsidP="00445E27">
            <w:pPr>
              <w:suppressAutoHyphens/>
              <w:spacing w:before="40" w:after="40"/>
              <w:rPr>
                <w:sz w:val="18"/>
              </w:rPr>
            </w:pPr>
            <w:r w:rsidRPr="001C3012">
              <w:rPr>
                <w:sz w:val="18"/>
              </w:rPr>
              <w:t>Конвенция 1949 года о трудящихся-мигрантах (№ 97)</w:t>
            </w:r>
          </w:p>
        </w:tc>
        <w:tc>
          <w:tcPr>
            <w:tcW w:w="1251" w:type="dxa"/>
            <w:tcBorders>
              <w:bottom w:val="nil"/>
            </w:tcBorders>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c>
          <w:tcPr>
            <w:tcW w:w="1003" w:type="dxa"/>
            <w:tcBorders>
              <w:bottom w:val="nil"/>
            </w:tcBorders>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c>
          <w:tcPr>
            <w:tcW w:w="1428" w:type="dxa"/>
            <w:tcBorders>
              <w:bottom w:val="nil"/>
            </w:tcBorders>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r>
      <w:tr w:rsidR="002E4480" w:rsidRPr="003F1E9F" w:rsidTr="00445E27">
        <w:trPr>
          <w:cantSplit/>
          <w:trHeight w:val="352"/>
        </w:trPr>
        <w:tc>
          <w:tcPr>
            <w:tcW w:w="4843" w:type="dxa"/>
            <w:tcBorders>
              <w:top w:val="nil"/>
              <w:bottom w:val="nil"/>
            </w:tcBorders>
            <w:shd w:val="clear" w:color="auto" w:fill="auto"/>
            <w:vAlign w:val="bottom"/>
          </w:tcPr>
          <w:p w:rsidR="002E4480" w:rsidRPr="001C3012" w:rsidRDefault="002E4480" w:rsidP="00445E27">
            <w:pPr>
              <w:suppressAutoHyphens/>
              <w:spacing w:before="40" w:after="40"/>
              <w:rPr>
                <w:sz w:val="18"/>
              </w:rPr>
            </w:pPr>
            <w:r w:rsidRPr="001C3012">
              <w:rPr>
                <w:sz w:val="18"/>
              </w:rPr>
              <w:t>Конвенция 1949 года о праве на организацию и на ведение ко</w:t>
            </w:r>
            <w:r w:rsidRPr="001C3012">
              <w:rPr>
                <w:sz w:val="18"/>
              </w:rPr>
              <w:t>л</w:t>
            </w:r>
            <w:r w:rsidRPr="001C3012">
              <w:rPr>
                <w:sz w:val="18"/>
              </w:rPr>
              <w:t>лективных переговоров (№ 98)</w:t>
            </w:r>
          </w:p>
        </w:tc>
        <w:tc>
          <w:tcPr>
            <w:tcW w:w="1251" w:type="dxa"/>
            <w:tcBorders>
              <w:top w:val="nil"/>
              <w:bottom w:val="nil"/>
            </w:tcBorders>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 xml:space="preserve">30.08.1997 </w:t>
            </w:r>
          </w:p>
        </w:tc>
        <w:tc>
          <w:tcPr>
            <w:tcW w:w="1003" w:type="dxa"/>
            <w:tcBorders>
              <w:top w:val="nil"/>
              <w:bottom w:val="nil"/>
            </w:tcBorders>
            <w:shd w:val="clear" w:color="auto" w:fill="auto"/>
            <w:tcMar>
              <w:left w:w="108" w:type="dxa"/>
            </w:tcMar>
            <w:vAlign w:val="bottom"/>
          </w:tcPr>
          <w:p w:rsidR="002E4480" w:rsidRPr="005B62EE" w:rsidRDefault="002E4480" w:rsidP="002E4480">
            <w:pPr>
              <w:spacing w:before="40" w:after="40"/>
              <w:jc w:val="right"/>
              <w:rPr>
                <w:sz w:val="18"/>
              </w:rPr>
            </w:pPr>
          </w:p>
        </w:tc>
        <w:tc>
          <w:tcPr>
            <w:tcW w:w="1428" w:type="dxa"/>
            <w:tcBorders>
              <w:top w:val="nil"/>
              <w:bottom w:val="nil"/>
            </w:tcBorders>
            <w:shd w:val="clear" w:color="auto" w:fill="auto"/>
            <w:tcMar>
              <w:left w:w="108" w:type="dxa"/>
            </w:tcMar>
            <w:vAlign w:val="bottom"/>
          </w:tcPr>
          <w:p w:rsidR="002E4480" w:rsidRPr="005B62EE" w:rsidRDefault="002E4480" w:rsidP="002E4480">
            <w:pPr>
              <w:spacing w:before="40" w:after="40"/>
              <w:jc w:val="right"/>
              <w:rPr>
                <w:sz w:val="18"/>
              </w:rPr>
            </w:pPr>
          </w:p>
        </w:tc>
      </w:tr>
      <w:tr w:rsidR="002E4480" w:rsidRPr="003F1E9F" w:rsidTr="00445E27">
        <w:trPr>
          <w:cantSplit/>
          <w:trHeight w:val="352"/>
        </w:trPr>
        <w:tc>
          <w:tcPr>
            <w:tcW w:w="4843" w:type="dxa"/>
            <w:tcBorders>
              <w:top w:val="nil"/>
            </w:tcBorders>
            <w:shd w:val="clear" w:color="auto" w:fill="auto"/>
            <w:vAlign w:val="bottom"/>
          </w:tcPr>
          <w:p w:rsidR="002E4480" w:rsidRPr="001C3012" w:rsidRDefault="002E4480" w:rsidP="00445E27">
            <w:pPr>
              <w:suppressAutoHyphens/>
              <w:spacing w:before="40" w:after="40"/>
              <w:rPr>
                <w:sz w:val="18"/>
              </w:rPr>
            </w:pPr>
            <w:r w:rsidRPr="001C3012">
              <w:rPr>
                <w:sz w:val="18"/>
              </w:rPr>
              <w:t>Конвенция 1951 года о равном вознаграждении (№ 100)</w:t>
            </w:r>
          </w:p>
        </w:tc>
        <w:tc>
          <w:tcPr>
            <w:tcW w:w="1251" w:type="dxa"/>
            <w:tcBorders>
              <w:top w:val="nil"/>
            </w:tcBorders>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 xml:space="preserve">30.08.1997 </w:t>
            </w:r>
          </w:p>
        </w:tc>
        <w:tc>
          <w:tcPr>
            <w:tcW w:w="1003" w:type="dxa"/>
            <w:tcBorders>
              <w:top w:val="nil"/>
            </w:tcBorders>
            <w:shd w:val="clear" w:color="auto" w:fill="auto"/>
            <w:tcMar>
              <w:left w:w="108" w:type="dxa"/>
            </w:tcMar>
            <w:vAlign w:val="bottom"/>
          </w:tcPr>
          <w:p w:rsidR="002E4480" w:rsidRPr="005B62EE" w:rsidRDefault="002E4480" w:rsidP="002E4480">
            <w:pPr>
              <w:spacing w:before="40" w:after="40"/>
              <w:jc w:val="right"/>
              <w:rPr>
                <w:sz w:val="18"/>
              </w:rPr>
            </w:pPr>
          </w:p>
        </w:tc>
        <w:tc>
          <w:tcPr>
            <w:tcW w:w="1428" w:type="dxa"/>
            <w:tcBorders>
              <w:top w:val="nil"/>
            </w:tcBorders>
            <w:shd w:val="clear" w:color="auto" w:fill="auto"/>
            <w:tcMar>
              <w:left w:w="108" w:type="dxa"/>
            </w:tcMar>
            <w:vAlign w:val="bottom"/>
          </w:tcPr>
          <w:p w:rsidR="002E4480" w:rsidRPr="005B62EE" w:rsidRDefault="002E4480" w:rsidP="002E4480">
            <w:pPr>
              <w:spacing w:before="40" w:after="40"/>
              <w:jc w:val="right"/>
              <w:rPr>
                <w:sz w:val="18"/>
              </w:rPr>
            </w:pPr>
          </w:p>
        </w:tc>
      </w:tr>
      <w:tr w:rsidR="002E4480" w:rsidRPr="003F1E9F" w:rsidTr="00445E27">
        <w:trPr>
          <w:cantSplit/>
          <w:trHeight w:val="352"/>
        </w:trPr>
        <w:tc>
          <w:tcPr>
            <w:tcW w:w="4843" w:type="dxa"/>
            <w:shd w:val="clear" w:color="auto" w:fill="auto"/>
            <w:vAlign w:val="bottom"/>
          </w:tcPr>
          <w:p w:rsidR="002E4480" w:rsidRPr="001C3012" w:rsidRDefault="002E4480" w:rsidP="00445E27">
            <w:pPr>
              <w:suppressAutoHyphens/>
              <w:spacing w:before="40" w:after="40"/>
              <w:rPr>
                <w:sz w:val="18"/>
              </w:rPr>
            </w:pPr>
            <w:r w:rsidRPr="001C3012">
              <w:rPr>
                <w:sz w:val="18"/>
              </w:rPr>
              <w:t>Конвенция 1951 года о минимальных нормах социального обе</w:t>
            </w:r>
            <w:r w:rsidRPr="001C3012">
              <w:rPr>
                <w:sz w:val="18"/>
              </w:rPr>
              <w:t>с</w:t>
            </w:r>
            <w:r w:rsidRPr="001C3012">
              <w:rPr>
                <w:sz w:val="18"/>
              </w:rPr>
              <w:t>печения (№ 102)</w:t>
            </w:r>
          </w:p>
        </w:tc>
        <w:tc>
          <w:tcPr>
            <w:tcW w:w="1251"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06.05. 1995</w:t>
            </w:r>
          </w:p>
        </w:tc>
        <w:tc>
          <w:tcPr>
            <w:tcW w:w="1003"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c>
          <w:tcPr>
            <w:tcW w:w="1428"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r>
      <w:tr w:rsidR="002E4480" w:rsidRPr="001C3012" w:rsidTr="00445E27">
        <w:trPr>
          <w:cantSplit/>
          <w:trHeight w:val="352"/>
        </w:trPr>
        <w:tc>
          <w:tcPr>
            <w:tcW w:w="4843" w:type="dxa"/>
            <w:shd w:val="clear" w:color="auto" w:fill="auto"/>
            <w:vAlign w:val="bottom"/>
          </w:tcPr>
          <w:p w:rsidR="002E4480" w:rsidRPr="001C3012" w:rsidRDefault="002E4480" w:rsidP="00445E27">
            <w:pPr>
              <w:suppressAutoHyphens/>
              <w:spacing w:before="40" w:after="40"/>
              <w:rPr>
                <w:sz w:val="18"/>
              </w:rPr>
            </w:pPr>
            <w:r w:rsidRPr="001C3012">
              <w:rPr>
                <w:sz w:val="18"/>
              </w:rPr>
              <w:t>Конвенция об охране мат</w:t>
            </w:r>
            <w:r>
              <w:rPr>
                <w:sz w:val="18"/>
              </w:rPr>
              <w:t>еринства (пересмотренная в</w:t>
            </w:r>
            <w:r w:rsidR="00445E27">
              <w:rPr>
                <w:sz w:val="18"/>
              </w:rPr>
              <w:t> </w:t>
            </w:r>
            <w:r>
              <w:rPr>
                <w:sz w:val="18"/>
              </w:rPr>
              <w:t>1952 </w:t>
            </w:r>
            <w:r w:rsidRPr="001C3012">
              <w:rPr>
                <w:sz w:val="18"/>
              </w:rPr>
              <w:t>году) № 103</w:t>
            </w:r>
          </w:p>
        </w:tc>
        <w:tc>
          <w:tcPr>
            <w:tcW w:w="1251" w:type="dxa"/>
            <w:shd w:val="clear" w:color="auto" w:fill="auto"/>
            <w:tcMar>
              <w:left w:w="108" w:type="dxa"/>
            </w:tcMar>
            <w:vAlign w:val="bottom"/>
          </w:tcPr>
          <w:p w:rsidR="002E4480" w:rsidRPr="001C3012" w:rsidRDefault="002E4480" w:rsidP="002E4480">
            <w:pPr>
              <w:spacing w:before="40" w:after="40"/>
              <w:jc w:val="right"/>
              <w:rPr>
                <w:sz w:val="18"/>
              </w:rPr>
            </w:pPr>
          </w:p>
        </w:tc>
        <w:tc>
          <w:tcPr>
            <w:tcW w:w="1003" w:type="dxa"/>
            <w:shd w:val="clear" w:color="auto" w:fill="auto"/>
            <w:tcMar>
              <w:left w:w="108" w:type="dxa"/>
            </w:tcMar>
            <w:vAlign w:val="bottom"/>
          </w:tcPr>
          <w:p w:rsidR="002E4480" w:rsidRPr="001C3012" w:rsidRDefault="002E4480" w:rsidP="002E4480">
            <w:pPr>
              <w:spacing w:before="40" w:after="40"/>
              <w:jc w:val="right"/>
              <w:rPr>
                <w:sz w:val="18"/>
              </w:rPr>
            </w:pPr>
          </w:p>
        </w:tc>
        <w:tc>
          <w:tcPr>
            <w:tcW w:w="1428" w:type="dxa"/>
            <w:shd w:val="clear" w:color="auto" w:fill="auto"/>
            <w:tcMar>
              <w:left w:w="108" w:type="dxa"/>
            </w:tcMar>
            <w:vAlign w:val="bottom"/>
          </w:tcPr>
          <w:p w:rsidR="002E4480" w:rsidRPr="001C3012" w:rsidRDefault="002E4480" w:rsidP="002E4480">
            <w:pPr>
              <w:spacing w:before="40" w:after="40"/>
              <w:jc w:val="right"/>
              <w:rPr>
                <w:sz w:val="18"/>
              </w:rPr>
            </w:pPr>
          </w:p>
        </w:tc>
      </w:tr>
      <w:tr w:rsidR="002E4480" w:rsidRPr="003F1E9F" w:rsidTr="00445E27">
        <w:trPr>
          <w:cantSplit/>
          <w:trHeight w:val="352"/>
        </w:trPr>
        <w:tc>
          <w:tcPr>
            <w:tcW w:w="4843" w:type="dxa"/>
            <w:shd w:val="clear" w:color="auto" w:fill="auto"/>
            <w:vAlign w:val="bottom"/>
          </w:tcPr>
          <w:p w:rsidR="002E4480" w:rsidRPr="001C3012" w:rsidRDefault="002E4480" w:rsidP="00445E27">
            <w:pPr>
              <w:suppressAutoHyphens/>
              <w:spacing w:before="40" w:after="40"/>
              <w:rPr>
                <w:sz w:val="18"/>
              </w:rPr>
            </w:pPr>
            <w:r w:rsidRPr="001C3012">
              <w:rPr>
                <w:sz w:val="18"/>
              </w:rPr>
              <w:t>Конвенция 1957 года об упразднении принудительного труда (№ 105)</w:t>
            </w:r>
          </w:p>
        </w:tc>
        <w:tc>
          <w:tcPr>
            <w:tcW w:w="1251"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 xml:space="preserve">30.08.1997 </w:t>
            </w:r>
          </w:p>
        </w:tc>
        <w:tc>
          <w:tcPr>
            <w:tcW w:w="1003" w:type="dxa"/>
            <w:shd w:val="clear" w:color="auto" w:fill="auto"/>
            <w:tcMar>
              <w:left w:w="108" w:type="dxa"/>
            </w:tcMar>
            <w:vAlign w:val="bottom"/>
          </w:tcPr>
          <w:p w:rsidR="002E4480" w:rsidRPr="005B62EE" w:rsidRDefault="002E4480" w:rsidP="002E4480">
            <w:pPr>
              <w:spacing w:before="40" w:after="40"/>
              <w:jc w:val="right"/>
              <w:rPr>
                <w:sz w:val="18"/>
              </w:rPr>
            </w:pPr>
          </w:p>
        </w:tc>
        <w:tc>
          <w:tcPr>
            <w:tcW w:w="1428" w:type="dxa"/>
            <w:shd w:val="clear" w:color="auto" w:fill="auto"/>
            <w:tcMar>
              <w:left w:w="108" w:type="dxa"/>
            </w:tcMar>
            <w:vAlign w:val="bottom"/>
          </w:tcPr>
          <w:p w:rsidR="002E4480" w:rsidRPr="005B62EE" w:rsidRDefault="002E4480" w:rsidP="002E4480">
            <w:pPr>
              <w:spacing w:before="40" w:after="40"/>
              <w:jc w:val="right"/>
              <w:rPr>
                <w:sz w:val="18"/>
              </w:rPr>
            </w:pPr>
          </w:p>
        </w:tc>
      </w:tr>
      <w:tr w:rsidR="002E4480" w:rsidRPr="003F1E9F" w:rsidTr="00445E27">
        <w:trPr>
          <w:cantSplit/>
          <w:trHeight w:val="352"/>
        </w:trPr>
        <w:tc>
          <w:tcPr>
            <w:tcW w:w="4843" w:type="dxa"/>
            <w:shd w:val="clear" w:color="auto" w:fill="auto"/>
            <w:vAlign w:val="bottom"/>
          </w:tcPr>
          <w:p w:rsidR="002E4480" w:rsidRPr="001C3012" w:rsidRDefault="002E4480" w:rsidP="00445E27">
            <w:pPr>
              <w:suppressAutoHyphens/>
              <w:spacing w:before="40" w:after="40"/>
              <w:rPr>
                <w:sz w:val="18"/>
              </w:rPr>
            </w:pPr>
            <w:r w:rsidRPr="001C3012">
              <w:rPr>
                <w:sz w:val="18"/>
              </w:rPr>
              <w:t>Конвенция 1957 года о еженедельном отдыхе в торго</w:t>
            </w:r>
            <w:r w:rsidRPr="001C3012">
              <w:rPr>
                <w:sz w:val="18"/>
              </w:rPr>
              <w:t>в</w:t>
            </w:r>
            <w:r w:rsidRPr="001C3012">
              <w:rPr>
                <w:sz w:val="18"/>
              </w:rPr>
              <w:t>ле и у</w:t>
            </w:r>
            <w:r w:rsidRPr="001C3012">
              <w:rPr>
                <w:sz w:val="18"/>
              </w:rPr>
              <w:t>ч</w:t>
            </w:r>
            <w:r w:rsidRPr="001C3012">
              <w:rPr>
                <w:sz w:val="18"/>
              </w:rPr>
              <w:t>реждениях (№ 106)</w:t>
            </w:r>
          </w:p>
        </w:tc>
        <w:tc>
          <w:tcPr>
            <w:tcW w:w="1251" w:type="dxa"/>
            <w:tcBorders>
              <w:bottom w:val="nil"/>
            </w:tcBorders>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c>
          <w:tcPr>
            <w:tcW w:w="1003" w:type="dxa"/>
            <w:tcBorders>
              <w:bottom w:val="nil"/>
            </w:tcBorders>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c>
          <w:tcPr>
            <w:tcW w:w="1428" w:type="dxa"/>
            <w:tcBorders>
              <w:bottom w:val="nil"/>
            </w:tcBorders>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r>
      <w:tr w:rsidR="002E4480" w:rsidRPr="003F1E9F" w:rsidTr="00445E27">
        <w:trPr>
          <w:cantSplit/>
          <w:trHeight w:val="352"/>
        </w:trPr>
        <w:tc>
          <w:tcPr>
            <w:tcW w:w="4843" w:type="dxa"/>
            <w:shd w:val="clear" w:color="auto" w:fill="auto"/>
            <w:vAlign w:val="bottom"/>
          </w:tcPr>
          <w:p w:rsidR="002E4480" w:rsidRPr="001C3012" w:rsidRDefault="002E4480" w:rsidP="00445E27">
            <w:pPr>
              <w:suppressAutoHyphens/>
              <w:spacing w:before="40" w:after="40"/>
              <w:rPr>
                <w:sz w:val="18"/>
              </w:rPr>
            </w:pPr>
            <w:r w:rsidRPr="001C3012">
              <w:rPr>
                <w:sz w:val="18"/>
              </w:rPr>
              <w:t>Конвенция 1958 года о дискриминации в области труда и зан</w:t>
            </w:r>
            <w:r w:rsidRPr="001C3012">
              <w:rPr>
                <w:sz w:val="18"/>
              </w:rPr>
              <w:t>я</w:t>
            </w:r>
            <w:r w:rsidRPr="001C3012">
              <w:rPr>
                <w:sz w:val="18"/>
              </w:rPr>
              <w:t>тий (№ 111)</w:t>
            </w:r>
          </w:p>
        </w:tc>
        <w:tc>
          <w:tcPr>
            <w:tcW w:w="1251" w:type="dxa"/>
            <w:tcBorders>
              <w:top w:val="nil"/>
              <w:bottom w:val="nil"/>
            </w:tcBorders>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 xml:space="preserve">30.08.1997 </w:t>
            </w:r>
          </w:p>
        </w:tc>
        <w:tc>
          <w:tcPr>
            <w:tcW w:w="1003" w:type="dxa"/>
            <w:tcBorders>
              <w:top w:val="nil"/>
              <w:bottom w:val="nil"/>
            </w:tcBorders>
            <w:shd w:val="clear" w:color="auto" w:fill="auto"/>
            <w:tcMar>
              <w:left w:w="108" w:type="dxa"/>
            </w:tcMar>
            <w:vAlign w:val="bottom"/>
          </w:tcPr>
          <w:p w:rsidR="002E4480" w:rsidRPr="005B62EE" w:rsidRDefault="002E4480" w:rsidP="002E4480">
            <w:pPr>
              <w:spacing w:before="40" w:after="40"/>
              <w:jc w:val="right"/>
              <w:rPr>
                <w:sz w:val="18"/>
              </w:rPr>
            </w:pPr>
          </w:p>
        </w:tc>
        <w:tc>
          <w:tcPr>
            <w:tcW w:w="1428" w:type="dxa"/>
            <w:tcBorders>
              <w:top w:val="nil"/>
              <w:bottom w:val="nil"/>
            </w:tcBorders>
            <w:shd w:val="clear" w:color="auto" w:fill="auto"/>
            <w:tcMar>
              <w:left w:w="108" w:type="dxa"/>
            </w:tcMar>
            <w:vAlign w:val="bottom"/>
          </w:tcPr>
          <w:p w:rsidR="002E4480" w:rsidRPr="005B62EE" w:rsidRDefault="002E4480" w:rsidP="002E4480">
            <w:pPr>
              <w:spacing w:before="40" w:after="40"/>
              <w:jc w:val="right"/>
              <w:rPr>
                <w:sz w:val="18"/>
              </w:rPr>
            </w:pPr>
          </w:p>
        </w:tc>
      </w:tr>
      <w:tr w:rsidR="002E4480" w:rsidRPr="003F1E9F" w:rsidTr="00445E27">
        <w:trPr>
          <w:cantSplit/>
          <w:trHeight w:val="352"/>
        </w:trPr>
        <w:tc>
          <w:tcPr>
            <w:tcW w:w="4843" w:type="dxa"/>
            <w:shd w:val="clear" w:color="auto" w:fill="auto"/>
            <w:vAlign w:val="bottom"/>
          </w:tcPr>
          <w:p w:rsidR="002E4480" w:rsidRPr="001C3012" w:rsidRDefault="002E4480" w:rsidP="00445E27">
            <w:pPr>
              <w:suppressAutoHyphens/>
              <w:spacing w:before="40" w:after="40"/>
              <w:rPr>
                <w:sz w:val="18"/>
              </w:rPr>
            </w:pPr>
            <w:r w:rsidRPr="001C3012">
              <w:rPr>
                <w:sz w:val="18"/>
              </w:rPr>
              <w:t>Конвенция 1962 года о равноправии в области социального обеспечения (№ 118)</w:t>
            </w:r>
          </w:p>
        </w:tc>
        <w:tc>
          <w:tcPr>
            <w:tcW w:w="1251" w:type="dxa"/>
            <w:tcBorders>
              <w:top w:val="nil"/>
            </w:tcBorders>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c>
          <w:tcPr>
            <w:tcW w:w="1003" w:type="dxa"/>
            <w:tcBorders>
              <w:top w:val="nil"/>
            </w:tcBorders>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c>
          <w:tcPr>
            <w:tcW w:w="1428" w:type="dxa"/>
            <w:tcBorders>
              <w:top w:val="nil"/>
            </w:tcBorders>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r>
      <w:tr w:rsidR="002E4480" w:rsidRPr="003F1E9F" w:rsidTr="00445E27">
        <w:trPr>
          <w:cantSplit/>
          <w:trHeight w:val="352"/>
        </w:trPr>
        <w:tc>
          <w:tcPr>
            <w:tcW w:w="4843" w:type="dxa"/>
            <w:tcBorders>
              <w:bottom w:val="nil"/>
            </w:tcBorders>
            <w:shd w:val="clear" w:color="auto" w:fill="auto"/>
            <w:vAlign w:val="bottom"/>
          </w:tcPr>
          <w:p w:rsidR="002E4480" w:rsidRPr="001C3012" w:rsidRDefault="002E4480" w:rsidP="00445E27">
            <w:pPr>
              <w:suppressAutoHyphens/>
              <w:spacing w:before="40" w:after="40"/>
              <w:rPr>
                <w:sz w:val="18"/>
              </w:rPr>
            </w:pPr>
            <w:r w:rsidRPr="001C3012">
              <w:rPr>
                <w:sz w:val="18"/>
              </w:rPr>
              <w:t xml:space="preserve">Конвенция 1964 года о политике в области занятости </w:t>
            </w:r>
            <w:r w:rsidRPr="001C3012">
              <w:rPr>
                <w:sz w:val="18"/>
              </w:rPr>
              <w:br/>
              <w:t>(№ 122)</w:t>
            </w:r>
          </w:p>
        </w:tc>
        <w:tc>
          <w:tcPr>
            <w:tcW w:w="1251"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 xml:space="preserve">06.05.1995 </w:t>
            </w:r>
          </w:p>
        </w:tc>
        <w:tc>
          <w:tcPr>
            <w:tcW w:w="1003"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 xml:space="preserve"> </w:t>
            </w:r>
          </w:p>
        </w:tc>
        <w:tc>
          <w:tcPr>
            <w:tcW w:w="1428" w:type="dxa"/>
            <w:shd w:val="clear" w:color="auto" w:fill="auto"/>
            <w:tcMar>
              <w:left w:w="108" w:type="dxa"/>
            </w:tcMar>
            <w:vAlign w:val="bottom"/>
          </w:tcPr>
          <w:p w:rsidR="002E4480" w:rsidRPr="005B62EE" w:rsidRDefault="002E4480" w:rsidP="002E4480">
            <w:pPr>
              <w:spacing w:before="40" w:after="40"/>
              <w:jc w:val="right"/>
              <w:rPr>
                <w:sz w:val="18"/>
              </w:rPr>
            </w:pPr>
          </w:p>
        </w:tc>
      </w:tr>
      <w:tr w:rsidR="002E4480" w:rsidRPr="003F1E9F" w:rsidTr="00445E27">
        <w:trPr>
          <w:cantSplit/>
          <w:trHeight w:val="352"/>
        </w:trPr>
        <w:tc>
          <w:tcPr>
            <w:tcW w:w="4843" w:type="dxa"/>
            <w:tcBorders>
              <w:top w:val="nil"/>
              <w:bottom w:val="nil"/>
            </w:tcBorders>
            <w:shd w:val="clear" w:color="auto" w:fill="auto"/>
            <w:vAlign w:val="bottom"/>
          </w:tcPr>
          <w:p w:rsidR="002E4480" w:rsidRPr="001C3012" w:rsidRDefault="002E4480" w:rsidP="00445E27">
            <w:pPr>
              <w:suppressAutoHyphens/>
              <w:spacing w:before="40" w:after="40"/>
              <w:rPr>
                <w:sz w:val="18"/>
              </w:rPr>
            </w:pPr>
            <w:r w:rsidRPr="001C3012">
              <w:rPr>
                <w:sz w:val="18"/>
              </w:rPr>
              <w:t>Конвенция 1969 года об инспекции труда в сельском хозяйстве (№ 129)</w:t>
            </w:r>
          </w:p>
        </w:tc>
        <w:tc>
          <w:tcPr>
            <w:tcW w:w="1251" w:type="dxa"/>
            <w:tcBorders>
              <w:bottom w:val="nil"/>
            </w:tcBorders>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c>
          <w:tcPr>
            <w:tcW w:w="1003" w:type="dxa"/>
            <w:tcBorders>
              <w:bottom w:val="nil"/>
            </w:tcBorders>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c>
          <w:tcPr>
            <w:tcW w:w="1428" w:type="dxa"/>
            <w:tcBorders>
              <w:bottom w:val="nil"/>
            </w:tcBorders>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r>
      <w:tr w:rsidR="002E4480" w:rsidRPr="003F1E9F" w:rsidTr="00445E27">
        <w:trPr>
          <w:cantSplit/>
          <w:trHeight w:val="352"/>
        </w:trPr>
        <w:tc>
          <w:tcPr>
            <w:tcW w:w="4843" w:type="dxa"/>
            <w:tcBorders>
              <w:top w:val="nil"/>
            </w:tcBorders>
            <w:shd w:val="clear" w:color="auto" w:fill="auto"/>
            <w:vAlign w:val="bottom"/>
          </w:tcPr>
          <w:p w:rsidR="002E4480" w:rsidRPr="001C3012" w:rsidRDefault="002E4480" w:rsidP="00445E27">
            <w:pPr>
              <w:suppressAutoHyphens/>
              <w:spacing w:before="40" w:after="40"/>
              <w:rPr>
                <w:sz w:val="18"/>
              </w:rPr>
            </w:pPr>
            <w:r w:rsidRPr="001C3012">
              <w:rPr>
                <w:sz w:val="18"/>
              </w:rPr>
              <w:t>Конвенция 1970 года об установлении минимальной заработной платы (№ 131)</w:t>
            </w:r>
          </w:p>
        </w:tc>
        <w:tc>
          <w:tcPr>
            <w:tcW w:w="1251" w:type="dxa"/>
            <w:tcBorders>
              <w:top w:val="nil"/>
              <w:bottom w:val="nil"/>
            </w:tcBorders>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c>
          <w:tcPr>
            <w:tcW w:w="1003" w:type="dxa"/>
            <w:tcBorders>
              <w:top w:val="nil"/>
              <w:bottom w:val="nil"/>
            </w:tcBorders>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c>
          <w:tcPr>
            <w:tcW w:w="1428" w:type="dxa"/>
            <w:tcBorders>
              <w:top w:val="nil"/>
              <w:bottom w:val="nil"/>
            </w:tcBorders>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r>
      <w:tr w:rsidR="002E4480" w:rsidRPr="003F1E9F" w:rsidTr="00445E27">
        <w:trPr>
          <w:cantSplit/>
          <w:trHeight w:val="352"/>
        </w:trPr>
        <w:tc>
          <w:tcPr>
            <w:tcW w:w="4843" w:type="dxa"/>
            <w:shd w:val="clear" w:color="auto" w:fill="auto"/>
            <w:vAlign w:val="bottom"/>
          </w:tcPr>
          <w:p w:rsidR="002E4480" w:rsidRPr="001C3012" w:rsidRDefault="002E4480" w:rsidP="00445E27">
            <w:pPr>
              <w:suppressAutoHyphens/>
              <w:spacing w:before="40" w:after="40"/>
              <w:rPr>
                <w:sz w:val="18"/>
              </w:rPr>
            </w:pPr>
            <w:r w:rsidRPr="001C3012">
              <w:rPr>
                <w:sz w:val="18"/>
              </w:rPr>
              <w:t>Конвенция 1970 года (пересмотренная) об оплачива</w:t>
            </w:r>
            <w:r w:rsidRPr="001C3012">
              <w:rPr>
                <w:sz w:val="18"/>
              </w:rPr>
              <w:t>е</w:t>
            </w:r>
            <w:r w:rsidRPr="001C3012">
              <w:rPr>
                <w:sz w:val="18"/>
              </w:rPr>
              <w:t>мых отпусках (№ 132)</w:t>
            </w:r>
          </w:p>
        </w:tc>
        <w:tc>
          <w:tcPr>
            <w:tcW w:w="1251" w:type="dxa"/>
            <w:tcBorders>
              <w:top w:val="nil"/>
            </w:tcBorders>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c>
          <w:tcPr>
            <w:tcW w:w="1003" w:type="dxa"/>
            <w:tcBorders>
              <w:top w:val="nil"/>
            </w:tcBorders>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c>
          <w:tcPr>
            <w:tcW w:w="1428" w:type="dxa"/>
            <w:tcBorders>
              <w:top w:val="nil"/>
            </w:tcBorders>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r>
      <w:tr w:rsidR="002E4480" w:rsidRPr="003F1E9F" w:rsidTr="00445E27">
        <w:trPr>
          <w:cantSplit/>
          <w:trHeight w:val="352"/>
        </w:trPr>
        <w:tc>
          <w:tcPr>
            <w:tcW w:w="4843" w:type="dxa"/>
            <w:shd w:val="clear" w:color="auto" w:fill="auto"/>
            <w:vAlign w:val="bottom"/>
          </w:tcPr>
          <w:p w:rsidR="002E4480" w:rsidRPr="001C3012" w:rsidRDefault="002E4480" w:rsidP="00445E27">
            <w:pPr>
              <w:suppressAutoHyphens/>
              <w:spacing w:before="40" w:after="40"/>
              <w:rPr>
                <w:sz w:val="18"/>
              </w:rPr>
            </w:pPr>
            <w:r w:rsidRPr="001C3012">
              <w:rPr>
                <w:sz w:val="18"/>
              </w:rPr>
              <w:t>Конвенция 1971 года о защите прав представителей трудящихся и представляемых им возможностях (№ 135)</w:t>
            </w:r>
          </w:p>
        </w:tc>
        <w:tc>
          <w:tcPr>
            <w:tcW w:w="1251"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30.08.1997</w:t>
            </w:r>
          </w:p>
        </w:tc>
        <w:tc>
          <w:tcPr>
            <w:tcW w:w="1003" w:type="dxa"/>
            <w:shd w:val="clear" w:color="auto" w:fill="auto"/>
            <w:tcMar>
              <w:left w:w="108" w:type="dxa"/>
            </w:tcMar>
            <w:vAlign w:val="bottom"/>
          </w:tcPr>
          <w:p w:rsidR="002E4480" w:rsidRPr="005B62EE" w:rsidRDefault="002E4480" w:rsidP="002E4480">
            <w:pPr>
              <w:spacing w:before="40" w:after="40"/>
              <w:jc w:val="right"/>
              <w:rPr>
                <w:sz w:val="18"/>
              </w:rPr>
            </w:pPr>
          </w:p>
        </w:tc>
        <w:tc>
          <w:tcPr>
            <w:tcW w:w="1428" w:type="dxa"/>
            <w:shd w:val="clear" w:color="auto" w:fill="auto"/>
            <w:tcMar>
              <w:left w:w="108" w:type="dxa"/>
            </w:tcMar>
            <w:vAlign w:val="bottom"/>
          </w:tcPr>
          <w:p w:rsidR="002E4480" w:rsidRPr="005B62EE" w:rsidRDefault="002E4480" w:rsidP="002E4480">
            <w:pPr>
              <w:spacing w:before="40" w:after="40"/>
              <w:jc w:val="right"/>
              <w:rPr>
                <w:sz w:val="18"/>
              </w:rPr>
            </w:pPr>
          </w:p>
        </w:tc>
      </w:tr>
      <w:tr w:rsidR="002E4480" w:rsidRPr="003F1E9F" w:rsidTr="00445E27">
        <w:trPr>
          <w:cantSplit/>
          <w:trHeight w:val="352"/>
        </w:trPr>
        <w:tc>
          <w:tcPr>
            <w:tcW w:w="4843" w:type="dxa"/>
            <w:shd w:val="clear" w:color="auto" w:fill="auto"/>
            <w:vAlign w:val="bottom"/>
          </w:tcPr>
          <w:p w:rsidR="002E4480" w:rsidRPr="001C3012" w:rsidRDefault="002E4480" w:rsidP="00445E27">
            <w:pPr>
              <w:suppressAutoHyphens/>
              <w:spacing w:before="40" w:after="40"/>
              <w:rPr>
                <w:sz w:val="18"/>
              </w:rPr>
            </w:pPr>
            <w:r w:rsidRPr="001C3012">
              <w:rPr>
                <w:sz w:val="18"/>
              </w:rPr>
              <w:t>Конвенция 1973 года о минимальном возрасте (№ 138)</w:t>
            </w:r>
          </w:p>
        </w:tc>
        <w:tc>
          <w:tcPr>
            <w:tcW w:w="1251"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04.04.2008</w:t>
            </w:r>
          </w:p>
        </w:tc>
        <w:tc>
          <w:tcPr>
            <w:tcW w:w="1003"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c>
          <w:tcPr>
            <w:tcW w:w="1428"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r>
      <w:tr w:rsidR="002E4480" w:rsidRPr="003F1E9F" w:rsidTr="00445E27">
        <w:trPr>
          <w:cantSplit/>
          <w:trHeight w:val="352"/>
        </w:trPr>
        <w:tc>
          <w:tcPr>
            <w:tcW w:w="4843" w:type="dxa"/>
            <w:shd w:val="clear" w:color="auto" w:fill="auto"/>
            <w:vAlign w:val="bottom"/>
          </w:tcPr>
          <w:p w:rsidR="002E4480" w:rsidRPr="001C3012" w:rsidRDefault="002E4480" w:rsidP="00445E27">
            <w:pPr>
              <w:suppressAutoHyphens/>
              <w:spacing w:before="40" w:after="40"/>
              <w:rPr>
                <w:sz w:val="18"/>
              </w:rPr>
            </w:pPr>
            <w:r w:rsidRPr="001C3012">
              <w:rPr>
                <w:sz w:val="18"/>
              </w:rPr>
              <w:t>Конвенция 1975 года о трудящихся-мигрантах (дополнительные положения) (№ 143)</w:t>
            </w:r>
          </w:p>
        </w:tc>
        <w:tc>
          <w:tcPr>
            <w:tcW w:w="1251"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c>
          <w:tcPr>
            <w:tcW w:w="1003"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c>
          <w:tcPr>
            <w:tcW w:w="1428"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r>
      <w:tr w:rsidR="002E4480" w:rsidRPr="003F1E9F" w:rsidTr="00445E27">
        <w:trPr>
          <w:cantSplit/>
          <w:trHeight w:val="352"/>
        </w:trPr>
        <w:tc>
          <w:tcPr>
            <w:tcW w:w="4843" w:type="dxa"/>
            <w:shd w:val="clear" w:color="auto" w:fill="auto"/>
            <w:vAlign w:val="bottom"/>
          </w:tcPr>
          <w:p w:rsidR="002E4480" w:rsidRPr="001C3012" w:rsidRDefault="002E4480" w:rsidP="00445E27">
            <w:pPr>
              <w:suppressAutoHyphens/>
              <w:spacing w:before="40" w:after="40"/>
              <w:rPr>
                <w:sz w:val="18"/>
              </w:rPr>
            </w:pPr>
            <w:r w:rsidRPr="001C3012">
              <w:rPr>
                <w:sz w:val="18"/>
              </w:rPr>
              <w:t xml:space="preserve">Рекомендация 1975 года о трудящихся-мигрантах </w:t>
            </w:r>
            <w:r w:rsidRPr="001C3012">
              <w:rPr>
                <w:sz w:val="18"/>
              </w:rPr>
              <w:br/>
              <w:t>(№ 151)</w:t>
            </w:r>
          </w:p>
        </w:tc>
        <w:tc>
          <w:tcPr>
            <w:tcW w:w="1251"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c>
          <w:tcPr>
            <w:tcW w:w="1003"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c>
          <w:tcPr>
            <w:tcW w:w="1428"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r>
      <w:tr w:rsidR="002E4480" w:rsidRPr="003F1E9F" w:rsidTr="00445E27">
        <w:trPr>
          <w:cantSplit/>
          <w:trHeight w:val="352"/>
        </w:trPr>
        <w:tc>
          <w:tcPr>
            <w:tcW w:w="4843" w:type="dxa"/>
            <w:shd w:val="clear" w:color="auto" w:fill="auto"/>
            <w:vAlign w:val="bottom"/>
          </w:tcPr>
          <w:p w:rsidR="002E4480" w:rsidRPr="001C3012" w:rsidRDefault="002E4480" w:rsidP="00445E27">
            <w:pPr>
              <w:suppressAutoHyphens/>
              <w:spacing w:before="40" w:after="40"/>
              <w:rPr>
                <w:sz w:val="18"/>
              </w:rPr>
            </w:pPr>
            <w:r w:rsidRPr="001C3012">
              <w:rPr>
                <w:sz w:val="18"/>
              </w:rPr>
              <w:t>Конвенция 1978 года о трудовых отношениях на государственной службе (№ 151)</w:t>
            </w:r>
          </w:p>
        </w:tc>
        <w:tc>
          <w:tcPr>
            <w:tcW w:w="1251"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c>
          <w:tcPr>
            <w:tcW w:w="1003"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c>
          <w:tcPr>
            <w:tcW w:w="1428"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r>
      <w:tr w:rsidR="002E4480" w:rsidRPr="003F1E9F" w:rsidTr="00445E27">
        <w:trPr>
          <w:cantSplit/>
          <w:trHeight w:val="352"/>
        </w:trPr>
        <w:tc>
          <w:tcPr>
            <w:tcW w:w="4843" w:type="dxa"/>
            <w:shd w:val="clear" w:color="auto" w:fill="auto"/>
            <w:vAlign w:val="bottom"/>
          </w:tcPr>
          <w:p w:rsidR="002E4480" w:rsidRPr="001C3012" w:rsidRDefault="002E4480" w:rsidP="00445E27">
            <w:pPr>
              <w:suppressAutoHyphens/>
              <w:spacing w:before="40" w:after="40"/>
              <w:rPr>
                <w:sz w:val="18"/>
              </w:rPr>
            </w:pPr>
            <w:r w:rsidRPr="001C3012">
              <w:rPr>
                <w:sz w:val="18"/>
              </w:rPr>
              <w:t>Конвенция 1981 года о содействии коллективным переговорам (№ 154)</w:t>
            </w:r>
          </w:p>
        </w:tc>
        <w:tc>
          <w:tcPr>
            <w:tcW w:w="1251"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 xml:space="preserve">30.08.1997 </w:t>
            </w:r>
          </w:p>
        </w:tc>
        <w:tc>
          <w:tcPr>
            <w:tcW w:w="1003" w:type="dxa"/>
            <w:shd w:val="clear" w:color="auto" w:fill="auto"/>
            <w:tcMar>
              <w:left w:w="108" w:type="dxa"/>
            </w:tcMar>
            <w:vAlign w:val="bottom"/>
          </w:tcPr>
          <w:p w:rsidR="002E4480" w:rsidRPr="005B62EE" w:rsidRDefault="002E4480" w:rsidP="002E4480">
            <w:pPr>
              <w:spacing w:before="40" w:after="40"/>
              <w:jc w:val="right"/>
              <w:rPr>
                <w:sz w:val="18"/>
              </w:rPr>
            </w:pPr>
          </w:p>
        </w:tc>
        <w:tc>
          <w:tcPr>
            <w:tcW w:w="1428" w:type="dxa"/>
            <w:shd w:val="clear" w:color="auto" w:fill="auto"/>
            <w:tcMar>
              <w:left w:w="108" w:type="dxa"/>
            </w:tcMar>
            <w:vAlign w:val="bottom"/>
          </w:tcPr>
          <w:p w:rsidR="002E4480" w:rsidRPr="005B62EE" w:rsidRDefault="002E4480" w:rsidP="002E4480">
            <w:pPr>
              <w:spacing w:before="40" w:after="40"/>
              <w:jc w:val="right"/>
              <w:rPr>
                <w:sz w:val="18"/>
              </w:rPr>
            </w:pPr>
          </w:p>
        </w:tc>
      </w:tr>
      <w:tr w:rsidR="002E4480" w:rsidRPr="003F1E9F" w:rsidTr="00445E27">
        <w:trPr>
          <w:cantSplit/>
          <w:trHeight w:val="352"/>
        </w:trPr>
        <w:tc>
          <w:tcPr>
            <w:tcW w:w="4843" w:type="dxa"/>
            <w:shd w:val="clear" w:color="auto" w:fill="auto"/>
            <w:vAlign w:val="bottom"/>
          </w:tcPr>
          <w:p w:rsidR="002E4480" w:rsidRPr="001C3012" w:rsidRDefault="002E4480" w:rsidP="00445E27">
            <w:pPr>
              <w:suppressAutoHyphens/>
              <w:spacing w:before="40" w:after="40"/>
              <w:rPr>
                <w:sz w:val="18"/>
              </w:rPr>
            </w:pPr>
            <w:r w:rsidRPr="001C3012">
              <w:rPr>
                <w:sz w:val="18"/>
              </w:rPr>
              <w:t xml:space="preserve">Конвенция 1981 года о безопасности и гигиене труда </w:t>
            </w:r>
            <w:r w:rsidRPr="001C3012">
              <w:rPr>
                <w:sz w:val="18"/>
              </w:rPr>
              <w:br/>
              <w:t>(№ 155)</w:t>
            </w:r>
          </w:p>
        </w:tc>
        <w:tc>
          <w:tcPr>
            <w:tcW w:w="1251"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c>
          <w:tcPr>
            <w:tcW w:w="1003"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c>
          <w:tcPr>
            <w:tcW w:w="1428"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r>
      <w:tr w:rsidR="002E4480" w:rsidRPr="003F1E9F" w:rsidTr="00445E27">
        <w:trPr>
          <w:cantSplit/>
          <w:trHeight w:val="352"/>
        </w:trPr>
        <w:tc>
          <w:tcPr>
            <w:tcW w:w="4843" w:type="dxa"/>
            <w:tcBorders>
              <w:bottom w:val="nil"/>
            </w:tcBorders>
            <w:shd w:val="clear" w:color="auto" w:fill="auto"/>
            <w:vAlign w:val="bottom"/>
          </w:tcPr>
          <w:p w:rsidR="002E4480" w:rsidRPr="001C3012" w:rsidRDefault="002E4480" w:rsidP="00445E27">
            <w:pPr>
              <w:suppressAutoHyphens/>
              <w:spacing w:before="40" w:after="40"/>
              <w:rPr>
                <w:sz w:val="18"/>
              </w:rPr>
            </w:pPr>
            <w:r w:rsidRPr="001C3012">
              <w:rPr>
                <w:sz w:val="18"/>
              </w:rPr>
              <w:t>Конвенция 1981 года о равном обращении и равных возможностях для работников мужчин и женщин: работники с семейными обязанностями (№ 156)</w:t>
            </w:r>
          </w:p>
        </w:tc>
        <w:tc>
          <w:tcPr>
            <w:tcW w:w="1251" w:type="dxa"/>
            <w:tcBorders>
              <w:bottom w:val="nil"/>
            </w:tcBorders>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c>
          <w:tcPr>
            <w:tcW w:w="1003" w:type="dxa"/>
            <w:tcBorders>
              <w:bottom w:val="nil"/>
            </w:tcBorders>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c>
          <w:tcPr>
            <w:tcW w:w="1428" w:type="dxa"/>
            <w:tcBorders>
              <w:bottom w:val="nil"/>
            </w:tcBorders>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r>
      <w:tr w:rsidR="002E4480" w:rsidRPr="003F1E9F" w:rsidTr="00445E27">
        <w:trPr>
          <w:cantSplit/>
          <w:trHeight w:val="352"/>
        </w:trPr>
        <w:tc>
          <w:tcPr>
            <w:tcW w:w="4843" w:type="dxa"/>
            <w:tcBorders>
              <w:top w:val="nil"/>
              <w:bottom w:val="nil"/>
            </w:tcBorders>
            <w:shd w:val="clear" w:color="auto" w:fill="auto"/>
            <w:vAlign w:val="bottom"/>
          </w:tcPr>
          <w:p w:rsidR="002E4480" w:rsidRPr="001C3012" w:rsidRDefault="002E4480" w:rsidP="00445E27">
            <w:pPr>
              <w:suppressAutoHyphens/>
              <w:spacing w:before="40" w:after="40"/>
              <w:rPr>
                <w:sz w:val="18"/>
              </w:rPr>
            </w:pPr>
            <w:r w:rsidRPr="001C3012">
              <w:rPr>
                <w:sz w:val="18"/>
              </w:rPr>
              <w:t>Конвенция 1989 года о коренных народах и народах, веду</w:t>
            </w:r>
            <w:r w:rsidRPr="00445E27">
              <w:rPr>
                <w:sz w:val="18"/>
              </w:rPr>
              <w:t xml:space="preserve">щих племенной образ </w:t>
            </w:r>
            <w:r w:rsidRPr="001C3012">
              <w:rPr>
                <w:sz w:val="18"/>
              </w:rPr>
              <w:t>жизни в независимых стр</w:t>
            </w:r>
            <w:r w:rsidRPr="001C3012">
              <w:rPr>
                <w:sz w:val="18"/>
              </w:rPr>
              <w:t>а</w:t>
            </w:r>
            <w:r w:rsidRPr="001C3012">
              <w:rPr>
                <w:sz w:val="18"/>
              </w:rPr>
              <w:t>нах (№</w:t>
            </w:r>
            <w:r>
              <w:rPr>
                <w:sz w:val="18"/>
              </w:rPr>
              <w:t> </w:t>
            </w:r>
            <w:r w:rsidRPr="001C3012">
              <w:rPr>
                <w:sz w:val="18"/>
              </w:rPr>
              <w:t xml:space="preserve">169) </w:t>
            </w:r>
          </w:p>
        </w:tc>
        <w:tc>
          <w:tcPr>
            <w:tcW w:w="1251" w:type="dxa"/>
            <w:tcBorders>
              <w:top w:val="nil"/>
              <w:bottom w:val="nil"/>
            </w:tcBorders>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c>
          <w:tcPr>
            <w:tcW w:w="1003" w:type="dxa"/>
            <w:tcBorders>
              <w:top w:val="nil"/>
              <w:bottom w:val="nil"/>
            </w:tcBorders>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c>
          <w:tcPr>
            <w:tcW w:w="1428" w:type="dxa"/>
            <w:tcBorders>
              <w:top w:val="nil"/>
              <w:bottom w:val="nil"/>
            </w:tcBorders>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r>
      <w:tr w:rsidR="002E4480" w:rsidRPr="003F1E9F" w:rsidTr="00445E27">
        <w:trPr>
          <w:cantSplit/>
          <w:trHeight w:val="352"/>
        </w:trPr>
        <w:tc>
          <w:tcPr>
            <w:tcW w:w="4843" w:type="dxa"/>
            <w:tcBorders>
              <w:top w:val="nil"/>
            </w:tcBorders>
            <w:shd w:val="clear" w:color="auto" w:fill="auto"/>
            <w:vAlign w:val="bottom"/>
          </w:tcPr>
          <w:p w:rsidR="002E4480" w:rsidRPr="001C3012" w:rsidRDefault="002E4480" w:rsidP="00445E27">
            <w:pPr>
              <w:suppressAutoHyphens/>
              <w:spacing w:before="40" w:after="40"/>
              <w:rPr>
                <w:sz w:val="18"/>
              </w:rPr>
            </w:pPr>
            <w:r w:rsidRPr="001C3012">
              <w:rPr>
                <w:sz w:val="18"/>
              </w:rPr>
              <w:t>Конвенция 1999 года о наихудших формах детского тр</w:t>
            </w:r>
            <w:r w:rsidRPr="001C3012">
              <w:rPr>
                <w:sz w:val="18"/>
              </w:rPr>
              <w:t>у</w:t>
            </w:r>
            <w:r w:rsidRPr="001C3012">
              <w:rPr>
                <w:sz w:val="18"/>
              </w:rPr>
              <w:t>да (№ 182)</w:t>
            </w:r>
          </w:p>
        </w:tc>
        <w:tc>
          <w:tcPr>
            <w:tcW w:w="1251" w:type="dxa"/>
            <w:tcBorders>
              <w:top w:val="nil"/>
            </w:tcBorders>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08.04.2008</w:t>
            </w:r>
          </w:p>
        </w:tc>
        <w:tc>
          <w:tcPr>
            <w:tcW w:w="1003" w:type="dxa"/>
            <w:tcBorders>
              <w:top w:val="nil"/>
            </w:tcBorders>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c>
          <w:tcPr>
            <w:tcW w:w="1428" w:type="dxa"/>
            <w:tcBorders>
              <w:top w:val="nil"/>
            </w:tcBorders>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r>
      <w:tr w:rsidR="002E4480" w:rsidRPr="003F1E9F" w:rsidTr="00445E27">
        <w:trPr>
          <w:cantSplit/>
          <w:trHeight w:val="352"/>
        </w:trPr>
        <w:tc>
          <w:tcPr>
            <w:tcW w:w="4843" w:type="dxa"/>
            <w:shd w:val="clear" w:color="auto" w:fill="auto"/>
            <w:vAlign w:val="bottom"/>
          </w:tcPr>
          <w:p w:rsidR="002E4480" w:rsidRPr="001C3012" w:rsidRDefault="002E4480" w:rsidP="00445E27">
            <w:pPr>
              <w:suppressAutoHyphens/>
              <w:spacing w:before="40" w:after="40"/>
              <w:rPr>
                <w:sz w:val="18"/>
              </w:rPr>
            </w:pPr>
            <w:r w:rsidRPr="001C3012">
              <w:rPr>
                <w:sz w:val="18"/>
              </w:rPr>
              <w:t>Конвенция 2000 года об охране материнства (№ 183)</w:t>
            </w:r>
          </w:p>
        </w:tc>
        <w:tc>
          <w:tcPr>
            <w:tcW w:w="1251"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c>
          <w:tcPr>
            <w:tcW w:w="1003"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c>
          <w:tcPr>
            <w:tcW w:w="1428"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r>
      <w:tr w:rsidR="002E4480" w:rsidRPr="001C3012" w:rsidTr="00886850">
        <w:trPr>
          <w:cantSplit/>
          <w:trHeight w:val="352"/>
        </w:trPr>
        <w:tc>
          <w:tcPr>
            <w:tcW w:w="8525" w:type="dxa"/>
            <w:gridSpan w:val="4"/>
            <w:shd w:val="clear" w:color="auto" w:fill="auto"/>
            <w:tcMar>
              <w:left w:w="108" w:type="dxa"/>
            </w:tcMar>
            <w:vAlign w:val="bottom"/>
          </w:tcPr>
          <w:p w:rsidR="002E4480" w:rsidRPr="001C3012" w:rsidRDefault="002E4480" w:rsidP="00445E27">
            <w:pPr>
              <w:suppressAutoHyphens/>
              <w:spacing w:before="40" w:after="40"/>
              <w:rPr>
                <w:b/>
                <w:sz w:val="18"/>
              </w:rPr>
            </w:pPr>
            <w:r w:rsidRPr="00801B54">
              <w:rPr>
                <w:b/>
                <w:sz w:val="18"/>
              </w:rPr>
              <w:t>Женевские конвенции и другие договоры по международному гуманитарному праву</w:t>
            </w:r>
          </w:p>
        </w:tc>
      </w:tr>
      <w:tr w:rsidR="002E4480" w:rsidRPr="003F1E9F" w:rsidTr="00445E27">
        <w:trPr>
          <w:cantSplit/>
          <w:trHeight w:val="352"/>
        </w:trPr>
        <w:tc>
          <w:tcPr>
            <w:tcW w:w="4843" w:type="dxa"/>
            <w:shd w:val="clear" w:color="auto" w:fill="auto"/>
            <w:vAlign w:val="bottom"/>
          </w:tcPr>
          <w:p w:rsidR="002E4480" w:rsidRPr="001C3012" w:rsidRDefault="002E4480" w:rsidP="00445E27">
            <w:pPr>
              <w:suppressAutoHyphens/>
              <w:spacing w:before="40" w:after="40"/>
              <w:rPr>
                <w:sz w:val="18"/>
              </w:rPr>
            </w:pPr>
            <w:r w:rsidRPr="001C3012">
              <w:rPr>
                <w:sz w:val="18"/>
              </w:rPr>
              <w:t>Женевская конвенция (</w:t>
            </w:r>
            <w:r w:rsidRPr="005B62EE">
              <w:rPr>
                <w:sz w:val="18"/>
              </w:rPr>
              <w:t>I</w:t>
            </w:r>
            <w:r w:rsidRPr="001C3012">
              <w:rPr>
                <w:sz w:val="18"/>
              </w:rPr>
              <w:t>) 1949 года об улучшении уч</w:t>
            </w:r>
            <w:r w:rsidRPr="001C3012">
              <w:rPr>
                <w:sz w:val="18"/>
              </w:rPr>
              <w:t>а</w:t>
            </w:r>
            <w:r w:rsidRPr="001C3012">
              <w:rPr>
                <w:sz w:val="18"/>
              </w:rPr>
              <w:t>сти раненых и больных в действующих армиях</w:t>
            </w:r>
          </w:p>
        </w:tc>
        <w:tc>
          <w:tcPr>
            <w:tcW w:w="1251"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 xml:space="preserve">03.09.1993 </w:t>
            </w:r>
          </w:p>
        </w:tc>
        <w:tc>
          <w:tcPr>
            <w:tcW w:w="1003"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c>
          <w:tcPr>
            <w:tcW w:w="1428"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r>
      <w:tr w:rsidR="002E4480" w:rsidRPr="003F1E9F" w:rsidTr="00445E27">
        <w:trPr>
          <w:cantSplit/>
          <w:trHeight w:val="352"/>
        </w:trPr>
        <w:tc>
          <w:tcPr>
            <w:tcW w:w="4843" w:type="dxa"/>
            <w:shd w:val="clear" w:color="auto" w:fill="auto"/>
            <w:vAlign w:val="bottom"/>
          </w:tcPr>
          <w:p w:rsidR="002E4480" w:rsidRPr="001C3012" w:rsidRDefault="002E4480" w:rsidP="00445E27">
            <w:pPr>
              <w:suppressAutoHyphens/>
              <w:spacing w:before="40" w:after="40"/>
              <w:rPr>
                <w:sz w:val="18"/>
              </w:rPr>
            </w:pPr>
            <w:r w:rsidRPr="001C3012">
              <w:rPr>
                <w:sz w:val="18"/>
              </w:rPr>
              <w:t>Женевская конвенция (</w:t>
            </w:r>
            <w:r w:rsidRPr="005B62EE">
              <w:rPr>
                <w:sz w:val="18"/>
              </w:rPr>
              <w:t>II</w:t>
            </w:r>
            <w:r w:rsidRPr="001C3012">
              <w:rPr>
                <w:sz w:val="18"/>
              </w:rPr>
              <w:t>) 1949 года об улучшении уч</w:t>
            </w:r>
            <w:r w:rsidRPr="001C3012">
              <w:rPr>
                <w:sz w:val="18"/>
              </w:rPr>
              <w:t>а</w:t>
            </w:r>
            <w:r w:rsidRPr="001C3012">
              <w:rPr>
                <w:sz w:val="18"/>
              </w:rPr>
              <w:t>сти раненных, больных и лиц, потерпевших кораблекрушение, из состава вооруженных сил на море</w:t>
            </w:r>
          </w:p>
        </w:tc>
        <w:tc>
          <w:tcPr>
            <w:tcW w:w="1251"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 xml:space="preserve">03.09.1993 </w:t>
            </w:r>
          </w:p>
        </w:tc>
        <w:tc>
          <w:tcPr>
            <w:tcW w:w="1003"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c>
          <w:tcPr>
            <w:tcW w:w="1428"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r>
      <w:tr w:rsidR="002E4480" w:rsidRPr="003F1E9F" w:rsidTr="00445E27">
        <w:trPr>
          <w:cantSplit/>
          <w:trHeight w:val="352"/>
        </w:trPr>
        <w:tc>
          <w:tcPr>
            <w:tcW w:w="4843" w:type="dxa"/>
            <w:tcBorders>
              <w:bottom w:val="nil"/>
            </w:tcBorders>
            <w:shd w:val="clear" w:color="auto" w:fill="auto"/>
            <w:vAlign w:val="bottom"/>
          </w:tcPr>
          <w:p w:rsidR="002E4480" w:rsidRPr="001C3012" w:rsidRDefault="002E4480" w:rsidP="00445E27">
            <w:pPr>
              <w:suppressAutoHyphens/>
              <w:spacing w:before="40" w:after="40"/>
              <w:rPr>
                <w:sz w:val="18"/>
              </w:rPr>
            </w:pPr>
            <w:r w:rsidRPr="001C3012">
              <w:rPr>
                <w:sz w:val="18"/>
              </w:rPr>
              <w:t>Женевская конвенция (</w:t>
            </w:r>
            <w:r w:rsidRPr="005B62EE">
              <w:rPr>
                <w:sz w:val="18"/>
              </w:rPr>
              <w:t>III</w:t>
            </w:r>
            <w:r w:rsidRPr="001C3012">
              <w:rPr>
                <w:sz w:val="18"/>
              </w:rPr>
              <w:t>) 1949 года об обращении с военнопленными</w:t>
            </w:r>
          </w:p>
        </w:tc>
        <w:tc>
          <w:tcPr>
            <w:tcW w:w="1251"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03.09.1993</w:t>
            </w:r>
          </w:p>
        </w:tc>
        <w:tc>
          <w:tcPr>
            <w:tcW w:w="1003"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c>
          <w:tcPr>
            <w:tcW w:w="1428" w:type="dxa"/>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r>
      <w:tr w:rsidR="002E4480" w:rsidRPr="003F1E9F" w:rsidTr="00445E27">
        <w:trPr>
          <w:cantSplit/>
          <w:trHeight w:val="352"/>
        </w:trPr>
        <w:tc>
          <w:tcPr>
            <w:tcW w:w="4843" w:type="dxa"/>
            <w:tcBorders>
              <w:top w:val="nil"/>
              <w:bottom w:val="nil"/>
            </w:tcBorders>
            <w:shd w:val="clear" w:color="auto" w:fill="auto"/>
            <w:vAlign w:val="bottom"/>
          </w:tcPr>
          <w:p w:rsidR="002E4480" w:rsidRPr="001C3012" w:rsidRDefault="002E4480" w:rsidP="00445E27">
            <w:pPr>
              <w:suppressAutoHyphens/>
              <w:spacing w:before="40" w:after="40"/>
              <w:rPr>
                <w:sz w:val="18"/>
              </w:rPr>
            </w:pPr>
            <w:r w:rsidRPr="001C3012">
              <w:rPr>
                <w:sz w:val="18"/>
              </w:rPr>
              <w:t>Женевская конвенция (</w:t>
            </w:r>
            <w:r w:rsidRPr="005B62EE">
              <w:rPr>
                <w:sz w:val="18"/>
              </w:rPr>
              <w:t>IV</w:t>
            </w:r>
            <w:r w:rsidRPr="001C3012">
              <w:rPr>
                <w:sz w:val="18"/>
              </w:rPr>
              <w:t>) 1949 года о защите гражданского населения во время войны</w:t>
            </w:r>
          </w:p>
        </w:tc>
        <w:tc>
          <w:tcPr>
            <w:tcW w:w="1251" w:type="dxa"/>
            <w:tcBorders>
              <w:bottom w:val="nil"/>
            </w:tcBorders>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 xml:space="preserve">03.09.1993 </w:t>
            </w:r>
          </w:p>
        </w:tc>
        <w:tc>
          <w:tcPr>
            <w:tcW w:w="1003" w:type="dxa"/>
            <w:tcBorders>
              <w:bottom w:val="nil"/>
            </w:tcBorders>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c>
          <w:tcPr>
            <w:tcW w:w="1428" w:type="dxa"/>
            <w:tcBorders>
              <w:bottom w:val="nil"/>
            </w:tcBorders>
            <w:shd w:val="clear" w:color="auto" w:fill="auto"/>
            <w:tcMar>
              <w:left w:w="108" w:type="dxa"/>
            </w:tcMar>
            <w:vAlign w:val="bottom"/>
          </w:tcPr>
          <w:p w:rsidR="002E4480" w:rsidRPr="005B62EE" w:rsidRDefault="002E4480" w:rsidP="002E4480">
            <w:pPr>
              <w:spacing w:before="40" w:after="40"/>
              <w:jc w:val="right"/>
              <w:rPr>
                <w:sz w:val="18"/>
              </w:rPr>
            </w:pPr>
            <w:r w:rsidRPr="005B62EE">
              <w:rPr>
                <w:sz w:val="18"/>
              </w:rPr>
              <w:t>−</w:t>
            </w:r>
          </w:p>
        </w:tc>
      </w:tr>
      <w:tr w:rsidR="002E4480" w:rsidRPr="00451C00" w:rsidTr="00445E27">
        <w:trPr>
          <w:cantSplit/>
          <w:trHeight w:val="352"/>
        </w:trPr>
        <w:tc>
          <w:tcPr>
            <w:tcW w:w="4843" w:type="dxa"/>
            <w:tcBorders>
              <w:top w:val="nil"/>
            </w:tcBorders>
            <w:shd w:val="clear" w:color="auto" w:fill="auto"/>
            <w:vAlign w:val="bottom"/>
          </w:tcPr>
          <w:p w:rsidR="002E4480" w:rsidRPr="001C3012" w:rsidRDefault="002E4480" w:rsidP="00445E27">
            <w:pPr>
              <w:suppressAutoHyphens/>
              <w:spacing w:before="40" w:after="40"/>
              <w:rPr>
                <w:sz w:val="18"/>
              </w:rPr>
            </w:pPr>
            <w:r w:rsidRPr="001C3012">
              <w:rPr>
                <w:sz w:val="18"/>
              </w:rPr>
              <w:t xml:space="preserve">Дополнительный протокол к Женевским конвенциям </w:t>
            </w:r>
            <w:r>
              <w:rPr>
                <w:sz w:val="18"/>
              </w:rPr>
              <w:br/>
            </w:r>
            <w:r w:rsidRPr="001C3012">
              <w:rPr>
                <w:sz w:val="18"/>
              </w:rPr>
              <w:t xml:space="preserve">от 12 августа 1949 года, касающийся защиты жертв международных вооруженных конфликтов (Протокол </w:t>
            </w:r>
            <w:r w:rsidRPr="005B62EE">
              <w:rPr>
                <w:sz w:val="18"/>
              </w:rPr>
              <w:t>I</w:t>
            </w:r>
            <w:r w:rsidRPr="001C3012">
              <w:rPr>
                <w:sz w:val="18"/>
              </w:rPr>
              <w:t xml:space="preserve">) </w:t>
            </w:r>
            <w:r w:rsidRPr="001C3012">
              <w:rPr>
                <w:sz w:val="18"/>
              </w:rPr>
              <w:br/>
              <w:t>1977 года</w:t>
            </w:r>
          </w:p>
        </w:tc>
        <w:tc>
          <w:tcPr>
            <w:tcW w:w="1251" w:type="dxa"/>
            <w:tcBorders>
              <w:top w:val="nil"/>
              <w:bottom w:val="nil"/>
            </w:tcBorders>
            <w:shd w:val="clear" w:color="auto" w:fill="auto"/>
            <w:tcMar>
              <w:left w:w="108" w:type="dxa"/>
            </w:tcMar>
            <w:vAlign w:val="bottom"/>
          </w:tcPr>
          <w:p w:rsidR="002E4480" w:rsidRPr="00451C00" w:rsidRDefault="002E4480" w:rsidP="002E4480">
            <w:pPr>
              <w:spacing w:before="40" w:after="40"/>
              <w:jc w:val="right"/>
              <w:rPr>
                <w:sz w:val="18"/>
              </w:rPr>
            </w:pPr>
            <w:r w:rsidRPr="00451C00">
              <w:rPr>
                <w:sz w:val="18"/>
              </w:rPr>
              <w:t xml:space="preserve">03.09.1993 </w:t>
            </w:r>
          </w:p>
        </w:tc>
        <w:tc>
          <w:tcPr>
            <w:tcW w:w="1003" w:type="dxa"/>
            <w:tcBorders>
              <w:top w:val="nil"/>
              <w:bottom w:val="nil"/>
            </w:tcBorders>
            <w:shd w:val="clear" w:color="auto" w:fill="auto"/>
            <w:tcMar>
              <w:left w:w="108" w:type="dxa"/>
            </w:tcMar>
            <w:vAlign w:val="bottom"/>
          </w:tcPr>
          <w:p w:rsidR="002E4480" w:rsidRPr="00451C00" w:rsidRDefault="002E4480" w:rsidP="002E4480">
            <w:pPr>
              <w:spacing w:before="40" w:after="40"/>
              <w:jc w:val="right"/>
              <w:rPr>
                <w:sz w:val="18"/>
              </w:rPr>
            </w:pPr>
            <w:r w:rsidRPr="00451C00">
              <w:rPr>
                <w:sz w:val="18"/>
              </w:rPr>
              <w:t>−</w:t>
            </w:r>
          </w:p>
        </w:tc>
        <w:tc>
          <w:tcPr>
            <w:tcW w:w="1428" w:type="dxa"/>
            <w:tcBorders>
              <w:top w:val="nil"/>
              <w:bottom w:val="nil"/>
            </w:tcBorders>
            <w:shd w:val="clear" w:color="auto" w:fill="auto"/>
            <w:tcMar>
              <w:left w:w="108" w:type="dxa"/>
            </w:tcMar>
            <w:vAlign w:val="bottom"/>
          </w:tcPr>
          <w:p w:rsidR="002E4480" w:rsidRPr="00451C00" w:rsidRDefault="002E4480" w:rsidP="002E4480">
            <w:pPr>
              <w:spacing w:before="40" w:after="40"/>
              <w:jc w:val="right"/>
              <w:rPr>
                <w:sz w:val="18"/>
              </w:rPr>
            </w:pPr>
            <w:r w:rsidRPr="00451C00">
              <w:rPr>
                <w:sz w:val="18"/>
              </w:rPr>
              <w:t>−</w:t>
            </w:r>
          </w:p>
        </w:tc>
      </w:tr>
      <w:tr w:rsidR="002E4480" w:rsidRPr="00451C00" w:rsidTr="00445E27">
        <w:trPr>
          <w:cantSplit/>
          <w:trHeight w:val="352"/>
        </w:trPr>
        <w:tc>
          <w:tcPr>
            <w:tcW w:w="4843" w:type="dxa"/>
            <w:shd w:val="clear" w:color="auto" w:fill="auto"/>
            <w:vAlign w:val="bottom"/>
          </w:tcPr>
          <w:p w:rsidR="002E4480" w:rsidRPr="001C3012" w:rsidRDefault="002E4480" w:rsidP="00445E27">
            <w:pPr>
              <w:suppressAutoHyphens/>
              <w:spacing w:before="40" w:after="40"/>
              <w:rPr>
                <w:sz w:val="18"/>
              </w:rPr>
            </w:pPr>
            <w:r w:rsidRPr="001C3012">
              <w:rPr>
                <w:sz w:val="18"/>
              </w:rPr>
              <w:t xml:space="preserve">Дополнительный протокол к Женевским конвенциям </w:t>
            </w:r>
            <w:r>
              <w:rPr>
                <w:sz w:val="18"/>
              </w:rPr>
              <w:br/>
            </w:r>
            <w:r w:rsidRPr="001C3012">
              <w:rPr>
                <w:sz w:val="18"/>
              </w:rPr>
              <w:t>от 12 августа 1949 года, касающийся защиты жертв вооруженных конфликтов немеждународного характ</w:t>
            </w:r>
            <w:r w:rsidRPr="001C3012">
              <w:rPr>
                <w:sz w:val="18"/>
              </w:rPr>
              <w:t>е</w:t>
            </w:r>
            <w:r w:rsidRPr="001C3012">
              <w:rPr>
                <w:sz w:val="18"/>
              </w:rPr>
              <w:t xml:space="preserve">ра (Протокол </w:t>
            </w:r>
            <w:r w:rsidRPr="005B62EE">
              <w:rPr>
                <w:sz w:val="18"/>
              </w:rPr>
              <w:t>II</w:t>
            </w:r>
            <w:r w:rsidRPr="001C3012">
              <w:rPr>
                <w:sz w:val="18"/>
              </w:rPr>
              <w:t xml:space="preserve">) 1977 года </w:t>
            </w:r>
          </w:p>
        </w:tc>
        <w:tc>
          <w:tcPr>
            <w:tcW w:w="1251" w:type="dxa"/>
            <w:tcBorders>
              <w:top w:val="nil"/>
            </w:tcBorders>
            <w:shd w:val="clear" w:color="auto" w:fill="auto"/>
            <w:tcMar>
              <w:left w:w="108" w:type="dxa"/>
            </w:tcMar>
            <w:vAlign w:val="bottom"/>
          </w:tcPr>
          <w:p w:rsidR="002E4480" w:rsidRPr="00451C00" w:rsidRDefault="002E4480" w:rsidP="002E4480">
            <w:pPr>
              <w:spacing w:before="40" w:after="40"/>
              <w:jc w:val="right"/>
              <w:rPr>
                <w:sz w:val="18"/>
              </w:rPr>
            </w:pPr>
            <w:r w:rsidRPr="00451C00">
              <w:rPr>
                <w:sz w:val="18"/>
              </w:rPr>
              <w:t xml:space="preserve">03.09.1993  </w:t>
            </w:r>
          </w:p>
        </w:tc>
        <w:tc>
          <w:tcPr>
            <w:tcW w:w="1003" w:type="dxa"/>
            <w:tcBorders>
              <w:top w:val="nil"/>
            </w:tcBorders>
            <w:shd w:val="clear" w:color="auto" w:fill="auto"/>
            <w:tcMar>
              <w:left w:w="108" w:type="dxa"/>
            </w:tcMar>
            <w:vAlign w:val="bottom"/>
          </w:tcPr>
          <w:p w:rsidR="002E4480" w:rsidRPr="00451C00" w:rsidRDefault="002E4480" w:rsidP="002E4480">
            <w:pPr>
              <w:spacing w:before="40" w:after="40"/>
              <w:jc w:val="right"/>
              <w:rPr>
                <w:sz w:val="18"/>
              </w:rPr>
            </w:pPr>
            <w:r w:rsidRPr="00451C00">
              <w:rPr>
                <w:sz w:val="18"/>
              </w:rPr>
              <w:t>−</w:t>
            </w:r>
          </w:p>
        </w:tc>
        <w:tc>
          <w:tcPr>
            <w:tcW w:w="1428" w:type="dxa"/>
            <w:tcBorders>
              <w:top w:val="nil"/>
            </w:tcBorders>
            <w:shd w:val="clear" w:color="auto" w:fill="auto"/>
            <w:tcMar>
              <w:left w:w="108" w:type="dxa"/>
            </w:tcMar>
            <w:vAlign w:val="bottom"/>
          </w:tcPr>
          <w:p w:rsidR="002E4480" w:rsidRPr="00451C00" w:rsidRDefault="002E4480" w:rsidP="002E4480">
            <w:pPr>
              <w:spacing w:before="40" w:after="40"/>
              <w:jc w:val="right"/>
              <w:rPr>
                <w:sz w:val="18"/>
              </w:rPr>
            </w:pPr>
            <w:r w:rsidRPr="00451C00">
              <w:rPr>
                <w:sz w:val="18"/>
              </w:rPr>
              <w:t>−</w:t>
            </w:r>
          </w:p>
        </w:tc>
      </w:tr>
    </w:tbl>
    <w:p w:rsidR="002E4480" w:rsidRPr="001133C9" w:rsidRDefault="002E4480" w:rsidP="002E4480">
      <w:pPr>
        <w:pStyle w:val="H23GR"/>
        <w:keepNext w:val="0"/>
        <w:keepLines w:val="0"/>
        <w:suppressAutoHyphens w:val="0"/>
      </w:pPr>
      <w:r w:rsidRPr="001133C9">
        <w:tab/>
        <w:t>2.</w:t>
      </w:r>
      <w:r w:rsidRPr="001133C9">
        <w:tab/>
        <w:t>Правовые рамки защиты прав человека на национальном уровне</w:t>
      </w:r>
    </w:p>
    <w:p w:rsidR="002E4480" w:rsidRPr="001133C9" w:rsidRDefault="002E4480" w:rsidP="002E4480">
      <w:pPr>
        <w:pStyle w:val="H4GR"/>
        <w:keepNext w:val="0"/>
        <w:keepLines w:val="0"/>
        <w:suppressAutoHyphens w:val="0"/>
      </w:pPr>
      <w:r w:rsidRPr="001133C9">
        <w:tab/>
      </w:r>
      <w:r w:rsidRPr="001133C9">
        <w:tab/>
        <w:t>Законодательная основа защиты прав человека</w:t>
      </w:r>
    </w:p>
    <w:p w:rsidR="002E4480" w:rsidRPr="001133C9" w:rsidRDefault="002E4480" w:rsidP="002E4480">
      <w:pPr>
        <w:pStyle w:val="SingleTxtGR"/>
      </w:pPr>
      <w:r w:rsidRPr="001133C9">
        <w:t>117.</w:t>
      </w:r>
      <w:r w:rsidRPr="001133C9">
        <w:tab/>
        <w:t>На 1 января 2010 года в республике действуют 15 кодексов, 332 закона, 4</w:t>
      </w:r>
      <w:r>
        <w:t> </w:t>
      </w:r>
      <w:r w:rsidRPr="001133C9">
        <w:t>161</w:t>
      </w:r>
      <w:r>
        <w:t> </w:t>
      </w:r>
      <w:r w:rsidRPr="001133C9">
        <w:t>указ и 1</w:t>
      </w:r>
      <w:r>
        <w:t> </w:t>
      </w:r>
      <w:r w:rsidRPr="001133C9">
        <w:t>252 постановления Президента, 9</w:t>
      </w:r>
      <w:r>
        <w:t> </w:t>
      </w:r>
      <w:r w:rsidRPr="001133C9">
        <w:t>001 постановление Кабинета Министров, 2</w:t>
      </w:r>
      <w:r>
        <w:t> </w:t>
      </w:r>
      <w:r w:rsidRPr="001133C9">
        <w:t>058 ведомственных нормативных акта. Сформировавшийся в г</w:t>
      </w:r>
      <w:r w:rsidRPr="001133C9">
        <w:t>о</w:t>
      </w:r>
      <w:r w:rsidRPr="001133C9">
        <w:t>ды независимости массив законодательства заложил основы полноценного р</w:t>
      </w:r>
      <w:r w:rsidRPr="001133C9">
        <w:t>е</w:t>
      </w:r>
      <w:r w:rsidRPr="001133C9">
        <w:t>гулирования социально-экономических и общественно-политических отнош</w:t>
      </w:r>
      <w:r w:rsidRPr="001133C9">
        <w:t>е</w:t>
      </w:r>
      <w:r w:rsidRPr="001133C9">
        <w:t>ний. Практически все положения Всеобщей декларации прав человека были з</w:t>
      </w:r>
      <w:r w:rsidRPr="001133C9">
        <w:t>а</w:t>
      </w:r>
      <w:r w:rsidRPr="001133C9">
        <w:t>креплены в Конституции Республики Узбекистан и получили дальнейшее ра</w:t>
      </w:r>
      <w:r w:rsidRPr="001133C9">
        <w:t>з</w:t>
      </w:r>
      <w:r w:rsidRPr="001133C9">
        <w:t>витие в действующем законодательстве.</w:t>
      </w:r>
    </w:p>
    <w:p w:rsidR="002E4480" w:rsidRPr="001133C9" w:rsidRDefault="002E4480" w:rsidP="002E4480">
      <w:pPr>
        <w:pStyle w:val="SingleTxtGR"/>
      </w:pPr>
      <w:r w:rsidRPr="001133C9">
        <w:t>118.</w:t>
      </w:r>
      <w:r w:rsidRPr="001133C9">
        <w:tab/>
        <w:t>В Конституционном законе Республики Узбекистан "Об основах госуда</w:t>
      </w:r>
      <w:r w:rsidRPr="001133C9">
        <w:t>р</w:t>
      </w:r>
      <w:r w:rsidRPr="001133C9">
        <w:t>ственной независимости Республики Узбекистан" от 31 августа 1991 года было установлено: "На территории Республики Узбекистан устанавливается гра</w:t>
      </w:r>
      <w:r w:rsidRPr="001133C9">
        <w:t>ж</w:t>
      </w:r>
      <w:r w:rsidRPr="001133C9">
        <w:t>данство Республики Узбекистан в соответствии с Всеобщей декларацией прав человека.</w:t>
      </w:r>
    </w:p>
    <w:p w:rsidR="002E4480" w:rsidRPr="001133C9" w:rsidRDefault="002E4480" w:rsidP="002E4480">
      <w:pPr>
        <w:pStyle w:val="SingleTxtGR"/>
      </w:pPr>
      <w:r w:rsidRPr="001133C9">
        <w:t>119.</w:t>
      </w:r>
      <w:r w:rsidRPr="001133C9">
        <w:tab/>
        <w:t>Все граждане Республики Узбекистан независимо от нации, народности, социальной принадлежности, вероисповедания и убеждений имеют одинаковые гражданские права и находятся под охраной Конституции республики и ее з</w:t>
      </w:r>
      <w:r w:rsidRPr="001133C9">
        <w:t>а</w:t>
      </w:r>
      <w:r w:rsidRPr="001133C9">
        <w:t xml:space="preserve">конов". </w:t>
      </w:r>
    </w:p>
    <w:p w:rsidR="002E4480" w:rsidRPr="001133C9" w:rsidRDefault="002E4480" w:rsidP="002E4480">
      <w:pPr>
        <w:pStyle w:val="SingleTxtGR"/>
      </w:pPr>
      <w:r w:rsidRPr="001133C9">
        <w:t>120.</w:t>
      </w:r>
      <w:r w:rsidRPr="001133C9">
        <w:tab/>
        <w:t>В Конституции органично взаимосвязаны народные, национальные, гос</w:t>
      </w:r>
      <w:r w:rsidRPr="001133C9">
        <w:t>у</w:t>
      </w:r>
      <w:r w:rsidRPr="001133C9">
        <w:t>дарственные ценности и все общепризнанные идеалы в правовой культуре ч</w:t>
      </w:r>
      <w:r w:rsidRPr="001133C9">
        <w:t>е</w:t>
      </w:r>
      <w:r w:rsidRPr="001133C9">
        <w:t>ловечества.</w:t>
      </w:r>
    </w:p>
    <w:p w:rsidR="002E4480" w:rsidRPr="001133C9" w:rsidRDefault="002E4480" w:rsidP="002E4480">
      <w:pPr>
        <w:pStyle w:val="SingleTxtGR"/>
      </w:pPr>
      <w:r w:rsidRPr="001133C9">
        <w:t>121.</w:t>
      </w:r>
      <w:r w:rsidRPr="001133C9">
        <w:tab/>
        <w:t>Особый статус общепризнанных норм о правах человека подтверждается в Преамбуле Конституции Республики Узбекистан, которая гласит "Народ Узб</w:t>
      </w:r>
      <w:r w:rsidRPr="001133C9">
        <w:t>е</w:t>
      </w:r>
      <w:r w:rsidRPr="001133C9">
        <w:t>кистана, торжественно провозглашая свою приверженность правам человека и принципам государственного суверенитета, осознавая высокую ответстве</w:t>
      </w:r>
      <w:r w:rsidRPr="001133C9">
        <w:t>н</w:t>
      </w:r>
      <w:r w:rsidRPr="001133C9">
        <w:t>ность перед нынешним и будущими поколениями, опираясь на исторический опыт развития узбекской государственности, подтверждая свою верность иде</w:t>
      </w:r>
      <w:r w:rsidRPr="001133C9">
        <w:t>а</w:t>
      </w:r>
      <w:r w:rsidRPr="001133C9">
        <w:t>лам демократии и социальной справедливости, признавая приоритет общепр</w:t>
      </w:r>
      <w:r w:rsidRPr="001133C9">
        <w:t>и</w:t>
      </w:r>
      <w:r w:rsidRPr="001133C9">
        <w:t>знанных норм международного права, стремясь обеспечить достойную жизнь гражданам республики, ставя задачей создание гуманного демократического правового государства, в целях обеспечения гражданского мира и национальн</w:t>
      </w:r>
      <w:r w:rsidRPr="001133C9">
        <w:t>о</w:t>
      </w:r>
      <w:r w:rsidRPr="001133C9">
        <w:t>го согласия принимает в лице своих полномочных представителей настоящую Конституцию".</w:t>
      </w:r>
    </w:p>
    <w:p w:rsidR="002E4480" w:rsidRPr="001133C9" w:rsidRDefault="002E4480" w:rsidP="002E4480">
      <w:pPr>
        <w:pStyle w:val="SingleTxtGR"/>
      </w:pPr>
      <w:r w:rsidRPr="001133C9">
        <w:t>122.</w:t>
      </w:r>
      <w:r w:rsidRPr="001133C9">
        <w:tab/>
        <w:t>Конституция Узбекистана исходит из базового постулата, что "человек, его жизнь, св</w:t>
      </w:r>
      <w:r w:rsidRPr="001133C9">
        <w:t>о</w:t>
      </w:r>
      <w:r w:rsidRPr="001133C9">
        <w:t>бода, честь, достоинство и другие неотъемлемые права" являются "высшей ценностью" (статья 13). Эта основополагающая установка является одной из основ конституционного строя Узбекистана. Она предопределяет роль и значение, которое Конст</w:t>
      </w:r>
      <w:r w:rsidRPr="001133C9">
        <w:t>и</w:t>
      </w:r>
      <w:r w:rsidRPr="001133C9">
        <w:t>туция придает правам и свободам человека.</w:t>
      </w:r>
    </w:p>
    <w:p w:rsidR="002E4480" w:rsidRPr="001133C9" w:rsidRDefault="002E4480" w:rsidP="002E4480">
      <w:pPr>
        <w:pStyle w:val="SingleTxtGR"/>
      </w:pPr>
      <w:r w:rsidRPr="001133C9">
        <w:t>123.</w:t>
      </w:r>
      <w:r w:rsidRPr="001133C9">
        <w:tab/>
        <w:t>В соответствии со статьей 31 Конституции: "Свобода совести гарантир</w:t>
      </w:r>
      <w:r w:rsidRPr="001133C9">
        <w:t>у</w:t>
      </w:r>
      <w:r w:rsidRPr="001133C9">
        <w:t>ется для всех. Каждый имеет право исповедовать любую религию или не исп</w:t>
      </w:r>
      <w:r w:rsidRPr="001133C9">
        <w:t>о</w:t>
      </w:r>
      <w:r w:rsidRPr="001133C9">
        <w:t>ведовать никакой. Недопустимо принудительное насаждение религиозных взглядов".</w:t>
      </w:r>
    </w:p>
    <w:p w:rsidR="002E4480" w:rsidRPr="001133C9" w:rsidRDefault="002E4480" w:rsidP="002E4480">
      <w:pPr>
        <w:pStyle w:val="SingleTxtGR"/>
      </w:pPr>
      <w:r w:rsidRPr="001133C9">
        <w:t>124.</w:t>
      </w:r>
      <w:r w:rsidRPr="001133C9">
        <w:tab/>
        <w:t>Статья 43 Конституции устанавливает обязанность государства обеспеч</w:t>
      </w:r>
      <w:r w:rsidRPr="001133C9">
        <w:t>и</w:t>
      </w:r>
      <w:r w:rsidRPr="001133C9">
        <w:t>вать права и свободы граждан, закрепленные Конституцией и законами. С</w:t>
      </w:r>
      <w:r w:rsidRPr="001133C9">
        <w:t>о</w:t>
      </w:r>
      <w:r w:rsidRPr="001133C9">
        <w:t>гласно статья</w:t>
      </w:r>
      <w:r>
        <w:t> </w:t>
      </w:r>
      <w:r w:rsidRPr="001133C9">
        <w:t>44 Конституции каждому гарантируется судебная защита его прав и свобод, право обжалования в суд незаконных действий государственных о</w:t>
      </w:r>
      <w:r w:rsidRPr="001133C9">
        <w:t>р</w:t>
      </w:r>
      <w:r w:rsidRPr="001133C9">
        <w:t>ганов, должностных лиц, общественных объед</w:t>
      </w:r>
      <w:r w:rsidRPr="001133C9">
        <w:t>и</w:t>
      </w:r>
      <w:r w:rsidRPr="001133C9">
        <w:t>нений.</w:t>
      </w:r>
    </w:p>
    <w:p w:rsidR="002E4480" w:rsidRPr="001133C9" w:rsidRDefault="002E4480" w:rsidP="002E4480">
      <w:pPr>
        <w:pStyle w:val="SingleTxtGR"/>
      </w:pPr>
      <w:r w:rsidRPr="001133C9">
        <w:t>125.</w:t>
      </w:r>
      <w:r w:rsidRPr="001133C9">
        <w:tab/>
        <w:t>Кроме этих общих норм о гарантиях, закрепление фактически каждого конкретного права и свободы сопровождается указанием на условия, способы их гарантиров</w:t>
      </w:r>
      <w:r w:rsidRPr="001133C9">
        <w:t>а</w:t>
      </w:r>
      <w:r w:rsidRPr="001133C9">
        <w:t>ния.</w:t>
      </w:r>
    </w:p>
    <w:p w:rsidR="002E4480" w:rsidRPr="001133C9" w:rsidRDefault="002E4480" w:rsidP="002E4480">
      <w:pPr>
        <w:pStyle w:val="SingleTxtGR"/>
      </w:pPr>
      <w:r w:rsidRPr="001133C9">
        <w:t>126.</w:t>
      </w:r>
      <w:r w:rsidRPr="001133C9">
        <w:tab/>
        <w:t>Конституционные гарантии прав человека охватывают все правовые средства, обеспечивающие осуществление и охрану прав и свобод человека в разных отраслях права Респу</w:t>
      </w:r>
      <w:r w:rsidRPr="001133C9">
        <w:t>б</w:t>
      </w:r>
      <w:r w:rsidRPr="001133C9">
        <w:t>лики Узбекистан.</w:t>
      </w:r>
    </w:p>
    <w:p w:rsidR="002E4480" w:rsidRPr="001133C9" w:rsidRDefault="002E4480" w:rsidP="002E4480">
      <w:pPr>
        <w:pStyle w:val="SingleTxtGR"/>
      </w:pPr>
      <w:r w:rsidRPr="001133C9">
        <w:t>127.</w:t>
      </w:r>
      <w:r w:rsidRPr="001133C9">
        <w:tab/>
        <w:t>Естественно, что гарантии прав и свобод граждан не ограничиваются лишь конституционным з</w:t>
      </w:r>
      <w:r w:rsidRPr="001133C9">
        <w:t>а</w:t>
      </w:r>
      <w:r w:rsidRPr="001133C9">
        <w:t>креплением.</w:t>
      </w:r>
    </w:p>
    <w:p w:rsidR="002E4480" w:rsidRPr="001133C9" w:rsidRDefault="002E4480" w:rsidP="002E4480">
      <w:pPr>
        <w:pStyle w:val="SingleTxtGR"/>
      </w:pPr>
      <w:r w:rsidRPr="001133C9">
        <w:t>128.</w:t>
      </w:r>
      <w:r w:rsidRPr="001133C9">
        <w:tab/>
        <w:t>Законодательное закрепление прав человека в Республике Узбекистан осуществляется при помощи конституционных законов Республики Узбекистан, кодексов и целого блока законов прямого действия. Парламентом принято св</w:t>
      </w:r>
      <w:r w:rsidRPr="001133C9">
        <w:t>ы</w:t>
      </w:r>
      <w:r w:rsidRPr="001133C9">
        <w:t>ше 300</w:t>
      </w:r>
      <w:r>
        <w:t> </w:t>
      </w:r>
      <w:r w:rsidRPr="001133C9">
        <w:t>законов регламентирующих основные права и свободы человека. Общие ориентиры обеспечения и защиты прав и свобод граждан определены в нормах отраслевого законодательства республики. Наиболее важные принципы обесп</w:t>
      </w:r>
      <w:r w:rsidRPr="001133C9">
        <w:t>е</w:t>
      </w:r>
      <w:r w:rsidRPr="001133C9">
        <w:t>чения прав и свобод человека закреплены в нормах Уголовного, Уголовно-процессуального и Кодекса об административных правонарушениях Республ</w:t>
      </w:r>
      <w:r w:rsidRPr="001133C9">
        <w:t>и</w:t>
      </w:r>
      <w:r w:rsidRPr="001133C9">
        <w:t xml:space="preserve">ки Узбекистан. </w:t>
      </w:r>
    </w:p>
    <w:p w:rsidR="002E4480" w:rsidRPr="001133C9" w:rsidRDefault="002E4480" w:rsidP="002E4480">
      <w:pPr>
        <w:pStyle w:val="SingleTxtGR"/>
      </w:pPr>
      <w:r w:rsidRPr="001133C9">
        <w:t>129.</w:t>
      </w:r>
      <w:r w:rsidRPr="001133C9">
        <w:tab/>
        <w:t>Составной частью правовой системы страны являются социально орие</w:t>
      </w:r>
      <w:r w:rsidRPr="001133C9">
        <w:t>н</w:t>
      </w:r>
      <w:r w:rsidRPr="001133C9">
        <w:t>тированные программы, ежегодно принимаемые Правительством по случаю объявления текущего года решению конкретных социальных задач. Обычно эти программы содержат законодательную часть, а также конкретные меры по улучшению благосостояния социально уязвимых групп населения, семьи, мат</w:t>
      </w:r>
      <w:r w:rsidRPr="001133C9">
        <w:t>е</w:t>
      </w:r>
      <w:r w:rsidRPr="001133C9">
        <w:t>ринства, детства, престарелых, инвалидов, молодежи. Эти программы обесп</w:t>
      </w:r>
      <w:r w:rsidRPr="001133C9">
        <w:t>е</w:t>
      </w:r>
      <w:r w:rsidRPr="001133C9">
        <w:t>чены государственным финансированием и в их реализации участвуют также неправительс</w:t>
      </w:r>
      <w:r w:rsidRPr="001133C9">
        <w:t>т</w:t>
      </w:r>
      <w:r w:rsidRPr="001133C9">
        <w:t>венные организации.</w:t>
      </w:r>
    </w:p>
    <w:p w:rsidR="002E4480" w:rsidRPr="001133C9" w:rsidRDefault="002E4480" w:rsidP="002E4480">
      <w:pPr>
        <w:pStyle w:val="SingleTxtGR"/>
      </w:pPr>
      <w:r w:rsidRPr="001133C9">
        <w:t>130.</w:t>
      </w:r>
      <w:r w:rsidRPr="001133C9">
        <w:tab/>
        <w:t>С января 2008 года, вступили в силу законодательные акты, направле</w:t>
      </w:r>
      <w:r w:rsidRPr="001133C9">
        <w:t>н</w:t>
      </w:r>
      <w:r w:rsidRPr="001133C9">
        <w:t>ные на отмену смертной казни, о передаче санкции на арест судам, о гарантиях прав ребенка и о противодействии торговле людьми, конституционный закон об усилении роли политических партий в обновлении и дальнейшей демократиз</w:t>
      </w:r>
      <w:r w:rsidRPr="001133C9">
        <w:t>а</w:t>
      </w:r>
      <w:r w:rsidRPr="001133C9">
        <w:t>ции государственного управления и м</w:t>
      </w:r>
      <w:r w:rsidRPr="001133C9">
        <w:t>о</w:t>
      </w:r>
      <w:r w:rsidRPr="001133C9">
        <w:t>дернизации страны.</w:t>
      </w:r>
    </w:p>
    <w:p w:rsidR="002E4480" w:rsidRPr="001133C9" w:rsidRDefault="002E4480" w:rsidP="002E4480">
      <w:pPr>
        <w:pStyle w:val="SingleTxtGR"/>
      </w:pPr>
      <w:r w:rsidRPr="001133C9">
        <w:t>131.</w:t>
      </w:r>
      <w:r w:rsidRPr="001133C9">
        <w:tab/>
        <w:t>В практике Республики Узбекистан в качестве межведомственных и</w:t>
      </w:r>
      <w:r w:rsidRPr="001133C9">
        <w:t>м</w:t>
      </w:r>
      <w:r w:rsidRPr="001133C9">
        <w:t>плементационных механизмов выступают Национальные программы и планы действий по исполнению рекомендаций договорных органов ООН по итогам рассмотрения национальных докладов Узб</w:t>
      </w:r>
      <w:r w:rsidRPr="001133C9">
        <w:t>е</w:t>
      </w:r>
      <w:r w:rsidRPr="001133C9">
        <w:t>кистана.</w:t>
      </w:r>
    </w:p>
    <w:p w:rsidR="002E4480" w:rsidRPr="001133C9" w:rsidRDefault="002E4480" w:rsidP="002E4480">
      <w:pPr>
        <w:pStyle w:val="H4GR"/>
        <w:keepNext w:val="0"/>
        <w:keepLines w:val="0"/>
        <w:suppressAutoHyphens w:val="0"/>
      </w:pPr>
      <w:r w:rsidRPr="001133C9">
        <w:tab/>
      </w:r>
      <w:r w:rsidRPr="001133C9">
        <w:tab/>
        <w:t>Место международных договоров по правам человека в национальном праве</w:t>
      </w:r>
    </w:p>
    <w:p w:rsidR="002E4480" w:rsidRPr="001133C9" w:rsidRDefault="002E4480" w:rsidP="002E4480">
      <w:pPr>
        <w:pStyle w:val="SingleTxtGR"/>
      </w:pPr>
      <w:r w:rsidRPr="001133C9">
        <w:t>132.</w:t>
      </w:r>
      <w:r w:rsidRPr="001133C9">
        <w:tab/>
        <w:t>На начало 2010 года Республика Узбекистан заключила более 5</w:t>
      </w:r>
      <w:r w:rsidR="00445E27">
        <w:t xml:space="preserve"> </w:t>
      </w:r>
      <w:r>
        <w:t>340</w:t>
      </w:r>
      <w:r w:rsidR="00445E27">
        <w:t xml:space="preserve"> </w:t>
      </w:r>
      <w:r w:rsidRPr="001133C9">
        <w:t>мн</w:t>
      </w:r>
      <w:r w:rsidRPr="001133C9">
        <w:t>о</w:t>
      </w:r>
      <w:r w:rsidRPr="001133C9">
        <w:t>госторонних и двухсторонних договоров и соглашений, присоедин</w:t>
      </w:r>
      <w:r w:rsidRPr="001133C9">
        <w:t>и</w:t>
      </w:r>
      <w:r w:rsidRPr="001133C9">
        <w:t>лась к более чем 186 важнейшим международным конвенциям и договорам, в том числе к более чем 70 договорам в сф</w:t>
      </w:r>
      <w:r w:rsidRPr="001133C9">
        <w:t>е</w:t>
      </w:r>
      <w:r w:rsidRPr="001133C9">
        <w:t xml:space="preserve">ре защиты прав и свобод человека. </w:t>
      </w:r>
    </w:p>
    <w:p w:rsidR="002E4480" w:rsidRPr="001133C9" w:rsidRDefault="002E4480" w:rsidP="002E4480">
      <w:pPr>
        <w:pStyle w:val="SingleTxtGR"/>
      </w:pPr>
      <w:r w:rsidRPr="001133C9">
        <w:t>133.</w:t>
      </w:r>
      <w:r w:rsidRPr="001133C9">
        <w:tab/>
        <w:t>Анализ национального законодательства в сфере закрепления и реализ</w:t>
      </w:r>
      <w:r w:rsidRPr="001133C9">
        <w:t>а</w:t>
      </w:r>
      <w:r w:rsidRPr="001133C9">
        <w:t>ции примата норм международного права над национальным показывает, что отраслевое законодательство республики в основном исходит из признания приоритета норм международных договоров перед национальными законами. Так, в соответствии со статьей 1.1 Уголовного кодекса Республики Узбекистан, уголовное законодательство Республики Узбекистан основано на Конституции и общепризнанных нормах международного права и состоит из настоящего К</w:t>
      </w:r>
      <w:r w:rsidRPr="001133C9">
        <w:t>о</w:t>
      </w:r>
      <w:r w:rsidRPr="001133C9">
        <w:t>декса.</w:t>
      </w:r>
    </w:p>
    <w:p w:rsidR="002E4480" w:rsidRPr="001133C9" w:rsidRDefault="002E4480" w:rsidP="002E4480">
      <w:pPr>
        <w:pStyle w:val="SingleTxtGR"/>
      </w:pPr>
      <w:r w:rsidRPr="001133C9">
        <w:t>134.</w:t>
      </w:r>
      <w:r w:rsidRPr="001133C9">
        <w:tab/>
        <w:t>В форме императива дается редакция статьи 4 Уголовно-исполнительного кодекса: "Уголовно-исполнительное законодательство учитывает принципы и нормы международного права, относящиеся к исполнению наказания и обр</w:t>
      </w:r>
      <w:r w:rsidRPr="001133C9">
        <w:t>а</w:t>
      </w:r>
      <w:r w:rsidRPr="001133C9">
        <w:t>щению с осужденными.</w:t>
      </w:r>
    </w:p>
    <w:p w:rsidR="002E4480" w:rsidRPr="001133C9" w:rsidRDefault="002E4480" w:rsidP="002E4480">
      <w:pPr>
        <w:pStyle w:val="SingleTxtGR"/>
      </w:pPr>
      <w:r w:rsidRPr="001133C9">
        <w:t>135.</w:t>
      </w:r>
      <w:r w:rsidRPr="001133C9">
        <w:tab/>
        <w:t>Нормы уголовно-исполнительного законодательства не могут противор</w:t>
      </w:r>
      <w:r w:rsidRPr="001133C9">
        <w:t>е</w:t>
      </w:r>
      <w:r w:rsidRPr="001133C9">
        <w:t>чить международным актам о защите от пыток и других бесчеловечных или унижающих видов о</w:t>
      </w:r>
      <w:r w:rsidRPr="001133C9">
        <w:t>б</w:t>
      </w:r>
      <w:r w:rsidRPr="001133C9">
        <w:t>ращения с осужденными.</w:t>
      </w:r>
    </w:p>
    <w:p w:rsidR="002E4480" w:rsidRPr="001133C9" w:rsidRDefault="002E4480" w:rsidP="002E4480">
      <w:pPr>
        <w:pStyle w:val="SingleTxtGR"/>
      </w:pPr>
      <w:r w:rsidRPr="001133C9">
        <w:t>136.</w:t>
      </w:r>
      <w:r w:rsidRPr="001133C9">
        <w:tab/>
        <w:t>Если международным договором Республики Узбекистан установлены иные положения, чем те, которые предусмотрены уголовно-исполнительным з</w:t>
      </w:r>
      <w:r w:rsidRPr="001133C9">
        <w:t>а</w:t>
      </w:r>
      <w:r w:rsidRPr="001133C9">
        <w:t>конодательством, применяются положения межд</w:t>
      </w:r>
      <w:r w:rsidRPr="001133C9">
        <w:t>у</w:t>
      </w:r>
      <w:r w:rsidRPr="001133C9">
        <w:t xml:space="preserve">народного договора". </w:t>
      </w:r>
    </w:p>
    <w:p w:rsidR="002E4480" w:rsidRPr="001133C9" w:rsidRDefault="002E4480" w:rsidP="002E4480">
      <w:pPr>
        <w:pStyle w:val="SingleTxtGR"/>
      </w:pPr>
      <w:r w:rsidRPr="001133C9">
        <w:t>137.</w:t>
      </w:r>
      <w:r w:rsidRPr="001133C9">
        <w:tab/>
        <w:t>Наиболее часто используется редакция предполагающая отсылку к но</w:t>
      </w:r>
      <w:r w:rsidRPr="001133C9">
        <w:t>р</w:t>
      </w:r>
      <w:r w:rsidRPr="001133C9">
        <w:t>мам международного права вообще. Так, наиболее часто используется вариант статьи 9 Семейного кодекса Республики Узбекистан: "Если международным д</w:t>
      </w:r>
      <w:r w:rsidRPr="001133C9">
        <w:t>о</w:t>
      </w:r>
      <w:r w:rsidRPr="001133C9">
        <w:t>говором Республики Узбекистан установлены иные правила, чем те, которые содержатся в семейном законодательстве Республики Узбекистан, то примен</w:t>
      </w:r>
      <w:r w:rsidRPr="001133C9">
        <w:t>я</w:t>
      </w:r>
      <w:r w:rsidRPr="001133C9">
        <w:t>ются правила международного договора". Здесь речь идет только о приоритете применения, когда договор устанавливает "иные правила" лишь для конкретн</w:t>
      </w:r>
      <w:r w:rsidRPr="001133C9">
        <w:t>о</w:t>
      </w:r>
      <w:r w:rsidRPr="001133C9">
        <w:t>го случая, не влияя на действие правил закона в целом, т.е. делает из него и</w:t>
      </w:r>
      <w:r w:rsidRPr="001133C9">
        <w:t>с</w:t>
      </w:r>
      <w:r w:rsidRPr="001133C9">
        <w:t>ключение для определенной ситуации. В последнем случае договор не обладает приоритетом над законом, ибо речь идет о приоритете применения в конкре</w:t>
      </w:r>
      <w:r w:rsidRPr="001133C9">
        <w:t>т</w:t>
      </w:r>
      <w:r w:rsidRPr="001133C9">
        <w:t xml:space="preserve">ном случае. Это дает основания считать, что имеются в виду "иные правила", которые отменяют или изменяют правила закона, а не делают исключения для конкретного случая. </w:t>
      </w:r>
    </w:p>
    <w:p w:rsidR="002E4480" w:rsidRPr="001133C9" w:rsidRDefault="002E4480" w:rsidP="002E4480">
      <w:pPr>
        <w:pStyle w:val="SingleTxtGR"/>
      </w:pPr>
      <w:r w:rsidRPr="001133C9">
        <w:t>138.</w:t>
      </w:r>
      <w:r w:rsidRPr="001133C9">
        <w:tab/>
        <w:t>Приоритетное применение международных договоров в конкретных с</w:t>
      </w:r>
      <w:r w:rsidRPr="001133C9">
        <w:t>и</w:t>
      </w:r>
      <w:r w:rsidRPr="001133C9">
        <w:t>туациях четко закреплено, например, в таких нормативных актах, как Трудовой, Земельный кодексы. Приоритет такого применения распространяется на прав</w:t>
      </w:r>
      <w:r w:rsidRPr="001133C9">
        <w:t>и</w:t>
      </w:r>
      <w:r w:rsidRPr="001133C9">
        <w:t>ла всех вступивших в силу международных договоров Республики Узбекистан, поскольку правила таких договоров объявлены частью права Республики Узб</w:t>
      </w:r>
      <w:r w:rsidRPr="001133C9">
        <w:t>е</w:t>
      </w:r>
      <w:r w:rsidRPr="001133C9">
        <w:t>кистан, следовательно, подлежат непосредственному прим</w:t>
      </w:r>
      <w:r w:rsidRPr="001133C9">
        <w:t>е</w:t>
      </w:r>
      <w:r w:rsidRPr="001133C9">
        <w:t>нению.</w:t>
      </w:r>
    </w:p>
    <w:p w:rsidR="002E4480" w:rsidRPr="001133C9" w:rsidRDefault="002E4480" w:rsidP="002E4480">
      <w:pPr>
        <w:pStyle w:val="SingleTxtGR"/>
      </w:pPr>
      <w:r w:rsidRPr="001133C9">
        <w:t>139.</w:t>
      </w:r>
      <w:r w:rsidRPr="001133C9">
        <w:tab/>
        <w:t>Согласно закону Республики Узбекистан "О международных договорах Республики Узбекистан" от 25 декабря 1995 года "Международные договоры Республики Узбекистан подлежат неукоснительному и обязательному соблюд</w:t>
      </w:r>
      <w:r w:rsidRPr="001133C9">
        <w:t>е</w:t>
      </w:r>
      <w:r w:rsidRPr="001133C9">
        <w:t>нию Республикой Узбекистан в соответствии с нормами международного пр</w:t>
      </w:r>
      <w:r w:rsidRPr="001133C9">
        <w:t>а</w:t>
      </w:r>
      <w:r w:rsidRPr="001133C9">
        <w:t>ва".</w:t>
      </w:r>
    </w:p>
    <w:p w:rsidR="002E4480" w:rsidRPr="001133C9" w:rsidRDefault="002E4480" w:rsidP="00257719">
      <w:pPr>
        <w:pStyle w:val="H4GR"/>
        <w:keepNext w:val="0"/>
        <w:keepLines w:val="0"/>
        <w:suppressAutoHyphens w:val="0"/>
        <w:ind w:left="1134" w:right="1179" w:hanging="1134"/>
      </w:pPr>
      <w:r w:rsidRPr="001133C9">
        <w:tab/>
      </w:r>
      <w:r w:rsidRPr="001133C9">
        <w:tab/>
        <w:t>Система государственных органов, принимающих решение по вопросам прав ч</w:t>
      </w:r>
      <w:r w:rsidRPr="001133C9">
        <w:t>е</w:t>
      </w:r>
      <w:r w:rsidRPr="001133C9">
        <w:t>ловека</w:t>
      </w:r>
    </w:p>
    <w:p w:rsidR="002E4480" w:rsidRPr="001133C9" w:rsidRDefault="002E4480" w:rsidP="002E4480">
      <w:pPr>
        <w:pStyle w:val="SingleTxtGR"/>
      </w:pPr>
      <w:r w:rsidRPr="001133C9">
        <w:t>140.</w:t>
      </w:r>
      <w:r w:rsidRPr="001133C9">
        <w:tab/>
        <w:t>В Республике Узбекистан к органам, обладающим полномочиями решать вопросы в области прав человека, относятся:</w:t>
      </w:r>
    </w:p>
    <w:p w:rsidR="002E4480" w:rsidRPr="001133C9" w:rsidRDefault="002E4480" w:rsidP="002E4480">
      <w:pPr>
        <w:pStyle w:val="Bullet1GR"/>
        <w:numPr>
          <w:ilvl w:val="0"/>
          <w:numId w:val="1"/>
        </w:numPr>
      </w:pPr>
      <w:r w:rsidRPr="001133C9">
        <w:t>Законодательная палата и Сенат Олий Мажлиса Республики Узбекистан, а также представ</w:t>
      </w:r>
      <w:r w:rsidRPr="001133C9">
        <w:t>и</w:t>
      </w:r>
      <w:r w:rsidRPr="001133C9">
        <w:t>тельные органы государственной власти на местах</w:t>
      </w:r>
    </w:p>
    <w:p w:rsidR="002E4480" w:rsidRPr="003F1E9F" w:rsidRDefault="002E4480" w:rsidP="002E4480">
      <w:pPr>
        <w:pStyle w:val="Bullet1GR"/>
        <w:numPr>
          <w:ilvl w:val="0"/>
          <w:numId w:val="1"/>
        </w:numPr>
      </w:pPr>
      <w:r w:rsidRPr="003F1E9F">
        <w:t>Президент Республики Узбекистан</w:t>
      </w:r>
    </w:p>
    <w:p w:rsidR="002E4480" w:rsidRPr="001133C9" w:rsidRDefault="002E4480" w:rsidP="002E4480">
      <w:pPr>
        <w:pStyle w:val="Bullet1GR"/>
        <w:numPr>
          <w:ilvl w:val="0"/>
          <w:numId w:val="1"/>
        </w:numPr>
      </w:pPr>
      <w:r w:rsidRPr="001133C9">
        <w:t>Кабинет Министров Республики Узбекистан, министерства и ведомства, учреждения, относящиеся к органам исполнительной вл</w:t>
      </w:r>
      <w:r w:rsidRPr="001133C9">
        <w:t>а</w:t>
      </w:r>
      <w:r w:rsidRPr="001133C9">
        <w:t>сти</w:t>
      </w:r>
    </w:p>
    <w:p w:rsidR="002E4480" w:rsidRPr="003F1E9F" w:rsidRDefault="002E4480" w:rsidP="002E4480">
      <w:pPr>
        <w:pStyle w:val="Bullet1GR"/>
        <w:numPr>
          <w:ilvl w:val="0"/>
          <w:numId w:val="1"/>
        </w:numPr>
      </w:pPr>
      <w:r w:rsidRPr="003F1E9F">
        <w:t>органы судебной системы Республики Узбекистан</w:t>
      </w:r>
    </w:p>
    <w:p w:rsidR="002E4480" w:rsidRPr="003F1E9F" w:rsidRDefault="002E4480" w:rsidP="002E4480">
      <w:pPr>
        <w:pStyle w:val="Bullet1GR"/>
        <w:numPr>
          <w:ilvl w:val="0"/>
          <w:numId w:val="1"/>
        </w:numPr>
      </w:pPr>
      <w:r w:rsidRPr="003F1E9F">
        <w:t>Генеральная прокуратура Республики Узбекистан</w:t>
      </w:r>
      <w:r>
        <w:t>.</w:t>
      </w:r>
    </w:p>
    <w:p w:rsidR="002E4480" w:rsidRPr="001133C9" w:rsidRDefault="002E4480" w:rsidP="002E4480">
      <w:pPr>
        <w:pStyle w:val="SingleTxtGR"/>
      </w:pPr>
      <w:r w:rsidRPr="001133C9">
        <w:t>141.</w:t>
      </w:r>
      <w:r w:rsidRPr="001133C9">
        <w:rPr>
          <w:b/>
        </w:rPr>
        <w:tab/>
        <w:t>Олий Мажлис</w:t>
      </w:r>
      <w:r w:rsidRPr="001133C9">
        <w:t xml:space="preserve"> – высший законодательный орган Республики Узбекистан, создающий правовую основу обеспечения и защиты прав человека. За годы н</w:t>
      </w:r>
      <w:r w:rsidRPr="001133C9">
        <w:t>е</w:t>
      </w:r>
      <w:r w:rsidRPr="001133C9">
        <w:t>зависимости Олий Мажлисом разработаны и приняты более 1</w:t>
      </w:r>
      <w:r w:rsidRPr="003F1E9F">
        <w:t> </w:t>
      </w:r>
      <w:r w:rsidRPr="001133C9">
        <w:t>000 законов, большая часть которых ориентирована на непосредственную защиту конкре</w:t>
      </w:r>
      <w:r w:rsidRPr="001133C9">
        <w:t>т</w:t>
      </w:r>
      <w:r w:rsidRPr="001133C9">
        <w:t>ных прав и свобод граждан. Процедура ратификации международных договоров в сфере прав чел</w:t>
      </w:r>
      <w:r w:rsidRPr="001133C9">
        <w:t>о</w:t>
      </w:r>
      <w:r w:rsidRPr="001133C9">
        <w:t>века осуществляется через Парламент страны. Комитеты как нижней, так и верхней палаты Парламента Узбекистана регулярно осуществл</w:t>
      </w:r>
      <w:r w:rsidRPr="001133C9">
        <w:t>я</w:t>
      </w:r>
      <w:r w:rsidRPr="001133C9">
        <w:t>ют процедуры парламентского контроля по выполнению международных дог</w:t>
      </w:r>
      <w:r w:rsidRPr="001133C9">
        <w:t>о</w:t>
      </w:r>
      <w:r w:rsidRPr="001133C9">
        <w:t>воров по правам человека, так и действующих законов в сфере прав человека. Так, в 2006 году Сенат Олий Мажлиса Республики Узбекистан провел парл</w:t>
      </w:r>
      <w:r w:rsidRPr="001133C9">
        <w:t>а</w:t>
      </w:r>
      <w:r w:rsidRPr="001133C9">
        <w:t>ментский контроль о выполнении положений Конвенции о правах ребенка в о</w:t>
      </w:r>
      <w:r w:rsidRPr="001133C9">
        <w:t>б</w:t>
      </w:r>
      <w:r w:rsidRPr="001133C9">
        <w:t xml:space="preserve">ластях </w:t>
      </w:r>
      <w:r>
        <w:t xml:space="preserve">Ферганской долины, в 2005−2006 </w:t>
      </w:r>
      <w:r w:rsidRPr="001133C9">
        <w:t>год</w:t>
      </w:r>
      <w:r>
        <w:t>ах</w:t>
      </w:r>
      <w:r w:rsidRPr="001133C9">
        <w:t xml:space="preserve"> Комитет по межпарламентским связям Законодательной палаты провел контроль о выполнении положении Конвенции против пыток в Ташкентской о</w:t>
      </w:r>
      <w:r w:rsidRPr="001133C9">
        <w:t>б</w:t>
      </w:r>
      <w:r w:rsidRPr="001133C9">
        <w:t>ласти.</w:t>
      </w:r>
    </w:p>
    <w:p w:rsidR="002E4480" w:rsidRPr="001133C9" w:rsidRDefault="002E4480" w:rsidP="002E4480">
      <w:pPr>
        <w:pStyle w:val="SingleTxtGR"/>
      </w:pPr>
      <w:r w:rsidRPr="001133C9">
        <w:t>142.</w:t>
      </w:r>
      <w:r w:rsidRPr="001133C9">
        <w:tab/>
        <w:t>За период 2006−2009 года в рамках контрольно-аналитической деятел</w:t>
      </w:r>
      <w:r w:rsidRPr="001133C9">
        <w:t>ь</w:t>
      </w:r>
      <w:r w:rsidRPr="001133C9">
        <w:t>ности были проведены мониторинги исполнения положений Конвенции ООН о правах ребенка, в частности, Комитет по демократическим институтам, негос</w:t>
      </w:r>
      <w:r w:rsidRPr="001133C9">
        <w:t>у</w:t>
      </w:r>
      <w:r w:rsidRPr="001133C9">
        <w:t>дарственным организациям и органам самоуправления граждан рассматривал выполнение Конвенции о правах ребенка Министерством здравоохранения Ре</w:t>
      </w:r>
      <w:r w:rsidRPr="001133C9">
        <w:t>с</w:t>
      </w:r>
      <w:r w:rsidRPr="001133C9">
        <w:t>публики Узбекистан (2008 год), Министерством народного образования Респу</w:t>
      </w:r>
      <w:r w:rsidRPr="001133C9">
        <w:t>б</w:t>
      </w:r>
      <w:r w:rsidRPr="001133C9">
        <w:t>лики Узбекистан (2007 год), в Сурхандарьинской области (2009 год); Комитет по международным делам и межпарламентским связям – в Кашкадарьинской области (2006 год).</w:t>
      </w:r>
    </w:p>
    <w:p w:rsidR="002E4480" w:rsidRPr="001133C9" w:rsidRDefault="002E4480" w:rsidP="002E4480">
      <w:pPr>
        <w:pStyle w:val="SingleTxtGR"/>
      </w:pPr>
      <w:r w:rsidRPr="001133C9">
        <w:t>143.</w:t>
      </w:r>
      <w:r w:rsidRPr="001133C9">
        <w:tab/>
        <w:t>В 1995 году в структуре Олий Мажлиса Республики Узбекистан была о</w:t>
      </w:r>
      <w:r w:rsidRPr="001133C9">
        <w:t>б</w:t>
      </w:r>
      <w:r w:rsidRPr="001133C9">
        <w:t>разована Комиссия по соблюдению конституционных прав и свобод граждан (позже реформированная в Комиссию по соблюдению конституционных прав и свобод граждан при Упо</w:t>
      </w:r>
      <w:r w:rsidRPr="001133C9">
        <w:t>л</w:t>
      </w:r>
      <w:r w:rsidRPr="001133C9">
        <w:t>номоченном Олий Мажлиса по правам человека).</w:t>
      </w:r>
    </w:p>
    <w:p w:rsidR="002E4480" w:rsidRPr="001133C9" w:rsidRDefault="002E4480" w:rsidP="002E4480">
      <w:pPr>
        <w:pStyle w:val="SingleTxtGR"/>
      </w:pPr>
      <w:r w:rsidRPr="001133C9">
        <w:t>144.</w:t>
      </w:r>
      <w:r w:rsidRPr="001133C9">
        <w:tab/>
        <w:t>В 1995 году при Олий Мажлисе Республики Узбекистан был учрежден пост Уполномоченного по правам человека (Омбудсмена), наделенного правами рассматривать жалобы на нарушения прав человека. Деятельность этого органа осуществляется в соответствии с законом. По полученным жалобам Омбудсмен проводит независимые расследования, по результатам которых должностным лицам и государственным органам направляются рекомендации по исправл</w:t>
      </w:r>
      <w:r w:rsidRPr="001133C9">
        <w:t>е</w:t>
      </w:r>
      <w:r w:rsidRPr="001133C9">
        <w:t>нию ситуации. На основе жалоб Омбудсмен осуществляет мониторинг случаев нарушения прав человека. Ежегодная статист</w:t>
      </w:r>
      <w:r w:rsidRPr="001133C9">
        <w:t>и</w:t>
      </w:r>
      <w:r w:rsidRPr="001133C9">
        <w:t>ка жалоб и анализ их содержания и принятых решений докладывается в виде отчета обеим палатам Олий Мажл</w:t>
      </w:r>
      <w:r w:rsidRPr="001133C9">
        <w:t>и</w:t>
      </w:r>
      <w:r w:rsidRPr="001133C9">
        <w:t>са Республ</w:t>
      </w:r>
      <w:r w:rsidRPr="001133C9">
        <w:t>и</w:t>
      </w:r>
      <w:r w:rsidRPr="001133C9">
        <w:t xml:space="preserve">ки Узбекистан и публикуется в интернете. </w:t>
      </w:r>
    </w:p>
    <w:p w:rsidR="002E4480" w:rsidRPr="001133C9" w:rsidRDefault="002E4480" w:rsidP="002E4480">
      <w:pPr>
        <w:pStyle w:val="SingleTxtGR"/>
      </w:pPr>
      <w:r w:rsidRPr="001133C9">
        <w:t>145.</w:t>
      </w:r>
      <w:r w:rsidRPr="001133C9">
        <w:tab/>
        <w:t>В соответствии с пунктом 1 статьи 93 Конституции "Президент</w:t>
      </w:r>
      <w:r w:rsidRPr="001133C9">
        <w:rPr>
          <w:b/>
        </w:rPr>
        <w:t xml:space="preserve"> </w:t>
      </w:r>
      <w:r w:rsidRPr="001133C9">
        <w:t>Респу</w:t>
      </w:r>
      <w:r w:rsidRPr="001133C9">
        <w:t>б</w:t>
      </w:r>
      <w:r w:rsidRPr="001133C9">
        <w:t>лики Узбекистан выступает гарантом соблюдения прав и свобод граждан, Ко</w:t>
      </w:r>
      <w:r w:rsidRPr="001133C9">
        <w:t>н</w:t>
      </w:r>
      <w:r w:rsidRPr="001133C9">
        <w:t>ституции и законов Республики Узбек</w:t>
      </w:r>
      <w:r w:rsidRPr="001133C9">
        <w:t>и</w:t>
      </w:r>
      <w:r w:rsidRPr="001133C9">
        <w:t>стан".</w:t>
      </w:r>
    </w:p>
    <w:p w:rsidR="002E4480" w:rsidRPr="001133C9" w:rsidRDefault="002E4480" w:rsidP="002E4480">
      <w:pPr>
        <w:pStyle w:val="SingleTxtGR"/>
      </w:pPr>
      <w:r w:rsidRPr="001133C9">
        <w:t>146.</w:t>
      </w:r>
      <w:r w:rsidRPr="001133C9">
        <w:tab/>
        <w:t>Президент страны явился инициатором разработки национальной Ко</w:t>
      </w:r>
      <w:r w:rsidRPr="001133C9">
        <w:t>н</w:t>
      </w:r>
      <w:r w:rsidRPr="001133C9">
        <w:t>цепции по реализации приоритетных направлений реформ в сфере реформир</w:t>
      </w:r>
      <w:r w:rsidRPr="001133C9">
        <w:t>о</w:t>
      </w:r>
      <w:r w:rsidRPr="001133C9">
        <w:t>вания и дальнейшей либерализации судебно-правовой системы. В связи с ре</w:t>
      </w:r>
      <w:r w:rsidRPr="001133C9">
        <w:t>а</w:t>
      </w:r>
      <w:r w:rsidRPr="001133C9">
        <w:t>лизацией приоритетных направлений данной Концепции на сегодняшний день было принято 7</w:t>
      </w:r>
      <w:r>
        <w:t> </w:t>
      </w:r>
      <w:r w:rsidRPr="001133C9">
        <w:t>указов, 3 постановления и 3 распоряжения Президента Респу</w:t>
      </w:r>
      <w:r w:rsidRPr="001133C9">
        <w:t>б</w:t>
      </w:r>
      <w:r w:rsidRPr="001133C9">
        <w:t>лики Узбекистан. Принятие законов об отмене смертной казни и введении и</w:t>
      </w:r>
      <w:r w:rsidRPr="001133C9">
        <w:t>н</w:t>
      </w:r>
      <w:r w:rsidRPr="001133C9">
        <w:t>ститута "хабеас корпус" были реализованы через право законодательной ин</w:t>
      </w:r>
      <w:r w:rsidRPr="001133C9">
        <w:t>и</w:t>
      </w:r>
      <w:r w:rsidRPr="001133C9">
        <w:t>циативы Президента. Национальные учреждения по правам человека также б</w:t>
      </w:r>
      <w:r w:rsidRPr="001133C9">
        <w:t>ы</w:t>
      </w:r>
      <w:r w:rsidRPr="001133C9">
        <w:t>ли учреждены по инициативе Президента. В выступлениях главы государства на совместных заседаниях Парламента всегда уделяется особое внимание обе</w:t>
      </w:r>
      <w:r w:rsidRPr="001133C9">
        <w:t>с</w:t>
      </w:r>
      <w:r w:rsidRPr="001133C9">
        <w:t>печению прав человека.</w:t>
      </w:r>
    </w:p>
    <w:p w:rsidR="002E4480" w:rsidRPr="001133C9" w:rsidRDefault="002E4480" w:rsidP="002E4480">
      <w:pPr>
        <w:pStyle w:val="SingleTxtGR"/>
      </w:pPr>
      <w:r w:rsidRPr="001133C9">
        <w:t>147</w:t>
      </w:r>
      <w:r w:rsidRPr="00D95EE5">
        <w:t>.</w:t>
      </w:r>
      <w:r w:rsidRPr="001133C9">
        <w:rPr>
          <w:b/>
        </w:rPr>
        <w:tab/>
        <w:t>Кабинет министров Республики Узбекистан</w:t>
      </w:r>
      <w:r w:rsidRPr="001133C9">
        <w:t xml:space="preserve"> – высший орган исполн</w:t>
      </w:r>
      <w:r w:rsidRPr="001133C9">
        <w:t>и</w:t>
      </w:r>
      <w:r w:rsidRPr="001133C9">
        <w:t>тельной власти, осуществляет непосредственное исполнение законов и подз</w:t>
      </w:r>
      <w:r w:rsidRPr="001133C9">
        <w:t>а</w:t>
      </w:r>
      <w:r w:rsidRPr="001133C9">
        <w:t>конных актов, принимаемых парламентом страны, указов и распоряжений Пр</w:t>
      </w:r>
      <w:r w:rsidRPr="001133C9">
        <w:t>е</w:t>
      </w:r>
      <w:r w:rsidRPr="001133C9">
        <w:t>зидента Республики Узбек</w:t>
      </w:r>
      <w:r w:rsidRPr="001133C9">
        <w:t>и</w:t>
      </w:r>
      <w:r w:rsidRPr="001133C9">
        <w:t xml:space="preserve">стан. </w:t>
      </w:r>
    </w:p>
    <w:p w:rsidR="002E4480" w:rsidRPr="001133C9" w:rsidRDefault="002E4480" w:rsidP="002E4480">
      <w:pPr>
        <w:pStyle w:val="SingleTxtGR"/>
      </w:pPr>
      <w:r w:rsidRPr="001133C9">
        <w:t>148.</w:t>
      </w:r>
      <w:r w:rsidRPr="001133C9">
        <w:tab/>
        <w:t>В целях реализации национальным законодательством общепринятых норм международного права в области прав человека и полномасштабной их реализации, Правительством Республики Узбекистан принят целый ряд соц</w:t>
      </w:r>
      <w:r w:rsidRPr="001133C9">
        <w:t>и</w:t>
      </w:r>
      <w:r w:rsidRPr="001133C9">
        <w:t xml:space="preserve">ально ориентированных государственных программ. </w:t>
      </w:r>
    </w:p>
    <w:p w:rsidR="002E4480" w:rsidRPr="001133C9" w:rsidRDefault="002E4480" w:rsidP="002E4480">
      <w:pPr>
        <w:pStyle w:val="SingleTxtGR"/>
      </w:pPr>
      <w:r w:rsidRPr="001133C9">
        <w:t>149.</w:t>
      </w:r>
      <w:r w:rsidRPr="001133C9">
        <w:tab/>
        <w:t xml:space="preserve">В систему государственных органов по защите прав человека входят </w:t>
      </w:r>
      <w:r w:rsidRPr="001133C9">
        <w:rPr>
          <w:b/>
        </w:rPr>
        <w:t>с</w:t>
      </w:r>
      <w:r w:rsidRPr="001133C9">
        <w:rPr>
          <w:b/>
        </w:rPr>
        <w:t>у</w:t>
      </w:r>
      <w:r w:rsidRPr="001133C9">
        <w:rPr>
          <w:b/>
        </w:rPr>
        <w:t>дебные органы</w:t>
      </w:r>
      <w:r w:rsidRPr="001133C9">
        <w:t>. Немаловажную роль в ней играет Конституционный суд Ре</w:t>
      </w:r>
      <w:r w:rsidRPr="001133C9">
        <w:t>с</w:t>
      </w:r>
      <w:r w:rsidRPr="001133C9">
        <w:t>публики Узбекистан, призванный рассматривать дела о конституционности а</w:t>
      </w:r>
      <w:r w:rsidRPr="001133C9">
        <w:t>к</w:t>
      </w:r>
      <w:r w:rsidRPr="001133C9">
        <w:t>тов законодательной власти и исполнительной власти. Со времени учреждения Конституционным судом принято 14 постановлений и решений, направленных на толкование норм законодательства и защиту тех или иных прав и свобод ч</w:t>
      </w:r>
      <w:r w:rsidRPr="001133C9">
        <w:t>е</w:t>
      </w:r>
      <w:r w:rsidRPr="001133C9">
        <w:t>ловека соответственно.</w:t>
      </w:r>
    </w:p>
    <w:p w:rsidR="002E4480" w:rsidRPr="001133C9" w:rsidRDefault="002E4480" w:rsidP="002E4480">
      <w:pPr>
        <w:pStyle w:val="SingleTxtGR"/>
        <w:rPr>
          <w:bCs/>
        </w:rPr>
      </w:pPr>
      <w:r w:rsidRPr="001133C9">
        <w:t>150.</w:t>
      </w:r>
      <w:r w:rsidRPr="001133C9">
        <w:tab/>
        <w:t>Система судов общей юрисдикции осуществляет защиту и восстановл</w:t>
      </w:r>
      <w:r w:rsidRPr="001133C9">
        <w:t>е</w:t>
      </w:r>
      <w:r w:rsidRPr="001133C9">
        <w:t>ние нарушенных прав. Верховный суд Республики Узбекистан на заседаниях Пленума, рассматривая судебную практику, уделяет особое внимание защите всех видов прав человека. Решения, выносимые Пленумом Верховного суда, представляют собой акты толкования права и носят общеобязательный характер для всех правоохранительных и судебных органов. Так, в 2007 году в связи с введением института "хабеас корпус" в национальное законодательство и отм</w:t>
      </w:r>
      <w:r w:rsidRPr="001133C9">
        <w:t>е</w:t>
      </w:r>
      <w:r w:rsidRPr="001133C9">
        <w:t>ной смертной казни в Узбекистане, Пленумом Верховного суда были приняты постановления "</w:t>
      </w:r>
      <w:r w:rsidRPr="001133C9">
        <w:rPr>
          <w:bCs/>
        </w:rPr>
        <w:t>О</w:t>
      </w:r>
      <w:r>
        <w:rPr>
          <w:bCs/>
        </w:rPr>
        <w:t> </w:t>
      </w:r>
      <w:r w:rsidRPr="001133C9">
        <w:rPr>
          <w:bCs/>
        </w:rPr>
        <w:t>некоторых вопросах применения наказания в виде пожи</w:t>
      </w:r>
      <w:r w:rsidRPr="001133C9">
        <w:rPr>
          <w:bCs/>
        </w:rPr>
        <w:t>з</w:t>
      </w:r>
      <w:r w:rsidRPr="001133C9">
        <w:rPr>
          <w:bCs/>
        </w:rPr>
        <w:t>ненного лишения свободы" и "О применении судами меры пресечения в виде заключения под стражу на стадии досудебного произво</w:t>
      </w:r>
      <w:r w:rsidRPr="001133C9">
        <w:rPr>
          <w:bCs/>
        </w:rPr>
        <w:t>д</w:t>
      </w:r>
      <w:r w:rsidRPr="001133C9">
        <w:rPr>
          <w:bCs/>
        </w:rPr>
        <w:t>ства".</w:t>
      </w:r>
    </w:p>
    <w:p w:rsidR="002E4480" w:rsidRPr="001133C9" w:rsidRDefault="002E4480" w:rsidP="002E4480">
      <w:pPr>
        <w:pStyle w:val="SingleTxtGR"/>
      </w:pPr>
      <w:r w:rsidRPr="001133C9">
        <w:rPr>
          <w:bCs/>
        </w:rPr>
        <w:t>151.</w:t>
      </w:r>
      <w:r w:rsidRPr="001133C9">
        <w:rPr>
          <w:bCs/>
        </w:rPr>
        <w:tab/>
        <w:t>В 2009 году в связи с принятием закона "О противодействии торговле людьми" принято Постановление Пленума Верховного Суда Республики Узб</w:t>
      </w:r>
      <w:r w:rsidRPr="001133C9">
        <w:rPr>
          <w:bCs/>
        </w:rPr>
        <w:t>е</w:t>
      </w:r>
      <w:r w:rsidRPr="001133C9">
        <w:rPr>
          <w:bCs/>
        </w:rPr>
        <w:t>кистан "О судебной практике по делам о торговле люд</w:t>
      </w:r>
      <w:r w:rsidRPr="001133C9">
        <w:rPr>
          <w:bCs/>
        </w:rPr>
        <w:t>ь</w:t>
      </w:r>
      <w:r w:rsidRPr="001133C9">
        <w:rPr>
          <w:bCs/>
        </w:rPr>
        <w:t>ми".</w:t>
      </w:r>
    </w:p>
    <w:p w:rsidR="002E4480" w:rsidRPr="001133C9" w:rsidRDefault="002E4480" w:rsidP="002E4480">
      <w:pPr>
        <w:pStyle w:val="SingleTxtGR"/>
      </w:pPr>
      <w:r w:rsidRPr="001133C9">
        <w:t>152.</w:t>
      </w:r>
      <w:r w:rsidRPr="001133C9">
        <w:tab/>
        <w:t>Специализированную защиту прав участников уголовного процесса пр</w:t>
      </w:r>
      <w:r w:rsidRPr="001133C9">
        <w:t>и</w:t>
      </w:r>
      <w:r w:rsidRPr="001133C9">
        <w:t xml:space="preserve">званы осуществлять </w:t>
      </w:r>
      <w:r w:rsidRPr="001133C9">
        <w:rPr>
          <w:b/>
        </w:rPr>
        <w:t>органы прокуратуры</w:t>
      </w:r>
      <w:r w:rsidRPr="001133C9">
        <w:t>. Правовой статус прокуратуры о</w:t>
      </w:r>
      <w:r w:rsidRPr="001133C9">
        <w:t>п</w:t>
      </w:r>
      <w:r w:rsidRPr="001133C9">
        <w:t>ределен Конституцией Республики Узбекистан и Законом "О Прокуратуре" от 29 августа 2001 года, в соответствии с которым "Генеральный прокурор Ре</w:t>
      </w:r>
      <w:r w:rsidRPr="001133C9">
        <w:t>с</w:t>
      </w:r>
      <w:r w:rsidRPr="001133C9">
        <w:t>публики Узбекистан и подчиненные ему прокуроры осуществляют надзор за точным и единообразным исполнением законом всеми министерствами, гос</w:t>
      </w:r>
      <w:r w:rsidRPr="001133C9">
        <w:t>у</w:t>
      </w:r>
      <w:r w:rsidRPr="001133C9">
        <w:t>дарственными комитетами, ведомствами, органами государственного контроля, хокимами, а также учреждениями, предприятиями и организациями независимо от их подчиненности, принадлежности и форм собственности, воинскими ча</w:t>
      </w:r>
      <w:r w:rsidRPr="001133C9">
        <w:t>с</w:t>
      </w:r>
      <w:r w:rsidRPr="001133C9">
        <w:t>тями, общественными объединениями, должностными лицами и гражданами". Помимо того, что прокурату осуществляет общий надзор за законностью, в ее составе функционируют два специальных управления, напрямую связанных с правами человека</w:t>
      </w:r>
      <w:r>
        <w:t xml:space="preserve"> </w:t>
      </w:r>
      <w:r w:rsidRPr="001133C9">
        <w:t>– Управление по надзору за исполнением законов в местах содержания задержанных, предварительного заключения, при исполнении нак</w:t>
      </w:r>
      <w:r w:rsidRPr="001133C9">
        <w:t>а</w:t>
      </w:r>
      <w:r w:rsidRPr="001133C9">
        <w:t>заний и иных мер принудительного характера, назначаемых судом и Управление по защите законных интересов личности, общества и гос</w:t>
      </w:r>
      <w:r w:rsidRPr="001133C9">
        <w:t>у</w:t>
      </w:r>
      <w:r w:rsidRPr="001133C9">
        <w:t xml:space="preserve">дарства. </w:t>
      </w:r>
    </w:p>
    <w:p w:rsidR="002E4480" w:rsidRPr="001133C9" w:rsidRDefault="002E4480" w:rsidP="002E4480">
      <w:pPr>
        <w:pStyle w:val="SingleTxtGR"/>
      </w:pPr>
      <w:r w:rsidRPr="001133C9">
        <w:t>153.</w:t>
      </w:r>
      <w:r w:rsidRPr="001133C9">
        <w:tab/>
        <w:t>Значительными полномочиями в сфере обеспечения и защиты прав и св</w:t>
      </w:r>
      <w:r w:rsidRPr="001133C9">
        <w:t>о</w:t>
      </w:r>
      <w:r w:rsidRPr="001133C9">
        <w:t xml:space="preserve">бод человека наделено </w:t>
      </w:r>
      <w:r w:rsidRPr="001133C9">
        <w:rPr>
          <w:b/>
        </w:rPr>
        <w:t>Министерство юстиции Республики Узбекистан</w:t>
      </w:r>
      <w:r w:rsidRPr="00BD796E">
        <w:t>.</w:t>
      </w:r>
      <w:r w:rsidRPr="001133C9">
        <w:t xml:space="preserve"> В</w:t>
      </w:r>
      <w:r>
        <w:t> </w:t>
      </w:r>
      <w:r w:rsidRPr="001133C9">
        <w:t>соответствии с пунктами 2 и 6 Положения о Министерстве юстиции Респу</w:t>
      </w:r>
      <w:r w:rsidRPr="001133C9">
        <w:t>б</w:t>
      </w:r>
      <w:r w:rsidRPr="001133C9">
        <w:t>лики Узбекистан, одной из основных задач Министерства является обеспечение защиты прав и свобод человека, закрепленных Конституцией и законами, вс</w:t>
      </w:r>
      <w:r w:rsidRPr="001133C9">
        <w:t>е</w:t>
      </w:r>
      <w:r w:rsidRPr="001133C9">
        <w:t>мерного развития институтов гражданского общества, укрепления их правовых о</w:t>
      </w:r>
      <w:r w:rsidRPr="001133C9">
        <w:t>с</w:t>
      </w:r>
      <w:r w:rsidRPr="001133C9">
        <w:t>нов.</w:t>
      </w:r>
    </w:p>
    <w:p w:rsidR="002E4480" w:rsidRPr="001133C9" w:rsidRDefault="002E4480" w:rsidP="002E4480">
      <w:pPr>
        <w:pStyle w:val="SingleTxtGR"/>
      </w:pPr>
      <w:r w:rsidRPr="001133C9">
        <w:t>154.</w:t>
      </w:r>
      <w:r w:rsidRPr="001133C9">
        <w:tab/>
        <w:t>Специализированными подразделениями Министерства юстиции Респу</w:t>
      </w:r>
      <w:r w:rsidRPr="001133C9">
        <w:t>б</w:t>
      </w:r>
      <w:r w:rsidRPr="001133C9">
        <w:t>лики Узбекистан, занимающимся непосредственно защитой прав и свобод ч</w:t>
      </w:r>
      <w:r w:rsidRPr="001133C9">
        <w:t>е</w:t>
      </w:r>
      <w:r w:rsidRPr="001133C9">
        <w:t>ловека является Управление защиты прав человека. Управление образовано на основании Постановления Кабинета Министров Республики Узбекистан от 27</w:t>
      </w:r>
      <w:r w:rsidRPr="003F1E9F">
        <w:t> </w:t>
      </w:r>
      <w:r w:rsidRPr="001133C9">
        <w:t>августа 2003 года № 370 "О мерах по дальнейшему совершенствованию де</w:t>
      </w:r>
      <w:r w:rsidRPr="001133C9">
        <w:t>я</w:t>
      </w:r>
      <w:r w:rsidRPr="001133C9">
        <w:t>тельности Министерства юстиции Республики Узбекистан". В соответствии с Постановлением в Министерстве юстиции Республики Каракалпакстан, упра</w:t>
      </w:r>
      <w:r w:rsidRPr="001133C9">
        <w:t>в</w:t>
      </w:r>
      <w:r w:rsidRPr="001133C9">
        <w:t xml:space="preserve">лениях юстиции и города Ташкента образованы отделы защиты прав человека, входящие в систему Управления. </w:t>
      </w:r>
    </w:p>
    <w:p w:rsidR="002E4480" w:rsidRPr="003F1E9F" w:rsidRDefault="002E4480" w:rsidP="002E4480">
      <w:pPr>
        <w:pStyle w:val="SingleTxtGR"/>
      </w:pPr>
      <w:r w:rsidRPr="003F1E9F">
        <w:t>155.</w:t>
      </w:r>
      <w:r w:rsidRPr="003F1E9F">
        <w:tab/>
        <w:t>Основными задачами Управления являются:</w:t>
      </w:r>
    </w:p>
    <w:p w:rsidR="002E4480" w:rsidRPr="001133C9" w:rsidRDefault="002E4480" w:rsidP="002E4480">
      <w:pPr>
        <w:pStyle w:val="Bullet1GR"/>
        <w:numPr>
          <w:ilvl w:val="0"/>
          <w:numId w:val="1"/>
        </w:numPr>
      </w:pPr>
      <w:r w:rsidRPr="001133C9">
        <w:t>анализ законодательства в области прав человека и состояния его собл</w:t>
      </w:r>
      <w:r w:rsidRPr="001133C9">
        <w:t>ю</w:t>
      </w:r>
      <w:r w:rsidRPr="001133C9">
        <w:t>дения, внесение предложений по совершенствованию законодательства в этой области и улучшению работ по их соблюд</w:t>
      </w:r>
      <w:r w:rsidRPr="001133C9">
        <w:t>е</w:t>
      </w:r>
      <w:r w:rsidRPr="001133C9">
        <w:t>нию</w:t>
      </w:r>
    </w:p>
    <w:p w:rsidR="002E4480" w:rsidRPr="001133C9" w:rsidRDefault="002E4480" w:rsidP="002E4480">
      <w:pPr>
        <w:pStyle w:val="Bullet1GR"/>
        <w:numPr>
          <w:ilvl w:val="0"/>
          <w:numId w:val="1"/>
        </w:numPr>
      </w:pPr>
      <w:r w:rsidRPr="001133C9">
        <w:t>обеспечение защиты прав и свобод человека, закрепленных Конституц</w:t>
      </w:r>
      <w:r w:rsidRPr="001133C9">
        <w:t>и</w:t>
      </w:r>
      <w:r w:rsidRPr="001133C9">
        <w:t>ей и законами</w:t>
      </w:r>
    </w:p>
    <w:p w:rsidR="002E4480" w:rsidRPr="001133C9" w:rsidRDefault="002E4480" w:rsidP="002E4480">
      <w:pPr>
        <w:pStyle w:val="Bullet1GR"/>
        <w:numPr>
          <w:ilvl w:val="0"/>
          <w:numId w:val="1"/>
        </w:numPr>
      </w:pPr>
      <w:r w:rsidRPr="001133C9">
        <w:t>Управление защиты прав человека Министерства юстиции разрабатывает м</w:t>
      </w:r>
      <w:r w:rsidRPr="001133C9">
        <w:t>е</w:t>
      </w:r>
      <w:r w:rsidRPr="001133C9">
        <w:t>ры по повышению правовых знаний населения в области прав и свобод человека, проп</w:t>
      </w:r>
      <w:r w:rsidRPr="001133C9">
        <w:t>а</w:t>
      </w:r>
      <w:r w:rsidRPr="001133C9">
        <w:t>ганде идеи уважения прав человека в обществе</w:t>
      </w:r>
    </w:p>
    <w:p w:rsidR="002E4480" w:rsidRPr="001133C9" w:rsidRDefault="002E4480" w:rsidP="002E4480">
      <w:pPr>
        <w:pStyle w:val="Bullet1GR"/>
        <w:numPr>
          <w:ilvl w:val="0"/>
          <w:numId w:val="1"/>
        </w:numPr>
      </w:pPr>
      <w:r w:rsidRPr="001133C9">
        <w:t>содействует усилению роли адвокатских структур в защите прав и свобод ч</w:t>
      </w:r>
      <w:r w:rsidRPr="001133C9">
        <w:t>е</w:t>
      </w:r>
      <w:r w:rsidRPr="001133C9">
        <w:t>ловека, развитию институтов гражданского общества и укреплению их прав</w:t>
      </w:r>
      <w:r w:rsidRPr="001133C9">
        <w:t>о</w:t>
      </w:r>
      <w:r w:rsidRPr="001133C9">
        <w:t>вых основ</w:t>
      </w:r>
    </w:p>
    <w:p w:rsidR="002E4480" w:rsidRPr="001133C9" w:rsidRDefault="002E4480" w:rsidP="002E4480">
      <w:pPr>
        <w:pStyle w:val="Bullet1GR"/>
        <w:numPr>
          <w:ilvl w:val="0"/>
          <w:numId w:val="1"/>
        </w:numPr>
      </w:pPr>
      <w:r w:rsidRPr="001133C9">
        <w:t>взаимодействует с действующими в Республике Узбекистан междунаро</w:t>
      </w:r>
      <w:r w:rsidRPr="001133C9">
        <w:t>д</w:t>
      </w:r>
      <w:r w:rsidRPr="001133C9">
        <w:t>ными и неправительственными организациями по вопросам защиты прав человека</w:t>
      </w:r>
      <w:r>
        <w:t>.</w:t>
      </w:r>
    </w:p>
    <w:p w:rsidR="002E4480" w:rsidRPr="001133C9" w:rsidRDefault="002E4480" w:rsidP="002E4480">
      <w:pPr>
        <w:pStyle w:val="SingleTxtGR"/>
      </w:pPr>
      <w:r w:rsidRPr="001133C9">
        <w:t>156.</w:t>
      </w:r>
      <w:r w:rsidRPr="001133C9">
        <w:tab/>
        <w:t>В целях налаживания системы мониторинга за обеспечением соответс</w:t>
      </w:r>
      <w:r w:rsidRPr="001133C9">
        <w:t>т</w:t>
      </w:r>
      <w:r w:rsidRPr="001133C9">
        <w:t>вия формируемой правовой, законодательной базы и правоприменительной практики целям и задачам реформирования и модернизации страны Постано</w:t>
      </w:r>
      <w:r w:rsidRPr="001133C9">
        <w:t>в</w:t>
      </w:r>
      <w:r w:rsidRPr="001133C9">
        <w:t>лением Президента Республики Узбекистан от 15 декабря 2005 году в системе Министерства юстиции Республики Узбекистан был образован Центр по мон</w:t>
      </w:r>
      <w:r w:rsidRPr="001133C9">
        <w:t>и</w:t>
      </w:r>
      <w:r w:rsidRPr="001133C9">
        <w:t>торингу за реализацией нормативно-правовых актов.</w:t>
      </w:r>
    </w:p>
    <w:p w:rsidR="002E4480" w:rsidRPr="001133C9" w:rsidRDefault="002E4480" w:rsidP="002E4480">
      <w:pPr>
        <w:pStyle w:val="SingleTxtGR"/>
      </w:pPr>
      <w:r w:rsidRPr="001133C9">
        <w:t>157.</w:t>
      </w:r>
      <w:r w:rsidRPr="001133C9">
        <w:tab/>
        <w:t xml:space="preserve">Важную роль в защите прав и свобод человека в Республике Узбекистан осуществляют </w:t>
      </w:r>
      <w:r w:rsidRPr="001133C9">
        <w:rPr>
          <w:b/>
        </w:rPr>
        <w:t>органы внутренних дел</w:t>
      </w:r>
      <w:r w:rsidRPr="001133C9">
        <w:t>. Расследование преступлений – то н</w:t>
      </w:r>
      <w:r w:rsidRPr="001133C9">
        <w:t>а</w:t>
      </w:r>
      <w:r w:rsidRPr="001133C9">
        <w:t>правление деятельности органов внутренних дел, где наиболее ощутимо и ча</w:t>
      </w:r>
      <w:r w:rsidRPr="001133C9">
        <w:t>с</w:t>
      </w:r>
      <w:r w:rsidRPr="001133C9">
        <w:t>то затрагиваются права и свободы граждан, привлеченных к участию в уголо</w:t>
      </w:r>
      <w:r w:rsidRPr="001133C9">
        <w:t>в</w:t>
      </w:r>
      <w:r w:rsidRPr="001133C9">
        <w:t>ном процессе. В соответствии с пунктами 2 и 1 Положения о Министерстве внутренних дел Республики Узбекистан, утвержденного Постановлением Каб</w:t>
      </w:r>
      <w:r w:rsidRPr="001133C9">
        <w:t>и</w:t>
      </w:r>
      <w:r w:rsidRPr="001133C9">
        <w:t>нета Министров Республики Узбекистан от 25 октября 1991 года "Министерс</w:t>
      </w:r>
      <w:r w:rsidRPr="001133C9">
        <w:t>т</w:t>
      </w:r>
      <w:r w:rsidRPr="001133C9">
        <w:t>во в пределах своей компетенции обеспечивает охрану прав и законных интер</w:t>
      </w:r>
      <w:r w:rsidRPr="001133C9">
        <w:t>е</w:t>
      </w:r>
      <w:r w:rsidRPr="001133C9">
        <w:t>сов граждан, общественного порядка, общественной безопасности и борьбу с преступностью".</w:t>
      </w:r>
    </w:p>
    <w:p w:rsidR="002E4480" w:rsidRPr="001133C9" w:rsidRDefault="002E4480" w:rsidP="002E4480">
      <w:pPr>
        <w:pStyle w:val="SingleTxtGR"/>
      </w:pPr>
      <w:r w:rsidRPr="001133C9">
        <w:t>158.</w:t>
      </w:r>
      <w:r w:rsidRPr="001133C9">
        <w:tab/>
        <w:t>21 августа 2003 года совместным протоколом Главного следственного управления МВД и Ассоциации адвокатов республики утверждено Положение о порядке обеспечения права задержанного, подозреваемого, обвиняемого на з</w:t>
      </w:r>
      <w:r w:rsidRPr="001133C9">
        <w:t>а</w:t>
      </w:r>
      <w:r w:rsidRPr="001133C9">
        <w:t>щиту на стадии доследс</w:t>
      </w:r>
      <w:r w:rsidRPr="001133C9">
        <w:t>т</w:t>
      </w:r>
      <w:r w:rsidRPr="001133C9">
        <w:t>венной проверки и в ходе предварительного следствия. Согласно Положению, за каждым следственным подразделением органов вну</w:t>
      </w:r>
      <w:r w:rsidRPr="001133C9">
        <w:t>т</w:t>
      </w:r>
      <w:r w:rsidRPr="001133C9">
        <w:t>ренних дел были закреплены адвокаты. Был введен порядок дежурства адвок</w:t>
      </w:r>
      <w:r w:rsidRPr="001133C9">
        <w:t>а</w:t>
      </w:r>
      <w:r w:rsidRPr="001133C9">
        <w:t>тов в следственных органах. И с момента доставления лица в органы внутре</w:t>
      </w:r>
      <w:r w:rsidRPr="001133C9">
        <w:t>н</w:t>
      </w:r>
      <w:r w:rsidRPr="001133C9">
        <w:t>них дел каждый задержанный в любое время обеспечивается защитником. На сегодня этот порядок практикуется во всех подразделениях органов внутренних дел.</w:t>
      </w:r>
    </w:p>
    <w:p w:rsidR="002E4480" w:rsidRPr="001133C9" w:rsidRDefault="002E4480" w:rsidP="002E4480">
      <w:pPr>
        <w:pStyle w:val="SingleTxtGR"/>
      </w:pPr>
      <w:r w:rsidRPr="001133C9">
        <w:t>159.</w:t>
      </w:r>
      <w:r w:rsidRPr="001133C9">
        <w:tab/>
        <w:t>Приказом Министра внутренних дел 2008 года создано Управление по защите прав человека и юридическому обеспечению. Основными задачами Управления являются: осуществление совместно с Уполномоченным Олий Мажлиса по правам человека и Национальным центром по правам человека м</w:t>
      </w:r>
      <w:r w:rsidRPr="001133C9">
        <w:t>о</w:t>
      </w:r>
      <w:r w:rsidRPr="001133C9">
        <w:t>ниторинга соблюдения прав и свобод человека, сотрудничество и обмен инфо</w:t>
      </w:r>
      <w:r w:rsidRPr="001133C9">
        <w:t>р</w:t>
      </w:r>
      <w:r w:rsidRPr="001133C9">
        <w:t>мацией с международными организациями в сфере обеспечения прав и свобод человека, содействие в повышении правовой культуры сотрудников внутренних дел, информирование сотрудников с основными положениями в сфере обесп</w:t>
      </w:r>
      <w:r w:rsidRPr="001133C9">
        <w:t>е</w:t>
      </w:r>
      <w:r w:rsidRPr="001133C9">
        <w:t>чения и защиты прав и свобод человека.</w:t>
      </w:r>
    </w:p>
    <w:p w:rsidR="002E4480" w:rsidRPr="001133C9" w:rsidRDefault="002E4480" w:rsidP="00257719">
      <w:pPr>
        <w:pStyle w:val="H4GR"/>
        <w:keepNext w:val="0"/>
        <w:keepLines w:val="0"/>
        <w:ind w:left="1134" w:right="1179" w:hanging="1134"/>
      </w:pPr>
      <w:r w:rsidRPr="001133C9">
        <w:tab/>
      </w:r>
      <w:r w:rsidRPr="001133C9">
        <w:tab/>
        <w:t>Использование ссылок на международные договора о правах человека</w:t>
      </w:r>
      <w:r w:rsidR="00257719">
        <w:t xml:space="preserve"> </w:t>
      </w:r>
      <w:r w:rsidRPr="001133C9">
        <w:t>судебными органами</w:t>
      </w:r>
    </w:p>
    <w:p w:rsidR="002E4480" w:rsidRPr="001133C9" w:rsidRDefault="002E4480" w:rsidP="002E4480">
      <w:pPr>
        <w:pStyle w:val="SingleTxtGR"/>
      </w:pPr>
      <w:r w:rsidRPr="001133C9">
        <w:t>160.</w:t>
      </w:r>
      <w:r w:rsidRPr="001133C9">
        <w:tab/>
        <w:t>В национальной правовой системе Республики Узбекистан признается приоритет международного права над национальным законодательством. Вм</w:t>
      </w:r>
      <w:r w:rsidRPr="001133C9">
        <w:t>е</w:t>
      </w:r>
      <w:r w:rsidRPr="001133C9">
        <w:t>сте с тем, международный договор в целях его исполнения должен быть и</w:t>
      </w:r>
      <w:r w:rsidRPr="001133C9">
        <w:t>м</w:t>
      </w:r>
      <w:r w:rsidRPr="001133C9">
        <w:t>плементирован в национальное законодательство. После имплементации нормы международного права становятся частью внутреннего законодательства и по</w:t>
      </w:r>
      <w:r w:rsidRPr="001133C9">
        <w:t>д</w:t>
      </w:r>
      <w:r w:rsidRPr="001133C9">
        <w:t>лежат обязательному исполнению. Практика же использования прямой ссылки на тот или иной международный договор не является хара</w:t>
      </w:r>
      <w:r w:rsidRPr="001133C9">
        <w:t>к</w:t>
      </w:r>
      <w:r w:rsidRPr="001133C9">
        <w:t xml:space="preserve">терной для судебных органов Узбекистана и применяется крайне редко. </w:t>
      </w:r>
    </w:p>
    <w:p w:rsidR="002E4480" w:rsidRPr="001133C9" w:rsidRDefault="002E4480" w:rsidP="002E4480">
      <w:pPr>
        <w:pStyle w:val="H4GR"/>
        <w:keepNext w:val="0"/>
        <w:keepLines w:val="0"/>
        <w:suppressAutoHyphens w:val="0"/>
      </w:pPr>
      <w:r w:rsidRPr="001133C9">
        <w:tab/>
      </w:r>
      <w:r w:rsidRPr="001133C9">
        <w:tab/>
        <w:t>Средства правовой защиты в случае нарушения прав человека</w:t>
      </w:r>
    </w:p>
    <w:p w:rsidR="002E4480" w:rsidRPr="001133C9" w:rsidRDefault="002E4480" w:rsidP="002E4480">
      <w:pPr>
        <w:pStyle w:val="SingleTxtGR"/>
      </w:pPr>
      <w:r w:rsidRPr="001133C9">
        <w:t>161.</w:t>
      </w:r>
      <w:r w:rsidRPr="001133C9">
        <w:tab/>
        <w:t>В законодательстве Узбекистана четко определены средства правовой з</w:t>
      </w:r>
      <w:r w:rsidRPr="001133C9">
        <w:t>а</w:t>
      </w:r>
      <w:r w:rsidRPr="001133C9">
        <w:t>щиты от нарушений защищаемых прав. Эти средства представлены в таких з</w:t>
      </w:r>
      <w:r w:rsidRPr="001133C9">
        <w:t>а</w:t>
      </w:r>
      <w:r w:rsidRPr="001133C9">
        <w:t>конодательных актах как, Гражданский кодекс, Гражданский процессуальный кодекс Республики Узбекистан, законы "О судах", "О прокуратуре", "Об обр</w:t>
      </w:r>
      <w:r w:rsidRPr="001133C9">
        <w:t>а</w:t>
      </w:r>
      <w:r w:rsidRPr="001133C9">
        <w:t>щениях граждан", "Об обжаловании в суд действий и решений, нарушающих права и свободы граждан", "Об Уполномоченном Олий Мажлиса Республики Узбекистан по правам человека (Омбудсмене)", "Об адвокатуре", "О негосуда</w:t>
      </w:r>
      <w:r w:rsidRPr="001133C9">
        <w:t>р</w:t>
      </w:r>
      <w:r w:rsidRPr="001133C9">
        <w:t>ственных некоммерческих организациях", Положение о "Министерстве юст</w:t>
      </w:r>
      <w:r w:rsidRPr="001133C9">
        <w:t>и</w:t>
      </w:r>
      <w:r w:rsidRPr="001133C9">
        <w:t>ции Республики Узбекистан", Положение "О Мин</w:t>
      </w:r>
      <w:r w:rsidRPr="001133C9">
        <w:t>и</w:t>
      </w:r>
      <w:r w:rsidRPr="001133C9">
        <w:t xml:space="preserve">стерстве внутренних дел". </w:t>
      </w:r>
    </w:p>
    <w:p w:rsidR="002E4480" w:rsidRPr="001133C9" w:rsidRDefault="002E4480" w:rsidP="002E4480">
      <w:pPr>
        <w:pStyle w:val="SingleTxtGR"/>
      </w:pPr>
      <w:r w:rsidRPr="001133C9">
        <w:t>162.</w:t>
      </w:r>
      <w:r w:rsidRPr="001133C9">
        <w:tab/>
        <w:t>В Республике Узбекистан существует несколько видов правовой защиты в случае нарушения прав человека, которые условно можно разделить на админ</w:t>
      </w:r>
      <w:r w:rsidRPr="001133C9">
        <w:t>и</w:t>
      </w:r>
      <w:r w:rsidRPr="001133C9">
        <w:t>стративные и судебные. Каждый из этих способов не противоречит и дополняет друг друга. Эти виды средств правовой защиты включают как процедуры п</w:t>
      </w:r>
      <w:r w:rsidRPr="001133C9">
        <w:t>о</w:t>
      </w:r>
      <w:r w:rsidRPr="001133C9">
        <w:t>средничества и примирения, так и более официальной формы правового обе</w:t>
      </w:r>
      <w:r w:rsidRPr="001133C9">
        <w:t>с</w:t>
      </w:r>
      <w:r w:rsidRPr="001133C9">
        <w:t xml:space="preserve">печения. </w:t>
      </w:r>
    </w:p>
    <w:p w:rsidR="002E4480" w:rsidRPr="001133C9" w:rsidRDefault="002E4480" w:rsidP="002E4480">
      <w:pPr>
        <w:pStyle w:val="SingleTxtGR"/>
      </w:pPr>
      <w:r w:rsidRPr="001133C9">
        <w:t>163.</w:t>
      </w:r>
      <w:r w:rsidRPr="001133C9">
        <w:rPr>
          <w:b/>
        </w:rPr>
        <w:tab/>
        <w:t>Административный порядок</w:t>
      </w:r>
      <w:r w:rsidRPr="001133C9">
        <w:t xml:space="preserve"> обжалования факта нарушения прав чел</w:t>
      </w:r>
      <w:r w:rsidRPr="001133C9">
        <w:t>о</w:t>
      </w:r>
      <w:r w:rsidRPr="001133C9">
        <w:t>века. В случае нарушения права должностным лицом какого-либо учреждения индивид может обратиться в вышестоящую инстанцию. Жалоба должна быть рассмотрена в течение одного месяца, и лицу должен быть дан письменный а</w:t>
      </w:r>
      <w:r w:rsidRPr="001133C9">
        <w:t>р</w:t>
      </w:r>
      <w:r w:rsidRPr="001133C9">
        <w:t>гументированный ответ. Данная процедура достаточно часто применяема и э</w:t>
      </w:r>
      <w:r w:rsidRPr="001133C9">
        <w:t>ф</w:t>
      </w:r>
      <w:r w:rsidRPr="001133C9">
        <w:t xml:space="preserve">фективно работающая. </w:t>
      </w:r>
    </w:p>
    <w:p w:rsidR="002E4480" w:rsidRPr="001133C9" w:rsidRDefault="002E4480" w:rsidP="002E4480">
      <w:pPr>
        <w:pStyle w:val="SingleTxtGR"/>
      </w:pPr>
      <w:r w:rsidRPr="001133C9">
        <w:t>164.</w:t>
      </w:r>
      <w:r w:rsidRPr="001133C9">
        <w:tab/>
        <w:t>При нарушении прав человека лицо может обратиться в прокуратуру, и данная жалоба также будет рассмотрена в течение месяца. Рассмотрение ко</w:t>
      </w:r>
      <w:r w:rsidRPr="001133C9">
        <w:t>н</w:t>
      </w:r>
      <w:r w:rsidRPr="001133C9">
        <w:t>кретной жалобы органами прокуратуры осуществляется в порядке прокуро</w:t>
      </w:r>
      <w:r w:rsidRPr="001133C9">
        <w:t>р</w:t>
      </w:r>
      <w:r w:rsidRPr="001133C9">
        <w:t>ского надзора и может завершиться предписанием прокурора о принятии мер юридического воздействия к чиновнику, нарушившему прав человека. Обращ</w:t>
      </w:r>
      <w:r w:rsidRPr="001133C9">
        <w:t>е</w:t>
      </w:r>
      <w:r w:rsidRPr="001133C9">
        <w:t>ние с жалобой в прокуратуру также является достаточно сильным и эффекти</w:t>
      </w:r>
      <w:r w:rsidRPr="001133C9">
        <w:t>в</w:t>
      </w:r>
      <w:r w:rsidRPr="001133C9">
        <w:t xml:space="preserve">ным способом восстановления нарушенного права. </w:t>
      </w:r>
    </w:p>
    <w:p w:rsidR="002E4480" w:rsidRPr="001133C9" w:rsidRDefault="002E4480" w:rsidP="002E4480">
      <w:pPr>
        <w:pStyle w:val="SingleTxtGR"/>
      </w:pPr>
      <w:r w:rsidRPr="001133C9">
        <w:t>165.</w:t>
      </w:r>
      <w:r w:rsidRPr="001133C9">
        <w:tab/>
        <w:t>С 2005 года в структуре Министерства юстиции действует Управление по защите прав человека, одной функций которого является рассмотрение обращ</w:t>
      </w:r>
      <w:r w:rsidRPr="001133C9">
        <w:t>е</w:t>
      </w:r>
      <w:r w:rsidRPr="001133C9">
        <w:t>ний и жалоб на нарушения прав человека. Услуги, оказываемые этой структ</w:t>
      </w:r>
      <w:r w:rsidRPr="001133C9">
        <w:t>у</w:t>
      </w:r>
      <w:r w:rsidRPr="001133C9">
        <w:t>рой, включают в себя бесплатную юридическую помощь при обращении в суд, если это необходимо. За последние годы большое количество юридической п</w:t>
      </w:r>
      <w:r w:rsidRPr="001133C9">
        <w:t>о</w:t>
      </w:r>
      <w:r w:rsidRPr="001133C9">
        <w:t>мощи оказано предпринимателям, фермерам и сел</w:t>
      </w:r>
      <w:r w:rsidRPr="001133C9">
        <w:t>ь</w:t>
      </w:r>
      <w:r w:rsidRPr="001133C9">
        <w:t>ским жителям.</w:t>
      </w:r>
    </w:p>
    <w:p w:rsidR="002E4480" w:rsidRPr="001133C9" w:rsidRDefault="002E4480" w:rsidP="002E4480">
      <w:pPr>
        <w:pStyle w:val="SingleTxtGR"/>
      </w:pPr>
      <w:r w:rsidRPr="001133C9">
        <w:t>166.</w:t>
      </w:r>
      <w:r w:rsidRPr="001133C9">
        <w:tab/>
        <w:t>В механизме рассмотрения жалоб на нарушения прав человека, допуще</w:t>
      </w:r>
      <w:r w:rsidRPr="001133C9">
        <w:t>н</w:t>
      </w:r>
      <w:r w:rsidRPr="001133C9">
        <w:t>ных сотрудниками внутренних дел, участвует Управление защиты прав челов</w:t>
      </w:r>
      <w:r w:rsidRPr="001133C9">
        <w:t>е</w:t>
      </w:r>
      <w:r w:rsidRPr="001133C9">
        <w:t>ка и юридического обеспечения, действующее в структуре Министерства вну</w:t>
      </w:r>
      <w:r w:rsidRPr="001133C9">
        <w:t>т</w:t>
      </w:r>
      <w:r w:rsidRPr="001133C9">
        <w:t xml:space="preserve">ренних дел. </w:t>
      </w:r>
    </w:p>
    <w:p w:rsidR="002E4480" w:rsidRPr="001133C9" w:rsidRDefault="002E4480" w:rsidP="002E4480">
      <w:pPr>
        <w:pStyle w:val="SingleTxtGR"/>
      </w:pPr>
      <w:r w:rsidRPr="001133C9">
        <w:t>167.</w:t>
      </w:r>
      <w:r w:rsidRPr="001133C9">
        <w:tab/>
        <w:t>Внесудебной защитой прав граждан в системе государственных учрежд</w:t>
      </w:r>
      <w:r w:rsidRPr="001133C9">
        <w:t>е</w:t>
      </w:r>
      <w:r w:rsidRPr="001133C9">
        <w:t>ний также занимаются Уполномоченный Олий Мажлиса Республики Узбек</w:t>
      </w:r>
      <w:r w:rsidRPr="001133C9">
        <w:t>и</w:t>
      </w:r>
      <w:r w:rsidRPr="001133C9">
        <w:t>стан по правам человека (Омбудсмен) и Национальный центр Республики Узб</w:t>
      </w:r>
      <w:r w:rsidRPr="001133C9">
        <w:t>е</w:t>
      </w:r>
      <w:r w:rsidRPr="001133C9">
        <w:t>кистан по правам человека. Рассмотрение жалоб Уполномоченным сопровожд</w:t>
      </w:r>
      <w:r w:rsidRPr="001133C9">
        <w:t>а</w:t>
      </w:r>
      <w:r w:rsidRPr="001133C9">
        <w:t>ется специальным независимым расследованием, проводимым этим органом и вынесением решения, имеющим рекомендательный характер для должностных лиц, принимающим решение по делу. Количество жалоб в Омбудсмен и пол</w:t>
      </w:r>
      <w:r w:rsidRPr="001133C9">
        <w:t>о</w:t>
      </w:r>
      <w:r w:rsidRPr="001133C9">
        <w:t>жительное решение вопросов показывает доверие граждан к этому органу. Н</w:t>
      </w:r>
      <w:r w:rsidRPr="001133C9">
        <w:t>а</w:t>
      </w:r>
      <w:r w:rsidRPr="001133C9">
        <w:t>циональный центр по правам человека также рассматривает жалобы от насел</w:t>
      </w:r>
      <w:r w:rsidRPr="001133C9">
        <w:t>е</w:t>
      </w:r>
      <w:r w:rsidRPr="001133C9">
        <w:t>ния по нарушенным правам, что является частью мониторинга в де</w:t>
      </w:r>
      <w:r w:rsidRPr="001133C9">
        <w:t>я</w:t>
      </w:r>
      <w:r w:rsidRPr="001133C9">
        <w:t>тельности Центра.</w:t>
      </w:r>
    </w:p>
    <w:p w:rsidR="002E4480" w:rsidRPr="001133C9" w:rsidRDefault="002E4480" w:rsidP="002E4480">
      <w:pPr>
        <w:pStyle w:val="SingleTxtGR"/>
      </w:pPr>
      <w:r w:rsidRPr="001133C9">
        <w:t>168.</w:t>
      </w:r>
      <w:r w:rsidRPr="001133C9">
        <w:tab/>
      </w:r>
      <w:r w:rsidRPr="001133C9">
        <w:rPr>
          <w:b/>
        </w:rPr>
        <w:t>Судебный порядок</w:t>
      </w:r>
      <w:r w:rsidRPr="001133C9">
        <w:t xml:space="preserve"> защиты нарушенного права. Использование админ</w:t>
      </w:r>
      <w:r w:rsidRPr="001133C9">
        <w:t>и</w:t>
      </w:r>
      <w:r w:rsidRPr="001133C9">
        <w:t>стративного порядка обжалования нарушенного права не исключает возможн</w:t>
      </w:r>
      <w:r w:rsidRPr="001133C9">
        <w:t>о</w:t>
      </w:r>
      <w:r w:rsidRPr="001133C9">
        <w:t>сти обращения в суд для восстановления права. В отличие от административн</w:t>
      </w:r>
      <w:r w:rsidRPr="001133C9">
        <w:t>о</w:t>
      </w:r>
      <w:r w:rsidRPr="001133C9">
        <w:t xml:space="preserve">го, судебный порядок требует судебных издержек и связан с длительностью рассмотрения дела. </w:t>
      </w:r>
    </w:p>
    <w:p w:rsidR="002E4480" w:rsidRPr="001133C9" w:rsidRDefault="002E4480" w:rsidP="002E4480">
      <w:pPr>
        <w:pStyle w:val="SingleTxtGR"/>
      </w:pPr>
      <w:r w:rsidRPr="001133C9">
        <w:t>169.</w:t>
      </w:r>
      <w:r w:rsidRPr="001133C9">
        <w:tab/>
        <w:t>К средствам правовой защиты можно отнести институт адвокатуры, представляющий собой сеть государственных и негосударственных адвокатских фирм и контор. Кроме того, в республике при юридических факультетах дейс</w:t>
      </w:r>
      <w:r w:rsidRPr="001133C9">
        <w:t>т</w:t>
      </w:r>
      <w:r w:rsidRPr="001133C9">
        <w:t>вуют юридические клиники, где гражданам оказывается бесплатная юридич</w:t>
      </w:r>
      <w:r w:rsidRPr="001133C9">
        <w:t>е</w:t>
      </w:r>
      <w:r w:rsidRPr="001133C9">
        <w:t>ская помощь. Защита прав человека может осуществляться и общественными организациями, которые могут выступать в суде в качестве законных предст</w:t>
      </w:r>
      <w:r w:rsidRPr="001133C9">
        <w:t>а</w:t>
      </w:r>
      <w:r w:rsidRPr="001133C9">
        <w:t>вителей лица.</w:t>
      </w:r>
    </w:p>
    <w:p w:rsidR="002E4480" w:rsidRPr="001133C9" w:rsidRDefault="002E4480" w:rsidP="00257719">
      <w:pPr>
        <w:pStyle w:val="H4GR"/>
        <w:ind w:left="1134" w:right="999" w:hanging="1134"/>
      </w:pPr>
      <w:r>
        <w:tab/>
      </w:r>
      <w:r w:rsidRPr="001133C9">
        <w:tab/>
        <w:t>Учреждения и национальные механизмы, наблюдающие за осуществлением прав человек</w:t>
      </w:r>
      <w:r>
        <w:t>а</w:t>
      </w:r>
    </w:p>
    <w:p w:rsidR="002E4480" w:rsidRPr="00B225DF" w:rsidRDefault="002E4480" w:rsidP="002E4480">
      <w:pPr>
        <w:pStyle w:val="SingleTxtGR"/>
      </w:pPr>
      <w:r w:rsidRPr="004278CA">
        <w:t>170.</w:t>
      </w:r>
      <w:r w:rsidRPr="004278CA">
        <w:tab/>
        <w:t>В соответствии с Венской декларацией и Программой действий в Узбек</w:t>
      </w:r>
      <w:r w:rsidRPr="004278CA">
        <w:t>и</w:t>
      </w:r>
      <w:r w:rsidRPr="004278CA">
        <w:t>стане были созданы национальные институты по правам человека: Уполном</w:t>
      </w:r>
      <w:r w:rsidRPr="004278CA">
        <w:t>о</w:t>
      </w:r>
      <w:r w:rsidRPr="004278CA">
        <w:t>ченный Олий Мажлиса Республики Узбекистан по правам человека (Омбу</w:t>
      </w:r>
      <w:r w:rsidRPr="004278CA">
        <w:t>д</w:t>
      </w:r>
      <w:r w:rsidRPr="004278CA">
        <w:t>смен), Национальный центр Республики Узбекистан по правам человека, И</w:t>
      </w:r>
      <w:r w:rsidRPr="004278CA">
        <w:t>н</w:t>
      </w:r>
      <w:r w:rsidRPr="004278CA">
        <w:t>ститут мониторинга действующего законодательства при Президенте Республ</w:t>
      </w:r>
      <w:r w:rsidRPr="004278CA">
        <w:t>и</w:t>
      </w:r>
      <w:r w:rsidRPr="004278CA">
        <w:t>ки У</w:t>
      </w:r>
      <w:r w:rsidRPr="004278CA">
        <w:t>з</w:t>
      </w:r>
      <w:r w:rsidRPr="004278CA">
        <w:t>бекистан.</w:t>
      </w:r>
    </w:p>
    <w:p w:rsidR="002E4480" w:rsidRPr="00B225DF" w:rsidRDefault="002E4480" w:rsidP="002E4480">
      <w:pPr>
        <w:pStyle w:val="SingleTxtGR"/>
      </w:pPr>
      <w:r w:rsidRPr="00B225DF">
        <w:t>171.</w:t>
      </w:r>
      <w:r w:rsidRPr="00B225DF">
        <w:tab/>
        <w:t>Значительная роль в осуществлении контрольных функций за обеспеч</w:t>
      </w:r>
      <w:r w:rsidRPr="00B225DF">
        <w:t>е</w:t>
      </w:r>
      <w:r w:rsidRPr="00B225DF">
        <w:t xml:space="preserve">нием соблюдения законодательства о правах человека принадлежит </w:t>
      </w:r>
      <w:r w:rsidRPr="00B225DF">
        <w:rPr>
          <w:b/>
        </w:rPr>
        <w:t>Уполном</w:t>
      </w:r>
      <w:r w:rsidRPr="00B225DF">
        <w:rPr>
          <w:b/>
        </w:rPr>
        <w:t>о</w:t>
      </w:r>
      <w:r w:rsidRPr="00B225DF">
        <w:rPr>
          <w:b/>
        </w:rPr>
        <w:t>ченному Олий Мажлиса по правам человека</w:t>
      </w:r>
      <w:r w:rsidRPr="00B225DF">
        <w:t>, который предоставленными ему средствами способствует, в частности, не только восстановлению наруше</w:t>
      </w:r>
      <w:r w:rsidRPr="00B225DF">
        <w:t>н</w:t>
      </w:r>
      <w:r w:rsidRPr="00B225DF">
        <w:t>ных прав, но и совершенствованию законодательства Республики Узбекистан.</w:t>
      </w:r>
    </w:p>
    <w:p w:rsidR="002E4480" w:rsidRPr="00B225DF" w:rsidRDefault="002E4480" w:rsidP="002E4480">
      <w:pPr>
        <w:pStyle w:val="SingleTxtGR"/>
      </w:pPr>
      <w:r w:rsidRPr="00B225DF">
        <w:t>172.</w:t>
      </w:r>
      <w:r w:rsidRPr="00B225DF">
        <w:tab/>
        <w:t>Рассмотрение обращений граждан, оказание содействия в восстановл</w:t>
      </w:r>
      <w:r w:rsidRPr="00B225DF">
        <w:t>е</w:t>
      </w:r>
      <w:r w:rsidRPr="00B225DF">
        <w:t>нии их нарушенных прав и свобод являются одной из приоритетных задач О</w:t>
      </w:r>
      <w:r w:rsidRPr="00B225DF">
        <w:t>м</w:t>
      </w:r>
      <w:r w:rsidRPr="00B225DF">
        <w:t>будсмена при осуществлении своей деятельности по дальнейшему развитию взаимодействия Уполномоченного по правам человека с государственными о</w:t>
      </w:r>
      <w:r w:rsidRPr="00B225DF">
        <w:t>р</w:t>
      </w:r>
      <w:r w:rsidRPr="00B225DF">
        <w:t>ганами, судами и правоохранительными с целью полного и эффективного с</w:t>
      </w:r>
      <w:r w:rsidRPr="00B225DF">
        <w:t>о</w:t>
      </w:r>
      <w:r w:rsidRPr="00B225DF">
        <w:t>блюдения и защиты прав и свобод человека в Узбекистане.</w:t>
      </w:r>
    </w:p>
    <w:p w:rsidR="002E4480" w:rsidRPr="00B225DF" w:rsidRDefault="002E4480" w:rsidP="002E4480">
      <w:pPr>
        <w:pStyle w:val="SingleTxtGR"/>
      </w:pPr>
      <w:r w:rsidRPr="00B225DF">
        <w:t>173.</w:t>
      </w:r>
      <w:r w:rsidRPr="00B225DF">
        <w:tab/>
        <w:t xml:space="preserve">К примеру, в </w:t>
      </w:r>
      <w:r w:rsidRPr="00B225DF">
        <w:rPr>
          <w:b/>
        </w:rPr>
        <w:t>2008 году</w:t>
      </w:r>
      <w:r w:rsidRPr="00B225DF">
        <w:t xml:space="preserve"> в институт Омбудсмена поступило 9 962 обращ</w:t>
      </w:r>
      <w:r w:rsidRPr="00B225DF">
        <w:t>е</w:t>
      </w:r>
      <w:r w:rsidRPr="00B225DF">
        <w:t>ний, в том числе в центральный офис – 5 676 обращений, региональным пре</w:t>
      </w:r>
      <w:r w:rsidRPr="00B225DF">
        <w:t>д</w:t>
      </w:r>
      <w:r w:rsidRPr="00B225DF">
        <w:t>ставителям – 5 383, 2 370 – повторно, 770 – по "телефону доверия" даны юр</w:t>
      </w:r>
      <w:r w:rsidRPr="00B225DF">
        <w:t>и</w:t>
      </w:r>
      <w:r w:rsidRPr="00B225DF">
        <w:t>дические консультации и разъяснения. Из поступивших на имя Уполномоче</w:t>
      </w:r>
      <w:r w:rsidRPr="00B225DF">
        <w:t>н</w:t>
      </w:r>
      <w:r w:rsidRPr="00B225DF">
        <w:t>ного по правам человека обращений о нарушении прав, свобод и законных и</w:t>
      </w:r>
      <w:r w:rsidRPr="00B225DF">
        <w:t>н</w:t>
      </w:r>
      <w:r w:rsidRPr="00B225DF">
        <w:t>тересов граждан взято на контроль 1 891 жалобы. За отчетный период 302 о</w:t>
      </w:r>
      <w:r w:rsidRPr="00B225DF">
        <w:t>б</w:t>
      </w:r>
      <w:r w:rsidRPr="00B225DF">
        <w:t>ращение решено положительно, остальные находятся на рассмотрении. В адрес Уполномоченного Олий Мажлиса Республики Узбекистан по правам человека от иностранных граждан поступило 207 обращения, из мест лишения свободы</w:t>
      </w:r>
      <w:r>
        <w:t> </w:t>
      </w:r>
      <w:r w:rsidRPr="00B225DF">
        <w:t>– 692, с приема – 292 человека.</w:t>
      </w:r>
    </w:p>
    <w:p w:rsidR="002E4480" w:rsidRPr="00B225DF" w:rsidRDefault="002E4480" w:rsidP="002E4480">
      <w:pPr>
        <w:pStyle w:val="SingleTxtGR"/>
      </w:pPr>
      <w:r w:rsidRPr="00B225DF">
        <w:t>174.</w:t>
      </w:r>
      <w:r w:rsidRPr="00B225DF">
        <w:tab/>
        <w:t xml:space="preserve">31 октября 1996 года Указом Президента Республики Узбекистан был создан </w:t>
      </w:r>
      <w:r w:rsidRPr="00B225DF">
        <w:rPr>
          <w:b/>
        </w:rPr>
        <w:t>Национальный центр Республики Узбекистан по правам человека</w:t>
      </w:r>
      <w:r w:rsidRPr="00B225DF">
        <w:t>.</w:t>
      </w:r>
    </w:p>
    <w:p w:rsidR="002E4480" w:rsidRPr="00B225DF" w:rsidRDefault="002E4480" w:rsidP="002E4480">
      <w:pPr>
        <w:pStyle w:val="SingleTxtGR"/>
      </w:pPr>
      <w:r w:rsidRPr="00B225DF">
        <w:t>175.</w:t>
      </w:r>
      <w:r w:rsidRPr="00B225DF">
        <w:tab/>
        <w:t>Данный орган создан с целью координации деятельности всех правител</w:t>
      </w:r>
      <w:r w:rsidRPr="00B225DF">
        <w:t>ь</w:t>
      </w:r>
      <w:r w:rsidRPr="00B225DF">
        <w:t>ственных и неправительственных организаций, связанных с защитой прав ч</w:t>
      </w:r>
      <w:r w:rsidRPr="00B225DF">
        <w:t>е</w:t>
      </w:r>
      <w:r w:rsidRPr="00B225DF">
        <w:t>ловека. Центр осуществляет исследование различных аспектов защиты и обе</w:t>
      </w:r>
      <w:r w:rsidRPr="00B225DF">
        <w:t>с</w:t>
      </w:r>
      <w:r w:rsidRPr="00B225DF">
        <w:t>печения прав человека как на национальном, так и на международном уровнях; готовит национальные доклады по выполнению международных обязательств по правам человека в конвенционные органы ООН; осуществляет организацию учебных программ, семинаров, курсов лекций и учебных поездок; оказание с</w:t>
      </w:r>
      <w:r w:rsidRPr="00B225DF">
        <w:t>о</w:t>
      </w:r>
      <w:r w:rsidRPr="00B225DF">
        <w:t>действия в разработке и осуществлении учебных программ по правам человека; обобщение и распространение информации о правах человека; развитие техн</w:t>
      </w:r>
      <w:r w:rsidRPr="00B225DF">
        <w:t>и</w:t>
      </w:r>
      <w:r w:rsidRPr="00B225DF">
        <w:t>ческого сотрудничества и информационных связей с международными центр</w:t>
      </w:r>
      <w:r w:rsidRPr="00B225DF">
        <w:t>а</w:t>
      </w:r>
      <w:r w:rsidRPr="00B225DF">
        <w:t>ми или организациями в области прав человека; координацию на месте де</w:t>
      </w:r>
      <w:r w:rsidRPr="00B225DF">
        <w:t>я</w:t>
      </w:r>
      <w:r w:rsidRPr="00B225DF">
        <w:t xml:space="preserve">тельности международных агентств, предоставляющих техническую помощь в вопросах демократизации, управления и защиты прав человека; принимает и рассматривает жалобы от населения по вопросам нарушения прав человека. </w:t>
      </w:r>
    </w:p>
    <w:p w:rsidR="002E4480" w:rsidRPr="00B225DF" w:rsidRDefault="002E4480" w:rsidP="002E4480">
      <w:pPr>
        <w:pStyle w:val="SingleTxtGR"/>
      </w:pPr>
      <w:r w:rsidRPr="00B225DF">
        <w:t>176.</w:t>
      </w:r>
      <w:r w:rsidRPr="00B225DF">
        <w:rPr>
          <w:b/>
        </w:rPr>
        <w:tab/>
        <w:t>Институт мониторинга действующего законодательства</w:t>
      </w:r>
      <w:r w:rsidRPr="00B225DF">
        <w:t xml:space="preserve"> является и</w:t>
      </w:r>
      <w:r w:rsidRPr="00B225DF">
        <w:t>с</w:t>
      </w:r>
      <w:r w:rsidRPr="00B225DF">
        <w:t>следовательской структурой в системе органов исполнительной власти, кот</w:t>
      </w:r>
      <w:r w:rsidRPr="00B225DF">
        <w:t>о</w:t>
      </w:r>
      <w:r w:rsidRPr="00B225DF">
        <w:t>рый осуществляет мониторинг законодательства, а также правовую экспертизу принимаемых законов.</w:t>
      </w:r>
    </w:p>
    <w:p w:rsidR="002E4480" w:rsidRPr="00B225DF" w:rsidRDefault="002E4480" w:rsidP="002E4480">
      <w:pPr>
        <w:pStyle w:val="SingleTxtGR"/>
        <w:rPr>
          <w:bCs/>
        </w:rPr>
      </w:pPr>
      <w:r w:rsidRPr="00B225DF">
        <w:rPr>
          <w:bCs/>
        </w:rPr>
        <w:t>177.</w:t>
      </w:r>
      <w:r w:rsidRPr="00B225DF">
        <w:rPr>
          <w:bCs/>
        </w:rPr>
        <w:tab/>
      </w:r>
      <w:r w:rsidRPr="00B225DF">
        <w:rPr>
          <w:b/>
          <w:bCs/>
        </w:rPr>
        <w:t>Исследовательский центр по демократизации и либерализации с</w:t>
      </w:r>
      <w:r w:rsidRPr="00B225DF">
        <w:rPr>
          <w:b/>
          <w:bCs/>
        </w:rPr>
        <w:t>у</w:t>
      </w:r>
      <w:r w:rsidRPr="00B225DF">
        <w:rPr>
          <w:b/>
          <w:bCs/>
        </w:rPr>
        <w:t>дебного законодательства и обеспечению независимости судебной системы</w:t>
      </w:r>
      <w:r w:rsidRPr="00B225DF">
        <w:rPr>
          <w:bCs/>
        </w:rPr>
        <w:t xml:space="preserve"> является самостоятельным информационно-аналитическим и консультативным учреждением при Верховном суде Республики Узбекистан.</w:t>
      </w:r>
    </w:p>
    <w:p w:rsidR="002E4480" w:rsidRPr="00B225DF" w:rsidRDefault="002E4480" w:rsidP="002E4480">
      <w:pPr>
        <w:pStyle w:val="SingleTxtGR"/>
      </w:pPr>
      <w:r w:rsidRPr="00B225DF">
        <w:t>178.</w:t>
      </w:r>
      <w:r w:rsidRPr="00B225DF">
        <w:tab/>
        <w:t xml:space="preserve">Вопросами социально-уязвимых детей в Узбекистане занимается </w:t>
      </w:r>
      <w:r w:rsidRPr="00B225DF">
        <w:rPr>
          <w:b/>
        </w:rPr>
        <w:t>Респу</w:t>
      </w:r>
      <w:r w:rsidRPr="00B225DF">
        <w:rPr>
          <w:b/>
        </w:rPr>
        <w:t>б</w:t>
      </w:r>
      <w:r w:rsidRPr="00B225DF">
        <w:rPr>
          <w:b/>
        </w:rPr>
        <w:t xml:space="preserve">ликанский центр социальной адаптации детей. </w:t>
      </w:r>
      <w:r w:rsidRPr="00B225DF">
        <w:t>Он</w:t>
      </w:r>
      <w:r w:rsidRPr="00B225DF">
        <w:rPr>
          <w:b/>
        </w:rPr>
        <w:t xml:space="preserve"> </w:t>
      </w:r>
      <w:r w:rsidRPr="00B225DF">
        <w:t>представляет собой орг</w:t>
      </w:r>
      <w:r w:rsidRPr="00B225DF">
        <w:t>а</w:t>
      </w:r>
      <w:r w:rsidRPr="00B225DF">
        <w:t>низацию, образованную в соответствии с Постановлением Кабинета Министров Республики Узбекистан. Основными функциями Центра является координация, мониторинг и оценка социальной защиты детей, анализ и разработка нормати</w:t>
      </w:r>
      <w:r w:rsidRPr="00B225DF">
        <w:t>в</w:t>
      </w:r>
      <w:r w:rsidRPr="00B225DF">
        <w:t>ных актов в сфере обеспечения и защиты прав и интересов социально-уязвимых групп детей.</w:t>
      </w:r>
    </w:p>
    <w:p w:rsidR="002E4480" w:rsidRPr="00B225DF" w:rsidRDefault="002E4480" w:rsidP="002E4480">
      <w:pPr>
        <w:pStyle w:val="SingleTxtGR"/>
      </w:pPr>
      <w:r w:rsidRPr="00B225DF">
        <w:t>179.</w:t>
      </w:r>
      <w:r w:rsidRPr="00B225DF">
        <w:tab/>
        <w:t xml:space="preserve">В стране в тесном взаимодействии с государственными органами также действует сеть неправительственных организаций, занимающихся защитой и поощрением отдельных видов прав человека. </w:t>
      </w:r>
    </w:p>
    <w:p w:rsidR="002E4480" w:rsidRPr="00B225DF" w:rsidRDefault="002E4480" w:rsidP="002E4480">
      <w:pPr>
        <w:pStyle w:val="SingleTxtGR"/>
      </w:pPr>
      <w:r w:rsidRPr="00B225DF">
        <w:t>180.</w:t>
      </w:r>
      <w:r w:rsidRPr="00B225DF">
        <w:tab/>
        <w:t xml:space="preserve">В 2005 году в целях координации деятельности ННО в Узбекистане была создана </w:t>
      </w:r>
      <w:r w:rsidRPr="00B225DF">
        <w:rPr>
          <w:b/>
        </w:rPr>
        <w:t>Национальная ассоциация негосударственных некоммерческих о</w:t>
      </w:r>
      <w:r w:rsidRPr="00B225DF">
        <w:rPr>
          <w:b/>
        </w:rPr>
        <w:t>р</w:t>
      </w:r>
      <w:r w:rsidRPr="00B225DF">
        <w:rPr>
          <w:b/>
        </w:rPr>
        <w:t>ганизаций Узбекистана</w:t>
      </w:r>
      <w:r w:rsidRPr="00B225DF">
        <w:t xml:space="preserve"> (НАННОУз), членами которой на сегодняшний день являются 330 ННО Узбекистана, которые охватывают все сферы жизни общес</w:t>
      </w:r>
      <w:r w:rsidRPr="00B225DF">
        <w:t>т</w:t>
      </w:r>
      <w:r w:rsidRPr="00B225DF">
        <w:t xml:space="preserve">ва, работая по различным направлениям (социальная поддержка, правовое, женское, молодежное, экологическое). </w:t>
      </w:r>
    </w:p>
    <w:p w:rsidR="002E4480" w:rsidRPr="00B225DF" w:rsidRDefault="002E4480" w:rsidP="002E4480">
      <w:pPr>
        <w:pStyle w:val="SingleTxtGR"/>
      </w:pPr>
      <w:r w:rsidRPr="00B225DF">
        <w:t>181.</w:t>
      </w:r>
      <w:r w:rsidRPr="00B225DF">
        <w:tab/>
        <w:t>Консультационные услуги правительству по вопросам политики в отн</w:t>
      </w:r>
      <w:r w:rsidRPr="00B225DF">
        <w:t>о</w:t>
      </w:r>
      <w:r w:rsidRPr="00B225DF">
        <w:t xml:space="preserve">шении женщин оказывает </w:t>
      </w:r>
      <w:r w:rsidRPr="00B225DF">
        <w:rPr>
          <w:b/>
        </w:rPr>
        <w:t>Комитет женщин Узбекистана</w:t>
      </w:r>
      <w:r w:rsidRPr="00B225DF">
        <w:t>. Комитет создан в 1991 году и является бюджетной организацией, финансируемой за счет госуда</w:t>
      </w:r>
      <w:r w:rsidRPr="00B225DF">
        <w:t>р</w:t>
      </w:r>
      <w:r w:rsidRPr="00B225DF">
        <w:t>ственных средств. Уникальность национального механизма состоит в том, что председатель Комитета женщин одновременно является заместителем Премьер-министра, что дает организации право осуществлять координацию социального партнерства государственных организаций с общественными и неправительс</w:t>
      </w:r>
      <w:r w:rsidRPr="00B225DF">
        <w:t>т</w:t>
      </w:r>
      <w:r w:rsidRPr="00B225DF">
        <w:t>венными организациями. Комитет женщин Узбекистана инициирует, координ</w:t>
      </w:r>
      <w:r w:rsidRPr="00B225DF">
        <w:t>и</w:t>
      </w:r>
      <w:r w:rsidRPr="00B225DF">
        <w:t>рует и осуществляет политику, программы и проекта правительства, напра</w:t>
      </w:r>
      <w:r w:rsidRPr="00B225DF">
        <w:t>в</w:t>
      </w:r>
      <w:r w:rsidRPr="00B225DF">
        <w:t>ленные на улучшение положения женщин, консультирует правительство по в</w:t>
      </w:r>
      <w:r w:rsidRPr="00B225DF">
        <w:t>о</w:t>
      </w:r>
      <w:r w:rsidRPr="00B225DF">
        <w:t>просам, касающимся женщин, и распространяет соответствующую информ</w:t>
      </w:r>
      <w:r w:rsidRPr="00B225DF">
        <w:t>а</w:t>
      </w:r>
      <w:r w:rsidRPr="00B225DF">
        <w:t>цию среди женщин и по проблемам женщин. В целях сохранения темпов по улучшению положения женщин Комитет женщин Узбекистана уделяет осно</w:t>
      </w:r>
      <w:r w:rsidRPr="00B225DF">
        <w:t>в</w:t>
      </w:r>
      <w:r w:rsidRPr="00B225DF">
        <w:t>ное внимание пяти приоритетным программным областям: занятость и экон</w:t>
      </w:r>
      <w:r w:rsidRPr="00B225DF">
        <w:t>о</w:t>
      </w:r>
      <w:r w:rsidRPr="00B225DF">
        <w:t>мическое благосостояние женщин; вопросы охраны репродуктивных прав и р</w:t>
      </w:r>
      <w:r w:rsidRPr="00B225DF">
        <w:t>е</w:t>
      </w:r>
      <w:r w:rsidRPr="00B225DF">
        <w:t>продуктивного здоровья женщин; женщины и участие в жизни общества с ос</w:t>
      </w:r>
      <w:r w:rsidRPr="00B225DF">
        <w:t>о</w:t>
      </w:r>
      <w:r w:rsidRPr="00B225DF">
        <w:t>бым упором на участие женщин в руководящей работе и принятии решений; а также женщины и право, с особым упором на ликвидацию дискриминации в отношении женщин; женщины и образование с упором на развитие професси</w:t>
      </w:r>
      <w:r w:rsidRPr="00B225DF">
        <w:t>о</w:t>
      </w:r>
      <w:r w:rsidRPr="00B225DF">
        <w:t>нализма и компетентности. Комитет женщин Узбекистана также несет главную ответственность за участие Республики Узбекистан в проведении междунаро</w:t>
      </w:r>
      <w:r w:rsidRPr="00B225DF">
        <w:t>д</w:t>
      </w:r>
      <w:r w:rsidRPr="00B225DF">
        <w:t>ных мероприятий по проблемам женщин.</w:t>
      </w:r>
    </w:p>
    <w:p w:rsidR="002E4480" w:rsidRPr="00B225DF" w:rsidRDefault="002E4480" w:rsidP="002E4480">
      <w:pPr>
        <w:pStyle w:val="SingleTxtGR"/>
        <w:rPr>
          <w:i/>
        </w:rPr>
      </w:pPr>
      <w:r w:rsidRPr="00B225DF">
        <w:t>182.</w:t>
      </w:r>
      <w:r w:rsidRPr="00B225DF">
        <w:tab/>
        <w:t>Комитет женщин является самой крупной женской организацией Респу</w:t>
      </w:r>
      <w:r w:rsidRPr="00B225DF">
        <w:t>б</w:t>
      </w:r>
      <w:r w:rsidRPr="00B225DF">
        <w:t>лики Узбекистан, которая имеет свои отделения во всех регионах республики.</w:t>
      </w:r>
    </w:p>
    <w:p w:rsidR="002E4480" w:rsidRPr="00B225DF" w:rsidRDefault="002E4480" w:rsidP="002E4480">
      <w:pPr>
        <w:pStyle w:val="SingleTxtGR"/>
      </w:pPr>
      <w:r w:rsidRPr="00B225DF">
        <w:t>183.</w:t>
      </w:r>
      <w:r w:rsidRPr="00B225DF">
        <w:tab/>
        <w:t>Ряд негосударственных некоммерческих организаций осуществляют свою деятельность в сфере защиты прав ребенка.</w:t>
      </w:r>
    </w:p>
    <w:p w:rsidR="002E4480" w:rsidRPr="00B225DF" w:rsidRDefault="002E4480" w:rsidP="002E4480">
      <w:pPr>
        <w:pStyle w:val="SingleTxtGR"/>
      </w:pPr>
      <w:r w:rsidRPr="00B225DF">
        <w:t>184.</w:t>
      </w:r>
      <w:r w:rsidRPr="00B225DF">
        <w:tab/>
        <w:t>Заметное место в системе защиты прав ребенка занимает Фонд Форум, основанный в феврале 2004 года. Он является добровольным самоуправляемым неправительственным открытым объединением граждан и общественных орг</w:t>
      </w:r>
      <w:r w:rsidRPr="00B225DF">
        <w:t>а</w:t>
      </w:r>
      <w:r w:rsidRPr="00B225DF">
        <w:t xml:space="preserve">низаций, сплотившихся с целью оказания поддержки отечественной науке, культуре, образованию и спорту. </w:t>
      </w:r>
    </w:p>
    <w:p w:rsidR="002E4480" w:rsidRPr="00B225DF" w:rsidRDefault="002E4480" w:rsidP="002E4480">
      <w:pPr>
        <w:pStyle w:val="SingleTxtGR"/>
      </w:pPr>
      <w:r w:rsidRPr="00B225DF">
        <w:t>185.</w:t>
      </w:r>
      <w:r w:rsidRPr="00B225DF">
        <w:tab/>
        <w:t>Фонд призван содействовать возрождению духовного наследия, наци</w:t>
      </w:r>
      <w:r w:rsidRPr="00B225DF">
        <w:t>о</w:t>
      </w:r>
      <w:r w:rsidRPr="00B225DF">
        <w:t>нальных традиций узбекского народа, консолидации творческого потенциала видных деятелей общественности и культуры, поддержке юных дарований, т</w:t>
      </w:r>
      <w:r w:rsidRPr="00B225DF">
        <w:t>а</w:t>
      </w:r>
      <w:r w:rsidRPr="00B225DF">
        <w:t>лантливой молодежи и творческих династий, а также донесению до мировой общественности объективной информации о национальной культуре, богатом историческом наследии и многообразии разнообразии современного Узбекист</w:t>
      </w:r>
      <w:r w:rsidRPr="00B225DF">
        <w:t>а</w:t>
      </w:r>
      <w:r w:rsidRPr="00B225DF">
        <w:t>на. Фонд также является организатором многочисленных детских и молоде</w:t>
      </w:r>
      <w:r w:rsidRPr="00B225DF">
        <w:t>ж</w:t>
      </w:r>
      <w:r w:rsidRPr="00B225DF">
        <w:t>ных проектов, в том числе под эгидой ЮНЕСКО и ЮНИСЕФ.</w:t>
      </w:r>
    </w:p>
    <w:p w:rsidR="002E4480" w:rsidRPr="00B225DF" w:rsidRDefault="002E4480" w:rsidP="002E4480">
      <w:pPr>
        <w:pStyle w:val="SingleTxtGR"/>
      </w:pPr>
      <w:r w:rsidRPr="00B225DF">
        <w:t>186.</w:t>
      </w:r>
      <w:r w:rsidRPr="00B225DF">
        <w:tab/>
        <w:t xml:space="preserve">Основные направления деятельности Фонда, которые оказывают влияние на дальнейшее повышение качества соблюдения прав ребенка, включают: </w:t>
      </w:r>
    </w:p>
    <w:p w:rsidR="002E4480" w:rsidRPr="00B225DF" w:rsidRDefault="002E4480" w:rsidP="002E4480">
      <w:pPr>
        <w:pStyle w:val="Bullet1GR"/>
        <w:numPr>
          <w:ilvl w:val="0"/>
          <w:numId w:val="1"/>
        </w:numPr>
      </w:pPr>
      <w:r w:rsidRPr="00B225DF">
        <w:t>поддержку детского творчества и спорти</w:t>
      </w:r>
      <w:r>
        <w:t>вного развития;</w:t>
      </w:r>
    </w:p>
    <w:p w:rsidR="002E4480" w:rsidRPr="00B225DF" w:rsidRDefault="002E4480" w:rsidP="002E4480">
      <w:pPr>
        <w:pStyle w:val="Bullet1GR"/>
        <w:numPr>
          <w:ilvl w:val="0"/>
          <w:numId w:val="1"/>
        </w:numPr>
      </w:pPr>
      <w:r w:rsidRPr="00B225DF">
        <w:t>инклюзивное образование</w:t>
      </w:r>
      <w:r>
        <w:t>;</w:t>
      </w:r>
    </w:p>
    <w:p w:rsidR="002E4480" w:rsidRPr="00B225DF" w:rsidRDefault="002E4480" w:rsidP="002E4480">
      <w:pPr>
        <w:pStyle w:val="Bullet1GR"/>
        <w:numPr>
          <w:ilvl w:val="0"/>
          <w:numId w:val="1"/>
        </w:numPr>
      </w:pPr>
      <w:r w:rsidRPr="00B225DF">
        <w:t xml:space="preserve">молодежные </w:t>
      </w:r>
      <w:r>
        <w:t>проекты;</w:t>
      </w:r>
    </w:p>
    <w:p w:rsidR="002E4480" w:rsidRPr="00B225DF" w:rsidRDefault="002E4480" w:rsidP="002E4480">
      <w:pPr>
        <w:pStyle w:val="Bullet1GR"/>
        <w:numPr>
          <w:ilvl w:val="0"/>
          <w:numId w:val="1"/>
        </w:numPr>
      </w:pPr>
      <w:r w:rsidRPr="00B225DF">
        <w:t xml:space="preserve">благотворительные </w:t>
      </w:r>
      <w:r>
        <w:t>акции и социальные проекты;</w:t>
      </w:r>
    </w:p>
    <w:p w:rsidR="002E4480" w:rsidRPr="00B225DF" w:rsidRDefault="002E4480" w:rsidP="002E4480">
      <w:pPr>
        <w:pStyle w:val="Bullet1GR"/>
        <w:numPr>
          <w:ilvl w:val="0"/>
          <w:numId w:val="1"/>
        </w:numPr>
      </w:pPr>
      <w:r w:rsidRPr="00B225DF">
        <w:t>программы по выделению грантов и микрокредитов</w:t>
      </w:r>
      <w:r>
        <w:t>;</w:t>
      </w:r>
    </w:p>
    <w:p w:rsidR="002E4480" w:rsidRPr="00B225DF" w:rsidRDefault="002E4480" w:rsidP="002E4480">
      <w:pPr>
        <w:pStyle w:val="Bullet1GR"/>
        <w:numPr>
          <w:ilvl w:val="0"/>
          <w:numId w:val="1"/>
        </w:numPr>
      </w:pPr>
      <w:r w:rsidRPr="00B225DF">
        <w:t>развитие традиционной и современной моды и дизайна − развитие и по</w:t>
      </w:r>
      <w:r w:rsidRPr="00B225DF">
        <w:t>д</w:t>
      </w:r>
      <w:r w:rsidRPr="00B225DF">
        <w:t>держка спорта</w:t>
      </w:r>
      <w:r>
        <w:t>;</w:t>
      </w:r>
    </w:p>
    <w:p w:rsidR="002E4480" w:rsidRPr="00B225DF" w:rsidRDefault="002E4480" w:rsidP="002E4480">
      <w:pPr>
        <w:pStyle w:val="Bullet1GR"/>
        <w:numPr>
          <w:ilvl w:val="0"/>
          <w:numId w:val="1"/>
        </w:numPr>
      </w:pPr>
      <w:r w:rsidRPr="00B225DF">
        <w:t>международная деятельность (выставки, презентации, участие победит</w:t>
      </w:r>
      <w:r w:rsidRPr="00B225DF">
        <w:t>е</w:t>
      </w:r>
      <w:r w:rsidRPr="00B225DF">
        <w:t>лей детских конкурсов в мероприятиях Фонда и партнерских структур за рубежом)</w:t>
      </w:r>
      <w:r>
        <w:t>;</w:t>
      </w:r>
    </w:p>
    <w:p w:rsidR="002E4480" w:rsidRPr="00B225DF" w:rsidRDefault="002E4480" w:rsidP="002E4480">
      <w:pPr>
        <w:pStyle w:val="Bullet1GR"/>
        <w:numPr>
          <w:ilvl w:val="0"/>
          <w:numId w:val="1"/>
        </w:numPr>
      </w:pPr>
      <w:r w:rsidRPr="00B225DF">
        <w:t>фестивали, выставки,</w:t>
      </w:r>
      <w:r>
        <w:t xml:space="preserve"> концерты, продюсерские проекты;</w:t>
      </w:r>
    </w:p>
    <w:p w:rsidR="002E4480" w:rsidRPr="00B225DF" w:rsidRDefault="002E4480" w:rsidP="002E4480">
      <w:pPr>
        <w:pStyle w:val="Bullet1GR"/>
        <w:numPr>
          <w:ilvl w:val="0"/>
          <w:numId w:val="1"/>
        </w:numPr>
      </w:pPr>
      <w:r w:rsidRPr="00B225DF">
        <w:t>издательская деятельность</w:t>
      </w:r>
      <w:r>
        <w:t>;</w:t>
      </w:r>
    </w:p>
    <w:p w:rsidR="002E4480" w:rsidRPr="00B225DF" w:rsidRDefault="002E4480" w:rsidP="002E4480">
      <w:pPr>
        <w:pStyle w:val="Bullet1GR"/>
        <w:numPr>
          <w:ilvl w:val="0"/>
          <w:numId w:val="1"/>
        </w:numPr>
      </w:pPr>
      <w:r w:rsidRPr="00B225DF">
        <w:t>волонтерское направле</w:t>
      </w:r>
      <w:r>
        <w:t>ние.</w:t>
      </w:r>
    </w:p>
    <w:p w:rsidR="002E4480" w:rsidRPr="00B225DF" w:rsidRDefault="002E4480" w:rsidP="002E4480">
      <w:pPr>
        <w:pStyle w:val="SingleTxtGR"/>
      </w:pPr>
      <w:r w:rsidRPr="00B225DF">
        <w:t>187.</w:t>
      </w:r>
      <w:r w:rsidRPr="00B225DF">
        <w:tab/>
        <w:t>При Фонде Форуме создана сеть бесплатных Центров детского творчес</w:t>
      </w:r>
      <w:r w:rsidRPr="00B225DF">
        <w:t>т</w:t>
      </w:r>
      <w:r w:rsidRPr="00B225DF">
        <w:t>ва, которые способствуют выявлению юных талантов, развитию творческих способностей и потенциала.</w:t>
      </w:r>
      <w:r w:rsidRPr="00B225DF">
        <w:tab/>
      </w:r>
    </w:p>
    <w:p w:rsidR="002E4480" w:rsidRPr="00B225DF" w:rsidRDefault="002E4480" w:rsidP="002E4480">
      <w:pPr>
        <w:pStyle w:val="SingleTxtGR"/>
      </w:pPr>
      <w:r w:rsidRPr="00B225DF">
        <w:t>188.</w:t>
      </w:r>
      <w:r w:rsidRPr="00B225DF">
        <w:tab/>
        <w:t>На сегодняшний день развернули свою деятельность два Центра в Та</w:t>
      </w:r>
      <w:r w:rsidRPr="00B225DF">
        <w:t>ш</w:t>
      </w:r>
      <w:r w:rsidRPr="00B225DF">
        <w:t>кенте и один в Самарканде, где обучают в общей сложности более 2 000 детей от 6 до 16 лет по различным направлениям: компьютерная грамотность, акте</w:t>
      </w:r>
      <w:r w:rsidRPr="00B225DF">
        <w:t>р</w:t>
      </w:r>
      <w:r w:rsidRPr="00B225DF">
        <w:t xml:space="preserve">ское мастерство, рисование, шахматы, танцы и многое другое. </w:t>
      </w:r>
    </w:p>
    <w:p w:rsidR="002E4480" w:rsidRPr="00B225DF" w:rsidRDefault="002E4480" w:rsidP="002E4480">
      <w:pPr>
        <w:pStyle w:val="SingleTxtGR"/>
      </w:pPr>
      <w:r w:rsidRPr="00B225DF">
        <w:t>189.</w:t>
      </w:r>
      <w:r w:rsidRPr="00B225DF">
        <w:tab/>
        <w:t>Под патронажем Фонда находится Юношеский симфонический оркестр РСМАЛ им.</w:t>
      </w:r>
      <w:r>
        <w:t xml:space="preserve"> </w:t>
      </w:r>
      <w:r w:rsidRPr="00B225DF">
        <w:t>Успенского, которым дирижируют юные дарования в возрасте от 9 до 16 лет. Оркестр включает 60 наиболее талантливых учеников РСМАЛ им.</w:t>
      </w:r>
      <w:r>
        <w:t> </w:t>
      </w:r>
      <w:r w:rsidRPr="00B225DF">
        <w:t>Успенского в возрасте от 8 до 16 лет. Выступления Юношеского симфон</w:t>
      </w:r>
      <w:r w:rsidRPr="00B225DF">
        <w:t>и</w:t>
      </w:r>
      <w:r w:rsidRPr="00B225DF">
        <w:t>ческого оркестра были организованы Фондом в Ташкенте, Самарканде, Вене, Москве, где юные музыканты выступали под руководством известного росси</w:t>
      </w:r>
      <w:r w:rsidRPr="00B225DF">
        <w:t>й</w:t>
      </w:r>
      <w:r w:rsidRPr="00B225DF">
        <w:t xml:space="preserve">ского дирижера Владимира Спивакова. </w:t>
      </w:r>
    </w:p>
    <w:p w:rsidR="002E4480" w:rsidRPr="00B225DF" w:rsidRDefault="002E4480" w:rsidP="002E4480">
      <w:pPr>
        <w:pStyle w:val="SingleTxtGR"/>
      </w:pPr>
      <w:r w:rsidRPr="00B225DF">
        <w:t>190.</w:t>
      </w:r>
      <w:r w:rsidRPr="00B225DF">
        <w:tab/>
        <w:t>В 1993 году по инициативе широкой общественности был создан Межд</w:t>
      </w:r>
      <w:r w:rsidRPr="00B225DF">
        <w:t>у</w:t>
      </w:r>
      <w:r w:rsidRPr="00B225DF">
        <w:t xml:space="preserve">народный неправительственный благотворительный фонд </w:t>
      </w:r>
      <w:r w:rsidRPr="00B225DF">
        <w:rPr>
          <w:b/>
        </w:rPr>
        <w:t>"Соглом авлод учун"</w:t>
      </w:r>
      <w:r w:rsidRPr="00B225DF">
        <w:t xml:space="preserve"> ("За здоровое поколение"). Основная миссия Фонда – создание условий для рождения и воспитания гармонично развитой личности. Для этого Фонд работает над разработкой и реализацией гуманитарных, медицинских, образ</w:t>
      </w:r>
      <w:r w:rsidRPr="00B225DF">
        <w:t>о</w:t>
      </w:r>
      <w:r w:rsidRPr="00B225DF">
        <w:t>вательных программ, проектов по поддержке одаренных детей и пропаганде здорового образа жизни, программ которые охватывают уязвимые слои насел</w:t>
      </w:r>
      <w:r w:rsidRPr="00B225DF">
        <w:t>е</w:t>
      </w:r>
      <w:r w:rsidRPr="00B225DF">
        <w:t>ния, детей и молодежь.</w:t>
      </w:r>
      <w:r w:rsidRPr="00B225DF">
        <w:tab/>
      </w:r>
    </w:p>
    <w:p w:rsidR="002E4480" w:rsidRPr="00B225DF" w:rsidRDefault="002E4480" w:rsidP="002E4480">
      <w:pPr>
        <w:pStyle w:val="SingleTxtGR"/>
      </w:pPr>
      <w:r w:rsidRPr="00B225DF">
        <w:t>191.</w:t>
      </w:r>
      <w:r w:rsidRPr="00B225DF">
        <w:tab/>
        <w:t>Фонд охватывает 14 регионов Узбекистана, более того, в каждом районе работают опорные пункты фонда. Всего более 180 представительств на местах и свыше 250 человек по всей республике – медики, педагоги, экономисты, кот</w:t>
      </w:r>
      <w:r w:rsidRPr="00B225DF">
        <w:t>о</w:t>
      </w:r>
      <w:r w:rsidRPr="00B225DF">
        <w:t>рые активно работают над реализацией существующих и разработкой новых программ.</w:t>
      </w:r>
    </w:p>
    <w:p w:rsidR="002E4480" w:rsidRPr="00B225DF" w:rsidRDefault="002E4480" w:rsidP="002E4480">
      <w:pPr>
        <w:pStyle w:val="SingleTxtGR"/>
      </w:pPr>
      <w:r w:rsidRPr="00B225DF">
        <w:t>192.</w:t>
      </w:r>
      <w:r w:rsidRPr="00B225DF">
        <w:tab/>
        <w:t xml:space="preserve">Координирующую роль играет Центральный аппарат Фонда, куда входят </w:t>
      </w:r>
      <w:r w:rsidR="00257719">
        <w:t>пять</w:t>
      </w:r>
      <w:r w:rsidRPr="00B225DF">
        <w:t xml:space="preserve"> отделов: отдел охраны материнства и детства, отдел гуманитарной пом</w:t>
      </w:r>
      <w:r w:rsidRPr="00B225DF">
        <w:t>о</w:t>
      </w:r>
      <w:r w:rsidRPr="00B225DF">
        <w:t>щи, организационно-методический отдел, отдел финансового контроля и бу</w:t>
      </w:r>
      <w:r w:rsidRPr="00B225DF">
        <w:t>х</w:t>
      </w:r>
      <w:r w:rsidRPr="00B225DF">
        <w:t>галтерия.</w:t>
      </w:r>
    </w:p>
    <w:p w:rsidR="002E4480" w:rsidRPr="00B225DF" w:rsidRDefault="002E4480" w:rsidP="002E4480">
      <w:pPr>
        <w:pStyle w:val="SingleTxtGR"/>
      </w:pPr>
      <w:r w:rsidRPr="00B225DF">
        <w:t>193.</w:t>
      </w:r>
      <w:r w:rsidRPr="00B225DF">
        <w:tab/>
        <w:t>Основная деятельность осуществляется за счет поступления финансовых средств от спонсоров, как местных, так и международных, а также от уставной деятельности дочерних предприятий, созданных при Фонде.</w:t>
      </w:r>
    </w:p>
    <w:p w:rsidR="002E4480" w:rsidRPr="00B225DF" w:rsidRDefault="002E4480" w:rsidP="002E4480">
      <w:pPr>
        <w:pStyle w:val="SingleTxtGR"/>
      </w:pPr>
      <w:r w:rsidRPr="00B225DF">
        <w:t>194.</w:t>
      </w:r>
      <w:r w:rsidRPr="00B225DF">
        <w:tab/>
        <w:t>На настоящий момент Фонд является одной из авторитетнейших неко</w:t>
      </w:r>
      <w:r w:rsidRPr="00B225DF">
        <w:t>м</w:t>
      </w:r>
      <w:r w:rsidRPr="00B225DF">
        <w:t>мерческих благотворительных организаций Узбекистана, которая активно уч</w:t>
      </w:r>
      <w:r w:rsidRPr="00B225DF">
        <w:t>а</w:t>
      </w:r>
      <w:r w:rsidRPr="00B225DF">
        <w:t>ствует в решении задач социальной политики государства и актуальных пр</w:t>
      </w:r>
      <w:r w:rsidRPr="00B225DF">
        <w:t>о</w:t>
      </w:r>
      <w:r w:rsidRPr="00B225DF">
        <w:t xml:space="preserve">блем общества. </w:t>
      </w:r>
    </w:p>
    <w:p w:rsidR="002E4480" w:rsidRPr="00B225DF" w:rsidRDefault="002E4480" w:rsidP="002E4480">
      <w:pPr>
        <w:pStyle w:val="SingleTxtGR"/>
      </w:pPr>
      <w:r w:rsidRPr="00B225DF">
        <w:t>195.</w:t>
      </w:r>
      <w:r w:rsidRPr="00B225DF">
        <w:tab/>
        <w:t>Фонд является одним из учредителей печатных изданий, таких как жу</w:t>
      </w:r>
      <w:r w:rsidRPr="00B225DF">
        <w:t>р</w:t>
      </w:r>
      <w:r w:rsidRPr="00B225DF">
        <w:t>нал "Соглом авлод учун"; газет "Соглом авлод" ("Здоровое поколение"), "Оила ва жамият" ("Семья и общество"), "Тонг юлдузи" ("Утренняя звезда"), "Класс!".</w:t>
      </w:r>
    </w:p>
    <w:p w:rsidR="002E4480" w:rsidRPr="00B225DF" w:rsidRDefault="002E4480" w:rsidP="002E4480">
      <w:pPr>
        <w:pStyle w:val="SingleTxtGR"/>
      </w:pPr>
      <w:r w:rsidRPr="00B225DF">
        <w:t>196.</w:t>
      </w:r>
      <w:r w:rsidRPr="00B225DF">
        <w:tab/>
        <w:t>Одной из самых крупных негосударственных организаций, занимающи</w:t>
      </w:r>
      <w:r w:rsidRPr="00B225DF">
        <w:t>х</w:t>
      </w:r>
      <w:r w:rsidRPr="00B225DF">
        <w:t>ся вопросами прав молодежи, является Общественное движение молодежи У</w:t>
      </w:r>
      <w:r w:rsidRPr="00B225DF">
        <w:t>з</w:t>
      </w:r>
      <w:r w:rsidRPr="00B225DF">
        <w:t xml:space="preserve">бекистана </w:t>
      </w:r>
      <w:r w:rsidRPr="00B225DF">
        <w:rPr>
          <w:b/>
        </w:rPr>
        <w:t>"Камолот"</w:t>
      </w:r>
      <w:r w:rsidRPr="00B225DF">
        <w:t>. Основным приоритетом деятельности Движения являе</w:t>
      </w:r>
      <w:r w:rsidRPr="00B225DF">
        <w:t>т</w:t>
      </w:r>
      <w:r w:rsidRPr="00B225DF">
        <w:t>ся объединение прогрессивной молодежи республики, формирование физич</w:t>
      </w:r>
      <w:r w:rsidRPr="00B225DF">
        <w:t>е</w:t>
      </w:r>
      <w:r w:rsidRPr="00B225DF">
        <w:t>ски здоровых, духовно зрелых граждан независимого Узбекистана, воспитание их в духе приверженности национальной идее и идеологии, основанных на н</w:t>
      </w:r>
      <w:r w:rsidRPr="00B225DF">
        <w:t>а</w:t>
      </w:r>
      <w:r w:rsidRPr="00B225DF">
        <w:t>циональных и общечеловеческих ценностях, демократических принципах, представление и защита интересов молодых людей, превращение Движения в истинную опору молодежи.</w:t>
      </w:r>
    </w:p>
    <w:p w:rsidR="002E4480" w:rsidRPr="00B225DF" w:rsidRDefault="002E4480" w:rsidP="002E4480">
      <w:pPr>
        <w:pStyle w:val="SingleTxtGR"/>
      </w:pPr>
      <w:r w:rsidRPr="00B225DF">
        <w:t>197.</w:t>
      </w:r>
      <w:r w:rsidRPr="00B225DF">
        <w:tab/>
        <w:t>Движение имеет разветвленную структуру, состоящую из 14 областных и 199 районных подразделений (1 200 штатных сотрудников). Первичные орган</w:t>
      </w:r>
      <w:r w:rsidRPr="00B225DF">
        <w:t>и</w:t>
      </w:r>
      <w:r w:rsidRPr="00B225DF">
        <w:t>зации по работе с молодежью составляют 15,8 тысяч единиц и созданы во всех образовательных учреждениях республики, воинских частях, ведомствах, ра</w:t>
      </w:r>
      <w:r w:rsidRPr="00B225DF">
        <w:t>з</w:t>
      </w:r>
      <w:r w:rsidRPr="00B225DF">
        <w:t>личных производствах, фермерских хозяйствах.</w:t>
      </w:r>
    </w:p>
    <w:p w:rsidR="002E4480" w:rsidRPr="00B225DF" w:rsidRDefault="002E4480" w:rsidP="002E4480">
      <w:pPr>
        <w:pStyle w:val="SingleTxtGR"/>
      </w:pPr>
      <w:r w:rsidRPr="00B225DF">
        <w:t>198.</w:t>
      </w:r>
      <w:r w:rsidRPr="00B225DF">
        <w:tab/>
        <w:t>На сегодняшний день Движение объединяет более 4,5 млн. молодых л</w:t>
      </w:r>
      <w:r w:rsidRPr="00B225DF">
        <w:t>ю</w:t>
      </w:r>
      <w:r w:rsidRPr="00B225DF">
        <w:t>дей (14−30 лет) и вместе с членами детского движения "Камалак" ("Радуга") (4</w:t>
      </w:r>
      <w:r>
        <w:t> </w:t>
      </w:r>
      <w:r w:rsidRPr="00B225DF">
        <w:t>млн. детей в возрасте 10−14 лет) составляет одну из самых многочисленных общественных организаций, основанной на развитии различных форм сам</w:t>
      </w:r>
      <w:r w:rsidRPr="00B225DF">
        <w:t>о</w:t>
      </w:r>
      <w:r w:rsidRPr="00B225DF">
        <w:t>управления, способствующей формированию "первичных" институтов гра</w:t>
      </w:r>
      <w:r w:rsidRPr="00B225DF">
        <w:t>ж</w:t>
      </w:r>
      <w:r w:rsidRPr="00B225DF">
        <w:t>данского общества.</w:t>
      </w:r>
    </w:p>
    <w:p w:rsidR="002E4480" w:rsidRPr="00B225DF" w:rsidRDefault="002E4480" w:rsidP="002E4480">
      <w:pPr>
        <w:pStyle w:val="SingleTxtGR"/>
      </w:pPr>
      <w:r w:rsidRPr="00B225DF">
        <w:t>199.</w:t>
      </w:r>
      <w:r w:rsidRPr="00B225DF">
        <w:tab/>
        <w:t>В рамках проведения 7,8 тыс. духовно-просветительских мероприятий, "круглых столов", дискуссий, семинаров и конференций, культурно-массовых и спортивных мероприятий Движением было охвачено около 6 млн. молодых л</w:t>
      </w:r>
      <w:r w:rsidRPr="00B225DF">
        <w:t>ю</w:t>
      </w:r>
      <w:r w:rsidRPr="00B225DF">
        <w:t>дей по всей республике, разработано 20 методических пособий, буклетов, пл</w:t>
      </w:r>
      <w:r w:rsidRPr="00B225DF">
        <w:t>а</w:t>
      </w:r>
      <w:r w:rsidRPr="00B225DF">
        <w:t>катов, опубликовано свыше 200 тематических статей.</w:t>
      </w:r>
    </w:p>
    <w:p w:rsidR="002E4480" w:rsidRPr="00B225DF" w:rsidRDefault="002E4480" w:rsidP="002E4480">
      <w:pPr>
        <w:pStyle w:val="SingleTxtGR"/>
      </w:pPr>
      <w:r w:rsidRPr="00B225DF">
        <w:t>200.</w:t>
      </w:r>
      <w:r w:rsidRPr="00B225DF">
        <w:tab/>
        <w:t>Государство активно поддерживает Движение "Камолот". Так в 2006 году был принят Указ Президента Республики Узбекистан "О поддержке обществе</w:t>
      </w:r>
      <w:r w:rsidRPr="00B225DF">
        <w:t>н</w:t>
      </w:r>
      <w:r w:rsidRPr="00B225DF">
        <w:t>ного движения "Камолот" и повышения эффективности его деятельности", с</w:t>
      </w:r>
      <w:r w:rsidRPr="00B225DF">
        <w:t>о</w:t>
      </w:r>
      <w:r w:rsidRPr="00B225DF">
        <w:t>гласно которому впервые на основе взаимопартнерства был сформирован фонд, накапливающий средства, поступающие с малых предприятий. Кроме того, с</w:t>
      </w:r>
      <w:r w:rsidRPr="00B225DF">
        <w:t>о</w:t>
      </w:r>
      <w:r w:rsidRPr="00B225DF">
        <w:t>гласно договоренности с Министерством финансов, Налоговым комитетом и Центральным банком Республики Узбекистан структуры Движения освобожд</w:t>
      </w:r>
      <w:r w:rsidRPr="00B225DF">
        <w:t>е</w:t>
      </w:r>
      <w:r w:rsidRPr="00B225DF">
        <w:t>ны от аудиторской проверки, а также уменьшена ставка банковских услуг</w:t>
      </w:r>
      <w:r>
        <w:t>.</w:t>
      </w:r>
      <w:r w:rsidRPr="00B225DF">
        <w:t xml:space="preserve"> </w:t>
      </w:r>
    </w:p>
    <w:p w:rsidR="002E4480" w:rsidRPr="00B225DF" w:rsidRDefault="002E4480" w:rsidP="002E4480">
      <w:pPr>
        <w:pStyle w:val="SingleTxtGR"/>
      </w:pPr>
      <w:r w:rsidRPr="00B225DF">
        <w:t>201.</w:t>
      </w:r>
      <w:r w:rsidRPr="00B225DF">
        <w:tab/>
        <w:t>Начиная с 2002 года в Узбекистане начал свою деятельность Республ</w:t>
      </w:r>
      <w:r w:rsidRPr="00B225DF">
        <w:t>и</w:t>
      </w:r>
      <w:r w:rsidRPr="00B225DF">
        <w:t xml:space="preserve">канский общественный детский фонд </w:t>
      </w:r>
      <w:r w:rsidRPr="00B225DF">
        <w:rPr>
          <w:b/>
        </w:rPr>
        <w:t xml:space="preserve">"Сен елгиз эмассан" </w:t>
      </w:r>
      <w:r w:rsidRPr="00B225DF">
        <w:t>("Ты не одинок"). Основной миссией фонда является оказание всесторонней помощи в создании условий для достойной жизни и полноценного развития детей, поддержание приоритета семьи и обеспечение осуществления необходимых действий с ц</w:t>
      </w:r>
      <w:r w:rsidRPr="00B225DF">
        <w:t>е</w:t>
      </w:r>
      <w:r w:rsidRPr="00B225DF">
        <w:t>лью наибольшей защиты интересов детей, остро нуждающихся в поддержке общества (дети-сироты, дети, оставшиеся без попечения родителей, беспризо</w:t>
      </w:r>
      <w:r w:rsidRPr="00B225DF">
        <w:t>р</w:t>
      </w:r>
      <w:r w:rsidRPr="00B225DF">
        <w:t>ные дети, дети-инвалиды, дети из малообеспеченных семей).</w:t>
      </w:r>
    </w:p>
    <w:p w:rsidR="002E4480" w:rsidRPr="00B225DF" w:rsidRDefault="002E4480" w:rsidP="002E4480">
      <w:pPr>
        <w:pStyle w:val="SingleTxtGR"/>
      </w:pPr>
      <w:r w:rsidRPr="00B225DF">
        <w:t>202.</w:t>
      </w:r>
      <w:r w:rsidRPr="00B225DF">
        <w:tab/>
        <w:t>Работа Фонда "Сен елгиз эмассан"</w:t>
      </w:r>
      <w:r w:rsidRPr="00B225DF">
        <w:rPr>
          <w:b/>
        </w:rPr>
        <w:t xml:space="preserve"> </w:t>
      </w:r>
      <w:r w:rsidRPr="00B225DF">
        <w:t>осуществляется в соответствии с до</w:t>
      </w:r>
      <w:r w:rsidRPr="00B225DF">
        <w:t>л</w:t>
      </w:r>
      <w:r w:rsidRPr="00B225DF">
        <w:t>госрочными благотворительными программами помощи детям.</w:t>
      </w:r>
    </w:p>
    <w:p w:rsidR="002E4480" w:rsidRPr="00B225DF" w:rsidRDefault="002E4480" w:rsidP="002E4480">
      <w:pPr>
        <w:pStyle w:val="SingleTxtGR"/>
      </w:pPr>
      <w:r w:rsidRPr="00B225DF">
        <w:t>203.</w:t>
      </w:r>
      <w:r w:rsidRPr="00B225DF">
        <w:tab/>
        <w:t>Основными целями и задачами деятельности Фонда является решение разносторонних проблем детства:</w:t>
      </w:r>
    </w:p>
    <w:p w:rsidR="002E4480" w:rsidRPr="00B225DF" w:rsidRDefault="002E4480" w:rsidP="002E4480">
      <w:pPr>
        <w:pStyle w:val="Bullet1GR"/>
        <w:numPr>
          <w:ilvl w:val="0"/>
          <w:numId w:val="1"/>
        </w:numPr>
      </w:pPr>
      <w:r w:rsidRPr="00B225DF">
        <w:t>защита прав и законных интересов детей, нуждающихся в социальной защите</w:t>
      </w:r>
      <w:r>
        <w:t>;</w:t>
      </w:r>
    </w:p>
    <w:p w:rsidR="002E4480" w:rsidRPr="00B225DF" w:rsidRDefault="002E4480" w:rsidP="002E4480">
      <w:pPr>
        <w:pStyle w:val="Bullet1GR"/>
        <w:numPr>
          <w:ilvl w:val="0"/>
          <w:numId w:val="1"/>
        </w:numPr>
      </w:pPr>
      <w:r w:rsidRPr="00B225DF">
        <w:t>развитие гармоничной личности ребенка</w:t>
      </w:r>
      <w:r>
        <w:t>;</w:t>
      </w:r>
    </w:p>
    <w:p w:rsidR="002E4480" w:rsidRPr="00B225DF" w:rsidRDefault="002E4480" w:rsidP="002E4480">
      <w:pPr>
        <w:pStyle w:val="Bullet1GR"/>
        <w:numPr>
          <w:ilvl w:val="0"/>
          <w:numId w:val="1"/>
        </w:numPr>
      </w:pPr>
      <w:r w:rsidRPr="00B225DF">
        <w:t>духовное и нравственное воспитание детей</w:t>
      </w:r>
      <w:r>
        <w:t>;</w:t>
      </w:r>
    </w:p>
    <w:p w:rsidR="002E4480" w:rsidRPr="00B225DF" w:rsidRDefault="002E4480" w:rsidP="002E4480">
      <w:pPr>
        <w:pStyle w:val="Bullet1GR"/>
        <w:numPr>
          <w:ilvl w:val="0"/>
          <w:numId w:val="1"/>
        </w:numPr>
      </w:pPr>
      <w:r w:rsidRPr="00B225DF">
        <w:t>оказание материальной, медицинской, юридической и иной помощи</w:t>
      </w:r>
      <w:r>
        <w:t>;</w:t>
      </w:r>
    </w:p>
    <w:p w:rsidR="002E4480" w:rsidRPr="00B225DF" w:rsidRDefault="002E4480" w:rsidP="002E4480">
      <w:pPr>
        <w:pStyle w:val="Bullet1GR"/>
        <w:numPr>
          <w:ilvl w:val="0"/>
          <w:numId w:val="1"/>
        </w:numPr>
      </w:pPr>
      <w:r w:rsidRPr="00B225DF">
        <w:t>содействие в профилактике и охране здоровья детей</w:t>
      </w:r>
      <w:r>
        <w:t>;</w:t>
      </w:r>
    </w:p>
    <w:p w:rsidR="002E4480" w:rsidRPr="00B225DF" w:rsidRDefault="002E4480" w:rsidP="002E4480">
      <w:pPr>
        <w:pStyle w:val="Bullet1GR"/>
        <w:numPr>
          <w:ilvl w:val="0"/>
          <w:numId w:val="1"/>
        </w:numPr>
      </w:pPr>
      <w:r w:rsidRPr="00B225DF">
        <w:t>улучшение морально-психологического состояния детей</w:t>
      </w:r>
      <w:r>
        <w:t>.</w:t>
      </w:r>
    </w:p>
    <w:p w:rsidR="002E4480" w:rsidRPr="00B225DF" w:rsidRDefault="002E4480" w:rsidP="002E4480">
      <w:pPr>
        <w:pStyle w:val="SingleTxtGR"/>
      </w:pPr>
      <w:r w:rsidRPr="00B225DF">
        <w:t>204.</w:t>
      </w:r>
      <w:r w:rsidRPr="00B225DF">
        <w:tab/>
        <w:t>Финансирование деятельности Фонда происходит за счет благотвор</w:t>
      </w:r>
      <w:r w:rsidRPr="00B225DF">
        <w:t>и</w:t>
      </w:r>
      <w:r w:rsidRPr="00B225DF">
        <w:t>тельных взносов резидентов Республики Узбекистан (юридических и физич</w:t>
      </w:r>
      <w:r w:rsidRPr="00B225DF">
        <w:t>е</w:t>
      </w:r>
      <w:r w:rsidRPr="00B225DF">
        <w:t>ских лиц) и нерезидентов. Штат сотрудников составляет 15 человек.</w:t>
      </w:r>
    </w:p>
    <w:p w:rsidR="002E4480" w:rsidRPr="00B225DF" w:rsidRDefault="002E4480" w:rsidP="002E4480">
      <w:pPr>
        <w:pStyle w:val="SingleTxtGR"/>
      </w:pPr>
      <w:r w:rsidRPr="00B225DF">
        <w:t>205.</w:t>
      </w:r>
      <w:r w:rsidRPr="00B225DF">
        <w:tab/>
        <w:t>Узбекистан является многонациональной страной, где осуществляют свою деятельность более 140 национальных культурных центров. Постановл</w:t>
      </w:r>
      <w:r w:rsidRPr="00B225DF">
        <w:t>е</w:t>
      </w:r>
      <w:r w:rsidRPr="00B225DF">
        <w:t xml:space="preserve">нием Кабинета Министров Республики Узбекистан № 10 от 10 января 1992 года учрежден </w:t>
      </w:r>
      <w:r w:rsidRPr="00B225DF">
        <w:rPr>
          <w:b/>
        </w:rPr>
        <w:t>Республиканский интернациональный культурный центр</w:t>
      </w:r>
      <w:r w:rsidRPr="00B225DF">
        <w:t>. Центр координирует деятельность и оказывает практическую и методическую помощь национальным культурным центрам и тем самым активно участвует в удовл</w:t>
      </w:r>
      <w:r w:rsidRPr="00B225DF">
        <w:t>е</w:t>
      </w:r>
      <w:r w:rsidRPr="00B225DF">
        <w:t>творении потребностей представителей различных наций и народностей, пр</w:t>
      </w:r>
      <w:r w:rsidRPr="00B225DF">
        <w:t>о</w:t>
      </w:r>
      <w:r w:rsidRPr="00B225DF">
        <w:t>живающих в стране. В настоящее время Центр насчитывает 33 сотрудника, ф</w:t>
      </w:r>
      <w:r w:rsidRPr="00B225DF">
        <w:t>и</w:t>
      </w:r>
      <w:r w:rsidRPr="00B225DF">
        <w:t>нансируемых Министерством финансов Республики Узбекистан.</w:t>
      </w:r>
    </w:p>
    <w:p w:rsidR="002E4480" w:rsidRPr="00B225DF" w:rsidRDefault="002E4480" w:rsidP="002E4480">
      <w:pPr>
        <w:pStyle w:val="SingleTxtGR"/>
      </w:pPr>
      <w:r w:rsidRPr="00B225DF">
        <w:t>206.</w:t>
      </w:r>
      <w:r w:rsidRPr="00B225DF">
        <w:tab/>
        <w:t xml:space="preserve">В 1991 году в Узбекистане было создано </w:t>
      </w:r>
      <w:r w:rsidRPr="00B225DF">
        <w:rPr>
          <w:b/>
        </w:rPr>
        <w:t>Узбекское общество инвалидов</w:t>
      </w:r>
      <w:r w:rsidRPr="00B225DF">
        <w:t xml:space="preserve"> (УзОИ). Эта организация насчитывает 114 филиалов во всех областях Респу</w:t>
      </w:r>
      <w:r w:rsidRPr="00B225DF">
        <w:t>б</w:t>
      </w:r>
      <w:r w:rsidRPr="00B225DF">
        <w:t>лики Узбекистан, членом которой являются 120 тыс. человек (в Республике У</w:t>
      </w:r>
      <w:r w:rsidRPr="00B225DF">
        <w:t>з</w:t>
      </w:r>
      <w:r w:rsidRPr="00B225DF">
        <w:t>бекистан насчитывается 850 тыс. инвалидов). В системе УзОИ функционируют около 100 дочерних предприятий, в которых работают инвалиды. Основной деятельностью Общества является социальная реабилитация инвалидов, оказ</w:t>
      </w:r>
      <w:r w:rsidRPr="00B225DF">
        <w:t>а</w:t>
      </w:r>
      <w:r w:rsidRPr="00B225DF">
        <w:t>ние помощи инвалидам в получении образования, создание равных возможн</w:t>
      </w:r>
      <w:r w:rsidRPr="00B225DF">
        <w:t>о</w:t>
      </w:r>
      <w:r w:rsidRPr="00B225DF">
        <w:t xml:space="preserve">стей для инвалидов в реализации их прав. </w:t>
      </w:r>
    </w:p>
    <w:p w:rsidR="002E4480" w:rsidRPr="00B225DF" w:rsidRDefault="002E4480" w:rsidP="002E4480">
      <w:pPr>
        <w:pStyle w:val="SingleTxtGR"/>
      </w:pPr>
      <w:r w:rsidRPr="00B225DF">
        <w:t>207.</w:t>
      </w:r>
      <w:r w:rsidRPr="00B225DF">
        <w:tab/>
        <w:t>В целях повышения эффективности государственной политики, осущес</w:t>
      </w:r>
      <w:r w:rsidRPr="00B225DF">
        <w:t>т</w:t>
      </w:r>
      <w:r w:rsidRPr="00B225DF">
        <w:t xml:space="preserve">вляемой в Республике Узбекистан по социальной защите ветеранов, повышения их роли в деле укрепления независимости и суверенитета республики, Указом Президента Республики Узбекистан от 4 декабря 1996 года был создан фонд </w:t>
      </w:r>
      <w:r w:rsidRPr="00B225DF">
        <w:rPr>
          <w:b/>
        </w:rPr>
        <w:t>"Нуроний"</w:t>
      </w:r>
      <w:r w:rsidRPr="00B225DF">
        <w:t xml:space="preserve"> по социальной поддержке ветеранов Узбекистана.</w:t>
      </w:r>
    </w:p>
    <w:p w:rsidR="002E4480" w:rsidRPr="00B225DF" w:rsidRDefault="002E4480" w:rsidP="002E4480">
      <w:pPr>
        <w:pStyle w:val="SingleTxtGR"/>
      </w:pPr>
      <w:r w:rsidRPr="00B225DF">
        <w:t>208.</w:t>
      </w:r>
      <w:r w:rsidRPr="00B225DF">
        <w:tab/>
        <w:t>Согласно Указу Президента и Уставу Фонда, он является самоуправля</w:t>
      </w:r>
      <w:r w:rsidRPr="00B225DF">
        <w:t>е</w:t>
      </w:r>
      <w:r w:rsidRPr="00B225DF">
        <w:t xml:space="preserve">мым, самофинансируемым, осуществляющим самостоятельную деятельность неправительственным и некоммерческим объединением. </w:t>
      </w:r>
    </w:p>
    <w:p w:rsidR="002E4480" w:rsidRPr="00B225DF" w:rsidRDefault="002E4480" w:rsidP="002E4480">
      <w:pPr>
        <w:pStyle w:val="SingleTxtGR"/>
      </w:pPr>
      <w:r w:rsidRPr="00B225DF">
        <w:t>209.</w:t>
      </w:r>
      <w:r w:rsidRPr="00B225DF">
        <w:tab/>
        <w:t>Основной задачей Фонда является активное участие в проведении в жизнь сильной социальной политики, особенно в проявлении уважения к вет</w:t>
      </w:r>
      <w:r w:rsidRPr="00B225DF">
        <w:t>е</w:t>
      </w:r>
      <w:r w:rsidRPr="00B225DF">
        <w:t>ранам, к инвалидам и престарелым гражданам, создании для них благоприя</w:t>
      </w:r>
      <w:r w:rsidRPr="00B225DF">
        <w:t>т</w:t>
      </w:r>
      <w:r w:rsidRPr="00B225DF">
        <w:t>ной социально-бытовой обстановки, в мероприятиях по оказанию им матер</w:t>
      </w:r>
      <w:r w:rsidRPr="00B225DF">
        <w:t>и</w:t>
      </w:r>
      <w:r w:rsidRPr="00B225DF">
        <w:t>альной, медицинской и моральной поддержки.</w:t>
      </w:r>
    </w:p>
    <w:p w:rsidR="002E4480" w:rsidRPr="00B225DF" w:rsidRDefault="002E4480" w:rsidP="002E4480">
      <w:pPr>
        <w:pStyle w:val="SingleTxtGR"/>
        <w:rPr>
          <w:i/>
        </w:rPr>
      </w:pPr>
      <w:r w:rsidRPr="00B225DF">
        <w:rPr>
          <w:i/>
        </w:rPr>
        <w:t>Признание юрисдикции регионального суда по правам человека</w:t>
      </w:r>
    </w:p>
    <w:p w:rsidR="002E4480" w:rsidRPr="00B225DF" w:rsidRDefault="002E4480" w:rsidP="002E4480">
      <w:pPr>
        <w:pStyle w:val="SingleTxtGR"/>
      </w:pPr>
      <w:r w:rsidRPr="00B225DF">
        <w:t>210.</w:t>
      </w:r>
      <w:r w:rsidRPr="00B225DF">
        <w:tab/>
        <w:t>Республика Узбекистан не является участницей региональных соглаш</w:t>
      </w:r>
      <w:r w:rsidRPr="00B225DF">
        <w:t>е</w:t>
      </w:r>
      <w:r w:rsidRPr="00B225DF">
        <w:t>ний по правам человека и соответственно не признает юрисдикции регионал</w:t>
      </w:r>
      <w:r w:rsidRPr="00B225DF">
        <w:t>ь</w:t>
      </w:r>
      <w:r w:rsidRPr="00B225DF">
        <w:t xml:space="preserve">ных судов по правам человека. </w:t>
      </w:r>
    </w:p>
    <w:p w:rsidR="002E4480" w:rsidRPr="00B225DF" w:rsidRDefault="002E4480" w:rsidP="002E4480">
      <w:pPr>
        <w:pStyle w:val="H23GR"/>
      </w:pPr>
      <w:r>
        <w:tab/>
      </w:r>
      <w:r w:rsidRPr="00B225DF">
        <w:t>3.</w:t>
      </w:r>
      <w:r w:rsidRPr="00B225DF">
        <w:tab/>
        <w:t>Рамки поощрения прав человека на национальном уровне</w:t>
      </w:r>
    </w:p>
    <w:p w:rsidR="002E4480" w:rsidRPr="00B225DF" w:rsidRDefault="002E4480" w:rsidP="002E4480">
      <w:pPr>
        <w:pStyle w:val="H4GR"/>
      </w:pPr>
      <w:r>
        <w:tab/>
      </w:r>
      <w:r>
        <w:tab/>
      </w:r>
      <w:r w:rsidRPr="00B225DF">
        <w:t>Распространение договоров о правах человека</w:t>
      </w:r>
    </w:p>
    <w:p w:rsidR="002E4480" w:rsidRPr="00B225DF" w:rsidRDefault="002E4480" w:rsidP="002E4480">
      <w:pPr>
        <w:pStyle w:val="SingleTxtGR"/>
      </w:pPr>
      <w:r w:rsidRPr="00B225DF">
        <w:t>211.</w:t>
      </w:r>
      <w:r w:rsidRPr="00B225DF">
        <w:tab/>
        <w:t>В Республике Узбекистан на узбекский язык переведены и изданы бол</w:t>
      </w:r>
      <w:r w:rsidRPr="00B225DF">
        <w:t>ь</w:t>
      </w:r>
      <w:r w:rsidRPr="00B225DF">
        <w:t>шим тиражом более 100 основных международно-правовых документов по пр</w:t>
      </w:r>
      <w:r w:rsidRPr="00B225DF">
        <w:t>а</w:t>
      </w:r>
      <w:r w:rsidRPr="00B225DF">
        <w:t xml:space="preserve">вам человека в тесном сотрудничестве с такими международными партнерами как ПРООН, ЮНЕСКО, ЮНИСЕФ, ОБСЕ, МККК. За последние восемь лет на узбекском языке были изданы следующие сборники международных договоров: </w:t>
      </w:r>
    </w:p>
    <w:p w:rsidR="002E4480" w:rsidRPr="00B225DF" w:rsidRDefault="002E4480" w:rsidP="002E4480">
      <w:pPr>
        <w:pStyle w:val="Bullet1GR"/>
        <w:numPr>
          <w:ilvl w:val="0"/>
          <w:numId w:val="1"/>
        </w:numPr>
        <w:rPr>
          <w:lang w:val="uz-Cyrl-UZ"/>
        </w:rPr>
      </w:pPr>
      <w:r w:rsidRPr="00B225DF">
        <w:t xml:space="preserve">Декларация принципов толерантности. – Ташкент, 2000. </w:t>
      </w:r>
    </w:p>
    <w:p w:rsidR="002E4480" w:rsidRPr="00B225DF" w:rsidRDefault="002E4480" w:rsidP="002E4480">
      <w:pPr>
        <w:pStyle w:val="Bullet1GR"/>
        <w:numPr>
          <w:ilvl w:val="0"/>
          <w:numId w:val="1"/>
        </w:numPr>
        <w:rPr>
          <w:lang w:val="uz-Cyrl-UZ"/>
        </w:rPr>
      </w:pPr>
      <w:r w:rsidRPr="00B225DF">
        <w:t xml:space="preserve">Международные документы, касающиеся прав несовершеннолетних − Ташкент, </w:t>
      </w:r>
      <w:r w:rsidRPr="00B225DF">
        <w:rPr>
          <w:lang w:val="uz-Cyrl-UZ"/>
        </w:rPr>
        <w:t xml:space="preserve">2002, 232 </w:t>
      </w:r>
      <w:r w:rsidRPr="00B225DF">
        <w:t>с</w:t>
      </w:r>
      <w:r w:rsidRPr="00B225DF">
        <w:rPr>
          <w:lang w:val="uz-Cyrl-UZ"/>
        </w:rPr>
        <w:t>.</w:t>
      </w:r>
    </w:p>
    <w:p w:rsidR="002E4480" w:rsidRPr="00B225DF" w:rsidRDefault="002E4480" w:rsidP="002E4480">
      <w:pPr>
        <w:pStyle w:val="Bullet1GR"/>
        <w:numPr>
          <w:ilvl w:val="0"/>
          <w:numId w:val="1"/>
        </w:numPr>
        <w:rPr>
          <w:bCs/>
          <w:lang w:val="uz-Cyrl-UZ"/>
        </w:rPr>
      </w:pPr>
      <w:r w:rsidRPr="00B225DF">
        <w:rPr>
          <w:bCs/>
        </w:rPr>
        <w:t>Республика Узбекистан и международные договора по правам человека −</w:t>
      </w:r>
      <w:r w:rsidRPr="00B225DF">
        <w:rPr>
          <w:bCs/>
          <w:lang w:val="uz-Cyrl-UZ"/>
        </w:rPr>
        <w:t xml:space="preserve"> Т</w:t>
      </w:r>
      <w:r w:rsidRPr="00B225DF">
        <w:rPr>
          <w:bCs/>
        </w:rPr>
        <w:t>а</w:t>
      </w:r>
      <w:r w:rsidRPr="00B225DF">
        <w:rPr>
          <w:bCs/>
          <w:lang w:val="uz-Cyrl-UZ"/>
        </w:rPr>
        <w:t>шкент, "Адолат". 2002</w:t>
      </w:r>
      <w:r w:rsidRPr="00B225DF">
        <w:rPr>
          <w:bCs/>
        </w:rPr>
        <w:t xml:space="preserve">, </w:t>
      </w:r>
      <w:r w:rsidRPr="00B225DF">
        <w:rPr>
          <w:bCs/>
          <w:lang w:val="uz-Cyrl-UZ"/>
        </w:rPr>
        <w:t xml:space="preserve">270 </w:t>
      </w:r>
      <w:r w:rsidRPr="00B225DF">
        <w:rPr>
          <w:bCs/>
        </w:rPr>
        <w:t>с</w:t>
      </w:r>
      <w:r w:rsidRPr="00B225DF">
        <w:rPr>
          <w:bCs/>
          <w:lang w:val="uz-Cyrl-UZ"/>
        </w:rPr>
        <w:t>.</w:t>
      </w:r>
      <w:r w:rsidRPr="00B225DF">
        <w:rPr>
          <w:bCs/>
        </w:rPr>
        <w:t xml:space="preserve"> </w:t>
      </w:r>
    </w:p>
    <w:p w:rsidR="002E4480" w:rsidRPr="00B225DF" w:rsidRDefault="002E4480" w:rsidP="002E4480">
      <w:pPr>
        <w:pStyle w:val="Bullet1GR"/>
        <w:numPr>
          <w:ilvl w:val="0"/>
          <w:numId w:val="1"/>
        </w:numPr>
        <w:rPr>
          <w:bCs/>
          <w:lang w:val="uz-Cyrl-UZ"/>
        </w:rPr>
      </w:pPr>
      <w:r w:rsidRPr="00B225DF">
        <w:rPr>
          <w:bCs/>
        </w:rPr>
        <w:t>Международное гуманитарное право</w:t>
      </w:r>
      <w:r w:rsidRPr="00B225DF">
        <w:rPr>
          <w:bCs/>
          <w:lang w:val="uz-Cyrl-UZ"/>
        </w:rPr>
        <w:t>:</w:t>
      </w:r>
      <w:r w:rsidRPr="00B225DF">
        <w:rPr>
          <w:bCs/>
        </w:rPr>
        <w:t xml:space="preserve"> сборник женевских конвенций − </w:t>
      </w:r>
      <w:r w:rsidRPr="00B225DF">
        <w:rPr>
          <w:bCs/>
          <w:lang w:val="uz-Cyrl-UZ"/>
        </w:rPr>
        <w:t>Т</w:t>
      </w:r>
      <w:r w:rsidRPr="00B225DF">
        <w:rPr>
          <w:bCs/>
        </w:rPr>
        <w:t>а</w:t>
      </w:r>
      <w:r w:rsidRPr="00B225DF">
        <w:rPr>
          <w:bCs/>
          <w:lang w:val="uz-Cyrl-UZ"/>
        </w:rPr>
        <w:t>шкент, 2002.</w:t>
      </w:r>
    </w:p>
    <w:p w:rsidR="002E4480" w:rsidRPr="00B225DF" w:rsidRDefault="002E4480" w:rsidP="002E4480">
      <w:pPr>
        <w:pStyle w:val="Bullet1GR"/>
        <w:numPr>
          <w:ilvl w:val="0"/>
          <w:numId w:val="1"/>
        </w:numPr>
        <w:rPr>
          <w:bCs/>
          <w:lang w:val="uz-Cyrl-UZ"/>
        </w:rPr>
      </w:pPr>
      <w:r w:rsidRPr="00B225DF">
        <w:rPr>
          <w:bCs/>
        </w:rPr>
        <w:t>Организация по безопасности и сотрудничеству в Европе</w:t>
      </w:r>
      <w:r w:rsidRPr="00B225DF">
        <w:rPr>
          <w:bCs/>
          <w:lang w:val="uz-Cyrl-UZ"/>
        </w:rPr>
        <w:t xml:space="preserve">. </w:t>
      </w:r>
      <w:r w:rsidRPr="00B225DF">
        <w:rPr>
          <w:bCs/>
        </w:rPr>
        <w:t>Человеческое измерение</w:t>
      </w:r>
      <w:r w:rsidRPr="00B225DF">
        <w:rPr>
          <w:bCs/>
          <w:lang w:val="uz-Cyrl-UZ"/>
        </w:rPr>
        <w:t>. Хельсинки 1975</w:t>
      </w:r>
      <w:r w:rsidRPr="00B225DF">
        <w:rPr>
          <w:bCs/>
        </w:rPr>
        <w:t>−</w:t>
      </w:r>
      <w:r w:rsidRPr="00B225DF">
        <w:rPr>
          <w:bCs/>
          <w:lang w:val="uz-Cyrl-UZ"/>
        </w:rPr>
        <w:t>1999. Т</w:t>
      </w:r>
      <w:r w:rsidRPr="00B225DF">
        <w:rPr>
          <w:bCs/>
        </w:rPr>
        <w:t>а</w:t>
      </w:r>
      <w:r w:rsidRPr="00B225DF">
        <w:rPr>
          <w:bCs/>
          <w:lang w:val="uz-Cyrl-UZ"/>
        </w:rPr>
        <w:t>шкент, 2002.</w:t>
      </w:r>
    </w:p>
    <w:p w:rsidR="002E4480" w:rsidRPr="00B225DF" w:rsidRDefault="002E4480" w:rsidP="002E4480">
      <w:pPr>
        <w:pStyle w:val="Bullet1GR"/>
        <w:numPr>
          <w:ilvl w:val="0"/>
          <w:numId w:val="1"/>
        </w:numPr>
        <w:rPr>
          <w:bCs/>
          <w:lang w:val="uz-Cyrl-UZ"/>
        </w:rPr>
      </w:pPr>
      <w:r w:rsidRPr="00B225DF">
        <w:rPr>
          <w:bCs/>
        </w:rPr>
        <w:t>Документы по международным стандартам ЮНЕСКО</w:t>
      </w:r>
      <w:r w:rsidRPr="00B225DF">
        <w:rPr>
          <w:bCs/>
          <w:lang w:val="uz-Cyrl-UZ"/>
        </w:rPr>
        <w:t>. Ташкент, "Адолат", 2004</w:t>
      </w:r>
      <w:r w:rsidRPr="00B225DF">
        <w:rPr>
          <w:bCs/>
        </w:rPr>
        <w:t xml:space="preserve">, </w:t>
      </w:r>
      <w:r w:rsidRPr="00B225DF">
        <w:rPr>
          <w:bCs/>
          <w:lang w:val="uz-Cyrl-UZ"/>
        </w:rPr>
        <w:t>298 с.</w:t>
      </w:r>
    </w:p>
    <w:p w:rsidR="002E4480" w:rsidRPr="00B225DF" w:rsidRDefault="002E4480" w:rsidP="002E4480">
      <w:pPr>
        <w:pStyle w:val="Bullet1GR"/>
        <w:numPr>
          <w:ilvl w:val="0"/>
          <w:numId w:val="1"/>
        </w:numPr>
        <w:rPr>
          <w:bCs/>
          <w:lang w:val="uz-Cyrl-UZ"/>
        </w:rPr>
      </w:pPr>
      <w:r w:rsidRPr="00B225DF">
        <w:rPr>
          <w:bCs/>
        </w:rPr>
        <w:t>Международные документы касающиеся деятельности правоохранител</w:t>
      </w:r>
      <w:r w:rsidRPr="00B225DF">
        <w:rPr>
          <w:bCs/>
        </w:rPr>
        <w:t>ь</w:t>
      </w:r>
      <w:r w:rsidRPr="00B225DF">
        <w:rPr>
          <w:bCs/>
        </w:rPr>
        <w:t>ных органов</w:t>
      </w:r>
      <w:r w:rsidRPr="00B225DF">
        <w:rPr>
          <w:bCs/>
          <w:lang w:val="uz-Cyrl-UZ"/>
        </w:rPr>
        <w:t xml:space="preserve">. </w:t>
      </w:r>
      <w:r w:rsidRPr="00B225DF">
        <w:rPr>
          <w:bCs/>
        </w:rPr>
        <w:t>Ташкент,</w:t>
      </w:r>
      <w:r w:rsidRPr="00B225DF">
        <w:rPr>
          <w:bCs/>
          <w:lang w:val="uz-Cyrl-UZ"/>
        </w:rPr>
        <w:t xml:space="preserve"> "Адолат", 2004.</w:t>
      </w:r>
      <w:r w:rsidRPr="00B225DF">
        <w:rPr>
          <w:bCs/>
        </w:rPr>
        <w:t xml:space="preserve"> </w:t>
      </w:r>
      <w:r w:rsidRPr="00B225DF">
        <w:rPr>
          <w:bCs/>
          <w:lang w:val="uz-Cyrl-UZ"/>
        </w:rPr>
        <w:t>212</w:t>
      </w:r>
      <w:r w:rsidRPr="00B225DF">
        <w:rPr>
          <w:bCs/>
        </w:rPr>
        <w:t xml:space="preserve"> с</w:t>
      </w:r>
      <w:r w:rsidRPr="00B225DF">
        <w:rPr>
          <w:bCs/>
          <w:lang w:val="uz-Cyrl-UZ"/>
        </w:rPr>
        <w:t>.</w:t>
      </w:r>
    </w:p>
    <w:p w:rsidR="002E4480" w:rsidRPr="00B225DF" w:rsidRDefault="002E4480" w:rsidP="002E4480">
      <w:pPr>
        <w:pStyle w:val="Bullet1GR"/>
        <w:numPr>
          <w:ilvl w:val="0"/>
          <w:numId w:val="1"/>
        </w:numPr>
        <w:rPr>
          <w:bCs/>
          <w:lang w:val="uz-Cyrl-UZ"/>
        </w:rPr>
      </w:pPr>
      <w:r w:rsidRPr="00B225DF">
        <w:rPr>
          <w:bCs/>
          <w:lang w:val="uz-Cyrl-UZ"/>
        </w:rPr>
        <w:t>Международ</w:t>
      </w:r>
      <w:r w:rsidRPr="00B225DF">
        <w:rPr>
          <w:bCs/>
        </w:rPr>
        <w:t>ные документы по правам человека</w:t>
      </w:r>
      <w:r w:rsidRPr="00B225DF">
        <w:rPr>
          <w:bCs/>
          <w:lang w:val="uz-Cyrl-UZ"/>
        </w:rPr>
        <w:t xml:space="preserve">: </w:t>
      </w:r>
      <w:r w:rsidRPr="00B225DF">
        <w:rPr>
          <w:bCs/>
        </w:rPr>
        <w:t>сборник.</w:t>
      </w:r>
      <w:r w:rsidRPr="00B225DF">
        <w:rPr>
          <w:bCs/>
          <w:lang w:val="uz-Cyrl-UZ"/>
        </w:rPr>
        <w:t xml:space="preserve"> Т</w:t>
      </w:r>
      <w:r w:rsidRPr="00B225DF">
        <w:rPr>
          <w:bCs/>
        </w:rPr>
        <w:t>а</w:t>
      </w:r>
      <w:r w:rsidRPr="00B225DF">
        <w:rPr>
          <w:bCs/>
          <w:lang w:val="uz-Cyrl-UZ"/>
        </w:rPr>
        <w:t>шкент: "Адолат", 2004</w:t>
      </w:r>
      <w:r w:rsidRPr="00B225DF">
        <w:rPr>
          <w:bCs/>
        </w:rPr>
        <w:t>,</w:t>
      </w:r>
      <w:r w:rsidRPr="00B225DF">
        <w:rPr>
          <w:bCs/>
          <w:lang w:val="uz-Cyrl-UZ"/>
        </w:rPr>
        <w:t xml:space="preserve"> 520 </w:t>
      </w:r>
      <w:r w:rsidRPr="00B225DF">
        <w:rPr>
          <w:bCs/>
        </w:rPr>
        <w:t>с</w:t>
      </w:r>
      <w:r w:rsidRPr="00B225DF">
        <w:rPr>
          <w:bCs/>
          <w:lang w:val="uz-Cyrl-UZ"/>
        </w:rPr>
        <w:t>.</w:t>
      </w:r>
    </w:p>
    <w:p w:rsidR="002E4480" w:rsidRPr="00B225DF" w:rsidRDefault="002E4480" w:rsidP="002E4480">
      <w:pPr>
        <w:pStyle w:val="Bullet1GR"/>
        <w:numPr>
          <w:ilvl w:val="0"/>
          <w:numId w:val="1"/>
        </w:numPr>
        <w:rPr>
          <w:lang w:val="uz-Cyrl-UZ"/>
        </w:rPr>
      </w:pPr>
      <w:r w:rsidRPr="00B225DF">
        <w:t>Международные документы по правам человека.</w:t>
      </w:r>
      <w:r w:rsidRPr="00B225DF">
        <w:rPr>
          <w:lang w:val="uz-Cyrl-UZ"/>
        </w:rPr>
        <w:t xml:space="preserve"> Т</w:t>
      </w:r>
      <w:r w:rsidRPr="00B225DF">
        <w:t>а</w:t>
      </w:r>
      <w:r w:rsidRPr="00B225DF">
        <w:rPr>
          <w:lang w:val="uz-Cyrl-UZ"/>
        </w:rPr>
        <w:t>шкент,</w:t>
      </w:r>
      <w:r w:rsidRPr="00B225DF">
        <w:t xml:space="preserve"> </w:t>
      </w:r>
      <w:r w:rsidRPr="00B225DF">
        <w:rPr>
          <w:lang w:val="uz-Cyrl-UZ"/>
        </w:rPr>
        <w:t>2004.</w:t>
      </w:r>
    </w:p>
    <w:p w:rsidR="002E4480" w:rsidRPr="00B225DF" w:rsidRDefault="002E4480" w:rsidP="002E4480">
      <w:pPr>
        <w:pStyle w:val="Bullet1GR"/>
        <w:numPr>
          <w:ilvl w:val="0"/>
          <w:numId w:val="1"/>
        </w:numPr>
        <w:rPr>
          <w:lang w:val="uz-Cyrl-UZ"/>
        </w:rPr>
      </w:pPr>
      <w:r w:rsidRPr="00B225DF">
        <w:t xml:space="preserve">Конвенция о правах ребенка. </w:t>
      </w:r>
      <w:r w:rsidRPr="00B225DF">
        <w:rPr>
          <w:lang w:val="uz-Cyrl-UZ"/>
        </w:rPr>
        <w:t>Т</w:t>
      </w:r>
      <w:r w:rsidRPr="00B225DF">
        <w:t>а</w:t>
      </w:r>
      <w:r w:rsidRPr="00B225DF">
        <w:rPr>
          <w:lang w:val="uz-Cyrl-UZ"/>
        </w:rPr>
        <w:t>шкент, 2004.</w:t>
      </w:r>
    </w:p>
    <w:p w:rsidR="002E4480" w:rsidRPr="00B225DF" w:rsidRDefault="002E4480" w:rsidP="002E4480">
      <w:pPr>
        <w:pStyle w:val="Bullet1GR"/>
        <w:numPr>
          <w:ilvl w:val="0"/>
          <w:numId w:val="1"/>
        </w:numPr>
        <w:rPr>
          <w:lang w:val="uz-Cyrl-UZ"/>
        </w:rPr>
      </w:pPr>
      <w:r w:rsidRPr="00B225DF">
        <w:t>Защита прав ребенка</w:t>
      </w:r>
      <w:r w:rsidRPr="00B225DF">
        <w:rPr>
          <w:lang w:val="uz-Cyrl-UZ"/>
        </w:rPr>
        <w:t xml:space="preserve">. </w:t>
      </w:r>
      <w:r w:rsidRPr="00B225DF">
        <w:t>Пособие для парламентариев</w:t>
      </w:r>
      <w:r w:rsidRPr="00B225DF">
        <w:rPr>
          <w:lang w:val="uz-Cyrl-UZ"/>
        </w:rPr>
        <w:t>. Т</w:t>
      </w:r>
      <w:r w:rsidRPr="00B225DF">
        <w:t>а</w:t>
      </w:r>
      <w:r w:rsidRPr="00B225DF">
        <w:rPr>
          <w:lang w:val="uz-Cyrl-UZ"/>
        </w:rPr>
        <w:t>шкент: UNI</w:t>
      </w:r>
      <w:r w:rsidRPr="00B225DF">
        <w:t>С</w:t>
      </w:r>
      <w:r w:rsidRPr="00B225DF">
        <w:rPr>
          <w:lang w:val="uz-Cyrl-UZ"/>
        </w:rPr>
        <w:t xml:space="preserve">EF, 2006. </w:t>
      </w:r>
    </w:p>
    <w:p w:rsidR="002E4480" w:rsidRPr="00B225DF" w:rsidRDefault="002E4480" w:rsidP="002E4480">
      <w:pPr>
        <w:pStyle w:val="Bullet1GR"/>
        <w:numPr>
          <w:ilvl w:val="0"/>
          <w:numId w:val="1"/>
        </w:numPr>
        <w:rPr>
          <w:lang w:val="uz-Cyrl-UZ"/>
        </w:rPr>
      </w:pPr>
      <w:r w:rsidRPr="00B225DF">
        <w:t>Права человека. Пособие для парламентариев. Ташкент, 2007.</w:t>
      </w:r>
    </w:p>
    <w:p w:rsidR="002E4480" w:rsidRPr="00B225DF" w:rsidRDefault="002E4480" w:rsidP="002E4480">
      <w:pPr>
        <w:pStyle w:val="Bullet1GR"/>
        <w:numPr>
          <w:ilvl w:val="0"/>
          <w:numId w:val="1"/>
        </w:numPr>
      </w:pPr>
      <w:r w:rsidRPr="00B225DF">
        <w:t>Демократия и парламент в XXI веке. Пособие для парламентариев. Та</w:t>
      </w:r>
      <w:r w:rsidRPr="00B225DF">
        <w:t>ш</w:t>
      </w:r>
      <w:r w:rsidRPr="00B225DF">
        <w:t>кент, 2007.</w:t>
      </w:r>
    </w:p>
    <w:p w:rsidR="002E4480" w:rsidRPr="00B225DF" w:rsidRDefault="002E4480" w:rsidP="002E4480">
      <w:pPr>
        <w:pStyle w:val="Bullet1GR"/>
        <w:numPr>
          <w:ilvl w:val="0"/>
          <w:numId w:val="1"/>
        </w:numPr>
        <w:rPr>
          <w:bCs/>
        </w:rPr>
      </w:pPr>
      <w:r w:rsidRPr="00B225DF">
        <w:rPr>
          <w:bCs/>
        </w:rPr>
        <w:t>Сборник основополагающих конвенций и рекомендаций Международной Организации Труда. Ташкент, 2008, 240 с.</w:t>
      </w:r>
    </w:p>
    <w:p w:rsidR="002E4480" w:rsidRPr="00B225DF" w:rsidRDefault="002E4480" w:rsidP="002E4480">
      <w:pPr>
        <w:pStyle w:val="Bullet1GR"/>
        <w:numPr>
          <w:ilvl w:val="0"/>
          <w:numId w:val="1"/>
        </w:numPr>
        <w:rPr>
          <w:bCs/>
        </w:rPr>
      </w:pPr>
      <w:r w:rsidRPr="00B225DF">
        <w:rPr>
          <w:bCs/>
        </w:rPr>
        <w:t>Искоренение наихудших форм детского труда: Практическое руководство по применению Конвенции МОТ № 182. Пособие для парламентариев №</w:t>
      </w:r>
      <w:r>
        <w:rPr>
          <w:bCs/>
        </w:rPr>
        <w:t> </w:t>
      </w:r>
      <w:r w:rsidRPr="00B225DF">
        <w:rPr>
          <w:bCs/>
        </w:rPr>
        <w:t>3/2002, Ташкент, 2008.</w:t>
      </w:r>
    </w:p>
    <w:p w:rsidR="002E4480" w:rsidRPr="00B225DF" w:rsidRDefault="002E4480" w:rsidP="002E4480">
      <w:pPr>
        <w:pStyle w:val="Bullet1GR"/>
        <w:numPr>
          <w:ilvl w:val="0"/>
          <w:numId w:val="1"/>
        </w:numPr>
      </w:pPr>
      <w:r w:rsidRPr="00B225DF">
        <w:t>Юбилейное издание "Всеобщая декларация прав человека", Ташкент, 2008.</w:t>
      </w:r>
    </w:p>
    <w:p w:rsidR="002E4480" w:rsidRPr="00B225DF" w:rsidRDefault="002E4480" w:rsidP="002E4480">
      <w:pPr>
        <w:pStyle w:val="Bullet1GR"/>
        <w:numPr>
          <w:ilvl w:val="0"/>
          <w:numId w:val="1"/>
        </w:numPr>
      </w:pPr>
      <w:r w:rsidRPr="00B225DF">
        <w:t>Сборник "Конвенция ООН по правам ребенка. Закон Республики Узбек</w:t>
      </w:r>
      <w:r w:rsidRPr="00B225DF">
        <w:t>и</w:t>
      </w:r>
      <w:r w:rsidRPr="00B225DF">
        <w:t>стан "О гарантиях прав ребенка", Ташкент, 2008.</w:t>
      </w:r>
    </w:p>
    <w:p w:rsidR="002E4480" w:rsidRPr="00B225DF" w:rsidRDefault="002E4480" w:rsidP="002E4480">
      <w:pPr>
        <w:pStyle w:val="Bullet1GR"/>
        <w:numPr>
          <w:ilvl w:val="0"/>
          <w:numId w:val="1"/>
        </w:numPr>
      </w:pPr>
      <w:r w:rsidRPr="00B225DF">
        <w:t>Конвенция о правах ребенка и факультативные протоколы к нему. Та</w:t>
      </w:r>
      <w:r w:rsidRPr="00B225DF">
        <w:t>ш</w:t>
      </w:r>
      <w:r w:rsidRPr="00B225DF">
        <w:t>кент, 2009.</w:t>
      </w:r>
    </w:p>
    <w:p w:rsidR="002E4480" w:rsidRPr="00B225DF" w:rsidRDefault="002E4480" w:rsidP="002E4480">
      <w:pPr>
        <w:pStyle w:val="Bullet1GR"/>
        <w:numPr>
          <w:ilvl w:val="0"/>
          <w:numId w:val="1"/>
        </w:numPr>
      </w:pPr>
      <w:r w:rsidRPr="00B225DF">
        <w:t>Электронная книга "Права ребенка: сборник международных договоров", Ташкент, 2009.</w:t>
      </w:r>
    </w:p>
    <w:p w:rsidR="002E4480" w:rsidRPr="00B225DF" w:rsidRDefault="002E4480" w:rsidP="002E4480">
      <w:pPr>
        <w:pStyle w:val="Bullet1GR"/>
        <w:numPr>
          <w:ilvl w:val="0"/>
          <w:numId w:val="1"/>
        </w:numPr>
      </w:pPr>
      <w:r w:rsidRPr="00B225DF">
        <w:t>Комментарии к Закону Республики Узбекистан "О гарантиях прав ребе</w:t>
      </w:r>
      <w:r w:rsidRPr="00B225DF">
        <w:t>н</w:t>
      </w:r>
      <w:r w:rsidRPr="00B225DF">
        <w:t>ка". Ташкент, 2009.</w:t>
      </w:r>
    </w:p>
    <w:p w:rsidR="002E4480" w:rsidRPr="00B225DF" w:rsidRDefault="002E4480" w:rsidP="00687CD3">
      <w:pPr>
        <w:pStyle w:val="H4GR"/>
        <w:ind w:left="1134" w:right="1179" w:hanging="1134"/>
      </w:pPr>
      <w:r>
        <w:tab/>
      </w:r>
      <w:r>
        <w:tab/>
      </w:r>
      <w:r w:rsidRPr="00B225DF">
        <w:t>Изучение прав человека государственными служащими и работниками правоохранительных органов</w:t>
      </w:r>
    </w:p>
    <w:p w:rsidR="002E4480" w:rsidRPr="00D37302" w:rsidRDefault="002E4480" w:rsidP="002E4480">
      <w:pPr>
        <w:pStyle w:val="SingleTxtGR"/>
      </w:pPr>
      <w:r w:rsidRPr="00D37302">
        <w:t>212.</w:t>
      </w:r>
      <w:r w:rsidRPr="00D37302">
        <w:tab/>
        <w:t>В Республике Узбекистан действует сеть образовательных учреждений, занимающихся подготовкой и переподготовкой юристов и работников правоо</w:t>
      </w:r>
      <w:r w:rsidRPr="00D37302">
        <w:t>х</w:t>
      </w:r>
      <w:r w:rsidRPr="00D37302">
        <w:t>ранительных органов. В число таких учреждений входят юридические факул</w:t>
      </w:r>
      <w:r w:rsidRPr="00D37302">
        <w:t>ь</w:t>
      </w:r>
      <w:r w:rsidRPr="00D37302">
        <w:t>теты университетов, Ташкентский государственный юридический институт, Академия МВД, Институт СНБ, Республиканский Центр повышения квалиф</w:t>
      </w:r>
      <w:r w:rsidRPr="00D37302">
        <w:t>и</w:t>
      </w:r>
      <w:r w:rsidRPr="00D37302">
        <w:t xml:space="preserve">кации юристов, Высшие учебные курсы Генеральной прокуратуры Республики Узбекистан. </w:t>
      </w:r>
    </w:p>
    <w:p w:rsidR="002E4480" w:rsidRPr="00D37302" w:rsidRDefault="002E4480" w:rsidP="002E4480">
      <w:pPr>
        <w:pStyle w:val="SingleTxtGR"/>
      </w:pPr>
      <w:r w:rsidRPr="00D37302">
        <w:t>213.</w:t>
      </w:r>
      <w:r w:rsidRPr="00D37302">
        <w:tab/>
        <w:t>В Академии государственного и общественного строительства при Пр</w:t>
      </w:r>
      <w:r w:rsidRPr="00D37302">
        <w:t>е</w:t>
      </w:r>
      <w:r w:rsidRPr="00D37302">
        <w:t>зиденте Республики Узбекистан для слушателей Академии преподается дисц</w:t>
      </w:r>
      <w:r w:rsidRPr="00D37302">
        <w:t>и</w:t>
      </w:r>
      <w:r w:rsidRPr="00D37302">
        <w:t>плина "Права человека". В рамках преподавания данного курса проводятся в</w:t>
      </w:r>
      <w:r w:rsidRPr="00D37302">
        <w:t>ы</w:t>
      </w:r>
      <w:r w:rsidRPr="00D37302">
        <w:t xml:space="preserve">ездные практические занятия в Национальный центр по правам человека, офис Уполномоченного по правам человека. </w:t>
      </w:r>
    </w:p>
    <w:p w:rsidR="002E4480" w:rsidRPr="00D37302" w:rsidRDefault="002E4480" w:rsidP="002E4480">
      <w:pPr>
        <w:pStyle w:val="SingleTxtGR"/>
      </w:pPr>
      <w:r w:rsidRPr="00D37302">
        <w:t>214.</w:t>
      </w:r>
      <w:r w:rsidRPr="00D37302">
        <w:tab/>
        <w:t>В Академии МВД Республики вопросы применения норм международн</w:t>
      </w:r>
      <w:r w:rsidRPr="00D37302">
        <w:t>о</w:t>
      </w:r>
      <w:r w:rsidRPr="00D37302">
        <w:t>го права в деятельности органов внутренних дел преподаются предметы "О</w:t>
      </w:r>
      <w:r w:rsidRPr="00D37302">
        <w:t>б</w:t>
      </w:r>
      <w:r w:rsidRPr="00D37302">
        <w:t>щая теория прав человека" (40 часов), "Уголовный процесс" (180 часов), Уг</w:t>
      </w:r>
      <w:r w:rsidRPr="00D37302">
        <w:t>о</w:t>
      </w:r>
      <w:r w:rsidRPr="00D37302">
        <w:t>ловное право (270 часов), "Международное право" (50 часов), "Предварител</w:t>
      </w:r>
      <w:r w:rsidRPr="00D37302">
        <w:t>ь</w:t>
      </w:r>
      <w:r w:rsidRPr="00D37302">
        <w:t>ное следствие в органах внутренних дел" (234 часа).</w:t>
      </w:r>
    </w:p>
    <w:p w:rsidR="002E4480" w:rsidRPr="00D37302" w:rsidRDefault="002E4480" w:rsidP="002E4480">
      <w:pPr>
        <w:pStyle w:val="SingleTxtGR"/>
      </w:pPr>
      <w:r w:rsidRPr="00D37302">
        <w:t>215.</w:t>
      </w:r>
      <w:r w:rsidRPr="00D37302">
        <w:tab/>
        <w:t>Для слушателей Высших академических курсов по специальности "Орг</w:t>
      </w:r>
      <w:r w:rsidRPr="00D37302">
        <w:t>а</w:t>
      </w:r>
      <w:r w:rsidRPr="00D37302">
        <w:t>низация управления органами внутренних дел" осуществляется преподавание курса "Международное сотрудничество по борьбе с преступностью" в объеме 24</w:t>
      </w:r>
      <w:r>
        <w:t> </w:t>
      </w:r>
      <w:r w:rsidRPr="00D37302">
        <w:t>часа. Также для слушателей Высших академических курсов осуществляется преподавание курса "Права человека и деятельность органов внутренних дел" в объеме 30 часов.</w:t>
      </w:r>
    </w:p>
    <w:p w:rsidR="002E4480" w:rsidRPr="00B225DF" w:rsidRDefault="002E4480" w:rsidP="002E4480">
      <w:pPr>
        <w:pStyle w:val="SingleTxtGR"/>
      </w:pPr>
      <w:r w:rsidRPr="00B225DF">
        <w:t>216.</w:t>
      </w:r>
      <w:r w:rsidRPr="00B225DF">
        <w:tab/>
        <w:t>В процессе подготовки сотрудников органов внутренних дел на высших курсах по подготовке сержантского состава по направлению юридической по</w:t>
      </w:r>
      <w:r w:rsidRPr="00B225DF">
        <w:t>д</w:t>
      </w:r>
      <w:r w:rsidRPr="00B225DF">
        <w:t>готовки осуществляется преподавание подраздела "Права человека и деятел</w:t>
      </w:r>
      <w:r w:rsidRPr="00B225DF">
        <w:t>ь</w:t>
      </w:r>
      <w:r w:rsidRPr="00B225DF">
        <w:t>ность органов внутренних дел" в объеме 16 часов.</w:t>
      </w:r>
    </w:p>
    <w:p w:rsidR="002E4480" w:rsidRPr="00B225DF" w:rsidRDefault="002E4480" w:rsidP="002E4480">
      <w:pPr>
        <w:pStyle w:val="SingleTxtGR"/>
      </w:pPr>
      <w:r w:rsidRPr="00B225DF">
        <w:t>217.</w:t>
      </w:r>
      <w:r w:rsidRPr="00B225DF">
        <w:tab/>
        <w:t>В рамках изучения вышеуказанных учебных курсов особое внимание уделено международно-правовым стандартам в области прав и свобод человека, в частности, международно-правовым гарантиям защиты прав обвиняемых, подсудимых и осужденных; минимальным стандартам правил обращения с з</w:t>
      </w:r>
      <w:r w:rsidRPr="00B225DF">
        <w:t>а</w:t>
      </w:r>
      <w:r w:rsidRPr="00B225DF">
        <w:t>ключенным; защите всех лиц от пыток и других жестоких, бесчеловечных или унижающих достоинство видов обращения и наказания и др.</w:t>
      </w:r>
    </w:p>
    <w:p w:rsidR="002E4480" w:rsidRPr="00B225DF" w:rsidRDefault="002E4480" w:rsidP="002E4480">
      <w:pPr>
        <w:pStyle w:val="SingleTxtGR"/>
      </w:pPr>
      <w:r w:rsidRPr="00B225DF">
        <w:t>218.</w:t>
      </w:r>
      <w:r w:rsidRPr="00B225DF">
        <w:tab/>
        <w:t>На факультете повышения квалификации офицеров органов внутренних дел Академии МВД Республики Узбекистан регулярно проводятся учебные сборы по переподготовке и повышению их квалификации. Учебно-тематическими планами, согласованными с заинтересованными службами МВД, предусмотрено проведение занятий в объеме 176 часов, в том числе по темам "Международные стандарты по правам человека в области уголовного судопроизводства", а также "О применении норм уголовно-процессуального з</w:t>
      </w:r>
      <w:r w:rsidRPr="00B225DF">
        <w:t>а</w:t>
      </w:r>
      <w:r w:rsidRPr="00B225DF">
        <w:t>кона о допустимости применения норм уголовно-процессуального закона о д</w:t>
      </w:r>
      <w:r w:rsidRPr="00B225DF">
        <w:t>о</w:t>
      </w:r>
      <w:r w:rsidRPr="00B225DF">
        <w:t>пустимости доказательств в соответствии с Постановлением Пленума Верхо</w:t>
      </w:r>
      <w:r w:rsidRPr="00B225DF">
        <w:t>в</w:t>
      </w:r>
      <w:r w:rsidRPr="00B225DF">
        <w:t>ного суда Республики Узбекистан № 12 от 24 сентября 2004 года".</w:t>
      </w:r>
    </w:p>
    <w:p w:rsidR="002E4480" w:rsidRPr="00B225DF" w:rsidRDefault="002E4480" w:rsidP="002E4480">
      <w:pPr>
        <w:pStyle w:val="SingleTxtGR"/>
      </w:pPr>
      <w:r w:rsidRPr="00B225DF">
        <w:t>219.</w:t>
      </w:r>
      <w:r w:rsidRPr="00B225DF">
        <w:tab/>
        <w:t>Обучение по обеспечению прав человека в деятельности органов вну</w:t>
      </w:r>
      <w:r w:rsidRPr="00B225DF">
        <w:t>т</w:t>
      </w:r>
      <w:r w:rsidRPr="00B225DF">
        <w:t>ренних дел с учетом международных стандартов по правам человека проводя</w:t>
      </w:r>
      <w:r w:rsidRPr="00B225DF">
        <w:t>т</w:t>
      </w:r>
      <w:r w:rsidRPr="00B225DF">
        <w:t>ся, прежде всего, для сотрудников непосредственно занимающихся раскрытием преступлений, а именно, следователей, инспекторов уголовного розыска и борьбы с терроризмом, участковых инспекторов профилактики и сотрудников органов исполнения наказаний.</w:t>
      </w:r>
    </w:p>
    <w:p w:rsidR="002E4480" w:rsidRPr="00B225DF" w:rsidRDefault="002E4480" w:rsidP="002E4480">
      <w:pPr>
        <w:pStyle w:val="SingleTxtGR"/>
      </w:pPr>
      <w:r w:rsidRPr="00B225DF">
        <w:t>220.</w:t>
      </w:r>
      <w:r w:rsidRPr="00B225DF">
        <w:rPr>
          <w:b/>
        </w:rPr>
        <w:tab/>
        <w:t>Республиканский центр повышения квалификации юристов</w:t>
      </w:r>
      <w:r w:rsidRPr="00B225DF">
        <w:t xml:space="preserve"> является государственным образовательным учреждением, которое осуществляет пов</w:t>
      </w:r>
      <w:r w:rsidRPr="00B225DF">
        <w:t>ы</w:t>
      </w:r>
      <w:r w:rsidRPr="00B225DF">
        <w:t>шение квалификации и переподготовку работников юстиции, судов, адвокат</w:t>
      </w:r>
      <w:r w:rsidRPr="00B225DF">
        <w:t>у</w:t>
      </w:r>
      <w:r w:rsidRPr="00B225DF">
        <w:t>ры, преподавателей права, а также работников юридических служб.</w:t>
      </w:r>
    </w:p>
    <w:p w:rsidR="002E4480" w:rsidRPr="00B225DF" w:rsidRDefault="002E4480" w:rsidP="002E4480">
      <w:pPr>
        <w:pStyle w:val="SingleTxtGR"/>
      </w:pPr>
      <w:r w:rsidRPr="00B225DF">
        <w:t>221.</w:t>
      </w:r>
      <w:r w:rsidRPr="00B225DF">
        <w:tab/>
        <w:t>Вопросам пропаганды знаний о международно-правовой системе защиты прав и свобод человека в Центре уделяется особое внимание. В учебный план включены учебные программы: "Национальное законодательство Республики Узбекистан и международные стандарты в сфере правосудия", "Основы межд</w:t>
      </w:r>
      <w:r w:rsidRPr="00B225DF">
        <w:t>у</w:t>
      </w:r>
      <w:r w:rsidRPr="00B225DF">
        <w:t>народного гуманитарного права", "Правовые основы борьбы с международной преступностью", "Место и роль международных стандартов в сфере защиты прав человека в деятельности правоохранительных органов", "Национальное законодательство Республики Узбекистан и международное право прав челов</w:t>
      </w:r>
      <w:r w:rsidRPr="00B225DF">
        <w:t>е</w:t>
      </w:r>
      <w:r w:rsidRPr="00B225DF">
        <w:t>ка", "Правовой статус населения в международном праве".</w:t>
      </w:r>
    </w:p>
    <w:p w:rsidR="002E4480" w:rsidRPr="00B225DF" w:rsidRDefault="002E4480" w:rsidP="002E4480">
      <w:pPr>
        <w:pStyle w:val="SingleTxtGR"/>
      </w:pPr>
      <w:r w:rsidRPr="00B225DF">
        <w:t>222.</w:t>
      </w:r>
      <w:r w:rsidRPr="00B225DF">
        <w:tab/>
        <w:t>Слушателям дается теория и практика имплементации международных стандартов в национальное законодательство Республики Узбекистан, а именно: права на жизнь, права на свободу и личную неприкосновенность, права на з</w:t>
      </w:r>
      <w:r w:rsidRPr="00B225DF">
        <w:t>а</w:t>
      </w:r>
      <w:r w:rsidRPr="00B225DF">
        <w:t>щиту чести и достоинства, права на неприкосновенность частной жизни, права на справедливый суд и презумпцию невиновности, права на защиту от пыток, свободу мысли, слова, убеждений, свободу совести и вероисповедания.</w:t>
      </w:r>
    </w:p>
    <w:p w:rsidR="002E4480" w:rsidRPr="00B225DF" w:rsidRDefault="002E4480" w:rsidP="002E4480">
      <w:pPr>
        <w:pStyle w:val="SingleTxtGR"/>
      </w:pPr>
      <w:r w:rsidRPr="00B225DF">
        <w:t>223.</w:t>
      </w:r>
      <w:r w:rsidRPr="00B225DF">
        <w:tab/>
        <w:t>Постановлением Президента Республики Узбекистан от 7 ноября 2007 года "Об образовании Высших учебных курсов Генеральной прокуратуры Республики Узбекистан" Центр по проблемам укрепления законности и пов</w:t>
      </w:r>
      <w:r w:rsidRPr="00B225DF">
        <w:t>ы</w:t>
      </w:r>
      <w:r w:rsidRPr="00B225DF">
        <w:t xml:space="preserve">шения квалификации прокурорско-следственных работников упразднен и на его базе созданы </w:t>
      </w:r>
      <w:r w:rsidRPr="00B225DF">
        <w:rPr>
          <w:b/>
        </w:rPr>
        <w:t>Высшие учебные курсы Генеральной прокуратуры Республ</w:t>
      </w:r>
      <w:r w:rsidRPr="00B225DF">
        <w:rPr>
          <w:b/>
        </w:rPr>
        <w:t>и</w:t>
      </w:r>
      <w:r w:rsidRPr="00B225DF">
        <w:rPr>
          <w:b/>
        </w:rPr>
        <w:t>ки Узбекистан</w:t>
      </w:r>
      <w:r w:rsidRPr="00B225DF">
        <w:t xml:space="preserve">. </w:t>
      </w:r>
    </w:p>
    <w:p w:rsidR="002E4480" w:rsidRPr="00B225DF" w:rsidRDefault="002E4480" w:rsidP="002E4480">
      <w:pPr>
        <w:pStyle w:val="SingleTxtGR"/>
      </w:pPr>
      <w:r w:rsidRPr="00B225DF">
        <w:t>224.</w:t>
      </w:r>
      <w:r w:rsidRPr="00B225DF">
        <w:tab/>
        <w:t>Программа переподготовки руководящих кадров предусматривает обуч</w:t>
      </w:r>
      <w:r w:rsidRPr="00B225DF">
        <w:t>е</w:t>
      </w:r>
      <w:r w:rsidRPr="00B225DF">
        <w:t>ние продолжительностью 6 месяцев, а по программе повышения квалифик</w:t>
      </w:r>
      <w:r w:rsidRPr="00B225DF">
        <w:t>а</w:t>
      </w:r>
      <w:r w:rsidRPr="00B225DF">
        <w:t>ции</w:t>
      </w:r>
      <w:r>
        <w:t> </w:t>
      </w:r>
      <w:r w:rsidRPr="00B225DF">
        <w:t>– до 1 месяца.</w:t>
      </w:r>
    </w:p>
    <w:p w:rsidR="002E4480" w:rsidRPr="00B225DF" w:rsidRDefault="002E4480" w:rsidP="002E4480">
      <w:pPr>
        <w:pStyle w:val="SingleTxtGR"/>
      </w:pPr>
      <w:r w:rsidRPr="00B225DF">
        <w:t>225.</w:t>
      </w:r>
      <w:r w:rsidRPr="00B225DF">
        <w:tab/>
        <w:t>За последние три года (2005−2007 годы) проводились занятия по темам: "Международные стандарты отправления правосудия в отношении несове</w:t>
      </w:r>
      <w:r w:rsidRPr="00B225DF">
        <w:t>р</w:t>
      </w:r>
      <w:r w:rsidRPr="00B225DF">
        <w:t>шеннолетних", "Проблемы имплементации института хабеас корпус в стадии предварительного следствия", Взаимодействие органов прокуратуры и Омбу</w:t>
      </w:r>
      <w:r w:rsidRPr="00B225DF">
        <w:t>д</w:t>
      </w:r>
      <w:r w:rsidRPr="00B225DF">
        <w:t>смена в деле обеспечения прав и свобод граждан", "Международно-правовые акты в области человеческого измерения", "Стандарты ООН в отношении должностных лиц, производящих дознание и расследование преступлений" и</w:t>
      </w:r>
      <w:r>
        <w:t> </w:t>
      </w:r>
      <w:r w:rsidRPr="00B225DF">
        <w:t xml:space="preserve">др. </w:t>
      </w:r>
    </w:p>
    <w:p w:rsidR="002E4480" w:rsidRPr="00B225DF" w:rsidRDefault="002E4480" w:rsidP="002E4480">
      <w:pPr>
        <w:pStyle w:val="SingleTxtGR"/>
      </w:pPr>
      <w:r w:rsidRPr="00B225DF">
        <w:t>226.</w:t>
      </w:r>
      <w:r w:rsidRPr="00B225DF">
        <w:tab/>
        <w:t xml:space="preserve">Учебным планом </w:t>
      </w:r>
      <w:r w:rsidRPr="00B225DF">
        <w:rPr>
          <w:b/>
        </w:rPr>
        <w:t xml:space="preserve">Института СНБ </w:t>
      </w:r>
      <w:r w:rsidRPr="00B225DF">
        <w:t>предусмотрено изучение предмета "Права человека" как самостоятельной учебной дисциплины в объеме 24 ак</w:t>
      </w:r>
      <w:r w:rsidRPr="00B225DF">
        <w:t>а</w:t>
      </w:r>
      <w:r w:rsidRPr="00B225DF">
        <w:t>демических час</w:t>
      </w:r>
      <w:r>
        <w:t>ов</w:t>
      </w:r>
      <w:r w:rsidRPr="00B225DF">
        <w:t>.</w:t>
      </w:r>
    </w:p>
    <w:p w:rsidR="002E4480" w:rsidRPr="00B225DF" w:rsidRDefault="002E4480" w:rsidP="002E4480">
      <w:pPr>
        <w:pStyle w:val="SingleTxtGR"/>
      </w:pPr>
      <w:r w:rsidRPr="00B225DF">
        <w:t>227.</w:t>
      </w:r>
      <w:r w:rsidRPr="00B225DF">
        <w:tab/>
        <w:t>Преподавание учебной дисциплины осуществляется на междисципл</w:t>
      </w:r>
      <w:r w:rsidRPr="00B225DF">
        <w:t>и</w:t>
      </w:r>
      <w:r w:rsidRPr="00B225DF">
        <w:t>нарной основе и включает в себя как общие аспекты прав человека, так и ко</w:t>
      </w:r>
      <w:r w:rsidRPr="00B225DF">
        <w:t>н</w:t>
      </w:r>
      <w:r w:rsidRPr="00B225DF">
        <w:t>кретные практические требования их соблюдения, которыми должны руков</w:t>
      </w:r>
      <w:r w:rsidRPr="00B225DF">
        <w:t>о</w:t>
      </w:r>
      <w:r w:rsidRPr="00B225DF">
        <w:t>дствоваться будущие сотрудники органов Службы национальной безопасности в своей правоприменительной деятельности</w:t>
      </w:r>
    </w:p>
    <w:p w:rsidR="002E4480" w:rsidRPr="00B225DF" w:rsidRDefault="002E4480" w:rsidP="002E4480">
      <w:pPr>
        <w:pStyle w:val="SingleTxtGR"/>
      </w:pPr>
      <w:r w:rsidRPr="00B225DF">
        <w:t>228.</w:t>
      </w:r>
      <w:r w:rsidRPr="00B225DF">
        <w:tab/>
        <w:t>Помимо самостоятельной дисциплины отдельные аспекты прав человека отражаются в других юридических учебных дисциплинах, таких как "теория государства и права", "уголовное право", "административное право", "гражда</w:t>
      </w:r>
      <w:r w:rsidRPr="00B225DF">
        <w:t>н</w:t>
      </w:r>
      <w:r w:rsidRPr="00B225DF">
        <w:t>ское право", "гражданский процесс".</w:t>
      </w:r>
    </w:p>
    <w:p w:rsidR="002E4480" w:rsidRPr="00B225DF" w:rsidRDefault="002E4480" w:rsidP="002E4480">
      <w:pPr>
        <w:pStyle w:val="SingleTxtGR"/>
      </w:pPr>
      <w:r w:rsidRPr="00B225DF">
        <w:t>229.</w:t>
      </w:r>
      <w:r w:rsidRPr="00B225DF">
        <w:tab/>
        <w:t>В Институте СНБ существует Центр по праву вооруженных конфликтов, в котором также проводятся занятия и по правам человека.</w:t>
      </w:r>
    </w:p>
    <w:p w:rsidR="002E4480" w:rsidRPr="00B225DF" w:rsidRDefault="002E4480" w:rsidP="002E4480">
      <w:pPr>
        <w:pStyle w:val="SingleTxtGR"/>
      </w:pPr>
      <w:r w:rsidRPr="00B225DF">
        <w:t>230.</w:t>
      </w:r>
      <w:r w:rsidRPr="00B225DF">
        <w:tab/>
        <w:t xml:space="preserve">В </w:t>
      </w:r>
      <w:r w:rsidRPr="00B225DF">
        <w:rPr>
          <w:b/>
        </w:rPr>
        <w:t>Университете мировой экономики и дипломатии</w:t>
      </w:r>
      <w:r w:rsidRPr="00B225DF">
        <w:t xml:space="preserve"> Министерства ин</w:t>
      </w:r>
      <w:r w:rsidRPr="00B225DF">
        <w:t>о</w:t>
      </w:r>
      <w:r w:rsidRPr="00B225DF">
        <w:t>странных дел Республики Узбекистан в бакалавриате в рамках учебного курса "Права человека" на факультете "Международное право" и "Международные отношения", а также в магистратуре изучается отдельная тема, посвященная правам ребенка.</w:t>
      </w:r>
    </w:p>
    <w:p w:rsidR="002E4480" w:rsidRPr="00B225DF" w:rsidRDefault="002E4480" w:rsidP="002E4480">
      <w:pPr>
        <w:pStyle w:val="SingleTxtGR"/>
      </w:pPr>
      <w:r w:rsidRPr="00B225DF">
        <w:t>231.</w:t>
      </w:r>
      <w:r w:rsidRPr="00B225DF">
        <w:tab/>
        <w:t>Помимо следственных работников и судей, вопросы изучения междун</w:t>
      </w:r>
      <w:r w:rsidRPr="00B225DF">
        <w:t>а</w:t>
      </w:r>
      <w:r w:rsidRPr="00B225DF">
        <w:t>родных стандартов по правам человека включены в программу обучения в в</w:t>
      </w:r>
      <w:r w:rsidRPr="00B225DF">
        <w:t>о</w:t>
      </w:r>
      <w:r w:rsidRPr="00B225DF">
        <w:t xml:space="preserve">енно-образовательных учреждениях </w:t>
      </w:r>
      <w:r w:rsidRPr="00B225DF">
        <w:rPr>
          <w:b/>
        </w:rPr>
        <w:t>Министерства обороны Республики У</w:t>
      </w:r>
      <w:r w:rsidRPr="00B225DF">
        <w:rPr>
          <w:b/>
        </w:rPr>
        <w:t>з</w:t>
      </w:r>
      <w:r w:rsidRPr="00B225DF">
        <w:rPr>
          <w:b/>
        </w:rPr>
        <w:t>бекистан</w:t>
      </w:r>
      <w:r w:rsidRPr="00B225DF">
        <w:t>. Начиная с 2005 учебного года проводились факультативные занятия, а начиная с 2006 учебного года в блок "Основы военного права" включены ра</w:t>
      </w:r>
      <w:r w:rsidRPr="00B225DF">
        <w:t>з</w:t>
      </w:r>
      <w:r w:rsidRPr="00B225DF">
        <w:t xml:space="preserve">делы "Гуманитарное право" и "Право вооруженных конфликтов", где изучаются темы по правам человека в пределах 10−12 часов. </w:t>
      </w:r>
    </w:p>
    <w:p w:rsidR="002E4480" w:rsidRPr="00B225DF" w:rsidRDefault="002E4480" w:rsidP="002E4480">
      <w:pPr>
        <w:pStyle w:val="SingleTxtGR"/>
      </w:pPr>
      <w:r w:rsidRPr="00B225DF">
        <w:t>232.</w:t>
      </w:r>
      <w:r w:rsidRPr="00B225DF">
        <w:tab/>
        <w:t>В процессе подготовки и переподготовки врачей</w:t>
      </w:r>
      <w:r w:rsidRPr="00B225DF">
        <w:rPr>
          <w:b/>
        </w:rPr>
        <w:t xml:space="preserve"> </w:t>
      </w:r>
      <w:r w:rsidRPr="00B225DF">
        <w:t xml:space="preserve">в системе </w:t>
      </w:r>
      <w:r w:rsidRPr="00B225DF">
        <w:rPr>
          <w:b/>
        </w:rPr>
        <w:t>Министерс</w:t>
      </w:r>
      <w:r w:rsidRPr="00B225DF">
        <w:rPr>
          <w:b/>
        </w:rPr>
        <w:t>т</w:t>
      </w:r>
      <w:r w:rsidRPr="00B225DF">
        <w:rPr>
          <w:b/>
        </w:rPr>
        <w:t>ва здравоохранения</w:t>
      </w:r>
      <w:r w:rsidRPr="00B225DF">
        <w:t xml:space="preserve"> </w:t>
      </w:r>
      <w:r w:rsidRPr="00B225DF">
        <w:rPr>
          <w:b/>
        </w:rPr>
        <w:t xml:space="preserve">Республики Узбекистан </w:t>
      </w:r>
      <w:r w:rsidRPr="00B225DF">
        <w:t>уделяется определенное вним</w:t>
      </w:r>
      <w:r w:rsidRPr="00B225DF">
        <w:t>а</w:t>
      </w:r>
      <w:r w:rsidRPr="00B225DF">
        <w:t>ние вопросам изучения прав человека. В частности, во всех медицинских уче</w:t>
      </w:r>
      <w:r w:rsidRPr="00B225DF">
        <w:t>б</w:t>
      </w:r>
      <w:r w:rsidRPr="00B225DF">
        <w:t>ных заведениях в бакалавриатуре при преподавании предмета "Судебная мед</w:t>
      </w:r>
      <w:r w:rsidRPr="00B225DF">
        <w:t>и</w:t>
      </w:r>
      <w:r w:rsidRPr="00B225DF">
        <w:t>цина" разъясняются права специалиста, эксперта, а также подэкспертных лиц. Преподается предмет "Правовые основы деятельности врача". При этом особое внимание уделяется вопросам прав и свобод личности, в том числе, право на жизнь, свободу и личную неприкосновенность, право на защиту от посяг</w:t>
      </w:r>
      <w:r w:rsidRPr="00B225DF">
        <w:t>а</w:t>
      </w:r>
      <w:r w:rsidRPr="00B225DF">
        <w:t>тельств, недопустимость применения пыток, насилия. Также разъясняется н</w:t>
      </w:r>
      <w:r w:rsidRPr="00B225DF">
        <w:t>е</w:t>
      </w:r>
      <w:r w:rsidRPr="00B225DF">
        <w:t>допустимость проведения медицинских и научных опытов на человеке без его согласия. Эти вопросы рассматриваются как с позиции пациента, так и мед</w:t>
      </w:r>
      <w:r w:rsidRPr="00B225DF">
        <w:t>и</w:t>
      </w:r>
      <w:r w:rsidRPr="00B225DF">
        <w:t>цинских работников.</w:t>
      </w:r>
    </w:p>
    <w:p w:rsidR="002E4480" w:rsidRPr="00B225DF" w:rsidRDefault="002E4480" w:rsidP="00687CD3">
      <w:pPr>
        <w:pStyle w:val="H4GR"/>
        <w:ind w:left="1134" w:right="1179" w:hanging="1134"/>
      </w:pPr>
      <w:r>
        <w:tab/>
      </w:r>
      <w:r>
        <w:tab/>
      </w:r>
      <w:r w:rsidRPr="00B225DF">
        <w:t>Изучение прав человека в образовательных учреждениях различных категорий (школы, лицеи, колледжи, университеты)</w:t>
      </w:r>
    </w:p>
    <w:p w:rsidR="002E4480" w:rsidRPr="004278CA" w:rsidRDefault="002E4480" w:rsidP="002E4480">
      <w:pPr>
        <w:pStyle w:val="SingleTxtGR"/>
      </w:pPr>
      <w:r w:rsidRPr="00B225DF">
        <w:t>233.</w:t>
      </w:r>
      <w:r w:rsidRPr="00B225DF">
        <w:tab/>
        <w:t>В соответствии с Постановлением Олий Мажлиса Республики Узбек</w:t>
      </w:r>
      <w:r w:rsidRPr="00B225DF">
        <w:t>и</w:t>
      </w:r>
      <w:r w:rsidRPr="00B225DF">
        <w:t>стан "О</w:t>
      </w:r>
      <w:r>
        <w:t> </w:t>
      </w:r>
      <w:r w:rsidRPr="00B225DF">
        <w:t>Национальной программе повышения правовой культуры обществе", "О</w:t>
      </w:r>
      <w:r>
        <w:t> </w:t>
      </w:r>
      <w:r w:rsidRPr="00B225DF">
        <w:t>Национальной программе по подготовке кадров" и закона "Об образовании" в Республике Узбекистан создана система непрерывного правового воспитания и образования, которая состоит из следующих этапов:</w:t>
      </w:r>
    </w:p>
    <w:p w:rsidR="00632BF9" w:rsidRPr="009539B0" w:rsidRDefault="00632BF9" w:rsidP="00632BF9">
      <w:pPr>
        <w:pStyle w:val="Bullet1GR"/>
        <w:numPr>
          <w:ilvl w:val="0"/>
          <w:numId w:val="1"/>
        </w:numPr>
      </w:pPr>
      <w:r w:rsidRPr="009539B0">
        <w:rPr>
          <w:b/>
          <w:lang w:val="en-US"/>
        </w:rPr>
        <w:t>I</w:t>
      </w:r>
      <w:r w:rsidRPr="009539B0">
        <w:rPr>
          <w:b/>
        </w:rPr>
        <w:t xml:space="preserve"> этап:</w:t>
      </w:r>
      <w:r w:rsidRPr="009539B0">
        <w:t xml:space="preserve"> правовое воспитание в семье</w:t>
      </w:r>
    </w:p>
    <w:p w:rsidR="00632BF9" w:rsidRPr="00632BF9" w:rsidRDefault="00632BF9" w:rsidP="00632BF9">
      <w:pPr>
        <w:pStyle w:val="Bullet1GR"/>
        <w:numPr>
          <w:ilvl w:val="0"/>
          <w:numId w:val="1"/>
        </w:numPr>
        <w:rPr>
          <w:b/>
        </w:rPr>
      </w:pPr>
      <w:r w:rsidRPr="006B37D4">
        <w:rPr>
          <w:b/>
        </w:rPr>
        <w:t>II этап:</w:t>
      </w:r>
      <w:r w:rsidRPr="009539B0">
        <w:t xml:space="preserve"> начально</w:t>
      </w:r>
      <w:r w:rsidRPr="006B37D4">
        <w:t xml:space="preserve">е воспитание </w:t>
      </w:r>
      <w:r w:rsidRPr="00632BF9">
        <w:t>и обучение в детских дошкольных образ</w:t>
      </w:r>
      <w:r w:rsidRPr="00632BF9">
        <w:t>о</w:t>
      </w:r>
      <w:r w:rsidRPr="00632BF9">
        <w:t>вател</w:t>
      </w:r>
      <w:r w:rsidRPr="00632BF9">
        <w:t>ь</w:t>
      </w:r>
      <w:r w:rsidRPr="00632BF9">
        <w:t>ных учреждениях</w:t>
      </w:r>
    </w:p>
    <w:p w:rsidR="00632BF9" w:rsidRPr="00632BF9" w:rsidRDefault="00632BF9" w:rsidP="00632BF9">
      <w:pPr>
        <w:pStyle w:val="Bullet1GR"/>
        <w:numPr>
          <w:ilvl w:val="0"/>
          <w:numId w:val="1"/>
        </w:numPr>
        <w:rPr>
          <w:b/>
        </w:rPr>
      </w:pPr>
      <w:r w:rsidRPr="006B37D4">
        <w:rPr>
          <w:b/>
          <w:lang w:val="en-US"/>
        </w:rPr>
        <w:t>III</w:t>
      </w:r>
      <w:r w:rsidRPr="00632BF9">
        <w:rPr>
          <w:b/>
        </w:rPr>
        <w:t xml:space="preserve"> этап: </w:t>
      </w:r>
      <w:r w:rsidRPr="00632BF9">
        <w:t>правовое воспитание в средних образовательных учреждениях</w:t>
      </w:r>
    </w:p>
    <w:p w:rsidR="00632BF9" w:rsidRPr="00632BF9" w:rsidRDefault="00632BF9" w:rsidP="00632BF9">
      <w:pPr>
        <w:pStyle w:val="Bullet1GR"/>
        <w:numPr>
          <w:ilvl w:val="0"/>
          <w:numId w:val="1"/>
        </w:numPr>
      </w:pPr>
      <w:r w:rsidRPr="006B37D4">
        <w:rPr>
          <w:b/>
          <w:lang w:val="en-US"/>
        </w:rPr>
        <w:t>IV</w:t>
      </w:r>
      <w:r w:rsidRPr="00632BF9">
        <w:rPr>
          <w:b/>
        </w:rPr>
        <w:t xml:space="preserve"> этап: </w:t>
      </w:r>
      <w:r w:rsidRPr="00632BF9">
        <w:t>правовое воспитание и образование в академических лицеях и профе</w:t>
      </w:r>
      <w:r w:rsidRPr="00632BF9">
        <w:t>с</w:t>
      </w:r>
      <w:r w:rsidRPr="00632BF9">
        <w:t>сиональных колледжах</w:t>
      </w:r>
    </w:p>
    <w:p w:rsidR="00632BF9" w:rsidRPr="009539B0" w:rsidRDefault="00632BF9" w:rsidP="00632BF9">
      <w:pPr>
        <w:pStyle w:val="Bullet1GR"/>
        <w:numPr>
          <w:ilvl w:val="0"/>
          <w:numId w:val="1"/>
        </w:numPr>
      </w:pPr>
      <w:r w:rsidRPr="006B37D4">
        <w:rPr>
          <w:b/>
          <w:lang w:val="en-US"/>
        </w:rPr>
        <w:t>V</w:t>
      </w:r>
      <w:r w:rsidRPr="00632BF9">
        <w:rPr>
          <w:b/>
        </w:rPr>
        <w:t xml:space="preserve"> этап: </w:t>
      </w:r>
      <w:r w:rsidRPr="00632BF9">
        <w:t>правовое воспитание и</w:t>
      </w:r>
      <w:r w:rsidRPr="00632BF9">
        <w:rPr>
          <w:b/>
        </w:rPr>
        <w:t xml:space="preserve"> </w:t>
      </w:r>
      <w:r w:rsidRPr="009539B0">
        <w:t>образование в высших учебных заведен</w:t>
      </w:r>
      <w:r w:rsidRPr="009539B0">
        <w:t>и</w:t>
      </w:r>
      <w:r w:rsidRPr="009539B0">
        <w:t>ях</w:t>
      </w:r>
    </w:p>
    <w:p w:rsidR="00632BF9" w:rsidRPr="009539B0" w:rsidRDefault="00632BF9" w:rsidP="00632BF9">
      <w:pPr>
        <w:pStyle w:val="SingleTxtGR"/>
      </w:pPr>
      <w:r w:rsidRPr="009539B0">
        <w:t>234.</w:t>
      </w:r>
      <w:r w:rsidRPr="009539B0">
        <w:rPr>
          <w:b/>
        </w:rPr>
        <w:tab/>
        <w:t>Первый этап</w:t>
      </w:r>
      <w:r w:rsidRPr="009539B0">
        <w:t xml:space="preserve"> правового образования и воспитания начинается с семьи. Так как семья является ячейкой общества, то она считается фундаментом в формировании личности ребенка и превращении его во всесторонне развитую духовную личность. Исходя из целей и задач, семья имеет свое особое место в формировании и развитии правового воспитания и образования на каждом эт</w:t>
      </w:r>
      <w:r w:rsidRPr="009539B0">
        <w:t>а</w:t>
      </w:r>
      <w:r w:rsidRPr="009539B0">
        <w:t>пе непрерывного правов</w:t>
      </w:r>
      <w:r w:rsidRPr="009539B0">
        <w:t>о</w:t>
      </w:r>
      <w:r w:rsidRPr="009539B0">
        <w:t>го образования и воспитания.</w:t>
      </w:r>
    </w:p>
    <w:p w:rsidR="00632BF9" w:rsidRPr="009539B0" w:rsidRDefault="00632BF9" w:rsidP="00632BF9">
      <w:pPr>
        <w:pStyle w:val="SingleTxtGR"/>
      </w:pPr>
      <w:r w:rsidRPr="009539B0">
        <w:t>235.</w:t>
      </w:r>
      <w:r w:rsidRPr="009539B0">
        <w:rPr>
          <w:b/>
        </w:rPr>
        <w:tab/>
        <w:t>В детских дошкольных образовательных учреждениях</w:t>
      </w:r>
      <w:r w:rsidRPr="009539B0">
        <w:t xml:space="preserve"> начальное пр</w:t>
      </w:r>
      <w:r w:rsidRPr="009539B0">
        <w:t>а</w:t>
      </w:r>
      <w:r w:rsidRPr="009539B0">
        <w:t>вовое образование и воспитание прививается во время ежедневных игр и зан</w:t>
      </w:r>
      <w:r w:rsidRPr="009539B0">
        <w:t>я</w:t>
      </w:r>
      <w:r w:rsidRPr="009539B0">
        <w:t>тий. Эти занятия проводятся для детей средних, старших и подготовительных групп. На занятия по "Урокам Конституции" в средних и старших группах по 16 занятий в год в форме игр, а также 7 утренников и 2 досуга, для подготов</w:t>
      </w:r>
      <w:r w:rsidRPr="009539B0">
        <w:t>и</w:t>
      </w:r>
      <w:r w:rsidRPr="009539B0">
        <w:t xml:space="preserve">тельных групп также 16 часов в год, но 8 утренников и 2 досуга. </w:t>
      </w:r>
    </w:p>
    <w:p w:rsidR="00632BF9" w:rsidRPr="009539B0" w:rsidRDefault="00632BF9" w:rsidP="00632BF9">
      <w:pPr>
        <w:pStyle w:val="SingleTxtGR"/>
      </w:pPr>
      <w:r w:rsidRPr="009539B0">
        <w:t>236</w:t>
      </w:r>
      <w:r w:rsidRPr="009539B0">
        <w:rPr>
          <w:b/>
        </w:rPr>
        <w:t>.</w:t>
      </w:r>
      <w:r w:rsidRPr="009539B0">
        <w:rPr>
          <w:b/>
        </w:rPr>
        <w:tab/>
        <w:t>В 1−4 классах</w:t>
      </w:r>
      <w:r w:rsidRPr="009539B0">
        <w:t xml:space="preserve"> средних общеобразовательных школ, исходя из возра</w:t>
      </w:r>
      <w:r w:rsidRPr="009539B0">
        <w:t>с</w:t>
      </w:r>
      <w:r w:rsidRPr="009539B0">
        <w:t>тных особенностей учащихся, вводятся такие понятия как закон, долг, обяза</w:t>
      </w:r>
      <w:r w:rsidRPr="009539B0">
        <w:t>н</w:t>
      </w:r>
      <w:r w:rsidRPr="009539B0">
        <w:t>ность. При изучении предмета "Азбука Конституции" отводится 40 часов в год.</w:t>
      </w:r>
    </w:p>
    <w:p w:rsidR="00632BF9" w:rsidRPr="009539B0" w:rsidRDefault="00632BF9" w:rsidP="00632BF9">
      <w:pPr>
        <w:pStyle w:val="SingleTxtGR"/>
      </w:pPr>
      <w:r w:rsidRPr="009539B0">
        <w:t>237</w:t>
      </w:r>
      <w:r w:rsidRPr="009539B0">
        <w:rPr>
          <w:b/>
        </w:rPr>
        <w:t>.</w:t>
      </w:r>
      <w:r w:rsidRPr="009539B0">
        <w:rPr>
          <w:b/>
        </w:rPr>
        <w:tab/>
        <w:t>В 5−7 классах</w:t>
      </w:r>
      <w:r w:rsidRPr="009539B0">
        <w:t xml:space="preserve"> средних общеобразовательных школ это содержание у</w:t>
      </w:r>
      <w:r w:rsidRPr="009539B0">
        <w:t>с</w:t>
      </w:r>
      <w:r w:rsidRPr="009539B0">
        <w:t>ложняется на жизненных примерах взаимного отношения государства и личн</w:t>
      </w:r>
      <w:r w:rsidRPr="009539B0">
        <w:t>о</w:t>
      </w:r>
      <w:r w:rsidRPr="009539B0">
        <w:t>сти, вводятся темы о личной самостоятельности, равноправии, свободы слова, свободы получения информации, уголовной ответственности несовершенн</w:t>
      </w:r>
      <w:r w:rsidRPr="009539B0">
        <w:t>о</w:t>
      </w:r>
      <w:r w:rsidRPr="009539B0">
        <w:t>летних граждан. При изучении курса "Путешествие в мир Конституции" отв</w:t>
      </w:r>
      <w:r w:rsidRPr="009539B0">
        <w:t>о</w:t>
      </w:r>
      <w:r w:rsidRPr="009539B0">
        <w:t>дится 51 час в год в ка</w:t>
      </w:r>
      <w:r w:rsidRPr="009539B0">
        <w:t>ж</w:t>
      </w:r>
      <w:r w:rsidRPr="009539B0">
        <w:t>дом классе.</w:t>
      </w:r>
    </w:p>
    <w:p w:rsidR="00632BF9" w:rsidRPr="009539B0" w:rsidRDefault="00632BF9" w:rsidP="00632BF9">
      <w:pPr>
        <w:pStyle w:val="SingleTxtGR"/>
      </w:pPr>
      <w:r w:rsidRPr="009539B0">
        <w:t>238.</w:t>
      </w:r>
      <w:r w:rsidRPr="009539B0">
        <w:rPr>
          <w:b/>
        </w:rPr>
        <w:tab/>
        <w:t>В 8−9 классах</w:t>
      </w:r>
      <w:r w:rsidRPr="009539B0">
        <w:t xml:space="preserve"> средних общеобразовательных школ основная задача пр</w:t>
      </w:r>
      <w:r w:rsidRPr="009539B0">
        <w:t>а</w:t>
      </w:r>
      <w:r w:rsidRPr="009539B0">
        <w:t>вового воспитания и о</w:t>
      </w:r>
      <w:r w:rsidRPr="009539B0">
        <w:t>б</w:t>
      </w:r>
      <w:r w:rsidRPr="009539B0">
        <w:t>разования граждан состоит:</w:t>
      </w:r>
    </w:p>
    <w:p w:rsidR="00632BF9" w:rsidRPr="009539B0" w:rsidRDefault="00632BF9" w:rsidP="00632BF9">
      <w:pPr>
        <w:pStyle w:val="SingleTxtGR"/>
      </w:pPr>
      <w:r w:rsidRPr="00632BF9">
        <w:tab/>
      </w:r>
      <w:r w:rsidRPr="009539B0">
        <w:rPr>
          <w:lang w:val="en-US"/>
        </w:rPr>
        <w:t>a</w:t>
      </w:r>
      <w:r w:rsidRPr="009539B0">
        <w:t>)</w:t>
      </w:r>
      <w:r w:rsidRPr="00EB0A7A">
        <w:tab/>
      </w:r>
      <w:r w:rsidRPr="009539B0">
        <w:t>в формировании у учащихся системы знаний по социально-экономическому, политико-правовому, научно-культурному развитию госуда</w:t>
      </w:r>
      <w:r w:rsidRPr="009539B0">
        <w:t>р</w:t>
      </w:r>
      <w:r w:rsidRPr="009539B0">
        <w:t>ства;</w:t>
      </w:r>
    </w:p>
    <w:p w:rsidR="00632BF9" w:rsidRPr="009539B0" w:rsidRDefault="00632BF9" w:rsidP="00632BF9">
      <w:pPr>
        <w:pStyle w:val="SingleTxtGR"/>
      </w:pPr>
      <w:r w:rsidRPr="00632BF9">
        <w:tab/>
      </w:r>
      <w:r w:rsidRPr="009539B0">
        <w:rPr>
          <w:lang w:val="en-US"/>
        </w:rPr>
        <w:t>b</w:t>
      </w:r>
      <w:r w:rsidRPr="009539B0">
        <w:t>)</w:t>
      </w:r>
      <w:r w:rsidRPr="00EB0A7A">
        <w:tab/>
      </w:r>
      <w:r w:rsidRPr="009539B0">
        <w:t>в воспитании творчески мыслящих, умеющих выразить свое отн</w:t>
      </w:r>
      <w:r w:rsidRPr="009539B0">
        <w:t>о</w:t>
      </w:r>
      <w:r w:rsidRPr="009539B0">
        <w:t xml:space="preserve">шение к жизненным проблемам личностей. </w:t>
      </w:r>
    </w:p>
    <w:p w:rsidR="00632BF9" w:rsidRPr="009539B0" w:rsidRDefault="00632BF9" w:rsidP="00632BF9">
      <w:pPr>
        <w:pStyle w:val="SingleTxtGR"/>
      </w:pPr>
      <w:r w:rsidRPr="009539B0">
        <w:t>239.</w:t>
      </w:r>
      <w:r w:rsidRPr="009539B0">
        <w:tab/>
        <w:t>В этих классах на изучение "Основ конституционного права" отводится по 34 часа в году.</w:t>
      </w:r>
    </w:p>
    <w:p w:rsidR="00632BF9" w:rsidRPr="009539B0" w:rsidRDefault="00632BF9" w:rsidP="00632BF9">
      <w:pPr>
        <w:pStyle w:val="SingleTxtGR"/>
      </w:pPr>
      <w:r w:rsidRPr="009539B0">
        <w:t>240.</w:t>
      </w:r>
      <w:r w:rsidRPr="009539B0">
        <w:rPr>
          <w:b/>
        </w:rPr>
        <w:tab/>
        <w:t>В 10−11 классах</w:t>
      </w:r>
      <w:r w:rsidRPr="009539B0">
        <w:t xml:space="preserve"> общеобразовательных школ даются знания по отраслям права на уроках "Правоведения" в объеме 68 часов в течение двух лет образ</w:t>
      </w:r>
      <w:r w:rsidRPr="009539B0">
        <w:t>о</w:t>
      </w:r>
      <w:r w:rsidRPr="009539B0">
        <w:t>вания.</w:t>
      </w:r>
    </w:p>
    <w:p w:rsidR="00632BF9" w:rsidRPr="009539B0" w:rsidRDefault="00632BF9" w:rsidP="00632BF9">
      <w:pPr>
        <w:pStyle w:val="SingleTxtGR"/>
      </w:pPr>
      <w:r w:rsidRPr="009539B0">
        <w:t>241.</w:t>
      </w:r>
      <w:r w:rsidRPr="009539B0">
        <w:tab/>
        <w:t>Министерством народного образования совместно с региональными ф</w:t>
      </w:r>
      <w:r w:rsidRPr="009539B0">
        <w:t>и</w:t>
      </w:r>
      <w:r w:rsidRPr="009539B0">
        <w:t>лиалами Детского фонда Узбекистана ежегодно в ноябре месяце во всех шк</w:t>
      </w:r>
      <w:r w:rsidRPr="009539B0">
        <w:t>о</w:t>
      </w:r>
      <w:r w:rsidRPr="009539B0">
        <w:t>лах, внешкольных упреждениях, домах "Мехрибонлик" проводится неделя из</w:t>
      </w:r>
      <w:r w:rsidRPr="009539B0">
        <w:t>у</w:t>
      </w:r>
      <w:r w:rsidRPr="009539B0">
        <w:t>чения "Конвенции о правах ребенка", в ходе которой проводятся такие конку</w:t>
      </w:r>
      <w:r w:rsidRPr="009539B0">
        <w:t>р</w:t>
      </w:r>
      <w:r w:rsidRPr="009539B0">
        <w:t>сы</w:t>
      </w:r>
      <w:r>
        <w:t>,</w:t>
      </w:r>
      <w:r w:rsidRPr="009539B0">
        <w:t xml:space="preserve"> как "Знаешь ли ты свои права?", "Что такое право?".</w:t>
      </w:r>
    </w:p>
    <w:p w:rsidR="00632BF9" w:rsidRPr="009539B0" w:rsidRDefault="00632BF9" w:rsidP="00632BF9">
      <w:pPr>
        <w:pStyle w:val="SingleTxtGR"/>
      </w:pPr>
      <w:r w:rsidRPr="009539B0">
        <w:t>242.</w:t>
      </w:r>
      <w:r w:rsidRPr="009539B0">
        <w:tab/>
        <w:t>С 2005 года при содействии ЮНИСЕФ совместно с Министерством н</w:t>
      </w:r>
      <w:r w:rsidRPr="009539B0">
        <w:t>а</w:t>
      </w:r>
      <w:r w:rsidRPr="009539B0">
        <w:t>родного образования Республики Узбекистан внедряется программа "Школа дружелюбного отношения к ребенку", цель которой обучить учителей и уч</w:t>
      </w:r>
      <w:r w:rsidRPr="009539B0">
        <w:t>а</w:t>
      </w:r>
      <w:r w:rsidRPr="009539B0">
        <w:t>щихся умению решать возникающие проблемы на основе дружелюбия и тол</w:t>
      </w:r>
      <w:r w:rsidRPr="009539B0">
        <w:t>е</w:t>
      </w:r>
      <w:r w:rsidRPr="009539B0">
        <w:t>рантности, избегая конфликтных ситуаций, повышения информированности учителей по вопросам н</w:t>
      </w:r>
      <w:r w:rsidRPr="009539B0">
        <w:t>е</w:t>
      </w:r>
      <w:r w:rsidRPr="009539B0">
        <w:t xml:space="preserve">допущения жестокого обращения с учащимися и др. </w:t>
      </w:r>
    </w:p>
    <w:p w:rsidR="00632BF9" w:rsidRPr="009539B0" w:rsidRDefault="00632BF9" w:rsidP="00632BF9">
      <w:pPr>
        <w:pStyle w:val="SingleTxtGR"/>
      </w:pPr>
      <w:r w:rsidRPr="009539B0">
        <w:t>243.</w:t>
      </w:r>
      <w:r w:rsidRPr="009539B0">
        <w:tab/>
        <w:t>В соответствии с государственным образовательным стандартом в уче</w:t>
      </w:r>
      <w:r w:rsidRPr="009539B0">
        <w:t>б</w:t>
      </w:r>
      <w:r w:rsidRPr="009539B0">
        <w:t>ных планах в высших и среднеспециальных учебных заведениях также пред</w:t>
      </w:r>
      <w:r w:rsidRPr="009539B0">
        <w:t>у</w:t>
      </w:r>
      <w:r w:rsidRPr="009539B0">
        <w:t>смотрено изучение прав человека в рамках сл</w:t>
      </w:r>
      <w:r w:rsidRPr="009539B0">
        <w:t>е</w:t>
      </w:r>
      <w:r w:rsidRPr="009539B0">
        <w:t>дующих дисциплин:</w:t>
      </w:r>
    </w:p>
    <w:p w:rsidR="00632BF9" w:rsidRPr="009539B0" w:rsidRDefault="00632BF9" w:rsidP="00632BF9">
      <w:pPr>
        <w:pStyle w:val="Bullet1GR"/>
        <w:numPr>
          <w:ilvl w:val="0"/>
          <w:numId w:val="1"/>
        </w:numPr>
      </w:pPr>
      <w:r w:rsidRPr="009539B0">
        <w:t>для студентов 4 курса бакалавриата: "Права человека" в объеме 81 часа, "Правоведение", "Конституция Республики Узбекистан" в объеме 108 ч</w:t>
      </w:r>
      <w:r w:rsidRPr="009539B0">
        <w:t>а</w:t>
      </w:r>
      <w:r w:rsidRPr="009539B0">
        <w:t>сов, "Ко</w:t>
      </w:r>
      <w:r w:rsidRPr="009539B0">
        <w:t>н</w:t>
      </w:r>
      <w:r w:rsidRPr="009539B0">
        <w:t>ституци</w:t>
      </w:r>
      <w:r>
        <w:t>онное право" в объеме 120 часов;</w:t>
      </w:r>
    </w:p>
    <w:p w:rsidR="00632BF9" w:rsidRPr="009539B0" w:rsidRDefault="00632BF9" w:rsidP="00632BF9">
      <w:pPr>
        <w:pStyle w:val="Bullet1GR"/>
        <w:numPr>
          <w:ilvl w:val="0"/>
          <w:numId w:val="1"/>
        </w:numPr>
      </w:pPr>
      <w:r w:rsidRPr="009539B0">
        <w:t>для студентов 2 курса магистратуры: "Права человека" в объеме 40 часов, "Конституция Республики У</w:t>
      </w:r>
      <w:r w:rsidRPr="009539B0">
        <w:t>з</w:t>
      </w:r>
      <w:r w:rsidRPr="009539B0">
        <w:t>бекистан" в объеме 27 часов</w:t>
      </w:r>
      <w:r>
        <w:t>;</w:t>
      </w:r>
    </w:p>
    <w:p w:rsidR="00632BF9" w:rsidRPr="009539B0" w:rsidRDefault="00632BF9" w:rsidP="00632BF9">
      <w:pPr>
        <w:pStyle w:val="Bullet1GR"/>
        <w:numPr>
          <w:ilvl w:val="0"/>
          <w:numId w:val="1"/>
        </w:numPr>
      </w:pPr>
      <w:r w:rsidRPr="009539B0">
        <w:t>для учащихся академических лицеев и профессиональных колледжей преподаются 2 курса: "Правоведение", "Конституция Республики Узбек</w:t>
      </w:r>
      <w:r w:rsidRPr="009539B0">
        <w:t>и</w:t>
      </w:r>
      <w:r w:rsidRPr="009539B0">
        <w:t xml:space="preserve">стан" в объеме 80 часов. </w:t>
      </w:r>
    </w:p>
    <w:p w:rsidR="00632BF9" w:rsidRPr="009539B0" w:rsidRDefault="00632BF9" w:rsidP="00687CD3">
      <w:pPr>
        <w:pStyle w:val="H4GR"/>
        <w:ind w:left="1134" w:hanging="1134"/>
      </w:pPr>
      <w:r w:rsidRPr="009539B0">
        <w:tab/>
      </w:r>
      <w:r w:rsidRPr="009539B0">
        <w:tab/>
        <w:t xml:space="preserve">Повышение информированности по вопросам прав человека через средства </w:t>
      </w:r>
      <w:r w:rsidRPr="009539B0">
        <w:br/>
        <w:t>массовой информации</w:t>
      </w:r>
    </w:p>
    <w:p w:rsidR="00632BF9" w:rsidRPr="009539B0" w:rsidRDefault="00632BF9" w:rsidP="00632BF9">
      <w:pPr>
        <w:pStyle w:val="SingleTxtGR"/>
        <w:rPr>
          <w:iCs/>
        </w:rPr>
      </w:pPr>
      <w:r w:rsidRPr="009539B0">
        <w:rPr>
          <w:iCs/>
        </w:rPr>
        <w:t>244.</w:t>
      </w:r>
      <w:r w:rsidRPr="009539B0">
        <w:rPr>
          <w:iCs/>
        </w:rPr>
        <w:tab/>
        <w:t>В Республике необходимые условия для освещения на каналах телевид</w:t>
      </w:r>
      <w:r w:rsidRPr="009539B0">
        <w:rPr>
          <w:iCs/>
        </w:rPr>
        <w:t>е</w:t>
      </w:r>
      <w:r w:rsidRPr="009539B0">
        <w:rPr>
          <w:iCs/>
        </w:rPr>
        <w:t>ния и радиовещания важнейших вопросов общественно-политического и соц</w:t>
      </w:r>
      <w:r w:rsidRPr="009539B0">
        <w:rPr>
          <w:iCs/>
        </w:rPr>
        <w:t>и</w:t>
      </w:r>
      <w:r w:rsidRPr="009539B0">
        <w:rPr>
          <w:iCs/>
        </w:rPr>
        <w:t>ально-экономического развития страны, защиты прав и свобод человека обе</w:t>
      </w:r>
      <w:r w:rsidRPr="009539B0">
        <w:rPr>
          <w:iCs/>
        </w:rPr>
        <w:t>с</w:t>
      </w:r>
      <w:r w:rsidRPr="009539B0">
        <w:rPr>
          <w:iCs/>
        </w:rPr>
        <w:t>печивает Национальная телерадиокомпания Узбекистана. Компания осущест</w:t>
      </w:r>
      <w:r w:rsidRPr="009539B0">
        <w:rPr>
          <w:iCs/>
        </w:rPr>
        <w:t>в</w:t>
      </w:r>
      <w:r w:rsidRPr="009539B0">
        <w:rPr>
          <w:iCs/>
        </w:rPr>
        <w:t>ляет меры по широкому и системному информированию населения по вопросам прав человека путем производства различных телерадиопрограмм и их вещания через теле- и радиоканалы. При этом в последние годы наблюдается неукло</w:t>
      </w:r>
      <w:r w:rsidRPr="009539B0">
        <w:rPr>
          <w:iCs/>
        </w:rPr>
        <w:t>н</w:t>
      </w:r>
      <w:r w:rsidRPr="009539B0">
        <w:rPr>
          <w:iCs/>
        </w:rPr>
        <w:t>ный рост не только количественных, но и качественных показателей телеради</w:t>
      </w:r>
      <w:r w:rsidRPr="009539B0">
        <w:rPr>
          <w:iCs/>
        </w:rPr>
        <w:t>о</w:t>
      </w:r>
      <w:r w:rsidRPr="009539B0">
        <w:rPr>
          <w:iCs/>
        </w:rPr>
        <w:t>программ, посвященных обеспечению экономических, социальных, культу</w:t>
      </w:r>
      <w:r w:rsidRPr="009539B0">
        <w:rPr>
          <w:iCs/>
        </w:rPr>
        <w:t>р</w:t>
      </w:r>
      <w:r w:rsidRPr="009539B0">
        <w:rPr>
          <w:iCs/>
        </w:rPr>
        <w:t>ных, личных и политических прав. Постоянное внимание уделяется повыш</w:t>
      </w:r>
      <w:r w:rsidRPr="009539B0">
        <w:rPr>
          <w:iCs/>
        </w:rPr>
        <w:t>е</w:t>
      </w:r>
      <w:r w:rsidRPr="009539B0">
        <w:rPr>
          <w:iCs/>
        </w:rPr>
        <w:t>нию оперативности, содержательности и доходчивости разнообразных пр</w:t>
      </w:r>
      <w:r w:rsidRPr="009539B0">
        <w:rPr>
          <w:iCs/>
        </w:rPr>
        <w:t>о</w:t>
      </w:r>
      <w:r w:rsidRPr="009539B0">
        <w:rPr>
          <w:iCs/>
        </w:rPr>
        <w:t>грамм, направленных на широкое обсуждение проблем, связанных с повышен</w:t>
      </w:r>
      <w:r w:rsidRPr="009539B0">
        <w:rPr>
          <w:iCs/>
        </w:rPr>
        <w:t>и</w:t>
      </w:r>
      <w:r w:rsidRPr="009539B0">
        <w:rPr>
          <w:iCs/>
        </w:rPr>
        <w:t>ем образовательного уровня граждан, их политической и правовой культуры.</w:t>
      </w:r>
    </w:p>
    <w:p w:rsidR="00632BF9" w:rsidRPr="009539B0" w:rsidRDefault="00632BF9" w:rsidP="00632BF9">
      <w:pPr>
        <w:pStyle w:val="SingleTxtGR"/>
        <w:rPr>
          <w:iCs/>
        </w:rPr>
      </w:pPr>
      <w:r w:rsidRPr="009539B0">
        <w:rPr>
          <w:iCs/>
        </w:rPr>
        <w:t>245.</w:t>
      </w:r>
      <w:r w:rsidRPr="009539B0">
        <w:rPr>
          <w:iCs/>
        </w:rPr>
        <w:tab/>
        <w:t xml:space="preserve">Подготовка и вещаний большинства телерадиопрограмм, посвященным вопросам прав человека, осуществляется по телерадиоканалу </w:t>
      </w:r>
      <w:r w:rsidRPr="009539B0">
        <w:rPr>
          <w:b/>
          <w:iCs/>
        </w:rPr>
        <w:t>"</w:t>
      </w:r>
      <w:r w:rsidRPr="009539B0">
        <w:rPr>
          <w:b/>
          <w:iCs/>
          <w:lang w:val="en-US"/>
        </w:rPr>
        <w:t>O</w:t>
      </w:r>
      <w:r w:rsidRPr="009539B0">
        <w:rPr>
          <w:b/>
          <w:iCs/>
        </w:rPr>
        <w:t>’</w:t>
      </w:r>
      <w:r w:rsidRPr="009539B0">
        <w:rPr>
          <w:b/>
          <w:iCs/>
          <w:lang w:val="en-US"/>
        </w:rPr>
        <w:t>zbekiston</w:t>
      </w:r>
      <w:r w:rsidRPr="009539B0">
        <w:rPr>
          <w:b/>
          <w:iCs/>
        </w:rPr>
        <w:t>".</w:t>
      </w:r>
      <w:r w:rsidRPr="009539B0">
        <w:rPr>
          <w:iCs/>
        </w:rPr>
        <w:t xml:space="preserve"> Так, за 2005−2007 год</w:t>
      </w:r>
      <w:r>
        <w:rPr>
          <w:iCs/>
        </w:rPr>
        <w:t>ы</w:t>
      </w:r>
      <w:r w:rsidRPr="009539B0">
        <w:rPr>
          <w:iCs/>
        </w:rPr>
        <w:t xml:space="preserve"> общее количество выданных в эфир телерадиопр</w:t>
      </w:r>
      <w:r w:rsidRPr="009539B0">
        <w:rPr>
          <w:iCs/>
        </w:rPr>
        <w:t>о</w:t>
      </w:r>
      <w:r w:rsidRPr="009539B0">
        <w:rPr>
          <w:iCs/>
        </w:rPr>
        <w:t>грамм, посвященным вопросам прав человека, составило 1837. Общее колич</w:t>
      </w:r>
      <w:r w:rsidRPr="009539B0">
        <w:rPr>
          <w:iCs/>
        </w:rPr>
        <w:t>е</w:t>
      </w:r>
      <w:r w:rsidRPr="009539B0">
        <w:rPr>
          <w:iCs/>
        </w:rPr>
        <w:t>ство цикловых телерадиопрограмм, посвященным обеспечению экономических, социальных, культурных, личных и политических прав – 752, телерадиопр</w:t>
      </w:r>
      <w:r w:rsidRPr="009539B0">
        <w:rPr>
          <w:iCs/>
        </w:rPr>
        <w:t>о</w:t>
      </w:r>
      <w:r w:rsidRPr="009539B0">
        <w:rPr>
          <w:iCs/>
        </w:rPr>
        <w:t>грамм, где освещались вопросы, посвященные международным договорам по правам человека – 414, телерадиороликов, посвященным правам человека – 2</w:t>
      </w:r>
      <w:r>
        <w:rPr>
          <w:iCs/>
        </w:rPr>
        <w:t> </w:t>
      </w:r>
      <w:r w:rsidRPr="009539B0">
        <w:rPr>
          <w:iCs/>
        </w:rPr>
        <w:t>820. Следует отметить, что сюжеты и репортажи по данной теме регулярно передавались в эфир в таких информационных программах, как "Ахборот", "Тахлилнома", "Ассалом, Узбекистон!", "Окшом тулкинларида".</w:t>
      </w:r>
    </w:p>
    <w:p w:rsidR="00632BF9" w:rsidRPr="009539B0" w:rsidRDefault="00632BF9" w:rsidP="00632BF9">
      <w:pPr>
        <w:pStyle w:val="SingleTxtGR"/>
        <w:rPr>
          <w:iCs/>
        </w:rPr>
      </w:pPr>
      <w:r w:rsidRPr="009539B0">
        <w:rPr>
          <w:iCs/>
        </w:rPr>
        <w:t>246.</w:t>
      </w:r>
      <w:r w:rsidRPr="009539B0">
        <w:rPr>
          <w:iCs/>
        </w:rPr>
        <w:tab/>
        <w:t>Телерадиопрограммы, посвященные вопросам прав человека, также си</w:t>
      </w:r>
      <w:r w:rsidRPr="009539B0">
        <w:rPr>
          <w:iCs/>
        </w:rPr>
        <w:t>с</w:t>
      </w:r>
      <w:r w:rsidRPr="009539B0">
        <w:rPr>
          <w:iCs/>
        </w:rPr>
        <w:t xml:space="preserve">тематически выдаются в эфир по телеканалам </w:t>
      </w:r>
      <w:r w:rsidRPr="009539B0">
        <w:rPr>
          <w:b/>
          <w:iCs/>
        </w:rPr>
        <w:t>"</w:t>
      </w:r>
      <w:r w:rsidRPr="009539B0">
        <w:rPr>
          <w:b/>
          <w:iCs/>
          <w:lang w:val="en-US"/>
        </w:rPr>
        <w:t>Yoshlar</w:t>
      </w:r>
      <w:r w:rsidRPr="009539B0">
        <w:rPr>
          <w:b/>
          <w:iCs/>
        </w:rPr>
        <w:t>", "</w:t>
      </w:r>
      <w:r w:rsidRPr="009539B0">
        <w:rPr>
          <w:b/>
          <w:iCs/>
          <w:lang w:val="en-US"/>
        </w:rPr>
        <w:t>Sport</w:t>
      </w:r>
      <w:r w:rsidRPr="009539B0">
        <w:rPr>
          <w:b/>
          <w:iCs/>
        </w:rPr>
        <w:t xml:space="preserve">" </w:t>
      </w:r>
      <w:r w:rsidRPr="00EB0A7A">
        <w:rPr>
          <w:iCs/>
        </w:rPr>
        <w:t xml:space="preserve">и </w:t>
      </w:r>
      <w:r w:rsidRPr="009539B0">
        <w:rPr>
          <w:b/>
          <w:iCs/>
        </w:rPr>
        <w:t>"</w:t>
      </w:r>
      <w:r w:rsidRPr="009539B0">
        <w:rPr>
          <w:b/>
          <w:iCs/>
          <w:lang w:val="en-US"/>
        </w:rPr>
        <w:t>Toshkent</w:t>
      </w:r>
      <w:r w:rsidRPr="009539B0">
        <w:rPr>
          <w:b/>
          <w:iCs/>
        </w:rPr>
        <w:t>"</w:t>
      </w:r>
      <w:r w:rsidRPr="009539B0">
        <w:rPr>
          <w:iCs/>
        </w:rPr>
        <w:t>. В 2007 году общее количество выданных в эфир телерадиопр</w:t>
      </w:r>
      <w:r w:rsidRPr="009539B0">
        <w:rPr>
          <w:iCs/>
        </w:rPr>
        <w:t>о</w:t>
      </w:r>
      <w:r w:rsidRPr="009539B0">
        <w:rPr>
          <w:iCs/>
        </w:rPr>
        <w:t>грамм по телеканалам сюжеты и репортажи по данной теме регулярно перед</w:t>
      </w:r>
      <w:r w:rsidRPr="009539B0">
        <w:rPr>
          <w:iCs/>
        </w:rPr>
        <w:t>а</w:t>
      </w:r>
      <w:r w:rsidRPr="009539B0">
        <w:rPr>
          <w:iCs/>
        </w:rPr>
        <w:t>вались в эфир в таких информационных программах, как "Давр", "Давр хафта ичида", "Пойтахт", "Машъал" и "</w:t>
      </w:r>
      <w:r w:rsidRPr="009539B0">
        <w:rPr>
          <w:iCs/>
          <w:lang w:val="en-US"/>
        </w:rPr>
        <w:t>Yoshlar</w:t>
      </w:r>
      <w:r w:rsidRPr="009539B0">
        <w:rPr>
          <w:iCs/>
        </w:rPr>
        <w:t>" составил 410, телерадиоканалу "</w:t>
      </w:r>
      <w:r w:rsidRPr="009539B0">
        <w:rPr>
          <w:iCs/>
          <w:lang w:val="en-US"/>
        </w:rPr>
        <w:t>Sport</w:t>
      </w:r>
      <w:r w:rsidRPr="009539B0">
        <w:rPr>
          <w:iCs/>
        </w:rPr>
        <w:t>"</w:t>
      </w:r>
      <w:r w:rsidRPr="009539B0">
        <w:rPr>
          <w:b/>
          <w:iCs/>
        </w:rPr>
        <w:t xml:space="preserve"> </w:t>
      </w:r>
      <w:r w:rsidRPr="009539B0">
        <w:rPr>
          <w:iCs/>
        </w:rPr>
        <w:t>− 84, телерадиоканалу "</w:t>
      </w:r>
      <w:r w:rsidRPr="009539B0">
        <w:rPr>
          <w:iCs/>
          <w:lang w:val="en-US"/>
        </w:rPr>
        <w:t>Toshkent</w:t>
      </w:r>
      <w:r w:rsidRPr="009539B0">
        <w:rPr>
          <w:iCs/>
        </w:rPr>
        <w:t xml:space="preserve">" − 34. </w:t>
      </w:r>
    </w:p>
    <w:p w:rsidR="00632BF9" w:rsidRPr="009539B0" w:rsidRDefault="00632BF9" w:rsidP="00632BF9">
      <w:pPr>
        <w:pStyle w:val="SingleTxtGR"/>
        <w:rPr>
          <w:iCs/>
        </w:rPr>
      </w:pPr>
      <w:r w:rsidRPr="009539B0">
        <w:rPr>
          <w:iCs/>
        </w:rPr>
        <w:t>247.</w:t>
      </w:r>
      <w:r w:rsidRPr="009539B0">
        <w:rPr>
          <w:iCs/>
        </w:rPr>
        <w:tab/>
        <w:t xml:space="preserve">Большое внимание уделяется производству </w:t>
      </w:r>
      <w:r w:rsidRPr="009539B0">
        <w:rPr>
          <w:b/>
          <w:iCs/>
        </w:rPr>
        <w:t>телевизионных роликов</w:t>
      </w:r>
      <w:r w:rsidRPr="009539B0">
        <w:rPr>
          <w:iCs/>
        </w:rPr>
        <w:t xml:space="preserve"> и рекламных материалов, посвященным правам человека. Общее количество р</w:t>
      </w:r>
      <w:r w:rsidRPr="009539B0">
        <w:rPr>
          <w:iCs/>
        </w:rPr>
        <w:t>о</w:t>
      </w:r>
      <w:r w:rsidRPr="009539B0">
        <w:rPr>
          <w:iCs/>
        </w:rPr>
        <w:t>ликов (29 штук) было посвящено 9 основным темам: защита прав потребителя; экология и здоровье, поддержка одаренных студентов; образовательные гранты; поддержка предпринимательства; поддержка детей-сирот и детей-инвалидов; культура и искусство; поддержка преподавателей; поддержка женщин.</w:t>
      </w:r>
    </w:p>
    <w:p w:rsidR="00632BF9" w:rsidRPr="009539B0" w:rsidRDefault="00632BF9" w:rsidP="00632BF9">
      <w:pPr>
        <w:pStyle w:val="SingleTxtGR"/>
      </w:pPr>
      <w:r w:rsidRPr="009539B0">
        <w:rPr>
          <w:iCs/>
        </w:rPr>
        <w:t>248.</w:t>
      </w:r>
      <w:r w:rsidRPr="009539B0">
        <w:rPr>
          <w:iCs/>
        </w:rPr>
        <w:tab/>
        <w:t xml:space="preserve">В Республике Узбекистан издаются более 30 юридических газет </w:t>
      </w:r>
      <w:r w:rsidRPr="009539B0">
        <w:t>и журн</w:t>
      </w:r>
      <w:r w:rsidRPr="009539B0">
        <w:t>а</w:t>
      </w:r>
      <w:r w:rsidRPr="009539B0">
        <w:t>лов с правозащитной т</w:t>
      </w:r>
      <w:r w:rsidRPr="009539B0">
        <w:t>е</w:t>
      </w:r>
      <w:r w:rsidRPr="009539B0">
        <w:t>матикой.</w:t>
      </w:r>
    </w:p>
    <w:p w:rsidR="00632BF9" w:rsidRPr="009539B0" w:rsidRDefault="00632BF9" w:rsidP="00632BF9">
      <w:pPr>
        <w:pStyle w:val="SingleTxtGR"/>
      </w:pPr>
      <w:r w:rsidRPr="009539B0">
        <w:t>249.</w:t>
      </w:r>
      <w:r w:rsidRPr="009539B0">
        <w:tab/>
        <w:t>Создана информационная база действующего законодательства Узбек</w:t>
      </w:r>
      <w:r w:rsidRPr="009539B0">
        <w:t>и</w:t>
      </w:r>
      <w:r w:rsidRPr="009539B0">
        <w:t>стана, которая размещена в Интернете.</w:t>
      </w:r>
    </w:p>
    <w:p w:rsidR="00632BF9" w:rsidRPr="009539B0" w:rsidRDefault="00632BF9" w:rsidP="00632BF9">
      <w:pPr>
        <w:pStyle w:val="H4GR"/>
      </w:pPr>
      <w:r w:rsidRPr="009539B0">
        <w:rPr>
          <w:iCs/>
        </w:rPr>
        <w:tab/>
      </w:r>
      <w:r w:rsidRPr="009539B0">
        <w:rPr>
          <w:iCs/>
        </w:rPr>
        <w:tab/>
        <w:t>Роль гражданского общества</w:t>
      </w:r>
      <w:r w:rsidRPr="009539B0">
        <w:t xml:space="preserve"> в деле поощрения и защиты прав ч</w:t>
      </w:r>
      <w:r w:rsidRPr="009539B0">
        <w:t>е</w:t>
      </w:r>
      <w:r w:rsidRPr="009539B0">
        <w:t>ловека</w:t>
      </w:r>
    </w:p>
    <w:p w:rsidR="00632BF9" w:rsidRPr="009539B0" w:rsidRDefault="00632BF9" w:rsidP="00632BF9">
      <w:pPr>
        <w:pStyle w:val="SingleTxtGR"/>
      </w:pPr>
      <w:r w:rsidRPr="009539B0">
        <w:t>250.</w:t>
      </w:r>
      <w:r w:rsidRPr="009539B0">
        <w:tab/>
        <w:t>В Узбекистане создано более чем 5</w:t>
      </w:r>
      <w:r>
        <w:t xml:space="preserve"> </w:t>
      </w:r>
      <w:r w:rsidRPr="009539B0">
        <w:t>000 общественных формирований граждан, многие из которых имеют свои региональные и местные представ</w:t>
      </w:r>
      <w:r w:rsidRPr="009539B0">
        <w:t>и</w:t>
      </w:r>
      <w:r w:rsidRPr="009539B0">
        <w:t>тельства, обладают комплексом прав и обязанностей, позволяющим им активно участвовать в реформировании общества.</w:t>
      </w:r>
    </w:p>
    <w:p w:rsidR="00632BF9" w:rsidRPr="009539B0" w:rsidRDefault="00632BF9" w:rsidP="00632BF9">
      <w:pPr>
        <w:pStyle w:val="SingleTxtGR"/>
      </w:pPr>
      <w:r w:rsidRPr="009539B0">
        <w:t>251.</w:t>
      </w:r>
      <w:r w:rsidRPr="009539B0">
        <w:tab/>
        <w:t>В ходе административной реформы в Узбекистане предпринимаются практические шаги по демократизации практики управленческого консультир</w:t>
      </w:r>
      <w:r w:rsidRPr="009539B0">
        <w:t>о</w:t>
      </w:r>
      <w:r w:rsidRPr="009539B0">
        <w:t>вания. В качестве эффективных форм консультативного взаимодействия орг</w:t>
      </w:r>
      <w:r w:rsidRPr="009539B0">
        <w:t>а</w:t>
      </w:r>
      <w:r w:rsidRPr="009539B0">
        <w:t>нов исполнительной власти с организациями гражданского общества создаются совместные с общественными организациями рабочие группы; представители общественных организаций включаются в состав совещательных органов при органах исполнительной власти; создаются общественные комиссии для н</w:t>
      </w:r>
      <w:r w:rsidRPr="009539B0">
        <w:t>а</w:t>
      </w:r>
      <w:r w:rsidRPr="009539B0">
        <w:t>блюдения за реализацией целевых программ; прорабатываются вопросы обе</w:t>
      </w:r>
      <w:r w:rsidRPr="009539B0">
        <w:t>с</w:t>
      </w:r>
      <w:r w:rsidRPr="009539B0">
        <w:t xml:space="preserve">печения доступа общественных некоммерческих организаций к конкретным процедурам, связанным с использованием бюджетных средств. </w:t>
      </w:r>
    </w:p>
    <w:p w:rsidR="00632BF9" w:rsidRPr="009539B0" w:rsidRDefault="00632BF9" w:rsidP="00632BF9">
      <w:pPr>
        <w:pStyle w:val="SingleTxtGR"/>
      </w:pPr>
      <w:r w:rsidRPr="009539B0">
        <w:t>252.</w:t>
      </w:r>
      <w:r w:rsidRPr="009539B0">
        <w:tab/>
        <w:t>В системе организационно-правовых форм участия граждан в государс</w:t>
      </w:r>
      <w:r w:rsidRPr="009539B0">
        <w:t>т</w:t>
      </w:r>
      <w:r w:rsidRPr="009539B0">
        <w:t>венном управлении все большее значение приобретает общественная эксперт</w:t>
      </w:r>
      <w:r w:rsidRPr="009539B0">
        <w:t>и</w:t>
      </w:r>
      <w:r w:rsidRPr="009539B0">
        <w:t>за решений органов исполнительной власти. Так, экологические общественные объединения вправе рекомендовать своих представителей для участия в гос</w:t>
      </w:r>
      <w:r w:rsidRPr="009539B0">
        <w:t>у</w:t>
      </w:r>
      <w:r w:rsidRPr="009539B0">
        <w:t>дарственной экологической экспертизе, проводить общественную экологич</w:t>
      </w:r>
      <w:r w:rsidRPr="009539B0">
        <w:t>е</w:t>
      </w:r>
      <w:r w:rsidRPr="009539B0">
        <w:t xml:space="preserve">скую экспертизу (становящуюся юридически обязательной после утверждения ее результатов органами государственной экспертизы); требовать назначения государственной экологической экспертизы и т.д. </w:t>
      </w:r>
    </w:p>
    <w:p w:rsidR="00632BF9" w:rsidRPr="009539B0" w:rsidRDefault="00632BF9" w:rsidP="00632BF9">
      <w:pPr>
        <w:pStyle w:val="SingleTxtGR"/>
      </w:pPr>
      <w:r w:rsidRPr="009539B0">
        <w:t>253.</w:t>
      </w:r>
      <w:r w:rsidRPr="009539B0">
        <w:tab/>
        <w:t>В последнее время в деятельности Олий Мажлиса Республики Узбек</w:t>
      </w:r>
      <w:r w:rsidRPr="009539B0">
        <w:t>и</w:t>
      </w:r>
      <w:r w:rsidRPr="009539B0">
        <w:t>стан расширяется практика проведения независимой экспертизы проектов З</w:t>
      </w:r>
      <w:r w:rsidRPr="009539B0">
        <w:t>а</w:t>
      </w:r>
      <w:r w:rsidRPr="009539B0">
        <w:t xml:space="preserve">конов с привлечением саморегулируемых организаций. </w:t>
      </w:r>
    </w:p>
    <w:p w:rsidR="00632BF9" w:rsidRPr="009539B0" w:rsidRDefault="00632BF9" w:rsidP="00632BF9">
      <w:pPr>
        <w:pStyle w:val="SingleTxtGR"/>
      </w:pPr>
      <w:r w:rsidRPr="009539B0">
        <w:t>254.</w:t>
      </w:r>
      <w:r w:rsidRPr="009539B0">
        <w:tab/>
        <w:t>Национальные институты по правам человека, такие как Парламентский Омбудсмен и Наци</w:t>
      </w:r>
      <w:r w:rsidRPr="009539B0">
        <w:t>о</w:t>
      </w:r>
      <w:r w:rsidRPr="009539B0">
        <w:t xml:space="preserve">нальный центр по правам человека развивают и расширяют сотрудничество как с ННО, так и другими институтами гражданского общества. </w:t>
      </w:r>
    </w:p>
    <w:p w:rsidR="00632BF9" w:rsidRPr="009539B0" w:rsidRDefault="00632BF9" w:rsidP="00632BF9">
      <w:pPr>
        <w:pStyle w:val="SingleTxtGR"/>
      </w:pPr>
      <w:r w:rsidRPr="009539B0">
        <w:t>255.</w:t>
      </w:r>
      <w:r w:rsidRPr="009539B0">
        <w:tab/>
        <w:t xml:space="preserve">Содействие этих институтов в совершенствовании деятельности ННО и оказание им всемерной поддержки в повышении уровня их компетентности в сфере прав человека осуществляется путем: </w:t>
      </w:r>
    </w:p>
    <w:p w:rsidR="00632BF9" w:rsidRPr="009539B0" w:rsidRDefault="00632BF9" w:rsidP="00632BF9">
      <w:pPr>
        <w:pStyle w:val="Bullet1GR"/>
        <w:numPr>
          <w:ilvl w:val="0"/>
          <w:numId w:val="1"/>
        </w:numPr>
      </w:pPr>
      <w:r w:rsidRPr="009539B0">
        <w:t xml:space="preserve">Статья </w:t>
      </w:r>
      <w:r w:rsidRPr="009539B0">
        <w:rPr>
          <w:lang w:val="en-US"/>
        </w:rPr>
        <w:t>I</w:t>
      </w:r>
      <w:r w:rsidRPr="009539B0">
        <w:tab/>
        <w:t>проведения специальных семинаров и тренингов для ННО;</w:t>
      </w:r>
    </w:p>
    <w:p w:rsidR="00632BF9" w:rsidRPr="009539B0" w:rsidRDefault="00632BF9" w:rsidP="00632BF9">
      <w:pPr>
        <w:pStyle w:val="Bullet1GR"/>
        <w:numPr>
          <w:ilvl w:val="0"/>
          <w:numId w:val="1"/>
        </w:numPr>
      </w:pPr>
      <w:r w:rsidRPr="009539B0">
        <w:t xml:space="preserve">Статья </w:t>
      </w:r>
      <w:r w:rsidRPr="009539B0">
        <w:rPr>
          <w:lang w:val="en-US"/>
        </w:rPr>
        <w:t>II</w:t>
      </w:r>
      <w:r w:rsidRPr="009539B0">
        <w:tab/>
        <w:t>привлечения их к участию в информационных мероприятиях по правам человека, проводимых для сотрудников правоохранительных структур;</w:t>
      </w:r>
    </w:p>
    <w:p w:rsidR="00632BF9" w:rsidRPr="009539B0" w:rsidRDefault="00632BF9" w:rsidP="00632BF9">
      <w:pPr>
        <w:pStyle w:val="Bullet1GR"/>
        <w:numPr>
          <w:ilvl w:val="0"/>
          <w:numId w:val="1"/>
        </w:numPr>
      </w:pPr>
      <w:r w:rsidRPr="009539B0">
        <w:t xml:space="preserve">Статья </w:t>
      </w:r>
      <w:r w:rsidRPr="009539B0">
        <w:rPr>
          <w:lang w:val="en-US"/>
        </w:rPr>
        <w:t>III</w:t>
      </w:r>
      <w:r w:rsidRPr="009539B0">
        <w:tab/>
        <w:t>проведения мониторинга законодательства о правах человека с уч</w:t>
      </w:r>
      <w:r w:rsidRPr="009539B0">
        <w:t>а</w:t>
      </w:r>
      <w:r w:rsidRPr="009539B0">
        <w:t>стием ННО;</w:t>
      </w:r>
    </w:p>
    <w:p w:rsidR="00632BF9" w:rsidRPr="009539B0" w:rsidRDefault="00632BF9" w:rsidP="00632BF9">
      <w:pPr>
        <w:pStyle w:val="Bullet1GR"/>
        <w:numPr>
          <w:ilvl w:val="0"/>
          <w:numId w:val="1"/>
        </w:numPr>
      </w:pPr>
      <w:r w:rsidRPr="009539B0">
        <w:t xml:space="preserve">Статья </w:t>
      </w:r>
      <w:r w:rsidRPr="009539B0">
        <w:rPr>
          <w:lang w:val="en-US"/>
        </w:rPr>
        <w:t>IV</w:t>
      </w:r>
      <w:r w:rsidRPr="009539B0">
        <w:tab/>
        <w:t>включения их в качестве исполнителей в Национальные пл</w:t>
      </w:r>
      <w:r w:rsidRPr="009539B0">
        <w:t>а</w:t>
      </w:r>
      <w:r w:rsidRPr="009539B0">
        <w:t>ны действий по выполнению рекомендаций Комитетов ООН по рассмо</w:t>
      </w:r>
      <w:r w:rsidRPr="009539B0">
        <w:t>т</w:t>
      </w:r>
      <w:r w:rsidRPr="009539B0">
        <w:t>рению национальных докладов о выполнении Узбекистаном своих ме</w:t>
      </w:r>
      <w:r w:rsidRPr="009539B0">
        <w:t>ж</w:t>
      </w:r>
      <w:r w:rsidRPr="009539B0">
        <w:t>дународных обязательств в сфере прав чел</w:t>
      </w:r>
      <w:r w:rsidRPr="009539B0">
        <w:t>о</w:t>
      </w:r>
      <w:r w:rsidRPr="009539B0">
        <w:t>века;</w:t>
      </w:r>
    </w:p>
    <w:p w:rsidR="00632BF9" w:rsidRPr="009539B0" w:rsidRDefault="00632BF9" w:rsidP="00632BF9">
      <w:pPr>
        <w:pStyle w:val="Bullet1GR"/>
        <w:numPr>
          <w:ilvl w:val="0"/>
          <w:numId w:val="1"/>
        </w:numPr>
      </w:pPr>
      <w:r w:rsidRPr="009539B0">
        <w:t xml:space="preserve">Статья </w:t>
      </w:r>
      <w:r w:rsidRPr="009539B0">
        <w:rPr>
          <w:lang w:val="en-US"/>
        </w:rPr>
        <w:t>V</w:t>
      </w:r>
      <w:r w:rsidRPr="009539B0">
        <w:tab/>
        <w:t>получения соответствующей информации о соблюдении прав чел</w:t>
      </w:r>
      <w:r w:rsidRPr="009539B0">
        <w:t>о</w:t>
      </w:r>
      <w:r w:rsidRPr="009539B0">
        <w:t>века для включения ее в национальные доклады Узбекистана в сфере обеспеч</w:t>
      </w:r>
      <w:r w:rsidRPr="009539B0">
        <w:t>е</w:t>
      </w:r>
      <w:r w:rsidRPr="009539B0">
        <w:t>ния прав человека;</w:t>
      </w:r>
    </w:p>
    <w:p w:rsidR="00632BF9" w:rsidRPr="009539B0" w:rsidRDefault="00632BF9" w:rsidP="00632BF9">
      <w:pPr>
        <w:pStyle w:val="Bullet1GR"/>
        <w:numPr>
          <w:ilvl w:val="0"/>
          <w:numId w:val="1"/>
        </w:numPr>
      </w:pPr>
      <w:r w:rsidRPr="009539B0">
        <w:t xml:space="preserve">Статья </w:t>
      </w:r>
      <w:r w:rsidRPr="009539B0">
        <w:rPr>
          <w:lang w:val="en-US"/>
        </w:rPr>
        <w:t>VI</w:t>
      </w:r>
      <w:r w:rsidRPr="009539B0">
        <w:tab/>
        <w:t>проведения совместных информационно-просветительских мероприятий, направленных на повышение уровня образования насел</w:t>
      </w:r>
      <w:r w:rsidRPr="009539B0">
        <w:t>е</w:t>
      </w:r>
      <w:r w:rsidRPr="009539B0">
        <w:t>ния по вопр</w:t>
      </w:r>
      <w:r w:rsidRPr="009539B0">
        <w:t>о</w:t>
      </w:r>
      <w:r w:rsidRPr="009539B0">
        <w:t>сам прав человека</w:t>
      </w:r>
      <w:r>
        <w:t>.</w:t>
      </w:r>
    </w:p>
    <w:p w:rsidR="00632BF9" w:rsidRPr="009539B0" w:rsidRDefault="00632BF9" w:rsidP="00632BF9">
      <w:pPr>
        <w:pStyle w:val="SingleTxtGR"/>
      </w:pPr>
      <w:r w:rsidRPr="009539B0">
        <w:t>256.</w:t>
      </w:r>
      <w:r w:rsidRPr="009539B0">
        <w:tab/>
        <w:t>В Узбекистане правозащитной деятельностью в основном занимаются а</w:t>
      </w:r>
      <w:r w:rsidRPr="009539B0">
        <w:t>к</w:t>
      </w:r>
      <w:r w:rsidRPr="009539B0">
        <w:t>тивисты различных ННО, которые защищают права не только своих членов, но и пришли к пониманию важности формирования в стране системы обществе</w:t>
      </w:r>
      <w:r w:rsidRPr="009539B0">
        <w:t>н</w:t>
      </w:r>
      <w:r w:rsidRPr="009539B0">
        <w:t>ного мониторинга и контроля за деятельностью государственных органов. Это, в первую очередь, детские, женские, экологические ННО, организации инвал</w:t>
      </w:r>
      <w:r w:rsidRPr="009539B0">
        <w:t>и</w:t>
      </w:r>
      <w:r w:rsidRPr="009539B0">
        <w:t>дов и престарелых граждан, гендерные центры, а также профессиональные о</w:t>
      </w:r>
      <w:r w:rsidRPr="009539B0">
        <w:t>б</w:t>
      </w:r>
      <w:r w:rsidRPr="009539B0">
        <w:t>щества, фонды, ассоциации, союзы, комитеты, объединяющие граждан по их интересам.</w:t>
      </w:r>
    </w:p>
    <w:p w:rsidR="00632BF9" w:rsidRPr="009539B0" w:rsidRDefault="00632BF9" w:rsidP="00632BF9">
      <w:pPr>
        <w:pStyle w:val="SingleTxtGR"/>
      </w:pPr>
      <w:r w:rsidRPr="009539B0">
        <w:t>257.</w:t>
      </w:r>
      <w:r w:rsidRPr="009539B0">
        <w:tab/>
        <w:t>Среди ННО большой вклад в защиту прав граждан вносят: Междунаро</w:t>
      </w:r>
      <w:r w:rsidRPr="009539B0">
        <w:t>д</w:t>
      </w:r>
      <w:r w:rsidRPr="009539B0">
        <w:t>ное общество "Красного полумесяца", Общество слепых, Общество глухих, Общество инвалидов, Федерация профсоюзов Узбекистана, Благотворительный фонд "Махалла", Международный неправительственный фонд "Экосан", Ме</w:t>
      </w:r>
      <w:r w:rsidRPr="009539B0">
        <w:t>ж</w:t>
      </w:r>
      <w:r w:rsidRPr="009539B0">
        <w:t>дународный фонд "Соглом авлод учун", Фонд "Нуроний", Центр изучения прав человека и гуманитарного права, Общественный Центр "Ижтимоий фикр", А</w:t>
      </w:r>
      <w:r w:rsidRPr="009539B0">
        <w:t>с</w:t>
      </w:r>
      <w:r w:rsidRPr="009539B0">
        <w:t>социация судей Узбекистана, Ассоциация деловых женщин "Тадбиркор аел", Ассоциация адвокатов Узбекистана, Комитет женщин Узбекистана, Торгово-промышленная палата Узбекистана, общественная объединение женщин-юристов Узбекистана, Объединение женских неправительственных организ</w:t>
      </w:r>
      <w:r w:rsidRPr="009539B0">
        <w:t>а</w:t>
      </w:r>
      <w:r w:rsidRPr="009539B0">
        <w:t xml:space="preserve">ций "Мехр", Союз женщин "Олима", Общественное движение "Камолот". </w:t>
      </w:r>
    </w:p>
    <w:p w:rsidR="00632BF9" w:rsidRPr="009539B0" w:rsidRDefault="00632BF9" w:rsidP="00632BF9">
      <w:pPr>
        <w:pStyle w:val="SingleTxtGR"/>
      </w:pPr>
      <w:r w:rsidRPr="009539B0">
        <w:t>258.</w:t>
      </w:r>
      <w:r w:rsidRPr="009539B0">
        <w:tab/>
        <w:t>Важной формой участия ННО в содействии реализации международных стандартов прав человека в Узбекистане являются исследования, проводимые отдельными неправительственными структурами по выявлению причин и усл</w:t>
      </w:r>
      <w:r w:rsidRPr="009539B0">
        <w:t>о</w:t>
      </w:r>
      <w:r w:rsidRPr="009539B0">
        <w:t>вий, способствующих нарушению или ограничению прав некоторых категорий граждан.</w:t>
      </w:r>
    </w:p>
    <w:p w:rsidR="00632BF9" w:rsidRPr="009539B0" w:rsidRDefault="00632BF9" w:rsidP="00632BF9">
      <w:pPr>
        <w:pStyle w:val="SingleTxtGR"/>
      </w:pPr>
      <w:r w:rsidRPr="009539B0">
        <w:t>259.</w:t>
      </w:r>
      <w:r w:rsidRPr="009539B0">
        <w:tab/>
        <w:t>Так, в 2005 году Республиканским неправительственным Научно-практи</w:t>
      </w:r>
      <w:r w:rsidR="00687CD3">
        <w:t>-</w:t>
      </w:r>
      <w:r w:rsidRPr="009539B0">
        <w:t>ческим центром "Оила" совместно с Детским фондом проведено иссл</w:t>
      </w:r>
      <w:r w:rsidRPr="009539B0">
        <w:t>е</w:t>
      </w:r>
      <w:r w:rsidRPr="009539B0">
        <w:t>дование по вопросам детской инвалидности, в котором проанализированы итоги мон</w:t>
      </w:r>
      <w:r w:rsidRPr="009539B0">
        <w:t>и</w:t>
      </w:r>
      <w:r w:rsidRPr="009539B0">
        <w:t>торинга деятельности домов "Мурувват" и школ-интернатов Ташкента на пре</w:t>
      </w:r>
      <w:r w:rsidRPr="009539B0">
        <w:t>д</w:t>
      </w:r>
      <w:r w:rsidRPr="009539B0">
        <w:t>мет изучения уровня реализации прав детей-инвалидов на образование, мед</w:t>
      </w:r>
      <w:r w:rsidRPr="009539B0">
        <w:t>и</w:t>
      </w:r>
      <w:r w:rsidRPr="009539B0">
        <w:t>цинское обслуживание, удовлетворение их культурных запросов.</w:t>
      </w:r>
    </w:p>
    <w:p w:rsidR="00632BF9" w:rsidRPr="009539B0" w:rsidRDefault="00632BF9" w:rsidP="00632BF9">
      <w:pPr>
        <w:pStyle w:val="SingleTxtGR"/>
      </w:pPr>
      <w:r w:rsidRPr="009539B0">
        <w:t>260.</w:t>
      </w:r>
      <w:r w:rsidRPr="009539B0">
        <w:tab/>
        <w:t>В этом же году неправительственным Центром изучения правовых пр</w:t>
      </w:r>
      <w:r w:rsidRPr="009539B0">
        <w:t>о</w:t>
      </w:r>
      <w:r w:rsidRPr="009539B0">
        <w:t>блем при поддержке МОТ был проведен анализ действующего законодательства и механизмов исполнения законов Узбекистана на предмет из соответствия Конвенциям МОТ.</w:t>
      </w:r>
    </w:p>
    <w:p w:rsidR="00632BF9" w:rsidRPr="009539B0" w:rsidRDefault="00632BF9" w:rsidP="00632BF9">
      <w:pPr>
        <w:pStyle w:val="SingleTxtGR"/>
      </w:pPr>
      <w:r w:rsidRPr="009539B0">
        <w:t>261.</w:t>
      </w:r>
      <w:r w:rsidRPr="009539B0">
        <w:tab/>
        <w:t>Исследования, проводимые ННО способствуют своевременному выявл</w:t>
      </w:r>
      <w:r w:rsidRPr="009539B0">
        <w:t>е</w:t>
      </w:r>
      <w:r w:rsidRPr="009539B0">
        <w:t>нию факторов, препятствующих обеспечению прав человека, выяснению пр</w:t>
      </w:r>
      <w:r w:rsidRPr="009539B0">
        <w:t>и</w:t>
      </w:r>
      <w:r w:rsidRPr="009539B0">
        <w:t>чин и условий, способствующих нарушению прав отдельных категорий гра</w:t>
      </w:r>
      <w:r w:rsidRPr="009539B0">
        <w:t>ж</w:t>
      </w:r>
      <w:r w:rsidRPr="009539B0">
        <w:t>дан, а также разработке предложений, направленных на совершенствование з</w:t>
      </w:r>
      <w:r w:rsidRPr="009539B0">
        <w:t>а</w:t>
      </w:r>
      <w:r w:rsidRPr="009539B0">
        <w:t xml:space="preserve">конодательства и правоприменительной практики по вопросам прав человека. </w:t>
      </w:r>
    </w:p>
    <w:p w:rsidR="00632BF9" w:rsidRPr="009539B0" w:rsidRDefault="00632BF9" w:rsidP="00632BF9">
      <w:pPr>
        <w:pStyle w:val="SingleTxtGR"/>
      </w:pPr>
      <w:r w:rsidRPr="009539B0">
        <w:t>262.</w:t>
      </w:r>
      <w:r w:rsidRPr="009539B0">
        <w:tab/>
        <w:t>Активное участие ННО принимают в разработке и совершенствовании проектов законов, направленных на определение правового статуса ННО, их взаимоотношений с государством. Непосредстве</w:t>
      </w:r>
      <w:r w:rsidRPr="009539B0">
        <w:t>н</w:t>
      </w:r>
      <w:r w:rsidRPr="009539B0">
        <w:t xml:space="preserve">ное участие ННО принимали в обсуждении законов: </w:t>
      </w:r>
    </w:p>
    <w:p w:rsidR="00632BF9" w:rsidRPr="009539B0" w:rsidRDefault="00632BF9" w:rsidP="00632BF9">
      <w:pPr>
        <w:pStyle w:val="Bullet1GR"/>
        <w:numPr>
          <w:ilvl w:val="0"/>
          <w:numId w:val="1"/>
        </w:numPr>
      </w:pPr>
      <w:r w:rsidRPr="009539B0">
        <w:t>"Об общественных объединениях"</w:t>
      </w:r>
    </w:p>
    <w:p w:rsidR="00632BF9" w:rsidRPr="009539B0" w:rsidRDefault="00632BF9" w:rsidP="00632BF9">
      <w:pPr>
        <w:pStyle w:val="Bullet1GR"/>
        <w:numPr>
          <w:ilvl w:val="0"/>
          <w:numId w:val="1"/>
        </w:numPr>
      </w:pPr>
      <w:r w:rsidRPr="009539B0">
        <w:t>"О негосударственных некоммерческих организациях"</w:t>
      </w:r>
    </w:p>
    <w:p w:rsidR="00632BF9" w:rsidRPr="009539B0" w:rsidRDefault="00632BF9" w:rsidP="00632BF9">
      <w:pPr>
        <w:pStyle w:val="Bullet1GR"/>
        <w:numPr>
          <w:ilvl w:val="0"/>
          <w:numId w:val="1"/>
        </w:numPr>
      </w:pPr>
      <w:r w:rsidRPr="009539B0">
        <w:t>"Об органах самоуправления граждан"</w:t>
      </w:r>
    </w:p>
    <w:p w:rsidR="00632BF9" w:rsidRPr="009539B0" w:rsidRDefault="00632BF9" w:rsidP="00632BF9">
      <w:pPr>
        <w:pStyle w:val="Bullet1GR"/>
        <w:numPr>
          <w:ilvl w:val="0"/>
          <w:numId w:val="1"/>
        </w:numPr>
      </w:pPr>
      <w:r w:rsidRPr="009539B0">
        <w:t>"Об общественных фондах"</w:t>
      </w:r>
    </w:p>
    <w:p w:rsidR="00632BF9" w:rsidRPr="009539B0" w:rsidRDefault="00632BF9" w:rsidP="00632BF9">
      <w:pPr>
        <w:pStyle w:val="Bullet1GR"/>
        <w:numPr>
          <w:ilvl w:val="0"/>
          <w:numId w:val="1"/>
        </w:numPr>
      </w:pPr>
      <w:r w:rsidRPr="009539B0">
        <w:t>"О гарантиях деятельности негосударственных некоммерческих орган</w:t>
      </w:r>
      <w:r w:rsidRPr="009539B0">
        <w:t>и</w:t>
      </w:r>
      <w:r w:rsidRPr="009539B0">
        <w:t>заций</w:t>
      </w:r>
    </w:p>
    <w:p w:rsidR="00632BF9" w:rsidRPr="009539B0" w:rsidRDefault="00632BF9" w:rsidP="00632BF9">
      <w:pPr>
        <w:pStyle w:val="Bullet1GR"/>
        <w:numPr>
          <w:ilvl w:val="0"/>
          <w:numId w:val="1"/>
        </w:numPr>
      </w:pPr>
      <w:r w:rsidRPr="009539B0">
        <w:t>"О благотворительности"</w:t>
      </w:r>
    </w:p>
    <w:p w:rsidR="00632BF9" w:rsidRPr="009539B0" w:rsidRDefault="00632BF9" w:rsidP="00632BF9">
      <w:pPr>
        <w:pStyle w:val="H23GR"/>
      </w:pPr>
      <w:r w:rsidRPr="009539B0">
        <w:tab/>
        <w:t>4.</w:t>
      </w:r>
      <w:r w:rsidRPr="009539B0">
        <w:tab/>
        <w:t>Процесс представления докладов на национальном уровне</w:t>
      </w:r>
    </w:p>
    <w:p w:rsidR="00632BF9" w:rsidRPr="009539B0" w:rsidRDefault="00632BF9" w:rsidP="00632BF9">
      <w:pPr>
        <w:pStyle w:val="SingleTxtGR"/>
      </w:pPr>
      <w:r w:rsidRPr="009539B0">
        <w:t>263.</w:t>
      </w:r>
      <w:r w:rsidRPr="009539B0">
        <w:tab/>
        <w:t>В соответствии с Постановлением Правительства агентством осущест</w:t>
      </w:r>
      <w:r w:rsidRPr="009539B0">
        <w:t>в</w:t>
      </w:r>
      <w:r w:rsidRPr="009539B0">
        <w:t>ляющим сбор информации и подготовку национальных докладов по выполн</w:t>
      </w:r>
      <w:r w:rsidRPr="009539B0">
        <w:t>е</w:t>
      </w:r>
      <w:r w:rsidRPr="009539B0">
        <w:t>нию положений международных договоров по правам человека является Н</w:t>
      </w:r>
      <w:r w:rsidRPr="009539B0">
        <w:t>а</w:t>
      </w:r>
      <w:r w:rsidRPr="009539B0">
        <w:t>циональный центр Республики Узбекистан по правам человека. Он является к</w:t>
      </w:r>
      <w:r w:rsidRPr="009539B0">
        <w:t>о</w:t>
      </w:r>
      <w:r w:rsidRPr="009539B0">
        <w:t>ординирующим органом, в обязанности которого входит подготовка национал</w:t>
      </w:r>
      <w:r w:rsidRPr="009539B0">
        <w:t>ь</w:t>
      </w:r>
      <w:r w:rsidRPr="009539B0">
        <w:t xml:space="preserve">ных докладов о выполнении Республикой Узбекистан своих международных обязательств в сфере прав человека. </w:t>
      </w:r>
    </w:p>
    <w:p w:rsidR="00632BF9" w:rsidRPr="009539B0" w:rsidRDefault="00632BF9" w:rsidP="00632BF9">
      <w:pPr>
        <w:pStyle w:val="SingleTxtGR"/>
      </w:pPr>
      <w:r w:rsidRPr="009539B0">
        <w:t>264.</w:t>
      </w:r>
      <w:r w:rsidRPr="009539B0">
        <w:tab/>
        <w:t>За десятилетний период своей деятельности Национальному Центру по правам человека удалось создать адекватную систему сбора и анализа инфо</w:t>
      </w:r>
      <w:r w:rsidRPr="009539B0">
        <w:t>р</w:t>
      </w:r>
      <w:r w:rsidRPr="009539B0">
        <w:t>мации, включаемой в национальные доклады о правах человека, что позволило подготовить и своевременно направить их в соответствующие договорные о</w:t>
      </w:r>
      <w:r w:rsidRPr="009539B0">
        <w:t>р</w:t>
      </w:r>
      <w:r w:rsidRPr="009539B0">
        <w:t>ганы ООН.</w:t>
      </w:r>
    </w:p>
    <w:p w:rsidR="00632BF9" w:rsidRPr="009539B0" w:rsidRDefault="00632BF9" w:rsidP="00632BF9">
      <w:pPr>
        <w:pStyle w:val="SingleTxtGR"/>
      </w:pPr>
      <w:r w:rsidRPr="009539B0">
        <w:t>265.</w:t>
      </w:r>
      <w:r w:rsidRPr="009539B0">
        <w:tab/>
        <w:t>Подготовка национальных докладов осуществляется в соответствии со следующими документ</w:t>
      </w:r>
      <w:r w:rsidRPr="009539B0">
        <w:t>а</w:t>
      </w:r>
      <w:r w:rsidRPr="009539B0">
        <w:t>ми:</w:t>
      </w:r>
    </w:p>
    <w:p w:rsidR="00632BF9" w:rsidRPr="009539B0" w:rsidRDefault="00632BF9" w:rsidP="00632BF9">
      <w:pPr>
        <w:pStyle w:val="SingleTxtGR"/>
      </w:pPr>
      <w:r w:rsidRPr="00632BF9">
        <w:tab/>
      </w:r>
      <w:r w:rsidRPr="009539B0">
        <w:rPr>
          <w:lang w:val="en-US"/>
        </w:rPr>
        <w:t>a</w:t>
      </w:r>
      <w:r w:rsidRPr="009539B0">
        <w:t>)</w:t>
      </w:r>
      <w:r w:rsidRPr="009539B0">
        <w:tab/>
        <w:t>Руководящие принципы представления докладов органам по н</w:t>
      </w:r>
      <w:r w:rsidRPr="009539B0">
        <w:t>а</w:t>
      </w:r>
      <w:r w:rsidRPr="009539B0">
        <w:t>блюдению за осуществлением м</w:t>
      </w:r>
      <w:r w:rsidRPr="009539B0">
        <w:t>е</w:t>
      </w:r>
      <w:r w:rsidRPr="009539B0">
        <w:t>ждународных договоров о правах человека;</w:t>
      </w:r>
    </w:p>
    <w:p w:rsidR="00632BF9" w:rsidRPr="009539B0" w:rsidRDefault="00632BF9" w:rsidP="00632BF9">
      <w:pPr>
        <w:pStyle w:val="SingleTxtGR"/>
      </w:pPr>
      <w:r w:rsidRPr="00632BF9">
        <w:tab/>
      </w:r>
      <w:r w:rsidRPr="009539B0">
        <w:rPr>
          <w:lang w:val="en-US"/>
        </w:rPr>
        <w:t>b</w:t>
      </w:r>
      <w:r w:rsidRPr="009539B0">
        <w:t>)</w:t>
      </w:r>
      <w:r w:rsidRPr="009539B0">
        <w:tab/>
        <w:t>Рекомендации комитетов Общего порядка;</w:t>
      </w:r>
    </w:p>
    <w:p w:rsidR="00632BF9" w:rsidRPr="009539B0" w:rsidRDefault="00632BF9" w:rsidP="00632BF9">
      <w:pPr>
        <w:pStyle w:val="SingleTxtGR"/>
      </w:pPr>
      <w:r w:rsidRPr="00632BF9">
        <w:tab/>
      </w:r>
      <w:r w:rsidRPr="009539B0">
        <w:rPr>
          <w:lang w:val="en-US"/>
        </w:rPr>
        <w:t>c</w:t>
      </w:r>
      <w:r w:rsidRPr="009539B0">
        <w:t>)</w:t>
      </w:r>
      <w:r w:rsidRPr="009539B0">
        <w:tab/>
        <w:t>Заключительные замечания конвенционных комитетов ООН по итогам рассмотрения периодич</w:t>
      </w:r>
      <w:r w:rsidRPr="009539B0">
        <w:t>е</w:t>
      </w:r>
      <w:r w:rsidRPr="009539B0">
        <w:t>ских докладов Республики Узбекистан;</w:t>
      </w:r>
    </w:p>
    <w:p w:rsidR="00632BF9" w:rsidRPr="009539B0" w:rsidRDefault="00632BF9" w:rsidP="00632BF9">
      <w:pPr>
        <w:pStyle w:val="SingleTxtGR"/>
      </w:pPr>
      <w:r w:rsidRPr="00632BF9">
        <w:tab/>
      </w:r>
      <w:r w:rsidRPr="009539B0">
        <w:rPr>
          <w:lang w:val="en-US"/>
        </w:rPr>
        <w:t>d</w:t>
      </w:r>
      <w:r w:rsidRPr="009539B0">
        <w:t>)</w:t>
      </w:r>
      <w:r w:rsidRPr="009539B0">
        <w:tab/>
        <w:t>Международные договора в области прав человека;</w:t>
      </w:r>
    </w:p>
    <w:p w:rsidR="00632BF9" w:rsidRPr="009539B0" w:rsidRDefault="00632BF9" w:rsidP="00632BF9">
      <w:pPr>
        <w:pStyle w:val="SingleTxtGR"/>
      </w:pPr>
      <w:r w:rsidRPr="00632BF9">
        <w:tab/>
      </w:r>
      <w:r w:rsidRPr="009539B0">
        <w:rPr>
          <w:lang w:val="en-US"/>
        </w:rPr>
        <w:t>e</w:t>
      </w:r>
      <w:r w:rsidRPr="009539B0">
        <w:t>)</w:t>
      </w:r>
      <w:r w:rsidRPr="009539B0">
        <w:tab/>
        <w:t>Новые законодательные акты Республики Узбекистан по правам челов</w:t>
      </w:r>
      <w:r w:rsidRPr="009539B0">
        <w:t>е</w:t>
      </w:r>
      <w:r w:rsidRPr="009539B0">
        <w:t>ка;</w:t>
      </w:r>
    </w:p>
    <w:p w:rsidR="00632BF9" w:rsidRPr="009539B0" w:rsidRDefault="00632BF9" w:rsidP="00632BF9">
      <w:pPr>
        <w:pStyle w:val="SingleTxtGR"/>
      </w:pPr>
      <w:r w:rsidRPr="00632BF9">
        <w:tab/>
      </w:r>
      <w:r w:rsidRPr="009539B0">
        <w:rPr>
          <w:lang w:val="en-US"/>
        </w:rPr>
        <w:t>f</w:t>
      </w:r>
      <w:r w:rsidRPr="009539B0">
        <w:t>)</w:t>
      </w:r>
      <w:r w:rsidRPr="009539B0">
        <w:tab/>
        <w:t>Новейшая правоприменительная и правозащитная практика.</w:t>
      </w:r>
    </w:p>
    <w:p w:rsidR="00632BF9" w:rsidRPr="009539B0" w:rsidRDefault="00632BF9" w:rsidP="00632BF9">
      <w:pPr>
        <w:pStyle w:val="SingleTxtGR"/>
      </w:pPr>
      <w:r w:rsidRPr="009539B0">
        <w:t>266.</w:t>
      </w:r>
      <w:r w:rsidRPr="009539B0">
        <w:tab/>
        <w:t>За время своей деятельности Национальный центр Республики Узбек</w:t>
      </w:r>
      <w:r w:rsidRPr="009539B0">
        <w:t>и</w:t>
      </w:r>
      <w:r w:rsidRPr="009539B0">
        <w:t>стан по правам человека выработал специальные процедуры подготовки наци</w:t>
      </w:r>
      <w:r w:rsidRPr="009539B0">
        <w:t>о</w:t>
      </w:r>
      <w:r w:rsidRPr="009539B0">
        <w:t>нальных докладов о выполнении Узбекистаном своих международных обяз</w:t>
      </w:r>
      <w:r w:rsidRPr="009539B0">
        <w:t>а</w:t>
      </w:r>
      <w:r w:rsidRPr="009539B0">
        <w:t xml:space="preserve">тельств в сфере прав человека. Реализацию этих процедур можно разделить на несколько этапов: </w:t>
      </w:r>
    </w:p>
    <w:p w:rsidR="00632BF9" w:rsidRPr="009539B0" w:rsidRDefault="00632BF9" w:rsidP="00632BF9">
      <w:pPr>
        <w:pStyle w:val="Bullet1GR"/>
        <w:numPr>
          <w:ilvl w:val="0"/>
          <w:numId w:val="1"/>
        </w:numPr>
      </w:pPr>
      <w:r w:rsidRPr="009539B0">
        <w:t xml:space="preserve">Статья </w:t>
      </w:r>
      <w:r w:rsidRPr="009539B0">
        <w:rPr>
          <w:lang w:val="en-US"/>
        </w:rPr>
        <w:t>VII</w:t>
      </w:r>
      <w:r w:rsidRPr="009539B0">
        <w:tab/>
        <w:t>Получение сообщения соответствующего комитета ООН о необходимости предоставления Национального доклада Республики У</w:t>
      </w:r>
      <w:r w:rsidRPr="009539B0">
        <w:t>з</w:t>
      </w:r>
      <w:r w:rsidRPr="009539B0">
        <w:t>бекистан для рассмотрения на сессии Комитета;</w:t>
      </w:r>
    </w:p>
    <w:p w:rsidR="00632BF9" w:rsidRPr="009539B0" w:rsidRDefault="00632BF9" w:rsidP="00632BF9">
      <w:pPr>
        <w:pStyle w:val="Bullet1GR"/>
        <w:numPr>
          <w:ilvl w:val="0"/>
          <w:numId w:val="1"/>
        </w:numPr>
      </w:pPr>
      <w:r w:rsidRPr="009539B0">
        <w:t xml:space="preserve">Статья </w:t>
      </w:r>
      <w:r w:rsidRPr="009539B0">
        <w:rPr>
          <w:lang w:val="en-US"/>
        </w:rPr>
        <w:t>VIII</w:t>
      </w:r>
      <w:r w:rsidRPr="009539B0">
        <w:tab/>
        <w:t>Создание рабочей группы Национального Центра Республ</w:t>
      </w:r>
      <w:r w:rsidRPr="009539B0">
        <w:t>и</w:t>
      </w:r>
      <w:r w:rsidRPr="009539B0">
        <w:t>ки Узбекистан по правам человека по разработке проекта Национального доклада;</w:t>
      </w:r>
    </w:p>
    <w:p w:rsidR="00632BF9" w:rsidRPr="009539B0" w:rsidRDefault="00632BF9" w:rsidP="00632BF9">
      <w:pPr>
        <w:pStyle w:val="Bullet1GR"/>
        <w:numPr>
          <w:ilvl w:val="0"/>
          <w:numId w:val="1"/>
        </w:numPr>
        <w:tabs>
          <w:tab w:val="left" w:pos="2730"/>
        </w:tabs>
      </w:pPr>
      <w:r w:rsidRPr="009539B0">
        <w:t xml:space="preserve">Статья </w:t>
      </w:r>
      <w:r w:rsidRPr="009539B0">
        <w:rPr>
          <w:lang w:val="en-US"/>
        </w:rPr>
        <w:t>IX</w:t>
      </w:r>
      <w:r w:rsidRPr="009539B0">
        <w:tab/>
        <w:t>Запрос и получение Национальным Центром по правам чел</w:t>
      </w:r>
      <w:r w:rsidRPr="009539B0">
        <w:t>о</w:t>
      </w:r>
      <w:r w:rsidRPr="009539B0">
        <w:t>века информационно-аналитических, статистических и экспертных мат</w:t>
      </w:r>
      <w:r w:rsidRPr="009539B0">
        <w:t>е</w:t>
      </w:r>
      <w:r w:rsidRPr="009539B0">
        <w:t>риалов из соответствующих государственных органов и неправительс</w:t>
      </w:r>
      <w:r w:rsidRPr="009539B0">
        <w:t>т</w:t>
      </w:r>
      <w:r w:rsidRPr="009539B0">
        <w:t>венных структур, необходимых для написания соответствующих разделов Национального докл</w:t>
      </w:r>
      <w:r w:rsidRPr="009539B0">
        <w:t>а</w:t>
      </w:r>
      <w:r w:rsidRPr="009539B0">
        <w:t>да;</w:t>
      </w:r>
    </w:p>
    <w:p w:rsidR="00632BF9" w:rsidRPr="009539B0" w:rsidRDefault="00632BF9" w:rsidP="00632BF9">
      <w:pPr>
        <w:pStyle w:val="Bullet1GR"/>
        <w:numPr>
          <w:ilvl w:val="0"/>
          <w:numId w:val="1"/>
        </w:numPr>
      </w:pPr>
      <w:r w:rsidRPr="009539B0">
        <w:t>Статья Х</w:t>
      </w:r>
      <w:r w:rsidRPr="009539B0">
        <w:tab/>
        <w:t>Подготовка проекта Национального доклада на основе пол</w:t>
      </w:r>
      <w:r w:rsidRPr="009539B0">
        <w:t>у</w:t>
      </w:r>
      <w:r w:rsidRPr="009539B0">
        <w:t>ченных материалов в соответствии с требованиями, установленными ООН для оформления до</w:t>
      </w:r>
      <w:r w:rsidRPr="009539B0">
        <w:t>к</w:t>
      </w:r>
      <w:r w:rsidRPr="009539B0">
        <w:t>лада;</w:t>
      </w:r>
    </w:p>
    <w:p w:rsidR="00632BF9" w:rsidRPr="009539B0" w:rsidRDefault="00632BF9" w:rsidP="00632BF9">
      <w:pPr>
        <w:pStyle w:val="Bullet1GR"/>
        <w:numPr>
          <w:ilvl w:val="0"/>
          <w:numId w:val="1"/>
        </w:numPr>
      </w:pPr>
      <w:r w:rsidRPr="009539B0">
        <w:t xml:space="preserve">Статья </w:t>
      </w:r>
      <w:r w:rsidRPr="009539B0">
        <w:rPr>
          <w:lang w:val="en-US"/>
        </w:rPr>
        <w:t>XI</w:t>
      </w:r>
      <w:r w:rsidRPr="009539B0">
        <w:tab/>
        <w:t>Направление проекта Национального доклада на экспертизу в соответс</w:t>
      </w:r>
      <w:r w:rsidRPr="009539B0">
        <w:t>т</w:t>
      </w:r>
      <w:r w:rsidRPr="009539B0">
        <w:t>вующие государственные и негосударственные структуры;</w:t>
      </w:r>
    </w:p>
    <w:p w:rsidR="00632BF9" w:rsidRPr="009539B0" w:rsidRDefault="00632BF9" w:rsidP="00632BF9">
      <w:pPr>
        <w:pStyle w:val="Bullet1GR"/>
        <w:numPr>
          <w:ilvl w:val="0"/>
          <w:numId w:val="1"/>
        </w:numPr>
      </w:pPr>
      <w:r w:rsidRPr="009539B0">
        <w:t xml:space="preserve">Статья </w:t>
      </w:r>
      <w:r w:rsidRPr="009539B0">
        <w:rPr>
          <w:lang w:val="en-US"/>
        </w:rPr>
        <w:t>XII</w:t>
      </w:r>
      <w:r w:rsidRPr="009539B0">
        <w:tab/>
        <w:t>Доработка проекта Национального доклада с учетом замеч</w:t>
      </w:r>
      <w:r w:rsidRPr="009539B0">
        <w:t>а</w:t>
      </w:r>
      <w:r w:rsidRPr="009539B0">
        <w:t>ний и предложений, поступивших из соответствующих органов;</w:t>
      </w:r>
    </w:p>
    <w:p w:rsidR="00632BF9" w:rsidRPr="009539B0" w:rsidRDefault="00632BF9" w:rsidP="00632BF9">
      <w:pPr>
        <w:pStyle w:val="Bullet1GR"/>
        <w:numPr>
          <w:ilvl w:val="0"/>
          <w:numId w:val="1"/>
        </w:numPr>
      </w:pPr>
      <w:r w:rsidRPr="009539B0">
        <w:t xml:space="preserve">Статья </w:t>
      </w:r>
      <w:r w:rsidRPr="009539B0">
        <w:rPr>
          <w:lang w:val="en-US"/>
        </w:rPr>
        <w:t>XIII</w:t>
      </w:r>
      <w:r w:rsidRPr="009539B0">
        <w:tab/>
        <w:t>Подготовка окончательного варианта Национального доклада и направление его в МИД для отсылки в установленном порядке в соо</w:t>
      </w:r>
      <w:r w:rsidRPr="009539B0">
        <w:t>т</w:t>
      </w:r>
      <w:r w:rsidRPr="009539B0">
        <w:t>ветству</w:t>
      </w:r>
      <w:r w:rsidRPr="009539B0">
        <w:t>ю</w:t>
      </w:r>
      <w:r w:rsidRPr="009539B0">
        <w:t>щий Комитет ООН;</w:t>
      </w:r>
    </w:p>
    <w:p w:rsidR="00632BF9" w:rsidRPr="009539B0" w:rsidRDefault="00632BF9" w:rsidP="00632BF9">
      <w:pPr>
        <w:pStyle w:val="Bullet1GR"/>
        <w:numPr>
          <w:ilvl w:val="0"/>
          <w:numId w:val="1"/>
        </w:numPr>
      </w:pPr>
      <w:r w:rsidRPr="009539B0">
        <w:t xml:space="preserve">Статья </w:t>
      </w:r>
      <w:r w:rsidRPr="009539B0">
        <w:rPr>
          <w:lang w:val="en-US"/>
        </w:rPr>
        <w:t>XIV</w:t>
      </w:r>
      <w:r w:rsidRPr="009539B0">
        <w:tab/>
        <w:t>Получение сообщения из Комитета ООН о дате рассмотрения Национального доклада на заседании Комитета и дополнительных вопр</w:t>
      </w:r>
      <w:r w:rsidRPr="009539B0">
        <w:t>о</w:t>
      </w:r>
      <w:r w:rsidRPr="009539B0">
        <w:t>сов Докладчика Комитета в связи с рассмотрением Доклада на сессии Комитета ООН;</w:t>
      </w:r>
    </w:p>
    <w:p w:rsidR="00632BF9" w:rsidRPr="009539B0" w:rsidRDefault="00632BF9" w:rsidP="00632BF9">
      <w:pPr>
        <w:pStyle w:val="Bullet1GR"/>
        <w:numPr>
          <w:ilvl w:val="0"/>
          <w:numId w:val="1"/>
        </w:numPr>
      </w:pPr>
      <w:r w:rsidRPr="009539B0">
        <w:t xml:space="preserve">Статья </w:t>
      </w:r>
      <w:r w:rsidRPr="009539B0">
        <w:rPr>
          <w:lang w:val="en-US"/>
        </w:rPr>
        <w:t>XV</w:t>
      </w:r>
      <w:r w:rsidRPr="009539B0">
        <w:tab/>
        <w:t>Направление вопросов Докладчика Комитета ООН в соотве</w:t>
      </w:r>
      <w:r w:rsidRPr="009539B0">
        <w:t>т</w:t>
      </w:r>
      <w:r w:rsidRPr="009539B0">
        <w:t>ствующие государственные и неправительственные структуры и получ</w:t>
      </w:r>
      <w:r w:rsidRPr="009539B0">
        <w:t>е</w:t>
      </w:r>
      <w:r w:rsidRPr="009539B0">
        <w:t>ние отв</w:t>
      </w:r>
      <w:r w:rsidRPr="009539B0">
        <w:t>е</w:t>
      </w:r>
      <w:r w:rsidRPr="009539B0">
        <w:t>тов на них;</w:t>
      </w:r>
    </w:p>
    <w:p w:rsidR="00632BF9" w:rsidRPr="009539B0" w:rsidRDefault="00632BF9" w:rsidP="00632BF9">
      <w:pPr>
        <w:pStyle w:val="Bullet1GR"/>
        <w:numPr>
          <w:ilvl w:val="0"/>
          <w:numId w:val="1"/>
        </w:numPr>
      </w:pPr>
      <w:r w:rsidRPr="009539B0">
        <w:t xml:space="preserve">Статья </w:t>
      </w:r>
      <w:r w:rsidRPr="009539B0">
        <w:rPr>
          <w:lang w:val="en-US"/>
        </w:rPr>
        <w:t>XIV</w:t>
      </w:r>
      <w:r w:rsidRPr="009539B0">
        <w:tab/>
        <w:t>Подготовка ответов на вопросы докладчика Комитета ООН в связи с рассмотрением им Национального доклада Республики Узбек</w:t>
      </w:r>
      <w:r w:rsidRPr="009539B0">
        <w:t>и</w:t>
      </w:r>
      <w:r w:rsidRPr="009539B0">
        <w:t>стан и направление их в МИД для отправки в соответствующий Комитет ООН;</w:t>
      </w:r>
    </w:p>
    <w:p w:rsidR="00632BF9" w:rsidRPr="009539B0" w:rsidRDefault="00632BF9" w:rsidP="00632BF9">
      <w:pPr>
        <w:pStyle w:val="Bullet1GR"/>
        <w:numPr>
          <w:ilvl w:val="0"/>
          <w:numId w:val="1"/>
        </w:numPr>
      </w:pPr>
      <w:r w:rsidRPr="009539B0">
        <w:t xml:space="preserve">Статья </w:t>
      </w:r>
      <w:r w:rsidRPr="009539B0">
        <w:rPr>
          <w:lang w:val="en-US"/>
        </w:rPr>
        <w:t>XV</w:t>
      </w:r>
      <w:r w:rsidRPr="009539B0">
        <w:tab/>
        <w:t>Рассмотрение Национального доклада Узбекистана на сессии К</w:t>
      </w:r>
      <w:r w:rsidRPr="009539B0">
        <w:t>о</w:t>
      </w:r>
      <w:r w:rsidRPr="009539B0">
        <w:t>митета ООН и ответы на вопросы членов Комитета ООН;</w:t>
      </w:r>
    </w:p>
    <w:p w:rsidR="00632BF9" w:rsidRPr="009539B0" w:rsidRDefault="00632BF9" w:rsidP="00632BF9">
      <w:pPr>
        <w:pStyle w:val="Bullet1GR"/>
        <w:numPr>
          <w:ilvl w:val="0"/>
          <w:numId w:val="1"/>
        </w:numPr>
      </w:pPr>
      <w:r w:rsidRPr="009539B0">
        <w:t xml:space="preserve">Статья </w:t>
      </w:r>
      <w:r w:rsidRPr="009539B0">
        <w:rPr>
          <w:lang w:val="en-US"/>
        </w:rPr>
        <w:t>XVI</w:t>
      </w:r>
      <w:r w:rsidRPr="009539B0">
        <w:tab/>
        <w:t>Получение заключительных замечаний и рекомендаций К</w:t>
      </w:r>
      <w:r w:rsidRPr="009539B0">
        <w:t>о</w:t>
      </w:r>
      <w:r w:rsidRPr="009539B0">
        <w:t>митета ООН по итогам рассмотрения Национального доклада;</w:t>
      </w:r>
    </w:p>
    <w:p w:rsidR="00632BF9" w:rsidRPr="009539B0" w:rsidRDefault="00632BF9" w:rsidP="00632BF9">
      <w:pPr>
        <w:pStyle w:val="Bullet1GR"/>
        <w:numPr>
          <w:ilvl w:val="0"/>
          <w:numId w:val="1"/>
        </w:numPr>
        <w:tabs>
          <w:tab w:val="left" w:pos="2940"/>
        </w:tabs>
      </w:pPr>
      <w:r w:rsidRPr="009539B0">
        <w:t xml:space="preserve">Статья </w:t>
      </w:r>
      <w:r w:rsidRPr="009539B0">
        <w:rPr>
          <w:lang w:val="en-US"/>
        </w:rPr>
        <w:t>XVII</w:t>
      </w:r>
      <w:r w:rsidRPr="009539B0">
        <w:tab/>
        <w:t>Подготовка комментариев по этим замечаниям и направл</w:t>
      </w:r>
      <w:r w:rsidRPr="009539B0">
        <w:t>е</w:t>
      </w:r>
      <w:r w:rsidRPr="009539B0">
        <w:t>ние их в МИД;</w:t>
      </w:r>
    </w:p>
    <w:p w:rsidR="00632BF9" w:rsidRPr="009539B0" w:rsidRDefault="00632BF9" w:rsidP="00632BF9">
      <w:pPr>
        <w:pStyle w:val="Bullet1GR"/>
        <w:numPr>
          <w:ilvl w:val="0"/>
          <w:numId w:val="1"/>
        </w:numPr>
        <w:tabs>
          <w:tab w:val="left" w:pos="3045"/>
        </w:tabs>
      </w:pPr>
      <w:r w:rsidRPr="009539B0">
        <w:t xml:space="preserve">Статья </w:t>
      </w:r>
      <w:r w:rsidRPr="009539B0">
        <w:rPr>
          <w:lang w:val="en-US"/>
        </w:rPr>
        <w:t>XVIII</w:t>
      </w:r>
      <w:r w:rsidRPr="009539B0">
        <w:tab/>
        <w:t>Подготовка Национального плана действий по реализ</w:t>
      </w:r>
      <w:r w:rsidRPr="009539B0">
        <w:t>а</w:t>
      </w:r>
      <w:r w:rsidRPr="009539B0">
        <w:t>ции рекомендаций Комитета ООН;</w:t>
      </w:r>
    </w:p>
    <w:p w:rsidR="00632BF9" w:rsidRPr="009539B0" w:rsidRDefault="00632BF9" w:rsidP="00632BF9">
      <w:pPr>
        <w:pStyle w:val="Bullet1GR"/>
        <w:numPr>
          <w:ilvl w:val="0"/>
          <w:numId w:val="1"/>
        </w:numPr>
      </w:pPr>
      <w:r w:rsidRPr="009539B0">
        <w:t xml:space="preserve">Статья </w:t>
      </w:r>
      <w:r w:rsidRPr="009539B0">
        <w:rPr>
          <w:lang w:val="en-US"/>
        </w:rPr>
        <w:t>XIX</w:t>
      </w:r>
      <w:r w:rsidRPr="009539B0">
        <w:tab/>
        <w:t>Постоянный мониторинг за реализацией положений Наци</w:t>
      </w:r>
      <w:r w:rsidRPr="009539B0">
        <w:t>о</w:t>
      </w:r>
      <w:r w:rsidRPr="009539B0">
        <w:t>нальн</w:t>
      </w:r>
      <w:r w:rsidRPr="009539B0">
        <w:t>о</w:t>
      </w:r>
      <w:r w:rsidRPr="009539B0">
        <w:t>го плана действий по выполнению рекомендаций Комитета ООН.</w:t>
      </w:r>
    </w:p>
    <w:p w:rsidR="00632BF9" w:rsidRPr="009539B0" w:rsidRDefault="00632BF9" w:rsidP="00632BF9">
      <w:pPr>
        <w:pStyle w:val="SingleTxtGR"/>
      </w:pPr>
      <w:r w:rsidRPr="009539B0">
        <w:t>267.</w:t>
      </w:r>
      <w:r w:rsidRPr="009539B0">
        <w:tab/>
        <w:t>Как видно из данного перечня, подготовка национальных докладов о в</w:t>
      </w:r>
      <w:r w:rsidRPr="009539B0">
        <w:t>ы</w:t>
      </w:r>
      <w:r w:rsidRPr="009539B0">
        <w:t>полнении Республикой Узбекистан своих международных обязательств являе</w:t>
      </w:r>
      <w:r w:rsidRPr="009539B0">
        <w:t>т</w:t>
      </w:r>
      <w:r w:rsidRPr="009539B0">
        <w:t>ся основой, сердцевиной деятельности Национального Центра по правам чел</w:t>
      </w:r>
      <w:r w:rsidRPr="009539B0">
        <w:t>о</w:t>
      </w:r>
      <w:r w:rsidRPr="009539B0">
        <w:t>века, отражением его координирующей и аналитической составляющей сист</w:t>
      </w:r>
      <w:r w:rsidRPr="009539B0">
        <w:t>е</w:t>
      </w:r>
      <w:r w:rsidRPr="009539B0">
        <w:t>мы возложенных на него функций. Подготовка такого важного документа как национальный доклад, занимает довольно продолжительное время и требует усилий большого числа государственных органов, неправительственных стру</w:t>
      </w:r>
      <w:r w:rsidRPr="009539B0">
        <w:t>к</w:t>
      </w:r>
      <w:r w:rsidRPr="009539B0">
        <w:t>тур, научно-исследовательских учреждений, специалистов, экспертов различн</w:t>
      </w:r>
      <w:r w:rsidRPr="009539B0">
        <w:t>о</w:t>
      </w:r>
      <w:r w:rsidRPr="009539B0">
        <w:t>го профиля.</w:t>
      </w:r>
    </w:p>
    <w:p w:rsidR="00632BF9" w:rsidRPr="009539B0" w:rsidRDefault="00632BF9" w:rsidP="00632BF9">
      <w:pPr>
        <w:pStyle w:val="SingleTxtGR"/>
      </w:pPr>
      <w:r w:rsidRPr="009539B0">
        <w:t>268.</w:t>
      </w:r>
      <w:r w:rsidRPr="009539B0">
        <w:tab/>
        <w:t>Комплексный подход к подготовке Национального доклада должен д</w:t>
      </w:r>
      <w:r w:rsidRPr="009539B0">
        <w:t>о</w:t>
      </w:r>
      <w:r w:rsidRPr="009539B0">
        <w:t>полняться принципом достоверности и объективности, предоставляемой и</w:t>
      </w:r>
      <w:r w:rsidRPr="009539B0">
        <w:t>н</w:t>
      </w:r>
      <w:r w:rsidRPr="009539B0">
        <w:t>формации, гармоничным сочетанием использования источников информации получаемой, как из государственных, так и неправительственных структур. Именно такой подход к информации практикуется Национальным Центром при подготовке докладов. При этом большое значение придается материалам, пол</w:t>
      </w:r>
      <w:r w:rsidRPr="009539B0">
        <w:t>у</w:t>
      </w:r>
      <w:r w:rsidRPr="009539B0">
        <w:t>ченным в результате глубоких научных и с</w:t>
      </w:r>
      <w:r w:rsidRPr="009539B0">
        <w:t>о</w:t>
      </w:r>
      <w:r w:rsidRPr="009539B0">
        <w:t>циологических исследований.</w:t>
      </w:r>
    </w:p>
    <w:p w:rsidR="00632BF9" w:rsidRPr="009539B0" w:rsidRDefault="00632BF9" w:rsidP="00632BF9">
      <w:pPr>
        <w:pStyle w:val="SingleTxtGR"/>
      </w:pPr>
      <w:r w:rsidRPr="009539B0">
        <w:t>269.</w:t>
      </w:r>
      <w:r w:rsidRPr="009539B0">
        <w:tab/>
        <w:t>Изучив, различные мнения и взгляды по тому или иному вопросу обесп</w:t>
      </w:r>
      <w:r w:rsidRPr="009539B0">
        <w:t>е</w:t>
      </w:r>
      <w:r w:rsidRPr="009539B0">
        <w:t>чения прав человека, разные толкования определений и категорий, связанных с правами человека, Национальный Центр по правам человека отражает в докл</w:t>
      </w:r>
      <w:r w:rsidRPr="009539B0">
        <w:t>а</w:t>
      </w:r>
      <w:r w:rsidRPr="009539B0">
        <w:t>де развитие общественно-политической и правовой мысли о тех или иных а</w:t>
      </w:r>
      <w:r w:rsidRPr="009539B0">
        <w:t>с</w:t>
      </w:r>
      <w:r w:rsidRPr="009539B0">
        <w:t xml:space="preserve">пектах прав человека, содействует пониманию международными структурами того, на каком этапе поощрения, соблюдения и защиты прав человека находится Узбекистан. </w:t>
      </w:r>
    </w:p>
    <w:p w:rsidR="00632BF9" w:rsidRPr="009539B0" w:rsidRDefault="00632BF9" w:rsidP="00632BF9">
      <w:pPr>
        <w:pStyle w:val="SingleTxtGR"/>
      </w:pPr>
      <w:r w:rsidRPr="009539B0">
        <w:t>270.</w:t>
      </w:r>
      <w:r w:rsidRPr="009539B0">
        <w:tab/>
        <w:t>Существенное значение придается при подготовке докладов освещению правовых и организационных механизмов обеспечения прав человека в Узбек</w:t>
      </w:r>
      <w:r w:rsidRPr="009539B0">
        <w:t>и</w:t>
      </w:r>
      <w:r w:rsidRPr="009539B0">
        <w:t>стане. В докладе дается полная характеристика действующего законодательс</w:t>
      </w:r>
      <w:r w:rsidRPr="009539B0">
        <w:t>т</w:t>
      </w:r>
      <w:r w:rsidRPr="009539B0">
        <w:t>ва, раскрываются цели и задачи институтов, призванных применять на практике законодательные положения о правах человека, а также предоставляется и</w:t>
      </w:r>
      <w:r w:rsidRPr="009539B0">
        <w:t>н</w:t>
      </w:r>
      <w:r w:rsidRPr="009539B0">
        <w:t>формация о формах и направлениях координации деятельности государстве</w:t>
      </w:r>
      <w:r w:rsidRPr="009539B0">
        <w:t>н</w:t>
      </w:r>
      <w:r w:rsidRPr="009539B0">
        <w:t>ных органов, ответственных за обеспечение прав человека. Именно эта инфо</w:t>
      </w:r>
      <w:r w:rsidRPr="009539B0">
        <w:t>р</w:t>
      </w:r>
      <w:r w:rsidRPr="009539B0">
        <w:t xml:space="preserve">мация дает четкое представление о национальных механизмах прав человека и эффективности имплементации международных стандартов в данной сфере. </w:t>
      </w:r>
    </w:p>
    <w:p w:rsidR="00632BF9" w:rsidRPr="009539B0" w:rsidRDefault="00632BF9" w:rsidP="00632BF9">
      <w:pPr>
        <w:pStyle w:val="SingleTxtGR"/>
      </w:pPr>
      <w:r w:rsidRPr="009539B0">
        <w:t>271.</w:t>
      </w:r>
      <w:r w:rsidRPr="009539B0">
        <w:tab/>
        <w:t>Национальные планы действий по выполнению заключительных замеч</w:t>
      </w:r>
      <w:r w:rsidRPr="009539B0">
        <w:t>а</w:t>
      </w:r>
      <w:r w:rsidRPr="009539B0">
        <w:t>ний конвенционных органов ООН утверждаются Межведомственной рабочей группой по изучению состояния соблюдения правоохранительными органами прав человека, созданной распоряжением Правительства страны от 24 февраля 2004 года № 12-Р.</w:t>
      </w:r>
    </w:p>
    <w:p w:rsidR="00632BF9" w:rsidRPr="009539B0" w:rsidRDefault="00632BF9" w:rsidP="00632BF9">
      <w:pPr>
        <w:pStyle w:val="SingleTxtGR"/>
      </w:pPr>
      <w:r w:rsidRPr="009539B0">
        <w:t>272.</w:t>
      </w:r>
      <w:r w:rsidRPr="009539B0">
        <w:tab/>
        <w:t>Материалы заседаний и принимаемые решения Межведомственной раб</w:t>
      </w:r>
      <w:r w:rsidRPr="009539B0">
        <w:t>о</w:t>
      </w:r>
      <w:r w:rsidRPr="009539B0">
        <w:t>чей группы ложились в основу Национальных докладов. На разных этапах по</w:t>
      </w:r>
      <w:r w:rsidRPr="009539B0">
        <w:t>д</w:t>
      </w:r>
      <w:r w:rsidRPr="009539B0">
        <w:t>готовки докладов его проекты обсуждались на заседаниях Межведомственной рабочей группы. Решения, принимаемые межведомственными органами, со</w:t>
      </w:r>
      <w:r w:rsidRPr="009539B0">
        <w:t>з</w:t>
      </w:r>
      <w:r w:rsidRPr="009539B0">
        <w:t>данными распоряжением Кабинета министров, обязательны для исполнения г</w:t>
      </w:r>
      <w:r w:rsidRPr="009539B0">
        <w:t>о</w:t>
      </w:r>
      <w:r w:rsidRPr="009539B0">
        <w:t>сударственных орг</w:t>
      </w:r>
      <w:r w:rsidRPr="009539B0">
        <w:t>а</w:t>
      </w:r>
      <w:r w:rsidRPr="009539B0">
        <w:t>нов, входящих в их состав.</w:t>
      </w:r>
    </w:p>
    <w:p w:rsidR="00632BF9" w:rsidRPr="009539B0" w:rsidRDefault="00632BF9" w:rsidP="00632BF9">
      <w:pPr>
        <w:pStyle w:val="SingleTxtGR"/>
      </w:pPr>
      <w:r w:rsidRPr="009539B0">
        <w:t>273.</w:t>
      </w:r>
      <w:r w:rsidRPr="009539B0">
        <w:tab/>
        <w:t>Данной Рабочей группой были обсуждены и одобрены в июле 2007 года:</w:t>
      </w:r>
    </w:p>
    <w:p w:rsidR="00632BF9" w:rsidRPr="009539B0" w:rsidRDefault="00632BF9" w:rsidP="00632BF9">
      <w:pPr>
        <w:pStyle w:val="Bullet1GR"/>
        <w:numPr>
          <w:ilvl w:val="0"/>
          <w:numId w:val="1"/>
        </w:numPr>
      </w:pPr>
      <w:r w:rsidRPr="009539B0">
        <w:t>Национальный план действий по выполнению рекомендаций Комитета по правам человека по итогам рассмотрения второго периодического докл</w:t>
      </w:r>
      <w:r w:rsidRPr="009539B0">
        <w:t>а</w:t>
      </w:r>
      <w:r w:rsidRPr="009539B0">
        <w:t>да Респу</w:t>
      </w:r>
      <w:r w:rsidRPr="009539B0">
        <w:t>б</w:t>
      </w:r>
      <w:r w:rsidRPr="009539B0">
        <w:t xml:space="preserve">лики Узбекистана </w:t>
      </w:r>
    </w:p>
    <w:p w:rsidR="00632BF9" w:rsidRPr="009539B0" w:rsidRDefault="00632BF9" w:rsidP="00632BF9">
      <w:pPr>
        <w:pStyle w:val="Bullet1GR"/>
        <w:numPr>
          <w:ilvl w:val="0"/>
          <w:numId w:val="1"/>
        </w:numPr>
      </w:pPr>
      <w:r w:rsidRPr="009539B0">
        <w:t>Национальный план действий по выполнению рекомендаций Комитета по экономическим, социальным и культурным правам по итогам рассмотр</w:t>
      </w:r>
      <w:r w:rsidRPr="009539B0">
        <w:t>е</w:t>
      </w:r>
      <w:r w:rsidRPr="009539B0">
        <w:t>ния первого и второго периодического доклада Республики Узбекистан</w:t>
      </w:r>
    </w:p>
    <w:p w:rsidR="00632BF9" w:rsidRPr="009539B0" w:rsidRDefault="00632BF9" w:rsidP="00632BF9">
      <w:pPr>
        <w:pStyle w:val="Bullet1GR"/>
        <w:numPr>
          <w:ilvl w:val="0"/>
          <w:numId w:val="1"/>
        </w:numPr>
      </w:pPr>
      <w:r w:rsidRPr="009539B0">
        <w:t>Национальный план действий по выполнению рекомендаций Комитета по ли</w:t>
      </w:r>
      <w:r w:rsidRPr="009539B0">
        <w:t>к</w:t>
      </w:r>
      <w:r w:rsidRPr="009539B0">
        <w:t>видации расовой дискриминации по итогам рассмотрения третьего-пятого п</w:t>
      </w:r>
      <w:r w:rsidRPr="009539B0">
        <w:t>е</w:t>
      </w:r>
      <w:r w:rsidRPr="009539B0">
        <w:t>риодического доклада Республики Узбекистан</w:t>
      </w:r>
    </w:p>
    <w:p w:rsidR="00632BF9" w:rsidRPr="009539B0" w:rsidRDefault="00632BF9" w:rsidP="00632BF9">
      <w:pPr>
        <w:pStyle w:val="Bullet1GR"/>
        <w:numPr>
          <w:ilvl w:val="0"/>
          <w:numId w:val="1"/>
        </w:numPr>
      </w:pPr>
      <w:r w:rsidRPr="009539B0">
        <w:t>Национальный план действий по выполнению рекомендаций Комитета по ликвидации всех форм ди</w:t>
      </w:r>
      <w:r w:rsidRPr="009539B0">
        <w:t>с</w:t>
      </w:r>
      <w:r w:rsidRPr="009539B0">
        <w:t>криминации в отношении женщин</w:t>
      </w:r>
    </w:p>
    <w:p w:rsidR="00632BF9" w:rsidRPr="009539B0" w:rsidRDefault="00632BF9" w:rsidP="00632BF9">
      <w:pPr>
        <w:pStyle w:val="Bullet1GR"/>
        <w:numPr>
          <w:ilvl w:val="0"/>
          <w:numId w:val="1"/>
        </w:numPr>
      </w:pPr>
      <w:r w:rsidRPr="009539B0">
        <w:t>Национальный план действий по выполнению рекомендаций Комитета по пр</w:t>
      </w:r>
      <w:r w:rsidRPr="009539B0">
        <w:t>а</w:t>
      </w:r>
      <w:r w:rsidRPr="009539B0">
        <w:t>вам ребенка</w:t>
      </w:r>
    </w:p>
    <w:p w:rsidR="00632BF9" w:rsidRPr="009539B0" w:rsidRDefault="00632BF9" w:rsidP="00632BF9">
      <w:pPr>
        <w:pStyle w:val="SingleTxtGR"/>
      </w:pPr>
      <w:r w:rsidRPr="009539B0">
        <w:t>274.</w:t>
      </w:r>
      <w:r w:rsidRPr="009539B0">
        <w:tab/>
        <w:t>В декабре 2007 года на заседании Межведомственной рабочей группы о</w:t>
      </w:r>
      <w:r w:rsidRPr="009539B0">
        <w:t>б</w:t>
      </w:r>
      <w:r w:rsidRPr="009539B0">
        <w:t>сужден ход выполнения Национального плана действий по выполнению рек</w:t>
      </w:r>
      <w:r w:rsidRPr="009539B0">
        <w:t>о</w:t>
      </w:r>
      <w:r w:rsidRPr="009539B0">
        <w:t>мендаций Комитета по правам человека.</w:t>
      </w:r>
    </w:p>
    <w:p w:rsidR="00632BF9" w:rsidRPr="009539B0" w:rsidRDefault="00632BF9" w:rsidP="00632BF9">
      <w:pPr>
        <w:pStyle w:val="SingleTxtGR"/>
      </w:pPr>
      <w:r w:rsidRPr="009539B0">
        <w:t>275.</w:t>
      </w:r>
      <w:r w:rsidRPr="009539B0">
        <w:tab/>
        <w:t>В августе 2009 года утвержден Национальный план действий по выпо</w:t>
      </w:r>
      <w:r w:rsidRPr="009539B0">
        <w:t>л</w:t>
      </w:r>
      <w:r w:rsidRPr="009539B0">
        <w:t>нению рекомендаций Совета ООН по правам человека по итогам рассмотрения Национального доклада Республики Узбекистан в рамках Универсального п</w:t>
      </w:r>
      <w:r w:rsidRPr="009539B0">
        <w:t>е</w:t>
      </w:r>
      <w:r w:rsidRPr="009539B0">
        <w:t>риодического обзора 2009−2011 годов.</w:t>
      </w:r>
    </w:p>
    <w:p w:rsidR="00632BF9" w:rsidRPr="009539B0" w:rsidRDefault="00632BF9" w:rsidP="00632BF9">
      <w:pPr>
        <w:pStyle w:val="SingleTxtGR"/>
      </w:pPr>
      <w:r w:rsidRPr="009539B0">
        <w:t>276.</w:t>
      </w:r>
      <w:r w:rsidRPr="009539B0">
        <w:tab/>
        <w:t>В целях совершенствования деятельности Национального Центра по пр</w:t>
      </w:r>
      <w:r w:rsidRPr="009539B0">
        <w:t>а</w:t>
      </w:r>
      <w:r w:rsidRPr="009539B0">
        <w:t>вам человека по подготовке национальных докладов Узбекистана о выполнении международных обязательств в сфере прав человека регулярно проводятся круглые столы и семинары с участием представителей государственных и н</w:t>
      </w:r>
      <w:r w:rsidRPr="009539B0">
        <w:t>е</w:t>
      </w:r>
      <w:r w:rsidRPr="009539B0">
        <w:t>правительственных структур по обсуждению актуальных проблем выполнения рекомендаций конвенционных органов ООН, а также пункто</w:t>
      </w:r>
      <w:r>
        <w:t>в национальных планов действий.</w:t>
      </w:r>
    </w:p>
    <w:p w:rsidR="00632BF9" w:rsidRPr="009A6BF0" w:rsidRDefault="00632BF9" w:rsidP="00632BF9">
      <w:pPr>
        <w:pStyle w:val="H1GR"/>
      </w:pPr>
      <w:r w:rsidRPr="009A6BF0">
        <w:tab/>
        <w:t>C.</w:t>
      </w:r>
      <w:r w:rsidRPr="009A6BF0">
        <w:tab/>
        <w:t>Информация о недискриминации и равенстве и об эффективных средствах правовой защиты</w:t>
      </w:r>
    </w:p>
    <w:p w:rsidR="00632BF9" w:rsidRPr="009A6BF0" w:rsidRDefault="00632BF9" w:rsidP="00632BF9">
      <w:pPr>
        <w:pStyle w:val="SingleTxtGR"/>
      </w:pPr>
      <w:r w:rsidRPr="009A6BF0">
        <w:t>277.</w:t>
      </w:r>
      <w:r w:rsidRPr="009A6BF0">
        <w:tab/>
        <w:t>Конституция Республики Узбекистан закрепляет идею равенства перед законом, равную защиту законов и запрещение дискриминации. Статья 18 Ко</w:t>
      </w:r>
      <w:r w:rsidRPr="009A6BF0">
        <w:t>н</w:t>
      </w:r>
      <w:r w:rsidRPr="009A6BF0">
        <w:t>ституции гласит: "Все граждане Республики Узбекистан имеют одинаковые права и свободы и равны перед законом без различия пола, расы, национальн</w:t>
      </w:r>
      <w:r w:rsidRPr="009A6BF0">
        <w:t>о</w:t>
      </w:r>
      <w:r w:rsidRPr="009A6BF0">
        <w:t>сти, языка, религии, социального происхождения, убеждений, личного и общ</w:t>
      </w:r>
      <w:r w:rsidRPr="009A6BF0">
        <w:t>е</w:t>
      </w:r>
      <w:r w:rsidRPr="009A6BF0">
        <w:t>ственного положения". Конституция закрепляет отдельной статьей равенство прав мужчин и женщин (статья 46).</w:t>
      </w:r>
    </w:p>
    <w:p w:rsidR="00632BF9" w:rsidRPr="009A6BF0" w:rsidRDefault="00632BF9" w:rsidP="00632BF9">
      <w:pPr>
        <w:pStyle w:val="SingleTxtGR"/>
      </w:pPr>
      <w:r w:rsidRPr="009A6BF0">
        <w:t>278.</w:t>
      </w:r>
      <w:r w:rsidRPr="009A6BF0">
        <w:tab/>
        <w:t>Конституция имплементировала все основополагающие принципы раве</w:t>
      </w:r>
      <w:r w:rsidRPr="009A6BF0">
        <w:t>н</w:t>
      </w:r>
      <w:r w:rsidRPr="009A6BF0">
        <w:t>ства перед законом и запрета дискриминации, которые вытекают из междун</w:t>
      </w:r>
      <w:r w:rsidRPr="009A6BF0">
        <w:t>а</w:t>
      </w:r>
      <w:r w:rsidRPr="009A6BF0">
        <w:t>родных документов, к которым присоединился Узбекистан. На сегодняшний день Республика Узбекистан является участницей и реализует положения сл</w:t>
      </w:r>
      <w:r w:rsidRPr="009A6BF0">
        <w:t>е</w:t>
      </w:r>
      <w:r w:rsidRPr="009A6BF0">
        <w:t>дующих международных документов, направленных на запрещение дискрим</w:t>
      </w:r>
      <w:r w:rsidRPr="009A6BF0">
        <w:t>и</w:t>
      </w:r>
      <w:r w:rsidRPr="009A6BF0">
        <w:t>нации: Международная конвенция о ликвидации всех форм расовой дискрим</w:t>
      </w:r>
      <w:r w:rsidRPr="009A6BF0">
        <w:t>и</w:t>
      </w:r>
      <w:r w:rsidRPr="009A6BF0">
        <w:t>нации, Конвенция о ликвидации дискриминации в отношении женщин, Ко</w:t>
      </w:r>
      <w:r w:rsidRPr="009A6BF0">
        <w:t>н</w:t>
      </w:r>
      <w:r w:rsidRPr="009A6BF0">
        <w:t>венция о борьбе с дискриминацией в области образования, Конвенции о ди</w:t>
      </w:r>
      <w:r w:rsidRPr="009A6BF0">
        <w:t>с</w:t>
      </w:r>
      <w:r w:rsidRPr="009A6BF0">
        <w:t>криминации в области труда и занятости, Конвенция о политических правах женщин. Декларация о ликвидации всех форм нетерпимости и дискриминации на основе религии или убеждений. Кроме того, являясь, членом ОБСЕ Респу</w:t>
      </w:r>
      <w:r w:rsidRPr="009A6BF0">
        <w:t>б</w:t>
      </w:r>
      <w:r w:rsidRPr="009A6BF0">
        <w:t xml:space="preserve">лика Узбекистан, взяла на себя обязательства в отношении национальных меньшинств (статья VII Принципов Заключительного акта, Хельсинки 1975) и других документов ОБСЕ по человеческому измерению. </w:t>
      </w:r>
    </w:p>
    <w:p w:rsidR="00632BF9" w:rsidRPr="009A6BF0" w:rsidRDefault="00632BF9" w:rsidP="00632BF9">
      <w:pPr>
        <w:pStyle w:val="SingleTxtGR"/>
      </w:pPr>
      <w:r w:rsidRPr="009A6BF0">
        <w:t>279.</w:t>
      </w:r>
      <w:r w:rsidRPr="009A6BF0">
        <w:tab/>
        <w:t>Концепция запрета дискриминации, закрепленная в правовой системе У</w:t>
      </w:r>
      <w:r w:rsidRPr="009A6BF0">
        <w:t>з</w:t>
      </w:r>
      <w:r w:rsidRPr="009A6BF0">
        <w:t>бекистана защищает не только права отдельных лиц, но и групп граждан как т</w:t>
      </w:r>
      <w:r w:rsidRPr="009A6BF0">
        <w:t>а</w:t>
      </w:r>
      <w:r w:rsidRPr="009A6BF0">
        <w:t>ковых. Статья 18 Конституции и Глава X Конституции Республики Узбекистан, посвященная гарантиям прав и свобод граждан преследует цель создать прав</w:t>
      </w:r>
      <w:r w:rsidRPr="009A6BF0">
        <w:t>о</w:t>
      </w:r>
      <w:r w:rsidRPr="009A6BF0">
        <w:t>вую базу для защиты не только индивидуальных, но и коллективных прав, п</w:t>
      </w:r>
      <w:r w:rsidRPr="009A6BF0">
        <w:t>о</w:t>
      </w:r>
      <w:r w:rsidRPr="009A6BF0">
        <w:t>нимая под последним права таких категорий населения, как несовершенноле</w:t>
      </w:r>
      <w:r w:rsidRPr="009A6BF0">
        <w:t>т</w:t>
      </w:r>
      <w:r w:rsidRPr="009A6BF0">
        <w:t xml:space="preserve">ние, престарелые, инвалиды. </w:t>
      </w:r>
    </w:p>
    <w:p w:rsidR="00632BF9" w:rsidRPr="009A6BF0" w:rsidRDefault="00632BF9" w:rsidP="00632BF9">
      <w:pPr>
        <w:pStyle w:val="SingleTxtGR"/>
      </w:pPr>
      <w:r w:rsidRPr="009A6BF0">
        <w:t>280.</w:t>
      </w:r>
      <w:r w:rsidRPr="009A6BF0">
        <w:tab/>
        <w:t>Принцип равенства граждан перед законом и запрета дискриминации з</w:t>
      </w:r>
      <w:r w:rsidRPr="009A6BF0">
        <w:t>а</w:t>
      </w:r>
      <w:r w:rsidRPr="009A6BF0">
        <w:t>креплен и в отраслевом законодательстве, регламентирующем личные, полит</w:t>
      </w:r>
      <w:r w:rsidRPr="009A6BF0">
        <w:t>и</w:t>
      </w:r>
      <w:r w:rsidRPr="009A6BF0">
        <w:t>ческие, экономические, социальные и культурные права: в Трудовом кодексе, Гражданском кодексе, Семейном кодексе, в Уголовном кодексе, в законе "Об образовании", "Об основах государственной молодежной политике в Республ</w:t>
      </w:r>
      <w:r w:rsidRPr="009A6BF0">
        <w:t>и</w:t>
      </w:r>
      <w:r w:rsidRPr="009A6BF0">
        <w:t>ке Узбекистан", "Об обращениях граждан" и других. Данный принцип закре</w:t>
      </w:r>
      <w:r w:rsidRPr="009A6BF0">
        <w:t>п</w:t>
      </w:r>
      <w:r w:rsidRPr="009A6BF0">
        <w:t>лен и в процессуальном законодательстве, в том числе в Уголовно-процессуальном кодексе (статья 16), Гражданском процессуальном кодексе (статья 6), Хозяйственном процессуальном кодексе (статья 7).</w:t>
      </w:r>
    </w:p>
    <w:p w:rsidR="00632BF9" w:rsidRPr="009A6BF0" w:rsidRDefault="00632BF9" w:rsidP="00632BF9">
      <w:pPr>
        <w:pStyle w:val="SingleTxtGR"/>
      </w:pPr>
      <w:r w:rsidRPr="009A6BF0">
        <w:t>281.</w:t>
      </w:r>
      <w:r w:rsidRPr="009A6BF0">
        <w:tab/>
        <w:t>Принцип недискриминации и равенства прав реализуется не только через конкретные статьи, закрепляющие этот принцип, а гарантируются путем обе</w:t>
      </w:r>
      <w:r w:rsidRPr="009A6BF0">
        <w:t>с</w:t>
      </w:r>
      <w:r w:rsidRPr="009A6BF0">
        <w:t>печения всех прав и свобод, изложенных в Конституции, таких как право на жизнь, свободу, безопасность, свободу мысли. Статья 18 Конституции не созд</w:t>
      </w:r>
      <w:r w:rsidRPr="009A6BF0">
        <w:t>а</w:t>
      </w:r>
      <w:r w:rsidRPr="009A6BF0">
        <w:t xml:space="preserve">ет отдельного права на равенство, а подчеркивает защищенность всех прав и свобод человека. </w:t>
      </w:r>
    </w:p>
    <w:p w:rsidR="00632BF9" w:rsidRPr="009A6BF0" w:rsidRDefault="00632BF9" w:rsidP="00632BF9">
      <w:pPr>
        <w:pStyle w:val="SingleTxtGR"/>
      </w:pPr>
      <w:r w:rsidRPr="009A6BF0">
        <w:t>282.</w:t>
      </w:r>
      <w:r w:rsidRPr="009A6BF0">
        <w:tab/>
        <w:t>Правовая система Узбекистана содержит серьезные меры ответственн</w:t>
      </w:r>
      <w:r w:rsidRPr="009A6BF0">
        <w:t>о</w:t>
      </w:r>
      <w:r w:rsidRPr="009A6BF0">
        <w:t>сти за нарушение равноправия граждан. Кодекс Республики Узбекистан об а</w:t>
      </w:r>
      <w:r w:rsidRPr="009A6BF0">
        <w:t>д</w:t>
      </w:r>
      <w:r w:rsidRPr="009A6BF0">
        <w:t>министративной ответственности определяет меру ответственности в виде штрафа за нарушение прав граждан на свободный выбор языка в воспитании и обучении, создание препятствий и ограничений в использовании языка, пр</w:t>
      </w:r>
      <w:r w:rsidRPr="009A6BF0">
        <w:t>е</w:t>
      </w:r>
      <w:r w:rsidRPr="009A6BF0">
        <w:t>небрежение к государственному языку, а также к другим языкам наций и н</w:t>
      </w:r>
      <w:r w:rsidRPr="009A6BF0">
        <w:t>а</w:t>
      </w:r>
      <w:r w:rsidRPr="009A6BF0">
        <w:t>родностей, проживающих в Республике Узбекистан.</w:t>
      </w:r>
    </w:p>
    <w:p w:rsidR="00632BF9" w:rsidRPr="009A6BF0" w:rsidRDefault="00632BF9" w:rsidP="00632BF9">
      <w:pPr>
        <w:pStyle w:val="SingleTxtGR"/>
      </w:pPr>
      <w:r w:rsidRPr="009A6BF0">
        <w:t>283.</w:t>
      </w:r>
      <w:r w:rsidRPr="009A6BF0">
        <w:tab/>
        <w:t>Статья 141 Уголовного кодекса Республики Узбекистан предусматривает уголовное наказание за нарушение равноправия граждан. Причем, данный с</w:t>
      </w:r>
      <w:r w:rsidRPr="009A6BF0">
        <w:t>о</w:t>
      </w:r>
      <w:r w:rsidRPr="009A6BF0">
        <w:t>став преступления находится в главе VII Уголовного кодекса, в котором собр</w:t>
      </w:r>
      <w:r w:rsidRPr="009A6BF0">
        <w:t>а</w:t>
      </w:r>
      <w:r w:rsidRPr="009A6BF0">
        <w:t>ны преступления против конституционных прав и свобод граждан.</w:t>
      </w:r>
    </w:p>
    <w:p w:rsidR="00632BF9" w:rsidRPr="009A6BF0" w:rsidRDefault="00632BF9" w:rsidP="00632BF9">
      <w:pPr>
        <w:pStyle w:val="SingleTxtGR"/>
      </w:pPr>
      <w:r w:rsidRPr="009A6BF0">
        <w:t>284.</w:t>
      </w:r>
      <w:r w:rsidRPr="009A6BF0">
        <w:tab/>
        <w:t>Следует отметить, что понятие дискриминации, данное в статье 141 Уг</w:t>
      </w:r>
      <w:r w:rsidRPr="009A6BF0">
        <w:t>о</w:t>
      </w:r>
      <w:r w:rsidRPr="009A6BF0">
        <w:t>ловного кодекса, практически соответствует статье 1 Конвенции о ликвидации всех форм расовой дискриминации. Различие между этими определениями з</w:t>
      </w:r>
      <w:r w:rsidRPr="009A6BF0">
        <w:t>а</w:t>
      </w:r>
      <w:r w:rsidRPr="009A6BF0">
        <w:t>ключается в том, что конвенционное определение дает цель дискриминации: "уничтожение или умаление признания, использование или осуществление на равных началах прав человека и основных свобод в политической, экономич</w:t>
      </w:r>
      <w:r w:rsidRPr="009A6BF0">
        <w:t>е</w:t>
      </w:r>
      <w:r w:rsidRPr="009A6BF0">
        <w:t>ской, социальной и культурных областях общественной жизни". Отсутствие ц</w:t>
      </w:r>
      <w:r w:rsidRPr="009A6BF0">
        <w:t>е</w:t>
      </w:r>
      <w:r w:rsidRPr="009A6BF0">
        <w:t>ли дискриминации в диспозиции статьи 141 УК не влияет на квалификацию с</w:t>
      </w:r>
      <w:r w:rsidRPr="009A6BF0">
        <w:t>а</w:t>
      </w:r>
      <w:r w:rsidRPr="009A6BF0">
        <w:t>мого деяния.</w:t>
      </w:r>
    </w:p>
    <w:p w:rsidR="00632BF9" w:rsidRPr="009A6BF0" w:rsidRDefault="00632BF9" w:rsidP="00632BF9">
      <w:pPr>
        <w:pStyle w:val="SingleTxtGR"/>
      </w:pPr>
      <w:r w:rsidRPr="009A6BF0">
        <w:t>285.</w:t>
      </w:r>
      <w:r w:rsidRPr="009A6BF0">
        <w:tab/>
        <w:t>В соответствии со статьей 156 Уголовного Кодекса Республики Узбек</w:t>
      </w:r>
      <w:r w:rsidRPr="009A6BF0">
        <w:t>и</w:t>
      </w:r>
      <w:r w:rsidRPr="009A6BF0">
        <w:t>стан уголовная ответственность применяется за возбуждение национальной, расовой или религиозной вражды, то есть умышленные действия, унижающие национальную честь и достоинство, совершенные с целью возбуждения вра</w:t>
      </w:r>
      <w:r w:rsidRPr="009A6BF0">
        <w:t>ж</w:t>
      </w:r>
      <w:r w:rsidRPr="009A6BF0">
        <w:t>ды, нетерпимости или розни к любым группам населения по национальным, расовым или этническим принципам, а также прямое или косвенное огранич</w:t>
      </w:r>
      <w:r w:rsidRPr="009A6BF0">
        <w:t>е</w:t>
      </w:r>
      <w:r w:rsidRPr="009A6BF0">
        <w:t xml:space="preserve">ние или установление прямых или косвенных преимуществ в зависимости от национальной, расовой и этнической принадлежности. </w:t>
      </w:r>
    </w:p>
    <w:p w:rsidR="00632BF9" w:rsidRPr="009A6BF0" w:rsidRDefault="00632BF9" w:rsidP="00632BF9">
      <w:pPr>
        <w:pStyle w:val="SingleTxtGR"/>
      </w:pPr>
      <w:r w:rsidRPr="009A6BF0">
        <w:t>286.</w:t>
      </w:r>
      <w:r w:rsidRPr="009A6BF0">
        <w:tab/>
        <w:t>Статья 153 Уголовного Кодекса предусматривает наказание в виде лиш</w:t>
      </w:r>
      <w:r w:rsidRPr="009A6BF0">
        <w:t>е</w:t>
      </w:r>
      <w:r w:rsidRPr="009A6BF0">
        <w:t>ния свободы от десяти до двадцати лет за геноцид, то есть умышленное созд</w:t>
      </w:r>
      <w:r w:rsidRPr="009A6BF0">
        <w:t>а</w:t>
      </w:r>
      <w:r w:rsidRPr="009A6BF0">
        <w:t>ние жизненных условий, рассчитанных на полное или частичное физическое истребление, насильственное сокращение деторождения либо передача детей из одной человеческой группы в другую, а равно отдача приказа совершения таких действий.</w:t>
      </w:r>
    </w:p>
    <w:p w:rsidR="00632BF9" w:rsidRPr="009A6BF0" w:rsidRDefault="00632BF9" w:rsidP="00632BF9">
      <w:pPr>
        <w:pStyle w:val="SingleTxtGR"/>
      </w:pPr>
      <w:r w:rsidRPr="009A6BF0">
        <w:t>287.</w:t>
      </w:r>
      <w:r w:rsidRPr="009A6BF0">
        <w:tab/>
        <w:t>Предупреждение дискриминации во всех ее формах и по всем ее призн</w:t>
      </w:r>
      <w:r w:rsidRPr="009A6BF0">
        <w:t>а</w:t>
      </w:r>
      <w:r w:rsidRPr="009A6BF0">
        <w:t>кам на уровне государственной политики осуществляется следующими мерами:</w:t>
      </w:r>
    </w:p>
    <w:p w:rsidR="00632BF9" w:rsidRPr="00773FED" w:rsidRDefault="00632BF9" w:rsidP="00632BF9">
      <w:pPr>
        <w:pStyle w:val="Bullet1GR"/>
        <w:numPr>
          <w:ilvl w:val="0"/>
          <w:numId w:val="1"/>
        </w:numPr>
      </w:pPr>
      <w:r w:rsidRPr="00773FED">
        <w:t>во-первых, в запрещении организации политических партий по расовому и национальному признаку (статья 57 Конституции), а также в запрещ</w:t>
      </w:r>
      <w:r w:rsidRPr="00773FED">
        <w:t>е</w:t>
      </w:r>
      <w:r w:rsidRPr="00773FED">
        <w:t>нии создании общественных объединений, деятельность которых напра</w:t>
      </w:r>
      <w:r w:rsidRPr="00773FED">
        <w:t>в</w:t>
      </w:r>
      <w:r w:rsidRPr="00773FED">
        <w:t>лена на пропаганду расовой и религиозной розни (статья 3 Закона "Об</w:t>
      </w:r>
      <w:r w:rsidR="00F36880">
        <w:t> </w:t>
      </w:r>
      <w:r w:rsidRPr="00773FED">
        <w:t>общественных объединениях")</w:t>
      </w:r>
    </w:p>
    <w:p w:rsidR="00632BF9" w:rsidRPr="00773FED" w:rsidRDefault="00632BF9" w:rsidP="00632BF9">
      <w:pPr>
        <w:pStyle w:val="Bullet1GR"/>
        <w:numPr>
          <w:ilvl w:val="0"/>
          <w:numId w:val="1"/>
        </w:numPr>
      </w:pPr>
      <w:r w:rsidRPr="00773FED">
        <w:t>во-вторых, в запрете использования религии в целях возбуждения вра</w:t>
      </w:r>
      <w:r w:rsidRPr="00773FED">
        <w:t>ж</w:t>
      </w:r>
      <w:r w:rsidRPr="00773FED">
        <w:t>ды, ненависти, межнациональной розни (статья 5 Закона "О свободе с</w:t>
      </w:r>
      <w:r w:rsidRPr="00773FED">
        <w:t>о</w:t>
      </w:r>
      <w:r w:rsidRPr="00773FED">
        <w:t>вести и религиозных организ</w:t>
      </w:r>
      <w:r w:rsidRPr="00773FED">
        <w:t>а</w:t>
      </w:r>
      <w:r w:rsidRPr="00773FED">
        <w:t>циях")</w:t>
      </w:r>
    </w:p>
    <w:p w:rsidR="00632BF9" w:rsidRPr="00773FED" w:rsidRDefault="00632BF9" w:rsidP="00632BF9">
      <w:pPr>
        <w:pStyle w:val="Bullet1GR"/>
        <w:numPr>
          <w:ilvl w:val="0"/>
          <w:numId w:val="1"/>
        </w:numPr>
      </w:pPr>
      <w:r w:rsidRPr="00773FED">
        <w:t>в-третьих, в недопущении использовать средства массовой информации с целью пропаганды национальной, расовой и религиозной вражды (Закон "О средствах массовой информации")</w:t>
      </w:r>
    </w:p>
    <w:p w:rsidR="00632BF9" w:rsidRPr="00773FED" w:rsidRDefault="00632BF9" w:rsidP="00632BF9">
      <w:pPr>
        <w:pStyle w:val="Bullet1GR"/>
        <w:numPr>
          <w:ilvl w:val="0"/>
          <w:numId w:val="1"/>
        </w:numPr>
      </w:pPr>
      <w:r w:rsidRPr="00773FED">
        <w:t>в-четвертых, в Законе "О принципах и гарантиях свободы информации", который регулирует отношения, возникающие в СМИ в ходе реализации конституционного права каждого свободно и беспрепятственно искать, получать, исследовать, передавать и распространять и</w:t>
      </w:r>
      <w:r w:rsidRPr="00773FED">
        <w:t>н</w:t>
      </w:r>
      <w:r w:rsidRPr="00773FED">
        <w:t>формацию</w:t>
      </w:r>
    </w:p>
    <w:p w:rsidR="00632BF9" w:rsidRPr="00773FED" w:rsidRDefault="00632BF9" w:rsidP="00632BF9">
      <w:pPr>
        <w:pStyle w:val="Bullet1GR"/>
        <w:numPr>
          <w:ilvl w:val="0"/>
          <w:numId w:val="1"/>
        </w:numPr>
      </w:pPr>
      <w:r w:rsidRPr="00773FED">
        <w:t>в-пятых, в запрещении препятствовать осуществлению права граждан на свободный выбор языка в общении, воспитании и обучении (статья 24 Закона "О государственном языке")</w:t>
      </w:r>
    </w:p>
    <w:p w:rsidR="00632BF9" w:rsidRPr="00773FED" w:rsidRDefault="00632BF9" w:rsidP="00632BF9">
      <w:pPr>
        <w:pStyle w:val="Bullet1GR"/>
        <w:numPr>
          <w:ilvl w:val="0"/>
          <w:numId w:val="1"/>
        </w:numPr>
      </w:pPr>
      <w:r w:rsidRPr="00773FED">
        <w:t>в-шестых, поощрение равенства мужчин и женщин в политической и о</w:t>
      </w:r>
      <w:r w:rsidRPr="00773FED">
        <w:t>б</w:t>
      </w:r>
      <w:r w:rsidRPr="00773FED">
        <w:t>щественной жизни. Так, согласно закону "О выборах в Олий Мажлис Республики Узбекистан" выделяются определенные квоты (не менее 30%) в списке кандидатов в депутаты от ка</w:t>
      </w:r>
      <w:r w:rsidRPr="00773FED">
        <w:t>ж</w:t>
      </w:r>
      <w:r w:rsidRPr="00773FED">
        <w:t>дой партии.</w:t>
      </w:r>
    </w:p>
    <w:p w:rsidR="00632BF9" w:rsidRPr="009A6BF0" w:rsidRDefault="00632BF9" w:rsidP="00632BF9">
      <w:pPr>
        <w:pStyle w:val="SingleTxtGR"/>
      </w:pPr>
      <w:r w:rsidRPr="009A6BF0">
        <w:t>288.</w:t>
      </w:r>
      <w:r w:rsidRPr="009A6BF0">
        <w:tab/>
        <w:t>В последние десятилетие каждый год посвящается решению какой-то большой социальной задачи общества и защите определенных уязвимых групп населения. К примеру, 1999 год был объявлен Годом женщин, 2000 год − Год "Здоровое поколение", 2002 год – Год защиты интересов старшего поколения, 2006 год – Год благотворитель</w:t>
      </w:r>
      <w:r>
        <w:t>ности</w:t>
      </w:r>
      <w:r w:rsidRPr="009A6BF0">
        <w:t xml:space="preserve"> и медицинских работников, 2007 год – Год социальной защиты, 2008 год объявлен Годом молодежи. 2009 год – Годом ра</w:t>
      </w:r>
      <w:r w:rsidRPr="009A6BF0">
        <w:t>з</w:t>
      </w:r>
      <w:r w:rsidRPr="009A6BF0">
        <w:t>вития и благоустройства села, 2010 год – Годом гармонично развитого покол</w:t>
      </w:r>
      <w:r w:rsidRPr="009A6BF0">
        <w:t>е</w:t>
      </w:r>
      <w:r w:rsidRPr="009A6BF0">
        <w:t>ния. В соответствии с идеей и символом года Правительство принимает спец</w:t>
      </w:r>
      <w:r w:rsidRPr="009A6BF0">
        <w:t>и</w:t>
      </w:r>
      <w:r w:rsidRPr="009A6BF0">
        <w:t>альную общенациональную программу, включающую в себя комплекс мер и мероприятий, направленных на поддержку соответствующих уязвимых групп населения и предусматривающую конкретное финансирование этих мер и ра</w:t>
      </w:r>
      <w:r w:rsidRPr="009A6BF0">
        <w:t>з</w:t>
      </w:r>
      <w:r w:rsidRPr="009A6BF0">
        <w:t xml:space="preserve">работку нормативно-правовых актов. </w:t>
      </w:r>
    </w:p>
    <w:p w:rsidR="00632BF9" w:rsidRPr="009A6BF0" w:rsidRDefault="00632BF9" w:rsidP="00632BF9">
      <w:pPr>
        <w:pStyle w:val="SingleTxtGR"/>
      </w:pPr>
      <w:r w:rsidRPr="009A6BF0">
        <w:t>289.</w:t>
      </w:r>
      <w:r w:rsidRPr="009A6BF0">
        <w:tab/>
        <w:t xml:space="preserve">В рамках государственной программы "Год социальной защиты" </w:t>
      </w:r>
      <w:r>
        <w:br/>
      </w:r>
      <w:r w:rsidRPr="009A6BF0">
        <w:t xml:space="preserve">35 </w:t>
      </w:r>
      <w:r>
        <w:t>000</w:t>
      </w:r>
      <w:r w:rsidRPr="009A6BF0">
        <w:t xml:space="preserve"> ветеранов оздоровлены в санаториях, 50 тыс. малообеспеченных семей получили в собственность крупный рогатый скот, создано 3 тыс. рабочих мест для трудоспособных инвалидов, оказана благотворительная помощь 3 млн. одиноким престарелым, инвалидам, пенсионерам и малообеспеченным семьям. </w:t>
      </w:r>
    </w:p>
    <w:p w:rsidR="00632BF9" w:rsidRPr="009A6BF0" w:rsidRDefault="00632BF9" w:rsidP="00632BF9">
      <w:pPr>
        <w:pStyle w:val="SingleTxtGR"/>
      </w:pPr>
      <w:r w:rsidRPr="009A6BF0">
        <w:t>290.</w:t>
      </w:r>
      <w:r w:rsidRPr="009A6BF0">
        <w:tab/>
        <w:t>В рамках данной программы на финансирование образования выделено 40% от всех расходов государственного бюджета. В соответствии с этой пр</w:t>
      </w:r>
      <w:r w:rsidRPr="009A6BF0">
        <w:t>о</w:t>
      </w:r>
      <w:r w:rsidRPr="009A6BF0">
        <w:t>граммой осуществлен ремонт, оснащение мебелью, специальным оборудован</w:t>
      </w:r>
      <w:r w:rsidRPr="009A6BF0">
        <w:t>и</w:t>
      </w:r>
      <w:r w:rsidRPr="009A6BF0">
        <w:t>ем и транспортом всех детских домов для детей-сирот и инвалидов Узбекист</w:t>
      </w:r>
      <w:r w:rsidRPr="009A6BF0">
        <w:t>а</w:t>
      </w:r>
      <w:r w:rsidRPr="009A6BF0">
        <w:t xml:space="preserve">на. </w:t>
      </w:r>
    </w:p>
    <w:p w:rsidR="00632BF9" w:rsidRPr="009A6BF0" w:rsidRDefault="00632BF9" w:rsidP="00632BF9">
      <w:pPr>
        <w:pStyle w:val="SingleTxtGR"/>
      </w:pPr>
      <w:r w:rsidRPr="009A6BF0">
        <w:t>291.</w:t>
      </w:r>
      <w:r w:rsidRPr="009A6BF0">
        <w:tab/>
        <w:t>На реализацию Государственной Программы "Год развития и благоус</w:t>
      </w:r>
      <w:r w:rsidRPr="009A6BF0">
        <w:t>т</w:t>
      </w:r>
      <w:r w:rsidRPr="009A6BF0">
        <w:t>ройства села" было затрачено свыше 2 триллионов 612 миллиардов сумов для более полного обеспечения интересов сельских ж</w:t>
      </w:r>
      <w:r w:rsidRPr="009A6BF0">
        <w:t>и</w:t>
      </w:r>
      <w:r w:rsidRPr="009A6BF0">
        <w:t>телей.</w:t>
      </w:r>
    </w:p>
    <w:p w:rsidR="00632BF9" w:rsidRPr="009A6BF0" w:rsidRDefault="00632BF9" w:rsidP="00632BF9">
      <w:pPr>
        <w:pStyle w:val="SingleTxtGR"/>
      </w:pPr>
      <w:r w:rsidRPr="009A6BF0">
        <w:t>292.</w:t>
      </w:r>
      <w:r w:rsidRPr="009A6BF0">
        <w:tab/>
        <w:t>Подобные меры принимались и в предыдущие годы в отношении к ко</w:t>
      </w:r>
      <w:r w:rsidRPr="009A6BF0">
        <w:t>н</w:t>
      </w:r>
      <w:r w:rsidRPr="009A6BF0">
        <w:t>кретным уязвимым гру</w:t>
      </w:r>
      <w:r w:rsidRPr="009A6BF0">
        <w:t>п</w:t>
      </w:r>
      <w:r w:rsidRPr="009A6BF0">
        <w:t>пам населения.</w:t>
      </w:r>
    </w:p>
    <w:p w:rsidR="00632BF9" w:rsidRPr="009A6BF0" w:rsidRDefault="00632BF9" w:rsidP="00632BF9">
      <w:pPr>
        <w:pStyle w:val="SingleTxtGR"/>
      </w:pPr>
      <w:r w:rsidRPr="009A6BF0">
        <w:t>293.</w:t>
      </w:r>
      <w:r w:rsidRPr="009A6BF0">
        <w:tab/>
        <w:t>Фонд по социальной поддержке ветеранов Узбекистана "Нуроний" по</w:t>
      </w:r>
      <w:r w:rsidRPr="009A6BF0">
        <w:t>д</w:t>
      </w:r>
      <w:r w:rsidRPr="009A6BF0">
        <w:t>держал инициативу молодежного движения "Камолот" по созданию групп "З</w:t>
      </w:r>
      <w:r w:rsidRPr="009A6BF0">
        <w:t>а</w:t>
      </w:r>
      <w:r w:rsidRPr="009A6BF0">
        <w:t>бота" на местах с целью оказания материальной и моральной поддержки пр</w:t>
      </w:r>
      <w:r w:rsidRPr="009A6BF0">
        <w:t>е</w:t>
      </w:r>
      <w:r w:rsidRPr="009A6BF0">
        <w:t>старелых одиноких граждан, инвалидов, ветеранов войны и труда. Под патр</w:t>
      </w:r>
      <w:r w:rsidRPr="009A6BF0">
        <w:t>о</w:t>
      </w:r>
      <w:r w:rsidRPr="009A6BF0">
        <w:t>наж этих групп в 2007 году взято более 23 тыс. граждан. Приняты Постановл</w:t>
      </w:r>
      <w:r w:rsidRPr="009A6BF0">
        <w:t>е</w:t>
      </w:r>
      <w:r w:rsidRPr="009A6BF0">
        <w:t>ние Кабинета Министров от 7 декабря 1999 года № 520 "Программа мер на 2000−2005 годы по усилению адресной социальной защиты одиноких прест</w:t>
      </w:r>
      <w:r w:rsidRPr="009A6BF0">
        <w:t>а</w:t>
      </w:r>
      <w:r w:rsidRPr="009A6BF0">
        <w:t>релых пенсионеров и инвалидов", Постановление Президента Республики У</w:t>
      </w:r>
      <w:r w:rsidRPr="009A6BF0">
        <w:t>з</w:t>
      </w:r>
      <w:r w:rsidRPr="009A6BF0">
        <w:t>бекистан от 7 сентября 2006 года № 459 "Программа мер по дальнейшему ус</w:t>
      </w:r>
      <w:r w:rsidRPr="009A6BF0">
        <w:t>и</w:t>
      </w:r>
      <w:r w:rsidRPr="009A6BF0">
        <w:t>лению адресной социальной защиты и социального обслуживания одиноких престарелых, пенсионеров и инвалидов в 2007−2010 годах", Указ Президента Республики Узбекистан от 19</w:t>
      </w:r>
      <w:r>
        <w:t xml:space="preserve"> марта </w:t>
      </w:r>
      <w:r w:rsidRPr="009A6BF0">
        <w:t>2007 года № 3864 "О мерах по дальнейш</w:t>
      </w:r>
      <w:r w:rsidRPr="009A6BF0">
        <w:t>е</w:t>
      </w:r>
      <w:r w:rsidRPr="009A6BF0">
        <w:t>му совершенствованию и укреплению системы социальной защиты насел</w:t>
      </w:r>
      <w:r w:rsidRPr="009A6BF0">
        <w:t>е</w:t>
      </w:r>
      <w:r w:rsidRPr="009A6BF0">
        <w:t>ния", Указ Президента Республики Узбекистан от 18</w:t>
      </w:r>
      <w:r>
        <w:t xml:space="preserve"> марта </w:t>
      </w:r>
      <w:r w:rsidRPr="009A6BF0">
        <w:t>2007 года № 3878 "О д</w:t>
      </w:r>
      <w:r w:rsidRPr="009A6BF0">
        <w:t>о</w:t>
      </w:r>
      <w:r w:rsidRPr="009A6BF0">
        <w:t>полнительных мерах по материальной и моральной поддержке молодых с</w:t>
      </w:r>
      <w:r w:rsidRPr="009A6BF0">
        <w:t>е</w:t>
      </w:r>
      <w:r w:rsidRPr="009A6BF0">
        <w:t>мей", Постановление Президента Республики Узбекистан от 26 января 2009 года № 1047 "О дополнительных мерах по расширению производства продовольс</w:t>
      </w:r>
      <w:r w:rsidRPr="009A6BF0">
        <w:t>т</w:t>
      </w:r>
      <w:r w:rsidRPr="009A6BF0">
        <w:t>венных товаров и насыщению внутреннего рынка", Постановление Президента Республики Узбекистан от 13 апреля 2009 года № 1096 "О дополнительных м</w:t>
      </w:r>
      <w:r w:rsidRPr="009A6BF0">
        <w:t>е</w:t>
      </w:r>
      <w:r w:rsidRPr="009A6BF0">
        <w:t>рах по охране здоровья матери и ребенка, формированию здорового покол</w:t>
      </w:r>
      <w:r w:rsidRPr="009A6BF0">
        <w:t>е</w:t>
      </w:r>
      <w:r w:rsidRPr="009A6BF0">
        <w:t>ния".</w:t>
      </w:r>
    </w:p>
    <w:p w:rsidR="00632BF9" w:rsidRPr="009A6BF0" w:rsidRDefault="00632BF9" w:rsidP="00632BF9">
      <w:pPr>
        <w:pStyle w:val="SingleTxtGR"/>
      </w:pPr>
      <w:r w:rsidRPr="009A6BF0">
        <w:t>294.</w:t>
      </w:r>
      <w:r w:rsidRPr="009A6BF0">
        <w:tab/>
        <w:t>В целях реализации мер по обеспечению равенства в Парламенте Узбек</w:t>
      </w:r>
      <w:r w:rsidRPr="009A6BF0">
        <w:t>и</w:t>
      </w:r>
      <w:r w:rsidRPr="009A6BF0">
        <w:t>стана на стадии разработки и принятия находятся следующие законопроекты: "О гарантиях равных прав и возможностей мужчин и женщин", "О социальном партнерстве", "О социальной защите населения", "О Детском Омбудсмене".</w:t>
      </w:r>
    </w:p>
    <w:p w:rsidR="00632BF9" w:rsidRPr="009A6BF0" w:rsidRDefault="00632BF9" w:rsidP="00632BF9">
      <w:pPr>
        <w:pStyle w:val="HChGR"/>
      </w:pPr>
      <w:r w:rsidRPr="009A6BF0">
        <w:tab/>
        <w:t>III.</w:t>
      </w:r>
      <w:r w:rsidRPr="009A6BF0">
        <w:tab/>
        <w:t xml:space="preserve">Информация о выполнении положений Конвенции </w:t>
      </w:r>
      <w:r w:rsidRPr="009A6BF0">
        <w:br/>
        <w:t>о правах ребенка</w:t>
      </w:r>
    </w:p>
    <w:p w:rsidR="00632BF9" w:rsidRPr="009A6BF0" w:rsidRDefault="00632BF9" w:rsidP="00632BF9">
      <w:pPr>
        <w:pStyle w:val="H1GR"/>
      </w:pPr>
      <w:r w:rsidRPr="009A6BF0">
        <w:tab/>
        <w:t>A.</w:t>
      </w:r>
      <w:r w:rsidRPr="009A6BF0">
        <w:tab/>
        <w:t>Общие меры осуществления</w:t>
      </w:r>
    </w:p>
    <w:p w:rsidR="00632BF9" w:rsidRPr="009A6BF0" w:rsidRDefault="00632BF9" w:rsidP="00632BF9">
      <w:pPr>
        <w:pStyle w:val="SingleTxtGR"/>
      </w:pPr>
      <w:r w:rsidRPr="009A6BF0">
        <w:t>295.</w:t>
      </w:r>
      <w:r w:rsidRPr="009A6BF0">
        <w:tab/>
        <w:t>В период 2006−2009 годов Республика Узбекистан осуществила целен</w:t>
      </w:r>
      <w:r w:rsidRPr="009A6BF0">
        <w:t>а</w:t>
      </w:r>
      <w:r w:rsidRPr="009A6BF0">
        <w:t>правленные действия для выполнения Заключительных замечаний по итогам рассмотрения Второго периодического доклада Республики Узбекистан и О</w:t>
      </w:r>
      <w:r w:rsidRPr="009A6BF0">
        <w:t>б</w:t>
      </w:r>
      <w:r w:rsidRPr="009A6BF0">
        <w:t>щих рекомендаций Комитета по правам ребенка по выполнению положений Конвенции ООН о правах ребенка.</w:t>
      </w:r>
    </w:p>
    <w:p w:rsidR="00632BF9" w:rsidRPr="009A6BF0" w:rsidRDefault="00632BF9" w:rsidP="00632BF9">
      <w:pPr>
        <w:pStyle w:val="SingleTxtGR"/>
      </w:pPr>
      <w:r w:rsidRPr="009A6BF0">
        <w:t>296.</w:t>
      </w:r>
      <w:r w:rsidRPr="009A6BF0">
        <w:tab/>
        <w:t>Для выполнения рекомендаций Комитета были приняты следующие н</w:t>
      </w:r>
      <w:r w:rsidRPr="009A6BF0">
        <w:t>а</w:t>
      </w:r>
      <w:r w:rsidRPr="009A6BF0">
        <w:t>циональные программные документы, а именно:</w:t>
      </w:r>
    </w:p>
    <w:p w:rsidR="00632BF9" w:rsidRPr="00773FED" w:rsidRDefault="00632BF9" w:rsidP="00632BF9">
      <w:pPr>
        <w:pStyle w:val="Bullet1GR"/>
        <w:numPr>
          <w:ilvl w:val="0"/>
          <w:numId w:val="1"/>
        </w:numPr>
      </w:pPr>
      <w:r w:rsidRPr="00773FED">
        <w:t>Национальный план действий по выполнению рекомендаций Комитета по правам ребенка по итогам рассмотрения Второго периодического доклада Узбекистана(2006−2010 годы)</w:t>
      </w:r>
    </w:p>
    <w:p w:rsidR="00632BF9" w:rsidRPr="00773FED" w:rsidRDefault="00632BF9" w:rsidP="00632BF9">
      <w:pPr>
        <w:pStyle w:val="Bullet1GR"/>
        <w:numPr>
          <w:ilvl w:val="0"/>
          <w:numId w:val="1"/>
        </w:numPr>
      </w:pPr>
      <w:r w:rsidRPr="00773FED">
        <w:t>Национальная программа действий по обеспечению благополучия детей (2007−2011 годы)</w:t>
      </w:r>
    </w:p>
    <w:p w:rsidR="00632BF9" w:rsidRPr="00773FED" w:rsidRDefault="00632BF9" w:rsidP="00632BF9">
      <w:pPr>
        <w:pStyle w:val="Bullet1GR"/>
        <w:numPr>
          <w:ilvl w:val="0"/>
          <w:numId w:val="1"/>
        </w:numPr>
      </w:pPr>
      <w:r w:rsidRPr="00773FED">
        <w:t>Национальный план действий по противодействию торговле людьми (2008−2010 годы)</w:t>
      </w:r>
    </w:p>
    <w:p w:rsidR="00632BF9" w:rsidRPr="00773FED" w:rsidRDefault="00632BF9" w:rsidP="00632BF9">
      <w:pPr>
        <w:pStyle w:val="Bullet1GR"/>
        <w:numPr>
          <w:ilvl w:val="0"/>
          <w:numId w:val="1"/>
        </w:numPr>
      </w:pPr>
      <w:r w:rsidRPr="00773FED">
        <w:t>Национальный план действий по реализации Конвенции о минимальном возрасте для приема на работу и Конвенции о запрещении и немедленных мерах по искоренению наихудших форм детского труда (2008−2010 годы)</w:t>
      </w:r>
    </w:p>
    <w:p w:rsidR="00632BF9" w:rsidRPr="00773FED" w:rsidRDefault="00632BF9" w:rsidP="00632BF9">
      <w:pPr>
        <w:pStyle w:val="Bullet1GR"/>
        <w:numPr>
          <w:ilvl w:val="0"/>
          <w:numId w:val="1"/>
        </w:numPr>
      </w:pPr>
      <w:r w:rsidRPr="00773FED">
        <w:t>Программа мер по празднованию 60-летия Всеобщей Декларации прав человека, утвержденная Указом Президента Республики Узбекистан 1 мая 2008 г</w:t>
      </w:r>
      <w:r w:rsidRPr="00773FED">
        <w:t>о</w:t>
      </w:r>
      <w:r w:rsidRPr="00773FED">
        <w:t>да</w:t>
      </w:r>
    </w:p>
    <w:p w:rsidR="00632BF9" w:rsidRPr="009A6BF0" w:rsidRDefault="00632BF9" w:rsidP="00632BF9">
      <w:pPr>
        <w:pStyle w:val="Bullet1GR"/>
        <w:numPr>
          <w:ilvl w:val="0"/>
          <w:numId w:val="1"/>
        </w:numPr>
      </w:pPr>
      <w:r w:rsidRPr="00773FED">
        <w:t>Национальный план действий по выполнению рекомендаций Совета ООН по правам человека по итогам рассмотрения Национального доклада У</w:t>
      </w:r>
      <w:r w:rsidRPr="00773FED">
        <w:t>з</w:t>
      </w:r>
      <w:r w:rsidRPr="00773FED">
        <w:t xml:space="preserve">бекистана в рамках Универсального Периодического Обзора. </w:t>
      </w:r>
      <w:r>
        <w:br/>
      </w:r>
      <w:r w:rsidRPr="00773FED">
        <w:t>(2009−2011 годы).</w:t>
      </w:r>
    </w:p>
    <w:p w:rsidR="00632BF9" w:rsidRPr="009A6BF0" w:rsidRDefault="00632BF9" w:rsidP="00632BF9">
      <w:pPr>
        <w:pStyle w:val="SingleTxtGR"/>
      </w:pPr>
      <w:r w:rsidRPr="009A6BF0">
        <w:t>297.</w:t>
      </w:r>
      <w:r w:rsidRPr="009A6BF0">
        <w:tab/>
        <w:t>В рамках выполнения положений вышеуказанных программных докуме</w:t>
      </w:r>
      <w:r w:rsidRPr="009A6BF0">
        <w:t>н</w:t>
      </w:r>
      <w:r w:rsidRPr="009A6BF0">
        <w:t>тов в Узбекистане осуществлены беспрецедентные меры по улучшению пол</w:t>
      </w:r>
      <w:r w:rsidRPr="009A6BF0">
        <w:t>о</w:t>
      </w:r>
      <w:r w:rsidRPr="009A6BF0">
        <w:t>жения детей и укреплению семьи, к которым след</w:t>
      </w:r>
      <w:r w:rsidRPr="009A6BF0">
        <w:t>у</w:t>
      </w:r>
      <w:r w:rsidRPr="009A6BF0">
        <w:t>ет отнести следующее:</w:t>
      </w:r>
    </w:p>
    <w:p w:rsidR="00632BF9" w:rsidRPr="00615AE5" w:rsidRDefault="00632BF9" w:rsidP="00632BF9">
      <w:pPr>
        <w:pStyle w:val="Bullet1GR"/>
        <w:numPr>
          <w:ilvl w:val="0"/>
          <w:numId w:val="1"/>
        </w:numPr>
      </w:pPr>
      <w:r w:rsidRPr="00615AE5">
        <w:t>Согласно пунктам 5−7 Рекомендаций Комитета по правам ребенка прин</w:t>
      </w:r>
      <w:r w:rsidRPr="00615AE5">
        <w:t>я</w:t>
      </w:r>
      <w:r w:rsidRPr="00615AE5">
        <w:t>ты законы Республики Узбекистан "О гарантиях прав ребенка" от 7 янв</w:t>
      </w:r>
      <w:r w:rsidRPr="00615AE5">
        <w:t>а</w:t>
      </w:r>
      <w:r w:rsidRPr="00615AE5">
        <w:t>ря 2008 года и "О противодействии торговле людьми" 17.04.2008 года, а также законы Республики Узбекистан о внесении изменений и дополн</w:t>
      </w:r>
      <w:r w:rsidRPr="00615AE5">
        <w:t>е</w:t>
      </w:r>
      <w:r w:rsidRPr="00615AE5">
        <w:t>ний в некоторые законодательные акты Республики Узбекистан в связи с отменой смертной казни и передачей судам права выдачи санкции на з</w:t>
      </w:r>
      <w:r w:rsidRPr="00615AE5">
        <w:t>а</w:t>
      </w:r>
      <w:r w:rsidRPr="00615AE5">
        <w:t>ключение под стражу от 11 июля 2007 г</w:t>
      </w:r>
      <w:r w:rsidRPr="00615AE5">
        <w:t>о</w:t>
      </w:r>
      <w:r w:rsidRPr="00615AE5">
        <w:t xml:space="preserve">да </w:t>
      </w:r>
    </w:p>
    <w:p w:rsidR="00632BF9" w:rsidRPr="00615AE5" w:rsidRDefault="00632BF9" w:rsidP="00632BF9">
      <w:pPr>
        <w:pStyle w:val="Bullet1GR"/>
        <w:numPr>
          <w:ilvl w:val="0"/>
          <w:numId w:val="1"/>
        </w:numPr>
      </w:pPr>
      <w:r w:rsidRPr="00615AE5">
        <w:t>Учитывая рекомендацию Комитета по созданию межведомственного о</w:t>
      </w:r>
      <w:r w:rsidRPr="00615AE5">
        <w:t>р</w:t>
      </w:r>
      <w:r w:rsidRPr="00615AE5">
        <w:t>гана, координирующего всю деятельность по выполнению положений Конвенции, принято решение о принятии закона "О Детском Омбудсм</w:t>
      </w:r>
      <w:r w:rsidRPr="00615AE5">
        <w:t>е</w:t>
      </w:r>
      <w:r w:rsidRPr="00615AE5">
        <w:t>не" и подготовке к созданию института Детского Омбудсмена в Узбек</w:t>
      </w:r>
      <w:r w:rsidRPr="00615AE5">
        <w:t>и</w:t>
      </w:r>
      <w:r w:rsidRPr="00615AE5">
        <w:t>стане</w:t>
      </w:r>
    </w:p>
    <w:p w:rsidR="00632BF9" w:rsidRPr="00615AE5" w:rsidRDefault="00632BF9" w:rsidP="00632BF9">
      <w:pPr>
        <w:pStyle w:val="Bullet1GR"/>
        <w:numPr>
          <w:ilvl w:val="0"/>
          <w:numId w:val="1"/>
        </w:numPr>
      </w:pPr>
      <w:r w:rsidRPr="00615AE5">
        <w:t>Приняты меры по поддержке института Омбудсмена и Национального центра по правам человека для усиления их ресурсного потенциала в сфере рассмотрения жалоб, поступающих от детей и их законных пре</w:t>
      </w:r>
      <w:r w:rsidRPr="00615AE5">
        <w:t>д</w:t>
      </w:r>
      <w:r w:rsidRPr="00615AE5">
        <w:t>ставителей на основе принятия Постановления Кабинета Министров Республики Узбек</w:t>
      </w:r>
      <w:r w:rsidRPr="00615AE5">
        <w:t>и</w:t>
      </w:r>
      <w:r w:rsidRPr="00615AE5">
        <w:t>стан от 30 сентября 2008 года № 219 "О комплексе мер по государственной поддержке национальных институтов по правам ч</w:t>
      </w:r>
      <w:r w:rsidRPr="00615AE5">
        <w:t>е</w:t>
      </w:r>
      <w:r w:rsidRPr="00615AE5">
        <w:t>ловека"</w:t>
      </w:r>
    </w:p>
    <w:p w:rsidR="00632BF9" w:rsidRPr="00615AE5" w:rsidRDefault="00632BF9" w:rsidP="00632BF9">
      <w:pPr>
        <w:pStyle w:val="Bullet1GR"/>
        <w:numPr>
          <w:ilvl w:val="0"/>
          <w:numId w:val="1"/>
        </w:numPr>
      </w:pPr>
      <w:r w:rsidRPr="00615AE5">
        <w:t>В Узбекистане приняты меры по разработке системы сбора данных по всем областям, затронутым в Конвенции путем издания и распростран</w:t>
      </w:r>
      <w:r w:rsidRPr="00615AE5">
        <w:t>е</w:t>
      </w:r>
      <w:r w:rsidRPr="00615AE5">
        <w:t>ния при поддержке ЮНИСЕФ среди государственных органов и прав</w:t>
      </w:r>
      <w:r w:rsidRPr="00615AE5">
        <w:t>и</w:t>
      </w:r>
      <w:r w:rsidRPr="00615AE5">
        <w:t>тельственных организаций Перечня контрольных вопросов, позволяющ</w:t>
      </w:r>
      <w:r w:rsidRPr="00615AE5">
        <w:t>е</w:t>
      </w:r>
      <w:r w:rsidRPr="00615AE5">
        <w:t>го определить уровень имплементации Конвенции о правах ребенка в з</w:t>
      </w:r>
      <w:r w:rsidRPr="00615AE5">
        <w:t>а</w:t>
      </w:r>
      <w:r w:rsidRPr="00615AE5">
        <w:t>конодательство и правоприменительную практику. 22 декабря 2009 года на заседании "круглого стола", организованного Комитетом Законод</w:t>
      </w:r>
      <w:r w:rsidRPr="00615AE5">
        <w:t>а</w:t>
      </w:r>
      <w:r w:rsidRPr="00615AE5">
        <w:t>тельной палаты по демократическим институтам, негосударственным н</w:t>
      </w:r>
      <w:r w:rsidRPr="00615AE5">
        <w:t>е</w:t>
      </w:r>
      <w:r w:rsidRPr="00615AE5">
        <w:t>коммерческим организациям и органам самоуправления граждан, Наци</w:t>
      </w:r>
      <w:r w:rsidRPr="00615AE5">
        <w:t>о</w:t>
      </w:r>
      <w:r w:rsidRPr="00615AE5">
        <w:t>нальным центром Республики Узбекистан по правам человека и ЮНИСЕФ, проведено обсуждение данного Перечня, что позволило в</w:t>
      </w:r>
      <w:r w:rsidRPr="00615AE5">
        <w:t>ы</w:t>
      </w:r>
      <w:r w:rsidRPr="00615AE5">
        <w:t>явить проблемы в сфере имплементации Конве</w:t>
      </w:r>
      <w:r w:rsidRPr="00615AE5">
        <w:t>н</w:t>
      </w:r>
      <w:r w:rsidRPr="00615AE5">
        <w:t>ции</w:t>
      </w:r>
    </w:p>
    <w:p w:rsidR="00632BF9" w:rsidRPr="00615AE5" w:rsidRDefault="00632BF9" w:rsidP="00632BF9">
      <w:pPr>
        <w:pStyle w:val="Bullet1GR"/>
        <w:numPr>
          <w:ilvl w:val="0"/>
          <w:numId w:val="1"/>
        </w:numPr>
      </w:pPr>
      <w:r w:rsidRPr="00615AE5">
        <w:t>В стране существенно активизировалась информационно-просветитель</w:t>
      </w:r>
      <w:r w:rsidR="00F36880">
        <w:t>-</w:t>
      </w:r>
      <w:r w:rsidRPr="00615AE5">
        <w:t>ская и образовательная деятельность в сфере прав ребенка. Просвет</w:t>
      </w:r>
      <w:r w:rsidRPr="00615AE5">
        <w:t>и</w:t>
      </w:r>
      <w:r w:rsidRPr="00615AE5">
        <w:t>тельская деятельность охватывает издание международных правовых д</w:t>
      </w:r>
      <w:r w:rsidRPr="00615AE5">
        <w:t>о</w:t>
      </w:r>
      <w:r w:rsidRPr="00615AE5">
        <w:t>кументов по правам ребенка, проведение конференций, семинаров и тр</w:t>
      </w:r>
      <w:r w:rsidRPr="00615AE5">
        <w:t>е</w:t>
      </w:r>
      <w:r w:rsidRPr="00615AE5">
        <w:t>нингов на данную тему.</w:t>
      </w:r>
    </w:p>
    <w:p w:rsidR="00632BF9" w:rsidRPr="009A6BF0" w:rsidRDefault="00632BF9" w:rsidP="00632BF9">
      <w:pPr>
        <w:pStyle w:val="SingleTxtGR"/>
      </w:pPr>
      <w:r w:rsidRPr="009A6BF0">
        <w:t>298.</w:t>
      </w:r>
      <w:r w:rsidRPr="009A6BF0">
        <w:tab/>
        <w:t xml:space="preserve">В 2006−2009 годах были изданы книги: </w:t>
      </w:r>
    </w:p>
    <w:p w:rsidR="00632BF9" w:rsidRPr="00615AE5" w:rsidRDefault="00632BF9" w:rsidP="00632BF9">
      <w:pPr>
        <w:pStyle w:val="Bullet1GR"/>
        <w:numPr>
          <w:ilvl w:val="0"/>
          <w:numId w:val="1"/>
        </w:numPr>
      </w:pPr>
      <w:r w:rsidRPr="00615AE5">
        <w:t>"Защита прав ребенка: пособие для парламентариев";</w:t>
      </w:r>
    </w:p>
    <w:p w:rsidR="00632BF9" w:rsidRPr="00615AE5" w:rsidRDefault="00632BF9" w:rsidP="00632BF9">
      <w:pPr>
        <w:pStyle w:val="Bullet1GR"/>
        <w:numPr>
          <w:ilvl w:val="0"/>
          <w:numId w:val="1"/>
        </w:numPr>
      </w:pPr>
      <w:r w:rsidRPr="00615AE5">
        <w:t>"Конвенция по правам ребенка" на узбекском языке, тиражом 2 000 э</w:t>
      </w:r>
      <w:r w:rsidRPr="00615AE5">
        <w:t>к</w:t>
      </w:r>
      <w:r w:rsidRPr="00615AE5">
        <w:t>земпляров;</w:t>
      </w:r>
    </w:p>
    <w:p w:rsidR="00632BF9" w:rsidRPr="00615AE5" w:rsidRDefault="00632BF9" w:rsidP="00632BF9">
      <w:pPr>
        <w:pStyle w:val="Bullet1GR"/>
        <w:numPr>
          <w:ilvl w:val="0"/>
          <w:numId w:val="1"/>
        </w:numPr>
      </w:pPr>
      <w:r w:rsidRPr="00615AE5">
        <w:t>"Конвенция по правам ребенка и ее факультативные протоколы" на узбе</w:t>
      </w:r>
      <w:r w:rsidRPr="00615AE5">
        <w:t>к</w:t>
      </w:r>
      <w:r w:rsidRPr="00615AE5">
        <w:t xml:space="preserve">ском языке, тиражом 2000 экземпляров; </w:t>
      </w:r>
    </w:p>
    <w:p w:rsidR="00632BF9" w:rsidRPr="00615AE5" w:rsidRDefault="00632BF9" w:rsidP="00632BF9">
      <w:pPr>
        <w:pStyle w:val="Bullet1GR"/>
        <w:numPr>
          <w:ilvl w:val="0"/>
          <w:numId w:val="1"/>
        </w:numPr>
      </w:pPr>
      <w:r w:rsidRPr="00615AE5">
        <w:t xml:space="preserve">"Права человека для парламентариев" на узбекском языке, тиражом </w:t>
      </w:r>
      <w:r w:rsidRPr="00615AE5">
        <w:br/>
        <w:t>1 000 экземпляров;</w:t>
      </w:r>
    </w:p>
    <w:p w:rsidR="00632BF9" w:rsidRPr="00615AE5" w:rsidRDefault="00632BF9" w:rsidP="00632BF9">
      <w:pPr>
        <w:pStyle w:val="Bullet1GR"/>
        <w:numPr>
          <w:ilvl w:val="0"/>
          <w:numId w:val="1"/>
        </w:numPr>
      </w:pPr>
      <w:r w:rsidRPr="00615AE5">
        <w:t xml:space="preserve">"Сборник основополагающих конвенций и рекомендаций МОТ"; </w:t>
      </w:r>
    </w:p>
    <w:p w:rsidR="00632BF9" w:rsidRPr="00615AE5" w:rsidRDefault="00632BF9" w:rsidP="00632BF9">
      <w:pPr>
        <w:pStyle w:val="Bullet1GR"/>
        <w:numPr>
          <w:ilvl w:val="0"/>
          <w:numId w:val="1"/>
        </w:numPr>
      </w:pPr>
      <w:r w:rsidRPr="00615AE5">
        <w:t>"Пособие для парламентариев "Искоренение наихудших форм детского труда (практическое руководство по применению Конвенции МОТ</w:t>
      </w:r>
      <w:r>
        <w:t> </w:t>
      </w:r>
      <w:r w:rsidRPr="00615AE5">
        <w:t>№</w:t>
      </w:r>
      <w:r>
        <w:t> </w:t>
      </w:r>
      <w:r w:rsidRPr="00615AE5">
        <w:t>182)";</w:t>
      </w:r>
    </w:p>
    <w:p w:rsidR="00632BF9" w:rsidRPr="00615AE5" w:rsidRDefault="00632BF9" w:rsidP="00632BF9">
      <w:pPr>
        <w:pStyle w:val="Bullet1GR"/>
        <w:numPr>
          <w:ilvl w:val="0"/>
          <w:numId w:val="1"/>
        </w:numPr>
      </w:pPr>
      <w:r w:rsidRPr="00615AE5">
        <w:t>юбилейное издание "Всеобщая декларация прав человека";</w:t>
      </w:r>
    </w:p>
    <w:p w:rsidR="00632BF9" w:rsidRPr="00615AE5" w:rsidRDefault="00632BF9" w:rsidP="00632BF9">
      <w:pPr>
        <w:pStyle w:val="Bullet1GR"/>
        <w:numPr>
          <w:ilvl w:val="0"/>
          <w:numId w:val="1"/>
        </w:numPr>
      </w:pPr>
      <w:r w:rsidRPr="00615AE5">
        <w:t>сборник "Конвенция ООН по правам ребенка и Закон Республики Узбек</w:t>
      </w:r>
      <w:r w:rsidRPr="00615AE5">
        <w:t>и</w:t>
      </w:r>
      <w:r w:rsidRPr="00615AE5">
        <w:t>стан "О гарантиях прав ребенка"" (на узбекском, русском и английском языках);</w:t>
      </w:r>
    </w:p>
    <w:p w:rsidR="00632BF9" w:rsidRPr="00615AE5" w:rsidRDefault="00632BF9" w:rsidP="00632BF9">
      <w:pPr>
        <w:pStyle w:val="Bullet1GR"/>
        <w:numPr>
          <w:ilvl w:val="0"/>
          <w:numId w:val="1"/>
        </w:numPr>
      </w:pPr>
      <w:r w:rsidRPr="00615AE5">
        <w:t>"Комментарий к Закону Республики Узбекистан "О гарантиях прав ребе</w:t>
      </w:r>
      <w:r w:rsidRPr="00615AE5">
        <w:t>н</w:t>
      </w:r>
      <w:r w:rsidRPr="00615AE5">
        <w:t>ка";</w:t>
      </w:r>
    </w:p>
    <w:p w:rsidR="00632BF9" w:rsidRPr="00615AE5" w:rsidRDefault="00632BF9" w:rsidP="00632BF9">
      <w:pPr>
        <w:pStyle w:val="Bullet1GR"/>
        <w:numPr>
          <w:ilvl w:val="0"/>
          <w:numId w:val="1"/>
        </w:numPr>
      </w:pPr>
      <w:r w:rsidRPr="00615AE5">
        <w:t>Электронная книга "Права ребенка: сборник международных догов</w:t>
      </w:r>
      <w:r w:rsidRPr="00615AE5">
        <w:t>о</w:t>
      </w:r>
      <w:r w:rsidRPr="00615AE5">
        <w:t>ров"";</w:t>
      </w:r>
    </w:p>
    <w:p w:rsidR="00632BF9" w:rsidRPr="009A6BF0" w:rsidRDefault="00632BF9" w:rsidP="00632BF9">
      <w:pPr>
        <w:pStyle w:val="Bullet1GR"/>
        <w:numPr>
          <w:ilvl w:val="0"/>
          <w:numId w:val="1"/>
        </w:numPr>
      </w:pPr>
      <w:r w:rsidRPr="00615AE5">
        <w:t>Учебное пособие "Права ребенка" для бакалавров и магистрантов.</w:t>
      </w:r>
    </w:p>
    <w:p w:rsidR="00632BF9" w:rsidRPr="009A6BF0" w:rsidRDefault="00632BF9" w:rsidP="00632BF9">
      <w:pPr>
        <w:pStyle w:val="SingleTxtGR"/>
      </w:pPr>
      <w:r w:rsidRPr="009A6BF0">
        <w:t>299.</w:t>
      </w:r>
      <w:r w:rsidRPr="009A6BF0">
        <w:tab/>
        <w:t>В 2008 году в рамках Программы мероприятий, посвященных празднов</w:t>
      </w:r>
      <w:r w:rsidRPr="009A6BF0">
        <w:t>а</w:t>
      </w:r>
      <w:r w:rsidRPr="009A6BF0">
        <w:t>нию 60-летия Всеобщей декларации прав человека подготовлена и опубликов</w:t>
      </w:r>
      <w:r w:rsidRPr="009A6BF0">
        <w:t>а</w:t>
      </w:r>
      <w:r w:rsidRPr="009A6BF0">
        <w:t>на монография на тему: "Всеобщая Декларация прав человека и национальная система защиты прав человека в Узбекистане (на узбекском, русском и англи</w:t>
      </w:r>
      <w:r w:rsidRPr="009A6BF0">
        <w:t>й</w:t>
      </w:r>
      <w:r w:rsidRPr="009A6BF0">
        <w:t>ском языках), а также серия − 15 брошюр "Права человека в Узбекистане", п</w:t>
      </w:r>
      <w:r w:rsidRPr="009A6BF0">
        <w:t>о</w:t>
      </w:r>
      <w:r w:rsidRPr="009A6BF0">
        <w:t>священная различным аспектам имплементации Всеобщей Декларации прав человека и других международных документов в области прав человека. Одна из брошюр посвящена теме: "Гарантии прав ребенка".</w:t>
      </w:r>
    </w:p>
    <w:p w:rsidR="00632BF9" w:rsidRPr="009A6BF0" w:rsidRDefault="00632BF9" w:rsidP="00632BF9">
      <w:pPr>
        <w:pStyle w:val="SingleTxtGR"/>
      </w:pPr>
      <w:r w:rsidRPr="009A6BF0">
        <w:t>300.</w:t>
      </w:r>
      <w:r w:rsidRPr="009A6BF0">
        <w:tab/>
        <w:t>Следует отметить, что тема прав ребенка освещается во многих юридич</w:t>
      </w:r>
      <w:r w:rsidRPr="009A6BF0">
        <w:t>е</w:t>
      </w:r>
      <w:r w:rsidRPr="009A6BF0">
        <w:t>ских, экономических, педагогических журналах и газетах, издаваемых в Узб</w:t>
      </w:r>
      <w:r w:rsidRPr="009A6BF0">
        <w:t>е</w:t>
      </w:r>
      <w:r w:rsidRPr="009A6BF0">
        <w:t>кистане. Например, этот вопрос является приоритетным для авторов журналов "Демократизация и права человека", "Общественное мнение и права человека", издаваемых Национальным центром Республики Узбекистан по правам челов</w:t>
      </w:r>
      <w:r w:rsidRPr="009A6BF0">
        <w:t>е</w:t>
      </w:r>
      <w:r w:rsidRPr="009A6BF0">
        <w:t>ка, институтом Омбудсмена и Советом Федерации профсоюзов Узбекистана, Центром "Общественное мнение", ежегодно один из номеров журнала полн</w:t>
      </w:r>
      <w:r w:rsidRPr="009A6BF0">
        <w:t>о</w:t>
      </w:r>
      <w:r w:rsidRPr="009A6BF0">
        <w:t>стью посвящается вопросам соблюдения прав ребенка в Узбекистане. В Узбек</w:t>
      </w:r>
      <w:r w:rsidRPr="009A6BF0">
        <w:t>и</w:t>
      </w:r>
      <w:r w:rsidRPr="009A6BF0">
        <w:t>стане принимаются меры по дальнейшему совершенствованию информацио</w:t>
      </w:r>
      <w:r w:rsidRPr="009A6BF0">
        <w:t>н</w:t>
      </w:r>
      <w:r w:rsidRPr="009A6BF0">
        <w:t>но-просветительской и образовательной деятельности по вопросам прав ребе</w:t>
      </w:r>
      <w:r w:rsidRPr="009A6BF0">
        <w:t>н</w:t>
      </w:r>
      <w:r w:rsidRPr="009A6BF0">
        <w:t>ка:</w:t>
      </w:r>
    </w:p>
    <w:p w:rsidR="00632BF9" w:rsidRPr="00615AE5" w:rsidRDefault="00632BF9" w:rsidP="00632BF9">
      <w:pPr>
        <w:pStyle w:val="Bullet1GR"/>
        <w:numPr>
          <w:ilvl w:val="0"/>
          <w:numId w:val="1"/>
        </w:numPr>
      </w:pPr>
      <w:r w:rsidRPr="00615AE5">
        <w:t>25−26 ноября 2008 года в честь 60-летия Всеобщей декларации прав ч</w:t>
      </w:r>
      <w:r w:rsidRPr="00615AE5">
        <w:t>е</w:t>
      </w:r>
      <w:r w:rsidRPr="00615AE5">
        <w:t>ловека проведена международная научно-практическая конференция на тему: "Демократизация общества и обеспечение прав человека – опыт Узбекистана", организованная Министерством юстиции Республики У</w:t>
      </w:r>
      <w:r w:rsidRPr="00615AE5">
        <w:t>з</w:t>
      </w:r>
      <w:r w:rsidRPr="00615AE5">
        <w:t>бекистан, Национальным центром Республики Узбекистан по правам ч</w:t>
      </w:r>
      <w:r w:rsidRPr="00615AE5">
        <w:t>е</w:t>
      </w:r>
      <w:r w:rsidRPr="00615AE5">
        <w:t>ловека и Координатором проектов ОБСЕ в Узбекистане. На конференции выступили международные эксперты: Р. Мюллерсон − профессор Ло</w:t>
      </w:r>
      <w:r w:rsidRPr="00615AE5">
        <w:t>н</w:t>
      </w:r>
      <w:r w:rsidRPr="00615AE5">
        <w:t>донского Королевского Колледжа (Великобритания), Ш. Чен – Вице-президент Китайского общества исследований прав человека, К.Берн – исследователь Института Макса Планка сравнительного и междунаро</w:t>
      </w:r>
      <w:r w:rsidRPr="00615AE5">
        <w:t>д</w:t>
      </w:r>
      <w:r w:rsidRPr="00615AE5">
        <w:t>ного частного права (Германия), Координатор проектов ОБСЕ в Узбек</w:t>
      </w:r>
      <w:r w:rsidRPr="00615AE5">
        <w:t>и</w:t>
      </w:r>
      <w:r w:rsidRPr="00615AE5">
        <w:t>стане И. Венцель. На конференции обсуждались различные аспекты прав человека, в том числе вопросы реализации прав ребенка</w:t>
      </w:r>
    </w:p>
    <w:p w:rsidR="00632BF9" w:rsidRPr="00615AE5" w:rsidRDefault="00632BF9" w:rsidP="00632BF9">
      <w:pPr>
        <w:pStyle w:val="Bullet1GR"/>
        <w:numPr>
          <w:ilvl w:val="0"/>
          <w:numId w:val="1"/>
        </w:numPr>
      </w:pPr>
      <w:r w:rsidRPr="00615AE5">
        <w:t>3−4 июня 2009 года в рамках Международного года обучения в области прав человека проведена международная конференция "Актуальные пр</w:t>
      </w:r>
      <w:r w:rsidRPr="00615AE5">
        <w:t>о</w:t>
      </w:r>
      <w:r w:rsidRPr="00615AE5">
        <w:t>блемы образования в области прав человека", организованная Наци</w:t>
      </w:r>
      <w:r w:rsidRPr="00615AE5">
        <w:t>о</w:t>
      </w:r>
      <w:r w:rsidRPr="00615AE5">
        <w:t>нальным центром Республики Узбекистан по правам человека совместно с Координатором проектов ОБСЕ в Узбекистане. В конференции прин</w:t>
      </w:r>
      <w:r w:rsidRPr="00615AE5">
        <w:t>и</w:t>
      </w:r>
      <w:r w:rsidRPr="00615AE5">
        <w:t>мали участие: Р. Мюллерсон – профессор Лондонского королевского ко</w:t>
      </w:r>
      <w:r w:rsidRPr="00615AE5">
        <w:t>л</w:t>
      </w:r>
      <w:r w:rsidRPr="00615AE5">
        <w:t>леджа, К. Осакве – профессор Тюлейского университета США и другие зарубежные эксперты</w:t>
      </w:r>
    </w:p>
    <w:p w:rsidR="00632BF9" w:rsidRPr="00615AE5" w:rsidRDefault="00632BF9" w:rsidP="00632BF9">
      <w:pPr>
        <w:pStyle w:val="Bullet1GR"/>
        <w:numPr>
          <w:ilvl w:val="0"/>
          <w:numId w:val="1"/>
        </w:numPr>
      </w:pPr>
      <w:r w:rsidRPr="00615AE5">
        <w:t>15−25 июля 2009 года работники Министерства юстиции Республики У</w:t>
      </w:r>
      <w:r w:rsidRPr="00615AE5">
        <w:t>з</w:t>
      </w:r>
      <w:r w:rsidRPr="00615AE5">
        <w:t>бекистан, Центра повышения квалификации юристов при Министерстве юстиции Республики Узбекистан, Национального центра Республики У</w:t>
      </w:r>
      <w:r w:rsidRPr="00615AE5">
        <w:t>з</w:t>
      </w:r>
      <w:r w:rsidRPr="00615AE5">
        <w:t>бекистан по правам человека при поддержке Координатора проектов ОБСЕ в Узбекистане ознакомились с методами и формами обучения в сфере прав человека, в том числе прав ребенка, в рамках поездки в Швейцарию, Вен</w:t>
      </w:r>
      <w:r w:rsidRPr="00615AE5">
        <w:t>г</w:t>
      </w:r>
      <w:r w:rsidRPr="00615AE5">
        <w:t>рию и Словению</w:t>
      </w:r>
    </w:p>
    <w:p w:rsidR="00632BF9" w:rsidRPr="00615AE5" w:rsidRDefault="00632BF9" w:rsidP="00632BF9">
      <w:pPr>
        <w:pStyle w:val="Bullet1GR"/>
        <w:numPr>
          <w:ilvl w:val="0"/>
          <w:numId w:val="1"/>
        </w:numPr>
      </w:pPr>
      <w:r w:rsidRPr="00615AE5">
        <w:t>Национальным центром Республики Узбекистан по правам человека с</w:t>
      </w:r>
      <w:r w:rsidRPr="00615AE5">
        <w:t>о</w:t>
      </w:r>
      <w:r w:rsidRPr="00615AE5">
        <w:t>вместно с Координатором проектов ОБСЕ в Узбекистане подготовлено к изданию учебно-методическое пособие "Образование в области прав ч</w:t>
      </w:r>
      <w:r w:rsidRPr="00615AE5">
        <w:t>е</w:t>
      </w:r>
      <w:r w:rsidRPr="00615AE5">
        <w:t>ловека: национальный и международный опыт", содержащее анализ си</w:t>
      </w:r>
      <w:r w:rsidRPr="00615AE5">
        <w:t>с</w:t>
      </w:r>
      <w:r w:rsidRPr="00615AE5">
        <w:t>темы образования в области прав человека-ребенка в Узбекистане и р</w:t>
      </w:r>
      <w:r w:rsidRPr="00615AE5">
        <w:t>е</w:t>
      </w:r>
      <w:r w:rsidRPr="00615AE5">
        <w:t>комендации по ее дальнейшему совершенствованию с учетом междун</w:t>
      </w:r>
      <w:r w:rsidRPr="00615AE5">
        <w:t>а</w:t>
      </w:r>
      <w:r w:rsidRPr="00615AE5">
        <w:t>родного опыта</w:t>
      </w:r>
    </w:p>
    <w:p w:rsidR="00632BF9" w:rsidRPr="00615AE5" w:rsidRDefault="00632BF9" w:rsidP="00632BF9">
      <w:pPr>
        <w:pStyle w:val="Bullet1GR"/>
        <w:numPr>
          <w:ilvl w:val="0"/>
          <w:numId w:val="1"/>
        </w:numPr>
      </w:pPr>
      <w:r w:rsidRPr="00615AE5">
        <w:t>Изучение вопросов прав ребенка, положений Конвенции о правах ребенка и национального законодательства по этому вопросу включено в учебные программы дошкольных учреждений, образовательных учреждений о</w:t>
      </w:r>
      <w:r w:rsidRPr="00615AE5">
        <w:t>б</w:t>
      </w:r>
      <w:r w:rsidRPr="00615AE5">
        <w:t>щего среднего, среднего специального, профессионального и высшего образования, системы повышения квалификации педагогических, мед</w:t>
      </w:r>
      <w:r w:rsidRPr="00615AE5">
        <w:t>и</w:t>
      </w:r>
      <w:r w:rsidRPr="00615AE5">
        <w:t>цинских и социальных работников, журналистов, работников правоохр</w:t>
      </w:r>
      <w:r w:rsidRPr="00615AE5">
        <w:t>а</w:t>
      </w:r>
      <w:r w:rsidRPr="00615AE5">
        <w:t>нительной системы и судей</w:t>
      </w:r>
    </w:p>
    <w:p w:rsidR="00632BF9" w:rsidRPr="009A6BF0" w:rsidRDefault="00632BF9" w:rsidP="00632BF9">
      <w:pPr>
        <w:pStyle w:val="Bullet1GR"/>
        <w:numPr>
          <w:ilvl w:val="0"/>
          <w:numId w:val="1"/>
        </w:numPr>
      </w:pPr>
      <w:r w:rsidRPr="00615AE5">
        <w:t>Характерной особенностью отчетного периода стало активное участие в обеспечении прав ребенка органов законодательной власти в рамках ос</w:t>
      </w:r>
      <w:r w:rsidRPr="00615AE5">
        <w:t>у</w:t>
      </w:r>
      <w:r w:rsidRPr="00615AE5">
        <w:t>ществляемой ими законодательной и контрольной деятельности. При поддержке ЮНИСЕФ в Законодательной палате Олий Мажлиса Респу</w:t>
      </w:r>
      <w:r w:rsidRPr="00615AE5">
        <w:t>б</w:t>
      </w:r>
      <w:r w:rsidRPr="00615AE5">
        <w:t>лики Узбекистан создан Ресурсный центр по правам ребенка, осущест</w:t>
      </w:r>
      <w:r w:rsidRPr="00615AE5">
        <w:t>в</w:t>
      </w:r>
      <w:r w:rsidRPr="00615AE5">
        <w:t>ляющий не только информирование депутатов по вопросам прав ребенка, но и содействующий координации деятельности государственных орг</w:t>
      </w:r>
      <w:r w:rsidRPr="00615AE5">
        <w:t>а</w:t>
      </w:r>
      <w:r w:rsidRPr="00615AE5">
        <w:t>нов и неправительственных организаций в данной сфере.</w:t>
      </w:r>
      <w:r w:rsidRPr="009A6BF0">
        <w:t xml:space="preserve"> </w:t>
      </w:r>
    </w:p>
    <w:p w:rsidR="00632BF9" w:rsidRPr="009A6BF0" w:rsidRDefault="00632BF9" w:rsidP="00632BF9">
      <w:pPr>
        <w:pStyle w:val="SingleTxtGR"/>
      </w:pPr>
      <w:r w:rsidRPr="009A6BF0">
        <w:t>301.</w:t>
      </w:r>
      <w:r w:rsidRPr="009A6BF0">
        <w:tab/>
        <w:t>Только в</w:t>
      </w:r>
      <w:bookmarkStart w:id="0" w:name="моя"/>
      <w:bookmarkEnd w:id="0"/>
      <w:r w:rsidRPr="009A6BF0">
        <w:t xml:space="preserve"> 2009 году в Законодательной палате совместно с ЮНИСЕФ пр</w:t>
      </w:r>
      <w:r w:rsidRPr="009A6BF0">
        <w:t>о</w:t>
      </w:r>
      <w:r w:rsidRPr="009A6BF0">
        <w:t>ведено около 10-ти семинаров и тренингов по вопросам защиты прав ребенка: 10 сентября 2009 года в Комитете Законодательной палаты по демократическим институтам, некоммерческим организациям и органам самоуправления граждан состоялся семинар на тему: "Обеспечение прав ребенка на досудебном этапе" с участием международного эксперта по ювенальной юстиции Р. Винтер, 16 июня 2009 года семинар на тему: "Правовая база защиты прав несовершеннолетних: мониторинг национального законодательства и практика применения", 21 мая 2009 года семинар на тему: "Роль парламентариев в реализации Конвенции ООН по правам ребенка и других международных договоров в сфере прав р</w:t>
      </w:r>
      <w:r w:rsidRPr="009A6BF0">
        <w:t>е</w:t>
      </w:r>
      <w:r w:rsidRPr="009A6BF0">
        <w:t>бенка" и др.</w:t>
      </w:r>
    </w:p>
    <w:p w:rsidR="00632BF9" w:rsidRPr="009A6BF0" w:rsidRDefault="00632BF9" w:rsidP="00632BF9">
      <w:pPr>
        <w:pStyle w:val="SingleTxtGR"/>
      </w:pPr>
      <w:r w:rsidRPr="009A6BF0">
        <w:t>302.</w:t>
      </w:r>
      <w:r w:rsidRPr="009A6BF0">
        <w:tab/>
        <w:t>25 июня 2009 года в данном Комитете прошло обсуждение итогов мон</w:t>
      </w:r>
      <w:r w:rsidRPr="009A6BF0">
        <w:t>и</w:t>
      </w:r>
      <w:r w:rsidRPr="009A6BF0">
        <w:t>торинга исполнения части 3 статьи 10 Международного пакта о гражданских и политических правах, в рамках которого было осуществлено изучение деятел</w:t>
      </w:r>
      <w:r w:rsidRPr="009A6BF0">
        <w:t>ь</w:t>
      </w:r>
      <w:r w:rsidRPr="009A6BF0">
        <w:t xml:space="preserve">ности детского пенитенциарного учреждения и выработаны предложения по дальнейшему улучшению прав несовершеннолетних осужденных. </w:t>
      </w:r>
    </w:p>
    <w:p w:rsidR="00632BF9" w:rsidRPr="009A6BF0" w:rsidRDefault="00632BF9" w:rsidP="00632BF9">
      <w:pPr>
        <w:pStyle w:val="SingleTxtGR"/>
      </w:pPr>
      <w:r w:rsidRPr="009A6BF0">
        <w:t>303.</w:t>
      </w:r>
      <w:r w:rsidRPr="009A6BF0">
        <w:tab/>
        <w:t xml:space="preserve"> Мониторинг выполнения положений Конвенции о правах ребенка был объектом внимания Комитета по международным делам и межпарламентским связям Законодательной палаты в 2006 году и Комитета по демократическим институтам, негосударственным организациям и органам самоуправления гр</w:t>
      </w:r>
      <w:r w:rsidRPr="009A6BF0">
        <w:t>а</w:t>
      </w:r>
      <w:r w:rsidRPr="009A6BF0">
        <w:t>ждан в 2007−2009 годах.</w:t>
      </w:r>
    </w:p>
    <w:p w:rsidR="00632BF9" w:rsidRPr="009C04F8" w:rsidRDefault="00632BF9" w:rsidP="00632BF9">
      <w:pPr>
        <w:pStyle w:val="SingleTxtGR"/>
      </w:pPr>
      <w:r w:rsidRPr="009A6BF0">
        <w:t>304.</w:t>
      </w:r>
      <w:r w:rsidRPr="009A6BF0">
        <w:tab/>
        <w:t>По инициативе комитетов Законодательной палаты в 2006−2009 годах в рамках Палаты проведено более 30 конференций, семинаров и "круглых ст</w:t>
      </w:r>
      <w:r w:rsidRPr="009A6BF0">
        <w:t>о</w:t>
      </w:r>
      <w:r w:rsidRPr="009A6BF0">
        <w:t>лов", посвященных различным аспектам прав ребенка. Следует отметить также, что за 2006−2009 годы укрепились международные связи Узбекистана в сфере прав ребенка, а именно: развивается и расширяется взаимодействие в рамках программы сотрудничества правительства Узбекистана с представительством ЮНИСЕФ в Узбекистане, Главным офисом ЮНИСЕФ и Региональным пре</w:t>
      </w:r>
      <w:r w:rsidRPr="009A6BF0">
        <w:t>д</w:t>
      </w:r>
      <w:r w:rsidRPr="009A6BF0">
        <w:t>ставительством ЮНИСЕФ для стран Центральной и Восточной Европы и стран СНГ, директор которого Стивен Аллен в июле 2009 году посетил Узбекистан; Консультативным Советом ООН по правам человека в рамках представления информации о системе образования Узбекистана в сфере прав человека; Спец</w:t>
      </w:r>
      <w:r w:rsidRPr="009A6BF0">
        <w:t>и</w:t>
      </w:r>
      <w:r w:rsidRPr="009A6BF0">
        <w:t>альным докладчиком ООН по вопросам прав на образование В. Муноз-Виллабосом при подготовке ответа Узбекистана на вопросник "Права закл</w:t>
      </w:r>
      <w:r w:rsidRPr="009A6BF0">
        <w:t>ю</w:t>
      </w:r>
      <w:r w:rsidRPr="009A6BF0">
        <w:t>ченных на образование". С учетом рекомендаций Комитета по правам ребенка приняты меры по внедрению достаточных финансовых и кадровых ресурсов для эффективной защиты прав ребенка. В 2009 году более чем в 2 раза по сра</w:t>
      </w:r>
      <w:r w:rsidRPr="009A6BF0">
        <w:t>в</w:t>
      </w:r>
      <w:r w:rsidRPr="009A6BF0">
        <w:t>нению с 2006 года увеличилось финансирование здравоохранения, дошкольного и школьного образования, социального обеспечения, физкультуры и спорта</w:t>
      </w:r>
      <w:r w:rsidRPr="00615AE5">
        <w:rPr>
          <w:rStyle w:val="FootnoteReference"/>
        </w:rPr>
        <w:footnoteReference w:id="29"/>
      </w:r>
      <w:r w:rsidRPr="009A6BF0">
        <w:t xml:space="preserve">. </w:t>
      </w:r>
      <w:r>
        <w:br/>
      </w:r>
      <w:r w:rsidRPr="009A6BF0">
        <w:t>В целях обеспечения скоординированного подхода к реализации мер, связанных с выполнением Конвенции о правах ребенка при Кабинете Министров Респу</w:t>
      </w:r>
      <w:r w:rsidRPr="009A6BF0">
        <w:t>б</w:t>
      </w:r>
      <w:r w:rsidRPr="009A6BF0">
        <w:t>лики Узбекистан создан Межведомственный координационный Совет во главе с заместителем премьер-министра Республики Узбекистан, с участием руковод</w:t>
      </w:r>
      <w:r w:rsidRPr="009A6BF0">
        <w:t>и</w:t>
      </w:r>
      <w:r w:rsidRPr="009A6BF0">
        <w:t>телей соответствующих министерств и ведомств, а также неправительственных организаций. Приняты меры по обеспечению необходимыми материально-техническими и кадровыми ресурсами Уполномоченного по правам человека путем предоставления ему отдельного здания, выделения необходимой техники и увеличения штатов для рассмотрения жалоб на нарушения прав ребенка. Принимаются меры по созданию правовых и организационных условий для введения в Узбекистане института Детского Омбудсмена: разработан и прошел широкую правовую и международную экспертизу проект закона "О Детском Омбудсмене", который в 2010 года будет представлен Кабинетом Министров на рассмотрение в Законодательную палату Олий Мажлиса Республики Узбек</w:t>
      </w:r>
      <w:r w:rsidRPr="009A6BF0">
        <w:t>и</w:t>
      </w:r>
      <w:r w:rsidRPr="009A6BF0">
        <w:t>стан. В Узбекистане проведен ряд мониторингов и экспертиз законодательства на предмет соответствия положений Семейного кодекса Республики Узбекистан о брачном возрасте положениям Конвенции ООН о правах ребенка и Конвенции ООН о ликвидации всех форм дискриминации в отношении женщин. Предл</w:t>
      </w:r>
      <w:r w:rsidRPr="009A6BF0">
        <w:t>о</w:t>
      </w:r>
      <w:r w:rsidRPr="009A6BF0">
        <w:t>жения об обеспечении в законодательстве принципа равенства прав женщин и мужчин при заключении брака и недопущении заключении брака ребенком, н</w:t>
      </w:r>
      <w:r w:rsidRPr="009A6BF0">
        <w:t>а</w:t>
      </w:r>
      <w:r w:rsidRPr="009A6BF0">
        <w:t>ходятся в процессе общественного обсуждения. Центром по мониторингу ре</w:t>
      </w:r>
      <w:r w:rsidRPr="009A6BF0">
        <w:t>а</w:t>
      </w:r>
      <w:r w:rsidRPr="009A6BF0">
        <w:t>лизации нормативно-правовых актов при Министерстве юстиции Республики Узбекистан проведены сравнительные анализы международно-правовых норм и законодательства Республики Узбекистан в области образования и защиты тр</w:t>
      </w:r>
      <w:r w:rsidRPr="009A6BF0">
        <w:t>у</w:t>
      </w:r>
      <w:r w:rsidRPr="009A6BF0">
        <w:t>довых прав ребенка. В рамках рекомендаций Комитета по правам ребенка в З</w:t>
      </w:r>
      <w:r w:rsidRPr="009A6BF0">
        <w:t>а</w:t>
      </w:r>
      <w:r w:rsidRPr="009A6BF0">
        <w:t>коне "О гарантиях прав ребенка" впервые закреплены принципы и направления деятельности государства: недопущение дискриминации детей; уважение взглядов ребенка и участие детей в решении всех затрагивающих их интересы вопросов, включая судебные и административные разбирательства; неприко</w:t>
      </w:r>
      <w:r w:rsidRPr="009A6BF0">
        <w:t>с</w:t>
      </w:r>
      <w:r w:rsidRPr="009A6BF0">
        <w:t>новенность личности и частной жизни ребенка; недопущение пыток и других форм жестокого обращения с ребенком, экономической, сексуальной и другой эксплуатации ребенка. Узбекистан принял во внимание рекомендации Комитета по правам ребенка, ратифицировав два факультативных протокола к Конвенции о правах ребенка, две Конвенции МОТ (138 и 182). Большую помощь госуда</w:t>
      </w:r>
      <w:r w:rsidRPr="009A6BF0">
        <w:t>р</w:t>
      </w:r>
      <w:r w:rsidRPr="009A6BF0">
        <w:t>ству в обеспечении всего комплекса прав ребенка, предусмотренного Конве</w:t>
      </w:r>
      <w:r w:rsidRPr="009A6BF0">
        <w:t>н</w:t>
      </w:r>
      <w:r w:rsidRPr="009A6BF0">
        <w:t>цией о правах ребенка, оказывают ННО, созданные в Узбекистане. В частности, ННО оказывают значительное содействие социальной поддержке детей, ок</w:t>
      </w:r>
      <w:r w:rsidRPr="009A6BF0">
        <w:t>а</w:t>
      </w:r>
      <w:r w:rsidRPr="009A6BF0">
        <w:t>завшихся в уязвимом положении. С 2008 года Фонд Форум совместно с "Же</w:t>
      </w:r>
      <w:r w:rsidRPr="009A6BF0">
        <w:t>н</w:t>
      </w:r>
      <w:r w:rsidRPr="009A6BF0">
        <w:t>ским собранием" проводит акцию "Дни здоровья матери и ребенка", предоста</w:t>
      </w:r>
      <w:r w:rsidRPr="009A6BF0">
        <w:t>в</w:t>
      </w:r>
      <w:r w:rsidRPr="009A6BF0">
        <w:t>ляя возможность женщинам и детям для бесплатной диагностики у ведущих з</w:t>
      </w:r>
      <w:r w:rsidRPr="009A6BF0">
        <w:t>а</w:t>
      </w:r>
      <w:r w:rsidRPr="009A6BF0">
        <w:t>рубежных специалистов (Германия, США, Россия, Израиль) в области педиа</w:t>
      </w:r>
      <w:r w:rsidRPr="009A6BF0">
        <w:t>т</w:t>
      </w:r>
      <w:r w:rsidRPr="009A6BF0">
        <w:t>рии, офтальмологии, гастроэнтерологии, гинекологии и маммологии. Также в</w:t>
      </w:r>
      <w:r w:rsidRPr="009A6BF0">
        <w:t>е</w:t>
      </w:r>
      <w:r w:rsidRPr="009A6BF0">
        <w:t>дущими зарубежными медиками были проведены мастер-классы для самых т</w:t>
      </w:r>
      <w:r w:rsidRPr="009A6BF0">
        <w:t>а</w:t>
      </w:r>
      <w:r w:rsidRPr="009A6BF0">
        <w:t>лантливых и молодых узбекских специалистов на бесплатной основе за счет поддержки Фонда Форума. За время акции мастер-классы прошли 120</w:t>
      </w:r>
      <w:r>
        <w:t xml:space="preserve"> </w:t>
      </w:r>
      <w:r w:rsidRPr="009C04F8">
        <w:t>мед</w:t>
      </w:r>
      <w:r w:rsidRPr="009C04F8">
        <w:t>и</w:t>
      </w:r>
      <w:r w:rsidRPr="009C04F8">
        <w:t>цинских работников ташкентских клиник с получением сертификатов межд</w:t>
      </w:r>
      <w:r w:rsidRPr="009C04F8">
        <w:t>у</w:t>
      </w:r>
      <w:r w:rsidRPr="009C04F8">
        <w:t>народного класса.</w:t>
      </w:r>
    </w:p>
    <w:p w:rsidR="00632BF9" w:rsidRPr="009C04F8" w:rsidRDefault="00632BF9" w:rsidP="00632BF9">
      <w:pPr>
        <w:pStyle w:val="H1GR"/>
      </w:pPr>
      <w:r w:rsidRPr="009C04F8">
        <w:tab/>
      </w:r>
      <w:r w:rsidRPr="009C04F8">
        <w:rPr>
          <w:lang w:val="en-US"/>
        </w:rPr>
        <w:t>B</w:t>
      </w:r>
      <w:r w:rsidRPr="009C04F8">
        <w:t>.</w:t>
      </w:r>
      <w:r w:rsidRPr="009C04F8">
        <w:tab/>
        <w:t>Определение понятия "ребенок" (статья 1)</w:t>
      </w:r>
    </w:p>
    <w:p w:rsidR="00632BF9" w:rsidRPr="009C04F8" w:rsidRDefault="00632BF9" w:rsidP="00632BF9">
      <w:pPr>
        <w:pStyle w:val="SingleTxtGR"/>
      </w:pPr>
      <w:r w:rsidRPr="009C04F8">
        <w:t>305.</w:t>
      </w:r>
      <w:r w:rsidRPr="009C04F8">
        <w:tab/>
        <w:t>В Узбекистане более 100 законов регулируют те или иные права и своб</w:t>
      </w:r>
      <w:r w:rsidRPr="009C04F8">
        <w:t>о</w:t>
      </w:r>
      <w:r w:rsidRPr="009C04F8">
        <w:t>ды ребенка, но несмотря на это, 7 января 2008 года принят Закон Республики Узбекистан "О гарантиях прав ребенка", на необходимость разработки и прин</w:t>
      </w:r>
      <w:r w:rsidRPr="009C04F8">
        <w:t>я</w:t>
      </w:r>
      <w:r w:rsidRPr="009C04F8">
        <w:t>тия которого обратил внимание Комитет ООН по правам ребенка.</w:t>
      </w:r>
    </w:p>
    <w:p w:rsidR="00632BF9" w:rsidRPr="009C04F8" w:rsidRDefault="00632BF9" w:rsidP="00632BF9">
      <w:pPr>
        <w:pStyle w:val="SingleTxtGR"/>
      </w:pPr>
      <w:r w:rsidRPr="009C04F8">
        <w:t>306.</w:t>
      </w:r>
      <w:r w:rsidRPr="009C04F8">
        <w:tab/>
        <w:t>Закон "О гарантиях прав ребенка" является первым в правовой истории Узбекистана специальным законом в области прав детей. По своему целевому назначению он призван регулировать отношения, связанные с определением правового положения ребенка, юридически гарантировать обеспечение прав и свобод ребенка. В связи с целевой направленностью Закона главным объектом его регулирования становится регламентация гарантий, обеспечивающих фа</w:t>
      </w:r>
      <w:r w:rsidRPr="009C04F8">
        <w:t>к</w:t>
      </w:r>
      <w:r w:rsidRPr="009C04F8">
        <w:t>тическую реализацию прав и интересов ребенка. Защита прав ребенка возвед</w:t>
      </w:r>
      <w:r w:rsidRPr="009C04F8">
        <w:t>е</w:t>
      </w:r>
      <w:r w:rsidRPr="009C04F8">
        <w:t>на данным Законом в ранг государственной политики. Им определен широкий круг основных направлений государственной политики по защите прав ребенка.</w:t>
      </w:r>
    </w:p>
    <w:p w:rsidR="00632BF9" w:rsidRPr="009C04F8" w:rsidRDefault="00632BF9" w:rsidP="00632BF9">
      <w:pPr>
        <w:pStyle w:val="SingleTxtGR"/>
      </w:pPr>
      <w:r w:rsidRPr="009C04F8">
        <w:t>307.</w:t>
      </w:r>
      <w:r w:rsidRPr="009C04F8">
        <w:tab/>
        <w:t>Закон "О гарантиях прав ребенка" стал своеобразной Детской Констит</w:t>
      </w:r>
      <w:r w:rsidRPr="009C04F8">
        <w:t>у</w:t>
      </w:r>
      <w:r w:rsidRPr="009C04F8">
        <w:t>цией всех детей Узбек</w:t>
      </w:r>
      <w:r w:rsidRPr="009C04F8">
        <w:t>и</w:t>
      </w:r>
      <w:r w:rsidRPr="009C04F8">
        <w:t>стана.</w:t>
      </w:r>
    </w:p>
    <w:p w:rsidR="00632BF9" w:rsidRPr="009C04F8" w:rsidRDefault="00632BF9" w:rsidP="00632BF9">
      <w:pPr>
        <w:pStyle w:val="SingleTxtGR"/>
      </w:pPr>
      <w:r w:rsidRPr="009C04F8">
        <w:t>308.</w:t>
      </w:r>
      <w:r w:rsidRPr="009C04F8">
        <w:tab/>
        <w:t>Закон определяет значение содержания понятий "ребенок" (дети), "реб</w:t>
      </w:r>
      <w:r w:rsidRPr="009C04F8">
        <w:t>е</w:t>
      </w:r>
      <w:r w:rsidRPr="009C04F8">
        <w:t>нок-сирота", "социально уязвимые дети", "ребенок-инвалид" и др.</w:t>
      </w:r>
    </w:p>
    <w:p w:rsidR="00632BF9" w:rsidRPr="009C04F8" w:rsidRDefault="00632BF9" w:rsidP="00632BF9">
      <w:pPr>
        <w:pStyle w:val="SingleTxtGR"/>
      </w:pPr>
      <w:r w:rsidRPr="009C04F8">
        <w:t>309.</w:t>
      </w:r>
      <w:r w:rsidRPr="009C04F8">
        <w:tab/>
        <w:t>Понятие "ребенок (дети)" впервые вводится в Законе "О гарантиях прав ребенка", ранее в закон</w:t>
      </w:r>
      <w:r w:rsidRPr="009C04F8">
        <w:t>о</w:t>
      </w:r>
      <w:r w:rsidRPr="009C04F8">
        <w:t>дательстве Республики Узбекистан понятие "ребенок", или "дети" применялось без определения его с</w:t>
      </w:r>
      <w:r w:rsidRPr="009C04F8">
        <w:t>о</w:t>
      </w:r>
      <w:r w:rsidRPr="009C04F8">
        <w:t>держания.</w:t>
      </w:r>
    </w:p>
    <w:p w:rsidR="00632BF9" w:rsidRPr="009C04F8" w:rsidRDefault="00632BF9" w:rsidP="00632BF9">
      <w:pPr>
        <w:pStyle w:val="SingleTxtGR"/>
      </w:pPr>
      <w:r w:rsidRPr="009C04F8">
        <w:t>310.</w:t>
      </w:r>
      <w:r w:rsidRPr="009C04F8">
        <w:tab/>
        <w:t>Понятие "ребенок (дети)", определение которого дано в статье 3 Закона полностью соответствует положениям статьи 1 Конвенции ООН о правах р</w:t>
      </w:r>
      <w:r w:rsidRPr="009C04F8">
        <w:t>е</w:t>
      </w:r>
      <w:r w:rsidRPr="009C04F8">
        <w:t>бенка и означает каждое человеческое существо до достижения 18-летнего во</w:t>
      </w:r>
      <w:r w:rsidRPr="009C04F8">
        <w:t>з</w:t>
      </w:r>
      <w:r w:rsidRPr="009C04F8">
        <w:t>раста, если по закону, применяемому к данному ребенку, он не достигает с</w:t>
      </w:r>
      <w:r w:rsidRPr="009C04F8">
        <w:t>о</w:t>
      </w:r>
      <w:r w:rsidRPr="009C04F8">
        <w:t>вершеннолетия ранее.</w:t>
      </w:r>
    </w:p>
    <w:p w:rsidR="00632BF9" w:rsidRPr="009C04F8" w:rsidRDefault="00632BF9" w:rsidP="00632BF9">
      <w:pPr>
        <w:pStyle w:val="H1GR"/>
      </w:pPr>
      <w:r w:rsidRPr="009C04F8">
        <w:tab/>
      </w:r>
      <w:r w:rsidRPr="009C04F8">
        <w:rPr>
          <w:lang w:val="en-US"/>
        </w:rPr>
        <w:t>C</w:t>
      </w:r>
      <w:r w:rsidRPr="009C04F8">
        <w:t>.</w:t>
      </w:r>
      <w:r w:rsidRPr="009C04F8">
        <w:tab/>
        <w:t>Основные принципы</w:t>
      </w:r>
    </w:p>
    <w:p w:rsidR="00632BF9" w:rsidRPr="009C04F8" w:rsidRDefault="00632BF9" w:rsidP="00632BF9">
      <w:pPr>
        <w:pStyle w:val="H23GR"/>
      </w:pPr>
      <w:r w:rsidRPr="009C04F8">
        <w:tab/>
        <w:t>1.</w:t>
      </w:r>
      <w:r w:rsidRPr="009C04F8">
        <w:tab/>
        <w:t>Недопущение дискриминации (статья 2)</w:t>
      </w:r>
    </w:p>
    <w:p w:rsidR="00632BF9" w:rsidRPr="009C04F8" w:rsidRDefault="00632BF9" w:rsidP="00632BF9">
      <w:pPr>
        <w:pStyle w:val="SingleTxtGR"/>
      </w:pPr>
      <w:r w:rsidRPr="009C04F8">
        <w:t>311.</w:t>
      </w:r>
      <w:r w:rsidRPr="009C04F8">
        <w:tab/>
        <w:t xml:space="preserve">В Конституции Республики Узбекистан определены основополагающие принципы защиты прав ребенка, к которым можно отнести: </w:t>
      </w:r>
    </w:p>
    <w:p w:rsidR="00632BF9" w:rsidRPr="009C04F8" w:rsidRDefault="00632BF9" w:rsidP="00632BF9">
      <w:pPr>
        <w:pStyle w:val="Bullet1GR"/>
        <w:numPr>
          <w:ilvl w:val="0"/>
          <w:numId w:val="1"/>
        </w:numPr>
      </w:pPr>
      <w:r w:rsidRPr="009C04F8">
        <w:t>во-первых, приоритет общепризнанных принципов и норм междунаро</w:t>
      </w:r>
      <w:r w:rsidRPr="009C04F8">
        <w:t>д</w:t>
      </w:r>
      <w:r w:rsidRPr="009C04F8">
        <w:t>ного права при обеспечении защиты прав и свобод ребенка</w:t>
      </w:r>
    </w:p>
    <w:p w:rsidR="00632BF9" w:rsidRPr="009C04F8" w:rsidRDefault="00632BF9" w:rsidP="00632BF9">
      <w:pPr>
        <w:pStyle w:val="Bullet1GR"/>
        <w:numPr>
          <w:ilvl w:val="0"/>
          <w:numId w:val="1"/>
        </w:numPr>
      </w:pPr>
      <w:r w:rsidRPr="009C04F8">
        <w:t>во-вторых, обеспечение охраны и защиты прав ребенка со стороны гос</w:t>
      </w:r>
      <w:r w:rsidRPr="009C04F8">
        <w:t>у</w:t>
      </w:r>
      <w:r w:rsidRPr="009C04F8">
        <w:t>дарства</w:t>
      </w:r>
    </w:p>
    <w:p w:rsidR="00632BF9" w:rsidRPr="009C04F8" w:rsidRDefault="00632BF9" w:rsidP="00632BF9">
      <w:pPr>
        <w:pStyle w:val="Bullet1GR"/>
        <w:numPr>
          <w:ilvl w:val="0"/>
          <w:numId w:val="1"/>
        </w:numPr>
      </w:pPr>
      <w:r w:rsidRPr="009C04F8">
        <w:t>в-третьих, опека государства и общества над детьми-сиротами и детьми, л</w:t>
      </w:r>
      <w:r w:rsidRPr="009C04F8">
        <w:t>и</w:t>
      </w:r>
      <w:r w:rsidRPr="009C04F8">
        <w:t>шенными родительской заботы</w:t>
      </w:r>
    </w:p>
    <w:p w:rsidR="00632BF9" w:rsidRPr="009C04F8" w:rsidRDefault="00632BF9" w:rsidP="00632BF9">
      <w:pPr>
        <w:pStyle w:val="Bullet1GR"/>
        <w:numPr>
          <w:ilvl w:val="0"/>
          <w:numId w:val="1"/>
        </w:numPr>
      </w:pPr>
      <w:r w:rsidRPr="009C04F8">
        <w:t>в-четвертых, недопущение дискриминации детей в связи с их происхо</w:t>
      </w:r>
      <w:r w:rsidRPr="009C04F8">
        <w:t>ж</w:t>
      </w:r>
      <w:r w:rsidRPr="009C04F8">
        <w:t>дением и гражданским состоянием родителей</w:t>
      </w:r>
    </w:p>
    <w:p w:rsidR="00632BF9" w:rsidRPr="009C04F8" w:rsidRDefault="00632BF9" w:rsidP="00632BF9">
      <w:pPr>
        <w:pStyle w:val="Bullet1GR"/>
        <w:numPr>
          <w:ilvl w:val="0"/>
          <w:numId w:val="1"/>
        </w:numPr>
      </w:pPr>
      <w:r w:rsidRPr="009C04F8">
        <w:t>в-пятых, поощрение благотворительной деятельности в отношении детей</w:t>
      </w:r>
    </w:p>
    <w:p w:rsidR="00632BF9" w:rsidRPr="009C04F8" w:rsidRDefault="00632BF9" w:rsidP="00632BF9">
      <w:pPr>
        <w:pStyle w:val="Bullet1GR"/>
        <w:numPr>
          <w:ilvl w:val="0"/>
          <w:numId w:val="1"/>
        </w:numPr>
      </w:pPr>
      <w:r w:rsidRPr="009C04F8">
        <w:t>в-шестых, обязанность родителей содержать и воспитывать детей</w:t>
      </w:r>
    </w:p>
    <w:p w:rsidR="00632BF9" w:rsidRPr="009C04F8" w:rsidRDefault="00632BF9" w:rsidP="00632BF9">
      <w:pPr>
        <w:pStyle w:val="SingleTxtGR"/>
      </w:pPr>
      <w:r w:rsidRPr="009C04F8">
        <w:t>312.</w:t>
      </w:r>
      <w:r w:rsidRPr="009C04F8">
        <w:tab/>
        <w:t>Политика государства в отношении прав детей направлена, прежде всего на обеспечение прав, свобод и законных интересов ребенка; охрану жизни и здоровья ребенка; недопущение дискриминации ребенка; защиту чести и до</w:t>
      </w:r>
      <w:r w:rsidRPr="009C04F8">
        <w:t>с</w:t>
      </w:r>
      <w:r w:rsidRPr="009C04F8">
        <w:t>тоинства ребенка; обеспечение равенства прав и возможностей ребенка. Реал</w:t>
      </w:r>
      <w:r w:rsidRPr="009C04F8">
        <w:t>и</w:t>
      </w:r>
      <w:r w:rsidRPr="009C04F8">
        <w:t>зация каждого из направлений предполагает осуществление целого комплекса правовых, организационных, социально-экономических и финансовых мер.</w:t>
      </w:r>
    </w:p>
    <w:p w:rsidR="00632BF9" w:rsidRPr="009C04F8" w:rsidRDefault="00632BF9" w:rsidP="00632BF9">
      <w:pPr>
        <w:pStyle w:val="SingleTxtGR"/>
      </w:pPr>
      <w:r w:rsidRPr="009C04F8">
        <w:t>313.</w:t>
      </w:r>
      <w:r w:rsidRPr="009C04F8">
        <w:tab/>
        <w:t>Недопущение дискриминации детей по признаку расы, цвета кожи, пола, языка, религии, политических или иных убеждений, национального и социал</w:t>
      </w:r>
      <w:r w:rsidRPr="009C04F8">
        <w:t>ь</w:t>
      </w:r>
      <w:r w:rsidRPr="009C04F8">
        <w:t>ного положения, рождения или иного обстоятельства, касающегося ребенка или его семьи – является приоритетным международным требованием к обеспеч</w:t>
      </w:r>
      <w:r w:rsidRPr="009C04F8">
        <w:t>е</w:t>
      </w:r>
      <w:r w:rsidRPr="009C04F8">
        <w:t xml:space="preserve">нию равенства всех детей, закрепленным в Конвенции о правах ребенка. </w:t>
      </w:r>
    </w:p>
    <w:p w:rsidR="00632BF9" w:rsidRPr="009C04F8" w:rsidRDefault="00632BF9" w:rsidP="00632BF9">
      <w:pPr>
        <w:pStyle w:val="SingleTxtGR"/>
      </w:pPr>
      <w:r w:rsidRPr="009C04F8">
        <w:t>314.</w:t>
      </w:r>
      <w:r w:rsidRPr="009C04F8">
        <w:tab/>
        <w:t>Реализации этого требования Конвенции способствуют положения ст</w:t>
      </w:r>
      <w:r w:rsidRPr="009C04F8">
        <w:t>а</w:t>
      </w:r>
      <w:r w:rsidRPr="009C04F8">
        <w:t>тьи 18 Конституции Республики Узбекистан, в которой закреплен принцип н</w:t>
      </w:r>
      <w:r w:rsidRPr="009C04F8">
        <w:t>е</w:t>
      </w:r>
      <w:r w:rsidRPr="009C04F8">
        <w:t>допущения дискриминации в отношении всех граждан Республики Узбекистан, в том числе детей. Эта статья гласит, что все граждане Республики Узбекистан имеют одинаковые права и свободы, равны перед законом без различия пола, расы, национальности, языка, религии, социального происхождения, убежд</w:t>
      </w:r>
      <w:r w:rsidRPr="009C04F8">
        <w:t>е</w:t>
      </w:r>
      <w:r w:rsidRPr="009C04F8">
        <w:t>ний, личного и общественного положения. Льготы могут быть установлены только законом и должны соответствовать принципам социальной справедлив</w:t>
      </w:r>
      <w:r w:rsidRPr="009C04F8">
        <w:t>о</w:t>
      </w:r>
      <w:r w:rsidRPr="009C04F8">
        <w:t>сти.</w:t>
      </w:r>
    </w:p>
    <w:p w:rsidR="00632BF9" w:rsidRPr="009C04F8" w:rsidRDefault="00632BF9" w:rsidP="00632BF9">
      <w:pPr>
        <w:pStyle w:val="SingleTxtGR"/>
      </w:pPr>
      <w:r w:rsidRPr="009C04F8">
        <w:t>315.</w:t>
      </w:r>
      <w:r w:rsidRPr="009C04F8">
        <w:tab/>
        <w:t>В статье 65 Конституции Республики Узбекистан подчеркивается, что "дети равны перед законом вне зависимости от происхождения и гражданского состояния родителей".</w:t>
      </w:r>
    </w:p>
    <w:p w:rsidR="00632BF9" w:rsidRPr="009C04F8" w:rsidRDefault="00632BF9" w:rsidP="00632BF9">
      <w:pPr>
        <w:pStyle w:val="SingleTxtGR"/>
      </w:pPr>
      <w:r w:rsidRPr="009C04F8">
        <w:t>316.</w:t>
      </w:r>
      <w:r w:rsidRPr="009C04F8">
        <w:tab/>
        <w:t>Положение о недопустимости дискриминации, в том числе ребенка з</w:t>
      </w:r>
      <w:r w:rsidRPr="009C04F8">
        <w:t>а</w:t>
      </w:r>
      <w:r w:rsidRPr="009C04F8">
        <w:t>креплено в статье 4 Закона "О гарантиях прав ребенка", оно регламентировано также статьей 6 Трудового кодекса Республики Узбекистан, статье 3 Семейного кодекса Республики Узбекистан, статье 13 Закона "Об охране здоровья гра</w:t>
      </w:r>
      <w:r w:rsidRPr="009C04F8">
        <w:t>ж</w:t>
      </w:r>
      <w:r w:rsidRPr="009C04F8">
        <w:t>дан", статье 2 Закона Республики Узбекистан "О гражданстве", статье 11 Закона Республики Узбекистан "Об обращениях граждан" и других законах Республики Узбекистан.</w:t>
      </w:r>
    </w:p>
    <w:p w:rsidR="00632BF9" w:rsidRPr="009C04F8" w:rsidRDefault="00632BF9" w:rsidP="00632BF9">
      <w:pPr>
        <w:pStyle w:val="SingleTxtGR"/>
      </w:pPr>
      <w:r w:rsidRPr="009C04F8">
        <w:t>317.</w:t>
      </w:r>
      <w:r w:rsidRPr="009C04F8">
        <w:tab/>
        <w:t>В Республике Узбекистан осуществляются меры по повышению уровня осведомленности о ме</w:t>
      </w:r>
      <w:r w:rsidRPr="009C04F8">
        <w:t>ж</w:t>
      </w:r>
      <w:r w:rsidRPr="009C04F8">
        <w:t>дународных антидискриминационных стандартах среди судей, сотрудников правоохранительных органов, лиц, обучающихся юридич</w:t>
      </w:r>
      <w:r w:rsidRPr="009C04F8">
        <w:t>е</w:t>
      </w:r>
      <w:r w:rsidRPr="009C04F8">
        <w:t>ским профессиям. Так, в Ташкентском государственном юридическом инстит</w:t>
      </w:r>
      <w:r w:rsidRPr="009C04F8">
        <w:t>у</w:t>
      </w:r>
      <w:r w:rsidRPr="009C04F8">
        <w:t>те в 2007 году введен специальный учебный курс "Права ребенка", который в настоящее время внедряется и в других юридических учебных заведениях (Н</w:t>
      </w:r>
      <w:r w:rsidRPr="009C04F8">
        <w:t>а</w:t>
      </w:r>
      <w:r w:rsidRPr="009C04F8">
        <w:t>циональном университете Узбекистана, Самаркандском, Наманганском госуда</w:t>
      </w:r>
      <w:r w:rsidRPr="009C04F8">
        <w:t>р</w:t>
      </w:r>
      <w:r w:rsidRPr="009C04F8">
        <w:t>ственных университетах и Университете мировой экономики и д</w:t>
      </w:r>
      <w:r w:rsidRPr="009C04F8">
        <w:t>и</w:t>
      </w:r>
      <w:r w:rsidRPr="009C04F8">
        <w:t>пломатии).</w:t>
      </w:r>
    </w:p>
    <w:p w:rsidR="00632BF9" w:rsidRPr="009C04F8" w:rsidRDefault="00632BF9" w:rsidP="00632BF9">
      <w:pPr>
        <w:pStyle w:val="SingleTxtGR"/>
      </w:pPr>
      <w:r w:rsidRPr="009C04F8">
        <w:t>318.</w:t>
      </w:r>
      <w:r w:rsidRPr="009C04F8">
        <w:tab/>
        <w:t>В учебные программы Университета мировой экономики и дипломатии, Академии государственного и общественного строительства при Президенте Республики Узбекистан, Академии МВД, Высших учебных курсов Генеральной прокуратуры Республики Узбекистан, Центра повышения квалификации юр</w:t>
      </w:r>
      <w:r w:rsidRPr="009C04F8">
        <w:t>и</w:t>
      </w:r>
      <w:r w:rsidRPr="009C04F8">
        <w:t>стов при Министерстве юстиции Республики Узбекистан, Центрального инст</w:t>
      </w:r>
      <w:r w:rsidRPr="009C04F8">
        <w:t>и</w:t>
      </w:r>
      <w:r w:rsidRPr="009C04F8">
        <w:t>тута переподготовки и повышения квалификации работников при Министерс</w:t>
      </w:r>
      <w:r w:rsidRPr="009C04F8">
        <w:t>т</w:t>
      </w:r>
      <w:r w:rsidRPr="009C04F8">
        <w:t>ве народного образования Республики Узбекистан введены специальные уче</w:t>
      </w:r>
      <w:r w:rsidRPr="009C04F8">
        <w:t>б</w:t>
      </w:r>
      <w:r w:rsidRPr="009C04F8">
        <w:t>ные курсы и занятия по глубокому изучению положений Конвенции по правам ребенка, национального законодательства, регулирующего различные аспекты прав несовершеннолетних, в том числе вопрос недопущения дискриминации в отношении детей. Этими образовательными учреждениями проводятся конф</w:t>
      </w:r>
      <w:r w:rsidRPr="009C04F8">
        <w:t>е</w:t>
      </w:r>
      <w:r w:rsidRPr="009C04F8">
        <w:t>ренции и семинары, издается научно-популярная литература по в</w:t>
      </w:r>
      <w:r w:rsidRPr="009C04F8">
        <w:t>о</w:t>
      </w:r>
      <w:r w:rsidRPr="009C04F8">
        <w:t>просам прав ребенка.</w:t>
      </w:r>
    </w:p>
    <w:p w:rsidR="00632BF9" w:rsidRPr="009C04F8" w:rsidRDefault="00632BF9" w:rsidP="00632BF9">
      <w:pPr>
        <w:pStyle w:val="SingleTxtGR"/>
      </w:pPr>
      <w:r w:rsidRPr="009C04F8">
        <w:t>319.</w:t>
      </w:r>
      <w:r w:rsidRPr="009C04F8">
        <w:tab/>
        <w:t>Так, 17 июня 2009 года Высшими учебными курсами Генеральной прок</w:t>
      </w:r>
      <w:r w:rsidRPr="009C04F8">
        <w:t>у</w:t>
      </w:r>
      <w:r w:rsidRPr="009C04F8">
        <w:t>ратуры Республики Узбекистан проведена научно-практическая конференция "Гарантии прав сельской молодежи: опыт, проблемы и решения", в 2009 году организовано 15 461 просветительское мероприятие, из которого 115 было п</w:t>
      </w:r>
      <w:r w:rsidRPr="009C04F8">
        <w:t>о</w:t>
      </w:r>
      <w:r w:rsidRPr="009C04F8">
        <w:t>священо правам ребенка.</w:t>
      </w:r>
    </w:p>
    <w:p w:rsidR="00632BF9" w:rsidRPr="009C04F8" w:rsidRDefault="00632BF9" w:rsidP="00632BF9">
      <w:pPr>
        <w:pStyle w:val="SingleTxtGR"/>
      </w:pPr>
      <w:r w:rsidRPr="009C04F8">
        <w:t>320.</w:t>
      </w:r>
      <w:r w:rsidRPr="009C04F8">
        <w:tab/>
        <w:t>В стране развернута всеохватывающая разъяснительная кампания среди общественности, органов государственной власти на местах и самоуправления граждан, посвященная изучению положений Конвенции по правам ребенка и Закона Республики Узбекистан "О гарантиях прав ребенка" по вопросам пред</w:t>
      </w:r>
      <w:r w:rsidRPr="009C04F8">
        <w:t>у</w:t>
      </w:r>
      <w:r w:rsidRPr="009C04F8">
        <w:t>преждения случаев дискриминации в отношении детей. В рамках программы "Семья, Махалля, школа" в 2007−2008 годах проведено 80 000 лекций и откр</w:t>
      </w:r>
      <w:r w:rsidRPr="009C04F8">
        <w:t>ы</w:t>
      </w:r>
      <w:r w:rsidRPr="009C04F8">
        <w:t>тых уроков, более 1 500 семинаров.</w:t>
      </w:r>
    </w:p>
    <w:p w:rsidR="00632BF9" w:rsidRPr="009C04F8" w:rsidRDefault="00632BF9" w:rsidP="00632BF9">
      <w:pPr>
        <w:pStyle w:val="SingleTxtGR"/>
      </w:pPr>
      <w:r w:rsidRPr="009C04F8">
        <w:t>321.</w:t>
      </w:r>
      <w:r w:rsidRPr="009C04F8">
        <w:tab/>
        <w:t>В 16 институтах и курсах переподготовки и повышения квалификации педагогических работников периодически проводятся совместно с ЮНИСЕФ семинары-тренинги для педагогов в рамках програ</w:t>
      </w:r>
      <w:r w:rsidRPr="009C04F8">
        <w:t>м</w:t>
      </w:r>
      <w:r w:rsidRPr="009C04F8">
        <w:t>мы "Школа дружелюбного отношения к ребенку". В соответствии с проектом Академии государственн</w:t>
      </w:r>
      <w:r w:rsidRPr="009C04F8">
        <w:t>о</w:t>
      </w:r>
      <w:r w:rsidRPr="009C04F8">
        <w:t>го и общественного строительства при Президенте Республики Узбекистан с ЮНИСЕФ обучено по вопросам соблюдения прав человека около 800 предст</w:t>
      </w:r>
      <w:r w:rsidRPr="009C04F8">
        <w:t>а</w:t>
      </w:r>
      <w:r w:rsidRPr="009C04F8">
        <w:t>вителей органов самоуправления граждан, более 1 050 работников областных хокимиятов, которые были ориентированы на создание комитетов по управл</w:t>
      </w:r>
      <w:r w:rsidRPr="009C04F8">
        <w:t>е</w:t>
      </w:r>
      <w:r w:rsidRPr="009C04F8">
        <w:t>нию в области материнства и детства.</w:t>
      </w:r>
    </w:p>
    <w:p w:rsidR="00632BF9" w:rsidRPr="009C04F8" w:rsidRDefault="00632BF9" w:rsidP="00632BF9">
      <w:pPr>
        <w:pStyle w:val="SingleTxtGR"/>
      </w:pPr>
      <w:r w:rsidRPr="009C04F8">
        <w:t>322.</w:t>
      </w:r>
      <w:r w:rsidRPr="009C04F8">
        <w:tab/>
        <w:t>Во всех органах самоуправления граждан страны проведены встречи, круглые столы по пропага</w:t>
      </w:r>
      <w:r w:rsidRPr="009C04F8">
        <w:t>н</w:t>
      </w:r>
      <w:r w:rsidRPr="009C04F8">
        <w:t>де Закона Республики Узбекистан "О гарантиях прав ребенка", на которых приняли участие председатели махаллинских комитетов, консультанты сходов граждан, женщины и лидеры махаллей, инспектора пр</w:t>
      </w:r>
      <w:r w:rsidRPr="009C04F8">
        <w:t>о</w:t>
      </w:r>
      <w:r w:rsidRPr="009C04F8">
        <w:t>филактики, работающие в махаллях. При финансовой поддержке UNFPA, ус</w:t>
      </w:r>
      <w:r w:rsidRPr="009C04F8">
        <w:t>и</w:t>
      </w:r>
      <w:r w:rsidRPr="009C04F8">
        <w:t>лиями Комитета женщин были обучены 1 423 махаллинских консультанта, а также замхокимов районов Хорезмской, Андижанской и Наманганской обла</w:t>
      </w:r>
      <w:r w:rsidRPr="009C04F8">
        <w:t>с</w:t>
      </w:r>
      <w:r w:rsidRPr="009C04F8">
        <w:t>тей. На мероприятиях обращалось внимание, что в случаях дискриминации прав ребенка – родители, сотрудники, работающие в интересах детей, НПО "Камолот", "Камалак" могут разрешить эту проблему тремя путями: мирным (пострадавшие могут обратиться в родительский комитет, комитет махали, х</w:t>
      </w:r>
      <w:r w:rsidRPr="009C04F8">
        <w:t>о</w:t>
      </w:r>
      <w:r w:rsidRPr="009C04F8">
        <w:t>кимият – комиссию по делам несовершеннолетних и ННО), административн</w:t>
      </w:r>
      <w:r w:rsidRPr="009C04F8">
        <w:t>ы</w:t>
      </w:r>
      <w:r w:rsidRPr="009C04F8">
        <w:t>ми мерами при содействии органов прокуратуры и обращением в суд.</w:t>
      </w:r>
    </w:p>
    <w:p w:rsidR="00632BF9" w:rsidRPr="009C04F8" w:rsidRDefault="00632BF9" w:rsidP="00632BF9">
      <w:pPr>
        <w:pStyle w:val="SingleTxtGR"/>
      </w:pPr>
      <w:r w:rsidRPr="009C04F8">
        <w:t>323.</w:t>
      </w:r>
      <w:r w:rsidRPr="009C04F8">
        <w:tab/>
        <w:t xml:space="preserve">Кроме того, в общеобразовательных школах, лицеях, колледжах ведется определенная работа по повышению правовой грамотности самих детей, в том числе по вопросам недопущения дискриминации их прав. </w:t>
      </w:r>
    </w:p>
    <w:p w:rsidR="00632BF9" w:rsidRPr="009C04F8" w:rsidRDefault="00632BF9" w:rsidP="00632BF9">
      <w:pPr>
        <w:pStyle w:val="SingleTxtGR"/>
      </w:pPr>
      <w:r w:rsidRPr="009C04F8">
        <w:t>324.</w:t>
      </w:r>
      <w:r w:rsidRPr="009C04F8">
        <w:tab/>
        <w:t>Следует отметить, что, статистических данных об обращениях граждан в государственные органы по вопросу дискриминации и явных проявлений ди</w:t>
      </w:r>
      <w:r w:rsidRPr="009C04F8">
        <w:t>с</w:t>
      </w:r>
      <w:r w:rsidRPr="009C04F8">
        <w:t xml:space="preserve">криминации в обществе не наблюдается. </w:t>
      </w:r>
    </w:p>
    <w:p w:rsidR="00632BF9" w:rsidRPr="009C04F8" w:rsidRDefault="00632BF9" w:rsidP="00632BF9">
      <w:pPr>
        <w:pStyle w:val="H23GR"/>
      </w:pPr>
      <w:r w:rsidRPr="009C04F8">
        <w:tab/>
        <w:t>2.</w:t>
      </w:r>
      <w:r w:rsidRPr="009C04F8">
        <w:tab/>
        <w:t>Наилучшее обеспечение интересов ребенка (статья 3)</w:t>
      </w:r>
    </w:p>
    <w:p w:rsidR="00632BF9" w:rsidRPr="009C04F8" w:rsidRDefault="00632BF9" w:rsidP="00632BF9">
      <w:pPr>
        <w:pStyle w:val="SingleTxtGR"/>
      </w:pPr>
      <w:r w:rsidRPr="009C04F8">
        <w:t>325.</w:t>
      </w:r>
      <w:r w:rsidRPr="009C04F8">
        <w:tab/>
        <w:t>Государственная политика Узбекистана направлена на выполнение ва</w:t>
      </w:r>
      <w:r w:rsidRPr="009C04F8">
        <w:t>ж</w:t>
      </w:r>
      <w:r w:rsidRPr="009C04F8">
        <w:t>нейшего принципа защиты прав ребенка – наилучшее обеспечение интересов ребенка. Его содержание раскрывается в статье 3 Конвенции о правах ребенка: во всех действиях в отношении детей, независимо от того, предпринимаются они государственными или частными учреждениями, занимающимися вопр</w:t>
      </w:r>
      <w:r w:rsidRPr="009C04F8">
        <w:t>о</w:t>
      </w:r>
      <w:r w:rsidRPr="009C04F8">
        <w:t>сами социального обеспечения, судами, административными или законодател</w:t>
      </w:r>
      <w:r w:rsidRPr="009C04F8">
        <w:t>ь</w:t>
      </w:r>
      <w:r w:rsidRPr="009C04F8">
        <w:t xml:space="preserve">ными органами, первоочередное внимание уделяется наилучшему обеспечению интересов ребенка. </w:t>
      </w:r>
    </w:p>
    <w:p w:rsidR="00632BF9" w:rsidRPr="009C04F8" w:rsidRDefault="00632BF9" w:rsidP="00632BF9">
      <w:pPr>
        <w:pStyle w:val="SingleTxtGR"/>
      </w:pPr>
      <w:r w:rsidRPr="009C04F8">
        <w:t>326.</w:t>
      </w:r>
      <w:r w:rsidRPr="009C04F8">
        <w:tab/>
        <w:t>К органам, входящим в систему защиты прав и основных свобод ребенка относятся:</w:t>
      </w:r>
    </w:p>
    <w:p w:rsidR="00632BF9" w:rsidRPr="009C04F8" w:rsidRDefault="00632BF9" w:rsidP="00632BF9">
      <w:pPr>
        <w:pStyle w:val="Bullet1GR"/>
        <w:numPr>
          <w:ilvl w:val="0"/>
          <w:numId w:val="1"/>
        </w:numPr>
      </w:pPr>
      <w:r w:rsidRPr="009C04F8">
        <w:t>Палаты Олий Мажлиса Республики Узбекистан, а также представител</w:t>
      </w:r>
      <w:r w:rsidRPr="009C04F8">
        <w:t>ь</w:t>
      </w:r>
      <w:r w:rsidRPr="009C04F8">
        <w:t>ные органы государственной власти на местах – Кенгаши областных, районных и г</w:t>
      </w:r>
      <w:r w:rsidRPr="009C04F8">
        <w:t>о</w:t>
      </w:r>
      <w:r w:rsidRPr="009C04F8">
        <w:t>родских народных депутатов</w:t>
      </w:r>
    </w:p>
    <w:p w:rsidR="00632BF9" w:rsidRPr="009C04F8" w:rsidRDefault="00632BF9" w:rsidP="00632BF9">
      <w:pPr>
        <w:pStyle w:val="Bullet1GR"/>
        <w:numPr>
          <w:ilvl w:val="0"/>
          <w:numId w:val="1"/>
        </w:numPr>
      </w:pPr>
      <w:r w:rsidRPr="009C04F8">
        <w:t>Президент Республики Узбекистан</w:t>
      </w:r>
    </w:p>
    <w:p w:rsidR="00632BF9" w:rsidRPr="009C04F8" w:rsidRDefault="00632BF9" w:rsidP="00632BF9">
      <w:pPr>
        <w:pStyle w:val="Bullet1GR"/>
        <w:numPr>
          <w:ilvl w:val="0"/>
          <w:numId w:val="1"/>
        </w:numPr>
      </w:pPr>
      <w:r w:rsidRPr="009C04F8">
        <w:t>Кабинет Министров Республики Узбекистан, министерства, ведомства, другие государственные структуры, относящиеся к органам исполн</w:t>
      </w:r>
      <w:r w:rsidRPr="009C04F8">
        <w:t>и</w:t>
      </w:r>
      <w:r w:rsidRPr="009C04F8">
        <w:t>тельной власти, а также органы государственного управления на местах в лице хокимиятов</w:t>
      </w:r>
    </w:p>
    <w:p w:rsidR="00632BF9" w:rsidRPr="009C04F8" w:rsidRDefault="00632BF9" w:rsidP="00632BF9">
      <w:pPr>
        <w:pStyle w:val="Bullet1GR"/>
        <w:numPr>
          <w:ilvl w:val="0"/>
          <w:numId w:val="1"/>
        </w:numPr>
      </w:pPr>
      <w:r w:rsidRPr="009C04F8">
        <w:t>органы судебной власти, образующие судебную систему в составе Ко</w:t>
      </w:r>
      <w:r w:rsidRPr="009C04F8">
        <w:t>н</w:t>
      </w:r>
      <w:r w:rsidRPr="009C04F8">
        <w:t>ституционного суда, Верховного суда, Высшего Хозяйственного суда Республики Узбекистан, судов Республики Каракалпакстан, областных, Ташкентского городского судов по гражданским и уголовным делам, в</w:t>
      </w:r>
      <w:r w:rsidRPr="009C04F8">
        <w:t>о</w:t>
      </w:r>
      <w:r w:rsidRPr="009C04F8">
        <w:t>енных и хозяйственных судов</w:t>
      </w:r>
    </w:p>
    <w:p w:rsidR="00632BF9" w:rsidRPr="009C04F8" w:rsidRDefault="00632BF9" w:rsidP="00632BF9">
      <w:pPr>
        <w:pStyle w:val="Bullet1GR"/>
        <w:numPr>
          <w:ilvl w:val="0"/>
          <w:numId w:val="1"/>
        </w:numPr>
      </w:pPr>
      <w:r w:rsidRPr="009C04F8">
        <w:t>Генеральная прокуратура Республики Узбекистан и подчиненные ей о</w:t>
      </w:r>
      <w:r w:rsidRPr="009C04F8">
        <w:t>р</w:t>
      </w:r>
      <w:r w:rsidRPr="009C04F8">
        <w:t>ганы прокуратуры</w:t>
      </w:r>
    </w:p>
    <w:p w:rsidR="00632BF9" w:rsidRPr="009C04F8" w:rsidRDefault="00632BF9" w:rsidP="00632BF9">
      <w:pPr>
        <w:pStyle w:val="Bullet1GR"/>
        <w:numPr>
          <w:ilvl w:val="0"/>
          <w:numId w:val="1"/>
        </w:numPr>
      </w:pPr>
      <w:r w:rsidRPr="009C04F8">
        <w:t>национальные институты по правам человека: Уполномоченный Олий Мажлиса по правам человека (Омбудсмен), Национальный центр по пр</w:t>
      </w:r>
      <w:r w:rsidRPr="009C04F8">
        <w:t>а</w:t>
      </w:r>
      <w:r w:rsidRPr="009C04F8">
        <w:t>вам человека, Институт мониторинга действующего законодательства при Президенте Ре</w:t>
      </w:r>
      <w:r w:rsidRPr="009C04F8">
        <w:t>с</w:t>
      </w:r>
      <w:r w:rsidRPr="009C04F8">
        <w:t>публики Узбекистан</w:t>
      </w:r>
    </w:p>
    <w:p w:rsidR="00632BF9" w:rsidRPr="009C04F8" w:rsidRDefault="00632BF9" w:rsidP="00632BF9">
      <w:pPr>
        <w:pStyle w:val="SingleTxtGR"/>
      </w:pPr>
      <w:r w:rsidRPr="009C04F8">
        <w:t>327.</w:t>
      </w:r>
      <w:r w:rsidRPr="009C04F8">
        <w:tab/>
        <w:t>Все вышеназванные государственные органы и организации имеют пр</w:t>
      </w:r>
      <w:r w:rsidRPr="009C04F8">
        <w:t>и</w:t>
      </w:r>
      <w:r w:rsidRPr="009C04F8">
        <w:t>сущие им полномочия в сфере защиты прав ребенка и обязаны исходить из принципа наилучших интересов ребенка.</w:t>
      </w:r>
    </w:p>
    <w:p w:rsidR="00632BF9" w:rsidRPr="009C04F8" w:rsidRDefault="00632BF9" w:rsidP="00632BF9">
      <w:pPr>
        <w:pStyle w:val="SingleTxtGR"/>
      </w:pPr>
      <w:r w:rsidRPr="009C04F8">
        <w:t>328.</w:t>
      </w:r>
      <w:r w:rsidRPr="009C04F8">
        <w:tab/>
        <w:t>Органы государственной власти и управления обеспечивают исполнение законодательства и государственных (территориальных) программ по обеспеч</w:t>
      </w:r>
      <w:r w:rsidRPr="009C04F8">
        <w:t>е</w:t>
      </w:r>
      <w:r w:rsidRPr="009C04F8">
        <w:t>нию прав, свобод и законных интересов ребенка. Права ребенка на жизнь, о</w:t>
      </w:r>
      <w:r w:rsidRPr="009C04F8">
        <w:t>х</w:t>
      </w:r>
      <w:r w:rsidRPr="009C04F8">
        <w:t>рану здоровья, образование, защиту от насилия и эксплуатации, отдых и досуг, а также и другие права и свободы регулируются соответствующими актами з</w:t>
      </w:r>
      <w:r w:rsidRPr="009C04F8">
        <w:t>а</w:t>
      </w:r>
      <w:r w:rsidRPr="009C04F8">
        <w:t>конодательства и обеспечиваются министерствами народного образования, здравоохранения, труда и социальной защиты населения, юстиции, внутренних дел, органами прокуратуры, судами по гражданским и уголовным делам, Упо</w:t>
      </w:r>
      <w:r w:rsidRPr="009C04F8">
        <w:t>л</w:t>
      </w:r>
      <w:r w:rsidRPr="009C04F8">
        <w:t>номоченным Олий Мажлиса по правам человека (Омбудсменом), органами оп</w:t>
      </w:r>
      <w:r w:rsidRPr="009C04F8">
        <w:t>е</w:t>
      </w:r>
      <w:r w:rsidRPr="009C04F8">
        <w:t>ки и попечительства, местными органами государственной власти и управл</w:t>
      </w:r>
      <w:r w:rsidRPr="009C04F8">
        <w:t>е</w:t>
      </w:r>
      <w:r w:rsidRPr="009C04F8">
        <w:t xml:space="preserve">ния. </w:t>
      </w:r>
    </w:p>
    <w:p w:rsidR="00632BF9" w:rsidRPr="009C04F8" w:rsidRDefault="00632BF9" w:rsidP="00632BF9">
      <w:pPr>
        <w:pStyle w:val="SingleTxtGR"/>
      </w:pPr>
      <w:r w:rsidRPr="009C04F8">
        <w:t>329.</w:t>
      </w:r>
      <w:r w:rsidRPr="004105F5">
        <w:tab/>
      </w:r>
      <w:r w:rsidRPr="009C04F8">
        <w:t>Большой вклад в обеспечение прав ребенка вносят негосударственные некоммерческие организации и органы самоуправления граждан. Активное уч</w:t>
      </w:r>
      <w:r w:rsidRPr="009C04F8">
        <w:t>а</w:t>
      </w:r>
      <w:r w:rsidRPr="009C04F8">
        <w:t>стие в улучшении положения детей принимают такие НПО, как: Детский фонд, Фонд Форум, "Камолот", "Махалля", "Сен елгиз эмассан" и др.</w:t>
      </w:r>
    </w:p>
    <w:p w:rsidR="00632BF9" w:rsidRPr="009C04F8" w:rsidRDefault="00632BF9" w:rsidP="00632BF9">
      <w:pPr>
        <w:pStyle w:val="SingleTxtGR"/>
      </w:pPr>
      <w:r w:rsidRPr="009C04F8">
        <w:t>330.</w:t>
      </w:r>
      <w:r w:rsidRPr="009C04F8">
        <w:tab/>
        <w:t>Фонд Форум создал Детский спортивный комплекс "Форум юниор спорт", в котором занимается около 100 детей по художественной гимнастике, ушу, а также по другим видам спорта. Фонд Форум основал Спортивный ко</w:t>
      </w:r>
      <w:r w:rsidRPr="009C04F8">
        <w:t>м</w:t>
      </w:r>
      <w:r w:rsidRPr="009C04F8">
        <w:t xml:space="preserve">плекс "Форум чемпионов" на уровне международных стандартов для занятий различными видами восточных единоборств, бокса. Самые талантливые юные спортсмены занимаются здесь бесплатно с лучшими тренерами страны. Проект осуществляется на благотворительные взносы юридических лиц Узбекистана. </w:t>
      </w:r>
    </w:p>
    <w:p w:rsidR="00632BF9" w:rsidRPr="009C04F8" w:rsidRDefault="00632BF9" w:rsidP="00632BF9">
      <w:pPr>
        <w:pStyle w:val="SingleTxtGR"/>
      </w:pPr>
      <w:r w:rsidRPr="009C04F8">
        <w:t>331.</w:t>
      </w:r>
      <w:r w:rsidRPr="009C04F8">
        <w:tab/>
        <w:t>В настоящее время в Республике Узбекистан сложилась национальная система мониторинга и контроля за обеспечением прав и законных интересов ребенка, который осуществляется: Уполномоче</w:t>
      </w:r>
      <w:r w:rsidRPr="009C04F8">
        <w:t>н</w:t>
      </w:r>
      <w:r w:rsidRPr="009C04F8">
        <w:t>ным Олий Мажлиса по правам человека (Омбудсменом), Национальным центром Республики Узбекистан по правам человека, Центром по мониторингу реализации нормативно-правовых актов при Министерстве юстиции, Институтом мониторинга действующего з</w:t>
      </w:r>
      <w:r w:rsidRPr="009C04F8">
        <w:t>а</w:t>
      </w:r>
      <w:r w:rsidRPr="009C04F8">
        <w:t>конодательства при Президенте Республики Узбекистан, специальными стру</w:t>
      </w:r>
      <w:r w:rsidRPr="009C04F8">
        <w:t>к</w:t>
      </w:r>
      <w:r w:rsidRPr="009C04F8">
        <w:t>турами по защите прав человека, функционирующими в системе Министерства юстиции Республики Узбекистан, Генеральной прокуратуры Республики Узб</w:t>
      </w:r>
      <w:r w:rsidRPr="009C04F8">
        <w:t>е</w:t>
      </w:r>
      <w:r w:rsidRPr="009C04F8">
        <w:t>кистан, М</w:t>
      </w:r>
      <w:r w:rsidRPr="009C04F8">
        <w:t>и</w:t>
      </w:r>
      <w:r w:rsidRPr="009C04F8">
        <w:t>нистерства внутренних дел Республики Узбекистан (управления по правам человека), а также Исследовательским центром по демократизации и либерализации судебного законодательства и обеспечению независимости с</w:t>
      </w:r>
      <w:r w:rsidRPr="009C04F8">
        <w:t>у</w:t>
      </w:r>
      <w:r w:rsidRPr="009C04F8">
        <w:t>дебной системы при Верховном суде Республики Узбекистан.</w:t>
      </w:r>
    </w:p>
    <w:p w:rsidR="00632BF9" w:rsidRPr="009C04F8" w:rsidRDefault="00632BF9" w:rsidP="00632BF9">
      <w:pPr>
        <w:pStyle w:val="SingleTxtGR"/>
      </w:pPr>
      <w:r w:rsidRPr="009C04F8">
        <w:t>332.</w:t>
      </w:r>
      <w:r w:rsidRPr="009C04F8">
        <w:tab/>
        <w:t>В 2009 года Центром по мониторингу при Министерстве юстиции пров</w:t>
      </w:r>
      <w:r w:rsidRPr="009C04F8">
        <w:t>е</w:t>
      </w:r>
      <w:r w:rsidRPr="009C04F8">
        <w:t>ден сравнительный анализ международно-правовых норм и законодательства Республики Узбекистан в области защиты трудовых прав ребенка. На основе анализа были выявлены пробелы в правовом регулировании вопросов защиты ребенка от наихудших форм детского труда и разработаны предложения посл</w:t>
      </w:r>
      <w:r w:rsidRPr="009C04F8">
        <w:t>у</w:t>
      </w:r>
      <w:r w:rsidRPr="009C04F8">
        <w:t>жившие базой для принятия в наилучших интересах ребенка: Положения об у</w:t>
      </w:r>
      <w:r w:rsidRPr="009C04F8">
        <w:t>с</w:t>
      </w:r>
      <w:r w:rsidRPr="009C04F8">
        <w:t>тановлении предельно допустимых норм при подъеме и перемещении тяжестей лицами моложе восемнадцати лет, утвержденного Постановлением Министе</w:t>
      </w:r>
      <w:r w:rsidRPr="009C04F8">
        <w:t>р</w:t>
      </w:r>
      <w:r w:rsidRPr="009C04F8">
        <w:t>ства труда и социальной защиты населения и Министерства здравоохранения Республики Узбекистан от 12 мая 2009 года; утверждение этими министерств</w:t>
      </w:r>
      <w:r w:rsidRPr="009C04F8">
        <w:t>а</w:t>
      </w:r>
      <w:r w:rsidRPr="009C04F8">
        <w:t>ми Списка работ с неблагоприятными условиями труда, на которых запрещае</w:t>
      </w:r>
      <w:r w:rsidRPr="009C04F8">
        <w:t>т</w:t>
      </w:r>
      <w:r w:rsidRPr="009C04F8">
        <w:t>ся применение труда лиц моложе восемнадцати лет от 29 июля 2009 года.</w:t>
      </w:r>
    </w:p>
    <w:p w:rsidR="00632BF9" w:rsidRPr="009C04F8" w:rsidRDefault="00632BF9" w:rsidP="00632BF9">
      <w:pPr>
        <w:pStyle w:val="SingleTxtGR"/>
      </w:pPr>
      <w:r w:rsidRPr="009C04F8">
        <w:t>333.</w:t>
      </w:r>
      <w:r w:rsidRPr="009C04F8">
        <w:tab/>
        <w:t>Следует подчеркнуть, что реализация принципа наилучшего обеспечения интересов ребенка гарантируется государством не только в деятельности соо</w:t>
      </w:r>
      <w:r w:rsidRPr="009C04F8">
        <w:t>т</w:t>
      </w:r>
      <w:r w:rsidRPr="009C04F8">
        <w:t>ветствующих государственных органов, но в обязательном порядке и в сфере семейных отношений. Семейный кодекс Республики Узбекистан закрепляет права ребенка и обязанности родителей в семье, регламентирует случаи, когда обеспечиваются законные интересы ребенка.</w:t>
      </w:r>
    </w:p>
    <w:p w:rsidR="00632BF9" w:rsidRPr="009C04F8" w:rsidRDefault="00632BF9" w:rsidP="00632BF9">
      <w:pPr>
        <w:pStyle w:val="SingleTxtGR"/>
      </w:pPr>
      <w:r w:rsidRPr="009C04F8">
        <w:t>334.</w:t>
      </w:r>
      <w:r w:rsidRPr="009C04F8">
        <w:tab/>
        <w:t>Согласно статьям 65</w:t>
      </w:r>
      <w:r w:rsidRPr="004105F5">
        <w:t>−</w:t>
      </w:r>
      <w:r w:rsidRPr="009C04F8">
        <w:t>70 Семейного кодекса права ребенка жить и восп</w:t>
      </w:r>
      <w:r w:rsidRPr="009C04F8">
        <w:t>и</w:t>
      </w:r>
      <w:r w:rsidRPr="009C04F8">
        <w:t>тываться в семье, на общение с родителями и родственниками, выражение мн</w:t>
      </w:r>
      <w:r w:rsidRPr="009C04F8">
        <w:t>е</w:t>
      </w:r>
      <w:r w:rsidRPr="009C04F8">
        <w:t>ния и другие права не должны противоречить его интересам. В частности, ст</w:t>
      </w:r>
      <w:r w:rsidRPr="009C04F8">
        <w:t>а</w:t>
      </w:r>
      <w:r w:rsidRPr="009C04F8">
        <w:t>тья 65 Семейного кодекса гласит, что ребенок имеет права на воспитание сво</w:t>
      </w:r>
      <w:r w:rsidRPr="009C04F8">
        <w:t>и</w:t>
      </w:r>
      <w:r w:rsidRPr="009C04F8">
        <w:t>ми родителями, обеспечение его интересов, всестороннее развитие; уважение его человеческого достоинства. Родители, органы опеки и попечительства, о</w:t>
      </w:r>
      <w:r w:rsidRPr="009C04F8">
        <w:t>р</w:t>
      </w:r>
      <w:r w:rsidRPr="009C04F8">
        <w:t>ганы прокуратуры, суды, образовательные и другие детские учреждения при решении вопросов, касающихся детей, должны, в соответствии с Семейном к</w:t>
      </w:r>
      <w:r w:rsidRPr="009C04F8">
        <w:t>о</w:t>
      </w:r>
      <w:r w:rsidRPr="009C04F8">
        <w:t xml:space="preserve">дексом Республики Узбекистан, исходить из его законных интересов. </w:t>
      </w:r>
    </w:p>
    <w:p w:rsidR="00632BF9" w:rsidRPr="009C04F8" w:rsidRDefault="00632BF9" w:rsidP="00632BF9">
      <w:pPr>
        <w:pStyle w:val="SingleTxtGR"/>
      </w:pPr>
      <w:r w:rsidRPr="009C04F8">
        <w:t>335.</w:t>
      </w:r>
      <w:r w:rsidRPr="009C04F8">
        <w:tab/>
        <w:t>Необходимо отметить, что государство и общественные институты пр</w:t>
      </w:r>
      <w:r w:rsidRPr="009C04F8">
        <w:t>о</w:t>
      </w:r>
      <w:r w:rsidRPr="009C04F8">
        <w:t>двигают принцип наилучшего обеспечения интересов ребенка в обществе и, в частности, в отношении уязвимых групп детей. Созданные в Узбекистане такие неправительственные организации как Фонды "Сен елгиз эмассан", "Соглом авлод учун", Республиканский государственный центр социальной адаптации детей и другие НПО проводят значительную работу с семьями и детьми, ок</w:t>
      </w:r>
      <w:r w:rsidRPr="009C04F8">
        <w:t>а</w:t>
      </w:r>
      <w:r w:rsidRPr="009C04F8">
        <w:t>завшимися в трудной жизненной ситуации. Например, Республиканский центр социальной адаптации детей осуществляет мониторинг выполнения государс</w:t>
      </w:r>
      <w:r w:rsidRPr="009C04F8">
        <w:t>т</w:t>
      </w:r>
      <w:r w:rsidRPr="009C04F8">
        <w:t>венных программ и общественных проектов по глубокому изучению проблем детей социально-уязвимых групп (инвалидов, детей-сирот и детей, оставшихся без попечения родителей, детей из неблагополучных семей) и вырабатывает предложения по совершенствованию законодательства и деятельности учре</w:t>
      </w:r>
      <w:r w:rsidRPr="009C04F8">
        <w:t>ж</w:t>
      </w:r>
      <w:r w:rsidRPr="009C04F8">
        <w:t>дений, занимающихся вопросами социальной защиты детей.</w:t>
      </w:r>
    </w:p>
    <w:p w:rsidR="00632BF9" w:rsidRPr="009C04F8" w:rsidRDefault="00632BF9" w:rsidP="00632BF9">
      <w:pPr>
        <w:pStyle w:val="H23GR"/>
      </w:pPr>
      <w:r w:rsidRPr="009C04F8">
        <w:tab/>
        <w:t>3.</w:t>
      </w:r>
      <w:r w:rsidRPr="009C04F8">
        <w:tab/>
        <w:t>Право на жизнь, выживание и развитие (статья 6)</w:t>
      </w:r>
    </w:p>
    <w:p w:rsidR="00632BF9" w:rsidRPr="009C04F8" w:rsidRDefault="00632BF9" w:rsidP="00632BF9">
      <w:pPr>
        <w:pStyle w:val="SingleTxtGR"/>
      </w:pPr>
      <w:r w:rsidRPr="009C04F8">
        <w:t>336.</w:t>
      </w:r>
      <w:r w:rsidRPr="009C04F8">
        <w:tab/>
        <w:t>Право ребенка на жизнь закреплено в статье 24 Конституции Республики Узбекистан, которая гласит, что "Право на жизнь есть неотъемлемое право ка</w:t>
      </w:r>
      <w:r w:rsidRPr="009C04F8">
        <w:t>ж</w:t>
      </w:r>
      <w:r w:rsidRPr="009C04F8">
        <w:t>дого человека. Посягательство на нее является тягчайшим преступлением".</w:t>
      </w:r>
    </w:p>
    <w:p w:rsidR="00632BF9" w:rsidRPr="009C04F8" w:rsidRDefault="00632BF9" w:rsidP="00632BF9">
      <w:pPr>
        <w:pStyle w:val="SingleTxtGR"/>
      </w:pPr>
      <w:r w:rsidRPr="009C04F8">
        <w:t>337.</w:t>
      </w:r>
      <w:r w:rsidRPr="009C04F8">
        <w:tab/>
        <w:t>Реализация прав ребенка на жизнь и здоровое развитие обеспечивается в Узбекистане на основе:</w:t>
      </w:r>
    </w:p>
    <w:p w:rsidR="00632BF9" w:rsidRPr="009C04F8" w:rsidRDefault="00632BF9" w:rsidP="00632BF9">
      <w:pPr>
        <w:pStyle w:val="Bullet1GR"/>
        <w:numPr>
          <w:ilvl w:val="0"/>
          <w:numId w:val="1"/>
        </w:numPr>
      </w:pPr>
      <w:r w:rsidRPr="009C04F8">
        <w:t>проведения широких медико-оздоровительных мероприятий по охране материнства и детства</w:t>
      </w:r>
    </w:p>
    <w:p w:rsidR="00632BF9" w:rsidRPr="009C04F8" w:rsidRDefault="00632BF9" w:rsidP="00632BF9">
      <w:pPr>
        <w:pStyle w:val="Bullet1GR"/>
        <w:numPr>
          <w:ilvl w:val="0"/>
          <w:numId w:val="1"/>
        </w:numPr>
      </w:pPr>
      <w:r w:rsidRPr="009C04F8">
        <w:t>снижения уровня детской смертности</w:t>
      </w:r>
    </w:p>
    <w:p w:rsidR="00632BF9" w:rsidRPr="009C04F8" w:rsidRDefault="00632BF9" w:rsidP="00632BF9">
      <w:pPr>
        <w:pStyle w:val="Bullet1GR"/>
        <w:numPr>
          <w:ilvl w:val="0"/>
          <w:numId w:val="1"/>
        </w:numPr>
      </w:pPr>
      <w:r w:rsidRPr="009C04F8">
        <w:t>обеспечения здорового развития ребенка, рационального и безопасного питания</w:t>
      </w:r>
    </w:p>
    <w:p w:rsidR="00632BF9" w:rsidRPr="009C04F8" w:rsidRDefault="00632BF9" w:rsidP="00632BF9">
      <w:pPr>
        <w:pStyle w:val="Bullet1GR"/>
        <w:numPr>
          <w:ilvl w:val="0"/>
          <w:numId w:val="1"/>
        </w:numPr>
      </w:pPr>
      <w:r w:rsidRPr="009C04F8">
        <w:t>осуществления профилактики, заболеваний, пропаганды здорового о</w:t>
      </w:r>
      <w:r w:rsidRPr="009C04F8">
        <w:t>б</w:t>
      </w:r>
      <w:r w:rsidRPr="009C04F8">
        <w:t>раза жизни, предоставления детям бесплатной квалифицированной мед</w:t>
      </w:r>
      <w:r w:rsidRPr="009C04F8">
        <w:t>и</w:t>
      </w:r>
      <w:r w:rsidRPr="009C04F8">
        <w:t>цинской пом</w:t>
      </w:r>
      <w:r w:rsidRPr="009C04F8">
        <w:t>о</w:t>
      </w:r>
      <w:r w:rsidRPr="009C04F8">
        <w:t>щи</w:t>
      </w:r>
    </w:p>
    <w:p w:rsidR="00632BF9" w:rsidRPr="009C04F8" w:rsidRDefault="00632BF9" w:rsidP="00632BF9">
      <w:pPr>
        <w:pStyle w:val="Bullet1GR"/>
        <w:numPr>
          <w:ilvl w:val="0"/>
          <w:numId w:val="1"/>
        </w:numPr>
      </w:pPr>
      <w:r w:rsidRPr="009C04F8">
        <w:t>предотвращения несчастных случаев с детьми в быту, учебно-воспитательных учреждениях</w:t>
      </w:r>
    </w:p>
    <w:p w:rsidR="00632BF9" w:rsidRPr="009C04F8" w:rsidRDefault="00632BF9" w:rsidP="00632BF9">
      <w:pPr>
        <w:pStyle w:val="Bullet1GR"/>
        <w:numPr>
          <w:ilvl w:val="0"/>
          <w:numId w:val="1"/>
        </w:numPr>
      </w:pPr>
      <w:r w:rsidRPr="009C04F8">
        <w:t>установления уголовной ответственности для лиц, виновных в соверш</w:t>
      </w:r>
      <w:r w:rsidRPr="009C04F8">
        <w:t>е</w:t>
      </w:r>
      <w:r w:rsidRPr="009C04F8">
        <w:t>нии преступлений, связанных с посягательством на жизнь и здоровье р</w:t>
      </w:r>
      <w:r w:rsidRPr="009C04F8">
        <w:t>е</w:t>
      </w:r>
      <w:r w:rsidRPr="009C04F8">
        <w:t>бенка</w:t>
      </w:r>
    </w:p>
    <w:p w:rsidR="00632BF9" w:rsidRPr="009C04F8" w:rsidRDefault="00632BF9" w:rsidP="00632BF9">
      <w:pPr>
        <w:pStyle w:val="Bullet1GR"/>
        <w:numPr>
          <w:ilvl w:val="0"/>
          <w:numId w:val="1"/>
        </w:numPr>
      </w:pPr>
      <w:r w:rsidRPr="009C04F8">
        <w:t>принятия мер, направленных на предупреждение преступных посяг</w:t>
      </w:r>
      <w:r w:rsidRPr="009C04F8">
        <w:t>а</w:t>
      </w:r>
      <w:r w:rsidRPr="009C04F8">
        <w:t>тельств взрослых на жизнь ребенка</w:t>
      </w:r>
    </w:p>
    <w:p w:rsidR="00632BF9" w:rsidRPr="009C04F8" w:rsidRDefault="00632BF9" w:rsidP="00632BF9">
      <w:pPr>
        <w:pStyle w:val="Bullet1GR"/>
        <w:numPr>
          <w:ilvl w:val="0"/>
          <w:numId w:val="1"/>
        </w:numPr>
      </w:pPr>
      <w:r w:rsidRPr="009C04F8">
        <w:t>предотвращения пыток и других жестоких, бесчеловечных или унижа</w:t>
      </w:r>
      <w:r w:rsidRPr="009C04F8">
        <w:t>ю</w:t>
      </w:r>
      <w:r w:rsidRPr="009C04F8">
        <w:t>щих достоинство ребенка видов обращения и наказания</w:t>
      </w:r>
    </w:p>
    <w:p w:rsidR="00632BF9" w:rsidRPr="009C04F8" w:rsidRDefault="00632BF9" w:rsidP="00632BF9">
      <w:pPr>
        <w:pStyle w:val="Bullet1GR"/>
        <w:numPr>
          <w:ilvl w:val="0"/>
          <w:numId w:val="1"/>
        </w:numPr>
      </w:pPr>
      <w:r w:rsidRPr="009C04F8">
        <w:t>других мер, направленных на охрану жизни и здоровья детей</w:t>
      </w:r>
    </w:p>
    <w:p w:rsidR="00632BF9" w:rsidRPr="009C04F8" w:rsidRDefault="00632BF9" w:rsidP="00632BF9">
      <w:pPr>
        <w:pStyle w:val="SingleTxtGR"/>
      </w:pPr>
      <w:r w:rsidRPr="009C04F8">
        <w:t>338.</w:t>
      </w:r>
      <w:r w:rsidRPr="009C04F8">
        <w:tab/>
        <w:t>Государство создает условия для обеспечения рождения и развития зд</w:t>
      </w:r>
      <w:r w:rsidRPr="009C04F8">
        <w:t>о</w:t>
      </w:r>
      <w:r w:rsidRPr="009C04F8">
        <w:t>рового ребенка. Право ребенка на жизнь обеспечивается со стороны государс</w:t>
      </w:r>
      <w:r w:rsidRPr="009C04F8">
        <w:t>т</w:t>
      </w:r>
      <w:r w:rsidRPr="009C04F8">
        <w:t>ва, прежде всего, системой мер, направленных на охрану материнства и детс</w:t>
      </w:r>
      <w:r w:rsidRPr="009C04F8">
        <w:t>т</w:t>
      </w:r>
      <w:r w:rsidRPr="009C04F8">
        <w:t>ва. Основными принципами охраны здоровья матери и ребенка являются: с</w:t>
      </w:r>
      <w:r w:rsidRPr="009C04F8">
        <w:t>о</w:t>
      </w:r>
      <w:r w:rsidRPr="009C04F8">
        <w:t>блюдение прав человека в области охраны здоровья; доступность квалифицир</w:t>
      </w:r>
      <w:r w:rsidRPr="009C04F8">
        <w:t>о</w:t>
      </w:r>
      <w:r w:rsidRPr="009C04F8">
        <w:t>ванной медицинской помощи; приоритет профилактики заболеваний среди д</w:t>
      </w:r>
      <w:r w:rsidRPr="009C04F8">
        <w:t>е</w:t>
      </w:r>
      <w:r w:rsidRPr="009C04F8">
        <w:t>тей, снижение уровня детской смертности</w:t>
      </w:r>
      <w:r w:rsidRPr="009C04F8">
        <w:rPr>
          <w:vertAlign w:val="superscript"/>
        </w:rPr>
        <w:footnoteReference w:id="30"/>
      </w:r>
      <w:r w:rsidRPr="009C04F8">
        <w:t>.</w:t>
      </w:r>
    </w:p>
    <w:p w:rsidR="00632BF9" w:rsidRPr="009C04F8" w:rsidRDefault="00632BF9" w:rsidP="00632BF9">
      <w:pPr>
        <w:pStyle w:val="SingleTxtGR"/>
      </w:pPr>
      <w:r w:rsidRPr="009C04F8">
        <w:t>339.</w:t>
      </w:r>
      <w:r w:rsidRPr="009C04F8">
        <w:tab/>
        <w:t>Государство, в лице органов государственного управления здравоохран</w:t>
      </w:r>
      <w:r w:rsidRPr="009C04F8">
        <w:t>е</w:t>
      </w:r>
      <w:r w:rsidRPr="009C04F8">
        <w:t>нием, реализует меры, направленные на спасение жизни детей и защиту их зд</w:t>
      </w:r>
      <w:r w:rsidRPr="009C04F8">
        <w:t>о</w:t>
      </w:r>
      <w:r w:rsidRPr="009C04F8">
        <w:t>ровья, осуществление специальных государс</w:t>
      </w:r>
      <w:r w:rsidRPr="009C04F8">
        <w:t>т</w:t>
      </w:r>
      <w:r w:rsidRPr="009C04F8">
        <w:t>венных программ в сфере охраны здоровья детей, развитие сети детских медицинских учреждений и т.д.</w:t>
      </w:r>
    </w:p>
    <w:p w:rsidR="00632BF9" w:rsidRPr="009C04F8" w:rsidRDefault="00632BF9" w:rsidP="00632BF9">
      <w:pPr>
        <w:pStyle w:val="SingleTxtGR"/>
      </w:pPr>
      <w:r w:rsidRPr="009C04F8">
        <w:t>340.</w:t>
      </w:r>
      <w:r w:rsidRPr="009C04F8">
        <w:tab/>
        <w:t>В 2009 году Президентом Республики Узбекистан принят целый ряд д</w:t>
      </w:r>
      <w:r w:rsidRPr="009C04F8">
        <w:t>о</w:t>
      </w:r>
      <w:r w:rsidRPr="009C04F8">
        <w:t>кументов по вопросам охраны здоровья матери и ребенка: Постановления Пр</w:t>
      </w:r>
      <w:r w:rsidRPr="009C04F8">
        <w:t>е</w:t>
      </w:r>
      <w:r w:rsidRPr="009C04F8">
        <w:t>зидента Республики Узбекистан "О дополнительных мерах по охране здоровья матери и ребенка, формированию здорового поколения" от 13 апреля 2009 года; "О вопросах организации деятельности республиканских специализированных научно-практических медицинских центров" от 21.05.2009 года; "О Программе мер по дальнейшему усилению и повышению эффективности проводимой р</w:t>
      </w:r>
      <w:r w:rsidRPr="009C04F8">
        <w:t>а</w:t>
      </w:r>
      <w:r w:rsidRPr="009C04F8">
        <w:t>боты по укреплению репродуктивного здоровья населения, рождению здоров</w:t>
      </w:r>
      <w:r w:rsidRPr="009C04F8">
        <w:t>о</w:t>
      </w:r>
      <w:r w:rsidRPr="009C04F8">
        <w:t>го ребенка, формированию физически и духовно-развитого поколения на 2009−2013 годы".</w:t>
      </w:r>
    </w:p>
    <w:p w:rsidR="00632BF9" w:rsidRPr="009C04F8" w:rsidRDefault="00632BF9" w:rsidP="00632BF9">
      <w:pPr>
        <w:pStyle w:val="SingleTxtGR"/>
      </w:pPr>
      <w:r w:rsidRPr="009C04F8">
        <w:t>341.</w:t>
      </w:r>
      <w:r w:rsidRPr="009C04F8">
        <w:tab/>
        <w:t>Постановления Президента Республики Узбекистан направлены на пр</w:t>
      </w:r>
      <w:r w:rsidRPr="009C04F8">
        <w:t>и</w:t>
      </w:r>
      <w:r w:rsidRPr="009C04F8">
        <w:t>нятие дальнейших конкретных мер по совершенствованию деятельности учр</w:t>
      </w:r>
      <w:r w:rsidRPr="009C04F8">
        <w:t>е</w:t>
      </w:r>
      <w:r w:rsidRPr="009C04F8">
        <w:t>ждений системы охраны материнства и детства, родильных домов, перинатал</w:t>
      </w:r>
      <w:r w:rsidRPr="009C04F8">
        <w:t>ь</w:t>
      </w:r>
      <w:r w:rsidRPr="009C04F8">
        <w:t>ных и скрининг-центров, центров репродуктивного здоровья женщин; со</w:t>
      </w:r>
      <w:r w:rsidRPr="009C04F8">
        <w:t>з</w:t>
      </w:r>
      <w:r w:rsidRPr="009C04F8">
        <w:t>дание Республиканского специализированного научно-практического медицинского центра акушерства и гинекологии, а также центров педиатрии; терапии и мед</w:t>
      </w:r>
      <w:r w:rsidRPr="009C04F8">
        <w:t>и</w:t>
      </w:r>
      <w:r w:rsidRPr="009C04F8">
        <w:t>цинской реабилитации; дерматологии и венерологии; физиатрии и пульмонол</w:t>
      </w:r>
      <w:r w:rsidRPr="009C04F8">
        <w:t>о</w:t>
      </w:r>
      <w:r w:rsidRPr="009C04F8">
        <w:t>гии; эндокринологии.</w:t>
      </w:r>
    </w:p>
    <w:p w:rsidR="00632BF9" w:rsidRPr="009C04F8" w:rsidRDefault="00632BF9" w:rsidP="00632BF9">
      <w:pPr>
        <w:pStyle w:val="SingleTxtGR"/>
      </w:pPr>
      <w:r w:rsidRPr="009C04F8">
        <w:t>342.</w:t>
      </w:r>
      <w:r w:rsidRPr="009C04F8">
        <w:tab/>
        <w:t>Постановлением Президента Республики Узбекистан от 1 июля 2009 года утверждена Программа мер по дальнейшему усилению и повышению эффе</w:t>
      </w:r>
      <w:r w:rsidRPr="009C04F8">
        <w:t>к</w:t>
      </w:r>
      <w:r w:rsidRPr="009C04F8">
        <w:t>тивности проводимой работы по укреплению репродуктивного здоровья ребе</w:t>
      </w:r>
      <w:r w:rsidRPr="009C04F8">
        <w:t>н</w:t>
      </w:r>
      <w:r w:rsidRPr="009C04F8">
        <w:t>ка, формированию физически и духовно развитого поколения на 2009−2013 г</w:t>
      </w:r>
      <w:r w:rsidRPr="009C04F8">
        <w:t>о</w:t>
      </w:r>
      <w:r w:rsidRPr="009C04F8">
        <w:t>ды; предусмотрена разработка территориальных и отраслевых программ по р</w:t>
      </w:r>
      <w:r w:rsidRPr="009C04F8">
        <w:t>е</w:t>
      </w:r>
      <w:r w:rsidRPr="009C04F8">
        <w:t>продуктивному здоровью населения с целью совершенствования инфрастру</w:t>
      </w:r>
      <w:r w:rsidRPr="009C04F8">
        <w:t>к</w:t>
      </w:r>
      <w:r w:rsidRPr="009C04F8">
        <w:t>туры и деятельности сельских врачебных пунктов, семейных поликлиник, ра</w:t>
      </w:r>
      <w:r w:rsidRPr="009C04F8">
        <w:t>й</w:t>
      </w:r>
      <w:r w:rsidRPr="009C04F8">
        <w:t>онных медицинских объединений и т.д.</w:t>
      </w:r>
    </w:p>
    <w:p w:rsidR="00632BF9" w:rsidRPr="009C04F8" w:rsidRDefault="00632BF9" w:rsidP="00632BF9">
      <w:pPr>
        <w:pStyle w:val="SingleTxtGR"/>
      </w:pPr>
      <w:r w:rsidRPr="009C04F8">
        <w:t>343.</w:t>
      </w:r>
      <w:r w:rsidRPr="009C04F8">
        <w:tab/>
        <w:t>Права несовершеннолетних на охрану здоровья обеспечиваются госуда</w:t>
      </w:r>
      <w:r w:rsidRPr="009C04F8">
        <w:t>р</w:t>
      </w:r>
      <w:r w:rsidRPr="009C04F8">
        <w:t>ством созданием наиболее благоприятных условий для их физического, духо</w:t>
      </w:r>
      <w:r w:rsidRPr="009C04F8">
        <w:t>в</w:t>
      </w:r>
      <w:r w:rsidRPr="009C04F8">
        <w:t>ного развития, профилактики заболеваний, а также организацией медицинского обслуживания в дошкольных, школьных и иных учреждениях.</w:t>
      </w:r>
    </w:p>
    <w:p w:rsidR="00632BF9" w:rsidRPr="009C04F8" w:rsidRDefault="00632BF9" w:rsidP="00632BF9">
      <w:pPr>
        <w:pStyle w:val="SingleTxtGR"/>
      </w:pPr>
      <w:r w:rsidRPr="009C04F8">
        <w:t>344.</w:t>
      </w:r>
      <w:r w:rsidRPr="009C04F8">
        <w:tab/>
        <w:t>Инвалиды, в том числе дети-инвалиды и инвалиды с детства, имеют пр</w:t>
      </w:r>
      <w:r w:rsidRPr="009C04F8">
        <w:t>а</w:t>
      </w:r>
      <w:r w:rsidRPr="009C04F8">
        <w:t>во на медико-социальную помощь, на все виды реабилитации, обеспечение л</w:t>
      </w:r>
      <w:r w:rsidRPr="009C04F8">
        <w:t>е</w:t>
      </w:r>
      <w:r w:rsidRPr="009C04F8">
        <w:t>карствами, протезно-ортопедическими изделиями, средствами передвижения на льготных условиях, а также на профессиональную подготовку и переподгото</w:t>
      </w:r>
      <w:r w:rsidRPr="009C04F8">
        <w:t>в</w:t>
      </w:r>
      <w:r w:rsidRPr="009C04F8">
        <w:t>ку.</w:t>
      </w:r>
    </w:p>
    <w:p w:rsidR="00632BF9" w:rsidRPr="009C04F8" w:rsidRDefault="00632BF9" w:rsidP="00632BF9">
      <w:pPr>
        <w:pStyle w:val="SingleTxtGR"/>
      </w:pPr>
      <w:r w:rsidRPr="009C04F8">
        <w:t>345.</w:t>
      </w:r>
      <w:r w:rsidRPr="009C04F8">
        <w:tab/>
        <w:t>Неотъемлемое право ребенка на жизнь обеспечивается государством та</w:t>
      </w:r>
      <w:r w:rsidRPr="009C04F8">
        <w:t>к</w:t>
      </w:r>
      <w:r w:rsidRPr="009C04F8">
        <w:t>же путем реализации мер по защите здоровья и безопасности ребенка при ос</w:t>
      </w:r>
      <w:r w:rsidRPr="009C04F8">
        <w:t>у</w:t>
      </w:r>
      <w:r w:rsidRPr="009C04F8">
        <w:t>ществлении ими трудовой деятельности. Трудовым кодексом Республики Узб</w:t>
      </w:r>
      <w:r w:rsidRPr="009C04F8">
        <w:t>е</w:t>
      </w:r>
      <w:r w:rsidRPr="009C04F8">
        <w:t>кистан запрещается выполнение детьми тяжелого труда, причиняющего вред их здоровью и физическому развитию, нарушающего процесс обучения в образ</w:t>
      </w:r>
      <w:r w:rsidRPr="009C04F8">
        <w:t>о</w:t>
      </w:r>
      <w:r w:rsidRPr="009C04F8">
        <w:t>вательных учреждениях. Работающим детям предоставляются необходимые у</w:t>
      </w:r>
      <w:r w:rsidRPr="009C04F8">
        <w:t>с</w:t>
      </w:r>
      <w:r w:rsidRPr="009C04F8">
        <w:t>ловия, направленные на совмещение работы с обучением, охрану их здоровья.</w:t>
      </w:r>
    </w:p>
    <w:p w:rsidR="00632BF9" w:rsidRPr="009C04F8" w:rsidRDefault="00632BF9" w:rsidP="00632BF9">
      <w:pPr>
        <w:pStyle w:val="SingleTxtGR"/>
      </w:pPr>
      <w:r w:rsidRPr="009C04F8">
        <w:t>346.</w:t>
      </w:r>
      <w:r w:rsidRPr="009C04F8">
        <w:tab/>
        <w:t>В рамках выполнения положений статьи 32 Конвенции о правах ребенка в Узбекистане осуществляются меры по защите ребенка от экономической эк</w:t>
      </w:r>
      <w:r w:rsidRPr="009C04F8">
        <w:t>с</w:t>
      </w:r>
      <w:r w:rsidRPr="009C04F8">
        <w:t>плуатации и от выполнения любой работы, которая может представлять опа</w:t>
      </w:r>
      <w:r w:rsidRPr="009C04F8">
        <w:t>с</w:t>
      </w:r>
      <w:r w:rsidRPr="009C04F8">
        <w:t>ность для его здоровья, наносить ущерб его физическому, умственному, духо</w:t>
      </w:r>
      <w:r w:rsidRPr="009C04F8">
        <w:t>в</w:t>
      </w:r>
      <w:r w:rsidRPr="009C04F8">
        <w:t>ному и социальному развитию. На основе Конвенции и других международных документов установлен минимальный возраст приема несовершеннолетних на работу, определены необходимые требования о продолжительности рабочего дня и условиях труда, установлена административная ответственность за нар</w:t>
      </w:r>
      <w:r w:rsidRPr="009C04F8">
        <w:t>у</w:t>
      </w:r>
      <w:r w:rsidRPr="009C04F8">
        <w:t>шение законодательства о труде несовершеннолетних (статья 49 Кодекса Ре</w:t>
      </w:r>
      <w:r w:rsidRPr="009C04F8">
        <w:t>с</w:t>
      </w:r>
      <w:r w:rsidRPr="009C04F8">
        <w:t>публики Узбекистан об административной ответственности).</w:t>
      </w:r>
    </w:p>
    <w:p w:rsidR="00632BF9" w:rsidRPr="009C04F8" w:rsidRDefault="00632BF9" w:rsidP="00632BF9">
      <w:pPr>
        <w:pStyle w:val="SingleTxtGR"/>
      </w:pPr>
      <w:r w:rsidRPr="009C04F8">
        <w:t>347.</w:t>
      </w:r>
      <w:r w:rsidRPr="009C04F8">
        <w:tab/>
        <w:t>Присоединение Республики Узбекистан в 2008 году к Конвенциям Ме</w:t>
      </w:r>
      <w:r w:rsidRPr="009C04F8">
        <w:t>ж</w:t>
      </w:r>
      <w:r w:rsidRPr="009C04F8">
        <w:t>дународной организации труда (МОТ) "О запрещении и немедленных мерах по искоренению наихудших форм детского труда" (№ 182) и "О минимальном во</w:t>
      </w:r>
      <w:r w:rsidRPr="009C04F8">
        <w:t>з</w:t>
      </w:r>
      <w:r w:rsidRPr="009C04F8">
        <w:t>расте для приема на работу" (№ 138) позволило усилить деятельность госуда</w:t>
      </w:r>
      <w:r w:rsidRPr="009C04F8">
        <w:t>р</w:t>
      </w:r>
      <w:r w:rsidRPr="009C04F8">
        <w:t>ства и общества по искоренению таких форм детского труда, которые предста</w:t>
      </w:r>
      <w:r w:rsidRPr="009C04F8">
        <w:t>в</w:t>
      </w:r>
      <w:r w:rsidRPr="009C04F8">
        <w:t>ляют угрозу жизни, здоровью, безопасности и нравственности детей.</w:t>
      </w:r>
    </w:p>
    <w:p w:rsidR="00632BF9" w:rsidRPr="009C04F8" w:rsidRDefault="00632BF9" w:rsidP="00632BF9">
      <w:pPr>
        <w:pStyle w:val="SingleTxtGR"/>
      </w:pPr>
      <w:r w:rsidRPr="009C04F8">
        <w:t>348.</w:t>
      </w:r>
      <w:r w:rsidRPr="009C04F8">
        <w:tab/>
        <w:t>Уголовный кодекс Республики Узбекистан предусматривает ответстве</w:t>
      </w:r>
      <w:r w:rsidRPr="009C04F8">
        <w:t>н</w:t>
      </w:r>
      <w:r w:rsidRPr="009C04F8">
        <w:t>ность за посягательство на жизнь и здоровье человека, в том числе ребенка: 26% его норм предусматривают ответственность за причинение вреда жизни граждан включая: умышленное убийство, в том числе при отягчающих обсто</w:t>
      </w:r>
      <w:r w:rsidRPr="009C04F8">
        <w:t>я</w:t>
      </w:r>
      <w:r w:rsidRPr="009C04F8">
        <w:t>тельствах (статья 97 УК), умышленное убийство в состоянии сильного душе</w:t>
      </w:r>
      <w:r w:rsidRPr="009C04F8">
        <w:t>в</w:t>
      </w:r>
      <w:r w:rsidRPr="009C04F8">
        <w:t>ного волнения (статья 98 УК), умышленное убийство матерью новорожденного ребенка (статья 99 УК), умышленное причинение смерти при превышении пр</w:t>
      </w:r>
      <w:r w:rsidRPr="009C04F8">
        <w:t>е</w:t>
      </w:r>
      <w:r w:rsidRPr="009C04F8">
        <w:t>делов необходимой обороны (статья 100 УК), умышленное причинение смерти при превышении необходимых мер задержания лица, совершившего общес</w:t>
      </w:r>
      <w:r w:rsidRPr="009C04F8">
        <w:t>т</w:t>
      </w:r>
      <w:r w:rsidRPr="009C04F8">
        <w:t>венно опасное деяние (статья 101 УК), умышленное причинение смерти по н</w:t>
      </w:r>
      <w:r w:rsidRPr="009C04F8">
        <w:t>е</w:t>
      </w:r>
      <w:r w:rsidRPr="009C04F8">
        <w:t>осторожности (статья 102 УК), доведение до самоубийства (статья 103 УК), а также за умышленное причинение телесного повреждения, опасного для жизни в момент причинения (статья 104 УК).</w:t>
      </w:r>
    </w:p>
    <w:p w:rsidR="00632BF9" w:rsidRPr="009C04F8" w:rsidRDefault="00632BF9" w:rsidP="00632BF9">
      <w:pPr>
        <w:pStyle w:val="SingleTxtGR"/>
      </w:pPr>
      <w:r w:rsidRPr="009C04F8">
        <w:t>349.</w:t>
      </w:r>
      <w:r w:rsidRPr="009C04F8">
        <w:tab/>
        <w:t>Право на жизнь обеспечивается в Узбекистане установлением ответс</w:t>
      </w:r>
      <w:r w:rsidRPr="009C04F8">
        <w:t>т</w:t>
      </w:r>
      <w:r w:rsidRPr="009C04F8">
        <w:t>венности за пропаганду войны, т.е. распространение в любой форме взглядов, идей или призывов с целью вызвать агрессию одной страны против другой (статья 150 УК Республики Узбекистан), агрессию (статья 151 УК Республики Узбекистан), нарушение законов и обычаев войны (статья 152 УК Республики Узбекистан), геноцид (статья 153 УК Республики Узбекистан), наемничество (статья 154 УК Республики Узбекистан), терроризм (статья 155 УК Республики Узбекистан).</w:t>
      </w:r>
    </w:p>
    <w:p w:rsidR="00632BF9" w:rsidRPr="009C04F8" w:rsidRDefault="00632BF9" w:rsidP="00632BF9">
      <w:pPr>
        <w:pStyle w:val="SingleTxtGR"/>
      </w:pPr>
      <w:r w:rsidRPr="009C04F8">
        <w:t>350.</w:t>
      </w:r>
      <w:r w:rsidRPr="009C04F8">
        <w:tab/>
        <w:t>Следует подчеркнуть, что уголовная политика государства отличается высоким уровнем гуманизма по отношению к детям, совершившим преступл</w:t>
      </w:r>
      <w:r w:rsidRPr="009C04F8">
        <w:t>е</w:t>
      </w:r>
      <w:r w:rsidRPr="009C04F8">
        <w:t xml:space="preserve">ния, они никогда не подвергались такой исключительной мере наказания, как смертная казнь. </w:t>
      </w:r>
    </w:p>
    <w:p w:rsidR="00632BF9" w:rsidRPr="009C04F8" w:rsidRDefault="00632BF9" w:rsidP="00632BF9">
      <w:pPr>
        <w:pStyle w:val="SingleTxtGR"/>
      </w:pPr>
      <w:r w:rsidRPr="009C04F8">
        <w:t>351.</w:t>
      </w:r>
      <w:r w:rsidRPr="009C04F8">
        <w:tab/>
        <w:t xml:space="preserve">После принятия Указа Президента Республики Узбекистан "Об отмене смертной казни" от 8 августа 2005 года и </w:t>
      </w:r>
      <w:r>
        <w:t>Закона Республики Узбекистан "О</w:t>
      </w:r>
      <w:r>
        <w:rPr>
          <w:lang w:val="en-US"/>
        </w:rPr>
        <w:t> </w:t>
      </w:r>
      <w:r w:rsidRPr="009C04F8">
        <w:t>внесении изменений и дополнений в некоторые законодательные акты Ре</w:t>
      </w:r>
      <w:r w:rsidRPr="009C04F8">
        <w:t>с</w:t>
      </w:r>
      <w:r w:rsidRPr="009C04F8">
        <w:t>публики Узбекистан в связи с отменой смертной казни" от 11 июля 2007 года смертная казнь была исключена как вид наказания и для взрослых, она была заменена на пожизненное лишение свободы и длительный срок лишения своб</w:t>
      </w:r>
      <w:r w:rsidRPr="009C04F8">
        <w:t>о</w:t>
      </w:r>
      <w:r w:rsidRPr="009C04F8">
        <w:t xml:space="preserve">ды, которые не назначаются женщине, лицу, совершившему преступление в возрасте до 18 лет, и мужчине старше 60 лет. </w:t>
      </w:r>
    </w:p>
    <w:p w:rsidR="00632BF9" w:rsidRPr="009C04F8" w:rsidRDefault="00632BF9" w:rsidP="00632BF9">
      <w:pPr>
        <w:pStyle w:val="SingleTxtGR"/>
      </w:pPr>
      <w:r w:rsidRPr="009C04F8">
        <w:t>352.</w:t>
      </w:r>
      <w:r w:rsidRPr="009C04F8">
        <w:tab/>
        <w:t>Право ребенка на выживание и здоровое развитие обеспечивается в Узб</w:t>
      </w:r>
      <w:r w:rsidRPr="009C04F8">
        <w:t>е</w:t>
      </w:r>
      <w:r w:rsidRPr="009C04F8">
        <w:t>кистане также принятием необходимых мер, направленных на защиту детей от незаконного употребления наркотических средств и психотропных веществ, а также недопущение использования детей в противозаконном производстве т</w:t>
      </w:r>
      <w:r w:rsidRPr="009C04F8">
        <w:t>а</w:t>
      </w:r>
      <w:r w:rsidRPr="009C04F8">
        <w:t>ких веществ и торговле ими, как это предусмотрено статьей 33 Конвенции о правах ребенка. Статья 56 Кодекса Республики Узбекистан об администрати</w:t>
      </w:r>
      <w:r w:rsidRPr="009C04F8">
        <w:t>в</w:t>
      </w:r>
      <w:r w:rsidRPr="009C04F8">
        <w:t>ной ответственности и статьи 273, 276 Уголовного Кодекса Республики Узбек</w:t>
      </w:r>
      <w:r w:rsidRPr="009C04F8">
        <w:t>и</w:t>
      </w:r>
      <w:r w:rsidRPr="009C04F8">
        <w:t>стан предусмотрена административная и уголовная ответственность за нез</w:t>
      </w:r>
      <w:r w:rsidRPr="009C04F8">
        <w:t>а</w:t>
      </w:r>
      <w:r w:rsidRPr="009C04F8">
        <w:t>конное изготовление, приобретение, хранение и другие действия с наркотич</w:t>
      </w:r>
      <w:r w:rsidRPr="009C04F8">
        <w:t>е</w:t>
      </w:r>
      <w:r w:rsidRPr="009C04F8">
        <w:t>скими средствами и психотропными веществами. В частности, статья 273 УК предусмотрены более длительные сроки лишения свободы за указанные дейс</w:t>
      </w:r>
      <w:r w:rsidRPr="009C04F8">
        <w:t>т</w:t>
      </w:r>
      <w:r w:rsidRPr="009C04F8">
        <w:t>вия, совершенные в учебных заведениях или других местах, которые использ</w:t>
      </w:r>
      <w:r w:rsidRPr="009C04F8">
        <w:t>у</w:t>
      </w:r>
      <w:r w:rsidRPr="009C04F8">
        <w:t>ются школьниками, студентами для проведения учебных, спортивных или о</w:t>
      </w:r>
      <w:r w:rsidRPr="009C04F8">
        <w:t>б</w:t>
      </w:r>
      <w:r w:rsidRPr="009C04F8">
        <w:t>щественных мероприятий. Специальная статья УК посвящена вовлечению н</w:t>
      </w:r>
      <w:r w:rsidRPr="009C04F8">
        <w:t>е</w:t>
      </w:r>
      <w:r w:rsidRPr="009C04F8">
        <w:t>совершеннолетних в употребление наркотических средств или психотропных веществ (статья 274).</w:t>
      </w:r>
    </w:p>
    <w:p w:rsidR="00632BF9" w:rsidRPr="009C04F8" w:rsidRDefault="00632BF9" w:rsidP="00632BF9">
      <w:pPr>
        <w:pStyle w:val="SingleTxtGR"/>
      </w:pPr>
      <w:r w:rsidRPr="009C04F8">
        <w:t>353.</w:t>
      </w:r>
      <w:r w:rsidRPr="009C04F8">
        <w:tab/>
        <w:t>В соответствии с Семейным Кодексом Республики Узбекистан защита прав ребенка на жизнь и здоровое развитие осуществляется прежде всего его родителями или лицами их заменяющими. Они об</w:t>
      </w:r>
      <w:r w:rsidRPr="009C04F8">
        <w:t>я</w:t>
      </w:r>
      <w:r w:rsidRPr="009C04F8">
        <w:t>заны заботиться о здоровье, физическом, психическом, духовном и нравственном развитии своих детей. При осуществлении родительских прав родители не вправе причинять вред физич</w:t>
      </w:r>
      <w:r w:rsidRPr="009C04F8">
        <w:t>е</w:t>
      </w:r>
      <w:r w:rsidRPr="009C04F8">
        <w:t>скому и психическому здоровью детей. Способы воспитания детей должны и</w:t>
      </w:r>
      <w:r w:rsidRPr="009C04F8">
        <w:t>с</w:t>
      </w:r>
      <w:r w:rsidRPr="009C04F8">
        <w:t>ключать пренебрежительное, жестокое, грубое, унижающее человеческое до</w:t>
      </w:r>
      <w:r w:rsidRPr="009C04F8">
        <w:t>с</w:t>
      </w:r>
      <w:r w:rsidRPr="009C04F8">
        <w:t>тоинство обращение, оскорбление или эксплуатацию детей. Родители могут быть лишены родительских прав, если они жестоко обращаются с детьми, в том числе допускают физическое и психическое насилие над ними, совершили умышленное преступление против жизни или здоровья своих детей (ст</w:t>
      </w:r>
      <w:r w:rsidRPr="009C04F8">
        <w:t>а</w:t>
      </w:r>
      <w:r w:rsidRPr="009C04F8">
        <w:t xml:space="preserve">тьи 74,75, 79,87 Семейного Кодекса). </w:t>
      </w:r>
    </w:p>
    <w:p w:rsidR="00632BF9" w:rsidRPr="009C04F8" w:rsidRDefault="00632BF9" w:rsidP="00632BF9">
      <w:pPr>
        <w:pStyle w:val="SingleTxtGR"/>
      </w:pPr>
      <w:r w:rsidRPr="009C04F8">
        <w:t>354.</w:t>
      </w:r>
      <w:r w:rsidRPr="009C04F8">
        <w:tab/>
        <w:t>Следует отметить, что при непосредственной угрозе жизни ребенка или его здоровью орган опеки и попечительства вправе немедленно отобрать ребе</w:t>
      </w:r>
      <w:r w:rsidRPr="009C04F8">
        <w:t>н</w:t>
      </w:r>
      <w:r w:rsidRPr="009C04F8">
        <w:t>ка у родителей (одного из них) или у других лиц, на попечении которых он н</w:t>
      </w:r>
      <w:r w:rsidRPr="009C04F8">
        <w:t>а</w:t>
      </w:r>
      <w:r w:rsidRPr="009C04F8">
        <w:t>ходится. Немедленное отобрание ребенка производится на снования соответс</w:t>
      </w:r>
      <w:r w:rsidRPr="009C04F8">
        <w:t>т</w:t>
      </w:r>
      <w:r w:rsidRPr="009C04F8">
        <w:t>вующего акта органа самоуправления граждан.</w:t>
      </w:r>
    </w:p>
    <w:p w:rsidR="00632BF9" w:rsidRPr="009C04F8" w:rsidRDefault="00632BF9" w:rsidP="00632BF9">
      <w:pPr>
        <w:pStyle w:val="H1GR"/>
      </w:pPr>
      <w:r w:rsidRPr="009C04F8">
        <w:tab/>
      </w:r>
      <w:r w:rsidRPr="009C04F8">
        <w:rPr>
          <w:lang w:val="en-US"/>
        </w:rPr>
        <w:t>D</w:t>
      </w:r>
      <w:r w:rsidRPr="009C04F8">
        <w:t>.</w:t>
      </w:r>
      <w:r w:rsidRPr="009C04F8">
        <w:tab/>
        <w:t>Гражданские права и свободы</w:t>
      </w:r>
    </w:p>
    <w:p w:rsidR="00632BF9" w:rsidRPr="009C04F8" w:rsidRDefault="00632BF9" w:rsidP="00632BF9">
      <w:pPr>
        <w:pStyle w:val="H23GR"/>
      </w:pPr>
      <w:r w:rsidRPr="009C04F8">
        <w:tab/>
        <w:t>1.</w:t>
      </w:r>
      <w:r w:rsidRPr="009C04F8">
        <w:tab/>
        <w:t>Имя и гражданство (статья 7) и сохранение индивидуальности (статья 8)</w:t>
      </w:r>
    </w:p>
    <w:p w:rsidR="00632BF9" w:rsidRPr="009C04F8" w:rsidRDefault="00632BF9" w:rsidP="00632BF9">
      <w:pPr>
        <w:pStyle w:val="SingleTxtGR"/>
      </w:pPr>
      <w:r w:rsidRPr="009C04F8">
        <w:t>355.</w:t>
      </w:r>
      <w:r w:rsidRPr="009C04F8">
        <w:tab/>
        <w:t>Право ребенка на индивидуальность фактически является базовым для обеспечения других основных прав и свобод ребенка. Оно гарантируется пре</w:t>
      </w:r>
      <w:r w:rsidRPr="009C04F8">
        <w:t>д</w:t>
      </w:r>
      <w:r w:rsidRPr="009C04F8">
        <w:t>ставлением ребенку права на имя, на приобретение гражданства, права знать своих родителей и право на их заботу. Государство в соответствии с Конвенц</w:t>
      </w:r>
      <w:r w:rsidRPr="009C04F8">
        <w:t>и</w:t>
      </w:r>
      <w:r w:rsidRPr="009C04F8">
        <w:t>ей о правах ребенка обеспечивает осуществление этих прав согласно дейс</w:t>
      </w:r>
      <w:r w:rsidRPr="009C04F8">
        <w:t>т</w:t>
      </w:r>
      <w:r w:rsidRPr="009C04F8">
        <w:t>вующему законодател</w:t>
      </w:r>
      <w:r w:rsidRPr="009C04F8">
        <w:t>ь</w:t>
      </w:r>
      <w:r w:rsidRPr="009C04F8">
        <w:t>ству.</w:t>
      </w:r>
    </w:p>
    <w:p w:rsidR="00632BF9" w:rsidRPr="009C04F8" w:rsidRDefault="00632BF9" w:rsidP="00632BF9">
      <w:pPr>
        <w:pStyle w:val="SingleTxtGR"/>
      </w:pPr>
      <w:r w:rsidRPr="009C04F8">
        <w:t>356.</w:t>
      </w:r>
      <w:r w:rsidRPr="009C04F8">
        <w:tab/>
        <w:t>Закон "О гарантиях прав ребенка" устанавливает, что каждый ребенок с момента рождения имеет право на фамилию, имя, отчество, национальность и гражданство, а также право на их сохранение (ст</w:t>
      </w:r>
      <w:r w:rsidRPr="009C04F8">
        <w:t>а</w:t>
      </w:r>
      <w:r w:rsidRPr="009C04F8">
        <w:t>тья 9).</w:t>
      </w:r>
    </w:p>
    <w:p w:rsidR="00632BF9" w:rsidRPr="009C04F8" w:rsidRDefault="00632BF9" w:rsidP="00632BF9">
      <w:pPr>
        <w:pStyle w:val="SingleTxtGR"/>
      </w:pPr>
      <w:r w:rsidRPr="009C04F8">
        <w:t>357.</w:t>
      </w:r>
      <w:r w:rsidRPr="009C04F8">
        <w:tab/>
        <w:t>Право на фамилию, имя и отчество относится к личным неимуществе</w:t>
      </w:r>
      <w:r w:rsidRPr="009C04F8">
        <w:t>н</w:t>
      </w:r>
      <w:r w:rsidRPr="009C04F8">
        <w:t>ным правам. Каждый ребенок регистрируется сразу же после рождения и с м</w:t>
      </w:r>
      <w:r w:rsidRPr="009C04F8">
        <w:t>о</w:t>
      </w:r>
      <w:r w:rsidRPr="009C04F8">
        <w:t>мента рождения имеет право на имя, отчество и фамилию. Порядок их опред</w:t>
      </w:r>
      <w:r w:rsidRPr="009C04F8">
        <w:t>е</w:t>
      </w:r>
      <w:r w:rsidRPr="009C04F8">
        <w:t>ления регулируется Семейным Кодексом Республики Узбекистан.</w:t>
      </w:r>
    </w:p>
    <w:p w:rsidR="00632BF9" w:rsidRPr="009C04F8" w:rsidRDefault="00632BF9" w:rsidP="00632BF9">
      <w:pPr>
        <w:pStyle w:val="SingleTxtGR"/>
      </w:pPr>
      <w:r w:rsidRPr="009C04F8">
        <w:t>358.</w:t>
      </w:r>
      <w:r w:rsidRPr="009C04F8">
        <w:tab/>
        <w:t>Имя ребенку дается по соглашению родителей, отчество присваивается по имени отца.</w:t>
      </w:r>
    </w:p>
    <w:p w:rsidR="00632BF9" w:rsidRPr="009C04F8" w:rsidRDefault="00632BF9" w:rsidP="00632BF9">
      <w:pPr>
        <w:pStyle w:val="SingleTxtGR"/>
      </w:pPr>
      <w:r w:rsidRPr="009C04F8">
        <w:t>359.</w:t>
      </w:r>
      <w:r w:rsidRPr="009C04F8">
        <w:tab/>
        <w:t>Фамилия ребенка определяется по фамилии родителей. При разных ф</w:t>
      </w:r>
      <w:r w:rsidRPr="009C04F8">
        <w:t>а</w:t>
      </w:r>
      <w:r w:rsidRPr="009C04F8">
        <w:t>милиях родителей ребенку присваивается фамилия отца или фамилия матери по соглашению родителей. По желанию родителей ребенку может быть присвоена фамилия, производная от имени деда как по отцовской, так и по материнской линии согласно национальным традициям. При отсутствии соглашения между родителями относительно имени и (или) фамилии ребенка возникшие разногл</w:t>
      </w:r>
      <w:r w:rsidRPr="009C04F8">
        <w:t>а</w:t>
      </w:r>
      <w:r w:rsidRPr="009C04F8">
        <w:t>сия разрешаются органом опеки и поп</w:t>
      </w:r>
      <w:r w:rsidRPr="009C04F8">
        <w:t>е</w:t>
      </w:r>
      <w:r w:rsidRPr="009C04F8">
        <w:t>чительства.</w:t>
      </w:r>
    </w:p>
    <w:p w:rsidR="00632BF9" w:rsidRPr="009C04F8" w:rsidRDefault="00632BF9" w:rsidP="00632BF9">
      <w:pPr>
        <w:pStyle w:val="SingleTxtGR"/>
      </w:pPr>
      <w:r w:rsidRPr="009C04F8">
        <w:t>360.</w:t>
      </w:r>
      <w:r w:rsidRPr="009C04F8">
        <w:tab/>
        <w:t>По совместной просьбе родителей до достижения ребенком возраста ш</w:t>
      </w:r>
      <w:r w:rsidRPr="009C04F8">
        <w:t>е</w:t>
      </w:r>
      <w:r w:rsidRPr="009C04F8">
        <w:t>стнадцати лет орган записи актов гражданского состояния, исходя из интересов ребенка, вправе изменить имя ребенку, а также изменить присвоенную ему ф</w:t>
      </w:r>
      <w:r w:rsidRPr="009C04F8">
        <w:t>а</w:t>
      </w:r>
      <w:r w:rsidRPr="009C04F8">
        <w:t>милию на фамилию другого родителя.</w:t>
      </w:r>
    </w:p>
    <w:p w:rsidR="00632BF9" w:rsidRPr="009C04F8" w:rsidRDefault="00632BF9" w:rsidP="00632BF9">
      <w:pPr>
        <w:pStyle w:val="SingleTxtGR"/>
      </w:pPr>
      <w:r w:rsidRPr="009C04F8">
        <w:t>361.</w:t>
      </w:r>
      <w:r w:rsidRPr="009C04F8">
        <w:tab/>
        <w:t>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w:t>
      </w:r>
      <w:r w:rsidRPr="009C04F8">
        <w:t>с</w:t>
      </w:r>
      <w:r w:rsidRPr="009C04F8">
        <w:t>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632BF9" w:rsidRPr="009C04F8" w:rsidRDefault="00632BF9" w:rsidP="00632BF9">
      <w:pPr>
        <w:pStyle w:val="SingleTxtGR"/>
      </w:pPr>
      <w:r w:rsidRPr="009C04F8">
        <w:t>362.</w:t>
      </w:r>
      <w:r w:rsidRPr="009C04F8">
        <w:tab/>
        <w:t>Если ребенок рожден от лиц, не состоящих в браке между собой, и о</w:t>
      </w:r>
      <w:r w:rsidRPr="009C04F8">
        <w:t>т</w:t>
      </w:r>
      <w:r w:rsidRPr="009C04F8">
        <w:t>цовство в законном порядке не установлено, орган опеки и попечительства и</w:t>
      </w:r>
      <w:r w:rsidRPr="009C04F8">
        <w:t>с</w:t>
      </w:r>
      <w:r w:rsidRPr="009C04F8">
        <w:t>ходя из интересов ребенка, вправе разрешить изменить его фамилию на фам</w:t>
      </w:r>
      <w:r w:rsidRPr="009C04F8">
        <w:t>и</w:t>
      </w:r>
      <w:r w:rsidRPr="009C04F8">
        <w:t>лию матери, которую она носит в момент обращения с такой просьбой.</w:t>
      </w:r>
    </w:p>
    <w:p w:rsidR="00632BF9" w:rsidRPr="009C04F8" w:rsidRDefault="00632BF9" w:rsidP="00632BF9">
      <w:pPr>
        <w:pStyle w:val="SingleTxtGR"/>
      </w:pPr>
      <w:r w:rsidRPr="009C04F8">
        <w:t>363.</w:t>
      </w:r>
      <w:r w:rsidRPr="009C04F8">
        <w:tab/>
        <w:t>Изменение имени или фамилии ребенка, достигшего возраста десяти лет, может быть произведено только с его согласия.</w:t>
      </w:r>
    </w:p>
    <w:p w:rsidR="00632BF9" w:rsidRPr="009C04F8" w:rsidRDefault="00632BF9" w:rsidP="00632BF9">
      <w:pPr>
        <w:pStyle w:val="SingleTxtGR"/>
      </w:pPr>
      <w:r w:rsidRPr="009C04F8">
        <w:t>364.</w:t>
      </w:r>
      <w:r w:rsidRPr="009C04F8">
        <w:tab/>
        <w:t>Статьей 205 Семейного кодекса установлено, что рождение детей подл</w:t>
      </w:r>
      <w:r w:rsidRPr="009C04F8">
        <w:t>е</w:t>
      </w:r>
      <w:r w:rsidRPr="009C04F8">
        <w:t>жит обязательной регистрации в органах записи актов гражданского состояния в течение одного месяца по месту их рождения либо по месту жительства одн</w:t>
      </w:r>
      <w:r w:rsidRPr="009C04F8">
        <w:t>о</w:t>
      </w:r>
      <w:r w:rsidRPr="009C04F8">
        <w:t>го из родителей.</w:t>
      </w:r>
    </w:p>
    <w:p w:rsidR="00632BF9" w:rsidRPr="009C04F8" w:rsidRDefault="00632BF9" w:rsidP="00632BF9">
      <w:pPr>
        <w:pStyle w:val="SingleTxtGR"/>
      </w:pPr>
      <w:r w:rsidRPr="009C04F8">
        <w:t>365.</w:t>
      </w:r>
      <w:r w:rsidRPr="009C04F8">
        <w:tab/>
        <w:t>Регистрация рождения ребенка, родившегося мертвым, производится в течение 24 часов по зая</w:t>
      </w:r>
      <w:r w:rsidRPr="009C04F8">
        <w:t>в</w:t>
      </w:r>
      <w:r w:rsidRPr="009C04F8">
        <w:t>лению медицинского учреждения органом записи актов гражданского состояния по месту нахождения этого учреждения.</w:t>
      </w:r>
    </w:p>
    <w:p w:rsidR="00632BF9" w:rsidRPr="009C04F8" w:rsidRDefault="00632BF9" w:rsidP="00632BF9">
      <w:pPr>
        <w:pStyle w:val="SingleTxtGR"/>
      </w:pPr>
      <w:r w:rsidRPr="009C04F8">
        <w:t>366.</w:t>
      </w:r>
      <w:r w:rsidRPr="009C04F8">
        <w:tab/>
        <w:t>Следует отметить, что на практике женщины, родившие ребенка, не в</w:t>
      </w:r>
      <w:r w:rsidRPr="009C04F8">
        <w:t>ы</w:t>
      </w:r>
      <w:r w:rsidRPr="009C04F8">
        <w:t>писываются из родильного дома до тех пор, пока не получили свидетельства о рождении ребенка, указывающего фамилию, имя р</w:t>
      </w:r>
      <w:r w:rsidRPr="009C04F8">
        <w:t>е</w:t>
      </w:r>
      <w:r w:rsidRPr="009C04F8">
        <w:t>бенка и его родителей.</w:t>
      </w:r>
    </w:p>
    <w:p w:rsidR="00632BF9" w:rsidRPr="009C04F8" w:rsidRDefault="00632BF9" w:rsidP="00632BF9">
      <w:pPr>
        <w:pStyle w:val="SingleTxtGR"/>
      </w:pPr>
      <w:r w:rsidRPr="009C04F8">
        <w:t>367.</w:t>
      </w:r>
      <w:r w:rsidRPr="009C04F8">
        <w:tab/>
        <w:t>Что касается оплаты услуг по выдаче свидетельства о рождении ребенка, то пункт 2 статьи 332 Налогового кодекса установлено, что от уплаты госуда</w:t>
      </w:r>
      <w:r w:rsidRPr="009C04F8">
        <w:t>р</w:t>
      </w:r>
      <w:r w:rsidRPr="009C04F8">
        <w:t>ственной пошлины при регистрации актов гражданского состояния освобожд</w:t>
      </w:r>
      <w:r w:rsidRPr="009C04F8">
        <w:t>а</w:t>
      </w:r>
      <w:r w:rsidRPr="009C04F8">
        <w:t>ются физические лица – за регистрацию рождения, смерти, за выдачу им свид</w:t>
      </w:r>
      <w:r w:rsidRPr="009C04F8">
        <w:t>е</w:t>
      </w:r>
      <w:r w:rsidRPr="009C04F8">
        <w:t>тельств при изменении, дополнении и исправлений записей актов о рождении в случаях усыновления (удочерения), установления отцовства, изменения пола, а также в связи с ошибками, допущенными при регистрации актов гражданского состояния.</w:t>
      </w:r>
    </w:p>
    <w:p w:rsidR="00632BF9" w:rsidRPr="009C04F8" w:rsidRDefault="00632BF9" w:rsidP="00632BF9">
      <w:pPr>
        <w:pStyle w:val="SingleTxtGR"/>
      </w:pPr>
      <w:r w:rsidRPr="009C04F8">
        <w:t>368.</w:t>
      </w:r>
      <w:r w:rsidRPr="009C04F8">
        <w:tab/>
        <w:t>Пунктом 2 Постановления Кабинета Министров Республики Узбекистан от 5 июня 2003 года за № 249 "О форме гербовых свидетельств и размере ге</w:t>
      </w:r>
      <w:r w:rsidRPr="009C04F8">
        <w:t>р</w:t>
      </w:r>
      <w:r w:rsidRPr="009C04F8">
        <w:t>бового сбора" установлено, что за выдачу гербового свидетельства о рождении взимается гербовый сбор в размере 20% от минимальной заработной платы.</w:t>
      </w:r>
    </w:p>
    <w:p w:rsidR="00632BF9" w:rsidRPr="009C04F8" w:rsidRDefault="00632BF9" w:rsidP="00632BF9">
      <w:pPr>
        <w:pStyle w:val="SingleTxtGR"/>
      </w:pPr>
      <w:r w:rsidRPr="009C04F8">
        <w:t>369.</w:t>
      </w:r>
      <w:r w:rsidRPr="009C04F8">
        <w:tab/>
        <w:t>Право ребенка на гражданство, его получение и сохранение регулируется Конституцией и Законом Республики Узбекистан "О гражданстве Республики Узбекистан".</w:t>
      </w:r>
    </w:p>
    <w:p w:rsidR="00632BF9" w:rsidRPr="009C04F8" w:rsidRDefault="00632BF9" w:rsidP="00632BF9">
      <w:pPr>
        <w:pStyle w:val="SingleTxtGR"/>
      </w:pPr>
      <w:r w:rsidRPr="009C04F8">
        <w:t>370.</w:t>
      </w:r>
      <w:r w:rsidRPr="009C04F8">
        <w:tab/>
        <w:t>Гражданство Республики Узбекистан является равным для всех незав</w:t>
      </w:r>
      <w:r w:rsidRPr="009C04F8">
        <w:t>и</w:t>
      </w:r>
      <w:r w:rsidRPr="009C04F8">
        <w:t>симо от оснований его пр</w:t>
      </w:r>
      <w:r w:rsidRPr="009C04F8">
        <w:t>и</w:t>
      </w:r>
      <w:r w:rsidRPr="009C04F8">
        <w:t>обретения.</w:t>
      </w:r>
    </w:p>
    <w:p w:rsidR="00632BF9" w:rsidRPr="00926C18" w:rsidRDefault="00632BF9" w:rsidP="00632BF9">
      <w:pPr>
        <w:pStyle w:val="SingleTxtGR"/>
      </w:pPr>
      <w:r w:rsidRPr="00926C18">
        <w:t>371.</w:t>
      </w:r>
      <w:r w:rsidRPr="00926C18">
        <w:tab/>
        <w:t>Гражданство Республики Узбекистан приобретается ребенком по рожд</w:t>
      </w:r>
      <w:r w:rsidRPr="00926C18">
        <w:t>е</w:t>
      </w:r>
      <w:r w:rsidRPr="00926C18">
        <w:t>нию, когда оба его родителя являются гражданами Республики Узбекистан, н</w:t>
      </w:r>
      <w:r w:rsidRPr="00926C18">
        <w:t>е</w:t>
      </w:r>
      <w:r w:rsidRPr="00926C18">
        <w:t>зависимо от того, родился ли он на территории Республики Узбекистан или вне пределов Республики Узбекистан.</w:t>
      </w:r>
    </w:p>
    <w:p w:rsidR="00632BF9" w:rsidRPr="00926C18" w:rsidRDefault="00632BF9" w:rsidP="00632BF9">
      <w:pPr>
        <w:pStyle w:val="SingleTxtGR"/>
      </w:pPr>
      <w:r w:rsidRPr="00926C18">
        <w:t>372.</w:t>
      </w:r>
      <w:r w:rsidRPr="00926C18">
        <w:tab/>
        <w:t>При различном гражданстве родителей, из которых один к моменту ро</w:t>
      </w:r>
      <w:r w:rsidRPr="00926C18">
        <w:t>ж</w:t>
      </w:r>
      <w:r w:rsidRPr="00926C18">
        <w:t>дения ребенка состоял в гражданстве Республики Узбекистан, ребенок является гражданином Республики Узбекистан:</w:t>
      </w:r>
    </w:p>
    <w:p w:rsidR="00632BF9" w:rsidRPr="00926C18" w:rsidRDefault="00632BF9" w:rsidP="00632BF9">
      <w:pPr>
        <w:pStyle w:val="SingleTxtGR"/>
      </w:pPr>
      <w:r w:rsidRPr="00926C18">
        <w:tab/>
      </w:r>
      <w:r w:rsidRPr="00926C18">
        <w:rPr>
          <w:lang w:val="en-US"/>
        </w:rPr>
        <w:t>a</w:t>
      </w:r>
      <w:r w:rsidRPr="00926C18">
        <w:t>)</w:t>
      </w:r>
      <w:r w:rsidRPr="00926C18">
        <w:tab/>
        <w:t>если он родился на территории Республики Узбекистан;</w:t>
      </w:r>
    </w:p>
    <w:p w:rsidR="00632BF9" w:rsidRPr="00926C18" w:rsidRDefault="00632BF9" w:rsidP="00632BF9">
      <w:pPr>
        <w:pStyle w:val="SingleTxtGR"/>
      </w:pPr>
      <w:r w:rsidRPr="00926C18">
        <w:tab/>
      </w:r>
      <w:r w:rsidRPr="00926C18">
        <w:rPr>
          <w:lang w:val="en-US"/>
        </w:rPr>
        <w:t>b</w:t>
      </w:r>
      <w:r w:rsidRPr="00926C18">
        <w:t>)</w:t>
      </w:r>
      <w:r w:rsidRPr="00926C18">
        <w:tab/>
        <w:t>если он родился вне пределов Республики Узбекистан, но родители или один из них в это время имели постоянное место жительства на территории Республики Узбекистан.</w:t>
      </w:r>
    </w:p>
    <w:p w:rsidR="00632BF9" w:rsidRPr="00926C18" w:rsidRDefault="00632BF9" w:rsidP="00632BF9">
      <w:pPr>
        <w:pStyle w:val="SingleTxtGR"/>
      </w:pPr>
      <w:r w:rsidRPr="00926C18">
        <w:t>373.</w:t>
      </w:r>
      <w:r w:rsidRPr="00926C18">
        <w:tab/>
        <w:t>При различном гражданстве родителей, из которых один к моменту ро</w:t>
      </w:r>
      <w:r w:rsidRPr="00926C18">
        <w:t>ж</w:t>
      </w:r>
      <w:r w:rsidRPr="00926C18">
        <w:t>дения ребенка состоял в гражданстве Республики Узбекистан, если в это время оба родителя имели постоянное место жительства вне пределов Республики У</w:t>
      </w:r>
      <w:r w:rsidRPr="00926C18">
        <w:t>з</w:t>
      </w:r>
      <w:r w:rsidRPr="00926C18">
        <w:t>бекистан, гражданство ребенка, родившегося вне пределов Республики Узбек</w:t>
      </w:r>
      <w:r w:rsidRPr="00926C18">
        <w:t>и</w:t>
      </w:r>
      <w:r w:rsidRPr="00926C18">
        <w:t>стан, определяется по соглашению родителей, выраженному в письменной форме.</w:t>
      </w:r>
    </w:p>
    <w:p w:rsidR="00632BF9" w:rsidRPr="00926C18" w:rsidRDefault="00632BF9" w:rsidP="00632BF9">
      <w:pPr>
        <w:pStyle w:val="SingleTxtGR"/>
      </w:pPr>
      <w:r w:rsidRPr="00926C18">
        <w:t>374.</w:t>
      </w:r>
      <w:r w:rsidRPr="00926C18">
        <w:tab/>
        <w:t>Ребенок, один из родителей которого к моменту рождения ребенка сост</w:t>
      </w:r>
      <w:r w:rsidRPr="00926C18">
        <w:t>о</w:t>
      </w:r>
      <w:r w:rsidRPr="00926C18">
        <w:t>ял в гражданстве Республики Узбекистан, а другой являлся лицом без гражда</w:t>
      </w:r>
      <w:r w:rsidRPr="00926C18">
        <w:t>н</w:t>
      </w:r>
      <w:r w:rsidRPr="00926C18">
        <w:t>ства, либо был неизвестен, является гражданином Республики Узбекистан нез</w:t>
      </w:r>
      <w:r w:rsidRPr="00926C18">
        <w:t>а</w:t>
      </w:r>
      <w:r w:rsidRPr="00926C18">
        <w:t>висимо от места рождения.</w:t>
      </w:r>
    </w:p>
    <w:p w:rsidR="00632BF9" w:rsidRPr="00926C18" w:rsidRDefault="00632BF9" w:rsidP="00632BF9">
      <w:pPr>
        <w:pStyle w:val="SingleTxtGR"/>
      </w:pPr>
      <w:r w:rsidRPr="00926C18">
        <w:t>375.</w:t>
      </w:r>
      <w:r w:rsidRPr="00926C18">
        <w:tab/>
        <w:t>В случае установления отцовства ребенка, мать которого является лицом без гражданства, а отцом признается гражданин Республики Узбекистан, реб</w:t>
      </w:r>
      <w:r w:rsidRPr="00926C18">
        <w:t>е</w:t>
      </w:r>
      <w:r w:rsidRPr="00926C18">
        <w:t>нок, не достигший 14 лет, становится гражданином Республики Узбекистан н</w:t>
      </w:r>
      <w:r w:rsidRPr="00926C18">
        <w:t>е</w:t>
      </w:r>
      <w:r w:rsidRPr="00926C18">
        <w:t>зависимо от места рождения.</w:t>
      </w:r>
    </w:p>
    <w:p w:rsidR="00632BF9" w:rsidRPr="00926C18" w:rsidRDefault="00632BF9" w:rsidP="00632BF9">
      <w:pPr>
        <w:pStyle w:val="SingleTxtGR"/>
      </w:pPr>
      <w:r w:rsidRPr="00926C18">
        <w:t>376.</w:t>
      </w:r>
      <w:r w:rsidRPr="00926C18">
        <w:tab/>
        <w:t>Ребенок лиц без гражданства, имеющих постоянное место жительство в Республике Узбекистан, родившийся на территории Республики Узбекистан, является гражданином Республики Узбекистан.</w:t>
      </w:r>
    </w:p>
    <w:p w:rsidR="00632BF9" w:rsidRPr="00926C18" w:rsidRDefault="00632BF9" w:rsidP="00632BF9">
      <w:pPr>
        <w:pStyle w:val="SingleTxtGR"/>
      </w:pPr>
      <w:r w:rsidRPr="00926C18">
        <w:t>377.</w:t>
      </w:r>
      <w:r w:rsidRPr="00926C18">
        <w:tab/>
        <w:t>Находящийся на территории Республики Узбекистан ребенок, оба род</w:t>
      </w:r>
      <w:r w:rsidRPr="00926C18">
        <w:t>и</w:t>
      </w:r>
      <w:r w:rsidRPr="00926C18">
        <w:t>теля которого неизвестны, является гражданином Республики Узбекистан.</w:t>
      </w:r>
    </w:p>
    <w:p w:rsidR="00632BF9" w:rsidRPr="00926C18" w:rsidRDefault="00632BF9" w:rsidP="00632BF9">
      <w:pPr>
        <w:pStyle w:val="SingleTxtGR"/>
      </w:pPr>
      <w:r w:rsidRPr="00926C18">
        <w:t>378.</w:t>
      </w:r>
      <w:r w:rsidRPr="00926C18">
        <w:tab/>
        <w:t>При изменении гражданства родителей, вследствие которого оба стан</w:t>
      </w:r>
      <w:r w:rsidRPr="00926C18">
        <w:t>о</w:t>
      </w:r>
      <w:r w:rsidRPr="00926C18">
        <w:t>вятся гражданами Республики Узбекистан либо оба выходят из гражданства Республики Узбекистан, изменяется соответственно гражданство их детей, не достигших 14 лет.</w:t>
      </w:r>
    </w:p>
    <w:p w:rsidR="00632BF9" w:rsidRPr="00926C18" w:rsidRDefault="00632BF9" w:rsidP="00632BF9">
      <w:pPr>
        <w:pStyle w:val="SingleTxtGR"/>
      </w:pPr>
      <w:r w:rsidRPr="00926C18">
        <w:t>379.</w:t>
      </w:r>
      <w:r w:rsidRPr="00926C18">
        <w:tab/>
        <w:t>Если известен один из родителей ребенка, то при изменении гражданства этого родителя соответственно изменяется и гражданство ребенка, не дости</w:t>
      </w:r>
      <w:r w:rsidRPr="00926C18">
        <w:t>г</w:t>
      </w:r>
      <w:r w:rsidRPr="00926C18">
        <w:t>шего 14 лет.</w:t>
      </w:r>
    </w:p>
    <w:p w:rsidR="00632BF9" w:rsidRPr="00926C18" w:rsidRDefault="00632BF9" w:rsidP="00632BF9">
      <w:pPr>
        <w:pStyle w:val="SingleTxtGR"/>
      </w:pPr>
      <w:r w:rsidRPr="00926C18">
        <w:t>380.</w:t>
      </w:r>
      <w:r w:rsidRPr="00926C18">
        <w:tab/>
        <w:t>Ребенок по ходатайству родителей, опекуна или попечителя сохраняет гражданство Республики Узбекистан, если оба родителя или единственный р</w:t>
      </w:r>
      <w:r w:rsidRPr="00926C18">
        <w:t>о</w:t>
      </w:r>
      <w:r w:rsidRPr="00926C18">
        <w:t>дитель ребенка, проживающего на территории Республики Узбекистан, выходят из гражданства Республики Узбекистан и при этом не участвуют в воспитании ребенка, над которым установлена опека или попечительство граждан Респу</w:t>
      </w:r>
      <w:r w:rsidRPr="00926C18">
        <w:t>б</w:t>
      </w:r>
      <w:r w:rsidRPr="00926C18">
        <w:t>лики Узбекистан.</w:t>
      </w:r>
    </w:p>
    <w:p w:rsidR="00632BF9" w:rsidRPr="00926C18" w:rsidRDefault="00632BF9" w:rsidP="00632BF9">
      <w:pPr>
        <w:pStyle w:val="SingleTxtGR"/>
      </w:pPr>
      <w:r w:rsidRPr="00926C18">
        <w:t>381.</w:t>
      </w:r>
      <w:r w:rsidRPr="00926C18">
        <w:tab/>
        <w:t>Если гражданином Республики Узбекистан становится один из родит</w:t>
      </w:r>
      <w:r w:rsidRPr="00926C18">
        <w:t>е</w:t>
      </w:r>
      <w:r w:rsidRPr="00926C18">
        <w:t>лей, а другой остается иностранным гражданином или лицом без гражданства, ребенок может приобрести гражданство Республики Узбекистан по ходатайству об этом родителя, приобретающего гражданство Республики Узбекистан; реб</w:t>
      </w:r>
      <w:r w:rsidRPr="00926C18">
        <w:t>е</w:t>
      </w:r>
      <w:r w:rsidRPr="00926C18">
        <w:t>нок, проживающий на территории Республики Узбекистан, становится гражд</w:t>
      </w:r>
      <w:r w:rsidRPr="00926C18">
        <w:t>а</w:t>
      </w:r>
      <w:r w:rsidRPr="00926C18">
        <w:t>нином Республики Узбекистан.</w:t>
      </w:r>
    </w:p>
    <w:p w:rsidR="00632BF9" w:rsidRPr="00926C18" w:rsidRDefault="00632BF9" w:rsidP="00632BF9">
      <w:pPr>
        <w:pStyle w:val="SingleTxtGR"/>
      </w:pPr>
      <w:r w:rsidRPr="00926C18">
        <w:t>382.</w:t>
      </w:r>
      <w:r w:rsidRPr="00926C18">
        <w:tab/>
        <w:t>Если из гражданства Республики Узбекистан выходит один из родителей, а другой остается гражданином Республики Узбекистан, ребенок сохраняет гражданство Республики Узбекистан.</w:t>
      </w:r>
    </w:p>
    <w:p w:rsidR="00632BF9" w:rsidRPr="00926C18" w:rsidRDefault="00632BF9" w:rsidP="00632BF9">
      <w:pPr>
        <w:pStyle w:val="SingleTxtGR"/>
      </w:pPr>
      <w:r w:rsidRPr="00926C18">
        <w:t>383.</w:t>
      </w:r>
      <w:r w:rsidRPr="00926C18">
        <w:tab/>
        <w:t>По ходатайству родителя, который выходит из гражданства Республики Узбекистан, такому ребенку может быть разрешен выход из гражданства Ре</w:t>
      </w:r>
      <w:r w:rsidRPr="00926C18">
        <w:t>с</w:t>
      </w:r>
      <w:r w:rsidRPr="00926C18">
        <w:t>публики Узбекистан.</w:t>
      </w:r>
    </w:p>
    <w:p w:rsidR="00632BF9" w:rsidRPr="00926C18" w:rsidRDefault="00632BF9" w:rsidP="00632BF9">
      <w:pPr>
        <w:pStyle w:val="SingleTxtGR"/>
      </w:pPr>
      <w:r w:rsidRPr="00926C18">
        <w:t>384.</w:t>
      </w:r>
      <w:r w:rsidRPr="00926C18">
        <w:tab/>
        <w:t>Ребенок, являющийся иностранным гражданином или лицом без гра</w:t>
      </w:r>
      <w:r w:rsidRPr="00926C18">
        <w:t>ж</w:t>
      </w:r>
      <w:r w:rsidRPr="00926C18">
        <w:t>данства, усыновляемый гражданами Республики Узбекистан, получает гра</w:t>
      </w:r>
      <w:r w:rsidRPr="00926C18">
        <w:t>ж</w:t>
      </w:r>
      <w:r w:rsidRPr="00926C18">
        <w:t>данство Республики Узбекистан.</w:t>
      </w:r>
    </w:p>
    <w:p w:rsidR="00632BF9" w:rsidRPr="00926C18" w:rsidRDefault="00632BF9" w:rsidP="00632BF9">
      <w:pPr>
        <w:pStyle w:val="SingleTxtGR"/>
      </w:pPr>
      <w:r w:rsidRPr="00926C18">
        <w:t>385.</w:t>
      </w:r>
      <w:r w:rsidRPr="00926C18">
        <w:tab/>
        <w:t>Ребенок, являющийся иностранным гражданином, усыновляемый супр</w:t>
      </w:r>
      <w:r w:rsidRPr="00926C18">
        <w:t>у</w:t>
      </w:r>
      <w:r w:rsidRPr="00926C18">
        <w:t>гами, один из которых является гражданином Республики Узбекистан, другой − лицом без гражданства, является гражданином Республики Узбекистан.</w:t>
      </w:r>
    </w:p>
    <w:p w:rsidR="00632BF9" w:rsidRPr="00926C18" w:rsidRDefault="00632BF9" w:rsidP="00632BF9">
      <w:pPr>
        <w:pStyle w:val="SingleTxtGR"/>
      </w:pPr>
      <w:r w:rsidRPr="00926C18">
        <w:t>386.</w:t>
      </w:r>
      <w:r w:rsidRPr="00926C18">
        <w:tab/>
        <w:t>Ребенок, являющийся лицом без гражданства, усыновляемый супругами, один из которых является гражданином Республики Узбекистан, получает гр</w:t>
      </w:r>
      <w:r w:rsidRPr="00926C18">
        <w:t>а</w:t>
      </w:r>
      <w:r w:rsidRPr="00926C18">
        <w:t>жданство Республики Узбекистан.</w:t>
      </w:r>
    </w:p>
    <w:p w:rsidR="00632BF9" w:rsidRPr="00926C18" w:rsidRDefault="00632BF9" w:rsidP="00632BF9">
      <w:pPr>
        <w:pStyle w:val="SingleTxtGR"/>
      </w:pPr>
      <w:r w:rsidRPr="00926C18">
        <w:t>387.</w:t>
      </w:r>
      <w:r w:rsidRPr="00926C18">
        <w:tab/>
        <w:t>Ребенок, являющийся иностранным гражданином, усыновляемый супр</w:t>
      </w:r>
      <w:r w:rsidRPr="00926C18">
        <w:t>у</w:t>
      </w:r>
      <w:r w:rsidRPr="00926C18">
        <w:t>гами, один из которых является гражданином Республики Узбекистан, а другой − иностранным гражданином, является гражданином Республики Узбекистан по соглашению усыновителей.</w:t>
      </w:r>
    </w:p>
    <w:p w:rsidR="00632BF9" w:rsidRPr="00926C18" w:rsidRDefault="00632BF9" w:rsidP="00632BF9">
      <w:pPr>
        <w:pStyle w:val="SingleTxtGR"/>
      </w:pPr>
      <w:r w:rsidRPr="00926C18">
        <w:t>388.</w:t>
      </w:r>
      <w:r w:rsidRPr="00926C18">
        <w:tab/>
        <w:t>Изменение гражданства детей в возрасте от 14 до 18 лет в случае измен</w:t>
      </w:r>
      <w:r w:rsidRPr="00926C18">
        <w:t>е</w:t>
      </w:r>
      <w:r w:rsidRPr="00926C18">
        <w:t>ния гражданства их родителей, а также в случае усыновления может послед</w:t>
      </w:r>
      <w:r w:rsidRPr="00926C18">
        <w:t>о</w:t>
      </w:r>
      <w:r w:rsidRPr="00926C18">
        <w:t>вать только с согласия детей (статьи 14, 15, 16, 23−28 Закона "О гражданстве Республики Узбекистан" от 02.07.1992 года).</w:t>
      </w:r>
    </w:p>
    <w:p w:rsidR="00632BF9" w:rsidRPr="00926C18" w:rsidRDefault="00632BF9" w:rsidP="00632BF9">
      <w:pPr>
        <w:pStyle w:val="SingleTxtGR"/>
      </w:pPr>
      <w:r w:rsidRPr="00926C18">
        <w:t>389.</w:t>
      </w:r>
      <w:r w:rsidRPr="00926C18">
        <w:tab/>
        <w:t>Заявления по вопросам получения гражданства Республики Узбекистан от лиц, проживающих в Узбекистане, рассматриваются Министерством вну</w:t>
      </w:r>
      <w:r w:rsidRPr="00926C18">
        <w:t>т</w:t>
      </w:r>
      <w:r w:rsidRPr="00926C18">
        <w:t>ренних дел Республики Узбекистан, а от лиц, проживающих за границей – М</w:t>
      </w:r>
      <w:r w:rsidRPr="00926C18">
        <w:t>и</w:t>
      </w:r>
      <w:r w:rsidRPr="00926C18">
        <w:t>нистерством иностранных дел, дипломатическими представительствами и ко</w:t>
      </w:r>
      <w:r w:rsidRPr="00926C18">
        <w:t>н</w:t>
      </w:r>
      <w:r w:rsidRPr="00926C18">
        <w:t>сульскими учреждениями. Указанные государственные органы, рассмотрев з</w:t>
      </w:r>
      <w:r w:rsidRPr="00926C18">
        <w:t>а</w:t>
      </w:r>
      <w:r w:rsidRPr="00926C18">
        <w:t>явления о получении гражданства, вместе с необходимыми документами и св</w:t>
      </w:r>
      <w:r w:rsidRPr="00926C18">
        <w:t>о</w:t>
      </w:r>
      <w:r w:rsidRPr="00926C18">
        <w:t>им заключением по данному вопросу направляют их в Комиссию по вопросам гражданства при Президенте Республики Узбекистан. Комиссия вносит на ра</w:t>
      </w:r>
      <w:r w:rsidRPr="00926C18">
        <w:t>с</w:t>
      </w:r>
      <w:r w:rsidRPr="00926C18">
        <w:t>смотрение Президента Республики Узбекистан предложения по каждому зая</w:t>
      </w:r>
      <w:r w:rsidRPr="00926C18">
        <w:t>в</w:t>
      </w:r>
      <w:r w:rsidRPr="00926C18">
        <w:t>лению о приеме в гражданство Республики Узбекистан. По вопросам гражда</w:t>
      </w:r>
      <w:r w:rsidRPr="00926C18">
        <w:t>н</w:t>
      </w:r>
      <w:r w:rsidRPr="00926C18">
        <w:t>ства Президент Республики Узбекистан издает указы.</w:t>
      </w:r>
    </w:p>
    <w:p w:rsidR="00632BF9" w:rsidRPr="00926C18" w:rsidRDefault="00632BF9" w:rsidP="00632BF9">
      <w:pPr>
        <w:pStyle w:val="H23GR"/>
      </w:pPr>
      <w:r w:rsidRPr="00926C18">
        <w:tab/>
        <w:t>2.</w:t>
      </w:r>
      <w:r w:rsidRPr="00926C18">
        <w:tab/>
        <w:t>Уважение взглядов ребенка (статья 12)</w:t>
      </w:r>
    </w:p>
    <w:p w:rsidR="00632BF9" w:rsidRPr="00926C18" w:rsidRDefault="00632BF9" w:rsidP="00632BF9">
      <w:pPr>
        <w:pStyle w:val="SingleTxtGR"/>
      </w:pPr>
      <w:r w:rsidRPr="00926C18">
        <w:t>390.</w:t>
      </w:r>
      <w:r w:rsidRPr="00926C18">
        <w:tab/>
        <w:t>Право ребенка выражать свое мнение закреплено в статье 35 Констит</w:t>
      </w:r>
      <w:r w:rsidRPr="00926C18">
        <w:t>у</w:t>
      </w:r>
      <w:r w:rsidRPr="00926C18">
        <w:t>ции Республики Узбекистан, статье 68 Семейного кодекса Республики Узбек</w:t>
      </w:r>
      <w:r w:rsidRPr="00926C18">
        <w:t>и</w:t>
      </w:r>
      <w:r w:rsidRPr="00926C18">
        <w:t xml:space="preserve">стан и статье 15 Закона "О гарантиях прав ребенка". </w:t>
      </w:r>
    </w:p>
    <w:p w:rsidR="00632BF9" w:rsidRPr="00926C18" w:rsidRDefault="00632BF9" w:rsidP="00632BF9">
      <w:pPr>
        <w:pStyle w:val="SingleTxtGR"/>
      </w:pPr>
      <w:r w:rsidRPr="00926C18">
        <w:t>391.</w:t>
      </w:r>
      <w:r w:rsidRPr="00926C18">
        <w:tab/>
        <w:t>Республика Узбекистан, учитывая рекомендации Комитета по правам р</w:t>
      </w:r>
      <w:r w:rsidRPr="00926C18">
        <w:t>е</w:t>
      </w:r>
      <w:r w:rsidRPr="00926C18">
        <w:t>бенка, впервые закрепила в Законе Республики Узбекистан "О гарантиях прав ребенка", положения, предусматривающие гарантии прав ребенка на выражение собственного мнения (статья 15), согласно которым каждый ребенок вправе в</w:t>
      </w:r>
      <w:r w:rsidRPr="00926C18">
        <w:t>ы</w:t>
      </w:r>
      <w:r w:rsidRPr="00926C18">
        <w:t>ражать свое мнение в семье, а также быть заслушанным в ходе любого судебн</w:t>
      </w:r>
      <w:r w:rsidRPr="00926C18">
        <w:t>о</w:t>
      </w:r>
      <w:r w:rsidRPr="00926C18">
        <w:t>го или административного разбирательства по вопросам, затрагивающим его интересы. Свобода мнений ребенка и их выражения может быть ограничена в порядке, установленном законом.</w:t>
      </w:r>
    </w:p>
    <w:p w:rsidR="00632BF9" w:rsidRPr="00926C18" w:rsidRDefault="00632BF9" w:rsidP="00632BF9">
      <w:pPr>
        <w:pStyle w:val="SingleTxtGR"/>
      </w:pPr>
      <w:r w:rsidRPr="00926C18">
        <w:t>392.</w:t>
      </w:r>
      <w:r w:rsidRPr="00926C18">
        <w:tab/>
        <w:t>Закон не содержит указания на минимальный возраст, начиная с которого ребенок обладает этим правом. В Конвенции ООН о правах ребенка закреплено, что такое право предоставляется ребенку, способному сформулировать свои собственные взгляды. Следовательно, как только ребенок достигнет достато</w:t>
      </w:r>
      <w:r w:rsidRPr="00926C18">
        <w:t>ч</w:t>
      </w:r>
      <w:r w:rsidRPr="00926C18">
        <w:t>ной степени развития для того, чтобы это сделать, он вправе выражать свое мнение при решении в семье любого вопроса, затрагивающего его интересы, в частности, при выборе образовательного учреждения, формы обучения и т.п. С этого же времени он имеет право быть заслушанным в ходе любого судебного или административного разбирательства, непосредственно, либо через предст</w:t>
      </w:r>
      <w:r w:rsidRPr="00926C18">
        <w:t>а</w:t>
      </w:r>
      <w:r w:rsidRPr="00926C18">
        <w:t>вителя или соответствующий орган, в порядке, предусмотренном процессуал</w:t>
      </w:r>
      <w:r w:rsidRPr="00926C18">
        <w:t>ь</w:t>
      </w:r>
      <w:r w:rsidRPr="00926C18">
        <w:t xml:space="preserve">ными нормами. </w:t>
      </w:r>
    </w:p>
    <w:p w:rsidR="00632BF9" w:rsidRPr="00926C18" w:rsidRDefault="00632BF9" w:rsidP="00632BF9">
      <w:pPr>
        <w:pStyle w:val="SingleTxtGR"/>
      </w:pPr>
      <w:r w:rsidRPr="00926C18">
        <w:t>393.</w:t>
      </w:r>
      <w:r w:rsidRPr="00926C18">
        <w:tab/>
        <w:t>Согласно Семейному кодексу мнение ребенка, достигшего десятилетнего возраста, обязательно при расторжении брака (статья 75), изменении фамилии и имени (статья 71), восстановлении в родительских правах (статьи 78, 82), ос</w:t>
      </w:r>
      <w:r w:rsidRPr="00926C18">
        <w:t>у</w:t>
      </w:r>
      <w:r w:rsidRPr="00926C18">
        <w:t>ществлении родительских прав (статья 76), усыновлении (статьи 155, 169, 171), записи усыновителей в качестве родителей усыновленного ребенка (статья 172), назначении опекуна (статья 179), а также при передаче ребенка на воспитание в приемную семью (статьи 194, 197) или в детский городок (пункт 21 Положения о детских городках, утвержденной Постановлением Кабинета Министров Ре</w:t>
      </w:r>
      <w:r w:rsidRPr="00926C18">
        <w:t>с</w:t>
      </w:r>
      <w:r w:rsidRPr="00926C18">
        <w:t>публики Узбекистан от 22.05.2008 года).</w:t>
      </w:r>
    </w:p>
    <w:p w:rsidR="00632BF9" w:rsidRPr="00926C18" w:rsidRDefault="00632BF9" w:rsidP="00632BF9">
      <w:pPr>
        <w:pStyle w:val="SingleTxtGR"/>
      </w:pPr>
      <w:r w:rsidRPr="00926C18">
        <w:t>394.</w:t>
      </w:r>
      <w:r w:rsidRPr="00926C18">
        <w:tab/>
        <w:t>Учет мнения ребенка предполагает, что оно, во-первых, будет заслушано, во-вторых, при несогласии с мнением ребенка лица, решающие вопросы, затр</w:t>
      </w:r>
      <w:r w:rsidRPr="00926C18">
        <w:t>а</w:t>
      </w:r>
      <w:r w:rsidRPr="00926C18">
        <w:t>гивающие его интересы, обязаны обосновать, по каким причинам они сочли н</w:t>
      </w:r>
      <w:r w:rsidRPr="00926C18">
        <w:t>е</w:t>
      </w:r>
      <w:r w:rsidRPr="00926C18">
        <w:t>обходимым не следовать пожеланиям ребенка.</w:t>
      </w:r>
    </w:p>
    <w:p w:rsidR="00632BF9" w:rsidRPr="00926C18" w:rsidRDefault="00632BF9" w:rsidP="00632BF9">
      <w:pPr>
        <w:pStyle w:val="SingleTxtGR"/>
      </w:pPr>
      <w:r w:rsidRPr="00926C18">
        <w:t>395.</w:t>
      </w:r>
      <w:r w:rsidRPr="00926C18">
        <w:tab/>
        <w:t>В ходе уголовного судопроизводства ребенок имеет те же процессуал</w:t>
      </w:r>
      <w:r w:rsidRPr="00926C18">
        <w:t>ь</w:t>
      </w:r>
      <w:r w:rsidRPr="00926C18">
        <w:t>ные права, что и любой участник, однако уголовно-процессуальное законод</w:t>
      </w:r>
      <w:r w:rsidRPr="00926C18">
        <w:t>а</w:t>
      </w:r>
      <w:r w:rsidRPr="00926C18">
        <w:t>тельство оговаривает участие ребенка в процессе только с законным представ</w:t>
      </w:r>
      <w:r w:rsidRPr="00926C18">
        <w:t>и</w:t>
      </w:r>
      <w:r w:rsidRPr="00926C18">
        <w:t>телем. В производстве по делам о преступлениях несовершеннолетних участие законного представителя обязательно (статья 549 УПК). Уголовно-процессуальное законодательство подтверждает право ребенка на свободное выражение своего мнения в судебном процессе. В некоторых случаях рассмо</w:t>
      </w:r>
      <w:r w:rsidRPr="00926C18">
        <w:t>т</w:t>
      </w:r>
      <w:r w:rsidRPr="00926C18">
        <w:t>рение дел о преступлениях несовершеннолетних производится в закрытых с</w:t>
      </w:r>
      <w:r w:rsidRPr="00926C18">
        <w:t>у</w:t>
      </w:r>
      <w:r w:rsidRPr="00926C18">
        <w:t>дебных заседаниях (статьи 560, 561 УПК). В случаях исследования обсто</w:t>
      </w:r>
      <w:r w:rsidRPr="00926C18">
        <w:t>я</w:t>
      </w:r>
      <w:r w:rsidRPr="00926C18">
        <w:t>тельств, могущих оказать отрицательное влияние на несовершеннолетнего, суд вправе удалить его из зала судебного заседания. После возвращения несове</w:t>
      </w:r>
      <w:r w:rsidRPr="00926C18">
        <w:t>р</w:t>
      </w:r>
      <w:r w:rsidRPr="00926C18">
        <w:t>шеннолетнего в зал заседаний председательствующий суда сообщает ему с</w:t>
      </w:r>
      <w:r w:rsidRPr="00926C18">
        <w:t>о</w:t>
      </w:r>
      <w:r w:rsidRPr="00926C18">
        <w:t>держание происшедшего с его отсутствие и предоставляет ему возможность з</w:t>
      </w:r>
      <w:r w:rsidRPr="00926C18">
        <w:t>а</w:t>
      </w:r>
      <w:r w:rsidRPr="00926C18">
        <w:t>давать вопросы лицам, допрошенным без его участия.</w:t>
      </w:r>
    </w:p>
    <w:p w:rsidR="00632BF9" w:rsidRPr="00926C18" w:rsidRDefault="00632BF9" w:rsidP="00632BF9">
      <w:pPr>
        <w:pStyle w:val="SingleTxtGR"/>
      </w:pPr>
      <w:r w:rsidRPr="00926C18">
        <w:t>396.</w:t>
      </w:r>
      <w:r w:rsidRPr="00926C18">
        <w:tab/>
        <w:t>Административное разбирательство означает внутриведомственную пр</w:t>
      </w:r>
      <w:r w:rsidRPr="00926C18">
        <w:t>о</w:t>
      </w:r>
      <w:r w:rsidRPr="00926C18">
        <w:t>цедуру рассмотрения обращения лица по конкретному делу. Она включает в с</w:t>
      </w:r>
      <w:r w:rsidRPr="00926C18">
        <w:t>е</w:t>
      </w:r>
      <w:r w:rsidRPr="00926C18">
        <w:t>бя определенный порядок, принципы и сроки рассмотрения дела и вынесения решения по нему. В соответствии с Законом "Об обращениях граждан", любое заявление должно быть рассмотрено государственным органом в течение мес</w:t>
      </w:r>
      <w:r w:rsidRPr="00926C18">
        <w:t>я</w:t>
      </w:r>
      <w:r w:rsidRPr="00926C18">
        <w:t xml:space="preserve">ца и лицу должен быть дан ответ по существу заявления. </w:t>
      </w:r>
    </w:p>
    <w:p w:rsidR="00632BF9" w:rsidRPr="00926C18" w:rsidRDefault="00632BF9" w:rsidP="00632BF9">
      <w:pPr>
        <w:pStyle w:val="SingleTxtGR"/>
      </w:pPr>
      <w:r w:rsidRPr="00926C18">
        <w:t>397.</w:t>
      </w:r>
      <w:r w:rsidRPr="00926C18">
        <w:tab/>
        <w:t>Государство и общество всемерно стимулируют развитие способностей детей на самовыражение путем привития определенных знаний.</w:t>
      </w:r>
    </w:p>
    <w:p w:rsidR="00632BF9" w:rsidRPr="00926C18" w:rsidRDefault="00632BF9" w:rsidP="00632BF9">
      <w:pPr>
        <w:pStyle w:val="SingleTxtGR"/>
      </w:pPr>
      <w:r w:rsidRPr="00926C18">
        <w:t>398.</w:t>
      </w:r>
      <w:r w:rsidRPr="00926C18">
        <w:tab/>
        <w:t>В апреле 2008 года проведен республиканский конкурс сочинений среди школьников на тему: "Что я знаю о своих правах". Конкурс был посвящен о</w:t>
      </w:r>
      <w:r w:rsidRPr="00926C18">
        <w:t>б</w:t>
      </w:r>
      <w:r w:rsidRPr="00926C18">
        <w:t>суждению Закона "О гарантиях прав ребенка" среди старшеклассников.</w:t>
      </w:r>
    </w:p>
    <w:p w:rsidR="00632BF9" w:rsidRPr="00926C18" w:rsidRDefault="00632BF9" w:rsidP="00632BF9">
      <w:pPr>
        <w:pStyle w:val="SingleTxtGR"/>
      </w:pPr>
      <w:r w:rsidRPr="00926C18">
        <w:t>399.</w:t>
      </w:r>
      <w:r w:rsidRPr="00926C18">
        <w:tab/>
        <w:t>В мае 2008 года состоялся Форум детей Узбекистана, на котором обсу</w:t>
      </w:r>
      <w:r w:rsidRPr="00926C18">
        <w:t>ж</w:t>
      </w:r>
      <w:r w:rsidRPr="00926C18">
        <w:t xml:space="preserve">дался Закон "О гарантиях прав ребенка". В Форуме принимали участие более 100 детей со всех областей республики. </w:t>
      </w:r>
    </w:p>
    <w:p w:rsidR="00632BF9" w:rsidRPr="00926C18" w:rsidRDefault="00632BF9" w:rsidP="00632BF9">
      <w:pPr>
        <w:pStyle w:val="SingleTxtGR"/>
      </w:pPr>
      <w:r w:rsidRPr="00926C18">
        <w:t>400.</w:t>
      </w:r>
      <w:r w:rsidRPr="00926C18">
        <w:tab/>
        <w:t>Ежегодно проводятся семинары и круглые столы по профориентации среди 9-классников домов "Мехрибонлик", тренинги среди воспитанников д</w:t>
      </w:r>
      <w:r w:rsidRPr="00926C18">
        <w:t>о</w:t>
      </w:r>
      <w:r w:rsidRPr="00926C18">
        <w:t>мов "Мехрибонлик" по вопросам социализации выпускников. Проведены встречи с выпускниками домов "Мехрибонлик" прошлых лет по вопросам инт</w:t>
      </w:r>
      <w:r w:rsidRPr="00926C18">
        <w:t>е</w:t>
      </w:r>
      <w:r w:rsidRPr="00926C18">
        <w:t>грации детей-сирот в общество, в ноябре 2008 года проведен тренинг (совмес</w:t>
      </w:r>
      <w:r w:rsidRPr="00926C18">
        <w:t>т</w:t>
      </w:r>
      <w:r w:rsidRPr="00926C18">
        <w:t>но с ЮНИСЕФ) на тему: "Как я живу, представление результатов на Форуме, посвященном развитию системы социальной защиты детей", издана брошюра "Голоса детей". Было инициировано создание Советов самоуправления восп</w:t>
      </w:r>
      <w:r w:rsidRPr="00926C18">
        <w:t>и</w:t>
      </w:r>
      <w:r w:rsidRPr="00926C18">
        <w:t>танников домов "Мехрибонлик", на которых обсуждаются насущные вопросы жизни домов "Мехрибонлик".</w:t>
      </w:r>
    </w:p>
    <w:p w:rsidR="00632BF9" w:rsidRPr="00926C18" w:rsidRDefault="00632BF9" w:rsidP="00632BF9">
      <w:pPr>
        <w:pStyle w:val="SingleTxtGR"/>
      </w:pPr>
      <w:r w:rsidRPr="00926C18">
        <w:t>401.</w:t>
      </w:r>
      <w:r w:rsidRPr="00926C18">
        <w:tab/>
        <w:t>В мае 2008 года в Самаркандской области Управлением народного обр</w:t>
      </w:r>
      <w:r w:rsidRPr="00926C18">
        <w:t>а</w:t>
      </w:r>
      <w:r w:rsidRPr="00926C18">
        <w:t>зования совместно с Управлением по охране здоровья с родителями выпускн</w:t>
      </w:r>
      <w:r w:rsidRPr="00926C18">
        <w:t>и</w:t>
      </w:r>
      <w:r w:rsidRPr="00926C18">
        <w:t>ков 9-класса было проведено собрание по решению проблем перехода учащихся на следующий этап обучения. В этом мероприятии участвовали ученики и их родители.</w:t>
      </w:r>
    </w:p>
    <w:p w:rsidR="00632BF9" w:rsidRPr="00926C18" w:rsidRDefault="00632BF9" w:rsidP="00632BF9">
      <w:pPr>
        <w:pStyle w:val="SingleTxtGR"/>
      </w:pPr>
      <w:r w:rsidRPr="00926C18">
        <w:t>402.</w:t>
      </w:r>
      <w:r w:rsidRPr="00926C18">
        <w:tab/>
        <w:t>В январе-мае 2008 года в Навоийской области были проведены меропри</w:t>
      </w:r>
      <w:r w:rsidRPr="00926C18">
        <w:t>я</w:t>
      </w:r>
      <w:r w:rsidRPr="00926C18">
        <w:t>тия на темы: "Мои права" и "Знаете ли вы свои права?", в городе Ташкенте в шести домах "Мехрибонлик" с руководителями и воспитанниками был пров</w:t>
      </w:r>
      <w:r w:rsidRPr="00926C18">
        <w:t>е</w:t>
      </w:r>
      <w:r w:rsidRPr="00926C18">
        <w:t>ден семинар по правам ребенка.</w:t>
      </w:r>
    </w:p>
    <w:p w:rsidR="00632BF9" w:rsidRPr="00926C18" w:rsidRDefault="00632BF9" w:rsidP="00632BF9">
      <w:pPr>
        <w:pStyle w:val="SingleTxtGR"/>
      </w:pPr>
      <w:r w:rsidRPr="00926C18">
        <w:t>403.</w:t>
      </w:r>
      <w:r w:rsidRPr="00926C18">
        <w:tab/>
        <w:t>В июле 2008 года в лагере "Мерибонлик", находящемся в ведении Мин</w:t>
      </w:r>
      <w:r w:rsidRPr="00926C18">
        <w:t>и</w:t>
      </w:r>
      <w:r w:rsidRPr="00926C18">
        <w:t>стерства народного образования, среди воспитанников домов "Мерибонлик" были проведены беседы по правам ребенка, в которых участвовало 1040 детей.</w:t>
      </w:r>
    </w:p>
    <w:p w:rsidR="00632BF9" w:rsidRPr="00926C18" w:rsidRDefault="00632BF9" w:rsidP="00632BF9">
      <w:pPr>
        <w:pStyle w:val="SingleTxtGR"/>
      </w:pPr>
      <w:r w:rsidRPr="00926C18">
        <w:t>404.</w:t>
      </w:r>
      <w:r w:rsidRPr="00926C18">
        <w:tab/>
        <w:t>В октябре 2008 года Министерством народного образования проведен Республиканский конкурс рисунков на тему: "Права ребенка – глазами детей". Конкурс был проведен среди учащихся 1−4 классов, 5−7 классов и 8−9 классов общеобразовательных школ, в которых участвовали более 9 000 учащихся. Дети в своих рисунках отразили права ребенка, здоровый образ жизни и жизнь своей семьи.</w:t>
      </w:r>
    </w:p>
    <w:p w:rsidR="00632BF9" w:rsidRPr="00926C18" w:rsidRDefault="00632BF9" w:rsidP="00632BF9">
      <w:pPr>
        <w:pStyle w:val="SingleTxtGR"/>
      </w:pPr>
      <w:r w:rsidRPr="00926C18">
        <w:t>405.</w:t>
      </w:r>
      <w:r w:rsidRPr="00926C18">
        <w:tab/>
        <w:t>9−11 февраля 2009 года в Андижанской области Управлением народного образования во всех учебных заведениях были проведены "Собрания отцов". На собраниях с отцами, активом махаллинских комитетов и представителями орг</w:t>
      </w:r>
      <w:r w:rsidRPr="00926C18">
        <w:t>а</w:t>
      </w:r>
      <w:r w:rsidRPr="00926C18">
        <w:t>нов внутренних дел обсуждались права детей на учет их мнений и на участие в решении затрагивающих их вопросов. В них участвовало 93 тыс. педагогич</w:t>
      </w:r>
      <w:r w:rsidRPr="00926C18">
        <w:t>е</w:t>
      </w:r>
      <w:r w:rsidRPr="00926C18">
        <w:t>ских работников.</w:t>
      </w:r>
    </w:p>
    <w:p w:rsidR="00632BF9" w:rsidRPr="00926C18" w:rsidRDefault="00632BF9" w:rsidP="00632BF9">
      <w:pPr>
        <w:pStyle w:val="H23GR"/>
      </w:pPr>
      <w:r w:rsidRPr="00926C18">
        <w:tab/>
        <w:t>3.</w:t>
      </w:r>
      <w:r w:rsidRPr="00926C18">
        <w:tab/>
        <w:t>Свобода самовыражения (статья 13)</w:t>
      </w:r>
    </w:p>
    <w:p w:rsidR="00632BF9" w:rsidRPr="00926C18" w:rsidRDefault="00632BF9" w:rsidP="00632BF9">
      <w:pPr>
        <w:pStyle w:val="SingleTxtGR"/>
      </w:pPr>
      <w:r w:rsidRPr="00926C18">
        <w:t>406.</w:t>
      </w:r>
      <w:r w:rsidRPr="00926C18">
        <w:tab/>
        <w:t>В Узбекистане созданы необходимые условия для осуществления прав ребенка на свободное выражение своего мнения, означающее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632BF9" w:rsidRPr="00926C18" w:rsidRDefault="00632BF9" w:rsidP="00632BF9">
      <w:pPr>
        <w:pStyle w:val="SingleTxtGR"/>
      </w:pPr>
      <w:r w:rsidRPr="00926C18">
        <w:t>407.</w:t>
      </w:r>
      <w:r w:rsidRPr="00926C18">
        <w:tab/>
        <w:t>Право ребенка на поиск, получение и распространение информации о</w:t>
      </w:r>
      <w:r w:rsidRPr="00926C18">
        <w:t>с</w:t>
      </w:r>
      <w:r w:rsidRPr="00926C18">
        <w:t>новано на положениях статьи 30 Конституции Республики Узбекистан, статьи 8 Закона Республики Узбекистан "О принципах и гарантиях свободы информ</w:t>
      </w:r>
      <w:r w:rsidRPr="00926C18">
        <w:t>а</w:t>
      </w:r>
      <w:r w:rsidRPr="00926C18">
        <w:t>ции" от 12.12.2002 года, статьи 16 Закона "О гарантиях прав ребенка" и других нормативно-правовых актах.</w:t>
      </w:r>
    </w:p>
    <w:p w:rsidR="00632BF9" w:rsidRPr="00926C18" w:rsidRDefault="00632BF9" w:rsidP="00632BF9">
      <w:pPr>
        <w:pStyle w:val="SingleTxtGR"/>
      </w:pPr>
      <w:r w:rsidRPr="00926C18">
        <w:t>408.</w:t>
      </w:r>
      <w:r w:rsidRPr="00926C18">
        <w:tab/>
        <w:t>В соответствии со статьей 8 Закона Республики Узбекистан "О принципах и гарантиях свободы информации": "Государство защищает право каждого на поиск, получение, исследование, распространение, использование и хранение информации. Не допускается ограничение права на информацию в зависимости от пола, расы, национальности, языка, религии, социального происхождения, убеждений, личного и общественного положения".</w:t>
      </w:r>
    </w:p>
    <w:p w:rsidR="00632BF9" w:rsidRPr="00926C18" w:rsidRDefault="00632BF9" w:rsidP="00632BF9">
      <w:pPr>
        <w:pStyle w:val="SingleTxtGR"/>
      </w:pPr>
      <w:r w:rsidRPr="00926C18">
        <w:t>409.</w:t>
      </w:r>
      <w:r w:rsidRPr="00926C18">
        <w:tab/>
        <w:t>Органы государственной власти и управления, органы самоуправления граждан, общественные объединения и другие негосударственные некоммерч</w:t>
      </w:r>
      <w:r w:rsidRPr="00926C18">
        <w:t>е</w:t>
      </w:r>
      <w:r w:rsidRPr="00926C18">
        <w:t>ские организации и должностные лица обязаны в установленном законодател</w:t>
      </w:r>
      <w:r w:rsidRPr="00926C18">
        <w:t>ь</w:t>
      </w:r>
      <w:r w:rsidRPr="00926C18">
        <w:t>ством порядке обеспечивать каждому возможность ознакомления с информац</w:t>
      </w:r>
      <w:r w:rsidRPr="00926C18">
        <w:t>и</w:t>
      </w:r>
      <w:r w:rsidRPr="00926C18">
        <w:t>ей, затрагивающей его права, свободы и законные интересы, создавать досту</w:t>
      </w:r>
      <w:r w:rsidRPr="00926C18">
        <w:t>п</w:t>
      </w:r>
      <w:r w:rsidRPr="00926C18">
        <w:t>ные информационные ресурсы, осуществлять массовое информационное обе</w:t>
      </w:r>
      <w:r w:rsidRPr="00926C18">
        <w:t>с</w:t>
      </w:r>
      <w:r w:rsidRPr="00926C18">
        <w:t>печение пользователей по вопросам прав, свобод и обязанностей граждан, их безопасности и другим вопросам, представляющий общественный интерес.</w:t>
      </w:r>
    </w:p>
    <w:p w:rsidR="00632BF9" w:rsidRPr="00926C18" w:rsidRDefault="00632BF9" w:rsidP="00632BF9">
      <w:pPr>
        <w:pStyle w:val="SingleTxtGR"/>
      </w:pPr>
      <w:r w:rsidRPr="00926C18">
        <w:t>410.</w:t>
      </w:r>
      <w:r w:rsidRPr="00926C18">
        <w:tab/>
        <w:t>Согласно статье 16 Закона Республики Узбекистан "О гарантиях прав р</w:t>
      </w:r>
      <w:r w:rsidRPr="00926C18">
        <w:t>е</w:t>
      </w:r>
      <w:r w:rsidRPr="00926C18">
        <w:t>бенка" каждый ребенок имеет право на получение информации, не наносящей вреда его здоровью, нравственному и духовному развитию, искать, получать и распространять любую информацию, за исключением ограничений, предусмо</w:t>
      </w:r>
      <w:r w:rsidRPr="00926C18">
        <w:t>т</w:t>
      </w:r>
      <w:r w:rsidRPr="00926C18">
        <w:t>ренных законом.</w:t>
      </w:r>
    </w:p>
    <w:p w:rsidR="00632BF9" w:rsidRPr="00926C18" w:rsidRDefault="00632BF9" w:rsidP="00632BF9">
      <w:pPr>
        <w:pStyle w:val="SingleTxtGR"/>
      </w:pPr>
      <w:r w:rsidRPr="00926C18">
        <w:t>411.</w:t>
      </w:r>
      <w:r w:rsidRPr="00926C18">
        <w:tab/>
        <w:t>Законодательством не допускается использование средств массовой и</w:t>
      </w:r>
      <w:r w:rsidRPr="00926C18">
        <w:t>н</w:t>
      </w:r>
      <w:r w:rsidRPr="00926C18">
        <w:t>формации с целью пропаганды войны и насилия, жестокости, национальной, расовой и религиозной вражды.</w:t>
      </w:r>
    </w:p>
    <w:p w:rsidR="00632BF9" w:rsidRPr="00926C18" w:rsidRDefault="00632BF9" w:rsidP="00632BF9">
      <w:pPr>
        <w:pStyle w:val="SingleTxtGR"/>
      </w:pPr>
      <w:r w:rsidRPr="00926C18">
        <w:t>412.</w:t>
      </w:r>
      <w:r w:rsidRPr="00926C18">
        <w:tab/>
        <w:t>Так, в статье 7 Закона "О рекламе" от 25.12.1998 года устанавливается ограничение рекламы, рассчитанной на несовершеннолетних. В частности, з</w:t>
      </w:r>
      <w:r w:rsidRPr="00926C18">
        <w:t>а</w:t>
      </w:r>
      <w:r w:rsidRPr="00926C18">
        <w:t>прещается реклама: с использованием изображений несовершеннолетних, п</w:t>
      </w:r>
      <w:r w:rsidRPr="00926C18">
        <w:t>о</w:t>
      </w:r>
      <w:r w:rsidRPr="00926C18">
        <w:t>требляющих или использующих продукцию, предназначенную исключительно для совершеннолетних либо запрещенную для приобретения или потребления несовершеннолетними; содержащая призывы к несовершеннолетним приобр</w:t>
      </w:r>
      <w:r w:rsidRPr="00926C18">
        <w:t>е</w:t>
      </w:r>
      <w:r w:rsidRPr="00926C18">
        <w:t>сти продукцию или обращения к третьим лицам с просьбой приобрести рекл</w:t>
      </w:r>
      <w:r w:rsidRPr="00926C18">
        <w:t>а</w:t>
      </w:r>
      <w:r w:rsidRPr="00926C18">
        <w:t>мируемую продукцию; с использованием настоящего или игрушечного оружия.</w:t>
      </w:r>
    </w:p>
    <w:p w:rsidR="00632BF9" w:rsidRPr="00926C18" w:rsidRDefault="00632BF9" w:rsidP="00632BF9">
      <w:pPr>
        <w:pStyle w:val="SingleTxtGR"/>
      </w:pPr>
      <w:r w:rsidRPr="00926C18">
        <w:t>413.</w:t>
      </w:r>
      <w:r w:rsidRPr="00926C18">
        <w:tab/>
        <w:t>Также запрещается безвозмездное распространение образцов табачных изделий и алкогольных напитков в целях рекламы среди лиц, не достигших с</w:t>
      </w:r>
      <w:r w:rsidRPr="00926C18">
        <w:t>о</w:t>
      </w:r>
      <w:r w:rsidRPr="00926C18">
        <w:t>вершеннолетнего возраста, реклама табачных изделий и алкогольных напитков в печатных изданиях, предназначенных для несовершеннолетних (статья 23 З</w:t>
      </w:r>
      <w:r w:rsidRPr="00926C18">
        <w:t>а</w:t>
      </w:r>
      <w:r w:rsidRPr="00926C18">
        <w:t xml:space="preserve">кона "О рекламе"). </w:t>
      </w:r>
    </w:p>
    <w:p w:rsidR="00632BF9" w:rsidRPr="00926C18" w:rsidRDefault="00632BF9" w:rsidP="00632BF9">
      <w:pPr>
        <w:pStyle w:val="SingleTxtGR"/>
      </w:pPr>
      <w:r w:rsidRPr="00926C18">
        <w:t>414.</w:t>
      </w:r>
      <w:r w:rsidRPr="00926C18">
        <w:tab/>
        <w:t>Административное и уголовное законодательство предусматривают о</w:t>
      </w:r>
      <w:r w:rsidRPr="00926C18">
        <w:t>т</w:t>
      </w:r>
      <w:r w:rsidRPr="00926C18">
        <w:t>ветственность за изготовление или распространение порнографических пре</w:t>
      </w:r>
      <w:r w:rsidRPr="00926C18">
        <w:t>д</w:t>
      </w:r>
      <w:r w:rsidRPr="00926C18">
        <w:t xml:space="preserve">метов лицам, не достигшим 21 года. </w:t>
      </w:r>
    </w:p>
    <w:p w:rsidR="00632BF9" w:rsidRPr="00926C18" w:rsidRDefault="00632BF9" w:rsidP="00632BF9">
      <w:pPr>
        <w:pStyle w:val="SingleTxtGR"/>
      </w:pPr>
      <w:r w:rsidRPr="00926C18">
        <w:t>415.</w:t>
      </w:r>
      <w:r w:rsidRPr="00926C18">
        <w:tab/>
        <w:t>Государство и общественные институты содействуют реализации прав детей на распространение информации, идей и мнений, в том числе в форме произведений искусства.</w:t>
      </w:r>
    </w:p>
    <w:p w:rsidR="00632BF9" w:rsidRPr="00926C18" w:rsidRDefault="00632BF9" w:rsidP="00632BF9">
      <w:pPr>
        <w:pStyle w:val="SingleTxtGR"/>
      </w:pPr>
      <w:r w:rsidRPr="00926C18">
        <w:t>416.</w:t>
      </w:r>
      <w:r w:rsidR="004312CC">
        <w:tab/>
      </w:r>
      <w:r w:rsidRPr="00926C18">
        <w:t>Большое внимание реализации права детей на самовыражение в сфере искусства уделяется Фондом Форумом в рамках проводимого им с 2004 года Фестиваля детского творчества "Янги авлод". Фестиваль помогает детям ра</w:t>
      </w:r>
      <w:r w:rsidRPr="00926C18">
        <w:t>с</w:t>
      </w:r>
      <w:r w:rsidRPr="00926C18">
        <w:t>крыть свои способности в музыке, вокале, владении национальными музыкал</w:t>
      </w:r>
      <w:r w:rsidRPr="00926C18">
        <w:t>ь</w:t>
      </w:r>
      <w:r w:rsidRPr="00926C18">
        <w:t>ными инструментами, танцах, изобразительном и прикладном искусстве, п</w:t>
      </w:r>
      <w:r w:rsidRPr="00926C18">
        <w:t>о</w:t>
      </w:r>
      <w:r w:rsidRPr="00926C18">
        <w:t>эзии и прозе. Фестиваль охватывает 37 жанров, за весь период его проведения с 2004−2009 годов в нем приняло участие более 51 тыс. детей. Партнером Фест</w:t>
      </w:r>
      <w:r w:rsidRPr="00926C18">
        <w:t>и</w:t>
      </w:r>
      <w:r w:rsidRPr="00926C18">
        <w:t>валя выступает ЮНИСЕФ. В 2009 году Фестиваль был посвящен 20-й годо</w:t>
      </w:r>
      <w:r w:rsidRPr="00926C18">
        <w:t>в</w:t>
      </w:r>
      <w:r w:rsidRPr="00926C18">
        <w:t xml:space="preserve">щине со дня принятия Конвенции ООН о правах ребенка, в отборочных турах проекта приняли участие более 20 000 юных дарований со всех уголков страны. </w:t>
      </w:r>
    </w:p>
    <w:p w:rsidR="00632BF9" w:rsidRPr="00926C18" w:rsidRDefault="00632BF9" w:rsidP="00632BF9">
      <w:pPr>
        <w:pStyle w:val="SingleTxtGR"/>
      </w:pPr>
      <w:r w:rsidRPr="00926C18">
        <w:t>417.</w:t>
      </w:r>
      <w:r w:rsidRPr="00926C18">
        <w:tab/>
        <w:t>Молодежное движение "Камолот" и подшефная движению Детская орг</w:t>
      </w:r>
      <w:r w:rsidRPr="00926C18">
        <w:t>а</w:t>
      </w:r>
      <w:r w:rsidRPr="00926C18">
        <w:t>низация "Камалак" в 2007−2009 годах в целях повышения информированности детей организовали свыше 2 000 массовых мероприятий, на которые были пр</w:t>
      </w:r>
      <w:r w:rsidRPr="00926C18">
        <w:t>и</w:t>
      </w:r>
      <w:r w:rsidRPr="00926C18">
        <w:t>влечены около 4 307 444 детей.</w:t>
      </w:r>
    </w:p>
    <w:p w:rsidR="00632BF9" w:rsidRPr="00926C18" w:rsidRDefault="00632BF9" w:rsidP="00632BF9">
      <w:pPr>
        <w:pStyle w:val="SingleTxtGR"/>
      </w:pPr>
      <w:r w:rsidRPr="00926C18">
        <w:t>418.</w:t>
      </w:r>
      <w:r w:rsidRPr="00926C18">
        <w:tab/>
        <w:t>В рамках Государственной программы "Год социальной помощи" в 2007 году "Камолот" совместно с Министерством труда и социальной защиты населения, фондами "Нуроний", "Соглом авлод учун", "Сен елгиз эмассан", Детским фондом, Обществом инвалидов, Министерствами народного образов</w:t>
      </w:r>
      <w:r w:rsidRPr="00926C18">
        <w:t>а</w:t>
      </w:r>
      <w:r w:rsidRPr="00926C18">
        <w:t>ния, по делам культуры и спорта; Художественной академией для детей-инвалидов провел творчески-художественный конкурс "Мир очаровательных красок" и благотворительные выставки участников конкурса.</w:t>
      </w:r>
    </w:p>
    <w:p w:rsidR="00632BF9" w:rsidRPr="00926C18" w:rsidRDefault="00632BF9" w:rsidP="00632BF9">
      <w:pPr>
        <w:pStyle w:val="SingleTxtGR"/>
      </w:pPr>
      <w:r w:rsidRPr="00926C18">
        <w:t>419.</w:t>
      </w:r>
      <w:r w:rsidRPr="00926C18">
        <w:tab/>
        <w:t>8 апреля 2009 года в ознаменование Всемирного дня здоровья (7 апреля) совестно с Фондом "Соглом авлод учун" и Юнусабадским районным отделом народного образования среди воспитанников детского сада № 499 Ташкента проведен конкурс рисунка, лепки и стихов на тему: "Береги здоровье и прир</w:t>
      </w:r>
      <w:r w:rsidRPr="00926C18">
        <w:t>о</w:t>
      </w:r>
      <w:r w:rsidRPr="00926C18">
        <w:t>ду". В конкурсе участвовало 90 детей. Были использованы интерактивные м</w:t>
      </w:r>
      <w:r w:rsidRPr="00926C18">
        <w:t>е</w:t>
      </w:r>
      <w:r w:rsidRPr="00926C18">
        <w:t>тоды для формирования у детей навыков бережного отношения к природной среде. Победители конкурса были награждены призами.</w:t>
      </w:r>
    </w:p>
    <w:p w:rsidR="00632BF9" w:rsidRPr="00926C18" w:rsidRDefault="00632BF9" w:rsidP="00632BF9">
      <w:pPr>
        <w:pStyle w:val="SingleTxtGR"/>
      </w:pPr>
      <w:r w:rsidRPr="00926C18">
        <w:t>420.</w:t>
      </w:r>
      <w:r w:rsidRPr="00926C18">
        <w:tab/>
        <w:t>23 апреля 2009 года совместно с Национальной ассоциацией негосуда</w:t>
      </w:r>
      <w:r w:rsidRPr="00926C18">
        <w:t>р</w:t>
      </w:r>
      <w:r w:rsidRPr="00926C18">
        <w:t>ственных некоммерческих организаций и движением "Камолот" в Национал</w:t>
      </w:r>
      <w:r w:rsidRPr="00926C18">
        <w:t>ь</w:t>
      </w:r>
      <w:r w:rsidRPr="00926C18">
        <w:t>ном парке имени А.Навои проведен конкурс детских рисунков на асфальте под девизом "Сохраним землю для будущих поколений" и экологическая викторина "Что мы знаем о земле?". В мероприятии участвовали более 250 учеников 14</w:t>
      </w:r>
      <w:r>
        <w:rPr>
          <w:lang w:val="en-US"/>
        </w:rPr>
        <w:t> </w:t>
      </w:r>
      <w:r w:rsidRPr="00926C18">
        <w:t>школ Ташкента. Цель мероприятия – развитие у детей и подростков Ташке</w:t>
      </w:r>
      <w:r w:rsidRPr="00926C18">
        <w:t>н</w:t>
      </w:r>
      <w:r w:rsidRPr="00926C18">
        <w:t>та стимулов участия в природоохранной деятельности и представлений о це</w:t>
      </w:r>
      <w:r w:rsidRPr="00926C18">
        <w:t>н</w:t>
      </w:r>
      <w:r w:rsidRPr="00926C18">
        <w:t>ности сохранения окружающей среды, а также наработка опыта, формирование навыков экологического образования и природоохранных знаний в школьных учреждениях.</w:t>
      </w:r>
    </w:p>
    <w:p w:rsidR="00632BF9" w:rsidRPr="00926C18" w:rsidRDefault="00632BF9" w:rsidP="00632BF9">
      <w:pPr>
        <w:pStyle w:val="SingleTxtGR"/>
      </w:pPr>
      <w:r w:rsidRPr="00926C18">
        <w:t>421.</w:t>
      </w:r>
      <w:r w:rsidRPr="00926C18">
        <w:tab/>
        <w:t>В праздновании Всемирного Дня охраны окружающей среды в парке им. ГОДА Гуляма Ташкента 5 июня 2009 года приняли участие более 1 000 ч</w:t>
      </w:r>
      <w:r w:rsidRPr="00926C18">
        <w:t>е</w:t>
      </w:r>
      <w:r w:rsidRPr="00926C18">
        <w:t>ловек. В программу были включены конкурсы и викторины для детей на экол</w:t>
      </w:r>
      <w:r w:rsidRPr="00926C18">
        <w:t>о</w:t>
      </w:r>
      <w:r w:rsidRPr="00926C18">
        <w:t>гическую тематику. Победители детского конкурса "Экология родного города", конкурса детского рисунка на асфальте "Табиат болалар нигохида" ("Природа глазами детей") и конкурса "икебаны" были награждены специальными приз</w:t>
      </w:r>
      <w:r w:rsidRPr="00926C18">
        <w:t>а</w:t>
      </w:r>
      <w:r w:rsidRPr="00926C18">
        <w:t>ми. Среди участников фестиваля распространены футболки с символикой Эк</w:t>
      </w:r>
      <w:r w:rsidRPr="00926C18">
        <w:t>о</w:t>
      </w:r>
      <w:r w:rsidRPr="00926C18">
        <w:t>движения.</w:t>
      </w:r>
    </w:p>
    <w:p w:rsidR="00632BF9" w:rsidRPr="00926C18" w:rsidRDefault="00632BF9" w:rsidP="00632BF9">
      <w:pPr>
        <w:pStyle w:val="SingleTxtGR"/>
      </w:pPr>
      <w:r w:rsidRPr="00926C18">
        <w:t>422.</w:t>
      </w:r>
      <w:r w:rsidRPr="00926C18">
        <w:tab/>
        <w:t>13-й год подряд для детей от 7 лет и до 17 лет с заболеваниями опорно-двигательного аппарата Международный Гуманитарный Фонд "Енграг" совм</w:t>
      </w:r>
      <w:r w:rsidRPr="00926C18">
        <w:t>е</w:t>
      </w:r>
      <w:r w:rsidRPr="00926C18">
        <w:t>стно с Министерством труда и социальной защиты населения Республики Узб</w:t>
      </w:r>
      <w:r w:rsidRPr="00926C18">
        <w:t>е</w:t>
      </w:r>
      <w:r w:rsidRPr="00926C18">
        <w:t>кистан проводят художественный конкурс рисунков "Мир чарующих красок". Узбекское общество инвалидов принимает активное участие в проведении да</w:t>
      </w:r>
      <w:r w:rsidRPr="00926C18">
        <w:t>н</w:t>
      </w:r>
      <w:r w:rsidRPr="00926C18">
        <w:t>ного конкурса в областях, с целью выявления талантливых и способных детей, стремящихся получить образование и совершенствуя мастерство, занять до</w:t>
      </w:r>
      <w:r w:rsidRPr="00926C18">
        <w:t>с</w:t>
      </w:r>
      <w:r w:rsidRPr="00926C18">
        <w:t>тойное место в обществе.</w:t>
      </w:r>
    </w:p>
    <w:p w:rsidR="00632BF9" w:rsidRPr="00926C18" w:rsidRDefault="00632BF9" w:rsidP="00632BF9">
      <w:pPr>
        <w:pStyle w:val="SingleTxtGR"/>
      </w:pPr>
      <w:r w:rsidRPr="00926C18">
        <w:t>423.</w:t>
      </w:r>
      <w:r w:rsidRPr="00926C18">
        <w:tab/>
        <w:t>Участие и выступления детей на международных, республиканских ф</w:t>
      </w:r>
      <w:r w:rsidRPr="00926C18">
        <w:t>о</w:t>
      </w:r>
      <w:r w:rsidRPr="00926C18">
        <w:t>румах и конференциях, конкурсы сочинений на актуальные проблемы детства, анкеты и тесты дают возможность услышать голоса детей и обеспечить их и</w:t>
      </w:r>
      <w:r w:rsidRPr="00926C18">
        <w:t>н</w:t>
      </w:r>
      <w:r w:rsidRPr="00926C18">
        <w:t>тересы при принятии решений.</w:t>
      </w:r>
    </w:p>
    <w:p w:rsidR="00632BF9" w:rsidRPr="00926C18" w:rsidRDefault="00632BF9" w:rsidP="00632BF9">
      <w:pPr>
        <w:pStyle w:val="H23GR"/>
      </w:pPr>
      <w:r w:rsidRPr="00926C18">
        <w:tab/>
        <w:t>4.</w:t>
      </w:r>
      <w:r w:rsidRPr="00926C18">
        <w:tab/>
        <w:t>Доступ к соответствующей информации (статья 17)</w:t>
      </w:r>
    </w:p>
    <w:p w:rsidR="00632BF9" w:rsidRPr="00926C18" w:rsidRDefault="00632BF9" w:rsidP="00632BF9">
      <w:pPr>
        <w:pStyle w:val="SingleTxtGR"/>
      </w:pPr>
      <w:r w:rsidRPr="00926C18">
        <w:t>424.</w:t>
      </w:r>
      <w:r w:rsidRPr="00926C18">
        <w:tab/>
        <w:t>Доступ детей к соответствующей информации обеспечивается в Узбек</w:t>
      </w:r>
      <w:r w:rsidRPr="00926C18">
        <w:t>и</w:t>
      </w:r>
      <w:r w:rsidRPr="00926C18">
        <w:t>стане путем поддержки средств массовой информации, содействующих соц</w:t>
      </w:r>
      <w:r w:rsidRPr="00926C18">
        <w:t>и</w:t>
      </w:r>
      <w:r w:rsidRPr="00926C18">
        <w:t>альному, духовному и моральному благополучию несовершеннолетних, поо</w:t>
      </w:r>
      <w:r w:rsidRPr="00926C18">
        <w:t>щ</w:t>
      </w:r>
      <w:r w:rsidRPr="00926C18">
        <w:t>рения выпуска детской литературы, защиты детей от информации и материалов, наносящих вред его физическому здоровью и нравственности.</w:t>
      </w:r>
    </w:p>
    <w:p w:rsidR="00632BF9" w:rsidRPr="00926C18" w:rsidRDefault="00632BF9" w:rsidP="00632BF9">
      <w:pPr>
        <w:pStyle w:val="SingleTxtGR"/>
      </w:pPr>
      <w:r w:rsidRPr="00926C18">
        <w:t>425.</w:t>
      </w:r>
      <w:r w:rsidRPr="00926C18">
        <w:tab/>
        <w:t>Свобода слова реализуется в Узбекистане на основе законов "О принц</w:t>
      </w:r>
      <w:r w:rsidRPr="00926C18">
        <w:t>и</w:t>
      </w:r>
      <w:r w:rsidRPr="00926C18">
        <w:t>пах и гарантиях свободы информации", "Об обращениях граждан", "О средс</w:t>
      </w:r>
      <w:r w:rsidRPr="00926C18">
        <w:t>т</w:t>
      </w:r>
      <w:r w:rsidRPr="00926C18">
        <w:t>вах массовой информации".</w:t>
      </w:r>
    </w:p>
    <w:p w:rsidR="00632BF9" w:rsidRPr="00926C18" w:rsidRDefault="00632BF9" w:rsidP="00632BF9">
      <w:pPr>
        <w:pStyle w:val="SingleTxtGR"/>
      </w:pPr>
      <w:r w:rsidRPr="00926C18">
        <w:t>426.</w:t>
      </w:r>
      <w:r w:rsidRPr="00926C18">
        <w:tab/>
        <w:t>Согласно Закону Республики Узбекистан "О средствах массовой инфо</w:t>
      </w:r>
      <w:r w:rsidRPr="00926C18">
        <w:t>р</w:t>
      </w:r>
      <w:r w:rsidRPr="00926C18">
        <w:t>мации" от 26.12.1997 года каждый имеет право выступать в СМИ, открыто и</w:t>
      </w:r>
      <w:r w:rsidRPr="00926C18">
        <w:t>з</w:t>
      </w:r>
      <w:r w:rsidRPr="00926C18">
        <w:t>лагать и высказывать свое мнение и убеждения. СМИ несут ответственность за объективность и достоверность распространяемой информации и не могут зл</w:t>
      </w:r>
      <w:r w:rsidRPr="00926C18">
        <w:t>о</w:t>
      </w:r>
      <w:r w:rsidRPr="00926C18">
        <w:t>употреблять предоставленными ими правами в сфере поиска и распространения информации.</w:t>
      </w:r>
    </w:p>
    <w:p w:rsidR="00632BF9" w:rsidRPr="00926C18" w:rsidRDefault="00632BF9" w:rsidP="00632BF9">
      <w:pPr>
        <w:pStyle w:val="SingleTxtGR"/>
      </w:pPr>
      <w:r w:rsidRPr="00926C18">
        <w:t>427.</w:t>
      </w:r>
      <w:r w:rsidRPr="00926C18">
        <w:tab/>
        <w:t>СМИ не вправе: призывать к насильственному изменению существующ</w:t>
      </w:r>
      <w:r w:rsidRPr="00926C18">
        <w:t>е</w:t>
      </w:r>
      <w:r w:rsidRPr="00926C18">
        <w:t>го конституционного строя; пропагандировать войны, насилие и терроризм; распространять информацию, возбуждающую национальную, расовую, этнич</w:t>
      </w:r>
      <w:r w:rsidRPr="00926C18">
        <w:t>е</w:t>
      </w:r>
      <w:r w:rsidRPr="00926C18">
        <w:t>скую или религиозную вражду; пропагандировать наркотики и порнографию; порочить честь и достоинство или деловую репутацию граждан; публиковать материалы следствия и оказывать воздействие на суд до вступления его реш</w:t>
      </w:r>
      <w:r w:rsidRPr="00926C18">
        <w:t>е</w:t>
      </w:r>
      <w:r w:rsidRPr="00926C18">
        <w:t>ния в законную силу (статьи 5, 6 Кодекса об административной ответственн</w:t>
      </w:r>
      <w:r w:rsidRPr="00926C18">
        <w:t>о</w:t>
      </w:r>
      <w:r w:rsidRPr="00926C18">
        <w:t>сти).</w:t>
      </w:r>
    </w:p>
    <w:p w:rsidR="00632BF9" w:rsidRPr="00926C18" w:rsidRDefault="00632BF9" w:rsidP="00632BF9">
      <w:pPr>
        <w:pStyle w:val="SingleTxtGR"/>
      </w:pPr>
      <w:r w:rsidRPr="00926C18">
        <w:t>428.</w:t>
      </w:r>
      <w:r w:rsidRPr="00926C18">
        <w:tab/>
        <w:t>В Узбекистане запрещена цензура СМИ, никто не имеет права требовать предварительного согласования публикуемых материалов (статья 7).</w:t>
      </w:r>
    </w:p>
    <w:p w:rsidR="00632BF9" w:rsidRPr="00926C18" w:rsidRDefault="00632BF9" w:rsidP="00632BF9">
      <w:pPr>
        <w:pStyle w:val="SingleTxtGR"/>
      </w:pPr>
      <w:r w:rsidRPr="00926C18">
        <w:t>429.</w:t>
      </w:r>
      <w:r w:rsidRPr="00926C18">
        <w:tab/>
        <w:t>Юридические и физические лица, согласно статье 34 Закона, вправе тр</w:t>
      </w:r>
      <w:r w:rsidRPr="00926C18">
        <w:t>е</w:t>
      </w:r>
      <w:r w:rsidRPr="00926C18">
        <w:t>бовать от редакции опровержения опубликованных в СМИ недостоверных и порочащих его честь и достоинство или деловую репутацию сведений.</w:t>
      </w:r>
    </w:p>
    <w:p w:rsidR="00632BF9" w:rsidRPr="00926C18" w:rsidRDefault="00632BF9" w:rsidP="00632BF9">
      <w:pPr>
        <w:pStyle w:val="SingleTxtGR"/>
      </w:pPr>
      <w:r w:rsidRPr="00926C18">
        <w:t>430.</w:t>
      </w:r>
      <w:r w:rsidRPr="00926C18">
        <w:tab/>
        <w:t>Свобода слова означает, что каждый вправе свободно выражать свои мнения и взгляды по всем вопросам общественно-политической и государс</w:t>
      </w:r>
      <w:r w:rsidRPr="00926C18">
        <w:t>т</w:t>
      </w:r>
      <w:r w:rsidRPr="00926C18">
        <w:t>венной жизни; давать оценку событий, документов, публиковать недостатки и улучшения в деятельности государственных органов, вносить предложения об улучшении их деятельности; принимать участие в обсуждении важнейших в</w:t>
      </w:r>
      <w:r w:rsidRPr="00926C18">
        <w:t>о</w:t>
      </w:r>
      <w:r w:rsidRPr="00926C18">
        <w:t>просов.</w:t>
      </w:r>
    </w:p>
    <w:p w:rsidR="00632BF9" w:rsidRPr="00926C18" w:rsidRDefault="00632BF9" w:rsidP="00632BF9">
      <w:pPr>
        <w:pStyle w:val="SingleTxtGR"/>
      </w:pPr>
      <w:r w:rsidRPr="00926C18">
        <w:t>431.</w:t>
      </w:r>
      <w:r w:rsidRPr="00926C18">
        <w:tab/>
        <w:t>Ограничения, установленные государством, на осуществление права на свободное выражение своего мнения, согласно Замечаниям общего порядка № 10 Комитета по правам человека от 29 июня 1983 года, не ставят под угрозу сам принцип этого права.</w:t>
      </w:r>
    </w:p>
    <w:p w:rsidR="00632BF9" w:rsidRPr="00926C18" w:rsidRDefault="00632BF9" w:rsidP="00632BF9">
      <w:pPr>
        <w:pStyle w:val="SingleTxtGR"/>
      </w:pPr>
      <w:r w:rsidRPr="00926C18">
        <w:t>432.</w:t>
      </w:r>
      <w:r w:rsidRPr="00926C18">
        <w:tab/>
        <w:t>Закон "О принципах и гарантиях свободы информации" от 7 февраля 2003 года в развитие положений статьи 29 Конституции предоставляет право на доступ к информации, определяет порядок и сроки ее получения. Отказ в пр</w:t>
      </w:r>
      <w:r w:rsidRPr="00926C18">
        <w:t>е</w:t>
      </w:r>
      <w:r w:rsidRPr="00926C18">
        <w:t>доставлении информации возможен только, если она является конфиденциал</w:t>
      </w:r>
      <w:r w:rsidRPr="00926C18">
        <w:t>ь</w:t>
      </w:r>
      <w:r w:rsidRPr="00926C18">
        <w:t>ной, то есть доступ к ней ограничен в соответствии с законом, или если в р</w:t>
      </w:r>
      <w:r w:rsidRPr="00926C18">
        <w:t>е</w:t>
      </w:r>
      <w:r w:rsidRPr="00926C18">
        <w:t>зультате ее раскрытия может быть причин ущерб правам и законным интересам личности, интересам общества и государства.</w:t>
      </w:r>
    </w:p>
    <w:p w:rsidR="00632BF9" w:rsidRPr="00926C18" w:rsidRDefault="00632BF9" w:rsidP="00632BF9">
      <w:pPr>
        <w:pStyle w:val="SingleTxtGR"/>
      </w:pPr>
      <w:r w:rsidRPr="00926C18">
        <w:t>433.</w:t>
      </w:r>
      <w:r w:rsidRPr="00926C18">
        <w:tab/>
        <w:t>Согласно Закону "Об обращениях граждан" от 12 декабря 2002 года, ка</w:t>
      </w:r>
      <w:r w:rsidRPr="00926C18">
        <w:t>ж</w:t>
      </w:r>
      <w:r w:rsidRPr="00926C18">
        <w:t>дый вправе обращаться в государственные органы с заявлениями, предлож</w:t>
      </w:r>
      <w:r w:rsidRPr="00926C18">
        <w:t>е</w:t>
      </w:r>
      <w:r w:rsidRPr="00926C18">
        <w:t>ниями и жалобами. Эти обращения могут быть устными, письменными, инд</w:t>
      </w:r>
      <w:r w:rsidRPr="00926C18">
        <w:t>и</w:t>
      </w:r>
      <w:r w:rsidRPr="00926C18">
        <w:t>видуальными и коллективными. В каждом государственном органе организуе</w:t>
      </w:r>
      <w:r w:rsidRPr="00926C18">
        <w:t>т</w:t>
      </w:r>
      <w:r w:rsidRPr="00926C18">
        <w:t>ся прием граждан в удобное для них время, во время которого любой гражд</w:t>
      </w:r>
      <w:r w:rsidRPr="00926C18">
        <w:t>а</w:t>
      </w:r>
      <w:r w:rsidRPr="00926C18">
        <w:t>нин может реализовать свое право на свободу слова. Граждане вправе получать информацию о ходе рассмотрения их обращения, лично излагать свои доводы и давать объяснения, знакомиться с материалами проверки обращения, предста</w:t>
      </w:r>
      <w:r w:rsidRPr="00926C18">
        <w:t>в</w:t>
      </w:r>
      <w:r w:rsidRPr="00926C18">
        <w:t>лять дополнительные материалы, пользоваться услугами адвоката или своего представителя.</w:t>
      </w:r>
    </w:p>
    <w:p w:rsidR="00632BF9" w:rsidRPr="00926C18" w:rsidRDefault="00632BF9" w:rsidP="00632BF9">
      <w:pPr>
        <w:pStyle w:val="SingleTxtGR"/>
      </w:pPr>
      <w:r w:rsidRPr="00926C18">
        <w:t>434.</w:t>
      </w:r>
      <w:r w:rsidRPr="00926C18">
        <w:tab/>
        <w:t>Телерадиовещание в Узбекистане представлено государственными и н</w:t>
      </w:r>
      <w:r w:rsidRPr="00926C18">
        <w:t>е</w:t>
      </w:r>
      <w:r w:rsidRPr="00926C18">
        <w:t>государственными электронными средствами массовой информации, включа</w:t>
      </w:r>
      <w:r w:rsidRPr="00926C18">
        <w:t>ю</w:t>
      </w:r>
      <w:r w:rsidRPr="00926C18">
        <w:t>щими 50 телестудий, 13 радиостанций, 36 студий кабельного телевидения.</w:t>
      </w:r>
    </w:p>
    <w:p w:rsidR="00632BF9" w:rsidRPr="00926C18" w:rsidRDefault="00632BF9" w:rsidP="00632BF9">
      <w:pPr>
        <w:pStyle w:val="SingleTxtGR"/>
      </w:pPr>
      <w:r w:rsidRPr="00926C18">
        <w:t>435.</w:t>
      </w:r>
      <w:r w:rsidRPr="00926C18">
        <w:tab/>
        <w:t>Крупнейшим субъектом телерадиовещания в республике является Тел</w:t>
      </w:r>
      <w:r w:rsidRPr="00926C18">
        <w:t>е</w:t>
      </w:r>
      <w:r w:rsidRPr="00926C18">
        <w:t>радиокомпания Узбекистана, в которой сегодня работает около 6 тысяч журн</w:t>
      </w:r>
      <w:r w:rsidRPr="00926C18">
        <w:t>а</w:t>
      </w:r>
      <w:r w:rsidRPr="00926C18">
        <w:t>листов, других творческих и технических работников. Компания распростран</w:t>
      </w:r>
      <w:r w:rsidRPr="00926C18">
        <w:t>я</w:t>
      </w:r>
      <w:r w:rsidRPr="00926C18">
        <w:t>ет свои передачи по четырем телевизионным и четырем радиоканалам со сре</w:t>
      </w:r>
      <w:r w:rsidRPr="00926C18">
        <w:t>д</w:t>
      </w:r>
      <w:r w:rsidRPr="00926C18">
        <w:t>несуточным объемом вещания соответственно 54 и 93,2 часов с охватом до 98% территории республики.</w:t>
      </w:r>
    </w:p>
    <w:p w:rsidR="00632BF9" w:rsidRPr="00926C18" w:rsidRDefault="00632BF9" w:rsidP="00632BF9">
      <w:pPr>
        <w:pStyle w:val="SingleTxtGR"/>
      </w:pPr>
      <w:r w:rsidRPr="00926C18">
        <w:t>436.</w:t>
      </w:r>
      <w:r w:rsidRPr="00926C18">
        <w:tab/>
        <w:t>Созданы необходимые организационно-правовые, технические условия для формирования и развития в информационной сфере общественных, негос</w:t>
      </w:r>
      <w:r w:rsidRPr="00926C18">
        <w:t>у</w:t>
      </w:r>
      <w:r w:rsidRPr="00926C18">
        <w:t>дарственных институтов и структур. В республике, осуществляют свою де</w:t>
      </w:r>
      <w:r w:rsidRPr="00926C18">
        <w:t>я</w:t>
      </w:r>
      <w:r w:rsidRPr="00926C18">
        <w:t>тельность Творческий союз журналистов, Союз писателей Узбекистана, Наци</w:t>
      </w:r>
      <w:r w:rsidRPr="00926C18">
        <w:t>о</w:t>
      </w:r>
      <w:r w:rsidRPr="00926C18">
        <w:t>нальная ассоциация электронных СМИ, Общественный Фонд поддержки и ра</w:t>
      </w:r>
      <w:r w:rsidRPr="00926C18">
        <w:t>з</w:t>
      </w:r>
      <w:r w:rsidRPr="00926C18">
        <w:t>вития электронных СМИ и целый ряд других общественных объединений.</w:t>
      </w:r>
    </w:p>
    <w:p w:rsidR="00632BF9" w:rsidRPr="00926C18" w:rsidRDefault="00632BF9" w:rsidP="00632BF9">
      <w:pPr>
        <w:pStyle w:val="SingleTxtGR"/>
      </w:pPr>
      <w:r w:rsidRPr="00926C18">
        <w:t>437.</w:t>
      </w:r>
      <w:r w:rsidRPr="00926C18">
        <w:tab/>
        <w:t>Глубокие преобразования в информационной сфере позитивно сказыв</w:t>
      </w:r>
      <w:r w:rsidRPr="00926C18">
        <w:t>а</w:t>
      </w:r>
      <w:r w:rsidRPr="00926C18">
        <w:t>ются на развитии отечественных печатных средств массовой информации, к</w:t>
      </w:r>
      <w:r w:rsidRPr="00926C18">
        <w:t>о</w:t>
      </w:r>
      <w:r w:rsidRPr="00926C18">
        <w:t>личество которых за последние 10 лет выросло в два раза. Сегодня в стране в</w:t>
      </w:r>
      <w:r w:rsidRPr="00926C18">
        <w:t>ы</w:t>
      </w:r>
      <w:r w:rsidRPr="00926C18">
        <w:t>ходят 683 газеты, 198 журналов, работают 55 издательств, 4 информационных агентства.</w:t>
      </w:r>
    </w:p>
    <w:p w:rsidR="00632BF9" w:rsidRPr="00926C18" w:rsidRDefault="00632BF9" w:rsidP="00632BF9">
      <w:pPr>
        <w:pStyle w:val="SingleTxtGR"/>
      </w:pPr>
      <w:r w:rsidRPr="00926C18">
        <w:t>438.</w:t>
      </w:r>
      <w:r w:rsidRPr="00926C18">
        <w:tab/>
        <w:t>В Узбекистане образован Общественный фонд поддержки и развития н</w:t>
      </w:r>
      <w:r w:rsidRPr="00926C18">
        <w:t>е</w:t>
      </w:r>
      <w:r w:rsidRPr="00926C18">
        <w:t>зависимых печатных средств массовой информации и информационных агентств. Основными задачами этого Общественного фонда являются: стим</w:t>
      </w:r>
      <w:r w:rsidRPr="00926C18">
        <w:t>у</w:t>
      </w:r>
      <w:r w:rsidRPr="00926C18">
        <w:t>лирование и поддержка деятельности независимых печатных средств массовой информации и информационных агентств, направленной на широкое освещение процессов демократизации и обновления общества, реформирования и моде</w:t>
      </w:r>
      <w:r w:rsidRPr="00926C18">
        <w:t>р</w:t>
      </w:r>
      <w:r w:rsidRPr="00926C18">
        <w:t>низации страны, усиление роли и значения СМИ в построении сильного гра</w:t>
      </w:r>
      <w:r w:rsidRPr="00926C18">
        <w:t>ж</w:t>
      </w:r>
      <w:r w:rsidRPr="00926C18">
        <w:t>данского общества, защите прав человека, обобщении и выражении обществе</w:t>
      </w:r>
      <w:r w:rsidRPr="00926C18">
        <w:t>н</w:t>
      </w:r>
      <w:r w:rsidRPr="00926C18">
        <w:t>ного мнения, повышении правовой, политической культуры граждан, их соц</w:t>
      </w:r>
      <w:r w:rsidRPr="00926C18">
        <w:t>и</w:t>
      </w:r>
      <w:r w:rsidRPr="00926C18">
        <w:t>альной и политической активности.</w:t>
      </w:r>
    </w:p>
    <w:p w:rsidR="00632BF9" w:rsidRPr="00926C18" w:rsidRDefault="00632BF9" w:rsidP="00632BF9">
      <w:pPr>
        <w:pStyle w:val="SingleTxtGR"/>
      </w:pPr>
      <w:r w:rsidRPr="00926C18">
        <w:t>439.</w:t>
      </w:r>
      <w:r w:rsidRPr="00926C18">
        <w:tab/>
        <w:t>Работа СМИ находится в поле зрения парламента Узбекистана. В насто</w:t>
      </w:r>
      <w:r w:rsidRPr="00926C18">
        <w:t>я</w:t>
      </w:r>
      <w:r w:rsidRPr="00926C18">
        <w:t>щее время на рассмотрении Законодательной палаты Олий Мажлиса Республ</w:t>
      </w:r>
      <w:r w:rsidRPr="00926C18">
        <w:t>и</w:t>
      </w:r>
      <w:r w:rsidRPr="00926C18">
        <w:t>ки Узбекистан находятся следующие проекты законов: "О телерадиовещании", "Об общественном телевидении", "О кабельном вещании". Комитет Законод</w:t>
      </w:r>
      <w:r w:rsidRPr="00926C18">
        <w:t>а</w:t>
      </w:r>
      <w:r w:rsidRPr="00926C18">
        <w:t>тельной палаты по демократическим институтам и органам самоуправления граждан, а также Комитет по вопросам информации и коммуникационных те</w:t>
      </w:r>
      <w:r w:rsidRPr="00926C18">
        <w:t>х</w:t>
      </w:r>
      <w:r w:rsidRPr="00926C18">
        <w:t>нологий проводят ежегодные парламентские мониторинги соблюдения Закона "О СМИ", проводят конференции и семинары на данную тему.</w:t>
      </w:r>
    </w:p>
    <w:p w:rsidR="00632BF9" w:rsidRPr="00926C18" w:rsidRDefault="00632BF9" w:rsidP="00632BF9">
      <w:pPr>
        <w:pStyle w:val="SingleTxtGR"/>
      </w:pPr>
      <w:r w:rsidRPr="00926C18">
        <w:t>440.</w:t>
      </w:r>
      <w:r w:rsidRPr="00926C18">
        <w:tab/>
        <w:t>Печатные СМИ в Республике Узбекистан издаются на узбекском, ру</w:t>
      </w:r>
      <w:r w:rsidRPr="00926C18">
        <w:t>с</w:t>
      </w:r>
      <w:r w:rsidRPr="00926C18">
        <w:t>ском, английском, казахском, таджикском, каракалпакском и корейском языках.</w:t>
      </w:r>
    </w:p>
    <w:p w:rsidR="00632BF9" w:rsidRPr="00926C18" w:rsidRDefault="00632BF9" w:rsidP="00632BF9">
      <w:pPr>
        <w:pStyle w:val="SingleTxtGR"/>
      </w:pPr>
      <w:r w:rsidRPr="00926C18">
        <w:t>441.</w:t>
      </w:r>
      <w:r w:rsidRPr="00926C18">
        <w:tab/>
        <w:t>В республике существует и функционирует порядка 30 частных тел</w:t>
      </w:r>
      <w:r w:rsidRPr="00926C18">
        <w:t>е</w:t>
      </w:r>
      <w:r w:rsidRPr="00926C18">
        <w:t>станций, 10 частных "ФМ"-радиостанций, которые транслируют на узбекском, русском и английском языках. С каждым годом в Узбекистане увеличивается число пользователей сети Интернет. Интернет становится все более доступным для населения страны. В настоящее время в Узбекистане насчитывается более 500 тысяч пользователей Интернета.</w:t>
      </w:r>
    </w:p>
    <w:p w:rsidR="00632BF9" w:rsidRPr="00926C18" w:rsidRDefault="00632BF9" w:rsidP="00632BF9">
      <w:pPr>
        <w:pStyle w:val="SingleTxtGR"/>
        <w:rPr>
          <w:b/>
          <w:bCs/>
        </w:rPr>
      </w:pPr>
      <w:r w:rsidRPr="00926C18">
        <w:t>442. В молодежной сети телестудий "Келажак овози", детской студии "Янги а</w:t>
      </w:r>
      <w:r w:rsidRPr="00926C18">
        <w:t>в</w:t>
      </w:r>
      <w:r w:rsidRPr="00926C18">
        <w:t>лод", телестудии "Эркин фикр", в территориальных негосударственных тел</w:t>
      </w:r>
      <w:r w:rsidRPr="00926C18">
        <w:t>е</w:t>
      </w:r>
      <w:r w:rsidRPr="00926C18">
        <w:t>станциях "Истиклол-ТВ", "Маргилон", "Самарканд-ТВ" созданы детские студии и готовится передачи, рассчитанные на детей. В течение года в рубриках пр</w:t>
      </w:r>
      <w:r w:rsidRPr="00926C18">
        <w:t>о</w:t>
      </w:r>
      <w:r w:rsidRPr="00926C18">
        <w:t>граммы "Знаете ли вы?", "Это интересно" дается информация о Конвенции ООН о правах ребенка и национальные законодательные нормы, касающиеся прав детей, на доступном для детей и их родителей языке.</w:t>
      </w:r>
      <w:r w:rsidRPr="00926C18">
        <w:rPr>
          <w:b/>
          <w:bCs/>
        </w:rPr>
        <w:t xml:space="preserve"> </w:t>
      </w:r>
    </w:p>
    <w:p w:rsidR="00632BF9" w:rsidRPr="00926C18" w:rsidRDefault="00632BF9" w:rsidP="00632BF9">
      <w:pPr>
        <w:pStyle w:val="SingleTxtGR"/>
      </w:pPr>
      <w:r w:rsidRPr="00926C18">
        <w:t>443.</w:t>
      </w:r>
      <w:r w:rsidRPr="00926C18">
        <w:tab/>
        <w:t>Фондом общественной поддержки и развития независимых печатных СМИ проводится определенная работа по совершенствованию деятельности детских изданий, развитие журналистики в этой области. В частности, редакция журнала "Гулхан" с помощью гранта была обеспечена компьютером, принт</w:t>
      </w:r>
      <w:r w:rsidRPr="00926C18">
        <w:t>е</w:t>
      </w:r>
      <w:r w:rsidRPr="00926C18">
        <w:t>ром, сканером, фотоаппаратом, диктофоном и другими информационно-коммуникационными средствами, создан вебсайт.</w:t>
      </w:r>
    </w:p>
    <w:p w:rsidR="00632BF9" w:rsidRPr="00926C18" w:rsidRDefault="00632BF9" w:rsidP="00632BF9">
      <w:pPr>
        <w:pStyle w:val="SingleTxtGR"/>
      </w:pPr>
      <w:r w:rsidRPr="00926C18">
        <w:t>444.</w:t>
      </w:r>
      <w:r w:rsidRPr="00926C18">
        <w:tab/>
        <w:t>При помощи Фонда также созданы вебсайты таких детских печатных и</w:t>
      </w:r>
      <w:r w:rsidRPr="00926C18">
        <w:t>з</w:t>
      </w:r>
      <w:r w:rsidRPr="00926C18">
        <w:t>даний как "Класс", "Тонг юлдузи", "Гулхан", "Гунча", "Жеткиншак", функци</w:t>
      </w:r>
      <w:r w:rsidRPr="00926C18">
        <w:t>о</w:t>
      </w:r>
      <w:r w:rsidRPr="00926C18">
        <w:t>нирующих на трех языках. В настоящее время</w:t>
      </w:r>
      <w:r w:rsidR="00D9041D">
        <w:t xml:space="preserve"> ведется работа по созданию ве</w:t>
      </w:r>
      <w:r w:rsidR="00D9041D">
        <w:t>б</w:t>
      </w:r>
      <w:r w:rsidRPr="00926C18">
        <w:t>сайта журнала "Ромашка". Это позволяет им иметь свою аудиторию не только в стране, но и во всем мире. Наряду с этим, одна из номинаций конкурса, пров</w:t>
      </w:r>
      <w:r w:rsidRPr="00926C18">
        <w:t>е</w:t>
      </w:r>
      <w:r w:rsidRPr="00926C18">
        <w:t>денного среди журналистов, специализирующихся на молодежной тематике, предусматривала определение лучшего журналиста детских изданий.</w:t>
      </w:r>
    </w:p>
    <w:p w:rsidR="00632BF9" w:rsidRPr="00926C18" w:rsidRDefault="00632BF9" w:rsidP="00632BF9">
      <w:pPr>
        <w:pStyle w:val="SingleTxtGR"/>
      </w:pPr>
      <w:r w:rsidRPr="00926C18">
        <w:t>445.</w:t>
      </w:r>
      <w:r w:rsidRPr="00926C18">
        <w:tab/>
        <w:t>Детской организацией "Камалак" была рекомендована поддержка журн</w:t>
      </w:r>
      <w:r w:rsidRPr="00926C18">
        <w:t>а</w:t>
      </w:r>
      <w:r w:rsidRPr="00926C18">
        <w:t>лов "Ромашка", "Бинафша", "Полвонжон".</w:t>
      </w:r>
    </w:p>
    <w:p w:rsidR="00632BF9" w:rsidRPr="00926C18" w:rsidRDefault="00632BF9" w:rsidP="00632BF9">
      <w:pPr>
        <w:pStyle w:val="SingleTxtGR"/>
      </w:pPr>
      <w:r w:rsidRPr="00926C18">
        <w:t>446.</w:t>
      </w:r>
      <w:r w:rsidRPr="00926C18">
        <w:tab/>
        <w:t>В Узбекистане уделяется большое внимание совершенствованию де</w:t>
      </w:r>
      <w:r w:rsidRPr="00926C18">
        <w:t>я</w:t>
      </w:r>
      <w:r w:rsidRPr="00926C18">
        <w:t>тельности СМИ, для этого проводятся конференции, семинары и "круглые ст</w:t>
      </w:r>
      <w:r w:rsidRPr="00926C18">
        <w:t>о</w:t>
      </w:r>
      <w:r w:rsidRPr="00926C18">
        <w:t>лы".</w:t>
      </w:r>
    </w:p>
    <w:p w:rsidR="00632BF9" w:rsidRPr="00926C18" w:rsidRDefault="00632BF9" w:rsidP="00632BF9">
      <w:pPr>
        <w:pStyle w:val="SingleTxtGR"/>
      </w:pPr>
      <w:r w:rsidRPr="00926C18">
        <w:t>447.</w:t>
      </w:r>
      <w:r w:rsidRPr="00926C18">
        <w:tab/>
        <w:t>11 апреля 2008 года Национальный центр Республики Узбекистан по пр</w:t>
      </w:r>
      <w:r w:rsidRPr="00926C18">
        <w:t>а</w:t>
      </w:r>
      <w:r w:rsidRPr="00926C18">
        <w:t>вам человека совместно с Комитетом Законодательной палаты Олий Мажлиса по вопросам информации и коммуникационных технологий организовал "кру</w:t>
      </w:r>
      <w:r w:rsidRPr="00926C18">
        <w:t>г</w:t>
      </w:r>
      <w:r w:rsidRPr="00926C18">
        <w:t>лый стол" на тему: "Реализация права свободы печати в Узбекистане", посв</w:t>
      </w:r>
      <w:r w:rsidRPr="00926C18">
        <w:t>я</w:t>
      </w:r>
      <w:r w:rsidRPr="00926C18">
        <w:t>щенный Всемирному дню печати и 60-летию Всеобщей Декларации прав чел</w:t>
      </w:r>
      <w:r w:rsidRPr="00926C18">
        <w:t>о</w:t>
      </w:r>
      <w:r w:rsidRPr="00926C18">
        <w:t>века.</w:t>
      </w:r>
    </w:p>
    <w:p w:rsidR="00632BF9" w:rsidRPr="00926C18" w:rsidRDefault="00632BF9" w:rsidP="00632BF9">
      <w:pPr>
        <w:pStyle w:val="SingleTxtGR"/>
      </w:pPr>
      <w:r w:rsidRPr="00926C18">
        <w:t>448.</w:t>
      </w:r>
      <w:r w:rsidRPr="00926C18">
        <w:tab/>
        <w:t>2 мая 2008 года состоялась Общая конференция членов Национальной а</w:t>
      </w:r>
      <w:r w:rsidRPr="00926C18">
        <w:t>с</w:t>
      </w:r>
      <w:r w:rsidRPr="00926C18">
        <w:t>социации электронных СМИ на тему "Опыт и перспективы развития негосуда</w:t>
      </w:r>
      <w:r w:rsidRPr="00926C18">
        <w:t>р</w:t>
      </w:r>
      <w:r w:rsidRPr="00926C18">
        <w:t>ственных электронных средств массовой информации. Свобода слова, право на получение гражданами информации, активная гражданская позиция журнал</w:t>
      </w:r>
      <w:r w:rsidRPr="00926C18">
        <w:t>и</w:t>
      </w:r>
      <w:r w:rsidRPr="00926C18">
        <w:t>ста", посвященная Всемирному дню печати.</w:t>
      </w:r>
    </w:p>
    <w:p w:rsidR="00632BF9" w:rsidRPr="00926C18" w:rsidRDefault="00632BF9" w:rsidP="00632BF9">
      <w:pPr>
        <w:pStyle w:val="SingleTxtGR"/>
      </w:pPr>
      <w:r w:rsidRPr="00926C18">
        <w:t>449.</w:t>
      </w:r>
      <w:r w:rsidRPr="00926C18">
        <w:tab/>
        <w:t>12−13 августа 2008 года в городах Гулистане, Джизаке, Ташкенте прошли семинары на тему: "Роль СМИ в обеспечении прав и интересов человека", о</w:t>
      </w:r>
      <w:r w:rsidRPr="00926C18">
        <w:t>р</w:t>
      </w:r>
      <w:r w:rsidRPr="00926C18">
        <w:t>ганизованные Комиссией Парламента при Олий Мажлисе Республики Узбек</w:t>
      </w:r>
      <w:r w:rsidRPr="00926C18">
        <w:t>и</w:t>
      </w:r>
      <w:r w:rsidRPr="00926C18">
        <w:t>стан по управлению финансами Общественного фонда по поддержке негос</w:t>
      </w:r>
      <w:r w:rsidRPr="00926C18">
        <w:t>у</w:t>
      </w:r>
      <w:r w:rsidRPr="00926C18">
        <w:t xml:space="preserve">дарственных некоммерческих организаций и других институтов гражданского общества. </w:t>
      </w:r>
    </w:p>
    <w:p w:rsidR="00632BF9" w:rsidRPr="00926C18" w:rsidRDefault="00632BF9" w:rsidP="00632BF9">
      <w:pPr>
        <w:pStyle w:val="SingleTxtGR"/>
      </w:pPr>
      <w:r w:rsidRPr="00926C18">
        <w:t>450.</w:t>
      </w:r>
      <w:r w:rsidRPr="00926C18">
        <w:tab/>
        <w:t>9−10 июня 2008 года состоялся двухдневный международный семинар на тему: "О свободе средств массовой информации в современном демократич</w:t>
      </w:r>
      <w:r w:rsidRPr="00926C18">
        <w:t>е</w:t>
      </w:r>
      <w:r w:rsidRPr="00926C18">
        <w:t>ском обществе", посвященный имплементации международно-правовых норм в сфере свободы слова, свободы убеждений и мнений, свободы информации и СМИ в законодательство и практику деятельности Республики Узбекистан. О</w:t>
      </w:r>
      <w:r w:rsidRPr="00926C18">
        <w:t>р</w:t>
      </w:r>
      <w:r w:rsidRPr="00926C18">
        <w:t>ганизатором данного мероприятия выступили Институт изучения гражданского общества, Фонд региональной политики и Национальный центр Республики Узбекистан по правам человека. В работе семинара приняли участие представ</w:t>
      </w:r>
      <w:r w:rsidRPr="00926C18">
        <w:t>и</w:t>
      </w:r>
      <w:r w:rsidRPr="00926C18">
        <w:t>тели экспертных кругов из 18 стран, в том числе Великобритании, Германии, Египта, Израиля, Индонезии, КНР, Кувейта, Малайзии, Польши, Республики Корея, России, США, Турции, Украины, Франции, Японии, а также дипломат</w:t>
      </w:r>
      <w:r w:rsidRPr="00926C18">
        <w:t>и</w:t>
      </w:r>
      <w:r w:rsidRPr="00926C18">
        <w:t>ческого корпуса и международных организаций, аккредитованных в Узбекист</w:t>
      </w:r>
      <w:r w:rsidRPr="00926C18">
        <w:t>а</w:t>
      </w:r>
      <w:r w:rsidRPr="00926C18">
        <w:t>не.</w:t>
      </w:r>
    </w:p>
    <w:p w:rsidR="00632BF9" w:rsidRPr="00926C18" w:rsidRDefault="00632BF9" w:rsidP="00632BF9">
      <w:pPr>
        <w:pStyle w:val="SingleTxtGR"/>
      </w:pPr>
      <w:r w:rsidRPr="00926C18">
        <w:t>451.</w:t>
      </w:r>
      <w:r w:rsidRPr="00926C18">
        <w:tab/>
        <w:t>11 июня 2008 года в Национальном центре Республики Узбекистан по правам человека совместно с Фондом региональной политики прошел межд</w:t>
      </w:r>
      <w:r w:rsidRPr="00926C18">
        <w:t>у</w:t>
      </w:r>
      <w:r w:rsidRPr="00926C18">
        <w:t>народный "круглый стол" на тему "Всеобщая декларация прав человека и ре</w:t>
      </w:r>
      <w:r w:rsidRPr="00926C18">
        <w:t>а</w:t>
      </w:r>
      <w:r w:rsidRPr="00926C18">
        <w:t>лизация свободы слова в Узбекистане". На "круглом столе" были обсуждены роль и значение СМИ в поощрении и продвижении прав человека в Узбекист</w:t>
      </w:r>
      <w:r w:rsidRPr="00926C18">
        <w:t>а</w:t>
      </w:r>
      <w:r w:rsidRPr="00926C18">
        <w:t>не.</w:t>
      </w:r>
    </w:p>
    <w:p w:rsidR="00632BF9" w:rsidRPr="00926C18" w:rsidRDefault="00632BF9" w:rsidP="00632BF9">
      <w:pPr>
        <w:pStyle w:val="H23GR"/>
      </w:pPr>
      <w:r w:rsidRPr="00926C18">
        <w:tab/>
        <w:t>5.</w:t>
      </w:r>
      <w:r w:rsidRPr="00926C18">
        <w:tab/>
        <w:t>Свобода мысли, совести и религии (статья 14)</w:t>
      </w:r>
    </w:p>
    <w:p w:rsidR="00632BF9" w:rsidRPr="00926C18" w:rsidRDefault="00632BF9" w:rsidP="00632BF9">
      <w:pPr>
        <w:pStyle w:val="SingleTxtGR"/>
      </w:pPr>
      <w:r w:rsidRPr="00926C18">
        <w:t>452.</w:t>
      </w:r>
      <w:r w:rsidRPr="00926C18">
        <w:tab/>
        <w:t>Конституция Республики Узбекистан закрепляет основополагающие принципы свободы совести для каждого, независимо от возраста, пола, наци</w:t>
      </w:r>
      <w:r w:rsidRPr="00926C18">
        <w:t>о</w:t>
      </w:r>
      <w:r w:rsidRPr="00926C18">
        <w:t>нальности, социального происхождения и других отличительных признаков.</w:t>
      </w:r>
    </w:p>
    <w:p w:rsidR="00632BF9" w:rsidRPr="00926C18" w:rsidRDefault="00632BF9" w:rsidP="00632BF9">
      <w:pPr>
        <w:pStyle w:val="SingleTxtGR"/>
      </w:pPr>
      <w:r w:rsidRPr="00926C18">
        <w:t>453.</w:t>
      </w:r>
      <w:r w:rsidRPr="00926C18">
        <w:tab/>
        <w:t>Статья 31 Конституции Республики Узбекистан гласит, что свобода с</w:t>
      </w:r>
      <w:r w:rsidRPr="00926C18">
        <w:t>о</w:t>
      </w:r>
      <w:r w:rsidRPr="00926C18">
        <w:t>вести гарантируется для всех. Каждый имеет право исповедовать любую рел</w:t>
      </w:r>
      <w:r w:rsidRPr="00926C18">
        <w:t>и</w:t>
      </w:r>
      <w:r w:rsidRPr="00926C18">
        <w:t xml:space="preserve">гию или не исповедовать никакой. Недопустимо принудительное насаждение религиозных взглядов. </w:t>
      </w:r>
    </w:p>
    <w:p w:rsidR="00632BF9" w:rsidRPr="00926C18" w:rsidRDefault="00632BF9" w:rsidP="00632BF9">
      <w:pPr>
        <w:pStyle w:val="SingleTxtGR"/>
      </w:pPr>
      <w:r w:rsidRPr="00926C18">
        <w:t>454.</w:t>
      </w:r>
      <w:r w:rsidRPr="00926C18">
        <w:tab/>
        <w:t>Следует подчеркнуть, что право ребенка на свободу совести впервые о</w:t>
      </w:r>
      <w:r w:rsidRPr="00926C18">
        <w:t>т</w:t>
      </w:r>
      <w:r w:rsidRPr="00926C18">
        <w:t>дельно регламентировано в Законе Республики Узбекистан "О гарантиях прав ребенка" от 01.01. 2008 года В статье 17 данного закона закреплено положение о том, что ребенок имеет право на свободу мысли, слова, совести и убеждений.</w:t>
      </w:r>
    </w:p>
    <w:p w:rsidR="00632BF9" w:rsidRPr="00926C18" w:rsidRDefault="00632BF9" w:rsidP="00632BF9">
      <w:pPr>
        <w:pStyle w:val="SingleTxtGR"/>
      </w:pPr>
      <w:r w:rsidRPr="00926C18">
        <w:t>455.</w:t>
      </w:r>
      <w:r w:rsidRPr="00926C18">
        <w:tab/>
        <w:t>Закон Республики Узбекистан "О свободе совести и религиозных орган</w:t>
      </w:r>
      <w:r w:rsidRPr="00926C18">
        <w:t>и</w:t>
      </w:r>
      <w:r w:rsidRPr="00926C18">
        <w:t>зациях" конкретизирует положения статьи 31 Конституции и определяет мех</w:t>
      </w:r>
      <w:r w:rsidRPr="00926C18">
        <w:t>а</w:t>
      </w:r>
      <w:r w:rsidRPr="00926C18">
        <w:t>низмы взаимоотношений государства, религии и общества, регламентирует а</w:t>
      </w:r>
      <w:r w:rsidRPr="00926C18">
        <w:t>д</w:t>
      </w:r>
      <w:r w:rsidRPr="00926C18">
        <w:t>министративно-правовой статус религиозных организаций.</w:t>
      </w:r>
    </w:p>
    <w:p w:rsidR="00632BF9" w:rsidRPr="00926C18" w:rsidRDefault="00632BF9" w:rsidP="00632BF9">
      <w:pPr>
        <w:pStyle w:val="SingleTxtGR"/>
      </w:pPr>
      <w:r w:rsidRPr="00926C18">
        <w:t>456.</w:t>
      </w:r>
      <w:r w:rsidRPr="00926C18">
        <w:tab/>
        <w:t>В статье 3 закона указывается, что не допускается принуждение при о</w:t>
      </w:r>
      <w:r w:rsidRPr="00926C18">
        <w:t>п</w:t>
      </w:r>
      <w:r w:rsidRPr="00926C18">
        <w:t>ределении гражданином своего отношения к религии, к исповедованию или не исповедованию религии, к участию или неучастию в богослужениях, религио</w:t>
      </w:r>
      <w:r w:rsidRPr="00926C18">
        <w:t>з</w:t>
      </w:r>
      <w:r w:rsidRPr="00926C18">
        <w:t>ных обрядах и церемониях, в получении религиозного образования. Не допу</w:t>
      </w:r>
      <w:r w:rsidRPr="00926C18">
        <w:t>с</w:t>
      </w:r>
      <w:r w:rsidRPr="00926C18">
        <w:t>кается вовлечение несовершеннолетних в религиозные организации, а также обучение их религии вопреки их воли, воли родителей или лиц их заменяющих.</w:t>
      </w:r>
    </w:p>
    <w:p w:rsidR="00632BF9" w:rsidRPr="00926C18" w:rsidRDefault="00632BF9" w:rsidP="00632BF9">
      <w:pPr>
        <w:pStyle w:val="SingleTxtGR"/>
      </w:pPr>
      <w:r w:rsidRPr="00926C18">
        <w:t>457.</w:t>
      </w:r>
      <w:r w:rsidRPr="00926C18">
        <w:tab/>
        <w:t>Статья 5 закона запрещает действия, направленные на обращение веру</w:t>
      </w:r>
      <w:r w:rsidRPr="00926C18">
        <w:t>ю</w:t>
      </w:r>
      <w:r w:rsidRPr="00926C18">
        <w:t>щих одних конфессий в другие (прозелитизм), а также любую миссионерскую деятельность, поскольку каждое лицо самостоятельно определяет свою конфе</w:t>
      </w:r>
      <w:r w:rsidRPr="00926C18">
        <w:t>с</w:t>
      </w:r>
      <w:r w:rsidRPr="00926C18">
        <w:t xml:space="preserve">сиональную принадлежность. </w:t>
      </w:r>
    </w:p>
    <w:p w:rsidR="00632BF9" w:rsidRPr="00E049B4" w:rsidRDefault="00632BF9" w:rsidP="00632BF9">
      <w:pPr>
        <w:pStyle w:val="SingleTxtGR"/>
      </w:pPr>
      <w:r w:rsidRPr="00E049B4">
        <w:t>458.</w:t>
      </w:r>
      <w:r w:rsidRPr="00E049B4">
        <w:tab/>
        <w:t>Поскольку религия в Республике Узбекистан отделена от государства, то и система образования отделена от религии, не допускается включение религ</w:t>
      </w:r>
      <w:r w:rsidRPr="00E049B4">
        <w:t>и</w:t>
      </w:r>
      <w:r w:rsidRPr="00E049B4">
        <w:t>озных дисциплин в учебные программы системы образования. Дети в Узбек</w:t>
      </w:r>
      <w:r w:rsidRPr="00E049B4">
        <w:t>и</w:t>
      </w:r>
      <w:r w:rsidRPr="00E049B4">
        <w:t>стане получают светское образование, независимо от их отношения к религии.</w:t>
      </w:r>
    </w:p>
    <w:p w:rsidR="00632BF9" w:rsidRPr="003F1E9F" w:rsidRDefault="00632BF9" w:rsidP="00632BF9">
      <w:pPr>
        <w:pStyle w:val="SingleTxtGR"/>
      </w:pPr>
      <w:r w:rsidRPr="003F1E9F">
        <w:t>459.</w:t>
      </w:r>
      <w:r w:rsidRPr="003F1E9F">
        <w:tab/>
        <w:t>Согласно статье 8 Закона "О свободе совести и религиозных организац</w:t>
      </w:r>
      <w:r w:rsidRPr="003F1E9F">
        <w:t>и</w:t>
      </w:r>
      <w:r w:rsidRPr="003F1E9F">
        <w:t>ях" дети не могут быть членами религиозной организации, поскольку эти орг</w:t>
      </w:r>
      <w:r w:rsidRPr="003F1E9F">
        <w:t>а</w:t>
      </w:r>
      <w:r w:rsidRPr="003F1E9F">
        <w:t xml:space="preserve">низации состоят из лиц, достигших 18 лет. </w:t>
      </w:r>
    </w:p>
    <w:p w:rsidR="00632BF9" w:rsidRPr="003F1E9F" w:rsidRDefault="00632BF9" w:rsidP="00632BF9">
      <w:pPr>
        <w:pStyle w:val="SingleTxtGR"/>
      </w:pPr>
      <w:r w:rsidRPr="003F1E9F">
        <w:t>460.</w:t>
      </w:r>
      <w:r w:rsidRPr="003F1E9F">
        <w:tab/>
        <w:t>Поступление граждан в религиозное учебное заведение для подготовки священнослужителей и религиозного персонала, возможно только после пол</w:t>
      </w:r>
      <w:r w:rsidRPr="003F1E9F">
        <w:t>у</w:t>
      </w:r>
      <w:r w:rsidRPr="003F1E9F">
        <w:t xml:space="preserve">чения обязательного общего среднего образования. </w:t>
      </w:r>
    </w:p>
    <w:p w:rsidR="00632BF9" w:rsidRPr="003F1E9F" w:rsidRDefault="00632BF9" w:rsidP="00632BF9">
      <w:pPr>
        <w:pStyle w:val="SingleTxtGR"/>
      </w:pPr>
      <w:r w:rsidRPr="003F1E9F">
        <w:t>461.</w:t>
      </w:r>
      <w:r w:rsidRPr="003F1E9F">
        <w:tab/>
        <w:t>Государственным органом, занимающимся вопросами обеспечения прав граждан на свободу совести и вероисповедания, является Комитет по делам р</w:t>
      </w:r>
      <w:r w:rsidRPr="003F1E9F">
        <w:t>е</w:t>
      </w:r>
      <w:r w:rsidRPr="003F1E9F">
        <w:t>лигии при Кабинете Министров Республики Узбекистан, который осуществляет свою деятельность на основе ее координации с религиозными организациями. При Комитете по делам религии функционирует Общественный Совет по делам конфессий, в состав которого входят руководители религиозных конфессий, осуществляющих свою деятельность в Узбекистане.</w:t>
      </w:r>
    </w:p>
    <w:p w:rsidR="00632BF9" w:rsidRPr="003F1E9F" w:rsidRDefault="00632BF9" w:rsidP="00632BF9">
      <w:pPr>
        <w:pStyle w:val="SingleTxtGR"/>
      </w:pPr>
      <w:r w:rsidRPr="003F1E9F">
        <w:t>462.</w:t>
      </w:r>
      <w:r w:rsidRPr="003F1E9F">
        <w:tab/>
        <w:t>Сегодня в стране действуют объединения 16 религиозных конфессий, причем часть из них являются нетрадиционными для Узбекист</w:t>
      </w:r>
      <w:r w:rsidRPr="003F1E9F">
        <w:t>а</w:t>
      </w:r>
      <w:r w:rsidRPr="003F1E9F">
        <w:t>на.</w:t>
      </w:r>
    </w:p>
    <w:p w:rsidR="00632BF9" w:rsidRPr="003F1E9F" w:rsidRDefault="00632BF9" w:rsidP="00632BF9">
      <w:pPr>
        <w:pStyle w:val="SingleTxtGR"/>
      </w:pPr>
      <w:r w:rsidRPr="003F1E9F">
        <w:t>463.</w:t>
      </w:r>
      <w:r w:rsidRPr="003F1E9F">
        <w:tab/>
        <w:t>Разумеется, самой многочисленной, традиционно и исторически, являе</w:t>
      </w:r>
      <w:r w:rsidRPr="003F1E9F">
        <w:t>т</w:t>
      </w:r>
      <w:r w:rsidRPr="003F1E9F">
        <w:t>ся мусульманская религия, т.е. Ислам. В настоящее время на территории Ре</w:t>
      </w:r>
      <w:r w:rsidRPr="003F1E9F">
        <w:t>с</w:t>
      </w:r>
      <w:r w:rsidRPr="003F1E9F">
        <w:t>публики Узбекистан функционируют Управление Мусульман Узбекистана, К</w:t>
      </w:r>
      <w:r w:rsidRPr="003F1E9F">
        <w:t>а</w:t>
      </w:r>
      <w:r w:rsidRPr="003F1E9F">
        <w:t>зият Мусульман Каракалпакстана, Ташкентский Исламский институт, 10 медр</w:t>
      </w:r>
      <w:r w:rsidRPr="003F1E9F">
        <w:t>е</w:t>
      </w:r>
      <w:r w:rsidRPr="003F1E9F">
        <w:t>се и 1 862 мечети, 90% которых являются пятничными. За годы независимости были построены или реставрированы такие соборные мечети, как "Калян" (Б</w:t>
      </w:r>
      <w:r w:rsidRPr="003F1E9F">
        <w:t>у</w:t>
      </w:r>
      <w:r w:rsidRPr="003F1E9F">
        <w:t>хара), "Шейх Зайнуддин" и "Ходжа Ахрор" (Ташкент), которые вмещают от</w:t>
      </w:r>
      <w:r>
        <w:rPr>
          <w:lang w:val="en-US"/>
        </w:rPr>
        <w:t> </w:t>
      </w:r>
      <w:r w:rsidRPr="003F1E9F">
        <w:t>10</w:t>
      </w:r>
      <w:r>
        <w:rPr>
          <w:lang w:val="en-US"/>
        </w:rPr>
        <w:t> </w:t>
      </w:r>
      <w:r w:rsidRPr="003F1E9F">
        <w:t>до 30 тысяч верующих.</w:t>
      </w:r>
    </w:p>
    <w:p w:rsidR="00632BF9" w:rsidRPr="003F1E9F" w:rsidRDefault="00632BF9" w:rsidP="00632BF9">
      <w:pPr>
        <w:pStyle w:val="SingleTxtGR"/>
      </w:pPr>
      <w:r w:rsidRPr="003F1E9F">
        <w:t>464.</w:t>
      </w:r>
      <w:r w:rsidRPr="003F1E9F">
        <w:tab/>
        <w:t>Для граждан, исповедующих ислам, созданы все условия для беспрепя</w:t>
      </w:r>
      <w:r w:rsidRPr="003F1E9F">
        <w:t>т</w:t>
      </w:r>
      <w:r w:rsidRPr="003F1E9F">
        <w:t>ственного выполнения пяти столпов – обязательств мусульманства, т.е. веру</w:t>
      </w:r>
      <w:r w:rsidRPr="003F1E9F">
        <w:t>ю</w:t>
      </w:r>
      <w:r w:rsidRPr="003F1E9F">
        <w:t>щие свободно молятся в мечетях, дают "зякат", соблюдают пост в месяц Рам</w:t>
      </w:r>
      <w:r w:rsidRPr="003F1E9F">
        <w:t>а</w:t>
      </w:r>
      <w:r w:rsidRPr="003F1E9F">
        <w:t>дан, а также совершают паломничество – Хадж в Саудовскую Аравию.</w:t>
      </w:r>
    </w:p>
    <w:p w:rsidR="00632BF9" w:rsidRPr="003F1E9F" w:rsidRDefault="00632BF9" w:rsidP="00632BF9">
      <w:pPr>
        <w:pStyle w:val="SingleTxtGR"/>
      </w:pPr>
      <w:r w:rsidRPr="003F1E9F">
        <w:t>465.</w:t>
      </w:r>
      <w:r w:rsidRPr="003F1E9F">
        <w:tab/>
        <w:t>В 2007 году на паломничество "Умра" выехали 4 075 человека, на пало</w:t>
      </w:r>
      <w:r w:rsidRPr="003F1E9F">
        <w:t>м</w:t>
      </w:r>
      <w:r w:rsidRPr="003F1E9F">
        <w:t xml:space="preserve">ничество "Хадж" − 5 088 человека: </w:t>
      </w:r>
    </w:p>
    <w:p w:rsidR="00632BF9" w:rsidRPr="003F1E9F" w:rsidRDefault="00632BF9" w:rsidP="00632BF9">
      <w:pPr>
        <w:pStyle w:val="SingleTxtGR"/>
      </w:pPr>
      <w:r w:rsidRPr="003F1E9F">
        <w:t>466.</w:t>
      </w:r>
      <w:r w:rsidRPr="003F1E9F">
        <w:tab/>
        <w:t>Гарантированная действующим законодательством свобода вероиспов</w:t>
      </w:r>
      <w:r w:rsidRPr="003F1E9F">
        <w:t>е</w:t>
      </w:r>
      <w:r w:rsidRPr="003F1E9F">
        <w:t>дания создала все необходимые условия для удовлетворения религиозных нужд всем остальным гражданам – представителям более 130 национальностей и э</w:t>
      </w:r>
      <w:r w:rsidRPr="003F1E9F">
        <w:t>т</w:t>
      </w:r>
      <w:r w:rsidRPr="003F1E9F">
        <w:t>нических групп, исповедующих почти все направления христианства, а также буддизм, бахаизм, иудаизм и учение Кри</w:t>
      </w:r>
      <w:r w:rsidRPr="003F1E9F">
        <w:t>ш</w:t>
      </w:r>
      <w:r w:rsidRPr="003F1E9F">
        <w:t>ны.</w:t>
      </w:r>
    </w:p>
    <w:p w:rsidR="00632BF9" w:rsidRPr="003F1E9F" w:rsidRDefault="00632BF9" w:rsidP="00632BF9">
      <w:pPr>
        <w:pStyle w:val="SingleTxtGR"/>
      </w:pPr>
      <w:r w:rsidRPr="003F1E9F">
        <w:t>467.</w:t>
      </w:r>
      <w:r w:rsidRPr="003F1E9F">
        <w:tab/>
        <w:t>В настоящее время в Узбекистане ведут свою деятельность 187 религио</w:t>
      </w:r>
      <w:r w:rsidRPr="003F1E9F">
        <w:t>з</w:t>
      </w:r>
      <w:r w:rsidRPr="003F1E9F">
        <w:t>ных организаций, в том числе: православная, католическая, лютеранская, ба</w:t>
      </w:r>
      <w:r w:rsidRPr="003F1E9F">
        <w:t>п</w:t>
      </w:r>
      <w:r w:rsidRPr="003F1E9F">
        <w:t>тистская, полного Евангелия, адвентистская и другие христианские церкви, а также религиозные общины бухарских и европейских евреев, бахаи, кришна</w:t>
      </w:r>
      <w:r w:rsidRPr="003F1E9F">
        <w:t>и</w:t>
      </w:r>
      <w:r w:rsidRPr="003F1E9F">
        <w:t>тов и буддистов.</w:t>
      </w:r>
    </w:p>
    <w:p w:rsidR="00632BF9" w:rsidRPr="003F1E9F" w:rsidRDefault="00632BF9" w:rsidP="00632BF9">
      <w:pPr>
        <w:pStyle w:val="SingleTxtGR"/>
      </w:pPr>
      <w:r w:rsidRPr="003F1E9F">
        <w:t>468.</w:t>
      </w:r>
      <w:r w:rsidRPr="003F1E9F">
        <w:tab/>
        <w:t xml:space="preserve">Государство защищает право граждан на свободу совести. В соответствии со </w:t>
      </w:r>
      <w:r>
        <w:t>статьей</w:t>
      </w:r>
      <w:r w:rsidRPr="003F1E9F">
        <w:t xml:space="preserve"> 145 Уголовного кодекса Республики Узбекистан, именуемой "Нар</w:t>
      </w:r>
      <w:r w:rsidRPr="003F1E9F">
        <w:t>у</w:t>
      </w:r>
      <w:r w:rsidRPr="003F1E9F">
        <w:t>шение свободы совести": и Воспрепятствование законной деятельности рел</w:t>
      </w:r>
      <w:r w:rsidRPr="003F1E9F">
        <w:t>и</w:t>
      </w:r>
      <w:r w:rsidRPr="003F1E9F">
        <w:t>гиозных организаций или совершению религиозных обрядов наказывается штрафом до пятидесяти минимальных размеров заработной платы или лишен</w:t>
      </w:r>
      <w:r w:rsidRPr="003F1E9F">
        <w:t>и</w:t>
      </w:r>
      <w:r w:rsidRPr="003F1E9F">
        <w:t>ем определенного права до пяти лет либо исправительными работами до двух</w:t>
      </w:r>
      <w:r w:rsidRPr="00C22774">
        <w:t xml:space="preserve"> </w:t>
      </w:r>
      <w:r w:rsidRPr="003F1E9F">
        <w:t>лет.</w:t>
      </w:r>
    </w:p>
    <w:p w:rsidR="00632BF9" w:rsidRPr="003F1E9F" w:rsidRDefault="00632BF9" w:rsidP="00632BF9">
      <w:pPr>
        <w:pStyle w:val="SingleTxtGR"/>
      </w:pPr>
      <w:r w:rsidRPr="003F1E9F">
        <w:t>469.</w:t>
      </w:r>
      <w:r w:rsidRPr="003F1E9F">
        <w:tab/>
        <w:t>Вовлечение несовершеннолетних в религиозные организации, а равно обучение их религии в</w:t>
      </w:r>
      <w:r w:rsidRPr="003F1E9F">
        <w:t>о</w:t>
      </w:r>
      <w:r w:rsidRPr="003F1E9F">
        <w:t>преки их воле, воле родителей или лиц, их заменяющих, наказывается штрафом от пятидесяти до семидесяти пяти минимальных разм</w:t>
      </w:r>
      <w:r w:rsidRPr="003F1E9F">
        <w:t>е</w:t>
      </w:r>
      <w:r w:rsidRPr="003F1E9F">
        <w:t xml:space="preserve">ров заработной платы или исправительными работами от двух до трех лет либо лишением свободы до трех лет. </w:t>
      </w:r>
    </w:p>
    <w:p w:rsidR="00632BF9" w:rsidRPr="003F1E9F" w:rsidRDefault="00632BF9" w:rsidP="00632BF9">
      <w:pPr>
        <w:pStyle w:val="SingleTxtGR"/>
      </w:pPr>
      <w:r w:rsidRPr="003F1E9F">
        <w:t>470.</w:t>
      </w:r>
      <w:r w:rsidRPr="003F1E9F">
        <w:tab/>
        <w:t>Религиозная деятельность, сопряженная с воспрепятствованием гражд</w:t>
      </w:r>
      <w:r w:rsidRPr="003F1E9F">
        <w:t>а</w:t>
      </w:r>
      <w:r w:rsidRPr="003F1E9F">
        <w:t>нам осуществлять свои гражданские права или исполнять гражданские обяза</w:t>
      </w:r>
      <w:r w:rsidRPr="003F1E9F">
        <w:t>н</w:t>
      </w:r>
      <w:r w:rsidRPr="003F1E9F">
        <w:t>ности, с принудительным взиманием сборов и обложением верующих либо применением мер, ущемляющих честь и достоинство личности, либо с прин</w:t>
      </w:r>
      <w:r w:rsidRPr="003F1E9F">
        <w:t>у</w:t>
      </w:r>
      <w:r w:rsidRPr="003F1E9F">
        <w:t>ждением в получении религиозного образования и при определении граждан</w:t>
      </w:r>
      <w:r w:rsidRPr="003F1E9F">
        <w:t>и</w:t>
      </w:r>
      <w:r w:rsidRPr="003F1E9F">
        <w:t>ном своего отнош</w:t>
      </w:r>
      <w:r w:rsidRPr="003F1E9F">
        <w:t>е</w:t>
      </w:r>
      <w:r w:rsidRPr="003F1E9F">
        <w:t>ния к религии, к исповеданию или неисповеданию религии, к участию или неучастию в богослужениях, религиозных обрядах и церемон</w:t>
      </w:r>
      <w:r w:rsidRPr="003F1E9F">
        <w:t>и</w:t>
      </w:r>
      <w:r w:rsidRPr="003F1E9F">
        <w:t>ях, а также организация проведения религиозных обрядов, повлекших прич</w:t>
      </w:r>
      <w:r w:rsidRPr="003F1E9F">
        <w:t>и</w:t>
      </w:r>
      <w:r w:rsidRPr="003F1E9F">
        <w:t>нение легких или средней тяжести телесных повреждений, наказывается штр</w:t>
      </w:r>
      <w:r w:rsidRPr="003F1E9F">
        <w:t>а</w:t>
      </w:r>
      <w:r w:rsidRPr="003F1E9F">
        <w:t>фом от семидесяти пяти до ста минимальных размеров заработной платы или арестом до шести мес</w:t>
      </w:r>
      <w:r w:rsidRPr="003F1E9F">
        <w:t>я</w:t>
      </w:r>
      <w:r w:rsidRPr="003F1E9F">
        <w:t xml:space="preserve">цев либо лишением свободы от трех до пяти лет". </w:t>
      </w:r>
    </w:p>
    <w:p w:rsidR="00632BF9" w:rsidRPr="003F1E9F" w:rsidRDefault="00632BF9" w:rsidP="00632BF9">
      <w:pPr>
        <w:pStyle w:val="SingleTxtGR"/>
      </w:pPr>
      <w:r w:rsidRPr="003F1E9F">
        <w:t>471.</w:t>
      </w:r>
      <w:r w:rsidRPr="003F1E9F">
        <w:tab/>
        <w:t>Статья 156 Уголовного кодекса Республики Узбекистан устанавливает о</w:t>
      </w:r>
      <w:r w:rsidRPr="003F1E9F">
        <w:t>т</w:t>
      </w:r>
      <w:r w:rsidRPr="003F1E9F">
        <w:t>ветственность за возбуждение национальной или религиозной вражды. "Умы</w:t>
      </w:r>
      <w:r w:rsidRPr="003F1E9F">
        <w:t>ш</w:t>
      </w:r>
      <w:r w:rsidRPr="003F1E9F">
        <w:t>ленные действия, унижающие национальную честь и достоинство, оскорбля</w:t>
      </w:r>
      <w:r w:rsidRPr="003F1E9F">
        <w:t>ю</w:t>
      </w:r>
      <w:r w:rsidRPr="003F1E9F">
        <w:t>щие чувства граждан в связи с их религиозным или атеистическим убеждением, совершенные с целью возбуждения вражды, нетерпимости или розни к группам населения по национальным, расовым, этническим или религиозным призн</w:t>
      </w:r>
      <w:r w:rsidRPr="003F1E9F">
        <w:t>а</w:t>
      </w:r>
      <w:r w:rsidRPr="003F1E9F">
        <w:t>кам, а равно прямое или косвенное ограничение прав или установление прямых или косвенных преимуществ, в зависимости от их национальной, расовой, э</w:t>
      </w:r>
      <w:r w:rsidRPr="003F1E9F">
        <w:t>т</w:t>
      </w:r>
      <w:r w:rsidRPr="003F1E9F">
        <w:t>нической пр</w:t>
      </w:r>
      <w:r w:rsidRPr="003F1E9F">
        <w:t>и</w:t>
      </w:r>
      <w:r w:rsidRPr="003F1E9F">
        <w:t>надлежности или отношения к религии − наказываются лишением свободы до пяти лет".</w:t>
      </w:r>
    </w:p>
    <w:p w:rsidR="00632BF9" w:rsidRPr="003F1E9F" w:rsidRDefault="00632BF9" w:rsidP="00632BF9">
      <w:pPr>
        <w:pStyle w:val="SingleTxtGR"/>
      </w:pPr>
      <w:r w:rsidRPr="003F1E9F">
        <w:t>472.</w:t>
      </w:r>
      <w:r w:rsidRPr="003F1E9F">
        <w:tab/>
        <w:t>В соответствии со статьей 202-1 Уголовного кодекса Республики Узбек</w:t>
      </w:r>
      <w:r w:rsidRPr="003F1E9F">
        <w:t>и</w:t>
      </w:r>
      <w:r w:rsidRPr="003F1E9F">
        <w:t>стан, склонение к участию в деятельности запрещенных в Республике Узбек</w:t>
      </w:r>
      <w:r w:rsidRPr="003F1E9F">
        <w:t>и</w:t>
      </w:r>
      <w:r w:rsidRPr="003F1E9F">
        <w:t>стан общественных объединений и религиозных организаций, течений, сект влечет наложение штрафа от пяти до десяти минимальных размеров или адм</w:t>
      </w:r>
      <w:r w:rsidRPr="003F1E9F">
        <w:t>и</w:t>
      </w:r>
      <w:r w:rsidRPr="003F1E9F">
        <w:t xml:space="preserve">нистративный арест до пятнадцати суток. </w:t>
      </w:r>
    </w:p>
    <w:p w:rsidR="00632BF9" w:rsidRPr="003F1E9F" w:rsidRDefault="00632BF9" w:rsidP="00632BF9">
      <w:pPr>
        <w:pStyle w:val="SingleTxtGR"/>
      </w:pPr>
      <w:r w:rsidRPr="003F1E9F">
        <w:t>473.</w:t>
      </w:r>
      <w:r w:rsidRPr="003F1E9F">
        <w:tab/>
        <w:t>Законом запрещается нелегальная религиозная деятельность. Статья 240 Уголовного кодекса Республики Узбекистан "Нарушение законодательства о р</w:t>
      </w:r>
      <w:r w:rsidRPr="003F1E9F">
        <w:t>е</w:t>
      </w:r>
      <w:r w:rsidRPr="003F1E9F">
        <w:t>лигиозных организациях" гласит, что "Осуществление нелегальной религио</w:t>
      </w:r>
      <w:r w:rsidRPr="003F1E9F">
        <w:t>з</w:t>
      </w:r>
      <w:r w:rsidRPr="003F1E9F">
        <w:t>ной деятельности, уклонение руководителей религиозных организаций от рег</w:t>
      </w:r>
      <w:r w:rsidRPr="003F1E9F">
        <w:t>и</w:t>
      </w:r>
      <w:r w:rsidRPr="003F1E9F">
        <w:t>страции устава, организация и проведение служителями культа и членами рел</w:t>
      </w:r>
      <w:r w:rsidRPr="003F1E9F">
        <w:t>и</w:t>
      </w:r>
      <w:r w:rsidRPr="003F1E9F">
        <w:t>гиозных организаций специальных детских и юношеских собраний, а также трудовых, литературных и иных кружков и групп, не имеющих отношения к о</w:t>
      </w:r>
      <w:r w:rsidRPr="003F1E9F">
        <w:t>т</w:t>
      </w:r>
      <w:r w:rsidRPr="003F1E9F">
        <w:t>правлению культа, влечет наложение штрафа от пяти до десяти минимальных размеров заработной платы или административный арест до пятнадцати суток".</w:t>
      </w:r>
    </w:p>
    <w:p w:rsidR="00632BF9" w:rsidRPr="003F1E9F" w:rsidRDefault="00632BF9" w:rsidP="00632BF9">
      <w:pPr>
        <w:pStyle w:val="SingleTxtGR"/>
      </w:pPr>
      <w:r w:rsidRPr="003F1E9F">
        <w:t>474.</w:t>
      </w:r>
      <w:r w:rsidRPr="003F1E9F">
        <w:tab/>
        <w:t>Обращение верующих одних конфессий в другие (прозелитизм) и другая миссионерская деятельность влечет наложение штрафа от пяти до десяти м</w:t>
      </w:r>
      <w:r w:rsidRPr="003F1E9F">
        <w:t>и</w:t>
      </w:r>
      <w:r w:rsidRPr="003F1E9F">
        <w:t>нимальных размеров заработной платы или административный арест до пятн</w:t>
      </w:r>
      <w:r w:rsidRPr="003F1E9F">
        <w:t>а</w:t>
      </w:r>
      <w:r w:rsidRPr="003F1E9F">
        <w:t>дцати суток.</w:t>
      </w:r>
    </w:p>
    <w:p w:rsidR="00632BF9" w:rsidRPr="003F1E9F" w:rsidRDefault="00632BF9" w:rsidP="00632BF9">
      <w:pPr>
        <w:pStyle w:val="SingleTxtGR"/>
      </w:pPr>
      <w:r w:rsidRPr="003F1E9F">
        <w:t>475.</w:t>
      </w:r>
      <w:r w:rsidRPr="003F1E9F">
        <w:tab/>
        <w:t>Государство защищает право ребенка на свободу совести. Так, нарушение порядка преподавания религиозных вероучений, преподавание религиозных в</w:t>
      </w:r>
      <w:r w:rsidRPr="003F1E9F">
        <w:t>е</w:t>
      </w:r>
      <w:r w:rsidRPr="003F1E9F">
        <w:t>роучений без специального религиозного образования и без разрешения це</w:t>
      </w:r>
      <w:r w:rsidRPr="003F1E9F">
        <w:t>н</w:t>
      </w:r>
      <w:r w:rsidRPr="003F1E9F">
        <w:t>трального органа управления религиозной организации, а равно преподавание религиозных вероучений в частном порядке влечет наложение штрафа от пяти до десяти минимальных размеров заработной платы или административный арест до пятнадцати суток (статья 241 УК).</w:t>
      </w:r>
    </w:p>
    <w:p w:rsidR="00632BF9" w:rsidRPr="003F1E9F" w:rsidRDefault="00632BF9" w:rsidP="00632BF9">
      <w:pPr>
        <w:pStyle w:val="SingleTxtGR"/>
      </w:pPr>
      <w:r w:rsidRPr="003F1E9F">
        <w:t>476.</w:t>
      </w:r>
      <w:r w:rsidRPr="003F1E9F">
        <w:tab/>
        <w:t>В Узбекистане уделяется большое внимание обеспечению прав осужде</w:t>
      </w:r>
      <w:r w:rsidRPr="003F1E9F">
        <w:t>н</w:t>
      </w:r>
      <w:r w:rsidRPr="003F1E9F">
        <w:t>ных на свободу совести. В Уголовно-исполнительный кодекс Республики Узб</w:t>
      </w:r>
      <w:r w:rsidRPr="003F1E9F">
        <w:t>е</w:t>
      </w:r>
      <w:r w:rsidRPr="003F1E9F">
        <w:t>кистан введена новая статья 12 "Обеспечение свобо</w:t>
      </w:r>
      <w:r>
        <w:t>ды совести осужденных", в</w:t>
      </w:r>
      <w:r>
        <w:rPr>
          <w:lang w:val="en-US"/>
        </w:rPr>
        <w:t> </w:t>
      </w:r>
      <w:r w:rsidRPr="003F1E9F">
        <w:t>соответствии с которой осужденным гарантируется свобода совести и они вправе исповедовать любую религию или не исповедовать никакой. К лицам, отбывающим наказание в виде ареста или лишения свободы, по их просьбе, приглашаются служители религиозных объединений, зарегистрированных в у</w:t>
      </w:r>
      <w:r w:rsidRPr="003F1E9F">
        <w:t>с</w:t>
      </w:r>
      <w:r w:rsidRPr="003F1E9F">
        <w:t>тановленном порядке. Осужденным разрешается отправление религиозных о</w:t>
      </w:r>
      <w:r w:rsidRPr="003F1E9F">
        <w:t>б</w:t>
      </w:r>
      <w:r w:rsidRPr="003F1E9F">
        <w:t>рядов, пользование предметами культа и религиозной литературой. Отправл</w:t>
      </w:r>
      <w:r w:rsidRPr="003F1E9F">
        <w:t>е</w:t>
      </w:r>
      <w:r w:rsidRPr="003F1E9F">
        <w:t>ние религиозных обрядов является добровольным и не должно нарушать пр</w:t>
      </w:r>
      <w:r w:rsidRPr="003F1E9F">
        <w:t>а</w:t>
      </w:r>
      <w:r w:rsidRPr="003F1E9F">
        <w:t>вила внутреннего распорядка учреждения, исполняющего наказание, а также ущемлять права и законные интересы других лиц.</w:t>
      </w:r>
    </w:p>
    <w:p w:rsidR="00632BF9" w:rsidRPr="003F1E9F" w:rsidRDefault="00632BF9" w:rsidP="00632BF9">
      <w:pPr>
        <w:pStyle w:val="SingleTxtGR"/>
      </w:pPr>
      <w:r w:rsidRPr="003F1E9F">
        <w:t>477.</w:t>
      </w:r>
      <w:r w:rsidRPr="003F1E9F">
        <w:tab/>
        <w:t>В Узбекистане вошло в практику проведение мероприятий, направленных на обеспечение межрелигиозного и межконфессионального согласия: 13−15 а</w:t>
      </w:r>
      <w:r w:rsidRPr="003F1E9F">
        <w:t>в</w:t>
      </w:r>
      <w:r w:rsidRPr="003F1E9F">
        <w:t>густа 2007 года состоялось заседание региональных экспертов АЙСЕСКО "Роль официальных и неправительственных организаций в диалоге и дружбе между цивилизациями"; 14−15 августа 2007 года – международная конференция "Вклад Узбекистана в развитие исламской цивилизации"; 13−14 ноября 2007 года – международная конференция "Узбекистан – родина великих мысл</w:t>
      </w:r>
      <w:r w:rsidRPr="003F1E9F">
        <w:t>и</w:t>
      </w:r>
      <w:r w:rsidRPr="003F1E9F">
        <w:t>телей исламского мира".</w:t>
      </w:r>
    </w:p>
    <w:p w:rsidR="00632BF9" w:rsidRPr="003F1E9F" w:rsidRDefault="00632BF9" w:rsidP="00632BF9">
      <w:pPr>
        <w:pStyle w:val="SingleTxtGR"/>
      </w:pPr>
      <w:r w:rsidRPr="003F1E9F">
        <w:t>478.</w:t>
      </w:r>
      <w:r w:rsidRPr="003F1E9F">
        <w:tab/>
        <w:t>31 мая 2007 года представители мусульманской, православной и евре</w:t>
      </w:r>
      <w:r w:rsidRPr="003F1E9F">
        <w:t>й</w:t>
      </w:r>
      <w:r w:rsidRPr="003F1E9F">
        <w:t>ской общин приняли участие в работе семинара "Опыт Узбекистана в достиж</w:t>
      </w:r>
      <w:r w:rsidRPr="003F1E9F">
        <w:t>е</w:t>
      </w:r>
      <w:r w:rsidRPr="003F1E9F">
        <w:t>нии межконфессиональной гармонии", организованного по инициативе межд</w:t>
      </w:r>
      <w:r w:rsidRPr="003F1E9F">
        <w:t>у</w:t>
      </w:r>
      <w:r w:rsidRPr="003F1E9F">
        <w:t>народного общественного фонда "Форум трех религий" (Великобритания) в Лондоне.</w:t>
      </w:r>
    </w:p>
    <w:p w:rsidR="00632BF9" w:rsidRPr="003F1E9F" w:rsidRDefault="00632BF9" w:rsidP="00632BF9">
      <w:pPr>
        <w:pStyle w:val="H23GR"/>
        <w:keepNext w:val="0"/>
        <w:keepLines w:val="0"/>
        <w:suppressAutoHyphens w:val="0"/>
      </w:pPr>
      <w:r w:rsidRPr="003F1E9F">
        <w:tab/>
      </w:r>
      <w:r w:rsidRPr="00675921">
        <w:t>6</w:t>
      </w:r>
      <w:r w:rsidRPr="003F1E9F">
        <w:t>.</w:t>
      </w:r>
      <w:r w:rsidRPr="003F1E9F">
        <w:tab/>
        <w:t>Свобода ассоциации и свобода мирных собраний (статья 15)</w:t>
      </w:r>
    </w:p>
    <w:p w:rsidR="00632BF9" w:rsidRPr="003F1E9F" w:rsidRDefault="00632BF9" w:rsidP="00632BF9">
      <w:pPr>
        <w:pStyle w:val="SingleTxtGR"/>
      </w:pPr>
      <w:r w:rsidRPr="003F1E9F">
        <w:t>479.</w:t>
      </w:r>
      <w:r w:rsidRPr="003F1E9F">
        <w:tab/>
        <w:t>В соответствии с законом Республики Узбекистан "О гарантиях прав р</w:t>
      </w:r>
      <w:r w:rsidRPr="003F1E9F">
        <w:t>е</w:t>
      </w:r>
      <w:r w:rsidRPr="003F1E9F">
        <w:t>бенка" (</w:t>
      </w:r>
      <w:r>
        <w:t xml:space="preserve">статья </w:t>
      </w:r>
      <w:r w:rsidRPr="003F1E9F">
        <w:t xml:space="preserve">4) к приоритетным направлениям государственной политики в отношении детей относятся: </w:t>
      </w:r>
    </w:p>
    <w:p w:rsidR="00632BF9" w:rsidRPr="003F1E9F" w:rsidRDefault="00632BF9" w:rsidP="00632BF9">
      <w:pPr>
        <w:pStyle w:val="Bullet1GR"/>
        <w:numPr>
          <w:ilvl w:val="0"/>
          <w:numId w:val="1"/>
        </w:numPr>
      </w:pPr>
      <w:r w:rsidRPr="003F1E9F">
        <w:t>содействие физическому, интеллектуальному, духовному и нравственн</w:t>
      </w:r>
      <w:r w:rsidRPr="003F1E9F">
        <w:t>о</w:t>
      </w:r>
      <w:r w:rsidRPr="003F1E9F">
        <w:t>му развитию детей</w:t>
      </w:r>
    </w:p>
    <w:p w:rsidR="00632BF9" w:rsidRPr="003F1E9F" w:rsidRDefault="00632BF9" w:rsidP="00632BF9">
      <w:pPr>
        <w:pStyle w:val="Bullet1GR"/>
        <w:numPr>
          <w:ilvl w:val="0"/>
          <w:numId w:val="1"/>
        </w:numPr>
      </w:pPr>
      <w:r w:rsidRPr="003F1E9F">
        <w:t>воспитание у детей чувства патриотизма, гражданственности, толеран</w:t>
      </w:r>
      <w:r w:rsidRPr="003F1E9F">
        <w:t>т</w:t>
      </w:r>
      <w:r w:rsidRPr="003F1E9F">
        <w:t>ности и миролюбия</w:t>
      </w:r>
    </w:p>
    <w:p w:rsidR="00632BF9" w:rsidRPr="003F1E9F" w:rsidRDefault="00632BF9" w:rsidP="00632BF9">
      <w:pPr>
        <w:pStyle w:val="Bullet1GR"/>
        <w:numPr>
          <w:ilvl w:val="0"/>
          <w:numId w:val="1"/>
        </w:numPr>
      </w:pPr>
      <w:r w:rsidRPr="003F1E9F">
        <w:t>приобщение ребенка к историческим и национальным традициям, духо</w:t>
      </w:r>
      <w:r w:rsidRPr="003F1E9F">
        <w:t>в</w:t>
      </w:r>
      <w:r w:rsidRPr="003F1E9F">
        <w:t>ным ценностям народа Узбекистана и достижениям мировой культуры</w:t>
      </w:r>
    </w:p>
    <w:p w:rsidR="00632BF9" w:rsidRPr="003F1E9F" w:rsidRDefault="00632BF9" w:rsidP="00632BF9">
      <w:pPr>
        <w:pStyle w:val="Bullet1GR"/>
        <w:numPr>
          <w:ilvl w:val="0"/>
          <w:numId w:val="1"/>
        </w:numPr>
      </w:pPr>
      <w:r w:rsidRPr="003F1E9F">
        <w:t>развитие личности ребенка, его научного, технического и художественн</w:t>
      </w:r>
      <w:r w:rsidRPr="003F1E9F">
        <w:t>о</w:t>
      </w:r>
      <w:r w:rsidRPr="003F1E9F">
        <w:t>го творчества</w:t>
      </w:r>
    </w:p>
    <w:p w:rsidR="00632BF9" w:rsidRPr="003F1E9F" w:rsidRDefault="00632BF9" w:rsidP="00632BF9">
      <w:pPr>
        <w:pStyle w:val="Bullet1GR"/>
        <w:numPr>
          <w:ilvl w:val="0"/>
          <w:numId w:val="1"/>
        </w:numPr>
      </w:pPr>
      <w:r w:rsidRPr="003F1E9F">
        <w:t>поддержка детских инициатив</w:t>
      </w:r>
    </w:p>
    <w:p w:rsidR="00632BF9" w:rsidRPr="003F1E9F" w:rsidRDefault="00632BF9" w:rsidP="00632BF9">
      <w:pPr>
        <w:pStyle w:val="Bullet1GR"/>
        <w:numPr>
          <w:ilvl w:val="0"/>
          <w:numId w:val="1"/>
        </w:numPr>
      </w:pPr>
      <w:r w:rsidRPr="003F1E9F">
        <w:t>формирование у ребенка правосознания и правовой культуры</w:t>
      </w:r>
      <w:r w:rsidRPr="00C22774">
        <w:t>.</w:t>
      </w:r>
    </w:p>
    <w:p w:rsidR="00632BF9" w:rsidRPr="003F1E9F" w:rsidRDefault="00632BF9" w:rsidP="00632BF9">
      <w:pPr>
        <w:pStyle w:val="SingleTxtGR"/>
      </w:pPr>
      <w:r w:rsidRPr="003F1E9F">
        <w:t>480.</w:t>
      </w:r>
      <w:r w:rsidRPr="003F1E9F">
        <w:tab/>
        <w:t>Следует подчеркнуть, что всеми этими направлениями деятельности з</w:t>
      </w:r>
      <w:r w:rsidRPr="003F1E9F">
        <w:t>а</w:t>
      </w:r>
      <w:r w:rsidRPr="003F1E9F">
        <w:t>нимаются не только государственные органы, но и неправительственные орг</w:t>
      </w:r>
      <w:r w:rsidRPr="003F1E9F">
        <w:t>а</w:t>
      </w:r>
      <w:r w:rsidRPr="003F1E9F">
        <w:t xml:space="preserve">низации, которые действуют, согласно </w:t>
      </w:r>
      <w:r>
        <w:t>статье</w:t>
      </w:r>
      <w:r w:rsidRPr="003F1E9F">
        <w:t xml:space="preserve"> 6 этого закона в реализации и з</w:t>
      </w:r>
      <w:r w:rsidRPr="003F1E9F">
        <w:t>а</w:t>
      </w:r>
      <w:r w:rsidRPr="003F1E9F">
        <w:t>щите прав, свобод и законных интересов ребенка, оказывают правовую, мет</w:t>
      </w:r>
      <w:r w:rsidRPr="003F1E9F">
        <w:t>о</w:t>
      </w:r>
      <w:r w:rsidRPr="003F1E9F">
        <w:t>дическую, информационную и иную помощь ребенку или его законному пре</w:t>
      </w:r>
      <w:r w:rsidRPr="003F1E9F">
        <w:t>д</w:t>
      </w:r>
      <w:r w:rsidRPr="003F1E9F">
        <w:t>ставителю.</w:t>
      </w:r>
    </w:p>
    <w:p w:rsidR="00632BF9" w:rsidRPr="003F1E9F" w:rsidRDefault="00632BF9" w:rsidP="00632BF9">
      <w:pPr>
        <w:pStyle w:val="SingleTxtGR"/>
      </w:pPr>
      <w:r w:rsidRPr="003F1E9F">
        <w:t>481.</w:t>
      </w:r>
      <w:r w:rsidRPr="003F1E9F">
        <w:tab/>
        <w:t>Министерством юстиции Республики Узбекистан зарегистрированы б</w:t>
      </w:r>
      <w:r w:rsidRPr="003F1E9F">
        <w:t>о</w:t>
      </w:r>
      <w:r w:rsidRPr="003F1E9F">
        <w:t>лее 5</w:t>
      </w:r>
      <w:r w:rsidRPr="00F63B36">
        <w:t xml:space="preserve"> </w:t>
      </w:r>
      <w:r w:rsidRPr="003F1E9F">
        <w:t>000 негосударственных некоммерческих организаций. Создан целый ряд общественных объединений, деятельность которых направлена на оказание с</w:t>
      </w:r>
      <w:r w:rsidRPr="003F1E9F">
        <w:t>о</w:t>
      </w:r>
      <w:r w:rsidRPr="003F1E9F">
        <w:t>действия детям в сфере защиты их социально-экономических и культурных прав.</w:t>
      </w:r>
    </w:p>
    <w:p w:rsidR="00632BF9" w:rsidRPr="003F1E9F" w:rsidRDefault="00632BF9" w:rsidP="00632BF9">
      <w:pPr>
        <w:pStyle w:val="SingleTxtGR"/>
        <w:rPr>
          <w:bCs/>
        </w:rPr>
      </w:pPr>
      <w:r w:rsidRPr="003F1E9F">
        <w:t>482.</w:t>
      </w:r>
      <w:r w:rsidRPr="00C22774">
        <w:tab/>
      </w:r>
      <w:r w:rsidRPr="003F1E9F">
        <w:rPr>
          <w:bCs/>
        </w:rPr>
        <w:t>Победителей и участников различных детских и молодежных проектов Фонда Форума объединяет Центр молодежных инициатив "Келажак овози", уникальность которого состоит в том, что инициативы и проекты воплощают в жизнь сами молодые участники. ЦМИ имеет сеть своих филиалов во всех р</w:t>
      </w:r>
      <w:r w:rsidRPr="003F1E9F">
        <w:rPr>
          <w:bCs/>
        </w:rPr>
        <w:t>е</w:t>
      </w:r>
      <w:r w:rsidRPr="003F1E9F">
        <w:rPr>
          <w:bCs/>
        </w:rPr>
        <w:t>гионах республики, в работу которых вовлечены тысячи активных юношей и девушек. Здесь регулярно проводятся молодежные форумы, учебные лагеря, т</w:t>
      </w:r>
      <w:r w:rsidRPr="003F1E9F">
        <w:rPr>
          <w:bCs/>
        </w:rPr>
        <w:t>е</w:t>
      </w:r>
      <w:r w:rsidRPr="003F1E9F">
        <w:rPr>
          <w:bCs/>
        </w:rPr>
        <w:t>лемосты и видеоконференции, семинары и тренинги по направлениям, мол</w:t>
      </w:r>
      <w:r w:rsidRPr="003F1E9F">
        <w:rPr>
          <w:bCs/>
        </w:rPr>
        <w:t>о</w:t>
      </w:r>
      <w:r w:rsidRPr="003F1E9F">
        <w:rPr>
          <w:bCs/>
        </w:rPr>
        <w:t>дежные социальные акции в Ташкенте и регионах. В Центре молодежных ин</w:t>
      </w:r>
      <w:r w:rsidRPr="003F1E9F">
        <w:rPr>
          <w:bCs/>
        </w:rPr>
        <w:t>и</w:t>
      </w:r>
      <w:r w:rsidRPr="003F1E9F">
        <w:rPr>
          <w:bCs/>
        </w:rPr>
        <w:t>циатив действуют своеобразные "клубы по интересам": Образование; Культура и искусство; Молодежный пресс-центр; Поддержка молодежных инициатив; Ассоциация интеллектуальных клубов; Дискуссионный клуб "Дилемма", И</w:t>
      </w:r>
      <w:r w:rsidRPr="003F1E9F">
        <w:rPr>
          <w:bCs/>
        </w:rPr>
        <w:t>н</w:t>
      </w:r>
      <w:r w:rsidRPr="003F1E9F">
        <w:rPr>
          <w:bCs/>
        </w:rPr>
        <w:t>формационные технологии, Клуб переводчиков. Также Центр "Келажак овози" включает в себя несколько учреждений, организованных молодежью при по</w:t>
      </w:r>
      <w:r w:rsidRPr="003F1E9F">
        <w:rPr>
          <w:bCs/>
        </w:rPr>
        <w:t>д</w:t>
      </w:r>
      <w:r w:rsidRPr="003F1E9F">
        <w:rPr>
          <w:bCs/>
        </w:rPr>
        <w:t>держке Фонда Форума: Бюро молодежного туризма "Келажак-тур", Школа м</w:t>
      </w:r>
      <w:r w:rsidRPr="003F1E9F">
        <w:rPr>
          <w:bCs/>
        </w:rPr>
        <w:t>о</w:t>
      </w:r>
      <w:r w:rsidRPr="003F1E9F">
        <w:rPr>
          <w:bCs/>
        </w:rPr>
        <w:t>лодых предпринимателей, Языковой центр "Келажак лингво", Центр содействия трудоустройству молодежи, сеть молодежных телестудий по всей стране, М</w:t>
      </w:r>
      <w:r w:rsidRPr="003F1E9F">
        <w:rPr>
          <w:bCs/>
        </w:rPr>
        <w:t>о</w:t>
      </w:r>
      <w:r w:rsidRPr="003F1E9F">
        <w:rPr>
          <w:bCs/>
        </w:rPr>
        <w:t>лодежная театральная студия.</w:t>
      </w:r>
    </w:p>
    <w:p w:rsidR="00632BF9" w:rsidRPr="003F1E9F" w:rsidRDefault="00632BF9" w:rsidP="00632BF9">
      <w:pPr>
        <w:pStyle w:val="SingleTxtGR"/>
      </w:pPr>
      <w:r>
        <w:t>483.</w:t>
      </w:r>
      <w:r w:rsidRPr="00F63B36">
        <w:tab/>
      </w:r>
      <w:r w:rsidRPr="003F1E9F">
        <w:t>К примеру, на сегодняшний день такой ведущей в Узбекистане неправ</w:t>
      </w:r>
      <w:r w:rsidRPr="003F1E9F">
        <w:t>и</w:t>
      </w:r>
      <w:r w:rsidRPr="003F1E9F">
        <w:t>тельственной организацией, как Фонд Форум, осуществляется ряд проектов, направленных на выполнение некоторых положений Конвенции по правам р</w:t>
      </w:r>
      <w:r w:rsidRPr="003F1E9F">
        <w:t>е</w:t>
      </w:r>
      <w:r w:rsidRPr="003F1E9F">
        <w:t>бенка и социальной защиты детей из малообеспеченных семей. Наиболее кру</w:t>
      </w:r>
      <w:r w:rsidRPr="003F1E9F">
        <w:t>п</w:t>
      </w:r>
      <w:r w:rsidRPr="003F1E9F">
        <w:t>ным среди таких проектов является Фестиваль детского творчества "Янги а</w:t>
      </w:r>
      <w:r w:rsidRPr="003F1E9F">
        <w:t>в</w:t>
      </w:r>
      <w:r w:rsidRPr="003F1E9F">
        <w:t>лод", который проходит в масштабах всей республики на протяжении шести лет. За все это время в нем приняли участие бол</w:t>
      </w:r>
      <w:r>
        <w:t>ее 50 тысяч детей в возрасте от</w:t>
      </w:r>
      <w:r>
        <w:rPr>
          <w:lang w:val="en-US"/>
        </w:rPr>
        <w:t> </w:t>
      </w:r>
      <w:r w:rsidRPr="003F1E9F">
        <w:t>6 до 14 лет, независимо от уровня их подготовки и социального положения. Особое внимание и поддержка в рамках проекта оказывается детям из мног</w:t>
      </w:r>
      <w:r w:rsidRPr="003F1E9F">
        <w:t>о</w:t>
      </w:r>
      <w:r w:rsidRPr="003F1E9F">
        <w:t>детных и малоимущих семей, творческих династий. С момента основания Фе</w:t>
      </w:r>
      <w:r w:rsidRPr="003F1E9F">
        <w:t>с</w:t>
      </w:r>
      <w:r w:rsidRPr="003F1E9F">
        <w:t>тиваля Фондом Форумом уделяется большое внимание вопросу привлечения к участию в проекте воспитанников Домов милосердия, а также детей с огран</w:t>
      </w:r>
      <w:r w:rsidRPr="003F1E9F">
        <w:t>и</w:t>
      </w:r>
      <w:r w:rsidRPr="003F1E9F">
        <w:t>ченными физическими возможностями.</w:t>
      </w:r>
    </w:p>
    <w:p w:rsidR="00632BF9" w:rsidRPr="003F1E9F" w:rsidRDefault="00632BF9" w:rsidP="00632BF9">
      <w:pPr>
        <w:pStyle w:val="SingleTxtGR"/>
      </w:pPr>
      <w:r w:rsidRPr="003F1E9F">
        <w:t>484.</w:t>
      </w:r>
      <w:r w:rsidRPr="00F63B36">
        <w:tab/>
      </w:r>
      <w:r w:rsidRPr="003F1E9F">
        <w:t>На базе фестиваля "Янги авлод" Фонд создает по всей республике сеть современных центров детского творчества и спортивных комплексов, в которых дети могут бесплатно обучаться различным видам искусства, творчества и спорта. В настоящее время такие центры действуют в Ташкенте и Самарканде.</w:t>
      </w:r>
    </w:p>
    <w:p w:rsidR="00632BF9" w:rsidRPr="003F1E9F" w:rsidRDefault="00632BF9" w:rsidP="00632BF9">
      <w:pPr>
        <w:pStyle w:val="SingleTxtGR"/>
      </w:pPr>
      <w:r>
        <w:t>485.</w:t>
      </w:r>
      <w:r w:rsidRPr="00F63B36">
        <w:tab/>
      </w:r>
      <w:r w:rsidRPr="003F1E9F">
        <w:t xml:space="preserve">Деятельность Общественного благотворительного Фонда </w:t>
      </w:r>
      <w:r w:rsidRPr="003F1E9F">
        <w:rPr>
          <w:b/>
        </w:rPr>
        <w:t xml:space="preserve">"Мехр нури" </w:t>
      </w:r>
      <w:r w:rsidRPr="003F1E9F">
        <w:t>в направлении "Социальная поддержка детей" включает в себя:</w:t>
      </w:r>
    </w:p>
    <w:p w:rsidR="00632BF9" w:rsidRPr="003F1E9F" w:rsidRDefault="00632BF9" w:rsidP="00632BF9">
      <w:pPr>
        <w:pStyle w:val="Bullet1GR"/>
        <w:numPr>
          <w:ilvl w:val="0"/>
          <w:numId w:val="1"/>
        </w:numPr>
      </w:pPr>
      <w:r w:rsidRPr="003F1E9F">
        <w:t>оказание адресной финансовой помощи детям из малообеспеченных с</w:t>
      </w:r>
      <w:r w:rsidRPr="003F1E9F">
        <w:t>е</w:t>
      </w:r>
      <w:r w:rsidRPr="003F1E9F">
        <w:t>мей, домов милосердия, школ-интернатов</w:t>
      </w:r>
    </w:p>
    <w:p w:rsidR="00632BF9" w:rsidRPr="003F1E9F" w:rsidRDefault="00632BF9" w:rsidP="00632BF9">
      <w:pPr>
        <w:pStyle w:val="Bullet1GR"/>
        <w:numPr>
          <w:ilvl w:val="0"/>
          <w:numId w:val="1"/>
        </w:numPr>
      </w:pPr>
      <w:r w:rsidRPr="003F1E9F">
        <w:t>улучшение условий обучения, получения медицинских и других социал</w:t>
      </w:r>
      <w:r w:rsidRPr="003F1E9F">
        <w:t>ь</w:t>
      </w:r>
      <w:r w:rsidRPr="003F1E9F">
        <w:t>ных услуг для детей, включая строительство, капитальный ремонт, р</w:t>
      </w:r>
      <w:r w:rsidRPr="003F1E9F">
        <w:t>е</w:t>
      </w:r>
      <w:r w:rsidRPr="003F1E9F">
        <w:t>конструкцию, благоустройство и оснащение современным оборудованием медицинских учреждений, детских домов, садов, школ, школ-интернатов и других социальных объектов во всех регионах страны (до 2009 года на эти цели было выделено более 12 млрд. сумов)</w:t>
      </w:r>
    </w:p>
    <w:p w:rsidR="00632BF9" w:rsidRPr="003F1E9F" w:rsidRDefault="00632BF9" w:rsidP="00632BF9">
      <w:pPr>
        <w:pStyle w:val="Bullet1GR"/>
        <w:numPr>
          <w:ilvl w:val="0"/>
          <w:numId w:val="1"/>
        </w:numPr>
      </w:pPr>
      <w:r w:rsidRPr="003F1E9F">
        <w:t>забота о здоровом материнстве и детстве посредством оснащения мед</w:t>
      </w:r>
      <w:r w:rsidRPr="003F1E9F">
        <w:t>и</w:t>
      </w:r>
      <w:r w:rsidRPr="003F1E9F">
        <w:t>цинским оборудованием родильных домов</w:t>
      </w:r>
    </w:p>
    <w:p w:rsidR="00632BF9" w:rsidRPr="003F1E9F" w:rsidRDefault="00632BF9" w:rsidP="00632BF9">
      <w:pPr>
        <w:pStyle w:val="Bullet1GR"/>
        <w:numPr>
          <w:ilvl w:val="0"/>
          <w:numId w:val="1"/>
        </w:numPr>
      </w:pPr>
      <w:r w:rsidRPr="003F1E9F">
        <w:t>организация благотворительных акций и праздничных мероприятий для детей из малообеспеченных семей, домов милосердия, школ-интернатов, детей с ограниченными возможностями (с раздачей подарков, организ</w:t>
      </w:r>
      <w:r w:rsidRPr="003F1E9F">
        <w:t>а</w:t>
      </w:r>
      <w:r w:rsidRPr="003F1E9F">
        <w:t>цией бесплатных аттракционов и угощений в г</w:t>
      </w:r>
      <w:r w:rsidRPr="003F1E9F">
        <w:t>о</w:t>
      </w:r>
      <w:r w:rsidRPr="003F1E9F">
        <w:t>родских парках)</w:t>
      </w:r>
      <w:r w:rsidRPr="00F63B36">
        <w:t>.</w:t>
      </w:r>
    </w:p>
    <w:p w:rsidR="00632BF9" w:rsidRPr="003F1E9F" w:rsidRDefault="00632BF9" w:rsidP="00632BF9">
      <w:pPr>
        <w:pStyle w:val="SingleTxtGR"/>
      </w:pPr>
      <w:r w:rsidRPr="003F1E9F">
        <w:t>Среди основных мероприятий в данной сфере можно отметить:</w:t>
      </w:r>
    </w:p>
    <w:p w:rsidR="00632BF9" w:rsidRPr="003F1E9F" w:rsidRDefault="00632BF9" w:rsidP="00632BF9">
      <w:pPr>
        <w:pStyle w:val="Bullet1GR"/>
        <w:numPr>
          <w:ilvl w:val="0"/>
          <w:numId w:val="1"/>
        </w:numPr>
      </w:pPr>
      <w:r w:rsidRPr="003F1E9F">
        <w:t>выделение адресной материальной помощи многодетным семьям в ра</w:t>
      </w:r>
      <w:r w:rsidRPr="003F1E9F">
        <w:t>м</w:t>
      </w:r>
      <w:r w:rsidRPr="003F1E9F">
        <w:t>ках проекта "Сберегательные книжки" путем перечисления денежных средств на специально открытые банковс</w:t>
      </w:r>
      <w:r>
        <w:t>кие счета. Так, в период с 2005</w:t>
      </w:r>
      <w:r>
        <w:rPr>
          <w:lang w:val="en-US"/>
        </w:rPr>
        <w:t> </w:t>
      </w:r>
      <w:r w:rsidRPr="003F1E9F">
        <w:t>по 2009 год было выплачено более 200 млн. сум по всей стране</w:t>
      </w:r>
    </w:p>
    <w:p w:rsidR="00632BF9" w:rsidRPr="003F1E9F" w:rsidRDefault="00632BF9" w:rsidP="00632BF9">
      <w:pPr>
        <w:pStyle w:val="Bullet1GR"/>
        <w:numPr>
          <w:ilvl w:val="0"/>
          <w:numId w:val="1"/>
        </w:numPr>
      </w:pPr>
      <w:r w:rsidRPr="003F1E9F">
        <w:t>проведение благотворительных акций в парках и махаллях, посвященных Дню защиты детей, народным праздникам "Навруз", "Ифторлик", с уч</w:t>
      </w:r>
      <w:r w:rsidRPr="003F1E9F">
        <w:t>а</w:t>
      </w:r>
      <w:r w:rsidRPr="003F1E9F">
        <w:t>стием детей из малообеспеченных семей</w:t>
      </w:r>
    </w:p>
    <w:p w:rsidR="00632BF9" w:rsidRPr="003F1E9F" w:rsidRDefault="00632BF9" w:rsidP="00632BF9">
      <w:pPr>
        <w:pStyle w:val="Bullet1GR"/>
        <w:numPr>
          <w:ilvl w:val="0"/>
          <w:numId w:val="1"/>
        </w:numPr>
      </w:pPr>
      <w:r w:rsidRPr="003F1E9F">
        <w:t>организация специальных благотворительных акций для детей-сирот, связанных с национальными традициями и обычаями</w:t>
      </w:r>
      <w:r w:rsidRPr="00F63B36">
        <w:t>.</w:t>
      </w:r>
    </w:p>
    <w:p w:rsidR="00632BF9" w:rsidRPr="003F1E9F" w:rsidRDefault="00632BF9" w:rsidP="00632BF9">
      <w:pPr>
        <w:pStyle w:val="SingleTxtGR"/>
      </w:pPr>
      <w:r w:rsidRPr="003F1E9F">
        <w:t>486.</w:t>
      </w:r>
      <w:r w:rsidRPr="00F63B36">
        <w:tab/>
      </w:r>
      <w:r w:rsidRPr="003F1E9F">
        <w:t>"Женское собрание", являющееся некоммерческим негосударственным республиканским общественным объединением, осуществляет проекты в о</w:t>
      </w:r>
      <w:r w:rsidRPr="003F1E9F">
        <w:t>б</w:t>
      </w:r>
      <w:r w:rsidRPr="003F1E9F">
        <w:t>ласти социальной поддержки детей, женщин, семей, занимается созданием бл</w:t>
      </w:r>
      <w:r w:rsidRPr="003F1E9F">
        <w:t>а</w:t>
      </w:r>
      <w:r w:rsidRPr="003F1E9F">
        <w:t>гоприятных условий для их профессиональной и жизненной самореализации, поддержания здоровья, а также проводит различные благотворительные акции, н</w:t>
      </w:r>
      <w:r w:rsidRPr="003F1E9F">
        <w:t>а</w:t>
      </w:r>
      <w:r w:rsidRPr="003F1E9F">
        <w:t xml:space="preserve">правленные на сбор средств для детских домов. </w:t>
      </w:r>
    </w:p>
    <w:p w:rsidR="00632BF9" w:rsidRPr="003F1E9F" w:rsidRDefault="00632BF9" w:rsidP="00632BF9">
      <w:pPr>
        <w:pStyle w:val="SingleTxtGR"/>
      </w:pPr>
      <w:r>
        <w:t>487.</w:t>
      </w:r>
      <w:r w:rsidRPr="00F63B36">
        <w:tab/>
      </w:r>
      <w:r w:rsidRPr="003F1E9F">
        <w:t>Среди наиболее известных проектов "Женского собрания" можно выд</w:t>
      </w:r>
      <w:r w:rsidRPr="003F1E9F">
        <w:t>е</w:t>
      </w:r>
      <w:r w:rsidRPr="003F1E9F">
        <w:t xml:space="preserve">лить следующие: </w:t>
      </w:r>
    </w:p>
    <w:p w:rsidR="00632BF9" w:rsidRPr="003F1E9F" w:rsidRDefault="00632BF9" w:rsidP="00632BF9">
      <w:pPr>
        <w:pStyle w:val="Bullet1GR"/>
        <w:numPr>
          <w:ilvl w:val="0"/>
          <w:numId w:val="1"/>
        </w:numPr>
      </w:pPr>
      <w:r w:rsidRPr="003F1E9F">
        <w:t>социальная благотворительная акция "Дни здоровья матери и ребенка" по ре</w:t>
      </w:r>
      <w:r w:rsidRPr="003F1E9F">
        <w:t>с</w:t>
      </w:r>
      <w:r w:rsidRPr="003F1E9F">
        <w:t>публике</w:t>
      </w:r>
    </w:p>
    <w:p w:rsidR="00632BF9" w:rsidRPr="003F1E9F" w:rsidRDefault="00632BF9" w:rsidP="00632BF9">
      <w:pPr>
        <w:pStyle w:val="Bullet1GR"/>
        <w:numPr>
          <w:ilvl w:val="0"/>
          <w:numId w:val="1"/>
        </w:numPr>
      </w:pPr>
      <w:r w:rsidRPr="003F1E9F">
        <w:t>социальная благотворительная акция "Здоровье в семье" по республике</w:t>
      </w:r>
    </w:p>
    <w:p w:rsidR="00632BF9" w:rsidRPr="003F1E9F" w:rsidRDefault="00632BF9" w:rsidP="00632BF9">
      <w:pPr>
        <w:pStyle w:val="Bullet1GR"/>
        <w:numPr>
          <w:ilvl w:val="0"/>
          <w:numId w:val="1"/>
        </w:numPr>
      </w:pPr>
      <w:r w:rsidRPr="003F1E9F">
        <w:t>ежегодное проведение спортивных мероприятий, посвященных Межд</w:t>
      </w:r>
      <w:r w:rsidRPr="003F1E9F">
        <w:t>у</w:t>
      </w:r>
      <w:r w:rsidRPr="003F1E9F">
        <w:t>народному дню защиты детей совместно со специальной Олимпиадой Узбекистана Spe</w:t>
      </w:r>
      <w:r w:rsidRPr="003F1E9F">
        <w:rPr>
          <w:lang w:val="en-US"/>
        </w:rPr>
        <w:t>c</w:t>
      </w:r>
      <w:r w:rsidRPr="003F1E9F">
        <w:t xml:space="preserve">ial </w:t>
      </w:r>
      <w:r w:rsidRPr="003F1E9F">
        <w:rPr>
          <w:lang w:val="en-US"/>
        </w:rPr>
        <w:t>Olympics</w:t>
      </w:r>
    </w:p>
    <w:p w:rsidR="00632BF9" w:rsidRPr="003F1E9F" w:rsidRDefault="00632BF9" w:rsidP="00632BF9">
      <w:pPr>
        <w:pStyle w:val="Bullet1GR"/>
        <w:numPr>
          <w:ilvl w:val="0"/>
          <w:numId w:val="1"/>
        </w:numPr>
      </w:pPr>
      <w:r w:rsidRPr="003F1E9F">
        <w:t>гуманитарные акции, приуроченные к Международному дню мира ООН совместно с ФОПСИ, ЮНИСЕФ, ЮНЕСКО, ПРООН</w:t>
      </w:r>
    </w:p>
    <w:p w:rsidR="00632BF9" w:rsidRPr="003F1E9F" w:rsidRDefault="00632BF9" w:rsidP="00632BF9">
      <w:pPr>
        <w:pStyle w:val="Bullet1GR"/>
        <w:numPr>
          <w:ilvl w:val="0"/>
          <w:numId w:val="1"/>
        </w:numPr>
      </w:pPr>
      <w:r w:rsidRPr="003F1E9F">
        <w:t>реконструкция и оснащение одного из детских садов Ташкента</w:t>
      </w:r>
    </w:p>
    <w:p w:rsidR="00632BF9" w:rsidRPr="003F1E9F" w:rsidRDefault="00632BF9" w:rsidP="00632BF9">
      <w:pPr>
        <w:pStyle w:val="Bullet1GR"/>
        <w:numPr>
          <w:ilvl w:val="0"/>
          <w:numId w:val="1"/>
        </w:numPr>
      </w:pPr>
      <w:r w:rsidRPr="003F1E9F">
        <w:t>благотворительный бал "Во имя детства"</w:t>
      </w:r>
    </w:p>
    <w:p w:rsidR="00632BF9" w:rsidRPr="003F1E9F" w:rsidRDefault="00632BF9" w:rsidP="00632BF9">
      <w:pPr>
        <w:pStyle w:val="Bullet1GR"/>
        <w:numPr>
          <w:ilvl w:val="0"/>
          <w:numId w:val="1"/>
        </w:numPr>
      </w:pPr>
      <w:r w:rsidRPr="003F1E9F">
        <w:t>благотворительный марафон "Здоровье в семье" по республике</w:t>
      </w:r>
    </w:p>
    <w:p w:rsidR="00632BF9" w:rsidRPr="003F1E9F" w:rsidRDefault="00632BF9" w:rsidP="00632BF9">
      <w:pPr>
        <w:pStyle w:val="Bullet1GR"/>
        <w:numPr>
          <w:ilvl w:val="0"/>
          <w:numId w:val="1"/>
        </w:numPr>
      </w:pPr>
      <w:r w:rsidRPr="003F1E9F">
        <w:t>благотворительный бал в Ташкенте</w:t>
      </w:r>
    </w:p>
    <w:p w:rsidR="00632BF9" w:rsidRPr="003F1E9F" w:rsidRDefault="00632BF9" w:rsidP="00632BF9">
      <w:pPr>
        <w:pStyle w:val="Bullet1GR"/>
        <w:numPr>
          <w:ilvl w:val="0"/>
          <w:numId w:val="1"/>
        </w:numPr>
      </w:pPr>
      <w:r w:rsidRPr="003F1E9F">
        <w:t>социально-благотворительная акция п</w:t>
      </w:r>
      <w:r>
        <w:t>о регионам республики "Взро</w:t>
      </w:r>
      <w:r>
        <w:t>с</w:t>
      </w:r>
      <w:r>
        <w:t>лые</w:t>
      </w:r>
      <w:r>
        <w:rPr>
          <w:lang w:val="en-US"/>
        </w:rPr>
        <w:t> </w:t>
      </w:r>
      <w:r w:rsidRPr="003F1E9F">
        <w:t>– детям. В до</w:t>
      </w:r>
      <w:r w:rsidRPr="003F1E9F">
        <w:t>б</w:t>
      </w:r>
      <w:r w:rsidRPr="003F1E9F">
        <w:t>рый путь"</w:t>
      </w:r>
    </w:p>
    <w:p w:rsidR="00632BF9" w:rsidRPr="003F1E9F" w:rsidRDefault="00632BF9" w:rsidP="00632BF9">
      <w:pPr>
        <w:pStyle w:val="Bullet1GR"/>
        <w:numPr>
          <w:ilvl w:val="0"/>
          <w:numId w:val="1"/>
        </w:numPr>
      </w:pPr>
      <w:r w:rsidRPr="003F1E9F">
        <w:t>социальная акция "Весенний марафон" в школах города Ташкента</w:t>
      </w:r>
    </w:p>
    <w:p w:rsidR="00632BF9" w:rsidRPr="003F1E9F" w:rsidRDefault="00632BF9" w:rsidP="00632BF9">
      <w:pPr>
        <w:pStyle w:val="Bullet1GR"/>
        <w:numPr>
          <w:ilvl w:val="0"/>
          <w:numId w:val="1"/>
        </w:numPr>
      </w:pPr>
      <w:r w:rsidRPr="003F1E9F">
        <w:t>ежегодные праздничные мероприятия в дни Навруза для многодетных семей</w:t>
      </w:r>
    </w:p>
    <w:p w:rsidR="00632BF9" w:rsidRPr="003F1E9F" w:rsidRDefault="00632BF9" w:rsidP="00632BF9">
      <w:pPr>
        <w:pStyle w:val="Bullet1GR"/>
        <w:numPr>
          <w:ilvl w:val="0"/>
          <w:numId w:val="1"/>
        </w:numPr>
      </w:pPr>
      <w:r w:rsidRPr="003F1E9F">
        <w:t>национальный конкурс "Женщина года"</w:t>
      </w:r>
    </w:p>
    <w:p w:rsidR="00632BF9" w:rsidRPr="003F1E9F" w:rsidRDefault="00632BF9" w:rsidP="00632BF9">
      <w:pPr>
        <w:pStyle w:val="Bullet1GR"/>
        <w:numPr>
          <w:ilvl w:val="0"/>
          <w:numId w:val="1"/>
        </w:numPr>
      </w:pPr>
      <w:r w:rsidRPr="003F1E9F">
        <w:t>социальная акция "Дни здоровья женщин" по республике</w:t>
      </w:r>
    </w:p>
    <w:p w:rsidR="00632BF9" w:rsidRPr="003F1E9F" w:rsidRDefault="00632BF9" w:rsidP="00632BF9">
      <w:pPr>
        <w:pStyle w:val="Bullet1GR"/>
        <w:numPr>
          <w:ilvl w:val="0"/>
          <w:numId w:val="1"/>
        </w:numPr>
      </w:pPr>
      <w:r w:rsidRPr="003F1E9F">
        <w:t>республиканская Программа семейных грантов для женщин-предпринимателей</w:t>
      </w:r>
    </w:p>
    <w:p w:rsidR="00632BF9" w:rsidRPr="003F1E9F" w:rsidRDefault="00632BF9" w:rsidP="00632BF9">
      <w:pPr>
        <w:pStyle w:val="Bullet1GR"/>
        <w:numPr>
          <w:ilvl w:val="0"/>
          <w:numId w:val="1"/>
        </w:numPr>
      </w:pPr>
      <w:r w:rsidRPr="003F1E9F">
        <w:t>Международный форум "Медицинские аспекты и роль общественных о</w:t>
      </w:r>
      <w:r w:rsidRPr="003F1E9F">
        <w:t>р</w:t>
      </w:r>
      <w:r w:rsidRPr="003F1E9F">
        <w:t>ганизаций в решении проблем рака молочной железы"</w:t>
      </w:r>
    </w:p>
    <w:p w:rsidR="00632BF9" w:rsidRPr="003F1E9F" w:rsidRDefault="00632BF9" w:rsidP="00632BF9">
      <w:pPr>
        <w:pStyle w:val="Bullet1GR"/>
        <w:numPr>
          <w:ilvl w:val="0"/>
          <w:numId w:val="1"/>
        </w:numPr>
      </w:pPr>
      <w:r w:rsidRPr="003F1E9F">
        <w:t>Международная конференция "Комплексное решение проблем интегр</w:t>
      </w:r>
      <w:r w:rsidRPr="003F1E9F">
        <w:t>а</w:t>
      </w:r>
      <w:r w:rsidRPr="003F1E9F">
        <w:t>ции детей и молодых людей с ограниченными возможностями по пр</w:t>
      </w:r>
      <w:r w:rsidRPr="003F1E9F">
        <w:t>о</w:t>
      </w:r>
      <w:r w:rsidRPr="003F1E9F">
        <w:t>грамме Специальной Олимпиады", организованная Фондом Форумом, "Женским собранием", ФОПСИ и ЮНИСЕФ</w:t>
      </w:r>
    </w:p>
    <w:p w:rsidR="00632BF9" w:rsidRPr="003F1E9F" w:rsidRDefault="00632BF9" w:rsidP="00632BF9">
      <w:pPr>
        <w:pStyle w:val="Bullet1GR"/>
        <w:numPr>
          <w:ilvl w:val="0"/>
          <w:numId w:val="1"/>
        </w:numPr>
      </w:pPr>
      <w:r w:rsidRPr="003F1E9F">
        <w:t>Социальная акция по поддержке женщин с диагнозом рака молочной ж</w:t>
      </w:r>
      <w:r w:rsidRPr="003F1E9F">
        <w:t>е</w:t>
      </w:r>
      <w:r w:rsidRPr="003F1E9F">
        <w:t>лезы "Верь, мы рядом!" (Совместно с Сообществом "Во имя жи</w:t>
      </w:r>
      <w:r w:rsidRPr="003F1E9F">
        <w:t>з</w:t>
      </w:r>
      <w:r w:rsidRPr="003F1E9F">
        <w:t>ни!")</w:t>
      </w:r>
      <w:r>
        <w:rPr>
          <w:lang w:val="en-US"/>
        </w:rPr>
        <w:t>.</w:t>
      </w:r>
    </w:p>
    <w:p w:rsidR="00632BF9" w:rsidRPr="003F1E9F" w:rsidRDefault="00632BF9" w:rsidP="00632BF9">
      <w:pPr>
        <w:pStyle w:val="SingleTxtGR"/>
      </w:pPr>
      <w:r w:rsidRPr="003F1E9F">
        <w:t>488.</w:t>
      </w:r>
      <w:r w:rsidRPr="003F1E9F">
        <w:tab/>
        <w:t xml:space="preserve">Деятельность </w:t>
      </w:r>
      <w:r w:rsidRPr="003F1E9F">
        <w:rPr>
          <w:b/>
        </w:rPr>
        <w:t>Детского фонда Узбекистана</w:t>
      </w:r>
      <w:r w:rsidRPr="003F1E9F">
        <w:t xml:space="preserve"> направлена на решение ра</w:t>
      </w:r>
      <w:r w:rsidRPr="003F1E9F">
        <w:t>з</w:t>
      </w:r>
      <w:r w:rsidRPr="003F1E9F">
        <w:t>носторонних проблем детства – это защита прав и интересов детей, нужда</w:t>
      </w:r>
      <w:r w:rsidRPr="003F1E9F">
        <w:t>ю</w:t>
      </w:r>
      <w:r w:rsidRPr="003F1E9F">
        <w:t>щихся в социальной защите, развитие гармоничной личности ребенка, сохран</w:t>
      </w:r>
      <w:r w:rsidRPr="003F1E9F">
        <w:t>е</w:t>
      </w:r>
      <w:r w:rsidRPr="003F1E9F">
        <w:t>ние их здоровья в свете принципов и положений Конвенции о правах ребенка, содействие выполнению государственных программ, направленных на защиту интересов детей и Национального плана действий по благополучию детей, у</w:t>
      </w:r>
      <w:r w:rsidRPr="003F1E9F">
        <w:t>т</w:t>
      </w:r>
      <w:r w:rsidRPr="003F1E9F">
        <w:t xml:space="preserve">вержденного Кабинетом Министров Республики Узбекистан в 2007 году. </w:t>
      </w:r>
    </w:p>
    <w:p w:rsidR="00632BF9" w:rsidRPr="003F1E9F" w:rsidRDefault="00632BF9" w:rsidP="00632BF9">
      <w:pPr>
        <w:pStyle w:val="SingleTxtGR"/>
      </w:pPr>
      <w:r w:rsidRPr="003F1E9F">
        <w:t>489.</w:t>
      </w:r>
      <w:r w:rsidRPr="003F1E9F">
        <w:tab/>
        <w:t>Детский фонд Узбекистана проводит активную деятельность по развитию социальных услуг уличным детям, детям из неблагополучных и малообесп</w:t>
      </w:r>
      <w:r w:rsidRPr="003F1E9F">
        <w:t>е</w:t>
      </w:r>
      <w:r w:rsidRPr="003F1E9F">
        <w:t>ченных семей. За 2006−2009 годы оказана психологическая, медицинская, юр</w:t>
      </w:r>
      <w:r w:rsidRPr="003F1E9F">
        <w:t>и</w:t>
      </w:r>
      <w:r w:rsidRPr="003F1E9F">
        <w:t xml:space="preserve">дическая помощь 147 детям, оказавшимся в </w:t>
      </w:r>
      <w:r>
        <w:t>трудных жизненных ситуациях, 36</w:t>
      </w:r>
      <w:r>
        <w:rPr>
          <w:lang w:val="en-US"/>
        </w:rPr>
        <w:t> </w:t>
      </w:r>
      <w:r w:rsidRPr="003F1E9F">
        <w:t xml:space="preserve">из них – трудоустроены. </w:t>
      </w:r>
    </w:p>
    <w:p w:rsidR="00632BF9" w:rsidRPr="003F1E9F" w:rsidRDefault="00632BF9" w:rsidP="00632BF9">
      <w:pPr>
        <w:pStyle w:val="SingleTxtGR"/>
      </w:pPr>
      <w:r w:rsidRPr="003F1E9F">
        <w:t>490.</w:t>
      </w:r>
      <w:r w:rsidRPr="003F1E9F">
        <w:tab/>
        <w:t>Детский фонд Узбекистана проводит общественный мониторинг собл</w:t>
      </w:r>
      <w:r w:rsidRPr="003F1E9F">
        <w:t>ю</w:t>
      </w:r>
      <w:r w:rsidRPr="003F1E9F">
        <w:t>дения прав ребенка на местах. Благодаря согласованным партнерским действ</w:t>
      </w:r>
      <w:r w:rsidRPr="003F1E9F">
        <w:t>и</w:t>
      </w:r>
      <w:r w:rsidRPr="003F1E9F">
        <w:t>ям Детского фонда, его подразделений в регионах с привлечением волонтеров, широкой общественности, специалистов была изучена ситуация по охвату о</w:t>
      </w:r>
      <w:r w:rsidRPr="003F1E9F">
        <w:t>б</w:t>
      </w:r>
      <w:r w:rsidRPr="003F1E9F">
        <w:t>разованием выпускников 9-х классов в 45 городах и районах республики.</w:t>
      </w:r>
    </w:p>
    <w:p w:rsidR="00632BF9" w:rsidRPr="003F1E9F" w:rsidRDefault="00632BF9" w:rsidP="00632BF9">
      <w:pPr>
        <w:pStyle w:val="SingleTxtGR"/>
      </w:pPr>
      <w:r w:rsidRPr="003F1E9F">
        <w:t>491.</w:t>
      </w:r>
      <w:r w:rsidRPr="003F1E9F">
        <w:tab/>
        <w:t>Согласно Конвенции, каждый ребенок и молодой человек имеет право принимать участие в решении вопросов, затрагивающих его интересы. Созд</w:t>
      </w:r>
      <w:r w:rsidRPr="003F1E9F">
        <w:t>а</w:t>
      </w:r>
      <w:r w:rsidRPr="003F1E9F">
        <w:t>ние условий для реализации молодыми людьми права на участие в процессе принятия решений Детский фонд считает одним из важных направлений своей деятельности. С этой целью Детский фонд Узбекистана в 2002 году при техн</w:t>
      </w:r>
      <w:r w:rsidRPr="003F1E9F">
        <w:t>и</w:t>
      </w:r>
      <w:r w:rsidRPr="003F1E9F">
        <w:t>ческом содействии ЮНИСЕФ создал Детский Парламент, который зарекоме</w:t>
      </w:r>
      <w:r w:rsidRPr="003F1E9F">
        <w:t>н</w:t>
      </w:r>
      <w:r w:rsidRPr="003F1E9F">
        <w:t xml:space="preserve">довал себя как эффективная форма работы с детьми и молодежью. </w:t>
      </w:r>
    </w:p>
    <w:p w:rsidR="00632BF9" w:rsidRPr="003F1E9F" w:rsidRDefault="00632BF9" w:rsidP="00632BF9">
      <w:pPr>
        <w:pStyle w:val="SingleTxtGR"/>
      </w:pPr>
      <w:r w:rsidRPr="003F1E9F">
        <w:t>492.</w:t>
      </w:r>
      <w:r w:rsidRPr="003F1E9F">
        <w:rPr>
          <w:b/>
        </w:rPr>
        <w:tab/>
        <w:t>Детский Парламент</w:t>
      </w:r>
      <w:r w:rsidRPr="003F1E9F">
        <w:t xml:space="preserve"> – детская ассоциация по вопросам реализации де</w:t>
      </w:r>
      <w:r w:rsidRPr="003F1E9F">
        <w:t>т</w:t>
      </w:r>
      <w:r w:rsidRPr="003F1E9F">
        <w:t>ской и молодежной инициативы и развитию новых форм работы с молодежью. Парламент формируется путем проведения выборов, в которых участвуют уч</w:t>
      </w:r>
      <w:r w:rsidRPr="003F1E9F">
        <w:t>а</w:t>
      </w:r>
      <w:r w:rsidRPr="003F1E9F">
        <w:t>щиеся школ, лицеев, колледжей и по итогам голосования определяется юный депутат. Возраст членов Детского Парламента 14−18 лет. На сессиях Детского Парламента, которые проводятся в дни школьных каникул в городе Ташкенте, юные депутаты работают по 7-ми комитетам: по правам детей, социальным в</w:t>
      </w:r>
      <w:r w:rsidRPr="003F1E9F">
        <w:t>о</w:t>
      </w:r>
      <w:r w:rsidRPr="003F1E9F">
        <w:t>просам, средствам массовой информации, здоровому образу жизни, экономич</w:t>
      </w:r>
      <w:r w:rsidRPr="003F1E9F">
        <w:t>е</w:t>
      </w:r>
      <w:r w:rsidRPr="003F1E9F">
        <w:t>ским вопросам, по школьному самоуправлению, экологическим вопросам. Председатели комитетов избираются открытым, а Спикер − тайным голосов</w:t>
      </w:r>
      <w:r w:rsidRPr="003F1E9F">
        <w:t>а</w:t>
      </w:r>
      <w:r w:rsidRPr="003F1E9F">
        <w:t>нием. В настоящее время Спикером Детского Парламента является Рустамов Шохрух из Андижанской области.</w:t>
      </w:r>
    </w:p>
    <w:p w:rsidR="00632BF9" w:rsidRPr="003F1E9F" w:rsidRDefault="00632BF9" w:rsidP="00632BF9">
      <w:pPr>
        <w:pStyle w:val="SingleTxtGR"/>
      </w:pPr>
      <w:r w:rsidRPr="003F1E9F">
        <w:t>493.</w:t>
      </w:r>
      <w:r w:rsidRPr="003F1E9F">
        <w:tab/>
        <w:t>Особое внимание Детским парламентом уделяется гражданскому образ</w:t>
      </w:r>
      <w:r w:rsidRPr="003F1E9F">
        <w:t>о</w:t>
      </w:r>
      <w:r w:rsidRPr="003F1E9F">
        <w:t>ванию. Во время сессии на тренингах, которые проводятся интерактивным м</w:t>
      </w:r>
      <w:r w:rsidRPr="003F1E9F">
        <w:t>е</w:t>
      </w:r>
      <w:r w:rsidRPr="003F1E9F">
        <w:t>тодом, юные депутаты знакомятся с положениями и принципами Конвенции ООН о правах ребенка, Конституцией Узбекистана, изучают национальное з</w:t>
      </w:r>
      <w:r w:rsidRPr="003F1E9F">
        <w:t>а</w:t>
      </w:r>
      <w:r w:rsidRPr="003F1E9F">
        <w:t>конодательство, повышают осведомленность о путях распространения и спос</w:t>
      </w:r>
      <w:r w:rsidRPr="003F1E9F">
        <w:t>о</w:t>
      </w:r>
      <w:r w:rsidRPr="003F1E9F">
        <w:t>бах профилактики ВИЧ/СПИДа и наркомании, получают знания и навыки по участию в достижении Целей Развития Тысячелетия, развивают и совершенс</w:t>
      </w:r>
      <w:r w:rsidRPr="003F1E9F">
        <w:t>т</w:t>
      </w:r>
      <w:r w:rsidRPr="003F1E9F">
        <w:t>вуют навыки общения и разрешения конфликтов, разрабатывают планы дейс</w:t>
      </w:r>
      <w:r w:rsidRPr="003F1E9F">
        <w:t>т</w:t>
      </w:r>
      <w:r w:rsidRPr="003F1E9F">
        <w:t>вий по реализации на местах социальных программ в интересах детей. Во вр</w:t>
      </w:r>
      <w:r w:rsidRPr="003F1E9F">
        <w:t>е</w:t>
      </w:r>
      <w:r w:rsidRPr="003F1E9F">
        <w:t>мя сессии Детского Парламента проводятся встречи юных депутатов с депут</w:t>
      </w:r>
      <w:r w:rsidRPr="003F1E9F">
        <w:t>а</w:t>
      </w:r>
      <w:r w:rsidRPr="003F1E9F">
        <w:t>тами Олий Мажлиса, такая встреча состоялась и в 2009 году.</w:t>
      </w:r>
    </w:p>
    <w:p w:rsidR="00632BF9" w:rsidRPr="003F1E9F" w:rsidRDefault="00632BF9" w:rsidP="00632BF9">
      <w:pPr>
        <w:pStyle w:val="SingleTxtGR"/>
      </w:pPr>
      <w:r w:rsidRPr="003F1E9F">
        <w:t>494.</w:t>
      </w:r>
      <w:r w:rsidRPr="003F1E9F">
        <w:tab/>
        <w:t xml:space="preserve">В настоящее время в более 1 000 школах действуют </w:t>
      </w:r>
      <w:r w:rsidRPr="003F1E9F">
        <w:rPr>
          <w:b/>
        </w:rPr>
        <w:t>органы школьного самоуправления</w:t>
      </w:r>
      <w:r w:rsidRPr="003F1E9F">
        <w:t>, проводятся тренинги о правах ребенка с участием учащихся и преподавателей школ, интеллектуально-творческие мероприятия, расширя</w:t>
      </w:r>
      <w:r w:rsidRPr="003F1E9F">
        <w:t>ю</w:t>
      </w:r>
      <w:r w:rsidRPr="003F1E9F">
        <w:t>щие сферу интересов и кругозор подростков. В акциях, фестивалях, посвяще</w:t>
      </w:r>
      <w:r w:rsidRPr="003F1E9F">
        <w:t>н</w:t>
      </w:r>
      <w:r w:rsidRPr="003F1E9F">
        <w:t xml:space="preserve">ных Международному Дню борьбы с наркоманией и ВИЧ/СПИДа, приняли участие более 4 000 детей. </w:t>
      </w:r>
    </w:p>
    <w:p w:rsidR="00632BF9" w:rsidRPr="003F1E9F" w:rsidRDefault="00632BF9" w:rsidP="00632BF9">
      <w:pPr>
        <w:pStyle w:val="SingleTxtGR"/>
      </w:pPr>
      <w:r w:rsidRPr="003F1E9F">
        <w:t>495.</w:t>
      </w:r>
      <w:r w:rsidRPr="003F1E9F">
        <w:tab/>
        <w:t>Организуя проведение "круглых столов", встреч в махаллях, учебных з</w:t>
      </w:r>
      <w:r w:rsidRPr="003F1E9F">
        <w:t>а</w:t>
      </w:r>
      <w:r w:rsidRPr="003F1E9F">
        <w:t>ведениях по вопросам здорового образа жизни, репродуктивного здоровья, пр</w:t>
      </w:r>
      <w:r w:rsidRPr="003F1E9F">
        <w:t>о</w:t>
      </w:r>
      <w:r w:rsidRPr="003F1E9F">
        <w:t>блем анемии, проведя тренинги, семинары, различные тематические акции по вопросам прав детей, участвуя в коммуникационных мероприятиях по разъя</w:t>
      </w:r>
      <w:r w:rsidRPr="003F1E9F">
        <w:t>с</w:t>
      </w:r>
      <w:r w:rsidRPr="003F1E9F">
        <w:t>нению среди населения пользы применения муки и хлебопродуктов, обогаще</w:t>
      </w:r>
      <w:r w:rsidRPr="003F1E9F">
        <w:t>н</w:t>
      </w:r>
      <w:r w:rsidRPr="003F1E9F">
        <w:t>ных железом, члены Детского Парламента активно содействуют реализации г</w:t>
      </w:r>
      <w:r w:rsidRPr="003F1E9F">
        <w:t>о</w:t>
      </w:r>
      <w:r w:rsidRPr="003F1E9F">
        <w:t>сударственных программ и Национальной программы по обеспечению благоп</w:t>
      </w:r>
      <w:r w:rsidRPr="003F1E9F">
        <w:t>о</w:t>
      </w:r>
      <w:r w:rsidRPr="003F1E9F">
        <w:t>лучия детей (2007−2011 годы).</w:t>
      </w:r>
    </w:p>
    <w:p w:rsidR="00632BF9" w:rsidRPr="003F1E9F" w:rsidRDefault="00632BF9" w:rsidP="00632BF9">
      <w:pPr>
        <w:pStyle w:val="SingleTxtGR"/>
      </w:pPr>
      <w:r w:rsidRPr="003F1E9F">
        <w:t>496.</w:t>
      </w:r>
      <w:r w:rsidRPr="003F1E9F">
        <w:tab/>
        <w:t>Не менее важным аспектом в деятельности Детского Парламента являе</w:t>
      </w:r>
      <w:r w:rsidRPr="003F1E9F">
        <w:t>т</w:t>
      </w:r>
      <w:r w:rsidRPr="003F1E9F">
        <w:t>ся то, что юные депутаты внесли свой вклад в разработку законопроекта "О г</w:t>
      </w:r>
      <w:r w:rsidRPr="003F1E9F">
        <w:t>а</w:t>
      </w:r>
      <w:r w:rsidRPr="003F1E9F">
        <w:t xml:space="preserve">рантиях прав ребенка", разработав детскую версию закона. </w:t>
      </w:r>
    </w:p>
    <w:p w:rsidR="00632BF9" w:rsidRPr="003F1E9F" w:rsidRDefault="00632BF9" w:rsidP="00632BF9">
      <w:pPr>
        <w:pStyle w:val="SingleTxtGR"/>
      </w:pPr>
      <w:r w:rsidRPr="003F1E9F">
        <w:t>497.</w:t>
      </w:r>
      <w:r w:rsidRPr="003F1E9F">
        <w:tab/>
        <w:t xml:space="preserve">Миссией </w:t>
      </w:r>
      <w:r w:rsidRPr="003F1E9F">
        <w:rPr>
          <w:b/>
        </w:rPr>
        <w:t>Фонда "Сен елгиз эмассан"</w:t>
      </w:r>
      <w:r w:rsidRPr="003F1E9F">
        <w:t xml:space="preserve"> является всесторонняя помощь в создании условий для достойной жизни и полноценного развития детей, ок</w:t>
      </w:r>
      <w:r w:rsidRPr="003F1E9F">
        <w:t>а</w:t>
      </w:r>
      <w:r w:rsidRPr="003F1E9F">
        <w:t>завшихся в трудной жизненной ситуации, поддержание приоритета семьи, ос</w:t>
      </w:r>
      <w:r w:rsidRPr="003F1E9F">
        <w:t>у</w:t>
      </w:r>
      <w:r w:rsidRPr="003F1E9F">
        <w:t>ществление наибольшей защиты интересов детей, остро нуждающихся в по</w:t>
      </w:r>
      <w:r w:rsidRPr="003F1E9F">
        <w:t>д</w:t>
      </w:r>
      <w:r w:rsidRPr="003F1E9F">
        <w:t>держке общества.</w:t>
      </w:r>
    </w:p>
    <w:p w:rsidR="00632BF9" w:rsidRPr="003F1E9F" w:rsidRDefault="00632BF9" w:rsidP="00632BF9">
      <w:pPr>
        <w:pStyle w:val="SingleTxtGR"/>
      </w:pPr>
      <w:r w:rsidRPr="003F1E9F">
        <w:t>498.</w:t>
      </w:r>
      <w:r w:rsidRPr="003F1E9F">
        <w:tab/>
        <w:t>Основной целью деятельности Фонда является решение разносторонних проблем детства: это защита прав и законных интересов детей, нуждающихся в социальной защите, развитие гармоничной личности ребенка, духовное и нра</w:t>
      </w:r>
      <w:r w:rsidRPr="003F1E9F">
        <w:t>в</w:t>
      </w:r>
      <w:r w:rsidRPr="003F1E9F">
        <w:t>ственное воспитание детей, оказание материальной, медицинской, юридич</w:t>
      </w:r>
      <w:r w:rsidRPr="003F1E9F">
        <w:t>е</w:t>
      </w:r>
      <w:r w:rsidRPr="003F1E9F">
        <w:t>ской и иной помощи, содействие профилактике и охране здоровья детей, улу</w:t>
      </w:r>
      <w:r w:rsidRPr="003F1E9F">
        <w:t>ч</w:t>
      </w:r>
      <w:r w:rsidRPr="003F1E9F">
        <w:t>шение морально-психологического состояния д</w:t>
      </w:r>
      <w:r w:rsidRPr="003F1E9F">
        <w:t>е</w:t>
      </w:r>
      <w:r w:rsidRPr="003F1E9F">
        <w:t xml:space="preserve">тей. </w:t>
      </w:r>
    </w:p>
    <w:p w:rsidR="00632BF9" w:rsidRPr="003F1E9F" w:rsidRDefault="00632BF9" w:rsidP="00632BF9">
      <w:pPr>
        <w:pStyle w:val="SingleTxtGR"/>
      </w:pPr>
      <w:r w:rsidRPr="003F1E9F">
        <w:t>499.</w:t>
      </w:r>
      <w:r w:rsidRPr="003F1E9F">
        <w:tab/>
        <w:t>Целевые группы деятельности Фонда: дети-сироты, дети, оставшиеся без попечения родителей, безнадзорные дети, а также дети-инвалиды, дети из м</w:t>
      </w:r>
      <w:r w:rsidRPr="003F1E9F">
        <w:t>а</w:t>
      </w:r>
      <w:r w:rsidRPr="003F1E9F">
        <w:t>лообеспеченных семей, дети и семьи, попавшие в трудные жизненные ситу</w:t>
      </w:r>
      <w:r w:rsidRPr="003F1E9F">
        <w:t>а</w:t>
      </w:r>
      <w:r w:rsidRPr="003F1E9F">
        <w:t xml:space="preserve">ции, одаренные дети. </w:t>
      </w:r>
    </w:p>
    <w:p w:rsidR="00632BF9" w:rsidRPr="003F1E9F" w:rsidRDefault="00632BF9" w:rsidP="00632BF9">
      <w:pPr>
        <w:pStyle w:val="SingleTxtGR"/>
      </w:pPr>
      <w:r w:rsidRPr="003F1E9F">
        <w:t>500.</w:t>
      </w:r>
      <w:r w:rsidRPr="003F1E9F">
        <w:tab/>
        <w:t>В целях обеспечения социально-педагогических мер, развития различных форм обучения, совершенствования мер социальной поддержки воспитанников и выпускников домов "Мехрибонлик", на базе Фонда был создан "Учебный центр", финансируемый государством. На базе центра проводятся занятия по школьным дисциплинам, а также детей знакомят с основами правоведения и г</w:t>
      </w:r>
      <w:r w:rsidRPr="003F1E9F">
        <w:t>о</w:t>
      </w:r>
      <w:r w:rsidRPr="003F1E9F">
        <w:t>сударственного устройства, положениями Конвенции о правах ребенка, истор</w:t>
      </w:r>
      <w:r w:rsidRPr="003F1E9F">
        <w:t>и</w:t>
      </w:r>
      <w:r w:rsidRPr="003F1E9F">
        <w:t>ей, обычаями и традициями народов мира, основами компьютерной грамотн</w:t>
      </w:r>
      <w:r w:rsidRPr="003F1E9F">
        <w:t>о</w:t>
      </w:r>
      <w:r w:rsidRPr="003F1E9F">
        <w:t>сти и т.д. Кроме того, в зависимости от интересов и талантов отдельных детей, в Учебном центре для них действует "Клуб дебатов", Медиа-центр, студия зв</w:t>
      </w:r>
      <w:r w:rsidRPr="003F1E9F">
        <w:t>у</w:t>
      </w:r>
      <w:r w:rsidRPr="003F1E9F">
        <w:t>козаписи, драматическая студия, студия современных и национальных танцев, а также вокальная студия и студия изобразительного искусства.</w:t>
      </w:r>
    </w:p>
    <w:p w:rsidR="00632BF9" w:rsidRPr="003F1E9F" w:rsidRDefault="00632BF9" w:rsidP="00632BF9">
      <w:pPr>
        <w:pStyle w:val="SingleTxtGR"/>
      </w:pPr>
      <w:r w:rsidRPr="003F1E9F">
        <w:t>501.</w:t>
      </w:r>
      <w:r w:rsidRPr="003F1E9F">
        <w:tab/>
        <w:t>В целях решения социальных проблем, а также своевременного оказания психологической поддержки детям-сиротам и детям детских интернатных у</w:t>
      </w:r>
      <w:r w:rsidRPr="003F1E9F">
        <w:t>ч</w:t>
      </w:r>
      <w:r w:rsidRPr="003F1E9F">
        <w:t>реждений при фонде создана Социально-психологическая служба, которая ок</w:t>
      </w:r>
      <w:r w:rsidRPr="003F1E9F">
        <w:t>а</w:t>
      </w:r>
      <w:r w:rsidRPr="003F1E9F">
        <w:t>зывает психологическую и юридическую помощь детям, оказавшимся в сло</w:t>
      </w:r>
      <w:r w:rsidRPr="003F1E9F">
        <w:t>ж</w:t>
      </w:r>
      <w:r w:rsidRPr="003F1E9F">
        <w:t>ной жизненной ситуации.</w:t>
      </w:r>
    </w:p>
    <w:p w:rsidR="00632BF9" w:rsidRPr="003F1E9F" w:rsidRDefault="00632BF9" w:rsidP="00632BF9">
      <w:pPr>
        <w:pStyle w:val="SingleTxtGR"/>
      </w:pPr>
      <w:r w:rsidRPr="003F1E9F">
        <w:t>502.</w:t>
      </w:r>
      <w:r w:rsidRPr="003F1E9F">
        <w:tab/>
        <w:t>Социальной службой была оказана помощь в получении около 100 выпускниками домов "Мехрибонлик" жилой площади, возврат 40 восп</w:t>
      </w:r>
      <w:r w:rsidRPr="003F1E9F">
        <w:t>и</w:t>
      </w:r>
      <w:r w:rsidRPr="003F1E9F">
        <w:t>танникам детских домов ранее утраченного права на квартиру, в том числе в с</w:t>
      </w:r>
      <w:r w:rsidRPr="003F1E9F">
        <w:t>у</w:t>
      </w:r>
      <w:r w:rsidRPr="003F1E9F">
        <w:t>дебном порядке, а также содействие в получении прописки 50 несовершенн</w:t>
      </w:r>
      <w:r w:rsidRPr="003F1E9F">
        <w:t>о</w:t>
      </w:r>
      <w:r w:rsidRPr="003F1E9F">
        <w:t>летним, восстановлены документы, удостоверяющие личность, около 60 бы</w:t>
      </w:r>
      <w:r w:rsidRPr="003F1E9F">
        <w:t>в</w:t>
      </w:r>
      <w:r w:rsidRPr="003F1E9F">
        <w:t>шим воспитанникам. Социальная служба также активно участвует в судебных заседаниях по лишению родительских прав и получении ребенком статуса "с</w:t>
      </w:r>
      <w:r w:rsidRPr="003F1E9F">
        <w:t>и</w:t>
      </w:r>
      <w:r w:rsidRPr="003F1E9F">
        <w:t>роты", восстановлению права на наследство, оказывает содействие в устройстве на работу бывших воспитанников и т.п. Например, в 2008 году более 20 восп</w:t>
      </w:r>
      <w:r w:rsidRPr="003F1E9F">
        <w:t>и</w:t>
      </w:r>
      <w:r w:rsidRPr="003F1E9F">
        <w:t>танников Аккурганской школы –интерната Ташкентской области были труд</w:t>
      </w:r>
      <w:r w:rsidRPr="003F1E9F">
        <w:t>о</w:t>
      </w:r>
      <w:r w:rsidRPr="003F1E9F">
        <w:t>устроены и обеспечены жильем, а администрации школы оказана помощь в з</w:t>
      </w:r>
      <w:r w:rsidRPr="003F1E9F">
        <w:t>а</w:t>
      </w:r>
      <w:r w:rsidRPr="003F1E9F">
        <w:t xml:space="preserve">ключении трудовых договоров с работодателями. </w:t>
      </w:r>
    </w:p>
    <w:p w:rsidR="00632BF9" w:rsidRPr="003F1E9F" w:rsidRDefault="00632BF9" w:rsidP="00632BF9">
      <w:pPr>
        <w:pStyle w:val="H23GR"/>
        <w:keepNext w:val="0"/>
        <w:keepLines w:val="0"/>
        <w:suppressAutoHyphens w:val="0"/>
      </w:pPr>
      <w:r w:rsidRPr="003F1E9F">
        <w:tab/>
      </w:r>
      <w:r w:rsidRPr="004F3534">
        <w:t>7</w:t>
      </w:r>
      <w:r w:rsidRPr="003F1E9F">
        <w:t>.</w:t>
      </w:r>
      <w:r w:rsidRPr="003F1E9F">
        <w:tab/>
        <w:t>Свобода на личную жизнь (статья 16)</w:t>
      </w:r>
    </w:p>
    <w:p w:rsidR="00632BF9" w:rsidRPr="003F1E9F" w:rsidRDefault="00632BF9" w:rsidP="00632BF9">
      <w:pPr>
        <w:pStyle w:val="SingleTxtGR"/>
      </w:pPr>
      <w:r w:rsidRPr="003F1E9F">
        <w:t>503.</w:t>
      </w:r>
      <w:r w:rsidRPr="003F1E9F">
        <w:tab/>
        <w:t>Законодательную основу защиты прав ребенка на свободу личной жизни, неприкосновенность жилища и тайну корреспонденции составляет Констит</w:t>
      </w:r>
      <w:r w:rsidRPr="003F1E9F">
        <w:t>у</w:t>
      </w:r>
      <w:r w:rsidRPr="003F1E9F">
        <w:t>ция Республики Узбекистан, Закон "О гарантиях прав ребенка", Уголовно-процессуальный кодекс и другие нормативно-правовые акты.</w:t>
      </w:r>
    </w:p>
    <w:p w:rsidR="00632BF9" w:rsidRPr="003F1E9F" w:rsidRDefault="00632BF9" w:rsidP="00632BF9">
      <w:pPr>
        <w:pStyle w:val="SingleTxtGR"/>
      </w:pPr>
      <w:r w:rsidRPr="003F1E9F">
        <w:t>504.</w:t>
      </w:r>
      <w:r w:rsidRPr="003F1E9F">
        <w:tab/>
      </w:r>
      <w:r>
        <w:t>Статья</w:t>
      </w:r>
      <w:r w:rsidRPr="003F1E9F">
        <w:t xml:space="preserve"> 27 Конституции связывает неприкосновенность личности с нед</w:t>
      </w:r>
      <w:r w:rsidRPr="003F1E9F">
        <w:t>о</w:t>
      </w:r>
      <w:r w:rsidRPr="003F1E9F">
        <w:t>пустимостью вмешательства в ее личную жизнь. В ней установлено, что ка</w:t>
      </w:r>
      <w:r w:rsidRPr="003F1E9F">
        <w:t>ж</w:t>
      </w:r>
      <w:r w:rsidRPr="003F1E9F">
        <w:t>дый имеет право на защиту от посягательств на его честь и достоинство, вм</w:t>
      </w:r>
      <w:r w:rsidRPr="003F1E9F">
        <w:t>е</w:t>
      </w:r>
      <w:r w:rsidRPr="003F1E9F">
        <w:t>шательства в его частную жизнь, на неприкосновенность его жилища. Никто не вправе войти в жилище, производить обыск или осмотр, нарушать тайну пер</w:t>
      </w:r>
      <w:r w:rsidRPr="003F1E9F">
        <w:t>е</w:t>
      </w:r>
      <w:r w:rsidRPr="003F1E9F">
        <w:t>писки и телефонных разговоров иначе как в случае и порядке, предусмотре</w:t>
      </w:r>
      <w:r w:rsidRPr="003F1E9F">
        <w:t>н</w:t>
      </w:r>
      <w:r w:rsidRPr="003F1E9F">
        <w:t>ных законом.</w:t>
      </w:r>
    </w:p>
    <w:p w:rsidR="00632BF9" w:rsidRPr="003F1E9F" w:rsidRDefault="00632BF9" w:rsidP="00632BF9">
      <w:pPr>
        <w:pStyle w:val="SingleTxtGR"/>
      </w:pPr>
      <w:r w:rsidRPr="003F1E9F">
        <w:t>505.</w:t>
      </w:r>
      <w:r w:rsidRPr="003F1E9F">
        <w:tab/>
        <w:t>Статья 10 Закона "О гарантиях прав ребенка" устанавливает, что каждый ребенок имеет право на свободу, неприкосновенность жилища и тайну корре</w:t>
      </w:r>
      <w:r w:rsidRPr="003F1E9F">
        <w:t>с</w:t>
      </w:r>
      <w:r w:rsidRPr="003F1E9F">
        <w:t>понденции, на защиту от посягательств на его честь и достоинство, незаконного вмешательства в его частную жизнь.</w:t>
      </w:r>
    </w:p>
    <w:p w:rsidR="00632BF9" w:rsidRPr="003F1E9F" w:rsidRDefault="00632BF9" w:rsidP="00632BF9">
      <w:pPr>
        <w:pStyle w:val="SingleTxtGR"/>
      </w:pPr>
      <w:r w:rsidRPr="003F1E9F">
        <w:t>506.</w:t>
      </w:r>
      <w:r w:rsidRPr="003F1E9F">
        <w:tab/>
        <w:t>Право на неприкосновенность жилища означает, что никто не имеет пр</w:t>
      </w:r>
      <w:r w:rsidRPr="003F1E9F">
        <w:t>а</w:t>
      </w:r>
      <w:r w:rsidRPr="003F1E9F">
        <w:t>ва без законного основания войти в помещение, предназначенное для постоя</w:t>
      </w:r>
      <w:r w:rsidRPr="003F1E9F">
        <w:t>н</w:t>
      </w:r>
      <w:r w:rsidRPr="003F1E9F">
        <w:t>ного или временного проживания людей против воли проживающих в нем. Это право распространяется на все жилища, дома и построения. Независимо от форм собственности, им обладают все граждане, занимающие отдельные дома, квартиры. Вторжение в жилище допускается только в строго установленном з</w:t>
      </w:r>
      <w:r w:rsidRPr="003F1E9F">
        <w:t>а</w:t>
      </w:r>
      <w:r w:rsidRPr="003F1E9F">
        <w:t>коном случаях и порядке.</w:t>
      </w:r>
    </w:p>
    <w:p w:rsidR="00632BF9" w:rsidRPr="003F1E9F" w:rsidRDefault="00632BF9" w:rsidP="00632BF9">
      <w:pPr>
        <w:pStyle w:val="SingleTxtGR"/>
      </w:pPr>
      <w:r w:rsidRPr="003F1E9F">
        <w:t>507.</w:t>
      </w:r>
      <w:r w:rsidRPr="003F1E9F">
        <w:tab/>
        <w:t>В статье 9 Жилищного кодекса Республики Узбекистан дается понятие "жилое помещение": т.е. жилым помещением признается помещение, отвеча</w:t>
      </w:r>
      <w:r w:rsidRPr="003F1E9F">
        <w:t>ю</w:t>
      </w:r>
      <w:r w:rsidRPr="003F1E9F">
        <w:t>щее установленным санитарным, противопожарным, техническим требован</w:t>
      </w:r>
      <w:r w:rsidRPr="003F1E9F">
        <w:t>и</w:t>
      </w:r>
      <w:r w:rsidRPr="003F1E9F">
        <w:t>ям, предназначенное для постоянного проживания граждан, а также для и</w:t>
      </w:r>
      <w:r w:rsidRPr="003F1E9F">
        <w:t>с</w:t>
      </w:r>
      <w:r w:rsidRPr="003F1E9F">
        <w:t>пользования в установленном порядке в качестве специализированных домов (общежития, дома маневренного жилищного фонда, дома-интернаты для инв</w:t>
      </w:r>
      <w:r w:rsidRPr="003F1E9F">
        <w:t>а</w:t>
      </w:r>
      <w:r w:rsidRPr="003F1E9F">
        <w:t>лидов, ветеранов, одиноких престарелых, а также детские дома и дома иного специального назн</w:t>
      </w:r>
      <w:r w:rsidRPr="003F1E9F">
        <w:t>а</w:t>
      </w:r>
      <w:r w:rsidRPr="003F1E9F">
        <w:t>чения).</w:t>
      </w:r>
    </w:p>
    <w:p w:rsidR="00632BF9" w:rsidRPr="003F1E9F" w:rsidRDefault="00632BF9" w:rsidP="00632BF9">
      <w:pPr>
        <w:pStyle w:val="SingleTxtGR"/>
      </w:pPr>
      <w:r w:rsidRPr="003F1E9F">
        <w:t>508.</w:t>
      </w:r>
      <w:r w:rsidRPr="003F1E9F">
        <w:tab/>
        <w:t>В статье 10 Жилищного кодекса Республики Узбекистан дается определ</w:t>
      </w:r>
      <w:r w:rsidRPr="003F1E9F">
        <w:t>е</w:t>
      </w:r>
      <w:r w:rsidRPr="003F1E9F">
        <w:t>ние видов жилых помещений: к жилым помещениям относятся: жилые дома; квартиры в многоквартирных домах; жилые комнаты и иные жилые помещения, находящиеся в других зданиях, предназначе</w:t>
      </w:r>
      <w:r w:rsidRPr="003F1E9F">
        <w:t>н</w:t>
      </w:r>
      <w:r w:rsidRPr="003F1E9F">
        <w:t>ные для проживания.</w:t>
      </w:r>
    </w:p>
    <w:p w:rsidR="00632BF9" w:rsidRPr="003F1E9F" w:rsidRDefault="00632BF9" w:rsidP="00632BF9">
      <w:pPr>
        <w:pStyle w:val="SingleTxtGR"/>
      </w:pPr>
      <w:r w:rsidRPr="003F1E9F">
        <w:t>509.</w:t>
      </w:r>
      <w:r w:rsidRPr="003F1E9F">
        <w:tab/>
        <w:t>Согласно статье 158 Уголовно-процессуального кодекса дознаватель и следователь вправе произвести обыск, если имеют достаточные сведения пол</w:t>
      </w:r>
      <w:r w:rsidRPr="003F1E9F">
        <w:t>а</w:t>
      </w:r>
      <w:r w:rsidRPr="003F1E9F">
        <w:t>гать, что в каком-либо жилом, служебном, производственном помещении либо ином месте или у какого-либо лица находятся предметы или документы, име</w:t>
      </w:r>
      <w:r w:rsidRPr="003F1E9F">
        <w:t>ю</w:t>
      </w:r>
      <w:r w:rsidRPr="003F1E9F">
        <w:t>щие значение для дела. Обыск может производиться и для обнаружения раз</w:t>
      </w:r>
      <w:r w:rsidRPr="003F1E9F">
        <w:t>ы</w:t>
      </w:r>
      <w:r w:rsidRPr="003F1E9F">
        <w:t>скиваемых лиц, а также трупа. Выемка или обыск производятся по постановл</w:t>
      </w:r>
      <w:r w:rsidRPr="003F1E9F">
        <w:t>е</w:t>
      </w:r>
      <w:r w:rsidRPr="003F1E9F">
        <w:t>нию дознавателя или следователя либо по определению суда, которые вправе поручить производство выемки или обыска органу дознания или след</w:t>
      </w:r>
      <w:r w:rsidRPr="003F1E9F">
        <w:t>о</w:t>
      </w:r>
      <w:r w:rsidRPr="003F1E9F">
        <w:t xml:space="preserve">вателю. </w:t>
      </w:r>
    </w:p>
    <w:p w:rsidR="00632BF9" w:rsidRPr="003F1E9F" w:rsidRDefault="00632BF9" w:rsidP="00632BF9">
      <w:pPr>
        <w:pStyle w:val="SingleTxtGR"/>
      </w:pPr>
      <w:r w:rsidRPr="003F1E9F">
        <w:t>510.</w:t>
      </w:r>
      <w:r w:rsidRPr="003F1E9F">
        <w:tab/>
        <w:t>В постановлении или определении о производстве выемки или обыска должно быть указано, где и у кого необходимо производить выемку или обыск, какие предметы или документы, подлежат обнаружению и изъятию. В прои</w:t>
      </w:r>
      <w:r w:rsidRPr="003F1E9F">
        <w:t>з</w:t>
      </w:r>
      <w:r w:rsidRPr="003F1E9F">
        <w:t>водстве выемки или обыска участвуют понятые, а в необходимых случаях также специалист и переводчик. При производстве выемки или обыска должно быть обеспечено присутствие лица, у которого проводится выемка или обыск, либо хотя бы одного из совершеннолетних членов его семьи. Если их присутствие обеспечить невозможно, то приглашается представитель соответствующего х</w:t>
      </w:r>
      <w:r w:rsidRPr="003F1E9F">
        <w:t>о</w:t>
      </w:r>
      <w:r w:rsidRPr="003F1E9F">
        <w:t>кимията или органа самоуправления граждан. Выемки и обыски в помещениях, занятых предприятиями, учреждениями, организациями, воинскими частями, производятся в присутствии их представителей. Обыскиваемым, понятым, сп</w:t>
      </w:r>
      <w:r w:rsidRPr="003F1E9F">
        <w:t>е</w:t>
      </w:r>
      <w:r w:rsidRPr="003F1E9F">
        <w:t>циалистам, представителям предприятий, учреждений, организаций, воинских частей до начала обыска или выемки должно быть разъяснено их право прису</w:t>
      </w:r>
      <w:r w:rsidRPr="003F1E9F">
        <w:t>т</w:t>
      </w:r>
      <w:r w:rsidRPr="003F1E9F">
        <w:t xml:space="preserve">ствовать при всех действиях дознавателя или следователя и делать заявления по поводу этих действий. </w:t>
      </w:r>
    </w:p>
    <w:p w:rsidR="00632BF9" w:rsidRPr="003F1E9F" w:rsidRDefault="00632BF9" w:rsidP="00632BF9">
      <w:pPr>
        <w:pStyle w:val="SingleTxtGR"/>
      </w:pPr>
      <w:r w:rsidRPr="003F1E9F">
        <w:t>511.</w:t>
      </w:r>
      <w:r w:rsidRPr="003F1E9F">
        <w:tab/>
        <w:t>Уголовно-процессуальное законодательство определяет основания, пор</w:t>
      </w:r>
      <w:r w:rsidRPr="003F1E9F">
        <w:t>я</w:t>
      </w:r>
      <w:r w:rsidRPr="003F1E9F">
        <w:t>док и оформления ареста почтово-телеграфных отправлений, их осмотр и в</w:t>
      </w:r>
      <w:r w:rsidRPr="003F1E9F">
        <w:t>ы</w:t>
      </w:r>
      <w:r w:rsidRPr="003F1E9F">
        <w:t>емку, а также основания и порядок прослушивания переговоров, ведущихся с телефонов и других переговорных устройств. В соответствии со статьей 166 УПК дознаватель, следователь или суд вправе наложить арест на все почт</w:t>
      </w:r>
      <w:r w:rsidRPr="003F1E9F">
        <w:t>о</w:t>
      </w:r>
      <w:r w:rsidRPr="003F1E9F">
        <w:t>во-телеграфные отправления подозреваемого, обвиняемого или подсудимого др</w:t>
      </w:r>
      <w:r w:rsidRPr="003F1E9F">
        <w:t>у</w:t>
      </w:r>
      <w:r w:rsidRPr="003F1E9F">
        <w:t>гим лицам или отправленных для них, если имеются достаточные основания полагать, что в них содержатся сведения о совершенном преступлении или д</w:t>
      </w:r>
      <w:r w:rsidRPr="003F1E9F">
        <w:t>о</w:t>
      </w:r>
      <w:r w:rsidRPr="003F1E9F">
        <w:t>кументы, предметы, имеющие значение для дела. В этих случаях выносится дознавателем или следователем постановление, которое санкционируется пр</w:t>
      </w:r>
      <w:r w:rsidRPr="003F1E9F">
        <w:t>о</w:t>
      </w:r>
      <w:r w:rsidRPr="003F1E9F">
        <w:t>курором, а суд выносит определение. При этом к почтово-телеграфным отпра</w:t>
      </w:r>
      <w:r w:rsidRPr="003F1E9F">
        <w:t>в</w:t>
      </w:r>
      <w:r w:rsidRPr="003F1E9F">
        <w:t>лениям относятся: письма всех видов, телеграммы, радиограммы, бандероли, посылки и почтовые контейнеры. Осмотр или выемка почтово-телеграфных о</w:t>
      </w:r>
      <w:r w:rsidRPr="003F1E9F">
        <w:t>т</w:t>
      </w:r>
      <w:r w:rsidRPr="003F1E9F">
        <w:t>правлений в соответствии со статьей 167 УПК проводятся в учреждениях связи с участием понятых, а при необходимости и с участием соответствующего сп</w:t>
      </w:r>
      <w:r w:rsidRPr="003F1E9F">
        <w:t>е</w:t>
      </w:r>
      <w:r w:rsidRPr="003F1E9F">
        <w:t>циалиста − дознавателем и следователем. Основанием для прослушивания п</w:t>
      </w:r>
      <w:r w:rsidRPr="003F1E9F">
        <w:t>е</w:t>
      </w:r>
      <w:r w:rsidRPr="003F1E9F">
        <w:t>реговоров, ведущихся с телефонов или других переговорных устройств, явл</w:t>
      </w:r>
      <w:r w:rsidRPr="003F1E9F">
        <w:t>я</w:t>
      </w:r>
      <w:r w:rsidRPr="003F1E9F">
        <w:t>ются собранные по делу доказательства, которые дают достаточные данные (статья 169 УПК). В случаях, не терпящих отлагательств, дознаватель или сл</w:t>
      </w:r>
      <w:r w:rsidRPr="003F1E9F">
        <w:t>е</w:t>
      </w:r>
      <w:r w:rsidRPr="003F1E9F">
        <w:t>дователь вправе вынести постановление о прослушивании и без санкции пр</w:t>
      </w:r>
      <w:r w:rsidRPr="003F1E9F">
        <w:t>о</w:t>
      </w:r>
      <w:r w:rsidRPr="003F1E9F">
        <w:t>курора, но с последующим его немедленным письменным уведомлением с</w:t>
      </w:r>
      <w:r w:rsidRPr="003F1E9F">
        <w:t>о</w:t>
      </w:r>
      <w:r w:rsidRPr="003F1E9F">
        <w:t xml:space="preserve">гласно статье 170 УПК. </w:t>
      </w:r>
    </w:p>
    <w:p w:rsidR="00632BF9" w:rsidRPr="003F1E9F" w:rsidRDefault="00632BF9" w:rsidP="00632BF9">
      <w:pPr>
        <w:pStyle w:val="SingleTxtGR"/>
      </w:pPr>
      <w:r w:rsidRPr="003F1E9F">
        <w:t>512.</w:t>
      </w:r>
      <w:r w:rsidRPr="003F1E9F">
        <w:tab/>
        <w:t>Уголовный кодекс Республики Узбекистан предусматривает ответстве</w:t>
      </w:r>
      <w:r w:rsidRPr="003F1E9F">
        <w:t>н</w:t>
      </w:r>
      <w:r w:rsidRPr="003F1E9F">
        <w:t>ность за нарушение неприкосновенности жилища граждан (статья 142) и нар</w:t>
      </w:r>
      <w:r w:rsidRPr="003F1E9F">
        <w:t>у</w:t>
      </w:r>
      <w:r w:rsidRPr="003F1E9F">
        <w:t>шение тайны переписки, телефонных переговоров, телеграфных и иных соо</w:t>
      </w:r>
      <w:r w:rsidRPr="003F1E9F">
        <w:t>б</w:t>
      </w:r>
      <w:r w:rsidRPr="003F1E9F">
        <w:t xml:space="preserve">щений (статья 143). </w:t>
      </w:r>
    </w:p>
    <w:p w:rsidR="00632BF9" w:rsidRPr="003F1E9F" w:rsidRDefault="00632BF9" w:rsidP="00632BF9">
      <w:pPr>
        <w:pStyle w:val="SingleTxtGR"/>
      </w:pPr>
      <w:r w:rsidRPr="003F1E9F">
        <w:t>513.</w:t>
      </w:r>
      <w:r w:rsidRPr="003F1E9F">
        <w:tab/>
        <w:t>Следует отметить, что Закон "О гарантиях прав ребенка" пошел дальше положений Конвенции о правах ребенка в свободе личной жизни ребенка, включив специальные статьи, регламентирующие гарантии прав ребенка на ж</w:t>
      </w:r>
      <w:r w:rsidRPr="003F1E9F">
        <w:t>и</w:t>
      </w:r>
      <w:r w:rsidRPr="003F1E9F">
        <w:t>лище (статья 19), частную собственность (статья 18) и труд, которые непосре</w:t>
      </w:r>
      <w:r w:rsidRPr="003F1E9F">
        <w:t>д</w:t>
      </w:r>
      <w:r w:rsidRPr="003F1E9F">
        <w:t>ственно касаются реализации права на свободу личной жизни.</w:t>
      </w:r>
    </w:p>
    <w:p w:rsidR="00632BF9" w:rsidRPr="003F1E9F" w:rsidRDefault="00632BF9" w:rsidP="004312CC">
      <w:pPr>
        <w:pStyle w:val="H23GR"/>
        <w:keepLines w:val="0"/>
        <w:suppressAutoHyphens w:val="0"/>
      </w:pPr>
      <w:r w:rsidRPr="003F1E9F">
        <w:tab/>
      </w:r>
      <w:r w:rsidRPr="004F3534">
        <w:t>8</w:t>
      </w:r>
      <w:r w:rsidRPr="003F1E9F">
        <w:t>.</w:t>
      </w:r>
      <w:r w:rsidRPr="003F1E9F">
        <w:tab/>
        <w:t>Право на неприменение пыток (статья 37, пункт а)</w:t>
      </w:r>
    </w:p>
    <w:p w:rsidR="00632BF9" w:rsidRPr="003F1E9F" w:rsidRDefault="00632BF9" w:rsidP="00632BF9">
      <w:pPr>
        <w:pStyle w:val="SingleTxtGR"/>
      </w:pPr>
      <w:r w:rsidRPr="003F1E9F">
        <w:t>514.</w:t>
      </w:r>
      <w:r w:rsidRPr="003F1E9F">
        <w:tab/>
        <w:t>Государство обеспечивает защиту прав ребенка от пыток или других форм жестокого, грубого или унижающего человеческое достоинство обращ</w:t>
      </w:r>
      <w:r w:rsidRPr="003F1E9F">
        <w:t>е</w:t>
      </w:r>
      <w:r w:rsidRPr="003F1E9F">
        <w:t xml:space="preserve">ния. </w:t>
      </w:r>
    </w:p>
    <w:p w:rsidR="00632BF9" w:rsidRPr="003F1E9F" w:rsidRDefault="00632BF9" w:rsidP="00632BF9">
      <w:pPr>
        <w:pStyle w:val="SingleTxtGR"/>
      </w:pPr>
      <w:r w:rsidRPr="003F1E9F">
        <w:t>515.</w:t>
      </w:r>
      <w:r w:rsidRPr="003F1E9F">
        <w:tab/>
        <w:t>Узбекистан открыто признал недопустимость применения пыток во всех их видах, на уровне законодательной, исполнительной и судебной ветвей вл</w:t>
      </w:r>
      <w:r w:rsidRPr="003F1E9F">
        <w:t>а</w:t>
      </w:r>
      <w:r w:rsidRPr="003F1E9F">
        <w:t>сти, что нашло свое отражение в закреплении в статье 26 Конституции Респу</w:t>
      </w:r>
      <w:r w:rsidRPr="003F1E9F">
        <w:t>б</w:t>
      </w:r>
      <w:r w:rsidRPr="003F1E9F">
        <w:t>лики Узбекистан положения о том, что "никто не может быть подвергнут пы</w:t>
      </w:r>
      <w:r w:rsidRPr="003F1E9F">
        <w:t>т</w:t>
      </w:r>
      <w:r w:rsidRPr="003F1E9F">
        <w:t>кам, насилию, другому жестокому или унижающему достоинство человека о</w:t>
      </w:r>
      <w:r w:rsidRPr="003F1E9F">
        <w:t>б</w:t>
      </w:r>
      <w:r w:rsidRPr="003F1E9F">
        <w:t>ращению".</w:t>
      </w:r>
    </w:p>
    <w:p w:rsidR="00632BF9" w:rsidRPr="003F1E9F" w:rsidRDefault="00632BF9" w:rsidP="00632BF9">
      <w:pPr>
        <w:pStyle w:val="SingleTxtGR"/>
      </w:pPr>
      <w:r w:rsidRPr="003F1E9F">
        <w:t>516.</w:t>
      </w:r>
      <w:r w:rsidRPr="003F1E9F">
        <w:tab/>
        <w:t>Закон "О гарантиях прав ребенка" устанавливает, что государство обесп</w:t>
      </w:r>
      <w:r w:rsidRPr="003F1E9F">
        <w:t>е</w:t>
      </w:r>
      <w:r w:rsidRPr="003F1E9F">
        <w:t>чивает защиту ребенка от пыток и других форм жестокого, грубого или ун</w:t>
      </w:r>
      <w:r w:rsidRPr="003F1E9F">
        <w:t>и</w:t>
      </w:r>
      <w:r w:rsidRPr="003F1E9F">
        <w:t xml:space="preserve">жающего достоинство обращения (статья 10). </w:t>
      </w:r>
    </w:p>
    <w:p w:rsidR="00632BF9" w:rsidRPr="003F1E9F" w:rsidRDefault="00632BF9" w:rsidP="00632BF9">
      <w:pPr>
        <w:pStyle w:val="SingleTxtGR"/>
      </w:pPr>
      <w:r w:rsidRPr="003F1E9F">
        <w:t>517.</w:t>
      </w:r>
      <w:r w:rsidRPr="003F1E9F">
        <w:tab/>
        <w:t>Присоединение Узбекистана в 1995 году к Конвенции ООН против пыток, способствовало установлению уголовной ответственности за применение п</w:t>
      </w:r>
      <w:r w:rsidRPr="003F1E9F">
        <w:t>ы</w:t>
      </w:r>
      <w:r w:rsidRPr="003F1E9F">
        <w:t>ток в статье 235 УК Республики Узбекистан.</w:t>
      </w:r>
    </w:p>
    <w:p w:rsidR="00632BF9" w:rsidRPr="003F1E9F" w:rsidRDefault="00632BF9" w:rsidP="00632BF9">
      <w:pPr>
        <w:pStyle w:val="SingleTxtGR"/>
      </w:pPr>
      <w:r w:rsidRPr="003F1E9F">
        <w:t>518.</w:t>
      </w:r>
      <w:r w:rsidRPr="003F1E9F">
        <w:tab/>
        <w:t>Статья 235 Уголовного кодекса Республики Узбекистан устанавливает о</w:t>
      </w:r>
      <w:r w:rsidRPr="003F1E9F">
        <w:t>т</w:t>
      </w:r>
      <w:r w:rsidRPr="003F1E9F">
        <w:t>ветственность за совершение пыток и других жестоких, бесчеловечных или унижающих достоинство видов обращения и наказания, то есть незаконное психическое или физическое воздействие на подозреваемого, обвиняемого, свидетеля, потерпевшего или иного участника уголовного процесса либо отб</w:t>
      </w:r>
      <w:r w:rsidRPr="003F1E9F">
        <w:t>ы</w:t>
      </w:r>
      <w:r w:rsidRPr="003F1E9F">
        <w:t>вающего наказание осужденного, их близких родственников посредством угроз, нанесения ударов, побоев, истязаний, причинения мучений или иных незако</w:t>
      </w:r>
      <w:r w:rsidRPr="003F1E9F">
        <w:t>н</w:t>
      </w:r>
      <w:r w:rsidRPr="003F1E9F">
        <w:t>ных действий, совершенное дознавателем, следователем, прокурором или др</w:t>
      </w:r>
      <w:r w:rsidRPr="003F1E9F">
        <w:t>у</w:t>
      </w:r>
      <w:r w:rsidRPr="003F1E9F">
        <w:t>гим работником правоохранительного органа, учреждения по исполнению нак</w:t>
      </w:r>
      <w:r w:rsidRPr="003F1E9F">
        <w:t>а</w:t>
      </w:r>
      <w:r w:rsidRPr="003F1E9F">
        <w:t>зания с целью получения от них какой-либо информации, признаний в сове</w:t>
      </w:r>
      <w:r w:rsidRPr="003F1E9F">
        <w:t>р</w:t>
      </w:r>
      <w:r w:rsidRPr="003F1E9F">
        <w:t xml:space="preserve">шении преступления, их самовольного наказания за совершенное деяние либо принуждения их к совершению каких-либо действий, </w:t>
      </w:r>
      <w:r>
        <w:t xml:space="preserve">в виде </w:t>
      </w:r>
      <w:r w:rsidRPr="003F1E9F">
        <w:t>исправительны</w:t>
      </w:r>
      <w:r>
        <w:t>х</w:t>
      </w:r>
      <w:r w:rsidRPr="003F1E9F">
        <w:t xml:space="preserve"> работ до трех лет или лишени</w:t>
      </w:r>
      <w:r>
        <w:t>я</w:t>
      </w:r>
      <w:r w:rsidRPr="003F1E9F">
        <w:t xml:space="preserve"> свободы до трех лет.</w:t>
      </w:r>
    </w:p>
    <w:p w:rsidR="00632BF9" w:rsidRPr="003F1E9F" w:rsidRDefault="00632BF9" w:rsidP="00632BF9">
      <w:pPr>
        <w:pStyle w:val="SingleTxtGR"/>
      </w:pPr>
      <w:r w:rsidRPr="003F1E9F">
        <w:t>519.</w:t>
      </w:r>
      <w:r w:rsidRPr="003F1E9F">
        <w:tab/>
        <w:t>Те же действия, совершенные:</w:t>
      </w:r>
    </w:p>
    <w:p w:rsidR="00632BF9" w:rsidRPr="003F1E9F" w:rsidRDefault="00632BF9" w:rsidP="00632BF9">
      <w:pPr>
        <w:pStyle w:val="SingleTxtGR"/>
      </w:pPr>
      <w:r w:rsidRPr="003F1E9F">
        <w:tab/>
      </w:r>
      <w:r>
        <w:rPr>
          <w:lang w:val="en-US"/>
        </w:rPr>
        <w:t>a</w:t>
      </w:r>
      <w:r w:rsidRPr="003F1E9F">
        <w:t>)</w:t>
      </w:r>
      <w:r w:rsidRPr="003F1E9F">
        <w:tab/>
        <w:t>с применением насилия, опасного для жизни и здоровья, либо с у</w:t>
      </w:r>
      <w:r w:rsidRPr="003F1E9F">
        <w:t>г</w:t>
      </w:r>
      <w:r w:rsidRPr="003F1E9F">
        <w:t>розой пр</w:t>
      </w:r>
      <w:r w:rsidRPr="003F1E9F">
        <w:t>и</w:t>
      </w:r>
      <w:r w:rsidRPr="003F1E9F">
        <w:t>менения такого насилия;</w:t>
      </w:r>
    </w:p>
    <w:p w:rsidR="00632BF9" w:rsidRPr="003F1E9F" w:rsidRDefault="00632BF9" w:rsidP="00632BF9">
      <w:pPr>
        <w:pStyle w:val="SingleTxtGR"/>
      </w:pPr>
      <w:r w:rsidRPr="003F1E9F">
        <w:tab/>
      </w:r>
      <w:r>
        <w:rPr>
          <w:lang w:val="en-US"/>
        </w:rPr>
        <w:t>b</w:t>
      </w:r>
      <w:r w:rsidRPr="003F1E9F">
        <w:t>)</w:t>
      </w:r>
      <w:r w:rsidRPr="003F1E9F">
        <w:tab/>
        <w:t>по любому мотиву, основанному на почве национальной, расовой, религиозной или социал</w:t>
      </w:r>
      <w:r w:rsidRPr="003F1E9F">
        <w:t>ь</w:t>
      </w:r>
      <w:r w:rsidRPr="003F1E9F">
        <w:t>ной дискриминации;</w:t>
      </w:r>
    </w:p>
    <w:p w:rsidR="00632BF9" w:rsidRPr="003F1E9F" w:rsidRDefault="00632BF9" w:rsidP="00632BF9">
      <w:pPr>
        <w:pStyle w:val="SingleTxtGR"/>
      </w:pPr>
      <w:r w:rsidRPr="003F1E9F">
        <w:tab/>
      </w:r>
      <w:r>
        <w:rPr>
          <w:lang w:val="en-US"/>
        </w:rPr>
        <w:t>c</w:t>
      </w:r>
      <w:r w:rsidRPr="003F1E9F">
        <w:t>)</w:t>
      </w:r>
      <w:r w:rsidRPr="003F1E9F">
        <w:tab/>
        <w:t>группой лиц;</w:t>
      </w:r>
    </w:p>
    <w:p w:rsidR="00632BF9" w:rsidRPr="003F1E9F" w:rsidRDefault="00632BF9" w:rsidP="00632BF9">
      <w:pPr>
        <w:pStyle w:val="SingleTxtGR"/>
      </w:pPr>
      <w:r w:rsidRPr="003F1E9F">
        <w:tab/>
      </w:r>
      <w:r>
        <w:rPr>
          <w:lang w:val="en-US"/>
        </w:rPr>
        <w:t>d</w:t>
      </w:r>
      <w:r w:rsidRPr="003F1E9F">
        <w:t>)</w:t>
      </w:r>
      <w:r w:rsidRPr="003F1E9F">
        <w:tab/>
        <w:t>повторно;</w:t>
      </w:r>
    </w:p>
    <w:p w:rsidR="00632BF9" w:rsidRPr="00FD3F55" w:rsidRDefault="00632BF9" w:rsidP="00632BF9">
      <w:pPr>
        <w:pStyle w:val="SingleTxtGR"/>
      </w:pPr>
      <w:r w:rsidRPr="00FD3F55">
        <w:tab/>
      </w:r>
      <w:r w:rsidRPr="00FD3F55">
        <w:rPr>
          <w:lang w:val="en-US"/>
        </w:rPr>
        <w:t>e</w:t>
      </w:r>
      <w:r w:rsidRPr="00FD3F55">
        <w:t>)</w:t>
      </w:r>
      <w:r w:rsidRPr="00FD3F55">
        <w:tab/>
        <w:t xml:space="preserve">в отношении несовершеннолетнего или женщины, заведомо для виновного находившейся в состоянии беременности, </w:t>
      </w:r>
    </w:p>
    <w:p w:rsidR="00632BF9" w:rsidRPr="00FD3F55" w:rsidRDefault="00632BF9" w:rsidP="00632BF9">
      <w:pPr>
        <w:pStyle w:val="SingleTxtGR"/>
      </w:pPr>
      <w:r w:rsidRPr="00FD3F55">
        <w:tab/>
        <w:t>− наказываются лишением свободы от трех до пяти лет.</w:t>
      </w:r>
    </w:p>
    <w:p w:rsidR="00632BF9" w:rsidRPr="00FD3F55" w:rsidRDefault="00632BF9" w:rsidP="00632BF9">
      <w:pPr>
        <w:pStyle w:val="SingleTxtGR"/>
      </w:pPr>
      <w:r w:rsidRPr="00FD3F55">
        <w:t>520.</w:t>
      </w:r>
      <w:r w:rsidRPr="00FD3F55">
        <w:tab/>
        <w:t>Действия, предусмотренные частями первой или второй настоящей ст</w:t>
      </w:r>
      <w:r w:rsidRPr="00FD3F55">
        <w:t>а</w:t>
      </w:r>
      <w:r w:rsidRPr="00FD3F55">
        <w:t>тьи, повлекшие причинение тяжкого телесного повреждения или иные тяжкие последствия, наказываются лишением свободы от пяти до восьми лет с лиш</w:t>
      </w:r>
      <w:r w:rsidRPr="00FD3F55">
        <w:t>е</w:t>
      </w:r>
      <w:r w:rsidRPr="00FD3F55">
        <w:t>нием определенного права.</w:t>
      </w:r>
    </w:p>
    <w:p w:rsidR="00632BF9" w:rsidRPr="00FD3F55" w:rsidRDefault="00632BF9" w:rsidP="00632BF9">
      <w:pPr>
        <w:pStyle w:val="SingleTxtGR"/>
      </w:pPr>
      <w:r w:rsidRPr="00FD3F55">
        <w:t>521.</w:t>
      </w:r>
      <w:r w:rsidRPr="00FD3F55">
        <w:tab/>
        <w:t>Кроме того, Уголовный кодекс Респуб</w:t>
      </w:r>
      <w:r>
        <w:t>лики Узбекистан содержит ст</w:t>
      </w:r>
      <w:r>
        <w:t>а</w:t>
      </w:r>
      <w:r>
        <w:t>тью</w:t>
      </w:r>
      <w:r>
        <w:rPr>
          <w:lang w:val="en-US"/>
        </w:rPr>
        <w:t> </w:t>
      </w:r>
      <w:r w:rsidRPr="00FD3F55">
        <w:t>103, предусматривающую ответственность за доведение до самоубийства или покушения на него путем жестокого обращения или систематического ун</w:t>
      </w:r>
      <w:r w:rsidRPr="00FD3F55">
        <w:t>и</w:t>
      </w:r>
      <w:r w:rsidRPr="00FD3F55">
        <w:t>жения чести и достоинства личности лица, которое не находилось или наход</w:t>
      </w:r>
      <w:r w:rsidRPr="00FD3F55">
        <w:t>и</w:t>
      </w:r>
      <w:r w:rsidRPr="00FD3F55">
        <w:t>лось в материальной или иной зависимости от виновного.</w:t>
      </w:r>
    </w:p>
    <w:p w:rsidR="00632BF9" w:rsidRPr="00FD3F55" w:rsidRDefault="00632BF9" w:rsidP="00632BF9">
      <w:pPr>
        <w:pStyle w:val="SingleTxtGR"/>
      </w:pPr>
      <w:r w:rsidRPr="00FD3F55">
        <w:t>522.</w:t>
      </w:r>
      <w:r w:rsidRPr="00FD3F55">
        <w:tab/>
        <w:t>Статья 110 Уголовного кодекса Республики Узбекистан предусматривает ответственность за истязание, которое означает систематическое нанесение п</w:t>
      </w:r>
      <w:r w:rsidRPr="00FD3F55">
        <w:t>о</w:t>
      </w:r>
      <w:r w:rsidRPr="00FD3F55">
        <w:t>боев или иных действий, носящих характер истязания, в том числе в отношении несовершеннолетнего.</w:t>
      </w:r>
    </w:p>
    <w:p w:rsidR="00632BF9" w:rsidRPr="00FD3F55" w:rsidRDefault="00632BF9" w:rsidP="00632BF9">
      <w:pPr>
        <w:pStyle w:val="SingleTxtGR"/>
      </w:pPr>
      <w:r w:rsidRPr="00FD3F55">
        <w:t>523.</w:t>
      </w:r>
      <w:r w:rsidRPr="00FD3F55">
        <w:tab/>
        <w:t>Защита прав ребенка от пыток и других форм жестокого, грубого или унижающего человеческое достоинство обращения гарантируется также стат</w:t>
      </w:r>
      <w:r w:rsidRPr="00FD3F55">
        <w:t>ь</w:t>
      </w:r>
      <w:r w:rsidRPr="00FD3F55">
        <w:t>ей 138 Уголовного кодекса Республики Узбекистан, который предусматривает ответственность за насильственное незаконное лишение свободы кого-либо.</w:t>
      </w:r>
    </w:p>
    <w:p w:rsidR="00632BF9" w:rsidRPr="00FD3F55" w:rsidRDefault="00632BF9" w:rsidP="00632BF9">
      <w:pPr>
        <w:pStyle w:val="SingleTxtGR"/>
      </w:pPr>
      <w:r w:rsidRPr="00FD3F55">
        <w:t>524.</w:t>
      </w:r>
      <w:r w:rsidRPr="00FD3F55">
        <w:tab/>
        <w:t>В Узбекистане создана система приема и рассмотрения жалоб граждан, в том числе детей, по п</w:t>
      </w:r>
      <w:r w:rsidRPr="00FD3F55">
        <w:t>о</w:t>
      </w:r>
      <w:r w:rsidRPr="00FD3F55">
        <w:t xml:space="preserve">воду пыток и других форм жестокого обращения. </w:t>
      </w:r>
    </w:p>
    <w:p w:rsidR="00632BF9" w:rsidRPr="00FD3F55" w:rsidRDefault="00632BF9" w:rsidP="00632BF9">
      <w:pPr>
        <w:pStyle w:val="SingleTxtGR"/>
      </w:pPr>
      <w:r w:rsidRPr="00FD3F55">
        <w:t>525.</w:t>
      </w:r>
      <w:r w:rsidRPr="00FD3F55">
        <w:tab/>
        <w:t>В следственном аппарате МВД Республики Узбекистан установлен ед</w:t>
      </w:r>
      <w:r w:rsidRPr="00FD3F55">
        <w:t>и</w:t>
      </w:r>
      <w:r w:rsidRPr="00FD3F55">
        <w:t>ный порядок регистрации всех обращений граждан, включая жалобы и заявл</w:t>
      </w:r>
      <w:r w:rsidRPr="00FD3F55">
        <w:t>е</w:t>
      </w:r>
      <w:r w:rsidRPr="00FD3F55">
        <w:t>ния о применении пыток, в том числе и в отношении несовершеннолетних. З</w:t>
      </w:r>
      <w:r w:rsidRPr="00FD3F55">
        <w:t>а</w:t>
      </w:r>
      <w:r w:rsidRPr="00FD3F55">
        <w:t>веден отдельный учет каждого обращения о применении недозволенных мет</w:t>
      </w:r>
      <w:r w:rsidRPr="00FD3F55">
        <w:t>о</w:t>
      </w:r>
      <w:r w:rsidRPr="00FD3F55">
        <w:t>дов ведения следствия, проверка которых берется на особый контроль. В ходе расследования этих обращений выясняются обстоятельства происшедшего, изучаются материалы уголовного дела, оценивается обоснованность задерж</w:t>
      </w:r>
      <w:r w:rsidRPr="00FD3F55">
        <w:t>а</w:t>
      </w:r>
      <w:r w:rsidRPr="00FD3F55">
        <w:t xml:space="preserve">ния и доставления в правоохранительный орган, своевременное проведение с его участием процессуальных процедур и обеспечения его правом на защиту, изучаются записи в личных делах на предмет обращения его за медицинской помощью, осуществляется медицинское освидетельствование для выявления наличия телесных повреждений, при необходимости назначаются судебно-медицинские экспертизы. </w:t>
      </w:r>
    </w:p>
    <w:p w:rsidR="00632BF9" w:rsidRPr="00FD3F55" w:rsidRDefault="00632BF9" w:rsidP="00632BF9">
      <w:pPr>
        <w:pStyle w:val="SingleTxtGR"/>
      </w:pPr>
      <w:r w:rsidRPr="00FD3F55">
        <w:t>526.</w:t>
      </w:r>
      <w:r w:rsidRPr="00FD3F55">
        <w:tab/>
        <w:t>Проверка жалоб по фактам применения пыток, в соответствии с фун</w:t>
      </w:r>
      <w:r w:rsidRPr="00FD3F55">
        <w:t>к</w:t>
      </w:r>
      <w:r w:rsidRPr="00FD3F55">
        <w:t>циональной задачей, отнесена к компетенции специальных подразделений по обеспечению внутренней безопасности (специальные инспекции по личному составу), с вертикальной подчиненностью министру внутренних дел. Эти по</w:t>
      </w:r>
      <w:r w:rsidRPr="00FD3F55">
        <w:t>д</w:t>
      </w:r>
      <w:r w:rsidRPr="00FD3F55">
        <w:t>разделения фактически являются независимыми, так как борьба с преступн</w:t>
      </w:r>
      <w:r w:rsidRPr="00FD3F55">
        <w:t>о</w:t>
      </w:r>
      <w:r w:rsidRPr="00FD3F55">
        <w:t>стью, раскрытие и расследование преступлений в их функции не входит и они в подчинении органов и подразделений, осуществляющих борьбу с преступн</w:t>
      </w:r>
      <w:r w:rsidRPr="00FD3F55">
        <w:t>о</w:t>
      </w:r>
      <w:r w:rsidRPr="00FD3F55">
        <w:t>стью, не находятся.</w:t>
      </w:r>
    </w:p>
    <w:p w:rsidR="00632BF9" w:rsidRPr="00FD3F55" w:rsidRDefault="00632BF9" w:rsidP="00632BF9">
      <w:pPr>
        <w:pStyle w:val="SingleTxtGR"/>
      </w:pPr>
      <w:r w:rsidRPr="00FD3F55">
        <w:t>527.</w:t>
      </w:r>
      <w:r w:rsidRPr="00FD3F55">
        <w:tab/>
        <w:t>Вопросы соблюдения законности и защиты прав детей на личную непр</w:t>
      </w:r>
      <w:r w:rsidRPr="00FD3F55">
        <w:t>и</w:t>
      </w:r>
      <w:r w:rsidRPr="00FD3F55">
        <w:t>косновенность, недопущение пыток и других противоправных действий в о</w:t>
      </w:r>
      <w:r w:rsidRPr="00FD3F55">
        <w:t>т</w:t>
      </w:r>
      <w:r w:rsidRPr="00FD3F55">
        <w:t>ношении них неоднократно рассматривались на заседаниях Коллегии МВД, на оперативных совещаниях у руководства МВД Республики Узбекистан с участ</w:t>
      </w:r>
      <w:r w:rsidRPr="00FD3F55">
        <w:t>и</w:t>
      </w:r>
      <w:r w:rsidRPr="00FD3F55">
        <w:t>ем руководителей МВД Республики Каракалпакстан, ГУВД города Ташкента, УВД областей, на заседаниях комиссий по делам несовершеннолетних с уч</w:t>
      </w:r>
      <w:r w:rsidRPr="00FD3F55">
        <w:t>а</w:t>
      </w:r>
      <w:r w:rsidRPr="00FD3F55">
        <w:t>стием представителей заинтересованных государственных органов и общес</w:t>
      </w:r>
      <w:r w:rsidRPr="00FD3F55">
        <w:t>т</w:t>
      </w:r>
      <w:r w:rsidRPr="00FD3F55">
        <w:t xml:space="preserve">венных организаций. </w:t>
      </w:r>
    </w:p>
    <w:p w:rsidR="00632BF9" w:rsidRPr="00FD3F55" w:rsidRDefault="00632BF9" w:rsidP="00632BF9">
      <w:pPr>
        <w:pStyle w:val="SingleTxtGR"/>
      </w:pPr>
      <w:r w:rsidRPr="00FD3F55">
        <w:t>528.</w:t>
      </w:r>
      <w:r w:rsidRPr="00FD3F55">
        <w:tab/>
        <w:t>16 января 2009 года на оперативном совещании у Заместителя министра внутренних дел с участием руководителей профилактической службы МВД Республики Узбекистан, МВД Республики Карака</w:t>
      </w:r>
      <w:r w:rsidRPr="00FD3F55">
        <w:t>л</w:t>
      </w:r>
      <w:r w:rsidRPr="00FD3F55">
        <w:t>пакстан, УВД областей среди обсуждаемых оперативно − служебных вопросов также рассматривались вопр</w:t>
      </w:r>
      <w:r w:rsidRPr="00FD3F55">
        <w:t>о</w:t>
      </w:r>
      <w:r w:rsidRPr="00FD3F55">
        <w:t>сы реализации Конвенции ООН по правам ребенка, вопросы активизации раб</w:t>
      </w:r>
      <w:r w:rsidRPr="00FD3F55">
        <w:t>о</w:t>
      </w:r>
      <w:r w:rsidRPr="00FD3F55">
        <w:t>ты по профилактике правонарушений среди несовершеннолетних, вопросы с</w:t>
      </w:r>
      <w:r w:rsidRPr="00FD3F55">
        <w:t>о</w:t>
      </w:r>
      <w:r w:rsidRPr="00FD3F55">
        <w:t>блюдения законности сотрудниками органов внутренних дел и обеспечения з</w:t>
      </w:r>
      <w:r w:rsidRPr="00FD3F55">
        <w:t>а</w:t>
      </w:r>
      <w:r w:rsidRPr="00FD3F55">
        <w:t xml:space="preserve">щиты прав детей на личную неприкосновенность, недопущения пыток и других противоправных действий в отношении них. </w:t>
      </w:r>
    </w:p>
    <w:p w:rsidR="00632BF9" w:rsidRPr="00FD3F55" w:rsidRDefault="00632BF9" w:rsidP="00632BF9">
      <w:pPr>
        <w:pStyle w:val="SingleTxtGR"/>
      </w:pPr>
      <w:r w:rsidRPr="00FD3F55">
        <w:t>529.</w:t>
      </w:r>
      <w:r w:rsidRPr="00FD3F55">
        <w:tab/>
        <w:t>Создание специальной структуры по защите прав человека в Министе</w:t>
      </w:r>
      <w:r w:rsidRPr="00FD3F55">
        <w:t>р</w:t>
      </w:r>
      <w:r w:rsidRPr="00FD3F55">
        <w:t>стве внутренних дел Республики Узбекистан, усиление работы с жалобами и обращениями граждан, специальные служебные расследования подразделени</w:t>
      </w:r>
      <w:r w:rsidRPr="00FD3F55">
        <w:t>я</w:t>
      </w:r>
      <w:r w:rsidRPr="00FD3F55">
        <w:t>ми внутренней безопасности Министерства внутренних дел Республики Узб</w:t>
      </w:r>
      <w:r w:rsidRPr="00FD3F55">
        <w:t>е</w:t>
      </w:r>
      <w:r w:rsidRPr="00FD3F55">
        <w:t>кистан, привлечение к уголовной ответственности конкретных сотрудников о</w:t>
      </w:r>
      <w:r w:rsidRPr="00FD3F55">
        <w:t>р</w:t>
      </w:r>
      <w:r w:rsidRPr="00FD3F55">
        <w:t>ганов внутренних дел по статье 235 Уголовного кодекса органами прокуратуры в совокупности показывает как на практике обеспечивается реал</w:t>
      </w:r>
      <w:r w:rsidRPr="00FD3F55">
        <w:t>и</w:t>
      </w:r>
      <w:r w:rsidRPr="00FD3F55">
        <w:t xml:space="preserve">зация закона. </w:t>
      </w:r>
    </w:p>
    <w:p w:rsidR="00632BF9" w:rsidRPr="00FD3F55" w:rsidRDefault="00632BF9" w:rsidP="00632BF9">
      <w:pPr>
        <w:pStyle w:val="SingleTxtGR"/>
      </w:pPr>
      <w:r w:rsidRPr="00FD3F55">
        <w:t>530.</w:t>
      </w:r>
      <w:r w:rsidRPr="00FD3F55">
        <w:tab/>
        <w:t>В рамках обеспечения соблюдения принципа недопустимости доказ</w:t>
      </w:r>
      <w:r w:rsidRPr="00FD3F55">
        <w:t>а</w:t>
      </w:r>
      <w:r w:rsidRPr="00FD3F55">
        <w:t>тельств, полученных под пыткой 24 сентября 2004 года Верховным судом Ре</w:t>
      </w:r>
      <w:r w:rsidRPr="00FD3F55">
        <w:t>с</w:t>
      </w:r>
      <w:r w:rsidRPr="00FD3F55">
        <w:t>публики Узбекистан принято Постановление Пленума "О некоторых вопросах применения норм Уголовно-процессуального закона о допустимости доказ</w:t>
      </w:r>
      <w:r w:rsidRPr="00FD3F55">
        <w:t>а</w:t>
      </w:r>
      <w:r w:rsidRPr="00FD3F55">
        <w:t>тельств", в котором закреплено, что доказательства, полученные в результате отступления дознавателем, следователем, прокурором и судом от точного и</w:t>
      </w:r>
      <w:r w:rsidRPr="00FD3F55">
        <w:t>с</w:t>
      </w:r>
      <w:r w:rsidRPr="00FD3F55">
        <w:t>полнения и соблюдения норм закона, какими бы мотивами оно не было вызв</w:t>
      </w:r>
      <w:r w:rsidRPr="00FD3F55">
        <w:t>а</w:t>
      </w:r>
      <w:r w:rsidRPr="00FD3F55">
        <w:t xml:space="preserve">но, признаются недопустимыми. </w:t>
      </w:r>
    </w:p>
    <w:p w:rsidR="00632BF9" w:rsidRPr="00FD3F55" w:rsidRDefault="00632BF9" w:rsidP="00632BF9">
      <w:pPr>
        <w:pStyle w:val="SingleTxtGR"/>
      </w:pPr>
      <w:r w:rsidRPr="00FD3F55">
        <w:t>531.</w:t>
      </w:r>
      <w:r w:rsidRPr="00FD3F55">
        <w:tab/>
        <w:t>За период после принятия Постанов</w:t>
      </w:r>
      <w:r>
        <w:t>лений Пленума Верховного суда в</w:t>
      </w:r>
      <w:r>
        <w:rPr>
          <w:lang w:val="en-US"/>
        </w:rPr>
        <w:t> </w:t>
      </w:r>
      <w:r w:rsidRPr="00FD3F55">
        <w:t>2004 году судами Республики Узбекистан с 2004 по 2007 годы около 50 уг</w:t>
      </w:r>
      <w:r w:rsidRPr="00FD3F55">
        <w:t>о</w:t>
      </w:r>
      <w:r w:rsidRPr="00FD3F55">
        <w:t>ловных дел возвращены для производства дополнительного расследования по причине признания доказательств недопустимыми, полученных с помощью п</w:t>
      </w:r>
      <w:r w:rsidRPr="00FD3F55">
        <w:t>ы</w:t>
      </w:r>
      <w:r w:rsidRPr="00FD3F55">
        <w:t>ток, насилия, а также путем обмана.</w:t>
      </w:r>
    </w:p>
    <w:p w:rsidR="00632BF9" w:rsidRPr="00FD3F55" w:rsidRDefault="00632BF9" w:rsidP="00632BF9">
      <w:pPr>
        <w:pStyle w:val="SingleTxtGR"/>
      </w:pPr>
      <w:r w:rsidRPr="00FD3F55">
        <w:t>532.</w:t>
      </w:r>
      <w:r w:rsidRPr="00FD3F55">
        <w:tab/>
        <w:t>Уполномоченный Олий Мажлиса Республики Узбекистан по правам ч</w:t>
      </w:r>
      <w:r w:rsidRPr="00FD3F55">
        <w:t>е</w:t>
      </w:r>
      <w:r w:rsidRPr="00FD3F55">
        <w:t>ловека (Омбудсмен) также осуществляет рассмотрение и расследование жалоб и обращений на неправомерные действия сотрудников правоохранительных о</w:t>
      </w:r>
      <w:r w:rsidRPr="00FD3F55">
        <w:t>р</w:t>
      </w:r>
      <w:r w:rsidRPr="00FD3F55">
        <w:t xml:space="preserve">ганов. </w:t>
      </w:r>
    </w:p>
    <w:p w:rsidR="00632BF9" w:rsidRPr="00FD3F55" w:rsidRDefault="00632BF9" w:rsidP="00632BF9">
      <w:pPr>
        <w:pStyle w:val="SingleTxtGR"/>
      </w:pPr>
      <w:r w:rsidRPr="00FD3F55">
        <w:t>533.</w:t>
      </w:r>
      <w:r w:rsidRPr="00FD3F55">
        <w:tab/>
        <w:t xml:space="preserve">По данным Омбудсмена, в 2008 году принято </w:t>
      </w:r>
      <w:r w:rsidRPr="00FD3F55">
        <w:rPr>
          <w:iCs/>
        </w:rPr>
        <w:t>268</w:t>
      </w:r>
      <w:r w:rsidRPr="00FD3F55">
        <w:t xml:space="preserve"> обращений по поводу несогласия с действиями сотрудников правоохранительных структур, из них 190 взято на контроль. Кроме того, поступило 8 ж</w:t>
      </w:r>
      <w:r w:rsidRPr="00FD3F55">
        <w:t>а</w:t>
      </w:r>
      <w:r w:rsidRPr="00FD3F55">
        <w:t>лоб на действия сотрудников пенитенциарной службы, 1 из которых взяты на контроль.</w:t>
      </w:r>
    </w:p>
    <w:p w:rsidR="00632BF9" w:rsidRPr="00FD3F55" w:rsidRDefault="00632BF9" w:rsidP="00632BF9">
      <w:pPr>
        <w:pStyle w:val="SingleTxtGR"/>
      </w:pPr>
      <w:r w:rsidRPr="00FD3F55">
        <w:t>534.</w:t>
      </w:r>
      <w:r w:rsidRPr="00FD3F55">
        <w:tab/>
        <w:t>Для выполнения рекомендаций спецдокладчиков ООН по вопросам п</w:t>
      </w:r>
      <w:r w:rsidRPr="00FD3F55">
        <w:t>ы</w:t>
      </w:r>
      <w:r w:rsidRPr="00FD3F55">
        <w:t>ток г-на Тео Ван Бовена Правительством Узбекистана в 2004 году принята, а в 2007 году реализована Национальная программа действий по выполнению п</w:t>
      </w:r>
      <w:r w:rsidRPr="00FD3F55">
        <w:t>о</w:t>
      </w:r>
      <w:r w:rsidRPr="00FD3F55">
        <w:t>ложений Конвенции против пыток. По итогам рассмотрения Третьего период</w:t>
      </w:r>
      <w:r w:rsidRPr="00FD3F55">
        <w:t>и</w:t>
      </w:r>
      <w:r w:rsidRPr="00FD3F55">
        <w:t>ческого доклада Узбекистана по выполнению Конвенции против пыток в 2007</w:t>
      </w:r>
      <w:r>
        <w:rPr>
          <w:lang w:val="en-US"/>
        </w:rPr>
        <w:t> </w:t>
      </w:r>
      <w:r w:rsidRPr="00FD3F55">
        <w:t>году, и по итогам рассмотрения Национального доклада Узбекистана в рамках Универсального периодического обзора в 2009 году были также прин</w:t>
      </w:r>
      <w:r w:rsidRPr="00FD3F55">
        <w:t>я</w:t>
      </w:r>
      <w:r w:rsidRPr="00FD3F55">
        <w:t>ты соответствующие Национальные планы действий, реализация которых ос</w:t>
      </w:r>
      <w:r w:rsidRPr="00FD3F55">
        <w:t>у</w:t>
      </w:r>
      <w:r w:rsidRPr="00FD3F55">
        <w:t>ществл</w:t>
      </w:r>
      <w:r w:rsidRPr="00FD3F55">
        <w:t>я</w:t>
      </w:r>
      <w:r w:rsidRPr="00FD3F55">
        <w:t xml:space="preserve">ется в настоящее время. </w:t>
      </w:r>
    </w:p>
    <w:p w:rsidR="00632BF9" w:rsidRPr="00FD3F55" w:rsidRDefault="00632BF9" w:rsidP="00632BF9">
      <w:pPr>
        <w:pStyle w:val="SingleTxtGR"/>
      </w:pPr>
      <w:r w:rsidRPr="00FD3F55">
        <w:t>535.</w:t>
      </w:r>
      <w:r w:rsidRPr="00FD3F55">
        <w:tab/>
        <w:t>В Узбекистане функционирует образовательная система по правам чел</w:t>
      </w:r>
      <w:r w:rsidRPr="00FD3F55">
        <w:t>о</w:t>
      </w:r>
      <w:r w:rsidRPr="00FD3F55">
        <w:t>века, целевое назначение которой распространение информации о положениях Конвенции против пыток для сотрудников правоохранительных органов и с</w:t>
      </w:r>
      <w:r w:rsidRPr="00FD3F55">
        <w:t>у</w:t>
      </w:r>
      <w:r w:rsidRPr="00FD3F55">
        <w:t>дей, регулярное проведение циклов конференций, семинаров и "круглых ст</w:t>
      </w:r>
      <w:r w:rsidRPr="00FD3F55">
        <w:t>о</w:t>
      </w:r>
      <w:r w:rsidRPr="00FD3F55">
        <w:t>лов" по имплементации положений Конвенции против пыток в национальное законодательство, а также разъяснение законодательных новел института "хаб</w:t>
      </w:r>
      <w:r w:rsidRPr="00FD3F55">
        <w:t>е</w:t>
      </w:r>
      <w:r w:rsidRPr="00FD3F55">
        <w:t>ас корпус", отмены смертной казни, с участием экспертов ПРООН, ОБСЕ, зар</w:t>
      </w:r>
      <w:r w:rsidRPr="00FD3F55">
        <w:t>у</w:t>
      </w:r>
      <w:r w:rsidRPr="00FD3F55">
        <w:t>бежных фондов и неправительственных организаций. Все эти мероприятия с</w:t>
      </w:r>
      <w:r w:rsidRPr="00FD3F55">
        <w:t>о</w:t>
      </w:r>
      <w:r w:rsidRPr="00FD3F55">
        <w:t xml:space="preserve">провождаются публикациями в юридических газетах и журналах и других СМИ Узбекистана. </w:t>
      </w:r>
    </w:p>
    <w:p w:rsidR="00632BF9" w:rsidRPr="00FD3F55" w:rsidRDefault="00632BF9" w:rsidP="00632BF9">
      <w:pPr>
        <w:pStyle w:val="SingleTxtGR"/>
      </w:pPr>
      <w:r w:rsidRPr="00FD3F55">
        <w:t>536.</w:t>
      </w:r>
      <w:r w:rsidRPr="00FD3F55">
        <w:tab/>
        <w:t xml:space="preserve">Семинар-дискуссия на тему "Совершенствование системы исполнения наказаний в сфере организации надзора и соблюдения прав заключенных" 22−23 февраля 2007 года проведен в изоляторах "ИЗ-8" Термеза, 26−27 апреля 2007 года – "ИЗ-3" Бухары и 26−27 июня 2007 года – "ИЗ-12" Намангана. </w:t>
      </w:r>
    </w:p>
    <w:p w:rsidR="00632BF9" w:rsidRPr="00FD3F55" w:rsidRDefault="00632BF9" w:rsidP="00632BF9">
      <w:pPr>
        <w:pStyle w:val="SingleTxtGR"/>
      </w:pPr>
      <w:r w:rsidRPr="00FD3F55">
        <w:t>537.</w:t>
      </w:r>
      <w:r w:rsidRPr="00FD3F55">
        <w:tab/>
        <w:t>Семинар-дискуссия на тему "Актуальные вопросы взаимодействия О</w:t>
      </w:r>
      <w:r w:rsidRPr="00FD3F55">
        <w:t>м</w:t>
      </w:r>
      <w:r w:rsidRPr="00FD3F55">
        <w:t>будсмена с государственными органами и неправительственными организаци</w:t>
      </w:r>
      <w:r w:rsidRPr="00FD3F55">
        <w:t>я</w:t>
      </w:r>
      <w:r w:rsidRPr="00FD3F55">
        <w:t>ми в сфере обеспечения и защиты прав человека", был проведен Омбудсменом совместно с Фондом им. К. Аденауэра 27−28 фе</w:t>
      </w:r>
      <w:r>
        <w:t>враля 2006 года в Бухаре; 26−27</w:t>
      </w:r>
      <w:r>
        <w:rPr>
          <w:lang w:val="en-US"/>
        </w:rPr>
        <w:t> </w:t>
      </w:r>
      <w:r w:rsidRPr="00FD3F55">
        <w:t>апреля 2006 года – в Ургенче; 26 мая 2006 года – в Самарканде с участ</w:t>
      </w:r>
      <w:r w:rsidRPr="00FD3F55">
        <w:t>и</w:t>
      </w:r>
      <w:r w:rsidRPr="00FD3F55">
        <w:t>ем Председателя Ландтага земли Тюрингия Д. Шипански; 29−30 июня 2006 г</w:t>
      </w:r>
      <w:r w:rsidRPr="00FD3F55">
        <w:t>о</w:t>
      </w:r>
      <w:r w:rsidRPr="00FD3F55">
        <w:t>да в Намангане; 17−18 августа 2006 года – в Н</w:t>
      </w:r>
      <w:r>
        <w:t>укусе; 1−2 ноября 2006 года – в</w:t>
      </w:r>
      <w:r>
        <w:rPr>
          <w:lang w:val="en-US"/>
        </w:rPr>
        <w:t> </w:t>
      </w:r>
      <w:r w:rsidRPr="00FD3F55">
        <w:t xml:space="preserve">Карши; 12−13 декабря 2006 года в Ташкенте. </w:t>
      </w:r>
    </w:p>
    <w:p w:rsidR="00632BF9" w:rsidRPr="00FD3F55" w:rsidRDefault="00632BF9" w:rsidP="00632BF9">
      <w:pPr>
        <w:pStyle w:val="SingleTxtGR"/>
      </w:pPr>
      <w:r w:rsidRPr="00FD3F55">
        <w:t>538.</w:t>
      </w:r>
      <w:r w:rsidRPr="00FD3F55">
        <w:tab/>
        <w:t xml:space="preserve">Этот семинар был также проведен 26−27 января 2007 года в Гулистане; 22−23 марта 2007 года – в Джизаке; 15−16 мая 2007 года – в Термезе; </w:t>
      </w:r>
      <w:r>
        <w:t>26−27</w:t>
      </w:r>
      <w:r>
        <w:rPr>
          <w:lang w:val="en-US"/>
        </w:rPr>
        <w:t> </w:t>
      </w:r>
      <w:r w:rsidRPr="00FD3F55">
        <w:t xml:space="preserve">июня 2007 года – в Андижане; 4−5 сентября 2007 года – в Нукусе. </w:t>
      </w:r>
    </w:p>
    <w:p w:rsidR="00632BF9" w:rsidRPr="00FD3F55" w:rsidRDefault="00632BF9" w:rsidP="00632BF9">
      <w:pPr>
        <w:pStyle w:val="SingleTxtGR"/>
      </w:pPr>
      <w:r w:rsidRPr="00FD3F55">
        <w:t>539.</w:t>
      </w:r>
      <w:r w:rsidRPr="00FD3F55">
        <w:tab/>
        <w:t>На каждом из вышеназванных мероприятий приняли участие по 50 уч</w:t>
      </w:r>
      <w:r w:rsidRPr="00FD3F55">
        <w:t>а</w:t>
      </w:r>
      <w:r w:rsidRPr="00FD3F55">
        <w:t>стников - представителей местных хокимиятов, судов, органов внутренних дел, прокуратуры, профсоюзов, женских комитетов, и других ННО органов сам</w:t>
      </w:r>
      <w:r w:rsidRPr="00FD3F55">
        <w:t>о</w:t>
      </w:r>
      <w:r w:rsidRPr="00FD3F55">
        <w:t>управления граждан – махаллей и высших учебных заведений; в общем всего около 600 специалистов.</w:t>
      </w:r>
    </w:p>
    <w:p w:rsidR="00632BF9" w:rsidRPr="00FD3F55" w:rsidRDefault="00632BF9" w:rsidP="00632BF9">
      <w:pPr>
        <w:pStyle w:val="SingleTxtGR"/>
      </w:pPr>
      <w:r w:rsidRPr="00FD3F55">
        <w:t>540.</w:t>
      </w:r>
      <w:r w:rsidRPr="00FD3F55">
        <w:tab/>
        <w:t>Главным управлением исполнения наказаний совместно с Уполномоче</w:t>
      </w:r>
      <w:r w:rsidRPr="00FD3F55">
        <w:t>н</w:t>
      </w:r>
      <w:r w:rsidRPr="00FD3F55">
        <w:t>ном Олий Мажлиса Республики Узбекистан по правам человека разработан проект положения "О представителе Уполномоченного Олий Мажлиса по пр</w:t>
      </w:r>
      <w:r w:rsidRPr="00FD3F55">
        <w:t>а</w:t>
      </w:r>
      <w:r w:rsidRPr="00FD3F55">
        <w:t>вам человека в учреждении по исполнению наказания и ГУИН МВД Республ</w:t>
      </w:r>
      <w:r w:rsidRPr="00FD3F55">
        <w:t>и</w:t>
      </w:r>
      <w:r w:rsidRPr="00FD3F55">
        <w:t>ки Узбекистан, Омбудсмен по правам осужденных будет оказывать содействие в деятельности Уполномоченного Олий Мажлиса по правам человека по парл</w:t>
      </w:r>
      <w:r w:rsidRPr="00FD3F55">
        <w:t>а</w:t>
      </w:r>
      <w:r w:rsidRPr="00FD3F55">
        <w:t>ментскому контролю за соблюдением прав обвиняемых, арестованных и осу</w:t>
      </w:r>
      <w:r w:rsidRPr="00FD3F55">
        <w:t>ж</w:t>
      </w:r>
      <w:r w:rsidRPr="00FD3F55">
        <w:t>денных, а также сотрудников учреждений ГУИН МВД Республики Узбекистан. В своей деятельности Омбудсмен по правам осужденных будет подконтролен и подотчетен Уполномоченному Олий Мажлиса по правам человека.</w:t>
      </w:r>
    </w:p>
    <w:p w:rsidR="00632BF9" w:rsidRPr="00FD3F55" w:rsidRDefault="00632BF9" w:rsidP="00632BF9">
      <w:pPr>
        <w:pStyle w:val="SingleTxtGR"/>
      </w:pPr>
      <w:r w:rsidRPr="00FD3F55">
        <w:t>541.</w:t>
      </w:r>
      <w:r w:rsidRPr="00FD3F55">
        <w:tab/>
        <w:t>Следует отметить, что в Узбекистане сформирована система парламен</w:t>
      </w:r>
      <w:r w:rsidRPr="00FD3F55">
        <w:t>т</w:t>
      </w:r>
      <w:r w:rsidRPr="00FD3F55">
        <w:t>ского контроля и мониторинга за выполнением Конвенции ООН против пыток. Так, в 2005 году Комитет Законодательной палаты по международным делам и межпарламентским связям провел совместно с Национальным центром Респу</w:t>
      </w:r>
      <w:r w:rsidRPr="00FD3F55">
        <w:t>б</w:t>
      </w:r>
      <w:r w:rsidRPr="00FD3F55">
        <w:t xml:space="preserve">лики Узбекистан по правам человека, Омбудсменом и правоохранительными органами мониторинг исполнения данной Конвенции в Ташкентской области. </w:t>
      </w:r>
    </w:p>
    <w:p w:rsidR="00632BF9" w:rsidRPr="00FD3F55" w:rsidRDefault="00632BF9" w:rsidP="00632BF9">
      <w:pPr>
        <w:pStyle w:val="SingleTxtGR"/>
      </w:pPr>
      <w:r w:rsidRPr="00FD3F55">
        <w:t>542.</w:t>
      </w:r>
      <w:r w:rsidRPr="00FD3F55">
        <w:tab/>
        <w:t>16−18 июня 2006 года был проведен научно-практический семинар "И</w:t>
      </w:r>
      <w:r w:rsidRPr="00FD3F55">
        <w:t>м</w:t>
      </w:r>
      <w:r w:rsidRPr="00FD3F55">
        <w:t>плементация положений Конвенции против пыток в национальное законод</w:t>
      </w:r>
      <w:r w:rsidRPr="00FD3F55">
        <w:t>а</w:t>
      </w:r>
      <w:r w:rsidRPr="00FD3F55">
        <w:t>тельство Республики Узбекистан". Организаторами мероприятий были Комитет по международным делам и межпарламентским связям Олий Мажлиса Респу</w:t>
      </w:r>
      <w:r w:rsidRPr="00FD3F55">
        <w:t>б</w:t>
      </w:r>
      <w:r w:rsidRPr="00FD3F55">
        <w:t>лики Узбекистан и Программа Развития ООН. 11 декабря 2006 года состоялся "круглый стол" на тему "Совершенствование законодательства по исполнению Конвенции против пыток и других жестоких, бесчеловечных или унижающих достоинство видов обращения и наказания". Это мероприятие также было о</w:t>
      </w:r>
      <w:r w:rsidRPr="00FD3F55">
        <w:t>р</w:t>
      </w:r>
      <w:r w:rsidRPr="00FD3F55">
        <w:t>ганизовано Комитетом по международным делам и межпарламентским связям Законодательной палаты Олий Мажлиса Республики Узбекистан совместно с Программой Развития ООН.</w:t>
      </w:r>
    </w:p>
    <w:p w:rsidR="00632BF9" w:rsidRPr="00FD3F55" w:rsidRDefault="00632BF9" w:rsidP="00632BF9">
      <w:pPr>
        <w:pStyle w:val="SingleTxtGR"/>
      </w:pPr>
      <w:r w:rsidRPr="00FD3F55">
        <w:t>543.</w:t>
      </w:r>
      <w:r w:rsidRPr="00FD3F55">
        <w:tab/>
        <w:t>Вопросы недопущения пыток находятся также в поле зрения верхней п</w:t>
      </w:r>
      <w:r w:rsidRPr="00FD3F55">
        <w:t>а</w:t>
      </w:r>
      <w:r w:rsidRPr="00FD3F55">
        <w:t>латы парламента – Сената Олий Мажлиса Республики Узбекистан. Комитетом Сената по внешнеполитическим вопросам 15 февраля и 14 марта 2008 года проведены специальные заседания, посвященные итогам рассмотрения Комит</w:t>
      </w:r>
      <w:r w:rsidRPr="00FD3F55">
        <w:t>е</w:t>
      </w:r>
      <w:r w:rsidRPr="00FD3F55">
        <w:t>том ООН против пыток Третьего периодического доклада Республики Узбек</w:t>
      </w:r>
      <w:r w:rsidRPr="00FD3F55">
        <w:t>и</w:t>
      </w:r>
      <w:r w:rsidRPr="00FD3F55">
        <w:t>стан по выполнению пол</w:t>
      </w:r>
      <w:r w:rsidRPr="00FD3F55">
        <w:t>о</w:t>
      </w:r>
      <w:r w:rsidRPr="00FD3F55">
        <w:t xml:space="preserve">жений Конвенции против пыток. </w:t>
      </w:r>
    </w:p>
    <w:p w:rsidR="00632BF9" w:rsidRPr="00FD3F55" w:rsidRDefault="00632BF9" w:rsidP="00632BF9">
      <w:pPr>
        <w:pStyle w:val="SingleTxtGR"/>
      </w:pPr>
      <w:r w:rsidRPr="00FD3F55">
        <w:t>544.</w:t>
      </w:r>
      <w:r w:rsidRPr="00FD3F55">
        <w:tab/>
        <w:t>Республика Узбекистан проводит последовательную политику по выпо</w:t>
      </w:r>
      <w:r w:rsidRPr="00FD3F55">
        <w:t>л</w:t>
      </w:r>
      <w:r w:rsidRPr="00FD3F55">
        <w:t>нению Конвенции против пыток. В ноябре 2007 года в Комитете ООН против пыток был рассмотрен Третий периодический доклад Узбекистана, в котором была дана полная информация по выполнению всех положений данной Конве</w:t>
      </w:r>
      <w:r w:rsidRPr="00FD3F55">
        <w:t>н</w:t>
      </w:r>
      <w:r w:rsidRPr="00FD3F55">
        <w:t>ции. Для реализации Заключительных рекомендаций Комитета против пыток по итогам рассмотрения доклада Узбекистана в 2008 году был разработан Наци</w:t>
      </w:r>
      <w:r w:rsidRPr="00FD3F55">
        <w:t>о</w:t>
      </w:r>
      <w:r w:rsidRPr="00FD3F55">
        <w:t>нальный План действий, предусматривающий более 60-ти мероприятий н</w:t>
      </w:r>
      <w:r w:rsidRPr="00FD3F55">
        <w:t>а</w:t>
      </w:r>
      <w:r w:rsidRPr="00FD3F55">
        <w:t xml:space="preserve">правленных на совершенствование законодательства и правоприменительной практики по вопросу недопущения пыток. </w:t>
      </w:r>
    </w:p>
    <w:p w:rsidR="00632BF9" w:rsidRPr="00FD3F55" w:rsidRDefault="00632BF9" w:rsidP="00632BF9">
      <w:pPr>
        <w:pStyle w:val="SingleTxtGR"/>
      </w:pPr>
      <w:r w:rsidRPr="00FD3F55">
        <w:t>545.</w:t>
      </w:r>
      <w:r w:rsidRPr="00FD3F55">
        <w:tab/>
        <w:t>В рамках выполнения Национального плана действий было проведено обобщение уголовных дел, возбужденных и рассмотренных по статье 235 УК. Результаты обобщения рассмотрены в 2008 году на заседании Президиума Ве</w:t>
      </w:r>
      <w:r w:rsidRPr="00FD3F55">
        <w:t>р</w:t>
      </w:r>
      <w:r w:rsidRPr="00FD3F55">
        <w:t>ховного суда и принято Постановление "О судебной практике рассмотрения с</w:t>
      </w:r>
      <w:r w:rsidRPr="00FD3F55">
        <w:t>у</w:t>
      </w:r>
      <w:r w:rsidRPr="00FD3F55">
        <w:t>дами уголовных дел, связанных с применением пыток и других жестоких, бе</w:t>
      </w:r>
      <w:r w:rsidRPr="00FD3F55">
        <w:t>с</w:t>
      </w:r>
      <w:r w:rsidRPr="00FD3F55">
        <w:t>человечных или унижающих достоинство видов обращения и видов наказания", в котором отмечено, что судам необходимо реагировать посредством вынесения частных определений в отношении сотрудников правоохранительных органов, допустивших нарушение закона.</w:t>
      </w:r>
    </w:p>
    <w:p w:rsidR="00632BF9" w:rsidRPr="00FD3F55" w:rsidRDefault="00632BF9" w:rsidP="00632BF9">
      <w:pPr>
        <w:pStyle w:val="SingleTxtGR"/>
      </w:pPr>
      <w:r w:rsidRPr="00FD3F55">
        <w:t>546.</w:t>
      </w:r>
      <w:r w:rsidRPr="00FD3F55">
        <w:tab/>
        <w:t>Результаты обобщения свидетельствуют о том, что по данной категории дел к уголовной ответс</w:t>
      </w:r>
      <w:r w:rsidRPr="00FD3F55">
        <w:t>т</w:t>
      </w:r>
      <w:r w:rsidRPr="00FD3F55">
        <w:t xml:space="preserve">венности, в основном, привлекались работники органов внутренних дел. </w:t>
      </w:r>
    </w:p>
    <w:p w:rsidR="00632BF9" w:rsidRPr="00FD3F55" w:rsidRDefault="00632BF9" w:rsidP="00632BF9">
      <w:pPr>
        <w:pStyle w:val="SingleTxtGR"/>
      </w:pPr>
      <w:r w:rsidRPr="00FD3F55">
        <w:t>547.</w:t>
      </w:r>
      <w:r w:rsidRPr="00FD3F55">
        <w:tab/>
        <w:t>В 2008 году в органы прокуратуры поступило 2</w:t>
      </w:r>
      <w:r>
        <w:t xml:space="preserve"> </w:t>
      </w:r>
      <w:r w:rsidRPr="00FD3F55">
        <w:t>222 (в 2007 году – 2385) жалоб, заявлений и сообщений о противоправных действиях работников прав</w:t>
      </w:r>
      <w:r w:rsidRPr="00FD3F55">
        <w:t>о</w:t>
      </w:r>
      <w:r w:rsidRPr="00FD3F55">
        <w:t>охранительных органов. Из них 104 (189) по фактам применения пыток, угроз, истязаний и других методов давления, 12 (29) по фактам незаконного задерж</w:t>
      </w:r>
      <w:r w:rsidRPr="00FD3F55">
        <w:t>а</w:t>
      </w:r>
      <w:r w:rsidRPr="00FD3F55">
        <w:t>ния, 5 (3) по фактам применения неправомерной меры пресечения, 18 (12) по фактам проведения незаконного обыска и изъятий, 171 (154) жалоб и заявлений о необъективности ведения дознания и предварительного следствия и т.д.</w:t>
      </w:r>
    </w:p>
    <w:p w:rsidR="00632BF9" w:rsidRPr="00FD3F55" w:rsidRDefault="00632BF9" w:rsidP="00632BF9">
      <w:pPr>
        <w:pStyle w:val="SingleTxtGR"/>
      </w:pPr>
      <w:r w:rsidRPr="00FD3F55">
        <w:t>548.</w:t>
      </w:r>
      <w:r w:rsidRPr="00FD3F55">
        <w:tab/>
        <w:t>Из всех поступивших заявлений, жалоб и сообщений 1</w:t>
      </w:r>
      <w:r>
        <w:rPr>
          <w:lang w:val="en-US"/>
        </w:rPr>
        <w:t> </w:t>
      </w:r>
      <w:r w:rsidRPr="00FD3F55">
        <w:t>643 (1</w:t>
      </w:r>
      <w:r>
        <w:t xml:space="preserve"> </w:t>
      </w:r>
      <w:r w:rsidRPr="00FD3F55">
        <w:t>728) пост</w:t>
      </w:r>
      <w:r w:rsidRPr="00FD3F55">
        <w:t>у</w:t>
      </w:r>
      <w:r w:rsidRPr="00FD3F55">
        <w:t>пило в отношении неправомерных действий работников органов внутренних дел, 195 (207) в отношении работников налогового и 60 (96) в отношении там</w:t>
      </w:r>
      <w:r w:rsidRPr="00FD3F55">
        <w:t>о</w:t>
      </w:r>
      <w:r w:rsidRPr="00FD3F55">
        <w:t>женного комитетов, 29 (42) в отношении работников Департамента по борьбе с налоговыми и валютными преступлениями и легализацией преступных дох</w:t>
      </w:r>
      <w:r w:rsidRPr="00FD3F55">
        <w:t>о</w:t>
      </w:r>
      <w:r w:rsidRPr="00FD3F55">
        <w:t>дов, 7 (4) заявлений поступило на неправомерные действия сотрудников слу</w:t>
      </w:r>
      <w:r w:rsidRPr="00FD3F55">
        <w:t>ж</w:t>
      </w:r>
      <w:r w:rsidRPr="00FD3F55">
        <w:t xml:space="preserve">бы национальной безопасности. </w:t>
      </w:r>
    </w:p>
    <w:p w:rsidR="00632BF9" w:rsidRPr="00FD3F55" w:rsidRDefault="00632BF9" w:rsidP="00632BF9">
      <w:pPr>
        <w:pStyle w:val="SingleTxtGR"/>
      </w:pPr>
      <w:r w:rsidRPr="00FD3F55">
        <w:t>549.</w:t>
      </w:r>
      <w:r w:rsidRPr="00FD3F55">
        <w:tab/>
        <w:t>По материалам проверок жалоб и заявлений возбуждено 269 (299) уг</w:t>
      </w:r>
      <w:r w:rsidRPr="00FD3F55">
        <w:t>о</w:t>
      </w:r>
      <w:r w:rsidRPr="00FD3F55">
        <w:t>ловных дел, в том числе 9 (13) уголовных дел по фактам применения пыток, у</w:t>
      </w:r>
      <w:r w:rsidRPr="00FD3F55">
        <w:t>г</w:t>
      </w:r>
      <w:r w:rsidRPr="00FD3F55">
        <w:t xml:space="preserve">роз, истязаний и других методов давления. 78 (254) работников привлечены к дисциплинарной ответственности. </w:t>
      </w:r>
    </w:p>
    <w:p w:rsidR="00632BF9" w:rsidRPr="00FD3F55" w:rsidRDefault="00632BF9" w:rsidP="00632BF9">
      <w:pPr>
        <w:pStyle w:val="SingleTxtGR"/>
      </w:pPr>
      <w:r w:rsidRPr="00FD3F55">
        <w:t>550.</w:t>
      </w:r>
      <w:r w:rsidRPr="00FD3F55">
        <w:tab/>
        <w:t>По результатам следствия 20 (31) уголовных дел были прекращены, 16</w:t>
      </w:r>
      <w:r>
        <w:rPr>
          <w:lang w:val="en-US"/>
        </w:rPr>
        <w:t> </w:t>
      </w:r>
      <w:r w:rsidRPr="00FD3F55">
        <w:t xml:space="preserve">(14) приостановлены, по 24 делам продолжается расследование, 209 (222) уголовных дел направлены в суд с обвинительным заключением, по 180 (174) из них имеется приговор, вступивший в законную силу. </w:t>
      </w:r>
    </w:p>
    <w:p w:rsidR="00632BF9" w:rsidRPr="00FD3F55" w:rsidRDefault="00632BF9" w:rsidP="00632BF9">
      <w:pPr>
        <w:pStyle w:val="SingleTxtGR"/>
      </w:pPr>
      <w:r w:rsidRPr="00FD3F55">
        <w:t>551.</w:t>
      </w:r>
      <w:r w:rsidRPr="00FD3F55">
        <w:tab/>
        <w:t>Все 9 уголовных дел, возбужденных по фактам применения пыток, угроз, истязаний и других м</w:t>
      </w:r>
      <w:r w:rsidRPr="00FD3F55">
        <w:t>е</w:t>
      </w:r>
      <w:r w:rsidRPr="00FD3F55">
        <w:t xml:space="preserve">тодов давления приходится на счет сотрудников органов внутренних дел. </w:t>
      </w:r>
    </w:p>
    <w:p w:rsidR="00632BF9" w:rsidRPr="00FD3F55" w:rsidRDefault="00632BF9" w:rsidP="00632BF9">
      <w:pPr>
        <w:pStyle w:val="SingleTxtGR"/>
      </w:pPr>
      <w:r w:rsidRPr="00FD3F55">
        <w:t>552.</w:t>
      </w:r>
      <w:r w:rsidRPr="00FD3F55">
        <w:tab/>
        <w:t>В течение 2006−2008 годов и 1-го полугодия 2009 года в целом по ре</w:t>
      </w:r>
      <w:r w:rsidRPr="00FD3F55">
        <w:t>с</w:t>
      </w:r>
      <w:r w:rsidRPr="00FD3F55">
        <w:t>публике лица к уголовной ответственности по статье 235 УК − за пытки в о</w:t>
      </w:r>
      <w:r w:rsidRPr="00FD3F55">
        <w:t>т</w:t>
      </w:r>
      <w:r w:rsidRPr="00FD3F55">
        <w:t xml:space="preserve">ношении детей не привлекались. </w:t>
      </w:r>
    </w:p>
    <w:p w:rsidR="00632BF9" w:rsidRPr="00FD3F55" w:rsidRDefault="00632BF9" w:rsidP="00632BF9">
      <w:pPr>
        <w:pStyle w:val="SingleTxtGR"/>
      </w:pPr>
      <w:r w:rsidRPr="00FD3F55">
        <w:t>553.</w:t>
      </w:r>
      <w:r w:rsidRPr="00FD3F55">
        <w:tab/>
        <w:t>В декабре 2008 года издан приказ МВД "Об утверждении Плана осно</w:t>
      </w:r>
      <w:r w:rsidRPr="00FD3F55">
        <w:t>в</w:t>
      </w:r>
      <w:r w:rsidRPr="00FD3F55">
        <w:t>ных мероприятий МВД по обеспечению исполнении Национального плана де</w:t>
      </w:r>
      <w:r w:rsidRPr="00FD3F55">
        <w:t>й</w:t>
      </w:r>
      <w:r w:rsidRPr="00FD3F55">
        <w:t>ствий по выполнению Заключительных замечаний и рекомендаций Комитета ООН против пыток", который разослан во все структурные подразделения МВД. Согласно требованиям данного приказа все службы МВД и территор</w:t>
      </w:r>
      <w:r w:rsidRPr="00FD3F55">
        <w:t>и</w:t>
      </w:r>
      <w:r w:rsidRPr="00FD3F55">
        <w:t>альные ОВД ежемесячно предоставляют в Управление защиты прав человека и юридического обеспечения МВД сведения о проводимых мероприятиях по в</w:t>
      </w:r>
      <w:r w:rsidRPr="00FD3F55">
        <w:t>о</w:t>
      </w:r>
      <w:r w:rsidRPr="00FD3F55">
        <w:t xml:space="preserve">просам предупреждения пыток. </w:t>
      </w:r>
    </w:p>
    <w:p w:rsidR="00632BF9" w:rsidRPr="00FD3F55" w:rsidRDefault="00632BF9" w:rsidP="00632BF9">
      <w:pPr>
        <w:pStyle w:val="SingleTxtGR"/>
      </w:pPr>
      <w:r w:rsidRPr="00FD3F55">
        <w:t>554.</w:t>
      </w:r>
      <w:r w:rsidRPr="00FD3F55">
        <w:tab/>
        <w:t>25 сентября 2008 года МВД подписано Соглашение о сотрудничестве с Национальным Центром по правам человека и 27 октября с Генеральной прок</w:t>
      </w:r>
      <w:r w:rsidRPr="00FD3F55">
        <w:t>у</w:t>
      </w:r>
      <w:r w:rsidRPr="00FD3F55">
        <w:t>ратурой и Министерством юстиции, которые предусматривают осуществление совместных мер по обеспечению и защите прав обвиняемых, осужденных, пр</w:t>
      </w:r>
      <w:r w:rsidRPr="00FD3F55">
        <w:t>о</w:t>
      </w:r>
      <w:r w:rsidRPr="00FD3F55">
        <w:t>ведение встреч и бесед с задержанными или лицами, содержащимися под стр</w:t>
      </w:r>
      <w:r w:rsidRPr="00FD3F55">
        <w:t>а</w:t>
      </w:r>
      <w:r w:rsidRPr="00FD3F55">
        <w:t>жей, совместное рассмотрение жалоб и обращений в целях эффективного во</w:t>
      </w:r>
      <w:r w:rsidRPr="00FD3F55">
        <w:t>с</w:t>
      </w:r>
      <w:r w:rsidRPr="00FD3F55">
        <w:t>становления нарушенных прав граждан.</w:t>
      </w:r>
    </w:p>
    <w:p w:rsidR="00632BF9" w:rsidRPr="00FD3F55" w:rsidRDefault="00632BF9" w:rsidP="00632BF9">
      <w:pPr>
        <w:pStyle w:val="SingleTxtGR"/>
      </w:pPr>
      <w:r w:rsidRPr="00FD3F55">
        <w:t>555.</w:t>
      </w:r>
      <w:r w:rsidRPr="00FD3F55">
        <w:tab/>
        <w:t>Министерство внутренних дел Республики Узбекистан в рамках Наци</w:t>
      </w:r>
      <w:r w:rsidRPr="00FD3F55">
        <w:t>о</w:t>
      </w:r>
      <w:r w:rsidRPr="00FD3F55">
        <w:t>нального Плана действий по выполнению Заключительных замечаний и Рек</w:t>
      </w:r>
      <w:r w:rsidRPr="00FD3F55">
        <w:t>о</w:t>
      </w:r>
      <w:r w:rsidRPr="00FD3F55">
        <w:t>мендаций Комитета ООН против пыток совместно с Международным реабил</w:t>
      </w:r>
      <w:r w:rsidRPr="00FD3F55">
        <w:t>и</w:t>
      </w:r>
      <w:r w:rsidRPr="00FD3F55">
        <w:t>тационным советом жертв пыток реализовало образовательный проект, напра</w:t>
      </w:r>
      <w:r w:rsidRPr="00FD3F55">
        <w:t>в</w:t>
      </w:r>
      <w:r w:rsidRPr="00FD3F55">
        <w:t>ленный на обучение медицинских работников учреждений пенитенциарной системы, работающих в сфере идентификации, оценки и документирования предполагаемых случаев применения пыток. На сегодняшний день 132 рабо</w:t>
      </w:r>
      <w:r w:rsidRPr="00FD3F55">
        <w:t>т</w:t>
      </w:r>
      <w:r w:rsidRPr="00FD3F55">
        <w:t>ника системы исполнения наказаний (104 врача и 28 сотрудников среднего м</w:t>
      </w:r>
      <w:r w:rsidRPr="00FD3F55">
        <w:t>е</w:t>
      </w:r>
      <w:r w:rsidRPr="00FD3F55">
        <w:t>дицинского персонала) прошли обучение методам выявления, оценки и док</w:t>
      </w:r>
      <w:r w:rsidRPr="00FD3F55">
        <w:t>у</w:t>
      </w:r>
      <w:r w:rsidRPr="00FD3F55">
        <w:t>ментирования случаев пыток и других видов недопустимого обращения, мет</w:t>
      </w:r>
      <w:r w:rsidRPr="00FD3F55">
        <w:t>о</w:t>
      </w:r>
      <w:r w:rsidRPr="00FD3F55">
        <w:t xml:space="preserve">дике лечения и реабилитации перенесших их лиц. </w:t>
      </w:r>
    </w:p>
    <w:p w:rsidR="00632BF9" w:rsidRPr="00FD3F55" w:rsidRDefault="00632BF9" w:rsidP="00632BF9">
      <w:pPr>
        <w:pStyle w:val="SingleTxtGR"/>
      </w:pPr>
      <w:r w:rsidRPr="00FD3F55">
        <w:t>556.</w:t>
      </w:r>
      <w:r w:rsidRPr="00FD3F55">
        <w:tab/>
        <w:t>В целях реализации защиты прав подозреваемого и обвиняемого, в том числе заключенных под стражу, Законом Республики Узбекистан "О внесении изменений и дополнений в некоторые законодательные акты Республики Узб</w:t>
      </w:r>
      <w:r w:rsidRPr="00FD3F55">
        <w:t>е</w:t>
      </w:r>
      <w:r w:rsidRPr="00FD3F55">
        <w:t>кистан в связи с совершенствованием института адвокатуры" в Уголовно-процессуальном кодексе закреплены новые правила, согласно которым заде</w:t>
      </w:r>
      <w:r w:rsidRPr="00FD3F55">
        <w:t>р</w:t>
      </w:r>
      <w:r w:rsidRPr="00FD3F55">
        <w:t>жанный, подозреваемый и обвиняемый получили право на осуществление т</w:t>
      </w:r>
      <w:r w:rsidRPr="00FD3F55">
        <w:t>е</w:t>
      </w:r>
      <w:r w:rsidRPr="00FD3F55">
        <w:t>лефонного звонка адвокату или близкому родственнику для сообщения о своем задержании, месте нахождения с момента фактического задержания. Также з</w:t>
      </w:r>
      <w:r w:rsidRPr="00FD3F55">
        <w:t>а</w:t>
      </w:r>
      <w:r w:rsidRPr="00FD3F55">
        <w:t>держанный имеет право отказаться от дачи показаний и быть уведомленным, что его показания могут быть использованы в качестве доказательств по уг</w:t>
      </w:r>
      <w:r w:rsidRPr="00FD3F55">
        <w:t>о</w:t>
      </w:r>
      <w:r w:rsidRPr="00FD3F55">
        <w:t>ловному делу против него. Защитник допускается к уголовному делу на любой стадии предварительного следствия, а при задержании − с момента фактическ</w:t>
      </w:r>
      <w:r w:rsidRPr="00FD3F55">
        <w:t>о</w:t>
      </w:r>
      <w:r w:rsidRPr="00FD3F55">
        <w:t>го ограничения права на свободу задержанного. Правоохранительные органы обязаны обеспечить встречу задержанного с защитником наедине с момента з</w:t>
      </w:r>
      <w:r w:rsidRPr="00FD3F55">
        <w:t>а</w:t>
      </w:r>
      <w:r w:rsidRPr="00FD3F55">
        <w:t>держания, до проведения первого допроса, установлено право адвоката на св</w:t>
      </w:r>
      <w:r w:rsidRPr="00FD3F55">
        <w:t>и</w:t>
      </w:r>
      <w:r w:rsidRPr="00FD3F55">
        <w:t xml:space="preserve">дание с подзащитным наедине без ограничения их продолжительности и числа, без разрешения органов и должностных лиц, ответственных за производство расследования уголовного дела. </w:t>
      </w:r>
    </w:p>
    <w:p w:rsidR="00632BF9" w:rsidRPr="00FD3F55" w:rsidRDefault="00632BF9" w:rsidP="00632BF9">
      <w:pPr>
        <w:pStyle w:val="SingleTxtGR"/>
      </w:pPr>
      <w:r w:rsidRPr="00FD3F55">
        <w:t>557.</w:t>
      </w:r>
      <w:r w:rsidRPr="00FD3F55">
        <w:tab/>
        <w:t>В настоящее время в каждом учреждении исполнения наказания, в том числе детской колонии, имеется ящик для заявлений, адресованных в прокур</w:t>
      </w:r>
      <w:r w:rsidRPr="00FD3F55">
        <w:t>а</w:t>
      </w:r>
      <w:r w:rsidRPr="00FD3F55">
        <w:t xml:space="preserve">туру, право вскрытия которого принадлежит только прокурорским работникам. Корреспонденция указанного ящика цензуре не подлежит, и, будучи вскрытой непосредственно прокурорским работником, получается непосредственно им. Меры реагирования на такого рода заявления определяются непосредственно органами прокуратуры, осуществляющими надзор за соблюдением законности в местах лишения свободы и следственных изоляторах. </w:t>
      </w:r>
    </w:p>
    <w:p w:rsidR="00632BF9" w:rsidRPr="00FD3F55" w:rsidRDefault="00632BF9" w:rsidP="00632BF9">
      <w:pPr>
        <w:pStyle w:val="H1GR"/>
      </w:pPr>
      <w:r w:rsidRPr="00FD3F55">
        <w:tab/>
      </w:r>
      <w:r w:rsidRPr="00FD3F55">
        <w:rPr>
          <w:lang w:val="en-US"/>
        </w:rPr>
        <w:t>E</w:t>
      </w:r>
      <w:r w:rsidRPr="00FD3F55">
        <w:t>.</w:t>
      </w:r>
      <w:r w:rsidRPr="00FD3F55">
        <w:tab/>
        <w:t>Семейное окружение и альтернативный уход</w:t>
      </w:r>
    </w:p>
    <w:p w:rsidR="00632BF9" w:rsidRPr="00FD3F55" w:rsidRDefault="00632BF9" w:rsidP="00632BF9">
      <w:pPr>
        <w:pStyle w:val="H23GR"/>
      </w:pPr>
      <w:r w:rsidRPr="00FD3F55">
        <w:tab/>
        <w:t>1.</w:t>
      </w:r>
      <w:r w:rsidRPr="00FD3F55">
        <w:tab/>
        <w:t>Родительское воспитание (статья 5)</w:t>
      </w:r>
    </w:p>
    <w:p w:rsidR="00632BF9" w:rsidRPr="00FD3F55" w:rsidRDefault="00632BF9" w:rsidP="00632BF9">
      <w:pPr>
        <w:pStyle w:val="SingleTxtGR"/>
      </w:pPr>
      <w:r w:rsidRPr="00FD3F55">
        <w:t>558.</w:t>
      </w:r>
      <w:r w:rsidRPr="00FD3F55">
        <w:tab/>
        <w:t>Право ребенка на воспитание, обеспечение его интересов, всестороннее развитие предполагает предоставление каждому ребенку в семье возможности расти физически и духовно здоровым, способным к полноценной самосто</w:t>
      </w:r>
      <w:r w:rsidRPr="00FD3F55">
        <w:t>я</w:t>
      </w:r>
      <w:r w:rsidRPr="00FD3F55">
        <w:t>тельной жизни. Такое право включает в себя и создание предпосылок для ра</w:t>
      </w:r>
      <w:r w:rsidRPr="00FD3F55">
        <w:t>з</w:t>
      </w:r>
      <w:r w:rsidRPr="00FD3F55">
        <w:t>вития творческих начал личности ребенка, его индивидуальных способностей. При этом имеются в виду возможности, предоставляемые ребенку его родит</w:t>
      </w:r>
      <w:r w:rsidRPr="00FD3F55">
        <w:t>е</w:t>
      </w:r>
      <w:r w:rsidRPr="00FD3F55">
        <w:t>лями, прежде всего, в семье.</w:t>
      </w:r>
    </w:p>
    <w:p w:rsidR="00632BF9" w:rsidRPr="00FD3F55" w:rsidRDefault="00632BF9" w:rsidP="00632BF9">
      <w:pPr>
        <w:pStyle w:val="SingleTxtGR"/>
      </w:pPr>
      <w:r w:rsidRPr="00FD3F55">
        <w:t>559.</w:t>
      </w:r>
      <w:r w:rsidRPr="00FD3F55">
        <w:tab/>
        <w:t>Согласно Закону "О гарантиях прав ребенка" каждый ребенок имеет пр</w:t>
      </w:r>
      <w:r w:rsidRPr="00FD3F55">
        <w:t>а</w:t>
      </w:r>
      <w:r w:rsidRPr="00FD3F55">
        <w:t>во: жить и воспитываться в семье, знать своих родителей, на совместное с ними проживание и на их заботу, за исключением случаев, когда это противоречит его интересам (статья 13).</w:t>
      </w:r>
    </w:p>
    <w:p w:rsidR="00632BF9" w:rsidRPr="00FD3F55" w:rsidRDefault="00632BF9" w:rsidP="00632BF9">
      <w:pPr>
        <w:pStyle w:val="SingleTxtGR"/>
      </w:pPr>
      <w:r w:rsidRPr="00FD3F55">
        <w:t>560.</w:t>
      </w:r>
      <w:r w:rsidRPr="00FD3F55">
        <w:tab/>
        <w:t>Положения статьи 13 Закона "О гарантиях прав ребенка" конкретизир</w:t>
      </w:r>
      <w:r w:rsidRPr="00FD3F55">
        <w:t>о</w:t>
      </w:r>
      <w:r w:rsidRPr="00FD3F55">
        <w:t>ваны в статьях 65 и 66 Семейного кодекса Республики Узбекистан. Право р</w:t>
      </w:r>
      <w:r w:rsidRPr="00FD3F55">
        <w:t>е</w:t>
      </w:r>
      <w:r w:rsidRPr="00FD3F55">
        <w:t>бенка на воспитание в семье гарантировано обязанностью родителей, закре</w:t>
      </w:r>
      <w:r w:rsidRPr="00FD3F55">
        <w:t>п</w:t>
      </w:r>
      <w:r w:rsidRPr="00FD3F55">
        <w:t>ленных в статье 65 СК воспитывать, развивать своих детей, заботиться об их здоровье, физическом, психическом, духовном и нравственном развитии. Также обязанностью родителей является обеспечение получения детьми установле</w:t>
      </w:r>
      <w:r w:rsidRPr="00FD3F55">
        <w:t>н</w:t>
      </w:r>
      <w:r w:rsidRPr="00FD3F55">
        <w:t>ного государством 12-летнего бесплатного образования. При этом имеется в в</w:t>
      </w:r>
      <w:r w:rsidRPr="00FD3F55">
        <w:t>и</w:t>
      </w:r>
      <w:r w:rsidRPr="00FD3F55">
        <w:t>ду, прежде всего, собственная семья, которую образуют родители. В этой с</w:t>
      </w:r>
      <w:r w:rsidRPr="00FD3F55">
        <w:t>и</w:t>
      </w:r>
      <w:r w:rsidRPr="00FD3F55">
        <w:t>туации законодательство, как правило, выполняет чисто охранительную фун</w:t>
      </w:r>
      <w:r w:rsidRPr="00FD3F55">
        <w:t>к</w:t>
      </w:r>
      <w:r w:rsidRPr="00FD3F55">
        <w:t>цию, ограждая семью от незаконных посягательств извне и воздерживаясь от вмешательства в семейную жизнь.</w:t>
      </w:r>
    </w:p>
    <w:p w:rsidR="00632BF9" w:rsidRPr="00FD3F55" w:rsidRDefault="00632BF9" w:rsidP="00632BF9">
      <w:pPr>
        <w:pStyle w:val="SingleTxtGR"/>
      </w:pPr>
      <w:r w:rsidRPr="00FD3F55">
        <w:t>561.</w:t>
      </w:r>
      <w:r w:rsidRPr="00FD3F55">
        <w:tab/>
        <w:t>Ребенок имеет право, насколько это возможно, знать своих родителей, на совместное проживание со своими родителями (за исключением случаев, когда это противоречит его интересам), в том числе и в том случае, когда родители и ребенок проживают на территории различных государств. Согласно пункту 2 статьи</w:t>
      </w:r>
      <w:r>
        <w:t xml:space="preserve"> </w:t>
      </w:r>
      <w:r w:rsidRPr="00FD3F55">
        <w:t>21 Гражданского кодекса местом жительства несовершеннолетних, не достигших четырнадцати лет, признается место жительства родителей.</w:t>
      </w:r>
    </w:p>
    <w:p w:rsidR="00632BF9" w:rsidRPr="00FD3F55" w:rsidRDefault="00632BF9" w:rsidP="00632BF9">
      <w:pPr>
        <w:pStyle w:val="SingleTxtGR"/>
      </w:pPr>
      <w:r w:rsidRPr="00FD3F55">
        <w:t>562.</w:t>
      </w:r>
      <w:r w:rsidRPr="00FD3F55">
        <w:tab/>
        <w:t>Право ребенка на заботу со стороны родителей служит предпосылкой удовлетворения его жизненно важных потребностей. Под заботой следует п</w:t>
      </w:r>
      <w:r w:rsidRPr="00FD3F55">
        <w:t>о</w:t>
      </w:r>
      <w:r w:rsidRPr="00FD3F55">
        <w:t>нимать все виды помощи ребенку (обеспечение его питанием, лечением, оде</w:t>
      </w:r>
      <w:r w:rsidRPr="00FD3F55">
        <w:t>ж</w:t>
      </w:r>
      <w:r w:rsidRPr="00FD3F55">
        <w:t>дой, учебными пособиями и т.п.).</w:t>
      </w:r>
    </w:p>
    <w:p w:rsidR="00632BF9" w:rsidRPr="00FD3F55" w:rsidRDefault="00632BF9" w:rsidP="00632BF9">
      <w:pPr>
        <w:pStyle w:val="SingleTxtGR"/>
      </w:pPr>
      <w:r w:rsidRPr="00FD3F55">
        <w:t>563.</w:t>
      </w:r>
      <w:r w:rsidRPr="00FD3F55">
        <w:tab/>
        <w:t>Однако в случае нарушения прав ребенка в семье государству и обществу приходится прибегать к методам более активного воздействия на семью, вплоть до ограничения или лишения родительских прав. Это может возникнуть тогда, когда родители (один из них) уклоняются от выполнения своих об</w:t>
      </w:r>
      <w:r w:rsidRPr="00FD3F55">
        <w:t>я</w:t>
      </w:r>
      <w:r w:rsidRPr="00FD3F55">
        <w:t>занностей, в том числе при уклонении от уплаты алиментов; отказываются без уважител</w:t>
      </w:r>
      <w:r w:rsidRPr="00FD3F55">
        <w:t>ь</w:t>
      </w:r>
      <w:r w:rsidRPr="00FD3F55">
        <w:t>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других аналогичных учреждений; злоупотребляют своими родительскими правами, жестоко обращаются с детьми, в том числе осуществляют физическое или психическое насилие над ними; являются бол</w:t>
      </w:r>
      <w:r w:rsidRPr="00FD3F55">
        <w:t>ь</w:t>
      </w:r>
      <w:r w:rsidRPr="00FD3F55">
        <w:t>ными хроническим алкоголизмом или наркоманией; совершили умышленное преступление против жизни или здоровья своих детей либо против жизни или здоровья супруга (статья 79 СК).</w:t>
      </w:r>
    </w:p>
    <w:p w:rsidR="00632BF9" w:rsidRPr="00FD3F55" w:rsidRDefault="00632BF9" w:rsidP="00632BF9">
      <w:pPr>
        <w:pStyle w:val="SingleTxtGR"/>
      </w:pPr>
      <w:r w:rsidRPr="00FD3F55">
        <w:t>564.</w:t>
      </w:r>
      <w:r w:rsidRPr="00FD3F55">
        <w:tab/>
        <w:t>Семейный кодекс четко оговаривает условия, процедуру и порядок лиш</w:t>
      </w:r>
      <w:r w:rsidRPr="00FD3F55">
        <w:t>е</w:t>
      </w:r>
      <w:r w:rsidRPr="00FD3F55">
        <w:t>ния родительских прав и ограничения родительских прав (статьи 79−89). Л</w:t>
      </w:r>
      <w:r w:rsidRPr="00FD3F55">
        <w:t>и</w:t>
      </w:r>
      <w:r w:rsidRPr="00FD3F55">
        <w:t>шение и ограничение родительских прав осуществляется на основании закона и только судом. Дела о лишении родительских прав рассматриваются по иску о</w:t>
      </w:r>
      <w:r w:rsidRPr="00FD3F55">
        <w:t>д</w:t>
      </w:r>
      <w:r w:rsidRPr="00FD3F55">
        <w:t>ного из родителей (лиц, их заменяющих), прокурора, а также по искам органов или учреждений, на которые возложены обязанности по охране прав несове</w:t>
      </w:r>
      <w:r w:rsidRPr="00FD3F55">
        <w:t>р</w:t>
      </w:r>
      <w:r w:rsidRPr="00FD3F55">
        <w:t>шеннолетних детей (органов опеки и попечительства, комиссий по делам нес</w:t>
      </w:r>
      <w:r w:rsidRPr="00FD3F55">
        <w:t>о</w:t>
      </w:r>
      <w:r w:rsidRPr="00FD3F55">
        <w:t>вершеннолетних, учреждений для детей-сирот и детей, оставшихся без попеч</w:t>
      </w:r>
      <w:r w:rsidRPr="00FD3F55">
        <w:t>е</w:t>
      </w:r>
      <w:r w:rsidRPr="00FD3F55">
        <w:t>ния родителей и других).</w:t>
      </w:r>
    </w:p>
    <w:p w:rsidR="00632BF9" w:rsidRPr="00FD3F55" w:rsidRDefault="00632BF9" w:rsidP="00632BF9">
      <w:pPr>
        <w:pStyle w:val="SingleTxtGR"/>
      </w:pPr>
      <w:r w:rsidRPr="00FD3F55">
        <w:t>565.</w:t>
      </w:r>
      <w:r w:rsidRPr="00FD3F55">
        <w:tab/>
        <w:t>Дела о лишении родительских прав рассматриваются с участием прок</w:t>
      </w:r>
      <w:r w:rsidRPr="00FD3F55">
        <w:t>у</w:t>
      </w:r>
      <w:r w:rsidRPr="00FD3F55">
        <w:t>рора и органа опеки и попечительства (статья 80 СК). По данным Верховного суда в 2006 году судами по гражданским делам рассмотрено 652 гражданских дела по лишению родительских прав, в 2007 году – 864 дела, в 2008 году 820</w:t>
      </w:r>
      <w:r>
        <w:rPr>
          <w:lang w:val="en-US"/>
        </w:rPr>
        <w:t> </w:t>
      </w:r>
      <w:r w:rsidRPr="00FD3F55">
        <w:t>дел, в первом полугодии 2009 года − 397 дел.</w:t>
      </w:r>
    </w:p>
    <w:p w:rsidR="00632BF9" w:rsidRPr="00FD3F55" w:rsidRDefault="00632BF9" w:rsidP="00632BF9">
      <w:pPr>
        <w:pStyle w:val="H23GR"/>
      </w:pPr>
      <w:r w:rsidRPr="00FD3F55">
        <w:tab/>
        <w:t>2.</w:t>
      </w:r>
      <w:r w:rsidRPr="00FD3F55">
        <w:tab/>
        <w:t>Ответственность родителей (статья 18)</w:t>
      </w:r>
    </w:p>
    <w:p w:rsidR="00632BF9" w:rsidRPr="00FD3F55" w:rsidRDefault="00632BF9" w:rsidP="00632BF9">
      <w:pPr>
        <w:pStyle w:val="SingleTxtGR"/>
      </w:pPr>
      <w:r w:rsidRPr="00FD3F55">
        <w:t>566.</w:t>
      </w:r>
      <w:r w:rsidRPr="00FD3F55">
        <w:tab/>
        <w:t>В Узбекистане уделяется значительное внимание укреплению семьи, с</w:t>
      </w:r>
      <w:r w:rsidRPr="00FD3F55">
        <w:t>о</w:t>
      </w:r>
      <w:r w:rsidRPr="00FD3F55">
        <w:t>действию родителям в выполнении их обязанностей по воспитанию детей, формированию личности, развитой физически, инте</w:t>
      </w:r>
      <w:r w:rsidRPr="00FD3F55">
        <w:t>л</w:t>
      </w:r>
      <w:r w:rsidRPr="00FD3F55">
        <w:t>лектуально и духовно.</w:t>
      </w:r>
    </w:p>
    <w:p w:rsidR="00632BF9" w:rsidRPr="00FD3F55" w:rsidRDefault="00632BF9" w:rsidP="00632BF9">
      <w:pPr>
        <w:pStyle w:val="SingleTxtGR"/>
      </w:pPr>
      <w:r w:rsidRPr="00FD3F55">
        <w:t>567.</w:t>
      </w:r>
      <w:r w:rsidRPr="00FD3F55">
        <w:tab/>
        <w:t xml:space="preserve">В Конституции Республики Узбекистан семье посвящена Глава </w:t>
      </w:r>
      <w:r w:rsidRPr="00FD3F55">
        <w:rPr>
          <w:lang w:val="en-US"/>
        </w:rPr>
        <w:t>XIV</w:t>
      </w:r>
      <w:r w:rsidRPr="00FD3F55">
        <w:t>, в к</w:t>
      </w:r>
      <w:r w:rsidRPr="00FD3F55">
        <w:t>о</w:t>
      </w:r>
      <w:r w:rsidRPr="00FD3F55">
        <w:t>торой закреплены сл</w:t>
      </w:r>
      <w:r w:rsidRPr="00FD3F55">
        <w:t>е</w:t>
      </w:r>
      <w:r w:rsidRPr="00FD3F55">
        <w:t xml:space="preserve">дующие важные положения: </w:t>
      </w:r>
    </w:p>
    <w:p w:rsidR="00632BF9" w:rsidRPr="00FD3F55" w:rsidRDefault="00632BF9" w:rsidP="00632BF9">
      <w:pPr>
        <w:pStyle w:val="Bullet1GR"/>
        <w:numPr>
          <w:ilvl w:val="0"/>
          <w:numId w:val="1"/>
        </w:numPr>
      </w:pPr>
      <w:r w:rsidRPr="00FD3F55">
        <w:t>семья является основной ячейкой общества и имеет право на защиту о</w:t>
      </w:r>
      <w:r w:rsidRPr="00FD3F55">
        <w:t>б</w:t>
      </w:r>
      <w:r w:rsidRPr="00FD3F55">
        <w:t>щества и государства (статья 63);</w:t>
      </w:r>
    </w:p>
    <w:p w:rsidR="00632BF9" w:rsidRPr="00FD3F55" w:rsidRDefault="00632BF9" w:rsidP="00632BF9">
      <w:pPr>
        <w:pStyle w:val="Bullet1GR"/>
        <w:numPr>
          <w:ilvl w:val="0"/>
          <w:numId w:val="1"/>
        </w:numPr>
      </w:pPr>
      <w:r w:rsidRPr="00FD3F55">
        <w:t>родители обязаны содержать и воспитывать детей до их совершеннол</w:t>
      </w:r>
      <w:r w:rsidRPr="00FD3F55">
        <w:t>е</w:t>
      </w:r>
      <w:r w:rsidRPr="00FD3F55">
        <w:t>тия;</w:t>
      </w:r>
    </w:p>
    <w:p w:rsidR="00632BF9" w:rsidRPr="00FD3F55" w:rsidRDefault="00632BF9" w:rsidP="00632BF9">
      <w:pPr>
        <w:pStyle w:val="Bullet1GR"/>
        <w:numPr>
          <w:ilvl w:val="0"/>
          <w:numId w:val="1"/>
        </w:numPr>
      </w:pPr>
      <w:r w:rsidRPr="00FD3F55">
        <w:t>государство и общество обеспечивают содержание, воспитание и образ</w:t>
      </w:r>
      <w:r w:rsidRPr="00FD3F55">
        <w:t>о</w:t>
      </w:r>
      <w:r w:rsidRPr="00FD3F55">
        <w:t>вание детей-сирот и детей, лишенных родительской опеки, поощряют благотвор</w:t>
      </w:r>
      <w:r w:rsidRPr="00FD3F55">
        <w:t>и</w:t>
      </w:r>
      <w:r w:rsidRPr="00FD3F55">
        <w:t>тельную деятельность по отношению к ним (статья 64).</w:t>
      </w:r>
    </w:p>
    <w:p w:rsidR="00632BF9" w:rsidRPr="00FD3F55" w:rsidRDefault="00632BF9" w:rsidP="00632BF9">
      <w:pPr>
        <w:pStyle w:val="SingleTxtGR"/>
      </w:pPr>
      <w:r w:rsidRPr="00FD3F55">
        <w:t>568.</w:t>
      </w:r>
      <w:r w:rsidRPr="00FD3F55">
        <w:tab/>
        <w:t>Эти конституционные положения развиты в Семейном кодексе Республ</w:t>
      </w:r>
      <w:r w:rsidRPr="00FD3F55">
        <w:t>и</w:t>
      </w:r>
      <w:r w:rsidRPr="00FD3F55">
        <w:t xml:space="preserve">ки Узбекистан, в Законе "О гарантиях прав ребенка" и других законодательных актах. </w:t>
      </w:r>
    </w:p>
    <w:p w:rsidR="00632BF9" w:rsidRPr="00FD3F55" w:rsidRDefault="00632BF9" w:rsidP="00632BF9">
      <w:pPr>
        <w:pStyle w:val="SingleTxtGR"/>
      </w:pPr>
      <w:r w:rsidRPr="00FD3F55">
        <w:t>569.</w:t>
      </w:r>
      <w:r w:rsidRPr="00FD3F55">
        <w:tab/>
        <w:t>Анализ законодательства Узбекистана показывает, что родители, в пе</w:t>
      </w:r>
      <w:r w:rsidRPr="00FD3F55">
        <w:t>р</w:t>
      </w:r>
      <w:r w:rsidRPr="00FD3F55">
        <w:t>вую очередь несут ответственность за благополучие своих детей, за создание благоприятных условий для их физического, интеллектуального и духовно-нравственного развития, за их обеспечение питанием, одеждой, учебными пр</w:t>
      </w:r>
      <w:r w:rsidRPr="00FD3F55">
        <w:t>и</w:t>
      </w:r>
      <w:r w:rsidRPr="00FD3F55">
        <w:t>надлежностями. Родители обязаны принимать меры по предупреждению заб</w:t>
      </w:r>
      <w:r w:rsidRPr="00FD3F55">
        <w:t>о</w:t>
      </w:r>
      <w:r w:rsidRPr="00FD3F55">
        <w:t>леваний у детей, вступлению их в конфликт с законом, ознакомлению детей с информацией, публикациями и видеоматериалами, наносящими вред их здор</w:t>
      </w:r>
      <w:r w:rsidRPr="00FD3F55">
        <w:t>о</w:t>
      </w:r>
      <w:r w:rsidRPr="00FD3F55">
        <w:t xml:space="preserve">вью и духовно-нравственному развитию. </w:t>
      </w:r>
    </w:p>
    <w:p w:rsidR="00632BF9" w:rsidRPr="00FD3F55" w:rsidRDefault="00632BF9" w:rsidP="00632BF9">
      <w:pPr>
        <w:pStyle w:val="SingleTxtGR"/>
      </w:pPr>
      <w:r w:rsidRPr="00FD3F55">
        <w:t>570.</w:t>
      </w:r>
      <w:r w:rsidRPr="00FD3F55">
        <w:tab/>
        <w:t>Государство содействует родителям в воспитании детей путем создания системы дошкольных и внешкольных образовательных учреждений, детских спортивных, оздоровительных, творческих и иных организаций отдыха, досуга в соответствии с законодательством. Государством принимаются меры по ок</w:t>
      </w:r>
      <w:r w:rsidRPr="00FD3F55">
        <w:t>а</w:t>
      </w:r>
      <w:r w:rsidRPr="00FD3F55">
        <w:t>занию социальной помощи многодетным и малообеспеченным семьям, один</w:t>
      </w:r>
      <w:r w:rsidRPr="00FD3F55">
        <w:t>о</w:t>
      </w:r>
      <w:r w:rsidRPr="00FD3F55">
        <w:t>ким родителям, исп</w:t>
      </w:r>
      <w:r w:rsidRPr="00FD3F55">
        <w:t>ы</w:t>
      </w:r>
      <w:r w:rsidRPr="00FD3F55">
        <w:t xml:space="preserve">тывающим трудности по содержанию своих детей, а также по защите прав ребенка на жилье, частную собственность, правовую защиту в случае нарушения его прав как со стороны родителей, так и со стороны других лиц. </w:t>
      </w:r>
    </w:p>
    <w:p w:rsidR="00632BF9" w:rsidRPr="00FD3F55" w:rsidRDefault="00632BF9" w:rsidP="00632BF9">
      <w:pPr>
        <w:pStyle w:val="SingleTxtGR"/>
      </w:pPr>
      <w:r w:rsidRPr="00FD3F55">
        <w:t>571.</w:t>
      </w:r>
      <w:r w:rsidRPr="00FD3F55">
        <w:tab/>
        <w:t>Ребенок имеет право на защиту от злоупотреблений своих родителей и лиц, их заменяющих. В случаях, установленных законом защита прав, свобод и законных интересов ребенка осуществляется не только родителями и лицами их заменяющими, но и органом опеки и попечительства, прокурором и с</w:t>
      </w:r>
      <w:r w:rsidRPr="00FD3F55">
        <w:t>у</w:t>
      </w:r>
      <w:r w:rsidRPr="00FD3F55">
        <w:t>дом.</w:t>
      </w:r>
    </w:p>
    <w:p w:rsidR="00632BF9" w:rsidRPr="00FD3F55" w:rsidRDefault="00632BF9" w:rsidP="00632BF9">
      <w:pPr>
        <w:pStyle w:val="SingleTxtGR"/>
      </w:pPr>
      <w:r w:rsidRPr="00FD3F55">
        <w:t>572.</w:t>
      </w:r>
      <w:r w:rsidRPr="00FD3F55">
        <w:tab/>
        <w:t>Так, в соответствии Семейным кодексом Республики Узбекистан органы опеки и попечительства участвуют в защите прав ребенка в следующих случ</w:t>
      </w:r>
      <w:r w:rsidRPr="00FD3F55">
        <w:t>а</w:t>
      </w:r>
      <w:r w:rsidRPr="00FD3F55">
        <w:t>ях:</w:t>
      </w:r>
    </w:p>
    <w:p w:rsidR="00632BF9" w:rsidRPr="00FD3F55" w:rsidRDefault="00632BF9" w:rsidP="00632BF9">
      <w:pPr>
        <w:pStyle w:val="Bullet1GR"/>
        <w:numPr>
          <w:ilvl w:val="0"/>
          <w:numId w:val="1"/>
        </w:numPr>
      </w:pPr>
      <w:r w:rsidRPr="00FD3F55">
        <w:t>при невыполнении родителями своих обязанностей по воспитанию р</w:t>
      </w:r>
      <w:r w:rsidRPr="00FD3F55">
        <w:t>е</w:t>
      </w:r>
      <w:r w:rsidRPr="00FD3F55">
        <w:t>бенка или злоупотреблении сво</w:t>
      </w:r>
      <w:r w:rsidRPr="00FD3F55">
        <w:t>и</w:t>
      </w:r>
      <w:r w:rsidRPr="00FD3F55">
        <w:t>ми родительскими правами (статья 67)</w:t>
      </w:r>
      <w:r>
        <w:t>;</w:t>
      </w:r>
    </w:p>
    <w:p w:rsidR="00632BF9" w:rsidRPr="00FD3F55" w:rsidRDefault="00632BF9" w:rsidP="00632BF9">
      <w:pPr>
        <w:pStyle w:val="Bullet1GR"/>
        <w:numPr>
          <w:ilvl w:val="0"/>
          <w:numId w:val="1"/>
        </w:numPr>
      </w:pPr>
      <w:r w:rsidRPr="00FD3F55">
        <w:t>при наличии спора между родителями по поводу изменения имени и ф</w:t>
      </w:r>
      <w:r w:rsidRPr="00FD3F55">
        <w:t>а</w:t>
      </w:r>
      <w:r w:rsidRPr="00FD3F55">
        <w:t>милии ребенка (статья 70)</w:t>
      </w:r>
      <w:r>
        <w:t>;</w:t>
      </w:r>
    </w:p>
    <w:p w:rsidR="00632BF9" w:rsidRPr="00FD3F55" w:rsidRDefault="00632BF9" w:rsidP="00632BF9">
      <w:pPr>
        <w:pStyle w:val="Bullet1GR"/>
        <w:numPr>
          <w:ilvl w:val="0"/>
          <w:numId w:val="1"/>
        </w:numPr>
      </w:pPr>
      <w:r w:rsidRPr="00FD3F55">
        <w:t>при воспитании ребенка несовершеннолетними родителями (статья 72)</w:t>
      </w:r>
      <w:r>
        <w:t>;</w:t>
      </w:r>
    </w:p>
    <w:p w:rsidR="00632BF9" w:rsidRPr="00FD3F55" w:rsidRDefault="00632BF9" w:rsidP="00632BF9">
      <w:pPr>
        <w:pStyle w:val="Bullet1GR"/>
        <w:numPr>
          <w:ilvl w:val="0"/>
          <w:numId w:val="1"/>
        </w:numPr>
      </w:pPr>
      <w:r w:rsidRPr="00FD3F55">
        <w:t>когда между интересами родителей и детей имеются противоречия (ст</w:t>
      </w:r>
      <w:r w:rsidRPr="00FD3F55">
        <w:t>а</w:t>
      </w:r>
      <w:r w:rsidRPr="00FD3F55">
        <w:t>тья 74)</w:t>
      </w:r>
      <w:r>
        <w:t>;</w:t>
      </w:r>
    </w:p>
    <w:p w:rsidR="00632BF9" w:rsidRPr="00FD3F55" w:rsidRDefault="00632BF9" w:rsidP="00632BF9">
      <w:pPr>
        <w:pStyle w:val="Bullet1GR"/>
        <w:numPr>
          <w:ilvl w:val="0"/>
          <w:numId w:val="1"/>
        </w:numPr>
      </w:pPr>
      <w:r w:rsidRPr="00FD3F55">
        <w:t>при наличии разногласий между родителями по вопросам воспитания и образ</w:t>
      </w:r>
      <w:r w:rsidRPr="00FD3F55">
        <w:t>о</w:t>
      </w:r>
      <w:r w:rsidRPr="00FD3F55">
        <w:t>вания детей (статья 75)</w:t>
      </w:r>
      <w:r>
        <w:t>;</w:t>
      </w:r>
    </w:p>
    <w:p w:rsidR="00632BF9" w:rsidRPr="00FD3F55" w:rsidRDefault="00632BF9" w:rsidP="00632BF9">
      <w:pPr>
        <w:pStyle w:val="Bullet1GR"/>
        <w:numPr>
          <w:ilvl w:val="0"/>
          <w:numId w:val="1"/>
        </w:numPr>
      </w:pPr>
      <w:r w:rsidRPr="00FD3F55">
        <w:t>в случае отказа родителей в праве ребенка общаться со своими близкими родс</w:t>
      </w:r>
      <w:r w:rsidRPr="00FD3F55">
        <w:t>т</w:t>
      </w:r>
      <w:r w:rsidRPr="00FD3F55">
        <w:t>венниками (статья 77)</w:t>
      </w:r>
      <w:r>
        <w:t>;</w:t>
      </w:r>
    </w:p>
    <w:p w:rsidR="00632BF9" w:rsidRPr="00FD3F55" w:rsidRDefault="00632BF9" w:rsidP="00632BF9">
      <w:pPr>
        <w:pStyle w:val="Bullet1GR"/>
        <w:numPr>
          <w:ilvl w:val="0"/>
          <w:numId w:val="1"/>
        </w:numPr>
      </w:pPr>
      <w:r w:rsidRPr="00FD3F55">
        <w:t>при лишении родительских прав (статья 80)</w:t>
      </w:r>
      <w:r>
        <w:t>.</w:t>
      </w:r>
    </w:p>
    <w:p w:rsidR="00632BF9" w:rsidRPr="00FD3F55" w:rsidRDefault="00632BF9" w:rsidP="00632BF9">
      <w:pPr>
        <w:pStyle w:val="SingleTxtGR"/>
      </w:pPr>
      <w:r w:rsidRPr="00FD3F55">
        <w:t>573.</w:t>
      </w:r>
      <w:r w:rsidRPr="00FD3F55">
        <w:tab/>
        <w:t>В статье 148 Семейного кодекса сказано, то защита прав и интересов д</w:t>
      </w:r>
      <w:r w:rsidRPr="00FD3F55">
        <w:t>е</w:t>
      </w:r>
      <w:r w:rsidRPr="00FD3F55">
        <w:t>тей в случаях смерти родителей, лишения их родительских прав, ограничения их в родительских правах, признания родителей недееспособными, болезни р</w:t>
      </w:r>
      <w:r w:rsidRPr="00FD3F55">
        <w:t>о</w:t>
      </w:r>
      <w:r w:rsidRPr="00FD3F55">
        <w:t>дителей, длительного отсутствия родителей, уклонения родителей от воспит</w:t>
      </w:r>
      <w:r w:rsidRPr="00FD3F55">
        <w:t>а</w:t>
      </w:r>
      <w:r w:rsidRPr="00FD3F55">
        <w:t>ния детей или от защиты их прав и интересов, в том числе при отказе родителей взять своих детей из воспитательных учреждений, лечебных учреждений, у</w:t>
      </w:r>
      <w:r w:rsidRPr="00FD3F55">
        <w:t>ч</w:t>
      </w:r>
      <w:r w:rsidRPr="00FD3F55">
        <w:t>реждений социальной защиты населения и других аналогичных учреждений, а также в других случаях отсутствия родительского попечения возлагается на о</w:t>
      </w:r>
      <w:r w:rsidRPr="00FD3F55">
        <w:t>р</w:t>
      </w:r>
      <w:r w:rsidRPr="00FD3F55">
        <w:t>ганы опеки и попечительства.</w:t>
      </w:r>
    </w:p>
    <w:p w:rsidR="00632BF9" w:rsidRPr="00FD3F55" w:rsidRDefault="00632BF9" w:rsidP="00632BF9">
      <w:pPr>
        <w:pStyle w:val="SingleTxtGR"/>
      </w:pPr>
      <w:r w:rsidRPr="00FD3F55">
        <w:t>574.</w:t>
      </w:r>
      <w:r w:rsidRPr="00FD3F55">
        <w:tab/>
        <w:t>Прокурор принимает участие в защите прав ребенка при: рассмотрении в суде дела о лишении родительских прав (статья 80); рассмотрении в суде дел о восстановлении в родительских правах (статья 82); внесении в суд иска об о</w:t>
      </w:r>
      <w:r w:rsidRPr="00FD3F55">
        <w:t>г</w:t>
      </w:r>
      <w:r w:rsidRPr="00FD3F55">
        <w:t>раничении родительских прав (статья 83); решение вопроса об отмене усыно</w:t>
      </w:r>
      <w:r w:rsidRPr="00FD3F55">
        <w:t>в</w:t>
      </w:r>
      <w:r w:rsidRPr="00FD3F55">
        <w:t>ления (статья 170); и др.</w:t>
      </w:r>
    </w:p>
    <w:p w:rsidR="00632BF9" w:rsidRPr="00FD3F55" w:rsidRDefault="00632BF9" w:rsidP="00632BF9">
      <w:pPr>
        <w:pStyle w:val="SingleTxtGR"/>
      </w:pPr>
      <w:r w:rsidRPr="00FD3F55">
        <w:t>575.</w:t>
      </w:r>
      <w:r w:rsidRPr="00FD3F55">
        <w:tab/>
        <w:t>В соответствии со статьей 67 Семейного кодекса Республики Узбекистан при нарушении прав р</w:t>
      </w:r>
      <w:r w:rsidRPr="00FD3F55">
        <w:t>е</w:t>
      </w:r>
      <w:r w:rsidRPr="00FD3F55">
        <w:t xml:space="preserve">бенка родителями, ребенок имеет право самостоятельно обращаться в органы опеки и попечительства, </w:t>
      </w:r>
      <w:r>
        <w:t>а по достижении возраста 14 лет </w:t>
      </w:r>
      <w:r w:rsidRPr="00FD3F55">
        <w:t>– в суд. Лица, которым стало известно об угрозе жизни и здоровью р</w:t>
      </w:r>
      <w:r w:rsidRPr="00FD3F55">
        <w:t>е</w:t>
      </w:r>
      <w:r w:rsidRPr="00FD3F55">
        <w:t>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w:t>
      </w:r>
      <w:r w:rsidRPr="00FD3F55">
        <w:t>и</w:t>
      </w:r>
      <w:r w:rsidRPr="00FD3F55">
        <w:t>мые меры по защите прав и законных интересов ребенка.</w:t>
      </w:r>
    </w:p>
    <w:p w:rsidR="00632BF9" w:rsidRPr="00FD3F55" w:rsidRDefault="00632BF9" w:rsidP="00632BF9">
      <w:pPr>
        <w:pStyle w:val="SingleTxtGR"/>
      </w:pPr>
      <w:r w:rsidRPr="00FD3F55">
        <w:t>576.</w:t>
      </w:r>
      <w:r w:rsidRPr="00FD3F55">
        <w:tab/>
        <w:t>Данная норма означает, что родители не имеют права причинять вред р</w:t>
      </w:r>
      <w:r w:rsidRPr="00FD3F55">
        <w:t>е</w:t>
      </w:r>
      <w:r w:rsidRPr="00FD3F55">
        <w:t>бенку, унижать его человеческого достоинство, допускать эксплуатацию детей и жестокое бесчеловечное обращение с ним. Лица, которым стало известно о фактах нарушения прав ребенка должны сообщить об этом в органы опеки и попечительства.</w:t>
      </w:r>
    </w:p>
    <w:p w:rsidR="00632BF9" w:rsidRPr="00FD3F55" w:rsidRDefault="00632BF9" w:rsidP="00632BF9">
      <w:pPr>
        <w:pStyle w:val="SingleTxtGR"/>
      </w:pPr>
      <w:r w:rsidRPr="00FD3F55">
        <w:t>577.</w:t>
      </w:r>
      <w:r w:rsidRPr="00FD3F55">
        <w:tab/>
        <w:t>Осуществление опеки и попечительства возлагается на отделы народного образования в отношении лиц, не достигших восемнадцати лет, на отделы здр</w:t>
      </w:r>
      <w:r w:rsidRPr="00FD3F55">
        <w:t>а</w:t>
      </w:r>
      <w:r w:rsidRPr="00FD3F55">
        <w:t>воохранения – в отношении лиц, признанных судом недееспособными или о</w:t>
      </w:r>
      <w:r w:rsidRPr="00FD3F55">
        <w:t>г</w:t>
      </w:r>
      <w:r w:rsidRPr="00FD3F55">
        <w:t>раниченно дееспособными, на отделы социального обеспечения – в отношении дееспособных лиц, нуждающихся в попечительстве по состоянию здоровья.</w:t>
      </w:r>
    </w:p>
    <w:p w:rsidR="00632BF9" w:rsidRPr="00FD3F55" w:rsidRDefault="00632BF9" w:rsidP="00632BF9">
      <w:pPr>
        <w:pStyle w:val="SingleTxtGR"/>
      </w:pPr>
      <w:r w:rsidRPr="00FD3F55">
        <w:t>578.</w:t>
      </w:r>
      <w:r w:rsidRPr="00FD3F55">
        <w:tab/>
        <w:t>Сведения в орган опеки и попечительства о нарушениях прав детей род</w:t>
      </w:r>
      <w:r w:rsidRPr="00FD3F55">
        <w:t>и</w:t>
      </w:r>
      <w:r w:rsidRPr="00FD3F55">
        <w:t>телями или лицами, их заменяющими представляются: родственниками ребе</w:t>
      </w:r>
      <w:r w:rsidRPr="00FD3F55">
        <w:t>н</w:t>
      </w:r>
      <w:r w:rsidRPr="00FD3F55">
        <w:t>ка, представителями органов самоуправления граждан, негосударственных н</w:t>
      </w:r>
      <w:r w:rsidRPr="00FD3F55">
        <w:t>е</w:t>
      </w:r>
      <w:r w:rsidRPr="00FD3F55">
        <w:t>коммерческих организаций, соседями, представителями дошкольных и школ</w:t>
      </w:r>
      <w:r w:rsidRPr="00FD3F55">
        <w:t>ь</w:t>
      </w:r>
      <w:r w:rsidRPr="00FD3F55">
        <w:t>ных образовательных учреждений, органов здравоохранения и другими лицами.</w:t>
      </w:r>
    </w:p>
    <w:p w:rsidR="00632BF9" w:rsidRPr="00FD3F55" w:rsidRDefault="00632BF9" w:rsidP="00632BF9">
      <w:pPr>
        <w:pStyle w:val="SingleTxtGR"/>
      </w:pPr>
      <w:r w:rsidRPr="00FD3F55">
        <w:t>579.</w:t>
      </w:r>
      <w:r w:rsidRPr="00FD3F55">
        <w:tab/>
        <w:t>Органы внутренних дел оказывают содействие органам опеки и попеч</w:t>
      </w:r>
      <w:r w:rsidRPr="00FD3F55">
        <w:t>и</w:t>
      </w:r>
      <w:r w:rsidRPr="00FD3F55">
        <w:t>тельства в принятии мер по защите прав детей и привлечению к ответственн</w:t>
      </w:r>
      <w:r w:rsidRPr="00FD3F55">
        <w:t>о</w:t>
      </w:r>
      <w:r w:rsidRPr="00FD3F55">
        <w:t>сти родителей и других лиц, допустивших злоупотребление своими правами в отношении детей в установленном законом порядке.</w:t>
      </w:r>
    </w:p>
    <w:p w:rsidR="00632BF9" w:rsidRPr="00FD3F55" w:rsidRDefault="00632BF9" w:rsidP="00632BF9">
      <w:pPr>
        <w:pStyle w:val="SingleTxtGR"/>
      </w:pPr>
      <w:r w:rsidRPr="00FD3F55">
        <w:t>580.</w:t>
      </w:r>
      <w:r w:rsidRPr="00FD3F55">
        <w:tab/>
        <w:t>Законодательством Республики Узбекистан предусмотрены различные виды ответственности родителей, связанные с невыполнением ими обязанн</w:t>
      </w:r>
      <w:r w:rsidRPr="00FD3F55">
        <w:t>о</w:t>
      </w:r>
      <w:r w:rsidRPr="00FD3F55">
        <w:t>стей по воспитанию и содержанию своих детей.</w:t>
      </w:r>
    </w:p>
    <w:p w:rsidR="00632BF9" w:rsidRPr="00FD3F55" w:rsidRDefault="00632BF9" w:rsidP="00632BF9">
      <w:pPr>
        <w:pStyle w:val="SingleTxtGR"/>
      </w:pPr>
      <w:r w:rsidRPr="00FD3F55">
        <w:t>581.</w:t>
      </w:r>
      <w:r w:rsidRPr="00FD3F55">
        <w:tab/>
        <w:t>Семейным кодексом Республики Узбекистан предусмотрено:</w:t>
      </w:r>
    </w:p>
    <w:p w:rsidR="00632BF9" w:rsidRPr="00FD3F55" w:rsidRDefault="00632BF9" w:rsidP="00632BF9">
      <w:pPr>
        <w:pStyle w:val="Bullet1GR"/>
        <w:numPr>
          <w:ilvl w:val="0"/>
          <w:numId w:val="1"/>
        </w:numPr>
      </w:pPr>
      <w:r w:rsidRPr="00FD3F55">
        <w:t>ограничение родительских прав (статья 83)</w:t>
      </w:r>
      <w:r>
        <w:t>;</w:t>
      </w:r>
    </w:p>
    <w:p w:rsidR="00632BF9" w:rsidRPr="00FD3F55" w:rsidRDefault="00632BF9" w:rsidP="00632BF9">
      <w:pPr>
        <w:pStyle w:val="Bullet1GR"/>
        <w:numPr>
          <w:ilvl w:val="0"/>
          <w:numId w:val="1"/>
        </w:numPr>
      </w:pPr>
      <w:r w:rsidRPr="00FD3F55">
        <w:t>лишение родительских прав (статья 79)</w:t>
      </w:r>
      <w:r>
        <w:t>;</w:t>
      </w:r>
    </w:p>
    <w:p w:rsidR="00632BF9" w:rsidRPr="00FD3F55" w:rsidRDefault="00632BF9" w:rsidP="00632BF9">
      <w:pPr>
        <w:pStyle w:val="Bullet1GR"/>
        <w:numPr>
          <w:ilvl w:val="0"/>
          <w:numId w:val="1"/>
        </w:numPr>
      </w:pPr>
      <w:r w:rsidRPr="00FD3F55">
        <w:t>отобрание ребенка у родителей при непосредственной угрозе жизни р</w:t>
      </w:r>
      <w:r w:rsidRPr="00FD3F55">
        <w:t>е</w:t>
      </w:r>
      <w:r w:rsidRPr="00FD3F55">
        <w:t>бенка или его здоровью (статья 87)</w:t>
      </w:r>
      <w:r>
        <w:t>;</w:t>
      </w:r>
    </w:p>
    <w:p w:rsidR="00632BF9" w:rsidRPr="00FD3F55" w:rsidRDefault="00632BF9" w:rsidP="00632BF9">
      <w:pPr>
        <w:pStyle w:val="Bullet1GR"/>
        <w:numPr>
          <w:ilvl w:val="0"/>
          <w:numId w:val="1"/>
        </w:numPr>
      </w:pPr>
      <w:r w:rsidRPr="00FD3F55">
        <w:t>взыскание с родителей алиментов на содержание ребенка по решению с</w:t>
      </w:r>
      <w:r w:rsidRPr="00FD3F55">
        <w:t>у</w:t>
      </w:r>
      <w:r w:rsidRPr="00FD3F55">
        <w:t>да или судебному приказу (ст</w:t>
      </w:r>
      <w:r w:rsidRPr="00FD3F55">
        <w:t>а</w:t>
      </w:r>
      <w:r w:rsidRPr="00FD3F55">
        <w:t>тья 86)</w:t>
      </w:r>
      <w:r>
        <w:t>.</w:t>
      </w:r>
    </w:p>
    <w:p w:rsidR="00632BF9" w:rsidRPr="00FD3F55" w:rsidRDefault="00632BF9" w:rsidP="00632BF9">
      <w:pPr>
        <w:pStyle w:val="SingleTxtGR"/>
      </w:pPr>
      <w:r w:rsidRPr="00FD3F55">
        <w:t>582.</w:t>
      </w:r>
      <w:r w:rsidRPr="00FD3F55">
        <w:tab/>
        <w:t>Кодексом Республики Узбекистан об административной ответственности установлена ответстве</w:t>
      </w:r>
      <w:r w:rsidRPr="00FD3F55">
        <w:t>н</w:t>
      </w:r>
      <w:r w:rsidRPr="00FD3F55">
        <w:t>ность родителей и лиц их заменяющих за:</w:t>
      </w:r>
    </w:p>
    <w:p w:rsidR="00632BF9" w:rsidRPr="00FD3F55" w:rsidRDefault="00632BF9" w:rsidP="009B7C44">
      <w:pPr>
        <w:pStyle w:val="Bullet1GR"/>
        <w:numPr>
          <w:ilvl w:val="0"/>
          <w:numId w:val="1"/>
        </w:numPr>
        <w:jc w:val="left"/>
      </w:pPr>
      <w:r w:rsidRPr="00FD3F55">
        <w:t>невыполнение обязанностей по воспитанию и обучению детей (ст</w:t>
      </w:r>
      <w:r w:rsidRPr="00FD3F55">
        <w:t>а</w:t>
      </w:r>
      <w:r w:rsidRPr="00FD3F55">
        <w:t>тья</w:t>
      </w:r>
      <w:r>
        <w:t> </w:t>
      </w:r>
      <w:r w:rsidRPr="00FD3F55">
        <w:t>47)</w:t>
      </w:r>
      <w:r>
        <w:t>;</w:t>
      </w:r>
    </w:p>
    <w:p w:rsidR="00632BF9" w:rsidRPr="00FD3F55" w:rsidRDefault="00632BF9" w:rsidP="00632BF9">
      <w:pPr>
        <w:pStyle w:val="Bullet1GR"/>
        <w:numPr>
          <w:ilvl w:val="0"/>
          <w:numId w:val="1"/>
        </w:numPr>
      </w:pPr>
      <w:r w:rsidRPr="00FD3F55">
        <w:t>злоупотребление опекунским правом (статья 48)</w:t>
      </w:r>
      <w:r>
        <w:t>;</w:t>
      </w:r>
    </w:p>
    <w:p w:rsidR="00632BF9" w:rsidRPr="00FD3F55" w:rsidRDefault="00632BF9" w:rsidP="009B7C44">
      <w:pPr>
        <w:pStyle w:val="Bullet1GR"/>
        <w:numPr>
          <w:ilvl w:val="0"/>
          <w:numId w:val="1"/>
        </w:numPr>
        <w:jc w:val="left"/>
      </w:pPr>
      <w:r w:rsidRPr="00FD3F55">
        <w:t>вовлечение несовершеннолетнего в антисоциальное поведение (ст</w:t>
      </w:r>
      <w:r w:rsidRPr="00FD3F55">
        <w:t>а</w:t>
      </w:r>
      <w:r w:rsidRPr="00FD3F55">
        <w:t>тья</w:t>
      </w:r>
      <w:r>
        <w:t> </w:t>
      </w:r>
      <w:r w:rsidRPr="00FD3F55">
        <w:t>188)</w:t>
      </w:r>
      <w:r>
        <w:t>;</w:t>
      </w:r>
    </w:p>
    <w:p w:rsidR="00632BF9" w:rsidRPr="00FD3F55" w:rsidRDefault="00632BF9" w:rsidP="00632BF9">
      <w:pPr>
        <w:pStyle w:val="Bullet1GR"/>
        <w:numPr>
          <w:ilvl w:val="0"/>
          <w:numId w:val="1"/>
        </w:numPr>
      </w:pPr>
      <w:r w:rsidRPr="00FD3F55">
        <w:t>вовлечение несовершеннолетнего в совершение административного пр</w:t>
      </w:r>
      <w:r w:rsidRPr="00FD3F55">
        <w:t>а</w:t>
      </w:r>
      <w:r w:rsidRPr="00FD3F55">
        <w:t>вонарушения (статья 188-1)</w:t>
      </w:r>
      <w:r>
        <w:t>.</w:t>
      </w:r>
    </w:p>
    <w:p w:rsidR="00632BF9" w:rsidRPr="00FD3F55" w:rsidRDefault="00632BF9" w:rsidP="00632BF9">
      <w:pPr>
        <w:pStyle w:val="SingleTxtGR"/>
      </w:pPr>
      <w:r w:rsidRPr="00FD3F55">
        <w:t>583.</w:t>
      </w:r>
      <w:r w:rsidRPr="00FD3F55">
        <w:tab/>
        <w:t>В Уголовном кодексе Республики Узбекистан предусмотрена ответстве</w:t>
      </w:r>
      <w:r w:rsidRPr="00FD3F55">
        <w:t>н</w:t>
      </w:r>
      <w:r w:rsidRPr="00FD3F55">
        <w:t>ность за:</w:t>
      </w:r>
    </w:p>
    <w:p w:rsidR="00632BF9" w:rsidRPr="00FD3F55" w:rsidRDefault="00632BF9" w:rsidP="00632BF9">
      <w:pPr>
        <w:pStyle w:val="Bullet1GR"/>
        <w:numPr>
          <w:ilvl w:val="0"/>
          <w:numId w:val="1"/>
        </w:numPr>
      </w:pPr>
      <w:r w:rsidRPr="00FD3F55">
        <w:t>уклонение от содержания несовершеннолетних или нетрудоспособных лиц (статья 122)</w:t>
      </w:r>
      <w:r>
        <w:t>;</w:t>
      </w:r>
    </w:p>
    <w:p w:rsidR="00632BF9" w:rsidRPr="00FD3F55" w:rsidRDefault="00632BF9" w:rsidP="009B7C44">
      <w:pPr>
        <w:pStyle w:val="Bullet1GR"/>
        <w:numPr>
          <w:ilvl w:val="0"/>
          <w:numId w:val="1"/>
        </w:numPr>
        <w:jc w:val="left"/>
      </w:pPr>
      <w:r w:rsidRPr="00FD3F55">
        <w:t>вовлечение несовершеннолетнего в антисоциальное поведение (ст</w:t>
      </w:r>
      <w:r w:rsidRPr="00FD3F55">
        <w:t>а</w:t>
      </w:r>
      <w:r w:rsidRPr="00FD3F55">
        <w:t>тья</w:t>
      </w:r>
      <w:r>
        <w:t> </w:t>
      </w:r>
      <w:r w:rsidRPr="00FD3F55">
        <w:t>127)</w:t>
      </w:r>
      <w:r>
        <w:t>.</w:t>
      </w:r>
    </w:p>
    <w:p w:rsidR="00632BF9" w:rsidRPr="00FD3F55" w:rsidRDefault="00632BF9" w:rsidP="00632BF9">
      <w:pPr>
        <w:pStyle w:val="SingleTxtGR"/>
      </w:pPr>
      <w:r w:rsidRPr="00FD3F55">
        <w:t>584.</w:t>
      </w:r>
      <w:r w:rsidRPr="00FD3F55">
        <w:tab/>
        <w:t>Следует отметить, что родители несут ответственность за вред, прич</w:t>
      </w:r>
      <w:r w:rsidRPr="00FD3F55">
        <w:t>и</w:t>
      </w:r>
      <w:r w:rsidRPr="00FD3F55">
        <w:t>ненный их детьми. За вред, причиненный несовершеннолетним отвечают не только родители (усыновители), но и лица их зам</w:t>
      </w:r>
      <w:r w:rsidRPr="00FD3F55">
        <w:t>е</w:t>
      </w:r>
      <w:r w:rsidRPr="00FD3F55">
        <w:t>няющие, если не докажут, что вред возник не по их вине.</w:t>
      </w:r>
    </w:p>
    <w:p w:rsidR="00632BF9" w:rsidRPr="00FD3F55" w:rsidRDefault="00632BF9" w:rsidP="00632BF9">
      <w:pPr>
        <w:pStyle w:val="SingleTxtGR"/>
      </w:pPr>
      <w:r w:rsidRPr="00FD3F55">
        <w:t>585.</w:t>
      </w:r>
      <w:r w:rsidRPr="00FD3F55">
        <w:tab/>
        <w:t>Правила об ответственности за вред, причиненный несовершеннолетн</w:t>
      </w:r>
      <w:r w:rsidRPr="00FD3F55">
        <w:t>и</w:t>
      </w:r>
      <w:r w:rsidRPr="00FD3F55">
        <w:t>ми до 14 лет (малолетние) регулируются статьей 29 Гражданского кодекса Ре</w:t>
      </w:r>
      <w:r w:rsidRPr="00FD3F55">
        <w:t>с</w:t>
      </w:r>
      <w:r w:rsidRPr="00FD3F55">
        <w:t>публики Узбекистан.</w:t>
      </w:r>
    </w:p>
    <w:p w:rsidR="00632BF9" w:rsidRPr="00FD3F55" w:rsidRDefault="00632BF9" w:rsidP="00632BF9">
      <w:pPr>
        <w:pStyle w:val="SingleTxtGR"/>
      </w:pPr>
      <w:r w:rsidRPr="00FD3F55">
        <w:t>586.</w:t>
      </w:r>
      <w:r w:rsidRPr="00FD3F55">
        <w:tab/>
        <w:t>Государство и институты гражданского общества проводят широкую и</w:t>
      </w:r>
      <w:r w:rsidRPr="00FD3F55">
        <w:t>н</w:t>
      </w:r>
      <w:r w:rsidRPr="00FD3F55">
        <w:t>формационно-просветительскую кампанию, направленную на повышение о</w:t>
      </w:r>
      <w:r w:rsidRPr="00FD3F55">
        <w:t>т</w:t>
      </w:r>
      <w:r w:rsidRPr="00FD3F55">
        <w:t>ветственности родителей за воспитание и содержание своих детей в соответс</w:t>
      </w:r>
      <w:r w:rsidRPr="00FD3F55">
        <w:t>т</w:t>
      </w:r>
      <w:r w:rsidRPr="00FD3F55">
        <w:t>вии с положениями Конвенции о правах ребенка и закона Республики Узбек</w:t>
      </w:r>
      <w:r w:rsidRPr="00FD3F55">
        <w:t>и</w:t>
      </w:r>
      <w:r w:rsidRPr="00FD3F55">
        <w:t>стан "О гарантиях прав ребенка".</w:t>
      </w:r>
    </w:p>
    <w:p w:rsidR="00632BF9" w:rsidRPr="00FD3F55" w:rsidRDefault="00632BF9" w:rsidP="00632BF9">
      <w:pPr>
        <w:pStyle w:val="SingleTxtGR"/>
      </w:pPr>
      <w:r w:rsidRPr="00FD3F55">
        <w:t>587.</w:t>
      </w:r>
      <w:r w:rsidRPr="00FD3F55">
        <w:tab/>
        <w:t>В частности, в 2007 году на данную тему было опубликовано более 400</w:t>
      </w:r>
      <w:r>
        <w:t> </w:t>
      </w:r>
      <w:r w:rsidRPr="00FD3F55">
        <w:t>статей в форме различного рода жанров, в газетах и журналах. В 2008 году наряду с публикациями подготовлены и показаны более 40 передач о правах р</w:t>
      </w:r>
      <w:r w:rsidRPr="00FD3F55">
        <w:t>е</w:t>
      </w:r>
      <w:r w:rsidRPr="00FD3F55">
        <w:t>бенка, более 15 социальных роликов, на радио выпущено в эфир более 50 пер</w:t>
      </w:r>
      <w:r w:rsidRPr="00FD3F55">
        <w:t>е</w:t>
      </w:r>
      <w:r w:rsidRPr="00FD3F55">
        <w:t xml:space="preserve">дач. </w:t>
      </w:r>
    </w:p>
    <w:p w:rsidR="00632BF9" w:rsidRPr="00FD3F55" w:rsidRDefault="00632BF9" w:rsidP="00632BF9">
      <w:pPr>
        <w:pStyle w:val="SingleTxtGR"/>
      </w:pPr>
      <w:r w:rsidRPr="00FD3F55">
        <w:t>588.</w:t>
      </w:r>
      <w:r w:rsidRPr="00FD3F55">
        <w:tab/>
        <w:t xml:space="preserve">На сегодняшний день в Узбекистане осуществляют свою деятельность более 10 </w:t>
      </w:r>
      <w:r>
        <w:t>000</w:t>
      </w:r>
      <w:r w:rsidRPr="00FD3F55">
        <w:t xml:space="preserve"> органов самоуправления граждан, в их составе ведут свою де</w:t>
      </w:r>
      <w:r w:rsidRPr="00FD3F55">
        <w:t>я</w:t>
      </w:r>
      <w:r w:rsidRPr="00FD3F55">
        <w:t>тельность 8</w:t>
      </w:r>
      <w:r>
        <w:t> </w:t>
      </w:r>
      <w:r w:rsidRPr="00FD3F55">
        <w:t>401 махалля, 1</w:t>
      </w:r>
      <w:r>
        <w:t> </w:t>
      </w:r>
      <w:r w:rsidRPr="00FD3F55">
        <w:t>339 кишлаков, 153 аула и 107 поселковых сходов граждан, советники по религиозному просвещению и культурно-духовному воспитанию, общественное формирование "Махалля посбони" и комиссии по различным направлениям деятельности. Они ведут свою деятельность по вс</w:t>
      </w:r>
      <w:r w:rsidRPr="00FD3F55">
        <w:t>е</w:t>
      </w:r>
      <w:r w:rsidRPr="00FD3F55">
        <w:t>сторонней защите интересов малообеспеченных и потерявших опекуна семей, многодетных семей и сирот.</w:t>
      </w:r>
    </w:p>
    <w:p w:rsidR="00632BF9" w:rsidRPr="00FD3F55" w:rsidRDefault="00632BF9" w:rsidP="00632BF9">
      <w:pPr>
        <w:pStyle w:val="SingleTxtGR"/>
      </w:pPr>
      <w:r w:rsidRPr="00FD3F55">
        <w:t>589.</w:t>
      </w:r>
      <w:r w:rsidRPr="00FD3F55">
        <w:tab/>
        <w:t>В июне 2007 с общественной молодежной организацией "Камолот" было принято совместное р</w:t>
      </w:r>
      <w:r w:rsidRPr="00FD3F55">
        <w:t>е</w:t>
      </w:r>
      <w:r w:rsidRPr="00FD3F55">
        <w:t>шение о содействии в совершенствовании деятельности комиссии по работе с молодежью при сходах граждан и в апреле 2008 года было разработано положение о деятельности данных комиссий, в результате работы которых удалось предотвратить явления, оказывающие негативное влияние на подраста</w:t>
      </w:r>
      <w:r w:rsidRPr="00FD3F55">
        <w:t>ю</w:t>
      </w:r>
      <w:r w:rsidRPr="00FD3F55">
        <w:t>щее поколение.</w:t>
      </w:r>
    </w:p>
    <w:p w:rsidR="00632BF9" w:rsidRDefault="00632BF9" w:rsidP="00632BF9">
      <w:pPr>
        <w:pStyle w:val="SingleTxtGR"/>
      </w:pPr>
      <w:r w:rsidRPr="00FD3F55">
        <w:t>590.</w:t>
      </w:r>
      <w:r w:rsidRPr="00FD3F55">
        <w:tab/>
        <w:t>Комитетом женщин Узбекистана совместно с Генеральной прокуратурой, МВД, Министерством юстиции разработана и принята "Программа мер по о</w:t>
      </w:r>
      <w:r w:rsidRPr="00FD3F55">
        <w:t>з</w:t>
      </w:r>
      <w:r w:rsidRPr="00FD3F55">
        <w:t>доровлению социально-нравственного климата в семьях республики", согласно которой в регионах республики проводится работа по предотвращению пр</w:t>
      </w:r>
      <w:r w:rsidRPr="00FD3F55">
        <w:t>е</w:t>
      </w:r>
      <w:r>
        <w:t>ступности</w:t>
      </w:r>
      <w:r w:rsidRPr="00FD3F55">
        <w:t>, нелегальной миграции и других негативных явлений среди же</w:t>
      </w:r>
      <w:r w:rsidRPr="00FD3F55">
        <w:t>н</w:t>
      </w:r>
      <w:r w:rsidRPr="00FD3F55">
        <w:t>щин, подростков и молодежи. Консультанты сходов граждан активно работают по выявлению неблагополучных семей, оздоровлению психологического клим</w:t>
      </w:r>
      <w:r w:rsidRPr="00FD3F55">
        <w:t>а</w:t>
      </w:r>
      <w:r w:rsidRPr="00FD3F55">
        <w:t>та, оказанию всесторонн</w:t>
      </w:r>
      <w:r>
        <w:t xml:space="preserve">ей </w:t>
      </w:r>
      <w:r w:rsidRPr="00FD3F55">
        <w:t xml:space="preserve">помощи семьям. </w:t>
      </w:r>
    </w:p>
    <w:p w:rsidR="008E3096" w:rsidRPr="003F1E9F" w:rsidRDefault="008E3096" w:rsidP="008E3096">
      <w:pPr>
        <w:pStyle w:val="SingleTxtGR"/>
      </w:pPr>
      <w:r w:rsidRPr="003F1E9F">
        <w:t>591.</w:t>
      </w:r>
      <w:r w:rsidRPr="003F1E9F">
        <w:tab/>
        <w:t>Сопоставительный анализ результатов исследований, проведенных Це</w:t>
      </w:r>
      <w:r w:rsidRPr="003F1E9F">
        <w:t>н</w:t>
      </w:r>
      <w:r w:rsidRPr="003F1E9F">
        <w:t>тром изучения общественного мнения "Ижтимоий фикр" в 2005, 2007 и 2009 годах по вопросам семьи и брака, воспитания детей выявил, что в то вр</w:t>
      </w:r>
      <w:r w:rsidRPr="003F1E9F">
        <w:t>е</w:t>
      </w:r>
      <w:r w:rsidRPr="003F1E9F">
        <w:t>мя как во многих странах за последние годы семья утрачивает свои позиции, в качестве одного из основных социальных институтов общества и государства, в Узбекистане она не только сохраняет свое социальное и нравственное значение, но и продолжает развиваться, усиливая свое системообразующее влияние на все сферы жи</w:t>
      </w:r>
      <w:r w:rsidRPr="003F1E9F">
        <w:t>з</w:t>
      </w:r>
      <w:r w:rsidRPr="003F1E9F">
        <w:t xml:space="preserve">ни человека и общества. </w:t>
      </w:r>
    </w:p>
    <w:p w:rsidR="008E3096" w:rsidRPr="003F1E9F" w:rsidRDefault="008E3096" w:rsidP="008E3096">
      <w:pPr>
        <w:pStyle w:val="SingleTxtGR"/>
      </w:pPr>
      <w:r w:rsidRPr="003F1E9F">
        <w:t>592.</w:t>
      </w:r>
      <w:r w:rsidRPr="003F1E9F">
        <w:tab/>
        <w:t>Проведенный опрос выявил тенденцию гармонизации и гуманизации внутрисемейных отношений между супругами, родителями и детьми. Все больше граждан считают, что наиболее существенные решения по важным в</w:t>
      </w:r>
      <w:r w:rsidRPr="003F1E9F">
        <w:t>о</w:t>
      </w:r>
      <w:r w:rsidRPr="003F1E9F">
        <w:t>просам семейной жизни должны приниматься отцом и матерью, которые дол</w:t>
      </w:r>
      <w:r w:rsidRPr="003F1E9F">
        <w:t>ж</w:t>
      </w:r>
      <w:r w:rsidRPr="003F1E9F">
        <w:t>ны совместно воспитывать детей.</w:t>
      </w:r>
    </w:p>
    <w:p w:rsidR="008E3096" w:rsidRPr="003F1E9F" w:rsidRDefault="008E3096" w:rsidP="008E3096">
      <w:pPr>
        <w:pStyle w:val="SingleTxtGR"/>
      </w:pPr>
      <w:r w:rsidRPr="003F1E9F">
        <w:t>593.</w:t>
      </w:r>
      <w:r w:rsidRPr="003F1E9F">
        <w:tab/>
        <w:t>Вместе с тем, традиционные патриархальные отношения в узбекских семьях пока еще сохраняют свое влияние. Об этом говорит, выявленная в р</w:t>
      </w:r>
      <w:r w:rsidRPr="003F1E9F">
        <w:t>е</w:t>
      </w:r>
      <w:r w:rsidRPr="003F1E9F">
        <w:t>зультате опроса, картина распределения внутрисемейных обязанностей между супругами. Так, если мужчине общественное мнение отводит роль основного кормильца, то женщине – роль матери, основной обязанностью которой должно быть воспитание детей, выполнение всей работы по домашнему хозяйству, а также обеспечение благоприятного позитивного нравственного климата в с</w:t>
      </w:r>
      <w:r w:rsidRPr="003F1E9F">
        <w:t>е</w:t>
      </w:r>
      <w:r w:rsidRPr="003F1E9F">
        <w:t>мье.</w:t>
      </w:r>
    </w:p>
    <w:p w:rsidR="008E3096" w:rsidRPr="003F1E9F" w:rsidRDefault="008E3096" w:rsidP="008E3096">
      <w:pPr>
        <w:pStyle w:val="H23GR"/>
        <w:keepNext w:val="0"/>
        <w:keepLines w:val="0"/>
        <w:suppressAutoHyphens w:val="0"/>
      </w:pPr>
      <w:r w:rsidRPr="003F1E9F">
        <w:tab/>
      </w:r>
      <w:r w:rsidRPr="004F3534">
        <w:t>3</w:t>
      </w:r>
      <w:r w:rsidRPr="003F1E9F">
        <w:t>.</w:t>
      </w:r>
      <w:r w:rsidRPr="003F1E9F">
        <w:tab/>
        <w:t>Разлучение с родителями (статья 9)</w:t>
      </w:r>
    </w:p>
    <w:p w:rsidR="008E3096" w:rsidRPr="003F1E9F" w:rsidRDefault="008E3096" w:rsidP="008E3096">
      <w:pPr>
        <w:pStyle w:val="SingleTxtGR"/>
      </w:pPr>
      <w:r w:rsidRPr="003F1E9F">
        <w:t>594.</w:t>
      </w:r>
      <w:r w:rsidRPr="003F1E9F">
        <w:tab/>
        <w:t>Законодательство и правоприменительная практика в Узбекистане н</w:t>
      </w:r>
      <w:r w:rsidRPr="003F1E9F">
        <w:t>а</w:t>
      </w:r>
      <w:r w:rsidRPr="003F1E9F">
        <w:t>правлена на недопущение разлучения ребенка со своими родителями вопреки его желанию, за исключением случаев, когда такое разлучение необходимо в наилучших интересах ребенка.</w:t>
      </w:r>
    </w:p>
    <w:p w:rsidR="008E3096" w:rsidRPr="003F1E9F" w:rsidRDefault="008E3096" w:rsidP="008E3096">
      <w:pPr>
        <w:pStyle w:val="SingleTxtGR"/>
      </w:pPr>
      <w:r w:rsidRPr="003F1E9F">
        <w:t>595.</w:t>
      </w:r>
      <w:r w:rsidRPr="003F1E9F">
        <w:tab/>
        <w:t>Разлучение детей с родителями возможно лишь на основе закона и суде</w:t>
      </w:r>
      <w:r w:rsidRPr="003F1E9F">
        <w:t>б</w:t>
      </w:r>
      <w:r w:rsidRPr="003F1E9F">
        <w:t>ного решения.</w:t>
      </w:r>
    </w:p>
    <w:p w:rsidR="008E3096" w:rsidRPr="003F1E9F" w:rsidRDefault="008E3096" w:rsidP="008E3096">
      <w:pPr>
        <w:pStyle w:val="SingleTxtGR"/>
      </w:pPr>
      <w:r w:rsidRPr="003F1E9F">
        <w:t>596.</w:t>
      </w:r>
      <w:r w:rsidRPr="003F1E9F">
        <w:tab/>
        <w:t>Согласно статье 19 Конституции Республики Узбекистан права и свободы граждан (взрослых и детей), закрепленные в Конституции и законах, являются незыблемыми, и никто не вправе без суда лишить или ограничить их.</w:t>
      </w:r>
    </w:p>
    <w:p w:rsidR="008E3096" w:rsidRPr="003F1E9F" w:rsidRDefault="008E3096" w:rsidP="008E3096">
      <w:pPr>
        <w:pStyle w:val="SingleTxtGR"/>
      </w:pPr>
      <w:r w:rsidRPr="003F1E9F">
        <w:t>597.</w:t>
      </w:r>
      <w:r w:rsidRPr="003F1E9F">
        <w:tab/>
        <w:t>В соответствии с Законом "О гарантиях прав ребенка" ребенок имеет право на:</w:t>
      </w:r>
    </w:p>
    <w:p w:rsidR="008E3096" w:rsidRPr="003F1E9F" w:rsidRDefault="008E3096" w:rsidP="008E3096">
      <w:pPr>
        <w:pStyle w:val="Bullet1GR"/>
        <w:numPr>
          <w:ilvl w:val="0"/>
          <w:numId w:val="1"/>
        </w:numPr>
      </w:pPr>
      <w:r w:rsidRPr="003F1E9F">
        <w:t>совместное проживание с родителями</w:t>
      </w:r>
    </w:p>
    <w:p w:rsidR="008E3096" w:rsidRPr="003F1E9F" w:rsidRDefault="008E3096" w:rsidP="008E3096">
      <w:pPr>
        <w:pStyle w:val="Bullet1GR"/>
        <w:numPr>
          <w:ilvl w:val="0"/>
          <w:numId w:val="1"/>
        </w:numPr>
      </w:pPr>
      <w:r w:rsidRPr="003F1E9F">
        <w:t>общение с обоими родителями, даже в случае расторжения брака родит</w:t>
      </w:r>
      <w:r w:rsidRPr="003F1E9F">
        <w:t>е</w:t>
      </w:r>
      <w:r w:rsidRPr="003F1E9F">
        <w:t>лей, признания его недействительным или раздельного их проживания</w:t>
      </w:r>
    </w:p>
    <w:p w:rsidR="008E3096" w:rsidRPr="003F1E9F" w:rsidRDefault="008E3096" w:rsidP="008E3096">
      <w:pPr>
        <w:pStyle w:val="Bullet1GR"/>
        <w:numPr>
          <w:ilvl w:val="0"/>
          <w:numId w:val="1"/>
        </w:numPr>
      </w:pPr>
      <w:r w:rsidRPr="003F1E9F">
        <w:t>на общение с родителями и в случае их проживания в разных государс</w:t>
      </w:r>
      <w:r w:rsidRPr="003F1E9F">
        <w:t>т</w:t>
      </w:r>
      <w:r w:rsidRPr="003F1E9F">
        <w:t>вах</w:t>
      </w:r>
    </w:p>
    <w:p w:rsidR="008E3096" w:rsidRPr="003F1E9F" w:rsidRDefault="008E3096" w:rsidP="008E3096">
      <w:pPr>
        <w:pStyle w:val="Bullet1GR"/>
        <w:numPr>
          <w:ilvl w:val="0"/>
          <w:numId w:val="1"/>
        </w:numPr>
      </w:pPr>
      <w:r w:rsidRPr="003F1E9F">
        <w:t>на общение с родителями даже в случае нахождения в экстремальной с</w:t>
      </w:r>
      <w:r w:rsidRPr="003F1E9F">
        <w:t>и</w:t>
      </w:r>
      <w:r w:rsidRPr="003F1E9F">
        <w:t>туации: задержание, арест, заключение под стражу, нахождение в лече</w:t>
      </w:r>
      <w:r w:rsidRPr="003F1E9F">
        <w:t>б</w:t>
      </w:r>
      <w:r w:rsidRPr="003F1E9F">
        <w:t>ном учре</w:t>
      </w:r>
      <w:r w:rsidRPr="003F1E9F">
        <w:t>ж</w:t>
      </w:r>
      <w:r w:rsidRPr="003F1E9F">
        <w:t>дении (статья 13)</w:t>
      </w:r>
    </w:p>
    <w:p w:rsidR="008E3096" w:rsidRPr="003F1E9F" w:rsidRDefault="008E3096" w:rsidP="008E3096">
      <w:pPr>
        <w:pStyle w:val="SingleTxtGR"/>
      </w:pPr>
      <w:r w:rsidRPr="003F1E9F">
        <w:t>598.</w:t>
      </w:r>
      <w:r w:rsidRPr="003F1E9F">
        <w:tab/>
        <w:t>Каждый ребенок имеет право на защиту от незаконного перемещения и невозвращения из-за границы. Поездки ребенка за границу могут осущест</w:t>
      </w:r>
      <w:r w:rsidRPr="003F1E9F">
        <w:t>в</w:t>
      </w:r>
      <w:r w:rsidRPr="003F1E9F">
        <w:t xml:space="preserve">ляться только с согласия обоих родителей или лиц, заменяющих родителей. Любые разногласия по этому вопросу между родителями разрешаются судом (статья 14). </w:t>
      </w:r>
    </w:p>
    <w:p w:rsidR="008E3096" w:rsidRPr="003F1E9F" w:rsidRDefault="008E3096" w:rsidP="008E3096">
      <w:pPr>
        <w:pStyle w:val="SingleTxtGR"/>
      </w:pPr>
      <w:r w:rsidRPr="003F1E9F">
        <w:t>599.</w:t>
      </w:r>
      <w:r w:rsidRPr="003F1E9F">
        <w:tab/>
        <w:t>Семейный кодекс Республики Узбекистан обеспечивает защиту родител</w:t>
      </w:r>
      <w:r w:rsidRPr="003F1E9F">
        <w:t>ь</w:t>
      </w:r>
      <w:r w:rsidRPr="003F1E9F">
        <w:t>ских прав в судебном п</w:t>
      </w:r>
      <w:r w:rsidRPr="003F1E9F">
        <w:t>о</w:t>
      </w:r>
      <w:r w:rsidRPr="003F1E9F">
        <w:t>рядке в случае незаконного удержания ребенка другими лицами, однако при этом суд вправе с учетом мнения ребенка отказать в удовл</w:t>
      </w:r>
      <w:r w:rsidRPr="003F1E9F">
        <w:t>е</w:t>
      </w:r>
      <w:r w:rsidRPr="003F1E9F">
        <w:t>творении иска родителей и передать ребенка на попечение органа опеки и п</w:t>
      </w:r>
      <w:r w:rsidRPr="003F1E9F">
        <w:t>о</w:t>
      </w:r>
      <w:r w:rsidRPr="003F1E9F">
        <w:t>печительства, если ни родители, ни удерживающее ребенка лицо не в состоянии обеспечить его надлежащее воспитание и развитие (статья 78).</w:t>
      </w:r>
    </w:p>
    <w:p w:rsidR="008E3096" w:rsidRPr="003F1E9F" w:rsidRDefault="008E3096" w:rsidP="008E3096">
      <w:pPr>
        <w:pStyle w:val="SingleTxtGR"/>
      </w:pPr>
      <w:r w:rsidRPr="003F1E9F">
        <w:t>600.</w:t>
      </w:r>
      <w:r w:rsidRPr="003F1E9F">
        <w:tab/>
        <w:t>Следует подчеркнуть, что родители, лишенные судом родительских прав, могут быть в судебном порядке восстановлены в своих правах, если они изм</w:t>
      </w:r>
      <w:r w:rsidRPr="003F1E9F">
        <w:t>е</w:t>
      </w:r>
      <w:r w:rsidRPr="003F1E9F">
        <w:t>нили свое поведение, образ жизни и (или) отношение к воспитанию ребенка. Восстановление в родительских правах осуществляется по иску, родителей (о</w:t>
      </w:r>
      <w:r w:rsidRPr="003F1E9F">
        <w:t>д</w:t>
      </w:r>
      <w:r w:rsidRPr="003F1E9F">
        <w:t>ного из них) с участием в судебном разбирательстве органа опеки и попеч</w:t>
      </w:r>
      <w:r w:rsidRPr="003F1E9F">
        <w:t>и</w:t>
      </w:r>
      <w:r w:rsidRPr="003F1E9F">
        <w:t>тельства, а также прокурора. Восстановление в родительских правах в отнош</w:t>
      </w:r>
      <w:r w:rsidRPr="003F1E9F">
        <w:t>е</w:t>
      </w:r>
      <w:r w:rsidRPr="003F1E9F">
        <w:t>нии ребенка, достигшего 10-ти лет, возможно только с его согласия и не допу</w:t>
      </w:r>
      <w:r w:rsidRPr="003F1E9F">
        <w:t>с</w:t>
      </w:r>
      <w:r w:rsidRPr="003F1E9F">
        <w:t>кается, если ребенок усыновлен и усыновление не отменено (статья 82).</w:t>
      </w:r>
    </w:p>
    <w:p w:rsidR="008E3096" w:rsidRPr="003F1E9F" w:rsidRDefault="008E3096" w:rsidP="008E3096">
      <w:pPr>
        <w:pStyle w:val="SingleTxtGR"/>
      </w:pPr>
      <w:r w:rsidRPr="003F1E9F">
        <w:t>601.</w:t>
      </w:r>
      <w:r w:rsidRPr="003F1E9F">
        <w:tab/>
        <w:t>Согласно Семейному кодексу (статья 83) суд может обойтись огранич</w:t>
      </w:r>
      <w:r w:rsidRPr="003F1E9F">
        <w:t>е</w:t>
      </w:r>
      <w:r w:rsidRPr="003F1E9F">
        <w:t>нием родительских прав (без их лишения) в случаях, когда оставление ребенка с родителями (одним из них) опасно для ребенка по обстоятельствам, от род</w:t>
      </w:r>
      <w:r w:rsidRPr="003F1E9F">
        <w:t>и</w:t>
      </w:r>
      <w:r w:rsidRPr="003F1E9F">
        <w:t>телей не зависящим (психическое расстройство или иное хроническое забол</w:t>
      </w:r>
      <w:r w:rsidRPr="003F1E9F">
        <w:t>е</w:t>
      </w:r>
      <w:r w:rsidRPr="003F1E9F">
        <w:t>вание, стечение тяжелых обстоятельств и др.) Иск об ограничении родител</w:t>
      </w:r>
      <w:r w:rsidRPr="003F1E9F">
        <w:t>ь</w:t>
      </w:r>
      <w:r w:rsidRPr="003F1E9F">
        <w:t xml:space="preserve">ских прав может быть предъявлен: близкими родственниками, дошкольными учреждениями, общеобразовательными учреждениями, прокурором. </w:t>
      </w:r>
    </w:p>
    <w:p w:rsidR="008E3096" w:rsidRPr="003F1E9F" w:rsidRDefault="008E3096" w:rsidP="008E3096">
      <w:pPr>
        <w:pStyle w:val="SingleTxtGR"/>
      </w:pPr>
      <w:r w:rsidRPr="003F1E9F">
        <w:t>602.</w:t>
      </w:r>
      <w:r w:rsidRPr="003F1E9F">
        <w:tab/>
        <w:t>При ограничении родительских прав родители утрачивают право на ли</w:t>
      </w:r>
      <w:r w:rsidRPr="003F1E9F">
        <w:t>ч</w:t>
      </w:r>
      <w:r w:rsidRPr="003F1E9F">
        <w:t>ное воспитание ребенка, а также льготы и пособия, установленные для граждан с детьми, но не освобождаются от обязанности по содержанию ребенка. Реб</w:t>
      </w:r>
      <w:r w:rsidRPr="003F1E9F">
        <w:t>е</w:t>
      </w:r>
      <w:r w:rsidRPr="003F1E9F">
        <w:t>нок вправе общаться с родителями, права которых были ограничены судом, е</w:t>
      </w:r>
      <w:r w:rsidRPr="003F1E9F">
        <w:t>с</w:t>
      </w:r>
      <w:r w:rsidRPr="003F1E9F">
        <w:t>ли оно не оказывает вредного воздействия на ребенка, с согласия органа опеки и попечительства, приемных родителей или администрации учреждения, в к</w:t>
      </w:r>
      <w:r w:rsidRPr="003F1E9F">
        <w:t>о</w:t>
      </w:r>
      <w:r w:rsidRPr="003F1E9F">
        <w:t xml:space="preserve">тором находится ребенок. </w:t>
      </w:r>
    </w:p>
    <w:p w:rsidR="008E3096" w:rsidRPr="003F1E9F" w:rsidRDefault="008E3096" w:rsidP="008E3096">
      <w:pPr>
        <w:pStyle w:val="SingleTxtGR"/>
      </w:pPr>
      <w:r w:rsidRPr="003F1E9F">
        <w:t>603.</w:t>
      </w:r>
      <w:r w:rsidRPr="003F1E9F">
        <w:tab/>
        <w:t>Необходимо отметить, что ограничение в родительских правах по иску родителей могут быть пересмотрены судом, если отпали основания, в силу к</w:t>
      </w:r>
      <w:r w:rsidRPr="003F1E9F">
        <w:t>о</w:t>
      </w:r>
      <w:r w:rsidRPr="003F1E9F">
        <w:t xml:space="preserve">торых они имели место быть. </w:t>
      </w:r>
    </w:p>
    <w:p w:rsidR="008E3096" w:rsidRPr="003F1E9F" w:rsidRDefault="008E3096" w:rsidP="008E3096">
      <w:pPr>
        <w:pStyle w:val="SingleTxtGR"/>
      </w:pPr>
      <w:r w:rsidRPr="003F1E9F">
        <w:t>604.</w:t>
      </w:r>
      <w:r w:rsidRPr="003F1E9F">
        <w:tab/>
        <w:t>При непосредственной угрозе жизни ребенка или его здоровью орган опеки и попечительства вправе немедленно отобрать ребенка у родителей или других лиц, на попечении которых он находится с незамедлительным уведо</w:t>
      </w:r>
      <w:r w:rsidRPr="003F1E9F">
        <w:t>м</w:t>
      </w:r>
      <w:r w:rsidRPr="003F1E9F">
        <w:t xml:space="preserve">лением прокурора и обращением в семидневный срок в суд с иском о лишении или ограничении родительских прав. </w:t>
      </w:r>
    </w:p>
    <w:p w:rsidR="008E3096" w:rsidRPr="003F1E9F" w:rsidRDefault="008E3096" w:rsidP="008E3096">
      <w:pPr>
        <w:pStyle w:val="SingleTxtGR"/>
      </w:pPr>
      <w:r w:rsidRPr="003F1E9F">
        <w:t>605.</w:t>
      </w:r>
      <w:r w:rsidRPr="003F1E9F">
        <w:tab/>
        <w:t>Сохраняющиеся значительными доля детского населения и абсолютная рождаемость в Узбекистане требуют повышенного внимания, адресных и р</w:t>
      </w:r>
      <w:r w:rsidRPr="003F1E9F">
        <w:t>а</w:t>
      </w:r>
      <w:r w:rsidRPr="003F1E9F">
        <w:t>циональных действий по защите интересов детей, особенно социально уязв</w:t>
      </w:r>
      <w:r w:rsidRPr="003F1E9F">
        <w:t>и</w:t>
      </w:r>
      <w:r w:rsidRPr="003F1E9F">
        <w:t>мых и группы риска.</w:t>
      </w:r>
    </w:p>
    <w:p w:rsidR="00632BF9" w:rsidRPr="00632BF9" w:rsidRDefault="008E3096" w:rsidP="00632BF9">
      <w:pPr>
        <w:pStyle w:val="SingleTxtGR"/>
      </w:pPr>
      <w:r w:rsidRPr="003F1E9F">
        <w:t>606.</w:t>
      </w:r>
      <w:r w:rsidRPr="003F1E9F">
        <w:tab/>
        <w:t>Изучение показывает, что высокую вероятность оказаться в группе детей, рискующих остаться без семейного попечения, имеют дети матерей-одиночек, из неполных многодетных семей, социально-неблагополучных семей (когда один из родителей алкоголик либо продолжительное время не работает или н</w:t>
      </w:r>
      <w:r w:rsidRPr="003F1E9F">
        <w:t>а</w:t>
      </w:r>
      <w:r w:rsidRPr="003F1E9F">
        <w:t>ходится в местах отбывания наказания за совершенные преступления и т.д.), а также дети-инвалиды. Основными факторами, определяющими эти риски, я</w:t>
      </w:r>
      <w:r w:rsidRPr="003F1E9F">
        <w:t>в</w:t>
      </w:r>
      <w:r w:rsidRPr="003F1E9F">
        <w:t>ляются материальная необеспеченность, издержки воспитания, неподготовле</w:t>
      </w:r>
      <w:r w:rsidRPr="003F1E9F">
        <w:t>н</w:t>
      </w:r>
      <w:r w:rsidRPr="003F1E9F">
        <w:t>ность к созданию семьи, низкая ответственность родителей за благополучие д</w:t>
      </w:r>
      <w:r w:rsidRPr="003F1E9F">
        <w:t>е</w:t>
      </w:r>
      <w:r w:rsidRPr="003F1E9F">
        <w:t>тей и семьи, а также недостаточное внимание и уровень</w:t>
      </w:r>
      <w:r>
        <w:t xml:space="preserve"> </w:t>
      </w:r>
      <w:r w:rsidR="00632BF9" w:rsidRPr="00396007">
        <w:t>влияния на семью со стороны ближнего окружения (родственников, органов самоуправления гра</w:t>
      </w:r>
      <w:r w:rsidR="00632BF9" w:rsidRPr="00396007">
        <w:t>ж</w:t>
      </w:r>
      <w:r w:rsidR="00632BF9" w:rsidRPr="00396007">
        <w:t>дан по месту проживания семьи).</w:t>
      </w:r>
    </w:p>
    <w:p w:rsidR="00632BF9" w:rsidRPr="00BD2796" w:rsidRDefault="00632BF9" w:rsidP="00632BF9">
      <w:pPr>
        <w:pStyle w:val="SingleTxtGR"/>
      </w:pPr>
      <w:r w:rsidRPr="00BD2796">
        <w:t>607.</w:t>
      </w:r>
      <w:r w:rsidRPr="00BD2796">
        <w:tab/>
        <w:t>Узбекским семьям в силу национальных традиций и обычаев не свойс</w:t>
      </w:r>
      <w:r w:rsidRPr="00BD2796">
        <w:t>т</w:t>
      </w:r>
      <w:r w:rsidRPr="00BD2796">
        <w:t>венно бросать своих детей (детей-сирот обычно усыновляют родственники), поэтому в республике сохраняется незначительным и относительно стабильным число детей и подростков, оставшихся без попечения родителей (около 6,5 т</w:t>
      </w:r>
      <w:r w:rsidRPr="00BD2796">
        <w:t>ы</w:t>
      </w:r>
      <w:r w:rsidRPr="00BD2796">
        <w:t xml:space="preserve">сяч). Ситуация в Узбекистане кардинально отличается от положения и роста числа детей-сирот, детей-беспризорников в других государствах, находящихся в аналогичных условиях. </w:t>
      </w:r>
    </w:p>
    <w:p w:rsidR="00632BF9" w:rsidRPr="00BD2796" w:rsidRDefault="00632BF9" w:rsidP="00632BF9">
      <w:pPr>
        <w:pStyle w:val="SingleTxtGR"/>
      </w:pPr>
      <w:r w:rsidRPr="00BD2796">
        <w:t>608.</w:t>
      </w:r>
      <w:r w:rsidRPr="00BD2796">
        <w:tab/>
        <w:t>Активные меры по социальной защите подрастающего поколения позв</w:t>
      </w:r>
      <w:r w:rsidRPr="00BD2796">
        <w:t>о</w:t>
      </w:r>
      <w:r w:rsidRPr="00BD2796">
        <w:t>лили создать условия для предотвращения возможностей возникновения и ра</w:t>
      </w:r>
      <w:r w:rsidRPr="00BD2796">
        <w:t>з</w:t>
      </w:r>
      <w:r w:rsidRPr="00BD2796">
        <w:t>вития проблемы "брошенных детей". Действующая в Узбекистане схема спас</w:t>
      </w:r>
      <w:r w:rsidRPr="00BD2796">
        <w:t>е</w:t>
      </w:r>
      <w:r w:rsidRPr="00BD2796">
        <w:t>ния таких детей включает в себя:</w:t>
      </w:r>
    </w:p>
    <w:p w:rsidR="00632BF9" w:rsidRPr="00BD2796" w:rsidRDefault="00632BF9" w:rsidP="00632BF9">
      <w:pPr>
        <w:pStyle w:val="Bullet1GR"/>
        <w:numPr>
          <w:ilvl w:val="0"/>
          <w:numId w:val="1"/>
        </w:numPr>
      </w:pPr>
      <w:r w:rsidRPr="00BD2796">
        <w:t>во-первых, процесс выявления и определения их на государственное обеспечение – в специализированные образовательно-воспитательные учреждения (дома ребенка, дома-интернаты) или другие альтернативные формы попечительства</w:t>
      </w:r>
    </w:p>
    <w:p w:rsidR="00632BF9" w:rsidRPr="00BD2796" w:rsidRDefault="00632BF9" w:rsidP="00632BF9">
      <w:pPr>
        <w:pStyle w:val="Bullet1GR"/>
        <w:numPr>
          <w:ilvl w:val="0"/>
          <w:numId w:val="1"/>
        </w:numPr>
      </w:pPr>
      <w:r w:rsidRPr="00BD2796">
        <w:t>во-вторых, осуществление целенаправленных мер по воспитанию по</w:t>
      </w:r>
      <w:r w:rsidRPr="00BD2796">
        <w:t>д</w:t>
      </w:r>
      <w:r w:rsidRPr="00BD2796">
        <w:t>растающего поколения, подготовке молодежи к формированию здоровой, полноценной семьи, усилению внимания и заботы общественности к к</w:t>
      </w:r>
      <w:r w:rsidRPr="00BD2796">
        <w:t>а</w:t>
      </w:r>
      <w:r w:rsidRPr="00BD2796">
        <w:t>ждой семье</w:t>
      </w:r>
      <w:r w:rsidRPr="00862788">
        <w:t>.</w:t>
      </w:r>
    </w:p>
    <w:p w:rsidR="00632BF9" w:rsidRPr="00BD2796" w:rsidRDefault="00632BF9" w:rsidP="00632BF9">
      <w:pPr>
        <w:pStyle w:val="SingleTxtGR"/>
      </w:pPr>
      <w:r w:rsidRPr="00BD2796">
        <w:t>609.</w:t>
      </w:r>
      <w:r w:rsidRPr="00BD2796">
        <w:tab/>
        <w:t>Государство постоянно изыскивает возможности укреплять естественную семью, предотвращать ее распад. В этом процессе заметную роль играют м</w:t>
      </w:r>
      <w:r w:rsidRPr="00BD2796">
        <w:t>а</w:t>
      </w:r>
      <w:r w:rsidRPr="00BD2796">
        <w:t>халлинские комитеты, которые выполняют воспитательные функции, оказыв</w:t>
      </w:r>
      <w:r w:rsidRPr="00BD2796">
        <w:t>а</w:t>
      </w:r>
      <w:r w:rsidRPr="00BD2796">
        <w:t>ют помощь в организации попечительства и усыновления детей и подростков, оставшихся без родителей, а также материальную помощь многодетным и м</w:t>
      </w:r>
      <w:r w:rsidRPr="00BD2796">
        <w:t>а</w:t>
      </w:r>
      <w:r w:rsidRPr="00BD2796">
        <w:t>лообеспеченным сем</w:t>
      </w:r>
      <w:r w:rsidRPr="00BD2796">
        <w:t>ь</w:t>
      </w:r>
      <w:r w:rsidRPr="00BD2796">
        <w:t>ям.</w:t>
      </w:r>
    </w:p>
    <w:p w:rsidR="00632BF9" w:rsidRPr="00BD2796" w:rsidRDefault="00632BF9" w:rsidP="00632BF9">
      <w:pPr>
        <w:pStyle w:val="SingleTxtGR"/>
      </w:pPr>
      <w:r w:rsidRPr="00BD2796">
        <w:t>610.</w:t>
      </w:r>
      <w:r w:rsidRPr="00BD2796">
        <w:tab/>
        <w:t>Согласно Комплексу первоочередных мероприятий по реализации Н</w:t>
      </w:r>
      <w:r w:rsidRPr="00BD2796">
        <w:t>а</w:t>
      </w:r>
      <w:r w:rsidRPr="00BD2796">
        <w:t>циональной программы по обеспечению благополучия детей Узбекистана (2007−2011 годы) Министерством народного образования и Министерством здравоохранения издается научно-популярная литература для родителей, пед</w:t>
      </w:r>
      <w:r w:rsidRPr="00BD2796">
        <w:t>а</w:t>
      </w:r>
      <w:r w:rsidRPr="00BD2796">
        <w:t>гогов и воспитателей по формированию здоровой семьи, фондом "Махалля", Центром "Оила" созданы центры услуг, обеспечивающие образовательную, психологическую, материальную, социальную помощь семьям, находящимся в кризисе, для предотвращения передачи ребенка в детское учреждение.</w:t>
      </w:r>
    </w:p>
    <w:p w:rsidR="00632BF9" w:rsidRPr="00BD2796" w:rsidRDefault="00632BF9" w:rsidP="00632BF9">
      <w:pPr>
        <w:pStyle w:val="H23GR"/>
      </w:pPr>
      <w:r w:rsidRPr="00BD2796">
        <w:tab/>
        <w:t>4.</w:t>
      </w:r>
      <w:r w:rsidRPr="00BD2796">
        <w:tab/>
        <w:t>Восстановление содержания ребенка (статья 27, пункт 4) и восстановление семьи (ст</w:t>
      </w:r>
      <w:r w:rsidRPr="00BD2796">
        <w:t>а</w:t>
      </w:r>
      <w:r w:rsidRPr="00BD2796">
        <w:t>тья 10)</w:t>
      </w:r>
    </w:p>
    <w:p w:rsidR="00632BF9" w:rsidRPr="00BD2796" w:rsidRDefault="00632BF9" w:rsidP="00632BF9">
      <w:pPr>
        <w:pStyle w:val="SingleTxtGR"/>
      </w:pPr>
      <w:r w:rsidRPr="00BD2796">
        <w:t>611.</w:t>
      </w:r>
      <w:r w:rsidRPr="00BD2796">
        <w:tab/>
        <w:t>В соответствии с Семейным кодексом Республики Узбекистан дети им</w:t>
      </w:r>
      <w:r w:rsidRPr="00BD2796">
        <w:t>е</w:t>
      </w:r>
      <w:r w:rsidRPr="00BD2796">
        <w:t>ют право на получение содержания от своих родителей и от других лиц в ра</w:t>
      </w:r>
      <w:r w:rsidRPr="00BD2796">
        <w:t>з</w:t>
      </w:r>
      <w:r w:rsidRPr="00BD2796">
        <w:t>мере и порядке предусмотренных законом. Полученные для содержания нес</w:t>
      </w:r>
      <w:r w:rsidRPr="00BD2796">
        <w:t>о</w:t>
      </w:r>
      <w:r w:rsidRPr="00BD2796">
        <w:t>вершеннолетних лиц средства, пенсии, пособия находятся в распоряжении р</w:t>
      </w:r>
      <w:r w:rsidRPr="00BD2796">
        <w:t>о</w:t>
      </w:r>
      <w:r w:rsidRPr="00BD2796">
        <w:t>дителей и должны расходоваться на содержание, воспитание и образование р</w:t>
      </w:r>
      <w:r w:rsidRPr="00BD2796">
        <w:t>е</w:t>
      </w:r>
      <w:r w:rsidRPr="00BD2796">
        <w:t>бенка (статья 90).</w:t>
      </w:r>
    </w:p>
    <w:p w:rsidR="00632BF9" w:rsidRPr="00BD2796" w:rsidRDefault="00632BF9" w:rsidP="00632BF9">
      <w:pPr>
        <w:pStyle w:val="SingleTxtGR"/>
      </w:pPr>
      <w:r w:rsidRPr="00BD2796">
        <w:t>612.</w:t>
      </w:r>
      <w:r w:rsidRPr="00BD2796">
        <w:tab/>
        <w:t>Кроме того, дети имеют право обладать частной собственностью, т.е. имуществом, полученным в качестве дара, наследства, а также приобретенное личным трудом (статья 93 Семейного кодекса, статья 18 Закона "О гарантиях прав ребенка").</w:t>
      </w:r>
    </w:p>
    <w:p w:rsidR="00632BF9" w:rsidRPr="00BD2796" w:rsidRDefault="00632BF9" w:rsidP="00632BF9">
      <w:pPr>
        <w:pStyle w:val="SingleTxtGR"/>
      </w:pPr>
      <w:r w:rsidRPr="00BD2796">
        <w:t>613.</w:t>
      </w:r>
      <w:r w:rsidRPr="00BD2796">
        <w:tab/>
        <w:t>Следует подчеркнуть, что при лишении или ограничении своих род</w:t>
      </w:r>
      <w:r w:rsidRPr="00BD2796">
        <w:t>и</w:t>
      </w:r>
      <w:r w:rsidRPr="00BD2796">
        <w:t>тельских прав, расторжении брака, переезде одного из родителей на постоянное или временное жительство в иностранное государство, родители не освобо</w:t>
      </w:r>
      <w:r w:rsidRPr="00BD2796">
        <w:t>ж</w:t>
      </w:r>
      <w:r w:rsidRPr="00BD2796">
        <w:t xml:space="preserve">даются от обязанности содержать своего ребенка. </w:t>
      </w:r>
    </w:p>
    <w:p w:rsidR="00632BF9" w:rsidRPr="00BD2796" w:rsidRDefault="00632BF9" w:rsidP="00632BF9">
      <w:pPr>
        <w:pStyle w:val="SingleTxtGR"/>
      </w:pPr>
      <w:r w:rsidRPr="00BD2796">
        <w:t>614.</w:t>
      </w:r>
      <w:r w:rsidRPr="00BD2796">
        <w:tab/>
        <w:t>С родителей, не выполняющих обязанности по содержанию своих детей добровольно, производится взыскание алиментов по решению суда или суде</w:t>
      </w:r>
      <w:r w:rsidRPr="00BD2796">
        <w:t>б</w:t>
      </w:r>
      <w:r w:rsidRPr="00BD2796">
        <w:t>ному приказу. Органы опеки и попечительства вправе возбуждать иск о взыск</w:t>
      </w:r>
      <w:r w:rsidRPr="00BD2796">
        <w:t>а</w:t>
      </w:r>
      <w:r w:rsidRPr="00BD2796">
        <w:t>нии с одного из родителей алиментов на содержание детей, если никто из род</w:t>
      </w:r>
      <w:r w:rsidRPr="00BD2796">
        <w:t>и</w:t>
      </w:r>
      <w:r w:rsidRPr="00BD2796">
        <w:t>телей не обратился с таким иском в суд (статья 96 Семейного кодекса).</w:t>
      </w:r>
    </w:p>
    <w:p w:rsidR="00632BF9" w:rsidRPr="00BD2796" w:rsidRDefault="00632BF9" w:rsidP="00632BF9">
      <w:pPr>
        <w:pStyle w:val="SingleTxtGR"/>
      </w:pPr>
      <w:r w:rsidRPr="00BD2796">
        <w:t>615.</w:t>
      </w:r>
      <w:r w:rsidRPr="00BD2796">
        <w:tab/>
        <w:t>Родители, имеющие равные обязанности по содержанию несовершенн</w:t>
      </w:r>
      <w:r w:rsidRPr="00BD2796">
        <w:t>о</w:t>
      </w:r>
      <w:r w:rsidRPr="00BD2796">
        <w:t xml:space="preserve">летних и совершеннолетних нетрудоспособных, нуждающихся детей, вправе по соглашению между собой определить порядок выплаты алиментов детям, при отсутствии соглашения алименты взыскиваются судом. </w:t>
      </w:r>
    </w:p>
    <w:p w:rsidR="00632BF9" w:rsidRPr="00BD2796" w:rsidRDefault="00632BF9" w:rsidP="00632BF9">
      <w:pPr>
        <w:pStyle w:val="SingleTxtGR"/>
      </w:pPr>
      <w:r w:rsidRPr="00BD2796">
        <w:t>616.</w:t>
      </w:r>
      <w:r w:rsidRPr="00BD2796">
        <w:tab/>
        <w:t>Лицо, выезжающее на постоянное место жительства или на срок более трех месяцев в иностранное государство, обязано заключить с получателями алиментов, которым оно по закону обязано представлять содержание, соглаш</w:t>
      </w:r>
      <w:r w:rsidRPr="00BD2796">
        <w:t>е</w:t>
      </w:r>
      <w:r w:rsidRPr="00BD2796">
        <w:t>ние об уплате алиментов в соответствии со статьями 130−134 Семейного коде</w:t>
      </w:r>
      <w:r w:rsidRPr="00BD2796">
        <w:t>к</w:t>
      </w:r>
      <w:r w:rsidRPr="00BD2796">
        <w:t>са, а в случае, если соглашение не достигнуто –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предоставлении определенного имущества в счет алиментов или об уплате алиментов иным способом (статья 145 Семейного кодекса).</w:t>
      </w:r>
    </w:p>
    <w:p w:rsidR="00632BF9" w:rsidRPr="00BD2796" w:rsidRDefault="00632BF9" w:rsidP="00632BF9">
      <w:pPr>
        <w:pStyle w:val="SingleTxtGR"/>
      </w:pPr>
      <w:r w:rsidRPr="00BD2796">
        <w:t>617.</w:t>
      </w:r>
      <w:r w:rsidRPr="00BD2796">
        <w:tab/>
        <w:t>Ребенок имеет право не только на получение содержания от родителя, проживающего в другом государстве, но и право на общение с ним, поскольку в соответствии со статьей 13 Закона "О гарантиях прав ребенка" расторжение брака, признание его недействительным или раздельное проживание родит</w:t>
      </w:r>
      <w:r w:rsidRPr="00BD2796">
        <w:t>е</w:t>
      </w:r>
      <w:r w:rsidRPr="00BD2796">
        <w:t>лей не влияют на права ребенка. Ребенок, родители которого проживают в разли</w:t>
      </w:r>
      <w:r w:rsidRPr="00BD2796">
        <w:t>ч</w:t>
      </w:r>
      <w:r w:rsidRPr="00BD2796">
        <w:t>ных государствах, имеет право поддерживать с ними личные отношения и пр</w:t>
      </w:r>
      <w:r w:rsidRPr="00BD2796">
        <w:t>я</w:t>
      </w:r>
      <w:r w:rsidRPr="00BD2796">
        <w:t xml:space="preserve">мые контакты в соответствии с законодательством Республики Узбекистан. </w:t>
      </w:r>
    </w:p>
    <w:p w:rsidR="00632BF9" w:rsidRPr="00BD2796" w:rsidRDefault="00632BF9" w:rsidP="00632BF9">
      <w:pPr>
        <w:pStyle w:val="SingleTxtGR"/>
      </w:pPr>
      <w:r w:rsidRPr="00BD2796">
        <w:t>618.</w:t>
      </w:r>
      <w:r w:rsidRPr="00BD2796">
        <w:tab/>
        <w:t>Для получения визы иностранного государства выезжающие граждане обращаются в дипломатические и консульские представительства соответс</w:t>
      </w:r>
      <w:r w:rsidRPr="00BD2796">
        <w:t>т</w:t>
      </w:r>
      <w:r w:rsidRPr="00BD2796">
        <w:t>вующих государств. Анкеты-заявления подаются гражданами, достигшими 18 лет. При выезде детей, не достигших 18-летнего возраста, подается ходата</w:t>
      </w:r>
      <w:r w:rsidRPr="00BD2796">
        <w:t>й</w:t>
      </w:r>
      <w:r w:rsidRPr="00BD2796">
        <w:t>ство их законных представителей. При выезде на постоянное жительство детей от 14 до 18 лет необходимо представление нотариально удостоверенных док</w:t>
      </w:r>
      <w:r w:rsidRPr="00BD2796">
        <w:t>у</w:t>
      </w:r>
      <w:r w:rsidRPr="00BD2796">
        <w:t>ментов, подтверждающих согласие выезжающих. Необходимо представление нотариально удостоверенных документов, подтверждающих согласие родит</w:t>
      </w:r>
      <w:r w:rsidRPr="00BD2796">
        <w:t>е</w:t>
      </w:r>
      <w:r w:rsidRPr="00BD2796">
        <w:t>лей, супругов, а в случае их смерти − копии свидетельств о смерти.</w:t>
      </w:r>
    </w:p>
    <w:p w:rsidR="00632BF9" w:rsidRPr="00BD2796" w:rsidRDefault="00632BF9" w:rsidP="00632BF9">
      <w:pPr>
        <w:pStyle w:val="H23GR"/>
      </w:pPr>
      <w:r w:rsidRPr="00BD2796">
        <w:tab/>
        <w:t>5.</w:t>
      </w:r>
      <w:r w:rsidRPr="00BD2796">
        <w:tab/>
        <w:t>Дети, лишенные семейного окружения (статья 20)</w:t>
      </w:r>
    </w:p>
    <w:p w:rsidR="00632BF9" w:rsidRPr="00BD2796" w:rsidRDefault="00632BF9" w:rsidP="00632BF9">
      <w:pPr>
        <w:pStyle w:val="SingleTxtGR"/>
      </w:pPr>
      <w:r w:rsidRPr="00BD2796">
        <w:t>619.</w:t>
      </w:r>
      <w:r w:rsidRPr="00BD2796">
        <w:tab/>
        <w:t>В целях регулирования вопросов устройства детей, оставшихся без поп</w:t>
      </w:r>
      <w:r w:rsidRPr="00BD2796">
        <w:t>е</w:t>
      </w:r>
      <w:r w:rsidRPr="00BD2796">
        <w:t>чения родителей в Узбекистане принят ряд законодательных и подзаконных а</w:t>
      </w:r>
      <w:r w:rsidRPr="00BD2796">
        <w:t>к</w:t>
      </w:r>
      <w:r w:rsidRPr="00BD2796">
        <w:t>тов, содержащих в себе порядок, процедуры ус</w:t>
      </w:r>
      <w:r w:rsidRPr="00BD2796">
        <w:t>т</w:t>
      </w:r>
      <w:r w:rsidRPr="00BD2796">
        <w:t>ройства, а также о деятельности специализированных учреждений. Среди них следует выделить: Семейный к</w:t>
      </w:r>
      <w:r w:rsidRPr="00BD2796">
        <w:t>о</w:t>
      </w:r>
      <w:r w:rsidRPr="00BD2796">
        <w:t>декс (1998 год), Положение "Об опеке и попечительстве в Республике Узбек</w:t>
      </w:r>
      <w:r w:rsidRPr="00BD2796">
        <w:t>и</w:t>
      </w:r>
      <w:r w:rsidRPr="00BD2796">
        <w:t>стан" (1999 год), Положение об усыновлении (удочерении) несовершенноле</w:t>
      </w:r>
      <w:r w:rsidRPr="00BD2796">
        <w:t>т</w:t>
      </w:r>
      <w:r w:rsidRPr="00BD2796">
        <w:t>них детей и принятии детей в семью на воспитание (патронат) (1999 год), П</w:t>
      </w:r>
      <w:r w:rsidRPr="00BD2796">
        <w:t>о</w:t>
      </w:r>
      <w:r w:rsidRPr="00BD2796">
        <w:t>ложение о доме-мехрибонлик (1995 год), Положение о детских городках для д</w:t>
      </w:r>
      <w:r w:rsidRPr="00BD2796">
        <w:t>е</w:t>
      </w:r>
      <w:r w:rsidRPr="00BD2796">
        <w:t>тей, оставшихся без попечения родителей и находящихся на полном государс</w:t>
      </w:r>
      <w:r w:rsidRPr="00BD2796">
        <w:t>т</w:t>
      </w:r>
      <w:r w:rsidRPr="00BD2796">
        <w:t xml:space="preserve">венном обеспечении (2008 год), Положение о детских домах семейного типа (2007 год). </w:t>
      </w:r>
    </w:p>
    <w:p w:rsidR="00632BF9" w:rsidRPr="00BD2796" w:rsidRDefault="00632BF9" w:rsidP="00632BF9">
      <w:pPr>
        <w:pStyle w:val="SingleTxtGR"/>
      </w:pPr>
      <w:r w:rsidRPr="00BD2796">
        <w:t>620.</w:t>
      </w:r>
      <w:r w:rsidRPr="00BD2796">
        <w:tab/>
        <w:t>Статья 150 Семейного кодекса указывает, что дети, оставшиеся без поп</w:t>
      </w:r>
      <w:r w:rsidRPr="00BD2796">
        <w:t>е</w:t>
      </w:r>
      <w:r w:rsidRPr="00BD2796">
        <w:t>чения родителей, подлежат передаче на воспитание в семью (на усыновление, удочерение, под опеку, попечительство или в приемную семью), а при отсутс</w:t>
      </w:r>
      <w:r w:rsidRPr="00BD2796">
        <w:t>т</w:t>
      </w:r>
      <w:r w:rsidRPr="00BD2796">
        <w:t>вии такой возможности − в учреждения для детей-сирот или детей, оставшихся без попечения родителей (воспитательные учреждения, лечебные учреждения, учреждения социальной защиты населения и другие аналогичные учреждения). При этом до устройства детей, оставшихся без попечения родителей, на восп</w:t>
      </w:r>
      <w:r w:rsidRPr="00BD2796">
        <w:t>и</w:t>
      </w:r>
      <w:r w:rsidRPr="00BD2796">
        <w:t>тание в семью или в указанные учреждения, исполнение обязанностей опекуна (попечителя) детей временно возлагается на органы опеки и попечительства.</w:t>
      </w:r>
    </w:p>
    <w:p w:rsidR="00632BF9" w:rsidRPr="00BD2796" w:rsidRDefault="00632BF9" w:rsidP="00632BF9">
      <w:pPr>
        <w:pStyle w:val="SingleTxtGR"/>
      </w:pPr>
      <w:r w:rsidRPr="00BD2796">
        <w:t>621.</w:t>
      </w:r>
      <w:r w:rsidRPr="00BD2796">
        <w:tab/>
        <w:t>В качестве альтернативных форм устройства социально уязвимых детей Семейным кодексом пр</w:t>
      </w:r>
      <w:r w:rsidRPr="00BD2796">
        <w:t>е</w:t>
      </w:r>
      <w:r w:rsidRPr="00BD2796">
        <w:t>дусматриваются следующие формы:</w:t>
      </w:r>
    </w:p>
    <w:p w:rsidR="00632BF9" w:rsidRPr="00BD2796" w:rsidRDefault="00632BF9" w:rsidP="00632BF9">
      <w:pPr>
        <w:pStyle w:val="SingleTxtGR"/>
      </w:pPr>
      <w:r w:rsidRPr="00BD2796">
        <w:t>622.</w:t>
      </w:r>
      <w:r w:rsidRPr="00BD2796">
        <w:rPr>
          <w:b/>
        </w:rPr>
        <w:tab/>
        <w:t>Установление опеки и попечительства</w:t>
      </w:r>
      <w:r w:rsidRPr="00BD2796">
        <w:t>. Согласно Семейному кодексу, а также Положению об опеке и попечительстве в Республике Узбекистан опека или попечительство устанавливаются в случаях смерти родителей, лишения их родительских прав, ограничения их в родительских правах, признания родит</w:t>
      </w:r>
      <w:r w:rsidRPr="00BD2796">
        <w:t>е</w:t>
      </w:r>
      <w:r w:rsidRPr="00BD2796">
        <w:t>лей недееспособными, болезни родителей, длительного отсутствия родителей, уклонения родит</w:t>
      </w:r>
      <w:r w:rsidRPr="00BD2796">
        <w:t>е</w:t>
      </w:r>
      <w:r w:rsidRPr="00BD2796">
        <w:t>лей от воспитания детей или от защиты их прав и интересов, в том числе при отказе родителей взять своих детей из воспитательных, лече</w:t>
      </w:r>
      <w:r w:rsidRPr="00BD2796">
        <w:t>б</w:t>
      </w:r>
      <w:r w:rsidRPr="00BD2796">
        <w:t>ных учреждений и учреждений социальной защиты населения и других анал</w:t>
      </w:r>
      <w:r w:rsidRPr="00BD2796">
        <w:t>о</w:t>
      </w:r>
      <w:r w:rsidRPr="00BD2796">
        <w:t>гичных учреждений, в других случаях отсутствия родительского попечения, а также в отношении совершеннолетних лиц, признанных судом недееспособн</w:t>
      </w:r>
      <w:r w:rsidRPr="00BD2796">
        <w:t>ы</w:t>
      </w:r>
      <w:r w:rsidRPr="00BD2796">
        <w:t>ми или ограниченно дееспособными, в целях их содержания, воспитания и о</w:t>
      </w:r>
      <w:r w:rsidRPr="00BD2796">
        <w:t>б</w:t>
      </w:r>
      <w:r w:rsidRPr="00BD2796">
        <w:t>разования, а также для защиты их личных имущественных прав и интересов.</w:t>
      </w:r>
    </w:p>
    <w:p w:rsidR="00632BF9" w:rsidRPr="00BD2796" w:rsidRDefault="00632BF9" w:rsidP="00632BF9">
      <w:pPr>
        <w:pStyle w:val="SingleTxtGR"/>
      </w:pPr>
      <w:r w:rsidRPr="00BD2796">
        <w:t>623.</w:t>
      </w:r>
      <w:r w:rsidRPr="00BD2796">
        <w:tab/>
        <w:t>При этом, опека устанавливается над детьми, не достигшими возраста 14 лет, и над лицами, признанными судом недееспособными, а попечительс</w:t>
      </w:r>
      <w:r w:rsidRPr="00BD2796">
        <w:t>т</w:t>
      </w:r>
      <w:r w:rsidRPr="00BD2796">
        <w:t>во</w:t>
      </w:r>
      <w:r>
        <w:rPr>
          <w:lang w:val="en-US"/>
        </w:rPr>
        <w:t> </w:t>
      </w:r>
      <w:r w:rsidRPr="00BD2796">
        <w:t>− над несовершеннолетними в возрасте от 14 до 18 лет.</w:t>
      </w:r>
    </w:p>
    <w:p w:rsidR="00632BF9" w:rsidRPr="00BD2796" w:rsidRDefault="00632BF9" w:rsidP="00632BF9">
      <w:pPr>
        <w:pStyle w:val="SingleTxtGR"/>
      </w:pPr>
      <w:r w:rsidRPr="00BD2796">
        <w:t>624.</w:t>
      </w:r>
      <w:r w:rsidRPr="00BD2796">
        <w:tab/>
        <w:t>Органы опеки и попечительства назначают опекуна или попечителя для непосредственного ос</w:t>
      </w:r>
      <w:r w:rsidRPr="00BD2796">
        <w:t>у</w:t>
      </w:r>
      <w:r w:rsidRPr="00BD2796">
        <w:t>ществления обязанностей по опеке и попечительству не позднее месячного срока со дня, когда этим органам стало известно о необх</w:t>
      </w:r>
      <w:r w:rsidRPr="00BD2796">
        <w:t>о</w:t>
      </w:r>
      <w:r w:rsidRPr="00BD2796">
        <w:t>димости установления опеки и попечительства. Опека или попечительство у</w:t>
      </w:r>
      <w:r w:rsidRPr="00BD2796">
        <w:t>с</w:t>
      </w:r>
      <w:r w:rsidRPr="00BD2796">
        <w:t>танавливаются решением хокима района или города по заявлению лиц, жела</w:t>
      </w:r>
      <w:r w:rsidRPr="00BD2796">
        <w:t>ю</w:t>
      </w:r>
      <w:r w:rsidRPr="00BD2796">
        <w:t>щих стать опекунами или попечителями. Опека или попечительство устанавл</w:t>
      </w:r>
      <w:r w:rsidRPr="00BD2796">
        <w:t>и</w:t>
      </w:r>
      <w:r w:rsidRPr="00BD2796">
        <w:t>ваются по месту жительства лица, подлежащего опеке или попечительству, а если лицо не имеет определенного места жительства − по месту жительства опекуна или попечителя.</w:t>
      </w:r>
    </w:p>
    <w:p w:rsidR="00632BF9" w:rsidRPr="00BD2796" w:rsidRDefault="00632BF9" w:rsidP="00632BF9">
      <w:pPr>
        <w:pStyle w:val="SingleTxtGR"/>
      </w:pPr>
      <w:r w:rsidRPr="00BD2796">
        <w:t>625.</w:t>
      </w:r>
      <w:r w:rsidRPr="00BD2796">
        <w:rPr>
          <w:b/>
        </w:rPr>
        <w:tab/>
        <w:t>Усыновление (удочерение) ребенка.</w:t>
      </w:r>
      <w:r w:rsidRPr="00BD2796">
        <w:t xml:space="preserve"> Согласно Положению об усыновл</w:t>
      </w:r>
      <w:r w:rsidRPr="00BD2796">
        <w:t>е</w:t>
      </w:r>
      <w:r w:rsidRPr="00BD2796">
        <w:t>нии (удочерении) несовершеннолетних детей и принятии детей в семью на во</w:t>
      </w:r>
      <w:r w:rsidRPr="00BD2796">
        <w:t>с</w:t>
      </w:r>
      <w:r w:rsidRPr="00BD2796">
        <w:t>питание (патронат), усыновление допускается только в отношении несове</w:t>
      </w:r>
      <w:r w:rsidRPr="00BD2796">
        <w:t>р</w:t>
      </w:r>
      <w:r w:rsidRPr="00BD2796">
        <w:t>шеннолетних детей, лишенных родительского попечения, с целью защиты их прав и интересов. Оно производится решением хокима района, города по зая</w:t>
      </w:r>
      <w:r w:rsidRPr="00BD2796">
        <w:t>в</w:t>
      </w:r>
      <w:r w:rsidRPr="00BD2796">
        <w:t>лению лиц, желающих усыновить ребенка, и рекомендации органов опеки и п</w:t>
      </w:r>
      <w:r w:rsidRPr="00BD2796">
        <w:t>о</w:t>
      </w:r>
      <w:r w:rsidRPr="00BD2796">
        <w:t>печительства.</w:t>
      </w:r>
    </w:p>
    <w:p w:rsidR="00632BF9" w:rsidRPr="00BD2796" w:rsidRDefault="00632BF9" w:rsidP="00632BF9">
      <w:pPr>
        <w:pStyle w:val="SingleTxtGR"/>
      </w:pPr>
      <w:r w:rsidRPr="00BD2796">
        <w:t>626.</w:t>
      </w:r>
      <w:r w:rsidRPr="00BD2796">
        <w:tab/>
        <w:t>Подготовка сведений об усыновляемых детях и рекомендаций хокиму района, города по устройству усыновляемых осуществляется отделом народн</w:t>
      </w:r>
      <w:r w:rsidRPr="00BD2796">
        <w:t>о</w:t>
      </w:r>
      <w:r w:rsidRPr="00BD2796">
        <w:t>го образования. На учет подлежащих усыновлению берутся дети: в случае смерти родителей; родители которых лишены родительских прав; родители к</w:t>
      </w:r>
      <w:r w:rsidRPr="00BD2796">
        <w:t>о</w:t>
      </w:r>
      <w:r w:rsidRPr="00BD2796">
        <w:t>торых признаны судом недееспособными; родители которых уклоняются от воспитания или от защиты прав и интересов детей; родители которых более о</w:t>
      </w:r>
      <w:r w:rsidRPr="00BD2796">
        <w:t>д</w:t>
      </w:r>
      <w:r w:rsidRPr="00BD2796">
        <w:t>ного года не навещали ребенка в детских или медицинских учреждениях без уважительных причин; родители которых отказались взять своего ребенка из воспитательных, лечебных учреждений, учреждений социальной защиты нас</w:t>
      </w:r>
      <w:r w:rsidRPr="00BD2796">
        <w:t>е</w:t>
      </w:r>
      <w:r w:rsidRPr="00BD2796">
        <w:t>ления и других учреждений; родители которых признаны безвестно отсутс</w:t>
      </w:r>
      <w:r w:rsidRPr="00BD2796">
        <w:t>т</w:t>
      </w:r>
      <w:r w:rsidRPr="00BD2796">
        <w:t>вующими или объявлены умершими.</w:t>
      </w:r>
    </w:p>
    <w:p w:rsidR="00632BF9" w:rsidRPr="00BD2796" w:rsidRDefault="00632BF9" w:rsidP="00632BF9">
      <w:pPr>
        <w:pStyle w:val="SingleTxtGR"/>
      </w:pPr>
      <w:r w:rsidRPr="00BD2796">
        <w:t>627.</w:t>
      </w:r>
      <w:r w:rsidRPr="00BD2796">
        <w:tab/>
        <w:t>Преимущественное право на усыновление имеют:</w:t>
      </w:r>
    </w:p>
    <w:p w:rsidR="00632BF9" w:rsidRPr="00BD2796" w:rsidRDefault="00632BF9" w:rsidP="00632BF9">
      <w:pPr>
        <w:pStyle w:val="Bullet1GR"/>
        <w:numPr>
          <w:ilvl w:val="0"/>
          <w:numId w:val="1"/>
        </w:numPr>
      </w:pPr>
      <w:r w:rsidRPr="00BD2796">
        <w:t>родственники усыновляемого независимо от места жительства</w:t>
      </w:r>
    </w:p>
    <w:p w:rsidR="00632BF9" w:rsidRPr="00BD2796" w:rsidRDefault="00632BF9" w:rsidP="00632BF9">
      <w:pPr>
        <w:pStyle w:val="Bullet1GR"/>
        <w:numPr>
          <w:ilvl w:val="0"/>
          <w:numId w:val="1"/>
        </w:numPr>
      </w:pPr>
      <w:r w:rsidRPr="00BD2796">
        <w:t>лицо, в семье которого проживает усыновляемый</w:t>
      </w:r>
    </w:p>
    <w:p w:rsidR="00632BF9" w:rsidRPr="00BD2796" w:rsidRDefault="00632BF9" w:rsidP="00632BF9">
      <w:pPr>
        <w:pStyle w:val="Bullet1GR"/>
        <w:numPr>
          <w:ilvl w:val="0"/>
          <w:numId w:val="1"/>
        </w:numPr>
      </w:pPr>
      <w:r w:rsidRPr="00BD2796">
        <w:t>лица, усыновляющие братьев и сестер, не разрывая родственных связей между ними</w:t>
      </w:r>
    </w:p>
    <w:p w:rsidR="00632BF9" w:rsidRPr="00BD2796" w:rsidRDefault="00632BF9" w:rsidP="00632BF9">
      <w:pPr>
        <w:pStyle w:val="Bullet1GR"/>
        <w:numPr>
          <w:ilvl w:val="0"/>
          <w:numId w:val="1"/>
        </w:numPr>
      </w:pPr>
      <w:r w:rsidRPr="00BD2796">
        <w:t>отчим и мачеха</w:t>
      </w:r>
    </w:p>
    <w:p w:rsidR="00632BF9" w:rsidRPr="00BD2796" w:rsidRDefault="00632BF9" w:rsidP="00632BF9">
      <w:pPr>
        <w:pStyle w:val="Bullet1GR"/>
        <w:numPr>
          <w:ilvl w:val="0"/>
          <w:numId w:val="1"/>
        </w:numPr>
      </w:pPr>
      <w:r w:rsidRPr="00BD2796">
        <w:t>граждане Республики Узбекистан</w:t>
      </w:r>
    </w:p>
    <w:p w:rsidR="00632BF9" w:rsidRPr="00BD2796" w:rsidRDefault="00632BF9" w:rsidP="00632BF9">
      <w:pPr>
        <w:pStyle w:val="Bullet1GR"/>
        <w:numPr>
          <w:ilvl w:val="0"/>
          <w:numId w:val="1"/>
        </w:numPr>
      </w:pPr>
      <w:r w:rsidRPr="00BD2796">
        <w:t>лица, потерявшие детей вследствие болезни, несчастного случая</w:t>
      </w:r>
      <w:r w:rsidRPr="00AF1B5E">
        <w:t>.</w:t>
      </w:r>
    </w:p>
    <w:p w:rsidR="00632BF9" w:rsidRPr="00BD2796" w:rsidRDefault="00632BF9" w:rsidP="00632BF9">
      <w:pPr>
        <w:pStyle w:val="SingleTxtGR"/>
      </w:pPr>
      <w:r w:rsidRPr="00BD2796">
        <w:t>628.</w:t>
      </w:r>
      <w:r w:rsidRPr="00BD2796">
        <w:tab/>
        <w:t>Усыновление детей, находящихся под опекой или попечительством или на воспитании и содержании в государственных детских учреждениях, в случ</w:t>
      </w:r>
      <w:r w:rsidRPr="00BD2796">
        <w:t>а</w:t>
      </w:r>
      <w:r w:rsidRPr="00BD2796">
        <w:t>ях, когда не требуется согласия родителей, производится с письменного согл</w:t>
      </w:r>
      <w:r w:rsidRPr="00BD2796">
        <w:t>а</w:t>
      </w:r>
      <w:r w:rsidRPr="00BD2796">
        <w:t>сия опекуна (попечителя) или администрации этого учреждения.</w:t>
      </w:r>
    </w:p>
    <w:p w:rsidR="00632BF9" w:rsidRPr="00BD2796" w:rsidRDefault="00632BF9" w:rsidP="00632BF9">
      <w:pPr>
        <w:pStyle w:val="SingleTxtGR"/>
      </w:pPr>
      <w:r w:rsidRPr="00BD2796">
        <w:t>629.</w:t>
      </w:r>
      <w:r w:rsidRPr="00BD2796">
        <w:tab/>
        <w:t>Усыновленные дети приравниваются во всех личных и имущественных правах к родным детям усыновителя. Усыновленные и их родители (родстве</w:t>
      </w:r>
      <w:r w:rsidRPr="00BD2796">
        <w:t>н</w:t>
      </w:r>
      <w:r w:rsidRPr="00BD2796">
        <w:t>ники родителей) по отношению друг к другу утрачивают личные и имущес</w:t>
      </w:r>
      <w:r w:rsidRPr="00BD2796">
        <w:t>т</w:t>
      </w:r>
      <w:r w:rsidRPr="00BD2796">
        <w:t>венные права и обязанности. В целях защиты прав и законных интересов ус</w:t>
      </w:r>
      <w:r w:rsidRPr="00BD2796">
        <w:t>ы</w:t>
      </w:r>
      <w:r w:rsidRPr="00BD2796">
        <w:t>новленных детей отдел народного образования по месту жительства усыно</w:t>
      </w:r>
      <w:r w:rsidRPr="00BD2796">
        <w:t>в</w:t>
      </w:r>
      <w:r w:rsidRPr="00BD2796">
        <w:t>ленного ребенка осуществляет контроль за условиями его жизни и воспитания.</w:t>
      </w:r>
    </w:p>
    <w:p w:rsidR="00632BF9" w:rsidRPr="00BD2796" w:rsidRDefault="00632BF9" w:rsidP="00632BF9">
      <w:pPr>
        <w:pStyle w:val="SingleTxtGR"/>
      </w:pPr>
      <w:r w:rsidRPr="00BD2796">
        <w:t>630.</w:t>
      </w:r>
      <w:r w:rsidRPr="00BD2796">
        <w:tab/>
        <w:t>Признание усыновления недействительным и отмена усыновления д</w:t>
      </w:r>
      <w:r w:rsidRPr="00BD2796">
        <w:t>о</w:t>
      </w:r>
      <w:r w:rsidRPr="00BD2796">
        <w:t>пускаются только в судебном порядке. При разрешении дел этой категории уч</w:t>
      </w:r>
      <w:r w:rsidRPr="00BD2796">
        <w:t>и</w:t>
      </w:r>
      <w:r w:rsidRPr="00BD2796">
        <w:t>тывается мнение ребенка, достигшего возраста десяти лет.</w:t>
      </w:r>
    </w:p>
    <w:p w:rsidR="00632BF9" w:rsidRPr="00BD2796" w:rsidRDefault="00632BF9" w:rsidP="00632BF9">
      <w:pPr>
        <w:pStyle w:val="SingleTxtGR"/>
      </w:pPr>
      <w:r w:rsidRPr="00BD2796">
        <w:t>631.</w:t>
      </w:r>
      <w:r w:rsidRPr="00BD2796">
        <w:tab/>
        <w:t>Усыновление детей граждан Республики Узбекистан может производит</w:t>
      </w:r>
      <w:r w:rsidRPr="00BD2796">
        <w:t>ь</w:t>
      </w:r>
      <w:r w:rsidRPr="00BD2796">
        <w:t>ся лишь теми иностранными гражданами, государства которых имеют свои д</w:t>
      </w:r>
      <w:r w:rsidRPr="00BD2796">
        <w:t>и</w:t>
      </w:r>
      <w:r w:rsidRPr="00BD2796">
        <w:t>пломатические представительства в Республике Узбекистан.</w:t>
      </w:r>
    </w:p>
    <w:p w:rsidR="00632BF9" w:rsidRPr="00BD2796" w:rsidRDefault="00632BF9" w:rsidP="00632BF9">
      <w:pPr>
        <w:pStyle w:val="SingleTxtGR"/>
      </w:pPr>
      <w:r w:rsidRPr="00BD2796">
        <w:t>632.</w:t>
      </w:r>
      <w:r w:rsidRPr="00BD2796">
        <w:rPr>
          <w:b/>
        </w:rPr>
        <w:tab/>
        <w:t xml:space="preserve">Принятие в семью на воспитание (патронат). </w:t>
      </w:r>
      <w:r w:rsidRPr="00BD2796">
        <w:t>Регулирование вопросов патроната производится согласно Семейному кодексу, а также Положением об усыновлении (удочерении) несовершеннолетних детей и принятии детей в с</w:t>
      </w:r>
      <w:r w:rsidRPr="00BD2796">
        <w:t>е</w:t>
      </w:r>
      <w:r w:rsidRPr="00BD2796">
        <w:t>мью на воспитание (патронат). Согласно нему, граждане (супруги или отдел</w:t>
      </w:r>
      <w:r w:rsidRPr="00BD2796">
        <w:t>ь</w:t>
      </w:r>
      <w:r w:rsidRPr="00BD2796">
        <w:t>ные граждане), желающие взять на воспитание ребенка (детей), оставшегося без попечения родителей, именуются приемными родителями; ребенок (дети), передаваемый на воспитание в приемную семью, именуется приемным ребе</w:t>
      </w:r>
      <w:r w:rsidRPr="00BD2796">
        <w:t>н</w:t>
      </w:r>
      <w:r w:rsidRPr="00BD2796">
        <w:t>ком, а такая семья – приемной семьей.</w:t>
      </w:r>
    </w:p>
    <w:p w:rsidR="00632BF9" w:rsidRPr="00BD2796" w:rsidRDefault="00632BF9" w:rsidP="00632BF9">
      <w:pPr>
        <w:pStyle w:val="SingleTxtGR"/>
      </w:pPr>
      <w:r w:rsidRPr="00BD2796">
        <w:t>633.</w:t>
      </w:r>
      <w:r w:rsidRPr="00BD2796">
        <w:tab/>
        <w:t>Общее число детей в приемной семье, включая родных и усыновленных, не должно превышать, как правило, 8 человек. Принятие детей в семью на во</w:t>
      </w:r>
      <w:r w:rsidRPr="00BD2796">
        <w:t>с</w:t>
      </w:r>
      <w:r w:rsidRPr="00BD2796">
        <w:t>питание осуществляется добровольно и производится на основе специального соглашения, заключенного между органами опеки и попечительства и лицами, желающими принять детей.</w:t>
      </w:r>
    </w:p>
    <w:p w:rsidR="00632BF9" w:rsidRPr="00BD2796" w:rsidRDefault="00632BF9" w:rsidP="00632BF9">
      <w:pPr>
        <w:pStyle w:val="SingleTxtGR"/>
      </w:pPr>
      <w:r w:rsidRPr="00BD2796">
        <w:t>634.</w:t>
      </w:r>
      <w:r w:rsidRPr="00BD2796">
        <w:tab/>
        <w:t>Подбор приемных родителей осуществляется органами опеки и попеч</w:t>
      </w:r>
      <w:r w:rsidRPr="00BD2796">
        <w:t>и</w:t>
      </w:r>
      <w:r w:rsidRPr="00BD2796">
        <w:t>тельства. Передача детей на воспитание в приемную семью осуществляется с учетом их желания. Дети, достигшие возраста десяти лет, могут быть переданы в приемную семью только с их согласия. Дети, находящиеся в родстве между собой, как правило, передаются в одну приемную семью, за исключением сл</w:t>
      </w:r>
      <w:r w:rsidRPr="00BD2796">
        <w:t>у</w:t>
      </w:r>
      <w:r w:rsidRPr="00BD2796">
        <w:t>чаев, когда по медицинским показаниям или другим причинам они не могут воспитываться вместе.</w:t>
      </w:r>
    </w:p>
    <w:p w:rsidR="00632BF9" w:rsidRPr="00BD2796" w:rsidRDefault="00632BF9" w:rsidP="00632BF9">
      <w:pPr>
        <w:pStyle w:val="SingleTxtGR"/>
      </w:pPr>
      <w:r w:rsidRPr="00BD2796">
        <w:t>635.</w:t>
      </w:r>
      <w:r w:rsidRPr="00BD2796">
        <w:tab/>
        <w:t>Органы опеки и попечительства до заключения соглашения с приемными родителями производит обследование бытовых условий семьи, принимающей на воспитание ребенка, и должен собрать сведения о состоянии здоровья чл</w:t>
      </w:r>
      <w:r w:rsidRPr="00BD2796">
        <w:t>е</w:t>
      </w:r>
      <w:r w:rsidRPr="00BD2796">
        <w:t>нов этой семьи.</w:t>
      </w:r>
    </w:p>
    <w:p w:rsidR="00632BF9" w:rsidRPr="00BD2796" w:rsidRDefault="00632BF9" w:rsidP="00632BF9">
      <w:pPr>
        <w:pStyle w:val="SingleTxtGR"/>
      </w:pPr>
      <w:r w:rsidRPr="00BD2796">
        <w:t>636.</w:t>
      </w:r>
      <w:r w:rsidRPr="00BD2796">
        <w:tab/>
        <w:t>Органы опеки и попечительства один раз в год обеспечивают детей, п</w:t>
      </w:r>
      <w:r w:rsidRPr="00BD2796">
        <w:t>е</w:t>
      </w:r>
      <w:r w:rsidRPr="00BD2796">
        <w:t>реданных на воспитание в семью, одеждой и обувью, а также выплачивает пр</w:t>
      </w:r>
      <w:r w:rsidRPr="00BD2796">
        <w:t>и</w:t>
      </w:r>
      <w:r w:rsidRPr="00BD2796">
        <w:t>емным родителям, принявшим ребенка на воспитание, ежемесячное пособие в размере, установленном законодательством.</w:t>
      </w:r>
    </w:p>
    <w:p w:rsidR="00632BF9" w:rsidRPr="00BD2796" w:rsidRDefault="00632BF9" w:rsidP="00632BF9">
      <w:pPr>
        <w:pStyle w:val="SingleTxtGR"/>
      </w:pPr>
      <w:r w:rsidRPr="00BD2796">
        <w:t>637.</w:t>
      </w:r>
      <w:r w:rsidRPr="00BD2796">
        <w:tab/>
        <w:t>Соглашение о принятии детей на воспитание может быть расторгнуто досрочно по инициативе приемных родителей при наличии следующих причин:</w:t>
      </w:r>
    </w:p>
    <w:p w:rsidR="00632BF9" w:rsidRPr="00BD2796" w:rsidRDefault="00632BF9" w:rsidP="00632BF9">
      <w:pPr>
        <w:pStyle w:val="Bullet1GR"/>
        <w:numPr>
          <w:ilvl w:val="0"/>
          <w:numId w:val="1"/>
        </w:numPr>
      </w:pPr>
      <w:r w:rsidRPr="00BD2796">
        <w:t>болезни</w:t>
      </w:r>
    </w:p>
    <w:p w:rsidR="00632BF9" w:rsidRPr="00BD2796" w:rsidRDefault="00632BF9" w:rsidP="00632BF9">
      <w:pPr>
        <w:pStyle w:val="Bullet1GR"/>
        <w:numPr>
          <w:ilvl w:val="0"/>
          <w:numId w:val="1"/>
        </w:numPr>
      </w:pPr>
      <w:r w:rsidRPr="00BD2796">
        <w:t>изменении семейного или имущественного положения</w:t>
      </w:r>
    </w:p>
    <w:p w:rsidR="00632BF9" w:rsidRPr="00BD2796" w:rsidRDefault="00632BF9" w:rsidP="00632BF9">
      <w:pPr>
        <w:pStyle w:val="Bullet1GR"/>
        <w:numPr>
          <w:ilvl w:val="0"/>
          <w:numId w:val="1"/>
        </w:numPr>
      </w:pPr>
      <w:r w:rsidRPr="00BD2796">
        <w:t>отсутствии взаимопонимания с детьми</w:t>
      </w:r>
      <w:r>
        <w:rPr>
          <w:lang w:val="en-US"/>
        </w:rPr>
        <w:t>.</w:t>
      </w:r>
    </w:p>
    <w:p w:rsidR="00632BF9" w:rsidRPr="00BD2796" w:rsidRDefault="00632BF9" w:rsidP="00632BF9">
      <w:pPr>
        <w:pStyle w:val="SingleTxtGR"/>
      </w:pPr>
      <w:r w:rsidRPr="00BD2796">
        <w:t>638.</w:t>
      </w:r>
      <w:r w:rsidRPr="00BD2796">
        <w:tab/>
        <w:t>Соглашение о принятии детей на воспитание может быть расторгнуто досрочно также по инициативе органов опеки и попечительства или в случаях возвращения детей родителям либо их усыновления.</w:t>
      </w:r>
    </w:p>
    <w:p w:rsidR="00632BF9" w:rsidRPr="00BD2796" w:rsidRDefault="00632BF9" w:rsidP="00632BF9">
      <w:pPr>
        <w:pStyle w:val="SingleTxtGR"/>
      </w:pPr>
      <w:r w:rsidRPr="00BD2796">
        <w:t>639.</w:t>
      </w:r>
      <w:r w:rsidRPr="00BD2796">
        <w:tab/>
        <w:t>Споры о прекращении соглашений о принятии детей на воспитание в с</w:t>
      </w:r>
      <w:r w:rsidRPr="00BD2796">
        <w:t>е</w:t>
      </w:r>
      <w:r w:rsidRPr="00BD2796">
        <w:t>мью разрешаются в с</w:t>
      </w:r>
      <w:r w:rsidRPr="00BD2796">
        <w:t>у</w:t>
      </w:r>
      <w:r w:rsidRPr="00BD2796">
        <w:t>дебном порядке.</w:t>
      </w:r>
    </w:p>
    <w:p w:rsidR="00632BF9" w:rsidRPr="00BD2796" w:rsidRDefault="00632BF9" w:rsidP="00632BF9">
      <w:pPr>
        <w:pStyle w:val="SingleTxtGR"/>
      </w:pPr>
      <w:r w:rsidRPr="00BD2796">
        <w:t>640.</w:t>
      </w:r>
      <w:r w:rsidRPr="00BD2796">
        <w:tab/>
        <w:t>Дети, переданные на воспитание в приемную семью, обладают также правами на защиту своих прав и законных интересов, на общение с родителями и родственниками.</w:t>
      </w:r>
    </w:p>
    <w:p w:rsidR="00632BF9" w:rsidRPr="00BD2796" w:rsidRDefault="00632BF9" w:rsidP="00632BF9">
      <w:pPr>
        <w:pStyle w:val="SingleTxtGR"/>
      </w:pPr>
      <w:r w:rsidRPr="00BD2796">
        <w:t>641.</w:t>
      </w:r>
      <w:r w:rsidRPr="00BD2796">
        <w:tab/>
        <w:t>Приемные родители по отношению к принятому на воспитание ребенку обладают правами и обязанностями опекуна. Органы опеки и попечительства ведут наблюдение за условиями жизни и воспитания детей, переданных в пр</w:t>
      </w:r>
      <w:r w:rsidRPr="00BD2796">
        <w:t>и</w:t>
      </w:r>
      <w:r w:rsidRPr="00BD2796">
        <w:t>емную семью.</w:t>
      </w:r>
    </w:p>
    <w:p w:rsidR="00632BF9" w:rsidRPr="00BD2796" w:rsidRDefault="00632BF9" w:rsidP="00632BF9">
      <w:pPr>
        <w:pStyle w:val="SingleTxtGR"/>
      </w:pPr>
      <w:r w:rsidRPr="00BD2796">
        <w:t>642.</w:t>
      </w:r>
      <w:r w:rsidRPr="00BD2796">
        <w:tab/>
      </w:r>
      <w:r w:rsidRPr="00BD2796">
        <w:rPr>
          <w:b/>
        </w:rPr>
        <w:t>Помещение в специализированные воспитательные, лечебные учр</w:t>
      </w:r>
      <w:r w:rsidRPr="00BD2796">
        <w:rPr>
          <w:b/>
        </w:rPr>
        <w:t>е</w:t>
      </w:r>
      <w:r w:rsidRPr="00BD2796">
        <w:rPr>
          <w:b/>
        </w:rPr>
        <w:t>ждения, учреждения социальной защиты.</w:t>
      </w:r>
      <w:r w:rsidRPr="00BD2796">
        <w:t xml:space="preserve"> Система защиты прав и интересов детей в Узбекистане включает в себя процесс их выявления и определения на государственное обеспечение в специализированные образовательно-воспита</w:t>
      </w:r>
      <w:r w:rsidR="004E36D8">
        <w:t>-</w:t>
      </w:r>
      <w:r w:rsidRPr="00BD2796">
        <w:t>тельные учреждения (дома малютки, дома-Мехрибонлик, дома-интернаты</w:t>
      </w:r>
      <w:r w:rsidR="004E36D8">
        <w:br/>
      </w:r>
      <w:r w:rsidRPr="00BD2796">
        <w:t>"Саховат" и "Муру</w:t>
      </w:r>
      <w:r w:rsidRPr="00BD2796">
        <w:t>в</w:t>
      </w:r>
      <w:r w:rsidRPr="00BD2796">
        <w:t xml:space="preserve">ват"). </w:t>
      </w:r>
    </w:p>
    <w:p w:rsidR="00632BF9" w:rsidRPr="00BD2796" w:rsidRDefault="00632BF9" w:rsidP="00632BF9">
      <w:pPr>
        <w:pStyle w:val="SingleTxtGR"/>
      </w:pPr>
      <w:r w:rsidRPr="00BD2796">
        <w:t>643.</w:t>
      </w:r>
      <w:r w:rsidRPr="00BD2796">
        <w:tab/>
        <w:t>Согласно Положению о доме-Мехрибонлик в Республике Узбекистан действуют следующие типы государственных интернатных образовательных учреждений для детей-сирот и детей, оставшихся без попечения родителей:</w:t>
      </w:r>
    </w:p>
    <w:p w:rsidR="00632BF9" w:rsidRPr="00BD2796" w:rsidRDefault="00632BF9" w:rsidP="00632BF9">
      <w:pPr>
        <w:pStyle w:val="SingleTxtGR"/>
      </w:pPr>
      <w:r w:rsidRPr="00BD2796">
        <w:tab/>
      </w:r>
      <w:r w:rsidRPr="00BD2796">
        <w:rPr>
          <w:lang w:val="en-US"/>
        </w:rPr>
        <w:t>a</w:t>
      </w:r>
      <w:r w:rsidRPr="00BD2796">
        <w:t>)</w:t>
      </w:r>
      <w:r w:rsidRPr="00BD2796">
        <w:tab/>
        <w:t>дошкольный дом-Мехрибонлик;</w:t>
      </w:r>
    </w:p>
    <w:p w:rsidR="00632BF9" w:rsidRPr="00BD2796" w:rsidRDefault="00632BF9" w:rsidP="00632BF9">
      <w:pPr>
        <w:pStyle w:val="SingleTxtGR"/>
      </w:pPr>
      <w:r w:rsidRPr="00BD2796">
        <w:tab/>
      </w:r>
      <w:r w:rsidRPr="00BD2796">
        <w:rPr>
          <w:lang w:val="en-US"/>
        </w:rPr>
        <w:t>b</w:t>
      </w:r>
      <w:r w:rsidRPr="00BD2796">
        <w:t>)</w:t>
      </w:r>
      <w:r w:rsidRPr="00BD2796">
        <w:tab/>
        <w:t>дом-Мехрибонлик (для детей дошкольного и школьного возраста или только школьного во</w:t>
      </w:r>
      <w:r w:rsidRPr="00BD2796">
        <w:t>з</w:t>
      </w:r>
      <w:r w:rsidRPr="00BD2796">
        <w:t>раста);</w:t>
      </w:r>
    </w:p>
    <w:p w:rsidR="00632BF9" w:rsidRPr="00BD2796" w:rsidRDefault="00632BF9" w:rsidP="00632BF9">
      <w:pPr>
        <w:pStyle w:val="SingleTxtGR"/>
      </w:pPr>
      <w:r w:rsidRPr="00BD2796">
        <w:tab/>
      </w:r>
      <w:r w:rsidRPr="00BD2796">
        <w:rPr>
          <w:lang w:val="en-US"/>
        </w:rPr>
        <w:t>c</w:t>
      </w:r>
      <w:r w:rsidRPr="00BD2796">
        <w:t>)</w:t>
      </w:r>
      <w:r w:rsidRPr="00BD2796">
        <w:tab/>
        <w:t>специальный коррекционный дом-Мехрибонлик (для детей и по</w:t>
      </w:r>
      <w:r w:rsidRPr="00BD2796">
        <w:t>д</w:t>
      </w:r>
      <w:r w:rsidRPr="00BD2796">
        <w:t>ростков с отклонениями в физическом или психическом развитии).</w:t>
      </w:r>
    </w:p>
    <w:p w:rsidR="00632BF9" w:rsidRPr="00632BF9" w:rsidRDefault="00632BF9" w:rsidP="00632BF9">
      <w:pPr>
        <w:pStyle w:val="SingleTxtGR"/>
      </w:pPr>
      <w:r w:rsidRPr="00BD2796">
        <w:t>644.</w:t>
      </w:r>
      <w:r w:rsidRPr="00BD2796">
        <w:tab/>
        <w:t>Что касается возраста воспитанников, то в дома-Мехрибонлик приним</w:t>
      </w:r>
      <w:r w:rsidRPr="00BD2796">
        <w:t>а</w:t>
      </w:r>
      <w:r w:rsidRPr="00BD2796">
        <w:t xml:space="preserve">ются дети в возрасте от 3 до 17 лет. </w:t>
      </w:r>
      <w:r w:rsidRPr="00632BF9">
        <w:t>Дети же до 3-х лет находятся в домах м</w:t>
      </w:r>
      <w:r w:rsidRPr="00632BF9">
        <w:t>а</w:t>
      </w:r>
      <w:r w:rsidRPr="00632BF9">
        <w:t>лютки.</w:t>
      </w:r>
    </w:p>
    <w:p w:rsidR="00632BF9" w:rsidRPr="00CB6079" w:rsidRDefault="00632BF9" w:rsidP="00632BF9">
      <w:pPr>
        <w:pStyle w:val="SingleTxtGR"/>
      </w:pPr>
      <w:r w:rsidRPr="00CB6079">
        <w:t>645.</w:t>
      </w:r>
      <w:r w:rsidRPr="00CB6079">
        <w:tab/>
        <w:t>Дома-Мехрибонлик, специализированные школы и школы-интернаты н</w:t>
      </w:r>
      <w:r w:rsidRPr="00CB6079">
        <w:t>а</w:t>
      </w:r>
      <w:r w:rsidRPr="00CB6079">
        <w:t xml:space="preserve">ходятся в ведении Министерства народного образования. </w:t>
      </w:r>
    </w:p>
    <w:p w:rsidR="00632BF9" w:rsidRPr="00CB6079" w:rsidRDefault="00632BF9" w:rsidP="00632BF9">
      <w:pPr>
        <w:pStyle w:val="SingleTxtGR"/>
      </w:pPr>
      <w:r w:rsidRPr="00CB6079">
        <w:t>646.</w:t>
      </w:r>
      <w:r w:rsidRPr="00CB6079">
        <w:tab/>
        <w:t>Министерством труда и социальной защиты населения координируется деятельность реабилитационных центров для инвалидов, дома-интернаты "С</w:t>
      </w:r>
      <w:r w:rsidRPr="00CB6079">
        <w:t>а</w:t>
      </w:r>
      <w:r w:rsidRPr="00CB6079">
        <w:t>ховат" и "Мурувват" (для детей с глубоки</w:t>
      </w:r>
      <w:r>
        <w:t>ми психическими нарушениями), а</w:t>
      </w:r>
      <w:r>
        <w:rPr>
          <w:lang w:val="en-US"/>
        </w:rPr>
        <w:t> </w:t>
      </w:r>
      <w:r w:rsidRPr="00CB6079">
        <w:t>также детские дома "Мурувват".</w:t>
      </w:r>
    </w:p>
    <w:p w:rsidR="00632BF9" w:rsidRPr="00CB6079" w:rsidRDefault="00632BF9" w:rsidP="00632BF9">
      <w:pPr>
        <w:pStyle w:val="SingleTxtGR"/>
      </w:pPr>
      <w:r w:rsidRPr="00CB6079">
        <w:t>647.</w:t>
      </w:r>
      <w:r w:rsidRPr="00CB6079">
        <w:tab/>
        <w:t>В Узбекистане действует система обустройства детей, оставшихся без попечения родителей – "СОС – Детские деревни Узбекистана". Положение о детских городках для детей, оставшихся без попечения родителей и находящи</w:t>
      </w:r>
      <w:r w:rsidRPr="00CB6079">
        <w:t>х</w:t>
      </w:r>
      <w:r w:rsidRPr="00CB6079">
        <w:t>ся на полном государственном обеспечении утверждено Постановлением Каб</w:t>
      </w:r>
      <w:r w:rsidRPr="00CB6079">
        <w:t>и</w:t>
      </w:r>
      <w:r w:rsidRPr="00CB6079">
        <w:t>нета Министров от 22 мая 2008 года Согласно положению Детский городок я</w:t>
      </w:r>
      <w:r w:rsidRPr="00CB6079">
        <w:t>в</w:t>
      </w:r>
      <w:r w:rsidRPr="00CB6079">
        <w:t>ляется воспитательным учреждением, в котором дети воспитываются небол</w:t>
      </w:r>
      <w:r w:rsidRPr="00CB6079">
        <w:t>ь</w:t>
      </w:r>
      <w:r w:rsidRPr="00CB6079">
        <w:t xml:space="preserve">шими группами в условиях, приближенных к семейным. </w:t>
      </w:r>
    </w:p>
    <w:p w:rsidR="00632BF9" w:rsidRPr="00CB6079" w:rsidRDefault="00632BF9" w:rsidP="00632BF9">
      <w:pPr>
        <w:pStyle w:val="SingleTxtGR"/>
      </w:pPr>
      <w:r w:rsidRPr="00CB6079">
        <w:t>648.</w:t>
      </w:r>
      <w:r w:rsidRPr="00CB6079">
        <w:tab/>
        <w:t>К основным задачам Детского городка относятся: создание семейной среды, способствующей умственному, эмоциональному и физическому разв</w:t>
      </w:r>
      <w:r w:rsidRPr="00CB6079">
        <w:t>и</w:t>
      </w:r>
      <w:r w:rsidRPr="00CB6079">
        <w:t>тию детей; обеспечение социальной защиты, психолого- и медико-педагоги</w:t>
      </w:r>
      <w:r w:rsidRPr="00952CB1">
        <w:t>-</w:t>
      </w:r>
      <w:r w:rsidRPr="00CB6079">
        <w:t>ческой реабилитации и адаптации воспитанников в общество; воспитание детей на основе национальных традиций и общечеловеческих ценностей; формиров</w:t>
      </w:r>
      <w:r w:rsidRPr="00CB6079">
        <w:t>а</w:t>
      </w:r>
      <w:r w:rsidRPr="00CB6079">
        <w:t>ние у воспитанников трудовых навыков, создание им условий для професси</w:t>
      </w:r>
      <w:r w:rsidRPr="00CB6079">
        <w:t>о</w:t>
      </w:r>
      <w:r w:rsidRPr="00CB6079">
        <w:t>нального самоопределения.</w:t>
      </w:r>
    </w:p>
    <w:p w:rsidR="00632BF9" w:rsidRPr="00CB6079" w:rsidRDefault="00632BF9" w:rsidP="00632BF9">
      <w:pPr>
        <w:pStyle w:val="Heading1"/>
        <w:spacing w:after="120"/>
        <w:ind w:left="1134"/>
        <w:jc w:val="left"/>
      </w:pPr>
      <w:r w:rsidRPr="00CB6079">
        <w:t>Формы обустройства детей-сирот и детей, оставшихся без семейного</w:t>
      </w:r>
      <w:r w:rsidRPr="00E71DD6">
        <w:br/>
      </w:r>
      <w:r w:rsidRPr="00CB6079">
        <w:t>окружения</w:t>
      </w:r>
      <w:r w:rsidRPr="00E71DD6">
        <w:rPr>
          <w:rStyle w:val="FootnoteReference"/>
          <w:b w:val="0"/>
        </w:rPr>
        <w:footnoteReference w:id="31"/>
      </w:r>
    </w:p>
    <w:tbl>
      <w:tblPr>
        <w:tblW w:w="7471" w:type="dxa"/>
        <w:tblInd w:w="1134" w:type="dxa"/>
        <w:tblBorders>
          <w:top w:val="single" w:sz="4" w:space="0" w:color="auto"/>
          <w:bottom w:val="single" w:sz="12" w:space="0" w:color="auto"/>
        </w:tblBorders>
        <w:tblCellMar>
          <w:left w:w="28" w:type="dxa"/>
          <w:right w:w="28" w:type="dxa"/>
        </w:tblCellMar>
        <w:tblLook w:val="01E0" w:firstRow="1" w:lastRow="1" w:firstColumn="1" w:lastColumn="1" w:noHBand="0" w:noVBand="0"/>
      </w:tblPr>
      <w:tblGrid>
        <w:gridCol w:w="659"/>
        <w:gridCol w:w="3289"/>
        <w:gridCol w:w="881"/>
        <w:gridCol w:w="880"/>
        <w:gridCol w:w="881"/>
        <w:gridCol w:w="881"/>
      </w:tblGrid>
      <w:tr w:rsidR="00632BF9" w:rsidRPr="005B62EE" w:rsidTr="004E36D8">
        <w:trPr>
          <w:tblHeader/>
        </w:trPr>
        <w:tc>
          <w:tcPr>
            <w:tcW w:w="659" w:type="dxa"/>
            <w:tcBorders>
              <w:bottom w:val="single" w:sz="12" w:space="0" w:color="auto"/>
            </w:tcBorders>
            <w:shd w:val="clear" w:color="auto" w:fill="auto"/>
            <w:vAlign w:val="bottom"/>
          </w:tcPr>
          <w:p w:rsidR="00632BF9" w:rsidRPr="005B62EE" w:rsidRDefault="00632BF9" w:rsidP="00632BF9">
            <w:pPr>
              <w:spacing w:before="80" w:after="80" w:line="200" w:lineRule="exact"/>
              <w:rPr>
                <w:i/>
                <w:sz w:val="16"/>
              </w:rPr>
            </w:pPr>
            <w:r w:rsidRPr="005B62EE">
              <w:rPr>
                <w:i/>
                <w:sz w:val="16"/>
              </w:rPr>
              <w:t>№</w:t>
            </w:r>
            <w:r>
              <w:rPr>
                <w:i/>
                <w:sz w:val="16"/>
                <w:lang w:val="en-US"/>
              </w:rPr>
              <w:t xml:space="preserve"> </w:t>
            </w:r>
            <w:r w:rsidRPr="005B62EE">
              <w:rPr>
                <w:i/>
                <w:sz w:val="16"/>
              </w:rPr>
              <w:t>п/п</w:t>
            </w:r>
          </w:p>
        </w:tc>
        <w:tc>
          <w:tcPr>
            <w:tcW w:w="3289" w:type="dxa"/>
            <w:tcBorders>
              <w:top w:val="single" w:sz="4" w:space="0" w:color="auto"/>
              <w:bottom w:val="single" w:sz="12" w:space="0" w:color="auto"/>
            </w:tcBorders>
            <w:shd w:val="clear" w:color="auto" w:fill="auto"/>
            <w:vAlign w:val="bottom"/>
          </w:tcPr>
          <w:p w:rsidR="00632BF9" w:rsidRPr="005B62EE" w:rsidRDefault="00632BF9" w:rsidP="00632BF9">
            <w:pPr>
              <w:spacing w:before="80" w:after="80" w:line="200" w:lineRule="exact"/>
              <w:rPr>
                <w:i/>
                <w:sz w:val="16"/>
              </w:rPr>
            </w:pPr>
            <w:r w:rsidRPr="005B62EE">
              <w:rPr>
                <w:i/>
                <w:sz w:val="16"/>
              </w:rPr>
              <w:t>Наименование учрежд</w:t>
            </w:r>
            <w:r w:rsidRPr="005B62EE">
              <w:rPr>
                <w:i/>
                <w:sz w:val="16"/>
              </w:rPr>
              <w:t>е</w:t>
            </w:r>
            <w:r w:rsidRPr="005B62EE">
              <w:rPr>
                <w:i/>
                <w:sz w:val="16"/>
              </w:rPr>
              <w:t>ния</w:t>
            </w:r>
          </w:p>
        </w:tc>
        <w:tc>
          <w:tcPr>
            <w:tcW w:w="881" w:type="dxa"/>
            <w:tcBorders>
              <w:top w:val="single" w:sz="4" w:space="0" w:color="auto"/>
              <w:bottom w:val="single" w:sz="12" w:space="0" w:color="auto"/>
            </w:tcBorders>
            <w:shd w:val="clear" w:color="auto" w:fill="auto"/>
            <w:vAlign w:val="bottom"/>
          </w:tcPr>
          <w:p w:rsidR="00632BF9" w:rsidRPr="005B62EE" w:rsidRDefault="00632BF9" w:rsidP="004E36D8">
            <w:pPr>
              <w:spacing w:before="80" w:after="80" w:line="200" w:lineRule="exact"/>
              <w:jc w:val="right"/>
              <w:rPr>
                <w:i/>
                <w:sz w:val="16"/>
              </w:rPr>
            </w:pPr>
            <w:r w:rsidRPr="005B62EE">
              <w:rPr>
                <w:i/>
                <w:sz w:val="16"/>
              </w:rPr>
              <w:t>Единица изм</w:t>
            </w:r>
            <w:r w:rsidRPr="005B62EE">
              <w:rPr>
                <w:i/>
                <w:sz w:val="16"/>
              </w:rPr>
              <w:t>е</w:t>
            </w:r>
            <w:r w:rsidRPr="005B62EE">
              <w:rPr>
                <w:i/>
                <w:sz w:val="16"/>
              </w:rPr>
              <w:t>рения</w:t>
            </w:r>
          </w:p>
        </w:tc>
        <w:tc>
          <w:tcPr>
            <w:tcW w:w="880" w:type="dxa"/>
            <w:tcBorders>
              <w:top w:val="single" w:sz="4" w:space="0" w:color="auto"/>
              <w:bottom w:val="single" w:sz="12" w:space="0" w:color="auto"/>
            </w:tcBorders>
            <w:shd w:val="clear" w:color="auto" w:fill="auto"/>
            <w:vAlign w:val="bottom"/>
          </w:tcPr>
          <w:p w:rsidR="00632BF9" w:rsidRPr="005B62EE" w:rsidRDefault="00632BF9" w:rsidP="004E36D8">
            <w:pPr>
              <w:spacing w:before="80" w:after="80" w:line="200" w:lineRule="exact"/>
              <w:jc w:val="right"/>
              <w:rPr>
                <w:i/>
                <w:sz w:val="16"/>
              </w:rPr>
            </w:pPr>
            <w:r w:rsidRPr="005B62EE">
              <w:rPr>
                <w:i/>
                <w:sz w:val="16"/>
              </w:rPr>
              <w:t>2006 год</w:t>
            </w:r>
          </w:p>
        </w:tc>
        <w:tc>
          <w:tcPr>
            <w:tcW w:w="881" w:type="dxa"/>
            <w:tcBorders>
              <w:top w:val="single" w:sz="4" w:space="0" w:color="auto"/>
              <w:bottom w:val="single" w:sz="12" w:space="0" w:color="auto"/>
            </w:tcBorders>
            <w:shd w:val="clear" w:color="auto" w:fill="auto"/>
            <w:vAlign w:val="bottom"/>
          </w:tcPr>
          <w:p w:rsidR="00632BF9" w:rsidRPr="005B62EE" w:rsidRDefault="00632BF9" w:rsidP="004E36D8">
            <w:pPr>
              <w:spacing w:before="80" w:after="80" w:line="200" w:lineRule="exact"/>
              <w:jc w:val="right"/>
              <w:rPr>
                <w:i/>
                <w:sz w:val="16"/>
              </w:rPr>
            </w:pPr>
            <w:r w:rsidRPr="005B62EE">
              <w:rPr>
                <w:i/>
                <w:sz w:val="16"/>
              </w:rPr>
              <w:t>2007 год</w:t>
            </w:r>
          </w:p>
        </w:tc>
        <w:tc>
          <w:tcPr>
            <w:tcW w:w="881" w:type="dxa"/>
            <w:tcBorders>
              <w:top w:val="single" w:sz="4" w:space="0" w:color="auto"/>
              <w:bottom w:val="single" w:sz="12" w:space="0" w:color="auto"/>
            </w:tcBorders>
            <w:shd w:val="clear" w:color="auto" w:fill="auto"/>
            <w:vAlign w:val="bottom"/>
          </w:tcPr>
          <w:p w:rsidR="00632BF9" w:rsidRPr="005B62EE" w:rsidRDefault="00632BF9" w:rsidP="004E36D8">
            <w:pPr>
              <w:spacing w:before="80" w:after="80" w:line="200" w:lineRule="exact"/>
              <w:jc w:val="right"/>
              <w:rPr>
                <w:i/>
                <w:sz w:val="16"/>
              </w:rPr>
            </w:pPr>
            <w:r w:rsidRPr="005B62EE">
              <w:rPr>
                <w:i/>
                <w:sz w:val="16"/>
              </w:rPr>
              <w:t>2008 год</w:t>
            </w:r>
          </w:p>
        </w:tc>
      </w:tr>
      <w:tr w:rsidR="00632BF9" w:rsidRPr="00A7237A" w:rsidTr="004E36D8">
        <w:tc>
          <w:tcPr>
            <w:tcW w:w="659" w:type="dxa"/>
            <w:tcBorders>
              <w:top w:val="single" w:sz="12" w:space="0" w:color="auto"/>
            </w:tcBorders>
            <w:shd w:val="clear" w:color="auto" w:fill="auto"/>
          </w:tcPr>
          <w:p w:rsidR="00632BF9" w:rsidRPr="00A7237A" w:rsidRDefault="00632BF9" w:rsidP="00632BF9">
            <w:pPr>
              <w:spacing w:before="40" w:after="40" w:line="220" w:lineRule="exact"/>
              <w:rPr>
                <w:sz w:val="18"/>
                <w:szCs w:val="18"/>
              </w:rPr>
            </w:pPr>
            <w:r w:rsidRPr="00A7237A">
              <w:rPr>
                <w:sz w:val="18"/>
                <w:szCs w:val="18"/>
              </w:rPr>
              <w:t>1.</w:t>
            </w:r>
          </w:p>
        </w:tc>
        <w:tc>
          <w:tcPr>
            <w:tcW w:w="3289" w:type="dxa"/>
            <w:tcBorders>
              <w:top w:val="single" w:sz="12" w:space="0" w:color="auto"/>
            </w:tcBorders>
            <w:shd w:val="clear" w:color="auto" w:fill="auto"/>
          </w:tcPr>
          <w:p w:rsidR="00632BF9" w:rsidRPr="00A7237A" w:rsidRDefault="00632BF9" w:rsidP="00632BF9">
            <w:pPr>
              <w:spacing w:before="40" w:after="40" w:line="220" w:lineRule="exact"/>
              <w:rPr>
                <w:sz w:val="18"/>
                <w:szCs w:val="18"/>
              </w:rPr>
            </w:pPr>
            <w:r w:rsidRPr="00A7237A">
              <w:rPr>
                <w:sz w:val="18"/>
                <w:szCs w:val="18"/>
              </w:rPr>
              <w:t>Дома ребенка</w:t>
            </w:r>
          </w:p>
        </w:tc>
        <w:tc>
          <w:tcPr>
            <w:tcW w:w="881" w:type="dxa"/>
            <w:tcBorders>
              <w:top w:val="single" w:sz="12" w:space="0" w:color="auto"/>
            </w:tcBorders>
            <w:shd w:val="clear" w:color="auto" w:fill="auto"/>
          </w:tcPr>
          <w:p w:rsidR="00632BF9" w:rsidRPr="00A7237A" w:rsidRDefault="00632BF9" w:rsidP="004E36D8">
            <w:pPr>
              <w:spacing w:before="40" w:after="40" w:line="220" w:lineRule="exact"/>
              <w:jc w:val="right"/>
              <w:rPr>
                <w:sz w:val="18"/>
                <w:szCs w:val="18"/>
              </w:rPr>
            </w:pPr>
            <w:r w:rsidRPr="00A7237A">
              <w:rPr>
                <w:sz w:val="18"/>
                <w:szCs w:val="18"/>
              </w:rPr>
              <w:t>единиц</w:t>
            </w:r>
          </w:p>
        </w:tc>
        <w:tc>
          <w:tcPr>
            <w:tcW w:w="880" w:type="dxa"/>
            <w:tcBorders>
              <w:top w:val="single" w:sz="12" w:space="0" w:color="auto"/>
            </w:tcBorders>
            <w:shd w:val="clear" w:color="auto" w:fill="auto"/>
            <w:vAlign w:val="bottom"/>
          </w:tcPr>
          <w:p w:rsidR="00632BF9" w:rsidRPr="00A7237A" w:rsidRDefault="00632BF9" w:rsidP="004E36D8">
            <w:pPr>
              <w:spacing w:before="40" w:after="40" w:line="220" w:lineRule="exact"/>
              <w:jc w:val="right"/>
              <w:rPr>
                <w:sz w:val="18"/>
                <w:szCs w:val="18"/>
              </w:rPr>
            </w:pPr>
            <w:r w:rsidRPr="00A7237A">
              <w:rPr>
                <w:sz w:val="18"/>
                <w:szCs w:val="18"/>
              </w:rPr>
              <w:t>13</w:t>
            </w:r>
          </w:p>
        </w:tc>
        <w:tc>
          <w:tcPr>
            <w:tcW w:w="881" w:type="dxa"/>
            <w:tcBorders>
              <w:top w:val="single" w:sz="12" w:space="0" w:color="auto"/>
            </w:tcBorders>
            <w:shd w:val="clear" w:color="auto" w:fill="auto"/>
            <w:vAlign w:val="bottom"/>
          </w:tcPr>
          <w:p w:rsidR="00632BF9" w:rsidRPr="00A7237A" w:rsidRDefault="00632BF9" w:rsidP="004E36D8">
            <w:pPr>
              <w:spacing w:before="40" w:after="40" w:line="220" w:lineRule="exact"/>
              <w:jc w:val="right"/>
              <w:rPr>
                <w:sz w:val="18"/>
                <w:szCs w:val="18"/>
              </w:rPr>
            </w:pPr>
            <w:r w:rsidRPr="00A7237A">
              <w:rPr>
                <w:sz w:val="18"/>
                <w:szCs w:val="18"/>
              </w:rPr>
              <w:t>13</w:t>
            </w:r>
          </w:p>
        </w:tc>
        <w:tc>
          <w:tcPr>
            <w:tcW w:w="881" w:type="dxa"/>
            <w:tcBorders>
              <w:top w:val="single" w:sz="12" w:space="0" w:color="auto"/>
            </w:tcBorders>
            <w:shd w:val="clear" w:color="auto" w:fill="auto"/>
            <w:vAlign w:val="bottom"/>
          </w:tcPr>
          <w:p w:rsidR="00632BF9" w:rsidRPr="00A7237A" w:rsidRDefault="00632BF9" w:rsidP="004E36D8">
            <w:pPr>
              <w:spacing w:before="40" w:after="40" w:line="220" w:lineRule="exact"/>
              <w:jc w:val="right"/>
              <w:rPr>
                <w:sz w:val="18"/>
                <w:szCs w:val="18"/>
              </w:rPr>
            </w:pPr>
            <w:r w:rsidRPr="00A7237A">
              <w:rPr>
                <w:sz w:val="18"/>
                <w:szCs w:val="18"/>
              </w:rPr>
              <w:t>13</w:t>
            </w:r>
          </w:p>
        </w:tc>
      </w:tr>
      <w:tr w:rsidR="00632BF9" w:rsidRPr="00A7237A" w:rsidTr="004E36D8">
        <w:tc>
          <w:tcPr>
            <w:tcW w:w="659" w:type="dxa"/>
            <w:shd w:val="clear" w:color="auto" w:fill="auto"/>
          </w:tcPr>
          <w:p w:rsidR="00632BF9" w:rsidRPr="00A7237A" w:rsidRDefault="00632BF9" w:rsidP="00632BF9">
            <w:pPr>
              <w:spacing w:before="40" w:after="40" w:line="220" w:lineRule="exact"/>
              <w:rPr>
                <w:sz w:val="18"/>
                <w:szCs w:val="18"/>
                <w:lang w:val="en-US"/>
              </w:rPr>
            </w:pPr>
            <w:r w:rsidRPr="00A7237A">
              <w:rPr>
                <w:sz w:val="18"/>
                <w:szCs w:val="18"/>
              </w:rPr>
              <w:t>1.1</w:t>
            </w:r>
          </w:p>
        </w:tc>
        <w:tc>
          <w:tcPr>
            <w:tcW w:w="3289" w:type="dxa"/>
            <w:shd w:val="clear" w:color="auto" w:fill="auto"/>
          </w:tcPr>
          <w:p w:rsidR="00632BF9" w:rsidRPr="00A7237A" w:rsidRDefault="00632BF9" w:rsidP="00632BF9">
            <w:pPr>
              <w:spacing w:before="40" w:after="40" w:line="220" w:lineRule="exact"/>
              <w:rPr>
                <w:sz w:val="18"/>
                <w:szCs w:val="18"/>
              </w:rPr>
            </w:pPr>
            <w:r w:rsidRPr="00A7237A">
              <w:rPr>
                <w:sz w:val="18"/>
                <w:szCs w:val="18"/>
              </w:rPr>
              <w:t>В них детей</w:t>
            </w:r>
          </w:p>
        </w:tc>
        <w:tc>
          <w:tcPr>
            <w:tcW w:w="881" w:type="dxa"/>
            <w:shd w:val="clear" w:color="auto" w:fill="auto"/>
          </w:tcPr>
          <w:p w:rsidR="00632BF9" w:rsidRPr="00A7237A" w:rsidRDefault="00632BF9" w:rsidP="004E36D8">
            <w:pPr>
              <w:spacing w:before="40" w:after="40" w:line="220" w:lineRule="exact"/>
              <w:jc w:val="right"/>
              <w:rPr>
                <w:sz w:val="18"/>
                <w:szCs w:val="18"/>
              </w:rPr>
            </w:pPr>
            <w:r w:rsidRPr="00A7237A">
              <w:rPr>
                <w:sz w:val="18"/>
                <w:szCs w:val="18"/>
              </w:rPr>
              <w:t>человек</w:t>
            </w:r>
          </w:p>
        </w:tc>
        <w:tc>
          <w:tcPr>
            <w:tcW w:w="880" w:type="dxa"/>
            <w:shd w:val="clear" w:color="auto" w:fill="auto"/>
            <w:vAlign w:val="bottom"/>
          </w:tcPr>
          <w:p w:rsidR="00632BF9" w:rsidRPr="00A7237A" w:rsidRDefault="00632BF9" w:rsidP="004E36D8">
            <w:pPr>
              <w:spacing w:before="40" w:after="40" w:line="220" w:lineRule="exact"/>
              <w:jc w:val="right"/>
              <w:rPr>
                <w:sz w:val="18"/>
                <w:szCs w:val="18"/>
              </w:rPr>
            </w:pPr>
            <w:r w:rsidRPr="00A7237A">
              <w:rPr>
                <w:sz w:val="18"/>
                <w:szCs w:val="18"/>
              </w:rPr>
              <w:t>732</w:t>
            </w:r>
          </w:p>
        </w:tc>
        <w:tc>
          <w:tcPr>
            <w:tcW w:w="881" w:type="dxa"/>
            <w:shd w:val="clear" w:color="auto" w:fill="auto"/>
            <w:vAlign w:val="bottom"/>
          </w:tcPr>
          <w:p w:rsidR="00632BF9" w:rsidRPr="00A7237A" w:rsidRDefault="00632BF9" w:rsidP="004E36D8">
            <w:pPr>
              <w:spacing w:before="40" w:after="40" w:line="220" w:lineRule="exact"/>
              <w:jc w:val="right"/>
              <w:rPr>
                <w:sz w:val="18"/>
                <w:szCs w:val="18"/>
              </w:rPr>
            </w:pPr>
            <w:r w:rsidRPr="00A7237A">
              <w:rPr>
                <w:sz w:val="18"/>
                <w:szCs w:val="18"/>
              </w:rPr>
              <w:t>752</w:t>
            </w:r>
          </w:p>
        </w:tc>
        <w:tc>
          <w:tcPr>
            <w:tcW w:w="881" w:type="dxa"/>
            <w:shd w:val="clear" w:color="auto" w:fill="auto"/>
            <w:vAlign w:val="bottom"/>
          </w:tcPr>
          <w:p w:rsidR="00632BF9" w:rsidRPr="00A7237A" w:rsidRDefault="00632BF9" w:rsidP="004E36D8">
            <w:pPr>
              <w:spacing w:before="40" w:after="40" w:line="220" w:lineRule="exact"/>
              <w:jc w:val="right"/>
              <w:rPr>
                <w:sz w:val="18"/>
                <w:szCs w:val="18"/>
              </w:rPr>
            </w:pPr>
            <w:r w:rsidRPr="00A7237A">
              <w:rPr>
                <w:sz w:val="18"/>
                <w:szCs w:val="18"/>
              </w:rPr>
              <w:t>689</w:t>
            </w:r>
          </w:p>
        </w:tc>
      </w:tr>
      <w:tr w:rsidR="00632BF9" w:rsidRPr="00A7237A" w:rsidTr="004E36D8">
        <w:tc>
          <w:tcPr>
            <w:tcW w:w="659" w:type="dxa"/>
            <w:shd w:val="clear" w:color="auto" w:fill="auto"/>
          </w:tcPr>
          <w:p w:rsidR="00632BF9" w:rsidRPr="00A7237A" w:rsidRDefault="00632BF9" w:rsidP="00632BF9">
            <w:pPr>
              <w:spacing w:before="40" w:after="40" w:line="220" w:lineRule="exact"/>
              <w:rPr>
                <w:sz w:val="18"/>
                <w:szCs w:val="18"/>
              </w:rPr>
            </w:pPr>
            <w:r w:rsidRPr="00A7237A">
              <w:rPr>
                <w:sz w:val="18"/>
                <w:szCs w:val="18"/>
              </w:rPr>
              <w:t>2.</w:t>
            </w:r>
          </w:p>
        </w:tc>
        <w:tc>
          <w:tcPr>
            <w:tcW w:w="3289" w:type="dxa"/>
            <w:shd w:val="clear" w:color="auto" w:fill="auto"/>
          </w:tcPr>
          <w:p w:rsidR="00632BF9" w:rsidRPr="00A7237A" w:rsidRDefault="00632BF9" w:rsidP="00632BF9">
            <w:pPr>
              <w:spacing w:before="40" w:after="40" w:line="220" w:lineRule="exact"/>
              <w:rPr>
                <w:sz w:val="18"/>
                <w:szCs w:val="18"/>
              </w:rPr>
            </w:pPr>
            <w:r w:rsidRPr="00A7237A">
              <w:rPr>
                <w:sz w:val="18"/>
                <w:szCs w:val="18"/>
              </w:rPr>
              <w:t>Детские дома</w:t>
            </w:r>
          </w:p>
        </w:tc>
        <w:tc>
          <w:tcPr>
            <w:tcW w:w="881" w:type="dxa"/>
            <w:shd w:val="clear" w:color="auto" w:fill="auto"/>
          </w:tcPr>
          <w:p w:rsidR="00632BF9" w:rsidRPr="00A7237A" w:rsidRDefault="00632BF9" w:rsidP="004E36D8">
            <w:pPr>
              <w:spacing w:before="40" w:after="40" w:line="220" w:lineRule="exact"/>
              <w:jc w:val="right"/>
              <w:rPr>
                <w:sz w:val="18"/>
                <w:szCs w:val="18"/>
              </w:rPr>
            </w:pPr>
            <w:r w:rsidRPr="00A7237A">
              <w:rPr>
                <w:sz w:val="18"/>
                <w:szCs w:val="18"/>
              </w:rPr>
              <w:t>единиц</w:t>
            </w:r>
          </w:p>
        </w:tc>
        <w:tc>
          <w:tcPr>
            <w:tcW w:w="880" w:type="dxa"/>
            <w:shd w:val="clear" w:color="auto" w:fill="auto"/>
            <w:vAlign w:val="bottom"/>
          </w:tcPr>
          <w:p w:rsidR="00632BF9" w:rsidRPr="00A7237A" w:rsidRDefault="00632BF9" w:rsidP="004E36D8">
            <w:pPr>
              <w:spacing w:before="40" w:after="40" w:line="220" w:lineRule="exact"/>
              <w:jc w:val="right"/>
              <w:rPr>
                <w:sz w:val="18"/>
                <w:szCs w:val="18"/>
              </w:rPr>
            </w:pPr>
            <w:r w:rsidRPr="00A7237A">
              <w:rPr>
                <w:sz w:val="18"/>
                <w:szCs w:val="18"/>
              </w:rPr>
              <w:t>28</w:t>
            </w:r>
          </w:p>
        </w:tc>
        <w:tc>
          <w:tcPr>
            <w:tcW w:w="881" w:type="dxa"/>
            <w:shd w:val="clear" w:color="auto" w:fill="auto"/>
            <w:vAlign w:val="bottom"/>
          </w:tcPr>
          <w:p w:rsidR="00632BF9" w:rsidRPr="00A7237A" w:rsidRDefault="00632BF9" w:rsidP="004E36D8">
            <w:pPr>
              <w:spacing w:before="40" w:after="40" w:line="220" w:lineRule="exact"/>
              <w:jc w:val="right"/>
              <w:rPr>
                <w:sz w:val="18"/>
                <w:szCs w:val="18"/>
              </w:rPr>
            </w:pPr>
            <w:r w:rsidRPr="00A7237A">
              <w:rPr>
                <w:sz w:val="18"/>
                <w:szCs w:val="18"/>
              </w:rPr>
              <w:t>28</w:t>
            </w:r>
          </w:p>
        </w:tc>
        <w:tc>
          <w:tcPr>
            <w:tcW w:w="881" w:type="dxa"/>
            <w:shd w:val="clear" w:color="auto" w:fill="auto"/>
            <w:vAlign w:val="bottom"/>
          </w:tcPr>
          <w:p w:rsidR="00632BF9" w:rsidRPr="00A7237A" w:rsidRDefault="00632BF9" w:rsidP="004E36D8">
            <w:pPr>
              <w:spacing w:before="40" w:after="40" w:line="220" w:lineRule="exact"/>
              <w:jc w:val="right"/>
              <w:rPr>
                <w:sz w:val="18"/>
                <w:szCs w:val="18"/>
              </w:rPr>
            </w:pPr>
            <w:r w:rsidRPr="00A7237A">
              <w:rPr>
                <w:sz w:val="18"/>
                <w:szCs w:val="18"/>
              </w:rPr>
              <w:t>28</w:t>
            </w:r>
          </w:p>
        </w:tc>
      </w:tr>
      <w:tr w:rsidR="00632BF9" w:rsidRPr="00A7237A" w:rsidTr="004E36D8">
        <w:tc>
          <w:tcPr>
            <w:tcW w:w="659" w:type="dxa"/>
            <w:shd w:val="clear" w:color="auto" w:fill="auto"/>
          </w:tcPr>
          <w:p w:rsidR="00632BF9" w:rsidRPr="00A7237A" w:rsidRDefault="00632BF9" w:rsidP="00632BF9">
            <w:pPr>
              <w:spacing w:before="40" w:after="40" w:line="220" w:lineRule="exact"/>
              <w:rPr>
                <w:sz w:val="18"/>
                <w:szCs w:val="18"/>
                <w:lang w:val="en-US"/>
              </w:rPr>
            </w:pPr>
            <w:r w:rsidRPr="00A7237A">
              <w:rPr>
                <w:sz w:val="18"/>
                <w:szCs w:val="18"/>
              </w:rPr>
              <w:t>2.1</w:t>
            </w:r>
          </w:p>
        </w:tc>
        <w:tc>
          <w:tcPr>
            <w:tcW w:w="3289" w:type="dxa"/>
            <w:shd w:val="clear" w:color="auto" w:fill="auto"/>
          </w:tcPr>
          <w:p w:rsidR="00632BF9" w:rsidRPr="00A7237A" w:rsidRDefault="00632BF9" w:rsidP="00632BF9">
            <w:pPr>
              <w:spacing w:before="40" w:after="40" w:line="220" w:lineRule="exact"/>
              <w:rPr>
                <w:sz w:val="18"/>
                <w:szCs w:val="18"/>
              </w:rPr>
            </w:pPr>
            <w:r w:rsidRPr="00A7237A">
              <w:rPr>
                <w:sz w:val="18"/>
                <w:szCs w:val="18"/>
              </w:rPr>
              <w:t>В них детей</w:t>
            </w:r>
          </w:p>
        </w:tc>
        <w:tc>
          <w:tcPr>
            <w:tcW w:w="881" w:type="dxa"/>
            <w:shd w:val="clear" w:color="auto" w:fill="auto"/>
          </w:tcPr>
          <w:p w:rsidR="00632BF9" w:rsidRPr="00A7237A" w:rsidRDefault="00632BF9" w:rsidP="004E36D8">
            <w:pPr>
              <w:spacing w:before="40" w:after="40" w:line="220" w:lineRule="exact"/>
              <w:jc w:val="right"/>
              <w:rPr>
                <w:sz w:val="18"/>
                <w:szCs w:val="18"/>
              </w:rPr>
            </w:pPr>
            <w:r w:rsidRPr="00A7237A">
              <w:rPr>
                <w:sz w:val="18"/>
                <w:szCs w:val="18"/>
              </w:rPr>
              <w:t>человек</w:t>
            </w:r>
          </w:p>
        </w:tc>
        <w:tc>
          <w:tcPr>
            <w:tcW w:w="880" w:type="dxa"/>
            <w:shd w:val="clear" w:color="auto" w:fill="auto"/>
            <w:vAlign w:val="bottom"/>
          </w:tcPr>
          <w:p w:rsidR="00632BF9" w:rsidRPr="00A7237A" w:rsidRDefault="00632BF9" w:rsidP="004E36D8">
            <w:pPr>
              <w:spacing w:before="40" w:after="40" w:line="220" w:lineRule="exact"/>
              <w:jc w:val="right"/>
              <w:rPr>
                <w:sz w:val="18"/>
                <w:szCs w:val="18"/>
              </w:rPr>
            </w:pPr>
            <w:r w:rsidRPr="00A7237A">
              <w:rPr>
                <w:sz w:val="18"/>
                <w:szCs w:val="18"/>
              </w:rPr>
              <w:t>2</w:t>
            </w:r>
            <w:r>
              <w:rPr>
                <w:sz w:val="18"/>
                <w:szCs w:val="18"/>
              </w:rPr>
              <w:t> </w:t>
            </w:r>
            <w:r w:rsidRPr="00A7237A">
              <w:rPr>
                <w:sz w:val="18"/>
                <w:szCs w:val="18"/>
              </w:rPr>
              <w:t>991</w:t>
            </w:r>
          </w:p>
        </w:tc>
        <w:tc>
          <w:tcPr>
            <w:tcW w:w="881" w:type="dxa"/>
            <w:shd w:val="clear" w:color="auto" w:fill="auto"/>
            <w:vAlign w:val="bottom"/>
          </w:tcPr>
          <w:p w:rsidR="00632BF9" w:rsidRPr="00A7237A" w:rsidRDefault="00632BF9" w:rsidP="004E36D8">
            <w:pPr>
              <w:spacing w:before="40" w:after="40" w:line="220" w:lineRule="exact"/>
              <w:jc w:val="right"/>
              <w:rPr>
                <w:sz w:val="18"/>
                <w:szCs w:val="18"/>
              </w:rPr>
            </w:pPr>
            <w:r w:rsidRPr="00A7237A">
              <w:rPr>
                <w:sz w:val="18"/>
                <w:szCs w:val="18"/>
              </w:rPr>
              <w:t>2</w:t>
            </w:r>
            <w:r>
              <w:rPr>
                <w:sz w:val="18"/>
                <w:szCs w:val="18"/>
              </w:rPr>
              <w:t> </w:t>
            </w:r>
            <w:r w:rsidRPr="00A7237A">
              <w:rPr>
                <w:sz w:val="18"/>
                <w:szCs w:val="18"/>
              </w:rPr>
              <w:t>881</w:t>
            </w:r>
          </w:p>
        </w:tc>
        <w:tc>
          <w:tcPr>
            <w:tcW w:w="881" w:type="dxa"/>
            <w:shd w:val="clear" w:color="auto" w:fill="auto"/>
            <w:vAlign w:val="bottom"/>
          </w:tcPr>
          <w:p w:rsidR="00632BF9" w:rsidRPr="00A7237A" w:rsidRDefault="00632BF9" w:rsidP="004E36D8">
            <w:pPr>
              <w:spacing w:before="40" w:after="40" w:line="220" w:lineRule="exact"/>
              <w:jc w:val="right"/>
              <w:rPr>
                <w:sz w:val="18"/>
                <w:szCs w:val="18"/>
              </w:rPr>
            </w:pPr>
            <w:r w:rsidRPr="00A7237A">
              <w:rPr>
                <w:sz w:val="18"/>
                <w:szCs w:val="18"/>
              </w:rPr>
              <w:t>2</w:t>
            </w:r>
            <w:r>
              <w:rPr>
                <w:sz w:val="18"/>
                <w:szCs w:val="18"/>
              </w:rPr>
              <w:t> </w:t>
            </w:r>
            <w:r w:rsidRPr="00A7237A">
              <w:rPr>
                <w:sz w:val="18"/>
                <w:szCs w:val="18"/>
              </w:rPr>
              <w:t>709</w:t>
            </w:r>
          </w:p>
        </w:tc>
      </w:tr>
      <w:tr w:rsidR="00632BF9" w:rsidRPr="00A7237A" w:rsidTr="004E36D8">
        <w:tc>
          <w:tcPr>
            <w:tcW w:w="659" w:type="dxa"/>
            <w:shd w:val="clear" w:color="auto" w:fill="auto"/>
          </w:tcPr>
          <w:p w:rsidR="00632BF9" w:rsidRPr="00A7237A" w:rsidRDefault="00632BF9" w:rsidP="00632BF9">
            <w:pPr>
              <w:spacing w:before="40" w:after="40" w:line="220" w:lineRule="exact"/>
              <w:rPr>
                <w:sz w:val="18"/>
                <w:szCs w:val="18"/>
              </w:rPr>
            </w:pPr>
            <w:r w:rsidRPr="00A7237A">
              <w:rPr>
                <w:sz w:val="18"/>
                <w:szCs w:val="18"/>
              </w:rPr>
              <w:t>3.</w:t>
            </w:r>
          </w:p>
        </w:tc>
        <w:tc>
          <w:tcPr>
            <w:tcW w:w="3289" w:type="dxa"/>
            <w:shd w:val="clear" w:color="auto" w:fill="auto"/>
          </w:tcPr>
          <w:p w:rsidR="00632BF9" w:rsidRPr="00A7237A" w:rsidRDefault="00632BF9" w:rsidP="00632BF9">
            <w:pPr>
              <w:spacing w:before="40" w:after="40" w:line="220" w:lineRule="exact"/>
              <w:rPr>
                <w:sz w:val="18"/>
                <w:szCs w:val="18"/>
              </w:rPr>
            </w:pPr>
            <w:r w:rsidRPr="00A7237A">
              <w:rPr>
                <w:sz w:val="18"/>
                <w:szCs w:val="18"/>
              </w:rPr>
              <w:t>Детские дома семейного типа</w:t>
            </w:r>
          </w:p>
        </w:tc>
        <w:tc>
          <w:tcPr>
            <w:tcW w:w="881" w:type="dxa"/>
            <w:shd w:val="clear" w:color="auto" w:fill="auto"/>
          </w:tcPr>
          <w:p w:rsidR="00632BF9" w:rsidRPr="00A7237A" w:rsidRDefault="00632BF9" w:rsidP="004E36D8">
            <w:pPr>
              <w:spacing w:before="40" w:after="40" w:line="220" w:lineRule="exact"/>
              <w:jc w:val="right"/>
              <w:rPr>
                <w:sz w:val="18"/>
                <w:szCs w:val="18"/>
              </w:rPr>
            </w:pPr>
            <w:r w:rsidRPr="00A7237A">
              <w:rPr>
                <w:sz w:val="18"/>
                <w:szCs w:val="18"/>
              </w:rPr>
              <w:t>единиц</w:t>
            </w:r>
          </w:p>
        </w:tc>
        <w:tc>
          <w:tcPr>
            <w:tcW w:w="880" w:type="dxa"/>
            <w:shd w:val="clear" w:color="auto" w:fill="auto"/>
            <w:vAlign w:val="bottom"/>
          </w:tcPr>
          <w:p w:rsidR="00632BF9" w:rsidRPr="00A7237A" w:rsidRDefault="00632BF9" w:rsidP="004E36D8">
            <w:pPr>
              <w:spacing w:before="40" w:after="40" w:line="220" w:lineRule="exact"/>
              <w:jc w:val="right"/>
              <w:rPr>
                <w:sz w:val="18"/>
                <w:szCs w:val="18"/>
              </w:rPr>
            </w:pPr>
            <w:r w:rsidRPr="00A7237A">
              <w:rPr>
                <w:sz w:val="18"/>
                <w:szCs w:val="18"/>
              </w:rPr>
              <w:t>7</w:t>
            </w:r>
          </w:p>
        </w:tc>
        <w:tc>
          <w:tcPr>
            <w:tcW w:w="881" w:type="dxa"/>
            <w:shd w:val="clear" w:color="auto" w:fill="auto"/>
            <w:vAlign w:val="bottom"/>
          </w:tcPr>
          <w:p w:rsidR="00632BF9" w:rsidRPr="00A7237A" w:rsidRDefault="00632BF9" w:rsidP="004E36D8">
            <w:pPr>
              <w:spacing w:before="40" w:after="40" w:line="220" w:lineRule="exact"/>
              <w:jc w:val="right"/>
              <w:rPr>
                <w:sz w:val="18"/>
                <w:szCs w:val="18"/>
              </w:rPr>
            </w:pPr>
            <w:r w:rsidRPr="00A7237A">
              <w:rPr>
                <w:sz w:val="18"/>
                <w:szCs w:val="18"/>
              </w:rPr>
              <w:t>7</w:t>
            </w:r>
          </w:p>
        </w:tc>
        <w:tc>
          <w:tcPr>
            <w:tcW w:w="881" w:type="dxa"/>
            <w:shd w:val="clear" w:color="auto" w:fill="auto"/>
            <w:vAlign w:val="bottom"/>
          </w:tcPr>
          <w:p w:rsidR="00632BF9" w:rsidRPr="00A7237A" w:rsidRDefault="00632BF9" w:rsidP="004E36D8">
            <w:pPr>
              <w:spacing w:before="40" w:after="40" w:line="220" w:lineRule="exact"/>
              <w:jc w:val="right"/>
              <w:rPr>
                <w:sz w:val="18"/>
                <w:szCs w:val="18"/>
              </w:rPr>
            </w:pPr>
            <w:r w:rsidRPr="00A7237A">
              <w:rPr>
                <w:sz w:val="18"/>
                <w:szCs w:val="18"/>
              </w:rPr>
              <w:t>7</w:t>
            </w:r>
          </w:p>
        </w:tc>
      </w:tr>
      <w:tr w:rsidR="00632BF9" w:rsidRPr="00A7237A" w:rsidTr="004E36D8">
        <w:tc>
          <w:tcPr>
            <w:tcW w:w="659" w:type="dxa"/>
            <w:shd w:val="clear" w:color="auto" w:fill="auto"/>
          </w:tcPr>
          <w:p w:rsidR="00632BF9" w:rsidRPr="00A7237A" w:rsidRDefault="00632BF9" w:rsidP="00632BF9">
            <w:pPr>
              <w:spacing w:before="40" w:after="40" w:line="220" w:lineRule="exact"/>
              <w:rPr>
                <w:sz w:val="18"/>
                <w:szCs w:val="18"/>
                <w:lang w:val="en-US"/>
              </w:rPr>
            </w:pPr>
            <w:r w:rsidRPr="00A7237A">
              <w:rPr>
                <w:sz w:val="18"/>
                <w:szCs w:val="18"/>
              </w:rPr>
              <w:t>3.1</w:t>
            </w:r>
          </w:p>
        </w:tc>
        <w:tc>
          <w:tcPr>
            <w:tcW w:w="3289" w:type="dxa"/>
            <w:shd w:val="clear" w:color="auto" w:fill="auto"/>
          </w:tcPr>
          <w:p w:rsidR="00632BF9" w:rsidRPr="00A7237A" w:rsidRDefault="00632BF9" w:rsidP="00632BF9">
            <w:pPr>
              <w:spacing w:before="40" w:after="40" w:line="220" w:lineRule="exact"/>
              <w:rPr>
                <w:sz w:val="18"/>
                <w:szCs w:val="18"/>
              </w:rPr>
            </w:pPr>
            <w:r w:rsidRPr="00A7237A">
              <w:rPr>
                <w:sz w:val="18"/>
                <w:szCs w:val="18"/>
              </w:rPr>
              <w:t>В них детей</w:t>
            </w:r>
          </w:p>
        </w:tc>
        <w:tc>
          <w:tcPr>
            <w:tcW w:w="881" w:type="dxa"/>
            <w:shd w:val="clear" w:color="auto" w:fill="auto"/>
          </w:tcPr>
          <w:p w:rsidR="00632BF9" w:rsidRPr="00A7237A" w:rsidRDefault="00632BF9" w:rsidP="004E36D8">
            <w:pPr>
              <w:spacing w:before="40" w:after="40" w:line="220" w:lineRule="exact"/>
              <w:jc w:val="right"/>
              <w:rPr>
                <w:sz w:val="18"/>
                <w:szCs w:val="18"/>
              </w:rPr>
            </w:pPr>
            <w:r w:rsidRPr="00A7237A">
              <w:rPr>
                <w:sz w:val="18"/>
                <w:szCs w:val="18"/>
              </w:rPr>
              <w:t>человек</w:t>
            </w:r>
          </w:p>
        </w:tc>
        <w:tc>
          <w:tcPr>
            <w:tcW w:w="880" w:type="dxa"/>
            <w:shd w:val="clear" w:color="auto" w:fill="auto"/>
            <w:vAlign w:val="bottom"/>
          </w:tcPr>
          <w:p w:rsidR="00632BF9" w:rsidRPr="00A7237A" w:rsidRDefault="00632BF9" w:rsidP="004E36D8">
            <w:pPr>
              <w:spacing w:before="40" w:after="40" w:line="220" w:lineRule="exact"/>
              <w:jc w:val="right"/>
              <w:rPr>
                <w:sz w:val="18"/>
                <w:szCs w:val="18"/>
              </w:rPr>
            </w:pPr>
            <w:r w:rsidRPr="00A7237A">
              <w:rPr>
                <w:sz w:val="18"/>
                <w:szCs w:val="18"/>
              </w:rPr>
              <w:t>157</w:t>
            </w:r>
          </w:p>
        </w:tc>
        <w:tc>
          <w:tcPr>
            <w:tcW w:w="881" w:type="dxa"/>
            <w:shd w:val="clear" w:color="auto" w:fill="auto"/>
            <w:vAlign w:val="bottom"/>
          </w:tcPr>
          <w:p w:rsidR="00632BF9" w:rsidRPr="00A7237A" w:rsidRDefault="00632BF9" w:rsidP="004E36D8">
            <w:pPr>
              <w:spacing w:before="40" w:after="40" w:line="220" w:lineRule="exact"/>
              <w:jc w:val="right"/>
              <w:rPr>
                <w:sz w:val="18"/>
                <w:szCs w:val="18"/>
              </w:rPr>
            </w:pPr>
            <w:r w:rsidRPr="00A7237A">
              <w:rPr>
                <w:sz w:val="18"/>
                <w:szCs w:val="18"/>
              </w:rPr>
              <w:t>187</w:t>
            </w:r>
          </w:p>
        </w:tc>
        <w:tc>
          <w:tcPr>
            <w:tcW w:w="881" w:type="dxa"/>
            <w:shd w:val="clear" w:color="auto" w:fill="auto"/>
            <w:vAlign w:val="bottom"/>
          </w:tcPr>
          <w:p w:rsidR="00632BF9" w:rsidRPr="00A7237A" w:rsidRDefault="00632BF9" w:rsidP="004E36D8">
            <w:pPr>
              <w:spacing w:before="40" w:after="40" w:line="220" w:lineRule="exact"/>
              <w:jc w:val="right"/>
              <w:rPr>
                <w:sz w:val="18"/>
                <w:szCs w:val="18"/>
              </w:rPr>
            </w:pPr>
            <w:r w:rsidRPr="00A7237A">
              <w:rPr>
                <w:sz w:val="18"/>
                <w:szCs w:val="18"/>
              </w:rPr>
              <w:t>217</w:t>
            </w:r>
          </w:p>
        </w:tc>
      </w:tr>
      <w:tr w:rsidR="00632BF9" w:rsidRPr="00A7237A" w:rsidTr="004E36D8">
        <w:tc>
          <w:tcPr>
            <w:tcW w:w="659" w:type="dxa"/>
            <w:shd w:val="clear" w:color="auto" w:fill="auto"/>
          </w:tcPr>
          <w:p w:rsidR="00632BF9" w:rsidRPr="00A7237A" w:rsidRDefault="00632BF9" w:rsidP="00632BF9">
            <w:pPr>
              <w:spacing w:before="40" w:after="40" w:line="220" w:lineRule="exact"/>
              <w:rPr>
                <w:sz w:val="18"/>
                <w:szCs w:val="18"/>
              </w:rPr>
            </w:pPr>
            <w:r w:rsidRPr="00A7237A">
              <w:rPr>
                <w:sz w:val="18"/>
                <w:szCs w:val="18"/>
              </w:rPr>
              <w:t>4.</w:t>
            </w:r>
          </w:p>
        </w:tc>
        <w:tc>
          <w:tcPr>
            <w:tcW w:w="3289" w:type="dxa"/>
            <w:shd w:val="clear" w:color="auto" w:fill="auto"/>
          </w:tcPr>
          <w:p w:rsidR="00632BF9" w:rsidRPr="00A7237A" w:rsidRDefault="00632BF9" w:rsidP="00632BF9">
            <w:pPr>
              <w:spacing w:before="40" w:after="40" w:line="220" w:lineRule="exact"/>
              <w:rPr>
                <w:sz w:val="18"/>
                <w:szCs w:val="18"/>
              </w:rPr>
            </w:pPr>
            <w:r w:rsidRPr="00A7237A">
              <w:rPr>
                <w:sz w:val="18"/>
                <w:szCs w:val="18"/>
              </w:rPr>
              <w:t>Дома-интернаты</w:t>
            </w:r>
          </w:p>
        </w:tc>
        <w:tc>
          <w:tcPr>
            <w:tcW w:w="881" w:type="dxa"/>
            <w:shd w:val="clear" w:color="auto" w:fill="auto"/>
          </w:tcPr>
          <w:p w:rsidR="00632BF9" w:rsidRPr="00A7237A" w:rsidRDefault="00632BF9" w:rsidP="004E36D8">
            <w:pPr>
              <w:spacing w:before="40" w:after="40" w:line="220" w:lineRule="exact"/>
              <w:jc w:val="right"/>
              <w:rPr>
                <w:sz w:val="18"/>
                <w:szCs w:val="18"/>
              </w:rPr>
            </w:pPr>
            <w:r w:rsidRPr="00A7237A">
              <w:rPr>
                <w:sz w:val="18"/>
                <w:szCs w:val="18"/>
              </w:rPr>
              <w:t>единиц</w:t>
            </w:r>
          </w:p>
        </w:tc>
        <w:tc>
          <w:tcPr>
            <w:tcW w:w="880" w:type="dxa"/>
            <w:shd w:val="clear" w:color="auto" w:fill="auto"/>
            <w:vAlign w:val="bottom"/>
          </w:tcPr>
          <w:p w:rsidR="00632BF9" w:rsidRPr="00A7237A" w:rsidRDefault="00632BF9" w:rsidP="004E36D8">
            <w:pPr>
              <w:spacing w:before="40" w:after="40" w:line="220" w:lineRule="exact"/>
              <w:jc w:val="right"/>
              <w:rPr>
                <w:sz w:val="18"/>
                <w:szCs w:val="18"/>
              </w:rPr>
            </w:pPr>
            <w:r w:rsidRPr="00A7237A">
              <w:rPr>
                <w:sz w:val="18"/>
                <w:szCs w:val="18"/>
              </w:rPr>
              <w:t>5</w:t>
            </w:r>
          </w:p>
        </w:tc>
        <w:tc>
          <w:tcPr>
            <w:tcW w:w="881" w:type="dxa"/>
            <w:shd w:val="clear" w:color="auto" w:fill="auto"/>
            <w:vAlign w:val="bottom"/>
          </w:tcPr>
          <w:p w:rsidR="00632BF9" w:rsidRPr="00A7237A" w:rsidRDefault="00632BF9" w:rsidP="004E36D8">
            <w:pPr>
              <w:spacing w:before="40" w:after="40" w:line="220" w:lineRule="exact"/>
              <w:jc w:val="right"/>
              <w:rPr>
                <w:sz w:val="18"/>
                <w:szCs w:val="18"/>
              </w:rPr>
            </w:pPr>
            <w:r w:rsidRPr="00A7237A">
              <w:rPr>
                <w:sz w:val="18"/>
                <w:szCs w:val="18"/>
              </w:rPr>
              <w:t>5</w:t>
            </w:r>
          </w:p>
        </w:tc>
        <w:tc>
          <w:tcPr>
            <w:tcW w:w="881" w:type="dxa"/>
            <w:shd w:val="clear" w:color="auto" w:fill="auto"/>
            <w:vAlign w:val="bottom"/>
          </w:tcPr>
          <w:p w:rsidR="00632BF9" w:rsidRPr="00A7237A" w:rsidRDefault="00632BF9" w:rsidP="004E36D8">
            <w:pPr>
              <w:spacing w:before="40" w:after="40" w:line="220" w:lineRule="exact"/>
              <w:jc w:val="right"/>
              <w:rPr>
                <w:sz w:val="18"/>
                <w:szCs w:val="18"/>
              </w:rPr>
            </w:pPr>
            <w:r w:rsidRPr="00A7237A">
              <w:rPr>
                <w:sz w:val="18"/>
                <w:szCs w:val="18"/>
              </w:rPr>
              <w:t>5</w:t>
            </w:r>
          </w:p>
        </w:tc>
      </w:tr>
      <w:tr w:rsidR="00632BF9" w:rsidRPr="00A7237A" w:rsidTr="004E36D8">
        <w:tc>
          <w:tcPr>
            <w:tcW w:w="659" w:type="dxa"/>
            <w:shd w:val="clear" w:color="auto" w:fill="auto"/>
          </w:tcPr>
          <w:p w:rsidR="00632BF9" w:rsidRPr="00A7237A" w:rsidRDefault="00632BF9" w:rsidP="00632BF9">
            <w:pPr>
              <w:spacing w:before="40" w:after="40" w:line="220" w:lineRule="exact"/>
              <w:rPr>
                <w:sz w:val="18"/>
                <w:szCs w:val="18"/>
                <w:lang w:val="en-US"/>
              </w:rPr>
            </w:pPr>
            <w:r w:rsidRPr="00A7237A">
              <w:rPr>
                <w:sz w:val="18"/>
                <w:szCs w:val="18"/>
              </w:rPr>
              <w:t>4.1</w:t>
            </w:r>
          </w:p>
        </w:tc>
        <w:tc>
          <w:tcPr>
            <w:tcW w:w="3289" w:type="dxa"/>
            <w:shd w:val="clear" w:color="auto" w:fill="auto"/>
          </w:tcPr>
          <w:p w:rsidR="00632BF9" w:rsidRPr="00A7237A" w:rsidRDefault="00632BF9" w:rsidP="00632BF9">
            <w:pPr>
              <w:spacing w:before="40" w:after="40" w:line="220" w:lineRule="exact"/>
              <w:rPr>
                <w:sz w:val="18"/>
                <w:szCs w:val="18"/>
              </w:rPr>
            </w:pPr>
            <w:r w:rsidRPr="00A7237A">
              <w:rPr>
                <w:sz w:val="18"/>
                <w:szCs w:val="18"/>
              </w:rPr>
              <w:t>В них детей</w:t>
            </w:r>
          </w:p>
        </w:tc>
        <w:tc>
          <w:tcPr>
            <w:tcW w:w="881" w:type="dxa"/>
            <w:shd w:val="clear" w:color="auto" w:fill="auto"/>
          </w:tcPr>
          <w:p w:rsidR="00632BF9" w:rsidRPr="00A7237A" w:rsidRDefault="00632BF9" w:rsidP="004E36D8">
            <w:pPr>
              <w:spacing w:before="40" w:after="40" w:line="220" w:lineRule="exact"/>
              <w:jc w:val="right"/>
              <w:rPr>
                <w:sz w:val="18"/>
                <w:szCs w:val="18"/>
              </w:rPr>
            </w:pPr>
            <w:r w:rsidRPr="00A7237A">
              <w:rPr>
                <w:sz w:val="18"/>
                <w:szCs w:val="18"/>
              </w:rPr>
              <w:t>человек</w:t>
            </w:r>
          </w:p>
        </w:tc>
        <w:tc>
          <w:tcPr>
            <w:tcW w:w="880" w:type="dxa"/>
            <w:shd w:val="clear" w:color="auto" w:fill="auto"/>
            <w:vAlign w:val="bottom"/>
          </w:tcPr>
          <w:p w:rsidR="00632BF9" w:rsidRPr="00A7237A" w:rsidRDefault="00632BF9" w:rsidP="004E36D8">
            <w:pPr>
              <w:spacing w:before="40" w:after="40" w:line="220" w:lineRule="exact"/>
              <w:jc w:val="right"/>
              <w:rPr>
                <w:sz w:val="18"/>
                <w:szCs w:val="18"/>
              </w:rPr>
            </w:pPr>
            <w:r w:rsidRPr="00A7237A">
              <w:rPr>
                <w:sz w:val="18"/>
                <w:szCs w:val="18"/>
              </w:rPr>
              <w:t>1</w:t>
            </w:r>
            <w:r>
              <w:rPr>
                <w:sz w:val="18"/>
                <w:szCs w:val="18"/>
              </w:rPr>
              <w:t> </w:t>
            </w:r>
            <w:r w:rsidRPr="00A7237A">
              <w:rPr>
                <w:sz w:val="18"/>
                <w:szCs w:val="18"/>
              </w:rPr>
              <w:t>541</w:t>
            </w:r>
          </w:p>
        </w:tc>
        <w:tc>
          <w:tcPr>
            <w:tcW w:w="881" w:type="dxa"/>
            <w:shd w:val="clear" w:color="auto" w:fill="auto"/>
            <w:vAlign w:val="bottom"/>
          </w:tcPr>
          <w:p w:rsidR="00632BF9" w:rsidRPr="00A7237A" w:rsidRDefault="00632BF9" w:rsidP="004E36D8">
            <w:pPr>
              <w:spacing w:before="40" w:after="40" w:line="220" w:lineRule="exact"/>
              <w:jc w:val="right"/>
              <w:rPr>
                <w:sz w:val="18"/>
                <w:szCs w:val="18"/>
              </w:rPr>
            </w:pPr>
            <w:r w:rsidRPr="00A7237A">
              <w:rPr>
                <w:sz w:val="18"/>
                <w:szCs w:val="18"/>
              </w:rPr>
              <w:t>1</w:t>
            </w:r>
            <w:r>
              <w:rPr>
                <w:sz w:val="18"/>
                <w:szCs w:val="18"/>
              </w:rPr>
              <w:t> </w:t>
            </w:r>
            <w:r w:rsidRPr="00A7237A">
              <w:rPr>
                <w:sz w:val="18"/>
                <w:szCs w:val="18"/>
              </w:rPr>
              <w:t>496</w:t>
            </w:r>
          </w:p>
        </w:tc>
        <w:tc>
          <w:tcPr>
            <w:tcW w:w="881" w:type="dxa"/>
            <w:shd w:val="clear" w:color="auto" w:fill="auto"/>
            <w:vAlign w:val="bottom"/>
          </w:tcPr>
          <w:p w:rsidR="00632BF9" w:rsidRPr="00A7237A" w:rsidRDefault="00632BF9" w:rsidP="004E36D8">
            <w:pPr>
              <w:spacing w:before="40" w:after="40" w:line="220" w:lineRule="exact"/>
              <w:jc w:val="right"/>
              <w:rPr>
                <w:sz w:val="18"/>
                <w:szCs w:val="18"/>
              </w:rPr>
            </w:pPr>
            <w:r w:rsidRPr="00A7237A">
              <w:rPr>
                <w:sz w:val="18"/>
                <w:szCs w:val="18"/>
              </w:rPr>
              <w:t>1</w:t>
            </w:r>
            <w:r>
              <w:rPr>
                <w:sz w:val="18"/>
                <w:szCs w:val="18"/>
              </w:rPr>
              <w:t> </w:t>
            </w:r>
            <w:r w:rsidRPr="00A7237A">
              <w:rPr>
                <w:sz w:val="18"/>
                <w:szCs w:val="18"/>
              </w:rPr>
              <w:t>371</w:t>
            </w:r>
          </w:p>
        </w:tc>
      </w:tr>
      <w:tr w:rsidR="00632BF9" w:rsidRPr="00A7237A" w:rsidTr="004E36D8">
        <w:tc>
          <w:tcPr>
            <w:tcW w:w="659" w:type="dxa"/>
            <w:shd w:val="clear" w:color="auto" w:fill="auto"/>
          </w:tcPr>
          <w:p w:rsidR="00632BF9" w:rsidRPr="00A7237A" w:rsidRDefault="00632BF9" w:rsidP="00632BF9">
            <w:pPr>
              <w:spacing w:before="40" w:after="40" w:line="220" w:lineRule="exact"/>
              <w:rPr>
                <w:sz w:val="18"/>
                <w:szCs w:val="18"/>
              </w:rPr>
            </w:pPr>
            <w:r w:rsidRPr="00A7237A">
              <w:rPr>
                <w:sz w:val="18"/>
                <w:szCs w:val="18"/>
              </w:rPr>
              <w:t>5.</w:t>
            </w:r>
          </w:p>
        </w:tc>
        <w:tc>
          <w:tcPr>
            <w:tcW w:w="3289" w:type="dxa"/>
            <w:shd w:val="clear" w:color="auto" w:fill="auto"/>
          </w:tcPr>
          <w:p w:rsidR="00632BF9" w:rsidRPr="00A7237A" w:rsidRDefault="00632BF9" w:rsidP="00632BF9">
            <w:pPr>
              <w:spacing w:before="40" w:after="40" w:line="220" w:lineRule="exact"/>
              <w:rPr>
                <w:sz w:val="18"/>
                <w:szCs w:val="18"/>
              </w:rPr>
            </w:pPr>
            <w:r w:rsidRPr="00A7237A">
              <w:rPr>
                <w:sz w:val="18"/>
                <w:szCs w:val="18"/>
              </w:rPr>
              <w:t>Школы-интернаты о</w:t>
            </w:r>
            <w:r w:rsidRPr="00A7237A">
              <w:rPr>
                <w:sz w:val="18"/>
                <w:szCs w:val="18"/>
              </w:rPr>
              <w:t>б</w:t>
            </w:r>
            <w:r w:rsidRPr="00A7237A">
              <w:rPr>
                <w:sz w:val="18"/>
                <w:szCs w:val="18"/>
              </w:rPr>
              <w:t>щего типа</w:t>
            </w:r>
          </w:p>
        </w:tc>
        <w:tc>
          <w:tcPr>
            <w:tcW w:w="881" w:type="dxa"/>
            <w:shd w:val="clear" w:color="auto" w:fill="auto"/>
          </w:tcPr>
          <w:p w:rsidR="00632BF9" w:rsidRPr="00A7237A" w:rsidRDefault="00632BF9" w:rsidP="004E36D8">
            <w:pPr>
              <w:spacing w:before="40" w:after="40" w:line="220" w:lineRule="exact"/>
              <w:jc w:val="right"/>
              <w:rPr>
                <w:sz w:val="18"/>
                <w:szCs w:val="18"/>
              </w:rPr>
            </w:pPr>
            <w:r w:rsidRPr="00A7237A">
              <w:rPr>
                <w:sz w:val="18"/>
                <w:szCs w:val="18"/>
              </w:rPr>
              <w:t>единиц</w:t>
            </w:r>
          </w:p>
        </w:tc>
        <w:tc>
          <w:tcPr>
            <w:tcW w:w="880" w:type="dxa"/>
            <w:shd w:val="clear" w:color="auto" w:fill="auto"/>
            <w:vAlign w:val="bottom"/>
          </w:tcPr>
          <w:p w:rsidR="00632BF9" w:rsidRPr="00A7237A" w:rsidRDefault="00632BF9" w:rsidP="004E36D8">
            <w:pPr>
              <w:spacing w:before="40" w:after="40" w:line="220" w:lineRule="exact"/>
              <w:jc w:val="right"/>
              <w:rPr>
                <w:sz w:val="18"/>
                <w:szCs w:val="18"/>
              </w:rPr>
            </w:pPr>
            <w:r w:rsidRPr="00A7237A">
              <w:rPr>
                <w:sz w:val="18"/>
                <w:szCs w:val="18"/>
              </w:rPr>
              <w:t>312</w:t>
            </w:r>
          </w:p>
        </w:tc>
        <w:tc>
          <w:tcPr>
            <w:tcW w:w="881" w:type="dxa"/>
            <w:shd w:val="clear" w:color="auto" w:fill="auto"/>
            <w:vAlign w:val="bottom"/>
          </w:tcPr>
          <w:p w:rsidR="00632BF9" w:rsidRPr="00A7237A" w:rsidRDefault="00632BF9" w:rsidP="004E36D8">
            <w:pPr>
              <w:spacing w:before="40" w:after="40" w:line="220" w:lineRule="exact"/>
              <w:jc w:val="right"/>
              <w:rPr>
                <w:sz w:val="18"/>
                <w:szCs w:val="18"/>
              </w:rPr>
            </w:pPr>
            <w:r w:rsidRPr="00A7237A">
              <w:rPr>
                <w:sz w:val="18"/>
                <w:szCs w:val="18"/>
              </w:rPr>
              <w:t>305</w:t>
            </w:r>
          </w:p>
        </w:tc>
        <w:tc>
          <w:tcPr>
            <w:tcW w:w="881" w:type="dxa"/>
            <w:shd w:val="clear" w:color="auto" w:fill="auto"/>
            <w:vAlign w:val="bottom"/>
          </w:tcPr>
          <w:p w:rsidR="00632BF9" w:rsidRPr="00A7237A" w:rsidRDefault="00632BF9" w:rsidP="004E36D8">
            <w:pPr>
              <w:spacing w:before="40" w:after="40" w:line="220" w:lineRule="exact"/>
              <w:jc w:val="right"/>
              <w:rPr>
                <w:sz w:val="18"/>
                <w:szCs w:val="18"/>
              </w:rPr>
            </w:pPr>
            <w:r w:rsidRPr="00A7237A">
              <w:rPr>
                <w:sz w:val="18"/>
                <w:szCs w:val="18"/>
              </w:rPr>
              <w:t>299</w:t>
            </w:r>
          </w:p>
        </w:tc>
      </w:tr>
      <w:tr w:rsidR="00632BF9" w:rsidRPr="00A7237A" w:rsidTr="004E36D8">
        <w:tc>
          <w:tcPr>
            <w:tcW w:w="659" w:type="dxa"/>
            <w:shd w:val="clear" w:color="auto" w:fill="auto"/>
          </w:tcPr>
          <w:p w:rsidR="00632BF9" w:rsidRPr="00A7237A" w:rsidRDefault="00632BF9" w:rsidP="00632BF9">
            <w:pPr>
              <w:spacing w:before="40" w:after="40" w:line="220" w:lineRule="exact"/>
              <w:rPr>
                <w:sz w:val="18"/>
                <w:szCs w:val="18"/>
                <w:lang w:val="en-US"/>
              </w:rPr>
            </w:pPr>
            <w:r w:rsidRPr="00A7237A">
              <w:rPr>
                <w:sz w:val="18"/>
                <w:szCs w:val="18"/>
              </w:rPr>
              <w:t>5.1</w:t>
            </w:r>
          </w:p>
        </w:tc>
        <w:tc>
          <w:tcPr>
            <w:tcW w:w="3289" w:type="dxa"/>
            <w:shd w:val="clear" w:color="auto" w:fill="auto"/>
          </w:tcPr>
          <w:p w:rsidR="00632BF9" w:rsidRPr="00A7237A" w:rsidRDefault="00632BF9" w:rsidP="00632BF9">
            <w:pPr>
              <w:spacing w:before="40" w:after="40" w:line="220" w:lineRule="exact"/>
              <w:rPr>
                <w:sz w:val="18"/>
                <w:szCs w:val="18"/>
              </w:rPr>
            </w:pPr>
            <w:r w:rsidRPr="00A7237A">
              <w:rPr>
                <w:sz w:val="18"/>
                <w:szCs w:val="18"/>
              </w:rPr>
              <w:t>В них детей</w:t>
            </w:r>
          </w:p>
        </w:tc>
        <w:tc>
          <w:tcPr>
            <w:tcW w:w="881" w:type="dxa"/>
            <w:shd w:val="clear" w:color="auto" w:fill="auto"/>
          </w:tcPr>
          <w:p w:rsidR="00632BF9" w:rsidRPr="00A7237A" w:rsidRDefault="00632BF9" w:rsidP="004E36D8">
            <w:pPr>
              <w:spacing w:before="40" w:after="40" w:line="220" w:lineRule="exact"/>
              <w:jc w:val="right"/>
              <w:rPr>
                <w:sz w:val="18"/>
                <w:szCs w:val="18"/>
              </w:rPr>
            </w:pPr>
            <w:r w:rsidRPr="00A7237A">
              <w:rPr>
                <w:sz w:val="18"/>
                <w:szCs w:val="18"/>
              </w:rPr>
              <w:t>человек</w:t>
            </w:r>
          </w:p>
        </w:tc>
        <w:tc>
          <w:tcPr>
            <w:tcW w:w="880" w:type="dxa"/>
            <w:shd w:val="clear" w:color="auto" w:fill="auto"/>
            <w:vAlign w:val="bottom"/>
          </w:tcPr>
          <w:p w:rsidR="00632BF9" w:rsidRPr="00A7237A" w:rsidRDefault="00632BF9" w:rsidP="004E36D8">
            <w:pPr>
              <w:spacing w:before="40" w:after="40" w:line="220" w:lineRule="exact"/>
              <w:jc w:val="right"/>
              <w:rPr>
                <w:sz w:val="18"/>
                <w:szCs w:val="18"/>
              </w:rPr>
            </w:pPr>
            <w:r w:rsidRPr="00A7237A">
              <w:rPr>
                <w:sz w:val="18"/>
                <w:szCs w:val="18"/>
              </w:rPr>
              <w:t>96</w:t>
            </w:r>
            <w:r>
              <w:rPr>
                <w:sz w:val="18"/>
                <w:szCs w:val="18"/>
              </w:rPr>
              <w:t> </w:t>
            </w:r>
            <w:r w:rsidRPr="00A7237A">
              <w:rPr>
                <w:sz w:val="18"/>
                <w:szCs w:val="18"/>
              </w:rPr>
              <w:t>228</w:t>
            </w:r>
          </w:p>
        </w:tc>
        <w:tc>
          <w:tcPr>
            <w:tcW w:w="881" w:type="dxa"/>
            <w:shd w:val="clear" w:color="auto" w:fill="auto"/>
            <w:vAlign w:val="bottom"/>
          </w:tcPr>
          <w:p w:rsidR="00632BF9" w:rsidRPr="00A7237A" w:rsidRDefault="00632BF9" w:rsidP="004E36D8">
            <w:pPr>
              <w:spacing w:before="40" w:after="40" w:line="220" w:lineRule="exact"/>
              <w:jc w:val="right"/>
              <w:rPr>
                <w:sz w:val="18"/>
                <w:szCs w:val="18"/>
              </w:rPr>
            </w:pPr>
            <w:r w:rsidRPr="00A7237A">
              <w:rPr>
                <w:sz w:val="18"/>
                <w:szCs w:val="18"/>
              </w:rPr>
              <w:t>97</w:t>
            </w:r>
            <w:r>
              <w:rPr>
                <w:sz w:val="18"/>
                <w:szCs w:val="18"/>
              </w:rPr>
              <w:t> </w:t>
            </w:r>
            <w:r w:rsidRPr="00A7237A">
              <w:rPr>
                <w:sz w:val="18"/>
                <w:szCs w:val="18"/>
              </w:rPr>
              <w:t>224</w:t>
            </w:r>
          </w:p>
        </w:tc>
        <w:tc>
          <w:tcPr>
            <w:tcW w:w="881" w:type="dxa"/>
            <w:shd w:val="clear" w:color="auto" w:fill="auto"/>
            <w:vAlign w:val="bottom"/>
          </w:tcPr>
          <w:p w:rsidR="00632BF9" w:rsidRPr="00A7237A" w:rsidRDefault="00632BF9" w:rsidP="004E36D8">
            <w:pPr>
              <w:spacing w:before="40" w:after="40" w:line="220" w:lineRule="exact"/>
              <w:jc w:val="right"/>
              <w:rPr>
                <w:sz w:val="18"/>
                <w:szCs w:val="18"/>
              </w:rPr>
            </w:pPr>
            <w:r w:rsidRPr="00A7237A">
              <w:rPr>
                <w:sz w:val="18"/>
                <w:szCs w:val="18"/>
              </w:rPr>
              <w:t>84</w:t>
            </w:r>
            <w:r>
              <w:rPr>
                <w:sz w:val="18"/>
                <w:szCs w:val="18"/>
              </w:rPr>
              <w:t> </w:t>
            </w:r>
            <w:r w:rsidRPr="00A7237A">
              <w:rPr>
                <w:sz w:val="18"/>
                <w:szCs w:val="18"/>
              </w:rPr>
              <w:t>791</w:t>
            </w:r>
          </w:p>
        </w:tc>
      </w:tr>
      <w:tr w:rsidR="00632BF9" w:rsidRPr="00A7237A" w:rsidTr="004E36D8">
        <w:tc>
          <w:tcPr>
            <w:tcW w:w="659" w:type="dxa"/>
            <w:shd w:val="clear" w:color="auto" w:fill="auto"/>
          </w:tcPr>
          <w:p w:rsidR="00632BF9" w:rsidRPr="00A7237A" w:rsidRDefault="00632BF9" w:rsidP="00632BF9">
            <w:pPr>
              <w:spacing w:before="40" w:after="40" w:line="220" w:lineRule="exact"/>
              <w:rPr>
                <w:sz w:val="18"/>
                <w:szCs w:val="18"/>
              </w:rPr>
            </w:pPr>
            <w:r w:rsidRPr="00A7237A">
              <w:rPr>
                <w:sz w:val="18"/>
                <w:szCs w:val="18"/>
              </w:rPr>
              <w:t>6</w:t>
            </w:r>
          </w:p>
        </w:tc>
        <w:tc>
          <w:tcPr>
            <w:tcW w:w="3289" w:type="dxa"/>
            <w:shd w:val="clear" w:color="auto" w:fill="auto"/>
          </w:tcPr>
          <w:p w:rsidR="00632BF9" w:rsidRPr="00A7237A" w:rsidRDefault="00632BF9" w:rsidP="00632BF9">
            <w:pPr>
              <w:spacing w:before="40" w:after="40" w:line="220" w:lineRule="exact"/>
              <w:rPr>
                <w:sz w:val="18"/>
                <w:szCs w:val="18"/>
              </w:rPr>
            </w:pPr>
            <w:r w:rsidRPr="00A7237A">
              <w:rPr>
                <w:sz w:val="18"/>
                <w:szCs w:val="18"/>
              </w:rPr>
              <w:t>Школы-интернаты для д</w:t>
            </w:r>
            <w:r w:rsidRPr="00A7237A">
              <w:rPr>
                <w:sz w:val="18"/>
                <w:szCs w:val="18"/>
              </w:rPr>
              <w:t>е</w:t>
            </w:r>
            <w:r w:rsidRPr="00A7237A">
              <w:rPr>
                <w:sz w:val="18"/>
                <w:szCs w:val="18"/>
              </w:rPr>
              <w:t>тей-сирот, и детей, чьи семьи потер</w:t>
            </w:r>
            <w:r w:rsidRPr="00A7237A">
              <w:rPr>
                <w:sz w:val="18"/>
                <w:szCs w:val="18"/>
              </w:rPr>
              <w:t>я</w:t>
            </w:r>
            <w:r w:rsidRPr="00A7237A">
              <w:rPr>
                <w:sz w:val="18"/>
                <w:szCs w:val="18"/>
              </w:rPr>
              <w:t>ли кормильца</w:t>
            </w:r>
          </w:p>
        </w:tc>
        <w:tc>
          <w:tcPr>
            <w:tcW w:w="881" w:type="dxa"/>
            <w:shd w:val="clear" w:color="auto" w:fill="auto"/>
          </w:tcPr>
          <w:p w:rsidR="00632BF9" w:rsidRPr="00A7237A" w:rsidRDefault="00632BF9" w:rsidP="004E36D8">
            <w:pPr>
              <w:spacing w:before="40" w:after="40" w:line="220" w:lineRule="exact"/>
              <w:jc w:val="right"/>
              <w:rPr>
                <w:sz w:val="18"/>
                <w:szCs w:val="18"/>
              </w:rPr>
            </w:pPr>
            <w:r w:rsidRPr="00A7237A">
              <w:rPr>
                <w:sz w:val="18"/>
                <w:szCs w:val="18"/>
              </w:rPr>
              <w:t>единиц</w:t>
            </w:r>
          </w:p>
        </w:tc>
        <w:tc>
          <w:tcPr>
            <w:tcW w:w="880" w:type="dxa"/>
            <w:shd w:val="clear" w:color="auto" w:fill="auto"/>
            <w:vAlign w:val="bottom"/>
          </w:tcPr>
          <w:p w:rsidR="00632BF9" w:rsidRPr="00A7237A" w:rsidRDefault="00632BF9" w:rsidP="004E36D8">
            <w:pPr>
              <w:spacing w:before="40" w:after="40" w:line="220" w:lineRule="exact"/>
              <w:jc w:val="right"/>
              <w:rPr>
                <w:sz w:val="18"/>
                <w:szCs w:val="18"/>
              </w:rPr>
            </w:pPr>
            <w:r w:rsidRPr="00A7237A">
              <w:rPr>
                <w:sz w:val="18"/>
                <w:szCs w:val="18"/>
              </w:rPr>
              <w:t>17</w:t>
            </w:r>
          </w:p>
        </w:tc>
        <w:tc>
          <w:tcPr>
            <w:tcW w:w="881" w:type="dxa"/>
            <w:shd w:val="clear" w:color="auto" w:fill="auto"/>
            <w:vAlign w:val="bottom"/>
          </w:tcPr>
          <w:p w:rsidR="00632BF9" w:rsidRPr="00A7237A" w:rsidRDefault="00632BF9" w:rsidP="004E36D8">
            <w:pPr>
              <w:spacing w:before="40" w:after="40" w:line="220" w:lineRule="exact"/>
              <w:jc w:val="right"/>
              <w:rPr>
                <w:sz w:val="18"/>
                <w:szCs w:val="18"/>
              </w:rPr>
            </w:pPr>
            <w:r w:rsidRPr="00A7237A">
              <w:rPr>
                <w:sz w:val="18"/>
                <w:szCs w:val="18"/>
              </w:rPr>
              <w:t>17</w:t>
            </w:r>
          </w:p>
        </w:tc>
        <w:tc>
          <w:tcPr>
            <w:tcW w:w="881" w:type="dxa"/>
            <w:shd w:val="clear" w:color="auto" w:fill="auto"/>
            <w:vAlign w:val="bottom"/>
          </w:tcPr>
          <w:p w:rsidR="00632BF9" w:rsidRPr="00A7237A" w:rsidRDefault="00632BF9" w:rsidP="004E36D8">
            <w:pPr>
              <w:spacing w:before="40" w:after="40" w:line="220" w:lineRule="exact"/>
              <w:jc w:val="right"/>
              <w:rPr>
                <w:sz w:val="18"/>
                <w:szCs w:val="18"/>
              </w:rPr>
            </w:pPr>
            <w:r w:rsidRPr="00A7237A">
              <w:rPr>
                <w:sz w:val="18"/>
                <w:szCs w:val="18"/>
              </w:rPr>
              <w:t>16</w:t>
            </w:r>
          </w:p>
        </w:tc>
      </w:tr>
      <w:tr w:rsidR="00632BF9" w:rsidRPr="00A7237A" w:rsidTr="004E36D8">
        <w:tc>
          <w:tcPr>
            <w:tcW w:w="659" w:type="dxa"/>
            <w:shd w:val="clear" w:color="auto" w:fill="auto"/>
          </w:tcPr>
          <w:p w:rsidR="00632BF9" w:rsidRPr="00A7237A" w:rsidRDefault="00632BF9" w:rsidP="00632BF9">
            <w:pPr>
              <w:spacing w:before="40" w:after="40" w:line="220" w:lineRule="exact"/>
              <w:rPr>
                <w:sz w:val="18"/>
                <w:szCs w:val="18"/>
                <w:lang w:val="en-US"/>
              </w:rPr>
            </w:pPr>
            <w:r w:rsidRPr="00A7237A">
              <w:rPr>
                <w:sz w:val="18"/>
                <w:szCs w:val="18"/>
              </w:rPr>
              <w:t>6.1</w:t>
            </w:r>
          </w:p>
        </w:tc>
        <w:tc>
          <w:tcPr>
            <w:tcW w:w="3289" w:type="dxa"/>
            <w:shd w:val="clear" w:color="auto" w:fill="auto"/>
          </w:tcPr>
          <w:p w:rsidR="00632BF9" w:rsidRPr="00A7237A" w:rsidRDefault="00632BF9" w:rsidP="00632BF9">
            <w:pPr>
              <w:spacing w:before="40" w:after="40" w:line="220" w:lineRule="exact"/>
              <w:rPr>
                <w:sz w:val="18"/>
                <w:szCs w:val="18"/>
              </w:rPr>
            </w:pPr>
            <w:r w:rsidRPr="00A7237A">
              <w:rPr>
                <w:sz w:val="18"/>
                <w:szCs w:val="18"/>
              </w:rPr>
              <w:t>В них детей</w:t>
            </w:r>
          </w:p>
        </w:tc>
        <w:tc>
          <w:tcPr>
            <w:tcW w:w="881" w:type="dxa"/>
            <w:shd w:val="clear" w:color="auto" w:fill="auto"/>
          </w:tcPr>
          <w:p w:rsidR="00632BF9" w:rsidRPr="00A7237A" w:rsidRDefault="00632BF9" w:rsidP="004E36D8">
            <w:pPr>
              <w:spacing w:before="40" w:after="40" w:line="220" w:lineRule="exact"/>
              <w:jc w:val="right"/>
              <w:rPr>
                <w:sz w:val="18"/>
                <w:szCs w:val="18"/>
              </w:rPr>
            </w:pPr>
            <w:r w:rsidRPr="00A7237A">
              <w:rPr>
                <w:sz w:val="18"/>
                <w:szCs w:val="18"/>
              </w:rPr>
              <w:t>человек</w:t>
            </w:r>
          </w:p>
        </w:tc>
        <w:tc>
          <w:tcPr>
            <w:tcW w:w="880" w:type="dxa"/>
            <w:shd w:val="clear" w:color="auto" w:fill="auto"/>
            <w:vAlign w:val="bottom"/>
          </w:tcPr>
          <w:p w:rsidR="00632BF9" w:rsidRPr="00A7237A" w:rsidRDefault="00632BF9" w:rsidP="004E36D8">
            <w:pPr>
              <w:spacing w:before="40" w:after="40" w:line="220" w:lineRule="exact"/>
              <w:jc w:val="right"/>
              <w:rPr>
                <w:sz w:val="18"/>
                <w:szCs w:val="18"/>
              </w:rPr>
            </w:pPr>
            <w:r w:rsidRPr="00A7237A">
              <w:rPr>
                <w:sz w:val="18"/>
                <w:szCs w:val="18"/>
              </w:rPr>
              <w:t>5</w:t>
            </w:r>
            <w:r>
              <w:rPr>
                <w:sz w:val="18"/>
                <w:szCs w:val="18"/>
              </w:rPr>
              <w:t> </w:t>
            </w:r>
            <w:r w:rsidRPr="00A7237A">
              <w:rPr>
                <w:sz w:val="18"/>
                <w:szCs w:val="18"/>
              </w:rPr>
              <w:t>076</w:t>
            </w:r>
          </w:p>
        </w:tc>
        <w:tc>
          <w:tcPr>
            <w:tcW w:w="881" w:type="dxa"/>
            <w:shd w:val="clear" w:color="auto" w:fill="auto"/>
            <w:vAlign w:val="bottom"/>
          </w:tcPr>
          <w:p w:rsidR="00632BF9" w:rsidRPr="00A7237A" w:rsidRDefault="00632BF9" w:rsidP="004E36D8">
            <w:pPr>
              <w:spacing w:before="40" w:after="40" w:line="220" w:lineRule="exact"/>
              <w:jc w:val="right"/>
              <w:rPr>
                <w:sz w:val="18"/>
                <w:szCs w:val="18"/>
              </w:rPr>
            </w:pPr>
            <w:r w:rsidRPr="00A7237A">
              <w:rPr>
                <w:sz w:val="18"/>
                <w:szCs w:val="18"/>
              </w:rPr>
              <w:t>4</w:t>
            </w:r>
            <w:r>
              <w:rPr>
                <w:sz w:val="18"/>
                <w:szCs w:val="18"/>
              </w:rPr>
              <w:t> </w:t>
            </w:r>
            <w:r w:rsidRPr="00A7237A">
              <w:rPr>
                <w:sz w:val="18"/>
                <w:szCs w:val="18"/>
              </w:rPr>
              <w:t>801</w:t>
            </w:r>
          </w:p>
        </w:tc>
        <w:tc>
          <w:tcPr>
            <w:tcW w:w="881" w:type="dxa"/>
            <w:shd w:val="clear" w:color="auto" w:fill="auto"/>
            <w:vAlign w:val="bottom"/>
          </w:tcPr>
          <w:p w:rsidR="00632BF9" w:rsidRPr="00A7237A" w:rsidRDefault="00632BF9" w:rsidP="004E36D8">
            <w:pPr>
              <w:spacing w:before="40" w:after="40" w:line="220" w:lineRule="exact"/>
              <w:jc w:val="right"/>
              <w:rPr>
                <w:sz w:val="18"/>
                <w:szCs w:val="18"/>
              </w:rPr>
            </w:pPr>
            <w:r w:rsidRPr="00A7237A">
              <w:rPr>
                <w:sz w:val="18"/>
                <w:szCs w:val="18"/>
              </w:rPr>
              <w:t>4</w:t>
            </w:r>
            <w:r>
              <w:rPr>
                <w:sz w:val="18"/>
                <w:szCs w:val="18"/>
              </w:rPr>
              <w:t> </w:t>
            </w:r>
            <w:r w:rsidRPr="00A7237A">
              <w:rPr>
                <w:sz w:val="18"/>
                <w:szCs w:val="18"/>
              </w:rPr>
              <w:t>398</w:t>
            </w:r>
          </w:p>
        </w:tc>
      </w:tr>
      <w:tr w:rsidR="00632BF9" w:rsidRPr="00A7237A" w:rsidTr="004E36D8">
        <w:tc>
          <w:tcPr>
            <w:tcW w:w="659" w:type="dxa"/>
            <w:shd w:val="clear" w:color="auto" w:fill="auto"/>
          </w:tcPr>
          <w:p w:rsidR="00632BF9" w:rsidRPr="00A7237A" w:rsidRDefault="00632BF9" w:rsidP="00632BF9">
            <w:pPr>
              <w:spacing w:before="40" w:after="40" w:line="220" w:lineRule="exact"/>
              <w:rPr>
                <w:sz w:val="18"/>
                <w:szCs w:val="18"/>
              </w:rPr>
            </w:pPr>
            <w:r w:rsidRPr="00A7237A">
              <w:rPr>
                <w:sz w:val="18"/>
                <w:szCs w:val="18"/>
              </w:rPr>
              <w:t>7.</w:t>
            </w:r>
          </w:p>
        </w:tc>
        <w:tc>
          <w:tcPr>
            <w:tcW w:w="3289" w:type="dxa"/>
            <w:shd w:val="clear" w:color="auto" w:fill="auto"/>
          </w:tcPr>
          <w:p w:rsidR="00632BF9" w:rsidRPr="00A7237A" w:rsidRDefault="00632BF9" w:rsidP="00632BF9">
            <w:pPr>
              <w:spacing w:before="40" w:after="40" w:line="220" w:lineRule="exact"/>
              <w:rPr>
                <w:sz w:val="18"/>
                <w:szCs w:val="18"/>
              </w:rPr>
            </w:pPr>
            <w:r w:rsidRPr="00A7237A">
              <w:rPr>
                <w:sz w:val="18"/>
                <w:szCs w:val="18"/>
              </w:rPr>
              <w:t>Школы-интернаты для д</w:t>
            </w:r>
            <w:r w:rsidRPr="00A7237A">
              <w:rPr>
                <w:sz w:val="18"/>
                <w:szCs w:val="18"/>
              </w:rPr>
              <w:t>е</w:t>
            </w:r>
            <w:r w:rsidRPr="00A7237A">
              <w:rPr>
                <w:sz w:val="18"/>
                <w:szCs w:val="18"/>
              </w:rPr>
              <w:t>тей-инвалидов</w:t>
            </w:r>
          </w:p>
        </w:tc>
        <w:tc>
          <w:tcPr>
            <w:tcW w:w="881" w:type="dxa"/>
            <w:shd w:val="clear" w:color="auto" w:fill="auto"/>
          </w:tcPr>
          <w:p w:rsidR="00632BF9" w:rsidRPr="00A7237A" w:rsidRDefault="00632BF9" w:rsidP="004E36D8">
            <w:pPr>
              <w:spacing w:before="40" w:after="40" w:line="220" w:lineRule="exact"/>
              <w:jc w:val="right"/>
              <w:rPr>
                <w:sz w:val="18"/>
                <w:szCs w:val="18"/>
              </w:rPr>
            </w:pPr>
            <w:r w:rsidRPr="00A7237A">
              <w:rPr>
                <w:sz w:val="18"/>
                <w:szCs w:val="18"/>
              </w:rPr>
              <w:t>единиц</w:t>
            </w:r>
          </w:p>
        </w:tc>
        <w:tc>
          <w:tcPr>
            <w:tcW w:w="880" w:type="dxa"/>
            <w:shd w:val="clear" w:color="auto" w:fill="auto"/>
            <w:vAlign w:val="bottom"/>
          </w:tcPr>
          <w:p w:rsidR="00632BF9" w:rsidRPr="00A7237A" w:rsidRDefault="00632BF9" w:rsidP="004E36D8">
            <w:pPr>
              <w:spacing w:before="40" w:after="40" w:line="220" w:lineRule="exact"/>
              <w:jc w:val="right"/>
              <w:rPr>
                <w:sz w:val="18"/>
                <w:szCs w:val="18"/>
              </w:rPr>
            </w:pPr>
            <w:r w:rsidRPr="00A7237A">
              <w:rPr>
                <w:sz w:val="18"/>
                <w:szCs w:val="18"/>
              </w:rPr>
              <w:t>66</w:t>
            </w:r>
          </w:p>
        </w:tc>
        <w:tc>
          <w:tcPr>
            <w:tcW w:w="881" w:type="dxa"/>
            <w:shd w:val="clear" w:color="auto" w:fill="auto"/>
            <w:vAlign w:val="bottom"/>
          </w:tcPr>
          <w:p w:rsidR="00632BF9" w:rsidRPr="00A7237A" w:rsidRDefault="00632BF9" w:rsidP="004E36D8">
            <w:pPr>
              <w:spacing w:before="40" w:after="40" w:line="220" w:lineRule="exact"/>
              <w:jc w:val="right"/>
              <w:rPr>
                <w:sz w:val="18"/>
                <w:szCs w:val="18"/>
              </w:rPr>
            </w:pPr>
            <w:r w:rsidRPr="00A7237A">
              <w:rPr>
                <w:sz w:val="18"/>
                <w:szCs w:val="18"/>
              </w:rPr>
              <w:t>67</w:t>
            </w:r>
          </w:p>
        </w:tc>
        <w:tc>
          <w:tcPr>
            <w:tcW w:w="881" w:type="dxa"/>
            <w:shd w:val="clear" w:color="auto" w:fill="auto"/>
            <w:vAlign w:val="bottom"/>
          </w:tcPr>
          <w:p w:rsidR="00632BF9" w:rsidRPr="00A7237A" w:rsidRDefault="00632BF9" w:rsidP="004E36D8">
            <w:pPr>
              <w:spacing w:before="40" w:after="40" w:line="220" w:lineRule="exact"/>
              <w:jc w:val="right"/>
              <w:rPr>
                <w:sz w:val="18"/>
                <w:szCs w:val="18"/>
              </w:rPr>
            </w:pPr>
            <w:r w:rsidRPr="00A7237A">
              <w:rPr>
                <w:sz w:val="18"/>
                <w:szCs w:val="18"/>
              </w:rPr>
              <w:t>69</w:t>
            </w:r>
          </w:p>
        </w:tc>
      </w:tr>
      <w:tr w:rsidR="00632BF9" w:rsidRPr="00A7237A" w:rsidTr="004E36D8">
        <w:trPr>
          <w:trHeight w:val="135"/>
        </w:trPr>
        <w:tc>
          <w:tcPr>
            <w:tcW w:w="659" w:type="dxa"/>
            <w:shd w:val="clear" w:color="auto" w:fill="auto"/>
          </w:tcPr>
          <w:p w:rsidR="00632BF9" w:rsidRPr="00A7237A" w:rsidRDefault="00632BF9" w:rsidP="00632BF9">
            <w:pPr>
              <w:spacing w:before="40" w:after="40" w:line="220" w:lineRule="exact"/>
              <w:rPr>
                <w:sz w:val="18"/>
                <w:szCs w:val="18"/>
                <w:lang w:val="en-US"/>
              </w:rPr>
            </w:pPr>
            <w:r w:rsidRPr="00A7237A">
              <w:rPr>
                <w:sz w:val="18"/>
                <w:szCs w:val="18"/>
              </w:rPr>
              <w:t>7.1</w:t>
            </w:r>
          </w:p>
        </w:tc>
        <w:tc>
          <w:tcPr>
            <w:tcW w:w="3289" w:type="dxa"/>
            <w:shd w:val="clear" w:color="auto" w:fill="auto"/>
          </w:tcPr>
          <w:p w:rsidR="00632BF9" w:rsidRPr="00A7237A" w:rsidRDefault="00632BF9" w:rsidP="00632BF9">
            <w:pPr>
              <w:spacing w:before="40" w:after="40" w:line="220" w:lineRule="exact"/>
              <w:rPr>
                <w:sz w:val="18"/>
                <w:szCs w:val="18"/>
              </w:rPr>
            </w:pPr>
            <w:r w:rsidRPr="00A7237A">
              <w:rPr>
                <w:sz w:val="18"/>
                <w:szCs w:val="18"/>
              </w:rPr>
              <w:t>В них детей</w:t>
            </w:r>
          </w:p>
        </w:tc>
        <w:tc>
          <w:tcPr>
            <w:tcW w:w="881" w:type="dxa"/>
            <w:shd w:val="clear" w:color="auto" w:fill="auto"/>
          </w:tcPr>
          <w:p w:rsidR="00632BF9" w:rsidRPr="00A7237A" w:rsidRDefault="00632BF9" w:rsidP="004E36D8">
            <w:pPr>
              <w:spacing w:before="40" w:after="40" w:line="220" w:lineRule="exact"/>
              <w:jc w:val="right"/>
              <w:rPr>
                <w:sz w:val="18"/>
                <w:szCs w:val="18"/>
              </w:rPr>
            </w:pPr>
            <w:r w:rsidRPr="00A7237A">
              <w:rPr>
                <w:sz w:val="18"/>
                <w:szCs w:val="18"/>
              </w:rPr>
              <w:t>человек</w:t>
            </w:r>
          </w:p>
        </w:tc>
        <w:tc>
          <w:tcPr>
            <w:tcW w:w="880" w:type="dxa"/>
            <w:shd w:val="clear" w:color="auto" w:fill="auto"/>
            <w:vAlign w:val="bottom"/>
          </w:tcPr>
          <w:p w:rsidR="00632BF9" w:rsidRPr="00A7237A" w:rsidRDefault="00632BF9" w:rsidP="004E36D8">
            <w:pPr>
              <w:spacing w:before="40" w:after="40" w:line="220" w:lineRule="exact"/>
              <w:jc w:val="right"/>
              <w:rPr>
                <w:sz w:val="18"/>
                <w:szCs w:val="18"/>
              </w:rPr>
            </w:pPr>
            <w:r w:rsidRPr="00A7237A">
              <w:rPr>
                <w:sz w:val="18"/>
                <w:szCs w:val="18"/>
              </w:rPr>
              <w:t>14</w:t>
            </w:r>
            <w:r>
              <w:rPr>
                <w:sz w:val="18"/>
                <w:szCs w:val="18"/>
              </w:rPr>
              <w:t> </w:t>
            </w:r>
            <w:r w:rsidRPr="00A7237A">
              <w:rPr>
                <w:sz w:val="18"/>
                <w:szCs w:val="18"/>
              </w:rPr>
              <w:t>510</w:t>
            </w:r>
          </w:p>
        </w:tc>
        <w:tc>
          <w:tcPr>
            <w:tcW w:w="881" w:type="dxa"/>
            <w:shd w:val="clear" w:color="auto" w:fill="auto"/>
            <w:vAlign w:val="bottom"/>
          </w:tcPr>
          <w:p w:rsidR="00632BF9" w:rsidRPr="00A7237A" w:rsidRDefault="00632BF9" w:rsidP="004E36D8">
            <w:pPr>
              <w:spacing w:before="40" w:after="40" w:line="220" w:lineRule="exact"/>
              <w:jc w:val="right"/>
              <w:rPr>
                <w:sz w:val="18"/>
                <w:szCs w:val="18"/>
              </w:rPr>
            </w:pPr>
            <w:r w:rsidRPr="00A7237A">
              <w:rPr>
                <w:sz w:val="18"/>
                <w:szCs w:val="18"/>
              </w:rPr>
              <w:t>14</w:t>
            </w:r>
            <w:r>
              <w:rPr>
                <w:sz w:val="18"/>
                <w:szCs w:val="18"/>
              </w:rPr>
              <w:t> </w:t>
            </w:r>
            <w:r w:rsidRPr="00A7237A">
              <w:rPr>
                <w:sz w:val="18"/>
                <w:szCs w:val="18"/>
              </w:rPr>
              <w:t>787</w:t>
            </w:r>
          </w:p>
        </w:tc>
        <w:tc>
          <w:tcPr>
            <w:tcW w:w="881" w:type="dxa"/>
            <w:shd w:val="clear" w:color="auto" w:fill="auto"/>
            <w:vAlign w:val="bottom"/>
          </w:tcPr>
          <w:p w:rsidR="00632BF9" w:rsidRPr="00A7237A" w:rsidRDefault="00632BF9" w:rsidP="004E36D8">
            <w:pPr>
              <w:spacing w:before="40" w:after="40" w:line="220" w:lineRule="exact"/>
              <w:jc w:val="right"/>
              <w:rPr>
                <w:sz w:val="18"/>
                <w:szCs w:val="18"/>
              </w:rPr>
            </w:pPr>
            <w:r w:rsidRPr="00A7237A">
              <w:rPr>
                <w:sz w:val="18"/>
                <w:szCs w:val="18"/>
              </w:rPr>
              <w:t>15</w:t>
            </w:r>
            <w:r>
              <w:rPr>
                <w:sz w:val="18"/>
                <w:szCs w:val="18"/>
              </w:rPr>
              <w:t> </w:t>
            </w:r>
            <w:r w:rsidRPr="00A7237A">
              <w:rPr>
                <w:sz w:val="18"/>
                <w:szCs w:val="18"/>
              </w:rPr>
              <w:t>014</w:t>
            </w:r>
          </w:p>
        </w:tc>
      </w:tr>
      <w:tr w:rsidR="00632BF9" w:rsidRPr="00A7237A" w:rsidTr="004E36D8">
        <w:trPr>
          <w:trHeight w:val="135"/>
        </w:trPr>
        <w:tc>
          <w:tcPr>
            <w:tcW w:w="659" w:type="dxa"/>
            <w:shd w:val="clear" w:color="auto" w:fill="auto"/>
          </w:tcPr>
          <w:p w:rsidR="00632BF9" w:rsidRPr="00A7237A" w:rsidRDefault="00632BF9" w:rsidP="00632BF9">
            <w:pPr>
              <w:keepNext/>
              <w:spacing w:before="40" w:after="40" w:line="220" w:lineRule="exact"/>
              <w:rPr>
                <w:sz w:val="18"/>
                <w:szCs w:val="18"/>
              </w:rPr>
            </w:pPr>
            <w:r w:rsidRPr="00A7237A">
              <w:rPr>
                <w:sz w:val="18"/>
                <w:szCs w:val="18"/>
              </w:rPr>
              <w:t>8.</w:t>
            </w:r>
          </w:p>
        </w:tc>
        <w:tc>
          <w:tcPr>
            <w:tcW w:w="3289" w:type="dxa"/>
            <w:shd w:val="clear" w:color="auto" w:fill="auto"/>
          </w:tcPr>
          <w:p w:rsidR="00632BF9" w:rsidRPr="00A7237A" w:rsidRDefault="00632BF9" w:rsidP="00632BF9">
            <w:pPr>
              <w:keepNext/>
              <w:spacing w:before="40" w:after="40" w:line="220" w:lineRule="exact"/>
              <w:rPr>
                <w:sz w:val="18"/>
                <w:szCs w:val="18"/>
              </w:rPr>
            </w:pPr>
            <w:r w:rsidRPr="00A7237A">
              <w:rPr>
                <w:sz w:val="18"/>
                <w:szCs w:val="18"/>
              </w:rPr>
              <w:t>Число детей и подростков в во</w:t>
            </w:r>
            <w:r w:rsidRPr="00A7237A">
              <w:rPr>
                <w:sz w:val="18"/>
                <w:szCs w:val="18"/>
              </w:rPr>
              <w:t>з</w:t>
            </w:r>
            <w:r w:rsidRPr="00A7237A">
              <w:rPr>
                <w:sz w:val="18"/>
                <w:szCs w:val="18"/>
              </w:rPr>
              <w:t>расте до 18 лет, отобранных у р</w:t>
            </w:r>
            <w:r w:rsidRPr="00A7237A">
              <w:rPr>
                <w:sz w:val="18"/>
                <w:szCs w:val="18"/>
              </w:rPr>
              <w:t>о</w:t>
            </w:r>
            <w:r w:rsidRPr="00A7237A">
              <w:rPr>
                <w:sz w:val="18"/>
                <w:szCs w:val="18"/>
              </w:rPr>
              <w:t>дителей, лишенных родительских прав</w:t>
            </w:r>
          </w:p>
        </w:tc>
        <w:tc>
          <w:tcPr>
            <w:tcW w:w="881" w:type="dxa"/>
            <w:shd w:val="clear" w:color="auto" w:fill="auto"/>
          </w:tcPr>
          <w:p w:rsidR="00632BF9" w:rsidRPr="00A7237A" w:rsidRDefault="00632BF9" w:rsidP="004E36D8">
            <w:pPr>
              <w:keepNext/>
              <w:spacing w:before="40" w:after="40" w:line="220" w:lineRule="exact"/>
              <w:jc w:val="right"/>
              <w:rPr>
                <w:sz w:val="18"/>
                <w:szCs w:val="18"/>
              </w:rPr>
            </w:pPr>
            <w:r w:rsidRPr="00A7237A">
              <w:rPr>
                <w:sz w:val="18"/>
                <w:szCs w:val="18"/>
              </w:rPr>
              <w:t>человек</w:t>
            </w:r>
          </w:p>
        </w:tc>
        <w:tc>
          <w:tcPr>
            <w:tcW w:w="880" w:type="dxa"/>
            <w:shd w:val="clear" w:color="auto" w:fill="auto"/>
            <w:vAlign w:val="bottom"/>
          </w:tcPr>
          <w:p w:rsidR="00632BF9" w:rsidRPr="00A7237A" w:rsidRDefault="00632BF9" w:rsidP="004E36D8">
            <w:pPr>
              <w:keepNext/>
              <w:spacing w:before="40" w:after="40" w:line="220" w:lineRule="exact"/>
              <w:jc w:val="right"/>
              <w:rPr>
                <w:sz w:val="18"/>
                <w:szCs w:val="18"/>
              </w:rPr>
            </w:pPr>
            <w:r w:rsidRPr="00A7237A">
              <w:rPr>
                <w:sz w:val="18"/>
                <w:szCs w:val="18"/>
              </w:rPr>
              <w:t>289</w:t>
            </w:r>
          </w:p>
        </w:tc>
        <w:tc>
          <w:tcPr>
            <w:tcW w:w="881" w:type="dxa"/>
            <w:shd w:val="clear" w:color="auto" w:fill="auto"/>
            <w:vAlign w:val="bottom"/>
          </w:tcPr>
          <w:p w:rsidR="00632BF9" w:rsidRPr="00A7237A" w:rsidRDefault="00632BF9" w:rsidP="004E36D8">
            <w:pPr>
              <w:keepNext/>
              <w:spacing w:before="40" w:after="40" w:line="220" w:lineRule="exact"/>
              <w:jc w:val="right"/>
              <w:rPr>
                <w:sz w:val="18"/>
                <w:szCs w:val="18"/>
              </w:rPr>
            </w:pPr>
            <w:r w:rsidRPr="00A7237A">
              <w:rPr>
                <w:sz w:val="18"/>
                <w:szCs w:val="18"/>
              </w:rPr>
              <w:t>362</w:t>
            </w:r>
          </w:p>
        </w:tc>
        <w:tc>
          <w:tcPr>
            <w:tcW w:w="881" w:type="dxa"/>
            <w:shd w:val="clear" w:color="auto" w:fill="auto"/>
            <w:vAlign w:val="bottom"/>
          </w:tcPr>
          <w:p w:rsidR="00632BF9" w:rsidRPr="00A7237A" w:rsidRDefault="00632BF9" w:rsidP="004E36D8">
            <w:pPr>
              <w:keepNext/>
              <w:spacing w:before="40" w:after="40" w:line="220" w:lineRule="exact"/>
              <w:jc w:val="right"/>
              <w:rPr>
                <w:sz w:val="18"/>
                <w:szCs w:val="18"/>
              </w:rPr>
            </w:pPr>
            <w:r w:rsidRPr="00A7237A">
              <w:rPr>
                <w:sz w:val="18"/>
                <w:szCs w:val="18"/>
              </w:rPr>
              <w:t>252</w:t>
            </w:r>
          </w:p>
        </w:tc>
      </w:tr>
    </w:tbl>
    <w:p w:rsidR="00632BF9" w:rsidRPr="001E7626" w:rsidRDefault="00632BF9" w:rsidP="00632BF9">
      <w:pPr>
        <w:pStyle w:val="SingleTxtGR"/>
        <w:spacing w:before="120"/>
      </w:pPr>
      <w:r w:rsidRPr="001E7626">
        <w:t>649.</w:t>
      </w:r>
      <w:r w:rsidRPr="001E7626">
        <w:tab/>
        <w:t>В Узбекистане действуют 2 Детских городка для детей, оставшихся без печения родителей и находящихся на полном государственном обеспечении (города Андижан и Гулистан).</w:t>
      </w:r>
    </w:p>
    <w:p w:rsidR="00632BF9" w:rsidRPr="001E7626" w:rsidRDefault="00632BF9" w:rsidP="00632BF9">
      <w:pPr>
        <w:pStyle w:val="SingleTxtGR"/>
      </w:pPr>
      <w:r w:rsidRPr="001E7626">
        <w:t>650.</w:t>
      </w:r>
      <w:r w:rsidRPr="001E7626">
        <w:tab/>
        <w:t>Следует указать, что забота о детях, оставшихся без попечения родит</w:t>
      </w:r>
      <w:r w:rsidRPr="001E7626">
        <w:t>е</w:t>
      </w:r>
      <w:r w:rsidRPr="001E7626">
        <w:t>лей, обеспечивается не только государством, но и институтами гражданского общества. Участие общества в обеспечении прав и законных интересов ребенка конкретно выражается в деятельности общественных формирований, создава</w:t>
      </w:r>
      <w:r w:rsidRPr="001E7626">
        <w:t>е</w:t>
      </w:r>
      <w:r w:rsidRPr="001E7626">
        <w:t>мых непосредственно гражданами: органов самоуправления граждан и негос</w:t>
      </w:r>
      <w:r w:rsidRPr="001E7626">
        <w:t>у</w:t>
      </w:r>
      <w:r w:rsidRPr="001E7626">
        <w:t>дарственных некоммерческих организаций (общественных объединений, общ</w:t>
      </w:r>
      <w:r w:rsidRPr="001E7626">
        <w:t>е</w:t>
      </w:r>
      <w:r w:rsidRPr="001E7626">
        <w:t>ственных фондов, учреждений, институтов и т.д.).</w:t>
      </w:r>
    </w:p>
    <w:p w:rsidR="00632BF9" w:rsidRPr="001E7626" w:rsidRDefault="00632BF9" w:rsidP="00632BF9">
      <w:pPr>
        <w:pStyle w:val="SingleTxtGR"/>
      </w:pPr>
      <w:r>
        <w:t>651.</w:t>
      </w:r>
      <w:r w:rsidRPr="001E7626">
        <w:tab/>
        <w:t>Негосударственные некоммерческие организации, профессиональные союзы, общественные фонды принимают активное участие в разработке и ре</w:t>
      </w:r>
      <w:r w:rsidRPr="001E7626">
        <w:t>а</w:t>
      </w:r>
      <w:r w:rsidRPr="001E7626">
        <w:t>лизации государственных и территориальных программ по обеспечению прав, свобод и законных интересов ребенка. В частности, в разработке и реализации Национальной программы действий по обеспечению благополучия детей Узб</w:t>
      </w:r>
      <w:r w:rsidRPr="001E7626">
        <w:t>е</w:t>
      </w:r>
      <w:r w:rsidRPr="001E7626">
        <w:t>кистана, принятой 15 января 2007 года, активное участие принимали такие НПО как: Фонд Форум, Республиканский Центр социальной адаптации детей, ОДМ "Камолот", фонд "Махалля", Совет федерации профсоюзов, Торгово-промышленная палата, Центр изучения правовых проблем, Детский фонд, Центр изучения "Общественное мнение", Центр "Оила", Комитет женщин, Центр развития и образования "Прогресс", Фонд "Сен елгиз эмассан", "Мехр таянчи", "Экосан", "Общество инвалидов" и др.</w:t>
      </w:r>
    </w:p>
    <w:p w:rsidR="00632BF9" w:rsidRPr="001E7626" w:rsidRDefault="00632BF9" w:rsidP="00632BF9">
      <w:pPr>
        <w:pStyle w:val="SingleTxtGR"/>
      </w:pPr>
      <w:r w:rsidRPr="001E7626">
        <w:t>652.</w:t>
      </w:r>
      <w:r w:rsidRPr="001E7626">
        <w:tab/>
        <w:t>Значительную роль в социальной поддержке детей, оставшихся без поп</w:t>
      </w:r>
      <w:r w:rsidRPr="001E7626">
        <w:t>е</w:t>
      </w:r>
      <w:r w:rsidRPr="001E7626">
        <w:t>чения родителей, играет благотворительный Фонд "Мехр нури" и Республика</w:t>
      </w:r>
      <w:r w:rsidRPr="001E7626">
        <w:t>н</w:t>
      </w:r>
      <w:r w:rsidRPr="001E7626">
        <w:t>ское общественное объединение "Женское собрание", который в рамках благ</w:t>
      </w:r>
      <w:r w:rsidRPr="001E7626">
        <w:t>о</w:t>
      </w:r>
      <w:r w:rsidRPr="001E7626">
        <w:t xml:space="preserve">творительной деятельности привлекает попрограммно значительные средства на поддержку детей-сирот и детей-инвалидов. </w:t>
      </w:r>
    </w:p>
    <w:p w:rsidR="00632BF9" w:rsidRPr="001E7626" w:rsidRDefault="00632BF9" w:rsidP="00632BF9">
      <w:pPr>
        <w:pStyle w:val="SingleTxtGR"/>
      </w:pPr>
      <w:r w:rsidRPr="001E7626">
        <w:t>653.</w:t>
      </w:r>
      <w:r w:rsidRPr="001E7626">
        <w:tab/>
        <w:t>В</w:t>
      </w:r>
      <w:r w:rsidRPr="0000241F">
        <w:t xml:space="preserve"> 2005 </w:t>
      </w:r>
      <w:r w:rsidRPr="001E7626">
        <w:t>году Фондом "Мехр нури" было выделено около 500 млн. сум на проекты по реконструкции и оснащению социальных учреждений:</w:t>
      </w:r>
      <w:r w:rsidRPr="0000241F">
        <w:t xml:space="preserve"> </w:t>
      </w:r>
      <w:r w:rsidR="00D9041D" w:rsidRPr="0000241F">
        <w:t>Ферганск</w:t>
      </w:r>
      <w:r w:rsidR="00D9041D" w:rsidRPr="0000241F">
        <w:t>о</w:t>
      </w:r>
      <w:r w:rsidR="00D9041D" w:rsidRPr="0000241F">
        <w:t>му областному родильному комплексу и родильному комплексу № 1 города С</w:t>
      </w:r>
      <w:r w:rsidR="00D9041D" w:rsidRPr="0000241F">
        <w:t>а</w:t>
      </w:r>
      <w:r w:rsidR="00D9041D" w:rsidRPr="0000241F">
        <w:t>марканда было передано современное медицинское оборудование</w:t>
      </w:r>
      <w:r w:rsidR="00D9041D" w:rsidRPr="001E7626">
        <w:t xml:space="preserve">, </w:t>
      </w:r>
      <w:r w:rsidR="00D9041D" w:rsidRPr="0000241F">
        <w:t>Наманга</w:t>
      </w:r>
      <w:r w:rsidR="00D9041D" w:rsidRPr="0000241F">
        <w:t>н</w:t>
      </w:r>
      <w:r w:rsidR="00D9041D" w:rsidRPr="0000241F">
        <w:t>скому филиалу республиканского института акушерства и гинекологии</w:t>
      </w:r>
      <w:r w:rsidR="00D9041D" w:rsidRPr="001E7626">
        <w:t xml:space="preserve">, </w:t>
      </w:r>
      <w:r w:rsidR="00D9041D" w:rsidRPr="0000241F">
        <w:t>Фе</w:t>
      </w:r>
      <w:r w:rsidR="00D9041D" w:rsidRPr="0000241F">
        <w:t>р</w:t>
      </w:r>
      <w:r w:rsidR="00D9041D" w:rsidRPr="0000241F">
        <w:t>ганскому родильному дому и областной больнице инфекционных заболеваний, городской больнице города Кувасая и городской больнице инфекционных заб</w:t>
      </w:r>
      <w:r w:rsidR="00D9041D" w:rsidRPr="0000241F">
        <w:t>о</w:t>
      </w:r>
      <w:r w:rsidR="00D9041D" w:rsidRPr="0000241F">
        <w:t>леваний было передано современное медицинское оборудование</w:t>
      </w:r>
      <w:r w:rsidR="00D9041D" w:rsidRPr="001E7626">
        <w:t>,</w:t>
      </w:r>
      <w:r w:rsidR="00D9041D" w:rsidRPr="0000241F">
        <w:t xml:space="preserve"> </w:t>
      </w:r>
      <w:r w:rsidR="00D9041D" w:rsidRPr="001E7626">
        <w:t>Детскому</w:t>
      </w:r>
      <w:r w:rsidR="00D9041D" w:rsidRPr="0000241F">
        <w:t xml:space="preserve"> д</w:t>
      </w:r>
      <w:r w:rsidR="00D9041D" w:rsidRPr="0000241F">
        <w:t>о</w:t>
      </w:r>
      <w:r w:rsidR="00D9041D" w:rsidRPr="0000241F">
        <w:t>м</w:t>
      </w:r>
      <w:r w:rsidR="00D9041D" w:rsidRPr="001E7626">
        <w:t>у</w:t>
      </w:r>
      <w:r w:rsidR="00D9041D" w:rsidRPr="0000241F">
        <w:t xml:space="preserve"> </w:t>
      </w:r>
      <w:r w:rsidR="00D9041D" w:rsidRPr="001E7626">
        <w:t xml:space="preserve">Кувасая </w:t>
      </w:r>
      <w:r w:rsidR="00D9041D" w:rsidRPr="0000241F">
        <w:t>оказана спонсорская поддержка</w:t>
      </w:r>
      <w:r w:rsidR="00D9041D" w:rsidRPr="001E7626">
        <w:t>.</w:t>
      </w:r>
      <w:r w:rsidR="00D9041D" w:rsidRPr="0000241F">
        <w:t xml:space="preserve"> </w:t>
      </w:r>
      <w:r w:rsidR="00D9041D">
        <w:t>О</w:t>
      </w:r>
      <w:r w:rsidR="00D9041D" w:rsidRPr="0000241F">
        <w:t xml:space="preserve">бщеобразовательной школе № 26 города Намангана было подарено 250 парт, ученические </w:t>
      </w:r>
      <w:r w:rsidRPr="0000241F">
        <w:t>принадлежности. Средняя школа № 1 в городе Кувасае была полностью отремонтирована и о</w:t>
      </w:r>
      <w:r w:rsidRPr="0000241F">
        <w:t>с</w:t>
      </w:r>
      <w:r w:rsidRPr="0000241F">
        <w:t>нащена школьной мебелью.</w:t>
      </w:r>
      <w:r w:rsidRPr="001E7626">
        <w:t xml:space="preserve"> </w:t>
      </w:r>
      <w:r w:rsidRPr="0000241F">
        <w:t>Детям из малообеспеченных семей розданы уче</w:t>
      </w:r>
      <w:r w:rsidRPr="0000241F">
        <w:t>б</w:t>
      </w:r>
      <w:r w:rsidRPr="0000241F">
        <w:t>ники и художественная литература.</w:t>
      </w:r>
      <w:r w:rsidRPr="001E7626">
        <w:t xml:space="preserve"> </w:t>
      </w:r>
      <w:r>
        <w:t>В</w:t>
      </w:r>
      <w:r w:rsidRPr="0000241F">
        <w:t> </w:t>
      </w:r>
      <w:r w:rsidRPr="001E7626">
        <w:t xml:space="preserve">2006 году осуществлена полная </w:t>
      </w:r>
      <w:r w:rsidRPr="0000241F">
        <w:t>реконс</w:t>
      </w:r>
      <w:r w:rsidRPr="0000241F">
        <w:t>т</w:t>
      </w:r>
      <w:r w:rsidRPr="0000241F">
        <w:t>рукци</w:t>
      </w:r>
      <w:r w:rsidRPr="001E7626">
        <w:t>я и оснащение</w:t>
      </w:r>
      <w:r w:rsidRPr="0000241F">
        <w:t xml:space="preserve"> компьютерной и другой бытовой техникой детского д</w:t>
      </w:r>
      <w:r w:rsidRPr="0000241F">
        <w:t>о</w:t>
      </w:r>
      <w:r w:rsidRPr="0000241F">
        <w:t>школьного учреждения № 342</w:t>
      </w:r>
      <w:r w:rsidRPr="001E7626">
        <w:t xml:space="preserve"> в Ташкенте</w:t>
      </w:r>
      <w:r w:rsidRPr="0000241F">
        <w:t xml:space="preserve"> </w:t>
      </w:r>
      <w:r w:rsidRPr="001E7626">
        <w:t>на сумму</w:t>
      </w:r>
      <w:r w:rsidRPr="0000241F">
        <w:t xml:space="preserve"> 300 млн. сум.</w:t>
      </w:r>
      <w:r w:rsidRPr="001E7626">
        <w:t xml:space="preserve"> Также 8 сел</w:t>
      </w:r>
      <w:r w:rsidRPr="001E7626">
        <w:t>ь</w:t>
      </w:r>
      <w:r w:rsidRPr="001E7626">
        <w:t>ским врачебным пунктам были переданы автомобили для улучшения оказания медицинской помощи для детей, проживающ</w:t>
      </w:r>
      <w:r>
        <w:t>их в труднодоступных районах. В </w:t>
      </w:r>
      <w:r w:rsidRPr="0000241F">
        <w:t>2007 год</w:t>
      </w:r>
      <w:r w:rsidRPr="001E7626">
        <w:t>у</w:t>
      </w:r>
      <w:r w:rsidRPr="0000241F">
        <w:t xml:space="preserve"> 3 сентября </w:t>
      </w:r>
      <w:r w:rsidRPr="001E7626">
        <w:t xml:space="preserve">произведен </w:t>
      </w:r>
      <w:r w:rsidRPr="0000241F">
        <w:t>капитальн</w:t>
      </w:r>
      <w:r w:rsidRPr="001E7626">
        <w:t>ый</w:t>
      </w:r>
      <w:r w:rsidRPr="0000241F">
        <w:t xml:space="preserve"> ремонт школ №</w:t>
      </w:r>
      <w:r w:rsidRPr="001E7626">
        <w:t xml:space="preserve"> </w:t>
      </w:r>
      <w:r w:rsidRPr="0000241F">
        <w:t>144, 169 и 243 города Ташкента</w:t>
      </w:r>
      <w:r w:rsidRPr="001E7626">
        <w:t xml:space="preserve"> на общую сумму 2 млрд. 470 млн.</w:t>
      </w:r>
      <w:r>
        <w:t xml:space="preserve"> </w:t>
      </w:r>
      <w:r w:rsidRPr="001E7626">
        <w:t xml:space="preserve">сум, </w:t>
      </w:r>
      <w:r w:rsidRPr="0000241F">
        <w:t xml:space="preserve">ремонт </w:t>
      </w:r>
      <w:r w:rsidRPr="001E7626">
        <w:t xml:space="preserve">и оснащение </w:t>
      </w:r>
      <w:r w:rsidRPr="0000241F">
        <w:t>зданий Детского дома №</w:t>
      </w:r>
      <w:r w:rsidRPr="001E7626">
        <w:t xml:space="preserve"> </w:t>
      </w:r>
      <w:r w:rsidRPr="0000241F">
        <w:t>2 и Детского центра психоневрологических заболев</w:t>
      </w:r>
      <w:r w:rsidRPr="0000241F">
        <w:t>а</w:t>
      </w:r>
      <w:r w:rsidRPr="0000241F">
        <w:t>ний в Ташкенте</w:t>
      </w:r>
      <w:r w:rsidRPr="001E7626">
        <w:t xml:space="preserve"> на сумму</w:t>
      </w:r>
      <w:r w:rsidRPr="0000241F">
        <w:t xml:space="preserve"> 1 млрд. </w:t>
      </w:r>
      <w:r w:rsidRPr="001E7626">
        <w:t>с</w:t>
      </w:r>
      <w:r w:rsidRPr="0000241F">
        <w:t>ум</w:t>
      </w:r>
      <w:r w:rsidRPr="001E7626">
        <w:t>,</w:t>
      </w:r>
      <w:r w:rsidRPr="0000241F">
        <w:t xml:space="preserve"> реконструкци</w:t>
      </w:r>
      <w:r w:rsidRPr="001E7626">
        <w:t>я</w:t>
      </w:r>
      <w:r w:rsidRPr="0000241F">
        <w:t xml:space="preserve"> 2-й детской хирургич</w:t>
      </w:r>
      <w:r w:rsidRPr="0000241F">
        <w:t>е</w:t>
      </w:r>
      <w:r w:rsidRPr="0000241F">
        <w:t xml:space="preserve">ской больницы </w:t>
      </w:r>
      <w:r w:rsidRPr="001E7626">
        <w:t>(</w:t>
      </w:r>
      <w:r w:rsidRPr="0000241F">
        <w:t>250 млн. </w:t>
      </w:r>
      <w:r w:rsidRPr="001E7626">
        <w:t>с</w:t>
      </w:r>
      <w:r w:rsidRPr="0000241F">
        <w:t>ум</w:t>
      </w:r>
      <w:r w:rsidRPr="001E7626">
        <w:t>),</w:t>
      </w:r>
      <w:r w:rsidRPr="0000241F">
        <w:t xml:space="preserve"> реконструкци</w:t>
      </w:r>
      <w:r w:rsidRPr="001E7626">
        <w:t>я</w:t>
      </w:r>
      <w:r w:rsidRPr="0000241F">
        <w:t xml:space="preserve"> Научно-исследовательского и</w:t>
      </w:r>
      <w:r w:rsidRPr="0000241F">
        <w:t>н</w:t>
      </w:r>
      <w:r w:rsidRPr="0000241F">
        <w:t>ститута гематологии и переливания крови</w:t>
      </w:r>
      <w:r w:rsidRPr="001E7626">
        <w:t>,</w:t>
      </w:r>
      <w:r w:rsidRPr="0000241F">
        <w:t xml:space="preserve"> городского туберкулезного диспа</w:t>
      </w:r>
      <w:r w:rsidRPr="0000241F">
        <w:t>н</w:t>
      </w:r>
      <w:r w:rsidRPr="0000241F">
        <w:t>сера №</w:t>
      </w:r>
      <w:r w:rsidRPr="001E7626">
        <w:t xml:space="preserve"> </w:t>
      </w:r>
      <w:r w:rsidRPr="0000241F">
        <w:t>1</w:t>
      </w:r>
      <w:r w:rsidRPr="001E7626">
        <w:t xml:space="preserve"> на общую сумму</w:t>
      </w:r>
      <w:r w:rsidRPr="0000241F">
        <w:t xml:space="preserve"> </w:t>
      </w:r>
      <w:r w:rsidRPr="001E7626">
        <w:t>8</w:t>
      </w:r>
      <w:r w:rsidRPr="0000241F">
        <w:t>00 млн. сум</w:t>
      </w:r>
      <w:r w:rsidRPr="001E7626">
        <w:t xml:space="preserve">, на реконструкцию </w:t>
      </w:r>
      <w:r w:rsidRPr="0000241F">
        <w:t>39-ой семейной п</w:t>
      </w:r>
      <w:r w:rsidRPr="0000241F">
        <w:t>о</w:t>
      </w:r>
      <w:r w:rsidRPr="0000241F">
        <w:t>ликлиники в Ташкент</w:t>
      </w:r>
      <w:r w:rsidRPr="001E7626">
        <w:t>е</w:t>
      </w:r>
      <w:r w:rsidRPr="0000241F">
        <w:t xml:space="preserve"> и оснащение современным медицинским оборудованием выделено 340 млн. сум.</w:t>
      </w:r>
      <w:r w:rsidRPr="001E7626">
        <w:t xml:space="preserve"> </w:t>
      </w:r>
      <w:r w:rsidRPr="0000241F">
        <w:t xml:space="preserve">В 2008 </w:t>
      </w:r>
      <w:r w:rsidRPr="001E7626">
        <w:t xml:space="preserve">году была </w:t>
      </w:r>
      <w:r w:rsidRPr="0000241F">
        <w:t>реконструи</w:t>
      </w:r>
      <w:r w:rsidRPr="001E7626">
        <w:t>рована</w:t>
      </w:r>
      <w:r w:rsidRPr="0000241F">
        <w:t xml:space="preserve"> и оснащен</w:t>
      </w:r>
      <w:r w:rsidRPr="001E7626">
        <w:t>а</w:t>
      </w:r>
      <w:r w:rsidRPr="0000241F">
        <w:t xml:space="preserve"> новой школьной мебелью специализированн</w:t>
      </w:r>
      <w:r w:rsidRPr="001E7626">
        <w:t>ая</w:t>
      </w:r>
      <w:r w:rsidRPr="0000241F">
        <w:t xml:space="preserve"> школ</w:t>
      </w:r>
      <w:r w:rsidRPr="001E7626">
        <w:t>а</w:t>
      </w:r>
      <w:r w:rsidRPr="0000241F">
        <w:t xml:space="preserve"> №</w:t>
      </w:r>
      <w:r>
        <w:t> </w:t>
      </w:r>
      <w:r w:rsidRPr="0000241F">
        <w:t>66</w:t>
      </w:r>
      <w:r w:rsidRPr="001E7626">
        <w:t xml:space="preserve"> на сумму </w:t>
      </w:r>
      <w:r>
        <w:t>около 1 млрд. </w:t>
      </w:r>
      <w:r w:rsidRPr="0000241F">
        <w:t>сум</w:t>
      </w:r>
      <w:r w:rsidRPr="001E7626">
        <w:t xml:space="preserve">, также было выделено </w:t>
      </w:r>
      <w:r w:rsidRPr="0000241F">
        <w:t>более 2</w:t>
      </w:r>
      <w:r>
        <w:t>50 млн. сум на реконструкцию 2</w:t>
      </w:r>
      <w:r>
        <w:noBreakHyphen/>
        <w:t>й </w:t>
      </w:r>
      <w:r w:rsidRPr="0000241F">
        <w:t>детской хирургической больницы.</w:t>
      </w:r>
      <w:r w:rsidRPr="001E7626">
        <w:t xml:space="preserve"> В 2009 году осуществлена капитальная реконструкция и оснащение современ</w:t>
      </w:r>
      <w:r>
        <w:t>ным медицинским оборудованием 4</w:t>
      </w:r>
      <w:r>
        <w:noBreakHyphen/>
      </w:r>
      <w:r w:rsidRPr="001E7626">
        <w:t>клинической больницы инфекционных заболеваний города Ташкента на су</w:t>
      </w:r>
      <w:r w:rsidRPr="001E7626">
        <w:t>м</w:t>
      </w:r>
      <w:r w:rsidRPr="001E7626">
        <w:t xml:space="preserve">му </w:t>
      </w:r>
      <w:r w:rsidRPr="0000241F">
        <w:t>5 млрд. 410 млн. 560 тыс. сум.</w:t>
      </w:r>
    </w:p>
    <w:p w:rsidR="00632BF9" w:rsidRPr="001E7626" w:rsidRDefault="00632BF9" w:rsidP="00632BF9">
      <w:pPr>
        <w:pStyle w:val="SingleTxtGR"/>
      </w:pPr>
      <w:r w:rsidRPr="001E7626">
        <w:t>654.</w:t>
      </w:r>
      <w:r w:rsidRPr="001E7626">
        <w:tab/>
        <w:t>Свой вклад в обеспечение прав детей-сирот вносит Фонд "Сен елгиз эмассан". Им инициирован Республиканский конкурс "Лучший дом "Мехр</w:t>
      </w:r>
      <w:r w:rsidRPr="001E7626">
        <w:t>и</w:t>
      </w:r>
      <w:r w:rsidRPr="001E7626">
        <w:t>бонлик" и конкурс на лучшего воспитателя "Сердце свое отдаю детям", впервые организованный в 2004 году, он стал ежегодным. Основная цель конкурса – привлечение внимания общественности к домам "Мехрибонлик", повышение престижа профессии педагога этих домов, пропаганда и распространение п</w:t>
      </w:r>
      <w:r w:rsidRPr="001E7626">
        <w:t>о</w:t>
      </w:r>
      <w:r w:rsidRPr="001E7626">
        <w:t>ложительного опыта работы, создание условий для всестороннего развития д</w:t>
      </w:r>
      <w:r w:rsidRPr="001E7626">
        <w:t>е</w:t>
      </w:r>
      <w:r w:rsidRPr="001E7626">
        <w:t>тей- сирот и детей, оставшихся без попечения родителей. В конкурсе приним</w:t>
      </w:r>
      <w:r w:rsidRPr="001E7626">
        <w:t>а</w:t>
      </w:r>
      <w:r w:rsidRPr="001E7626">
        <w:t xml:space="preserve">ют участие дома "Мехрибонлик" всех регионов Узбекистана. </w:t>
      </w:r>
    </w:p>
    <w:p w:rsidR="00632BF9" w:rsidRPr="001E7626" w:rsidRDefault="00632BF9" w:rsidP="00632BF9">
      <w:pPr>
        <w:pStyle w:val="SingleTxtGR"/>
      </w:pPr>
      <w:r w:rsidRPr="001E7626">
        <w:t>655.</w:t>
      </w:r>
      <w:r w:rsidRPr="001E7626">
        <w:tab/>
        <w:t>Для подготовки детей-сирот к поступлению в высшие образовательные заведения Фондом был организован Летний оздоровительный лагерь. Впервые в лагере недалеко от Ташкента для подростков, оставшихся без попечения р</w:t>
      </w:r>
      <w:r w:rsidRPr="001E7626">
        <w:t>о</w:t>
      </w:r>
      <w:r w:rsidRPr="001E7626">
        <w:t>дителей из всех областей республики были организованы занятия по различным предметам, необходимым для поступления в высшие образовательные учре</w:t>
      </w:r>
      <w:r w:rsidRPr="001E7626">
        <w:t>ж</w:t>
      </w:r>
      <w:r w:rsidRPr="001E7626">
        <w:t>дения, были также организованы тренинги по профилактике ВИЧ/СПИД и на</w:t>
      </w:r>
      <w:r w:rsidRPr="001E7626">
        <w:t>р</w:t>
      </w:r>
      <w:r w:rsidRPr="001E7626">
        <w:t xml:space="preserve">комании по принципу "равный равному". </w:t>
      </w:r>
    </w:p>
    <w:p w:rsidR="00632BF9" w:rsidRPr="001E7626" w:rsidRDefault="00632BF9" w:rsidP="00632BF9">
      <w:pPr>
        <w:pStyle w:val="SingleTxtGR"/>
      </w:pPr>
      <w:r w:rsidRPr="001E7626">
        <w:t>656.</w:t>
      </w:r>
      <w:r w:rsidRPr="001E7626">
        <w:tab/>
        <w:t>Фонд оказывает помощь в ремонтно-восстановительных работах зданий домов "Мехрибонлик", летних оздоровительных лагерей этих домов, специал</w:t>
      </w:r>
      <w:r w:rsidRPr="001E7626">
        <w:t>и</w:t>
      </w:r>
      <w:r w:rsidRPr="001E7626">
        <w:t>зированных школ, творческого и образовательного центра для детей-инвалидов. В 2008 году в доме Мехрибонлик № 2З отремонтированы группы, оздоров</w:t>
      </w:r>
      <w:r w:rsidRPr="001E7626">
        <w:t>и</w:t>
      </w:r>
      <w:r w:rsidRPr="001E7626">
        <w:t>тельный и административный корпуса, классы дополнительного обра</w:t>
      </w:r>
      <w:r>
        <w:t>зования, в </w:t>
      </w:r>
      <w:r w:rsidRPr="001E7626">
        <w:t xml:space="preserve">доме Мехрибонлик № 21-спортивный зал, комнаты отдыха и занятий, в доме Мехрибонлик № 22 − фойе и санитарно-гигиенический корпус. Совместно с компанией "Боинг" осуществлен проект по оснащению </w:t>
      </w:r>
      <w:r>
        <w:t>дома Мехрибо</w:t>
      </w:r>
      <w:r>
        <w:t>н</w:t>
      </w:r>
      <w:r>
        <w:t>лик</w:t>
      </w:r>
      <w:r>
        <w:rPr>
          <w:lang w:val="en-US"/>
        </w:rPr>
        <w:t> </w:t>
      </w:r>
      <w:r w:rsidRPr="001E7626">
        <w:t>№ 21 компьютерным классом. Для детей предоставлено не только самое с</w:t>
      </w:r>
      <w:r w:rsidRPr="001E7626">
        <w:t>о</w:t>
      </w:r>
      <w:r w:rsidRPr="001E7626">
        <w:t>временное компьютерное и офисное оборудование, но и подключен Интернет. Полностью перестроен летний оздорови</w:t>
      </w:r>
      <w:r>
        <w:t>тельный лагерь дома Мехрибо</w:t>
      </w:r>
      <w:r>
        <w:t>н</w:t>
      </w:r>
      <w:r>
        <w:t>лик</w:t>
      </w:r>
      <w:r>
        <w:rPr>
          <w:lang w:val="en-US"/>
        </w:rPr>
        <w:t> </w:t>
      </w:r>
      <w:r w:rsidRPr="001E7626">
        <w:t>№</w:t>
      </w:r>
      <w:r>
        <w:rPr>
          <w:lang w:val="en-US"/>
        </w:rPr>
        <w:t> </w:t>
      </w:r>
      <w:r w:rsidRPr="001E7626">
        <w:t>30, расположенный в урочище Ак-Таш. Ребятам этого дома подарен ба</w:t>
      </w:r>
      <w:r w:rsidRPr="001E7626">
        <w:t>с</w:t>
      </w:r>
      <w:r w:rsidRPr="001E7626">
        <w:t>сейн и новая стол</w:t>
      </w:r>
      <w:r w:rsidRPr="001E7626">
        <w:t>о</w:t>
      </w:r>
      <w:r w:rsidRPr="001E7626">
        <w:t xml:space="preserve">вая. </w:t>
      </w:r>
    </w:p>
    <w:p w:rsidR="00632BF9" w:rsidRPr="001E7626" w:rsidRDefault="00632BF9" w:rsidP="00632BF9">
      <w:pPr>
        <w:pStyle w:val="SingleTxtGR"/>
      </w:pPr>
      <w:r w:rsidRPr="001E7626">
        <w:t>657.</w:t>
      </w:r>
      <w:r w:rsidRPr="001E7626">
        <w:tab/>
        <w:t>После принятия Закона "О гарантиях прав ребенка" в Узбекистане принят целый ряд изменений и дополнений в законодательство, обеспечивающий ре</w:t>
      </w:r>
      <w:r w:rsidRPr="001E7626">
        <w:t>а</w:t>
      </w:r>
      <w:r w:rsidRPr="001E7626">
        <w:t>лизацию положений данного закона.</w:t>
      </w:r>
    </w:p>
    <w:p w:rsidR="00632BF9" w:rsidRPr="001E7626" w:rsidRDefault="00632BF9" w:rsidP="00632BF9">
      <w:pPr>
        <w:pStyle w:val="SingleTxtGR"/>
      </w:pPr>
      <w:r w:rsidRPr="001E7626">
        <w:t>658.</w:t>
      </w:r>
      <w:r w:rsidRPr="001E7626">
        <w:tab/>
        <w:t>28</w:t>
      </w:r>
      <w:r>
        <w:rPr>
          <w:lang w:val="en-US"/>
        </w:rPr>
        <w:t> </w:t>
      </w:r>
      <w:r w:rsidRPr="001E7626">
        <w:t>мая 2008</w:t>
      </w:r>
      <w:r>
        <w:rPr>
          <w:lang w:val="en-US"/>
        </w:rPr>
        <w:t> </w:t>
      </w:r>
      <w:r w:rsidRPr="001E7626">
        <w:t>года принято Постановление Кабинета Министров Республ</w:t>
      </w:r>
      <w:r w:rsidRPr="001E7626">
        <w:t>и</w:t>
      </w:r>
      <w:r w:rsidRPr="001E7626">
        <w:t>ки Узбекистан "Об утверждении Положения о порядке представления в орган опеки и попечительства сведений о детях, оставшихся без попечения родит</w:t>
      </w:r>
      <w:r w:rsidRPr="001E7626">
        <w:t>е</w:t>
      </w:r>
      <w:r w:rsidRPr="001E7626">
        <w:t>лей". В этом Положении определяются случаи, когда представляются такого р</w:t>
      </w:r>
      <w:r w:rsidRPr="001E7626">
        <w:t>о</w:t>
      </w:r>
      <w:r w:rsidRPr="001E7626">
        <w:t>да сведенья, перечень лиц, органов и организаций, которые обязаны предста</w:t>
      </w:r>
      <w:r w:rsidRPr="001E7626">
        <w:t>в</w:t>
      </w:r>
      <w:r w:rsidRPr="001E7626">
        <w:t>лять эти сведенья, а также меры, принимаемые по обустройству детей, оста</w:t>
      </w:r>
      <w:r w:rsidRPr="001E7626">
        <w:t>в</w:t>
      </w:r>
      <w:r w:rsidRPr="001E7626">
        <w:t>шихся без попечения родителей.</w:t>
      </w:r>
    </w:p>
    <w:p w:rsidR="00632BF9" w:rsidRPr="001E7626" w:rsidRDefault="00632BF9" w:rsidP="00632BF9">
      <w:pPr>
        <w:pStyle w:val="SingleTxtGR"/>
      </w:pPr>
      <w:r w:rsidRPr="001E7626">
        <w:t>659.</w:t>
      </w:r>
      <w:r w:rsidRPr="001E7626">
        <w:tab/>
        <w:t>Кодекс Республики Узбекистан об административной ответственности дополнен Законом Республики Узбекистан от 16 апреля 2008 года статьей 41−1, согласно которой несообщение в орган опеки и попечительства сведений о д</w:t>
      </w:r>
      <w:r w:rsidRPr="001E7626">
        <w:t>е</w:t>
      </w:r>
      <w:r w:rsidRPr="001E7626">
        <w:t>тях, оставшихся без попечения родителей, руководителем учреждения, в кот</w:t>
      </w:r>
      <w:r w:rsidRPr="001E7626">
        <w:t>о</w:t>
      </w:r>
      <w:r w:rsidRPr="001E7626">
        <w:t>ром находятся такие дети, или должностным лицом органа самоуправления граждан, а равно представление ими заведомо недостоверных сведений о детях, оставшихся без попечения родителей, − влечет наложение штрафа от трех до семи минимальных размеров заработной платы.</w:t>
      </w:r>
    </w:p>
    <w:p w:rsidR="00632BF9" w:rsidRPr="001E7626" w:rsidRDefault="00632BF9" w:rsidP="00632BF9">
      <w:pPr>
        <w:pStyle w:val="SingleTxtGR"/>
      </w:pPr>
      <w:r w:rsidRPr="001E7626">
        <w:t>660.</w:t>
      </w:r>
      <w:r w:rsidRPr="001E7626">
        <w:tab/>
        <w:t>В 2007 году органами опеки и попе</w:t>
      </w:r>
      <w:r>
        <w:t>чительства выявлено 6</w:t>
      </w:r>
      <w:r>
        <w:rPr>
          <w:lang w:val="en-US"/>
        </w:rPr>
        <w:t> </w:t>
      </w:r>
      <w:r>
        <w:t>522 (в</w:t>
      </w:r>
      <w:r>
        <w:rPr>
          <w:lang w:val="en-US"/>
        </w:rPr>
        <w:t> </w:t>
      </w:r>
      <w:r>
        <w:t>1</w:t>
      </w:r>
      <w:r w:rsidRPr="00D821FF">
        <w:noBreakHyphen/>
      </w:r>
      <w:r>
        <w:t>й</w:t>
      </w:r>
      <w:r>
        <w:rPr>
          <w:lang w:val="en-US"/>
        </w:rPr>
        <w:t> </w:t>
      </w:r>
      <w:r w:rsidRPr="001E7626">
        <w:t>половине 2008 года – 3</w:t>
      </w:r>
      <w:r>
        <w:rPr>
          <w:lang w:val="en-US"/>
        </w:rPr>
        <w:t> </w:t>
      </w:r>
      <w:r w:rsidRPr="001E7626">
        <w:t>160) ребенка, лишенных родительской опеки, из них в отношении 2</w:t>
      </w:r>
      <w:r>
        <w:rPr>
          <w:lang w:val="en-US"/>
        </w:rPr>
        <w:t> </w:t>
      </w:r>
      <w:r w:rsidRPr="001E7626">
        <w:t>001 (937) назначена опека, 1</w:t>
      </w:r>
      <w:r>
        <w:rPr>
          <w:lang w:val="en-US"/>
        </w:rPr>
        <w:t> </w:t>
      </w:r>
      <w:r w:rsidRPr="001E7626">
        <w:t>286 (611) – попечительство, в отношении 66 (212) установлен патронат, 2</w:t>
      </w:r>
      <w:r>
        <w:rPr>
          <w:lang w:val="en-US"/>
        </w:rPr>
        <w:t> </w:t>
      </w:r>
      <w:r w:rsidRPr="001E7626">
        <w:t xml:space="preserve">436 (892) детей – усыновлены. 390 (299) – определены в дома Мехрибонлик, 343 (209) младенца – определены в Дома ребенка. </w:t>
      </w:r>
    </w:p>
    <w:p w:rsidR="00632BF9" w:rsidRPr="001E7626" w:rsidRDefault="00632BF9" w:rsidP="00632BF9">
      <w:pPr>
        <w:pStyle w:val="SingleTxtGR"/>
      </w:pPr>
      <w:r w:rsidRPr="001E7626">
        <w:t>661.</w:t>
      </w:r>
      <w:r w:rsidRPr="001E7626">
        <w:tab/>
        <w:t>Согласно статье 47-2 Кодекса об административной ответственности по</w:t>
      </w:r>
      <w:r w:rsidRPr="001E7626">
        <w:t>д</w:t>
      </w:r>
      <w:r w:rsidRPr="001E7626">
        <w:t>лежат привлечению к административной ответственности лица, нарушающие требования законодательства при передаче детей, оставшихся без попечения родителей, на воспитание в семью (патронат), усыновление</w:t>
      </w:r>
      <w:r w:rsidRPr="004F5202">
        <w:t xml:space="preserve"> </w:t>
      </w:r>
      <w:r w:rsidRPr="001E7626">
        <w:t>(удочерение), уст</w:t>
      </w:r>
      <w:r w:rsidRPr="001E7626">
        <w:t>а</w:t>
      </w:r>
      <w:r w:rsidRPr="001E7626">
        <w:t>новление опеки (попечительства) над ними либо при их устройстве в соотве</w:t>
      </w:r>
      <w:r w:rsidRPr="001E7626">
        <w:t>т</w:t>
      </w:r>
      <w:r w:rsidRPr="001E7626">
        <w:t>ствующее государственное учреждение для детей, оставшихся без попечения родителей.</w:t>
      </w:r>
    </w:p>
    <w:p w:rsidR="00632BF9" w:rsidRPr="001E7626" w:rsidRDefault="00632BF9" w:rsidP="00632BF9">
      <w:pPr>
        <w:pStyle w:val="SingleTxtGR"/>
      </w:pPr>
      <w:r w:rsidRPr="001E7626">
        <w:t>662.</w:t>
      </w:r>
      <w:r w:rsidRPr="001E7626">
        <w:tab/>
        <w:t>Органы прокуратуры Республики Узбекистан постоянно осуществляют надзор за органами опеки и попечительства. Так, в республике при территор</w:t>
      </w:r>
      <w:r w:rsidRPr="001E7626">
        <w:t>и</w:t>
      </w:r>
      <w:r w:rsidRPr="001E7626">
        <w:t>альных отделениях народного образования действует 212 органов опеки и п</w:t>
      </w:r>
      <w:r w:rsidRPr="001E7626">
        <w:t>о</w:t>
      </w:r>
      <w:r w:rsidRPr="001E7626">
        <w:t xml:space="preserve">печительства. </w:t>
      </w:r>
    </w:p>
    <w:p w:rsidR="00632BF9" w:rsidRPr="001E7626" w:rsidRDefault="00632BF9" w:rsidP="00632BF9">
      <w:pPr>
        <w:pStyle w:val="SingleTxtGR"/>
      </w:pPr>
      <w:r w:rsidRPr="001E7626">
        <w:t>663.</w:t>
      </w:r>
      <w:r w:rsidRPr="001E7626">
        <w:tab/>
        <w:t>В ходе прокурорского надзора за деятельностью органов опеки и попеч</w:t>
      </w:r>
      <w:r w:rsidRPr="001E7626">
        <w:t>и</w:t>
      </w:r>
      <w:r w:rsidRPr="001E7626">
        <w:t>тельства в 2008 году был выявлен ряд правонарушений, в целях устранения к</w:t>
      </w:r>
      <w:r w:rsidRPr="001E7626">
        <w:t>о</w:t>
      </w:r>
      <w:r w:rsidRPr="001E7626">
        <w:t>торых было опротестовано 112 (за 9 месяцев 2008 года – 128) незаконных но</w:t>
      </w:r>
      <w:r w:rsidRPr="001E7626">
        <w:t>р</w:t>
      </w:r>
      <w:r w:rsidRPr="001E7626">
        <w:t>мативных актов, внесено 207 (220) представлений, направленных на установл</w:t>
      </w:r>
      <w:r w:rsidRPr="001E7626">
        <w:t>е</w:t>
      </w:r>
      <w:r w:rsidRPr="001E7626">
        <w:t>ние и условий, способствующих совершению правонарушений, 178 (321) отве</w:t>
      </w:r>
      <w:r w:rsidRPr="001E7626">
        <w:t>т</w:t>
      </w:r>
      <w:r w:rsidRPr="001E7626">
        <w:t>ственных лиц официально предупреждены о недопустимости нарушения зак</w:t>
      </w:r>
      <w:r w:rsidRPr="001E7626">
        <w:t>о</w:t>
      </w:r>
      <w:r w:rsidRPr="001E7626">
        <w:t xml:space="preserve">на, 182 (182) лица привлечены к дисциплинарной, 38 (8) − к административной и 17 – к материальной ответственности. По фактам грубых нарушений закона возбуждено 16 (9) уголовных дел. </w:t>
      </w:r>
    </w:p>
    <w:p w:rsidR="00632BF9" w:rsidRPr="001E7626" w:rsidRDefault="00632BF9" w:rsidP="00632BF9">
      <w:pPr>
        <w:pStyle w:val="SingleTxtGR"/>
      </w:pPr>
      <w:r w:rsidRPr="001E7626">
        <w:t>664.</w:t>
      </w:r>
      <w:r w:rsidRPr="001E7626">
        <w:tab/>
        <w:t>Следует отметить, что государством принимаются меры по улучшению материального и финансового положения семей и возвращению детей в свои семьи. Например, в результате мер по поддержке малообеспеченных семей в 2009 году своим родителям из домов "Мехрибонлик" были возвращены 292 ребенка, в 2008 году – 50; 2007 году – 87; 2006 году – 125.</w:t>
      </w:r>
    </w:p>
    <w:p w:rsidR="00632BF9" w:rsidRPr="001E7626" w:rsidRDefault="00632BF9" w:rsidP="00632BF9">
      <w:pPr>
        <w:pStyle w:val="SingleTxtGR"/>
      </w:pPr>
      <w:r w:rsidRPr="001E7626">
        <w:t>665.</w:t>
      </w:r>
      <w:r w:rsidRPr="001E7626">
        <w:tab/>
        <w:t>В колледжи и академические лицеи в 2006 году были приняты 405 воспитанников домов "Мехрибонлик", в 2007 году – 455, в 2008 году – 428.</w:t>
      </w:r>
    </w:p>
    <w:p w:rsidR="00632BF9" w:rsidRPr="001E7626" w:rsidRDefault="00632BF9" w:rsidP="00632BF9">
      <w:pPr>
        <w:pStyle w:val="SingleTxtGR"/>
      </w:pPr>
      <w:r w:rsidRPr="001E7626">
        <w:t>666.</w:t>
      </w:r>
      <w:r w:rsidRPr="001E7626">
        <w:tab/>
        <w:t>На примере Ташкента можно судить о динамике воспитания детей, о</w:t>
      </w:r>
      <w:r w:rsidRPr="001E7626">
        <w:t>с</w:t>
      </w:r>
      <w:r w:rsidRPr="001E7626">
        <w:t>тавшихся без попечения родителей. В течение 2008 года 21 ребенок, оставши</w:t>
      </w:r>
      <w:r w:rsidRPr="001E7626">
        <w:t>й</w:t>
      </w:r>
      <w:r w:rsidRPr="001E7626">
        <w:t>ся без родителей, был отдан в дома Милосердия, под патронаж – 83, под поп</w:t>
      </w:r>
      <w:r w:rsidRPr="001E7626">
        <w:t>е</w:t>
      </w:r>
      <w:r w:rsidRPr="001E7626">
        <w:t>чение – 157, под опеку – 74, на усыновление – 360. В первом квартале 2009 года в дома Милосердия отдано 11 детей, под патронаж – 81, попечение – 32, оп</w:t>
      </w:r>
      <w:r w:rsidRPr="001E7626">
        <w:t>е</w:t>
      </w:r>
      <w:r w:rsidRPr="001E7626">
        <w:t>кунство – 25, на усыновление – 75. В течение 2008 года 37 детей, воспитыва</w:t>
      </w:r>
      <w:r w:rsidRPr="001E7626">
        <w:t>в</w:t>
      </w:r>
      <w:r w:rsidRPr="001E7626">
        <w:t xml:space="preserve">шихся в домах Милосердия и школах-интернатах, вернулись в семьи, а первом квартале 2009 года 15 детей вернулись в свои семьи или обрели новые. </w:t>
      </w:r>
    </w:p>
    <w:p w:rsidR="00632BF9" w:rsidRPr="001E7626" w:rsidRDefault="00632BF9" w:rsidP="00632BF9">
      <w:pPr>
        <w:pStyle w:val="SingleTxtGR"/>
      </w:pPr>
      <w:r w:rsidRPr="001E7626">
        <w:t>667.</w:t>
      </w:r>
      <w:r w:rsidRPr="001E7626">
        <w:tab/>
        <w:t>Органами опеки и попечительства на постоянной основе осуществляется мониторинг семей, дети которых по разным причинам оказались в домах Мил</w:t>
      </w:r>
      <w:r w:rsidRPr="001E7626">
        <w:t>о</w:t>
      </w:r>
      <w:r w:rsidRPr="001E7626">
        <w:t>сердия. Результаты обобщаются в комиссиях по делам несовершеннолетних при районных хокимиятах и по мере улучшения положения в семьях дети возвр</w:t>
      </w:r>
      <w:r w:rsidRPr="001E7626">
        <w:t>а</w:t>
      </w:r>
      <w:r w:rsidRPr="001E7626">
        <w:t>щаются в родительский дом. Обеспечивается свободный доступ в дома Мехр</w:t>
      </w:r>
      <w:r w:rsidRPr="001E7626">
        <w:t>и</w:t>
      </w:r>
      <w:r w:rsidRPr="001E7626">
        <w:t>бонлик общественным и благотворительным организациям для оказания им поддержки и рассмотрения жалоб от детей, воспитывающихся в этих учрежд</w:t>
      </w:r>
      <w:r w:rsidRPr="001E7626">
        <w:t>е</w:t>
      </w:r>
      <w:r w:rsidRPr="001E7626">
        <w:t xml:space="preserve">ниях. </w:t>
      </w:r>
    </w:p>
    <w:p w:rsidR="00632BF9" w:rsidRPr="001E7626" w:rsidRDefault="00632BF9" w:rsidP="00632BF9">
      <w:pPr>
        <w:pStyle w:val="H23GR"/>
      </w:pPr>
      <w:r w:rsidRPr="001E7626">
        <w:tab/>
        <w:t>6.</w:t>
      </w:r>
      <w:r w:rsidRPr="001E7626">
        <w:tab/>
        <w:t>Усыновление (удочерение) (статья 21)</w:t>
      </w:r>
    </w:p>
    <w:p w:rsidR="00632BF9" w:rsidRPr="001E7626" w:rsidRDefault="00632BF9" w:rsidP="00632BF9">
      <w:pPr>
        <w:pStyle w:val="SingleTxtGR"/>
      </w:pPr>
      <w:r w:rsidRPr="001E7626">
        <w:t>668.</w:t>
      </w:r>
      <w:r w:rsidRPr="001E7626">
        <w:tab/>
        <w:t>Правовые основы усыновления (удочерения) детей устанавливаются в Узбекистане Семейным кодексом Республики Узбекистан (Глава 20), Законом Республики Узбекистан "О гарантиях прав ребенка", Уголовным кодексом Ре</w:t>
      </w:r>
      <w:r w:rsidRPr="001E7626">
        <w:t>с</w:t>
      </w:r>
      <w:r w:rsidRPr="001E7626">
        <w:t>публики Узбекистан.</w:t>
      </w:r>
    </w:p>
    <w:p w:rsidR="00632BF9" w:rsidRPr="001E7626" w:rsidRDefault="00632BF9" w:rsidP="00632BF9">
      <w:pPr>
        <w:pStyle w:val="SingleTxtGR"/>
      </w:pPr>
      <w:r w:rsidRPr="001E7626">
        <w:t>669.</w:t>
      </w:r>
      <w:r w:rsidRPr="001E7626">
        <w:tab/>
        <w:t xml:space="preserve"> Закон "О гарантиях прав ребенка" определяет принцип, согласно котор</w:t>
      </w:r>
      <w:r w:rsidRPr="001E7626">
        <w:t>о</w:t>
      </w:r>
      <w:r w:rsidRPr="001E7626">
        <w:t>му государство принимает необходимые меры по устранению условий, препя</w:t>
      </w:r>
      <w:r w:rsidRPr="001E7626">
        <w:t>т</w:t>
      </w:r>
      <w:r w:rsidRPr="001E7626">
        <w:t>ствующих нахождению в семье, а в случаях, когда ребенок был отделен от с</w:t>
      </w:r>
      <w:r w:rsidRPr="001E7626">
        <w:t>е</w:t>
      </w:r>
      <w:r w:rsidRPr="001E7626">
        <w:t>мьи, − его скорейшему возвращению в семью. Помещение детей в специализ</w:t>
      </w:r>
      <w:r w:rsidRPr="001E7626">
        <w:t>и</w:t>
      </w:r>
      <w:r w:rsidRPr="001E7626">
        <w:t>рованные учреждения является крайней мерой, в случае невозможности опр</w:t>
      </w:r>
      <w:r w:rsidRPr="001E7626">
        <w:t>е</w:t>
      </w:r>
      <w:r w:rsidRPr="001E7626">
        <w:t xml:space="preserve">деления ребенка в семью (статья 24). </w:t>
      </w:r>
    </w:p>
    <w:p w:rsidR="00632BF9" w:rsidRPr="001E7626" w:rsidRDefault="00632BF9" w:rsidP="00632BF9">
      <w:pPr>
        <w:pStyle w:val="SingleTxtGR"/>
      </w:pPr>
      <w:r w:rsidRPr="001E7626">
        <w:t>670.</w:t>
      </w:r>
      <w:r w:rsidRPr="001E7626">
        <w:tab/>
        <w:t>Развивая альтернативные формы устройства детей, оставшихся без поп</w:t>
      </w:r>
      <w:r w:rsidRPr="001E7626">
        <w:t>е</w:t>
      </w:r>
      <w:r w:rsidRPr="001E7626">
        <w:t>чения родителей, государство поддерживает такую форму устройства как ус</w:t>
      </w:r>
      <w:r w:rsidRPr="001E7626">
        <w:t>ы</w:t>
      </w:r>
      <w:r w:rsidRPr="001E7626">
        <w:t>новление (удочерение). С 2004 года до начала 2009 года в стране произведено 14 592 случая усыновления.</w:t>
      </w:r>
    </w:p>
    <w:p w:rsidR="00632BF9" w:rsidRPr="001E7626" w:rsidRDefault="00632BF9" w:rsidP="00632BF9">
      <w:pPr>
        <w:pStyle w:val="SingleTxtGR"/>
      </w:pPr>
      <w:r w:rsidRPr="001E7626">
        <w:t>671.</w:t>
      </w:r>
      <w:r w:rsidRPr="001E7626">
        <w:tab/>
        <w:t>Постановлением Кабинета Министров Республики Узбекистан от 21.08.2007 года. № 179 "О внесении изменений и дополнений в Положение об усыновлении (удочерении) несовершеннолетних детей и принятии детей в с</w:t>
      </w:r>
      <w:r w:rsidRPr="001E7626">
        <w:t>е</w:t>
      </w:r>
      <w:r w:rsidRPr="001E7626">
        <w:t>мью на воспитание (патронат)" установлен четкий порядок усыновления детей, оставшихся без попечения родителей.</w:t>
      </w:r>
    </w:p>
    <w:p w:rsidR="00632BF9" w:rsidRPr="001E7626" w:rsidRDefault="00632BF9" w:rsidP="00632BF9">
      <w:pPr>
        <w:pStyle w:val="SingleTxtGR"/>
      </w:pPr>
      <w:r w:rsidRPr="001E7626">
        <w:t>672.</w:t>
      </w:r>
      <w:r w:rsidRPr="001E7626">
        <w:tab/>
        <w:t>Усыновление детей осуществляется только в их интересах и производи</w:t>
      </w:r>
      <w:r w:rsidRPr="001E7626">
        <w:t>т</w:t>
      </w:r>
      <w:r w:rsidRPr="001E7626">
        <w:t xml:space="preserve">ся решением хокима района, города по заявлению лиц, желающих усыновить ребенка, и рекомендаций органов опеки и попечительства. </w:t>
      </w:r>
    </w:p>
    <w:p w:rsidR="00632BF9" w:rsidRPr="001E7626" w:rsidRDefault="00632BF9" w:rsidP="00632BF9">
      <w:pPr>
        <w:pStyle w:val="SingleTxtGR"/>
      </w:pPr>
      <w:r w:rsidRPr="001E7626">
        <w:t>673.</w:t>
      </w:r>
      <w:r w:rsidRPr="001E7626">
        <w:tab/>
        <w:t>В первую очередь право усыновления предоставляется родственникам ребенка, лицам, в семье которых проживает ребенок, братьям и сестрам, отчиму и мачехе, гражданам Республики Узбекистан и лицам, потерявшим детей всле</w:t>
      </w:r>
      <w:r w:rsidRPr="001E7626">
        <w:t>д</w:t>
      </w:r>
      <w:r w:rsidRPr="001E7626">
        <w:t>ствие болезни или несчастного случая.</w:t>
      </w:r>
    </w:p>
    <w:p w:rsidR="00632BF9" w:rsidRPr="001E7626" w:rsidRDefault="00632BF9" w:rsidP="00632BF9">
      <w:pPr>
        <w:pStyle w:val="SingleTxtGR"/>
      </w:pPr>
      <w:r w:rsidRPr="001E7626">
        <w:t>674.</w:t>
      </w:r>
      <w:r w:rsidRPr="001E7626">
        <w:tab/>
        <w:t>Семейный кодекс Республики Узбекистан (статья 237) предусматривает также право на усыновление детей-граждан Республики Узбекистан иностра</w:t>
      </w:r>
      <w:r w:rsidRPr="001E7626">
        <w:t>н</w:t>
      </w:r>
      <w:r w:rsidRPr="001E7626">
        <w:t>ными гражданами и лицами без гражданства при неукоснительном соблюдении требований статьи 151−167 Семейного кодекса Республики Узбекистан и Пол</w:t>
      </w:r>
      <w:r w:rsidRPr="001E7626">
        <w:t>о</w:t>
      </w:r>
      <w:r w:rsidRPr="001E7626">
        <w:t>жения об усыновлении (удочерении) несовершеннолетних детей и принятии д</w:t>
      </w:r>
      <w:r w:rsidRPr="001E7626">
        <w:t>е</w:t>
      </w:r>
      <w:r w:rsidRPr="001E7626">
        <w:t>тей в семью на воспитание (патронат), утвержденного Постановлением Каб</w:t>
      </w:r>
      <w:r w:rsidRPr="001E7626">
        <w:t>и</w:t>
      </w:r>
      <w:r w:rsidRPr="001E7626">
        <w:t>нета Министров Республики Узбекистан от 12.04.1999 года, с изменениями, внесенными 21.08.2007 года.</w:t>
      </w:r>
    </w:p>
    <w:p w:rsidR="00632BF9" w:rsidRPr="001E7626" w:rsidRDefault="00632BF9" w:rsidP="00632BF9">
      <w:pPr>
        <w:pStyle w:val="SingleTxtGR"/>
      </w:pPr>
      <w:r w:rsidRPr="001E7626">
        <w:t>675.</w:t>
      </w:r>
      <w:r w:rsidRPr="001E7626">
        <w:tab/>
        <w:t>Усыновление детей-граждан Республики Узбекистан может производит</w:t>
      </w:r>
      <w:r w:rsidRPr="001E7626">
        <w:t>ь</w:t>
      </w:r>
      <w:r w:rsidRPr="001E7626">
        <w:t>ся лишь теми иностранными гражданами, государства которых имеют свои д</w:t>
      </w:r>
      <w:r w:rsidRPr="001E7626">
        <w:t>и</w:t>
      </w:r>
      <w:r w:rsidRPr="001E7626">
        <w:t xml:space="preserve">пломатические представительства в Республике Узбекистан. </w:t>
      </w:r>
    </w:p>
    <w:p w:rsidR="00632BF9" w:rsidRPr="001E7626" w:rsidRDefault="00632BF9" w:rsidP="00632BF9">
      <w:pPr>
        <w:pStyle w:val="SingleTxtGR"/>
      </w:pPr>
      <w:r w:rsidRPr="001E7626">
        <w:t>676.</w:t>
      </w:r>
      <w:r w:rsidRPr="001E7626">
        <w:tab/>
        <w:t>Учет лиц, желающих усыновить ребенка, производит Министерство н</w:t>
      </w:r>
      <w:r w:rsidRPr="001E7626">
        <w:t>а</w:t>
      </w:r>
      <w:r w:rsidRPr="001E7626">
        <w:t>родного образования Республики Узбекистан. Обязательным условием такого усыновления, является личное присутствие усыновителей при рассмотрении вопроса усыновления, ходатайство дипломатического представительства, вкл</w:t>
      </w:r>
      <w:r w:rsidRPr="001E7626">
        <w:t>ю</w:t>
      </w:r>
      <w:r w:rsidRPr="001E7626">
        <w:t>чающее в себя следующие сведения: дату рождения, место жительства, фам</w:t>
      </w:r>
      <w:r w:rsidRPr="001E7626">
        <w:t>и</w:t>
      </w:r>
      <w:r w:rsidRPr="001E7626">
        <w:t>лию, имя, отчество будущих усыновителей, сведения о материальном полож</w:t>
      </w:r>
      <w:r w:rsidRPr="001E7626">
        <w:t>е</w:t>
      </w:r>
      <w:r w:rsidRPr="001E7626">
        <w:t xml:space="preserve">нии, медицинское заключение, морально-психологический климат семьи, </w:t>
      </w:r>
      <w:r>
        <w:t>а также</w:t>
      </w:r>
      <w:r w:rsidRPr="001E7626">
        <w:t xml:space="preserve"> характеристику на них. </w:t>
      </w:r>
    </w:p>
    <w:p w:rsidR="00632BF9" w:rsidRPr="001E7626" w:rsidRDefault="00632BF9" w:rsidP="00632BF9">
      <w:pPr>
        <w:pStyle w:val="SingleTxtGR"/>
      </w:pPr>
      <w:r w:rsidRPr="001E7626">
        <w:t>677.</w:t>
      </w:r>
      <w:r w:rsidRPr="001E7626">
        <w:tab/>
        <w:t>Усыновители ежегодно до достижения усыновленными совершеннолетия через соответствующие дипломатические представительства иностранных г</w:t>
      </w:r>
      <w:r w:rsidRPr="001E7626">
        <w:t>о</w:t>
      </w:r>
      <w:r w:rsidRPr="001E7626">
        <w:t>сударств представляют в Министерство народного образования Республики У</w:t>
      </w:r>
      <w:r w:rsidRPr="001E7626">
        <w:t>з</w:t>
      </w:r>
      <w:r w:rsidRPr="001E7626">
        <w:t>бекистан информацию о психическом и физическом состоянии ребенка, об у</w:t>
      </w:r>
      <w:r w:rsidRPr="001E7626">
        <w:t>с</w:t>
      </w:r>
      <w:r w:rsidRPr="001E7626">
        <w:t>ловиях его проживания и воспитания. Данная информация должна быть по</w:t>
      </w:r>
      <w:r w:rsidRPr="001E7626">
        <w:t>д</w:t>
      </w:r>
      <w:r w:rsidRPr="001E7626">
        <w:t xml:space="preserve">тверждена специально уполномоченным иностранным государством органом или организацией по усыновлению детей. </w:t>
      </w:r>
    </w:p>
    <w:p w:rsidR="00632BF9" w:rsidRPr="001E7626" w:rsidRDefault="00632BF9" w:rsidP="00632BF9">
      <w:pPr>
        <w:pStyle w:val="SingleTxtGR"/>
      </w:pPr>
      <w:r w:rsidRPr="001E7626">
        <w:t>678.</w:t>
      </w:r>
      <w:r w:rsidRPr="001E7626">
        <w:tab/>
        <w:t>Усыновление ребенка, являющегося гражданином Республики Узбекистан и проживающего за пределами Республики Узбекистан, произведенное комп</w:t>
      </w:r>
      <w:r w:rsidRPr="001E7626">
        <w:t>е</w:t>
      </w:r>
      <w:r w:rsidRPr="001E7626">
        <w:t>тентным органом иностранного государства, гражданином которого является усыновитель, признается действительным в Республике Узбекистан при усл</w:t>
      </w:r>
      <w:r w:rsidRPr="001E7626">
        <w:t>о</w:t>
      </w:r>
      <w:r w:rsidRPr="001E7626">
        <w:t>вии получения предварительного разрешения на усыновление от хокима ра</w:t>
      </w:r>
      <w:r w:rsidRPr="001E7626">
        <w:t>й</w:t>
      </w:r>
      <w:r w:rsidRPr="001E7626">
        <w:t xml:space="preserve">она, города, на территории которого ребенок или его родители (один из них) проживали до выезда за пределы Республики Узбекистан. </w:t>
      </w:r>
    </w:p>
    <w:p w:rsidR="00632BF9" w:rsidRPr="001E7626" w:rsidRDefault="00632BF9" w:rsidP="00632BF9">
      <w:pPr>
        <w:pStyle w:val="SingleTxtGR"/>
      </w:pPr>
      <w:r w:rsidRPr="001E7626">
        <w:t>679.</w:t>
      </w:r>
      <w:r w:rsidRPr="001E7626">
        <w:tab/>
        <w:t>Консул Республики Узбекистан имеет право оформлять усыновление р</w:t>
      </w:r>
      <w:r w:rsidRPr="001E7626">
        <w:t>е</w:t>
      </w:r>
      <w:r w:rsidRPr="001E7626">
        <w:t xml:space="preserve">бенка, состоящего в гражданстве Республики Узбекистан и проживающего вне пределов Республики Узбекистан. </w:t>
      </w:r>
    </w:p>
    <w:p w:rsidR="00632BF9" w:rsidRPr="001E7626" w:rsidRDefault="00632BF9" w:rsidP="00632BF9">
      <w:pPr>
        <w:pStyle w:val="SingleTxtGR"/>
      </w:pPr>
      <w:r w:rsidRPr="001E7626">
        <w:t>680.</w:t>
      </w:r>
      <w:r w:rsidRPr="001E7626">
        <w:tab/>
        <w:t>В случае, если в результате усыновления могут быть нарушены права р</w:t>
      </w:r>
      <w:r w:rsidRPr="001E7626">
        <w:t>е</w:t>
      </w:r>
      <w:r w:rsidRPr="001E7626">
        <w:t>бенка, установленные законодательством и международными договорами Ре</w:t>
      </w:r>
      <w:r w:rsidRPr="001E7626">
        <w:t>с</w:t>
      </w:r>
      <w:r w:rsidRPr="001E7626">
        <w:t>публики Узбекистан, усыновление не может быть произведено независимо от гражданства усыновителя, а произведенное усыновление подлежит отмене в с</w:t>
      </w:r>
      <w:r w:rsidRPr="001E7626">
        <w:t>у</w:t>
      </w:r>
      <w:r w:rsidRPr="001E7626">
        <w:t xml:space="preserve">дебном порядке. </w:t>
      </w:r>
    </w:p>
    <w:p w:rsidR="00632BF9" w:rsidRPr="001E7626" w:rsidRDefault="00632BF9" w:rsidP="00632BF9">
      <w:pPr>
        <w:pStyle w:val="SingleTxtGR"/>
      </w:pPr>
      <w:r w:rsidRPr="001E7626">
        <w:t>681.</w:t>
      </w:r>
      <w:r w:rsidRPr="001E7626">
        <w:tab/>
        <w:t>За период 1991−2008 годов иностранными гражданами усыновлены (уд</w:t>
      </w:r>
      <w:r w:rsidRPr="001E7626">
        <w:t>о</w:t>
      </w:r>
      <w:r w:rsidRPr="001E7626">
        <w:t xml:space="preserve">черены) 87 детей − граждан Республики Узбекистан, из них 2 были возвращены в Узбекистан из-за болезни. </w:t>
      </w:r>
    </w:p>
    <w:p w:rsidR="00632BF9" w:rsidRPr="001E7626" w:rsidRDefault="00632BF9" w:rsidP="00632BF9">
      <w:pPr>
        <w:pStyle w:val="SingleTxtGR"/>
      </w:pPr>
      <w:r w:rsidRPr="001E7626">
        <w:t>682.</w:t>
      </w:r>
      <w:r w:rsidRPr="001E7626">
        <w:tab/>
        <w:t>В настоящее время МИД готовит соответствующее поручение заграну</w:t>
      </w:r>
      <w:r w:rsidRPr="001E7626">
        <w:t>ч</w:t>
      </w:r>
      <w:r w:rsidRPr="001E7626">
        <w:t>реждениям Республики Узбекистан по установлению наблюдения в консульских округах за дальнейшей судьбой детей, проживающих с усыновителями или приемными родителями.</w:t>
      </w:r>
    </w:p>
    <w:p w:rsidR="00632BF9" w:rsidRPr="001E7626" w:rsidRDefault="00632BF9" w:rsidP="00632BF9">
      <w:pPr>
        <w:pStyle w:val="SingleTxtGR"/>
      </w:pPr>
      <w:r w:rsidRPr="001E7626">
        <w:t>683.</w:t>
      </w:r>
      <w:r w:rsidRPr="001E7626">
        <w:tab/>
        <w:t>В Узбекистане в интересах ребенка установлены правила, защищающие права усыновителей на сохранение тайны усыновления. Воспрещается без с</w:t>
      </w:r>
      <w:r w:rsidRPr="001E7626">
        <w:t>о</w:t>
      </w:r>
      <w:r w:rsidRPr="001E7626">
        <w:t>гласия усыновителей, а в случае их смерти – без согласия органа опеки и поп</w:t>
      </w:r>
      <w:r w:rsidRPr="001E7626">
        <w:t>е</w:t>
      </w:r>
      <w:r w:rsidRPr="001E7626">
        <w:t>чительства ознакомление с содержанием книг регистрации актов гражданского состояния или иных документов, выдача из них выписок или иных сведений, из которых было бы видно, что усыновители не являются родителями усыновле</w:t>
      </w:r>
      <w:r w:rsidRPr="001E7626">
        <w:t>н</w:t>
      </w:r>
      <w:r w:rsidRPr="001E7626">
        <w:t>ного.</w:t>
      </w:r>
    </w:p>
    <w:p w:rsidR="00632BF9" w:rsidRPr="001E7626" w:rsidRDefault="00632BF9" w:rsidP="00632BF9">
      <w:pPr>
        <w:pStyle w:val="SingleTxtGR"/>
      </w:pPr>
      <w:r w:rsidRPr="001E7626">
        <w:t>684.</w:t>
      </w:r>
      <w:r w:rsidRPr="001E7626">
        <w:tab/>
        <w:t>Лица, разгласившие тайну усыновления против воли усыновителей или органа опеки и попечительства, привлекаются к установленной законом отве</w:t>
      </w:r>
      <w:r w:rsidRPr="001E7626">
        <w:t>т</w:t>
      </w:r>
      <w:r w:rsidRPr="001E7626">
        <w:t>ственности.</w:t>
      </w:r>
    </w:p>
    <w:p w:rsidR="00632BF9" w:rsidRPr="001E7626" w:rsidRDefault="00632BF9" w:rsidP="00632BF9">
      <w:pPr>
        <w:pStyle w:val="SingleTxtGR"/>
      </w:pPr>
      <w:r w:rsidRPr="001E7626">
        <w:t>685.</w:t>
      </w:r>
      <w:r w:rsidRPr="001E7626">
        <w:tab/>
        <w:t>Разглашение охраняемой законом тайны усыновления или удочерения д</w:t>
      </w:r>
      <w:r w:rsidRPr="001E7626">
        <w:t>е</w:t>
      </w:r>
      <w:r w:rsidRPr="001E7626">
        <w:t>тей-сирот либо детей, лишенных родительской опеки, совершенное вопреки в</w:t>
      </w:r>
      <w:r w:rsidRPr="001E7626">
        <w:t>о</w:t>
      </w:r>
      <w:r w:rsidRPr="001E7626">
        <w:t xml:space="preserve">ли усыновителей либо органа опеки и попечительства, совершенное лицом, обязанным охранять эту тайну в связи с профессиональной деятельностью; из корыстных или иных низменных побуждений; повлекшее тяжкие последствия – является уголовным преступлением, ответственность за которое предусмотрена в статье 125 Уголовного кодекса Республики Узбекистан. </w:t>
      </w:r>
    </w:p>
    <w:p w:rsidR="00632BF9" w:rsidRPr="001E7626" w:rsidRDefault="00632BF9" w:rsidP="00632BF9">
      <w:pPr>
        <w:pStyle w:val="H23GR"/>
      </w:pPr>
      <w:r w:rsidRPr="001E7626">
        <w:tab/>
        <w:t>7.</w:t>
      </w:r>
      <w:r w:rsidRPr="001E7626">
        <w:tab/>
        <w:t>Злоупотребление и небрежное обращение (статья 19), включая физическое и психологическое восстановление и социальную реинтегр</w:t>
      </w:r>
      <w:r w:rsidRPr="001E7626">
        <w:t>а</w:t>
      </w:r>
      <w:r w:rsidRPr="001E7626">
        <w:t>цию (статья 39)</w:t>
      </w:r>
    </w:p>
    <w:p w:rsidR="00632BF9" w:rsidRPr="001E7626" w:rsidRDefault="00632BF9" w:rsidP="00632BF9">
      <w:pPr>
        <w:pStyle w:val="SingleTxtGR"/>
      </w:pPr>
      <w:r w:rsidRPr="001E7626">
        <w:t>686.</w:t>
      </w:r>
      <w:r w:rsidRPr="001E7626">
        <w:tab/>
        <w:t>Защита ребенка от всех форм физического или психологического нас</w:t>
      </w:r>
      <w:r w:rsidRPr="001E7626">
        <w:t>и</w:t>
      </w:r>
      <w:r w:rsidRPr="001E7626">
        <w:t>лия, оскорбления или злоупотребления, отсутствия заботы или небрежного о</w:t>
      </w:r>
      <w:r w:rsidRPr="001E7626">
        <w:t>б</w:t>
      </w:r>
      <w:r w:rsidRPr="001E7626">
        <w:t>ращения, грубого обращения или эксплуатации, включая сексуальное злоупо</w:t>
      </w:r>
      <w:r w:rsidRPr="001E7626">
        <w:t>т</w:t>
      </w:r>
      <w:r w:rsidRPr="001E7626">
        <w:t>ребление, исходящее от родителей, лиц, их замещающих, или любого другого лица обеспечивается Конституцией Республики Узбекистан, Семейным коде</w:t>
      </w:r>
      <w:r w:rsidRPr="001E7626">
        <w:t>к</w:t>
      </w:r>
      <w:r w:rsidRPr="001E7626">
        <w:t>сом Республики Узбекистан, Законом "О гара</w:t>
      </w:r>
      <w:r>
        <w:t>нтиях прав ребенка", Законом "О </w:t>
      </w:r>
      <w:r w:rsidRPr="001E7626">
        <w:t>противодействии торговле людьми", Трудовым и Уголовным кодексами Ре</w:t>
      </w:r>
      <w:r w:rsidRPr="001E7626">
        <w:t>с</w:t>
      </w:r>
      <w:r w:rsidRPr="001E7626">
        <w:t>публики Узбекистан.</w:t>
      </w:r>
    </w:p>
    <w:p w:rsidR="00632BF9" w:rsidRPr="001E7626" w:rsidRDefault="00632BF9" w:rsidP="00632BF9">
      <w:pPr>
        <w:pStyle w:val="SingleTxtGR"/>
      </w:pPr>
      <w:r w:rsidRPr="001E7626">
        <w:t>687.</w:t>
      </w:r>
      <w:r w:rsidRPr="001E7626">
        <w:tab/>
        <w:t>В статье 37 Конституции Республики Узбекистан закреплено положение о том, что каждый имеет право на труд, на свободный выбор работы, на справе</w:t>
      </w:r>
      <w:r w:rsidRPr="001E7626">
        <w:t>д</w:t>
      </w:r>
      <w:r w:rsidRPr="001E7626">
        <w:t>ливые условия труда и на защиту от безработицы в порядке, установленном з</w:t>
      </w:r>
      <w:r w:rsidRPr="001E7626">
        <w:t>а</w:t>
      </w:r>
      <w:r w:rsidRPr="001E7626">
        <w:t>коном.</w:t>
      </w:r>
    </w:p>
    <w:p w:rsidR="00632BF9" w:rsidRPr="001E7626" w:rsidRDefault="00632BF9" w:rsidP="00632BF9">
      <w:pPr>
        <w:pStyle w:val="SingleTxtGR"/>
      </w:pPr>
      <w:r w:rsidRPr="001E7626">
        <w:t>688.</w:t>
      </w:r>
      <w:r w:rsidRPr="001E7626">
        <w:tab/>
        <w:t>Запрещается принудительный труд иначе как в порядке исполнения нак</w:t>
      </w:r>
      <w:r w:rsidRPr="001E7626">
        <w:t>а</w:t>
      </w:r>
      <w:r w:rsidRPr="001E7626">
        <w:t>зания по приговору суда, либо в других случаях, предусмотренных законом.</w:t>
      </w:r>
    </w:p>
    <w:p w:rsidR="00632BF9" w:rsidRPr="001E7626" w:rsidRDefault="00632BF9" w:rsidP="00632BF9">
      <w:pPr>
        <w:pStyle w:val="SingleTxtGR"/>
      </w:pPr>
      <w:r w:rsidRPr="001E7626">
        <w:t>689.</w:t>
      </w:r>
      <w:r w:rsidRPr="001E7626">
        <w:tab/>
        <w:t>В законодательстве Узбекистана отражены положения Международного пакта о гражданских и политических правах, Конвенций МОТ "О принудител</w:t>
      </w:r>
      <w:r w:rsidRPr="001E7626">
        <w:t>ь</w:t>
      </w:r>
      <w:r w:rsidRPr="001E7626">
        <w:t>ном труде" и "Об упразднении принудительного труда". Статья 7 Трудового к</w:t>
      </w:r>
      <w:r w:rsidRPr="001E7626">
        <w:t>о</w:t>
      </w:r>
      <w:r w:rsidRPr="001E7626">
        <w:t>декса Республики Узбекистан установлено, что принудительный труд, т.е. пр</w:t>
      </w:r>
      <w:r w:rsidRPr="001E7626">
        <w:t>и</w:t>
      </w:r>
      <w:r w:rsidRPr="001E7626">
        <w:t>нуждение к выполнению работы под угрозой применения какого-либо наказ</w:t>
      </w:r>
      <w:r w:rsidRPr="001E7626">
        <w:t>а</w:t>
      </w:r>
      <w:r w:rsidRPr="001E7626">
        <w:t>ния (в том числе в качестве средства поддержания трудовой дисциплины) з</w:t>
      </w:r>
      <w:r w:rsidRPr="001E7626">
        <w:t>а</w:t>
      </w:r>
      <w:r w:rsidRPr="001E7626">
        <w:t>прещается. Не считается принудительным трудом работа, выполнение которой требуется: на основании законодательных актов о военной или альтернативной службе; в условиях чрезвычайного положения; вследствие вступившего в з</w:t>
      </w:r>
      <w:r w:rsidRPr="001E7626">
        <w:t>а</w:t>
      </w:r>
      <w:r w:rsidRPr="001E7626">
        <w:t>конную силу приговора суда; в других случаях, предусмотренных законом.</w:t>
      </w:r>
    </w:p>
    <w:p w:rsidR="00632BF9" w:rsidRPr="001E7626" w:rsidRDefault="00632BF9" w:rsidP="00632BF9">
      <w:pPr>
        <w:pStyle w:val="SingleTxtGR"/>
      </w:pPr>
      <w:r w:rsidRPr="001E7626">
        <w:t>690.</w:t>
      </w:r>
      <w:r w:rsidRPr="001E7626">
        <w:tab/>
        <w:t>В Законе Республики Узбекистан "О противодействии торговле людьми" определены правовые основы деятельности по предупреждению, выявлению, пресечению торговли людьми, минимизации ее последствий, оказанию помощи жертвам торговли людьми. Этот закон касается защиты прав ребенка от эк</w:t>
      </w:r>
      <w:r w:rsidRPr="001E7626">
        <w:t>с</w:t>
      </w:r>
      <w:r w:rsidRPr="001E7626">
        <w:t>плуатации, которая означает эксплуатацию проституции детей и другие формы сексуальной эксплуатации, принудительный труд или услуги, рабство или об</w:t>
      </w:r>
      <w:r w:rsidRPr="001E7626">
        <w:t>ы</w:t>
      </w:r>
      <w:r w:rsidRPr="001E7626">
        <w:t>чаи, сходные с рабством, подневольное состояние или изъятие органов или тк</w:t>
      </w:r>
      <w:r w:rsidRPr="001E7626">
        <w:t>а</w:t>
      </w:r>
      <w:r w:rsidRPr="001E7626">
        <w:t>ней. Данный закон устанавливает ответственность за нарушение законодател</w:t>
      </w:r>
      <w:r w:rsidRPr="001E7626">
        <w:t>ь</w:t>
      </w:r>
      <w:r w:rsidRPr="001E7626">
        <w:t>ства о противодействии торговле людьми, а статья 135 Уголовного кодекса Ре</w:t>
      </w:r>
      <w:r w:rsidRPr="001E7626">
        <w:t>с</w:t>
      </w:r>
      <w:r w:rsidRPr="001E7626">
        <w:t>публики Узбекистан уголовную ответственность за совершение действий, отн</w:t>
      </w:r>
      <w:r w:rsidRPr="001E7626">
        <w:t>о</w:t>
      </w:r>
      <w:r w:rsidRPr="001E7626">
        <w:t>сящихся к торговле людьми, а именно: вербовку, перевозку, передачу, укрыв</w:t>
      </w:r>
      <w:r w:rsidRPr="001E7626">
        <w:t>а</w:t>
      </w:r>
      <w:r w:rsidRPr="001E7626">
        <w:t>тельство или получение людей (в т</w:t>
      </w:r>
      <w:r>
        <w:t>ом числе</w:t>
      </w:r>
      <w:r w:rsidRPr="001E7626">
        <w:t xml:space="preserve"> детей) в целях их эксплуатации п</w:t>
      </w:r>
      <w:r w:rsidRPr="001E7626">
        <w:t>у</w:t>
      </w:r>
      <w:r w:rsidRPr="001E7626">
        <w:t>тем угрозы силой или ее применения либо других форм принуждения, похищ</w:t>
      </w:r>
      <w:r w:rsidRPr="001E7626">
        <w:t>е</w:t>
      </w:r>
      <w:r w:rsidRPr="001E7626">
        <w:t>ния, мошенничества, обмана, злоупотребления властью или уязвимостью пол</w:t>
      </w:r>
      <w:r w:rsidRPr="001E7626">
        <w:t>о</w:t>
      </w:r>
      <w:r w:rsidRPr="001E7626">
        <w:t>жения, либо путем подкупа в виде платежей или выгод для получения согласия лица, контролирующего другое лицо.</w:t>
      </w:r>
    </w:p>
    <w:p w:rsidR="00632BF9" w:rsidRPr="009835D6" w:rsidRDefault="00632BF9" w:rsidP="00632BF9">
      <w:pPr>
        <w:pStyle w:val="SingleTxtGR"/>
      </w:pPr>
      <w:r w:rsidRPr="009835D6">
        <w:t>691.</w:t>
      </w:r>
      <w:r w:rsidRPr="009835D6">
        <w:tab/>
        <w:t>Субъектами торговли людьми (детьми) могут быть родители ребенка – жертвы торговли людьми, лица их заменяющие, их близкие родственники, к</w:t>
      </w:r>
      <w:r w:rsidRPr="009835D6">
        <w:t>о</w:t>
      </w:r>
      <w:r w:rsidRPr="009835D6">
        <w:t>торые используя родственные отношения с ребенком могут подвергнуть его эксплуатации и принудительному труду. В этих случаях родители не только привлекаются к уголовной ответственности за это преступление, но и лишаю</w:t>
      </w:r>
      <w:r w:rsidRPr="009835D6">
        <w:t>т</w:t>
      </w:r>
      <w:r w:rsidRPr="009835D6">
        <w:t xml:space="preserve">ся в установленном Семейным кодексом порядке родительских прав, а опекуны и попечители отстраняются от исполнения своих обязанностей (статьи 79, 188 Семейного кодекса). </w:t>
      </w:r>
    </w:p>
    <w:p w:rsidR="00632BF9" w:rsidRPr="009835D6" w:rsidRDefault="00632BF9" w:rsidP="00632BF9">
      <w:pPr>
        <w:pStyle w:val="SingleTxtGR"/>
      </w:pPr>
      <w:r w:rsidRPr="009835D6">
        <w:t>692.</w:t>
      </w:r>
      <w:r w:rsidRPr="009835D6">
        <w:tab/>
        <w:t>24 ноября 2009 года Пленум Верховного суда Республики Узбекистан принял Постановление "О судебной практике по делам о торговле людьми", к</w:t>
      </w:r>
      <w:r w:rsidRPr="009835D6">
        <w:t>о</w:t>
      </w:r>
      <w:r w:rsidRPr="009835D6">
        <w:t>торое разъясняет, что эксплуатация человека означает, эксплуатацию простит</w:t>
      </w:r>
      <w:r w:rsidRPr="009835D6">
        <w:t>у</w:t>
      </w:r>
      <w:r w:rsidRPr="009835D6">
        <w:t>ции других лиц и другие формы сексуальной эксплуатации, принудительный труд или услуги, рабство или обычаи, сходные с рабством, подневольное с</w:t>
      </w:r>
      <w:r w:rsidRPr="009835D6">
        <w:t>о</w:t>
      </w:r>
      <w:r w:rsidRPr="009835D6">
        <w:t>стояние, либо изъятие орг</w:t>
      </w:r>
      <w:r w:rsidRPr="009835D6">
        <w:t>а</w:t>
      </w:r>
      <w:r w:rsidRPr="009835D6">
        <w:t>нов или тканей человека.</w:t>
      </w:r>
    </w:p>
    <w:p w:rsidR="00632BF9" w:rsidRPr="009835D6" w:rsidRDefault="00632BF9" w:rsidP="00632BF9">
      <w:pPr>
        <w:pStyle w:val="SingleTxtGR"/>
      </w:pPr>
      <w:r w:rsidRPr="009835D6">
        <w:t>693.</w:t>
      </w:r>
      <w:r w:rsidRPr="009835D6">
        <w:tab/>
        <w:t>Вышеуказанные преступные действия могут быть совершены в отнош</w:t>
      </w:r>
      <w:r w:rsidRPr="009835D6">
        <w:t>е</w:t>
      </w:r>
      <w:r w:rsidRPr="009835D6">
        <w:t>нии лица, находящегося в материальной или иной зависимости от виновного, означающей нахождение потерпевшего полностью или частично на иждивении виновного, зависимость должника от кредитора, либо нематериальную завис</w:t>
      </w:r>
      <w:r w:rsidRPr="009835D6">
        <w:t>и</w:t>
      </w:r>
      <w:r w:rsidRPr="009835D6">
        <w:t>мость потерпевшего от виновного в рамках семейных отношений, зависимость подчиненного от руководства, ученика от преподавателя и т.п.</w:t>
      </w:r>
    </w:p>
    <w:p w:rsidR="00632BF9" w:rsidRPr="009835D6" w:rsidRDefault="00632BF9" w:rsidP="00632BF9">
      <w:pPr>
        <w:pStyle w:val="SingleTxtGR"/>
      </w:pPr>
      <w:r w:rsidRPr="009835D6">
        <w:t>694.</w:t>
      </w:r>
      <w:r w:rsidRPr="009835D6">
        <w:tab/>
        <w:t>В целях реализации Закона "О противодействии торговле людьми" и во исполнение Постановления Президента Республики Узбекистан "О мерах по повышению эффективности борьбы с торговлей людьми" от 8.07.2008 года П</w:t>
      </w:r>
      <w:r w:rsidRPr="009835D6">
        <w:t>о</w:t>
      </w:r>
      <w:r w:rsidRPr="009835D6">
        <w:t>становлением Кабинета Министров Республики Узбекистан от 5.11.2008 года создан Республиканский реабилитационный центр по оказанию помощи и з</w:t>
      </w:r>
      <w:r w:rsidRPr="009835D6">
        <w:t>а</w:t>
      </w:r>
      <w:r w:rsidRPr="009835D6">
        <w:t>щите жертв торговли людьми, в том числе женщинами и детьми. Этот Центр оказывает неотложную медицинскую, психологическую, социальную, юрид</w:t>
      </w:r>
      <w:r w:rsidRPr="009835D6">
        <w:t>и</w:t>
      </w:r>
      <w:r w:rsidRPr="009835D6">
        <w:t>ческую и иную помощь жертвам торговли людьми, оказывает содействие их с</w:t>
      </w:r>
      <w:r w:rsidRPr="009835D6">
        <w:t>о</w:t>
      </w:r>
      <w:r w:rsidRPr="009835D6">
        <w:t>циальной реабилитации. Центр функционирует при Министерстве труда и с</w:t>
      </w:r>
      <w:r w:rsidRPr="009835D6">
        <w:t>о</w:t>
      </w:r>
      <w:r w:rsidRPr="009835D6">
        <w:t>циальной защиты н</w:t>
      </w:r>
      <w:r w:rsidRPr="009835D6">
        <w:t>а</w:t>
      </w:r>
      <w:r w:rsidRPr="009835D6">
        <w:t xml:space="preserve">селения и координируется им, содействует доступу детей к образовательным учреждениям ведет мониторинг в течение года за семьей, в которую возвращается жертва торговли людьми. </w:t>
      </w:r>
    </w:p>
    <w:p w:rsidR="00632BF9" w:rsidRPr="009835D6" w:rsidRDefault="00632BF9" w:rsidP="00632BF9">
      <w:pPr>
        <w:pStyle w:val="SingleTxtGR"/>
      </w:pPr>
      <w:r w:rsidRPr="009835D6">
        <w:t>695.</w:t>
      </w:r>
      <w:r w:rsidRPr="009835D6">
        <w:tab/>
        <w:t>Ребенок имеет право на защиту от сексуальных домогательств и уголо</w:t>
      </w:r>
      <w:r w:rsidRPr="009835D6">
        <w:t>в</w:t>
      </w:r>
      <w:r w:rsidRPr="009835D6">
        <w:t xml:space="preserve">ное законодательство Республики Узбекистан гарантирует защиту этих прав. Статьи 118−121 Уголовного кодекса Республики Узбекистан предусматривают ответственность за изнасилование и ряд других преступлений против половой свободы. </w:t>
      </w:r>
    </w:p>
    <w:p w:rsidR="00632BF9" w:rsidRPr="009835D6" w:rsidRDefault="00632BF9" w:rsidP="00632BF9">
      <w:pPr>
        <w:pStyle w:val="SingleTxtGR"/>
      </w:pPr>
      <w:r w:rsidRPr="009835D6">
        <w:t>696.</w:t>
      </w:r>
      <w:r w:rsidRPr="009835D6">
        <w:tab/>
        <w:t>В Уголовном кодексе Республики Узбекистан предусмотрена ответстве</w:t>
      </w:r>
      <w:r w:rsidRPr="009835D6">
        <w:t>н</w:t>
      </w:r>
      <w:r w:rsidRPr="009835D6">
        <w:t>ность за вступление в половую связь с лицом, не достигшим шестнадцати лет (статья 128), развратные действия в отношении лица, не достигшего шестн</w:t>
      </w:r>
      <w:r w:rsidRPr="009835D6">
        <w:t>а</w:t>
      </w:r>
      <w:r w:rsidRPr="009835D6">
        <w:t>дцати лет (статья 129), изготовление и распространение порнографических предметов (статья 130), содержание притонов и сводничество (статья 131).</w:t>
      </w:r>
    </w:p>
    <w:p w:rsidR="00632BF9" w:rsidRPr="009835D6" w:rsidRDefault="00632BF9" w:rsidP="00632BF9">
      <w:pPr>
        <w:pStyle w:val="SingleTxtGR"/>
      </w:pPr>
      <w:r w:rsidRPr="009835D6">
        <w:t>697.</w:t>
      </w:r>
      <w:r w:rsidRPr="009835D6">
        <w:tab/>
        <w:t>Государство заботиться о защите ребенка от вовлечения в преступную деятельность, в том числе занятия проституцией.</w:t>
      </w:r>
    </w:p>
    <w:p w:rsidR="00632BF9" w:rsidRPr="009835D6" w:rsidRDefault="00632BF9" w:rsidP="00632BF9">
      <w:pPr>
        <w:pStyle w:val="SingleTxtGR"/>
      </w:pPr>
      <w:r w:rsidRPr="009835D6">
        <w:t>698.</w:t>
      </w:r>
      <w:r w:rsidRPr="009835D6">
        <w:tab/>
        <w:t>Статьей 188 Кодекса Республики Узбекистан об административной отве</w:t>
      </w:r>
      <w:r w:rsidRPr="009835D6">
        <w:t>т</w:t>
      </w:r>
      <w:r w:rsidRPr="009835D6">
        <w:t>ственности предусмотрена ответственность родителей несовершеннолетнего и иных лиц (опекунов, попечителей) за вовлечение несовершеннолетних в ант</w:t>
      </w:r>
      <w:r w:rsidRPr="009835D6">
        <w:t>и</w:t>
      </w:r>
      <w:r w:rsidRPr="009835D6">
        <w:t>социальное поведение. В случае повторного совершения данного правонаруш</w:t>
      </w:r>
      <w:r w:rsidRPr="009835D6">
        <w:t>е</w:t>
      </w:r>
      <w:r w:rsidRPr="009835D6">
        <w:t>ния наступает ответственность по статье 127 Уголовного кодекса Республики Узбекистан.</w:t>
      </w:r>
    </w:p>
    <w:p w:rsidR="00632BF9" w:rsidRPr="009835D6" w:rsidRDefault="00632BF9" w:rsidP="00632BF9">
      <w:pPr>
        <w:pStyle w:val="SingleTxtGR"/>
      </w:pPr>
      <w:r w:rsidRPr="009835D6">
        <w:t>699.</w:t>
      </w:r>
      <w:r w:rsidRPr="009835D6">
        <w:tab/>
        <w:t xml:space="preserve">В статье 127 Уголовного кодекса Республики Узбекистан предусмотрено следующее: </w:t>
      </w:r>
    </w:p>
    <w:p w:rsidR="00632BF9" w:rsidRPr="009835D6" w:rsidRDefault="00632BF9" w:rsidP="00632BF9">
      <w:pPr>
        <w:pStyle w:val="SingleTxtGR"/>
        <w:ind w:left="1701" w:hanging="567"/>
      </w:pPr>
      <w:r w:rsidRPr="009835D6">
        <w:tab/>
        <w:t>"Вовлечение несовершеннолетнего в попрошайничество, употребление спиртных напитков, веществ или средств, не являющихся наркотическ</w:t>
      </w:r>
      <w:r w:rsidRPr="009835D6">
        <w:t>и</w:t>
      </w:r>
      <w:r w:rsidRPr="009835D6">
        <w:t>ми или психотропными, но влияющих на интеллектуально-волевую де</w:t>
      </w:r>
      <w:r w:rsidRPr="009835D6">
        <w:t>я</w:t>
      </w:r>
      <w:r w:rsidRPr="009835D6">
        <w:t>тельность, совершенное после применения административного взыскания за такие же дейс</w:t>
      </w:r>
      <w:r w:rsidRPr="009835D6">
        <w:t>т</w:t>
      </w:r>
      <w:r w:rsidRPr="009835D6">
        <w:t>вия:</w:t>
      </w:r>
    </w:p>
    <w:p w:rsidR="00632BF9" w:rsidRPr="009835D6" w:rsidRDefault="00632BF9" w:rsidP="00632BF9">
      <w:pPr>
        <w:pStyle w:val="Bullet2GR"/>
        <w:numPr>
          <w:ilvl w:val="0"/>
          <w:numId w:val="2"/>
        </w:numPr>
      </w:pPr>
      <w:r w:rsidRPr="009835D6">
        <w:t>наказывается штрафом от ста до двухсот минимальных размеров заработной платы или исправительными работами до двух лет либо арестом до трех мес</w:t>
      </w:r>
      <w:r w:rsidRPr="009835D6">
        <w:t>я</w:t>
      </w:r>
      <w:r w:rsidRPr="009835D6">
        <w:t xml:space="preserve">цев или лишением свободы до трех лет. </w:t>
      </w:r>
    </w:p>
    <w:p w:rsidR="00632BF9" w:rsidRPr="009835D6" w:rsidRDefault="00632BF9" w:rsidP="00632BF9">
      <w:pPr>
        <w:pStyle w:val="SingleTxtGR"/>
        <w:ind w:left="1701" w:hanging="567"/>
      </w:pPr>
      <w:r w:rsidRPr="009835D6">
        <w:tab/>
        <w:t>Вовлечение несовершеннолетнего в употребление наркотических средств или психотропных в</w:t>
      </w:r>
      <w:r w:rsidRPr="009835D6">
        <w:t>е</w:t>
      </w:r>
      <w:r w:rsidRPr="009835D6">
        <w:t>ществ:</w:t>
      </w:r>
    </w:p>
    <w:p w:rsidR="00632BF9" w:rsidRPr="009835D6" w:rsidRDefault="00632BF9" w:rsidP="00632BF9">
      <w:pPr>
        <w:pStyle w:val="Bullet2GR"/>
        <w:numPr>
          <w:ilvl w:val="0"/>
          <w:numId w:val="2"/>
        </w:numPr>
      </w:pPr>
      <w:r w:rsidRPr="009835D6">
        <w:t>наказывается арестом от трех до шести месяцев или лишением свободы от трех до пяти лет.</w:t>
      </w:r>
    </w:p>
    <w:p w:rsidR="00632BF9" w:rsidRPr="009835D6" w:rsidRDefault="00632BF9" w:rsidP="00632BF9">
      <w:pPr>
        <w:pStyle w:val="SingleTxtGR"/>
        <w:ind w:left="1701" w:hanging="567"/>
      </w:pPr>
      <w:r w:rsidRPr="00632BF9">
        <w:tab/>
      </w:r>
      <w:r w:rsidRPr="009835D6">
        <w:t>Вовлечение несовершеннолетнего в преступление, а равно действия, пр</w:t>
      </w:r>
      <w:r w:rsidRPr="009835D6">
        <w:t>е</w:t>
      </w:r>
      <w:r w:rsidRPr="009835D6">
        <w:t xml:space="preserve">дусмотренные частью второй настоящей статьи, совершенные: </w:t>
      </w:r>
    </w:p>
    <w:p w:rsidR="00632BF9" w:rsidRPr="009835D6" w:rsidRDefault="00632BF9" w:rsidP="00632BF9">
      <w:pPr>
        <w:pStyle w:val="SingleTxtGR"/>
        <w:ind w:left="1701" w:hanging="567"/>
      </w:pPr>
      <w:r w:rsidRPr="009835D6">
        <w:tab/>
      </w:r>
      <w:r w:rsidRPr="00632BF9">
        <w:tab/>
      </w:r>
      <w:r w:rsidRPr="009835D6">
        <w:t>а)</w:t>
      </w:r>
      <w:r w:rsidRPr="009835D6">
        <w:tab/>
        <w:t>лицом, ранее совершившим любое преступление, связанное с незаконным оборотом нарк</w:t>
      </w:r>
      <w:r w:rsidRPr="009835D6">
        <w:t>о</w:t>
      </w:r>
      <w:r w:rsidRPr="009835D6">
        <w:t>тических средств или психотропных веществ;</w:t>
      </w:r>
    </w:p>
    <w:p w:rsidR="00632BF9" w:rsidRPr="009835D6" w:rsidRDefault="00632BF9" w:rsidP="00632BF9">
      <w:pPr>
        <w:pStyle w:val="SingleTxtGR"/>
        <w:ind w:left="1701" w:hanging="567"/>
      </w:pPr>
      <w:r w:rsidRPr="009835D6">
        <w:tab/>
      </w:r>
      <w:r w:rsidRPr="00632BF9">
        <w:tab/>
      </w:r>
      <w:r w:rsidRPr="009835D6">
        <w:t>б)</w:t>
      </w:r>
      <w:r w:rsidRPr="009835D6">
        <w:tab/>
        <w:t>в отношении двух или более несовершеннолетних;</w:t>
      </w:r>
    </w:p>
    <w:p w:rsidR="00632BF9" w:rsidRPr="009835D6" w:rsidRDefault="00632BF9" w:rsidP="00632BF9">
      <w:pPr>
        <w:pStyle w:val="SingleTxtGR"/>
        <w:ind w:left="1701" w:hanging="567"/>
      </w:pPr>
      <w:r w:rsidRPr="009835D6">
        <w:tab/>
      </w:r>
      <w:r w:rsidRPr="00632BF9">
        <w:tab/>
      </w:r>
      <w:r w:rsidRPr="009835D6">
        <w:t>в)</w:t>
      </w:r>
      <w:r w:rsidRPr="009835D6">
        <w:tab/>
        <w:t>в учебных заведениях или в других местах, которые испол</w:t>
      </w:r>
      <w:r w:rsidRPr="009835D6">
        <w:t>ь</w:t>
      </w:r>
      <w:r w:rsidRPr="009835D6">
        <w:t>зуются школьниками, студентами для проведения учебных, спортивных или общес</w:t>
      </w:r>
      <w:r w:rsidRPr="009835D6">
        <w:t>т</w:t>
      </w:r>
      <w:r w:rsidRPr="009835D6">
        <w:t>венных мероприятий:</w:t>
      </w:r>
    </w:p>
    <w:p w:rsidR="00632BF9" w:rsidRPr="009835D6" w:rsidRDefault="00632BF9" w:rsidP="00632BF9">
      <w:pPr>
        <w:pStyle w:val="Bullet2GR"/>
        <w:numPr>
          <w:ilvl w:val="0"/>
          <w:numId w:val="2"/>
        </w:numPr>
      </w:pPr>
      <w:r w:rsidRPr="009835D6">
        <w:t>наказываются лишением свободы от пяти до десяти лет".</w:t>
      </w:r>
    </w:p>
    <w:p w:rsidR="00632BF9" w:rsidRPr="009835D6" w:rsidRDefault="00632BF9" w:rsidP="00632BF9">
      <w:pPr>
        <w:pStyle w:val="SingleTxtGR"/>
      </w:pPr>
      <w:r w:rsidRPr="009835D6">
        <w:t>700.</w:t>
      </w:r>
      <w:r w:rsidRPr="009835D6">
        <w:tab/>
        <w:t>В целях усиления ответственности родителей и лиц, их замещающих, за воспитание ребенка Кодекс Республики Узбекистан об административной о</w:t>
      </w:r>
      <w:r w:rsidRPr="009835D6">
        <w:t>т</w:t>
      </w:r>
      <w:r w:rsidRPr="009835D6">
        <w:t>ветственности дополнен законом от 16.04.2008 года дополнительной стат</w:t>
      </w:r>
      <w:r w:rsidRPr="009835D6">
        <w:t>ь</w:t>
      </w:r>
      <w:r w:rsidRPr="009835D6">
        <w:t>ей 188-1, согласно которой, вовлечение несовершеннолетнего в совершение а</w:t>
      </w:r>
      <w:r w:rsidRPr="009835D6">
        <w:t>д</w:t>
      </w:r>
      <w:r w:rsidRPr="009835D6">
        <w:t>министративного правонарушения – влечет наложение штрафа от десяти до тридцати минимальных размеров заработной платы.</w:t>
      </w:r>
    </w:p>
    <w:p w:rsidR="00632BF9" w:rsidRPr="009835D6" w:rsidRDefault="00632BF9" w:rsidP="00632BF9">
      <w:pPr>
        <w:pStyle w:val="SingleTxtGR"/>
      </w:pPr>
      <w:r w:rsidRPr="009835D6">
        <w:t>701.</w:t>
      </w:r>
      <w:r w:rsidRPr="009835D6">
        <w:tab/>
        <w:t xml:space="preserve">В 2008 году органами прокуратуры </w:t>
      </w:r>
      <w:r>
        <w:t>было проведено 246 проверок (за</w:t>
      </w:r>
      <w:r>
        <w:rPr>
          <w:lang w:val="en-US"/>
        </w:rPr>
        <w:t> </w:t>
      </w:r>
      <w:r w:rsidRPr="009835D6">
        <w:t>2007 год − 345) по исполнению законов о несовершеннолетних в неблагоп</w:t>
      </w:r>
      <w:r w:rsidRPr="009835D6">
        <w:t>о</w:t>
      </w:r>
      <w:r w:rsidRPr="009835D6">
        <w:t>лучных семьях. По результатам проверок опротестовано 12 (19) незаконных решений, вынесено 407 (481) представлений, 352 (363) лица официально пр</w:t>
      </w:r>
      <w:r w:rsidRPr="009835D6">
        <w:t>е</w:t>
      </w:r>
      <w:r w:rsidRPr="009835D6">
        <w:t>достережены, 1506 (1373) лиц привлечено к дисциплинарной, администрати</w:t>
      </w:r>
      <w:r w:rsidRPr="009835D6">
        <w:t>в</w:t>
      </w:r>
      <w:r w:rsidRPr="009835D6">
        <w:t>ной и материальной ответственности. Кроме того, в 2008 году взято на проф</w:t>
      </w:r>
      <w:r w:rsidRPr="009835D6">
        <w:t>и</w:t>
      </w:r>
      <w:r w:rsidRPr="009835D6">
        <w:t>лактический учет 2629 (2990) родителей, отрицательно влияющих на воспит</w:t>
      </w:r>
      <w:r w:rsidRPr="009835D6">
        <w:t>а</w:t>
      </w:r>
      <w:r w:rsidRPr="009835D6">
        <w:t>ние своих детей, в отношении 2661 (3228) родителя подготовлены документы для рассмотрения в комиссии по делам несовершеннолетних. В 2008 году 246 (за 2007 год − 391) родителей были лишены родительских прав, 181 (381) род</w:t>
      </w:r>
      <w:r w:rsidRPr="009835D6">
        <w:t>и</w:t>
      </w:r>
      <w:r w:rsidRPr="009835D6">
        <w:t>телю ограничена дееспособность, 1042 (1880) лица привлечены к уголовной о</w:t>
      </w:r>
      <w:r w:rsidRPr="009835D6">
        <w:t>т</w:t>
      </w:r>
      <w:r w:rsidRPr="009835D6">
        <w:t>ветственности по статье 122, 127 УК Республ</w:t>
      </w:r>
      <w:r>
        <w:t>ики Узбекистан, 2 (32) лица – к</w:t>
      </w:r>
      <w:r>
        <w:rPr>
          <w:lang w:val="en-US"/>
        </w:rPr>
        <w:t> </w:t>
      </w:r>
      <w:r w:rsidRPr="009835D6">
        <w:t>административной ответственности по статье 48 Кодекса об администрати</w:t>
      </w:r>
      <w:r w:rsidRPr="009835D6">
        <w:t>в</w:t>
      </w:r>
      <w:r w:rsidRPr="009835D6">
        <w:t>ной ответственн</w:t>
      </w:r>
      <w:r w:rsidRPr="009835D6">
        <w:t>о</w:t>
      </w:r>
      <w:r w:rsidRPr="009835D6">
        <w:t>сти.</w:t>
      </w:r>
    </w:p>
    <w:p w:rsidR="00632BF9" w:rsidRPr="009835D6" w:rsidRDefault="00632BF9" w:rsidP="00632BF9">
      <w:pPr>
        <w:pStyle w:val="SingleTxtGR"/>
      </w:pPr>
      <w:r w:rsidRPr="009835D6">
        <w:t>702.</w:t>
      </w:r>
      <w:r w:rsidRPr="009835D6">
        <w:tab/>
        <w:t>В Узбекистане проводится политика недопущения применения телесных наказаний в отношении детей, запрет на применение телесных наказаний в о</w:t>
      </w:r>
      <w:r w:rsidRPr="009835D6">
        <w:t>т</w:t>
      </w:r>
      <w:r w:rsidRPr="009835D6">
        <w:t>ношении детей в общеобразовательных и специальных учреждениях введен о</w:t>
      </w:r>
      <w:r w:rsidRPr="009835D6">
        <w:t>т</w:t>
      </w:r>
      <w:r w:rsidRPr="009835D6">
        <w:t>дельным пунктом в Положения, Типовые уставы и уставы данных учреждений. В соответствии с этими документами в образовательных учреждениях внедр</w:t>
      </w:r>
      <w:r w:rsidRPr="009835D6">
        <w:t>е</w:t>
      </w:r>
      <w:r w:rsidRPr="009835D6">
        <w:t>ны принципы "школы дружелюбного обращения к ребенку" и для его развития, получения им качественного образования и воспитания созданы все необход</w:t>
      </w:r>
      <w:r w:rsidRPr="009835D6">
        <w:t>и</w:t>
      </w:r>
      <w:r w:rsidRPr="009835D6">
        <w:t>мые условия.</w:t>
      </w:r>
    </w:p>
    <w:p w:rsidR="00632BF9" w:rsidRPr="009835D6" w:rsidRDefault="00632BF9" w:rsidP="00632BF9">
      <w:pPr>
        <w:pStyle w:val="SingleTxtGR"/>
      </w:pPr>
      <w:r w:rsidRPr="009835D6">
        <w:t>703.</w:t>
      </w:r>
      <w:r w:rsidRPr="009835D6">
        <w:tab/>
        <w:t>Органами прокуратуры принимаются меры дисциплинарной, админис</w:t>
      </w:r>
      <w:r w:rsidRPr="009835D6">
        <w:t>т</w:t>
      </w:r>
      <w:r w:rsidRPr="009835D6">
        <w:t>ративной, уголовной ответственности педагогических работников, допуска</w:t>
      </w:r>
      <w:r w:rsidRPr="009835D6">
        <w:t>ю</w:t>
      </w:r>
      <w:r w:rsidRPr="009835D6">
        <w:t>щих телесные наказания и другие жестокие формы обращения с детьми. Так, в 2008−2009 годы 435 педагогических работников понесли наказание за разли</w:t>
      </w:r>
      <w:r w:rsidRPr="009835D6">
        <w:t>ч</w:t>
      </w:r>
      <w:r w:rsidRPr="009835D6">
        <w:t xml:space="preserve">ные преступления, из них – 304 преступления совершено непосредственно в сфере образования. </w:t>
      </w:r>
    </w:p>
    <w:p w:rsidR="00632BF9" w:rsidRPr="009835D6" w:rsidRDefault="00632BF9" w:rsidP="00632BF9">
      <w:pPr>
        <w:pStyle w:val="H1GR"/>
      </w:pPr>
      <w:r w:rsidRPr="009835D6">
        <w:tab/>
      </w:r>
      <w:r w:rsidRPr="009835D6">
        <w:rPr>
          <w:lang w:val="en-US"/>
        </w:rPr>
        <w:t>F</w:t>
      </w:r>
      <w:r w:rsidRPr="009835D6">
        <w:t>.</w:t>
      </w:r>
      <w:r w:rsidRPr="009835D6">
        <w:tab/>
        <w:t>Охрана здоровья и социальное обеспечение</w:t>
      </w:r>
    </w:p>
    <w:p w:rsidR="00632BF9" w:rsidRPr="009835D6" w:rsidRDefault="00632BF9" w:rsidP="00632BF9">
      <w:pPr>
        <w:pStyle w:val="H23GR"/>
      </w:pPr>
      <w:r w:rsidRPr="009835D6">
        <w:tab/>
        <w:t>1.</w:t>
      </w:r>
      <w:r w:rsidRPr="009835D6">
        <w:tab/>
        <w:t>Выживание и развитие (статья 6, пункт 2)</w:t>
      </w:r>
    </w:p>
    <w:p w:rsidR="00632BF9" w:rsidRPr="009835D6" w:rsidRDefault="00632BF9" w:rsidP="00632BF9">
      <w:pPr>
        <w:pStyle w:val="SingleTxtGR"/>
      </w:pPr>
      <w:r w:rsidRPr="009835D6">
        <w:t>704.</w:t>
      </w:r>
      <w:r w:rsidRPr="009835D6">
        <w:tab/>
        <w:t>В Узбекистане проводятся целенаправленные усилия по максимально возможной степени выживанию и здоровому развитию ребенка на основе Ко</w:t>
      </w:r>
      <w:r w:rsidRPr="009835D6">
        <w:t>н</w:t>
      </w:r>
      <w:r w:rsidRPr="009835D6">
        <w:t xml:space="preserve">ституции Республики Узбекистан, Закона Республики Узбекистан "Об охране здоровья" и других нормативно-правовых актов. </w:t>
      </w:r>
    </w:p>
    <w:p w:rsidR="00632BF9" w:rsidRPr="009835D6" w:rsidRDefault="00632BF9" w:rsidP="00632BF9">
      <w:pPr>
        <w:pStyle w:val="SingleTxtGR"/>
      </w:pPr>
      <w:r w:rsidRPr="009835D6">
        <w:t>705.</w:t>
      </w:r>
      <w:r w:rsidRPr="009835D6">
        <w:tab/>
        <w:t>Согласно статье 40 Конституции Республики Узбекистан каждый имеет право на квалифицированное медицинское обслуживание, которое означает: с</w:t>
      </w:r>
      <w:r w:rsidRPr="009835D6">
        <w:t>о</w:t>
      </w:r>
      <w:r w:rsidRPr="009835D6">
        <w:t>блюдение прав человека, в том числе детей в области охраны здоровья; досту</w:t>
      </w:r>
      <w:r w:rsidRPr="009835D6">
        <w:t>п</w:t>
      </w:r>
      <w:r w:rsidRPr="009835D6">
        <w:t>ность медицинской помощи для всех слоев населения, приоритет профилакт</w:t>
      </w:r>
      <w:r w:rsidRPr="009835D6">
        <w:t>и</w:t>
      </w:r>
      <w:r w:rsidRPr="009835D6">
        <w:t>ческих мер и социальную защищенность в случае утраты здоровья.</w:t>
      </w:r>
    </w:p>
    <w:p w:rsidR="00632BF9" w:rsidRPr="009835D6" w:rsidRDefault="00632BF9" w:rsidP="00632BF9">
      <w:pPr>
        <w:pStyle w:val="SingleTxtGR"/>
      </w:pPr>
      <w:r w:rsidRPr="009835D6">
        <w:t>706.</w:t>
      </w:r>
      <w:r w:rsidRPr="009835D6">
        <w:tab/>
        <w:t xml:space="preserve">Из года в год увеличивается финансирование системы здравоохранения: по данным Министерства финансов Республики Узбекистан в 2006 году </w:t>
      </w:r>
      <w:r w:rsidRPr="009835D6">
        <w:br/>
        <w:t>оно составило 507 381 275 млн. сумм; в 2007 году – 651 373 656; в 2008 году – 934 071 040; в 2009 году – 1 290 048 545.</w:t>
      </w:r>
    </w:p>
    <w:p w:rsidR="00632BF9" w:rsidRPr="009835D6" w:rsidRDefault="00632BF9" w:rsidP="00632BF9">
      <w:pPr>
        <w:pStyle w:val="SingleTxtGR"/>
      </w:pPr>
      <w:r w:rsidRPr="009835D6">
        <w:t>707.</w:t>
      </w:r>
      <w:r w:rsidRPr="009835D6">
        <w:tab/>
        <w:t>Статья 19 Закона "Об охране здоровья" отдельно регулирует права нес</w:t>
      </w:r>
      <w:r w:rsidRPr="009835D6">
        <w:t>о</w:t>
      </w:r>
      <w:r w:rsidRPr="009835D6">
        <w:t>вершеннолетних в сфере медицинского обслуживания, которые имеют право на:</w:t>
      </w:r>
    </w:p>
    <w:p w:rsidR="00632BF9" w:rsidRPr="009835D6" w:rsidRDefault="00632BF9" w:rsidP="00632BF9">
      <w:pPr>
        <w:pStyle w:val="Bullet1GR"/>
        <w:numPr>
          <w:ilvl w:val="0"/>
          <w:numId w:val="1"/>
        </w:numPr>
      </w:pPr>
      <w:r w:rsidRPr="009835D6">
        <w:t>диспансерное наблюдение и лечение в детских и подростковых лечебно-профилактических учреждениях</w:t>
      </w:r>
    </w:p>
    <w:p w:rsidR="00632BF9" w:rsidRPr="009835D6" w:rsidRDefault="00632BF9" w:rsidP="00632BF9">
      <w:pPr>
        <w:pStyle w:val="Bullet1GR"/>
        <w:numPr>
          <w:ilvl w:val="0"/>
          <w:numId w:val="1"/>
        </w:numPr>
      </w:pPr>
      <w:r w:rsidRPr="009835D6">
        <w:t>санитарно-гигиеническое образование, обучение и труд в условиях, отв</w:t>
      </w:r>
      <w:r w:rsidRPr="009835D6">
        <w:t>е</w:t>
      </w:r>
      <w:r w:rsidRPr="009835D6">
        <w:t>чающих их физиологическим особенностям и состоянию здоровья</w:t>
      </w:r>
    </w:p>
    <w:p w:rsidR="00632BF9" w:rsidRPr="009835D6" w:rsidRDefault="00632BF9" w:rsidP="00632BF9">
      <w:pPr>
        <w:pStyle w:val="Bullet1GR"/>
        <w:numPr>
          <w:ilvl w:val="0"/>
          <w:numId w:val="1"/>
        </w:numPr>
      </w:pPr>
      <w:r w:rsidRPr="009835D6">
        <w:t>бесплатную медицинскую консультацию за счет бюджетных средств при опр</w:t>
      </w:r>
      <w:r w:rsidRPr="009835D6">
        <w:t>е</w:t>
      </w:r>
      <w:r w:rsidRPr="009835D6">
        <w:t>делении профессиональной пригодности</w:t>
      </w:r>
    </w:p>
    <w:p w:rsidR="00632BF9" w:rsidRPr="009835D6" w:rsidRDefault="00632BF9" w:rsidP="00632BF9">
      <w:pPr>
        <w:pStyle w:val="Bullet1GR"/>
        <w:numPr>
          <w:ilvl w:val="0"/>
          <w:numId w:val="1"/>
        </w:numPr>
      </w:pPr>
      <w:r w:rsidRPr="009835D6">
        <w:t>получение необходимой информации о состоянии здоровья в доступной для них форме</w:t>
      </w:r>
    </w:p>
    <w:p w:rsidR="00632BF9" w:rsidRPr="009835D6" w:rsidRDefault="00632BF9" w:rsidP="00632BF9">
      <w:pPr>
        <w:pStyle w:val="SingleTxtGR"/>
      </w:pPr>
      <w:r w:rsidRPr="009835D6">
        <w:t>708.</w:t>
      </w:r>
      <w:r w:rsidRPr="009835D6">
        <w:tab/>
        <w:t>Несовершеннолетние в возрасте старше 14 лет имеют право на добр</w:t>
      </w:r>
      <w:r w:rsidRPr="009835D6">
        <w:t>о</w:t>
      </w:r>
      <w:r w:rsidRPr="009835D6">
        <w:t>вольное информированное согласие на медицинское вмешательство или отказ от него.</w:t>
      </w:r>
    </w:p>
    <w:p w:rsidR="00632BF9" w:rsidRPr="009835D6" w:rsidRDefault="00632BF9" w:rsidP="00632BF9">
      <w:pPr>
        <w:pStyle w:val="SingleTxtGR"/>
      </w:pPr>
      <w:r w:rsidRPr="009835D6">
        <w:t>709.</w:t>
      </w:r>
      <w:r w:rsidRPr="009835D6">
        <w:tab/>
        <w:t>На детей распространяются также положения статьи 24 Закона "Права пациента", согласно кот</w:t>
      </w:r>
      <w:r w:rsidRPr="009835D6">
        <w:t>о</w:t>
      </w:r>
      <w:r w:rsidRPr="009835D6">
        <w:t>рой пациент имеет права на уважительное и гуманное отношение со стороны медицинского и обслуж</w:t>
      </w:r>
      <w:r w:rsidRPr="009835D6">
        <w:t>и</w:t>
      </w:r>
      <w:r w:rsidRPr="009835D6">
        <w:t>вающего персонала; получение информации о своих правах и обязанностях и состоянии своего здоровья, а также на выбор лиц, которым в интересах пациента может быть передана и</w:t>
      </w:r>
      <w:r w:rsidRPr="009835D6">
        <w:t>н</w:t>
      </w:r>
      <w:r w:rsidRPr="009835D6">
        <w:t>формация о состоянии его здоровья; возмещение ущерба в случае причинения вреда здоровью при оказании медицинской помощи в порядке, установленном законодательством; допуск к нему адвоката или иного законного пре</w:t>
      </w:r>
      <w:r w:rsidRPr="009835D6">
        <w:t>д</w:t>
      </w:r>
      <w:r w:rsidRPr="009835D6">
        <w:t>ставителя для защиты его прав и др.</w:t>
      </w:r>
    </w:p>
    <w:p w:rsidR="00632BF9" w:rsidRPr="009835D6" w:rsidRDefault="00632BF9" w:rsidP="00632BF9">
      <w:pPr>
        <w:pStyle w:val="SingleTxtGR"/>
      </w:pPr>
      <w:r w:rsidRPr="009835D6">
        <w:t>710.</w:t>
      </w:r>
      <w:r w:rsidRPr="009835D6">
        <w:tab/>
        <w:t>В случае нарушения прав пациента он или его законный представитель может обращаться с жалобой непосредственно к руководителю или иному должностному лицу лечебно-профилактического учреждения, вышестоящему органу управления либо в суд.</w:t>
      </w:r>
    </w:p>
    <w:p w:rsidR="00632BF9" w:rsidRPr="009835D6" w:rsidRDefault="00632BF9" w:rsidP="00632BF9">
      <w:pPr>
        <w:pStyle w:val="SingleTxtGR"/>
      </w:pPr>
      <w:r w:rsidRPr="009835D6">
        <w:t>711.</w:t>
      </w:r>
      <w:r w:rsidRPr="009835D6">
        <w:tab/>
        <w:t>Министерство здравоохранения Республики Узбекистан уделяет знач</w:t>
      </w:r>
      <w:r w:rsidRPr="009835D6">
        <w:t>и</w:t>
      </w:r>
      <w:r w:rsidRPr="009835D6">
        <w:t>тельное внимание рассмотрению обращений граждан по поводу нарушения их прав на качественное медицинское обслуживание и принятию мер к лицам, в</w:t>
      </w:r>
      <w:r w:rsidRPr="009835D6">
        <w:t>и</w:t>
      </w:r>
      <w:r w:rsidRPr="009835D6">
        <w:t>новным в их нарушении. Статистические данные говорят о тенденции сниж</w:t>
      </w:r>
      <w:r w:rsidRPr="009835D6">
        <w:t>е</w:t>
      </w:r>
      <w:r w:rsidRPr="009835D6">
        <w:t xml:space="preserve">ния числа обращений граждан по вопросам охраны здоровья. </w:t>
      </w:r>
    </w:p>
    <w:p w:rsidR="00632BF9" w:rsidRPr="009835D6" w:rsidRDefault="00840485" w:rsidP="00632BF9">
      <w:pPr>
        <w:pStyle w:val="SingleTxtGR"/>
      </w:pPr>
      <w:r>
        <w:rPr>
          <w:b/>
        </w:rPr>
        <w:br w:type="page"/>
      </w:r>
      <w:r w:rsidR="00632BF9" w:rsidRPr="009835D6">
        <w:rPr>
          <w:b/>
        </w:rPr>
        <w:t>Количество жалоб, поступивших в Министерство здравоохранения по п</w:t>
      </w:r>
      <w:r w:rsidR="00632BF9" w:rsidRPr="009835D6">
        <w:rPr>
          <w:b/>
        </w:rPr>
        <w:t>о</w:t>
      </w:r>
      <w:r w:rsidR="00632BF9" w:rsidRPr="009835D6">
        <w:rPr>
          <w:b/>
        </w:rPr>
        <w:t>воду сохранения здоровья детей за 2006−2009 год (1-е полугодие)</w:t>
      </w:r>
      <w:r w:rsidR="00632BF9" w:rsidRPr="009835D6">
        <w:rPr>
          <w:vertAlign w:val="superscript"/>
        </w:rPr>
        <w:footnoteReference w:id="32"/>
      </w:r>
    </w:p>
    <w:tbl>
      <w:tblPr>
        <w:tblStyle w:val="TabNum"/>
        <w:tblW w:w="7370" w:type="dxa"/>
        <w:tblInd w:w="1134" w:type="dxa"/>
        <w:tblLook w:val="01E0" w:firstRow="1" w:lastRow="1" w:firstColumn="1" w:lastColumn="1" w:noHBand="0" w:noVBand="0"/>
      </w:tblPr>
      <w:tblGrid>
        <w:gridCol w:w="3052"/>
        <w:gridCol w:w="1021"/>
        <w:gridCol w:w="1022"/>
        <w:gridCol w:w="1022"/>
        <w:gridCol w:w="1253"/>
      </w:tblGrid>
      <w:tr w:rsidR="00632BF9" w:rsidRPr="005568E6" w:rsidTr="00840485">
        <w:trPr>
          <w:trHeight w:val="585"/>
          <w:tblHeader/>
        </w:trPr>
        <w:tc>
          <w:tcPr>
            <w:cnfStyle w:val="001000000000" w:firstRow="0" w:lastRow="0" w:firstColumn="1" w:lastColumn="0" w:oddVBand="0" w:evenVBand="0" w:oddHBand="0" w:evenHBand="0" w:firstRowFirstColumn="0" w:firstRowLastColumn="0" w:lastRowFirstColumn="0" w:lastRowLastColumn="0"/>
            <w:tcW w:w="3052" w:type="dxa"/>
            <w:tcBorders>
              <w:bottom w:val="single" w:sz="12" w:space="0" w:color="auto"/>
            </w:tcBorders>
            <w:shd w:val="clear" w:color="auto" w:fill="auto"/>
          </w:tcPr>
          <w:p w:rsidR="00632BF9" w:rsidRPr="005568E6" w:rsidRDefault="00632BF9" w:rsidP="00632BF9">
            <w:pPr>
              <w:spacing w:before="80" w:after="80" w:line="200" w:lineRule="exact"/>
              <w:rPr>
                <w:i/>
                <w:sz w:val="16"/>
              </w:rPr>
            </w:pPr>
            <w:r w:rsidRPr="005568E6">
              <w:rPr>
                <w:i/>
                <w:sz w:val="16"/>
              </w:rPr>
              <w:t>Причина обращ</w:t>
            </w:r>
            <w:r w:rsidRPr="005568E6">
              <w:rPr>
                <w:i/>
                <w:sz w:val="16"/>
              </w:rPr>
              <w:t>е</w:t>
            </w:r>
            <w:r w:rsidRPr="005568E6">
              <w:rPr>
                <w:i/>
                <w:sz w:val="16"/>
              </w:rPr>
              <w:t>ния</w:t>
            </w:r>
          </w:p>
        </w:tc>
        <w:tc>
          <w:tcPr>
            <w:tcW w:w="1021" w:type="dxa"/>
            <w:tcBorders>
              <w:top w:val="single" w:sz="4" w:space="0" w:color="auto"/>
              <w:bottom w:val="single" w:sz="12" w:space="0" w:color="auto"/>
            </w:tcBorders>
            <w:shd w:val="clear" w:color="auto" w:fill="auto"/>
          </w:tcPr>
          <w:p w:rsidR="00632BF9" w:rsidRPr="005568E6" w:rsidRDefault="00632BF9" w:rsidP="00632BF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5568E6">
              <w:rPr>
                <w:i/>
                <w:sz w:val="16"/>
              </w:rPr>
              <w:t>2006 год</w:t>
            </w:r>
          </w:p>
        </w:tc>
        <w:tc>
          <w:tcPr>
            <w:tcW w:w="1022" w:type="dxa"/>
            <w:tcBorders>
              <w:top w:val="single" w:sz="4" w:space="0" w:color="auto"/>
              <w:bottom w:val="single" w:sz="12" w:space="0" w:color="auto"/>
            </w:tcBorders>
            <w:shd w:val="clear" w:color="auto" w:fill="auto"/>
          </w:tcPr>
          <w:p w:rsidR="00632BF9" w:rsidRPr="005568E6" w:rsidRDefault="00632BF9" w:rsidP="00632BF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5568E6">
              <w:rPr>
                <w:i/>
                <w:sz w:val="16"/>
              </w:rPr>
              <w:t>2007 год</w:t>
            </w:r>
          </w:p>
        </w:tc>
        <w:tc>
          <w:tcPr>
            <w:tcW w:w="1022" w:type="dxa"/>
            <w:tcBorders>
              <w:top w:val="single" w:sz="4" w:space="0" w:color="auto"/>
              <w:bottom w:val="single" w:sz="12" w:space="0" w:color="auto"/>
            </w:tcBorders>
            <w:shd w:val="clear" w:color="auto" w:fill="auto"/>
          </w:tcPr>
          <w:p w:rsidR="00632BF9" w:rsidRPr="005568E6" w:rsidRDefault="00632BF9" w:rsidP="00632BF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5568E6">
              <w:rPr>
                <w:i/>
                <w:sz w:val="16"/>
              </w:rPr>
              <w:t>2008 год</w:t>
            </w:r>
          </w:p>
        </w:tc>
        <w:tc>
          <w:tcPr>
            <w:tcW w:w="1253" w:type="dxa"/>
            <w:tcBorders>
              <w:top w:val="single" w:sz="4" w:space="0" w:color="auto"/>
              <w:bottom w:val="single" w:sz="12" w:space="0" w:color="auto"/>
            </w:tcBorders>
            <w:shd w:val="clear" w:color="auto" w:fill="auto"/>
          </w:tcPr>
          <w:p w:rsidR="00632BF9" w:rsidRPr="005568E6" w:rsidRDefault="00632BF9" w:rsidP="00632BF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5568E6">
              <w:rPr>
                <w:i/>
                <w:sz w:val="16"/>
              </w:rPr>
              <w:t>2009 год</w:t>
            </w:r>
            <w:r w:rsidR="00840485">
              <w:rPr>
                <w:i/>
                <w:sz w:val="16"/>
              </w:rPr>
              <w:br/>
            </w:r>
            <w:r w:rsidRPr="005568E6">
              <w:rPr>
                <w:i/>
                <w:sz w:val="16"/>
              </w:rPr>
              <w:t>(1-е полуг</w:t>
            </w:r>
            <w:r w:rsidRPr="005568E6">
              <w:rPr>
                <w:i/>
                <w:sz w:val="16"/>
              </w:rPr>
              <w:t>о</w:t>
            </w:r>
            <w:r w:rsidRPr="005568E6">
              <w:rPr>
                <w:i/>
                <w:sz w:val="16"/>
              </w:rPr>
              <w:t>дие)</w:t>
            </w:r>
          </w:p>
        </w:tc>
      </w:tr>
      <w:tr w:rsidR="00632BF9" w:rsidRPr="005568E6" w:rsidTr="00840485">
        <w:tc>
          <w:tcPr>
            <w:cnfStyle w:val="001000000000" w:firstRow="0" w:lastRow="0" w:firstColumn="1" w:lastColumn="0" w:oddVBand="0" w:evenVBand="0" w:oddHBand="0" w:evenHBand="0" w:firstRowFirstColumn="0" w:firstRowLastColumn="0" w:lastRowFirstColumn="0" w:lastRowLastColumn="0"/>
            <w:tcW w:w="3052" w:type="dxa"/>
            <w:tcBorders>
              <w:top w:val="single" w:sz="12" w:space="0" w:color="auto"/>
            </w:tcBorders>
          </w:tcPr>
          <w:p w:rsidR="00632BF9" w:rsidRPr="005568E6" w:rsidRDefault="00632BF9" w:rsidP="00632BF9">
            <w:r w:rsidRPr="005568E6">
              <w:t xml:space="preserve">1. </w:t>
            </w:r>
            <w:r w:rsidR="00840485">
              <w:t xml:space="preserve"> </w:t>
            </w:r>
            <w:r w:rsidRPr="005568E6">
              <w:t>Причина де</w:t>
            </w:r>
            <w:r w:rsidRPr="005568E6">
              <w:t>т</w:t>
            </w:r>
            <w:r w:rsidRPr="005568E6">
              <w:t>ской смертности</w:t>
            </w:r>
          </w:p>
        </w:tc>
        <w:tc>
          <w:tcPr>
            <w:tcW w:w="1021" w:type="dxa"/>
            <w:tcBorders>
              <w:top w:val="single" w:sz="12" w:space="0" w:color="auto"/>
            </w:tcBorders>
          </w:tcPr>
          <w:p w:rsidR="00632BF9" w:rsidRPr="005568E6" w:rsidRDefault="00632BF9" w:rsidP="00632BF9">
            <w:pPr>
              <w:cnfStyle w:val="000000000000" w:firstRow="0" w:lastRow="0" w:firstColumn="0" w:lastColumn="0" w:oddVBand="0" w:evenVBand="0" w:oddHBand="0" w:evenHBand="0" w:firstRowFirstColumn="0" w:firstRowLastColumn="0" w:lastRowFirstColumn="0" w:lastRowLastColumn="0"/>
            </w:pPr>
            <w:r w:rsidRPr="005568E6">
              <w:t>20−1,52%</w:t>
            </w:r>
          </w:p>
        </w:tc>
        <w:tc>
          <w:tcPr>
            <w:tcW w:w="1022" w:type="dxa"/>
            <w:tcBorders>
              <w:top w:val="single" w:sz="12" w:space="0" w:color="auto"/>
            </w:tcBorders>
          </w:tcPr>
          <w:p w:rsidR="00632BF9" w:rsidRPr="005568E6" w:rsidRDefault="00632BF9" w:rsidP="00632BF9">
            <w:pPr>
              <w:cnfStyle w:val="000000000000" w:firstRow="0" w:lastRow="0" w:firstColumn="0" w:lastColumn="0" w:oddVBand="0" w:evenVBand="0" w:oddHBand="0" w:evenHBand="0" w:firstRowFirstColumn="0" w:firstRowLastColumn="0" w:lastRowFirstColumn="0" w:lastRowLastColumn="0"/>
            </w:pPr>
            <w:r w:rsidRPr="005568E6">
              <w:t>9−0,72</w:t>
            </w:r>
          </w:p>
        </w:tc>
        <w:tc>
          <w:tcPr>
            <w:tcW w:w="1022" w:type="dxa"/>
            <w:tcBorders>
              <w:top w:val="single" w:sz="12" w:space="0" w:color="auto"/>
            </w:tcBorders>
          </w:tcPr>
          <w:p w:rsidR="00632BF9" w:rsidRPr="005568E6" w:rsidRDefault="00632BF9" w:rsidP="00632BF9">
            <w:pPr>
              <w:cnfStyle w:val="000000000000" w:firstRow="0" w:lastRow="0" w:firstColumn="0" w:lastColumn="0" w:oddVBand="0" w:evenVBand="0" w:oddHBand="0" w:evenHBand="0" w:firstRowFirstColumn="0" w:firstRowLastColumn="0" w:lastRowFirstColumn="0" w:lastRowLastColumn="0"/>
            </w:pPr>
            <w:r w:rsidRPr="005568E6">
              <w:t>9−0,85%</w:t>
            </w:r>
          </w:p>
        </w:tc>
        <w:tc>
          <w:tcPr>
            <w:tcW w:w="1253" w:type="dxa"/>
            <w:tcBorders>
              <w:top w:val="single" w:sz="12" w:space="0" w:color="auto"/>
            </w:tcBorders>
          </w:tcPr>
          <w:p w:rsidR="00632BF9" w:rsidRPr="005568E6" w:rsidRDefault="00632BF9" w:rsidP="00632BF9">
            <w:pPr>
              <w:cnfStyle w:val="000000000000" w:firstRow="0" w:lastRow="0" w:firstColumn="0" w:lastColumn="0" w:oddVBand="0" w:evenVBand="0" w:oddHBand="0" w:evenHBand="0" w:firstRowFirstColumn="0" w:firstRowLastColumn="0" w:lastRowFirstColumn="0" w:lastRowLastColumn="0"/>
            </w:pPr>
            <w:r w:rsidRPr="005568E6">
              <w:t>1−0,19%</w:t>
            </w:r>
          </w:p>
        </w:tc>
      </w:tr>
      <w:tr w:rsidR="00632BF9" w:rsidRPr="005568E6" w:rsidTr="00840485">
        <w:tc>
          <w:tcPr>
            <w:cnfStyle w:val="001000000000" w:firstRow="0" w:lastRow="0" w:firstColumn="1" w:lastColumn="0" w:oddVBand="0" w:evenVBand="0" w:oddHBand="0" w:evenHBand="0" w:firstRowFirstColumn="0" w:firstRowLastColumn="0" w:lastRowFirstColumn="0" w:lastRowLastColumn="0"/>
            <w:tcW w:w="3052" w:type="dxa"/>
          </w:tcPr>
          <w:p w:rsidR="00632BF9" w:rsidRPr="005568E6" w:rsidRDefault="00632BF9" w:rsidP="00632BF9">
            <w:r w:rsidRPr="005568E6">
              <w:t xml:space="preserve">2. </w:t>
            </w:r>
            <w:r w:rsidR="00840485">
              <w:t xml:space="preserve"> </w:t>
            </w:r>
            <w:r w:rsidRPr="005568E6">
              <w:t>Восстановления здоровья д</w:t>
            </w:r>
            <w:r w:rsidRPr="005568E6">
              <w:t>е</w:t>
            </w:r>
            <w:r w:rsidRPr="005568E6">
              <w:t>тей</w:t>
            </w:r>
          </w:p>
        </w:tc>
        <w:tc>
          <w:tcPr>
            <w:tcW w:w="1021" w:type="dxa"/>
          </w:tcPr>
          <w:p w:rsidR="00632BF9" w:rsidRPr="005568E6" w:rsidRDefault="00632BF9" w:rsidP="00632BF9">
            <w:pPr>
              <w:cnfStyle w:val="000000000000" w:firstRow="0" w:lastRow="0" w:firstColumn="0" w:lastColumn="0" w:oddVBand="0" w:evenVBand="0" w:oddHBand="0" w:evenHBand="0" w:firstRowFirstColumn="0" w:firstRowLastColumn="0" w:lastRowFirstColumn="0" w:lastRowLastColumn="0"/>
            </w:pPr>
            <w:r w:rsidRPr="005568E6">
              <w:t>60−4,56%</w:t>
            </w:r>
          </w:p>
        </w:tc>
        <w:tc>
          <w:tcPr>
            <w:tcW w:w="1022" w:type="dxa"/>
          </w:tcPr>
          <w:p w:rsidR="00632BF9" w:rsidRPr="005568E6" w:rsidRDefault="00632BF9" w:rsidP="00632BF9">
            <w:pPr>
              <w:cnfStyle w:val="000000000000" w:firstRow="0" w:lastRow="0" w:firstColumn="0" w:lastColumn="0" w:oddVBand="0" w:evenVBand="0" w:oddHBand="0" w:evenHBand="0" w:firstRowFirstColumn="0" w:firstRowLastColumn="0" w:lastRowFirstColumn="0" w:lastRowLastColumn="0"/>
            </w:pPr>
            <w:r w:rsidRPr="005568E6">
              <w:t>80−6,39%</w:t>
            </w:r>
          </w:p>
        </w:tc>
        <w:tc>
          <w:tcPr>
            <w:tcW w:w="1022" w:type="dxa"/>
          </w:tcPr>
          <w:p w:rsidR="00632BF9" w:rsidRPr="005568E6" w:rsidRDefault="00632BF9" w:rsidP="00632BF9">
            <w:pPr>
              <w:cnfStyle w:val="000000000000" w:firstRow="0" w:lastRow="0" w:firstColumn="0" w:lastColumn="0" w:oddVBand="0" w:evenVBand="0" w:oddHBand="0" w:evenHBand="0" w:firstRowFirstColumn="0" w:firstRowLastColumn="0" w:lastRowFirstColumn="0" w:lastRowLastColumn="0"/>
            </w:pPr>
            <w:r w:rsidRPr="005568E6">
              <w:t>37−3,48%</w:t>
            </w:r>
          </w:p>
        </w:tc>
        <w:tc>
          <w:tcPr>
            <w:tcW w:w="1253" w:type="dxa"/>
          </w:tcPr>
          <w:p w:rsidR="00632BF9" w:rsidRPr="005568E6" w:rsidRDefault="00632BF9" w:rsidP="00632BF9">
            <w:pPr>
              <w:cnfStyle w:val="000000000000" w:firstRow="0" w:lastRow="0" w:firstColumn="0" w:lastColumn="0" w:oddVBand="0" w:evenVBand="0" w:oddHBand="0" w:evenHBand="0" w:firstRowFirstColumn="0" w:firstRowLastColumn="0" w:lastRowFirstColumn="0" w:lastRowLastColumn="0"/>
            </w:pPr>
            <w:r w:rsidRPr="005568E6">
              <w:t>21−4,03%</w:t>
            </w:r>
          </w:p>
        </w:tc>
      </w:tr>
      <w:tr w:rsidR="00632BF9" w:rsidRPr="005568E6" w:rsidTr="00840485">
        <w:tc>
          <w:tcPr>
            <w:cnfStyle w:val="001000000000" w:firstRow="0" w:lastRow="0" w:firstColumn="1" w:lastColumn="0" w:oddVBand="0" w:evenVBand="0" w:oddHBand="0" w:evenHBand="0" w:firstRowFirstColumn="0" w:firstRowLastColumn="0" w:lastRowFirstColumn="0" w:lastRowLastColumn="0"/>
            <w:tcW w:w="3052" w:type="dxa"/>
          </w:tcPr>
          <w:p w:rsidR="00632BF9" w:rsidRPr="005568E6" w:rsidRDefault="00632BF9" w:rsidP="00632BF9">
            <w:r w:rsidRPr="005568E6">
              <w:t xml:space="preserve">3. </w:t>
            </w:r>
            <w:r w:rsidR="00840485">
              <w:t xml:space="preserve"> </w:t>
            </w:r>
            <w:r w:rsidRPr="005568E6">
              <w:t>Результаты их ра</w:t>
            </w:r>
            <w:r w:rsidRPr="005568E6">
              <w:t>с</w:t>
            </w:r>
            <w:r w:rsidRPr="005568E6">
              <w:t>смотрения</w:t>
            </w:r>
          </w:p>
        </w:tc>
        <w:tc>
          <w:tcPr>
            <w:tcW w:w="1021" w:type="dxa"/>
          </w:tcPr>
          <w:p w:rsidR="00632BF9" w:rsidRPr="005568E6" w:rsidRDefault="00632BF9" w:rsidP="00632BF9">
            <w:pPr>
              <w:cnfStyle w:val="000000000000" w:firstRow="0" w:lastRow="0" w:firstColumn="0" w:lastColumn="0" w:oddVBand="0" w:evenVBand="0" w:oddHBand="0" w:evenHBand="0" w:firstRowFirstColumn="0" w:firstRowLastColumn="0" w:lastRowFirstColumn="0" w:lastRowLastColumn="0"/>
            </w:pPr>
          </w:p>
        </w:tc>
        <w:tc>
          <w:tcPr>
            <w:tcW w:w="1022" w:type="dxa"/>
          </w:tcPr>
          <w:p w:rsidR="00632BF9" w:rsidRPr="005568E6" w:rsidRDefault="00632BF9" w:rsidP="00632BF9">
            <w:pPr>
              <w:cnfStyle w:val="000000000000" w:firstRow="0" w:lastRow="0" w:firstColumn="0" w:lastColumn="0" w:oddVBand="0" w:evenVBand="0" w:oddHBand="0" w:evenHBand="0" w:firstRowFirstColumn="0" w:firstRowLastColumn="0" w:lastRowFirstColumn="0" w:lastRowLastColumn="0"/>
            </w:pPr>
          </w:p>
        </w:tc>
        <w:tc>
          <w:tcPr>
            <w:tcW w:w="1022" w:type="dxa"/>
          </w:tcPr>
          <w:p w:rsidR="00632BF9" w:rsidRPr="005568E6" w:rsidRDefault="00632BF9" w:rsidP="00632BF9">
            <w:pPr>
              <w:cnfStyle w:val="000000000000" w:firstRow="0" w:lastRow="0" w:firstColumn="0" w:lastColumn="0" w:oddVBand="0" w:evenVBand="0" w:oddHBand="0" w:evenHBand="0" w:firstRowFirstColumn="0" w:firstRowLastColumn="0" w:lastRowFirstColumn="0" w:lastRowLastColumn="0"/>
            </w:pPr>
          </w:p>
        </w:tc>
        <w:tc>
          <w:tcPr>
            <w:tcW w:w="1253" w:type="dxa"/>
          </w:tcPr>
          <w:p w:rsidR="00632BF9" w:rsidRPr="005568E6" w:rsidRDefault="00632BF9" w:rsidP="00632BF9">
            <w:pPr>
              <w:cnfStyle w:val="000000000000" w:firstRow="0" w:lastRow="0" w:firstColumn="0" w:lastColumn="0" w:oddVBand="0" w:evenVBand="0" w:oddHBand="0" w:evenHBand="0" w:firstRowFirstColumn="0" w:firstRowLastColumn="0" w:lastRowFirstColumn="0" w:lastRowLastColumn="0"/>
            </w:pPr>
          </w:p>
        </w:tc>
      </w:tr>
      <w:tr w:rsidR="00632BF9" w:rsidRPr="005568E6" w:rsidTr="00840485">
        <w:tc>
          <w:tcPr>
            <w:cnfStyle w:val="001000000000" w:firstRow="0" w:lastRow="0" w:firstColumn="1" w:lastColumn="0" w:oddVBand="0" w:evenVBand="0" w:oddHBand="0" w:evenHBand="0" w:firstRowFirstColumn="0" w:firstRowLastColumn="0" w:lastRowFirstColumn="0" w:lastRowLastColumn="0"/>
            <w:tcW w:w="3052" w:type="dxa"/>
          </w:tcPr>
          <w:p w:rsidR="00632BF9" w:rsidRPr="005568E6" w:rsidRDefault="00632BF9" w:rsidP="00632BF9">
            <w:r w:rsidRPr="005568E6">
              <w:t xml:space="preserve">4. </w:t>
            </w:r>
            <w:r w:rsidR="00840485">
              <w:t xml:space="preserve"> </w:t>
            </w:r>
            <w:r w:rsidRPr="005568E6">
              <w:t>Освобождение от занима</w:t>
            </w:r>
            <w:r w:rsidRPr="005568E6">
              <w:t>е</w:t>
            </w:r>
            <w:r w:rsidRPr="005568E6">
              <w:t>мой должности</w:t>
            </w:r>
          </w:p>
        </w:tc>
        <w:tc>
          <w:tcPr>
            <w:tcW w:w="1021" w:type="dxa"/>
          </w:tcPr>
          <w:p w:rsidR="00632BF9" w:rsidRPr="005568E6" w:rsidRDefault="00632BF9" w:rsidP="00632BF9">
            <w:pPr>
              <w:cnfStyle w:val="000000000000" w:firstRow="0" w:lastRow="0" w:firstColumn="0" w:lastColumn="0" w:oddVBand="0" w:evenVBand="0" w:oddHBand="0" w:evenHBand="0" w:firstRowFirstColumn="0" w:firstRowLastColumn="0" w:lastRowFirstColumn="0" w:lastRowLastColumn="0"/>
            </w:pPr>
            <w:r w:rsidRPr="005568E6">
              <w:t>19</w:t>
            </w:r>
          </w:p>
        </w:tc>
        <w:tc>
          <w:tcPr>
            <w:tcW w:w="1022" w:type="dxa"/>
          </w:tcPr>
          <w:p w:rsidR="00632BF9" w:rsidRPr="005568E6" w:rsidRDefault="00632BF9" w:rsidP="00632BF9">
            <w:pPr>
              <w:cnfStyle w:val="000000000000" w:firstRow="0" w:lastRow="0" w:firstColumn="0" w:lastColumn="0" w:oddVBand="0" w:evenVBand="0" w:oddHBand="0" w:evenHBand="0" w:firstRowFirstColumn="0" w:firstRowLastColumn="0" w:lastRowFirstColumn="0" w:lastRowLastColumn="0"/>
            </w:pPr>
            <w:r w:rsidRPr="005568E6">
              <w:t>16</w:t>
            </w:r>
          </w:p>
        </w:tc>
        <w:tc>
          <w:tcPr>
            <w:tcW w:w="1022" w:type="dxa"/>
          </w:tcPr>
          <w:p w:rsidR="00632BF9" w:rsidRPr="005568E6" w:rsidRDefault="00632BF9" w:rsidP="00632BF9">
            <w:pPr>
              <w:cnfStyle w:val="000000000000" w:firstRow="0" w:lastRow="0" w:firstColumn="0" w:lastColumn="0" w:oddVBand="0" w:evenVBand="0" w:oddHBand="0" w:evenHBand="0" w:firstRowFirstColumn="0" w:firstRowLastColumn="0" w:lastRowFirstColumn="0" w:lastRowLastColumn="0"/>
            </w:pPr>
            <w:r w:rsidRPr="005568E6">
              <w:t>8</w:t>
            </w:r>
          </w:p>
        </w:tc>
        <w:tc>
          <w:tcPr>
            <w:tcW w:w="1253" w:type="dxa"/>
          </w:tcPr>
          <w:p w:rsidR="00632BF9" w:rsidRPr="005568E6" w:rsidRDefault="00632BF9" w:rsidP="00632BF9">
            <w:pPr>
              <w:cnfStyle w:val="000000000000" w:firstRow="0" w:lastRow="0" w:firstColumn="0" w:lastColumn="0" w:oddVBand="0" w:evenVBand="0" w:oddHBand="0" w:evenHBand="0" w:firstRowFirstColumn="0" w:firstRowLastColumn="0" w:lastRowFirstColumn="0" w:lastRowLastColumn="0"/>
            </w:pPr>
            <w:r w:rsidRPr="005568E6">
              <w:t>3</w:t>
            </w:r>
          </w:p>
        </w:tc>
      </w:tr>
      <w:tr w:rsidR="00632BF9" w:rsidRPr="005568E6" w:rsidTr="00840485">
        <w:tc>
          <w:tcPr>
            <w:cnfStyle w:val="001000000000" w:firstRow="0" w:lastRow="0" w:firstColumn="1" w:lastColumn="0" w:oddVBand="0" w:evenVBand="0" w:oddHBand="0" w:evenHBand="0" w:firstRowFirstColumn="0" w:firstRowLastColumn="0" w:lastRowFirstColumn="0" w:lastRowLastColumn="0"/>
            <w:tcW w:w="3052" w:type="dxa"/>
          </w:tcPr>
          <w:p w:rsidR="00632BF9" w:rsidRPr="005568E6" w:rsidRDefault="00632BF9" w:rsidP="00632BF9">
            <w:r w:rsidRPr="005568E6">
              <w:t xml:space="preserve">5. </w:t>
            </w:r>
            <w:r w:rsidR="00840485">
              <w:t xml:space="preserve"> </w:t>
            </w:r>
            <w:r w:rsidRPr="005568E6">
              <w:t>Дисциплинарное вз</w:t>
            </w:r>
            <w:r w:rsidRPr="005568E6">
              <w:t>ы</w:t>
            </w:r>
            <w:r w:rsidRPr="005568E6">
              <w:t>скание в установленном порядке</w:t>
            </w:r>
          </w:p>
        </w:tc>
        <w:tc>
          <w:tcPr>
            <w:tcW w:w="1021" w:type="dxa"/>
          </w:tcPr>
          <w:p w:rsidR="00632BF9" w:rsidRPr="005568E6" w:rsidRDefault="00632BF9" w:rsidP="00632BF9">
            <w:pPr>
              <w:cnfStyle w:val="000000000000" w:firstRow="0" w:lastRow="0" w:firstColumn="0" w:lastColumn="0" w:oddVBand="0" w:evenVBand="0" w:oddHBand="0" w:evenHBand="0" w:firstRowFirstColumn="0" w:firstRowLastColumn="0" w:lastRowFirstColumn="0" w:lastRowLastColumn="0"/>
            </w:pPr>
            <w:r w:rsidRPr="005568E6">
              <w:t>52</w:t>
            </w:r>
          </w:p>
        </w:tc>
        <w:tc>
          <w:tcPr>
            <w:tcW w:w="1022" w:type="dxa"/>
          </w:tcPr>
          <w:p w:rsidR="00632BF9" w:rsidRPr="005568E6" w:rsidRDefault="00632BF9" w:rsidP="00632BF9">
            <w:pPr>
              <w:cnfStyle w:val="000000000000" w:firstRow="0" w:lastRow="0" w:firstColumn="0" w:lastColumn="0" w:oddVBand="0" w:evenVBand="0" w:oddHBand="0" w:evenHBand="0" w:firstRowFirstColumn="0" w:firstRowLastColumn="0" w:lastRowFirstColumn="0" w:lastRowLastColumn="0"/>
            </w:pPr>
            <w:r w:rsidRPr="005568E6">
              <w:t>48</w:t>
            </w:r>
          </w:p>
        </w:tc>
        <w:tc>
          <w:tcPr>
            <w:tcW w:w="1022" w:type="dxa"/>
          </w:tcPr>
          <w:p w:rsidR="00632BF9" w:rsidRPr="005568E6" w:rsidRDefault="00632BF9" w:rsidP="00632BF9">
            <w:pPr>
              <w:cnfStyle w:val="000000000000" w:firstRow="0" w:lastRow="0" w:firstColumn="0" w:lastColumn="0" w:oddVBand="0" w:evenVBand="0" w:oddHBand="0" w:evenHBand="0" w:firstRowFirstColumn="0" w:firstRowLastColumn="0" w:lastRowFirstColumn="0" w:lastRowLastColumn="0"/>
            </w:pPr>
            <w:r w:rsidRPr="005568E6">
              <w:t>22</w:t>
            </w:r>
          </w:p>
        </w:tc>
        <w:tc>
          <w:tcPr>
            <w:tcW w:w="1253" w:type="dxa"/>
          </w:tcPr>
          <w:p w:rsidR="00632BF9" w:rsidRPr="005568E6" w:rsidRDefault="00632BF9" w:rsidP="00632BF9">
            <w:pPr>
              <w:cnfStyle w:val="000000000000" w:firstRow="0" w:lastRow="0" w:firstColumn="0" w:lastColumn="0" w:oddVBand="0" w:evenVBand="0" w:oddHBand="0" w:evenHBand="0" w:firstRowFirstColumn="0" w:firstRowLastColumn="0" w:lastRowFirstColumn="0" w:lastRowLastColumn="0"/>
            </w:pPr>
            <w:r w:rsidRPr="005568E6">
              <w:t>15</w:t>
            </w:r>
          </w:p>
        </w:tc>
      </w:tr>
    </w:tbl>
    <w:p w:rsidR="00632BF9" w:rsidRPr="009835D6" w:rsidRDefault="00632BF9" w:rsidP="00632BF9">
      <w:pPr>
        <w:pStyle w:val="SingleTxtGR"/>
        <w:spacing w:before="120"/>
      </w:pPr>
      <w:r w:rsidRPr="009835D6">
        <w:t>712.</w:t>
      </w:r>
      <w:r w:rsidRPr="009835D6">
        <w:tab/>
        <w:t>Приоритетное внимание в стране уделяется профилактике и снижению заболеваемости среди д</w:t>
      </w:r>
      <w:r w:rsidRPr="009835D6">
        <w:t>е</w:t>
      </w:r>
      <w:r w:rsidRPr="009835D6">
        <w:t xml:space="preserve">тей по республике, в том числе и детей, проживающих в сельской местности. </w:t>
      </w:r>
    </w:p>
    <w:p w:rsidR="00632BF9" w:rsidRPr="009835D6" w:rsidRDefault="00632BF9" w:rsidP="00632BF9">
      <w:pPr>
        <w:pStyle w:val="SingleTxtGR"/>
      </w:pPr>
      <w:r w:rsidRPr="009835D6">
        <w:t>713.</w:t>
      </w:r>
      <w:r w:rsidRPr="009835D6">
        <w:tab/>
        <w:t>В рамках реализации Постановления Кабинета Министров от 18 июня 2008 года "О Государстве</w:t>
      </w:r>
      <w:r w:rsidRPr="009835D6">
        <w:t>н</w:t>
      </w:r>
      <w:r w:rsidRPr="009835D6">
        <w:t>ной программе по раннему выявлению врожденных и наследственных заболеваний по предупреждению рождения инвалидов детства" на врожденный гипотиреоз было обследовано 216 960 новорожденных, группу риска составили 3059 новорожденных. На фенилкетонурию обследовано 215 040 новорожденных и группу риска составили 784 новорожденных. В скр</w:t>
      </w:r>
      <w:r w:rsidRPr="009835D6">
        <w:t>и</w:t>
      </w:r>
      <w:r w:rsidRPr="009835D6">
        <w:t>нинг-центрах на перинатальный скрининг прошли обследование 57 795 бер</w:t>
      </w:r>
      <w:r w:rsidRPr="009835D6">
        <w:t>е</w:t>
      </w:r>
      <w:r w:rsidRPr="009835D6">
        <w:t>менных группы риска. На биохимические маркеры пороков невральной трубки и хромосомных синдромов обследовано 16 527 беременных группы риска. За отчетный период в скрининг центрах на инфек</w:t>
      </w:r>
      <w:r>
        <w:t>ции обследовано 803 человека. В</w:t>
      </w:r>
      <w:r>
        <w:rPr>
          <w:lang w:val="en-US"/>
        </w:rPr>
        <w:t> </w:t>
      </w:r>
      <w:r w:rsidRPr="009835D6">
        <w:t xml:space="preserve">марте 2009 года получены реагенты на общую сумму 99 250 900 сум. </w:t>
      </w:r>
    </w:p>
    <w:p w:rsidR="00632BF9" w:rsidRPr="009835D6" w:rsidRDefault="00632BF9" w:rsidP="00632BF9">
      <w:pPr>
        <w:pStyle w:val="SingleTxtGR"/>
      </w:pPr>
      <w:r w:rsidRPr="009835D6">
        <w:t>714.</w:t>
      </w:r>
      <w:r w:rsidRPr="009835D6">
        <w:tab/>
        <w:t>В стране продолжается реализация "Национальной программы фортиф</w:t>
      </w:r>
      <w:r w:rsidRPr="009835D6">
        <w:t>и</w:t>
      </w:r>
      <w:r w:rsidRPr="009835D6">
        <w:t>кации муки" микроэлементами и витаминами, финансируемой за счет вклада Правительства Республики Узбекистан и гранта Глобального альянса по улу</w:t>
      </w:r>
      <w:r w:rsidRPr="009835D6">
        <w:t>ч</w:t>
      </w:r>
      <w:r w:rsidRPr="009835D6">
        <w:t>шению питания на общую сумму 6,0 млн. долларов США. В рамках программы 58 мукомольных предприятий по всей республике, включая 13 частных, обесп</w:t>
      </w:r>
      <w:r w:rsidRPr="009835D6">
        <w:t>е</w:t>
      </w:r>
      <w:r w:rsidRPr="009835D6">
        <w:t>чены специальным оборудованием для фортификации муки и фортификантами. Всего с начала реализации проекта произведено около 2,45 млн. тонн фортиф</w:t>
      </w:r>
      <w:r w:rsidRPr="009835D6">
        <w:t>и</w:t>
      </w:r>
      <w:r w:rsidRPr="009835D6">
        <w:t xml:space="preserve">цированной муки. Мукомольными предприятиями произведено и реализовано населению около 500 тыс. тонн муки первого и второго сортов, обогащенной минералами и витаминами. </w:t>
      </w:r>
    </w:p>
    <w:p w:rsidR="00632BF9" w:rsidRPr="009835D6" w:rsidRDefault="00632BF9" w:rsidP="00632BF9">
      <w:pPr>
        <w:pStyle w:val="SingleTxtGR"/>
      </w:pPr>
      <w:r w:rsidRPr="009835D6">
        <w:t>715.</w:t>
      </w:r>
      <w:r w:rsidRPr="009835D6">
        <w:tab/>
        <w:t>С 2003 года ежегодно 2 раза в год проводится "Неделя здорового ребе</w:t>
      </w:r>
      <w:r w:rsidRPr="009835D6">
        <w:t>н</w:t>
      </w:r>
      <w:r w:rsidRPr="009835D6">
        <w:t>ка", в ходе которой проводится саплементация витамином "А" детей от 6 мес</w:t>
      </w:r>
      <w:r w:rsidRPr="009835D6">
        <w:t>я</w:t>
      </w:r>
      <w:r w:rsidRPr="009835D6">
        <w:t xml:space="preserve">цев до 5 лет. </w:t>
      </w:r>
    </w:p>
    <w:p w:rsidR="00632BF9" w:rsidRPr="009835D6" w:rsidRDefault="00632BF9" w:rsidP="00632BF9">
      <w:pPr>
        <w:pStyle w:val="SingleTxtGR"/>
      </w:pPr>
      <w:r w:rsidRPr="009835D6">
        <w:t>716.</w:t>
      </w:r>
      <w:r w:rsidRPr="009835D6">
        <w:tab/>
        <w:t>В целях проведения разъяснительной работы среди населения, для пов</w:t>
      </w:r>
      <w:r w:rsidRPr="009835D6">
        <w:t>ы</w:t>
      </w:r>
      <w:r w:rsidRPr="009835D6">
        <w:t>шения осведомленности по вопросам формирования здоровой семьи и воспит</w:t>
      </w:r>
      <w:r w:rsidRPr="009835D6">
        <w:t>а</w:t>
      </w:r>
      <w:r w:rsidRPr="009835D6">
        <w:t>ния здоровых детей, оказания практической и методической помощи специал</w:t>
      </w:r>
      <w:r w:rsidRPr="009835D6">
        <w:t>и</w:t>
      </w:r>
      <w:r w:rsidRPr="009835D6">
        <w:t>стами первичного звена здравоохранения (сельские врачебные пункты) для обеспечения рождения здорового поколения, укрепления здоровья женщин фе</w:t>
      </w:r>
      <w:r w:rsidRPr="009835D6">
        <w:t>р</w:t>
      </w:r>
      <w:r w:rsidRPr="009835D6">
        <w:t>тильного возраста, детей были привлечены 1174 сотрудников из числа профе</w:t>
      </w:r>
      <w:r w:rsidRPr="009835D6">
        <w:t>с</w:t>
      </w:r>
      <w:r w:rsidRPr="009835D6">
        <w:t>сорско-преподавательского состава специал</w:t>
      </w:r>
      <w:r w:rsidRPr="009835D6">
        <w:t>и</w:t>
      </w:r>
      <w:r w:rsidRPr="009835D6">
        <w:t xml:space="preserve">зированных научно-практических центров, медицинских ВУЗов. </w:t>
      </w:r>
    </w:p>
    <w:p w:rsidR="00632BF9" w:rsidRPr="009835D6" w:rsidRDefault="00632BF9" w:rsidP="00632BF9">
      <w:pPr>
        <w:pStyle w:val="SingleTxtGR"/>
      </w:pPr>
      <w:r w:rsidRPr="009835D6">
        <w:t>717.</w:t>
      </w:r>
      <w:r w:rsidRPr="009835D6">
        <w:tab/>
        <w:t xml:space="preserve">Ими проведено 325 407 мероприятий, состоящих из лекций 41 059 (10,%), "круглых столов" 15 906 (4,1%), индивидуальных и групповых бесед 317 674 (82,6%), вечеров вопросов и ответов 9 075 (2,4%), конференций 805 (0,2%). Все эти мероприятия проводились в махаллях 340 446 (88,5%), школах 37 079 (9,6%), колледжах 6 679 (1,7%), ВУЗах 315 (0,1%). </w:t>
      </w:r>
    </w:p>
    <w:p w:rsidR="00632BF9" w:rsidRPr="009835D6" w:rsidRDefault="00632BF9" w:rsidP="00632BF9">
      <w:pPr>
        <w:pStyle w:val="SingleTxtGR"/>
      </w:pPr>
      <w:r w:rsidRPr="009835D6">
        <w:t>718.</w:t>
      </w:r>
      <w:r w:rsidRPr="009835D6">
        <w:tab/>
        <w:t>В Узбекистане с 2009 года проводится вакцинация и ревакцинация детей до 14 лет согласно Сан Пина № 0239-07 против 10 управляемых детских и</w:t>
      </w:r>
      <w:r w:rsidRPr="009835D6">
        <w:t>н</w:t>
      </w:r>
      <w:r w:rsidRPr="009835D6">
        <w:t xml:space="preserve">фекций, а также проводится дозорный и активный эпидемиологический надзор за этими инфекциями. </w:t>
      </w:r>
    </w:p>
    <w:p w:rsidR="00632BF9" w:rsidRPr="009835D6" w:rsidRDefault="00632BF9" w:rsidP="00632BF9">
      <w:pPr>
        <w:pStyle w:val="SingleTxtGR"/>
      </w:pPr>
      <w:r w:rsidRPr="009835D6">
        <w:t>719.</w:t>
      </w:r>
      <w:r w:rsidRPr="009835D6">
        <w:tab/>
        <w:t>Внедрение программы международных критериев живорождения по ВОЗ согласно приказу Мин</w:t>
      </w:r>
      <w:r w:rsidRPr="009835D6">
        <w:t>и</w:t>
      </w:r>
      <w:r w:rsidRPr="009835D6">
        <w:t>стерства здравоохранения от 2 февраля 2003 года № 57 осуществлено в пилотной области, которой была определена Ферганская о</w:t>
      </w:r>
      <w:r w:rsidRPr="009835D6">
        <w:t>б</w:t>
      </w:r>
      <w:r w:rsidRPr="009835D6">
        <w:t>ласть. С 1 января 2004 года в родовспомогательных учреждениях Ферганской области параллельно с официальной статистикой ведется регистрация новор</w:t>
      </w:r>
      <w:r w:rsidRPr="009835D6">
        <w:t>о</w:t>
      </w:r>
      <w:r w:rsidRPr="009835D6">
        <w:t>жденных по рекомендациям ВОЗ. К 2009 году обучающие курсы по внедрению международных критериев живорождений по республике закончены, в ходе к</w:t>
      </w:r>
      <w:r w:rsidRPr="009835D6">
        <w:t>о</w:t>
      </w:r>
      <w:r w:rsidRPr="009835D6">
        <w:t xml:space="preserve">торых было обучено 2 650 медицинских работников. </w:t>
      </w:r>
    </w:p>
    <w:p w:rsidR="00632BF9" w:rsidRPr="009835D6" w:rsidRDefault="00632BF9" w:rsidP="00632BF9">
      <w:pPr>
        <w:pStyle w:val="SingleTxtGR"/>
      </w:pPr>
      <w:r w:rsidRPr="009835D6">
        <w:t>720.</w:t>
      </w:r>
      <w:r w:rsidRPr="009835D6">
        <w:tab/>
        <w:t>С целью выполнения пункта 12 Постановления Кабинета Министров от 25 января 2005 года № 30 "О государственной программе Года здоровья", а та</w:t>
      </w:r>
      <w:r w:rsidRPr="009835D6">
        <w:t>к</w:t>
      </w:r>
      <w:r w:rsidRPr="009835D6">
        <w:t>же для дальнейшего снижения младенческой и детской смертности издан пр</w:t>
      </w:r>
      <w:r w:rsidRPr="009835D6">
        <w:t>и</w:t>
      </w:r>
      <w:r w:rsidRPr="009835D6">
        <w:t>каз Минздрава от 20 апреля 2005 года № 176 "Программа по снижению младе</w:t>
      </w:r>
      <w:r w:rsidRPr="009835D6">
        <w:t>н</w:t>
      </w:r>
      <w:r w:rsidRPr="009835D6">
        <w:t>ческой смертности и Руководство по реанимации новорожденных детей". Орг</w:t>
      </w:r>
      <w:r w:rsidRPr="009835D6">
        <w:t>а</w:t>
      </w:r>
      <w:r w:rsidRPr="009835D6">
        <w:t>низована рабочая группа при Минздраве, разработана программа, которая раб</w:t>
      </w:r>
      <w:r w:rsidRPr="009835D6">
        <w:t>о</w:t>
      </w:r>
      <w:r w:rsidRPr="009835D6">
        <w:t>тает в 6 пилотных областях республики. С 2007 года по 2009 год данная пр</w:t>
      </w:r>
      <w:r w:rsidRPr="009835D6">
        <w:t>о</w:t>
      </w:r>
      <w:r w:rsidRPr="009835D6">
        <w:t>грамма внедряется и в остальных областях, что привело к снижению уровня смертности среди детей</w:t>
      </w:r>
      <w:r w:rsidRPr="009835D6">
        <w:rPr>
          <w:vertAlign w:val="superscript"/>
        </w:rPr>
        <w:footnoteReference w:id="33"/>
      </w:r>
      <w:r w:rsidRPr="009835D6">
        <w:t>.</w:t>
      </w:r>
    </w:p>
    <w:p w:rsidR="00632BF9" w:rsidRPr="009835D6" w:rsidRDefault="00632BF9" w:rsidP="00632BF9">
      <w:pPr>
        <w:pStyle w:val="SingleTxtGR"/>
      </w:pPr>
      <w:r w:rsidRPr="009835D6">
        <w:t>721.</w:t>
      </w:r>
      <w:r w:rsidRPr="009835D6">
        <w:tab/>
        <w:t>Министерством здравоохранения разработаны учебные материалы, по</w:t>
      </w:r>
      <w:r w:rsidRPr="009835D6">
        <w:t>д</w:t>
      </w:r>
      <w:r w:rsidRPr="009835D6">
        <w:t>готовлены тренеры, проведены 6-ти дневные семинары по эффективной неон</w:t>
      </w:r>
      <w:r w:rsidRPr="009835D6">
        <w:t>а</w:t>
      </w:r>
      <w:r w:rsidRPr="009835D6">
        <w:t>тальной помощи для тренеров, обучены акушер-гинекологи, неонатологи и м</w:t>
      </w:r>
      <w:r w:rsidRPr="009835D6">
        <w:t>е</w:t>
      </w:r>
      <w:r w:rsidRPr="009835D6">
        <w:t>дицинские сестры первичной реанимации новорожденных в 6-ти пилотных р</w:t>
      </w:r>
      <w:r w:rsidRPr="009835D6">
        <w:t>е</w:t>
      </w:r>
      <w:r w:rsidRPr="009835D6">
        <w:t>гионах (Республике Каракалпакстан, Ташкент, Бухарская, Ташкентская, Фе</w:t>
      </w:r>
      <w:r w:rsidRPr="009835D6">
        <w:t>р</w:t>
      </w:r>
      <w:r w:rsidRPr="009835D6">
        <w:t xml:space="preserve">ганская, Хорезмская области). </w:t>
      </w:r>
    </w:p>
    <w:p w:rsidR="00632BF9" w:rsidRPr="009835D6" w:rsidRDefault="00632BF9" w:rsidP="00632BF9">
      <w:pPr>
        <w:pStyle w:val="SingleTxtGR"/>
      </w:pPr>
      <w:r w:rsidRPr="009835D6">
        <w:t>722.</w:t>
      </w:r>
      <w:r w:rsidRPr="009835D6">
        <w:tab/>
        <w:t>Учитывая актуальность борьбы с наркоманией осуществляется комплекс мер как социально-психологического, так и медико-педагогического характера, направленных на оздоровление среды, на лечение и коррекцию поведения нес</w:t>
      </w:r>
      <w:r w:rsidRPr="009835D6">
        <w:t>о</w:t>
      </w:r>
      <w:r w:rsidRPr="009835D6">
        <w:t>вершеннолетних. Благодаря этим усилиям из года в год наблюдается уменьш</w:t>
      </w:r>
      <w:r w:rsidRPr="009835D6">
        <w:t>е</w:t>
      </w:r>
      <w:r w:rsidRPr="009835D6">
        <w:t>ние числа несовершеннолетних, как среди больных наркоманией, так и, среди больных токсикоманией. Среди больных наркоманией не зарегистрировано н</w:t>
      </w:r>
      <w:r w:rsidRPr="009835D6">
        <w:t>е</w:t>
      </w:r>
      <w:r w:rsidRPr="009835D6">
        <w:t xml:space="preserve">совершеннолетних в возрасте до 14 лет, в 2 раза уменьшился удельный вес больных в возрасте 15−17 лет − 0,02% (0,04%), а также на 3,7% сократилось число несовершеннолетних среди больных токсикоманией − 32,1% (35,8%). </w:t>
      </w:r>
    </w:p>
    <w:p w:rsidR="00632BF9" w:rsidRPr="009835D6" w:rsidRDefault="00632BF9" w:rsidP="00632BF9">
      <w:pPr>
        <w:pStyle w:val="SingleTxtGR"/>
      </w:pPr>
      <w:r w:rsidRPr="009835D6">
        <w:t>723.</w:t>
      </w:r>
      <w:r w:rsidRPr="009835D6">
        <w:tab/>
        <w:t>В Узбекистане дети и подростки, больные наркоманией и токсикоманией, пользуются гарантир</w:t>
      </w:r>
      <w:r w:rsidRPr="009835D6">
        <w:t>о</w:t>
      </w:r>
      <w:r w:rsidRPr="009835D6">
        <w:t>ванным доступом к получению бесплатной медицинской помощи в лечебно-профилактических учре</w:t>
      </w:r>
      <w:r w:rsidRPr="009835D6">
        <w:t>ж</w:t>
      </w:r>
      <w:r w:rsidRPr="009835D6">
        <w:t>дениях, что нашло свое отражение в Законе Республики Узбекистан "Об охране здоровья граждан" (ст</w:t>
      </w:r>
      <w:r w:rsidRPr="009835D6">
        <w:t>а</w:t>
      </w:r>
      <w:r w:rsidRPr="009835D6">
        <w:t xml:space="preserve">тья 19). </w:t>
      </w:r>
      <w:r w:rsidRPr="009835D6">
        <w:br/>
        <w:t>С 2000 года на предприятиях и в учебных заведениях по согласованию с адм</w:t>
      </w:r>
      <w:r w:rsidRPr="009835D6">
        <w:t>и</w:t>
      </w:r>
      <w:r w:rsidRPr="009835D6">
        <w:t xml:space="preserve">нистрацией для несовершеннолетних организуются медицинские осмотры с участием психиатров и наркологов. </w:t>
      </w:r>
    </w:p>
    <w:p w:rsidR="00632BF9" w:rsidRPr="009835D6" w:rsidRDefault="00632BF9" w:rsidP="00632BF9">
      <w:pPr>
        <w:pStyle w:val="SingleTxtGR"/>
      </w:pPr>
      <w:r w:rsidRPr="009835D6">
        <w:t>724.</w:t>
      </w:r>
      <w:r w:rsidRPr="009835D6">
        <w:tab/>
        <w:t>Наркологическая помощь подросткам, злоупотребляющим психоакти</w:t>
      </w:r>
      <w:r w:rsidRPr="009835D6">
        <w:t>в</w:t>
      </w:r>
      <w:r w:rsidRPr="009835D6">
        <w:t>ными веществами, проводится в подростковых кабинетах диспансеров, в кот</w:t>
      </w:r>
      <w:r w:rsidRPr="009835D6">
        <w:t>о</w:t>
      </w:r>
      <w:r w:rsidRPr="009835D6">
        <w:t>рых работают 28 врачей-наркологов. Объем помощи включает: обследование, консультирование, диагностику, лечение и медико-социальную реабилит</w:t>
      </w:r>
      <w:r w:rsidRPr="009835D6">
        <w:t>а</w:t>
      </w:r>
      <w:r w:rsidRPr="009835D6">
        <w:t>цию. Помощь оказывается двум группам подростков: для эпизодически употребля</w:t>
      </w:r>
      <w:r w:rsidRPr="009835D6">
        <w:t>ю</w:t>
      </w:r>
      <w:r w:rsidRPr="009835D6">
        <w:t>щих, то есть с</w:t>
      </w:r>
      <w:r w:rsidRPr="009835D6">
        <w:t>о</w:t>
      </w:r>
      <w:r w:rsidRPr="009835D6">
        <w:t xml:space="preserve">стоящих на профилактическом учете и для зависимых больных. </w:t>
      </w:r>
    </w:p>
    <w:p w:rsidR="00632BF9" w:rsidRPr="009835D6" w:rsidRDefault="00632BF9" w:rsidP="00632BF9">
      <w:pPr>
        <w:pStyle w:val="SingleTxtGR"/>
      </w:pPr>
      <w:r w:rsidRPr="009835D6">
        <w:t>725.</w:t>
      </w:r>
      <w:r w:rsidRPr="009835D6">
        <w:tab/>
        <w:t>Значительное внимание в стране уделяется борьбе с ВИЧ-инфекцией. Профилактика передачи ВИЧ − инфекции от матери ребенку начинается не т</w:t>
      </w:r>
      <w:r w:rsidRPr="009835D6">
        <w:t>о</w:t>
      </w:r>
      <w:r w:rsidRPr="009835D6">
        <w:t xml:space="preserve">гда, когда ВИЧ инфицированная женщина забеременеет, а до беременности. Для защиты детей от ВИЧ-инфекции осуществляются следующие меры: </w:t>
      </w:r>
    </w:p>
    <w:p w:rsidR="00632BF9" w:rsidRPr="009835D6" w:rsidRDefault="00632BF9" w:rsidP="00632BF9">
      <w:pPr>
        <w:pStyle w:val="Bullet1GR"/>
        <w:numPr>
          <w:ilvl w:val="0"/>
          <w:numId w:val="1"/>
        </w:numPr>
      </w:pPr>
      <w:r w:rsidRPr="009835D6">
        <w:t xml:space="preserve">проведение добровольного консультирования и бесплатного тестирования всех беременных женщин в первом триместре беременности </w:t>
      </w:r>
    </w:p>
    <w:p w:rsidR="00632BF9" w:rsidRPr="009835D6" w:rsidRDefault="00632BF9" w:rsidP="00632BF9">
      <w:pPr>
        <w:pStyle w:val="Bullet1GR"/>
        <w:numPr>
          <w:ilvl w:val="0"/>
          <w:numId w:val="1"/>
        </w:numPr>
      </w:pPr>
      <w:r w:rsidRPr="009835D6">
        <w:t xml:space="preserve">предупреждение нежелательной беременности </w:t>
      </w:r>
    </w:p>
    <w:p w:rsidR="00632BF9" w:rsidRPr="009835D6" w:rsidRDefault="00632BF9" w:rsidP="00632BF9">
      <w:pPr>
        <w:pStyle w:val="Bullet1GR"/>
        <w:numPr>
          <w:ilvl w:val="0"/>
          <w:numId w:val="1"/>
        </w:numPr>
      </w:pPr>
      <w:r w:rsidRPr="009835D6">
        <w:t>при выявлении ВИЧ-инфекции у беременной женщины антиретровиру</w:t>
      </w:r>
      <w:r w:rsidRPr="009835D6">
        <w:t>с</w:t>
      </w:r>
      <w:r w:rsidRPr="009835D6">
        <w:t xml:space="preserve">ная профилактика, которая проводится у матери во время беременности (с 24 недель) и родов, а также у ребенка в первые недели жизни </w:t>
      </w:r>
    </w:p>
    <w:p w:rsidR="00632BF9" w:rsidRPr="009835D6" w:rsidRDefault="00632BF9" w:rsidP="00632BF9">
      <w:pPr>
        <w:pStyle w:val="Bullet1GR"/>
        <w:numPr>
          <w:ilvl w:val="0"/>
          <w:numId w:val="1"/>
        </w:numPr>
      </w:pPr>
      <w:r w:rsidRPr="009835D6">
        <w:t xml:space="preserve">акушерские вмешательства, включая плановое кесарево сечение </w:t>
      </w:r>
    </w:p>
    <w:p w:rsidR="00632BF9" w:rsidRPr="009835D6" w:rsidRDefault="00632BF9" w:rsidP="00632BF9">
      <w:pPr>
        <w:pStyle w:val="Bullet1GR"/>
        <w:numPr>
          <w:ilvl w:val="0"/>
          <w:numId w:val="1"/>
        </w:numPr>
      </w:pPr>
      <w:r w:rsidRPr="009835D6">
        <w:t>отказ от грудного вскармливания при выявлении ВИЧ-инфекции у матери</w:t>
      </w:r>
    </w:p>
    <w:p w:rsidR="00632BF9" w:rsidRPr="009835D6" w:rsidRDefault="00632BF9" w:rsidP="00632BF9">
      <w:pPr>
        <w:pStyle w:val="Bullet1GR"/>
        <w:numPr>
          <w:ilvl w:val="0"/>
          <w:numId w:val="1"/>
        </w:numPr>
      </w:pPr>
      <w:r w:rsidRPr="009835D6">
        <w:t>минимальные внутривенные и внутримышечные инъекции при обращ</w:t>
      </w:r>
      <w:r w:rsidRPr="009835D6">
        <w:t>е</w:t>
      </w:r>
      <w:r w:rsidRPr="009835D6">
        <w:t>нии и поступлении ребенка в лечебно-профилактические учреждения по заболева</w:t>
      </w:r>
      <w:r w:rsidRPr="009835D6">
        <w:t>е</w:t>
      </w:r>
      <w:r w:rsidRPr="009835D6">
        <w:t xml:space="preserve">мости </w:t>
      </w:r>
    </w:p>
    <w:p w:rsidR="00632BF9" w:rsidRPr="009835D6" w:rsidRDefault="00632BF9" w:rsidP="00632BF9">
      <w:pPr>
        <w:pStyle w:val="Bullet1GR"/>
        <w:numPr>
          <w:ilvl w:val="0"/>
          <w:numId w:val="1"/>
        </w:numPr>
      </w:pPr>
      <w:r w:rsidRPr="009835D6">
        <w:t>обеспечение одноразовыми медицинскими инструментариями (шприцы, сист</w:t>
      </w:r>
      <w:r w:rsidRPr="009835D6">
        <w:t>е</w:t>
      </w:r>
      <w:r w:rsidRPr="009835D6">
        <w:t xml:space="preserve">мы, катетеры) </w:t>
      </w:r>
    </w:p>
    <w:p w:rsidR="00632BF9" w:rsidRPr="009835D6" w:rsidRDefault="00632BF9" w:rsidP="00632BF9">
      <w:pPr>
        <w:pStyle w:val="Bullet1GR"/>
        <w:numPr>
          <w:ilvl w:val="0"/>
          <w:numId w:val="1"/>
        </w:numPr>
      </w:pPr>
      <w:r w:rsidRPr="009835D6">
        <w:t xml:space="preserve">обеспечение стерилизационных отделений лечебно-профилактических учреждений современным оборудованием </w:t>
      </w:r>
    </w:p>
    <w:p w:rsidR="00632BF9" w:rsidRPr="009835D6" w:rsidRDefault="00632BF9" w:rsidP="00632BF9">
      <w:pPr>
        <w:pStyle w:val="Bullet1GR"/>
        <w:numPr>
          <w:ilvl w:val="0"/>
          <w:numId w:val="1"/>
        </w:numPr>
      </w:pPr>
      <w:r w:rsidRPr="009835D6">
        <w:t>обеспечение детей, родившихся от здоровых матерей, грудным вскармл</w:t>
      </w:r>
      <w:r w:rsidRPr="009835D6">
        <w:t>и</w:t>
      </w:r>
      <w:r w:rsidRPr="009835D6">
        <w:t xml:space="preserve">ванием и хорошим уходом </w:t>
      </w:r>
    </w:p>
    <w:p w:rsidR="00632BF9" w:rsidRPr="009835D6" w:rsidRDefault="00632BF9" w:rsidP="00632BF9">
      <w:pPr>
        <w:pStyle w:val="Bullet1GR"/>
        <w:numPr>
          <w:ilvl w:val="0"/>
          <w:numId w:val="1"/>
        </w:numPr>
      </w:pPr>
      <w:r w:rsidRPr="009835D6">
        <w:t>своевременное наблюдение у участкового педиатра во избежание забол</w:t>
      </w:r>
      <w:r w:rsidRPr="009835D6">
        <w:t>е</w:t>
      </w:r>
      <w:r w:rsidRPr="009835D6">
        <w:t xml:space="preserve">ваний </w:t>
      </w:r>
    </w:p>
    <w:p w:rsidR="00632BF9" w:rsidRPr="009835D6" w:rsidRDefault="00632BF9" w:rsidP="00632BF9">
      <w:pPr>
        <w:pStyle w:val="Bullet1GR"/>
        <w:numPr>
          <w:ilvl w:val="0"/>
          <w:numId w:val="1"/>
        </w:numPr>
      </w:pPr>
      <w:r w:rsidRPr="009835D6">
        <w:t xml:space="preserve">своевременное получение календарных профилактических прививок </w:t>
      </w:r>
    </w:p>
    <w:p w:rsidR="00632BF9" w:rsidRPr="009835D6" w:rsidRDefault="00632BF9" w:rsidP="00632BF9">
      <w:pPr>
        <w:pStyle w:val="Bullet1GR"/>
        <w:numPr>
          <w:ilvl w:val="0"/>
          <w:numId w:val="1"/>
        </w:numPr>
      </w:pPr>
      <w:r w:rsidRPr="009835D6">
        <w:t xml:space="preserve">пропаганда здорового образа жизни в школах, в ВУЗах </w:t>
      </w:r>
    </w:p>
    <w:p w:rsidR="00632BF9" w:rsidRPr="009835D6" w:rsidRDefault="00632BF9" w:rsidP="00632BF9">
      <w:pPr>
        <w:pStyle w:val="Bullet1GR"/>
        <w:numPr>
          <w:ilvl w:val="0"/>
          <w:numId w:val="1"/>
        </w:numPr>
      </w:pPr>
      <w:r w:rsidRPr="009835D6">
        <w:t xml:space="preserve">проведение обученными специалистами лекций, бесед, диктантов на тему "Что такое ВИЧ-инфекция", "Пути передачи ВИЧ-инфекций" в школах, лицеях и гимназиях </w:t>
      </w:r>
    </w:p>
    <w:p w:rsidR="00632BF9" w:rsidRPr="009835D6" w:rsidRDefault="00632BF9" w:rsidP="00632BF9">
      <w:pPr>
        <w:pStyle w:val="SingleTxtGR"/>
      </w:pPr>
      <w:r w:rsidRPr="009835D6">
        <w:t>726.</w:t>
      </w:r>
      <w:r w:rsidRPr="009835D6">
        <w:tab/>
        <w:t>Для лечения и оздоровления детей, проживающих в зоне экологического кризиса (Республика Каракалпакстан, Хорезмская область) во всех клиниках медицинских институтов, научно-практических центров и санаторных учре</w:t>
      </w:r>
      <w:r w:rsidRPr="009835D6">
        <w:t>ж</w:t>
      </w:r>
      <w:r w:rsidRPr="009835D6">
        <w:t>дениях выделены специальные койки и места, где оказывается специализир</w:t>
      </w:r>
      <w:r w:rsidRPr="009835D6">
        <w:t>о</w:t>
      </w:r>
      <w:r w:rsidRPr="009835D6">
        <w:t>ванная лечебная и консультативно-диагностическая помощь. На период летнего оздоровительного сезона ежегодно в загородных и пришкольных лагерях Ре</w:t>
      </w:r>
      <w:r w:rsidRPr="009835D6">
        <w:t>с</w:t>
      </w:r>
      <w:r w:rsidRPr="009835D6">
        <w:t>публики Каракалпакстан и Хорезмской области, а также в лагерях Ташкентской области отдыхают и оздоравливаются около 3 000 детей из зоны Пр</w:t>
      </w:r>
      <w:r w:rsidRPr="009835D6">
        <w:t>и</w:t>
      </w:r>
      <w:r w:rsidRPr="009835D6">
        <w:t xml:space="preserve">аралья. </w:t>
      </w:r>
    </w:p>
    <w:p w:rsidR="00632BF9" w:rsidRPr="009835D6" w:rsidRDefault="00632BF9" w:rsidP="00632BF9">
      <w:pPr>
        <w:pStyle w:val="SingleTxtGR"/>
      </w:pPr>
      <w:r w:rsidRPr="009835D6">
        <w:t>727.</w:t>
      </w:r>
      <w:r w:rsidRPr="009835D6">
        <w:tab/>
        <w:t>Кроме этого, по вопросам охраны здоровья детей Приаралья специал</w:t>
      </w:r>
      <w:r w:rsidRPr="009835D6">
        <w:t>и</w:t>
      </w:r>
      <w:r w:rsidRPr="009835D6">
        <w:t>стами Ташкентского педиатрического медицинского института реализуется н</w:t>
      </w:r>
      <w:r w:rsidRPr="009835D6">
        <w:t>а</w:t>
      </w:r>
      <w:r w:rsidRPr="009835D6">
        <w:t xml:space="preserve">учные гранты: "Комплексная оценка здоровья и развития детей до </w:t>
      </w:r>
      <w:r w:rsidRPr="00FF06A8">
        <w:t>3</w:t>
      </w:r>
      <w:r w:rsidRPr="009835D6">
        <w:t>-х лет жи</w:t>
      </w:r>
      <w:r w:rsidRPr="009835D6">
        <w:t>з</w:t>
      </w:r>
      <w:r w:rsidRPr="009835D6">
        <w:t>ни", целью которого является изучение соматического, физического, психол</w:t>
      </w:r>
      <w:r w:rsidRPr="009835D6">
        <w:t>о</w:t>
      </w:r>
      <w:r w:rsidRPr="009835D6">
        <w:t xml:space="preserve">гического здоровья детей, роста и развития детей Республики Каракалпакстан и Хорезмской и "Внедрение методов коррекции нарушений питания детей до </w:t>
      </w:r>
      <w:r w:rsidRPr="00FF06A8">
        <w:t>3</w:t>
      </w:r>
      <w:r w:rsidRPr="009835D6">
        <w:t xml:space="preserve">-х лет жизни в Республике Каракалпакстан", в рамках которого выявляются форма и степень нарушения питания у часто болеющих и с отставанием в развитии детей до </w:t>
      </w:r>
      <w:r w:rsidRPr="004653F3">
        <w:t>3</w:t>
      </w:r>
      <w:r w:rsidRPr="009835D6">
        <w:t xml:space="preserve">-х лет и внедрение метода дифференциальной коррекции. </w:t>
      </w:r>
    </w:p>
    <w:p w:rsidR="00632BF9" w:rsidRPr="009835D6" w:rsidRDefault="00632BF9" w:rsidP="00632BF9">
      <w:pPr>
        <w:pStyle w:val="SingleTxtGR"/>
      </w:pPr>
      <w:r w:rsidRPr="009835D6">
        <w:t>728.</w:t>
      </w:r>
      <w:r w:rsidRPr="009835D6">
        <w:tab/>
        <w:t>2−9 мая 2009 года в Нукусе специалистами Турции и ТашПМИ провед</w:t>
      </w:r>
      <w:r w:rsidRPr="009835D6">
        <w:t>е</w:t>
      </w:r>
      <w:r w:rsidRPr="009835D6">
        <w:t>ны пластико-реконструктивные операции 37 детям с врожденными аномалиями, 2 детям с послеожоговыми контрактурами из малообеспеченных семей, прож</w:t>
      </w:r>
      <w:r w:rsidRPr="009835D6">
        <w:t>и</w:t>
      </w:r>
      <w:r w:rsidRPr="009835D6">
        <w:t xml:space="preserve">вающих в Республике Каракалпакстан. </w:t>
      </w:r>
    </w:p>
    <w:p w:rsidR="00632BF9" w:rsidRPr="009835D6" w:rsidRDefault="00632BF9" w:rsidP="00632BF9">
      <w:pPr>
        <w:pStyle w:val="SingleTxtGR"/>
      </w:pPr>
      <w:r w:rsidRPr="009835D6">
        <w:t>729.</w:t>
      </w:r>
      <w:r w:rsidRPr="009835D6">
        <w:tab/>
        <w:t>Реализованы программы "Аспера", "Дни экологии и здоровья", "Поезд здоровья Экосан", "Молодежь и окружающая среда" в регионах при этом, ос</w:t>
      </w:r>
      <w:r w:rsidRPr="009835D6">
        <w:t>о</w:t>
      </w:r>
      <w:r w:rsidRPr="009835D6">
        <w:t xml:space="preserve">бое внимание уделяется детям и женщинам Приаральской зоны. Ежегодно с Фондами "Экосан", "Соглом авлод учун" направляются в регионы с тяжелой экологической обстановкой поезда "Здоровья" с благотворительной помощью. </w:t>
      </w:r>
    </w:p>
    <w:p w:rsidR="00632BF9" w:rsidRPr="009835D6" w:rsidRDefault="00632BF9" w:rsidP="00632BF9">
      <w:pPr>
        <w:pStyle w:val="SingleTxtGR"/>
      </w:pPr>
      <w:r w:rsidRPr="009835D6">
        <w:t>730.</w:t>
      </w:r>
      <w:r w:rsidRPr="009835D6">
        <w:tab/>
        <w:t>Необходимо отметить, что большая работа по охране здоровья детей пр</w:t>
      </w:r>
      <w:r w:rsidRPr="009835D6">
        <w:t>о</w:t>
      </w:r>
      <w:r w:rsidRPr="009835D6">
        <w:t>водится во всех регионах страны.</w:t>
      </w:r>
    </w:p>
    <w:p w:rsidR="00632BF9" w:rsidRPr="009835D6" w:rsidRDefault="00632BF9" w:rsidP="00632BF9">
      <w:pPr>
        <w:pStyle w:val="SingleTxtGR"/>
      </w:pPr>
      <w:r w:rsidRPr="009835D6">
        <w:t>731.</w:t>
      </w:r>
      <w:r w:rsidRPr="009835D6">
        <w:tab/>
        <w:t>Например, в Самаркандской области проживает 995 971 ребенок в во</w:t>
      </w:r>
      <w:r w:rsidRPr="009835D6">
        <w:t>з</w:t>
      </w:r>
      <w:r w:rsidRPr="009835D6">
        <w:t>расте до 14 лет. Для оказания медицинской помощи детям в области функци</w:t>
      </w:r>
      <w:r w:rsidRPr="009835D6">
        <w:t>о</w:t>
      </w:r>
      <w:r w:rsidRPr="009835D6">
        <w:t>нирует 1 областной многопрофильный медицинский центр, две детские бол</w:t>
      </w:r>
      <w:r w:rsidRPr="009835D6">
        <w:t>ь</w:t>
      </w:r>
      <w:r w:rsidRPr="009835D6">
        <w:t>ницы, 6 детских поликлиник, 349 сельских врачебных пунктов, Республика</w:t>
      </w:r>
      <w:r w:rsidRPr="009835D6">
        <w:t>н</w:t>
      </w:r>
      <w:r w:rsidRPr="009835D6">
        <w:t>ский центр по оказанию неотложной медицинской помощи. В городских, ра</w:t>
      </w:r>
      <w:r w:rsidRPr="009835D6">
        <w:t>й</w:t>
      </w:r>
      <w:r w:rsidRPr="009835D6">
        <w:t>онных медицинских объединениях функционируют 24 детских отделения, 4 с</w:t>
      </w:r>
      <w:r w:rsidRPr="009835D6">
        <w:t>е</w:t>
      </w:r>
      <w:r w:rsidRPr="009835D6">
        <w:t>мейные поликлиники, 12 районных поликлиник и другие лечебно-профилактические учреждения. В них на сегодняшний день работает 1 112 п</w:t>
      </w:r>
      <w:r w:rsidRPr="009835D6">
        <w:t>е</w:t>
      </w:r>
      <w:r w:rsidRPr="009835D6">
        <w:t>диатров, 187 неонатологов, 298 врачей общей практики и другие врачи узкой специализации.</w:t>
      </w:r>
    </w:p>
    <w:p w:rsidR="00632BF9" w:rsidRPr="009835D6" w:rsidRDefault="00632BF9" w:rsidP="00632BF9">
      <w:pPr>
        <w:pStyle w:val="SingleTxtGR"/>
      </w:pPr>
      <w:r w:rsidRPr="009835D6">
        <w:t>732.</w:t>
      </w:r>
      <w:r w:rsidRPr="009835D6">
        <w:tab/>
        <w:t>За шесть месяцев 2009 года проведено медицинских профилактических осмотров среди детей до 14 лет – 956 915, что составляет 96,1% от общего чи</w:t>
      </w:r>
      <w:r w:rsidRPr="009835D6">
        <w:t>с</w:t>
      </w:r>
      <w:r w:rsidRPr="009835D6">
        <w:t xml:space="preserve">ла. </w:t>
      </w:r>
    </w:p>
    <w:p w:rsidR="00632BF9" w:rsidRPr="009835D6" w:rsidRDefault="00632BF9" w:rsidP="00632BF9">
      <w:pPr>
        <w:pStyle w:val="SingleTxtGR"/>
      </w:pPr>
      <w:r w:rsidRPr="009835D6">
        <w:t>733.</w:t>
      </w:r>
      <w:r w:rsidRPr="009835D6">
        <w:tab/>
        <w:t>В области для улучшения организации эффективной и качественной м</w:t>
      </w:r>
      <w:r w:rsidRPr="009835D6">
        <w:t>е</w:t>
      </w:r>
      <w:r w:rsidRPr="009835D6">
        <w:t>дицинской помощи матерям и детям были организованы 3-дневные семинары-тренинги на тему: "Охрана материнства и детства". Обучено 96 специалистов здравоохранения. Проведены 10-дневные семинары на тему: "Интегрированное ведение детских болезней в лабораторных условиях" обучено 54 педиатра, на тему: "Интегрированное ведение детских болезней в условиях стационара" обучено 72 педиатра, на тему: "Уход за новорожденными и основы первичной реанимации" обучено 50 врачей, на тему: "Качественный антенатал</w:t>
      </w:r>
      <w:r w:rsidRPr="009835D6">
        <w:t>ь</w:t>
      </w:r>
      <w:r w:rsidRPr="009835D6">
        <w:t>ный уход" обучено 38 врачей.</w:t>
      </w:r>
    </w:p>
    <w:p w:rsidR="00632BF9" w:rsidRPr="009835D6" w:rsidRDefault="00632BF9" w:rsidP="00632BF9">
      <w:pPr>
        <w:pStyle w:val="H23GR"/>
      </w:pPr>
      <w:r w:rsidRPr="009835D6">
        <w:tab/>
        <w:t>2.</w:t>
      </w:r>
      <w:r w:rsidRPr="009835D6">
        <w:tab/>
        <w:t>Неполноценные дети (статья 23)</w:t>
      </w:r>
    </w:p>
    <w:p w:rsidR="00632BF9" w:rsidRPr="009835D6" w:rsidRDefault="00632BF9" w:rsidP="00632BF9">
      <w:pPr>
        <w:pStyle w:val="SingleTxtGR"/>
      </w:pPr>
      <w:r w:rsidRPr="009835D6">
        <w:t>734.</w:t>
      </w:r>
      <w:r w:rsidRPr="009835D6">
        <w:tab/>
        <w:t>В Узбекистане осуществляется деятельность государственных органов и неправительственных организаций по имплементации в законодательство и практику деятельности международных стандартов по обеспечению прав инв</w:t>
      </w:r>
      <w:r w:rsidRPr="009835D6">
        <w:t>а</w:t>
      </w:r>
      <w:r w:rsidRPr="009835D6">
        <w:t xml:space="preserve">лидов, включая права детей-инвалидов. </w:t>
      </w:r>
    </w:p>
    <w:p w:rsidR="00632BF9" w:rsidRPr="009835D6" w:rsidRDefault="00632BF9" w:rsidP="00632BF9">
      <w:pPr>
        <w:pStyle w:val="SingleTxtGR"/>
      </w:pPr>
      <w:r w:rsidRPr="009835D6">
        <w:t>735.</w:t>
      </w:r>
      <w:r w:rsidRPr="009835D6">
        <w:tab/>
        <w:t>По состоянию на 01.07.2009 год в Узбекистане насчитывается 123 066 д</w:t>
      </w:r>
      <w:r w:rsidRPr="009835D6">
        <w:t>е</w:t>
      </w:r>
      <w:r w:rsidRPr="009835D6">
        <w:t xml:space="preserve">тей-инвалидов. 1 296 детей-инвалидов находятся на полном государственном обеспечении в домах "Мурувват". </w:t>
      </w:r>
    </w:p>
    <w:p w:rsidR="00632BF9" w:rsidRPr="009835D6" w:rsidRDefault="00632BF9" w:rsidP="00632BF9">
      <w:pPr>
        <w:pStyle w:val="SingleTxtGR"/>
      </w:pPr>
      <w:r w:rsidRPr="009835D6">
        <w:t>736.</w:t>
      </w:r>
      <w:r w:rsidRPr="009835D6">
        <w:tab/>
        <w:t>Права детей-инвалидов регулируются в Узбекистане в Законах "О гара</w:t>
      </w:r>
      <w:r w:rsidRPr="009835D6">
        <w:t>н</w:t>
      </w:r>
      <w:r w:rsidRPr="009835D6">
        <w:t>тиях прав ребенка", "Об охране здоровья граждан", "О социальной защищенн</w:t>
      </w:r>
      <w:r w:rsidRPr="009835D6">
        <w:t>о</w:t>
      </w:r>
      <w:r w:rsidRPr="009835D6">
        <w:t xml:space="preserve">сти инвалидов", "О занятости населения" и др. </w:t>
      </w:r>
    </w:p>
    <w:p w:rsidR="00632BF9" w:rsidRPr="009835D6" w:rsidRDefault="00632BF9" w:rsidP="00632BF9">
      <w:pPr>
        <w:pStyle w:val="SingleTxtGR"/>
      </w:pPr>
      <w:r w:rsidRPr="009835D6">
        <w:t>737.</w:t>
      </w:r>
      <w:r w:rsidRPr="009835D6">
        <w:tab/>
        <w:t>В Законе "О гарантиях прав ребенка", закреплено определение понятия "ребенок-инвалид", дети-инвалиды отнесены к детям, находящимся в трудной жизненной ситуации в силу сложившихся обстоятельств, нуждающихся в ос</w:t>
      </w:r>
      <w:r w:rsidRPr="009835D6">
        <w:t>о</w:t>
      </w:r>
      <w:r w:rsidRPr="009835D6">
        <w:t>бой защите и поддержке со стороны государства и общества. Законом устано</w:t>
      </w:r>
      <w:r w:rsidRPr="009835D6">
        <w:t>в</w:t>
      </w:r>
      <w:r w:rsidRPr="009835D6">
        <w:t>лены дополнительные гарантии прав для социально уязвимых детей, в том чи</w:t>
      </w:r>
      <w:r w:rsidRPr="009835D6">
        <w:t>с</w:t>
      </w:r>
      <w:r w:rsidRPr="009835D6">
        <w:t xml:space="preserve">ле детей-инвалидов. </w:t>
      </w:r>
    </w:p>
    <w:p w:rsidR="00632BF9" w:rsidRPr="009835D6" w:rsidRDefault="00632BF9" w:rsidP="00632BF9">
      <w:pPr>
        <w:pStyle w:val="SingleTxtGR"/>
      </w:pPr>
      <w:r w:rsidRPr="009835D6">
        <w:t>738.</w:t>
      </w:r>
      <w:r w:rsidRPr="009835D6">
        <w:tab/>
        <w:t>Согласно статье 24 закона государство представляет материальную, ко</w:t>
      </w:r>
      <w:r w:rsidRPr="009835D6">
        <w:t>н</w:t>
      </w:r>
      <w:r w:rsidRPr="009835D6">
        <w:t>сультативную и иную п</w:t>
      </w:r>
      <w:r w:rsidRPr="009835D6">
        <w:t>о</w:t>
      </w:r>
      <w:r w:rsidRPr="009835D6">
        <w:t>мощь и поддержку семьям, воспитывающим детей-инвалидов и детей с недостатками физического и (или) психического развития. Образовательные, медицинские и культурно-просветительские учреждения должны быть приспособлены для свободного доступа детей инвалидов; с м</w:t>
      </w:r>
      <w:r w:rsidRPr="009835D6">
        <w:t>о</w:t>
      </w:r>
      <w:r w:rsidRPr="009835D6">
        <w:t>мента установления инвалидности ребенок имеет право на индивидуальную программу реабилитации, обязательную для исполнения соответствующими г</w:t>
      </w:r>
      <w:r w:rsidRPr="009835D6">
        <w:t>о</w:t>
      </w:r>
      <w:r w:rsidRPr="009835D6">
        <w:t xml:space="preserve">сударственными органами. </w:t>
      </w:r>
    </w:p>
    <w:p w:rsidR="00632BF9" w:rsidRPr="009835D6" w:rsidRDefault="00632BF9" w:rsidP="00632BF9">
      <w:pPr>
        <w:pStyle w:val="SingleTxtGR"/>
      </w:pPr>
      <w:r w:rsidRPr="009835D6">
        <w:t>739.</w:t>
      </w:r>
      <w:r w:rsidRPr="009835D6">
        <w:tab/>
        <w:t>Статья 28 закона закрепляет право детей-инвалидов на медико-социаль</w:t>
      </w:r>
      <w:r w:rsidR="00840485">
        <w:t>-</w:t>
      </w:r>
      <w:r w:rsidRPr="009835D6">
        <w:t>ную помощь, которая включает профилактическую, лечебно-диагностическую, реабилитационную, санаторно-курортную, протезно-ортопедическую, обесп</w:t>
      </w:r>
      <w:r w:rsidRPr="009835D6">
        <w:t>е</w:t>
      </w:r>
      <w:r w:rsidRPr="009835D6">
        <w:t>чение средствами передвижения на льготных условиях и другие виды помощи. При этом дети-инвалиды имеют право на бесплатную медико-социальную п</w:t>
      </w:r>
      <w:r w:rsidRPr="009835D6">
        <w:t>о</w:t>
      </w:r>
      <w:r w:rsidRPr="009835D6">
        <w:t>мощь в учреждениях государственной системы здравоохранения, труда и соц</w:t>
      </w:r>
      <w:r w:rsidRPr="009835D6">
        <w:t>и</w:t>
      </w:r>
      <w:r w:rsidRPr="009835D6">
        <w:t>альной защиты населения, уход на дому. Дети-инвалиды имеют право на обуч</w:t>
      </w:r>
      <w:r w:rsidRPr="009835D6">
        <w:t>е</w:t>
      </w:r>
      <w:r w:rsidRPr="009835D6">
        <w:t>ние и воспитание в образовательных учреждениях по разработанным специал</w:t>
      </w:r>
      <w:r w:rsidRPr="009835D6">
        <w:t>ь</w:t>
      </w:r>
      <w:r w:rsidRPr="009835D6">
        <w:t>но для них образовательным программам и получать образование, соответс</w:t>
      </w:r>
      <w:r w:rsidRPr="009835D6">
        <w:t>т</w:t>
      </w:r>
      <w:r w:rsidRPr="009835D6">
        <w:t xml:space="preserve">вующее их физическим, умственным способностям и желаниям (статья 29). </w:t>
      </w:r>
    </w:p>
    <w:p w:rsidR="00632BF9" w:rsidRPr="009835D6" w:rsidRDefault="00632BF9" w:rsidP="00632BF9">
      <w:pPr>
        <w:pStyle w:val="SingleTxtGR"/>
      </w:pPr>
      <w:r w:rsidRPr="009835D6">
        <w:t>740.</w:t>
      </w:r>
      <w:r w:rsidRPr="009835D6">
        <w:tab/>
        <w:t>Основным, базовым Законом, определяющим основы государственной политики в отношении инвалидов, социально-правовой статус инвалидов явл</w:t>
      </w:r>
      <w:r w:rsidRPr="009835D6">
        <w:t>я</w:t>
      </w:r>
      <w:r w:rsidRPr="009835D6">
        <w:t>ется Закон "О социальной защищенности инвалидов в Республике Узбекистан", в который 11 июля 2008 года внесены существенные изменения и дополнения. В этом законе определено, что государственная политика в отношении инвал</w:t>
      </w:r>
      <w:r w:rsidRPr="009835D6">
        <w:t>и</w:t>
      </w:r>
      <w:r w:rsidRPr="009835D6">
        <w:t>дов осуществляется в целях обеспечения им равных со всеми другими гражд</w:t>
      </w:r>
      <w:r w:rsidRPr="009835D6">
        <w:t>а</w:t>
      </w:r>
      <w:r w:rsidRPr="009835D6">
        <w:t>нами Республики Узбекистан возможностей в реализации прав и свобод, устр</w:t>
      </w:r>
      <w:r w:rsidRPr="009835D6">
        <w:t>а</w:t>
      </w:r>
      <w:r w:rsidRPr="009835D6">
        <w:t>нения ограничений в их жизнедеятельности, создания благоприятных условий, позволяющих вести полноценный образ жизни, активно участвовать в жизни общества, а также выполнять свои гражданские обязанности. Из данного закона видно, что инвалиды обладают всей полнотой социально-экономических и ли</w:t>
      </w:r>
      <w:r w:rsidRPr="009835D6">
        <w:t>ч</w:t>
      </w:r>
      <w:r w:rsidRPr="009835D6">
        <w:t>ных прав и свобод, закрепленных в Конституции и других законодательных а</w:t>
      </w:r>
      <w:r w:rsidRPr="009835D6">
        <w:t>к</w:t>
      </w:r>
      <w:r w:rsidRPr="009835D6">
        <w:t>тах Республики Узбекистан, государство установило принцип недопущения дискрим</w:t>
      </w:r>
      <w:r w:rsidRPr="009835D6">
        <w:t>и</w:t>
      </w:r>
      <w:r w:rsidRPr="009835D6">
        <w:t xml:space="preserve">нации инвалидов. </w:t>
      </w:r>
    </w:p>
    <w:p w:rsidR="00632BF9" w:rsidRPr="009835D6" w:rsidRDefault="00632BF9" w:rsidP="00632BF9">
      <w:pPr>
        <w:pStyle w:val="SingleTxtGR"/>
      </w:pPr>
      <w:r w:rsidRPr="009835D6">
        <w:t>741.</w:t>
      </w:r>
      <w:r w:rsidRPr="009835D6">
        <w:tab/>
        <w:t>В этом законе впервые устанавливаются конкретные санкции за наруш</w:t>
      </w:r>
      <w:r w:rsidRPr="009835D6">
        <w:t>е</w:t>
      </w:r>
      <w:r w:rsidRPr="009835D6">
        <w:t>ние прав инвалидов. Так, в статье 11 за невыполнение требования закона по созданию условий инвалидам для беспрепятственного доступа к объектам с</w:t>
      </w:r>
      <w:r w:rsidRPr="009835D6">
        <w:t>о</w:t>
      </w:r>
      <w:r w:rsidRPr="009835D6">
        <w:t>циальной инфраструктуры полагается штраф от семидесяти до ста минимал</w:t>
      </w:r>
      <w:r w:rsidRPr="009835D6">
        <w:t>ь</w:t>
      </w:r>
      <w:r w:rsidRPr="009835D6">
        <w:t xml:space="preserve">ных размеров заработной платы. </w:t>
      </w:r>
    </w:p>
    <w:p w:rsidR="00632BF9" w:rsidRPr="009835D6" w:rsidRDefault="00632BF9" w:rsidP="00632BF9">
      <w:pPr>
        <w:pStyle w:val="SingleTxtGR"/>
      </w:pPr>
      <w:r w:rsidRPr="009835D6">
        <w:t>742.</w:t>
      </w:r>
      <w:r w:rsidRPr="009835D6">
        <w:tab/>
        <w:t>Профилактика детской инвалидности на сегодняшний день является о</w:t>
      </w:r>
      <w:r w:rsidRPr="009835D6">
        <w:t>д</w:t>
      </w:r>
      <w:r w:rsidRPr="009835D6">
        <w:t>ним из приоритетных направлений работы службы охраны материнства и де</w:t>
      </w:r>
      <w:r w:rsidRPr="009835D6">
        <w:t>т</w:t>
      </w:r>
      <w:r w:rsidRPr="009835D6">
        <w:t xml:space="preserve">ства. </w:t>
      </w:r>
    </w:p>
    <w:p w:rsidR="00632BF9" w:rsidRPr="009835D6" w:rsidRDefault="00632BF9" w:rsidP="00632BF9">
      <w:pPr>
        <w:pStyle w:val="SingleTxtGR"/>
      </w:pPr>
      <w:r w:rsidRPr="009835D6">
        <w:t>743.</w:t>
      </w:r>
      <w:r w:rsidRPr="009835D6">
        <w:tab/>
        <w:t>Министерством здравоохранения совместно с Министерством юстиции, Министерством труда и социальной защиты населения, Комитетом Женщин, Фондом "Соглом авлод учун", Республиканским фондом "Махалля", общес</w:t>
      </w:r>
      <w:r w:rsidRPr="009835D6">
        <w:t>т</w:t>
      </w:r>
      <w:r w:rsidRPr="009835D6">
        <w:t>венным движением молодежи "Камолот" проводится целенаправленная р</w:t>
      </w:r>
      <w:r w:rsidRPr="009835D6">
        <w:t>а</w:t>
      </w:r>
      <w:r w:rsidRPr="009835D6">
        <w:t>бота по формированию здоровой семьи, уменьшению числа рождения детей с вро</w:t>
      </w:r>
      <w:r w:rsidRPr="009835D6">
        <w:t>ж</w:t>
      </w:r>
      <w:r w:rsidRPr="009835D6">
        <w:t xml:space="preserve">денными пороками развития и инвалидов с детства. </w:t>
      </w:r>
    </w:p>
    <w:p w:rsidR="00632BF9" w:rsidRPr="009835D6" w:rsidRDefault="00632BF9" w:rsidP="00632BF9">
      <w:pPr>
        <w:pStyle w:val="SingleTxtGR"/>
      </w:pPr>
      <w:r w:rsidRPr="009835D6">
        <w:t>744.</w:t>
      </w:r>
      <w:r w:rsidRPr="009835D6">
        <w:tab/>
        <w:t xml:space="preserve">Постановлением Кабинета Министров № </w:t>
      </w:r>
      <w:r>
        <w:t>365 от 25 августа 2003 года с 1</w:t>
      </w:r>
      <w:r>
        <w:rPr>
          <w:lang w:val="en-US"/>
        </w:rPr>
        <w:t> </w:t>
      </w:r>
      <w:r w:rsidRPr="009835D6">
        <w:t>января 2004 года введен в действие "Порядок осуществления обязательных медицинских осмотров молодых лиц, вступающих в брак", за этот период 1</w:t>
      </w:r>
      <w:r>
        <w:rPr>
          <w:lang w:val="en-US"/>
        </w:rPr>
        <w:t> </w:t>
      </w:r>
      <w:r w:rsidRPr="009835D6">
        <w:t>478</w:t>
      </w:r>
      <w:r>
        <w:rPr>
          <w:lang w:val="en-US"/>
        </w:rPr>
        <w:t> </w:t>
      </w:r>
      <w:r w:rsidRPr="009835D6">
        <w:t>322 молодых лица, вступающих в брак, прошли медицинские осмотры, из них у 3</w:t>
      </w:r>
      <w:r w:rsidR="004B3C57">
        <w:t> </w:t>
      </w:r>
      <w:r w:rsidRPr="009835D6">
        <w:t>989 выявлены психические заболевания, 1</w:t>
      </w:r>
      <w:r w:rsidR="004B3C57">
        <w:t> </w:t>
      </w:r>
      <w:r w:rsidRPr="009835D6">
        <w:t>417 − туберкулез, 489 − с</w:t>
      </w:r>
      <w:r w:rsidRPr="009835D6">
        <w:t>и</w:t>
      </w:r>
      <w:r w:rsidRPr="009835D6">
        <w:t>филис, 369 − наркомания и 371 – ВИЧ-инфекция, с которыми проводится раз</w:t>
      </w:r>
      <w:r w:rsidRPr="009835D6">
        <w:t>ъ</w:t>
      </w:r>
      <w:r w:rsidRPr="009835D6">
        <w:t xml:space="preserve">яснительная работа и оздоровительные мероприятия. </w:t>
      </w:r>
    </w:p>
    <w:p w:rsidR="00632BF9" w:rsidRPr="009835D6" w:rsidRDefault="00632BF9" w:rsidP="00632BF9">
      <w:pPr>
        <w:pStyle w:val="SingleTxtGR"/>
      </w:pPr>
      <w:r w:rsidRPr="009835D6">
        <w:t>745.</w:t>
      </w:r>
      <w:r w:rsidRPr="009835D6">
        <w:tab/>
        <w:t>Продолжается реализация Государственной программы "Скрининг мат</w:t>
      </w:r>
      <w:r w:rsidRPr="009835D6">
        <w:t>е</w:t>
      </w:r>
      <w:r w:rsidRPr="009835D6">
        <w:t>ри и ребенка", основной целью которой является оказание специализированной, медицинской помощи населению для раннего выявления врожденной и насле</w:t>
      </w:r>
      <w:r w:rsidRPr="009835D6">
        <w:t>д</w:t>
      </w:r>
      <w:r w:rsidRPr="009835D6">
        <w:t xml:space="preserve">ственной патологии у плода и новорожденных, предупреждения инвалидности с детства. </w:t>
      </w:r>
    </w:p>
    <w:p w:rsidR="00632BF9" w:rsidRPr="009835D6" w:rsidRDefault="00632BF9" w:rsidP="00632BF9">
      <w:pPr>
        <w:pStyle w:val="SingleTxtGR"/>
      </w:pPr>
      <w:r w:rsidRPr="009835D6">
        <w:t>746.</w:t>
      </w:r>
      <w:r w:rsidRPr="009835D6">
        <w:tab/>
        <w:t>Перинатальный ультразвуковой скрининг прошло 404</w:t>
      </w:r>
      <w:r w:rsidR="004B3C57">
        <w:t> </w:t>
      </w:r>
      <w:r w:rsidRPr="009835D6">
        <w:t>419</w:t>
      </w:r>
      <w:r w:rsidR="004B3C57">
        <w:t> </w:t>
      </w:r>
      <w:r w:rsidRPr="009835D6">
        <w:t>беременных. Врожденные пороки развития выявлены у 6</w:t>
      </w:r>
      <w:r w:rsidR="004B3C57">
        <w:t> </w:t>
      </w:r>
      <w:r w:rsidRPr="009835D6">
        <w:t xml:space="preserve">266 беременных, в результате чего предупреждено рождение детей с тяжелыми инвалидизирующими пороками развития. </w:t>
      </w:r>
    </w:p>
    <w:p w:rsidR="00632BF9" w:rsidRPr="009835D6" w:rsidRDefault="00632BF9" w:rsidP="00632BF9">
      <w:pPr>
        <w:pStyle w:val="SingleTxtGR"/>
      </w:pPr>
      <w:r w:rsidRPr="009835D6">
        <w:t>747.</w:t>
      </w:r>
      <w:r w:rsidRPr="009835D6">
        <w:tab/>
        <w:t>В последние годы по результатам мониторинга врожденных пороков ра</w:t>
      </w:r>
      <w:r w:rsidRPr="009835D6">
        <w:t>з</w:t>
      </w:r>
      <w:r w:rsidRPr="009835D6">
        <w:t>вития у новорожденных наметилась тенденция к уменьшению рождения детей с пороками невральной трубки (спинномозговой грыжей, гидроцефалией) и хр</w:t>
      </w:r>
      <w:r w:rsidRPr="009835D6">
        <w:t>о</w:t>
      </w:r>
      <w:r w:rsidRPr="009835D6">
        <w:t>мосомными синдромами (синдром Дауна), что говорит об эффективности пр</w:t>
      </w:r>
      <w:r w:rsidRPr="009835D6">
        <w:t>о</w:t>
      </w:r>
      <w:r w:rsidRPr="009835D6">
        <w:t>ведения перинатального ультразвукового и биохимического скрининга бер</w:t>
      </w:r>
      <w:r w:rsidRPr="009835D6">
        <w:t>е</w:t>
      </w:r>
      <w:r w:rsidRPr="009835D6">
        <w:t>менных, а также эффективности "Национальной программы фортификации м</w:t>
      </w:r>
      <w:r w:rsidRPr="009835D6">
        <w:t>у</w:t>
      </w:r>
      <w:r w:rsidRPr="009835D6">
        <w:t>ки".</w:t>
      </w:r>
    </w:p>
    <w:p w:rsidR="00632BF9" w:rsidRPr="009835D6" w:rsidRDefault="00632BF9" w:rsidP="00632BF9">
      <w:pPr>
        <w:pStyle w:val="SingleTxtGR"/>
      </w:pPr>
      <w:r w:rsidRPr="009835D6">
        <w:t>748.</w:t>
      </w:r>
      <w:r w:rsidRPr="009835D6">
        <w:tab/>
        <w:t>В стране развивается неонатальный скрининг новорожденных. Скрининг-центрами достигнут предусмотренный 70% охват неонатальным скринингом детей на врожденный гипотиреоз и фенилкет</w:t>
      </w:r>
      <w:r w:rsidRPr="009835D6">
        <w:t>о</w:t>
      </w:r>
      <w:r w:rsidRPr="009835D6">
        <w:t xml:space="preserve">нурию. Выявлено 510 больных с врожденным гипотиреозоми 2 382 ребенка с транзиторным гипотиреозом. По результатам </w:t>
      </w:r>
      <w:r w:rsidR="003875F1" w:rsidRPr="009835D6">
        <w:t>скрининга</w:t>
      </w:r>
      <w:r w:rsidRPr="009835D6">
        <w:t xml:space="preserve"> на фенилкетонурию выявлено 76 больных с фенилкет</w:t>
      </w:r>
      <w:r w:rsidRPr="009835D6">
        <w:t>о</w:t>
      </w:r>
      <w:r w:rsidRPr="009835D6">
        <w:t>нурией и 423 ребенка с гиперфениланинемией. Проведение неонатального скрининга с последующим мониторингом за их состоянием и обеспечением э</w:t>
      </w:r>
      <w:r w:rsidRPr="009835D6">
        <w:t>у</w:t>
      </w:r>
      <w:r w:rsidRPr="009835D6">
        <w:t>тироксом (2 364 упаковки), а также специальным питанием (21 000 банок), п</w:t>
      </w:r>
      <w:r w:rsidRPr="009835D6">
        <w:t>о</w:t>
      </w:r>
      <w:r w:rsidRPr="009835D6">
        <w:t xml:space="preserve">зволило предупредить умственную отсталость у 3 391 ребенка. </w:t>
      </w:r>
    </w:p>
    <w:p w:rsidR="00632BF9" w:rsidRPr="009835D6" w:rsidRDefault="00632BF9" w:rsidP="00632BF9">
      <w:pPr>
        <w:pStyle w:val="SingleTxtGR"/>
      </w:pPr>
      <w:r w:rsidRPr="009835D6">
        <w:t>749.</w:t>
      </w:r>
      <w:r w:rsidRPr="009835D6">
        <w:tab/>
        <w:t>Министерством здравоохранения совместно с Фондом "Соглом авлод учун" продолжено оказание специализированной медицинской помощи детям с врожденными аномалиями. Так, за отчетный период проведены реконструкти</w:t>
      </w:r>
      <w:r w:rsidRPr="009835D6">
        <w:t>в</w:t>
      </w:r>
      <w:r w:rsidRPr="009835D6">
        <w:t>но-пластические операции 1 205 детям с врожденными аномалиями неба и г</w:t>
      </w:r>
      <w:r w:rsidRPr="009835D6">
        <w:t>у</w:t>
      </w:r>
      <w:r w:rsidRPr="009835D6">
        <w:t>бы. Также в ведущих клиниках страны проведено 1 500 реконструктивно-пластических операций на лице, 153 операции опорно-двигательного аппарата у детей и 895 операций новорожденным.</w:t>
      </w:r>
    </w:p>
    <w:p w:rsidR="00632BF9" w:rsidRPr="009835D6" w:rsidRDefault="00632BF9" w:rsidP="00632BF9">
      <w:pPr>
        <w:pStyle w:val="SingleTxtGR"/>
      </w:pPr>
      <w:r w:rsidRPr="009835D6">
        <w:t>750.</w:t>
      </w:r>
      <w:r w:rsidRPr="009835D6">
        <w:tab/>
        <w:t>В рамках выполнения Государственной программы "Год молодежи" (2008 год) в целях формирования необходимых условий для рождения и восп</w:t>
      </w:r>
      <w:r w:rsidRPr="009835D6">
        <w:t>и</w:t>
      </w:r>
      <w:r w:rsidRPr="009835D6">
        <w:t>тания здорового поколения Постановлением Президента Республики Узбек</w:t>
      </w:r>
      <w:r w:rsidRPr="009835D6">
        <w:t>и</w:t>
      </w:r>
      <w:r w:rsidRPr="009835D6">
        <w:t>стан от 18 июня 2008 года утверждена Государственная программа раннего в</w:t>
      </w:r>
      <w:r w:rsidRPr="009835D6">
        <w:t>ы</w:t>
      </w:r>
      <w:r w:rsidRPr="009835D6">
        <w:t>явления врожденных и наследственных заболеваний для предупреждения ро</w:t>
      </w:r>
      <w:r w:rsidRPr="009835D6">
        <w:t>ж</w:t>
      </w:r>
      <w:r w:rsidRPr="009835D6">
        <w:t>дения инвалидов с детства, финансируемая из средств государственного бю</w:t>
      </w:r>
      <w:r w:rsidRPr="009835D6">
        <w:t>д</w:t>
      </w:r>
      <w:r w:rsidRPr="009835D6">
        <w:t>жета и других средств.</w:t>
      </w:r>
    </w:p>
    <w:p w:rsidR="00632BF9" w:rsidRPr="009835D6" w:rsidRDefault="00632BF9" w:rsidP="00632BF9">
      <w:pPr>
        <w:pStyle w:val="SingleTxtGR"/>
      </w:pPr>
      <w:r w:rsidRPr="009835D6">
        <w:t>751.</w:t>
      </w:r>
      <w:r w:rsidRPr="009835D6">
        <w:tab/>
        <w:t>Таким образом, в Узбекистане создана целостная система профилактики и раннего выявления врожденных и наследственных заболеваний детей, вкл</w:t>
      </w:r>
      <w:r w:rsidRPr="009835D6">
        <w:t>ю</w:t>
      </w:r>
      <w:r w:rsidRPr="009835D6">
        <w:t>чающая в себя добрачное освидетельствование лиц, вступающих в брак, прен</w:t>
      </w:r>
      <w:r w:rsidRPr="009835D6">
        <w:t>а</w:t>
      </w:r>
      <w:r w:rsidRPr="009835D6">
        <w:t>тальный, неонатальный скрининг с последующим лечением и коррекцией вр</w:t>
      </w:r>
      <w:r w:rsidRPr="009835D6">
        <w:t>о</w:t>
      </w:r>
      <w:r w:rsidRPr="009835D6">
        <w:t>жденной патологии.</w:t>
      </w:r>
    </w:p>
    <w:p w:rsidR="00632BF9" w:rsidRPr="009835D6" w:rsidRDefault="00632BF9" w:rsidP="00632BF9">
      <w:pPr>
        <w:pStyle w:val="SingleTxtGR"/>
      </w:pPr>
      <w:r w:rsidRPr="009835D6">
        <w:t>752.</w:t>
      </w:r>
      <w:r w:rsidRPr="009835D6">
        <w:tab/>
        <w:t>Государство принимает меры по обеспечению прав детей-инвалидов на образование, социальную защиту, труд, отдых и духовно-нравственное разв</w:t>
      </w:r>
      <w:r w:rsidRPr="009835D6">
        <w:t>и</w:t>
      </w:r>
      <w:r w:rsidRPr="009835D6">
        <w:t>тие.</w:t>
      </w:r>
    </w:p>
    <w:p w:rsidR="00632BF9" w:rsidRPr="009835D6" w:rsidRDefault="00632BF9" w:rsidP="00632BF9">
      <w:pPr>
        <w:pStyle w:val="SingleTxtGR"/>
      </w:pPr>
      <w:r w:rsidRPr="009835D6">
        <w:t>753.</w:t>
      </w:r>
      <w:r w:rsidRPr="009835D6">
        <w:tab/>
        <w:t>Закон "О социальной защищенности инвалидов" определяет виды соц</w:t>
      </w:r>
      <w:r w:rsidRPr="009835D6">
        <w:t>и</w:t>
      </w:r>
      <w:r w:rsidRPr="009835D6">
        <w:t>альной помощи инвалидам в виде: денежных выплат, обеспечения техническ</w:t>
      </w:r>
      <w:r w:rsidRPr="009835D6">
        <w:t>и</w:t>
      </w:r>
      <w:r w:rsidRPr="009835D6">
        <w:t>ми и иными средствами, включая автомобили, кресла-коляски, протезно-ортопедические изделия, печатные издания со специальным шрифтом и т.д.; у</w:t>
      </w:r>
      <w:r w:rsidRPr="009835D6">
        <w:t>с</w:t>
      </w:r>
      <w:r w:rsidRPr="009835D6">
        <w:t>луг по медицинской, профессиональной, социальной реабилитации и бытовому обслуживанию; транспортных услуг; обеспечения лекарственными средствами.</w:t>
      </w:r>
    </w:p>
    <w:p w:rsidR="00632BF9" w:rsidRPr="009835D6" w:rsidRDefault="00632BF9" w:rsidP="00632BF9">
      <w:pPr>
        <w:pStyle w:val="SingleTxtGR"/>
      </w:pPr>
      <w:r w:rsidRPr="009835D6">
        <w:t>754.</w:t>
      </w:r>
      <w:r w:rsidRPr="009835D6">
        <w:tab/>
        <w:t>Дети-инвалиды, являющиеся сиротами или лишенные родительского п</w:t>
      </w:r>
      <w:r w:rsidRPr="009835D6">
        <w:t>о</w:t>
      </w:r>
      <w:r w:rsidRPr="009835D6">
        <w:t>печения, пребывающие в домах-интернатах либо в иных стационарных учре</w:t>
      </w:r>
      <w:r w:rsidRPr="009835D6">
        <w:t>ж</w:t>
      </w:r>
      <w:r w:rsidRPr="009835D6">
        <w:t>дениях социального обслуживания инвалидов, по достижении совершеннолетия обеспечиваются вне очереди жилой площадью в соответствии с индивидуал</w:t>
      </w:r>
      <w:r w:rsidRPr="009835D6">
        <w:t>ь</w:t>
      </w:r>
      <w:r w:rsidRPr="009835D6">
        <w:t>ной программой реабилитации инвалида, если она предусматривает возмо</w:t>
      </w:r>
      <w:r w:rsidRPr="009835D6">
        <w:t>ж</w:t>
      </w:r>
      <w:r w:rsidRPr="009835D6">
        <w:t>ность осуществлять самообслуживание и вести самостоятельный образ жизни.</w:t>
      </w:r>
    </w:p>
    <w:p w:rsidR="00632BF9" w:rsidRPr="00210501" w:rsidRDefault="00632BF9" w:rsidP="00632BF9">
      <w:pPr>
        <w:pStyle w:val="SingleTxtGR"/>
      </w:pPr>
      <w:r w:rsidRPr="00210501">
        <w:t>755.</w:t>
      </w:r>
      <w:r w:rsidRPr="00210501">
        <w:tab/>
        <w:t>Лекарственное обеспечение инвалидов, предоставление им технических или иных средств, а также оказание услуг по бытовому и транспортному о</w:t>
      </w:r>
      <w:r w:rsidRPr="00210501">
        <w:t>б</w:t>
      </w:r>
      <w:r w:rsidRPr="00210501">
        <w:t>служиванию осуществляются бесплатно или на льготных условиях в порядке, установленном законодательс</w:t>
      </w:r>
      <w:r w:rsidRPr="00210501">
        <w:t>т</w:t>
      </w:r>
      <w:r w:rsidRPr="00210501">
        <w:t>вом.</w:t>
      </w:r>
    </w:p>
    <w:p w:rsidR="00632BF9" w:rsidRPr="00210501" w:rsidRDefault="00632BF9" w:rsidP="00632BF9">
      <w:pPr>
        <w:pStyle w:val="SingleTxtGR"/>
      </w:pPr>
      <w:r w:rsidRPr="00210501">
        <w:t>756.</w:t>
      </w:r>
      <w:r w:rsidRPr="00210501">
        <w:tab/>
        <w:t>В целях оказания помощи инвалидам 17 июня 2009 года принято Пост</w:t>
      </w:r>
      <w:r w:rsidRPr="00210501">
        <w:t>а</w:t>
      </w:r>
      <w:r w:rsidRPr="00210501">
        <w:t>новление Кабинета Министров Республики Узбекистан "Об утверждении П</w:t>
      </w:r>
      <w:r w:rsidRPr="00210501">
        <w:t>о</w:t>
      </w:r>
      <w:r w:rsidRPr="00210501">
        <w:t>ложения о порядке выплаты компенсации за приобретенное реабилитационное техническое средство либо услуги", согласно которого инвалиды имеют право на получение компенсации за реабилитационное техническое средство или у</w:t>
      </w:r>
      <w:r w:rsidRPr="00210501">
        <w:t>с</w:t>
      </w:r>
      <w:r w:rsidRPr="00210501">
        <w:t>лугу по текущему ремонту этих средств, которые по закону "О социальной з</w:t>
      </w:r>
      <w:r w:rsidRPr="00210501">
        <w:t>а</w:t>
      </w:r>
      <w:r w:rsidRPr="00210501">
        <w:t>щищенности инвалидов" представляются им на бесплатной основе.</w:t>
      </w:r>
    </w:p>
    <w:p w:rsidR="00632BF9" w:rsidRPr="00210501" w:rsidRDefault="00632BF9" w:rsidP="00632BF9">
      <w:pPr>
        <w:pStyle w:val="SingleTxtGR"/>
      </w:pPr>
      <w:r w:rsidRPr="00210501">
        <w:t>757.</w:t>
      </w:r>
      <w:r w:rsidRPr="00210501">
        <w:tab/>
        <w:t>В государственной политике в области социальной защищенности инв</w:t>
      </w:r>
      <w:r w:rsidRPr="00210501">
        <w:t>а</w:t>
      </w:r>
      <w:r w:rsidRPr="00210501">
        <w:t>лидов особое внимание уделяется обеспечению дошкольного и внешкольного образования детей-инвалидов, профессиональной подготовке инвалидов, пол</w:t>
      </w:r>
      <w:r w:rsidRPr="00210501">
        <w:t>у</w:t>
      </w:r>
      <w:r w:rsidRPr="00210501">
        <w:t>чения ими общего среднего, среднего специального, профессионального и высшего образования (статьи</w:t>
      </w:r>
      <w:r w:rsidRPr="00210501">
        <w:rPr>
          <w:lang w:val="en-US"/>
        </w:rPr>
        <w:t> </w:t>
      </w:r>
      <w:r w:rsidRPr="00210501">
        <w:t xml:space="preserve">6, 15− 22). </w:t>
      </w:r>
    </w:p>
    <w:p w:rsidR="00632BF9" w:rsidRPr="00210501" w:rsidRDefault="00632BF9" w:rsidP="00632BF9">
      <w:pPr>
        <w:pStyle w:val="SingleTxtGR"/>
      </w:pPr>
      <w:r w:rsidRPr="004B3C57">
        <w:rPr>
          <w:spacing w:val="2"/>
        </w:rPr>
        <w:t>758.</w:t>
      </w:r>
      <w:r w:rsidRPr="004B3C57">
        <w:rPr>
          <w:spacing w:val="2"/>
        </w:rPr>
        <w:tab/>
        <w:t>В Узбекистане функционирует дифференцированная сеть − 89</w:t>
      </w:r>
      <w:r w:rsidR="004B3C57" w:rsidRPr="004B3C57">
        <w:rPr>
          <w:spacing w:val="2"/>
        </w:rPr>
        <w:t xml:space="preserve"> </w:t>
      </w:r>
      <w:r w:rsidRPr="004B3C57">
        <w:rPr>
          <w:spacing w:val="2"/>
        </w:rPr>
        <w:t>специализ</w:t>
      </w:r>
      <w:r w:rsidRPr="004B3C57">
        <w:rPr>
          <w:spacing w:val="2"/>
        </w:rPr>
        <w:t>и</w:t>
      </w:r>
      <w:r w:rsidRPr="004B3C57">
        <w:rPr>
          <w:spacing w:val="2"/>
        </w:rPr>
        <w:t>рованных школ-интернатов, где получают образование 18</w:t>
      </w:r>
      <w:r w:rsidR="004B3C57" w:rsidRPr="004B3C57">
        <w:rPr>
          <w:spacing w:val="2"/>
        </w:rPr>
        <w:t> </w:t>
      </w:r>
      <w:r w:rsidRPr="004B3C57">
        <w:rPr>
          <w:spacing w:val="2"/>
        </w:rPr>
        <w:t>460 детей. В</w:t>
      </w:r>
      <w:r w:rsidR="004B3C57" w:rsidRPr="004B3C57">
        <w:rPr>
          <w:spacing w:val="2"/>
        </w:rPr>
        <w:t xml:space="preserve"> </w:t>
      </w:r>
      <w:r w:rsidRPr="004B3C57">
        <w:rPr>
          <w:spacing w:val="2"/>
        </w:rPr>
        <w:t>122</w:t>
      </w:r>
      <w:r w:rsidR="004B3C57" w:rsidRPr="004B3C57">
        <w:rPr>
          <w:spacing w:val="2"/>
        </w:rPr>
        <w:t xml:space="preserve"> </w:t>
      </w:r>
      <w:r w:rsidRPr="004B3C57">
        <w:rPr>
          <w:spacing w:val="2"/>
        </w:rPr>
        <w:t>сп</w:t>
      </w:r>
      <w:r w:rsidRPr="004B3C57">
        <w:rPr>
          <w:spacing w:val="2"/>
        </w:rPr>
        <w:t>е</w:t>
      </w:r>
      <w:r w:rsidRPr="004B3C57">
        <w:rPr>
          <w:spacing w:val="2"/>
        </w:rPr>
        <w:t>ци</w:t>
      </w:r>
      <w:r w:rsidRPr="00210501">
        <w:t>ализированных дошкольных учреждениях получают коррекционную помощь 9</w:t>
      </w:r>
      <w:r w:rsidR="004B3C57">
        <w:t> </w:t>
      </w:r>
      <w:r w:rsidRPr="00210501">
        <w:t>095 детей с ограниченными возможностями. Надомным обучением охвачено 11</w:t>
      </w:r>
      <w:r w:rsidR="004B3C57">
        <w:t> </w:t>
      </w:r>
      <w:r w:rsidRPr="00210501">
        <w:t>493 ребенка с различными откл</w:t>
      </w:r>
      <w:r w:rsidRPr="00210501">
        <w:t>о</w:t>
      </w:r>
      <w:r w:rsidRPr="00210501">
        <w:t>нениями.</w:t>
      </w:r>
    </w:p>
    <w:p w:rsidR="00632BF9" w:rsidRPr="00210501" w:rsidRDefault="00632BF9" w:rsidP="00632BF9">
      <w:pPr>
        <w:pStyle w:val="SingleTxtGR"/>
      </w:pPr>
      <w:r w:rsidRPr="00210501">
        <w:t>759.</w:t>
      </w:r>
      <w:r w:rsidRPr="00210501">
        <w:tab/>
        <w:t>Наряду с сегрегационной системой образования, также как и во всем м</w:t>
      </w:r>
      <w:r w:rsidRPr="00210501">
        <w:t>и</w:t>
      </w:r>
      <w:r w:rsidRPr="00210501">
        <w:t>ре, в Узбекистане развивается и инклюзивное образование, т.е. совместное об</w:t>
      </w:r>
      <w:r w:rsidRPr="00210501">
        <w:t>у</w:t>
      </w:r>
      <w:r w:rsidRPr="00210501">
        <w:t>чение детей с отклонениями в развитии и здоровых детей в общеобразовател</w:t>
      </w:r>
      <w:r w:rsidRPr="00210501">
        <w:t>ь</w:t>
      </w:r>
      <w:r w:rsidRPr="00210501">
        <w:t>ных учреждениях.</w:t>
      </w:r>
    </w:p>
    <w:p w:rsidR="00632BF9" w:rsidRPr="00210501" w:rsidRDefault="00632BF9" w:rsidP="00632BF9">
      <w:pPr>
        <w:pStyle w:val="SingleTxtGR"/>
      </w:pPr>
      <w:r w:rsidRPr="00210501">
        <w:t>760.</w:t>
      </w:r>
      <w:r w:rsidRPr="00210501">
        <w:tab/>
        <w:t>Министерством народного образования при поддержке Республиканского Центра социальной адаптации детей и другими государственными и негосуда</w:t>
      </w:r>
      <w:r w:rsidRPr="00210501">
        <w:t>р</w:t>
      </w:r>
      <w:r w:rsidRPr="00210501">
        <w:t>ственными организациями ежегодно организуются конференции и семинары-тренинги, посвященные вопросам обеспечения равных возможностей в получ</w:t>
      </w:r>
      <w:r w:rsidRPr="00210501">
        <w:t>е</w:t>
      </w:r>
      <w:r w:rsidRPr="00210501">
        <w:t>нии образования, адаптации в обществе социально-уязвимых детей и др. З</w:t>
      </w:r>
      <w:r w:rsidRPr="00210501">
        <w:t>а</w:t>
      </w:r>
      <w:r w:rsidRPr="00210501">
        <w:t>вершился совместный проект с Азиатским Банком Развития "Общее образов</w:t>
      </w:r>
      <w:r w:rsidRPr="00210501">
        <w:t>а</w:t>
      </w:r>
      <w:r w:rsidRPr="00210501">
        <w:t>ние для детей со специальными нуждами". В проекте были задействованы 100 учащихся специальных школ-интернатов Ташкента, Шурчинского района Сурхандарьинской области и Карши, Чиракчинского района Кашкадарьинской области. Реализуется проект "Школа дружелюбного отношения через инкл</w:t>
      </w:r>
      <w:r w:rsidRPr="00210501">
        <w:t>ю</w:t>
      </w:r>
      <w:r w:rsidRPr="00210501">
        <w:t>зивное образование". Проектом охвачены 20 пилотных школ Ташкента, Ферга</w:t>
      </w:r>
      <w:r w:rsidRPr="00210501">
        <w:t>н</w:t>
      </w:r>
      <w:r w:rsidRPr="00210501">
        <w:t>ской и Ташкентской областей в результате интегрировано в общеобразовател</w:t>
      </w:r>
      <w:r w:rsidRPr="00210501">
        <w:t>ь</w:t>
      </w:r>
      <w:r w:rsidRPr="00210501">
        <w:t>ные школы около 400</w:t>
      </w:r>
      <w:r w:rsidRPr="00210501">
        <w:rPr>
          <w:lang w:val="en-US"/>
        </w:rPr>
        <w:t> </w:t>
      </w:r>
      <w:r w:rsidRPr="00210501">
        <w:t xml:space="preserve">детей. </w:t>
      </w:r>
    </w:p>
    <w:p w:rsidR="00632BF9" w:rsidRPr="00210501" w:rsidRDefault="00632BF9" w:rsidP="00632BF9">
      <w:pPr>
        <w:pStyle w:val="SingleTxtGR"/>
      </w:pPr>
      <w:r w:rsidRPr="00210501">
        <w:t>761.</w:t>
      </w:r>
      <w:r w:rsidRPr="00210501">
        <w:tab/>
        <w:t>На основании накопленного опыта разработаны учебные программы и учебно-методическая литература по инклюзивному образов</w:t>
      </w:r>
      <w:r w:rsidRPr="00210501">
        <w:t>а</w:t>
      </w:r>
      <w:r w:rsidRPr="00210501">
        <w:t>нию.</w:t>
      </w:r>
    </w:p>
    <w:p w:rsidR="00632BF9" w:rsidRPr="00210501" w:rsidRDefault="00632BF9" w:rsidP="00632BF9">
      <w:pPr>
        <w:pStyle w:val="SingleTxtGR"/>
      </w:pPr>
      <w:r w:rsidRPr="00210501">
        <w:t>762.</w:t>
      </w:r>
      <w:r w:rsidRPr="00210501">
        <w:tab/>
        <w:t>По сравнению с данными за первое полугодие 2008 года, количество р</w:t>
      </w:r>
      <w:r w:rsidRPr="00210501">
        <w:t>е</w:t>
      </w:r>
      <w:r w:rsidRPr="00210501">
        <w:t>комендаций по трудоустройству детей-инвалидов увеличилось в 2009 году на 8,6% (с 780 на 847), количество трудоустроенных детей-инвалидов увеличилось на 61,1%. В целях профориентации детей, проживающих в махаллях, лишенных возможности учиться в общеобразовательных учреждениях и детей из мал</w:t>
      </w:r>
      <w:r w:rsidRPr="00210501">
        <w:t>о</w:t>
      </w:r>
      <w:r w:rsidRPr="00210501">
        <w:t>обеспеченных семей в настоящее время по республике функционирует 82 Це</w:t>
      </w:r>
      <w:r w:rsidRPr="00210501">
        <w:t>н</w:t>
      </w:r>
      <w:r w:rsidRPr="00210501">
        <w:t>тра социальных услуг молодежи. В них 245 кружков оказывают бесплатные у</w:t>
      </w:r>
      <w:r w:rsidRPr="00210501">
        <w:t>с</w:t>
      </w:r>
      <w:r w:rsidRPr="00210501">
        <w:t>луги почти 80 000 молодым людям. В данных Центрах открыты кружки комп</w:t>
      </w:r>
      <w:r w:rsidRPr="00210501">
        <w:t>ь</w:t>
      </w:r>
      <w:r w:rsidRPr="00210501">
        <w:t>ютерной грамотности, психологии, иностранных языков, работы с несоверше</w:t>
      </w:r>
      <w:r w:rsidRPr="00210501">
        <w:t>н</w:t>
      </w:r>
      <w:r w:rsidRPr="00210501">
        <w:t>нолетними, юридической консультации, работы с молодыми семьями, кулин</w:t>
      </w:r>
      <w:r w:rsidRPr="00210501">
        <w:t>а</w:t>
      </w:r>
      <w:r w:rsidRPr="00210501">
        <w:t xml:space="preserve">рии, шитья, оказание первой медицинской помощи. </w:t>
      </w:r>
    </w:p>
    <w:p w:rsidR="00632BF9" w:rsidRPr="00210501" w:rsidRDefault="00632BF9" w:rsidP="00632BF9">
      <w:pPr>
        <w:pStyle w:val="SingleTxtGR"/>
      </w:pPr>
      <w:r w:rsidRPr="00210501">
        <w:t>763.</w:t>
      </w:r>
      <w:r w:rsidRPr="00210501">
        <w:tab/>
        <w:t>Ежегодно Узбекское общество инвалидов содействует поступлению детей с инвалидностью в средние, среднеспециальные и высшие учебные заведения. На протяжении ряда лет это общество активно работает с молодежной орган</w:t>
      </w:r>
      <w:r w:rsidRPr="00210501">
        <w:t>и</w:t>
      </w:r>
      <w:r w:rsidRPr="00210501">
        <w:t>зацией инвалидов "Миллениум", которая, благодаря гранту, смогла наладить связь с биржами по трудоустройству населения и непосредственно с руковод</w:t>
      </w:r>
      <w:r w:rsidRPr="00210501">
        <w:t>и</w:t>
      </w:r>
      <w:r w:rsidRPr="00210501">
        <w:t xml:space="preserve">телями предприятий, желающих принять на работу людей с инвалидностью. Благодаря четкому взаимодействию многие молодые люди с инвалидностью смогли трудоустроиться. </w:t>
      </w:r>
    </w:p>
    <w:p w:rsidR="00632BF9" w:rsidRPr="00210501" w:rsidRDefault="00632BF9" w:rsidP="00632BF9">
      <w:pPr>
        <w:pStyle w:val="SingleTxtGR"/>
      </w:pPr>
      <w:r w:rsidRPr="00210501">
        <w:t>764.</w:t>
      </w:r>
      <w:r w:rsidRPr="00210501">
        <w:tab/>
        <w:t>С 2007 года Фондом поддержки социальных инициатив (ФОПСИ) при поддержке Фонда Форума осуществляется уникальный для Центральноазиа</w:t>
      </w:r>
      <w:r w:rsidRPr="00210501">
        <w:t>т</w:t>
      </w:r>
      <w:r w:rsidRPr="00210501">
        <w:t>ского региона проект − "Разработка и внедрение национальной модели непр</w:t>
      </w:r>
      <w:r w:rsidRPr="00210501">
        <w:t>е</w:t>
      </w:r>
      <w:r w:rsidRPr="00210501">
        <w:t>рывного инклюзивного образования в Узбекистане", в рамках которого для вн</w:t>
      </w:r>
      <w:r w:rsidRPr="00210501">
        <w:t>е</w:t>
      </w:r>
      <w:r w:rsidRPr="00210501">
        <w:t>дрения национальной модели инклюзивного образования в систему дошкольн</w:t>
      </w:r>
      <w:r w:rsidRPr="00210501">
        <w:t>о</w:t>
      </w:r>
      <w:r w:rsidRPr="00210501">
        <w:t>го и младшего школьного образования было организовано 12 смешанных групп на базе пилотных школ и детских садов в городах Навои, Термез, Карши, Дж</w:t>
      </w:r>
      <w:r w:rsidRPr="00210501">
        <w:t>и</w:t>
      </w:r>
      <w:r w:rsidRPr="00210501">
        <w:t>зак, Самарканд и Коканд. В целом количество бенефициариев проекта соста</w:t>
      </w:r>
      <w:r w:rsidRPr="00210501">
        <w:t>в</w:t>
      </w:r>
      <w:r w:rsidRPr="00210501">
        <w:t xml:space="preserve">ляет 13 200 человек. </w:t>
      </w:r>
    </w:p>
    <w:p w:rsidR="00632BF9" w:rsidRPr="00210501" w:rsidRDefault="00632BF9" w:rsidP="00632BF9">
      <w:pPr>
        <w:pStyle w:val="SingleTxtGR"/>
      </w:pPr>
      <w:r w:rsidRPr="00210501">
        <w:t>765.</w:t>
      </w:r>
      <w:r w:rsidRPr="00210501">
        <w:tab/>
        <w:t>В результате реализации вышеуказанного Проекта при поддержке Мин</w:t>
      </w:r>
      <w:r w:rsidRPr="00210501">
        <w:t>и</w:t>
      </w:r>
      <w:r w:rsidRPr="00210501">
        <w:t>стерства народного образ</w:t>
      </w:r>
      <w:r w:rsidRPr="00210501">
        <w:t>о</w:t>
      </w:r>
      <w:r w:rsidRPr="00210501">
        <w:t xml:space="preserve">вания достигнуто следующее: </w:t>
      </w:r>
    </w:p>
    <w:p w:rsidR="00632BF9" w:rsidRPr="00210501" w:rsidRDefault="00632BF9" w:rsidP="00632BF9">
      <w:pPr>
        <w:pStyle w:val="Bullet1GR"/>
        <w:numPr>
          <w:ilvl w:val="0"/>
          <w:numId w:val="1"/>
        </w:numPr>
      </w:pPr>
      <w:r w:rsidRPr="00210501">
        <w:t>в 2009 году в смешанных группах и классах обучалось 128 детей с огр</w:t>
      </w:r>
      <w:r w:rsidRPr="00210501">
        <w:t>а</w:t>
      </w:r>
      <w:r w:rsidRPr="00210501">
        <w:t>ниченными возможн</w:t>
      </w:r>
      <w:r w:rsidRPr="00210501">
        <w:t>о</w:t>
      </w:r>
      <w:r w:rsidRPr="00210501">
        <w:t>стями, в 2007 году их было 47</w:t>
      </w:r>
    </w:p>
    <w:p w:rsidR="00632BF9" w:rsidRPr="00210501" w:rsidRDefault="00632BF9" w:rsidP="00632BF9">
      <w:pPr>
        <w:pStyle w:val="Bullet1GR"/>
        <w:numPr>
          <w:ilvl w:val="0"/>
          <w:numId w:val="1"/>
        </w:numPr>
      </w:pPr>
      <w:r w:rsidRPr="00210501">
        <w:t>за период 2007−2009 годов уровень эмоционального состояния и пол</w:t>
      </w:r>
      <w:r w:rsidRPr="00210501">
        <w:t>у</w:t>
      </w:r>
      <w:r w:rsidRPr="00210501">
        <w:t>ченных знаний детей с ограниченными возможностями повысился на 20%</w:t>
      </w:r>
    </w:p>
    <w:p w:rsidR="00632BF9" w:rsidRPr="00210501" w:rsidRDefault="00632BF9" w:rsidP="00632BF9">
      <w:pPr>
        <w:pStyle w:val="Bullet1GR"/>
        <w:numPr>
          <w:ilvl w:val="0"/>
          <w:numId w:val="1"/>
        </w:numPr>
      </w:pPr>
      <w:r w:rsidRPr="00210501">
        <w:t>учащиеся с ограниченными возможностями, обучавшиеся в школах с инклюзивным образованием, продолжили свое образование в колледжах республики, что говорит о внедрении в практику системы поэтапного о</w:t>
      </w:r>
      <w:r w:rsidRPr="00210501">
        <w:t>б</w:t>
      </w:r>
      <w:r w:rsidRPr="00210501">
        <w:t>разования детей с ограниченными возможностями</w:t>
      </w:r>
    </w:p>
    <w:p w:rsidR="00632BF9" w:rsidRPr="00210501" w:rsidRDefault="00632BF9" w:rsidP="00632BF9">
      <w:pPr>
        <w:pStyle w:val="SingleTxtGR"/>
      </w:pPr>
      <w:r w:rsidRPr="00210501">
        <w:t>766.</w:t>
      </w:r>
      <w:r w:rsidRPr="00210501">
        <w:tab/>
        <w:t>На систематической основе проводится работа по выявлению талантл</w:t>
      </w:r>
      <w:r w:rsidRPr="00210501">
        <w:t>и</w:t>
      </w:r>
      <w:r w:rsidRPr="00210501">
        <w:t>вых детей среди социально уязвимых групп населения. Во всех областях пров</w:t>
      </w:r>
      <w:r w:rsidRPr="00210501">
        <w:t>е</w:t>
      </w:r>
      <w:r w:rsidRPr="00210501">
        <w:t>дена выставка изделий и картин, сделанных руками детей из домов "Мехрибо</w:t>
      </w:r>
      <w:r w:rsidRPr="00210501">
        <w:t>н</w:t>
      </w:r>
      <w:r w:rsidRPr="00210501">
        <w:t xml:space="preserve">лик". </w:t>
      </w:r>
    </w:p>
    <w:p w:rsidR="00632BF9" w:rsidRPr="00210501" w:rsidRDefault="00632BF9" w:rsidP="00632BF9">
      <w:pPr>
        <w:pStyle w:val="SingleTxtGR"/>
      </w:pPr>
      <w:r w:rsidRPr="00210501">
        <w:t>767.</w:t>
      </w:r>
      <w:r w:rsidRPr="00210501">
        <w:tab/>
        <w:t>Комитет женщин совместно с Олимпийским комитетом Узбекистана за 2006−2009 годы провели б</w:t>
      </w:r>
      <w:r w:rsidRPr="00210501">
        <w:t>о</w:t>
      </w:r>
      <w:r w:rsidRPr="00210501">
        <w:t>лее 130 спортивных мероприятий среди детей-инвалидов. С 11 по 21 августа 2006 года организован спортивно-оздоровитель</w:t>
      </w:r>
      <w:r w:rsidR="007A59CF">
        <w:t>-</w:t>
      </w:r>
      <w:r w:rsidRPr="00210501">
        <w:t>ный лагерь для детей с интеллектуальными отклонениями "Все вокруг мяча" на спортивной базе республиканского учебно-тренировочного комплекса "Янги</w:t>
      </w:r>
      <w:r w:rsidRPr="00210501">
        <w:t>а</w:t>
      </w:r>
      <w:r w:rsidRPr="00210501">
        <w:t>бад" (в городе Дукенте), в котором принял участие 91 ребенок из различных р</w:t>
      </w:r>
      <w:r w:rsidRPr="00210501">
        <w:t>е</w:t>
      </w:r>
      <w:r w:rsidRPr="00210501">
        <w:t>гионов страны. В период проведения лагеря были организованы спортивные мероприятия по футболу, легкой атлетике, настольному теннису. Были орган</w:t>
      </w:r>
      <w:r w:rsidRPr="00210501">
        <w:t>и</w:t>
      </w:r>
      <w:r w:rsidRPr="00210501">
        <w:t xml:space="preserve">зованы семейные эстафеты. </w:t>
      </w:r>
    </w:p>
    <w:p w:rsidR="00632BF9" w:rsidRPr="00210501" w:rsidRDefault="00632BF9" w:rsidP="00632BF9">
      <w:pPr>
        <w:pStyle w:val="SingleTxtGR"/>
      </w:pPr>
      <w:r w:rsidRPr="00210501">
        <w:t>768.</w:t>
      </w:r>
      <w:r w:rsidRPr="00210501">
        <w:tab/>
        <w:t>На основе закона Республики Узбекистан "О физической культуре и спорте" спортивными учреждениями оказывается практическая поддержка с</w:t>
      </w:r>
      <w:r w:rsidRPr="00210501">
        <w:t>о</w:t>
      </w:r>
      <w:r w:rsidRPr="00210501">
        <w:t xml:space="preserve">циально уязвимых детей: детям до шестнадцати лет, инвалидам, детям-сиротам физкультурно-спортивные и оздоровительные услуги оказываются бесплатно. </w:t>
      </w:r>
    </w:p>
    <w:p w:rsidR="00632BF9" w:rsidRPr="00210501" w:rsidRDefault="00632BF9" w:rsidP="00632BF9">
      <w:pPr>
        <w:pStyle w:val="SingleTxtGR"/>
      </w:pPr>
      <w:r w:rsidRPr="00210501">
        <w:t>769.</w:t>
      </w:r>
      <w:r w:rsidRPr="00210501">
        <w:tab/>
        <w:t>В целях оказания помощи детям, лишенным возможности обучения в о</w:t>
      </w:r>
      <w:r w:rsidRPr="00210501">
        <w:t>б</w:t>
      </w:r>
      <w:r w:rsidRPr="00210501">
        <w:t>разовательных школах во всех учебных заведениях функционирует клубы "З</w:t>
      </w:r>
      <w:r w:rsidRPr="00210501">
        <w:t>а</w:t>
      </w:r>
      <w:r w:rsidRPr="00210501">
        <w:t>бота" детской организации "Камалак", которые объединяют более 55 000 детей, постоянно организуют благотворительные мероприятия, направленные на ок</w:t>
      </w:r>
      <w:r w:rsidRPr="00210501">
        <w:t>а</w:t>
      </w:r>
      <w:r w:rsidRPr="00210501">
        <w:t>зание помощи воспитанникам Домов Милосердия, обеспечение их учебниками, учебными принадлежностями.</w:t>
      </w:r>
    </w:p>
    <w:p w:rsidR="00632BF9" w:rsidRPr="00210501" w:rsidRDefault="00632BF9" w:rsidP="00632BF9">
      <w:pPr>
        <w:pStyle w:val="SingleTxtGR"/>
      </w:pPr>
      <w:r w:rsidRPr="00210501">
        <w:t>770.</w:t>
      </w:r>
      <w:r w:rsidRPr="00210501">
        <w:tab/>
        <w:t>В 2006−2009 годах в целях поддержки воспитанников домов "Мехрибо</w:t>
      </w:r>
      <w:r w:rsidRPr="00210501">
        <w:t>н</w:t>
      </w:r>
      <w:r w:rsidRPr="00210501">
        <w:t>лик" и школ-интернатов, детей из малообеспеченных семьей, проведен проект "Встречай Новый год вместе с "Камолот", в рамках которого на местах были организованы новогодние елки, викторины с вручением новогодних подарков. Этими мероприятиями по республике были охвачены около 10 000 000 детей.</w:t>
      </w:r>
    </w:p>
    <w:p w:rsidR="00632BF9" w:rsidRPr="00210501" w:rsidRDefault="00632BF9" w:rsidP="00632BF9">
      <w:pPr>
        <w:pStyle w:val="SingleTxtGR"/>
      </w:pPr>
      <w:r w:rsidRPr="00210501">
        <w:t>771.</w:t>
      </w:r>
      <w:r w:rsidRPr="00210501">
        <w:tab/>
        <w:t>Вошло в практику проведение фестиваля для детей-инвалидов, посв</w:t>
      </w:r>
      <w:r w:rsidRPr="00210501">
        <w:t>я</w:t>
      </w:r>
      <w:r w:rsidRPr="00210501">
        <w:t>щенного Дню Независимости, во время которого организуются конкурсы по танцам, рисунку, соревнования по 3 видам спорта: баскетбол, плавание и легкая атлетика, в которых принимают участие более 200 детей-инвалидов.</w:t>
      </w:r>
    </w:p>
    <w:p w:rsidR="00632BF9" w:rsidRPr="00210501" w:rsidRDefault="00632BF9" w:rsidP="00632BF9">
      <w:pPr>
        <w:pStyle w:val="SingleTxtGR"/>
      </w:pPr>
      <w:r w:rsidRPr="00210501">
        <w:t>772.</w:t>
      </w:r>
      <w:r w:rsidRPr="00210501">
        <w:tab/>
        <w:t>Ежегодно ко Дню инвалидов для детей-инвалидов организовываются ра</w:t>
      </w:r>
      <w:r w:rsidRPr="00210501">
        <w:t>з</w:t>
      </w:r>
      <w:r w:rsidRPr="00210501">
        <w:t xml:space="preserve">личные культурно-развлекательные мероприятия. В 2007 году 16 сентября был организован концерт для детей-инвалидов во Дворце Дружбы Народов, где принимали участие более 3000 детей. В 2008 году организованы посещения 180 детей-инвалидов с подарками на дому. С 8 по 10 июня 2009 года проведены спортивные состязания среди детей-инвалидов по настольному теннису, где принимали участие более 50 детей из Ташкента. </w:t>
      </w:r>
    </w:p>
    <w:p w:rsidR="00632BF9" w:rsidRPr="00210501" w:rsidRDefault="00632BF9" w:rsidP="00632BF9">
      <w:pPr>
        <w:pStyle w:val="SingleTxtGR"/>
      </w:pPr>
      <w:r w:rsidRPr="00210501">
        <w:t>773.</w:t>
      </w:r>
      <w:r w:rsidRPr="00210501">
        <w:tab/>
        <w:t>Национальная Ассоциация негосударственных некоммерческих орган</w:t>
      </w:r>
      <w:r w:rsidRPr="00210501">
        <w:t>и</w:t>
      </w:r>
      <w:r w:rsidRPr="00210501">
        <w:t>заций в рамках инициатив по защите прав ребенка реализовала Проект "Созд</w:t>
      </w:r>
      <w:r w:rsidRPr="00210501">
        <w:t>а</w:t>
      </w:r>
      <w:r w:rsidRPr="00210501">
        <w:t>ние учебников для слепых и слабовидящих детей на электронных и аудионос</w:t>
      </w:r>
      <w:r w:rsidRPr="00210501">
        <w:t>и</w:t>
      </w:r>
      <w:r w:rsidRPr="00210501">
        <w:t>телях". В рамках данного проекта впервые в Узбекистане приняты меры по со</w:t>
      </w:r>
      <w:r w:rsidRPr="00210501">
        <w:t>з</w:t>
      </w:r>
      <w:r w:rsidRPr="00210501">
        <w:t>данию учебников на аудио носителях для обучения обязательным предметам слепых и слабовидящих детей. Кроме того, в рамках совместного проекта НАННОУз и ЮНИСЕФ "Продвижение реформы ювенальной юстиции в Узб</w:t>
      </w:r>
      <w:r w:rsidRPr="00210501">
        <w:t>е</w:t>
      </w:r>
      <w:r w:rsidRPr="00210501">
        <w:t xml:space="preserve">кистане" при Ассоциации функционирует Детский центр дневного пребывания "Калдиргоч" для детей и семей, целями которого является улучшение качества жизни ВИЧ-позитивных детей путем предоставления услуг по немедицинскому уходу и поддержке, расширению доступа к услугам по лечению. </w:t>
      </w:r>
    </w:p>
    <w:p w:rsidR="00632BF9" w:rsidRPr="00210501" w:rsidRDefault="00632BF9" w:rsidP="00632BF9">
      <w:pPr>
        <w:pStyle w:val="SingleTxtGR"/>
      </w:pPr>
      <w:r w:rsidRPr="00210501">
        <w:t>774.</w:t>
      </w:r>
      <w:r w:rsidRPr="00210501">
        <w:tab/>
        <w:t>Следует подчеркнуть, что права детей-инвалидов регулируются не только законами, но и пр</w:t>
      </w:r>
      <w:r w:rsidRPr="00210501">
        <w:t>о</w:t>
      </w:r>
      <w:r w:rsidRPr="00210501">
        <w:t>граммными документами. Специальные меры защиты детей-инвалидов предусмотрены Национальной программой действий по обеспеч</w:t>
      </w:r>
      <w:r w:rsidRPr="00210501">
        <w:t>е</w:t>
      </w:r>
      <w:r w:rsidRPr="00210501">
        <w:t>нию благополучия детей Узбекистана на 2007−2011 годы, Национальным пл</w:t>
      </w:r>
      <w:r w:rsidRPr="00210501">
        <w:t>а</w:t>
      </w:r>
      <w:r w:rsidRPr="00210501">
        <w:t>ном действий по выполнению Рекомендаций Комитета ООН по правам ребенка 2007−2010 годов, Национальным планом действий по выполнению Рекоменд</w:t>
      </w:r>
      <w:r w:rsidRPr="00210501">
        <w:t>а</w:t>
      </w:r>
      <w:r w:rsidRPr="00210501">
        <w:t>ций Совета ООН по правам человека по итогам рассмотрения Национального доклада Узбекистана в рамках Универсального периодического обзора (УПО) на 2009−2011 годы и др.</w:t>
      </w:r>
    </w:p>
    <w:p w:rsidR="00632BF9" w:rsidRPr="00210501" w:rsidRDefault="00632BF9" w:rsidP="00632BF9">
      <w:pPr>
        <w:pStyle w:val="SingleTxtGR"/>
      </w:pPr>
      <w:r w:rsidRPr="00210501">
        <w:t>775.</w:t>
      </w:r>
      <w:r w:rsidRPr="00210501">
        <w:tab/>
        <w:t>Национальный план действий по УПО предусматривает в 2010−2011 г</w:t>
      </w:r>
      <w:r w:rsidRPr="00210501">
        <w:t>о</w:t>
      </w:r>
      <w:r w:rsidRPr="00210501">
        <w:t>дах разработку Национального плана действий по выполнению Конвенции о правах инвалидов (пункт 17.1), Государственной программы по реабилитации инвалидов на 2010−2014 годы (пункт 17.2), создание Учебно-методического центра для подготовки социальных работников, оказывающих услуги инвал</w:t>
      </w:r>
      <w:r w:rsidRPr="00210501">
        <w:t>и</w:t>
      </w:r>
      <w:r w:rsidRPr="00210501">
        <w:t>дам (пункт 17.7), организацию региональных центров по организации досуга и профессиональной работы среди инвалидов (пункт 17.8) и др.</w:t>
      </w:r>
    </w:p>
    <w:p w:rsidR="00632BF9" w:rsidRPr="00210501" w:rsidRDefault="00632BF9" w:rsidP="00632BF9">
      <w:pPr>
        <w:pStyle w:val="H23GR"/>
        <w:keepNext w:val="0"/>
        <w:keepLines w:val="0"/>
        <w:suppressAutoHyphens w:val="0"/>
      </w:pPr>
      <w:r w:rsidRPr="00210501">
        <w:tab/>
        <w:t>3.</w:t>
      </w:r>
      <w:r w:rsidRPr="00210501">
        <w:tab/>
        <w:t>Здоровье и здравоохранение (статья 24), периодическая оценка лечения (статья 25)</w:t>
      </w:r>
    </w:p>
    <w:p w:rsidR="00632BF9" w:rsidRPr="00210501" w:rsidRDefault="00632BF9" w:rsidP="00632BF9">
      <w:pPr>
        <w:pStyle w:val="SingleTxtGR"/>
      </w:pPr>
      <w:r w:rsidRPr="00210501">
        <w:t>776.</w:t>
      </w:r>
      <w:r w:rsidRPr="00210501">
        <w:tab/>
        <w:t>Право ребенка на охрану здоровья и качественное медицинское обслуж</w:t>
      </w:r>
      <w:r w:rsidRPr="00210501">
        <w:t>и</w:t>
      </w:r>
      <w:r w:rsidRPr="00210501">
        <w:t>вание обеспечивается на основе Конституции Республики Узбекистан, Закона Республики Узбекистан "Об охране здоровья", Закона Республики Узбекистан "О гарантиях прав ребенка" и другими нормативно-правовыми актами.</w:t>
      </w:r>
    </w:p>
    <w:p w:rsidR="00632BF9" w:rsidRPr="00210501" w:rsidRDefault="00632BF9" w:rsidP="00632BF9">
      <w:pPr>
        <w:pStyle w:val="SingleTxtGR"/>
      </w:pPr>
      <w:r w:rsidRPr="00210501">
        <w:t>777.</w:t>
      </w:r>
      <w:r w:rsidRPr="00210501">
        <w:tab/>
        <w:t>Статья 40 Конституции Республики Узбекистан закрепляет право каждого на квалифицированное медицинское обслуживание. Конкретный механизм осуществления прав ребенка на квалифицированное медицинское обслужив</w:t>
      </w:r>
      <w:r w:rsidRPr="00210501">
        <w:t>а</w:t>
      </w:r>
      <w:r w:rsidRPr="00210501">
        <w:t>ние закреплен в Законе Республики Узбекистан "Об охране здоровья граждан" от 29.08.1996 года.</w:t>
      </w:r>
    </w:p>
    <w:p w:rsidR="00632BF9" w:rsidRPr="00210501" w:rsidRDefault="00632BF9" w:rsidP="00632BF9">
      <w:pPr>
        <w:pStyle w:val="SingleTxtGR"/>
      </w:pPr>
      <w:r w:rsidRPr="00210501">
        <w:t>778.</w:t>
      </w:r>
      <w:r w:rsidRPr="00210501">
        <w:tab/>
        <w:t>Статья 13 Закона "Об охране здоровья", закрепляя принцип недискрим</w:t>
      </w:r>
      <w:r w:rsidRPr="00210501">
        <w:t>и</w:t>
      </w:r>
      <w:r w:rsidRPr="00210501">
        <w:t>нации, гласит что "граждане Республики Узбекистан обладают неотъемлемым правом на охрану здоровья. Государство обеспечивает гражданам охрану здор</w:t>
      </w:r>
      <w:r w:rsidRPr="00210501">
        <w:t>о</w:t>
      </w:r>
      <w:r w:rsidRPr="00210501">
        <w:t>вья независимо от возраста, пола, расы, национальности, языка, отношения к религии, социального происхождения, убеждений, личного и общественного положения". Статья 24 этого же Закона содержит перечень прав пациента, кот</w:t>
      </w:r>
      <w:r w:rsidRPr="00210501">
        <w:t>о</w:t>
      </w:r>
      <w:r w:rsidRPr="00210501">
        <w:t>рый распространяется также и на детей.</w:t>
      </w:r>
    </w:p>
    <w:p w:rsidR="00632BF9" w:rsidRPr="00210501" w:rsidRDefault="00632BF9" w:rsidP="00632BF9">
      <w:pPr>
        <w:pStyle w:val="SingleTxtGR"/>
      </w:pPr>
      <w:r w:rsidRPr="00210501">
        <w:t>779.</w:t>
      </w:r>
      <w:r w:rsidRPr="00210501">
        <w:tab/>
        <w:t>Принятый 7 января 2008 года закон Республики Узбекистан "О гарантиях прав ребенка" гласит: Ка</w:t>
      </w:r>
      <w:r w:rsidRPr="00210501">
        <w:t>ж</w:t>
      </w:r>
      <w:r w:rsidRPr="00210501">
        <w:t>дый ребенок имеет право на охрану здоровья.</w:t>
      </w:r>
    </w:p>
    <w:p w:rsidR="00632BF9" w:rsidRPr="00210501" w:rsidRDefault="00632BF9" w:rsidP="00632BF9">
      <w:pPr>
        <w:pStyle w:val="SingleTxtGR"/>
      </w:pPr>
      <w:r w:rsidRPr="00210501">
        <w:t>780.</w:t>
      </w:r>
      <w:r w:rsidRPr="00210501">
        <w:tab/>
        <w:t>Право ребенка на охрану здоровья обеспечивается государством путем:</w:t>
      </w:r>
    </w:p>
    <w:p w:rsidR="00632BF9" w:rsidRPr="00210501" w:rsidRDefault="00632BF9" w:rsidP="00632BF9">
      <w:pPr>
        <w:pStyle w:val="Bullet1GR"/>
        <w:numPr>
          <w:ilvl w:val="0"/>
          <w:numId w:val="1"/>
        </w:numPr>
      </w:pPr>
      <w:r w:rsidRPr="00210501">
        <w:t>организации квалифицированного медицинского обслуживания</w:t>
      </w:r>
    </w:p>
    <w:p w:rsidR="00632BF9" w:rsidRPr="00210501" w:rsidRDefault="00632BF9" w:rsidP="00632BF9">
      <w:pPr>
        <w:pStyle w:val="Bullet1GR"/>
        <w:numPr>
          <w:ilvl w:val="0"/>
          <w:numId w:val="1"/>
        </w:numPr>
      </w:pPr>
      <w:r w:rsidRPr="00210501">
        <w:t>контроля за состоянием здоровья ребенка, его родителей и профилактики детских заболев</w:t>
      </w:r>
      <w:r w:rsidRPr="00210501">
        <w:t>а</w:t>
      </w:r>
      <w:r w:rsidRPr="00210501">
        <w:t>ний</w:t>
      </w:r>
    </w:p>
    <w:p w:rsidR="00632BF9" w:rsidRPr="00210501" w:rsidRDefault="00632BF9" w:rsidP="00632BF9">
      <w:pPr>
        <w:pStyle w:val="Bullet1GR"/>
        <w:numPr>
          <w:ilvl w:val="0"/>
          <w:numId w:val="1"/>
        </w:numPr>
      </w:pPr>
      <w:r w:rsidRPr="00210501">
        <w:t>диспансерного наблюдения и лечения в детских и подростковых лечебно-профилактических учреждениях</w:t>
      </w:r>
    </w:p>
    <w:p w:rsidR="00632BF9" w:rsidRPr="00210501" w:rsidRDefault="00632BF9" w:rsidP="00632BF9">
      <w:pPr>
        <w:pStyle w:val="Bullet1GR"/>
        <w:numPr>
          <w:ilvl w:val="0"/>
          <w:numId w:val="1"/>
        </w:numPr>
      </w:pPr>
      <w:r w:rsidRPr="00210501">
        <w:t>контроля за производством и продажей продуктов питания надлежащего кач</w:t>
      </w:r>
      <w:r w:rsidRPr="00210501">
        <w:t>е</w:t>
      </w:r>
      <w:r w:rsidRPr="00210501">
        <w:t>ства</w:t>
      </w:r>
    </w:p>
    <w:p w:rsidR="00632BF9" w:rsidRPr="00210501" w:rsidRDefault="00632BF9" w:rsidP="00632BF9">
      <w:pPr>
        <w:pStyle w:val="Bullet1GR"/>
        <w:numPr>
          <w:ilvl w:val="0"/>
          <w:numId w:val="1"/>
        </w:numPr>
      </w:pPr>
      <w:r w:rsidRPr="00210501">
        <w:t>создания условий обучения и труда, отвечающих физиологическим ос</w:t>
      </w:r>
      <w:r w:rsidRPr="00210501">
        <w:t>о</w:t>
      </w:r>
      <w:r w:rsidRPr="00210501">
        <w:t>бенностям и состо</w:t>
      </w:r>
      <w:r w:rsidRPr="00210501">
        <w:t>я</w:t>
      </w:r>
      <w:r w:rsidRPr="00210501">
        <w:t>нию здоровья ребенка</w:t>
      </w:r>
    </w:p>
    <w:p w:rsidR="00632BF9" w:rsidRPr="00210501" w:rsidRDefault="00632BF9" w:rsidP="00632BF9">
      <w:pPr>
        <w:pStyle w:val="Bullet1GR"/>
        <w:numPr>
          <w:ilvl w:val="0"/>
          <w:numId w:val="1"/>
        </w:numPr>
      </w:pPr>
      <w:r w:rsidRPr="00210501">
        <w:t>бесплатной медицинской консультации за счет средств Государственного бюджета Республики Узбекистан при определении профессиональной пригодности</w:t>
      </w:r>
    </w:p>
    <w:p w:rsidR="00632BF9" w:rsidRPr="00210501" w:rsidRDefault="00632BF9" w:rsidP="00632BF9">
      <w:pPr>
        <w:pStyle w:val="Bullet1GR"/>
        <w:numPr>
          <w:ilvl w:val="0"/>
          <w:numId w:val="1"/>
        </w:numPr>
      </w:pPr>
      <w:r w:rsidRPr="00210501">
        <w:t>санитарно-гигиенического образования, пропаганды и стимулирования здорового образа жизни</w:t>
      </w:r>
    </w:p>
    <w:p w:rsidR="00632BF9" w:rsidRPr="00210501" w:rsidRDefault="00632BF9" w:rsidP="00632BF9">
      <w:pPr>
        <w:pStyle w:val="Bullet1GR"/>
        <w:numPr>
          <w:ilvl w:val="0"/>
          <w:numId w:val="1"/>
        </w:numPr>
      </w:pPr>
      <w:r w:rsidRPr="00210501">
        <w:t>предоставления необходимой информации о состоянии здоровья в до</w:t>
      </w:r>
      <w:r w:rsidRPr="00210501">
        <w:t>с</w:t>
      </w:r>
      <w:r w:rsidRPr="00210501">
        <w:t>тупной для него фо</w:t>
      </w:r>
      <w:r w:rsidRPr="00210501">
        <w:t>р</w:t>
      </w:r>
      <w:r w:rsidRPr="00210501">
        <w:t>ме</w:t>
      </w:r>
    </w:p>
    <w:p w:rsidR="00632BF9" w:rsidRPr="00210501" w:rsidRDefault="00632BF9" w:rsidP="00632BF9">
      <w:pPr>
        <w:pStyle w:val="SingleTxtGR"/>
      </w:pPr>
      <w:r w:rsidRPr="00210501">
        <w:t>781.</w:t>
      </w:r>
      <w:r w:rsidRPr="00210501">
        <w:tab/>
        <w:t>Ребенок в возрасте старше четырнадцати лет имеет право на добровол</w:t>
      </w:r>
      <w:r w:rsidRPr="00210501">
        <w:t>ь</w:t>
      </w:r>
      <w:r w:rsidRPr="00210501">
        <w:t>ное информированное согласие на медицинское вмешательство или отказ от н</w:t>
      </w:r>
      <w:r w:rsidRPr="00210501">
        <w:t>е</w:t>
      </w:r>
      <w:r w:rsidRPr="00210501">
        <w:t>го.</w:t>
      </w:r>
    </w:p>
    <w:p w:rsidR="00632BF9" w:rsidRPr="00210501" w:rsidRDefault="00632BF9" w:rsidP="00632BF9">
      <w:pPr>
        <w:pStyle w:val="SingleTxtGR"/>
      </w:pPr>
      <w:r w:rsidRPr="00210501">
        <w:t>782.</w:t>
      </w:r>
      <w:r w:rsidRPr="00210501">
        <w:tab/>
        <w:t>Запрещаются любые научные опыты или иные эксперименты с ребенком, наносящие вред его жизни, здоровью и нормальному разв</w:t>
      </w:r>
      <w:r w:rsidRPr="00210501">
        <w:t>и</w:t>
      </w:r>
      <w:r w:rsidRPr="00210501">
        <w:t>тию.</w:t>
      </w:r>
    </w:p>
    <w:p w:rsidR="00632BF9" w:rsidRPr="00210501" w:rsidRDefault="00632BF9" w:rsidP="00632BF9">
      <w:pPr>
        <w:pStyle w:val="SingleTxtGR"/>
      </w:pPr>
      <w:r w:rsidRPr="00210501">
        <w:t>783.</w:t>
      </w:r>
      <w:r w:rsidRPr="00210501">
        <w:tab/>
        <w:t>Государство принимает необходимые меры по защите ребенка от алк</w:t>
      </w:r>
      <w:r w:rsidRPr="00210501">
        <w:t>о</w:t>
      </w:r>
      <w:r w:rsidRPr="00210501">
        <w:t>гольной зависимости, курения, употребления наркотических средств, псих</w:t>
      </w:r>
      <w:r w:rsidRPr="00210501">
        <w:t>о</w:t>
      </w:r>
      <w:r w:rsidRPr="00210501">
        <w:t>тропных и других веществ, влияющих на интеллектуально-волевую деятел</w:t>
      </w:r>
      <w:r w:rsidRPr="00210501">
        <w:t>ь</w:t>
      </w:r>
      <w:r w:rsidRPr="00210501">
        <w:t>ность, посредством введения специальных ограничений и реализации спец</w:t>
      </w:r>
      <w:r w:rsidRPr="00210501">
        <w:t>и</w:t>
      </w:r>
      <w:r w:rsidRPr="00210501">
        <w:t>альных профилактических программ.</w:t>
      </w:r>
    </w:p>
    <w:p w:rsidR="00632BF9" w:rsidRPr="00210501" w:rsidRDefault="00632BF9" w:rsidP="00632BF9">
      <w:pPr>
        <w:pStyle w:val="SingleTxtGR"/>
      </w:pPr>
      <w:r w:rsidRPr="00210501">
        <w:t>784.</w:t>
      </w:r>
      <w:r w:rsidRPr="00210501">
        <w:tab/>
        <w:t>Право ребенка на охрану здоровья обеспечивается также законами: "О социальной защищенности инвалидов", "О государственном санитарном надзоре", "О лекарственных средствах и фармацевтической деятельности", "О</w:t>
      </w:r>
      <w:r w:rsidR="007A59CF">
        <w:t> </w:t>
      </w:r>
      <w:r w:rsidRPr="00210501">
        <w:t>принудительном лечении больных алкоголизмом, наркоманией или токсик</w:t>
      </w:r>
      <w:r w:rsidRPr="00210501">
        <w:t>о</w:t>
      </w:r>
      <w:r w:rsidRPr="00210501">
        <w:t>манией", "О профилактике заболевания, вызываемого вирусом иммунодефиц</w:t>
      </w:r>
      <w:r w:rsidRPr="00210501">
        <w:t>и</w:t>
      </w:r>
      <w:r w:rsidRPr="00210501">
        <w:t>та человека (ВИЧ-инфекции)", "О наркотических средствах и психотропных веществах", "О психиатрической помощи гражданам", "О защите населения от туберкулеза", "О донорстве крови и ее компонентов", "О профилактике йодод</w:t>
      </w:r>
      <w:r w:rsidRPr="00210501">
        <w:t>е</w:t>
      </w:r>
      <w:r w:rsidRPr="00210501">
        <w:t xml:space="preserve">фицитных заболеваний". </w:t>
      </w:r>
    </w:p>
    <w:p w:rsidR="00632BF9" w:rsidRPr="00210501" w:rsidRDefault="00632BF9" w:rsidP="00632BF9">
      <w:pPr>
        <w:pStyle w:val="SingleTxtGR"/>
      </w:pPr>
      <w:r w:rsidRPr="00210501">
        <w:t>785.</w:t>
      </w:r>
      <w:r w:rsidRPr="00210501">
        <w:tab/>
        <w:t>Гарантией защиты жизни и здоровья являются статьи 116 и 117 Уголо</w:t>
      </w:r>
      <w:r w:rsidRPr="00210501">
        <w:t>в</w:t>
      </w:r>
      <w:r w:rsidRPr="00210501">
        <w:t>ного кодекса, криминализирующие ненадлежащее исполнение своих профе</w:t>
      </w:r>
      <w:r w:rsidRPr="00210501">
        <w:t>с</w:t>
      </w:r>
      <w:r w:rsidRPr="00210501">
        <w:t xml:space="preserve">сиональных обязанностей медицинским персоналом и оставление в опасности. </w:t>
      </w:r>
    </w:p>
    <w:p w:rsidR="00632BF9" w:rsidRPr="00210501" w:rsidRDefault="00632BF9" w:rsidP="00632BF9">
      <w:pPr>
        <w:pStyle w:val="SingleTxtGR"/>
      </w:pPr>
      <w:r w:rsidRPr="00210501">
        <w:t>786.</w:t>
      </w:r>
      <w:r w:rsidRPr="00210501">
        <w:tab/>
        <w:t>В стране создана система лечебно-профилактических учреждений для предупреждения и лечения детских заболеваний.</w:t>
      </w:r>
    </w:p>
    <w:p w:rsidR="00632BF9" w:rsidRPr="00210501" w:rsidRDefault="007A59CF" w:rsidP="00632BF9">
      <w:pPr>
        <w:pStyle w:val="SingleTxtGR"/>
      </w:pPr>
      <w:r>
        <w:rPr>
          <w:b/>
        </w:rPr>
        <w:br w:type="page"/>
      </w:r>
      <w:r w:rsidR="00632BF9" w:rsidRPr="00210501">
        <w:rPr>
          <w:b/>
        </w:rPr>
        <w:t>Таблица показателей системы лечебно-профилактических учреждений по оказанию медицинской помощи детям</w:t>
      </w:r>
      <w:r w:rsidR="00632BF9" w:rsidRPr="00210501">
        <w:rPr>
          <w:rStyle w:val="FootnoteReference"/>
        </w:rPr>
        <w:footnoteReference w:id="34"/>
      </w:r>
    </w:p>
    <w:tbl>
      <w:tblPr>
        <w:tblW w:w="7370" w:type="dxa"/>
        <w:tblInd w:w="1134" w:type="dxa"/>
        <w:tblBorders>
          <w:top w:val="single" w:sz="4" w:space="0" w:color="auto"/>
          <w:bottom w:val="single" w:sz="12" w:space="0" w:color="auto"/>
        </w:tblBorders>
        <w:tblCellMar>
          <w:left w:w="28" w:type="dxa"/>
          <w:right w:w="28" w:type="dxa"/>
        </w:tblCellMar>
        <w:tblLook w:val="01E0" w:firstRow="1" w:lastRow="1" w:firstColumn="1" w:lastColumn="1" w:noHBand="0" w:noVBand="0"/>
      </w:tblPr>
      <w:tblGrid>
        <w:gridCol w:w="3738"/>
        <w:gridCol w:w="1175"/>
        <w:gridCol w:w="784"/>
        <w:gridCol w:w="840"/>
        <w:gridCol w:w="833"/>
      </w:tblGrid>
      <w:tr w:rsidR="00632BF9" w:rsidRPr="00210501" w:rsidTr="00DB7CEA">
        <w:trPr>
          <w:tblHeader/>
        </w:trPr>
        <w:tc>
          <w:tcPr>
            <w:tcW w:w="3738" w:type="dxa"/>
            <w:tcBorders>
              <w:bottom w:val="single" w:sz="12" w:space="0" w:color="auto"/>
            </w:tcBorders>
            <w:shd w:val="clear" w:color="auto" w:fill="auto"/>
            <w:vAlign w:val="bottom"/>
          </w:tcPr>
          <w:p w:rsidR="00632BF9" w:rsidRPr="00210501" w:rsidRDefault="00632BF9" w:rsidP="00632BF9">
            <w:pPr>
              <w:spacing w:before="40" w:after="120" w:line="220" w:lineRule="exact"/>
              <w:ind w:left="113" w:right="113"/>
              <w:rPr>
                <w:i/>
                <w:sz w:val="16"/>
              </w:rPr>
            </w:pPr>
            <w:r w:rsidRPr="00210501">
              <w:rPr>
                <w:i/>
                <w:sz w:val="16"/>
              </w:rPr>
              <w:t>Наименование показателя</w:t>
            </w:r>
          </w:p>
        </w:tc>
        <w:tc>
          <w:tcPr>
            <w:tcW w:w="1175" w:type="dxa"/>
            <w:tcBorders>
              <w:top w:val="single" w:sz="4" w:space="0" w:color="auto"/>
              <w:bottom w:val="single" w:sz="12" w:space="0" w:color="auto"/>
            </w:tcBorders>
            <w:shd w:val="clear" w:color="auto" w:fill="auto"/>
            <w:vAlign w:val="bottom"/>
          </w:tcPr>
          <w:p w:rsidR="00632BF9" w:rsidRPr="00210501" w:rsidRDefault="00632BF9" w:rsidP="00DB7CEA">
            <w:pPr>
              <w:spacing w:before="40" w:after="120" w:line="220" w:lineRule="exact"/>
              <w:ind w:left="113" w:right="42" w:hanging="77"/>
              <w:jc w:val="right"/>
              <w:rPr>
                <w:i/>
                <w:sz w:val="16"/>
              </w:rPr>
            </w:pPr>
            <w:r w:rsidRPr="00210501">
              <w:rPr>
                <w:i/>
                <w:sz w:val="16"/>
              </w:rPr>
              <w:t>Единица</w:t>
            </w:r>
            <w:r w:rsidR="00DB7CEA">
              <w:rPr>
                <w:i/>
                <w:sz w:val="16"/>
              </w:rPr>
              <w:br/>
            </w:r>
            <w:r w:rsidRPr="00210501">
              <w:rPr>
                <w:i/>
                <w:sz w:val="16"/>
              </w:rPr>
              <w:t>изм</w:t>
            </w:r>
            <w:r w:rsidRPr="00210501">
              <w:rPr>
                <w:i/>
                <w:sz w:val="16"/>
              </w:rPr>
              <w:t>е</w:t>
            </w:r>
            <w:r w:rsidRPr="00210501">
              <w:rPr>
                <w:i/>
                <w:sz w:val="16"/>
              </w:rPr>
              <w:t>рения</w:t>
            </w:r>
          </w:p>
        </w:tc>
        <w:tc>
          <w:tcPr>
            <w:tcW w:w="784" w:type="dxa"/>
            <w:tcBorders>
              <w:top w:val="single" w:sz="4" w:space="0" w:color="auto"/>
              <w:bottom w:val="single" w:sz="12" w:space="0" w:color="auto"/>
            </w:tcBorders>
            <w:shd w:val="clear" w:color="auto" w:fill="auto"/>
            <w:vAlign w:val="bottom"/>
          </w:tcPr>
          <w:p w:rsidR="00632BF9" w:rsidRPr="00210501" w:rsidRDefault="00632BF9" w:rsidP="00DB7CEA">
            <w:pPr>
              <w:spacing w:before="40" w:after="120" w:line="220" w:lineRule="exact"/>
              <w:ind w:left="113" w:right="42" w:hanging="77"/>
              <w:jc w:val="right"/>
              <w:rPr>
                <w:i/>
                <w:sz w:val="16"/>
              </w:rPr>
            </w:pPr>
            <w:r w:rsidRPr="00210501">
              <w:rPr>
                <w:i/>
                <w:sz w:val="16"/>
              </w:rPr>
              <w:t>2006 год</w:t>
            </w:r>
          </w:p>
        </w:tc>
        <w:tc>
          <w:tcPr>
            <w:tcW w:w="840" w:type="dxa"/>
            <w:tcBorders>
              <w:top w:val="single" w:sz="4" w:space="0" w:color="auto"/>
              <w:bottom w:val="single" w:sz="12" w:space="0" w:color="auto"/>
            </w:tcBorders>
            <w:shd w:val="clear" w:color="auto" w:fill="auto"/>
            <w:vAlign w:val="bottom"/>
          </w:tcPr>
          <w:p w:rsidR="00632BF9" w:rsidRPr="00210501" w:rsidRDefault="00632BF9" w:rsidP="00DB7CEA">
            <w:pPr>
              <w:spacing w:before="40" w:after="120" w:line="220" w:lineRule="exact"/>
              <w:ind w:left="113" w:right="42" w:hanging="77"/>
              <w:jc w:val="right"/>
              <w:rPr>
                <w:i/>
                <w:sz w:val="16"/>
              </w:rPr>
            </w:pPr>
            <w:r w:rsidRPr="00210501">
              <w:rPr>
                <w:i/>
                <w:sz w:val="16"/>
              </w:rPr>
              <w:t>2007 год</w:t>
            </w:r>
          </w:p>
        </w:tc>
        <w:tc>
          <w:tcPr>
            <w:tcW w:w="833" w:type="dxa"/>
            <w:tcBorders>
              <w:top w:val="single" w:sz="4" w:space="0" w:color="auto"/>
              <w:bottom w:val="single" w:sz="12" w:space="0" w:color="auto"/>
            </w:tcBorders>
            <w:shd w:val="clear" w:color="auto" w:fill="auto"/>
            <w:vAlign w:val="bottom"/>
          </w:tcPr>
          <w:p w:rsidR="00632BF9" w:rsidRPr="00210501" w:rsidRDefault="00632BF9" w:rsidP="00DB7CEA">
            <w:pPr>
              <w:spacing w:before="40" w:after="120" w:line="220" w:lineRule="exact"/>
              <w:ind w:left="113" w:right="42" w:hanging="77"/>
              <w:jc w:val="right"/>
              <w:rPr>
                <w:i/>
                <w:sz w:val="16"/>
              </w:rPr>
            </w:pPr>
            <w:r w:rsidRPr="00210501">
              <w:rPr>
                <w:i/>
                <w:sz w:val="16"/>
              </w:rPr>
              <w:t>2008 год</w:t>
            </w:r>
          </w:p>
        </w:tc>
      </w:tr>
      <w:tr w:rsidR="00632BF9" w:rsidRPr="00210501" w:rsidTr="00DB7CEA">
        <w:tc>
          <w:tcPr>
            <w:tcW w:w="3738" w:type="dxa"/>
            <w:tcBorders>
              <w:top w:val="single" w:sz="12" w:space="0" w:color="auto"/>
            </w:tcBorders>
            <w:shd w:val="clear" w:color="auto" w:fill="auto"/>
            <w:vAlign w:val="bottom"/>
          </w:tcPr>
          <w:p w:rsidR="00632BF9" w:rsidRPr="00210501" w:rsidRDefault="00632BF9" w:rsidP="00632BF9">
            <w:pPr>
              <w:spacing w:before="40" w:after="120" w:line="220" w:lineRule="exact"/>
              <w:ind w:left="113" w:right="113"/>
              <w:rPr>
                <w:sz w:val="18"/>
              </w:rPr>
            </w:pPr>
            <w:r w:rsidRPr="00210501">
              <w:rPr>
                <w:sz w:val="18"/>
              </w:rPr>
              <w:t>Количество сельских врачебных пунктов</w:t>
            </w:r>
            <w:r w:rsidRPr="00210501">
              <w:rPr>
                <w:sz w:val="18"/>
                <w:vertAlign w:val="superscript"/>
              </w:rPr>
              <w:t>b</w:t>
            </w:r>
          </w:p>
        </w:tc>
        <w:tc>
          <w:tcPr>
            <w:tcW w:w="1175" w:type="dxa"/>
            <w:tcBorders>
              <w:top w:val="single" w:sz="12" w:space="0" w:color="auto"/>
            </w:tcBorders>
            <w:shd w:val="clear" w:color="auto" w:fill="auto"/>
            <w:vAlign w:val="bottom"/>
          </w:tcPr>
          <w:p w:rsidR="00632BF9" w:rsidRPr="00210501" w:rsidRDefault="00632BF9" w:rsidP="00DB7CEA">
            <w:pPr>
              <w:spacing w:before="40" w:after="120" w:line="220" w:lineRule="exact"/>
              <w:ind w:left="113" w:right="42" w:hanging="77"/>
              <w:jc w:val="right"/>
              <w:rPr>
                <w:sz w:val="18"/>
              </w:rPr>
            </w:pPr>
            <w:r w:rsidRPr="00210501">
              <w:rPr>
                <w:sz w:val="18"/>
              </w:rPr>
              <w:t>единиц</w:t>
            </w:r>
          </w:p>
        </w:tc>
        <w:tc>
          <w:tcPr>
            <w:tcW w:w="784" w:type="dxa"/>
            <w:tcBorders>
              <w:top w:val="single" w:sz="12" w:space="0" w:color="auto"/>
            </w:tcBorders>
            <w:shd w:val="clear" w:color="auto" w:fill="auto"/>
            <w:vAlign w:val="bottom"/>
          </w:tcPr>
          <w:p w:rsidR="00632BF9" w:rsidRPr="00210501" w:rsidRDefault="00632BF9" w:rsidP="00DB7CEA">
            <w:pPr>
              <w:spacing w:before="40" w:after="120" w:line="220" w:lineRule="exact"/>
              <w:ind w:left="113" w:right="42" w:hanging="77"/>
              <w:jc w:val="right"/>
              <w:rPr>
                <w:sz w:val="18"/>
              </w:rPr>
            </w:pPr>
            <w:r w:rsidRPr="00210501">
              <w:rPr>
                <w:sz w:val="18"/>
              </w:rPr>
              <w:t>3</w:t>
            </w:r>
            <w:r w:rsidR="00DB7CEA">
              <w:rPr>
                <w:sz w:val="18"/>
              </w:rPr>
              <w:t xml:space="preserve"> </w:t>
            </w:r>
            <w:r w:rsidRPr="00210501">
              <w:rPr>
                <w:sz w:val="18"/>
              </w:rPr>
              <w:t>054</w:t>
            </w:r>
          </w:p>
        </w:tc>
        <w:tc>
          <w:tcPr>
            <w:tcW w:w="840" w:type="dxa"/>
            <w:tcBorders>
              <w:top w:val="single" w:sz="12" w:space="0" w:color="auto"/>
            </w:tcBorders>
            <w:shd w:val="clear" w:color="auto" w:fill="auto"/>
            <w:vAlign w:val="bottom"/>
          </w:tcPr>
          <w:p w:rsidR="00632BF9" w:rsidRPr="00210501" w:rsidRDefault="00632BF9" w:rsidP="00DB7CEA">
            <w:pPr>
              <w:spacing w:before="40" w:after="120" w:line="220" w:lineRule="exact"/>
              <w:ind w:left="113" w:right="42" w:hanging="77"/>
              <w:jc w:val="right"/>
              <w:rPr>
                <w:sz w:val="18"/>
              </w:rPr>
            </w:pPr>
            <w:r w:rsidRPr="00210501">
              <w:rPr>
                <w:sz w:val="18"/>
              </w:rPr>
              <w:t>3</w:t>
            </w:r>
            <w:r w:rsidR="00DB7CEA">
              <w:rPr>
                <w:sz w:val="18"/>
              </w:rPr>
              <w:t xml:space="preserve"> </w:t>
            </w:r>
            <w:r w:rsidRPr="00210501">
              <w:rPr>
                <w:sz w:val="18"/>
              </w:rPr>
              <w:t>101</w:t>
            </w:r>
          </w:p>
        </w:tc>
        <w:tc>
          <w:tcPr>
            <w:tcW w:w="833" w:type="dxa"/>
            <w:tcBorders>
              <w:top w:val="single" w:sz="12" w:space="0" w:color="auto"/>
            </w:tcBorders>
            <w:shd w:val="clear" w:color="auto" w:fill="auto"/>
            <w:vAlign w:val="bottom"/>
          </w:tcPr>
          <w:p w:rsidR="00632BF9" w:rsidRPr="00210501" w:rsidRDefault="00632BF9" w:rsidP="00DB7CEA">
            <w:pPr>
              <w:spacing w:before="40" w:after="120" w:line="220" w:lineRule="exact"/>
              <w:ind w:left="113" w:right="42" w:hanging="77"/>
              <w:jc w:val="right"/>
              <w:rPr>
                <w:sz w:val="18"/>
              </w:rPr>
            </w:pPr>
            <w:r w:rsidRPr="00210501">
              <w:rPr>
                <w:sz w:val="18"/>
              </w:rPr>
              <w:t>3</w:t>
            </w:r>
            <w:r w:rsidR="00DB7CEA">
              <w:rPr>
                <w:sz w:val="18"/>
              </w:rPr>
              <w:t xml:space="preserve"> </w:t>
            </w:r>
            <w:r w:rsidRPr="00210501">
              <w:rPr>
                <w:sz w:val="18"/>
              </w:rPr>
              <w:t>133</w:t>
            </w:r>
          </w:p>
        </w:tc>
      </w:tr>
      <w:tr w:rsidR="00632BF9" w:rsidRPr="00210501" w:rsidTr="00DB7CEA">
        <w:tc>
          <w:tcPr>
            <w:tcW w:w="3738" w:type="dxa"/>
            <w:shd w:val="clear" w:color="auto" w:fill="auto"/>
            <w:vAlign w:val="bottom"/>
          </w:tcPr>
          <w:p w:rsidR="00632BF9" w:rsidRPr="00210501" w:rsidRDefault="00632BF9" w:rsidP="00632BF9">
            <w:pPr>
              <w:spacing w:before="40" w:after="120" w:line="220" w:lineRule="exact"/>
              <w:ind w:left="113" w:right="113"/>
              <w:rPr>
                <w:sz w:val="18"/>
              </w:rPr>
            </w:pPr>
            <w:r w:rsidRPr="00210501">
              <w:rPr>
                <w:sz w:val="18"/>
              </w:rPr>
              <w:t>Число детских поликлиник (отд</w:t>
            </w:r>
            <w:r w:rsidRPr="00210501">
              <w:rPr>
                <w:sz w:val="18"/>
              </w:rPr>
              <w:t>е</w:t>
            </w:r>
            <w:r w:rsidRPr="00210501">
              <w:rPr>
                <w:sz w:val="18"/>
              </w:rPr>
              <w:t>лений, кабин</w:t>
            </w:r>
            <w:r w:rsidRPr="00210501">
              <w:rPr>
                <w:sz w:val="18"/>
              </w:rPr>
              <w:t>е</w:t>
            </w:r>
            <w:r w:rsidRPr="00210501">
              <w:rPr>
                <w:sz w:val="18"/>
              </w:rPr>
              <w:t>тов)</w:t>
            </w:r>
            <w:r w:rsidRPr="00210501">
              <w:rPr>
                <w:sz w:val="18"/>
                <w:vertAlign w:val="superscript"/>
                <w:lang w:val="en-US"/>
              </w:rPr>
              <w:t>b</w:t>
            </w:r>
          </w:p>
        </w:tc>
        <w:tc>
          <w:tcPr>
            <w:tcW w:w="1175" w:type="dxa"/>
            <w:shd w:val="clear" w:color="auto" w:fill="auto"/>
            <w:vAlign w:val="bottom"/>
          </w:tcPr>
          <w:p w:rsidR="00632BF9" w:rsidRPr="00210501" w:rsidRDefault="00632BF9" w:rsidP="00DB7CEA">
            <w:pPr>
              <w:spacing w:before="40" w:after="120" w:line="220" w:lineRule="exact"/>
              <w:ind w:left="113" w:right="42" w:hanging="77"/>
              <w:jc w:val="right"/>
              <w:rPr>
                <w:sz w:val="18"/>
              </w:rPr>
            </w:pPr>
            <w:r w:rsidRPr="00210501">
              <w:rPr>
                <w:sz w:val="18"/>
              </w:rPr>
              <w:t>единиц</w:t>
            </w:r>
          </w:p>
        </w:tc>
        <w:tc>
          <w:tcPr>
            <w:tcW w:w="784" w:type="dxa"/>
            <w:shd w:val="clear" w:color="auto" w:fill="auto"/>
            <w:vAlign w:val="bottom"/>
          </w:tcPr>
          <w:p w:rsidR="00632BF9" w:rsidRPr="00210501" w:rsidRDefault="00632BF9" w:rsidP="00DB7CEA">
            <w:pPr>
              <w:spacing w:before="40" w:after="120" w:line="220" w:lineRule="exact"/>
              <w:ind w:left="113" w:right="42" w:hanging="77"/>
              <w:jc w:val="right"/>
              <w:rPr>
                <w:sz w:val="18"/>
              </w:rPr>
            </w:pPr>
            <w:r w:rsidRPr="00210501">
              <w:rPr>
                <w:sz w:val="18"/>
              </w:rPr>
              <w:t>2</w:t>
            </w:r>
            <w:r w:rsidR="00DB7CEA">
              <w:rPr>
                <w:sz w:val="18"/>
              </w:rPr>
              <w:t xml:space="preserve"> </w:t>
            </w:r>
            <w:r w:rsidRPr="00210501">
              <w:rPr>
                <w:sz w:val="18"/>
              </w:rPr>
              <w:t>379</w:t>
            </w:r>
          </w:p>
        </w:tc>
        <w:tc>
          <w:tcPr>
            <w:tcW w:w="840" w:type="dxa"/>
            <w:shd w:val="clear" w:color="auto" w:fill="auto"/>
            <w:vAlign w:val="bottom"/>
          </w:tcPr>
          <w:p w:rsidR="00632BF9" w:rsidRPr="00210501" w:rsidRDefault="00632BF9" w:rsidP="00DB7CEA">
            <w:pPr>
              <w:spacing w:before="40" w:after="120" w:line="220" w:lineRule="exact"/>
              <w:ind w:left="113" w:right="42" w:hanging="77"/>
              <w:jc w:val="right"/>
              <w:rPr>
                <w:sz w:val="18"/>
              </w:rPr>
            </w:pPr>
            <w:r w:rsidRPr="00210501">
              <w:rPr>
                <w:sz w:val="18"/>
              </w:rPr>
              <w:t>2</w:t>
            </w:r>
            <w:r w:rsidR="00DB7CEA">
              <w:rPr>
                <w:sz w:val="18"/>
              </w:rPr>
              <w:t xml:space="preserve"> </w:t>
            </w:r>
            <w:r w:rsidRPr="00210501">
              <w:rPr>
                <w:sz w:val="18"/>
              </w:rPr>
              <w:t>339</w:t>
            </w:r>
          </w:p>
        </w:tc>
        <w:tc>
          <w:tcPr>
            <w:tcW w:w="833" w:type="dxa"/>
            <w:shd w:val="clear" w:color="auto" w:fill="auto"/>
            <w:vAlign w:val="bottom"/>
          </w:tcPr>
          <w:p w:rsidR="00632BF9" w:rsidRPr="00210501" w:rsidRDefault="00632BF9" w:rsidP="00DB7CEA">
            <w:pPr>
              <w:spacing w:before="40" w:after="120" w:line="220" w:lineRule="exact"/>
              <w:ind w:left="113" w:right="42" w:hanging="77"/>
              <w:jc w:val="right"/>
              <w:rPr>
                <w:sz w:val="18"/>
              </w:rPr>
            </w:pPr>
            <w:r w:rsidRPr="00210501">
              <w:rPr>
                <w:sz w:val="18"/>
              </w:rPr>
              <w:t>2</w:t>
            </w:r>
            <w:r w:rsidR="00DB7CEA">
              <w:rPr>
                <w:sz w:val="18"/>
              </w:rPr>
              <w:t xml:space="preserve"> </w:t>
            </w:r>
            <w:r w:rsidRPr="00210501">
              <w:rPr>
                <w:sz w:val="18"/>
              </w:rPr>
              <w:t>219</w:t>
            </w:r>
          </w:p>
        </w:tc>
      </w:tr>
      <w:tr w:rsidR="00632BF9" w:rsidRPr="00210501" w:rsidTr="00DB7CEA">
        <w:tc>
          <w:tcPr>
            <w:tcW w:w="3738" w:type="dxa"/>
            <w:shd w:val="clear" w:color="auto" w:fill="auto"/>
            <w:vAlign w:val="bottom"/>
          </w:tcPr>
          <w:p w:rsidR="00632BF9" w:rsidRPr="00210501" w:rsidRDefault="00632BF9" w:rsidP="00632BF9">
            <w:pPr>
              <w:spacing w:before="40" w:after="120" w:line="220" w:lineRule="exact"/>
              <w:ind w:left="113" w:right="113"/>
              <w:rPr>
                <w:sz w:val="18"/>
              </w:rPr>
            </w:pPr>
            <w:r w:rsidRPr="00210501">
              <w:rPr>
                <w:sz w:val="18"/>
              </w:rPr>
              <w:t>Число детских санаториев</w:t>
            </w:r>
            <w:r w:rsidRPr="00210501">
              <w:rPr>
                <w:sz w:val="18"/>
                <w:vertAlign w:val="superscript"/>
              </w:rPr>
              <w:t>b</w:t>
            </w:r>
          </w:p>
        </w:tc>
        <w:tc>
          <w:tcPr>
            <w:tcW w:w="1175" w:type="dxa"/>
            <w:shd w:val="clear" w:color="auto" w:fill="auto"/>
            <w:vAlign w:val="bottom"/>
          </w:tcPr>
          <w:p w:rsidR="00632BF9" w:rsidRPr="00210501" w:rsidRDefault="00632BF9" w:rsidP="00DB7CEA">
            <w:pPr>
              <w:spacing w:before="40" w:after="120" w:line="220" w:lineRule="exact"/>
              <w:ind w:left="113" w:right="42" w:hanging="77"/>
              <w:jc w:val="right"/>
              <w:rPr>
                <w:sz w:val="18"/>
              </w:rPr>
            </w:pPr>
            <w:r w:rsidRPr="00210501">
              <w:rPr>
                <w:sz w:val="18"/>
              </w:rPr>
              <w:t>единиц</w:t>
            </w:r>
          </w:p>
        </w:tc>
        <w:tc>
          <w:tcPr>
            <w:tcW w:w="784" w:type="dxa"/>
            <w:shd w:val="clear" w:color="auto" w:fill="auto"/>
            <w:vAlign w:val="bottom"/>
          </w:tcPr>
          <w:p w:rsidR="00632BF9" w:rsidRPr="00210501" w:rsidRDefault="00632BF9" w:rsidP="00DB7CEA">
            <w:pPr>
              <w:spacing w:before="40" w:after="120" w:line="220" w:lineRule="exact"/>
              <w:ind w:left="113" w:right="42" w:hanging="77"/>
              <w:jc w:val="right"/>
              <w:rPr>
                <w:sz w:val="18"/>
              </w:rPr>
            </w:pPr>
            <w:r w:rsidRPr="00210501">
              <w:rPr>
                <w:sz w:val="18"/>
              </w:rPr>
              <w:t>35</w:t>
            </w:r>
          </w:p>
        </w:tc>
        <w:tc>
          <w:tcPr>
            <w:tcW w:w="840" w:type="dxa"/>
            <w:shd w:val="clear" w:color="auto" w:fill="auto"/>
            <w:vAlign w:val="bottom"/>
          </w:tcPr>
          <w:p w:rsidR="00632BF9" w:rsidRPr="00210501" w:rsidRDefault="00632BF9" w:rsidP="00DB7CEA">
            <w:pPr>
              <w:spacing w:before="40" w:after="120" w:line="220" w:lineRule="exact"/>
              <w:ind w:left="113" w:right="42" w:hanging="77"/>
              <w:jc w:val="right"/>
              <w:rPr>
                <w:sz w:val="18"/>
              </w:rPr>
            </w:pPr>
            <w:r w:rsidRPr="00210501">
              <w:rPr>
                <w:sz w:val="18"/>
              </w:rPr>
              <w:t>36</w:t>
            </w:r>
          </w:p>
        </w:tc>
        <w:tc>
          <w:tcPr>
            <w:tcW w:w="833" w:type="dxa"/>
            <w:shd w:val="clear" w:color="auto" w:fill="auto"/>
            <w:vAlign w:val="bottom"/>
          </w:tcPr>
          <w:p w:rsidR="00632BF9" w:rsidRPr="00210501" w:rsidRDefault="00632BF9" w:rsidP="00DB7CEA">
            <w:pPr>
              <w:spacing w:before="40" w:after="120" w:line="220" w:lineRule="exact"/>
              <w:ind w:left="113" w:right="42" w:hanging="77"/>
              <w:jc w:val="right"/>
              <w:rPr>
                <w:sz w:val="18"/>
              </w:rPr>
            </w:pPr>
            <w:r w:rsidRPr="00210501">
              <w:rPr>
                <w:sz w:val="18"/>
              </w:rPr>
              <w:t xml:space="preserve">30 </w:t>
            </w:r>
          </w:p>
        </w:tc>
      </w:tr>
      <w:tr w:rsidR="00632BF9" w:rsidRPr="00210501" w:rsidTr="00DB7CEA">
        <w:tc>
          <w:tcPr>
            <w:tcW w:w="3738" w:type="dxa"/>
            <w:shd w:val="clear" w:color="auto" w:fill="auto"/>
            <w:vAlign w:val="bottom"/>
          </w:tcPr>
          <w:p w:rsidR="00632BF9" w:rsidRPr="00210501" w:rsidRDefault="00632BF9" w:rsidP="00632BF9">
            <w:pPr>
              <w:spacing w:before="40" w:after="120" w:line="220" w:lineRule="exact"/>
              <w:ind w:left="113" w:right="113"/>
              <w:rPr>
                <w:sz w:val="18"/>
              </w:rPr>
            </w:pPr>
            <w:r w:rsidRPr="00210501">
              <w:rPr>
                <w:sz w:val="18"/>
              </w:rPr>
              <w:t>Численность врачей-педиатров</w:t>
            </w:r>
            <w:r w:rsidRPr="00210501">
              <w:rPr>
                <w:sz w:val="18"/>
                <w:vertAlign w:val="superscript"/>
              </w:rPr>
              <w:t>b</w:t>
            </w:r>
          </w:p>
        </w:tc>
        <w:tc>
          <w:tcPr>
            <w:tcW w:w="1175" w:type="dxa"/>
            <w:shd w:val="clear" w:color="auto" w:fill="auto"/>
            <w:vAlign w:val="bottom"/>
          </w:tcPr>
          <w:p w:rsidR="00632BF9" w:rsidRPr="00210501" w:rsidRDefault="00632BF9" w:rsidP="00DB7CEA">
            <w:pPr>
              <w:spacing w:before="40" w:after="120" w:line="220" w:lineRule="exact"/>
              <w:ind w:left="113" w:right="-14" w:hanging="77"/>
              <w:jc w:val="right"/>
              <w:rPr>
                <w:sz w:val="18"/>
              </w:rPr>
            </w:pPr>
            <w:r w:rsidRPr="00210501">
              <w:rPr>
                <w:sz w:val="18"/>
              </w:rPr>
              <w:t>тыс. чел</w:t>
            </w:r>
            <w:r w:rsidRPr="00210501">
              <w:rPr>
                <w:sz w:val="18"/>
              </w:rPr>
              <w:t>о</w:t>
            </w:r>
            <w:r w:rsidRPr="00210501">
              <w:rPr>
                <w:sz w:val="18"/>
              </w:rPr>
              <w:t>век</w:t>
            </w:r>
          </w:p>
        </w:tc>
        <w:tc>
          <w:tcPr>
            <w:tcW w:w="784" w:type="dxa"/>
            <w:shd w:val="clear" w:color="auto" w:fill="auto"/>
            <w:vAlign w:val="bottom"/>
          </w:tcPr>
          <w:p w:rsidR="00632BF9" w:rsidRPr="00210501" w:rsidRDefault="00632BF9" w:rsidP="00DB7CEA">
            <w:pPr>
              <w:spacing w:before="40" w:after="120" w:line="220" w:lineRule="exact"/>
              <w:ind w:left="113" w:right="42" w:hanging="77"/>
              <w:jc w:val="right"/>
              <w:rPr>
                <w:sz w:val="18"/>
              </w:rPr>
            </w:pPr>
            <w:r w:rsidRPr="00210501">
              <w:rPr>
                <w:sz w:val="18"/>
              </w:rPr>
              <w:t>10,9</w:t>
            </w:r>
          </w:p>
        </w:tc>
        <w:tc>
          <w:tcPr>
            <w:tcW w:w="840" w:type="dxa"/>
            <w:shd w:val="clear" w:color="auto" w:fill="auto"/>
            <w:vAlign w:val="bottom"/>
          </w:tcPr>
          <w:p w:rsidR="00632BF9" w:rsidRPr="00210501" w:rsidRDefault="00632BF9" w:rsidP="00DB7CEA">
            <w:pPr>
              <w:spacing w:before="40" w:after="120" w:line="220" w:lineRule="exact"/>
              <w:ind w:left="113" w:right="42" w:hanging="77"/>
              <w:jc w:val="right"/>
              <w:rPr>
                <w:sz w:val="18"/>
              </w:rPr>
            </w:pPr>
            <w:r w:rsidRPr="00210501">
              <w:rPr>
                <w:sz w:val="18"/>
              </w:rPr>
              <w:t>10,5</w:t>
            </w:r>
          </w:p>
        </w:tc>
        <w:tc>
          <w:tcPr>
            <w:tcW w:w="833" w:type="dxa"/>
            <w:shd w:val="clear" w:color="auto" w:fill="auto"/>
            <w:vAlign w:val="bottom"/>
          </w:tcPr>
          <w:p w:rsidR="00632BF9" w:rsidRPr="00210501" w:rsidRDefault="00632BF9" w:rsidP="00DB7CEA">
            <w:pPr>
              <w:spacing w:before="40" w:after="120" w:line="220" w:lineRule="exact"/>
              <w:ind w:left="113" w:right="42" w:hanging="77"/>
              <w:jc w:val="right"/>
              <w:rPr>
                <w:sz w:val="18"/>
              </w:rPr>
            </w:pPr>
            <w:r w:rsidRPr="00210501">
              <w:rPr>
                <w:sz w:val="18"/>
              </w:rPr>
              <w:t>10,2</w:t>
            </w:r>
          </w:p>
        </w:tc>
      </w:tr>
      <w:tr w:rsidR="00632BF9" w:rsidRPr="00210501" w:rsidTr="00DB7CEA">
        <w:tc>
          <w:tcPr>
            <w:tcW w:w="3738" w:type="dxa"/>
            <w:shd w:val="clear" w:color="auto" w:fill="auto"/>
            <w:vAlign w:val="bottom"/>
          </w:tcPr>
          <w:p w:rsidR="00632BF9" w:rsidRPr="00210501" w:rsidRDefault="00632BF9" w:rsidP="00632BF9">
            <w:pPr>
              <w:spacing w:before="40" w:after="120" w:line="220" w:lineRule="exact"/>
              <w:ind w:left="113" w:right="113"/>
              <w:rPr>
                <w:sz w:val="18"/>
              </w:rPr>
            </w:pPr>
            <w:r w:rsidRPr="00210501">
              <w:rPr>
                <w:sz w:val="18"/>
              </w:rPr>
              <w:t>Число коек для беременных же</w:t>
            </w:r>
            <w:r w:rsidRPr="00210501">
              <w:rPr>
                <w:sz w:val="18"/>
              </w:rPr>
              <w:t>н</w:t>
            </w:r>
            <w:r w:rsidRPr="00210501">
              <w:rPr>
                <w:sz w:val="18"/>
              </w:rPr>
              <w:t>щин и рожениц</w:t>
            </w:r>
            <w:r w:rsidRPr="00210501">
              <w:rPr>
                <w:sz w:val="18"/>
                <w:vertAlign w:val="superscript"/>
                <w:lang w:val="en-US"/>
              </w:rPr>
              <w:t>b</w:t>
            </w:r>
          </w:p>
        </w:tc>
        <w:tc>
          <w:tcPr>
            <w:tcW w:w="1175" w:type="dxa"/>
            <w:shd w:val="clear" w:color="auto" w:fill="auto"/>
            <w:vAlign w:val="bottom"/>
          </w:tcPr>
          <w:p w:rsidR="00632BF9" w:rsidRPr="00210501" w:rsidRDefault="00632BF9" w:rsidP="00DB7CEA">
            <w:pPr>
              <w:spacing w:before="40" w:after="120" w:line="220" w:lineRule="exact"/>
              <w:ind w:left="113" w:right="42" w:hanging="77"/>
              <w:jc w:val="right"/>
              <w:rPr>
                <w:sz w:val="18"/>
              </w:rPr>
            </w:pPr>
            <w:r w:rsidRPr="00210501">
              <w:rPr>
                <w:sz w:val="18"/>
              </w:rPr>
              <w:t>единиц</w:t>
            </w:r>
          </w:p>
        </w:tc>
        <w:tc>
          <w:tcPr>
            <w:tcW w:w="784" w:type="dxa"/>
            <w:shd w:val="clear" w:color="auto" w:fill="auto"/>
            <w:vAlign w:val="bottom"/>
          </w:tcPr>
          <w:p w:rsidR="00632BF9" w:rsidRPr="00210501" w:rsidRDefault="00632BF9" w:rsidP="00DB7CEA">
            <w:pPr>
              <w:spacing w:before="40" w:after="120" w:line="220" w:lineRule="exact"/>
              <w:ind w:left="113" w:right="42" w:hanging="77"/>
              <w:jc w:val="right"/>
              <w:rPr>
                <w:sz w:val="18"/>
              </w:rPr>
            </w:pPr>
            <w:r w:rsidRPr="00210501">
              <w:rPr>
                <w:sz w:val="18"/>
              </w:rPr>
              <w:t>21</w:t>
            </w:r>
            <w:r w:rsidR="00DB7CEA">
              <w:rPr>
                <w:sz w:val="18"/>
              </w:rPr>
              <w:t xml:space="preserve"> </w:t>
            </w:r>
            <w:r w:rsidRPr="00210501">
              <w:rPr>
                <w:sz w:val="18"/>
              </w:rPr>
              <w:t>888</w:t>
            </w:r>
          </w:p>
        </w:tc>
        <w:tc>
          <w:tcPr>
            <w:tcW w:w="840" w:type="dxa"/>
            <w:shd w:val="clear" w:color="auto" w:fill="auto"/>
            <w:vAlign w:val="bottom"/>
          </w:tcPr>
          <w:p w:rsidR="00632BF9" w:rsidRPr="00210501" w:rsidRDefault="00632BF9" w:rsidP="00DB7CEA">
            <w:pPr>
              <w:spacing w:before="40" w:after="120" w:line="220" w:lineRule="exact"/>
              <w:ind w:left="113" w:right="42" w:hanging="77"/>
              <w:jc w:val="right"/>
              <w:rPr>
                <w:sz w:val="18"/>
              </w:rPr>
            </w:pPr>
            <w:r w:rsidRPr="00210501">
              <w:rPr>
                <w:sz w:val="18"/>
              </w:rPr>
              <w:t>20</w:t>
            </w:r>
            <w:r w:rsidR="00DB7CEA">
              <w:rPr>
                <w:sz w:val="18"/>
              </w:rPr>
              <w:t xml:space="preserve"> </w:t>
            </w:r>
            <w:r w:rsidRPr="00210501">
              <w:rPr>
                <w:sz w:val="18"/>
              </w:rPr>
              <w:t>615</w:t>
            </w:r>
          </w:p>
        </w:tc>
        <w:tc>
          <w:tcPr>
            <w:tcW w:w="833" w:type="dxa"/>
            <w:shd w:val="clear" w:color="auto" w:fill="auto"/>
            <w:vAlign w:val="bottom"/>
          </w:tcPr>
          <w:p w:rsidR="00632BF9" w:rsidRPr="00210501" w:rsidRDefault="00632BF9" w:rsidP="00DB7CEA">
            <w:pPr>
              <w:spacing w:before="40" w:after="120" w:line="220" w:lineRule="exact"/>
              <w:ind w:left="113" w:right="42" w:hanging="77"/>
              <w:jc w:val="right"/>
              <w:rPr>
                <w:sz w:val="18"/>
              </w:rPr>
            </w:pPr>
            <w:r w:rsidRPr="00210501">
              <w:rPr>
                <w:sz w:val="18"/>
              </w:rPr>
              <w:t>20</w:t>
            </w:r>
            <w:r w:rsidR="00DB7CEA">
              <w:rPr>
                <w:sz w:val="18"/>
              </w:rPr>
              <w:t xml:space="preserve"> </w:t>
            </w:r>
            <w:r w:rsidRPr="00210501">
              <w:rPr>
                <w:sz w:val="18"/>
              </w:rPr>
              <w:t>271</w:t>
            </w:r>
          </w:p>
        </w:tc>
      </w:tr>
    </w:tbl>
    <w:p w:rsidR="00632BF9" w:rsidRPr="00210501" w:rsidRDefault="00632BF9" w:rsidP="00DB7CEA">
      <w:pPr>
        <w:spacing w:before="60" w:line="220" w:lineRule="exact"/>
        <w:ind w:left="1134" w:firstLine="198"/>
        <w:jc w:val="both"/>
        <w:rPr>
          <w:sz w:val="18"/>
          <w:szCs w:val="18"/>
        </w:rPr>
      </w:pPr>
      <w:r w:rsidRPr="00210501">
        <w:rPr>
          <w:sz w:val="18"/>
          <w:szCs w:val="18"/>
          <w:vertAlign w:val="superscript"/>
        </w:rPr>
        <w:t>a</w:t>
      </w:r>
      <w:r w:rsidRPr="00210501">
        <w:rPr>
          <w:sz w:val="18"/>
          <w:szCs w:val="18"/>
        </w:rPr>
        <w:t xml:space="preserve"> </w:t>
      </w:r>
      <w:r w:rsidR="00DB7CEA">
        <w:rPr>
          <w:sz w:val="18"/>
          <w:szCs w:val="18"/>
        </w:rPr>
        <w:t xml:space="preserve"> </w:t>
      </w:r>
      <w:r w:rsidRPr="00210501">
        <w:rPr>
          <w:sz w:val="16"/>
          <w:szCs w:val="18"/>
        </w:rPr>
        <w:t>На начало учебного года</w:t>
      </w:r>
    </w:p>
    <w:p w:rsidR="00632BF9" w:rsidRPr="00210501" w:rsidRDefault="00632BF9" w:rsidP="00632BF9">
      <w:pPr>
        <w:spacing w:line="220" w:lineRule="exact"/>
        <w:ind w:left="1134" w:firstLine="196"/>
        <w:jc w:val="both"/>
        <w:rPr>
          <w:sz w:val="18"/>
          <w:szCs w:val="18"/>
        </w:rPr>
      </w:pPr>
      <w:r w:rsidRPr="00210501">
        <w:rPr>
          <w:sz w:val="18"/>
          <w:szCs w:val="18"/>
          <w:vertAlign w:val="superscript"/>
        </w:rPr>
        <w:t>b</w:t>
      </w:r>
      <w:r w:rsidRPr="00210501">
        <w:rPr>
          <w:sz w:val="18"/>
          <w:szCs w:val="18"/>
        </w:rPr>
        <w:t xml:space="preserve"> </w:t>
      </w:r>
      <w:r w:rsidR="00DB7CEA">
        <w:rPr>
          <w:sz w:val="18"/>
          <w:szCs w:val="18"/>
        </w:rPr>
        <w:t xml:space="preserve"> </w:t>
      </w:r>
      <w:r w:rsidRPr="00210501">
        <w:rPr>
          <w:sz w:val="16"/>
          <w:szCs w:val="18"/>
        </w:rPr>
        <w:t>На конец года</w:t>
      </w:r>
    </w:p>
    <w:p w:rsidR="00632BF9" w:rsidRPr="00210501" w:rsidRDefault="00632BF9" w:rsidP="00DB7CEA">
      <w:pPr>
        <w:pStyle w:val="SingleTxtGR"/>
        <w:spacing w:before="240"/>
      </w:pPr>
      <w:r w:rsidRPr="00210501">
        <w:t>787.</w:t>
      </w:r>
      <w:r w:rsidRPr="00210501">
        <w:tab/>
        <w:t>Вопросы охраны здоровья детей постоянно находятся в поле зрения гос</w:t>
      </w:r>
      <w:r w:rsidRPr="00210501">
        <w:t>у</w:t>
      </w:r>
      <w:r w:rsidRPr="00210501">
        <w:t xml:space="preserve">дарства. Об этом свидетельствуют принятие таких нормативно-правовых актов, как: </w:t>
      </w:r>
      <w:r w:rsidRPr="00210501">
        <w:rPr>
          <w:lang w:val="en-US"/>
        </w:rPr>
        <w:t>a</w:t>
      </w:r>
      <w:r w:rsidRPr="00210501">
        <w:t>) Указ Президента Республики Узбекистан от 19 сентября 2007 года "Об основных направлениях дальнейшего углубления реформ и реализации Г</w:t>
      </w:r>
      <w:r w:rsidRPr="00210501">
        <w:t>о</w:t>
      </w:r>
      <w:r w:rsidRPr="00210501">
        <w:t xml:space="preserve">сударственной программы развития здравоохранения"; </w:t>
      </w:r>
      <w:r w:rsidRPr="00210501">
        <w:rPr>
          <w:lang w:val="en-US"/>
        </w:rPr>
        <w:t>b</w:t>
      </w:r>
      <w:r w:rsidRPr="00210501">
        <w:t>) Постановление Пр</w:t>
      </w:r>
      <w:r w:rsidRPr="00210501">
        <w:t>е</w:t>
      </w:r>
      <w:r w:rsidRPr="00210501">
        <w:t>зидента Республики Узбекистан от 13 апреля 2009 года "О дополнительных м</w:t>
      </w:r>
      <w:r w:rsidRPr="00210501">
        <w:t>е</w:t>
      </w:r>
      <w:r w:rsidRPr="00210501">
        <w:t>рах по охране здоровья матери и ребенка, формированию здорового поколения", направленное на устранение серьезных упущений и отсутствия должного вн</w:t>
      </w:r>
      <w:r w:rsidRPr="00210501">
        <w:t>и</w:t>
      </w:r>
      <w:r w:rsidRPr="00210501">
        <w:t>мания хокимиятов областей и медицинских учреждений к охране здоровья м</w:t>
      </w:r>
      <w:r w:rsidRPr="00210501">
        <w:t>а</w:t>
      </w:r>
      <w:r w:rsidRPr="00210501">
        <w:t>тери и ребенка, рождению и воспитанию здорового поколения, предусматр</w:t>
      </w:r>
      <w:r w:rsidRPr="00210501">
        <w:t>и</w:t>
      </w:r>
      <w:r w:rsidRPr="00210501">
        <w:t>вающее разработку соответствующей Государственной программы по данному вопросу и проведение широкой информационной работы по повышению мед</w:t>
      </w:r>
      <w:r w:rsidRPr="00210501">
        <w:t>и</w:t>
      </w:r>
      <w:r w:rsidRPr="00210501">
        <w:t xml:space="preserve">цинской культуры в семьях; </w:t>
      </w:r>
      <w:r w:rsidRPr="00210501">
        <w:rPr>
          <w:lang w:val="en-US"/>
        </w:rPr>
        <w:t>c</w:t>
      </w:r>
      <w:r w:rsidRPr="00210501">
        <w:t>) Постановление Кабинета Министров Республики Узбекистан от 21 мая 2009 года "О вопросах организации деятельности респу</w:t>
      </w:r>
      <w:r w:rsidRPr="00210501">
        <w:t>б</w:t>
      </w:r>
      <w:r w:rsidRPr="00210501">
        <w:t>ликанских специализированных научно-практических медицинских центров", утвердившее новые положения и структуры Республиканских специализир</w:t>
      </w:r>
      <w:r w:rsidRPr="00210501">
        <w:t>о</w:t>
      </w:r>
      <w:r w:rsidRPr="00210501">
        <w:t xml:space="preserve">ванных научно-практических медицинских центров акушерства и гинекологии; педиатрии; терапии и медицинской реабилитации; дерматологии и венерологии; фтизиатрии и пульмонологии; эндокринологии; </w:t>
      </w:r>
      <w:r w:rsidRPr="00210501">
        <w:rPr>
          <w:lang w:val="en-US"/>
        </w:rPr>
        <w:t>d</w:t>
      </w:r>
      <w:r w:rsidRPr="00210501">
        <w:t>) Постановление Президента Республики Узбекистан "О программе мер по дальнейшему усилению и пов</w:t>
      </w:r>
      <w:r w:rsidRPr="00210501">
        <w:t>ы</w:t>
      </w:r>
      <w:r w:rsidRPr="00210501">
        <w:t>шению эффективности проводимой работы по укреплению репродуктивного здоровья населения, рождению здорового ребенка, формированию физически и духовно развитого пок</w:t>
      </w:r>
      <w:r w:rsidRPr="00210501">
        <w:t>о</w:t>
      </w:r>
      <w:r w:rsidRPr="00210501">
        <w:t xml:space="preserve">ления на 2009−2013 годы". </w:t>
      </w:r>
    </w:p>
    <w:p w:rsidR="00632BF9" w:rsidRPr="00210501" w:rsidRDefault="00632BF9" w:rsidP="00632BF9">
      <w:pPr>
        <w:pStyle w:val="SingleTxtGR"/>
      </w:pPr>
      <w:r w:rsidRPr="00210501">
        <w:t>788.</w:t>
      </w:r>
      <w:r w:rsidRPr="00210501">
        <w:tab/>
        <w:t>В 2007 году Кабинетом Министров Республики Узбекистан утверждена "Стратегическая программа противодействия распространению эпидемии ВИЧ/СПИДа в Республике Узбекистан на 2007−2011 годы". С 2005 года в стр</w:t>
      </w:r>
      <w:r w:rsidRPr="00210501">
        <w:t>а</w:t>
      </w:r>
      <w:r w:rsidRPr="00210501">
        <w:t>не внедряются современные технологии по повышению эффективности оказ</w:t>
      </w:r>
      <w:r w:rsidRPr="00210501">
        <w:t>а</w:t>
      </w:r>
      <w:r w:rsidRPr="00210501">
        <w:t>ния помощи беременным в учреждениях первично медико-санитарной помощи, проводится двукратное обследование женщин на ВИЧ во время беременности. В настоящее время тестирование проводится только беременным женщинам из группы риска.</w:t>
      </w:r>
    </w:p>
    <w:p w:rsidR="00632BF9" w:rsidRPr="00210501" w:rsidRDefault="00632BF9" w:rsidP="00632BF9">
      <w:pPr>
        <w:pStyle w:val="SingleTxtGR"/>
      </w:pPr>
      <w:r w:rsidRPr="00210501">
        <w:t>789.</w:t>
      </w:r>
      <w:r w:rsidRPr="00210501">
        <w:tab/>
        <w:t>В целях усиления борьбы с распространением ВИЧ-инфекции в Узбек</w:t>
      </w:r>
      <w:r w:rsidRPr="00210501">
        <w:t>и</w:t>
      </w:r>
      <w:r w:rsidRPr="00210501">
        <w:t xml:space="preserve">стане приняты: </w:t>
      </w:r>
    </w:p>
    <w:p w:rsidR="00632BF9" w:rsidRPr="00210501" w:rsidRDefault="00632BF9" w:rsidP="00632BF9">
      <w:pPr>
        <w:pStyle w:val="Bullet1GR"/>
        <w:numPr>
          <w:ilvl w:val="0"/>
          <w:numId w:val="1"/>
        </w:numPr>
      </w:pPr>
      <w:r w:rsidRPr="00210501">
        <w:t>Постановление Президента Республики Узбекистан от 26 декабря 2006 года "О дополнительных мерах по повышению эффективности пр</w:t>
      </w:r>
      <w:r w:rsidRPr="00210501">
        <w:t>о</w:t>
      </w:r>
      <w:r w:rsidRPr="00210501">
        <w:t>тиводействия распространения ВИЧ-инфекции в Республике Узбекистан"</w:t>
      </w:r>
    </w:p>
    <w:p w:rsidR="00632BF9" w:rsidRPr="00210501" w:rsidRDefault="00632BF9" w:rsidP="00632BF9">
      <w:pPr>
        <w:pStyle w:val="Bullet1GR"/>
        <w:numPr>
          <w:ilvl w:val="0"/>
          <w:numId w:val="1"/>
        </w:numPr>
      </w:pPr>
      <w:r w:rsidRPr="00210501">
        <w:t>Постановление Кабинета Министров Республики Узбекистан от 5 января 2009 года "О мерах по совершенствованию организационной структуры и деятельности центров по борьбе со СПИДом", согласно которому созд</w:t>
      </w:r>
      <w:r w:rsidRPr="00210501">
        <w:t>а</w:t>
      </w:r>
      <w:r w:rsidRPr="00210501">
        <w:t>ны Республиканский и региональные центры по борьбе со СПИДом, пр</w:t>
      </w:r>
      <w:r w:rsidRPr="00210501">
        <w:t>и</w:t>
      </w:r>
      <w:r w:rsidRPr="00210501">
        <w:t>нят Национальный план действий по профилактике распространения ВИЧ- инфекции в Республике Узбекистан на 2009−2011 годы, создана Республиканская комиссия по координации мероприятий по противоде</w:t>
      </w:r>
      <w:r w:rsidRPr="00210501">
        <w:t>й</w:t>
      </w:r>
      <w:r w:rsidRPr="00210501">
        <w:t>ствию распространения ВИЧ</w:t>
      </w:r>
      <w:r w:rsidRPr="00210501">
        <w:noBreakHyphen/>
        <w:t>инфекции, а также предусмотрено создание системы постоянного пов</w:t>
      </w:r>
      <w:r w:rsidRPr="00210501">
        <w:t>ы</w:t>
      </w:r>
      <w:r w:rsidRPr="00210501">
        <w:t>шения квалификации медицинских работников и других специалистов в сфере борьбы с ВИЧ- и</w:t>
      </w:r>
      <w:r w:rsidRPr="00210501">
        <w:t>н</w:t>
      </w:r>
      <w:r w:rsidRPr="00210501">
        <w:t>фекцией</w:t>
      </w:r>
    </w:p>
    <w:p w:rsidR="00632BF9" w:rsidRPr="00210501" w:rsidRDefault="00632BF9" w:rsidP="00632BF9">
      <w:pPr>
        <w:pStyle w:val="SingleTxtGR"/>
      </w:pPr>
      <w:r w:rsidRPr="00210501">
        <w:t>790.</w:t>
      </w:r>
      <w:r w:rsidRPr="00210501">
        <w:tab/>
        <w:t>В Узбекистане с 2009 года стартовал проект Национальной Ассоциации ННО Узбекистана "Гражданское общество в противодействии ВИЧ/СПИД", к</w:t>
      </w:r>
      <w:r w:rsidRPr="00210501">
        <w:t>о</w:t>
      </w:r>
      <w:r w:rsidRPr="00210501">
        <w:t>торый осуществляется при финансовой поддержке Проекта по контролю СПИД в Центральной Азии (</w:t>
      </w:r>
      <w:r w:rsidRPr="00210501">
        <w:rPr>
          <w:lang w:val="en-US"/>
        </w:rPr>
        <w:t>Central</w:t>
      </w:r>
      <w:r w:rsidRPr="00210501">
        <w:t xml:space="preserve"> </w:t>
      </w:r>
      <w:r w:rsidRPr="00210501">
        <w:rPr>
          <w:lang w:val="en-US"/>
        </w:rPr>
        <w:t>Asia</w:t>
      </w:r>
      <w:r w:rsidRPr="00210501">
        <w:t xml:space="preserve"> </w:t>
      </w:r>
      <w:r w:rsidRPr="00210501">
        <w:rPr>
          <w:lang w:val="en-US"/>
        </w:rPr>
        <w:t>AIDS</w:t>
      </w:r>
      <w:r w:rsidRPr="00210501">
        <w:t xml:space="preserve"> </w:t>
      </w:r>
      <w:r w:rsidRPr="00210501">
        <w:rPr>
          <w:lang w:val="en-US"/>
        </w:rPr>
        <w:t>Control</w:t>
      </w:r>
      <w:r w:rsidRPr="00210501">
        <w:t xml:space="preserve"> </w:t>
      </w:r>
      <w:r w:rsidRPr="00210501">
        <w:rPr>
          <w:lang w:val="en-US"/>
        </w:rPr>
        <w:t>Project</w:t>
      </w:r>
      <w:r w:rsidRPr="00210501">
        <w:t>) и включает в себя р</w:t>
      </w:r>
      <w:r w:rsidRPr="00210501">
        <w:t>е</w:t>
      </w:r>
      <w:r w:rsidRPr="00210501">
        <w:t>шение важных задач по эффективному противодействию ВИЧ-инфекции. Пр</w:t>
      </w:r>
      <w:r w:rsidRPr="00210501">
        <w:t>о</w:t>
      </w:r>
      <w:r w:rsidRPr="00210501">
        <w:t>ект будет реализован в течение 12 месяцев, он будет способствовать развитию социального партнерства между государственными учреждениями, междун</w:t>
      </w:r>
      <w:r w:rsidRPr="00210501">
        <w:t>а</w:t>
      </w:r>
      <w:r w:rsidRPr="00210501">
        <w:t>родными организациями и повышению потенциала негосударственных неко</w:t>
      </w:r>
      <w:r w:rsidRPr="00210501">
        <w:t>м</w:t>
      </w:r>
      <w:r w:rsidRPr="00210501">
        <w:t>мерческих организаций (ННО) в рамках выполнения Национального плана де</w:t>
      </w:r>
      <w:r w:rsidRPr="00210501">
        <w:t>й</w:t>
      </w:r>
      <w:r w:rsidRPr="00210501">
        <w:t xml:space="preserve">ствий по профилактике распространения ВИЧ-инфекции. </w:t>
      </w:r>
    </w:p>
    <w:p w:rsidR="00632BF9" w:rsidRPr="00210501" w:rsidRDefault="00632BF9" w:rsidP="00632BF9">
      <w:pPr>
        <w:pStyle w:val="SingleTxtGR"/>
      </w:pPr>
      <w:r w:rsidRPr="00210501">
        <w:t>791.</w:t>
      </w:r>
      <w:r w:rsidRPr="00210501">
        <w:tab/>
        <w:t>В рамках проекта запланировано проведение оценки качества предоста</w:t>
      </w:r>
      <w:r w:rsidRPr="00210501">
        <w:t>в</w:t>
      </w:r>
      <w:r w:rsidRPr="00210501">
        <w:t>ляемых услуг ННО для уязвимых групп населения в контексте ВИЧ/СПИД, ф</w:t>
      </w:r>
      <w:r w:rsidRPr="00210501">
        <w:t>и</w:t>
      </w:r>
      <w:r w:rsidRPr="00210501">
        <w:t>нансовая и техническая поддержка ННО (выделение малых грантов), предо</w:t>
      </w:r>
      <w:r w:rsidRPr="00210501">
        <w:t>с</w:t>
      </w:r>
      <w:r w:rsidRPr="00210501">
        <w:t>тавляющих услуги уязвимым группам населения. Кроме того, планируется вн</w:t>
      </w:r>
      <w:r w:rsidRPr="00210501">
        <w:t>е</w:t>
      </w:r>
      <w:r w:rsidRPr="00210501">
        <w:t>дрение образовательных программ через сайт-визиты, оказание технической помощи на местах и привлечение экспертов в ННО, проведение Национальной Конференции по обмену успешными практиками, освещение проблемы ВИЧ/СПИД через существующую партнерскую сеть СМИ.</w:t>
      </w:r>
    </w:p>
    <w:p w:rsidR="00632BF9" w:rsidRPr="00210501" w:rsidRDefault="00632BF9" w:rsidP="00632BF9">
      <w:pPr>
        <w:pStyle w:val="SingleTxtGR"/>
      </w:pPr>
      <w:r w:rsidRPr="00210501">
        <w:t>792.</w:t>
      </w:r>
      <w:r w:rsidRPr="00210501">
        <w:tab/>
        <w:t>В рамках обеспечения прав ребенка на охрану здоровья большое вним</w:t>
      </w:r>
      <w:r w:rsidRPr="00210501">
        <w:t>а</w:t>
      </w:r>
      <w:r w:rsidRPr="00210501">
        <w:t>ние уделяется профилактике заболеваемости среди детей, осуществляемой с помощью и при содействии негосударственного сектора. Так, Фонд поддержки социальных инициатив с 2007 года осуществляет проект "Здоровая мать – зд</w:t>
      </w:r>
      <w:r w:rsidRPr="00210501">
        <w:t>о</w:t>
      </w:r>
      <w:r w:rsidRPr="00210501">
        <w:t>ровый ребенок", который направлен на медицинское просвещение девочек в возрасте до 15 лет в области рационального питания и борьбы с анемией, энд</w:t>
      </w:r>
      <w:r w:rsidRPr="00210501">
        <w:t>е</w:t>
      </w:r>
      <w:r w:rsidRPr="00210501">
        <w:t>мическим зобом, обеспечения гигиены и санитарии. Фондом проведены сем</w:t>
      </w:r>
      <w:r w:rsidRPr="00210501">
        <w:t>и</w:t>
      </w:r>
      <w:r w:rsidRPr="00210501">
        <w:t>нары, преимущественно в сельской местности, для врачей Центров здоровья, студентов колледжей и лицеев, беременных женщин и женщин фертильного возраста, которым были розданы пособия и буклеты. Этим важным информац</w:t>
      </w:r>
      <w:r w:rsidRPr="00210501">
        <w:t>и</w:t>
      </w:r>
      <w:r w:rsidRPr="00210501">
        <w:t>онным проектом было охвачено 77 821 человек по всей Республике Узбекистан.</w:t>
      </w:r>
    </w:p>
    <w:p w:rsidR="00632BF9" w:rsidRPr="00210501" w:rsidRDefault="00632BF9" w:rsidP="00632BF9">
      <w:pPr>
        <w:pStyle w:val="SingleTxtGR"/>
      </w:pPr>
      <w:r w:rsidRPr="00210501">
        <w:t>793.</w:t>
      </w:r>
      <w:r w:rsidRPr="00210501">
        <w:tab/>
        <w:t>Работа Фонда Форума и ФОПСИ позволила повысить уровень знаний в сфере ведения здорового образа жизни у более чем 50 000 девочек до 15 лет; улучшилось здоровье детей раннего возраста в 3 500 семьях.</w:t>
      </w:r>
    </w:p>
    <w:p w:rsidR="00632BF9" w:rsidRPr="00210501" w:rsidRDefault="00632BF9" w:rsidP="00632BF9">
      <w:pPr>
        <w:pStyle w:val="SingleTxtGR"/>
      </w:pPr>
      <w:r w:rsidRPr="00210501">
        <w:t>794.</w:t>
      </w:r>
      <w:r w:rsidRPr="00210501">
        <w:tab/>
        <w:t>В рамках "Года гармонично развитого поколения", которому посвящен 2010 год, предусматривается дальнейшее усиление мер по формированию зд</w:t>
      </w:r>
      <w:r w:rsidRPr="00210501">
        <w:t>о</w:t>
      </w:r>
      <w:r w:rsidRPr="00210501">
        <w:t>рового поколения, реализации Государственной программы "Здоровая мать – здоровый ребенок", совершенствование системы охраны репродуктивного зд</w:t>
      </w:r>
      <w:r w:rsidRPr="00210501">
        <w:t>о</w:t>
      </w:r>
      <w:r w:rsidRPr="00210501">
        <w:t>ровья матерей, детей и подростков, приоритетное развитие профилактического здравоохранения, укрепление материально – технической базы медицинской службы, усиление разъяснительной работы среди населения по вопросам ро</w:t>
      </w:r>
      <w:r w:rsidRPr="00210501">
        <w:t>ж</w:t>
      </w:r>
      <w:r w:rsidRPr="00210501">
        <w:t>дения и воспитания здоровых детей.</w:t>
      </w:r>
    </w:p>
    <w:p w:rsidR="00632BF9" w:rsidRPr="00210501" w:rsidRDefault="00632BF9" w:rsidP="00632BF9">
      <w:pPr>
        <w:pStyle w:val="H23GR"/>
        <w:keepNext w:val="0"/>
        <w:keepLines w:val="0"/>
        <w:suppressAutoHyphens w:val="0"/>
      </w:pPr>
      <w:r w:rsidRPr="00210501">
        <w:tab/>
        <w:t>4.</w:t>
      </w:r>
      <w:r w:rsidRPr="00210501">
        <w:tab/>
        <w:t xml:space="preserve">Социальное обеспечение, службы и учреждения по уходу за детьми </w:t>
      </w:r>
      <w:r w:rsidRPr="00210501">
        <w:br/>
        <w:t>(статья 26 и статья 18, пункт 3)</w:t>
      </w:r>
    </w:p>
    <w:p w:rsidR="00632BF9" w:rsidRPr="00210501" w:rsidRDefault="00632BF9" w:rsidP="00632BF9">
      <w:pPr>
        <w:pStyle w:val="SingleTxtGR"/>
      </w:pPr>
      <w:r w:rsidRPr="00210501">
        <w:t>795.</w:t>
      </w:r>
      <w:r w:rsidRPr="00210501">
        <w:tab/>
        <w:t>Государство гарантирует поддержку семьям, воспитывающим детей, д</w:t>
      </w:r>
      <w:r w:rsidRPr="00210501">
        <w:t>е</w:t>
      </w:r>
      <w:r w:rsidRPr="00210501">
        <w:t>тей-сирот и детей, оставшихся без попечения родителей, детей-инвалидов, д</w:t>
      </w:r>
      <w:r w:rsidRPr="00210501">
        <w:t>е</w:t>
      </w:r>
      <w:r w:rsidRPr="00210501">
        <w:t>тей, оказавшихся в тру</w:t>
      </w:r>
      <w:r w:rsidRPr="00210501">
        <w:t>д</w:t>
      </w:r>
      <w:r w:rsidRPr="00210501">
        <w:t>ной жизненной ситуации.</w:t>
      </w:r>
    </w:p>
    <w:p w:rsidR="00632BF9" w:rsidRPr="00210501" w:rsidRDefault="00632BF9" w:rsidP="00632BF9">
      <w:pPr>
        <w:pStyle w:val="SingleTxtGR"/>
      </w:pPr>
      <w:r w:rsidRPr="00210501">
        <w:t>796.</w:t>
      </w:r>
      <w:r w:rsidRPr="00210501">
        <w:tab/>
        <w:t>В стране сложилась система социальной поддержки и обеспечения детей, независимо от места их проживания, а именно:</w:t>
      </w:r>
    </w:p>
    <w:p w:rsidR="00632BF9" w:rsidRPr="00210501" w:rsidRDefault="00632BF9" w:rsidP="00632BF9">
      <w:pPr>
        <w:pStyle w:val="Bullet1GR"/>
        <w:numPr>
          <w:ilvl w:val="0"/>
          <w:numId w:val="1"/>
        </w:numPr>
      </w:pPr>
      <w:r w:rsidRPr="00210501">
        <w:t>введено в практику ежегодное двухразовое повышение размеров зарабо</w:t>
      </w:r>
      <w:r w:rsidRPr="00210501">
        <w:t>т</w:t>
      </w:r>
      <w:r w:rsidRPr="00210501">
        <w:t>ной платы, пенсий и социальных пособий для повышения уровня жизни населения и усиления социальной защиты детей. (Для сравнения: с 1 а</w:t>
      </w:r>
      <w:r w:rsidRPr="00210501">
        <w:t>в</w:t>
      </w:r>
      <w:r w:rsidRPr="00DB7CEA">
        <w:rPr>
          <w:spacing w:val="2"/>
        </w:rPr>
        <w:t>густа 2004 года на территории Республики Узбекистан были установлены минимальные размеры заработной платы – 6 350 сум; пенсии по возрасту –</w:t>
      </w:r>
      <w:r w:rsidRPr="00210501">
        <w:t xml:space="preserve"> 12 920 сумов; детского пособия – 12 920 сумов; пособия, не имеющим необходимого стажа работы – 7 825 сумов в месяц. С 1 декабря 2009 года минимальный размер этих выплат составил: заработная плата – 37 680 сумов; пенсии по возрасту – 74 660 сумов; детского пособия – 74 660сум; пособия, не имеющим необходимого стажа работы – 45 220 сумов в м</w:t>
      </w:r>
      <w:r w:rsidRPr="00210501">
        <w:t>е</w:t>
      </w:r>
      <w:r w:rsidRPr="00210501">
        <w:t>сяц)</w:t>
      </w:r>
    </w:p>
    <w:p w:rsidR="00632BF9" w:rsidRPr="00210501" w:rsidRDefault="00632BF9" w:rsidP="00632BF9">
      <w:pPr>
        <w:pStyle w:val="Bullet1GR"/>
        <w:numPr>
          <w:ilvl w:val="0"/>
          <w:numId w:val="1"/>
        </w:numPr>
      </w:pPr>
      <w:r w:rsidRPr="00210501">
        <w:t>приняты меры по развитию надомного труда, способствующего созданию благоприятных условий для широкого вовлечения населения, особенно женщин, в трудовую деятельность в городах и сельских районах, а также содействующего повышению уровня занятости и доходов населения. За период с 2006 года по настоящее время создано свыше 190 тыс. рабочих мест надомного труда</w:t>
      </w:r>
    </w:p>
    <w:p w:rsidR="00632BF9" w:rsidRPr="00210501" w:rsidRDefault="00632BF9" w:rsidP="00632BF9">
      <w:pPr>
        <w:pStyle w:val="Bullet1GR"/>
        <w:numPr>
          <w:ilvl w:val="0"/>
          <w:numId w:val="1"/>
        </w:numPr>
      </w:pPr>
      <w:r w:rsidRPr="00210501">
        <w:t>сформирована система выплаты пенсии детям по случаю потери ко</w:t>
      </w:r>
      <w:r w:rsidRPr="00210501">
        <w:t>р</w:t>
      </w:r>
      <w:r w:rsidRPr="00210501">
        <w:t>мильца в соответствии с Законом "О государственном пенсионном обе</w:t>
      </w:r>
      <w:r w:rsidRPr="00210501">
        <w:t>с</w:t>
      </w:r>
      <w:r w:rsidRPr="00210501">
        <w:t>печении", согласно которому дети получают данную пенсию независимо от того, состояли ли они на иждивении кормильца. При этом усыновле</w:t>
      </w:r>
      <w:r w:rsidRPr="00210501">
        <w:t>н</w:t>
      </w:r>
      <w:r w:rsidRPr="00210501">
        <w:t>ные дети также сохр</w:t>
      </w:r>
      <w:r w:rsidRPr="00210501">
        <w:t>а</w:t>
      </w:r>
      <w:r w:rsidRPr="00210501">
        <w:t>няют право на получение этого пособия, также как и пасынки и падчерицы</w:t>
      </w:r>
    </w:p>
    <w:p w:rsidR="00632BF9" w:rsidRPr="00210501" w:rsidRDefault="00632BF9" w:rsidP="00632BF9">
      <w:pPr>
        <w:pStyle w:val="Bullet1GR"/>
        <w:numPr>
          <w:ilvl w:val="0"/>
          <w:numId w:val="1"/>
        </w:numPr>
      </w:pPr>
      <w:r w:rsidRPr="00210501">
        <w:t>осуществляются выплаты пенсий детям-инвалидам, в зависимости от группы инвалидности, которая определяется врачебно-трудовыми эк</w:t>
      </w:r>
      <w:r w:rsidRPr="00210501">
        <w:t>с</w:t>
      </w:r>
      <w:r w:rsidRPr="00210501">
        <w:t>пертными коми</w:t>
      </w:r>
      <w:r w:rsidRPr="00210501">
        <w:t>с</w:t>
      </w:r>
      <w:r w:rsidRPr="00210501">
        <w:t>сиями (ВТЭК для детей от 16 до 18 лет)</w:t>
      </w:r>
    </w:p>
    <w:p w:rsidR="00632BF9" w:rsidRPr="00210501" w:rsidRDefault="00632BF9" w:rsidP="00632BF9">
      <w:pPr>
        <w:pStyle w:val="Bullet1GR"/>
        <w:numPr>
          <w:ilvl w:val="0"/>
          <w:numId w:val="1"/>
        </w:numPr>
      </w:pPr>
      <w:r w:rsidRPr="00210501">
        <w:t>бесплатное обеспечение детей-инвалидов, так же как и взрослых, техн</w:t>
      </w:r>
      <w:r w:rsidRPr="00210501">
        <w:t>и</w:t>
      </w:r>
      <w:r w:rsidRPr="00210501">
        <w:t>ческими и иными средствами, услугами медицинской профессиональной, социальной реабилитации и бытовому обслуживанию; транспортных у</w:t>
      </w:r>
      <w:r w:rsidRPr="00210501">
        <w:t>с</w:t>
      </w:r>
      <w:r w:rsidRPr="00210501">
        <w:t>луг; лекарственными средствами в соответствии с Законом "О социал</w:t>
      </w:r>
      <w:r w:rsidRPr="00210501">
        <w:t>ь</w:t>
      </w:r>
      <w:r w:rsidRPr="00210501">
        <w:t>ной защищенности инвал</w:t>
      </w:r>
      <w:r w:rsidRPr="00210501">
        <w:t>и</w:t>
      </w:r>
      <w:r w:rsidRPr="00210501">
        <w:t>дов"</w:t>
      </w:r>
    </w:p>
    <w:p w:rsidR="00632BF9" w:rsidRPr="00210501" w:rsidRDefault="00632BF9" w:rsidP="00632BF9">
      <w:pPr>
        <w:pStyle w:val="Bullet1GR"/>
        <w:numPr>
          <w:ilvl w:val="0"/>
          <w:numId w:val="1"/>
        </w:numPr>
      </w:pPr>
      <w:r w:rsidRPr="00210501">
        <w:t>представление льгот инвалидам и семьям, имеющим инвалида, по пр</w:t>
      </w:r>
      <w:r w:rsidRPr="00210501">
        <w:t>е</w:t>
      </w:r>
      <w:r w:rsidRPr="00210501">
        <w:t>доставлению, приобретению, строительству жилья и пользованию в соо</w:t>
      </w:r>
      <w:r w:rsidRPr="00210501">
        <w:t>т</w:t>
      </w:r>
      <w:r w:rsidRPr="00210501">
        <w:t>ветствии с Жилищным кодексом Республики Узбекистан. Дети-инвалиды, не имеющие родителей по достижении совершеннолетия могут быть обеспечены вне очереди жилой площадью для ведения самостоятельного образа жизни</w:t>
      </w:r>
    </w:p>
    <w:p w:rsidR="00632BF9" w:rsidRPr="00210501" w:rsidRDefault="00632BF9" w:rsidP="00632BF9">
      <w:pPr>
        <w:pStyle w:val="Bullet1GR"/>
        <w:numPr>
          <w:ilvl w:val="0"/>
          <w:numId w:val="1"/>
        </w:numPr>
      </w:pPr>
      <w:r w:rsidRPr="00210501">
        <w:t>назначение пособия по уходу за ребенком лицам, фактически осущест</w:t>
      </w:r>
      <w:r w:rsidRPr="00210501">
        <w:t>в</w:t>
      </w:r>
      <w:r w:rsidRPr="00210501">
        <w:t>ляющим уход за ребенком до достижения им возраста двух лет и выплата этого пособия органами самоуправления граждан (начиная с 2003 года пособие соста</w:t>
      </w:r>
      <w:r w:rsidRPr="00210501">
        <w:t>в</w:t>
      </w:r>
      <w:r w:rsidRPr="00210501">
        <w:t>ляет 200% от минимальной заработной платы)</w:t>
      </w:r>
    </w:p>
    <w:p w:rsidR="00632BF9" w:rsidRPr="00210501" w:rsidRDefault="00632BF9" w:rsidP="00632BF9">
      <w:pPr>
        <w:pStyle w:val="Bullet1GR"/>
        <w:numPr>
          <w:ilvl w:val="0"/>
          <w:numId w:val="1"/>
        </w:numPr>
      </w:pPr>
      <w:r w:rsidRPr="00210501">
        <w:t>обеспечение государством дополнительных гарантий одиноким и мног</w:t>
      </w:r>
      <w:r w:rsidRPr="00210501">
        <w:t>о</w:t>
      </w:r>
      <w:r w:rsidRPr="00210501">
        <w:t>детным родителям, имеющим детей в возрасте до 14 лет и детей-инвалидов и испытывающим затруднения в поиске работы путем созд</w:t>
      </w:r>
      <w:r w:rsidRPr="00210501">
        <w:t>а</w:t>
      </w:r>
      <w:r w:rsidRPr="00210501">
        <w:t>ния дополнительных рабочих мест, организации специальных программ обучения, предоставления бесплатных консультаций и помощи от орг</w:t>
      </w:r>
      <w:r w:rsidRPr="00210501">
        <w:t>а</w:t>
      </w:r>
      <w:r w:rsidRPr="00210501">
        <w:t>нов по труду, а также получения пособия по безработице на основе пол</w:t>
      </w:r>
      <w:r w:rsidRPr="00210501">
        <w:t>о</w:t>
      </w:r>
      <w:r w:rsidRPr="00210501">
        <w:t>жений Закона "О занятости населения"</w:t>
      </w:r>
    </w:p>
    <w:p w:rsidR="00632BF9" w:rsidRPr="00210501" w:rsidRDefault="00632BF9" w:rsidP="00632BF9">
      <w:pPr>
        <w:pStyle w:val="Bullet1GR"/>
        <w:numPr>
          <w:ilvl w:val="0"/>
          <w:numId w:val="1"/>
        </w:numPr>
      </w:pPr>
      <w:r w:rsidRPr="00210501">
        <w:t>содержание и материально-техническое обеспечение за счет государс</w:t>
      </w:r>
      <w:r w:rsidRPr="00210501">
        <w:t>т</w:t>
      </w:r>
      <w:r w:rsidRPr="00210501">
        <w:t>венных средств детских городков для детей, оставшихся без попечения родителей и находящихся на полном государственном обеспечении; де</w:t>
      </w:r>
      <w:r w:rsidRPr="00210501">
        <w:t>т</w:t>
      </w:r>
      <w:r w:rsidRPr="00210501">
        <w:t>ских домов семейного типа, детских интернатов, детских медицинских учрежд</w:t>
      </w:r>
      <w:r w:rsidRPr="00210501">
        <w:t>е</w:t>
      </w:r>
      <w:r w:rsidRPr="00210501">
        <w:t>ний.</w:t>
      </w:r>
    </w:p>
    <w:p w:rsidR="00632BF9" w:rsidRPr="00210501" w:rsidRDefault="00632BF9" w:rsidP="00632BF9">
      <w:pPr>
        <w:pStyle w:val="SingleTxtGR"/>
      </w:pPr>
      <w:r w:rsidRPr="00210501">
        <w:t>797.</w:t>
      </w:r>
      <w:r w:rsidRPr="00210501">
        <w:tab/>
        <w:t>Согласно данным Государственного Комитета по статистике в настоящее время:</w:t>
      </w:r>
    </w:p>
    <w:p w:rsidR="00632BF9" w:rsidRPr="00210501" w:rsidRDefault="00632BF9" w:rsidP="00632BF9">
      <w:pPr>
        <w:pStyle w:val="Bullet1GR"/>
        <w:numPr>
          <w:ilvl w:val="0"/>
          <w:numId w:val="1"/>
        </w:numPr>
      </w:pPr>
      <w:r w:rsidRPr="00210501">
        <w:t>число детей-инвалидов в возрасте до 16 лет, получающих социальные пенсии, составляет 113,4 тысяч</w:t>
      </w:r>
    </w:p>
    <w:p w:rsidR="00632BF9" w:rsidRPr="00210501" w:rsidRDefault="00632BF9" w:rsidP="00632BF9">
      <w:pPr>
        <w:pStyle w:val="Bullet1GR"/>
        <w:numPr>
          <w:ilvl w:val="0"/>
          <w:numId w:val="1"/>
        </w:numPr>
      </w:pPr>
      <w:r w:rsidRPr="00210501">
        <w:t>детей, содержащихся в домах ребенка 689 человека</w:t>
      </w:r>
    </w:p>
    <w:p w:rsidR="00632BF9" w:rsidRPr="00210501" w:rsidRDefault="00632BF9" w:rsidP="00632BF9">
      <w:pPr>
        <w:pStyle w:val="Bullet1GR"/>
        <w:numPr>
          <w:ilvl w:val="0"/>
          <w:numId w:val="1"/>
        </w:numPr>
      </w:pPr>
      <w:r w:rsidRPr="00210501">
        <w:t>число детей, содержащихся в детских домах 2709 человек</w:t>
      </w:r>
    </w:p>
    <w:p w:rsidR="00632BF9" w:rsidRPr="00210501" w:rsidRDefault="00632BF9" w:rsidP="00632BF9">
      <w:pPr>
        <w:pStyle w:val="Bullet1GR"/>
        <w:numPr>
          <w:ilvl w:val="0"/>
          <w:numId w:val="1"/>
        </w:numPr>
      </w:pPr>
      <w:r w:rsidRPr="00210501">
        <w:t>детей в детских домах семейного типа 217</w:t>
      </w:r>
    </w:p>
    <w:p w:rsidR="00632BF9" w:rsidRPr="00210501" w:rsidRDefault="00632BF9" w:rsidP="00632BF9">
      <w:pPr>
        <w:pStyle w:val="Bullet1GR"/>
        <w:numPr>
          <w:ilvl w:val="0"/>
          <w:numId w:val="1"/>
        </w:numPr>
      </w:pPr>
      <w:r w:rsidRPr="00210501">
        <w:t>детей в домах-интернатах 1 371</w:t>
      </w:r>
    </w:p>
    <w:p w:rsidR="00632BF9" w:rsidRPr="00210501" w:rsidRDefault="00632BF9" w:rsidP="00632BF9">
      <w:pPr>
        <w:pStyle w:val="Bullet1GR"/>
        <w:numPr>
          <w:ilvl w:val="0"/>
          <w:numId w:val="1"/>
        </w:numPr>
      </w:pPr>
      <w:r w:rsidRPr="00210501">
        <w:t>в школах-интернатах общего типа 84 791</w:t>
      </w:r>
    </w:p>
    <w:p w:rsidR="00632BF9" w:rsidRPr="00210501" w:rsidRDefault="00632BF9" w:rsidP="00632BF9">
      <w:pPr>
        <w:pStyle w:val="Bullet1GR"/>
        <w:numPr>
          <w:ilvl w:val="0"/>
          <w:numId w:val="1"/>
        </w:numPr>
      </w:pPr>
      <w:r w:rsidRPr="00210501">
        <w:t>школах-интернатах для детей-сирот, детей, оставшихся без попечения р</w:t>
      </w:r>
      <w:r w:rsidRPr="00210501">
        <w:t>о</w:t>
      </w:r>
      <w:r w:rsidRPr="00210501">
        <w:t>дителей или пот</w:t>
      </w:r>
      <w:r w:rsidRPr="00210501">
        <w:t>е</w:t>
      </w:r>
      <w:r w:rsidRPr="00210501">
        <w:t>рявших кормильца 4 398</w:t>
      </w:r>
    </w:p>
    <w:p w:rsidR="00632BF9" w:rsidRPr="00210501" w:rsidRDefault="00632BF9" w:rsidP="00632BF9">
      <w:pPr>
        <w:pStyle w:val="Bullet1GR"/>
        <w:numPr>
          <w:ilvl w:val="0"/>
          <w:numId w:val="1"/>
        </w:numPr>
      </w:pPr>
      <w:r w:rsidRPr="00210501">
        <w:t>в школах-интернатах для детей с ограниченными возможностями 15 014 челов</w:t>
      </w:r>
      <w:r w:rsidRPr="00210501">
        <w:t>е</w:t>
      </w:r>
      <w:r w:rsidRPr="00210501">
        <w:t>ка</w:t>
      </w:r>
    </w:p>
    <w:p w:rsidR="00632BF9" w:rsidRPr="00210501" w:rsidRDefault="00632BF9" w:rsidP="00632BF9">
      <w:pPr>
        <w:pStyle w:val="SingleTxtGR"/>
      </w:pPr>
      <w:r w:rsidRPr="00210501">
        <w:t>798.</w:t>
      </w:r>
      <w:r w:rsidRPr="00210501">
        <w:tab/>
        <w:t>В стране функционируют 15 предприятий, оказывающих социальные у</w:t>
      </w:r>
      <w:r w:rsidRPr="00210501">
        <w:t>с</w:t>
      </w:r>
      <w:r w:rsidRPr="00210501">
        <w:t>луги по оздоровлению детей и 18 – по осуществлению содействия детям в о</w:t>
      </w:r>
      <w:r w:rsidRPr="00210501">
        <w:t>б</w:t>
      </w:r>
      <w:r w:rsidRPr="00210501">
        <w:t>ласти физической культуры и спорта.</w:t>
      </w:r>
    </w:p>
    <w:p w:rsidR="00632BF9" w:rsidRPr="00210501" w:rsidRDefault="00632BF9" w:rsidP="00632BF9">
      <w:pPr>
        <w:pStyle w:val="SingleTxtGR"/>
      </w:pPr>
      <w:r w:rsidRPr="00210501">
        <w:t>799.</w:t>
      </w:r>
      <w:r w:rsidRPr="00210501">
        <w:tab/>
        <w:t>Все социальные государственные программы ориентированы на оказание социальной помощи нуждающимся детям. Социальная помощь разным катег</w:t>
      </w:r>
      <w:r w:rsidRPr="00210501">
        <w:t>о</w:t>
      </w:r>
      <w:r w:rsidRPr="00210501">
        <w:t>риям социально уязвимых детей носит адресный характер и имеет свою спец</w:t>
      </w:r>
      <w:r w:rsidRPr="00210501">
        <w:t>и</w:t>
      </w:r>
      <w:r w:rsidRPr="00210501">
        <w:t>фику с учетом особенности каждой к</w:t>
      </w:r>
      <w:r w:rsidRPr="00210501">
        <w:t>а</w:t>
      </w:r>
      <w:r w:rsidRPr="00210501">
        <w:t>тегории этих детей.</w:t>
      </w:r>
    </w:p>
    <w:p w:rsidR="00632BF9" w:rsidRPr="00210501" w:rsidRDefault="00632BF9" w:rsidP="00632BF9">
      <w:pPr>
        <w:pStyle w:val="SingleTxtGR"/>
      </w:pPr>
      <w:r w:rsidRPr="00210501">
        <w:t>800.</w:t>
      </w:r>
      <w:r w:rsidRPr="00210501">
        <w:tab/>
        <w:t>Только в январе-мае 2009 года через органы самоуправления граждан 961,4 тыс. малообеспеченных семьям, имеющим детей выплачено 329,4 млрд. сум пособий и материальной помощи. Среднемесячный размер материальной помощи каждой малообеспеченной семье составил 42,7 тыс. сум, а размер м</w:t>
      </w:r>
      <w:r w:rsidRPr="00210501">
        <w:t>а</w:t>
      </w:r>
      <w:r w:rsidRPr="00210501">
        <w:t>териальной помощи семьям, имеющим несовершеннолетних детей, составил 34,6 тыс. сум.</w:t>
      </w:r>
    </w:p>
    <w:p w:rsidR="00632BF9" w:rsidRPr="00210501" w:rsidRDefault="00632BF9" w:rsidP="00632BF9">
      <w:pPr>
        <w:pStyle w:val="SingleTxtGR"/>
      </w:pPr>
      <w:r w:rsidRPr="00210501">
        <w:t>801.</w:t>
      </w:r>
      <w:r w:rsidRPr="00210501">
        <w:tab/>
        <w:t>Указ Президента "О мерах по дальнейшему совершенствованию и укре</w:t>
      </w:r>
      <w:r w:rsidRPr="00210501">
        <w:t>п</w:t>
      </w:r>
      <w:r w:rsidRPr="00210501">
        <w:t>лению системы социальной защиты населения" содержит положения, каса</w:t>
      </w:r>
      <w:r w:rsidRPr="00210501">
        <w:t>ю</w:t>
      </w:r>
      <w:r w:rsidRPr="00210501">
        <w:t>щиеся адресной социальной помощи детям из многодетных и малообеспече</w:t>
      </w:r>
      <w:r w:rsidRPr="00210501">
        <w:t>н</w:t>
      </w:r>
      <w:r w:rsidRPr="00210501">
        <w:t>ных семей через органы самоуправления гр</w:t>
      </w:r>
      <w:r w:rsidRPr="00210501">
        <w:t>а</w:t>
      </w:r>
      <w:r w:rsidRPr="00210501">
        <w:t>ждан.</w:t>
      </w:r>
    </w:p>
    <w:p w:rsidR="00632BF9" w:rsidRPr="00210501" w:rsidRDefault="00632BF9" w:rsidP="00632BF9">
      <w:pPr>
        <w:pStyle w:val="SingleTxtGR"/>
      </w:pPr>
      <w:r w:rsidRPr="00210501">
        <w:t>802.</w:t>
      </w:r>
      <w:r w:rsidRPr="00210501">
        <w:tab/>
        <w:t>Вопросы обеспечения пособиями детей-инвалидов рассматриваются П</w:t>
      </w:r>
      <w:r w:rsidRPr="00210501">
        <w:t>о</w:t>
      </w:r>
      <w:r w:rsidRPr="00210501">
        <w:t>ложением о порядке назначения и выплаты пособий инвалидам с детства. С</w:t>
      </w:r>
      <w:r w:rsidRPr="00210501">
        <w:t>о</w:t>
      </w:r>
      <w:r w:rsidRPr="00210501">
        <w:t>гласно нему, детям-инвалидам до 16 лет пособия назначаются на срок, опред</w:t>
      </w:r>
      <w:r w:rsidRPr="00210501">
        <w:t>е</w:t>
      </w:r>
      <w:r w:rsidRPr="00210501">
        <w:t>ленный медицинским заключением и выплачивается районными (городскими) отделами социального обеспечения по месту жительства инвалида, либо его р</w:t>
      </w:r>
      <w:r w:rsidRPr="00210501">
        <w:t>о</w:t>
      </w:r>
      <w:r w:rsidRPr="00210501">
        <w:t>дителей, которым назначено пособие на детей-инвалидов. Опекунам и попеч</w:t>
      </w:r>
      <w:r w:rsidRPr="00210501">
        <w:t>и</w:t>
      </w:r>
      <w:r w:rsidRPr="00210501">
        <w:t>телям пособие выплачивается по месту их жительства. В случае помещения р</w:t>
      </w:r>
      <w:r w:rsidRPr="00210501">
        <w:t>е</w:t>
      </w:r>
      <w:r w:rsidRPr="00210501">
        <w:t>бенка-инвалида на полное государственное обеспечение в дом-интернат или возвращения из него, выплата пособия прекращается либо возобновляется с первого числа месяца, следующего за месяцем, в котором наступили соответс</w:t>
      </w:r>
      <w:r w:rsidRPr="00210501">
        <w:t>т</w:t>
      </w:r>
      <w:r w:rsidRPr="00210501">
        <w:t>вующие обстоятельства. Пособие, назначенное на ребенка-инвалида, выплач</w:t>
      </w:r>
      <w:r w:rsidRPr="00210501">
        <w:t>и</w:t>
      </w:r>
      <w:r w:rsidRPr="00210501">
        <w:t xml:space="preserve">вается независимо от получения им (на него) других пособий. </w:t>
      </w:r>
    </w:p>
    <w:p w:rsidR="00632BF9" w:rsidRPr="00210501" w:rsidRDefault="00632BF9" w:rsidP="00632BF9">
      <w:pPr>
        <w:pStyle w:val="SingleTxtGR"/>
      </w:pPr>
      <w:r w:rsidRPr="00210501">
        <w:t>803.</w:t>
      </w:r>
      <w:r w:rsidRPr="00210501">
        <w:tab/>
        <w:t>Кроме того, работающая мать или отец ребенка-инвалида частично, в ч</w:t>
      </w:r>
      <w:r w:rsidRPr="00210501">
        <w:t>е</w:t>
      </w:r>
      <w:r w:rsidRPr="00210501">
        <w:t>тырехкратном размере минимальной заработной платы за каждый полный м</w:t>
      </w:r>
      <w:r w:rsidRPr="00210501">
        <w:t>е</w:t>
      </w:r>
      <w:r w:rsidRPr="00210501">
        <w:t>сяц освобождаются от уплаты налогов на основании статьи 180 Налогового к</w:t>
      </w:r>
      <w:r w:rsidRPr="00210501">
        <w:t>о</w:t>
      </w:r>
      <w:r w:rsidRPr="00210501">
        <w:t>декса.</w:t>
      </w:r>
    </w:p>
    <w:p w:rsidR="00632BF9" w:rsidRPr="00210501" w:rsidRDefault="00632BF9" w:rsidP="00632BF9">
      <w:pPr>
        <w:pStyle w:val="SingleTxtGR"/>
      </w:pPr>
      <w:r w:rsidRPr="00210501">
        <w:t>804.</w:t>
      </w:r>
      <w:r w:rsidRPr="00210501">
        <w:tab/>
        <w:t>Согласно Положению о доме "Мехрибонлик", образование и содержание воспитанников домов "Мехрибонлик" осуществляется на основе полного гос</w:t>
      </w:r>
      <w:r w:rsidRPr="00210501">
        <w:t>у</w:t>
      </w:r>
      <w:r w:rsidRPr="00210501">
        <w:t>дарственного обеспечения. Воспитанники дома "Мехрибонлик" обеспечиваю</w:t>
      </w:r>
      <w:r w:rsidRPr="00210501">
        <w:t>т</w:t>
      </w:r>
      <w:r w:rsidRPr="00210501">
        <w:t>ся питанием, одеждой, обувью, мягким инвентарем. Кроме того, воспитанники домов "Мехрибонлик" пользуются правом бесплатного посещения кинотеатров, выставок, музеев, спортивных сооружений, а также правом бесплатного прое</w:t>
      </w:r>
      <w:r w:rsidRPr="00210501">
        <w:t>з</w:t>
      </w:r>
      <w:r w:rsidRPr="00210501">
        <w:t xml:space="preserve">да в общественном городском (пригородном) транспорте (кроме такси), в том числе метрополитене. </w:t>
      </w:r>
    </w:p>
    <w:p w:rsidR="00632BF9" w:rsidRPr="00210501" w:rsidRDefault="00632BF9" w:rsidP="00632BF9">
      <w:pPr>
        <w:pStyle w:val="SingleTxtGR"/>
      </w:pPr>
      <w:r w:rsidRPr="00210501">
        <w:t>805.</w:t>
      </w:r>
      <w:r w:rsidRPr="00210501">
        <w:tab/>
        <w:t>Помимо этого, законодательством предусматривается обеспечение детей-сирот и детей, оставшихся без попечения родителей, обучающихся в средних специальных, профессиональных образовательных учреждениях. Устанавлив</w:t>
      </w:r>
      <w:r w:rsidRPr="00210501">
        <w:t>а</w:t>
      </w:r>
      <w:r w:rsidRPr="00210501">
        <w:t>ется выплата денежных средств на их личные расходы, а также обеспечение продуктами питания, одеждой и обувью и предметами личной гигиены.</w:t>
      </w:r>
    </w:p>
    <w:p w:rsidR="00632BF9" w:rsidRPr="00E664FC" w:rsidRDefault="00632BF9" w:rsidP="00632BF9">
      <w:pPr>
        <w:pStyle w:val="SingleTxtGR"/>
        <w:widowControl w:val="0"/>
      </w:pPr>
      <w:r w:rsidRPr="00E664FC">
        <w:t>806.</w:t>
      </w:r>
      <w:r w:rsidRPr="00E664FC">
        <w:tab/>
        <w:t>Государство поощряет и поддерживает благотворительную деятельность в отношении социально уязвимых детей в соответствии с Законом "О благотв</w:t>
      </w:r>
      <w:r w:rsidRPr="00E664FC">
        <w:t>о</w:t>
      </w:r>
      <w:r w:rsidRPr="00E664FC">
        <w:t>рительности". Ежегодно осуществляются благотворительные акции как гос</w:t>
      </w:r>
      <w:r w:rsidRPr="00E664FC">
        <w:t>у</w:t>
      </w:r>
      <w:r w:rsidRPr="00E664FC">
        <w:t>дарственными, так и негосударственными коммерческими и некоммерческими организациями, в результате которых значительно улучшены материально-технические и бытовые условия детских сиро</w:t>
      </w:r>
      <w:r w:rsidRPr="00E664FC">
        <w:t>т</w:t>
      </w:r>
      <w:r w:rsidRPr="00E664FC">
        <w:t>ских и инвалидных учреждений.</w:t>
      </w:r>
    </w:p>
    <w:p w:rsidR="00632BF9" w:rsidRPr="00E664FC" w:rsidRDefault="00632BF9" w:rsidP="00632BF9">
      <w:pPr>
        <w:pStyle w:val="SingleTxtGR"/>
        <w:widowControl w:val="0"/>
      </w:pPr>
      <w:r w:rsidRPr="00E664FC">
        <w:t xml:space="preserve">807. </w:t>
      </w:r>
      <w:r w:rsidRPr="00E664FC">
        <w:tab/>
        <w:t>Создана система НПО, осуществляющих социальную поддержку разли</w:t>
      </w:r>
      <w:r w:rsidRPr="00E664FC">
        <w:t>ч</w:t>
      </w:r>
      <w:r w:rsidRPr="00E664FC">
        <w:t>ных категорий нужда</w:t>
      </w:r>
      <w:r w:rsidRPr="00E664FC">
        <w:t>ю</w:t>
      </w:r>
      <w:r w:rsidRPr="00E664FC">
        <w:t xml:space="preserve">щихся детей: </w:t>
      </w:r>
    </w:p>
    <w:p w:rsidR="00632BF9" w:rsidRPr="00E664FC" w:rsidRDefault="00632BF9" w:rsidP="00632BF9">
      <w:pPr>
        <w:pStyle w:val="Bullet1GR"/>
        <w:widowControl w:val="0"/>
        <w:numPr>
          <w:ilvl w:val="0"/>
          <w:numId w:val="1"/>
        </w:numPr>
      </w:pPr>
      <w:r w:rsidRPr="00E664FC">
        <w:t>Фонд Форум − разносторонняя поддержка одаренных детей по всей ре</w:t>
      </w:r>
      <w:r w:rsidRPr="00E664FC">
        <w:t>с</w:t>
      </w:r>
      <w:r w:rsidRPr="00E664FC">
        <w:t>публике, в сотрудничестве с партнерами и международными организ</w:t>
      </w:r>
      <w:r w:rsidRPr="00E664FC">
        <w:t>а</w:t>
      </w:r>
      <w:r w:rsidRPr="00E664FC">
        <w:t>циями Фонд работает по проектам, связанным с развитием творческого и интеллектуального потенциала д</w:t>
      </w:r>
      <w:r w:rsidRPr="00E664FC">
        <w:t>е</w:t>
      </w:r>
      <w:r w:rsidRPr="00E664FC">
        <w:t xml:space="preserve">тей </w:t>
      </w:r>
    </w:p>
    <w:p w:rsidR="00632BF9" w:rsidRPr="00E664FC" w:rsidRDefault="00632BF9" w:rsidP="00632BF9">
      <w:pPr>
        <w:pStyle w:val="Bullet1GR"/>
        <w:widowControl w:val="0"/>
        <w:numPr>
          <w:ilvl w:val="0"/>
          <w:numId w:val="1"/>
        </w:numPr>
      </w:pPr>
      <w:r w:rsidRPr="00E664FC">
        <w:t>ФОПСИ – обеспечение прав на получение образования детям с огран</w:t>
      </w:r>
      <w:r w:rsidRPr="00E664FC">
        <w:t>и</w:t>
      </w:r>
      <w:r w:rsidRPr="00E664FC">
        <w:t xml:space="preserve">ченными возможностями и поддержка здоровья детей </w:t>
      </w:r>
    </w:p>
    <w:p w:rsidR="00632BF9" w:rsidRPr="00E664FC" w:rsidRDefault="00632BF9" w:rsidP="00632BF9">
      <w:pPr>
        <w:pStyle w:val="Bullet1GR"/>
        <w:widowControl w:val="0"/>
        <w:numPr>
          <w:ilvl w:val="0"/>
          <w:numId w:val="1"/>
        </w:numPr>
      </w:pPr>
      <w:r w:rsidRPr="00E664FC">
        <w:t>"Женское собрание" − поддержка сирот, проекты в области охраны мат</w:t>
      </w:r>
      <w:r w:rsidRPr="00E664FC">
        <w:t>е</w:t>
      </w:r>
      <w:r w:rsidRPr="00E664FC">
        <w:t xml:space="preserve">ринства и детства </w:t>
      </w:r>
    </w:p>
    <w:p w:rsidR="00632BF9" w:rsidRPr="00E664FC" w:rsidRDefault="00632BF9" w:rsidP="00632BF9">
      <w:pPr>
        <w:pStyle w:val="Bullet1GR"/>
        <w:widowControl w:val="0"/>
        <w:numPr>
          <w:ilvl w:val="0"/>
          <w:numId w:val="1"/>
        </w:numPr>
      </w:pPr>
      <w:r w:rsidRPr="00E664FC">
        <w:t>Благотворительный Фонд "Мехр нури" − улучшение социальной инфр</w:t>
      </w:r>
      <w:r w:rsidRPr="00E664FC">
        <w:t>а</w:t>
      </w:r>
      <w:r w:rsidRPr="00E664FC">
        <w:t xml:space="preserve">структуры для детей из малообеспеченных семей </w:t>
      </w:r>
    </w:p>
    <w:p w:rsidR="00632BF9" w:rsidRPr="00E664FC" w:rsidRDefault="00632BF9" w:rsidP="00632BF9">
      <w:pPr>
        <w:pStyle w:val="Bullet1GR"/>
        <w:widowControl w:val="0"/>
        <w:numPr>
          <w:ilvl w:val="0"/>
          <w:numId w:val="1"/>
        </w:numPr>
      </w:pPr>
      <w:r w:rsidRPr="00E664FC">
        <w:t>Детский фонд Узбекистана – поддержка инициатив с участием непосре</w:t>
      </w:r>
      <w:r w:rsidRPr="00E664FC">
        <w:t>д</w:t>
      </w:r>
      <w:r w:rsidRPr="00E664FC">
        <w:t xml:space="preserve">ственно самих детей </w:t>
      </w:r>
    </w:p>
    <w:p w:rsidR="00632BF9" w:rsidRPr="00E664FC" w:rsidRDefault="00632BF9" w:rsidP="00632BF9">
      <w:pPr>
        <w:pStyle w:val="Bullet1GR"/>
        <w:widowControl w:val="0"/>
        <w:numPr>
          <w:ilvl w:val="0"/>
          <w:numId w:val="1"/>
        </w:numPr>
      </w:pPr>
      <w:r w:rsidRPr="00E664FC">
        <w:t>"Соглом авлод учун" − фонд по реализации медицинских, образовател</w:t>
      </w:r>
      <w:r w:rsidRPr="00E664FC">
        <w:t>ь</w:t>
      </w:r>
      <w:r w:rsidRPr="00E664FC">
        <w:t>ных программ и по пр</w:t>
      </w:r>
      <w:r w:rsidRPr="00E664FC">
        <w:t>о</w:t>
      </w:r>
      <w:r w:rsidRPr="00E664FC">
        <w:t xml:space="preserve">паганде здорового образа жизни </w:t>
      </w:r>
    </w:p>
    <w:p w:rsidR="00632BF9" w:rsidRPr="00E664FC" w:rsidRDefault="00632BF9" w:rsidP="00632BF9">
      <w:pPr>
        <w:pStyle w:val="Bullet1GR"/>
        <w:widowControl w:val="0"/>
        <w:numPr>
          <w:ilvl w:val="0"/>
          <w:numId w:val="1"/>
        </w:numPr>
      </w:pPr>
      <w:r w:rsidRPr="00E664FC">
        <w:t>"Сен елгиз эмассан" − фонд поддержки детей-сирот, детей, оставшихся без попечения родителей, детей-инвалидов, детей из малообеспеченных семей</w:t>
      </w:r>
    </w:p>
    <w:p w:rsidR="00632BF9" w:rsidRPr="00E664FC" w:rsidRDefault="00632BF9" w:rsidP="00632BF9">
      <w:pPr>
        <w:pStyle w:val="SingleTxtGR"/>
        <w:widowControl w:val="0"/>
      </w:pPr>
      <w:r w:rsidRPr="00E664FC">
        <w:t>808.</w:t>
      </w:r>
      <w:r w:rsidRPr="00E664FC">
        <w:tab/>
        <w:t>Фонд Форум вносит свой вклад в поддержку воспитанников детских д</w:t>
      </w:r>
      <w:r w:rsidRPr="00E664FC">
        <w:t>о</w:t>
      </w:r>
      <w:r w:rsidRPr="00E664FC">
        <w:t>мов (4 480 человек) путем оснащения детских домов необходимым инвентарем, бытовой техникой, школьными принадлежностями, продуктами, одеждой и и</w:t>
      </w:r>
      <w:r w:rsidRPr="00E664FC">
        <w:t>г</w:t>
      </w:r>
      <w:r w:rsidRPr="00E664FC">
        <w:t>рушками для детей. В частности, в рамках благотворительной миссии совмес</w:t>
      </w:r>
      <w:r w:rsidRPr="00E664FC">
        <w:t>т</w:t>
      </w:r>
      <w:r w:rsidRPr="00E664FC">
        <w:t>но с "Женским собранием" в 2009 году специализированные учреждения для детей с ограниченными возможностями и детские дома Джизакской, Хорез</w:t>
      </w:r>
      <w:r w:rsidRPr="00E664FC">
        <w:t>м</w:t>
      </w:r>
      <w:r w:rsidRPr="00E664FC">
        <w:t>ской, Ферганской областей и Республики Каракалпакстан для 1 480 воспита</w:t>
      </w:r>
      <w:r w:rsidRPr="00E664FC">
        <w:t>н</w:t>
      </w:r>
      <w:r w:rsidRPr="00E664FC">
        <w:t>ников получили игрушки, сладости, бытовую технику и постельные прина</w:t>
      </w:r>
      <w:r w:rsidRPr="00E664FC">
        <w:t>д</w:t>
      </w:r>
      <w:r w:rsidRPr="00E664FC">
        <w:t>лежности. Для 112 семей, воспитывающих детей с ограниченными возможн</w:t>
      </w:r>
      <w:r w:rsidRPr="00E664FC">
        <w:t>о</w:t>
      </w:r>
      <w:r w:rsidRPr="00E664FC">
        <w:t xml:space="preserve">стями, "Женским собранием" и Национальной ассоциацией микрофинансовых организаций и кредитных союзов были открыты специальные счета. </w:t>
      </w:r>
    </w:p>
    <w:p w:rsidR="00632BF9" w:rsidRPr="00E664FC" w:rsidRDefault="00632BF9" w:rsidP="00632BF9">
      <w:pPr>
        <w:pStyle w:val="SingleTxtGR"/>
        <w:widowControl w:val="0"/>
      </w:pPr>
      <w:r w:rsidRPr="00E664FC">
        <w:t>809.</w:t>
      </w:r>
      <w:r w:rsidRPr="00E664FC">
        <w:tab/>
        <w:t>Следует отметить, что в стране получило широкое развитие социального партнерства по вопросам социальной защиты детей: при органах государстве</w:t>
      </w:r>
      <w:r w:rsidRPr="00E664FC">
        <w:t>н</w:t>
      </w:r>
      <w:r w:rsidRPr="00E664FC">
        <w:t>ной власти на местах (хокимиятах) созданы комиссии по делам несовершенн</w:t>
      </w:r>
      <w:r w:rsidRPr="00E664FC">
        <w:t>о</w:t>
      </w:r>
      <w:r w:rsidRPr="00E664FC">
        <w:t>летних, состоящие из представителей государственных органов, НПО и органов самоуправления граждан, которые оперативно и своевременно решают пробл</w:t>
      </w:r>
      <w:r w:rsidRPr="00E664FC">
        <w:t>е</w:t>
      </w:r>
      <w:r w:rsidRPr="00E664FC">
        <w:t>мы детей, ок</w:t>
      </w:r>
      <w:r w:rsidRPr="00E664FC">
        <w:t>а</w:t>
      </w:r>
      <w:r w:rsidRPr="00E664FC">
        <w:t>завшихся в трудной ситуации. Например, только в Самаркандской области функционирует более десяти НПО занимающихся проблемами детей-инвалидов, вопросами благотворительства и социальной поддержки социально уязвимых детей, в том числе детей-сирот и детей, оставшихся без попечения родителей.</w:t>
      </w:r>
    </w:p>
    <w:p w:rsidR="00632BF9" w:rsidRPr="00E664FC" w:rsidRDefault="00632BF9" w:rsidP="00632BF9">
      <w:pPr>
        <w:pStyle w:val="H23GR"/>
      </w:pPr>
      <w:r w:rsidRPr="00E664FC">
        <w:tab/>
        <w:t>5.</w:t>
      </w:r>
      <w:r w:rsidRPr="00E664FC">
        <w:tab/>
        <w:t>Уровень жизни (статья 27, пункты 1−3)</w:t>
      </w:r>
    </w:p>
    <w:p w:rsidR="00632BF9" w:rsidRPr="00E664FC" w:rsidRDefault="00632BF9" w:rsidP="00632BF9">
      <w:pPr>
        <w:pStyle w:val="SingleTxtGR"/>
        <w:widowControl w:val="0"/>
      </w:pPr>
      <w:r w:rsidRPr="00E664FC">
        <w:t>810.</w:t>
      </w:r>
      <w:r w:rsidRPr="00E664FC">
        <w:tab/>
        <w:t>Право каждого ребенка, проживающего в Узбекистане, на уровень жи</w:t>
      </w:r>
      <w:r w:rsidRPr="00E664FC">
        <w:t>з</w:t>
      </w:r>
      <w:r w:rsidRPr="00E664FC">
        <w:t>ни, необходимый для физического, умственного, духовного, нравственного и соц</w:t>
      </w:r>
      <w:r w:rsidRPr="00E664FC">
        <w:t>и</w:t>
      </w:r>
      <w:r w:rsidRPr="00E664FC">
        <w:t>ального развития обеспечивается политикой государства по обеспечению бл</w:t>
      </w:r>
      <w:r w:rsidRPr="00E664FC">
        <w:t>а</w:t>
      </w:r>
      <w:r w:rsidRPr="00E664FC">
        <w:t>гополучия ребенка.</w:t>
      </w:r>
    </w:p>
    <w:p w:rsidR="00632BF9" w:rsidRPr="00E664FC" w:rsidRDefault="00632BF9" w:rsidP="00632BF9">
      <w:pPr>
        <w:pStyle w:val="SingleTxtGR"/>
        <w:widowControl w:val="0"/>
      </w:pPr>
      <w:r w:rsidRPr="00E664FC">
        <w:t>811.</w:t>
      </w:r>
      <w:r w:rsidRPr="00E664FC">
        <w:tab/>
        <w:t>Основные направления государственной политики по защите всего ко</w:t>
      </w:r>
      <w:r w:rsidRPr="00E664FC">
        <w:t>м</w:t>
      </w:r>
      <w:r w:rsidRPr="00E664FC">
        <w:t>плекса прав ребенка закреплены в статье 4 Закона Республики Узбекистан "О гарантиях прав ребенка", в том числе в сфере содействия физическому, и</w:t>
      </w:r>
      <w:r w:rsidRPr="00E664FC">
        <w:t>н</w:t>
      </w:r>
      <w:r w:rsidRPr="00E664FC">
        <w:t>теллектуальному, духовному и нравственному развитию детей.</w:t>
      </w:r>
    </w:p>
    <w:p w:rsidR="00632BF9" w:rsidRPr="00E664FC" w:rsidRDefault="00632BF9" w:rsidP="00632BF9">
      <w:pPr>
        <w:pStyle w:val="SingleTxtGR"/>
        <w:widowControl w:val="0"/>
      </w:pPr>
      <w:r w:rsidRPr="00E664FC">
        <w:t>812.</w:t>
      </w:r>
      <w:r w:rsidRPr="00E664FC">
        <w:tab/>
        <w:t>В Республике Узбекистан принято более 100 законодательных актов, р</w:t>
      </w:r>
      <w:r w:rsidRPr="00E664FC">
        <w:t>е</w:t>
      </w:r>
      <w:r w:rsidRPr="00E664FC">
        <w:t>гулирующих вопросы практической реализации прав ребенка, принято знач</w:t>
      </w:r>
      <w:r w:rsidRPr="00E664FC">
        <w:t>и</w:t>
      </w:r>
      <w:r w:rsidRPr="00E664FC">
        <w:t>тельное число государственных программ, направленных на охрану здоровья детей, развитие их образовательного, социально-культурного потенциала. В</w:t>
      </w:r>
      <w:r w:rsidRPr="00E664FC">
        <w:t>о</w:t>
      </w:r>
      <w:r w:rsidRPr="00E664FC">
        <w:t xml:space="preserve">шло в практику посвящение каждого года актуальным вопросам защиты детей </w:t>
      </w:r>
      <w:r w:rsidRPr="007661A3">
        <w:rPr>
          <w:spacing w:val="2"/>
        </w:rPr>
        <w:t xml:space="preserve">в: 1999 год − Год "Материнства и детства"; 2006 год − Год "Благотворительности и медицинских работников"; 2007 год − Год "Социальной защиты"; 2008 год − </w:t>
      </w:r>
      <w:r w:rsidRPr="00E664FC">
        <w:t>Год "Молодежи"; 2009 год − "Год развития и благоустройства села"; 2010 год посвящен "Году гармонично развитого поколения".</w:t>
      </w:r>
    </w:p>
    <w:p w:rsidR="00632BF9" w:rsidRPr="00E664FC" w:rsidRDefault="00632BF9" w:rsidP="00632BF9">
      <w:pPr>
        <w:pStyle w:val="SingleTxtGR"/>
        <w:widowControl w:val="0"/>
      </w:pPr>
      <w:r w:rsidRPr="00E664FC">
        <w:t>813.</w:t>
      </w:r>
      <w:r w:rsidRPr="00E664FC">
        <w:tab/>
        <w:t>В Государственной Программе, посвященной Году гармоничного разв</w:t>
      </w:r>
      <w:r w:rsidRPr="00E664FC">
        <w:t>и</w:t>
      </w:r>
      <w:r w:rsidRPr="00E664FC">
        <w:t>того поколения предусматривается решение важнейших задач, связанных с формированием всесторонне развитого подра</w:t>
      </w:r>
      <w:r w:rsidRPr="00E664FC">
        <w:t>с</w:t>
      </w:r>
      <w:r w:rsidRPr="00E664FC">
        <w:t>тающего поколения, а именно:</w:t>
      </w:r>
    </w:p>
    <w:p w:rsidR="00632BF9" w:rsidRPr="00E664FC" w:rsidRDefault="00632BF9" w:rsidP="00632BF9">
      <w:pPr>
        <w:pStyle w:val="Bullet1GR"/>
        <w:widowControl w:val="0"/>
        <w:numPr>
          <w:ilvl w:val="0"/>
          <w:numId w:val="1"/>
        </w:numPr>
      </w:pPr>
      <w:r w:rsidRPr="00E664FC">
        <w:t>совершенствование нормативно-правовой базы, внесение соответству</w:t>
      </w:r>
      <w:r w:rsidRPr="00E664FC">
        <w:t>ю</w:t>
      </w:r>
      <w:r w:rsidRPr="00E664FC">
        <w:t>щих требованиям времени изменений и дополнений в действующие зак</w:t>
      </w:r>
      <w:r w:rsidRPr="00E664FC">
        <w:t>о</w:t>
      </w:r>
      <w:r w:rsidRPr="00E664FC">
        <w:t>нодательные и нормативные акты, направленные на защиту прав и инт</w:t>
      </w:r>
      <w:r w:rsidRPr="00E664FC">
        <w:t>е</w:t>
      </w:r>
      <w:r w:rsidRPr="00E664FC">
        <w:t>ресов детей и молодежи, укрепление правовых основ их гармоничного развития</w:t>
      </w:r>
      <w:r>
        <w:t>;</w:t>
      </w:r>
    </w:p>
    <w:p w:rsidR="00632BF9" w:rsidRPr="00E664FC" w:rsidRDefault="00632BF9" w:rsidP="00632BF9">
      <w:pPr>
        <w:pStyle w:val="Bullet1GR"/>
        <w:widowControl w:val="0"/>
        <w:numPr>
          <w:ilvl w:val="0"/>
          <w:numId w:val="1"/>
        </w:numPr>
      </w:pPr>
      <w:r w:rsidRPr="00E664FC">
        <w:t>дальнейшее усиление мер по формированию здорового поколения, пре</w:t>
      </w:r>
      <w:r w:rsidRPr="00E664FC">
        <w:t>ж</w:t>
      </w:r>
      <w:r w:rsidRPr="00E664FC">
        <w:t>де всего через обеспечение здорового наследства, дальнейшей реализ</w:t>
      </w:r>
      <w:r w:rsidRPr="00E664FC">
        <w:t>а</w:t>
      </w:r>
      <w:r w:rsidRPr="00E664FC">
        <w:t>ции программы "Здоровая мать − здоровый ребенок", совершенствование системы охраны р</w:t>
      </w:r>
      <w:r w:rsidRPr="00E664FC">
        <w:t>е</w:t>
      </w:r>
      <w:r w:rsidRPr="00E664FC">
        <w:t>продуктивного здоровья матерей, детей и подростков, приоритетное развитие профилактического здравоохранения, укрепление материально-технической базы медицинской службы, усиление разъясн</w:t>
      </w:r>
      <w:r w:rsidRPr="00E664FC">
        <w:t>и</w:t>
      </w:r>
      <w:r w:rsidRPr="00E664FC">
        <w:t>тельной работы среди населения по вопросам рождения и воспитания здоровых детей, формирования у молодых людей стремления к созданию здоровой и благополучной с</w:t>
      </w:r>
      <w:r w:rsidRPr="00E664FC">
        <w:t>е</w:t>
      </w:r>
      <w:r w:rsidRPr="00E664FC">
        <w:t>мьи</w:t>
      </w:r>
      <w:r>
        <w:t>;</w:t>
      </w:r>
    </w:p>
    <w:p w:rsidR="00632BF9" w:rsidRPr="00E664FC" w:rsidRDefault="00632BF9" w:rsidP="00632BF9">
      <w:pPr>
        <w:pStyle w:val="Bullet1GR"/>
        <w:widowControl w:val="0"/>
        <w:numPr>
          <w:ilvl w:val="0"/>
          <w:numId w:val="1"/>
        </w:numPr>
      </w:pPr>
      <w:r w:rsidRPr="00E664FC">
        <w:t>обеспечение рационального и эффективного использования созданной современной материально-технической базы в сфере образования и во</w:t>
      </w:r>
      <w:r w:rsidRPr="00E664FC">
        <w:t>с</w:t>
      </w:r>
      <w:r w:rsidRPr="00E664FC">
        <w:t>питания подрастающего поколения, осуществление, исходя из требов</w:t>
      </w:r>
      <w:r w:rsidRPr="00E664FC">
        <w:t>а</w:t>
      </w:r>
      <w:r w:rsidRPr="00E664FC">
        <w:t>ний времени, пересмотра и совершенствования направлений образования и специальностей в системе высшего и среднего специального образов</w:t>
      </w:r>
      <w:r w:rsidRPr="00E664FC">
        <w:t>а</w:t>
      </w:r>
      <w:r w:rsidRPr="00E664FC">
        <w:t>ния, востребованных в отраслях и сферах реальной экономики, усове</w:t>
      </w:r>
      <w:r w:rsidRPr="00E664FC">
        <w:t>р</w:t>
      </w:r>
      <w:r w:rsidRPr="00E664FC">
        <w:t>шенствование государственных образовательных стандартов, учебных программ и учебно-методической литерат</w:t>
      </w:r>
      <w:r w:rsidRPr="00E664FC">
        <w:t>у</w:t>
      </w:r>
      <w:r w:rsidRPr="00E664FC">
        <w:t>ры</w:t>
      </w:r>
      <w:r>
        <w:t>;</w:t>
      </w:r>
    </w:p>
    <w:p w:rsidR="00632BF9" w:rsidRPr="00E664FC" w:rsidRDefault="00632BF9" w:rsidP="00632BF9">
      <w:pPr>
        <w:pStyle w:val="Bullet1GR"/>
        <w:widowControl w:val="0"/>
        <w:numPr>
          <w:ilvl w:val="0"/>
          <w:numId w:val="1"/>
        </w:numPr>
      </w:pPr>
      <w:r w:rsidRPr="00E664FC">
        <w:t>кардинальное улучшение качества обучения в школах, профессионал</w:t>
      </w:r>
      <w:r w:rsidRPr="00E664FC">
        <w:t>ь</w:t>
      </w:r>
      <w:r w:rsidRPr="00E664FC">
        <w:t>ных колледжах и лицеях, вузах страны за счет широкого внедрения в образ</w:t>
      </w:r>
      <w:r w:rsidRPr="00E664FC">
        <w:t>о</w:t>
      </w:r>
      <w:r w:rsidRPr="00E664FC">
        <w:t>вательный процесс новых информационно-коммуникационных и педаг</w:t>
      </w:r>
      <w:r w:rsidRPr="00E664FC">
        <w:t>о</w:t>
      </w:r>
      <w:r w:rsidRPr="00E664FC">
        <w:t>гических технологий, электронных учебников и мультимедийных средств, укрепления учебно-лабораторной базы образовательных учре</w:t>
      </w:r>
      <w:r w:rsidRPr="00E664FC">
        <w:t>ж</w:t>
      </w:r>
      <w:r w:rsidRPr="00E664FC">
        <w:t>дений самыми современными видами учебного и лабораторного оборуд</w:t>
      </w:r>
      <w:r w:rsidRPr="00E664FC">
        <w:t>о</w:t>
      </w:r>
      <w:r w:rsidRPr="00E664FC">
        <w:t>вания, компьютерной техникой, а также формирования эффективной си</w:t>
      </w:r>
      <w:r w:rsidRPr="00E664FC">
        <w:t>с</w:t>
      </w:r>
      <w:r w:rsidRPr="00E664FC">
        <w:t>темы материального и морального поощрения нелегкого труда учит</w:t>
      </w:r>
      <w:r w:rsidRPr="00E664FC">
        <w:t>е</w:t>
      </w:r>
      <w:r w:rsidRPr="00E664FC">
        <w:t>лей и наставников</w:t>
      </w:r>
      <w:r>
        <w:t>;</w:t>
      </w:r>
    </w:p>
    <w:p w:rsidR="00632BF9" w:rsidRPr="00E664FC" w:rsidRDefault="00632BF9" w:rsidP="00632BF9">
      <w:pPr>
        <w:pStyle w:val="Bullet1GR"/>
        <w:widowControl w:val="0"/>
        <w:numPr>
          <w:ilvl w:val="0"/>
          <w:numId w:val="1"/>
        </w:numPr>
      </w:pPr>
      <w:r w:rsidRPr="00E664FC">
        <w:t>дальнейшее развитие, внедрение и освоение не только в школах, лицеях, колледжах и вузах, но и в жизни каждой семьи современных информац</w:t>
      </w:r>
      <w:r w:rsidRPr="00E664FC">
        <w:t>и</w:t>
      </w:r>
      <w:r w:rsidRPr="00E664FC">
        <w:t>онных и компьютерных технологий, цифровых и широкоформатных тел</w:t>
      </w:r>
      <w:r w:rsidRPr="00E664FC">
        <w:t>е</w:t>
      </w:r>
      <w:r w:rsidRPr="00E664FC">
        <w:t>коммуникационных средств связи, системы Интернета</w:t>
      </w:r>
      <w:r>
        <w:t>;</w:t>
      </w:r>
    </w:p>
    <w:p w:rsidR="00632BF9" w:rsidRPr="00E664FC" w:rsidRDefault="00632BF9" w:rsidP="00632BF9">
      <w:pPr>
        <w:pStyle w:val="Bullet1GR"/>
        <w:widowControl w:val="0"/>
        <w:numPr>
          <w:ilvl w:val="0"/>
          <w:numId w:val="1"/>
        </w:numPr>
      </w:pPr>
      <w:r w:rsidRPr="00E664FC">
        <w:t>последовательное усиление проводимой работы в сфере физического воспитания подрастающего поколения и детского спорта, по широкому вовлечению в регулярные занятия спортом молодежи, особенно девушек, в сельской местности, строительству новых спортивных комплексов, ст</w:t>
      </w:r>
      <w:r w:rsidRPr="00E664FC">
        <w:t>а</w:t>
      </w:r>
      <w:r w:rsidRPr="00E664FC">
        <w:t>дионов и сооружений, оснащение их современным спортивным оборуд</w:t>
      </w:r>
      <w:r w:rsidRPr="00E664FC">
        <w:t>о</w:t>
      </w:r>
      <w:r w:rsidRPr="00E664FC">
        <w:t>ванием и снаряжением, укрепление высококвалифицированными трене</w:t>
      </w:r>
      <w:r w:rsidRPr="00E664FC">
        <w:t>р</w:t>
      </w:r>
      <w:r w:rsidRPr="00E664FC">
        <w:t>скими кадрами и наставниками</w:t>
      </w:r>
      <w:r>
        <w:t>;</w:t>
      </w:r>
    </w:p>
    <w:p w:rsidR="00632BF9" w:rsidRPr="00E664FC" w:rsidRDefault="00632BF9" w:rsidP="00632BF9">
      <w:pPr>
        <w:pStyle w:val="Bullet1GR"/>
        <w:widowControl w:val="0"/>
        <w:numPr>
          <w:ilvl w:val="0"/>
          <w:numId w:val="1"/>
        </w:numPr>
      </w:pPr>
      <w:r w:rsidRPr="00E664FC">
        <w:t>усиление заботы о молодых семьях, обеспечение их правовой и социал</w:t>
      </w:r>
      <w:r w:rsidRPr="00E664FC">
        <w:t>ь</w:t>
      </w:r>
      <w:r w:rsidRPr="00E664FC">
        <w:t>ной защиты, создание необходимых условий для образования здоровой и прочной семьи, являющейся важным, решающим звеном общества в деле воспитания физически здорового и гармонично развитого подрастающего поколения, где дети формируются как личности, воспитываются досто</w:t>
      </w:r>
      <w:r w:rsidRPr="00E664FC">
        <w:t>й</w:t>
      </w:r>
      <w:r w:rsidRPr="00E664FC">
        <w:t>ными представителями своего народа в духе национальных и общечел</w:t>
      </w:r>
      <w:r w:rsidRPr="00E664FC">
        <w:t>о</w:t>
      </w:r>
      <w:r w:rsidRPr="00E664FC">
        <w:t>веческих ценностей, любви к Род</w:t>
      </w:r>
      <w:r w:rsidRPr="00E664FC">
        <w:t>и</w:t>
      </w:r>
      <w:r w:rsidRPr="00E664FC">
        <w:t>не</w:t>
      </w:r>
      <w:r>
        <w:t>;</w:t>
      </w:r>
    </w:p>
    <w:p w:rsidR="00632BF9" w:rsidRPr="00E664FC" w:rsidRDefault="00632BF9" w:rsidP="00632BF9">
      <w:pPr>
        <w:pStyle w:val="Bullet1GR"/>
        <w:widowControl w:val="0"/>
        <w:numPr>
          <w:ilvl w:val="0"/>
          <w:numId w:val="1"/>
        </w:numPr>
      </w:pPr>
      <w:r w:rsidRPr="00E664FC">
        <w:t>осуществление комплекса мер по утверждению среди молодежи принц</w:t>
      </w:r>
      <w:r w:rsidRPr="00E664FC">
        <w:t>и</w:t>
      </w:r>
      <w:r w:rsidRPr="00E664FC">
        <w:t>пов здорового образа жизни, ограждению ее от наркомании, безнравс</w:t>
      </w:r>
      <w:r w:rsidRPr="00E664FC">
        <w:t>т</w:t>
      </w:r>
      <w:r w:rsidRPr="00E664FC">
        <w:t>венности, пагубных воздействий, угроз и влияний проникающих извне различных пороков низкопробной "массовой культуры"</w:t>
      </w:r>
      <w:r>
        <w:t>.</w:t>
      </w:r>
    </w:p>
    <w:p w:rsidR="00632BF9" w:rsidRPr="00E664FC" w:rsidRDefault="00632BF9" w:rsidP="00632BF9">
      <w:pPr>
        <w:pStyle w:val="SingleTxtGR"/>
        <w:widowControl w:val="0"/>
      </w:pPr>
      <w:r w:rsidRPr="00E664FC">
        <w:t>814.</w:t>
      </w:r>
      <w:r w:rsidRPr="00E664FC">
        <w:tab/>
        <w:t>Таким образом, при обеспечении достойного уровня жизни ребенка уч</w:t>
      </w:r>
      <w:r w:rsidRPr="00E664FC">
        <w:t>и</w:t>
      </w:r>
      <w:r w:rsidRPr="00E664FC">
        <w:t>тывается вся совокупность взаимозависимых социально-экономических усл</w:t>
      </w:r>
      <w:r w:rsidRPr="00E664FC">
        <w:t>о</w:t>
      </w:r>
      <w:r w:rsidRPr="00E664FC">
        <w:t>вий и духовно-нравственных основ жизни детей: материальное благополучие, уровень здоровья, образования, использование свободного времени, доступ на рынок труда, социальное обеспечение, а также достаточное для восстановления физических и интеллектуальных сил, пит</w:t>
      </w:r>
      <w:r w:rsidRPr="00E664FC">
        <w:t>а</w:t>
      </w:r>
      <w:r w:rsidRPr="00E664FC">
        <w:t>ние и т.д.</w:t>
      </w:r>
    </w:p>
    <w:p w:rsidR="00632BF9" w:rsidRPr="00E664FC" w:rsidRDefault="00632BF9" w:rsidP="00632BF9">
      <w:pPr>
        <w:pStyle w:val="SingleTxtGR"/>
        <w:widowControl w:val="0"/>
      </w:pPr>
      <w:r w:rsidRPr="00E664FC">
        <w:t>815.</w:t>
      </w:r>
      <w:r w:rsidRPr="00E664FC">
        <w:tab/>
        <w:t>Существенное влияние на уровень жизни населения и в том числе детей оказывает степень удовлетворения материальных, духовных и социальных п</w:t>
      </w:r>
      <w:r w:rsidRPr="00E664FC">
        <w:t>о</w:t>
      </w:r>
      <w:r w:rsidRPr="00E664FC">
        <w:t>требностей человека, объективным показателем которого является ВВП на д</w:t>
      </w:r>
      <w:r w:rsidRPr="00E664FC">
        <w:t>у</w:t>
      </w:r>
      <w:r w:rsidRPr="00E664FC">
        <w:t>шу населения, представляющей собой стоимость произведенного обществом продукта, распределенную на количество потреб</w:t>
      </w:r>
      <w:r w:rsidRPr="00E664FC">
        <w:t>и</w:t>
      </w:r>
      <w:r w:rsidRPr="00E664FC">
        <w:t>телей этого продукта.</w:t>
      </w:r>
    </w:p>
    <w:p w:rsidR="00632BF9" w:rsidRPr="00E664FC" w:rsidRDefault="00632BF9" w:rsidP="00632BF9">
      <w:pPr>
        <w:pStyle w:val="SingleTxtGR"/>
        <w:widowControl w:val="0"/>
      </w:pPr>
      <w:r w:rsidRPr="00E664FC">
        <w:t>816.</w:t>
      </w:r>
      <w:r w:rsidRPr="00E664FC">
        <w:tab/>
        <w:t>О росте экономического благосостояния населения стране, в том числе детей, свидетельствует ежегодное увеличение валового внутреннего продукта Республики Узбекистан.</w:t>
      </w:r>
    </w:p>
    <w:p w:rsidR="00632BF9" w:rsidRPr="00E664FC" w:rsidRDefault="00632BF9" w:rsidP="00632BF9">
      <w:pPr>
        <w:pStyle w:val="SingleTxtGR"/>
        <w:widowControl w:val="0"/>
        <w:rPr>
          <w:b/>
        </w:rPr>
      </w:pPr>
      <w:r w:rsidRPr="00E664FC">
        <w:rPr>
          <w:b/>
        </w:rPr>
        <w:t>Валовой внутренний продукт Республики Узбекистан</w:t>
      </w:r>
      <w:r w:rsidRPr="00E664FC">
        <w:rPr>
          <w:rStyle w:val="FootnoteReference"/>
        </w:rPr>
        <w:footnoteReference w:id="35"/>
      </w:r>
    </w:p>
    <w:tbl>
      <w:tblPr>
        <w:tblW w:w="7370" w:type="dxa"/>
        <w:tblInd w:w="1134" w:type="dxa"/>
        <w:tblBorders>
          <w:top w:val="single" w:sz="4" w:space="0" w:color="auto"/>
          <w:bottom w:val="single" w:sz="12" w:space="0" w:color="auto"/>
        </w:tblBorders>
        <w:tblCellMar>
          <w:left w:w="28" w:type="dxa"/>
          <w:right w:w="28" w:type="dxa"/>
        </w:tblCellMar>
        <w:tblLook w:val="01E0" w:firstRow="1" w:lastRow="1" w:firstColumn="1" w:lastColumn="1" w:noHBand="0" w:noVBand="0"/>
      </w:tblPr>
      <w:tblGrid>
        <w:gridCol w:w="2398"/>
        <w:gridCol w:w="1018"/>
        <w:gridCol w:w="1537"/>
        <w:gridCol w:w="1122"/>
        <w:gridCol w:w="1295"/>
      </w:tblGrid>
      <w:tr w:rsidR="00632BF9" w:rsidRPr="00E664FC" w:rsidTr="00632BF9">
        <w:trPr>
          <w:trHeight w:val="650"/>
          <w:tblHeader/>
        </w:trPr>
        <w:tc>
          <w:tcPr>
            <w:tcW w:w="2398" w:type="dxa"/>
            <w:tcBorders>
              <w:bottom w:val="single" w:sz="12" w:space="0" w:color="auto"/>
            </w:tcBorders>
            <w:shd w:val="clear" w:color="auto" w:fill="auto"/>
            <w:vAlign w:val="bottom"/>
          </w:tcPr>
          <w:p w:rsidR="00632BF9" w:rsidRPr="00E664FC" w:rsidRDefault="00632BF9" w:rsidP="00632BF9">
            <w:pPr>
              <w:widowControl w:val="0"/>
              <w:spacing w:before="80" w:after="80" w:line="200" w:lineRule="exact"/>
              <w:rPr>
                <w:i/>
                <w:sz w:val="16"/>
              </w:rPr>
            </w:pPr>
          </w:p>
        </w:tc>
        <w:tc>
          <w:tcPr>
            <w:tcW w:w="1018" w:type="dxa"/>
            <w:tcBorders>
              <w:top w:val="single" w:sz="4" w:space="0" w:color="auto"/>
              <w:bottom w:val="single" w:sz="12" w:space="0" w:color="auto"/>
            </w:tcBorders>
            <w:shd w:val="clear" w:color="auto" w:fill="auto"/>
            <w:vAlign w:val="bottom"/>
          </w:tcPr>
          <w:p w:rsidR="00632BF9" w:rsidRPr="00E664FC" w:rsidRDefault="00632BF9" w:rsidP="00632BF9">
            <w:pPr>
              <w:widowControl w:val="0"/>
              <w:spacing w:before="80" w:after="80" w:line="200" w:lineRule="exact"/>
              <w:jc w:val="right"/>
              <w:rPr>
                <w:i/>
                <w:sz w:val="16"/>
              </w:rPr>
            </w:pPr>
            <w:r w:rsidRPr="00E664FC">
              <w:rPr>
                <w:i/>
                <w:sz w:val="16"/>
              </w:rPr>
              <w:t>2006 год</w:t>
            </w:r>
          </w:p>
        </w:tc>
        <w:tc>
          <w:tcPr>
            <w:tcW w:w="1537" w:type="dxa"/>
            <w:tcBorders>
              <w:top w:val="single" w:sz="4" w:space="0" w:color="auto"/>
              <w:bottom w:val="single" w:sz="12" w:space="0" w:color="auto"/>
            </w:tcBorders>
            <w:shd w:val="clear" w:color="auto" w:fill="auto"/>
            <w:vAlign w:val="bottom"/>
          </w:tcPr>
          <w:p w:rsidR="00632BF9" w:rsidRPr="00E664FC" w:rsidRDefault="00632BF9" w:rsidP="00632BF9">
            <w:pPr>
              <w:widowControl w:val="0"/>
              <w:spacing w:before="80" w:after="80" w:line="200" w:lineRule="exact"/>
              <w:jc w:val="right"/>
              <w:rPr>
                <w:i/>
                <w:sz w:val="16"/>
              </w:rPr>
            </w:pPr>
            <w:r w:rsidRPr="00E664FC">
              <w:rPr>
                <w:i/>
                <w:sz w:val="16"/>
              </w:rPr>
              <w:t>2007 год</w:t>
            </w:r>
          </w:p>
        </w:tc>
        <w:tc>
          <w:tcPr>
            <w:tcW w:w="1122" w:type="dxa"/>
            <w:tcBorders>
              <w:top w:val="single" w:sz="4" w:space="0" w:color="auto"/>
              <w:bottom w:val="single" w:sz="12" w:space="0" w:color="auto"/>
            </w:tcBorders>
            <w:shd w:val="clear" w:color="auto" w:fill="auto"/>
            <w:vAlign w:val="bottom"/>
          </w:tcPr>
          <w:p w:rsidR="00632BF9" w:rsidRPr="00E664FC" w:rsidRDefault="00632BF9" w:rsidP="00632BF9">
            <w:pPr>
              <w:widowControl w:val="0"/>
              <w:spacing w:before="80" w:after="80" w:line="200" w:lineRule="exact"/>
              <w:jc w:val="right"/>
              <w:rPr>
                <w:i/>
                <w:sz w:val="16"/>
              </w:rPr>
            </w:pPr>
            <w:r w:rsidRPr="00E664FC">
              <w:rPr>
                <w:i/>
                <w:sz w:val="16"/>
              </w:rPr>
              <w:t>2008 год</w:t>
            </w:r>
            <w:r w:rsidRPr="00E664FC">
              <w:rPr>
                <w:i/>
                <w:sz w:val="16"/>
                <w:vertAlign w:val="superscript"/>
              </w:rPr>
              <w:t>a</w:t>
            </w:r>
          </w:p>
        </w:tc>
        <w:tc>
          <w:tcPr>
            <w:tcW w:w="1295" w:type="dxa"/>
            <w:tcBorders>
              <w:top w:val="single" w:sz="4" w:space="0" w:color="auto"/>
              <w:bottom w:val="single" w:sz="12" w:space="0" w:color="auto"/>
            </w:tcBorders>
            <w:shd w:val="clear" w:color="auto" w:fill="auto"/>
            <w:vAlign w:val="bottom"/>
          </w:tcPr>
          <w:p w:rsidR="00632BF9" w:rsidRPr="00E664FC" w:rsidRDefault="00632BF9" w:rsidP="00632BF9">
            <w:pPr>
              <w:widowControl w:val="0"/>
              <w:spacing w:before="80" w:after="80" w:line="200" w:lineRule="exact"/>
              <w:jc w:val="right"/>
              <w:rPr>
                <w:i/>
                <w:sz w:val="16"/>
              </w:rPr>
            </w:pPr>
            <w:r w:rsidRPr="00E664FC">
              <w:rPr>
                <w:i/>
                <w:sz w:val="16"/>
              </w:rPr>
              <w:t>2009 год</w:t>
            </w:r>
            <w:r w:rsidRPr="00E664FC">
              <w:rPr>
                <w:i/>
                <w:sz w:val="16"/>
                <w:vertAlign w:val="superscript"/>
              </w:rPr>
              <w:t>a</w:t>
            </w:r>
            <w:r w:rsidR="007661A3">
              <w:rPr>
                <w:i/>
                <w:sz w:val="16"/>
                <w:vertAlign w:val="superscript"/>
              </w:rPr>
              <w:br/>
            </w:r>
            <w:r w:rsidRPr="00E664FC">
              <w:rPr>
                <w:i/>
                <w:sz w:val="16"/>
              </w:rPr>
              <w:t>январь − март</w:t>
            </w:r>
          </w:p>
        </w:tc>
      </w:tr>
      <w:tr w:rsidR="00632BF9" w:rsidRPr="00E664FC" w:rsidTr="00632BF9">
        <w:tc>
          <w:tcPr>
            <w:tcW w:w="2398" w:type="dxa"/>
            <w:tcBorders>
              <w:top w:val="single" w:sz="12" w:space="0" w:color="auto"/>
            </w:tcBorders>
            <w:shd w:val="clear" w:color="auto" w:fill="auto"/>
            <w:vAlign w:val="bottom"/>
          </w:tcPr>
          <w:p w:rsidR="00632BF9" w:rsidRPr="00E664FC" w:rsidRDefault="00632BF9" w:rsidP="00632BF9">
            <w:pPr>
              <w:widowControl w:val="0"/>
              <w:spacing w:after="120"/>
              <w:rPr>
                <w:sz w:val="18"/>
              </w:rPr>
            </w:pPr>
            <w:r w:rsidRPr="00E664FC">
              <w:rPr>
                <w:sz w:val="18"/>
              </w:rPr>
              <w:t>В текущих ценах, млрд. сум</w:t>
            </w:r>
          </w:p>
        </w:tc>
        <w:tc>
          <w:tcPr>
            <w:tcW w:w="1018" w:type="dxa"/>
            <w:tcBorders>
              <w:top w:val="single" w:sz="12" w:space="0" w:color="auto"/>
            </w:tcBorders>
            <w:shd w:val="clear" w:color="auto" w:fill="auto"/>
            <w:vAlign w:val="bottom"/>
          </w:tcPr>
          <w:p w:rsidR="00632BF9" w:rsidRPr="00E664FC" w:rsidRDefault="00632BF9" w:rsidP="00632BF9">
            <w:pPr>
              <w:widowControl w:val="0"/>
              <w:spacing w:after="120"/>
              <w:jc w:val="right"/>
              <w:rPr>
                <w:sz w:val="18"/>
              </w:rPr>
            </w:pPr>
            <w:r w:rsidRPr="00E664FC">
              <w:rPr>
                <w:sz w:val="18"/>
              </w:rPr>
              <w:t>21 124,9</w:t>
            </w:r>
          </w:p>
        </w:tc>
        <w:tc>
          <w:tcPr>
            <w:tcW w:w="1537" w:type="dxa"/>
            <w:tcBorders>
              <w:top w:val="single" w:sz="12" w:space="0" w:color="auto"/>
            </w:tcBorders>
            <w:shd w:val="clear" w:color="auto" w:fill="auto"/>
            <w:vAlign w:val="bottom"/>
          </w:tcPr>
          <w:p w:rsidR="00632BF9" w:rsidRPr="00E664FC" w:rsidRDefault="00632BF9" w:rsidP="00632BF9">
            <w:pPr>
              <w:widowControl w:val="0"/>
              <w:spacing w:after="120"/>
              <w:jc w:val="right"/>
              <w:rPr>
                <w:sz w:val="18"/>
              </w:rPr>
            </w:pPr>
            <w:r w:rsidRPr="00E664FC">
              <w:rPr>
                <w:sz w:val="18"/>
              </w:rPr>
              <w:t>28 190,0</w:t>
            </w:r>
          </w:p>
        </w:tc>
        <w:tc>
          <w:tcPr>
            <w:tcW w:w="1122" w:type="dxa"/>
            <w:tcBorders>
              <w:top w:val="single" w:sz="12" w:space="0" w:color="auto"/>
            </w:tcBorders>
            <w:shd w:val="clear" w:color="auto" w:fill="auto"/>
            <w:vAlign w:val="bottom"/>
          </w:tcPr>
          <w:p w:rsidR="00632BF9" w:rsidRPr="00E664FC" w:rsidRDefault="00632BF9" w:rsidP="00632BF9">
            <w:pPr>
              <w:widowControl w:val="0"/>
              <w:spacing w:after="120"/>
              <w:jc w:val="right"/>
              <w:rPr>
                <w:sz w:val="18"/>
              </w:rPr>
            </w:pPr>
            <w:r w:rsidRPr="00E664FC">
              <w:rPr>
                <w:sz w:val="18"/>
              </w:rPr>
              <w:t>36 839,4</w:t>
            </w:r>
          </w:p>
        </w:tc>
        <w:tc>
          <w:tcPr>
            <w:tcW w:w="1295" w:type="dxa"/>
            <w:tcBorders>
              <w:top w:val="single" w:sz="12" w:space="0" w:color="auto"/>
            </w:tcBorders>
            <w:shd w:val="clear" w:color="auto" w:fill="auto"/>
            <w:vAlign w:val="bottom"/>
          </w:tcPr>
          <w:p w:rsidR="00632BF9" w:rsidRPr="00E664FC" w:rsidRDefault="00632BF9" w:rsidP="00632BF9">
            <w:pPr>
              <w:widowControl w:val="0"/>
              <w:spacing w:after="120"/>
              <w:jc w:val="right"/>
              <w:rPr>
                <w:sz w:val="18"/>
              </w:rPr>
            </w:pPr>
            <w:r w:rsidRPr="00E664FC">
              <w:rPr>
                <w:sz w:val="18"/>
              </w:rPr>
              <w:t>7 795,6</w:t>
            </w:r>
          </w:p>
        </w:tc>
      </w:tr>
    </w:tbl>
    <w:p w:rsidR="00632BF9" w:rsidRPr="00E664FC" w:rsidRDefault="00632BF9" w:rsidP="00632BF9">
      <w:pPr>
        <w:widowControl w:val="0"/>
        <w:spacing w:before="120" w:after="120"/>
        <w:ind w:left="1134" w:right="1134" w:firstLine="170"/>
        <w:jc w:val="both"/>
        <w:rPr>
          <w:b/>
          <w:sz w:val="18"/>
          <w:szCs w:val="18"/>
        </w:rPr>
      </w:pPr>
      <w:r w:rsidRPr="00E664FC">
        <w:rPr>
          <w:sz w:val="18"/>
          <w:szCs w:val="18"/>
          <w:vertAlign w:val="superscript"/>
        </w:rPr>
        <w:t>a</w:t>
      </w:r>
      <w:r w:rsidRPr="00E664FC">
        <w:rPr>
          <w:b/>
          <w:sz w:val="18"/>
          <w:szCs w:val="18"/>
        </w:rPr>
        <w:t xml:space="preserve">  </w:t>
      </w:r>
      <w:r w:rsidRPr="00E664FC">
        <w:rPr>
          <w:sz w:val="18"/>
          <w:szCs w:val="18"/>
        </w:rPr>
        <w:t>Предварительные данные.</w:t>
      </w:r>
    </w:p>
    <w:p w:rsidR="00632BF9" w:rsidRPr="00E664FC" w:rsidRDefault="00632BF9" w:rsidP="00632BF9">
      <w:pPr>
        <w:pStyle w:val="SingleTxtGR"/>
        <w:widowControl w:val="0"/>
        <w:rPr>
          <w:lang w:bidi="he-IL"/>
        </w:rPr>
      </w:pPr>
      <w:r w:rsidRPr="00E664FC">
        <w:t>817.</w:t>
      </w:r>
      <w:r w:rsidRPr="00E664FC">
        <w:tab/>
        <w:t xml:space="preserve">Сохранение высоких темпов экономического роста в Узбекистане </w:t>
      </w:r>
      <w:r w:rsidRPr="00E664FC">
        <w:rPr>
          <w:lang w:bidi="he-IL"/>
        </w:rPr>
        <w:t>(на</w:t>
      </w:r>
      <w:r w:rsidR="007661A3">
        <w:rPr>
          <w:lang w:bidi="he-IL"/>
        </w:rPr>
        <w:t xml:space="preserve"> </w:t>
      </w:r>
      <w:r w:rsidRPr="00E664FC">
        <w:rPr>
          <w:lang w:bidi="he-IL"/>
        </w:rPr>
        <w:t>уровне 7−8% в год в реальном выражении) и стабильно низкой инфляции (на уровне 4−5%), достигаемых за счет реализации структурных реформ в экон</w:t>
      </w:r>
      <w:r w:rsidRPr="00E664FC">
        <w:rPr>
          <w:lang w:bidi="he-IL"/>
        </w:rPr>
        <w:t>о</w:t>
      </w:r>
      <w:r w:rsidRPr="00E664FC">
        <w:rPr>
          <w:lang w:bidi="he-IL"/>
        </w:rPr>
        <w:t>мике (прежде всего в сельском хозяйстве), создания благоприятной среды для развития хозяйственной деятельности, поддержки малого бизнеса и развития сферы услуг, стимулирования инвестиций и накопления капитала, реализации антиинфляционных мер обеспечивает снижение бедности на 1,5</w:t>
      </w:r>
      <w:r w:rsidRPr="00E664FC">
        <w:rPr>
          <w:lang w:bidi="he-IL"/>
        </w:rPr>
        <w:noBreakHyphen/>
        <w:t>2</w:t>
      </w:r>
      <w:r w:rsidRPr="00E664FC">
        <w:rPr>
          <w:lang w:bidi="he-IL"/>
        </w:rPr>
        <w:noBreakHyphen/>
        <w:t xml:space="preserve">процентных пункта в год. </w:t>
      </w:r>
    </w:p>
    <w:p w:rsidR="00632BF9" w:rsidRPr="00E664FC" w:rsidRDefault="00632BF9" w:rsidP="00632BF9">
      <w:pPr>
        <w:pStyle w:val="SingleTxtGR"/>
        <w:widowControl w:val="0"/>
        <w:rPr>
          <w:lang w:bidi="he-IL"/>
        </w:rPr>
      </w:pPr>
      <w:r w:rsidRPr="00E664FC">
        <w:rPr>
          <w:lang w:bidi="he-IL"/>
        </w:rPr>
        <w:t>818.</w:t>
      </w:r>
      <w:r w:rsidRPr="00E664FC">
        <w:rPr>
          <w:lang w:bidi="he-IL"/>
        </w:rPr>
        <w:tab/>
        <w:t>Развитие системы образования является одним из решающих факторов повышения уровня благ</w:t>
      </w:r>
      <w:r w:rsidRPr="00E664FC">
        <w:rPr>
          <w:lang w:bidi="he-IL"/>
        </w:rPr>
        <w:t>о</w:t>
      </w:r>
      <w:r w:rsidRPr="00E664FC">
        <w:rPr>
          <w:lang w:bidi="he-IL"/>
        </w:rPr>
        <w:t>состояния населения.</w:t>
      </w:r>
    </w:p>
    <w:p w:rsidR="00632BF9" w:rsidRPr="00E664FC" w:rsidRDefault="00632BF9" w:rsidP="00632BF9">
      <w:pPr>
        <w:pStyle w:val="SingleTxtGR"/>
        <w:widowControl w:val="0"/>
        <w:rPr>
          <w:lang w:bidi="he-IL"/>
        </w:rPr>
      </w:pPr>
      <w:r w:rsidRPr="00E664FC">
        <w:rPr>
          <w:lang w:bidi="he-IL"/>
        </w:rPr>
        <w:t>819.</w:t>
      </w:r>
      <w:r w:rsidRPr="00E664FC">
        <w:rPr>
          <w:lang w:bidi="he-IL"/>
        </w:rPr>
        <w:tab/>
        <w:t>Реформа системы образования обеспечила ускоренное развитие системы среднего специального, профессионального образования и поддержание выс</w:t>
      </w:r>
      <w:r w:rsidRPr="00E664FC">
        <w:rPr>
          <w:lang w:bidi="he-IL"/>
        </w:rPr>
        <w:t>о</w:t>
      </w:r>
      <w:r w:rsidRPr="00E664FC">
        <w:rPr>
          <w:lang w:bidi="he-IL"/>
        </w:rPr>
        <w:t>кого уровня общего (школьного) образования.</w:t>
      </w:r>
    </w:p>
    <w:p w:rsidR="00632BF9" w:rsidRPr="00E664FC" w:rsidRDefault="00632BF9" w:rsidP="00632BF9">
      <w:pPr>
        <w:pStyle w:val="SingleTxtGR"/>
        <w:widowControl w:val="0"/>
        <w:rPr>
          <w:lang w:bidi="he-IL"/>
        </w:rPr>
      </w:pPr>
      <w:r w:rsidRPr="00E664FC">
        <w:rPr>
          <w:lang w:bidi="he-IL"/>
        </w:rPr>
        <w:t>820.</w:t>
      </w:r>
      <w:r w:rsidRPr="00E664FC">
        <w:rPr>
          <w:lang w:bidi="he-IL"/>
        </w:rPr>
        <w:tab/>
        <w:t>Вместе с тем в системе образования Узбекистана накапливаются опред</w:t>
      </w:r>
      <w:r w:rsidRPr="00E664FC">
        <w:rPr>
          <w:lang w:bidi="he-IL"/>
        </w:rPr>
        <w:t>е</w:t>
      </w:r>
      <w:r w:rsidRPr="00E664FC">
        <w:rPr>
          <w:lang w:bidi="he-IL"/>
        </w:rPr>
        <w:t>ленные проблемы:</w:t>
      </w:r>
    </w:p>
    <w:p w:rsidR="00632BF9" w:rsidRPr="00E664FC" w:rsidRDefault="00632BF9" w:rsidP="007661A3">
      <w:pPr>
        <w:pStyle w:val="Bullet1GR"/>
        <w:numPr>
          <w:ilvl w:val="0"/>
          <w:numId w:val="1"/>
        </w:numPr>
        <w:rPr>
          <w:lang w:bidi="he-IL"/>
        </w:rPr>
      </w:pPr>
      <w:r w:rsidRPr="00E664FC">
        <w:rPr>
          <w:lang w:bidi="he-IL"/>
        </w:rPr>
        <w:t>недостаточный уровень доступности образования (вследствие высоких цен на образовательные услуги), что приводит к снижению эффективн</w:t>
      </w:r>
      <w:r w:rsidRPr="00E664FC">
        <w:rPr>
          <w:lang w:bidi="he-IL"/>
        </w:rPr>
        <w:t>о</w:t>
      </w:r>
      <w:r w:rsidRPr="00E664FC">
        <w:rPr>
          <w:lang w:bidi="he-IL"/>
        </w:rPr>
        <w:t>сти последующего школьного обучения (особенно в первые годы) и к снижению экономической активности женщин;</w:t>
      </w:r>
    </w:p>
    <w:p w:rsidR="00632BF9" w:rsidRPr="00E664FC" w:rsidRDefault="00632BF9" w:rsidP="007661A3">
      <w:pPr>
        <w:pStyle w:val="Bullet1GR"/>
        <w:numPr>
          <w:ilvl w:val="0"/>
          <w:numId w:val="1"/>
        </w:numPr>
        <w:rPr>
          <w:lang w:bidi="he-IL"/>
        </w:rPr>
      </w:pPr>
      <w:r w:rsidRPr="00E664FC">
        <w:rPr>
          <w:lang w:bidi="he-IL"/>
        </w:rPr>
        <w:t>снижение доступности высшего образования для детей из бедных семей, обусловленное расширением платности высшего обр</w:t>
      </w:r>
      <w:r w:rsidRPr="00E664FC">
        <w:rPr>
          <w:lang w:bidi="he-IL"/>
        </w:rPr>
        <w:t>а</w:t>
      </w:r>
      <w:r w:rsidRPr="00E664FC">
        <w:rPr>
          <w:lang w:bidi="he-IL"/>
        </w:rPr>
        <w:t>зования;</w:t>
      </w:r>
    </w:p>
    <w:p w:rsidR="00632BF9" w:rsidRPr="00E664FC" w:rsidRDefault="00632BF9" w:rsidP="007661A3">
      <w:pPr>
        <w:pStyle w:val="Bullet1GR"/>
        <w:numPr>
          <w:ilvl w:val="0"/>
          <w:numId w:val="1"/>
        </w:numPr>
        <w:rPr>
          <w:lang w:bidi="he-IL"/>
        </w:rPr>
      </w:pPr>
      <w:r w:rsidRPr="00E664FC">
        <w:rPr>
          <w:lang w:bidi="he-IL"/>
        </w:rPr>
        <w:t>недостаточное качество образовательного процесса на всех уровнях обр</w:t>
      </w:r>
      <w:r w:rsidRPr="00E664FC">
        <w:rPr>
          <w:lang w:bidi="he-IL"/>
        </w:rPr>
        <w:t>а</w:t>
      </w:r>
      <w:r w:rsidRPr="00E664FC">
        <w:rPr>
          <w:lang w:bidi="he-IL"/>
        </w:rPr>
        <w:t>зования.</w:t>
      </w:r>
    </w:p>
    <w:p w:rsidR="00632BF9" w:rsidRPr="00E664FC" w:rsidRDefault="00632BF9" w:rsidP="007661A3">
      <w:pPr>
        <w:pStyle w:val="SingleTxtGR"/>
        <w:widowControl w:val="0"/>
        <w:rPr>
          <w:lang w:bidi="he-IL"/>
        </w:rPr>
      </w:pPr>
      <w:r w:rsidRPr="00E664FC">
        <w:rPr>
          <w:lang w:bidi="he-IL"/>
        </w:rPr>
        <w:t>821.</w:t>
      </w:r>
      <w:r w:rsidRPr="00E664FC">
        <w:rPr>
          <w:lang w:bidi="he-IL"/>
        </w:rPr>
        <w:tab/>
        <w:t xml:space="preserve">В связи с этим, основными направлениями политики в сфере образования являются: </w:t>
      </w:r>
    </w:p>
    <w:p w:rsidR="00632BF9" w:rsidRPr="00E664FC" w:rsidRDefault="00632BF9" w:rsidP="007661A3">
      <w:pPr>
        <w:pStyle w:val="Bullet1GR"/>
        <w:widowControl w:val="0"/>
        <w:numPr>
          <w:ilvl w:val="0"/>
          <w:numId w:val="1"/>
        </w:numPr>
        <w:rPr>
          <w:lang w:bidi="he-IL"/>
        </w:rPr>
      </w:pPr>
      <w:r w:rsidRPr="00E664FC">
        <w:rPr>
          <w:lang w:bidi="he-IL"/>
        </w:rPr>
        <w:t>развитие системы дошкольного образования, в том числе за счет созд</w:t>
      </w:r>
      <w:r w:rsidRPr="00E664FC">
        <w:rPr>
          <w:lang w:bidi="he-IL"/>
        </w:rPr>
        <w:t>а</w:t>
      </w:r>
      <w:r w:rsidRPr="00E664FC">
        <w:rPr>
          <w:lang w:bidi="he-IL"/>
        </w:rPr>
        <w:t xml:space="preserve">ния альтернативных образовательных программ; </w:t>
      </w:r>
    </w:p>
    <w:p w:rsidR="00632BF9" w:rsidRPr="00E664FC" w:rsidRDefault="00632BF9" w:rsidP="007661A3">
      <w:pPr>
        <w:pStyle w:val="Bullet1GR"/>
        <w:widowControl w:val="0"/>
        <w:numPr>
          <w:ilvl w:val="0"/>
          <w:numId w:val="1"/>
        </w:numPr>
        <w:rPr>
          <w:lang w:bidi="he-IL"/>
        </w:rPr>
      </w:pPr>
      <w:r w:rsidRPr="00E664FC">
        <w:rPr>
          <w:lang w:bidi="he-IL"/>
        </w:rPr>
        <w:t>укрепление материальной базы общего школьного образования, повыш</w:t>
      </w:r>
      <w:r w:rsidRPr="00E664FC">
        <w:rPr>
          <w:lang w:bidi="he-IL"/>
        </w:rPr>
        <w:t>е</w:t>
      </w:r>
      <w:r w:rsidRPr="00E664FC">
        <w:rPr>
          <w:lang w:bidi="he-IL"/>
        </w:rPr>
        <w:t>ние его качества, а также развитие квалификационного потенциала пр</w:t>
      </w:r>
      <w:r w:rsidRPr="00E664FC">
        <w:rPr>
          <w:lang w:bidi="he-IL"/>
        </w:rPr>
        <w:t>е</w:t>
      </w:r>
      <w:r w:rsidRPr="00E664FC">
        <w:rPr>
          <w:lang w:bidi="he-IL"/>
        </w:rPr>
        <w:t xml:space="preserve">подавателей; </w:t>
      </w:r>
    </w:p>
    <w:p w:rsidR="00632BF9" w:rsidRPr="00E664FC" w:rsidRDefault="00632BF9" w:rsidP="00632BF9">
      <w:pPr>
        <w:pStyle w:val="Bullet1GR"/>
        <w:widowControl w:val="0"/>
        <w:numPr>
          <w:ilvl w:val="0"/>
          <w:numId w:val="1"/>
        </w:numPr>
        <w:rPr>
          <w:lang w:bidi="he-IL"/>
        </w:rPr>
      </w:pPr>
      <w:r w:rsidRPr="00E664FC">
        <w:rPr>
          <w:lang w:bidi="he-IL"/>
        </w:rPr>
        <w:t>повышение эффективности системы среднего специального и профе</w:t>
      </w:r>
      <w:r w:rsidRPr="00E664FC">
        <w:rPr>
          <w:lang w:bidi="he-IL"/>
        </w:rPr>
        <w:t>с</w:t>
      </w:r>
      <w:r w:rsidRPr="00E664FC">
        <w:rPr>
          <w:lang w:bidi="he-IL"/>
        </w:rPr>
        <w:t>сионального образования, в первую очередь, в направлении обеспечения увязки подготовки кадров по качеству и направлениям с перспективными направлениями развития эк</w:t>
      </w:r>
      <w:r w:rsidRPr="00E664FC">
        <w:rPr>
          <w:lang w:bidi="he-IL"/>
        </w:rPr>
        <w:t>о</w:t>
      </w:r>
      <w:r w:rsidRPr="00E664FC">
        <w:rPr>
          <w:lang w:bidi="he-IL"/>
        </w:rPr>
        <w:t>номики регионов;</w:t>
      </w:r>
    </w:p>
    <w:p w:rsidR="00632BF9" w:rsidRPr="00E664FC" w:rsidRDefault="00632BF9" w:rsidP="00632BF9">
      <w:pPr>
        <w:pStyle w:val="Bullet1GR"/>
        <w:widowControl w:val="0"/>
        <w:numPr>
          <w:ilvl w:val="0"/>
          <w:numId w:val="1"/>
        </w:numPr>
        <w:rPr>
          <w:lang w:bidi="he-IL"/>
        </w:rPr>
      </w:pPr>
      <w:r w:rsidRPr="00E664FC">
        <w:rPr>
          <w:lang w:bidi="he-IL"/>
        </w:rPr>
        <w:t xml:space="preserve">расширение доступа выходцев из бедных семей к высшему образованию путем развития системы образовательных кредитов. </w:t>
      </w:r>
    </w:p>
    <w:p w:rsidR="00632BF9" w:rsidRPr="00E664FC" w:rsidRDefault="00632BF9" w:rsidP="00632BF9">
      <w:pPr>
        <w:pStyle w:val="SingleTxtGR"/>
        <w:widowControl w:val="0"/>
        <w:rPr>
          <w:lang w:bidi="he-IL"/>
        </w:rPr>
      </w:pPr>
      <w:r w:rsidRPr="00E664FC">
        <w:rPr>
          <w:lang w:bidi="he-IL"/>
        </w:rPr>
        <w:t>822.</w:t>
      </w:r>
      <w:r w:rsidRPr="00E664FC">
        <w:rPr>
          <w:lang w:bidi="he-IL"/>
        </w:rPr>
        <w:tab/>
        <w:t xml:space="preserve">Приоритетными целями развития здравоохранения на среднесрочную перспективу являются: </w:t>
      </w:r>
    </w:p>
    <w:p w:rsidR="00632BF9" w:rsidRPr="00E664FC" w:rsidRDefault="00632BF9" w:rsidP="00632BF9">
      <w:pPr>
        <w:pStyle w:val="Bullet1GR"/>
        <w:widowControl w:val="0"/>
        <w:numPr>
          <w:ilvl w:val="0"/>
          <w:numId w:val="1"/>
        </w:numPr>
        <w:rPr>
          <w:lang w:bidi="he-IL"/>
        </w:rPr>
      </w:pPr>
      <w:r w:rsidRPr="00E664FC">
        <w:rPr>
          <w:lang w:bidi="he-IL"/>
        </w:rPr>
        <w:t>развитие потенциала качественных медицинских услуг первичного звена системы здравоохранения, усиление служб экстренной медицинской п</w:t>
      </w:r>
      <w:r w:rsidRPr="00E664FC">
        <w:rPr>
          <w:lang w:bidi="he-IL"/>
        </w:rPr>
        <w:t>о</w:t>
      </w:r>
      <w:r w:rsidRPr="00E664FC">
        <w:rPr>
          <w:lang w:bidi="he-IL"/>
        </w:rPr>
        <w:t>мощи и специализированных лечебных учреждений через их оснащение современным медицинским оборудованием, средствами транспорта и связи, улучшение лекарственного обеспечения, повышение качества по</w:t>
      </w:r>
      <w:r w:rsidRPr="00E664FC">
        <w:rPr>
          <w:lang w:bidi="he-IL"/>
        </w:rPr>
        <w:t>д</w:t>
      </w:r>
      <w:r w:rsidRPr="00E664FC">
        <w:rPr>
          <w:lang w:bidi="he-IL"/>
        </w:rPr>
        <w:t>готовки и переподготовки медицинских и фармацевтических рабо</w:t>
      </w:r>
      <w:r w:rsidRPr="00E664FC">
        <w:rPr>
          <w:lang w:bidi="he-IL"/>
        </w:rPr>
        <w:t>т</w:t>
      </w:r>
      <w:r w:rsidRPr="00E664FC">
        <w:rPr>
          <w:lang w:bidi="he-IL"/>
        </w:rPr>
        <w:t xml:space="preserve">ников; </w:t>
      </w:r>
    </w:p>
    <w:p w:rsidR="00632BF9" w:rsidRPr="00E664FC" w:rsidRDefault="00632BF9" w:rsidP="00632BF9">
      <w:pPr>
        <w:pStyle w:val="Bullet1GR"/>
        <w:widowControl w:val="0"/>
        <w:numPr>
          <w:ilvl w:val="0"/>
          <w:numId w:val="1"/>
        </w:numPr>
        <w:rPr>
          <w:lang w:bidi="he-IL"/>
        </w:rPr>
      </w:pPr>
      <w:r w:rsidRPr="00E664FC">
        <w:rPr>
          <w:lang w:bidi="he-IL"/>
        </w:rPr>
        <w:t>повышение качества медицинской помощи детям и матерям путем реал</w:t>
      </w:r>
      <w:r w:rsidRPr="00E664FC">
        <w:rPr>
          <w:lang w:bidi="he-IL"/>
        </w:rPr>
        <w:t>и</w:t>
      </w:r>
      <w:r w:rsidRPr="00E664FC">
        <w:rPr>
          <w:lang w:bidi="he-IL"/>
        </w:rPr>
        <w:t>зации целевых мер по оснащению учреждений детства и родовспомож</w:t>
      </w:r>
      <w:r w:rsidRPr="00E664FC">
        <w:rPr>
          <w:lang w:bidi="he-IL"/>
        </w:rPr>
        <w:t>е</w:t>
      </w:r>
      <w:r w:rsidRPr="00E664FC">
        <w:rPr>
          <w:lang w:bidi="he-IL"/>
        </w:rPr>
        <w:t>ния современным медицинским оборудованием, переподготовки патр</w:t>
      </w:r>
      <w:r w:rsidRPr="00E664FC">
        <w:rPr>
          <w:lang w:bidi="he-IL"/>
        </w:rPr>
        <w:t>о</w:t>
      </w:r>
      <w:r w:rsidRPr="00E664FC">
        <w:rPr>
          <w:lang w:bidi="he-IL"/>
        </w:rPr>
        <w:t>нажных медсестер и медицинского персонала родильных и детских у</w:t>
      </w:r>
      <w:r w:rsidRPr="00E664FC">
        <w:rPr>
          <w:lang w:bidi="he-IL"/>
        </w:rPr>
        <w:t>ч</w:t>
      </w:r>
      <w:r w:rsidRPr="00E664FC">
        <w:rPr>
          <w:lang w:bidi="he-IL"/>
        </w:rPr>
        <w:t xml:space="preserve">реждений; </w:t>
      </w:r>
    </w:p>
    <w:p w:rsidR="00632BF9" w:rsidRPr="00E664FC" w:rsidRDefault="00632BF9" w:rsidP="00632BF9">
      <w:pPr>
        <w:pStyle w:val="Bullet1GR"/>
        <w:widowControl w:val="0"/>
        <w:numPr>
          <w:ilvl w:val="0"/>
          <w:numId w:val="1"/>
        </w:numPr>
        <w:rPr>
          <w:lang w:bidi="he-IL"/>
        </w:rPr>
      </w:pPr>
      <w:r w:rsidRPr="00E664FC">
        <w:rPr>
          <w:lang w:bidi="he-IL"/>
        </w:rPr>
        <w:t>реализация специальных мер по профилактике заболеваемости, включая иммунизацию населения (прежде всего детей), обогащение пищевых продуктов (прежде всего, соли и муки микроэлементами), усиление пр</w:t>
      </w:r>
      <w:r w:rsidRPr="00E664FC">
        <w:rPr>
          <w:lang w:bidi="he-IL"/>
        </w:rPr>
        <w:t>о</w:t>
      </w:r>
      <w:r w:rsidRPr="00E664FC">
        <w:rPr>
          <w:lang w:bidi="he-IL"/>
        </w:rPr>
        <w:t xml:space="preserve">паганды здорового образа жизни; </w:t>
      </w:r>
    </w:p>
    <w:p w:rsidR="00632BF9" w:rsidRPr="00E664FC" w:rsidRDefault="00632BF9" w:rsidP="00632BF9">
      <w:pPr>
        <w:pStyle w:val="Bullet1GR"/>
        <w:widowControl w:val="0"/>
        <w:numPr>
          <w:ilvl w:val="0"/>
          <w:numId w:val="1"/>
        </w:numPr>
        <w:rPr>
          <w:lang w:bidi="he-IL"/>
        </w:rPr>
      </w:pPr>
      <w:r w:rsidRPr="00E664FC">
        <w:rPr>
          <w:lang w:bidi="he-IL"/>
        </w:rPr>
        <w:t>улучшение санитарно-эпидемиологических условий через реализацию комплекса целевых мер, и вовлечение в эти процессы гражданского о</w:t>
      </w:r>
      <w:r w:rsidRPr="00E664FC">
        <w:rPr>
          <w:lang w:bidi="he-IL"/>
        </w:rPr>
        <w:t>б</w:t>
      </w:r>
      <w:r w:rsidRPr="00E664FC">
        <w:rPr>
          <w:lang w:bidi="he-IL"/>
        </w:rPr>
        <w:t>щества, прежде всего органов самоуправления гра</w:t>
      </w:r>
      <w:r w:rsidRPr="00E664FC">
        <w:rPr>
          <w:lang w:bidi="he-IL"/>
        </w:rPr>
        <w:t>ж</w:t>
      </w:r>
      <w:r w:rsidRPr="00E664FC">
        <w:rPr>
          <w:lang w:bidi="he-IL"/>
        </w:rPr>
        <w:t xml:space="preserve">дан. </w:t>
      </w:r>
    </w:p>
    <w:p w:rsidR="00632BF9" w:rsidRPr="00E664FC" w:rsidRDefault="00632BF9" w:rsidP="00632BF9">
      <w:pPr>
        <w:pStyle w:val="SingleTxtGR"/>
        <w:widowControl w:val="0"/>
      </w:pPr>
      <w:r w:rsidRPr="00E664FC">
        <w:t>823.</w:t>
      </w:r>
      <w:r w:rsidRPr="00E664FC">
        <w:tab/>
        <w:t>Закон "О гарантиях прав ребенка" предусматривает гарантии, предоста</w:t>
      </w:r>
      <w:r w:rsidRPr="00E664FC">
        <w:t>в</w:t>
      </w:r>
      <w:r w:rsidRPr="00E664FC">
        <w:t>ляемые государством в сфере поддержки семьям, воспитывающим детей п</w:t>
      </w:r>
      <w:r w:rsidRPr="00E664FC">
        <w:t>о</w:t>
      </w:r>
      <w:r w:rsidRPr="00E664FC">
        <w:t>средством оказания им социальной помощи в установленном законом порядке (статья 12). Государство содействует семье, родителям и лицам, их заменя</w:t>
      </w:r>
      <w:r w:rsidRPr="00E664FC">
        <w:t>ю</w:t>
      </w:r>
      <w:r w:rsidRPr="00E664FC">
        <w:t>щим в выполнении их обязанностей по воспитанию ребенка, осуществляя зак</w:t>
      </w:r>
      <w:r w:rsidRPr="00E664FC">
        <w:t>о</w:t>
      </w:r>
      <w:r w:rsidRPr="00E664FC">
        <w:t>нодательные, институциональные, экономические, информационно-просветительские меры в этом направлении.</w:t>
      </w:r>
    </w:p>
    <w:p w:rsidR="00632BF9" w:rsidRPr="00E664FC" w:rsidRDefault="00632BF9" w:rsidP="00632BF9">
      <w:pPr>
        <w:pStyle w:val="SingleTxtGR"/>
        <w:widowControl w:val="0"/>
      </w:pPr>
      <w:r w:rsidRPr="00E664FC">
        <w:t>824.</w:t>
      </w:r>
      <w:r w:rsidRPr="00E664FC">
        <w:tab/>
        <w:t>В Семейном кодексе Республики Узбекистан и других нормативно-правовых актах закреплены конкретные обязанности родителей и лиц их зам</w:t>
      </w:r>
      <w:r w:rsidRPr="00E664FC">
        <w:t>е</w:t>
      </w:r>
      <w:r w:rsidRPr="00E664FC">
        <w:t>няющих в сфере воспитания своих детей с учетом их интересов, всемерного с</w:t>
      </w:r>
      <w:r w:rsidRPr="00E664FC">
        <w:t>о</w:t>
      </w:r>
      <w:r w:rsidRPr="00E664FC">
        <w:t>действия охране здоровья, физическому, психическому, духовному и нравстве</w:t>
      </w:r>
      <w:r w:rsidRPr="00E664FC">
        <w:t>н</w:t>
      </w:r>
      <w:r w:rsidRPr="00E664FC">
        <w:t>ному развитию ребенка, осуществления обязанностей по защите прав и интер</w:t>
      </w:r>
      <w:r w:rsidRPr="00E664FC">
        <w:t>е</w:t>
      </w:r>
      <w:r w:rsidRPr="00E664FC">
        <w:t>сов детей.</w:t>
      </w:r>
    </w:p>
    <w:p w:rsidR="00632BF9" w:rsidRPr="00E664FC" w:rsidRDefault="00632BF9" w:rsidP="00632BF9">
      <w:pPr>
        <w:pStyle w:val="SingleTxtGR"/>
        <w:widowControl w:val="0"/>
      </w:pPr>
      <w:r w:rsidRPr="00E664FC">
        <w:t>825.</w:t>
      </w:r>
      <w:r w:rsidRPr="00E664FC">
        <w:tab/>
        <w:t>Неправительственные организации активно участвуют в оказании мет</w:t>
      </w:r>
      <w:r w:rsidRPr="00E664FC">
        <w:t>о</w:t>
      </w:r>
      <w:r w:rsidRPr="00E664FC">
        <w:t>дической и практической помощи родителям и другим членам семьи. Научно-практический Центр "Оила" ("Семья"), созданный в 1998 году, оказывает пра</w:t>
      </w:r>
      <w:r w:rsidRPr="00E664FC">
        <w:t>к</w:t>
      </w:r>
      <w:r w:rsidRPr="00E664FC">
        <w:t>тическую помощь в повышении грамотности населения по вопросам укрепл</w:t>
      </w:r>
      <w:r w:rsidRPr="00E664FC">
        <w:t>е</w:t>
      </w:r>
      <w:r w:rsidRPr="00E664FC">
        <w:t>ния семьи, изучает проблемы семьи, в том числе детей, и подготавливает рек</w:t>
      </w:r>
      <w:r w:rsidRPr="00E664FC">
        <w:t>о</w:t>
      </w:r>
      <w:r w:rsidRPr="00E664FC">
        <w:t>мендации по улучшению с</w:t>
      </w:r>
      <w:r w:rsidRPr="00E664FC">
        <w:t>е</w:t>
      </w:r>
      <w:r w:rsidRPr="00E664FC">
        <w:t>мейных отношений.</w:t>
      </w:r>
    </w:p>
    <w:p w:rsidR="00632BF9" w:rsidRPr="00E664FC" w:rsidRDefault="00632BF9" w:rsidP="00632BF9">
      <w:pPr>
        <w:pStyle w:val="SingleTxtGR"/>
        <w:widowControl w:val="0"/>
      </w:pPr>
      <w:r w:rsidRPr="00E664FC">
        <w:t>826.</w:t>
      </w:r>
      <w:r w:rsidRPr="00E664FC">
        <w:tab/>
        <w:t>За период 2008−2009 годов совместно с Министерством народного обр</w:t>
      </w:r>
      <w:r w:rsidRPr="00E664FC">
        <w:t>а</w:t>
      </w:r>
      <w:r w:rsidRPr="00E664FC">
        <w:t>зования во всех 250 школах города Ташкента проведены семинары по репр</w:t>
      </w:r>
      <w:r w:rsidRPr="00E664FC">
        <w:t>о</w:t>
      </w:r>
      <w:r w:rsidRPr="00E664FC">
        <w:t>дуктивным правам девочек для родителей и девочек 6 классов; в мае 2009 года в рамках Международного дня семьи в Андижанской, Ферганской, Наманга</w:t>
      </w:r>
      <w:r w:rsidRPr="00E664FC">
        <w:t>н</w:t>
      </w:r>
      <w:r w:rsidRPr="00E664FC">
        <w:t>ской, Самаркандской, Бухарской, Сурхандарьинской, Кашкадарьинской, Нав</w:t>
      </w:r>
      <w:r w:rsidRPr="00E664FC">
        <w:t>о</w:t>
      </w:r>
      <w:r w:rsidRPr="00E664FC">
        <w:t>ийской, Хорезмской, Ташкентской областях, в более чем 50 общеобразовател</w:t>
      </w:r>
      <w:r w:rsidRPr="00E664FC">
        <w:t>ь</w:t>
      </w:r>
      <w:r w:rsidRPr="00E664FC">
        <w:t>ных школах, колледжах и академических лицеях проведены семинары и "кру</w:t>
      </w:r>
      <w:r w:rsidRPr="00E664FC">
        <w:t>г</w:t>
      </w:r>
      <w:r w:rsidRPr="00E664FC">
        <w:t>лые столы" на темы: "Бир болага етти махалла хам ота, хам она", "Жиноятч</w:t>
      </w:r>
      <w:r w:rsidRPr="00E664FC">
        <w:t>и</w:t>
      </w:r>
      <w:r w:rsidRPr="00E664FC">
        <w:t>ликка ешлар орасида урин йук" ("Преступности нет места среди молодых"), "Ешлар соглом турмуш тарзини танлайди" ("Молодежь выбирает здоровый о</w:t>
      </w:r>
      <w:r w:rsidRPr="00E664FC">
        <w:t>б</w:t>
      </w:r>
      <w:r w:rsidRPr="00E664FC">
        <w:t>раз жизни") и др.</w:t>
      </w:r>
    </w:p>
    <w:p w:rsidR="00632BF9" w:rsidRPr="00E664FC" w:rsidRDefault="00632BF9" w:rsidP="00632BF9">
      <w:pPr>
        <w:pStyle w:val="SingleTxtGR"/>
        <w:widowControl w:val="0"/>
      </w:pPr>
      <w:r w:rsidRPr="00E664FC">
        <w:t>827.</w:t>
      </w:r>
      <w:r w:rsidRPr="00E664FC">
        <w:tab/>
        <w:t xml:space="preserve">Центр занимается созданием учебно-методических пособий, научно-популярных брошюр по проблемам семьи и общества и их решению. За период 2008−2009 годов издано более 30 монографий, учебно-методических пособий, научно-популярных брошюр. Подготовлено к изданию 8 методических пособий в помощь родителям, воспитывающим детей. </w:t>
      </w:r>
    </w:p>
    <w:p w:rsidR="00632BF9" w:rsidRPr="00E664FC" w:rsidRDefault="00632BF9" w:rsidP="00632BF9">
      <w:pPr>
        <w:pStyle w:val="SingleTxtGR"/>
        <w:widowControl w:val="0"/>
      </w:pPr>
      <w:r w:rsidRPr="00E664FC">
        <w:t>828.</w:t>
      </w:r>
      <w:r w:rsidRPr="00E664FC">
        <w:tab/>
        <w:t>В период 2006−2008 годов ученые Центра исследовали проблемы детей-инвалидов в семье и организации коррекционно-педагогической работы по ух</w:t>
      </w:r>
      <w:r w:rsidRPr="00E664FC">
        <w:t>о</w:t>
      </w:r>
      <w:r w:rsidRPr="00E664FC">
        <w:t>ду за ребенком-инвалидом с ограниченными возможностями для родителей. Были изучены причины инвалидности, состояние здоровья родителей, име</w:t>
      </w:r>
      <w:r w:rsidRPr="00E664FC">
        <w:t>ю</w:t>
      </w:r>
      <w:r w:rsidRPr="00E664FC">
        <w:t>щих ребенка-инвалида, отношение родителей и общества к ребенку-инвалиду и степень эффективности педагогической помощи семьям, воспитывающих детей с особыми нуждами.</w:t>
      </w:r>
    </w:p>
    <w:p w:rsidR="00632BF9" w:rsidRPr="00E664FC" w:rsidRDefault="00632BF9" w:rsidP="00632BF9">
      <w:pPr>
        <w:pStyle w:val="SingleTxtGR"/>
        <w:widowControl w:val="0"/>
      </w:pPr>
      <w:r w:rsidRPr="00E664FC">
        <w:t>829.</w:t>
      </w:r>
      <w:r w:rsidRPr="00E664FC">
        <w:tab/>
        <w:t>Исследование показало, что в настоящее время, недостаточно специал</w:t>
      </w:r>
      <w:r w:rsidRPr="00E664FC">
        <w:t>ь</w:t>
      </w:r>
      <w:r w:rsidRPr="00E664FC">
        <w:t>ных исследований, посвященных изучению и выявлению медико-биологических и социальных причин инвалидности, практических меропри</w:t>
      </w:r>
      <w:r w:rsidRPr="00E664FC">
        <w:t>я</w:t>
      </w:r>
      <w:r w:rsidRPr="00E664FC">
        <w:t>тий по недопущению направления детей-инвалидов в специальные заведения. Установлено, что эффективная защита интересов и здоровья детей-инвалидов с рождения зависит, прежде всего, от их родителей, которые должны быть знак</w:t>
      </w:r>
      <w:r w:rsidRPr="00E664FC">
        <w:t>о</w:t>
      </w:r>
      <w:r w:rsidRPr="00E664FC">
        <w:t>мы с элементарными навыками по уходу за детьми-инвалидами, а также от о</w:t>
      </w:r>
      <w:r w:rsidRPr="00E664FC">
        <w:t>р</w:t>
      </w:r>
      <w:r w:rsidRPr="00E664FC">
        <w:t>ганизации правильной и адекватной коррекционной, педагогической и психол</w:t>
      </w:r>
      <w:r w:rsidRPr="00E664FC">
        <w:t>о</w:t>
      </w:r>
      <w:r w:rsidRPr="00E664FC">
        <w:t xml:space="preserve">гической помощи семьям, имеющим детей с особыми нуждами. </w:t>
      </w:r>
    </w:p>
    <w:p w:rsidR="00632BF9" w:rsidRPr="00E664FC" w:rsidRDefault="00632BF9" w:rsidP="00632BF9">
      <w:pPr>
        <w:pStyle w:val="SingleTxtGR"/>
        <w:widowControl w:val="0"/>
      </w:pPr>
      <w:r w:rsidRPr="00E664FC">
        <w:t>830.</w:t>
      </w:r>
      <w:r w:rsidRPr="00E664FC">
        <w:tab/>
        <w:t>Анализ показал, что национальный состав воспитуемых в специальных учреждениях весьма разнообразен, в них воспитываются дети в основном от 12 до 17 лет. Из 300 опрошенных детей 207 проживают в Ташкенте, родители остальных 93 проживают в Ташкентской, Сурхандарьинской, Кашкадарьинской областях и Республике Каракалпакстан. По результатам социологического ан</w:t>
      </w:r>
      <w:r w:rsidRPr="00E664FC">
        <w:t>а</w:t>
      </w:r>
      <w:r w:rsidRPr="00E664FC">
        <w:t>лиза 65,4% детей имеют родителей, 25,0% − не имеют отца, 3,6 % − не имеют матери, 4,2% − круглые сироты, 1,8% − не знают своих родителей. 70,1% детей еженедельно посещают родные и близкие, 12,0% детей ежедневно после зан</w:t>
      </w:r>
      <w:r w:rsidRPr="00E664FC">
        <w:t>я</w:t>
      </w:r>
      <w:r w:rsidRPr="00E664FC">
        <w:t>тий уходят домой. В неделю один раз по субботам и воскресеньям детей, пр</w:t>
      </w:r>
      <w:r w:rsidRPr="00E664FC">
        <w:t>о</w:t>
      </w:r>
      <w:r w:rsidRPr="00E664FC">
        <w:t>живающих в Ташкенте, забирают домой их родители или близкие, а в пон</w:t>
      </w:r>
      <w:r w:rsidRPr="00E664FC">
        <w:t>е</w:t>
      </w:r>
      <w:r w:rsidRPr="00E664FC">
        <w:t xml:space="preserve">дельник они обратно возвращаются в интернат. </w:t>
      </w:r>
    </w:p>
    <w:p w:rsidR="00632BF9" w:rsidRPr="00E664FC" w:rsidRDefault="00632BF9" w:rsidP="00632BF9">
      <w:pPr>
        <w:pStyle w:val="SingleTxtGR"/>
        <w:widowControl w:val="0"/>
      </w:pPr>
      <w:r w:rsidRPr="00751BDC">
        <w:rPr>
          <w:spacing w:val="2"/>
        </w:rPr>
        <w:t>831.</w:t>
      </w:r>
      <w:r w:rsidRPr="00751BDC">
        <w:rPr>
          <w:spacing w:val="2"/>
        </w:rPr>
        <w:tab/>
        <w:t>71,6% сотрудников интернатов считают, что состояние здоровья ребенка в интернате намного улучшается, 27,1% − не заметно улучшается, в 1,2% сл</w:t>
      </w:r>
      <w:r w:rsidRPr="00751BDC">
        <w:rPr>
          <w:spacing w:val="2"/>
        </w:rPr>
        <w:t>у</w:t>
      </w:r>
      <w:r w:rsidRPr="00751BDC">
        <w:rPr>
          <w:spacing w:val="2"/>
        </w:rPr>
        <w:t>чаях −</w:t>
      </w:r>
      <w:r w:rsidRPr="00E664FC">
        <w:t xml:space="preserve"> ухудшается. 94,1% сотрудников считают, что ребенку-инвалиду лучше нах</w:t>
      </w:r>
      <w:r w:rsidRPr="00E664FC">
        <w:t>о</w:t>
      </w:r>
      <w:r w:rsidRPr="00E664FC">
        <w:t>диться в спецучреждении, так как в общеобразовательной школе нет тех усл</w:t>
      </w:r>
      <w:r w:rsidRPr="00E664FC">
        <w:t>о</w:t>
      </w:r>
      <w:r w:rsidRPr="00E664FC">
        <w:t>вий, которые созданы в интернате, 14,8% сотрудников придерживаются мнения о том, что каждый ребенок вне зависимости от своего физического и умстве</w:t>
      </w:r>
      <w:r w:rsidRPr="00E664FC">
        <w:t>н</w:t>
      </w:r>
      <w:r w:rsidRPr="00E664FC">
        <w:t>ного состояния должен жить в условиях семьи, 15,1% считают, что д</w:t>
      </w:r>
      <w:r w:rsidRPr="00E664FC">
        <w:t>е</w:t>
      </w:r>
      <w:r w:rsidRPr="00E664FC">
        <w:t>ти могут жить в условиях семьи, но только при поддержке со стороны школы и поликл</w:t>
      </w:r>
      <w:r w:rsidRPr="00E664FC">
        <w:t>и</w:t>
      </w:r>
      <w:r w:rsidRPr="00E664FC">
        <w:t>ники. Но по мнению 60,3% сотрудников дети-инвалиды не могут получать о</w:t>
      </w:r>
      <w:r w:rsidRPr="00E664FC">
        <w:t>б</w:t>
      </w:r>
      <w:r w:rsidRPr="00E664FC">
        <w:t>разование и лечение на дому, ввиду того, что дети дома не получают то восп</w:t>
      </w:r>
      <w:r w:rsidRPr="00E664FC">
        <w:t>и</w:t>
      </w:r>
      <w:r w:rsidRPr="00E664FC">
        <w:t>тание и образование, которое организовано в интернате, так как родители не владеют необходимыми навыками, умениями и методикой работы и общ</w:t>
      </w:r>
      <w:r w:rsidRPr="00E664FC">
        <w:t>е</w:t>
      </w:r>
      <w:r w:rsidRPr="00E664FC">
        <w:t>ния с ребенком-инвалидом.</w:t>
      </w:r>
    </w:p>
    <w:p w:rsidR="00632BF9" w:rsidRPr="00E664FC" w:rsidRDefault="00632BF9" w:rsidP="00632BF9">
      <w:pPr>
        <w:pStyle w:val="SingleTxtGR"/>
        <w:widowControl w:val="0"/>
      </w:pPr>
      <w:r w:rsidRPr="00E664FC">
        <w:t>832.</w:t>
      </w:r>
      <w:r w:rsidRPr="00E664FC">
        <w:tab/>
        <w:t>Неправительственным центром "Общественное мнение" в 2009 году в 12 областях Узбекистана проведен опрос общественного мнения на тему: "О</w:t>
      </w:r>
      <w:r w:rsidRPr="00E664FC">
        <w:t>б</w:t>
      </w:r>
      <w:r w:rsidRPr="00E664FC">
        <w:t>щество и семья: духовный и нравственный мир", который показал, что насел</w:t>
      </w:r>
      <w:r w:rsidRPr="00E664FC">
        <w:t>е</w:t>
      </w:r>
      <w:r w:rsidRPr="00E664FC">
        <w:t>ние в основном понимает, что воспитание это родительский долг и воспитан</w:t>
      </w:r>
      <w:r w:rsidRPr="00E664FC">
        <w:t>и</w:t>
      </w:r>
      <w:r w:rsidRPr="00E664FC">
        <w:t>ем должны заниматься оба родителя (80,9%), однако каждый девятый респо</w:t>
      </w:r>
      <w:r w:rsidRPr="00E664FC">
        <w:t>н</w:t>
      </w:r>
      <w:r w:rsidRPr="00E664FC">
        <w:t>дент (11,2), считает, что воспитание детей это исключительно забота матери, а 6,8% опрошенных, – что это долг отца. Опрос показал, что 59,2% семей в Узб</w:t>
      </w:r>
      <w:r w:rsidRPr="00E664FC">
        <w:t>е</w:t>
      </w:r>
      <w:r w:rsidRPr="00E664FC">
        <w:t>кистане имеет детей до 17 лет, наблюдается тенденция усиления ответственн</w:t>
      </w:r>
      <w:r w:rsidRPr="00E664FC">
        <w:t>о</w:t>
      </w:r>
      <w:r w:rsidRPr="00E664FC">
        <w:t>сти за воспитание детей обоих родителей: в 2005 году сторонников воспитания детей только матерью было 27,2%, в 2009 году – 11,2%; о преимущественной роли отца в воспитании детей в 2005 году говорили 12,2%, а в 2009 году – 6,8%.</w:t>
      </w:r>
    </w:p>
    <w:p w:rsidR="00632BF9" w:rsidRPr="00E664FC" w:rsidRDefault="00632BF9" w:rsidP="00632BF9">
      <w:pPr>
        <w:pStyle w:val="SingleTxtGR"/>
        <w:widowControl w:val="0"/>
      </w:pPr>
      <w:r w:rsidRPr="00E664FC">
        <w:t>833.</w:t>
      </w:r>
      <w:r w:rsidRPr="00E664FC">
        <w:tab/>
        <w:t>Вместе с тем опрос выявил, что в последние годы в семьях родители ст</w:t>
      </w:r>
      <w:r w:rsidRPr="00E664FC">
        <w:t>а</w:t>
      </w:r>
      <w:r w:rsidRPr="00E664FC">
        <w:t>ли меньше уделять времени детям: если в 2007 году 47,8% респондентов отм</w:t>
      </w:r>
      <w:r w:rsidRPr="00E664FC">
        <w:t>е</w:t>
      </w:r>
      <w:r w:rsidRPr="00E664FC">
        <w:t>чали, что проводят со своими детьми ежедневно 6 и более часов, то в 2009 году этот показатель сост</w:t>
      </w:r>
      <w:r w:rsidRPr="00E664FC">
        <w:t>а</w:t>
      </w:r>
      <w:r w:rsidRPr="00E664FC">
        <w:t>вил 13,1%.</w:t>
      </w:r>
    </w:p>
    <w:p w:rsidR="00632BF9" w:rsidRPr="00E664FC" w:rsidRDefault="00632BF9" w:rsidP="00632BF9">
      <w:pPr>
        <w:pStyle w:val="SingleTxtGR"/>
        <w:widowControl w:val="0"/>
      </w:pPr>
      <w:r w:rsidRPr="00E664FC">
        <w:t>834.</w:t>
      </w:r>
      <w:r w:rsidRPr="00E664FC">
        <w:tab/>
        <w:t>С целью усиления внимания родителей к вопросу воспитания детей в стране проводится широкая информационно-просветительская деятельность во всех регионах страны.</w:t>
      </w:r>
    </w:p>
    <w:p w:rsidR="00632BF9" w:rsidRPr="00E664FC" w:rsidRDefault="00632BF9" w:rsidP="00632BF9">
      <w:pPr>
        <w:pStyle w:val="SingleTxtGR"/>
        <w:widowControl w:val="0"/>
      </w:pPr>
      <w:r w:rsidRPr="00E664FC">
        <w:t>835.</w:t>
      </w:r>
      <w:r w:rsidRPr="00E664FC">
        <w:tab/>
        <w:t>Комитетом женщин и его подразделениями на местах ведется информ</w:t>
      </w:r>
      <w:r w:rsidRPr="00E664FC">
        <w:t>а</w:t>
      </w:r>
      <w:r w:rsidRPr="00E664FC">
        <w:t>ционно-просветительская работа по вопросам повышения правовой грамотн</w:t>
      </w:r>
      <w:r w:rsidRPr="00E664FC">
        <w:t>о</w:t>
      </w:r>
      <w:r w:rsidRPr="00E664FC">
        <w:t>сти женщин и детей. Во всех махаллинских комитетах республики проведены встречи, круглые столы по пропаганде Закона Республики Узбекистан "О</w:t>
      </w:r>
      <w:r w:rsidR="00751BDC">
        <w:t xml:space="preserve"> </w:t>
      </w:r>
      <w:r w:rsidRPr="00E664FC">
        <w:t>гара</w:t>
      </w:r>
      <w:r w:rsidRPr="00E664FC">
        <w:t>н</w:t>
      </w:r>
      <w:r w:rsidRPr="00E664FC">
        <w:t>тиях прав ребенка", в которых приняли участие председатели махаллинских к</w:t>
      </w:r>
      <w:r w:rsidRPr="00E664FC">
        <w:t>о</w:t>
      </w:r>
      <w:r w:rsidRPr="00E664FC">
        <w:t>митетов, консультанты сходов граждан, женщины и лидеры махаллей, инспе</w:t>
      </w:r>
      <w:r w:rsidRPr="00E664FC">
        <w:t>к</w:t>
      </w:r>
      <w:r w:rsidRPr="00E664FC">
        <w:t>тора профилактики, работающие в махаллях. Консультантами сходов граждан проводится подворный обход неблагополучных семей, оказывается правовая, моральная, материальная и иная помощь. В рамках программы ЮНИСЕФ "С</w:t>
      </w:r>
      <w:r w:rsidRPr="00E664FC">
        <w:t>е</w:t>
      </w:r>
      <w:r w:rsidRPr="00E664FC">
        <w:t>мейное образование" были обучены махаллинские консультанты 28 районов 6 областей по уходу, развитию, питанию и соблюдению прав детей. Регулярно проводится разъяснительная работа среди населения по вопросам охраны р</w:t>
      </w:r>
      <w:r w:rsidRPr="00E664FC">
        <w:t>е</w:t>
      </w:r>
      <w:r w:rsidRPr="00E664FC">
        <w:t>продуктивного здоровья и репродуктивных прав, ведению здорового образа жизни.</w:t>
      </w:r>
    </w:p>
    <w:p w:rsidR="00632BF9" w:rsidRPr="00E664FC" w:rsidRDefault="00632BF9" w:rsidP="00632BF9">
      <w:pPr>
        <w:pStyle w:val="SingleTxtGR"/>
        <w:widowControl w:val="0"/>
      </w:pPr>
      <w:r w:rsidRPr="00E664FC">
        <w:t>836.</w:t>
      </w:r>
      <w:r w:rsidRPr="00E664FC">
        <w:tab/>
        <w:t>Фонд "Соглом авлод учун" развернул широкую разъяснительную работу среди населения, им создано на 320 тыс. сумов информационных материалов по предупреждению инвалидности среди детей: изданы брошюры "Чем опасен брак между родственниками", "Знаете ли вы о скрининге", "Консультации для будущих родителей", "Врожденный гипотиреоз и финелконтурия" и др.</w:t>
      </w:r>
    </w:p>
    <w:p w:rsidR="00632BF9" w:rsidRPr="00E664FC" w:rsidRDefault="00632BF9" w:rsidP="00632BF9">
      <w:pPr>
        <w:pStyle w:val="H1GR"/>
      </w:pPr>
      <w:r w:rsidRPr="00E664FC">
        <w:tab/>
        <w:t>G.</w:t>
      </w:r>
      <w:r w:rsidRPr="00E664FC">
        <w:tab/>
        <w:t>Образование, досуг и культура</w:t>
      </w:r>
    </w:p>
    <w:p w:rsidR="00632BF9" w:rsidRPr="00E664FC" w:rsidRDefault="00632BF9" w:rsidP="00632BF9">
      <w:pPr>
        <w:pStyle w:val="H23GR"/>
      </w:pPr>
      <w:r w:rsidRPr="00E664FC">
        <w:tab/>
        <w:t>1.</w:t>
      </w:r>
      <w:r w:rsidRPr="00E664FC">
        <w:tab/>
        <w:t>Образование, включая профессиональное и наставничество (статья 28)</w:t>
      </w:r>
    </w:p>
    <w:p w:rsidR="00632BF9" w:rsidRPr="00E664FC" w:rsidRDefault="00632BF9" w:rsidP="00632BF9">
      <w:pPr>
        <w:pStyle w:val="SingleTxtGR"/>
        <w:widowControl w:val="0"/>
      </w:pPr>
      <w:r w:rsidRPr="00E664FC">
        <w:t>837.</w:t>
      </w:r>
      <w:r w:rsidRPr="00E664FC">
        <w:tab/>
        <w:t>Республика Узбекистан рассматривает право на образование одним из о</w:t>
      </w:r>
      <w:r w:rsidRPr="00E664FC">
        <w:t>с</w:t>
      </w:r>
      <w:r w:rsidRPr="00E664FC">
        <w:t>новополагающих прав ребенка, способствующим развитию высокоинтеллект</w:t>
      </w:r>
      <w:r w:rsidRPr="00E664FC">
        <w:t>у</w:t>
      </w:r>
      <w:r w:rsidRPr="00E664FC">
        <w:t>альной и д</w:t>
      </w:r>
      <w:r w:rsidRPr="00E664FC">
        <w:t>у</w:t>
      </w:r>
      <w:r w:rsidRPr="00E664FC">
        <w:t>ховно-нравственной личности.</w:t>
      </w:r>
    </w:p>
    <w:p w:rsidR="00632BF9" w:rsidRPr="00E664FC" w:rsidRDefault="00632BF9" w:rsidP="00632BF9">
      <w:pPr>
        <w:pStyle w:val="SingleTxtGR"/>
        <w:widowControl w:val="0"/>
      </w:pPr>
      <w:r w:rsidRPr="00E664FC">
        <w:t>838.</w:t>
      </w:r>
      <w:r w:rsidRPr="00E664FC">
        <w:tab/>
        <w:t>Право ребенка на образование регламентируется не только Конституцией Республики Узбекистан, законом Республики Узбекистан "Об образовании", но и новым законом "О гарантиях прав ребенка", в котором ребенку гарантируется получение бесплатного обязательного общего среднего образования, а также среднего специального профессионального образования (статья 23).</w:t>
      </w:r>
    </w:p>
    <w:p w:rsidR="00632BF9" w:rsidRPr="00E664FC" w:rsidRDefault="00632BF9" w:rsidP="00632BF9">
      <w:pPr>
        <w:pStyle w:val="SingleTxtGR"/>
        <w:widowControl w:val="0"/>
      </w:pPr>
      <w:r w:rsidRPr="00E664FC">
        <w:t>839.</w:t>
      </w:r>
      <w:r w:rsidRPr="00E664FC">
        <w:tab/>
        <w:t xml:space="preserve">Из года в год в Узбекистане увеличиваются бюджетные ассигнования на образование и финансирование академических лицеев и профессиональных колледжей, расходы на социальную сферу в стране составляют 53% от общих государственных расходов по бюджету. </w:t>
      </w:r>
    </w:p>
    <w:p w:rsidR="00632BF9" w:rsidRPr="00E664FC" w:rsidRDefault="00632BF9" w:rsidP="00632BF9">
      <w:pPr>
        <w:pStyle w:val="SingleTxtGR"/>
        <w:widowControl w:val="0"/>
        <w:jc w:val="center"/>
        <w:rPr>
          <w:i/>
          <w:sz w:val="18"/>
          <w:szCs w:val="18"/>
        </w:rPr>
      </w:pPr>
      <w:r w:rsidRPr="00E664FC">
        <w:rPr>
          <w:b/>
        </w:rPr>
        <w:t>Бюджетные ассигнования Республики Узбекистан на образование</w:t>
      </w:r>
      <w:r w:rsidRPr="00E664FC">
        <w:rPr>
          <w:rStyle w:val="FootnoteReference"/>
        </w:rPr>
        <w:footnoteReference w:id="36"/>
      </w:r>
      <w:r w:rsidRPr="00E664FC">
        <w:br/>
      </w:r>
      <w:r w:rsidRPr="00E664FC">
        <w:rPr>
          <w:i/>
          <w:sz w:val="18"/>
          <w:szCs w:val="18"/>
        </w:rPr>
        <w:t>(тыс. сум.)</w:t>
      </w:r>
    </w:p>
    <w:tbl>
      <w:tblPr>
        <w:tblW w:w="7370" w:type="dxa"/>
        <w:tblInd w:w="1134" w:type="dxa"/>
        <w:tblBorders>
          <w:top w:val="single" w:sz="4" w:space="0" w:color="auto"/>
          <w:bottom w:val="single" w:sz="12" w:space="0" w:color="auto"/>
        </w:tblBorders>
        <w:tblCellMar>
          <w:left w:w="28" w:type="dxa"/>
          <w:right w:w="28" w:type="dxa"/>
        </w:tblCellMar>
        <w:tblLook w:val="01E0" w:firstRow="1" w:lastRow="1" w:firstColumn="1" w:lastColumn="1" w:noHBand="0" w:noVBand="0"/>
      </w:tblPr>
      <w:tblGrid>
        <w:gridCol w:w="2238"/>
        <w:gridCol w:w="1283"/>
        <w:gridCol w:w="1283"/>
        <w:gridCol w:w="1283"/>
        <w:gridCol w:w="1283"/>
      </w:tblGrid>
      <w:tr w:rsidR="00632BF9" w:rsidRPr="00E664FC" w:rsidTr="00632BF9">
        <w:trPr>
          <w:tblHeader/>
        </w:trPr>
        <w:tc>
          <w:tcPr>
            <w:tcW w:w="2238" w:type="dxa"/>
            <w:tcBorders>
              <w:bottom w:val="single" w:sz="12" w:space="0" w:color="auto"/>
            </w:tcBorders>
            <w:shd w:val="clear" w:color="auto" w:fill="auto"/>
            <w:vAlign w:val="bottom"/>
          </w:tcPr>
          <w:p w:rsidR="00632BF9" w:rsidRPr="00E664FC" w:rsidRDefault="00632BF9" w:rsidP="00632BF9">
            <w:pPr>
              <w:widowControl w:val="0"/>
              <w:spacing w:before="80" w:after="80" w:line="200" w:lineRule="exact"/>
              <w:rPr>
                <w:i/>
                <w:sz w:val="16"/>
              </w:rPr>
            </w:pPr>
          </w:p>
        </w:tc>
        <w:tc>
          <w:tcPr>
            <w:tcW w:w="1283" w:type="dxa"/>
            <w:tcBorders>
              <w:top w:val="single" w:sz="4" w:space="0" w:color="auto"/>
              <w:bottom w:val="single" w:sz="12" w:space="0" w:color="auto"/>
            </w:tcBorders>
            <w:shd w:val="clear" w:color="auto" w:fill="auto"/>
            <w:vAlign w:val="bottom"/>
          </w:tcPr>
          <w:p w:rsidR="00632BF9" w:rsidRPr="00E664FC" w:rsidRDefault="00632BF9" w:rsidP="00632BF9">
            <w:pPr>
              <w:widowControl w:val="0"/>
              <w:spacing w:before="80" w:after="80" w:line="200" w:lineRule="exact"/>
              <w:jc w:val="right"/>
              <w:rPr>
                <w:i/>
                <w:sz w:val="16"/>
              </w:rPr>
            </w:pPr>
            <w:r w:rsidRPr="00E664FC">
              <w:rPr>
                <w:i/>
                <w:sz w:val="16"/>
              </w:rPr>
              <w:t>2006 год</w:t>
            </w:r>
          </w:p>
        </w:tc>
        <w:tc>
          <w:tcPr>
            <w:tcW w:w="1283" w:type="dxa"/>
            <w:tcBorders>
              <w:top w:val="single" w:sz="4" w:space="0" w:color="auto"/>
              <w:bottom w:val="single" w:sz="12" w:space="0" w:color="auto"/>
            </w:tcBorders>
            <w:shd w:val="clear" w:color="auto" w:fill="auto"/>
            <w:vAlign w:val="bottom"/>
          </w:tcPr>
          <w:p w:rsidR="00632BF9" w:rsidRPr="00E664FC" w:rsidRDefault="00632BF9" w:rsidP="00632BF9">
            <w:pPr>
              <w:widowControl w:val="0"/>
              <w:spacing w:before="80" w:after="80" w:line="200" w:lineRule="exact"/>
              <w:jc w:val="right"/>
              <w:rPr>
                <w:i/>
                <w:sz w:val="16"/>
              </w:rPr>
            </w:pPr>
            <w:r w:rsidRPr="00E664FC">
              <w:rPr>
                <w:i/>
                <w:sz w:val="16"/>
              </w:rPr>
              <w:t>2007 год</w:t>
            </w:r>
          </w:p>
        </w:tc>
        <w:tc>
          <w:tcPr>
            <w:tcW w:w="1283" w:type="dxa"/>
            <w:tcBorders>
              <w:top w:val="single" w:sz="4" w:space="0" w:color="auto"/>
              <w:bottom w:val="single" w:sz="12" w:space="0" w:color="auto"/>
            </w:tcBorders>
            <w:shd w:val="clear" w:color="auto" w:fill="auto"/>
            <w:vAlign w:val="bottom"/>
          </w:tcPr>
          <w:p w:rsidR="00632BF9" w:rsidRPr="00E664FC" w:rsidRDefault="00632BF9" w:rsidP="00632BF9">
            <w:pPr>
              <w:widowControl w:val="0"/>
              <w:spacing w:before="80" w:after="80" w:line="200" w:lineRule="exact"/>
              <w:jc w:val="right"/>
              <w:rPr>
                <w:i/>
                <w:sz w:val="16"/>
              </w:rPr>
            </w:pPr>
            <w:r w:rsidRPr="00E664FC">
              <w:rPr>
                <w:i/>
                <w:sz w:val="16"/>
              </w:rPr>
              <w:t>2008 год</w:t>
            </w:r>
          </w:p>
        </w:tc>
        <w:tc>
          <w:tcPr>
            <w:tcW w:w="1283" w:type="dxa"/>
            <w:tcBorders>
              <w:top w:val="single" w:sz="4" w:space="0" w:color="auto"/>
              <w:bottom w:val="single" w:sz="12" w:space="0" w:color="auto"/>
            </w:tcBorders>
            <w:shd w:val="clear" w:color="auto" w:fill="auto"/>
            <w:vAlign w:val="bottom"/>
          </w:tcPr>
          <w:p w:rsidR="00632BF9" w:rsidRPr="00E664FC" w:rsidRDefault="00632BF9" w:rsidP="00632BF9">
            <w:pPr>
              <w:widowControl w:val="0"/>
              <w:spacing w:before="80" w:after="80" w:line="200" w:lineRule="exact"/>
              <w:jc w:val="right"/>
              <w:rPr>
                <w:i/>
                <w:sz w:val="16"/>
              </w:rPr>
            </w:pPr>
            <w:r w:rsidRPr="00E664FC">
              <w:rPr>
                <w:i/>
                <w:sz w:val="16"/>
              </w:rPr>
              <w:t>2009 год</w:t>
            </w:r>
          </w:p>
        </w:tc>
      </w:tr>
      <w:tr w:rsidR="00632BF9" w:rsidRPr="00E664FC" w:rsidTr="00632BF9">
        <w:tc>
          <w:tcPr>
            <w:tcW w:w="2238" w:type="dxa"/>
            <w:tcBorders>
              <w:top w:val="single" w:sz="12" w:space="0" w:color="auto"/>
            </w:tcBorders>
            <w:shd w:val="clear" w:color="auto" w:fill="auto"/>
            <w:vAlign w:val="bottom"/>
          </w:tcPr>
          <w:p w:rsidR="00632BF9" w:rsidRPr="00E664FC" w:rsidRDefault="00632BF9" w:rsidP="00632BF9">
            <w:pPr>
              <w:widowControl w:val="0"/>
              <w:spacing w:after="120"/>
              <w:rPr>
                <w:sz w:val="18"/>
              </w:rPr>
            </w:pPr>
            <w:r w:rsidRPr="00E664FC">
              <w:rPr>
                <w:sz w:val="18"/>
              </w:rPr>
              <w:t>Дошкольное образов</w:t>
            </w:r>
            <w:r w:rsidRPr="00E664FC">
              <w:rPr>
                <w:sz w:val="18"/>
              </w:rPr>
              <w:t>а</w:t>
            </w:r>
            <w:r w:rsidRPr="00E664FC">
              <w:rPr>
                <w:sz w:val="18"/>
              </w:rPr>
              <w:t>ние</w:t>
            </w:r>
          </w:p>
        </w:tc>
        <w:tc>
          <w:tcPr>
            <w:tcW w:w="1283" w:type="dxa"/>
            <w:tcBorders>
              <w:top w:val="single" w:sz="12" w:space="0" w:color="auto"/>
            </w:tcBorders>
            <w:shd w:val="clear" w:color="auto" w:fill="auto"/>
            <w:vAlign w:val="bottom"/>
          </w:tcPr>
          <w:p w:rsidR="00632BF9" w:rsidRPr="00E664FC" w:rsidRDefault="00632BF9" w:rsidP="00632BF9">
            <w:pPr>
              <w:widowControl w:val="0"/>
              <w:spacing w:after="120"/>
              <w:jc w:val="right"/>
              <w:rPr>
                <w:sz w:val="18"/>
              </w:rPr>
            </w:pPr>
            <w:r w:rsidRPr="00E664FC">
              <w:rPr>
                <w:sz w:val="18"/>
              </w:rPr>
              <w:t>171 067 107</w:t>
            </w:r>
          </w:p>
        </w:tc>
        <w:tc>
          <w:tcPr>
            <w:tcW w:w="1283" w:type="dxa"/>
            <w:tcBorders>
              <w:top w:val="single" w:sz="12" w:space="0" w:color="auto"/>
            </w:tcBorders>
            <w:shd w:val="clear" w:color="auto" w:fill="auto"/>
            <w:vAlign w:val="bottom"/>
          </w:tcPr>
          <w:p w:rsidR="00632BF9" w:rsidRPr="00E664FC" w:rsidRDefault="00632BF9" w:rsidP="00632BF9">
            <w:pPr>
              <w:widowControl w:val="0"/>
              <w:spacing w:after="120"/>
              <w:jc w:val="right"/>
              <w:rPr>
                <w:sz w:val="18"/>
              </w:rPr>
            </w:pPr>
            <w:r w:rsidRPr="00E664FC">
              <w:rPr>
                <w:sz w:val="18"/>
              </w:rPr>
              <w:t>220 157 954</w:t>
            </w:r>
          </w:p>
        </w:tc>
        <w:tc>
          <w:tcPr>
            <w:tcW w:w="1283" w:type="dxa"/>
            <w:tcBorders>
              <w:top w:val="single" w:sz="12" w:space="0" w:color="auto"/>
            </w:tcBorders>
            <w:shd w:val="clear" w:color="auto" w:fill="auto"/>
            <w:vAlign w:val="bottom"/>
          </w:tcPr>
          <w:p w:rsidR="00632BF9" w:rsidRPr="00E664FC" w:rsidRDefault="00632BF9" w:rsidP="00632BF9">
            <w:pPr>
              <w:widowControl w:val="0"/>
              <w:spacing w:after="120"/>
              <w:jc w:val="right"/>
              <w:rPr>
                <w:sz w:val="18"/>
              </w:rPr>
            </w:pPr>
            <w:r w:rsidRPr="00E664FC">
              <w:rPr>
                <w:sz w:val="18"/>
              </w:rPr>
              <w:t>280 695 999</w:t>
            </w:r>
          </w:p>
        </w:tc>
        <w:tc>
          <w:tcPr>
            <w:tcW w:w="1283" w:type="dxa"/>
            <w:tcBorders>
              <w:top w:val="single" w:sz="12" w:space="0" w:color="auto"/>
            </w:tcBorders>
            <w:shd w:val="clear" w:color="auto" w:fill="auto"/>
            <w:vAlign w:val="bottom"/>
          </w:tcPr>
          <w:p w:rsidR="00632BF9" w:rsidRPr="00E664FC" w:rsidRDefault="00632BF9" w:rsidP="00632BF9">
            <w:pPr>
              <w:widowControl w:val="0"/>
              <w:spacing w:after="120"/>
              <w:jc w:val="right"/>
              <w:rPr>
                <w:sz w:val="18"/>
              </w:rPr>
            </w:pPr>
            <w:r w:rsidRPr="00E664FC">
              <w:rPr>
                <w:sz w:val="18"/>
              </w:rPr>
              <w:t>373 850 689</w:t>
            </w:r>
          </w:p>
        </w:tc>
      </w:tr>
      <w:tr w:rsidR="00632BF9" w:rsidRPr="00E664FC" w:rsidTr="00632BF9">
        <w:tc>
          <w:tcPr>
            <w:tcW w:w="2238" w:type="dxa"/>
            <w:shd w:val="clear" w:color="auto" w:fill="auto"/>
            <w:vAlign w:val="bottom"/>
          </w:tcPr>
          <w:p w:rsidR="00632BF9" w:rsidRPr="00E664FC" w:rsidRDefault="00632BF9" w:rsidP="00632BF9">
            <w:pPr>
              <w:widowControl w:val="0"/>
              <w:spacing w:after="120"/>
              <w:rPr>
                <w:sz w:val="18"/>
              </w:rPr>
            </w:pPr>
            <w:r w:rsidRPr="00E664FC">
              <w:rPr>
                <w:sz w:val="18"/>
              </w:rPr>
              <w:t>Школьное образ</w:t>
            </w:r>
            <w:r w:rsidRPr="00E664FC">
              <w:rPr>
                <w:sz w:val="18"/>
              </w:rPr>
              <w:t>о</w:t>
            </w:r>
            <w:r w:rsidRPr="00E664FC">
              <w:rPr>
                <w:sz w:val="18"/>
              </w:rPr>
              <w:t>вание</w:t>
            </w:r>
          </w:p>
        </w:tc>
        <w:tc>
          <w:tcPr>
            <w:tcW w:w="1283" w:type="dxa"/>
            <w:shd w:val="clear" w:color="auto" w:fill="auto"/>
            <w:vAlign w:val="bottom"/>
          </w:tcPr>
          <w:p w:rsidR="00632BF9" w:rsidRPr="00E664FC" w:rsidRDefault="00632BF9" w:rsidP="00632BF9">
            <w:pPr>
              <w:widowControl w:val="0"/>
              <w:spacing w:after="120"/>
              <w:jc w:val="right"/>
              <w:rPr>
                <w:sz w:val="18"/>
              </w:rPr>
            </w:pPr>
            <w:r w:rsidRPr="00E664FC">
              <w:rPr>
                <w:sz w:val="18"/>
              </w:rPr>
              <w:t>736 887 119</w:t>
            </w:r>
          </w:p>
        </w:tc>
        <w:tc>
          <w:tcPr>
            <w:tcW w:w="1283" w:type="dxa"/>
            <w:shd w:val="clear" w:color="auto" w:fill="auto"/>
            <w:vAlign w:val="bottom"/>
          </w:tcPr>
          <w:p w:rsidR="00632BF9" w:rsidRPr="00E664FC" w:rsidRDefault="00632BF9" w:rsidP="00632BF9">
            <w:pPr>
              <w:widowControl w:val="0"/>
              <w:spacing w:after="120"/>
              <w:jc w:val="right"/>
              <w:rPr>
                <w:sz w:val="18"/>
              </w:rPr>
            </w:pPr>
            <w:r w:rsidRPr="00E664FC">
              <w:rPr>
                <w:sz w:val="18"/>
              </w:rPr>
              <w:t>987 069 887</w:t>
            </w:r>
          </w:p>
        </w:tc>
        <w:tc>
          <w:tcPr>
            <w:tcW w:w="1283" w:type="dxa"/>
            <w:shd w:val="clear" w:color="auto" w:fill="auto"/>
            <w:vAlign w:val="bottom"/>
          </w:tcPr>
          <w:p w:rsidR="00632BF9" w:rsidRPr="00E664FC" w:rsidRDefault="00632BF9" w:rsidP="00632BF9">
            <w:pPr>
              <w:widowControl w:val="0"/>
              <w:spacing w:after="120"/>
              <w:jc w:val="right"/>
              <w:rPr>
                <w:sz w:val="18"/>
              </w:rPr>
            </w:pPr>
            <w:r w:rsidRPr="00E664FC">
              <w:rPr>
                <w:sz w:val="18"/>
              </w:rPr>
              <w:t>1 425 281 266</w:t>
            </w:r>
          </w:p>
        </w:tc>
        <w:tc>
          <w:tcPr>
            <w:tcW w:w="1283" w:type="dxa"/>
            <w:shd w:val="clear" w:color="auto" w:fill="auto"/>
            <w:vAlign w:val="bottom"/>
          </w:tcPr>
          <w:p w:rsidR="00632BF9" w:rsidRPr="00E664FC" w:rsidRDefault="00632BF9" w:rsidP="00632BF9">
            <w:pPr>
              <w:widowControl w:val="0"/>
              <w:spacing w:after="120"/>
              <w:jc w:val="right"/>
              <w:rPr>
                <w:sz w:val="18"/>
              </w:rPr>
            </w:pPr>
            <w:r w:rsidRPr="00E664FC">
              <w:rPr>
                <w:sz w:val="18"/>
              </w:rPr>
              <w:t>1 930 152 437</w:t>
            </w:r>
          </w:p>
        </w:tc>
      </w:tr>
      <w:tr w:rsidR="00632BF9" w:rsidRPr="00E664FC" w:rsidTr="00632BF9">
        <w:tc>
          <w:tcPr>
            <w:tcW w:w="2238" w:type="dxa"/>
            <w:shd w:val="clear" w:color="auto" w:fill="auto"/>
            <w:vAlign w:val="bottom"/>
          </w:tcPr>
          <w:p w:rsidR="00632BF9" w:rsidRPr="00E664FC" w:rsidRDefault="00632BF9" w:rsidP="00632BF9">
            <w:pPr>
              <w:widowControl w:val="0"/>
              <w:spacing w:after="120"/>
              <w:rPr>
                <w:sz w:val="18"/>
              </w:rPr>
            </w:pPr>
            <w:r w:rsidRPr="00E664FC">
              <w:rPr>
                <w:sz w:val="18"/>
              </w:rPr>
              <w:t>Академические лицеи и колледжи</w:t>
            </w:r>
          </w:p>
        </w:tc>
        <w:tc>
          <w:tcPr>
            <w:tcW w:w="1283" w:type="dxa"/>
            <w:shd w:val="clear" w:color="auto" w:fill="auto"/>
            <w:vAlign w:val="bottom"/>
          </w:tcPr>
          <w:p w:rsidR="00632BF9" w:rsidRPr="00E664FC" w:rsidRDefault="00632BF9" w:rsidP="00632BF9">
            <w:pPr>
              <w:widowControl w:val="0"/>
              <w:spacing w:after="120"/>
              <w:jc w:val="right"/>
              <w:rPr>
                <w:sz w:val="18"/>
              </w:rPr>
            </w:pPr>
            <w:r w:rsidRPr="00E664FC">
              <w:rPr>
                <w:sz w:val="18"/>
              </w:rPr>
              <w:t>177 049 000</w:t>
            </w:r>
          </w:p>
        </w:tc>
        <w:tc>
          <w:tcPr>
            <w:tcW w:w="1283" w:type="dxa"/>
            <w:shd w:val="clear" w:color="auto" w:fill="auto"/>
            <w:vAlign w:val="bottom"/>
          </w:tcPr>
          <w:p w:rsidR="00632BF9" w:rsidRPr="00E664FC" w:rsidRDefault="00632BF9" w:rsidP="00632BF9">
            <w:pPr>
              <w:widowControl w:val="0"/>
              <w:spacing w:after="120"/>
              <w:jc w:val="right"/>
              <w:rPr>
                <w:sz w:val="18"/>
              </w:rPr>
            </w:pPr>
            <w:r w:rsidRPr="00E664FC">
              <w:rPr>
                <w:sz w:val="18"/>
              </w:rPr>
              <w:t>252 414 000</w:t>
            </w:r>
          </w:p>
        </w:tc>
        <w:tc>
          <w:tcPr>
            <w:tcW w:w="1283" w:type="dxa"/>
            <w:shd w:val="clear" w:color="auto" w:fill="auto"/>
            <w:vAlign w:val="bottom"/>
          </w:tcPr>
          <w:p w:rsidR="00632BF9" w:rsidRPr="00E664FC" w:rsidRDefault="00632BF9" w:rsidP="00632BF9">
            <w:pPr>
              <w:widowControl w:val="0"/>
              <w:spacing w:after="120"/>
              <w:jc w:val="right"/>
              <w:rPr>
                <w:sz w:val="18"/>
              </w:rPr>
            </w:pPr>
            <w:r w:rsidRPr="00E664FC">
              <w:rPr>
                <w:sz w:val="18"/>
              </w:rPr>
              <w:t>406 813 000</w:t>
            </w:r>
          </w:p>
        </w:tc>
        <w:tc>
          <w:tcPr>
            <w:tcW w:w="1283" w:type="dxa"/>
            <w:shd w:val="clear" w:color="auto" w:fill="auto"/>
            <w:vAlign w:val="bottom"/>
          </w:tcPr>
          <w:p w:rsidR="00632BF9" w:rsidRPr="00E664FC" w:rsidRDefault="00632BF9" w:rsidP="00632BF9">
            <w:pPr>
              <w:widowControl w:val="0"/>
              <w:spacing w:after="120"/>
              <w:jc w:val="right"/>
              <w:rPr>
                <w:sz w:val="18"/>
              </w:rPr>
            </w:pPr>
            <w:r w:rsidRPr="00E664FC">
              <w:rPr>
                <w:sz w:val="18"/>
              </w:rPr>
              <w:t>619 452 000</w:t>
            </w:r>
          </w:p>
        </w:tc>
      </w:tr>
    </w:tbl>
    <w:p w:rsidR="00632BF9" w:rsidRPr="00E664FC" w:rsidRDefault="00632BF9" w:rsidP="00632BF9">
      <w:pPr>
        <w:pStyle w:val="SingleTxtGR"/>
        <w:widowControl w:val="0"/>
        <w:spacing w:before="120"/>
      </w:pPr>
      <w:r w:rsidRPr="00E664FC">
        <w:t>840.</w:t>
      </w:r>
      <w:r w:rsidRPr="00E664FC">
        <w:tab/>
        <w:t>В Республике Узбекистан образование провозглашено приоритетом гос</w:t>
      </w:r>
      <w:r w:rsidRPr="00E664FC">
        <w:t>у</w:t>
      </w:r>
      <w:r w:rsidRPr="00E664FC">
        <w:t>дарственной политики. Показатель уровня грамотности в стране по данным Всемирного Банка остается одним из самых в</w:t>
      </w:r>
      <w:r w:rsidRPr="00E664FC">
        <w:t>ы</w:t>
      </w:r>
      <w:r w:rsidRPr="00E664FC">
        <w:t>соких в мире − 99,34%.</w:t>
      </w:r>
    </w:p>
    <w:p w:rsidR="00632BF9" w:rsidRPr="00E664FC" w:rsidRDefault="00632BF9" w:rsidP="00632BF9">
      <w:pPr>
        <w:pStyle w:val="SingleTxtGR"/>
        <w:widowControl w:val="0"/>
      </w:pPr>
      <w:r w:rsidRPr="00E664FC">
        <w:t>841.</w:t>
      </w:r>
      <w:r w:rsidRPr="00E664FC">
        <w:tab/>
        <w:t>Исполнение Государственной общенациональной Программы развития школьного образования на 2004−2009 годы осуществляется согласно Указа Президента Республики Узбекистан от 21.05.2004 года и Постановления Каб</w:t>
      </w:r>
      <w:r w:rsidRPr="00E664FC">
        <w:t>и</w:t>
      </w:r>
      <w:r w:rsidRPr="00E664FC">
        <w:t xml:space="preserve">нета Министров Республики Узбекистан от 9.07.2004 года. </w:t>
      </w:r>
    </w:p>
    <w:p w:rsidR="00632BF9" w:rsidRPr="00E664FC" w:rsidRDefault="00632BF9" w:rsidP="00632BF9">
      <w:pPr>
        <w:pStyle w:val="SingleTxtGR"/>
        <w:widowControl w:val="0"/>
      </w:pPr>
      <w:r w:rsidRPr="00E664FC">
        <w:t>842.</w:t>
      </w:r>
      <w:r w:rsidRPr="00E664FC">
        <w:tab/>
        <w:t>За период 2004−2008 годов в рамках Государственной общенационал</w:t>
      </w:r>
      <w:r w:rsidRPr="00E664FC">
        <w:t>ь</w:t>
      </w:r>
      <w:r w:rsidRPr="00E664FC">
        <w:t>ной Программы развития школьного образования всего по республике п</w:t>
      </w:r>
      <w:r w:rsidRPr="00E664FC">
        <w:t>о</w:t>
      </w:r>
      <w:r w:rsidRPr="00E664FC">
        <w:t>строено и отремонтировано 6 543 общеобразовательных школ. Из них восстановлены и введены в эксплуатацию 285 школ-новостроек, в 1 760 школах проведена кап</w:t>
      </w:r>
      <w:r w:rsidRPr="00E664FC">
        <w:t>и</w:t>
      </w:r>
      <w:r w:rsidRPr="00E664FC">
        <w:t>тальная реконструкция, 2 853 школы капитально отремонтированы и в 1 645 школах проведен текущий ремонт. На этих цели всего по республике и</w:t>
      </w:r>
      <w:r w:rsidRPr="00E664FC">
        <w:t>з</w:t>
      </w:r>
      <w:r w:rsidRPr="00E664FC">
        <w:t>расходовано за счет внебюджетного Фонда школьного образования 951,7 млрд. сумов и за счет льготного кредита Исламского банка развития 11,1 млн. долл. США. В результате, за 2004−2008 годы количество аварийных школ сократ</w:t>
      </w:r>
      <w:r w:rsidRPr="00E664FC">
        <w:t>и</w:t>
      </w:r>
      <w:r w:rsidRPr="00E664FC">
        <w:t>лось с 684 до 111. Количество школ, нуждающихся в капитальной реконстру</w:t>
      </w:r>
      <w:r w:rsidRPr="00E664FC">
        <w:t>к</w:t>
      </w:r>
      <w:r w:rsidRPr="00E664FC">
        <w:t xml:space="preserve">ции − с 2 313 до 553, в капитальном ремонте − с 3 769 до 916 школ, в текущем ремонте − с 2 069 до 424 школ. </w:t>
      </w:r>
    </w:p>
    <w:p w:rsidR="00632BF9" w:rsidRPr="00E664FC" w:rsidRDefault="00632BF9" w:rsidP="00632BF9">
      <w:pPr>
        <w:pStyle w:val="SingleTxtGR"/>
        <w:widowControl w:val="0"/>
      </w:pPr>
      <w:r w:rsidRPr="00E664FC">
        <w:t>843.</w:t>
      </w:r>
      <w:r w:rsidRPr="00E664FC">
        <w:tab/>
        <w:t>Необходимо отметить, что из 6 543 общеобразовательных школ, прин</w:t>
      </w:r>
      <w:r w:rsidRPr="00E664FC">
        <w:t>я</w:t>
      </w:r>
      <w:r w:rsidRPr="00E664FC">
        <w:t>тых после ремонтно-восстановительных работ в эксплуатацию, 5 282 (81%) н</w:t>
      </w:r>
      <w:r w:rsidRPr="00E664FC">
        <w:t>а</w:t>
      </w:r>
      <w:r w:rsidRPr="00E664FC">
        <w:t>ходятся в сельской местности, 197 (3%) в горной и труднодоступной местн</w:t>
      </w:r>
      <w:r w:rsidRPr="00E664FC">
        <w:t>о</w:t>
      </w:r>
      <w:r w:rsidRPr="00E664FC">
        <w:t xml:space="preserve">сти и 1 064 (16%) в городской местности. </w:t>
      </w:r>
    </w:p>
    <w:p w:rsidR="00632BF9" w:rsidRPr="00E664FC" w:rsidRDefault="00632BF9" w:rsidP="00632BF9">
      <w:pPr>
        <w:pStyle w:val="SingleTxtGR"/>
        <w:widowControl w:val="0"/>
      </w:pPr>
      <w:r w:rsidRPr="00E664FC">
        <w:t>844.</w:t>
      </w:r>
      <w:r w:rsidRPr="00E664FC">
        <w:tab/>
        <w:t>За период с 2004 по 2008 год 1 319 школ, находящиеся в сельской и тру</w:t>
      </w:r>
      <w:r w:rsidRPr="00E664FC">
        <w:t>д</w:t>
      </w:r>
      <w:r w:rsidRPr="00E664FC">
        <w:t>нодоступной местности, обеспечены питьевой водой, 775 школ газифициров</w:t>
      </w:r>
      <w:r w:rsidRPr="00E664FC">
        <w:t>а</w:t>
      </w:r>
      <w:r w:rsidRPr="00E664FC">
        <w:t>ны, в 1 542 школах установлена телефонная связь и 902 школы подключены к централизованной или надворной канал</w:t>
      </w:r>
      <w:r w:rsidRPr="00E664FC">
        <w:t>и</w:t>
      </w:r>
      <w:r w:rsidRPr="00E664FC">
        <w:t xml:space="preserve">зации. </w:t>
      </w:r>
    </w:p>
    <w:p w:rsidR="00632BF9" w:rsidRPr="00E664FC" w:rsidRDefault="00632BF9" w:rsidP="00632BF9">
      <w:pPr>
        <w:pStyle w:val="SingleTxtGR"/>
        <w:widowControl w:val="0"/>
      </w:pPr>
      <w:r w:rsidRPr="00E664FC">
        <w:t>845.</w:t>
      </w:r>
      <w:r w:rsidRPr="00E664FC">
        <w:tab/>
        <w:t>По сравнению с 2004 годом обеспеченность школ питьевой водой возро</w:t>
      </w:r>
      <w:r w:rsidRPr="00E664FC">
        <w:t>с</w:t>
      </w:r>
      <w:r w:rsidRPr="00E664FC">
        <w:t>ла с 70% до 83%, количество газифицированных школ − с 53% до 62%, подкл</w:t>
      </w:r>
      <w:r w:rsidRPr="00E664FC">
        <w:t>ю</w:t>
      </w:r>
      <w:r w:rsidRPr="00E664FC">
        <w:t>ченных к телефонной сети − с 48% до 64%, а также количество школ, подкл</w:t>
      </w:r>
      <w:r w:rsidRPr="00E664FC">
        <w:t>ю</w:t>
      </w:r>
      <w:r w:rsidRPr="00E664FC">
        <w:t xml:space="preserve">ченных к централизованной или надворной канализации, с 43% до 52,4%. </w:t>
      </w:r>
    </w:p>
    <w:p w:rsidR="00632BF9" w:rsidRPr="00E664FC" w:rsidRDefault="00632BF9" w:rsidP="00632BF9">
      <w:pPr>
        <w:pStyle w:val="SingleTxtGR"/>
        <w:widowControl w:val="0"/>
        <w:jc w:val="left"/>
        <w:rPr>
          <w:b/>
        </w:rPr>
      </w:pPr>
      <w:r w:rsidRPr="00E664FC">
        <w:rPr>
          <w:b/>
        </w:rPr>
        <w:t xml:space="preserve">Развитие системы образования в Узбекистане характеризуется </w:t>
      </w:r>
      <w:r w:rsidRPr="00E664FC">
        <w:rPr>
          <w:b/>
        </w:rPr>
        <w:br/>
        <w:t>следующими показател</w:t>
      </w:r>
      <w:r w:rsidRPr="00E664FC">
        <w:rPr>
          <w:b/>
        </w:rPr>
        <w:t>я</w:t>
      </w:r>
      <w:r w:rsidRPr="00E664FC">
        <w:rPr>
          <w:b/>
        </w:rPr>
        <w:t>ми</w:t>
      </w:r>
      <w:r w:rsidRPr="00E664FC">
        <w:rPr>
          <w:rStyle w:val="FootnoteReference"/>
        </w:rPr>
        <w:footnoteReference w:id="37"/>
      </w:r>
    </w:p>
    <w:tbl>
      <w:tblPr>
        <w:tblW w:w="7370"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3304"/>
        <w:gridCol w:w="1157"/>
        <w:gridCol w:w="970"/>
        <w:gridCol w:w="969"/>
        <w:gridCol w:w="970"/>
      </w:tblGrid>
      <w:tr w:rsidR="00632BF9" w:rsidRPr="00E664FC" w:rsidTr="00632BF9">
        <w:trPr>
          <w:tblHeader/>
        </w:trPr>
        <w:tc>
          <w:tcPr>
            <w:tcW w:w="3304" w:type="dxa"/>
            <w:tcBorders>
              <w:bottom w:val="single" w:sz="12" w:space="0" w:color="auto"/>
            </w:tcBorders>
            <w:shd w:val="clear" w:color="auto" w:fill="auto"/>
            <w:vAlign w:val="bottom"/>
          </w:tcPr>
          <w:p w:rsidR="00632BF9" w:rsidRPr="00E664FC" w:rsidRDefault="00632BF9" w:rsidP="00632BF9">
            <w:pPr>
              <w:widowControl w:val="0"/>
              <w:spacing w:before="80" w:after="80" w:line="200" w:lineRule="exact"/>
              <w:rPr>
                <w:i/>
                <w:sz w:val="16"/>
              </w:rPr>
            </w:pPr>
            <w:r w:rsidRPr="00E664FC">
              <w:rPr>
                <w:i/>
                <w:sz w:val="16"/>
              </w:rPr>
              <w:t>Наименование показателя</w:t>
            </w:r>
          </w:p>
        </w:tc>
        <w:tc>
          <w:tcPr>
            <w:tcW w:w="1157" w:type="dxa"/>
            <w:tcBorders>
              <w:top w:val="single" w:sz="4" w:space="0" w:color="auto"/>
              <w:bottom w:val="single" w:sz="12" w:space="0" w:color="auto"/>
            </w:tcBorders>
            <w:shd w:val="clear" w:color="auto" w:fill="auto"/>
            <w:vAlign w:val="bottom"/>
          </w:tcPr>
          <w:p w:rsidR="00632BF9" w:rsidRPr="00E664FC" w:rsidRDefault="00632BF9" w:rsidP="00632BF9">
            <w:pPr>
              <w:widowControl w:val="0"/>
              <w:spacing w:before="80" w:after="80" w:line="200" w:lineRule="exact"/>
              <w:jc w:val="right"/>
              <w:rPr>
                <w:i/>
                <w:sz w:val="16"/>
              </w:rPr>
            </w:pPr>
            <w:r w:rsidRPr="00E664FC">
              <w:rPr>
                <w:i/>
                <w:sz w:val="16"/>
              </w:rPr>
              <w:t>Единица</w:t>
            </w:r>
            <w:r w:rsidR="00751BDC">
              <w:rPr>
                <w:i/>
                <w:sz w:val="16"/>
              </w:rPr>
              <w:br/>
            </w:r>
            <w:r w:rsidRPr="00E664FC">
              <w:rPr>
                <w:i/>
                <w:sz w:val="16"/>
              </w:rPr>
              <w:t>изм</w:t>
            </w:r>
            <w:r w:rsidRPr="00E664FC">
              <w:rPr>
                <w:i/>
                <w:sz w:val="16"/>
              </w:rPr>
              <w:t>е</w:t>
            </w:r>
            <w:r w:rsidRPr="00E664FC">
              <w:rPr>
                <w:i/>
                <w:sz w:val="16"/>
              </w:rPr>
              <w:t>рения</w:t>
            </w:r>
          </w:p>
        </w:tc>
        <w:tc>
          <w:tcPr>
            <w:tcW w:w="970" w:type="dxa"/>
            <w:tcBorders>
              <w:top w:val="single" w:sz="4" w:space="0" w:color="auto"/>
              <w:bottom w:val="single" w:sz="12" w:space="0" w:color="auto"/>
            </w:tcBorders>
            <w:shd w:val="clear" w:color="auto" w:fill="auto"/>
            <w:vAlign w:val="bottom"/>
          </w:tcPr>
          <w:p w:rsidR="00632BF9" w:rsidRPr="00E664FC" w:rsidRDefault="00632BF9" w:rsidP="00632BF9">
            <w:pPr>
              <w:widowControl w:val="0"/>
              <w:spacing w:before="80" w:after="80" w:line="200" w:lineRule="exact"/>
              <w:jc w:val="right"/>
              <w:rPr>
                <w:i/>
                <w:sz w:val="16"/>
              </w:rPr>
            </w:pPr>
            <w:r w:rsidRPr="00E664FC">
              <w:rPr>
                <w:i/>
                <w:sz w:val="16"/>
              </w:rPr>
              <w:t>2006 год</w:t>
            </w:r>
          </w:p>
        </w:tc>
        <w:tc>
          <w:tcPr>
            <w:tcW w:w="969" w:type="dxa"/>
            <w:tcBorders>
              <w:top w:val="single" w:sz="4" w:space="0" w:color="auto"/>
              <w:bottom w:val="single" w:sz="12" w:space="0" w:color="auto"/>
            </w:tcBorders>
            <w:shd w:val="clear" w:color="auto" w:fill="auto"/>
            <w:vAlign w:val="bottom"/>
          </w:tcPr>
          <w:p w:rsidR="00632BF9" w:rsidRPr="00E664FC" w:rsidRDefault="00632BF9" w:rsidP="00632BF9">
            <w:pPr>
              <w:widowControl w:val="0"/>
              <w:spacing w:before="80" w:after="80" w:line="200" w:lineRule="exact"/>
              <w:jc w:val="right"/>
              <w:rPr>
                <w:i/>
                <w:sz w:val="16"/>
              </w:rPr>
            </w:pPr>
            <w:r w:rsidRPr="00E664FC">
              <w:rPr>
                <w:i/>
                <w:sz w:val="16"/>
              </w:rPr>
              <w:t>2007 год</w:t>
            </w:r>
          </w:p>
        </w:tc>
        <w:tc>
          <w:tcPr>
            <w:tcW w:w="970" w:type="dxa"/>
            <w:tcBorders>
              <w:top w:val="single" w:sz="4" w:space="0" w:color="auto"/>
              <w:bottom w:val="single" w:sz="12" w:space="0" w:color="auto"/>
            </w:tcBorders>
            <w:shd w:val="clear" w:color="auto" w:fill="auto"/>
            <w:vAlign w:val="bottom"/>
          </w:tcPr>
          <w:p w:rsidR="00632BF9" w:rsidRPr="00E664FC" w:rsidRDefault="00632BF9" w:rsidP="00632BF9">
            <w:pPr>
              <w:widowControl w:val="0"/>
              <w:spacing w:before="80" w:after="80" w:line="200" w:lineRule="exact"/>
              <w:jc w:val="right"/>
              <w:rPr>
                <w:i/>
                <w:sz w:val="16"/>
              </w:rPr>
            </w:pPr>
            <w:r w:rsidRPr="00E664FC">
              <w:rPr>
                <w:i/>
                <w:sz w:val="16"/>
              </w:rPr>
              <w:t>2008 год</w:t>
            </w:r>
          </w:p>
        </w:tc>
      </w:tr>
      <w:tr w:rsidR="00632BF9" w:rsidRPr="00E664FC" w:rsidTr="00632BF9">
        <w:tc>
          <w:tcPr>
            <w:tcW w:w="3304" w:type="dxa"/>
            <w:tcBorders>
              <w:top w:val="single" w:sz="12" w:space="0" w:color="auto"/>
            </w:tcBorders>
            <w:shd w:val="clear" w:color="auto" w:fill="auto"/>
            <w:vAlign w:val="bottom"/>
          </w:tcPr>
          <w:p w:rsidR="00632BF9" w:rsidRPr="00E664FC" w:rsidRDefault="00632BF9" w:rsidP="00632BF9">
            <w:pPr>
              <w:widowControl w:val="0"/>
              <w:spacing w:after="120"/>
              <w:rPr>
                <w:sz w:val="18"/>
              </w:rPr>
            </w:pPr>
            <w:r w:rsidRPr="00E664FC">
              <w:rPr>
                <w:sz w:val="18"/>
              </w:rPr>
              <w:t>Число дошкольных учре</w:t>
            </w:r>
            <w:r w:rsidRPr="00E664FC">
              <w:rPr>
                <w:sz w:val="18"/>
              </w:rPr>
              <w:t>ж</w:t>
            </w:r>
            <w:r w:rsidRPr="00E664FC">
              <w:rPr>
                <w:sz w:val="18"/>
              </w:rPr>
              <w:t>дений</w:t>
            </w:r>
          </w:p>
        </w:tc>
        <w:tc>
          <w:tcPr>
            <w:tcW w:w="1157" w:type="dxa"/>
            <w:tcBorders>
              <w:top w:val="single" w:sz="12" w:space="0" w:color="auto"/>
            </w:tcBorders>
            <w:shd w:val="clear" w:color="auto" w:fill="auto"/>
            <w:vAlign w:val="bottom"/>
          </w:tcPr>
          <w:p w:rsidR="00632BF9" w:rsidRPr="00E664FC" w:rsidRDefault="00632BF9" w:rsidP="00632BF9">
            <w:pPr>
              <w:widowControl w:val="0"/>
              <w:spacing w:after="120"/>
              <w:jc w:val="right"/>
              <w:rPr>
                <w:sz w:val="18"/>
              </w:rPr>
            </w:pPr>
            <w:r w:rsidRPr="00E664FC">
              <w:rPr>
                <w:sz w:val="18"/>
              </w:rPr>
              <w:t>ед</w:t>
            </w:r>
            <w:r w:rsidRPr="00E664FC">
              <w:rPr>
                <w:sz w:val="18"/>
              </w:rPr>
              <w:t>и</w:t>
            </w:r>
            <w:r w:rsidRPr="00E664FC">
              <w:rPr>
                <w:sz w:val="18"/>
              </w:rPr>
              <w:t>ниц</w:t>
            </w:r>
          </w:p>
        </w:tc>
        <w:tc>
          <w:tcPr>
            <w:tcW w:w="970" w:type="dxa"/>
            <w:tcBorders>
              <w:top w:val="single" w:sz="12" w:space="0" w:color="auto"/>
            </w:tcBorders>
            <w:shd w:val="clear" w:color="auto" w:fill="auto"/>
            <w:vAlign w:val="bottom"/>
          </w:tcPr>
          <w:p w:rsidR="00632BF9" w:rsidRPr="00E664FC" w:rsidRDefault="00632BF9" w:rsidP="00632BF9">
            <w:pPr>
              <w:widowControl w:val="0"/>
              <w:spacing w:after="120"/>
              <w:jc w:val="right"/>
              <w:rPr>
                <w:sz w:val="18"/>
              </w:rPr>
            </w:pPr>
            <w:r w:rsidRPr="00E664FC">
              <w:rPr>
                <w:sz w:val="18"/>
              </w:rPr>
              <w:t>6</w:t>
            </w:r>
            <w:r w:rsidR="00751BDC">
              <w:rPr>
                <w:sz w:val="18"/>
              </w:rPr>
              <w:t xml:space="preserve"> </w:t>
            </w:r>
            <w:r w:rsidRPr="00E664FC">
              <w:rPr>
                <w:sz w:val="18"/>
              </w:rPr>
              <w:t>413</w:t>
            </w:r>
          </w:p>
        </w:tc>
        <w:tc>
          <w:tcPr>
            <w:tcW w:w="969" w:type="dxa"/>
            <w:tcBorders>
              <w:top w:val="single" w:sz="12" w:space="0" w:color="auto"/>
            </w:tcBorders>
            <w:shd w:val="clear" w:color="auto" w:fill="auto"/>
            <w:vAlign w:val="bottom"/>
          </w:tcPr>
          <w:p w:rsidR="00632BF9" w:rsidRPr="00E664FC" w:rsidRDefault="00632BF9" w:rsidP="00632BF9">
            <w:pPr>
              <w:widowControl w:val="0"/>
              <w:spacing w:after="120"/>
              <w:jc w:val="right"/>
              <w:rPr>
                <w:sz w:val="18"/>
              </w:rPr>
            </w:pPr>
            <w:r w:rsidRPr="00E664FC">
              <w:rPr>
                <w:sz w:val="18"/>
              </w:rPr>
              <w:t>6</w:t>
            </w:r>
            <w:r w:rsidR="00751BDC">
              <w:rPr>
                <w:sz w:val="18"/>
              </w:rPr>
              <w:t xml:space="preserve"> </w:t>
            </w:r>
            <w:r w:rsidRPr="00E664FC">
              <w:rPr>
                <w:sz w:val="18"/>
              </w:rPr>
              <w:t>370</w:t>
            </w:r>
          </w:p>
        </w:tc>
        <w:tc>
          <w:tcPr>
            <w:tcW w:w="970" w:type="dxa"/>
            <w:tcBorders>
              <w:top w:val="single" w:sz="12" w:space="0" w:color="auto"/>
            </w:tcBorders>
            <w:shd w:val="clear" w:color="auto" w:fill="auto"/>
            <w:vAlign w:val="bottom"/>
          </w:tcPr>
          <w:p w:rsidR="00632BF9" w:rsidRPr="00E664FC" w:rsidRDefault="00632BF9" w:rsidP="00632BF9">
            <w:pPr>
              <w:widowControl w:val="0"/>
              <w:spacing w:after="120"/>
              <w:jc w:val="right"/>
              <w:rPr>
                <w:sz w:val="18"/>
              </w:rPr>
            </w:pPr>
            <w:r w:rsidRPr="00E664FC">
              <w:rPr>
                <w:sz w:val="18"/>
              </w:rPr>
              <w:t>6</w:t>
            </w:r>
            <w:r w:rsidR="00751BDC">
              <w:rPr>
                <w:sz w:val="18"/>
              </w:rPr>
              <w:t xml:space="preserve"> </w:t>
            </w:r>
            <w:r w:rsidRPr="00E664FC">
              <w:rPr>
                <w:sz w:val="18"/>
              </w:rPr>
              <w:t>318</w:t>
            </w:r>
          </w:p>
        </w:tc>
      </w:tr>
      <w:tr w:rsidR="00632BF9" w:rsidRPr="00E664FC" w:rsidTr="00632BF9">
        <w:tc>
          <w:tcPr>
            <w:tcW w:w="3304" w:type="dxa"/>
            <w:shd w:val="clear" w:color="auto" w:fill="auto"/>
            <w:vAlign w:val="bottom"/>
          </w:tcPr>
          <w:p w:rsidR="00632BF9" w:rsidRPr="00E664FC" w:rsidRDefault="00632BF9" w:rsidP="00632BF9">
            <w:pPr>
              <w:widowControl w:val="0"/>
              <w:spacing w:after="120"/>
              <w:rPr>
                <w:sz w:val="18"/>
              </w:rPr>
            </w:pPr>
            <w:r w:rsidRPr="00E664FC">
              <w:rPr>
                <w:sz w:val="18"/>
              </w:rPr>
              <w:t>Численность детей в дошкольных у</w:t>
            </w:r>
            <w:r w:rsidRPr="00E664FC">
              <w:rPr>
                <w:sz w:val="18"/>
              </w:rPr>
              <w:t>ч</w:t>
            </w:r>
            <w:r w:rsidRPr="00E664FC">
              <w:rPr>
                <w:sz w:val="18"/>
              </w:rPr>
              <w:t>реждениях</w:t>
            </w:r>
          </w:p>
        </w:tc>
        <w:tc>
          <w:tcPr>
            <w:tcW w:w="1157" w:type="dxa"/>
            <w:shd w:val="clear" w:color="auto" w:fill="auto"/>
            <w:vAlign w:val="bottom"/>
          </w:tcPr>
          <w:p w:rsidR="00632BF9" w:rsidRPr="00E664FC" w:rsidRDefault="00632BF9" w:rsidP="00632BF9">
            <w:pPr>
              <w:widowControl w:val="0"/>
              <w:spacing w:after="120"/>
              <w:jc w:val="center"/>
              <w:rPr>
                <w:sz w:val="18"/>
              </w:rPr>
            </w:pPr>
            <w:r w:rsidRPr="00E664FC">
              <w:rPr>
                <w:sz w:val="18"/>
              </w:rPr>
              <w:t>тыс. чел</w:t>
            </w:r>
            <w:r w:rsidRPr="00E664FC">
              <w:rPr>
                <w:sz w:val="18"/>
              </w:rPr>
              <w:t>о</w:t>
            </w:r>
            <w:r w:rsidRPr="00E664FC">
              <w:rPr>
                <w:sz w:val="18"/>
              </w:rPr>
              <w:t>век</w:t>
            </w:r>
          </w:p>
        </w:tc>
        <w:tc>
          <w:tcPr>
            <w:tcW w:w="970" w:type="dxa"/>
            <w:shd w:val="clear" w:color="auto" w:fill="auto"/>
            <w:vAlign w:val="bottom"/>
          </w:tcPr>
          <w:p w:rsidR="00632BF9" w:rsidRPr="00E664FC" w:rsidRDefault="00632BF9" w:rsidP="00632BF9">
            <w:pPr>
              <w:widowControl w:val="0"/>
              <w:spacing w:after="120"/>
              <w:jc w:val="right"/>
              <w:rPr>
                <w:sz w:val="18"/>
              </w:rPr>
            </w:pPr>
            <w:r w:rsidRPr="00E664FC">
              <w:rPr>
                <w:sz w:val="18"/>
              </w:rPr>
              <w:t>562,2</w:t>
            </w:r>
          </w:p>
        </w:tc>
        <w:tc>
          <w:tcPr>
            <w:tcW w:w="969" w:type="dxa"/>
            <w:shd w:val="clear" w:color="auto" w:fill="auto"/>
            <w:vAlign w:val="bottom"/>
          </w:tcPr>
          <w:p w:rsidR="00632BF9" w:rsidRPr="00E664FC" w:rsidRDefault="00632BF9" w:rsidP="00632BF9">
            <w:pPr>
              <w:widowControl w:val="0"/>
              <w:spacing w:after="120"/>
              <w:jc w:val="right"/>
              <w:rPr>
                <w:sz w:val="18"/>
              </w:rPr>
            </w:pPr>
            <w:r w:rsidRPr="00E664FC">
              <w:rPr>
                <w:sz w:val="18"/>
              </w:rPr>
              <w:t>553,6</w:t>
            </w:r>
          </w:p>
        </w:tc>
        <w:tc>
          <w:tcPr>
            <w:tcW w:w="970" w:type="dxa"/>
            <w:shd w:val="clear" w:color="auto" w:fill="auto"/>
            <w:vAlign w:val="bottom"/>
          </w:tcPr>
          <w:p w:rsidR="00632BF9" w:rsidRPr="00E664FC" w:rsidRDefault="00632BF9" w:rsidP="00632BF9">
            <w:pPr>
              <w:widowControl w:val="0"/>
              <w:spacing w:after="120"/>
              <w:jc w:val="right"/>
              <w:rPr>
                <w:sz w:val="18"/>
              </w:rPr>
            </w:pPr>
            <w:r w:rsidRPr="00E664FC">
              <w:rPr>
                <w:sz w:val="18"/>
              </w:rPr>
              <w:t>530,4</w:t>
            </w:r>
          </w:p>
        </w:tc>
      </w:tr>
      <w:tr w:rsidR="00632BF9" w:rsidRPr="00E664FC" w:rsidTr="00632BF9">
        <w:tc>
          <w:tcPr>
            <w:tcW w:w="3304" w:type="dxa"/>
            <w:shd w:val="clear" w:color="auto" w:fill="auto"/>
            <w:vAlign w:val="bottom"/>
          </w:tcPr>
          <w:p w:rsidR="00632BF9" w:rsidRPr="00E664FC" w:rsidRDefault="00632BF9" w:rsidP="00632BF9">
            <w:pPr>
              <w:widowControl w:val="0"/>
              <w:spacing w:after="120"/>
              <w:rPr>
                <w:sz w:val="18"/>
              </w:rPr>
            </w:pPr>
            <w:r w:rsidRPr="00E664FC">
              <w:rPr>
                <w:sz w:val="18"/>
              </w:rPr>
              <w:t>Количество общеобразовательных учреждений</w:t>
            </w:r>
          </w:p>
        </w:tc>
        <w:tc>
          <w:tcPr>
            <w:tcW w:w="1157" w:type="dxa"/>
            <w:shd w:val="clear" w:color="auto" w:fill="auto"/>
            <w:vAlign w:val="bottom"/>
          </w:tcPr>
          <w:p w:rsidR="00632BF9" w:rsidRPr="00E664FC" w:rsidRDefault="00632BF9" w:rsidP="00632BF9">
            <w:pPr>
              <w:widowControl w:val="0"/>
              <w:spacing w:after="120"/>
              <w:jc w:val="right"/>
              <w:rPr>
                <w:sz w:val="18"/>
              </w:rPr>
            </w:pPr>
            <w:r w:rsidRPr="00E664FC">
              <w:rPr>
                <w:sz w:val="18"/>
              </w:rPr>
              <w:t>ед</w:t>
            </w:r>
            <w:r w:rsidRPr="00E664FC">
              <w:rPr>
                <w:sz w:val="18"/>
              </w:rPr>
              <w:t>и</w:t>
            </w:r>
            <w:r w:rsidRPr="00E664FC">
              <w:rPr>
                <w:sz w:val="18"/>
              </w:rPr>
              <w:t>ниц</w:t>
            </w:r>
          </w:p>
        </w:tc>
        <w:tc>
          <w:tcPr>
            <w:tcW w:w="970" w:type="dxa"/>
            <w:shd w:val="clear" w:color="auto" w:fill="auto"/>
            <w:vAlign w:val="bottom"/>
          </w:tcPr>
          <w:p w:rsidR="00632BF9" w:rsidRPr="00E664FC" w:rsidRDefault="00632BF9" w:rsidP="00632BF9">
            <w:pPr>
              <w:widowControl w:val="0"/>
              <w:spacing w:after="120"/>
              <w:jc w:val="right"/>
              <w:rPr>
                <w:sz w:val="18"/>
              </w:rPr>
            </w:pPr>
            <w:r w:rsidRPr="00E664FC">
              <w:rPr>
                <w:sz w:val="18"/>
              </w:rPr>
              <w:t>9</w:t>
            </w:r>
            <w:r w:rsidR="00751BDC">
              <w:rPr>
                <w:sz w:val="18"/>
              </w:rPr>
              <w:t xml:space="preserve"> </w:t>
            </w:r>
            <w:r w:rsidRPr="00E664FC">
              <w:rPr>
                <w:sz w:val="18"/>
              </w:rPr>
              <w:t>816</w:t>
            </w:r>
          </w:p>
        </w:tc>
        <w:tc>
          <w:tcPr>
            <w:tcW w:w="969" w:type="dxa"/>
            <w:shd w:val="clear" w:color="auto" w:fill="auto"/>
            <w:vAlign w:val="bottom"/>
          </w:tcPr>
          <w:p w:rsidR="00632BF9" w:rsidRPr="00E664FC" w:rsidRDefault="00632BF9" w:rsidP="00632BF9">
            <w:pPr>
              <w:widowControl w:val="0"/>
              <w:spacing w:after="120"/>
              <w:jc w:val="right"/>
              <w:rPr>
                <w:sz w:val="18"/>
              </w:rPr>
            </w:pPr>
            <w:r w:rsidRPr="00E664FC">
              <w:rPr>
                <w:sz w:val="18"/>
              </w:rPr>
              <w:t>9</w:t>
            </w:r>
            <w:r w:rsidR="00751BDC">
              <w:rPr>
                <w:sz w:val="18"/>
              </w:rPr>
              <w:t xml:space="preserve"> </w:t>
            </w:r>
            <w:r w:rsidRPr="00E664FC">
              <w:rPr>
                <w:sz w:val="18"/>
              </w:rPr>
              <w:t>792</w:t>
            </w:r>
          </w:p>
        </w:tc>
        <w:tc>
          <w:tcPr>
            <w:tcW w:w="970" w:type="dxa"/>
            <w:shd w:val="clear" w:color="auto" w:fill="auto"/>
            <w:vAlign w:val="bottom"/>
          </w:tcPr>
          <w:p w:rsidR="00632BF9" w:rsidRPr="00E664FC" w:rsidRDefault="00632BF9" w:rsidP="00632BF9">
            <w:pPr>
              <w:widowControl w:val="0"/>
              <w:spacing w:after="120"/>
              <w:jc w:val="right"/>
              <w:rPr>
                <w:sz w:val="18"/>
              </w:rPr>
            </w:pPr>
            <w:r w:rsidRPr="00E664FC">
              <w:rPr>
                <w:sz w:val="18"/>
              </w:rPr>
              <w:t>9</w:t>
            </w:r>
            <w:r w:rsidR="00751BDC">
              <w:rPr>
                <w:sz w:val="18"/>
              </w:rPr>
              <w:t xml:space="preserve"> </w:t>
            </w:r>
            <w:r w:rsidRPr="00E664FC">
              <w:rPr>
                <w:sz w:val="18"/>
              </w:rPr>
              <w:t>792</w:t>
            </w:r>
          </w:p>
        </w:tc>
      </w:tr>
      <w:tr w:rsidR="00632BF9" w:rsidRPr="00E664FC" w:rsidTr="00632BF9">
        <w:tc>
          <w:tcPr>
            <w:tcW w:w="3304" w:type="dxa"/>
            <w:shd w:val="clear" w:color="auto" w:fill="auto"/>
            <w:vAlign w:val="bottom"/>
          </w:tcPr>
          <w:p w:rsidR="00632BF9" w:rsidRPr="00E664FC" w:rsidRDefault="00632BF9" w:rsidP="00632BF9">
            <w:pPr>
              <w:widowControl w:val="0"/>
              <w:spacing w:after="120"/>
              <w:rPr>
                <w:sz w:val="18"/>
              </w:rPr>
            </w:pPr>
            <w:r w:rsidRPr="00E664FC">
              <w:rPr>
                <w:sz w:val="18"/>
              </w:rPr>
              <w:t>Численность учащихся в общеобраз</w:t>
            </w:r>
            <w:r w:rsidRPr="00E664FC">
              <w:rPr>
                <w:sz w:val="18"/>
              </w:rPr>
              <w:t>о</w:t>
            </w:r>
            <w:r w:rsidRPr="00E664FC">
              <w:rPr>
                <w:sz w:val="18"/>
              </w:rPr>
              <w:t>вательных у</w:t>
            </w:r>
            <w:r w:rsidRPr="00E664FC">
              <w:rPr>
                <w:sz w:val="18"/>
              </w:rPr>
              <w:t>ч</w:t>
            </w:r>
            <w:r w:rsidRPr="00E664FC">
              <w:rPr>
                <w:sz w:val="18"/>
              </w:rPr>
              <w:t>реждениях</w:t>
            </w:r>
          </w:p>
        </w:tc>
        <w:tc>
          <w:tcPr>
            <w:tcW w:w="1157" w:type="dxa"/>
            <w:tcBorders>
              <w:bottom w:val="nil"/>
            </w:tcBorders>
            <w:shd w:val="clear" w:color="auto" w:fill="auto"/>
            <w:vAlign w:val="bottom"/>
          </w:tcPr>
          <w:p w:rsidR="00632BF9" w:rsidRPr="00E664FC" w:rsidRDefault="00632BF9" w:rsidP="00632BF9">
            <w:pPr>
              <w:widowControl w:val="0"/>
              <w:spacing w:after="120"/>
              <w:jc w:val="right"/>
              <w:rPr>
                <w:sz w:val="18"/>
              </w:rPr>
            </w:pPr>
            <w:r w:rsidRPr="00E664FC">
              <w:rPr>
                <w:sz w:val="18"/>
              </w:rPr>
              <w:t>тыс. чел</w:t>
            </w:r>
            <w:r w:rsidRPr="00E664FC">
              <w:rPr>
                <w:sz w:val="18"/>
              </w:rPr>
              <w:t>о</w:t>
            </w:r>
            <w:r w:rsidRPr="00E664FC">
              <w:rPr>
                <w:sz w:val="18"/>
              </w:rPr>
              <w:t>век</w:t>
            </w:r>
          </w:p>
        </w:tc>
        <w:tc>
          <w:tcPr>
            <w:tcW w:w="970" w:type="dxa"/>
            <w:tcBorders>
              <w:bottom w:val="nil"/>
            </w:tcBorders>
            <w:shd w:val="clear" w:color="auto" w:fill="auto"/>
            <w:vAlign w:val="bottom"/>
          </w:tcPr>
          <w:p w:rsidR="00632BF9" w:rsidRPr="00E664FC" w:rsidRDefault="00632BF9" w:rsidP="00632BF9">
            <w:pPr>
              <w:widowControl w:val="0"/>
              <w:spacing w:after="120"/>
              <w:jc w:val="right"/>
              <w:rPr>
                <w:sz w:val="18"/>
              </w:rPr>
            </w:pPr>
            <w:r w:rsidRPr="00E664FC">
              <w:rPr>
                <w:sz w:val="18"/>
              </w:rPr>
              <w:t>5 715,1</w:t>
            </w:r>
          </w:p>
        </w:tc>
        <w:tc>
          <w:tcPr>
            <w:tcW w:w="969" w:type="dxa"/>
            <w:tcBorders>
              <w:bottom w:val="nil"/>
            </w:tcBorders>
            <w:shd w:val="clear" w:color="auto" w:fill="auto"/>
            <w:vAlign w:val="bottom"/>
          </w:tcPr>
          <w:p w:rsidR="00632BF9" w:rsidRPr="00E664FC" w:rsidRDefault="00632BF9" w:rsidP="00632BF9">
            <w:pPr>
              <w:widowControl w:val="0"/>
              <w:spacing w:after="120"/>
              <w:jc w:val="right"/>
              <w:rPr>
                <w:sz w:val="18"/>
              </w:rPr>
            </w:pPr>
            <w:r w:rsidRPr="00E664FC">
              <w:rPr>
                <w:sz w:val="18"/>
              </w:rPr>
              <w:t>5 394,1</w:t>
            </w:r>
          </w:p>
        </w:tc>
        <w:tc>
          <w:tcPr>
            <w:tcW w:w="970" w:type="dxa"/>
            <w:tcBorders>
              <w:bottom w:val="nil"/>
            </w:tcBorders>
            <w:shd w:val="clear" w:color="auto" w:fill="auto"/>
            <w:vAlign w:val="bottom"/>
          </w:tcPr>
          <w:p w:rsidR="00632BF9" w:rsidRPr="00E664FC" w:rsidRDefault="00632BF9" w:rsidP="00632BF9">
            <w:pPr>
              <w:widowControl w:val="0"/>
              <w:spacing w:after="120"/>
              <w:jc w:val="right"/>
              <w:rPr>
                <w:sz w:val="18"/>
              </w:rPr>
            </w:pPr>
            <w:r w:rsidRPr="00E664FC">
              <w:rPr>
                <w:sz w:val="18"/>
              </w:rPr>
              <w:t>5 141,1</w:t>
            </w:r>
          </w:p>
        </w:tc>
      </w:tr>
      <w:tr w:rsidR="00632BF9" w:rsidRPr="00E664FC" w:rsidTr="00632BF9">
        <w:tc>
          <w:tcPr>
            <w:tcW w:w="3304" w:type="dxa"/>
            <w:shd w:val="clear" w:color="auto" w:fill="auto"/>
            <w:vAlign w:val="bottom"/>
          </w:tcPr>
          <w:p w:rsidR="00632BF9" w:rsidRPr="00E664FC" w:rsidRDefault="00632BF9" w:rsidP="00632BF9">
            <w:pPr>
              <w:widowControl w:val="0"/>
              <w:spacing w:after="120"/>
              <w:rPr>
                <w:sz w:val="18"/>
              </w:rPr>
            </w:pPr>
            <w:r w:rsidRPr="00E664FC">
              <w:rPr>
                <w:sz w:val="18"/>
              </w:rPr>
              <w:t>Численность учителей в общеобраз</w:t>
            </w:r>
            <w:r w:rsidRPr="00E664FC">
              <w:rPr>
                <w:sz w:val="18"/>
              </w:rPr>
              <w:t>о</w:t>
            </w:r>
            <w:r w:rsidRPr="00E664FC">
              <w:rPr>
                <w:sz w:val="18"/>
              </w:rPr>
              <w:t>вательных шк</w:t>
            </w:r>
            <w:r w:rsidRPr="00E664FC">
              <w:rPr>
                <w:sz w:val="18"/>
              </w:rPr>
              <w:t>о</w:t>
            </w:r>
            <w:r w:rsidRPr="00E664FC">
              <w:rPr>
                <w:sz w:val="18"/>
              </w:rPr>
              <w:t>лах</w:t>
            </w:r>
          </w:p>
        </w:tc>
        <w:tc>
          <w:tcPr>
            <w:tcW w:w="1157" w:type="dxa"/>
            <w:tcBorders>
              <w:top w:val="nil"/>
              <w:bottom w:val="nil"/>
            </w:tcBorders>
            <w:shd w:val="clear" w:color="auto" w:fill="auto"/>
            <w:vAlign w:val="bottom"/>
          </w:tcPr>
          <w:p w:rsidR="00632BF9" w:rsidRPr="00E664FC" w:rsidRDefault="00632BF9" w:rsidP="00632BF9">
            <w:pPr>
              <w:widowControl w:val="0"/>
              <w:spacing w:after="120"/>
              <w:jc w:val="right"/>
              <w:rPr>
                <w:sz w:val="18"/>
              </w:rPr>
            </w:pPr>
            <w:r w:rsidRPr="00E664FC">
              <w:rPr>
                <w:sz w:val="18"/>
              </w:rPr>
              <w:t>тыс. чел</w:t>
            </w:r>
            <w:r w:rsidRPr="00E664FC">
              <w:rPr>
                <w:sz w:val="18"/>
              </w:rPr>
              <w:t>о</w:t>
            </w:r>
            <w:r w:rsidRPr="00E664FC">
              <w:rPr>
                <w:sz w:val="18"/>
              </w:rPr>
              <w:t>век</w:t>
            </w:r>
          </w:p>
        </w:tc>
        <w:tc>
          <w:tcPr>
            <w:tcW w:w="970" w:type="dxa"/>
            <w:tcBorders>
              <w:top w:val="nil"/>
              <w:bottom w:val="nil"/>
            </w:tcBorders>
            <w:shd w:val="clear" w:color="auto" w:fill="auto"/>
            <w:vAlign w:val="bottom"/>
          </w:tcPr>
          <w:p w:rsidR="00632BF9" w:rsidRPr="00E664FC" w:rsidRDefault="00632BF9" w:rsidP="00632BF9">
            <w:pPr>
              <w:widowControl w:val="0"/>
              <w:spacing w:after="120"/>
              <w:jc w:val="right"/>
              <w:rPr>
                <w:sz w:val="18"/>
              </w:rPr>
            </w:pPr>
            <w:r w:rsidRPr="00E664FC">
              <w:rPr>
                <w:sz w:val="18"/>
              </w:rPr>
              <w:t>463,4</w:t>
            </w:r>
          </w:p>
        </w:tc>
        <w:tc>
          <w:tcPr>
            <w:tcW w:w="969" w:type="dxa"/>
            <w:tcBorders>
              <w:top w:val="nil"/>
              <w:bottom w:val="nil"/>
            </w:tcBorders>
            <w:shd w:val="clear" w:color="auto" w:fill="auto"/>
            <w:vAlign w:val="bottom"/>
          </w:tcPr>
          <w:p w:rsidR="00632BF9" w:rsidRPr="00E664FC" w:rsidRDefault="00632BF9" w:rsidP="00632BF9">
            <w:pPr>
              <w:widowControl w:val="0"/>
              <w:spacing w:after="120"/>
              <w:jc w:val="right"/>
              <w:rPr>
                <w:sz w:val="18"/>
              </w:rPr>
            </w:pPr>
            <w:r w:rsidRPr="00E664FC">
              <w:rPr>
                <w:sz w:val="18"/>
              </w:rPr>
              <w:t>463,3</w:t>
            </w:r>
          </w:p>
        </w:tc>
        <w:tc>
          <w:tcPr>
            <w:tcW w:w="970" w:type="dxa"/>
            <w:tcBorders>
              <w:top w:val="nil"/>
              <w:bottom w:val="nil"/>
            </w:tcBorders>
            <w:shd w:val="clear" w:color="auto" w:fill="auto"/>
            <w:vAlign w:val="bottom"/>
          </w:tcPr>
          <w:p w:rsidR="00632BF9" w:rsidRPr="00E664FC" w:rsidRDefault="00632BF9" w:rsidP="00632BF9">
            <w:pPr>
              <w:widowControl w:val="0"/>
              <w:spacing w:after="120"/>
              <w:jc w:val="right"/>
              <w:rPr>
                <w:sz w:val="18"/>
              </w:rPr>
            </w:pPr>
            <w:r w:rsidRPr="00E664FC">
              <w:rPr>
                <w:sz w:val="18"/>
              </w:rPr>
              <w:t>457,7</w:t>
            </w:r>
          </w:p>
        </w:tc>
      </w:tr>
      <w:tr w:rsidR="00632BF9" w:rsidRPr="00E664FC" w:rsidTr="00632BF9">
        <w:tc>
          <w:tcPr>
            <w:tcW w:w="3304" w:type="dxa"/>
            <w:shd w:val="clear" w:color="auto" w:fill="auto"/>
            <w:vAlign w:val="bottom"/>
          </w:tcPr>
          <w:p w:rsidR="00632BF9" w:rsidRPr="00E664FC" w:rsidRDefault="00632BF9" w:rsidP="00632BF9">
            <w:pPr>
              <w:widowControl w:val="0"/>
              <w:spacing w:after="120"/>
              <w:rPr>
                <w:sz w:val="18"/>
              </w:rPr>
            </w:pPr>
            <w:r w:rsidRPr="00E664FC">
              <w:rPr>
                <w:sz w:val="18"/>
              </w:rPr>
              <w:t>Количество профессиональных ко</w:t>
            </w:r>
            <w:r w:rsidRPr="00E664FC">
              <w:rPr>
                <w:sz w:val="18"/>
              </w:rPr>
              <w:t>л</w:t>
            </w:r>
            <w:r w:rsidRPr="00E664FC">
              <w:rPr>
                <w:sz w:val="18"/>
              </w:rPr>
              <w:t>леджей</w:t>
            </w:r>
          </w:p>
        </w:tc>
        <w:tc>
          <w:tcPr>
            <w:tcW w:w="1157" w:type="dxa"/>
            <w:tcBorders>
              <w:top w:val="nil"/>
              <w:bottom w:val="nil"/>
            </w:tcBorders>
            <w:shd w:val="clear" w:color="auto" w:fill="auto"/>
            <w:vAlign w:val="bottom"/>
          </w:tcPr>
          <w:p w:rsidR="00632BF9" w:rsidRPr="00E664FC" w:rsidRDefault="00632BF9" w:rsidP="00632BF9">
            <w:pPr>
              <w:widowControl w:val="0"/>
              <w:spacing w:after="120"/>
              <w:jc w:val="right"/>
              <w:rPr>
                <w:sz w:val="18"/>
              </w:rPr>
            </w:pPr>
            <w:r w:rsidRPr="00E664FC">
              <w:rPr>
                <w:sz w:val="18"/>
              </w:rPr>
              <w:t>ед</w:t>
            </w:r>
            <w:r w:rsidRPr="00E664FC">
              <w:rPr>
                <w:sz w:val="18"/>
              </w:rPr>
              <w:t>и</w:t>
            </w:r>
            <w:r w:rsidRPr="00E664FC">
              <w:rPr>
                <w:sz w:val="18"/>
              </w:rPr>
              <w:t>ниц</w:t>
            </w:r>
          </w:p>
        </w:tc>
        <w:tc>
          <w:tcPr>
            <w:tcW w:w="970" w:type="dxa"/>
            <w:tcBorders>
              <w:top w:val="nil"/>
              <w:bottom w:val="nil"/>
            </w:tcBorders>
            <w:shd w:val="clear" w:color="auto" w:fill="auto"/>
            <w:vAlign w:val="bottom"/>
          </w:tcPr>
          <w:p w:rsidR="00632BF9" w:rsidRPr="00E664FC" w:rsidRDefault="00632BF9" w:rsidP="00632BF9">
            <w:pPr>
              <w:widowControl w:val="0"/>
              <w:spacing w:after="120"/>
              <w:jc w:val="right"/>
              <w:rPr>
                <w:sz w:val="18"/>
              </w:rPr>
            </w:pPr>
            <w:r w:rsidRPr="00E664FC">
              <w:rPr>
                <w:sz w:val="18"/>
              </w:rPr>
              <w:t>953</w:t>
            </w:r>
          </w:p>
        </w:tc>
        <w:tc>
          <w:tcPr>
            <w:tcW w:w="969" w:type="dxa"/>
            <w:tcBorders>
              <w:top w:val="nil"/>
              <w:bottom w:val="nil"/>
            </w:tcBorders>
            <w:shd w:val="clear" w:color="auto" w:fill="auto"/>
            <w:vAlign w:val="bottom"/>
          </w:tcPr>
          <w:p w:rsidR="00632BF9" w:rsidRPr="00E664FC" w:rsidRDefault="00632BF9" w:rsidP="00632BF9">
            <w:pPr>
              <w:widowControl w:val="0"/>
              <w:spacing w:after="120"/>
              <w:jc w:val="right"/>
              <w:rPr>
                <w:sz w:val="18"/>
              </w:rPr>
            </w:pPr>
            <w:r w:rsidRPr="00E664FC">
              <w:rPr>
                <w:sz w:val="18"/>
              </w:rPr>
              <w:t>1 073</w:t>
            </w:r>
          </w:p>
        </w:tc>
        <w:tc>
          <w:tcPr>
            <w:tcW w:w="970" w:type="dxa"/>
            <w:tcBorders>
              <w:top w:val="nil"/>
              <w:bottom w:val="nil"/>
            </w:tcBorders>
            <w:shd w:val="clear" w:color="auto" w:fill="auto"/>
            <w:vAlign w:val="bottom"/>
          </w:tcPr>
          <w:p w:rsidR="00632BF9" w:rsidRPr="00E664FC" w:rsidRDefault="00632BF9" w:rsidP="00632BF9">
            <w:pPr>
              <w:widowControl w:val="0"/>
              <w:spacing w:after="120"/>
              <w:jc w:val="right"/>
              <w:rPr>
                <w:sz w:val="18"/>
              </w:rPr>
            </w:pPr>
            <w:r w:rsidRPr="00E664FC">
              <w:rPr>
                <w:sz w:val="18"/>
              </w:rPr>
              <w:t>1 206</w:t>
            </w:r>
          </w:p>
        </w:tc>
      </w:tr>
      <w:tr w:rsidR="00632BF9" w:rsidRPr="00E664FC" w:rsidTr="00751BDC">
        <w:tc>
          <w:tcPr>
            <w:tcW w:w="3304" w:type="dxa"/>
            <w:tcBorders>
              <w:bottom w:val="nil"/>
            </w:tcBorders>
            <w:shd w:val="clear" w:color="auto" w:fill="auto"/>
            <w:vAlign w:val="bottom"/>
          </w:tcPr>
          <w:p w:rsidR="00632BF9" w:rsidRPr="00E664FC" w:rsidRDefault="00632BF9" w:rsidP="00632BF9">
            <w:pPr>
              <w:widowControl w:val="0"/>
              <w:spacing w:after="120"/>
              <w:rPr>
                <w:sz w:val="18"/>
              </w:rPr>
            </w:pPr>
            <w:r w:rsidRPr="00E664FC">
              <w:rPr>
                <w:sz w:val="18"/>
              </w:rPr>
              <w:t>Численность учащихся в професси</w:t>
            </w:r>
            <w:r w:rsidRPr="00E664FC">
              <w:rPr>
                <w:sz w:val="18"/>
              </w:rPr>
              <w:t>о</w:t>
            </w:r>
            <w:r w:rsidRPr="00E664FC">
              <w:rPr>
                <w:sz w:val="18"/>
              </w:rPr>
              <w:t>нальных колле</w:t>
            </w:r>
            <w:r w:rsidRPr="00E664FC">
              <w:rPr>
                <w:sz w:val="18"/>
              </w:rPr>
              <w:t>д</w:t>
            </w:r>
            <w:r w:rsidRPr="00E664FC">
              <w:rPr>
                <w:sz w:val="18"/>
              </w:rPr>
              <w:t>жах</w:t>
            </w:r>
          </w:p>
        </w:tc>
        <w:tc>
          <w:tcPr>
            <w:tcW w:w="1157" w:type="dxa"/>
            <w:tcBorders>
              <w:top w:val="nil"/>
              <w:bottom w:val="nil"/>
            </w:tcBorders>
            <w:shd w:val="clear" w:color="auto" w:fill="auto"/>
            <w:vAlign w:val="bottom"/>
          </w:tcPr>
          <w:p w:rsidR="00632BF9" w:rsidRPr="00E664FC" w:rsidRDefault="00632BF9" w:rsidP="00632BF9">
            <w:pPr>
              <w:widowControl w:val="0"/>
              <w:spacing w:after="120"/>
              <w:jc w:val="right"/>
              <w:rPr>
                <w:sz w:val="18"/>
              </w:rPr>
            </w:pPr>
            <w:r w:rsidRPr="00E664FC">
              <w:rPr>
                <w:sz w:val="18"/>
              </w:rPr>
              <w:t>тыс. чел</w:t>
            </w:r>
            <w:r w:rsidRPr="00E664FC">
              <w:rPr>
                <w:sz w:val="18"/>
              </w:rPr>
              <w:t>о</w:t>
            </w:r>
            <w:r w:rsidRPr="00E664FC">
              <w:rPr>
                <w:sz w:val="18"/>
              </w:rPr>
              <w:t>век</w:t>
            </w:r>
          </w:p>
        </w:tc>
        <w:tc>
          <w:tcPr>
            <w:tcW w:w="970" w:type="dxa"/>
            <w:tcBorders>
              <w:top w:val="nil"/>
              <w:bottom w:val="nil"/>
            </w:tcBorders>
            <w:shd w:val="clear" w:color="auto" w:fill="auto"/>
            <w:vAlign w:val="bottom"/>
          </w:tcPr>
          <w:p w:rsidR="00632BF9" w:rsidRPr="00E664FC" w:rsidRDefault="00632BF9" w:rsidP="00632BF9">
            <w:pPr>
              <w:widowControl w:val="0"/>
              <w:spacing w:after="120"/>
              <w:jc w:val="right"/>
              <w:rPr>
                <w:sz w:val="18"/>
              </w:rPr>
            </w:pPr>
            <w:r w:rsidRPr="00E664FC">
              <w:rPr>
                <w:sz w:val="18"/>
              </w:rPr>
              <w:t>1 021,9</w:t>
            </w:r>
          </w:p>
        </w:tc>
        <w:tc>
          <w:tcPr>
            <w:tcW w:w="969" w:type="dxa"/>
            <w:tcBorders>
              <w:top w:val="nil"/>
              <w:bottom w:val="nil"/>
            </w:tcBorders>
            <w:shd w:val="clear" w:color="auto" w:fill="auto"/>
            <w:vAlign w:val="bottom"/>
          </w:tcPr>
          <w:p w:rsidR="00632BF9" w:rsidRPr="00E664FC" w:rsidRDefault="00632BF9" w:rsidP="00632BF9">
            <w:pPr>
              <w:widowControl w:val="0"/>
              <w:spacing w:after="120"/>
              <w:jc w:val="right"/>
              <w:rPr>
                <w:sz w:val="18"/>
              </w:rPr>
            </w:pPr>
            <w:r w:rsidRPr="00E664FC">
              <w:rPr>
                <w:sz w:val="18"/>
              </w:rPr>
              <w:t>1 119,7</w:t>
            </w:r>
          </w:p>
        </w:tc>
        <w:tc>
          <w:tcPr>
            <w:tcW w:w="970" w:type="dxa"/>
            <w:tcBorders>
              <w:top w:val="nil"/>
              <w:bottom w:val="nil"/>
            </w:tcBorders>
            <w:shd w:val="clear" w:color="auto" w:fill="auto"/>
            <w:vAlign w:val="bottom"/>
          </w:tcPr>
          <w:p w:rsidR="00632BF9" w:rsidRPr="00E664FC" w:rsidRDefault="00632BF9" w:rsidP="00632BF9">
            <w:pPr>
              <w:widowControl w:val="0"/>
              <w:spacing w:after="120"/>
              <w:jc w:val="right"/>
              <w:rPr>
                <w:sz w:val="18"/>
              </w:rPr>
            </w:pPr>
            <w:r w:rsidRPr="00E664FC">
              <w:rPr>
                <w:sz w:val="18"/>
              </w:rPr>
              <w:t>1 286,6</w:t>
            </w:r>
          </w:p>
        </w:tc>
      </w:tr>
      <w:tr w:rsidR="00632BF9" w:rsidRPr="00E664FC" w:rsidTr="00751BDC">
        <w:tc>
          <w:tcPr>
            <w:tcW w:w="3304" w:type="dxa"/>
            <w:tcBorders>
              <w:top w:val="nil"/>
              <w:bottom w:val="nil"/>
            </w:tcBorders>
            <w:shd w:val="clear" w:color="auto" w:fill="auto"/>
            <w:vAlign w:val="bottom"/>
          </w:tcPr>
          <w:p w:rsidR="00632BF9" w:rsidRPr="00E664FC" w:rsidRDefault="00632BF9" w:rsidP="00632BF9">
            <w:pPr>
              <w:widowControl w:val="0"/>
              <w:spacing w:after="120"/>
              <w:rPr>
                <w:sz w:val="18"/>
              </w:rPr>
            </w:pPr>
            <w:r w:rsidRPr="00E664FC">
              <w:rPr>
                <w:sz w:val="18"/>
              </w:rPr>
              <w:t>Численность учителей в професси</w:t>
            </w:r>
            <w:r w:rsidRPr="00E664FC">
              <w:rPr>
                <w:sz w:val="18"/>
              </w:rPr>
              <w:t>о</w:t>
            </w:r>
            <w:r w:rsidRPr="00E664FC">
              <w:rPr>
                <w:sz w:val="18"/>
              </w:rPr>
              <w:t>нальных колле</w:t>
            </w:r>
            <w:r w:rsidRPr="00E664FC">
              <w:rPr>
                <w:sz w:val="18"/>
              </w:rPr>
              <w:t>д</w:t>
            </w:r>
            <w:r w:rsidRPr="00E664FC">
              <w:rPr>
                <w:sz w:val="18"/>
              </w:rPr>
              <w:t>жах</w:t>
            </w:r>
          </w:p>
        </w:tc>
        <w:tc>
          <w:tcPr>
            <w:tcW w:w="1157" w:type="dxa"/>
            <w:tcBorders>
              <w:top w:val="nil"/>
              <w:bottom w:val="nil"/>
            </w:tcBorders>
            <w:shd w:val="clear" w:color="auto" w:fill="auto"/>
            <w:vAlign w:val="bottom"/>
          </w:tcPr>
          <w:p w:rsidR="00632BF9" w:rsidRPr="00E664FC" w:rsidRDefault="00632BF9" w:rsidP="00632BF9">
            <w:pPr>
              <w:widowControl w:val="0"/>
              <w:spacing w:after="120"/>
              <w:jc w:val="right"/>
              <w:rPr>
                <w:sz w:val="18"/>
              </w:rPr>
            </w:pPr>
            <w:r w:rsidRPr="00E664FC">
              <w:rPr>
                <w:sz w:val="18"/>
              </w:rPr>
              <w:t>тыс. чел</w:t>
            </w:r>
            <w:r w:rsidRPr="00E664FC">
              <w:rPr>
                <w:sz w:val="18"/>
              </w:rPr>
              <w:t>о</w:t>
            </w:r>
            <w:r w:rsidRPr="00E664FC">
              <w:rPr>
                <w:sz w:val="18"/>
              </w:rPr>
              <w:t>век</w:t>
            </w:r>
          </w:p>
        </w:tc>
        <w:tc>
          <w:tcPr>
            <w:tcW w:w="970" w:type="dxa"/>
            <w:tcBorders>
              <w:top w:val="nil"/>
              <w:bottom w:val="nil"/>
            </w:tcBorders>
            <w:shd w:val="clear" w:color="auto" w:fill="auto"/>
            <w:vAlign w:val="bottom"/>
          </w:tcPr>
          <w:p w:rsidR="00632BF9" w:rsidRPr="00E664FC" w:rsidRDefault="00632BF9" w:rsidP="00632BF9">
            <w:pPr>
              <w:widowControl w:val="0"/>
              <w:spacing w:after="120"/>
              <w:jc w:val="right"/>
              <w:rPr>
                <w:sz w:val="18"/>
              </w:rPr>
            </w:pPr>
            <w:r w:rsidRPr="00E664FC">
              <w:rPr>
                <w:sz w:val="18"/>
              </w:rPr>
              <w:t>61,7</w:t>
            </w:r>
          </w:p>
        </w:tc>
        <w:tc>
          <w:tcPr>
            <w:tcW w:w="969" w:type="dxa"/>
            <w:tcBorders>
              <w:top w:val="nil"/>
              <w:bottom w:val="nil"/>
            </w:tcBorders>
            <w:shd w:val="clear" w:color="auto" w:fill="auto"/>
            <w:vAlign w:val="bottom"/>
          </w:tcPr>
          <w:p w:rsidR="00632BF9" w:rsidRPr="00E664FC" w:rsidRDefault="00632BF9" w:rsidP="00632BF9">
            <w:pPr>
              <w:widowControl w:val="0"/>
              <w:spacing w:after="120"/>
              <w:jc w:val="right"/>
              <w:rPr>
                <w:sz w:val="18"/>
              </w:rPr>
            </w:pPr>
            <w:r w:rsidRPr="00E664FC">
              <w:rPr>
                <w:sz w:val="18"/>
              </w:rPr>
              <w:t>73,4</w:t>
            </w:r>
          </w:p>
        </w:tc>
        <w:tc>
          <w:tcPr>
            <w:tcW w:w="970" w:type="dxa"/>
            <w:tcBorders>
              <w:top w:val="nil"/>
              <w:bottom w:val="nil"/>
            </w:tcBorders>
            <w:shd w:val="clear" w:color="auto" w:fill="auto"/>
            <w:vAlign w:val="bottom"/>
          </w:tcPr>
          <w:p w:rsidR="00632BF9" w:rsidRPr="00E664FC" w:rsidRDefault="00632BF9" w:rsidP="00632BF9">
            <w:pPr>
              <w:widowControl w:val="0"/>
              <w:spacing w:after="120"/>
              <w:jc w:val="right"/>
              <w:rPr>
                <w:sz w:val="18"/>
              </w:rPr>
            </w:pPr>
            <w:r w:rsidRPr="00E664FC">
              <w:rPr>
                <w:sz w:val="18"/>
              </w:rPr>
              <w:t>85</w:t>
            </w:r>
            <w:r w:rsidR="00751BDC">
              <w:rPr>
                <w:sz w:val="18"/>
              </w:rPr>
              <w:t>,</w:t>
            </w:r>
            <w:r w:rsidRPr="00E664FC">
              <w:rPr>
                <w:sz w:val="18"/>
              </w:rPr>
              <w:t>0</w:t>
            </w:r>
          </w:p>
        </w:tc>
      </w:tr>
      <w:tr w:rsidR="00632BF9" w:rsidRPr="00E664FC" w:rsidTr="00751BDC">
        <w:tc>
          <w:tcPr>
            <w:tcW w:w="3304" w:type="dxa"/>
            <w:tcBorders>
              <w:top w:val="nil"/>
            </w:tcBorders>
            <w:shd w:val="clear" w:color="auto" w:fill="auto"/>
            <w:vAlign w:val="bottom"/>
          </w:tcPr>
          <w:p w:rsidR="00632BF9" w:rsidRPr="00E664FC" w:rsidRDefault="00632BF9" w:rsidP="00632BF9">
            <w:pPr>
              <w:widowControl w:val="0"/>
              <w:spacing w:after="120"/>
              <w:rPr>
                <w:sz w:val="18"/>
              </w:rPr>
            </w:pPr>
            <w:r w:rsidRPr="00E664FC">
              <w:rPr>
                <w:sz w:val="18"/>
              </w:rPr>
              <w:t>Количество академических лиц</w:t>
            </w:r>
            <w:r w:rsidRPr="00E664FC">
              <w:rPr>
                <w:sz w:val="18"/>
              </w:rPr>
              <w:t>е</w:t>
            </w:r>
            <w:r w:rsidRPr="00E664FC">
              <w:rPr>
                <w:sz w:val="18"/>
              </w:rPr>
              <w:t>ев</w:t>
            </w:r>
          </w:p>
        </w:tc>
        <w:tc>
          <w:tcPr>
            <w:tcW w:w="1157" w:type="dxa"/>
            <w:tcBorders>
              <w:top w:val="nil"/>
            </w:tcBorders>
            <w:shd w:val="clear" w:color="auto" w:fill="auto"/>
            <w:vAlign w:val="bottom"/>
          </w:tcPr>
          <w:p w:rsidR="00632BF9" w:rsidRPr="00E664FC" w:rsidRDefault="00632BF9" w:rsidP="00632BF9">
            <w:pPr>
              <w:widowControl w:val="0"/>
              <w:spacing w:after="120"/>
              <w:jc w:val="right"/>
              <w:rPr>
                <w:sz w:val="18"/>
              </w:rPr>
            </w:pPr>
            <w:r w:rsidRPr="00E664FC">
              <w:rPr>
                <w:sz w:val="18"/>
              </w:rPr>
              <w:t>ед</w:t>
            </w:r>
            <w:r w:rsidRPr="00E664FC">
              <w:rPr>
                <w:sz w:val="18"/>
              </w:rPr>
              <w:t>и</w:t>
            </w:r>
            <w:r w:rsidRPr="00E664FC">
              <w:rPr>
                <w:sz w:val="18"/>
              </w:rPr>
              <w:t>ниц</w:t>
            </w:r>
          </w:p>
        </w:tc>
        <w:tc>
          <w:tcPr>
            <w:tcW w:w="970" w:type="dxa"/>
            <w:tcBorders>
              <w:top w:val="nil"/>
            </w:tcBorders>
            <w:shd w:val="clear" w:color="auto" w:fill="auto"/>
            <w:vAlign w:val="bottom"/>
          </w:tcPr>
          <w:p w:rsidR="00632BF9" w:rsidRPr="00E664FC" w:rsidRDefault="00632BF9" w:rsidP="00632BF9">
            <w:pPr>
              <w:widowControl w:val="0"/>
              <w:spacing w:after="120"/>
              <w:jc w:val="right"/>
              <w:rPr>
                <w:sz w:val="18"/>
              </w:rPr>
            </w:pPr>
            <w:r w:rsidRPr="00E664FC">
              <w:rPr>
                <w:sz w:val="18"/>
              </w:rPr>
              <w:t>99</w:t>
            </w:r>
          </w:p>
        </w:tc>
        <w:tc>
          <w:tcPr>
            <w:tcW w:w="969" w:type="dxa"/>
            <w:tcBorders>
              <w:top w:val="nil"/>
            </w:tcBorders>
            <w:shd w:val="clear" w:color="auto" w:fill="auto"/>
            <w:vAlign w:val="bottom"/>
          </w:tcPr>
          <w:p w:rsidR="00632BF9" w:rsidRPr="00E664FC" w:rsidRDefault="00632BF9" w:rsidP="00632BF9">
            <w:pPr>
              <w:widowControl w:val="0"/>
              <w:spacing w:after="120"/>
              <w:jc w:val="right"/>
              <w:rPr>
                <w:sz w:val="18"/>
              </w:rPr>
            </w:pPr>
            <w:r w:rsidRPr="00E664FC">
              <w:rPr>
                <w:sz w:val="18"/>
              </w:rPr>
              <w:t>119</w:t>
            </w:r>
          </w:p>
        </w:tc>
        <w:tc>
          <w:tcPr>
            <w:tcW w:w="970" w:type="dxa"/>
            <w:tcBorders>
              <w:top w:val="nil"/>
            </w:tcBorders>
            <w:shd w:val="clear" w:color="auto" w:fill="auto"/>
            <w:vAlign w:val="bottom"/>
          </w:tcPr>
          <w:p w:rsidR="00632BF9" w:rsidRPr="00E664FC" w:rsidRDefault="00632BF9" w:rsidP="00632BF9">
            <w:pPr>
              <w:widowControl w:val="0"/>
              <w:spacing w:after="120"/>
              <w:jc w:val="right"/>
              <w:rPr>
                <w:sz w:val="18"/>
              </w:rPr>
            </w:pPr>
            <w:r w:rsidRPr="00E664FC">
              <w:rPr>
                <w:sz w:val="18"/>
              </w:rPr>
              <w:t>128</w:t>
            </w:r>
          </w:p>
        </w:tc>
      </w:tr>
      <w:tr w:rsidR="00632BF9" w:rsidRPr="00E664FC" w:rsidTr="00632BF9">
        <w:tc>
          <w:tcPr>
            <w:tcW w:w="3304" w:type="dxa"/>
            <w:shd w:val="clear" w:color="auto" w:fill="auto"/>
            <w:vAlign w:val="bottom"/>
          </w:tcPr>
          <w:p w:rsidR="00632BF9" w:rsidRPr="00E664FC" w:rsidRDefault="00632BF9" w:rsidP="00632BF9">
            <w:pPr>
              <w:widowControl w:val="0"/>
              <w:spacing w:after="120"/>
              <w:rPr>
                <w:sz w:val="18"/>
              </w:rPr>
            </w:pPr>
            <w:r w:rsidRPr="00E664FC">
              <w:rPr>
                <w:sz w:val="18"/>
              </w:rPr>
              <w:t>Численность учащихся в академич</w:t>
            </w:r>
            <w:r w:rsidRPr="00E664FC">
              <w:rPr>
                <w:sz w:val="18"/>
              </w:rPr>
              <w:t>е</w:t>
            </w:r>
            <w:r w:rsidRPr="00E664FC">
              <w:rPr>
                <w:sz w:val="18"/>
              </w:rPr>
              <w:t>ских лицеях</w:t>
            </w:r>
          </w:p>
        </w:tc>
        <w:tc>
          <w:tcPr>
            <w:tcW w:w="1157" w:type="dxa"/>
            <w:shd w:val="clear" w:color="auto" w:fill="auto"/>
            <w:vAlign w:val="bottom"/>
          </w:tcPr>
          <w:p w:rsidR="00632BF9" w:rsidRPr="00E664FC" w:rsidRDefault="00632BF9" w:rsidP="00632BF9">
            <w:pPr>
              <w:widowControl w:val="0"/>
              <w:spacing w:after="120"/>
              <w:jc w:val="right"/>
              <w:rPr>
                <w:sz w:val="18"/>
              </w:rPr>
            </w:pPr>
            <w:r w:rsidRPr="00E664FC">
              <w:rPr>
                <w:sz w:val="18"/>
              </w:rPr>
              <w:t>тыс. чел</w:t>
            </w:r>
            <w:r w:rsidRPr="00E664FC">
              <w:rPr>
                <w:sz w:val="18"/>
              </w:rPr>
              <w:t>о</w:t>
            </w:r>
            <w:r w:rsidRPr="00E664FC">
              <w:rPr>
                <w:sz w:val="18"/>
              </w:rPr>
              <w:t>век</w:t>
            </w:r>
          </w:p>
        </w:tc>
        <w:tc>
          <w:tcPr>
            <w:tcW w:w="970" w:type="dxa"/>
            <w:shd w:val="clear" w:color="auto" w:fill="auto"/>
            <w:vAlign w:val="bottom"/>
          </w:tcPr>
          <w:p w:rsidR="00632BF9" w:rsidRPr="00E664FC" w:rsidRDefault="00632BF9" w:rsidP="00632BF9">
            <w:pPr>
              <w:widowControl w:val="0"/>
              <w:spacing w:after="120"/>
              <w:jc w:val="right"/>
              <w:rPr>
                <w:sz w:val="18"/>
              </w:rPr>
            </w:pPr>
            <w:r w:rsidRPr="00E664FC">
              <w:rPr>
                <w:sz w:val="18"/>
              </w:rPr>
              <w:t>53,1</w:t>
            </w:r>
          </w:p>
        </w:tc>
        <w:tc>
          <w:tcPr>
            <w:tcW w:w="969" w:type="dxa"/>
            <w:shd w:val="clear" w:color="auto" w:fill="auto"/>
            <w:vAlign w:val="bottom"/>
          </w:tcPr>
          <w:p w:rsidR="00632BF9" w:rsidRPr="00E664FC" w:rsidRDefault="00632BF9" w:rsidP="00632BF9">
            <w:pPr>
              <w:widowControl w:val="0"/>
              <w:spacing w:after="120"/>
              <w:jc w:val="right"/>
              <w:rPr>
                <w:sz w:val="18"/>
              </w:rPr>
            </w:pPr>
            <w:r w:rsidRPr="00E664FC">
              <w:rPr>
                <w:sz w:val="18"/>
              </w:rPr>
              <w:t>75,6</w:t>
            </w:r>
          </w:p>
        </w:tc>
        <w:tc>
          <w:tcPr>
            <w:tcW w:w="970" w:type="dxa"/>
            <w:shd w:val="clear" w:color="auto" w:fill="auto"/>
            <w:vAlign w:val="bottom"/>
          </w:tcPr>
          <w:p w:rsidR="00632BF9" w:rsidRPr="00E664FC" w:rsidRDefault="00632BF9" w:rsidP="00632BF9">
            <w:pPr>
              <w:widowControl w:val="0"/>
              <w:spacing w:after="120"/>
              <w:jc w:val="right"/>
              <w:rPr>
                <w:sz w:val="18"/>
              </w:rPr>
            </w:pPr>
            <w:r w:rsidRPr="00E664FC">
              <w:rPr>
                <w:sz w:val="18"/>
              </w:rPr>
              <w:t>93,9</w:t>
            </w:r>
          </w:p>
        </w:tc>
      </w:tr>
      <w:tr w:rsidR="00632BF9" w:rsidRPr="00E664FC" w:rsidTr="00632BF9">
        <w:tc>
          <w:tcPr>
            <w:tcW w:w="3304" w:type="dxa"/>
            <w:shd w:val="clear" w:color="auto" w:fill="auto"/>
            <w:vAlign w:val="bottom"/>
          </w:tcPr>
          <w:p w:rsidR="00632BF9" w:rsidRPr="00E664FC" w:rsidRDefault="00632BF9" w:rsidP="00632BF9">
            <w:pPr>
              <w:widowControl w:val="0"/>
              <w:spacing w:after="120"/>
              <w:rPr>
                <w:sz w:val="18"/>
              </w:rPr>
            </w:pPr>
            <w:r w:rsidRPr="00E664FC">
              <w:rPr>
                <w:sz w:val="18"/>
              </w:rPr>
              <w:t>Численность учителей в академич</w:t>
            </w:r>
            <w:r w:rsidRPr="00E664FC">
              <w:rPr>
                <w:sz w:val="18"/>
              </w:rPr>
              <w:t>е</w:t>
            </w:r>
            <w:r w:rsidRPr="00E664FC">
              <w:rPr>
                <w:sz w:val="18"/>
              </w:rPr>
              <w:t>ских лицеях</w:t>
            </w:r>
          </w:p>
        </w:tc>
        <w:tc>
          <w:tcPr>
            <w:tcW w:w="1157" w:type="dxa"/>
            <w:shd w:val="clear" w:color="auto" w:fill="auto"/>
            <w:vAlign w:val="bottom"/>
          </w:tcPr>
          <w:p w:rsidR="00632BF9" w:rsidRPr="00E664FC" w:rsidRDefault="00632BF9" w:rsidP="00632BF9">
            <w:pPr>
              <w:widowControl w:val="0"/>
              <w:spacing w:after="120"/>
              <w:jc w:val="right"/>
              <w:rPr>
                <w:sz w:val="18"/>
              </w:rPr>
            </w:pPr>
            <w:r w:rsidRPr="00E664FC">
              <w:rPr>
                <w:sz w:val="18"/>
              </w:rPr>
              <w:t>тыс. чел</w:t>
            </w:r>
            <w:r w:rsidRPr="00E664FC">
              <w:rPr>
                <w:sz w:val="18"/>
              </w:rPr>
              <w:t>о</w:t>
            </w:r>
            <w:r w:rsidRPr="00E664FC">
              <w:rPr>
                <w:sz w:val="18"/>
              </w:rPr>
              <w:t>век</w:t>
            </w:r>
          </w:p>
        </w:tc>
        <w:tc>
          <w:tcPr>
            <w:tcW w:w="970" w:type="dxa"/>
            <w:shd w:val="clear" w:color="auto" w:fill="auto"/>
            <w:vAlign w:val="bottom"/>
          </w:tcPr>
          <w:p w:rsidR="00632BF9" w:rsidRPr="00E664FC" w:rsidRDefault="00632BF9" w:rsidP="00632BF9">
            <w:pPr>
              <w:widowControl w:val="0"/>
              <w:spacing w:after="120"/>
              <w:jc w:val="right"/>
              <w:rPr>
                <w:sz w:val="18"/>
              </w:rPr>
            </w:pPr>
            <w:r w:rsidRPr="00E664FC">
              <w:rPr>
                <w:sz w:val="18"/>
              </w:rPr>
              <w:t>5,6</w:t>
            </w:r>
          </w:p>
        </w:tc>
        <w:tc>
          <w:tcPr>
            <w:tcW w:w="969" w:type="dxa"/>
            <w:shd w:val="clear" w:color="auto" w:fill="auto"/>
            <w:vAlign w:val="bottom"/>
          </w:tcPr>
          <w:p w:rsidR="00632BF9" w:rsidRPr="00E664FC" w:rsidRDefault="00632BF9" w:rsidP="00632BF9">
            <w:pPr>
              <w:widowControl w:val="0"/>
              <w:spacing w:after="120"/>
              <w:jc w:val="right"/>
              <w:rPr>
                <w:sz w:val="18"/>
              </w:rPr>
            </w:pPr>
            <w:r w:rsidRPr="00E664FC">
              <w:rPr>
                <w:sz w:val="18"/>
              </w:rPr>
              <w:t>7,1</w:t>
            </w:r>
          </w:p>
        </w:tc>
        <w:tc>
          <w:tcPr>
            <w:tcW w:w="970" w:type="dxa"/>
            <w:shd w:val="clear" w:color="auto" w:fill="auto"/>
            <w:vAlign w:val="bottom"/>
          </w:tcPr>
          <w:p w:rsidR="00632BF9" w:rsidRPr="00E664FC" w:rsidRDefault="00632BF9" w:rsidP="00632BF9">
            <w:pPr>
              <w:widowControl w:val="0"/>
              <w:spacing w:after="120"/>
              <w:jc w:val="right"/>
              <w:rPr>
                <w:sz w:val="18"/>
              </w:rPr>
            </w:pPr>
            <w:r w:rsidRPr="00E664FC">
              <w:rPr>
                <w:sz w:val="18"/>
              </w:rPr>
              <w:t>8,7</w:t>
            </w:r>
          </w:p>
        </w:tc>
      </w:tr>
      <w:tr w:rsidR="00632BF9" w:rsidRPr="00E664FC" w:rsidTr="00632BF9">
        <w:tc>
          <w:tcPr>
            <w:tcW w:w="3304" w:type="dxa"/>
            <w:shd w:val="clear" w:color="auto" w:fill="auto"/>
            <w:vAlign w:val="bottom"/>
          </w:tcPr>
          <w:p w:rsidR="00632BF9" w:rsidRPr="00E664FC" w:rsidRDefault="00632BF9" w:rsidP="00632BF9">
            <w:pPr>
              <w:widowControl w:val="0"/>
              <w:spacing w:after="120"/>
              <w:rPr>
                <w:sz w:val="18"/>
              </w:rPr>
            </w:pPr>
            <w:r w:rsidRPr="00E664FC">
              <w:rPr>
                <w:sz w:val="18"/>
              </w:rPr>
              <w:t>Число детских внешкольных учрежд</w:t>
            </w:r>
            <w:r w:rsidRPr="00E664FC">
              <w:rPr>
                <w:sz w:val="18"/>
              </w:rPr>
              <w:t>е</w:t>
            </w:r>
            <w:r w:rsidRPr="00E664FC">
              <w:rPr>
                <w:sz w:val="18"/>
              </w:rPr>
              <w:t>ний</w:t>
            </w:r>
          </w:p>
        </w:tc>
        <w:tc>
          <w:tcPr>
            <w:tcW w:w="1157" w:type="dxa"/>
            <w:shd w:val="clear" w:color="auto" w:fill="auto"/>
            <w:vAlign w:val="bottom"/>
          </w:tcPr>
          <w:p w:rsidR="00632BF9" w:rsidRPr="00E664FC" w:rsidRDefault="00632BF9" w:rsidP="00632BF9">
            <w:pPr>
              <w:widowControl w:val="0"/>
              <w:spacing w:after="120"/>
              <w:jc w:val="right"/>
              <w:rPr>
                <w:sz w:val="18"/>
              </w:rPr>
            </w:pPr>
            <w:r w:rsidRPr="00E664FC">
              <w:rPr>
                <w:sz w:val="18"/>
              </w:rPr>
              <w:t>ед</w:t>
            </w:r>
            <w:r w:rsidRPr="00E664FC">
              <w:rPr>
                <w:sz w:val="18"/>
              </w:rPr>
              <w:t>и</w:t>
            </w:r>
            <w:r w:rsidRPr="00E664FC">
              <w:rPr>
                <w:sz w:val="18"/>
              </w:rPr>
              <w:t>ниц</w:t>
            </w:r>
          </w:p>
        </w:tc>
        <w:tc>
          <w:tcPr>
            <w:tcW w:w="970" w:type="dxa"/>
            <w:shd w:val="clear" w:color="auto" w:fill="auto"/>
            <w:vAlign w:val="bottom"/>
          </w:tcPr>
          <w:p w:rsidR="00632BF9" w:rsidRPr="00E664FC" w:rsidRDefault="00632BF9" w:rsidP="00632BF9">
            <w:pPr>
              <w:widowControl w:val="0"/>
              <w:spacing w:after="120"/>
              <w:jc w:val="right"/>
              <w:rPr>
                <w:sz w:val="18"/>
              </w:rPr>
            </w:pPr>
            <w:r w:rsidRPr="00E664FC">
              <w:rPr>
                <w:sz w:val="18"/>
              </w:rPr>
              <w:t>628</w:t>
            </w:r>
          </w:p>
        </w:tc>
        <w:tc>
          <w:tcPr>
            <w:tcW w:w="969" w:type="dxa"/>
            <w:shd w:val="clear" w:color="auto" w:fill="auto"/>
            <w:vAlign w:val="bottom"/>
          </w:tcPr>
          <w:p w:rsidR="00632BF9" w:rsidRPr="00E664FC" w:rsidRDefault="00632BF9" w:rsidP="00632BF9">
            <w:pPr>
              <w:widowControl w:val="0"/>
              <w:spacing w:after="120"/>
              <w:jc w:val="right"/>
              <w:rPr>
                <w:sz w:val="18"/>
              </w:rPr>
            </w:pPr>
            <w:r w:rsidRPr="00E664FC">
              <w:rPr>
                <w:sz w:val="18"/>
              </w:rPr>
              <w:t>645</w:t>
            </w:r>
          </w:p>
        </w:tc>
        <w:tc>
          <w:tcPr>
            <w:tcW w:w="970" w:type="dxa"/>
            <w:shd w:val="clear" w:color="auto" w:fill="auto"/>
            <w:vAlign w:val="bottom"/>
          </w:tcPr>
          <w:p w:rsidR="00632BF9" w:rsidRPr="00E664FC" w:rsidRDefault="00632BF9" w:rsidP="00632BF9">
            <w:pPr>
              <w:widowControl w:val="0"/>
              <w:spacing w:after="120"/>
              <w:jc w:val="right"/>
              <w:rPr>
                <w:sz w:val="18"/>
              </w:rPr>
            </w:pPr>
            <w:r w:rsidRPr="00E664FC">
              <w:rPr>
                <w:sz w:val="18"/>
              </w:rPr>
              <w:t>568</w:t>
            </w:r>
          </w:p>
        </w:tc>
      </w:tr>
      <w:tr w:rsidR="00632BF9" w:rsidRPr="00E664FC" w:rsidTr="00632BF9">
        <w:tc>
          <w:tcPr>
            <w:tcW w:w="3304" w:type="dxa"/>
            <w:shd w:val="clear" w:color="auto" w:fill="auto"/>
            <w:vAlign w:val="bottom"/>
          </w:tcPr>
          <w:p w:rsidR="00632BF9" w:rsidRPr="00E664FC" w:rsidRDefault="00632BF9" w:rsidP="00632BF9">
            <w:pPr>
              <w:widowControl w:val="0"/>
              <w:spacing w:after="120"/>
              <w:rPr>
                <w:sz w:val="18"/>
              </w:rPr>
            </w:pPr>
            <w:r w:rsidRPr="00E664FC">
              <w:rPr>
                <w:sz w:val="18"/>
              </w:rPr>
              <w:t>Количество спортивных соор</w:t>
            </w:r>
            <w:r w:rsidRPr="00E664FC">
              <w:rPr>
                <w:sz w:val="18"/>
              </w:rPr>
              <w:t>у</w:t>
            </w:r>
            <w:r w:rsidRPr="00E664FC">
              <w:rPr>
                <w:sz w:val="18"/>
              </w:rPr>
              <w:t>жений для школ</w:t>
            </w:r>
          </w:p>
        </w:tc>
        <w:tc>
          <w:tcPr>
            <w:tcW w:w="1157" w:type="dxa"/>
            <w:shd w:val="clear" w:color="auto" w:fill="auto"/>
            <w:vAlign w:val="bottom"/>
          </w:tcPr>
          <w:p w:rsidR="00632BF9" w:rsidRPr="00E664FC" w:rsidRDefault="00632BF9" w:rsidP="00632BF9">
            <w:pPr>
              <w:widowControl w:val="0"/>
              <w:spacing w:after="120"/>
              <w:jc w:val="right"/>
              <w:rPr>
                <w:sz w:val="18"/>
              </w:rPr>
            </w:pPr>
            <w:r w:rsidRPr="00E664FC">
              <w:rPr>
                <w:sz w:val="18"/>
              </w:rPr>
              <w:t>ед</w:t>
            </w:r>
            <w:r w:rsidRPr="00E664FC">
              <w:rPr>
                <w:sz w:val="18"/>
              </w:rPr>
              <w:t>и</w:t>
            </w:r>
            <w:r w:rsidRPr="00E664FC">
              <w:rPr>
                <w:sz w:val="18"/>
              </w:rPr>
              <w:t>ниц</w:t>
            </w:r>
          </w:p>
        </w:tc>
        <w:tc>
          <w:tcPr>
            <w:tcW w:w="970" w:type="dxa"/>
            <w:shd w:val="clear" w:color="auto" w:fill="auto"/>
            <w:vAlign w:val="bottom"/>
          </w:tcPr>
          <w:p w:rsidR="00632BF9" w:rsidRPr="00E664FC" w:rsidRDefault="00632BF9" w:rsidP="00632BF9">
            <w:pPr>
              <w:widowControl w:val="0"/>
              <w:spacing w:after="120"/>
              <w:jc w:val="right"/>
              <w:rPr>
                <w:sz w:val="18"/>
              </w:rPr>
            </w:pPr>
            <w:r w:rsidRPr="00E664FC">
              <w:rPr>
                <w:sz w:val="18"/>
              </w:rPr>
              <w:t>38 388</w:t>
            </w:r>
          </w:p>
        </w:tc>
        <w:tc>
          <w:tcPr>
            <w:tcW w:w="969" w:type="dxa"/>
            <w:shd w:val="clear" w:color="auto" w:fill="auto"/>
            <w:vAlign w:val="bottom"/>
          </w:tcPr>
          <w:p w:rsidR="00632BF9" w:rsidRPr="00E664FC" w:rsidRDefault="00632BF9" w:rsidP="00632BF9">
            <w:pPr>
              <w:widowControl w:val="0"/>
              <w:spacing w:after="120"/>
              <w:jc w:val="right"/>
              <w:rPr>
                <w:sz w:val="18"/>
              </w:rPr>
            </w:pPr>
            <w:r w:rsidRPr="00E664FC">
              <w:rPr>
                <w:sz w:val="18"/>
              </w:rPr>
              <w:t>37 608</w:t>
            </w:r>
          </w:p>
        </w:tc>
        <w:tc>
          <w:tcPr>
            <w:tcW w:w="970" w:type="dxa"/>
            <w:shd w:val="clear" w:color="auto" w:fill="auto"/>
            <w:vAlign w:val="bottom"/>
          </w:tcPr>
          <w:p w:rsidR="00632BF9" w:rsidRPr="00E664FC" w:rsidRDefault="00632BF9" w:rsidP="00632BF9">
            <w:pPr>
              <w:widowControl w:val="0"/>
              <w:spacing w:after="120"/>
              <w:jc w:val="right"/>
              <w:rPr>
                <w:sz w:val="18"/>
              </w:rPr>
            </w:pPr>
            <w:r w:rsidRPr="00E664FC">
              <w:rPr>
                <w:sz w:val="18"/>
              </w:rPr>
              <w:t>37 679</w:t>
            </w:r>
          </w:p>
        </w:tc>
      </w:tr>
    </w:tbl>
    <w:p w:rsidR="00632BF9" w:rsidRPr="00E664FC" w:rsidRDefault="00632BF9" w:rsidP="00632BF9">
      <w:pPr>
        <w:pStyle w:val="SingleTxtGR"/>
        <w:widowControl w:val="0"/>
        <w:spacing w:before="120"/>
      </w:pPr>
      <w:r w:rsidRPr="00E664FC">
        <w:t>846.</w:t>
      </w:r>
      <w:r w:rsidRPr="00E664FC">
        <w:tab/>
        <w:t>Государство оказывает социальную помощь учащимся из малообеспече</w:t>
      </w:r>
      <w:r w:rsidRPr="00E664FC">
        <w:t>н</w:t>
      </w:r>
      <w:r w:rsidRPr="00E664FC">
        <w:t>ных семей. В 2008−2009 учебном году 677 707 детей из малообеспеченных с</w:t>
      </w:r>
      <w:r w:rsidRPr="00E664FC">
        <w:t>е</w:t>
      </w:r>
      <w:r w:rsidRPr="00E664FC">
        <w:t>мей, в том числе и 11 493 детей с ограниченными возможностями в развитии, обучающихся на дому, получили комплект зимней одежды на сумму 18 млрд. 50 млн. 601 тыс. сум. Вместе с тем в 2008−2009 учебном году 486 728 учащихся 1-х классов общеобразовательных школ были обеспечены учебниками и уче</w:t>
      </w:r>
      <w:r w:rsidRPr="00E664FC">
        <w:t>б</w:t>
      </w:r>
      <w:r w:rsidRPr="00E664FC">
        <w:t>ными принадлежностями на сумму 5 млрд. 488 млн. 369 тыс. сум. В целях по</w:t>
      </w:r>
      <w:r w:rsidRPr="00E664FC">
        <w:t>д</w:t>
      </w:r>
      <w:r w:rsidRPr="00E664FC">
        <w:t xml:space="preserve">держки детей из малообеспеченных семей и организации их летнего отдыха при 522 общеобразовательных школах организованы летние лагеря для 91 900 детей. </w:t>
      </w:r>
    </w:p>
    <w:p w:rsidR="00632BF9" w:rsidRPr="00E664FC" w:rsidRDefault="00632BF9" w:rsidP="00632BF9">
      <w:pPr>
        <w:pStyle w:val="SingleTxtGR"/>
        <w:widowControl w:val="0"/>
      </w:pPr>
      <w:r w:rsidRPr="00E664FC">
        <w:t>847.</w:t>
      </w:r>
      <w:r w:rsidRPr="00E664FC">
        <w:tab/>
        <w:t>В Республике Узбекистан практически достигнут полный охват детей школьного возраста общим средним образованием. В тоже время еще сущес</w:t>
      </w:r>
      <w:r w:rsidRPr="00E664FC">
        <w:t>т</w:t>
      </w:r>
      <w:r w:rsidRPr="00E664FC">
        <w:t xml:space="preserve">вуют отдельные причины, по которым дети в некоторой степени выпадают из учебного процесса. В основном это случаи болезни детей. </w:t>
      </w:r>
    </w:p>
    <w:p w:rsidR="00632BF9" w:rsidRPr="00E664FC" w:rsidRDefault="00632BF9" w:rsidP="00632BF9">
      <w:pPr>
        <w:pStyle w:val="SingleTxtGR"/>
        <w:widowControl w:val="0"/>
      </w:pPr>
      <w:r w:rsidRPr="00E664FC">
        <w:t>848.</w:t>
      </w:r>
      <w:r w:rsidRPr="00E664FC">
        <w:tab/>
        <w:t>Министерством народного образования налажен механизм выявления· непосещаемости учащимися школьного процесса. В течение учебного года пр</w:t>
      </w:r>
      <w:r w:rsidRPr="00E664FC">
        <w:t>о</w:t>
      </w:r>
      <w:r w:rsidRPr="00E664FC">
        <w:t>водится еженедельный мониторинг посещаемости. В соответствии с приказом Министра народного образования от 23.09.2009 года № 258 определена перс</w:t>
      </w:r>
      <w:r w:rsidRPr="00E664FC">
        <w:t>о</w:t>
      </w:r>
      <w:r w:rsidRPr="00E664FC">
        <w:t>нальная ответственность руководителей образовательных учреждений за обе</w:t>
      </w:r>
      <w:r w:rsidRPr="00E664FC">
        <w:t>с</w:t>
      </w:r>
      <w:r w:rsidRPr="00E664FC">
        <w:t>печение посещаемости учащимися шк</w:t>
      </w:r>
      <w:r w:rsidRPr="00E664FC">
        <w:t>о</w:t>
      </w:r>
      <w:r w:rsidRPr="00E664FC">
        <w:t xml:space="preserve">лы. </w:t>
      </w:r>
    </w:p>
    <w:p w:rsidR="00632BF9" w:rsidRPr="00E664FC" w:rsidRDefault="00632BF9" w:rsidP="00632BF9">
      <w:pPr>
        <w:pStyle w:val="SingleTxtGR"/>
        <w:widowControl w:val="0"/>
      </w:pPr>
      <w:r w:rsidRPr="00E664FC">
        <w:t>849.</w:t>
      </w:r>
      <w:r w:rsidRPr="00E664FC">
        <w:tab/>
        <w:t>В течение 2008−2009 учебного года в целях ведения учета детей, раб</w:t>
      </w:r>
      <w:r w:rsidRPr="00E664FC">
        <w:t>о</w:t>
      </w:r>
      <w:r w:rsidRPr="00E664FC">
        <w:t>тающих на производстве в сельскохозяйственной сфере, коммерческих структ</w:t>
      </w:r>
      <w:r w:rsidRPr="00E664FC">
        <w:t>у</w:t>
      </w:r>
      <w:r w:rsidRPr="00E664FC">
        <w:t>рах и обеспечению защиты детей от наихудших форм детского труда был орг</w:t>
      </w:r>
      <w:r w:rsidRPr="00E664FC">
        <w:t>а</w:t>
      </w:r>
      <w:r w:rsidRPr="00E664FC">
        <w:t>низован регулярный мониторинг посещаемости учащихся школ. Совместно со СМИ и органами самоуправления граждан организовываются рейды "Ученик". Данная мера предотвращения использования детского труда дает эффективные результаты, так как позволяет привлечь к ответственности тех взрослых, кот</w:t>
      </w:r>
      <w:r w:rsidRPr="00E664FC">
        <w:t>о</w:t>
      </w:r>
      <w:r w:rsidRPr="00E664FC">
        <w:t xml:space="preserve">рые нарушают соответствующее законодательство. </w:t>
      </w:r>
    </w:p>
    <w:p w:rsidR="00632BF9" w:rsidRPr="00E664FC" w:rsidRDefault="00632BF9" w:rsidP="00632BF9">
      <w:pPr>
        <w:pStyle w:val="SingleTxtGR"/>
        <w:widowControl w:val="0"/>
      </w:pPr>
      <w:r w:rsidRPr="00E664FC">
        <w:t>850.</w:t>
      </w:r>
      <w:r w:rsidRPr="00E664FC">
        <w:tab/>
        <w:t>В целях предотвращения использования детского труда организациями, нарушения трудового законодательства по отношению к несовершеннолетним Министерством народного образования в сотрудничестве с Министерством труда и социальной защиты населения, Советом Министров Республики Кар</w:t>
      </w:r>
      <w:r w:rsidRPr="00E664FC">
        <w:t>а</w:t>
      </w:r>
      <w:r w:rsidRPr="00E664FC">
        <w:t xml:space="preserve">калпакстан, хокимиятов областей и Ташкента в 2009 году организовано более 10 семинаров. </w:t>
      </w:r>
    </w:p>
    <w:p w:rsidR="00632BF9" w:rsidRPr="00E664FC" w:rsidRDefault="00632BF9" w:rsidP="00632BF9">
      <w:pPr>
        <w:pStyle w:val="SingleTxtGR"/>
        <w:widowControl w:val="0"/>
      </w:pPr>
      <w:r w:rsidRPr="00E664FC">
        <w:t>851.</w:t>
      </w:r>
      <w:r w:rsidRPr="00E664FC">
        <w:tab/>
        <w:t>Центром по мониторингу за реализацией нормативно-правовых актов при Министерстве юстиции Республики Узбекистан в 2007 году осуществлен сра</w:t>
      </w:r>
      <w:r w:rsidRPr="00E664FC">
        <w:t>в</w:t>
      </w:r>
      <w:r w:rsidRPr="00E664FC">
        <w:t>нительный анализ национального законодательства и международно-правовых норм в области образования. В ходе анализа были изучены международные д</w:t>
      </w:r>
      <w:r w:rsidRPr="00E664FC">
        <w:t>о</w:t>
      </w:r>
      <w:r w:rsidRPr="00E664FC">
        <w:t>говоры, касающиеся вопросов образования, участником которых является Узб</w:t>
      </w:r>
      <w:r w:rsidRPr="00E664FC">
        <w:t>е</w:t>
      </w:r>
      <w:r w:rsidRPr="00E664FC">
        <w:t>кистан, в частности, Всеобщая декларация прав человека, Международный пакт об экономических, социальных и культурных правах, Конвенция о правах р</w:t>
      </w:r>
      <w:r w:rsidRPr="00E664FC">
        <w:t>е</w:t>
      </w:r>
      <w:r w:rsidRPr="00E664FC">
        <w:t>бенка, Конвенция о борьбе с дискриминацией в области образования, Конве</w:t>
      </w:r>
      <w:r w:rsidRPr="00E664FC">
        <w:t>н</w:t>
      </w:r>
      <w:r w:rsidRPr="00E664FC">
        <w:t>ция по техническому и профессиональному образованию.</w:t>
      </w:r>
    </w:p>
    <w:p w:rsidR="00632BF9" w:rsidRPr="00E664FC" w:rsidRDefault="00632BF9" w:rsidP="00632BF9">
      <w:pPr>
        <w:pStyle w:val="SingleTxtGR"/>
        <w:widowControl w:val="0"/>
      </w:pPr>
      <w:r w:rsidRPr="00E664FC">
        <w:t>852.</w:t>
      </w:r>
      <w:r w:rsidRPr="00E664FC">
        <w:tab/>
        <w:t>Анализ показал, что в Узбекистане сформирована целостная система нормативно-правовых актов, направленных на регулирование сферы образов</w:t>
      </w:r>
      <w:r w:rsidRPr="00E664FC">
        <w:t>а</w:t>
      </w:r>
      <w:r w:rsidRPr="00E664FC">
        <w:t>ния. Так, на сегодняшний день, законодательство Республики Узбекистан, рег</w:t>
      </w:r>
      <w:r w:rsidRPr="00E664FC">
        <w:t>у</w:t>
      </w:r>
      <w:r w:rsidRPr="00E664FC">
        <w:t>лирующее вопросы образования, состоит почти из 200 нормативно-правовых актов, в том числе из 31 закона, 62 указов и постановлений Президента, свыше 60 решений правительства и 30 ведомственных нормативно-правовых актов. Вместе с тем в ходе сравнительного анализа законодательства и международно-правовых норм в области образования выявлены определенные несоответствия, устранение которых будет способствовать повышению качества образов</w:t>
      </w:r>
      <w:r w:rsidRPr="00E664FC">
        <w:t>а</w:t>
      </w:r>
      <w:r w:rsidRPr="00E664FC">
        <w:t xml:space="preserve">ния. </w:t>
      </w:r>
    </w:p>
    <w:p w:rsidR="00632BF9" w:rsidRPr="00E664FC" w:rsidRDefault="00632BF9" w:rsidP="00632BF9">
      <w:pPr>
        <w:pStyle w:val="SingleTxtGR"/>
        <w:widowControl w:val="0"/>
      </w:pPr>
      <w:r w:rsidRPr="00E664FC">
        <w:t>853.</w:t>
      </w:r>
      <w:r w:rsidRPr="00E664FC">
        <w:tab/>
        <w:t>В отчетный период принят целый ряд нормативно-правовых актов Ре</w:t>
      </w:r>
      <w:r w:rsidRPr="00E664FC">
        <w:t>с</w:t>
      </w:r>
      <w:r w:rsidRPr="00E664FC">
        <w:t>публики Узбекистан по вопросам совершенствования системы образования: Постановления Кабинета министров "Об утверждении нормативно-правовых актов в сфере дошкольного образования", утвердившее Положения о государс</w:t>
      </w:r>
      <w:r w:rsidRPr="00E664FC">
        <w:t>т</w:t>
      </w:r>
      <w:r w:rsidRPr="00E664FC">
        <w:t>венном и негосударственном дошкольном образовательном учреждении, а также Положение о группах кратковременного пребывания детей дошкольн</w:t>
      </w:r>
      <w:r w:rsidRPr="00E664FC">
        <w:t>о</w:t>
      </w:r>
      <w:r w:rsidRPr="00E664FC">
        <w:t>го возраста; "Об утверждении норм материального обеспечения детей-сирот и детей, оставшихся без попечения родителей, обучающихся в средних специал</w:t>
      </w:r>
      <w:r w:rsidRPr="00E664FC">
        <w:t>ь</w:t>
      </w:r>
      <w:r w:rsidRPr="00E664FC">
        <w:t>ных, профессиональных образовательных учреждениях", утвердившее нормы питания, обеспечения одеждой и другими вещами, предметами личной гиги</w:t>
      </w:r>
      <w:r w:rsidRPr="00E664FC">
        <w:t>е</w:t>
      </w:r>
      <w:r w:rsidRPr="00E664FC">
        <w:t>ны, и размер, выплачиваемых денежных средств, указанной категории детей; "О мерах по совершенствованию учета и отчетности охвата молодежи системой общего среднего, среднего специального, профессионального, и высшего обр</w:t>
      </w:r>
      <w:r w:rsidRPr="00E664FC">
        <w:t>а</w:t>
      </w:r>
      <w:r w:rsidRPr="00E664FC">
        <w:t>зования, а также ее последующего трудоустройства", направленное на создание системы постоянного мониторинга ситуации в сфере охвата детей дейс</w:t>
      </w:r>
      <w:r w:rsidRPr="00E664FC">
        <w:t>т</w:t>
      </w:r>
      <w:r w:rsidRPr="00E664FC">
        <w:t>вующей в стране системой образования и установления контроля над их трудоустройс</w:t>
      </w:r>
      <w:r w:rsidRPr="00E664FC">
        <w:t>т</w:t>
      </w:r>
      <w:r w:rsidRPr="00E664FC">
        <w:t>вом, введения для этого соответствующей государственной и ведомственной отчетности.</w:t>
      </w:r>
    </w:p>
    <w:p w:rsidR="00632BF9" w:rsidRPr="00E664FC" w:rsidRDefault="00632BF9" w:rsidP="00632BF9">
      <w:pPr>
        <w:pStyle w:val="SingleTxtGR"/>
        <w:widowControl w:val="0"/>
      </w:pPr>
      <w:r w:rsidRPr="00E664FC">
        <w:t>854.</w:t>
      </w:r>
      <w:r w:rsidRPr="00E664FC">
        <w:tab/>
        <w:t>Постановление Кабинета министров от 20 марта 2009 года "О программе дальнейшего издания учебников и учебных пособий для средних специальных, профессиональных образовательных учреждений на 2009−2013 годы", утверд</w:t>
      </w:r>
      <w:r w:rsidRPr="00E664FC">
        <w:t>и</w:t>
      </w:r>
      <w:r w:rsidRPr="00E664FC">
        <w:t>ло Программу издания учебников, установило периодичность обновления учебников и пособий по различным предметам раз в 5 лет, обязало Центр сре</w:t>
      </w:r>
      <w:r w:rsidRPr="00E664FC">
        <w:t>д</w:t>
      </w:r>
      <w:r w:rsidRPr="00E664FC">
        <w:t>него специального, профессионального образования Министерства высшего и среднего специального образования Республики Узбекистан повысить качество учебников и своевременность обеспечения ими соответствующих образов</w:t>
      </w:r>
      <w:r w:rsidRPr="00E664FC">
        <w:t>а</w:t>
      </w:r>
      <w:r w:rsidRPr="00E664FC">
        <w:t>тельных учреждений, а также Министерство финансов – предусматривать еж</w:t>
      </w:r>
      <w:r w:rsidRPr="00E664FC">
        <w:t>е</w:t>
      </w:r>
      <w:r w:rsidRPr="00E664FC">
        <w:t>годно средства для 15-процентного пополнения библиотечного фонда образов</w:t>
      </w:r>
      <w:r w:rsidRPr="00E664FC">
        <w:t>а</w:t>
      </w:r>
      <w:r w:rsidRPr="00E664FC">
        <w:t>тельных учреждений учебниками и учебными пособиями. За период 2001−2008 годов в Узбекистане издано новое поколение учебников и учебных пособий по 984 наименований, тиражом более 5,1 млн. экземпляров; ими обе</w:t>
      </w:r>
      <w:r w:rsidRPr="00E664FC">
        <w:t>с</w:t>
      </w:r>
      <w:r w:rsidRPr="00E664FC">
        <w:t xml:space="preserve">печен 1 331 информационно-ресурсный центр образовательных учреждений. </w:t>
      </w:r>
    </w:p>
    <w:p w:rsidR="00632BF9" w:rsidRPr="00E664FC" w:rsidRDefault="00632BF9" w:rsidP="00632BF9">
      <w:pPr>
        <w:pStyle w:val="SingleTxtGR"/>
        <w:widowControl w:val="0"/>
      </w:pPr>
      <w:r w:rsidRPr="00E664FC">
        <w:t>855.</w:t>
      </w:r>
      <w:r w:rsidRPr="00E664FC">
        <w:tab/>
        <w:t>Система образования, созданная в стране, способствует занятию детей музыкой, физической культурой и спортом. В целях полного приобщения уч</w:t>
      </w:r>
      <w:r w:rsidRPr="00E664FC">
        <w:t>а</w:t>
      </w:r>
      <w:r w:rsidRPr="00E664FC">
        <w:t>щихся к музыке и искусству разработано и утверждено Положение о провед</w:t>
      </w:r>
      <w:r w:rsidRPr="00E664FC">
        <w:t>е</w:t>
      </w:r>
      <w:r w:rsidRPr="00E664FC">
        <w:t>нии на регулярной основе Республиканского детского музыкального фестиваля "Болалик бахори". Первый фестиваль прошел 25−30 апреля 2009 года.</w:t>
      </w:r>
    </w:p>
    <w:p w:rsidR="00632BF9" w:rsidRPr="00E664FC" w:rsidRDefault="00632BF9" w:rsidP="00632BF9">
      <w:pPr>
        <w:pStyle w:val="SingleTxtGR"/>
        <w:widowControl w:val="0"/>
      </w:pPr>
      <w:r w:rsidRPr="00E664FC">
        <w:t>856.</w:t>
      </w:r>
      <w:r w:rsidRPr="00E664FC">
        <w:tab/>
        <w:t>Большим стимулом для развития спортивных возможностей детей и пр</w:t>
      </w:r>
      <w:r w:rsidRPr="00E664FC">
        <w:t>и</w:t>
      </w:r>
      <w:r w:rsidRPr="00E664FC">
        <w:t>влечения их к спорту является спортивная детская олимпиада "Умид нихолл</w:t>
      </w:r>
      <w:r w:rsidRPr="00E664FC">
        <w:t>а</w:t>
      </w:r>
      <w:r w:rsidRPr="00E664FC">
        <w:t xml:space="preserve">ри". </w:t>
      </w:r>
    </w:p>
    <w:p w:rsidR="00632BF9" w:rsidRPr="00E664FC" w:rsidRDefault="00632BF9" w:rsidP="00632BF9">
      <w:pPr>
        <w:pStyle w:val="SingleTxtGR"/>
        <w:widowControl w:val="0"/>
      </w:pPr>
      <w:r w:rsidRPr="00E664FC">
        <w:t>857.</w:t>
      </w:r>
      <w:r>
        <w:tab/>
      </w:r>
      <w:r w:rsidRPr="00E664FC">
        <w:t>Министерство народного образования в своей деятельности по воспит</w:t>
      </w:r>
      <w:r w:rsidRPr="00E664FC">
        <w:t>а</w:t>
      </w:r>
      <w:r w:rsidRPr="00E664FC">
        <w:t>нию гармонично развитого, здорового поколения сотрудничает с междунаро</w:t>
      </w:r>
      <w:r w:rsidRPr="00E664FC">
        <w:t>д</w:t>
      </w:r>
      <w:r w:rsidRPr="00E664FC">
        <w:t>ными организациями ЮНЕСКО, ЮНИСЕФ, Фондом поддержки социальных инициатив, Азиатским банком развития, с Республиканским центром социал</w:t>
      </w:r>
      <w:r w:rsidRPr="00E664FC">
        <w:t>ь</w:t>
      </w:r>
      <w:r w:rsidRPr="00E664FC">
        <w:t>ной адаптации детей, Фондом Форумом, "Соглом авлод учун", "Камолот", К</w:t>
      </w:r>
      <w:r w:rsidRPr="00E664FC">
        <w:t>о</w:t>
      </w:r>
      <w:r w:rsidRPr="00E664FC">
        <w:t xml:space="preserve">митетом Женщин, "Женским собранием", Фондом "Мехр нури", "Махалля", "Экосан", Обществом Красного полумесяца, Фондом "Сен елгиз эмассан" и др. </w:t>
      </w:r>
    </w:p>
    <w:p w:rsidR="00632BF9" w:rsidRPr="00E664FC" w:rsidRDefault="00632BF9" w:rsidP="00632BF9">
      <w:pPr>
        <w:pStyle w:val="SingleTxtGR"/>
        <w:widowControl w:val="0"/>
      </w:pPr>
      <w:r w:rsidRPr="00E664FC">
        <w:t>858.</w:t>
      </w:r>
      <w:r>
        <w:tab/>
      </w:r>
      <w:r w:rsidRPr="00E664FC">
        <w:t>С 2008 года в стране по инициативе Фонда Форумом проводится Детский международный турнир "Baby", направленный на популяризацию художестве</w:t>
      </w:r>
      <w:r w:rsidRPr="00E664FC">
        <w:t>н</w:t>
      </w:r>
      <w:r w:rsidRPr="00E664FC">
        <w:t>ной гимнастики среди детей, формирование резерва молодежной сборной к</w:t>
      </w:r>
      <w:r w:rsidRPr="00E664FC">
        <w:t>о</w:t>
      </w:r>
      <w:r w:rsidRPr="00E664FC">
        <w:t>манды в этом виде спорта. Всего за 2 года в турнире приняли участие 320 д</w:t>
      </w:r>
      <w:r w:rsidRPr="00E664FC">
        <w:t>е</w:t>
      </w:r>
      <w:r w:rsidRPr="00E664FC">
        <w:t xml:space="preserve">тей в возрасте от 4 до 15 лет. </w:t>
      </w:r>
    </w:p>
    <w:p w:rsidR="00632BF9" w:rsidRPr="00E664FC" w:rsidRDefault="00632BF9" w:rsidP="00632BF9">
      <w:pPr>
        <w:pStyle w:val="SingleTxtGR"/>
        <w:widowControl w:val="0"/>
      </w:pPr>
      <w:r w:rsidRPr="00E664FC">
        <w:t>859.</w:t>
      </w:r>
      <w:r>
        <w:tab/>
      </w:r>
      <w:r w:rsidRPr="00E664FC">
        <w:t>В 2009 году Фондом впервые проведен "Международный конкурс совр</w:t>
      </w:r>
      <w:r w:rsidRPr="00E664FC">
        <w:t>е</w:t>
      </w:r>
      <w:r w:rsidRPr="00E664FC">
        <w:t>менной хореографии и спортивной пластики", который охватывает три возра</w:t>
      </w:r>
      <w:r w:rsidRPr="00E664FC">
        <w:t>с</w:t>
      </w:r>
      <w:r w:rsidRPr="00E664FC">
        <w:t>тные группы от 5 до 20 лет. Всего в конкурсе приняло участие 505 детей, из них 216 – из регионов Узбекистана.</w:t>
      </w:r>
    </w:p>
    <w:p w:rsidR="00632BF9" w:rsidRPr="00E664FC" w:rsidRDefault="00632BF9" w:rsidP="00632BF9">
      <w:pPr>
        <w:pStyle w:val="SingleTxtGR"/>
        <w:widowControl w:val="0"/>
      </w:pPr>
      <w:r w:rsidRPr="00E664FC">
        <w:t>860.</w:t>
      </w:r>
      <w:r>
        <w:tab/>
      </w:r>
      <w:r w:rsidRPr="00E664FC">
        <w:t>Кроме того, Фондом совместно с "Женским собранием" с 2007 года пр</w:t>
      </w:r>
      <w:r w:rsidRPr="00E664FC">
        <w:t>о</w:t>
      </w:r>
      <w:r w:rsidRPr="00E664FC">
        <w:t>водится "Весенний марафон по школам" для детей от 6 до 16 лет, охватыва</w:t>
      </w:r>
      <w:r w:rsidRPr="00E664FC">
        <w:t>ю</w:t>
      </w:r>
      <w:r w:rsidRPr="00E664FC">
        <w:t>щий 5−6 тыс. человек и направленный на активизацию интеллектуального п</w:t>
      </w:r>
      <w:r w:rsidRPr="00E664FC">
        <w:t>о</w:t>
      </w:r>
      <w:r w:rsidRPr="00E664FC">
        <w:t>тенциала детей школьного возраста. В 2009 году "Весенний марафон" был п</w:t>
      </w:r>
      <w:r w:rsidRPr="00E664FC">
        <w:t>о</w:t>
      </w:r>
      <w:r w:rsidRPr="00E664FC">
        <w:t>священ изучению правил дорожного движения и проходил во всех регионах У</w:t>
      </w:r>
      <w:r w:rsidRPr="00E664FC">
        <w:t>з</w:t>
      </w:r>
      <w:r w:rsidRPr="00E664FC">
        <w:t>бекистана с 30 апреля по 20 мая и охватил более 2 500 д</w:t>
      </w:r>
      <w:r w:rsidRPr="00E664FC">
        <w:t>е</w:t>
      </w:r>
      <w:r w:rsidRPr="00E664FC">
        <w:t xml:space="preserve">тей. </w:t>
      </w:r>
    </w:p>
    <w:p w:rsidR="00632BF9" w:rsidRPr="00E664FC" w:rsidRDefault="00632BF9" w:rsidP="00632BF9">
      <w:pPr>
        <w:pStyle w:val="SingleTxtGR"/>
        <w:widowControl w:val="0"/>
      </w:pPr>
      <w:r w:rsidRPr="00E664FC">
        <w:t>861.</w:t>
      </w:r>
      <w:r w:rsidRPr="00E664FC">
        <w:tab/>
        <w:t>Фондом "Соглом авлод учун" в 2008 году проведены более 6 508 спо</w:t>
      </w:r>
      <w:r w:rsidRPr="00E664FC">
        <w:t>р</w:t>
      </w:r>
      <w:r w:rsidRPr="00E664FC">
        <w:t>тивных, культурно-просветительских, благотворительных мероприятий, потр</w:t>
      </w:r>
      <w:r w:rsidRPr="00E664FC">
        <w:t>а</w:t>
      </w:r>
      <w:r w:rsidRPr="00E664FC">
        <w:t>чено 956 354 тыс. сум. В первом полугодии 2009 года проведены более 2 136 мероприятий, привлечено 367 866,9 тыс. сум из спонсорских организ</w:t>
      </w:r>
      <w:r w:rsidRPr="00E664FC">
        <w:t>а</w:t>
      </w:r>
      <w:r w:rsidRPr="00E664FC">
        <w:t>ций, 42 828,7 тыс. сум из дочерних организаций.</w:t>
      </w:r>
    </w:p>
    <w:p w:rsidR="00632BF9" w:rsidRPr="00F1705F" w:rsidRDefault="00632BF9" w:rsidP="00632BF9">
      <w:pPr>
        <w:pStyle w:val="H23GR"/>
      </w:pPr>
      <w:r w:rsidRPr="00F1705F">
        <w:tab/>
        <w:t>2.</w:t>
      </w:r>
      <w:r w:rsidRPr="00F1705F">
        <w:tab/>
        <w:t>Цели образования (статья 29)</w:t>
      </w:r>
    </w:p>
    <w:p w:rsidR="00632BF9" w:rsidRPr="00F1705F" w:rsidRDefault="00632BF9" w:rsidP="00632BF9">
      <w:pPr>
        <w:pStyle w:val="SingleTxtGR"/>
      </w:pPr>
      <w:r w:rsidRPr="00F1705F">
        <w:t>862.</w:t>
      </w:r>
      <w:r w:rsidRPr="00F1705F">
        <w:tab/>
        <w:t>Цели образования отражены в Законе Республики Узбекистан "Об обр</w:t>
      </w:r>
      <w:r w:rsidRPr="00F1705F">
        <w:t>а</w:t>
      </w:r>
      <w:r w:rsidRPr="00F1705F">
        <w:t>зовании", в Национальной программе по подготовке кадров, Национальной программе по повышению правовой культуры и других законодательных и пр</w:t>
      </w:r>
      <w:r w:rsidRPr="00F1705F">
        <w:t>о</w:t>
      </w:r>
      <w:r w:rsidRPr="00F1705F">
        <w:t>граммных документах, принимаемых в стране.</w:t>
      </w:r>
    </w:p>
    <w:p w:rsidR="00632BF9" w:rsidRPr="00F1705F" w:rsidRDefault="00632BF9" w:rsidP="00632BF9">
      <w:pPr>
        <w:pStyle w:val="SingleTxtGR"/>
      </w:pPr>
      <w:r w:rsidRPr="00F1705F">
        <w:t>863.</w:t>
      </w:r>
      <w:r w:rsidRPr="00F1705F">
        <w:tab/>
        <w:t>При получении детьми образования, прежде всего, учитываются полож</w:t>
      </w:r>
      <w:r w:rsidRPr="00F1705F">
        <w:t>е</w:t>
      </w:r>
      <w:r w:rsidRPr="00F1705F">
        <w:t>ния Конституции Республики Узбекистан, регламентирующие обязанности гр</w:t>
      </w:r>
      <w:r w:rsidRPr="00F1705F">
        <w:t>а</w:t>
      </w:r>
      <w:r w:rsidRPr="00F1705F">
        <w:t>ждан. При воспитании детей в дошкольных, школьных и других образовател</w:t>
      </w:r>
      <w:r w:rsidRPr="00F1705F">
        <w:t>ь</w:t>
      </w:r>
      <w:r w:rsidRPr="00F1705F">
        <w:t>ных учреждениях, а также в семье особое внимание уделяется формированию у них понимания единства прав и обязанностей, необходимости исполнения об</w:t>
      </w:r>
      <w:r w:rsidRPr="00F1705F">
        <w:t>я</w:t>
      </w:r>
      <w:r w:rsidRPr="00F1705F">
        <w:t>занностей, закрепленных в статьях 47−51 Конституции Республики Узбекистан, которые устанавливают следующее:</w:t>
      </w:r>
    </w:p>
    <w:p w:rsidR="00632BF9" w:rsidRPr="00F1705F" w:rsidRDefault="00632BF9" w:rsidP="00632BF9">
      <w:pPr>
        <w:pStyle w:val="Bullet1GR"/>
        <w:numPr>
          <w:ilvl w:val="0"/>
          <w:numId w:val="1"/>
        </w:numPr>
      </w:pPr>
      <w:r w:rsidRPr="00F1705F">
        <w:t>все граждане обязаны выполнять обязанности, закрепленные в Констит</w:t>
      </w:r>
      <w:r w:rsidRPr="00F1705F">
        <w:t>у</w:t>
      </w:r>
      <w:r w:rsidRPr="00F1705F">
        <w:t>ции</w:t>
      </w:r>
    </w:p>
    <w:p w:rsidR="00632BF9" w:rsidRPr="00F1705F" w:rsidRDefault="00632BF9" w:rsidP="00632BF9">
      <w:pPr>
        <w:pStyle w:val="Bullet1GR"/>
        <w:numPr>
          <w:ilvl w:val="0"/>
          <w:numId w:val="1"/>
        </w:numPr>
      </w:pPr>
      <w:r w:rsidRPr="00F1705F">
        <w:t>обязаны соблюдать положения Конституции и законов</w:t>
      </w:r>
    </w:p>
    <w:p w:rsidR="00632BF9" w:rsidRPr="00F1705F" w:rsidRDefault="00632BF9" w:rsidP="00632BF9">
      <w:pPr>
        <w:pStyle w:val="Bullet1GR"/>
        <w:numPr>
          <w:ilvl w:val="0"/>
          <w:numId w:val="1"/>
        </w:numPr>
      </w:pPr>
      <w:r w:rsidRPr="00F1705F">
        <w:t>уважать права, свободы, честь и достоинство других людей</w:t>
      </w:r>
    </w:p>
    <w:p w:rsidR="00632BF9" w:rsidRPr="00F1705F" w:rsidRDefault="00632BF9" w:rsidP="00632BF9">
      <w:pPr>
        <w:pStyle w:val="Bullet1GR"/>
        <w:numPr>
          <w:ilvl w:val="0"/>
          <w:numId w:val="1"/>
        </w:numPr>
      </w:pPr>
      <w:r w:rsidRPr="00F1705F">
        <w:t>оберегать историческое, духовное, культурное наследие народа Узбек</w:t>
      </w:r>
      <w:r w:rsidRPr="00F1705F">
        <w:t>и</w:t>
      </w:r>
      <w:r w:rsidRPr="00F1705F">
        <w:t>стана</w:t>
      </w:r>
    </w:p>
    <w:p w:rsidR="00632BF9" w:rsidRPr="00F1705F" w:rsidRDefault="00632BF9" w:rsidP="00632BF9">
      <w:pPr>
        <w:pStyle w:val="Bullet1GR"/>
        <w:numPr>
          <w:ilvl w:val="0"/>
          <w:numId w:val="1"/>
        </w:numPr>
      </w:pPr>
      <w:r w:rsidRPr="00F1705F">
        <w:t>бережно относиться к окружающей природной среде</w:t>
      </w:r>
    </w:p>
    <w:p w:rsidR="00632BF9" w:rsidRPr="00F1705F" w:rsidRDefault="00632BF9" w:rsidP="00632BF9">
      <w:pPr>
        <w:pStyle w:val="Bullet1GR"/>
        <w:numPr>
          <w:ilvl w:val="0"/>
          <w:numId w:val="1"/>
        </w:numPr>
      </w:pPr>
      <w:r w:rsidRPr="00F1705F">
        <w:t xml:space="preserve">платить установленные законом налоги и местные сборы </w:t>
      </w:r>
    </w:p>
    <w:p w:rsidR="00632BF9" w:rsidRPr="00F1705F" w:rsidRDefault="00632BF9" w:rsidP="00632BF9">
      <w:pPr>
        <w:pStyle w:val="SingleTxtGR"/>
      </w:pPr>
      <w:r w:rsidRPr="00F1705F">
        <w:t>864.</w:t>
      </w:r>
      <w:r w:rsidRPr="00F1705F">
        <w:tab/>
        <w:t>Важнейший вклад в определение целей и направлений образования внес новый Закон Республики Узбекистан "О гарантиях прав ребенка", в статье 4 к</w:t>
      </w:r>
      <w:r w:rsidRPr="00F1705F">
        <w:t>о</w:t>
      </w:r>
      <w:r w:rsidRPr="00F1705F">
        <w:t>торого закреплены следующие цели:</w:t>
      </w:r>
    </w:p>
    <w:p w:rsidR="00632BF9" w:rsidRPr="00F1705F" w:rsidRDefault="00632BF9" w:rsidP="00632BF9">
      <w:pPr>
        <w:pStyle w:val="Bullet1GR"/>
        <w:numPr>
          <w:ilvl w:val="0"/>
          <w:numId w:val="1"/>
        </w:numPr>
      </w:pPr>
      <w:r w:rsidRPr="00F1705F">
        <w:t>воспитание у детей чувств патриотизма, гражданственности, толерантн</w:t>
      </w:r>
      <w:r w:rsidRPr="00F1705F">
        <w:t>о</w:t>
      </w:r>
      <w:r w:rsidRPr="00F1705F">
        <w:t>сти и миролюбия</w:t>
      </w:r>
    </w:p>
    <w:p w:rsidR="00632BF9" w:rsidRPr="00F1705F" w:rsidRDefault="00632BF9" w:rsidP="00632BF9">
      <w:pPr>
        <w:pStyle w:val="Bullet1GR"/>
        <w:numPr>
          <w:ilvl w:val="0"/>
          <w:numId w:val="1"/>
        </w:numPr>
      </w:pPr>
      <w:r w:rsidRPr="00F1705F">
        <w:t>приобщение ребенка к историческим и национальным традициям, духо</w:t>
      </w:r>
      <w:r w:rsidRPr="00F1705F">
        <w:t>в</w:t>
      </w:r>
      <w:r w:rsidRPr="00F1705F">
        <w:t>ным ценностям народа Узбекистана и достижениям мировой культуры</w:t>
      </w:r>
    </w:p>
    <w:p w:rsidR="00632BF9" w:rsidRPr="00F1705F" w:rsidRDefault="00632BF9" w:rsidP="00632BF9">
      <w:pPr>
        <w:pStyle w:val="Bullet1GR"/>
        <w:numPr>
          <w:ilvl w:val="0"/>
          <w:numId w:val="1"/>
        </w:numPr>
      </w:pPr>
      <w:r w:rsidRPr="00F1705F">
        <w:t>развитие личности ребенка, его научного, технического и художественн</w:t>
      </w:r>
      <w:r w:rsidRPr="00F1705F">
        <w:t>о</w:t>
      </w:r>
      <w:r w:rsidRPr="00F1705F">
        <w:t>го творчества</w:t>
      </w:r>
    </w:p>
    <w:p w:rsidR="00632BF9" w:rsidRPr="00F1705F" w:rsidRDefault="00632BF9" w:rsidP="00632BF9">
      <w:pPr>
        <w:pStyle w:val="Bullet1GR"/>
        <w:numPr>
          <w:ilvl w:val="0"/>
          <w:numId w:val="1"/>
        </w:numPr>
      </w:pPr>
      <w:r w:rsidRPr="00F1705F">
        <w:t>формирование у ребенка правосознания и правовой культуры</w:t>
      </w:r>
    </w:p>
    <w:p w:rsidR="00632BF9" w:rsidRPr="00F1705F" w:rsidRDefault="00632BF9" w:rsidP="00632BF9">
      <w:pPr>
        <w:pStyle w:val="SingleTxtGR"/>
      </w:pPr>
      <w:r w:rsidRPr="00F1705F">
        <w:t>865.</w:t>
      </w:r>
      <w:r w:rsidRPr="00F1705F">
        <w:tab/>
        <w:t>В целях повышения эффективности образовательного процесса в стране принимаются меры по развитию сети специализированных общеобразовател</w:t>
      </w:r>
      <w:r w:rsidRPr="00F1705F">
        <w:t>ь</w:t>
      </w:r>
      <w:r w:rsidRPr="00F1705F">
        <w:t>ных учреждений с углубленным изучением отдельных предметов (школы, шк</w:t>
      </w:r>
      <w:r w:rsidRPr="00F1705F">
        <w:t>о</w:t>
      </w:r>
      <w:r w:rsidRPr="00F1705F">
        <w:t>лы-интернаты), призванные обеспечивать углубленную образовательную подг</w:t>
      </w:r>
      <w:r w:rsidRPr="00F1705F">
        <w:t>о</w:t>
      </w:r>
      <w:r w:rsidRPr="00F1705F">
        <w:t>товку учащихся, превышающей требования государственных образовательных стандартов по углубленным предметам общего среднего образования; раскр</w:t>
      </w:r>
      <w:r w:rsidRPr="00F1705F">
        <w:t>ы</w:t>
      </w:r>
      <w:r w:rsidRPr="00F1705F">
        <w:t>вать творческий потенциал учащихся; развивать навыки исследовательской р</w:t>
      </w:r>
      <w:r w:rsidRPr="00F1705F">
        <w:t>а</w:t>
      </w:r>
      <w:r w:rsidRPr="00F1705F">
        <w:t xml:space="preserve">боты и основы для осознанного выбора будущей профессии. </w:t>
      </w:r>
    </w:p>
    <w:p w:rsidR="00632BF9" w:rsidRPr="00F1705F" w:rsidRDefault="00632BF9" w:rsidP="00632BF9">
      <w:pPr>
        <w:pStyle w:val="SingleTxtGR"/>
      </w:pPr>
      <w:r w:rsidRPr="00F1705F">
        <w:t>866.</w:t>
      </w:r>
      <w:r w:rsidRPr="00F1705F">
        <w:tab/>
        <w:t xml:space="preserve">В Республике Узбекистан одной из целей образования является создание системы непрерывного </w:t>
      </w:r>
      <w:r w:rsidRPr="00F1705F">
        <w:rPr>
          <w:b/>
        </w:rPr>
        <w:t>правового воспитания и образования</w:t>
      </w:r>
      <w:r w:rsidRPr="00F1705F">
        <w:t xml:space="preserve">, которая состоит из следующих этапов: </w:t>
      </w:r>
    </w:p>
    <w:p w:rsidR="00632BF9" w:rsidRPr="00F1705F" w:rsidRDefault="00632BF9" w:rsidP="00632BF9">
      <w:pPr>
        <w:pStyle w:val="Bullet1GR"/>
        <w:numPr>
          <w:ilvl w:val="0"/>
          <w:numId w:val="1"/>
        </w:numPr>
      </w:pPr>
      <w:r w:rsidRPr="00F1705F">
        <w:t>I этап: правовое воспитание в семье</w:t>
      </w:r>
    </w:p>
    <w:p w:rsidR="00632BF9" w:rsidRPr="00F1705F" w:rsidRDefault="00632BF9" w:rsidP="00632BF9">
      <w:pPr>
        <w:pStyle w:val="Bullet1GR"/>
        <w:numPr>
          <w:ilvl w:val="0"/>
          <w:numId w:val="1"/>
        </w:numPr>
      </w:pPr>
      <w:r w:rsidRPr="00F1705F">
        <w:t>II этап: начальное правовое воспитание и обучение в детских дошкол</w:t>
      </w:r>
      <w:r w:rsidRPr="00F1705F">
        <w:t>ь</w:t>
      </w:r>
      <w:r w:rsidRPr="00F1705F">
        <w:t>ных образовательных учреждениях</w:t>
      </w:r>
    </w:p>
    <w:p w:rsidR="00632BF9" w:rsidRPr="00F1705F" w:rsidRDefault="00632BF9" w:rsidP="00632BF9">
      <w:pPr>
        <w:pStyle w:val="Bullet1GR"/>
        <w:numPr>
          <w:ilvl w:val="0"/>
          <w:numId w:val="1"/>
        </w:numPr>
      </w:pPr>
      <w:r w:rsidRPr="00F1705F">
        <w:t xml:space="preserve">III этап: правовое воспитание в средних образовательных учреждениях </w:t>
      </w:r>
    </w:p>
    <w:p w:rsidR="00632BF9" w:rsidRPr="00F1705F" w:rsidRDefault="00632BF9" w:rsidP="00632BF9">
      <w:pPr>
        <w:pStyle w:val="Bullet1GR"/>
        <w:numPr>
          <w:ilvl w:val="0"/>
          <w:numId w:val="1"/>
        </w:numPr>
      </w:pPr>
      <w:r w:rsidRPr="00F1705F">
        <w:t xml:space="preserve">IV этап: правовое воспитание и образование в академических лицеях и профессиональных колледжах </w:t>
      </w:r>
    </w:p>
    <w:p w:rsidR="00632BF9" w:rsidRPr="00F1705F" w:rsidRDefault="00632BF9" w:rsidP="00632BF9">
      <w:pPr>
        <w:pStyle w:val="Bullet1GR"/>
        <w:numPr>
          <w:ilvl w:val="0"/>
          <w:numId w:val="1"/>
        </w:numPr>
      </w:pPr>
      <w:r w:rsidRPr="00F1705F">
        <w:t>V этап: правовое воспитание и образование в высших учебных заведен</w:t>
      </w:r>
      <w:r w:rsidRPr="00F1705F">
        <w:t>и</w:t>
      </w:r>
      <w:r w:rsidRPr="00F1705F">
        <w:t xml:space="preserve">ях </w:t>
      </w:r>
    </w:p>
    <w:p w:rsidR="00632BF9" w:rsidRPr="00F1705F" w:rsidRDefault="00632BF9" w:rsidP="00632BF9">
      <w:pPr>
        <w:pStyle w:val="SingleTxtGR"/>
      </w:pPr>
      <w:r w:rsidRPr="00F1705F">
        <w:t>867.</w:t>
      </w:r>
      <w:r w:rsidRPr="00F1705F">
        <w:tab/>
        <w:t>Первый этап правового образования воспитания начинается с семьи, к</w:t>
      </w:r>
      <w:r w:rsidRPr="00F1705F">
        <w:t>о</w:t>
      </w:r>
      <w:r w:rsidRPr="00F1705F">
        <w:t>торая считается фундаментом в формировании гармонично развитой личности ребенка. Семья занимает свое особое место на каждом этапе непрерывного пр</w:t>
      </w:r>
      <w:r w:rsidRPr="00F1705F">
        <w:t>а</w:t>
      </w:r>
      <w:r w:rsidRPr="00F1705F">
        <w:t xml:space="preserve">вового образования и воспитания ребенка. </w:t>
      </w:r>
    </w:p>
    <w:p w:rsidR="00632BF9" w:rsidRPr="00F1705F" w:rsidRDefault="00632BF9" w:rsidP="00632BF9">
      <w:pPr>
        <w:pStyle w:val="SingleTxtGR"/>
      </w:pPr>
      <w:r w:rsidRPr="00F1705F">
        <w:t>868.</w:t>
      </w:r>
      <w:r w:rsidRPr="00F1705F">
        <w:tab/>
        <w:t>В детских дошкольных образовательных учреждениях начальное прав</w:t>
      </w:r>
      <w:r w:rsidRPr="00F1705F">
        <w:t>о</w:t>
      </w:r>
      <w:r w:rsidRPr="00F1705F">
        <w:t xml:space="preserve">вое образование и воспитание прививается во время ежедневных игр и занятий. Эти занятия проводятся для детей средних, старших и подготовительных групп. </w:t>
      </w:r>
    </w:p>
    <w:p w:rsidR="00632BF9" w:rsidRPr="00F1705F" w:rsidRDefault="00632BF9" w:rsidP="00632BF9">
      <w:pPr>
        <w:pStyle w:val="SingleTxtGR"/>
      </w:pPr>
      <w:r w:rsidRPr="00F1705F">
        <w:t>869.</w:t>
      </w:r>
      <w:r w:rsidRPr="00F1705F">
        <w:tab/>
        <w:t>В новом Положении о государственных и негосударственных дошкол</w:t>
      </w:r>
      <w:r w:rsidRPr="00F1705F">
        <w:t>ь</w:t>
      </w:r>
      <w:r w:rsidRPr="00F1705F">
        <w:t>ных учреждениях, утвержденном Постановлением Кабинета Министров от 25</w:t>
      </w:r>
      <w:r>
        <w:t xml:space="preserve"> </w:t>
      </w:r>
      <w:r w:rsidRPr="00F1705F">
        <w:t>октября 2007 года и в Уставе дошкольных учреждений в обязанности дошкол</w:t>
      </w:r>
      <w:r w:rsidRPr="00F1705F">
        <w:t>ь</w:t>
      </w:r>
      <w:r w:rsidRPr="00F1705F">
        <w:t>ных образовательных учреждений внесен следующий пункт: "соблюдать пед</w:t>
      </w:r>
      <w:r w:rsidRPr="00F1705F">
        <w:t>а</w:t>
      </w:r>
      <w:r w:rsidRPr="00F1705F">
        <w:t>гогическую этику, уважать достоинство ребенка, защищать детей от проявлений насилия, воспитывать их в духе уважения к труду, родителям, бережного отн</w:t>
      </w:r>
      <w:r w:rsidRPr="00F1705F">
        <w:t>о</w:t>
      </w:r>
      <w:r w:rsidRPr="00F1705F">
        <w:t xml:space="preserve">шения к окружающей среде". </w:t>
      </w:r>
    </w:p>
    <w:p w:rsidR="00632BF9" w:rsidRPr="00F1705F" w:rsidRDefault="00632BF9" w:rsidP="00632BF9">
      <w:pPr>
        <w:pStyle w:val="SingleTxtGR"/>
      </w:pPr>
      <w:r w:rsidRPr="00F1705F">
        <w:t>870.</w:t>
      </w:r>
      <w:r w:rsidRPr="00F1705F">
        <w:tab/>
        <w:t xml:space="preserve">В 1−4 классах средних общеобразовательных школ, исходя из возрастных особенностей учащихся, вводятся такие понятия как закон, долг, обязанность. </w:t>
      </w:r>
    </w:p>
    <w:p w:rsidR="00632BF9" w:rsidRPr="00F1705F" w:rsidRDefault="00632BF9" w:rsidP="00632BF9">
      <w:pPr>
        <w:pStyle w:val="SingleTxtGR"/>
      </w:pPr>
      <w:r w:rsidRPr="00F1705F">
        <w:t>871.</w:t>
      </w:r>
      <w:r w:rsidRPr="00F1705F">
        <w:tab/>
        <w:t>В 5−7 классах средних общеобразовательных школ содержание этих п</w:t>
      </w:r>
      <w:r w:rsidRPr="00F1705F">
        <w:t>о</w:t>
      </w:r>
      <w:r w:rsidRPr="00F1705F">
        <w:t>нятий разъясняется на жизненных примерах взаимного отношения государства и личности, вводятся темы о личной самостоятельности, равноправии, свободы слова, свободы получения информации, уголовной ответственности несове</w:t>
      </w:r>
      <w:r w:rsidRPr="00F1705F">
        <w:t>р</w:t>
      </w:r>
      <w:r w:rsidRPr="00F1705F">
        <w:t xml:space="preserve">шеннолетних граждан. </w:t>
      </w:r>
    </w:p>
    <w:p w:rsidR="00632BF9" w:rsidRPr="00F1705F" w:rsidRDefault="00632BF9" w:rsidP="00632BF9">
      <w:pPr>
        <w:pStyle w:val="SingleTxtGR"/>
      </w:pPr>
      <w:r w:rsidRPr="00F1705F">
        <w:t>872.</w:t>
      </w:r>
      <w:r w:rsidRPr="00F1705F">
        <w:tab/>
        <w:t>В 8−9 классах средних общеобразовательных школ основная задача пр</w:t>
      </w:r>
      <w:r w:rsidRPr="00F1705F">
        <w:t>а</w:t>
      </w:r>
      <w:r w:rsidRPr="00F1705F">
        <w:t xml:space="preserve">вового воспитания и образования граждан состоит в формировании у учащихся системы знаний по вопросам социально-экономического, политико-правового, научно-культурного развития государства; воспитании творчески мыслящих, умеющих выразить свое отношение к жизненным проблемам личностей. </w:t>
      </w:r>
    </w:p>
    <w:p w:rsidR="00632BF9" w:rsidRPr="00F1705F" w:rsidRDefault="00632BF9" w:rsidP="00632BF9">
      <w:pPr>
        <w:pStyle w:val="SingleTxtGR"/>
      </w:pPr>
      <w:r w:rsidRPr="00F1705F">
        <w:t>873.</w:t>
      </w:r>
      <w:r w:rsidRPr="00F1705F">
        <w:tab/>
        <w:t xml:space="preserve">В 10−11 классах общеобразовательных школ даются знания по отраслям права. </w:t>
      </w:r>
    </w:p>
    <w:p w:rsidR="00632BF9" w:rsidRPr="00F1705F" w:rsidRDefault="00632BF9" w:rsidP="00632BF9">
      <w:pPr>
        <w:pStyle w:val="SingleTxtGR"/>
      </w:pPr>
      <w:r w:rsidRPr="00F1705F">
        <w:t>874.</w:t>
      </w:r>
      <w:r w:rsidRPr="00F1705F">
        <w:tab/>
        <w:t xml:space="preserve">В базовые цели образования также входит </w:t>
      </w:r>
      <w:r w:rsidRPr="00F1705F">
        <w:rPr>
          <w:b/>
        </w:rPr>
        <w:t>изучение основных прав ч</w:t>
      </w:r>
      <w:r w:rsidRPr="00F1705F">
        <w:rPr>
          <w:b/>
        </w:rPr>
        <w:t>е</w:t>
      </w:r>
      <w:r w:rsidRPr="00F1705F">
        <w:rPr>
          <w:b/>
        </w:rPr>
        <w:t>ловека и гражданина, его свобод, обязанностей</w:t>
      </w:r>
      <w:r w:rsidRPr="00F1705F">
        <w:t>. Вопросы прав и обязанн</w:t>
      </w:r>
      <w:r w:rsidRPr="00F1705F">
        <w:t>о</w:t>
      </w:r>
      <w:r w:rsidRPr="00F1705F">
        <w:t xml:space="preserve">стей граждан рассматриваются: </w:t>
      </w:r>
    </w:p>
    <w:p w:rsidR="00632BF9" w:rsidRPr="00F1705F" w:rsidRDefault="00632BF9" w:rsidP="00632BF9">
      <w:pPr>
        <w:pStyle w:val="Bullet1GR"/>
        <w:numPr>
          <w:ilvl w:val="0"/>
          <w:numId w:val="1"/>
        </w:numPr>
      </w:pPr>
      <w:r w:rsidRPr="00F1705F">
        <w:t xml:space="preserve">в 1−4 классах в предметах "Азбука Конституции", "Азбука этики", "Книга для чтения", "Окружающий нас мир", "Природоведение" (60 час.) </w:t>
      </w:r>
    </w:p>
    <w:p w:rsidR="00632BF9" w:rsidRPr="00F1705F" w:rsidRDefault="00632BF9" w:rsidP="00632BF9">
      <w:pPr>
        <w:pStyle w:val="Bullet1GR"/>
        <w:numPr>
          <w:ilvl w:val="0"/>
          <w:numId w:val="1"/>
        </w:numPr>
      </w:pPr>
      <w:r w:rsidRPr="00F1705F">
        <w:t>в 5−7 классах в предметах "Путешествие в мир Конституции", "История", "Чувство Родины", "Литература", "Природоведение", "Ботаника", "Биол</w:t>
      </w:r>
      <w:r w:rsidRPr="00F1705F">
        <w:t>о</w:t>
      </w:r>
      <w:r w:rsidRPr="00F1705F">
        <w:t>гия", "Ге</w:t>
      </w:r>
      <w:r w:rsidRPr="00F1705F">
        <w:t>о</w:t>
      </w:r>
      <w:r w:rsidRPr="00F1705F">
        <w:t xml:space="preserve">графия" (136 час.) </w:t>
      </w:r>
    </w:p>
    <w:p w:rsidR="00632BF9" w:rsidRPr="00F1705F" w:rsidRDefault="00632BF9" w:rsidP="00632BF9">
      <w:pPr>
        <w:pStyle w:val="Bullet1GR"/>
        <w:numPr>
          <w:ilvl w:val="0"/>
          <w:numId w:val="1"/>
        </w:numPr>
      </w:pPr>
      <w:r w:rsidRPr="00F1705F">
        <w:t>в 8−9 классах в предметах "Основы государства и права", "Основы Ко</w:t>
      </w:r>
      <w:r w:rsidRPr="00F1705F">
        <w:t>н</w:t>
      </w:r>
      <w:r w:rsidRPr="00F1705F">
        <w:t>ституционного права", "Основы Идеи национальной независимости и д</w:t>
      </w:r>
      <w:r w:rsidRPr="00F1705F">
        <w:t>у</w:t>
      </w:r>
      <w:r w:rsidRPr="00F1705F">
        <w:t>ховности" (92 часа)</w:t>
      </w:r>
    </w:p>
    <w:p w:rsidR="00632BF9" w:rsidRPr="00F1705F" w:rsidRDefault="00632BF9" w:rsidP="00632BF9">
      <w:pPr>
        <w:pStyle w:val="Bullet1GR"/>
        <w:numPr>
          <w:ilvl w:val="0"/>
          <w:numId w:val="1"/>
        </w:numPr>
      </w:pPr>
      <w:r w:rsidRPr="00F1705F">
        <w:t xml:space="preserve">в 10−11 классах − в предмете "Человек и общество" (92 часа) </w:t>
      </w:r>
    </w:p>
    <w:p w:rsidR="00632BF9" w:rsidRPr="00F1705F" w:rsidRDefault="00632BF9" w:rsidP="00632BF9">
      <w:pPr>
        <w:pStyle w:val="SingleTxtGR"/>
      </w:pPr>
      <w:r w:rsidRPr="00F1705F">
        <w:t>875.</w:t>
      </w:r>
      <w:r w:rsidRPr="00F1705F">
        <w:tab/>
        <w:t>На основании Распоряжения Президента Республики Узбекистан от 04.01.2001 года за № Ф-1322 "Об организации изучения Конституции Респу</w:t>
      </w:r>
      <w:r w:rsidRPr="00F1705F">
        <w:t>б</w:t>
      </w:r>
      <w:r w:rsidRPr="00F1705F">
        <w:t>лики Узбекистан" в программы образовательных учреждений были введены н</w:t>
      </w:r>
      <w:r w:rsidRPr="00F1705F">
        <w:t>о</w:t>
      </w:r>
      <w:r w:rsidRPr="00F1705F">
        <w:t xml:space="preserve">вые предметы и учебные курсы. </w:t>
      </w:r>
    </w:p>
    <w:p w:rsidR="00632BF9" w:rsidRPr="00F1705F" w:rsidRDefault="00632BF9" w:rsidP="00632BF9">
      <w:pPr>
        <w:pStyle w:val="SingleTxtGR"/>
      </w:pPr>
      <w:r w:rsidRPr="00F1705F">
        <w:t>876.</w:t>
      </w:r>
      <w:r w:rsidRPr="00F1705F">
        <w:tab/>
        <w:t xml:space="preserve">Главной особенностью всех разработанных учебных и образовательно-воспитательных школьных и внешкольных программ является экологическая и здоровьесберегающая составляющая и направленность. </w:t>
      </w:r>
      <w:r w:rsidRPr="00F1705F">
        <w:rPr>
          <w:b/>
        </w:rPr>
        <w:t>Экологическое обр</w:t>
      </w:r>
      <w:r w:rsidRPr="00F1705F">
        <w:rPr>
          <w:b/>
        </w:rPr>
        <w:t>а</w:t>
      </w:r>
      <w:r w:rsidRPr="00F1705F">
        <w:rPr>
          <w:b/>
        </w:rPr>
        <w:t xml:space="preserve">зование и воспитание детей </w:t>
      </w:r>
      <w:r w:rsidRPr="00F1705F">
        <w:t xml:space="preserve">ведется на всех ступенях образования. </w:t>
      </w:r>
    </w:p>
    <w:p w:rsidR="00632BF9" w:rsidRPr="00F1705F" w:rsidRDefault="00632BF9" w:rsidP="00632BF9">
      <w:pPr>
        <w:pStyle w:val="SingleTxtGR"/>
      </w:pPr>
      <w:r w:rsidRPr="00F1705F">
        <w:t>877.</w:t>
      </w:r>
      <w:r w:rsidRPr="00F1705F">
        <w:tab/>
        <w:t>Принимая во внимание, что дошкольное образование имеет целью фо</w:t>
      </w:r>
      <w:r w:rsidRPr="00F1705F">
        <w:t>р</w:t>
      </w:r>
      <w:r w:rsidRPr="00F1705F">
        <w:t>мирование здоровой и полноценной личности ребенка, подготовленного для учебы в школе, начальное экологическое образование и воспитание прививае</w:t>
      </w:r>
      <w:r w:rsidRPr="00F1705F">
        <w:t>т</w:t>
      </w:r>
      <w:r w:rsidRPr="00F1705F">
        <w:t xml:space="preserve">ся во время ежедневных игр и занятий. </w:t>
      </w:r>
    </w:p>
    <w:p w:rsidR="00632BF9" w:rsidRPr="00F1705F" w:rsidRDefault="00632BF9" w:rsidP="00632BF9">
      <w:pPr>
        <w:pStyle w:val="SingleTxtGR"/>
      </w:pPr>
      <w:r w:rsidRPr="00F1705F">
        <w:t>878.</w:t>
      </w:r>
      <w:r w:rsidRPr="00F1705F">
        <w:tab/>
        <w:t>Большое значение уделяется участию родителей в экологическом восп</w:t>
      </w:r>
      <w:r w:rsidRPr="00F1705F">
        <w:t>и</w:t>
      </w:r>
      <w:r w:rsidRPr="00F1705F">
        <w:t>тании детей и защите их экологических прав. Разработаны специальные пр</w:t>
      </w:r>
      <w:r w:rsidRPr="00F1705F">
        <w:t>о</w:t>
      </w:r>
      <w:r w:rsidRPr="00F1705F">
        <w:t xml:space="preserve">граммы по экологическому просвещению родителей. </w:t>
      </w:r>
    </w:p>
    <w:p w:rsidR="00632BF9" w:rsidRPr="00F1705F" w:rsidRDefault="00632BF9" w:rsidP="00632BF9">
      <w:pPr>
        <w:pStyle w:val="SingleTxtGR"/>
      </w:pPr>
      <w:r w:rsidRPr="00F1705F">
        <w:t>879.</w:t>
      </w:r>
      <w:r w:rsidRPr="00F1705F">
        <w:tab/>
        <w:t>Учебный материал по экологическому образованию учащихся средних общеобразовательных и специальных школ-интернатов интегрирован в предм</w:t>
      </w:r>
      <w:r w:rsidRPr="00F1705F">
        <w:t>е</w:t>
      </w:r>
      <w:r w:rsidRPr="00F1705F">
        <w:t>ты естествознания: в 1−4 классах − "Окружающий нас мир", "Природоведение", а также "Чтение", "Родной язык", "Развитие речи" и "Азбука этики", 5−9 кла</w:t>
      </w:r>
      <w:r w:rsidRPr="00F1705F">
        <w:t>с</w:t>
      </w:r>
      <w:r w:rsidRPr="00F1705F">
        <w:t xml:space="preserve">сах − "Ботаника", "Зоология", "Человек и общество", "Химия", "Биология", "Физика", "География", "Чувство Родины" и др. </w:t>
      </w:r>
    </w:p>
    <w:p w:rsidR="00632BF9" w:rsidRPr="00F1705F" w:rsidRDefault="00632BF9" w:rsidP="00632BF9">
      <w:pPr>
        <w:pStyle w:val="SingleTxtGR"/>
      </w:pPr>
      <w:r w:rsidRPr="00F1705F">
        <w:t>880.</w:t>
      </w:r>
      <w:r w:rsidRPr="00F1705F">
        <w:tab/>
        <w:t>Вопросы экологического воспитания и экологической культуры изучаю</w:t>
      </w:r>
      <w:r w:rsidRPr="00F1705F">
        <w:t>т</w:t>
      </w:r>
      <w:r w:rsidRPr="00F1705F">
        <w:t xml:space="preserve">ся в 1−4 классах также на "Уроках здоровья", "Основы безопасности человека", в 5−9 классах − "Основы здорового поколения". </w:t>
      </w:r>
    </w:p>
    <w:p w:rsidR="00632BF9" w:rsidRPr="00F1705F" w:rsidRDefault="00632BF9" w:rsidP="00632BF9">
      <w:pPr>
        <w:pStyle w:val="SingleTxtGR"/>
      </w:pPr>
      <w:r w:rsidRPr="00F1705F">
        <w:t>881.</w:t>
      </w:r>
      <w:r w:rsidRPr="00F1705F">
        <w:tab/>
        <w:t>Данные предметы преподаются педагогами, прошедшими специальную подготовку, в основном, учителями биологи или психологии с высшим образ</w:t>
      </w:r>
      <w:r w:rsidRPr="00F1705F">
        <w:t>о</w:t>
      </w:r>
      <w:r w:rsidRPr="00F1705F">
        <w:t>ванием и с необходимыми знаниями и навыками. На "круглые столы" провод</w:t>
      </w:r>
      <w:r w:rsidRPr="00F1705F">
        <w:t>и</w:t>
      </w:r>
      <w:r w:rsidRPr="00F1705F">
        <w:t xml:space="preserve">мые во внеклассное время, приглашаются специалисты-экологи. </w:t>
      </w:r>
    </w:p>
    <w:p w:rsidR="00632BF9" w:rsidRPr="00F1705F" w:rsidRDefault="00632BF9" w:rsidP="00632BF9">
      <w:pPr>
        <w:pStyle w:val="SingleTxtGR"/>
      </w:pPr>
      <w:r w:rsidRPr="00F1705F">
        <w:t>882.</w:t>
      </w:r>
      <w:r w:rsidRPr="00F1705F">
        <w:tab/>
        <w:t>В целях повышения экологического образования, поддержки интересов и защиты экологических прав учащихся подготовлено инструктивное письмо от 13.02.2008 года за № 03-47 "О проведении дней экологии и здоровья". Данные мероприятия, проводимые ежегодно в городе Ташкенте, областях, а также в Республике Каракалпакстан, ориентированы на развитие творческих способн</w:t>
      </w:r>
      <w:r w:rsidRPr="00F1705F">
        <w:t>о</w:t>
      </w:r>
      <w:r w:rsidRPr="00F1705F">
        <w:t>стей учащихся, интереса и любви к родному краю, окружающей природе, пр</w:t>
      </w:r>
      <w:r w:rsidRPr="00F1705F">
        <w:t>и</w:t>
      </w:r>
      <w:r w:rsidRPr="00F1705F">
        <w:t>влечении их внимания к существующим экологическим проблемам и их реш</w:t>
      </w:r>
      <w:r w:rsidRPr="00F1705F">
        <w:t>е</w:t>
      </w:r>
      <w:r w:rsidRPr="00F1705F">
        <w:t>нию, защиту окружающей среды. В целом по республике только за 2009 год ко "Дню экологии" проведено 6</w:t>
      </w:r>
      <w:r>
        <w:t xml:space="preserve"> </w:t>
      </w:r>
      <w:r w:rsidRPr="00F1705F">
        <w:t>584 мероприятия, в которых приняло участие 439,5</w:t>
      </w:r>
      <w:r>
        <w:t xml:space="preserve"> </w:t>
      </w:r>
      <w:r w:rsidRPr="00F1705F">
        <w:t xml:space="preserve">тыс. педагогов и школьников. </w:t>
      </w:r>
    </w:p>
    <w:p w:rsidR="00632BF9" w:rsidRPr="00F1705F" w:rsidRDefault="00632BF9" w:rsidP="00632BF9">
      <w:pPr>
        <w:pStyle w:val="SingleTxtGR"/>
      </w:pPr>
      <w:r w:rsidRPr="00F1705F">
        <w:t>883.</w:t>
      </w:r>
      <w:r w:rsidRPr="00F1705F">
        <w:tab/>
        <w:t>Экологическое образование и правовое просвещение детей ведется сп</w:t>
      </w:r>
      <w:r w:rsidRPr="00F1705F">
        <w:t>е</w:t>
      </w:r>
      <w:r w:rsidRPr="00F1705F">
        <w:t xml:space="preserve">циальным детским журналом "Еш эколог", на страницах которого выступают как учащиеся, так и специалисты-экологи. </w:t>
      </w:r>
    </w:p>
    <w:p w:rsidR="00632BF9" w:rsidRPr="00F1705F" w:rsidRDefault="00632BF9" w:rsidP="00632BF9">
      <w:pPr>
        <w:pStyle w:val="SingleTxtGR"/>
      </w:pPr>
      <w:r w:rsidRPr="00F1705F">
        <w:t>884.</w:t>
      </w:r>
      <w:r w:rsidRPr="00F1705F">
        <w:tab/>
        <w:t>Модернизация деятельности общеобразовательных учреждений предп</w:t>
      </w:r>
      <w:r w:rsidRPr="00F1705F">
        <w:t>о</w:t>
      </w:r>
      <w:r w:rsidRPr="00F1705F">
        <w:t>лагает решение ряда системных задач, основной из которых на сегодняшний день является достижение нового, современного и высокого качества образов</w:t>
      </w:r>
      <w:r w:rsidRPr="00F1705F">
        <w:t>а</w:t>
      </w:r>
      <w:r w:rsidRPr="00F1705F">
        <w:t xml:space="preserve">ния и воспитания. </w:t>
      </w:r>
    </w:p>
    <w:p w:rsidR="00632BF9" w:rsidRPr="00F1705F" w:rsidRDefault="00632BF9" w:rsidP="00632BF9">
      <w:pPr>
        <w:pStyle w:val="SingleTxtGR"/>
      </w:pPr>
      <w:r w:rsidRPr="00F1705F">
        <w:t>885.</w:t>
      </w:r>
      <w:r w:rsidRPr="00F1705F">
        <w:tab/>
        <w:t>В частности, в процесс мониторинга, проведенного в конце 2004/2005 учебного года выборочно по всей республике, было охвачено больше 28 тыс. учащихся. Если уровень усвоения ими знаний, умений и навыков тогда соста</w:t>
      </w:r>
      <w:r w:rsidRPr="00F1705F">
        <w:t>в</w:t>
      </w:r>
      <w:r w:rsidRPr="00F1705F">
        <w:t>лял 71,4%, то мониторинг, проведенный в конце 2007/2008 учебного года с о</w:t>
      </w:r>
      <w:r w:rsidRPr="00F1705F">
        <w:t>х</w:t>
      </w:r>
      <w:r w:rsidRPr="00F1705F">
        <w:t xml:space="preserve">ватом более 34 тыс. учащихся, показал уровень знаний 75,9%. </w:t>
      </w:r>
    </w:p>
    <w:p w:rsidR="00632BF9" w:rsidRPr="00F1705F" w:rsidRDefault="00632BF9" w:rsidP="00632BF9">
      <w:pPr>
        <w:pStyle w:val="SingleTxtGR"/>
      </w:pPr>
      <w:r w:rsidRPr="00F1705F">
        <w:t>886.</w:t>
      </w:r>
      <w:r w:rsidRPr="00F1705F">
        <w:tab/>
        <w:t>Важным аспектом, с учетом Замечания общего порядка № 1 Комитета по правам ребенка, является совершенствование содержания образования, прин</w:t>
      </w:r>
      <w:r w:rsidRPr="00F1705F">
        <w:t>я</w:t>
      </w:r>
      <w:r w:rsidRPr="00F1705F">
        <w:t>тие целевых программ, направленных на поэтапное реформирование образов</w:t>
      </w:r>
      <w:r w:rsidRPr="00F1705F">
        <w:t>а</w:t>
      </w:r>
      <w:r w:rsidRPr="00F1705F">
        <w:t>ния. Логическим продолжением Общенациональной программы развития школьного образования стала утвержденная 18.02.2008 года № 07-1-20 Кабин</w:t>
      </w:r>
      <w:r w:rsidRPr="00F1705F">
        <w:t>е</w:t>
      </w:r>
      <w:r w:rsidRPr="00F1705F">
        <w:t>том министров Республики Узбекистан "Программа модернизации содержания непрерывного образования и повышения эффективности образования и восп</w:t>
      </w:r>
      <w:r w:rsidRPr="00F1705F">
        <w:t>и</w:t>
      </w:r>
      <w:r w:rsidRPr="00F1705F">
        <w:t>тания на 2008−2009 годы". Программа состоит из 6 разделов, 55 пунктов и 102</w:t>
      </w:r>
      <w:r>
        <w:t xml:space="preserve"> </w:t>
      </w:r>
      <w:r w:rsidRPr="00F1705F">
        <w:t xml:space="preserve">заданий, охватывающих основные направления образования. </w:t>
      </w:r>
    </w:p>
    <w:p w:rsidR="00632BF9" w:rsidRPr="00F1705F" w:rsidRDefault="00632BF9" w:rsidP="00632BF9">
      <w:pPr>
        <w:pStyle w:val="SingleTxtGR"/>
      </w:pPr>
      <w:r w:rsidRPr="00F1705F">
        <w:t>887.</w:t>
      </w:r>
      <w:r w:rsidRPr="00F1705F">
        <w:tab/>
        <w:t>Данная Программа направлена на то, чтобы образовательные учреждения способствовали формированию системы новых универсальных знаний, умений, навыков, а также опыта самостоятельной деятельности и личной ответственн</w:t>
      </w:r>
      <w:r w:rsidRPr="00F1705F">
        <w:t>о</w:t>
      </w:r>
      <w:r w:rsidRPr="00F1705F">
        <w:t xml:space="preserve">сти учащихся. </w:t>
      </w:r>
    </w:p>
    <w:p w:rsidR="00632BF9" w:rsidRPr="00F1705F" w:rsidRDefault="00632BF9" w:rsidP="00632BF9">
      <w:pPr>
        <w:pStyle w:val="SingleTxtGR"/>
      </w:pPr>
      <w:r w:rsidRPr="00F1705F">
        <w:t>888.</w:t>
      </w:r>
      <w:r w:rsidRPr="00F1705F">
        <w:tab/>
        <w:t>Министерством народного образования Республики Узбекистан опред</w:t>
      </w:r>
      <w:r w:rsidRPr="00F1705F">
        <w:t>е</w:t>
      </w:r>
      <w:r w:rsidRPr="00F1705F">
        <w:t>лены приоритетные направления дальнейшего развития образования для пре</w:t>
      </w:r>
      <w:r w:rsidRPr="00F1705F">
        <w:t>д</w:t>
      </w:r>
      <w:r w:rsidRPr="00F1705F">
        <w:t>ставителей национальностей и народностей, углубления национальной инт</w:t>
      </w:r>
      <w:r w:rsidRPr="00F1705F">
        <w:t>е</w:t>
      </w:r>
      <w:r w:rsidRPr="00F1705F">
        <w:t xml:space="preserve">грации и социальной модернизации: </w:t>
      </w:r>
    </w:p>
    <w:p w:rsidR="00632BF9" w:rsidRPr="00F1705F" w:rsidRDefault="00632BF9" w:rsidP="00632BF9">
      <w:pPr>
        <w:pStyle w:val="Bullet1GR"/>
        <w:numPr>
          <w:ilvl w:val="0"/>
          <w:numId w:val="1"/>
        </w:numPr>
      </w:pPr>
      <w:r w:rsidRPr="00F1705F">
        <w:t>укрепление материально-технической базы дошкольных учреждений, общеобразовательных школ, оснащение их учебно-лабораторным и сп</w:t>
      </w:r>
      <w:r w:rsidRPr="00F1705F">
        <w:t>е</w:t>
      </w:r>
      <w:r w:rsidRPr="00F1705F">
        <w:t>циальным оборудованием, компьютерной техникой и дидактическими м</w:t>
      </w:r>
      <w:r w:rsidRPr="00F1705F">
        <w:t>а</w:t>
      </w:r>
      <w:r w:rsidRPr="00F1705F">
        <w:t xml:space="preserve">териалами </w:t>
      </w:r>
    </w:p>
    <w:p w:rsidR="00632BF9" w:rsidRPr="00F1705F" w:rsidRDefault="00632BF9" w:rsidP="00632BF9">
      <w:pPr>
        <w:pStyle w:val="Bullet1GR"/>
        <w:numPr>
          <w:ilvl w:val="0"/>
          <w:numId w:val="1"/>
        </w:numPr>
      </w:pPr>
      <w:r w:rsidRPr="00F1705F">
        <w:t>дальнейшее совершенствование учебных планов и образовательных пр</w:t>
      </w:r>
      <w:r w:rsidRPr="00F1705F">
        <w:t>о</w:t>
      </w:r>
      <w:r w:rsidRPr="00F1705F">
        <w:t xml:space="preserve">грамм, на основе совершенствования государственных образовательных стандартов </w:t>
      </w:r>
    </w:p>
    <w:p w:rsidR="00632BF9" w:rsidRPr="00F1705F" w:rsidRDefault="00632BF9" w:rsidP="00632BF9">
      <w:pPr>
        <w:pStyle w:val="Bullet1GR"/>
        <w:numPr>
          <w:ilvl w:val="0"/>
          <w:numId w:val="1"/>
        </w:numPr>
      </w:pPr>
      <w:r w:rsidRPr="00F1705F">
        <w:t>внедрение интерактивных методов обучения учащихся с использованием современных информационных технологий и возможностей сети Инте</w:t>
      </w:r>
      <w:r w:rsidRPr="00F1705F">
        <w:t>р</w:t>
      </w:r>
      <w:r w:rsidRPr="00F1705F">
        <w:t>нет, создание современной информационной среды, информационного образовательного пространства, в том числе для обеспечения доступа для получения образовательной подготовки на языках национальных мен</w:t>
      </w:r>
      <w:r w:rsidRPr="00F1705F">
        <w:t>ь</w:t>
      </w:r>
      <w:r w:rsidRPr="00F1705F">
        <w:t>шинств, проживающих на территории Узбекистана; разработка и внедр</w:t>
      </w:r>
      <w:r w:rsidRPr="00F1705F">
        <w:t>е</w:t>
      </w:r>
      <w:r w:rsidRPr="00F1705F">
        <w:t>ние в системе переподготовки и повышения квалификации вариативных учебных планов и дифференцированных учебных программ, направле</w:t>
      </w:r>
      <w:r w:rsidRPr="00F1705F">
        <w:t>н</w:t>
      </w:r>
      <w:r w:rsidRPr="00F1705F">
        <w:t>ных на обучение современным методам и формам преподавания, в том числе родных (национальных) языков</w:t>
      </w:r>
    </w:p>
    <w:p w:rsidR="00632BF9" w:rsidRPr="00F1705F" w:rsidRDefault="00632BF9" w:rsidP="00632BF9">
      <w:pPr>
        <w:pStyle w:val="Bullet1GR"/>
        <w:numPr>
          <w:ilvl w:val="0"/>
          <w:numId w:val="1"/>
        </w:numPr>
      </w:pPr>
      <w:r w:rsidRPr="00F1705F">
        <w:t>увеличение числа зарубежных стажировок педагогических кадров всех уровней образования в странах, на языках которых осуществляется об</w:t>
      </w:r>
      <w:r w:rsidRPr="00F1705F">
        <w:t>у</w:t>
      </w:r>
      <w:r w:rsidRPr="00F1705F">
        <w:t>чение в Респу</w:t>
      </w:r>
      <w:r w:rsidRPr="00F1705F">
        <w:t>б</w:t>
      </w:r>
      <w:r w:rsidRPr="00F1705F">
        <w:t>лике Узбекистан</w:t>
      </w:r>
    </w:p>
    <w:p w:rsidR="00632BF9" w:rsidRPr="00F1705F" w:rsidRDefault="00632BF9" w:rsidP="00632BF9">
      <w:pPr>
        <w:pStyle w:val="Bullet1GR"/>
        <w:numPr>
          <w:ilvl w:val="0"/>
          <w:numId w:val="1"/>
        </w:numPr>
      </w:pPr>
      <w:r w:rsidRPr="00F1705F">
        <w:t>совершенствование содержания учебников и учебной литературы, изд</w:t>
      </w:r>
      <w:r w:rsidRPr="00F1705F">
        <w:t>а</w:t>
      </w:r>
      <w:r w:rsidRPr="00F1705F">
        <w:t>ние их нового поколения и создание общедоступной библиотеки эле</w:t>
      </w:r>
      <w:r w:rsidRPr="00F1705F">
        <w:t>к</w:t>
      </w:r>
      <w:r w:rsidRPr="00F1705F">
        <w:t>тронных учебн</w:t>
      </w:r>
      <w:r w:rsidRPr="00F1705F">
        <w:t>и</w:t>
      </w:r>
      <w:r w:rsidRPr="00F1705F">
        <w:t>ков</w:t>
      </w:r>
    </w:p>
    <w:p w:rsidR="00632BF9" w:rsidRPr="00F1705F" w:rsidRDefault="00632BF9" w:rsidP="00632BF9">
      <w:pPr>
        <w:pStyle w:val="Bullet1GR"/>
        <w:numPr>
          <w:ilvl w:val="0"/>
          <w:numId w:val="1"/>
        </w:numPr>
      </w:pPr>
      <w:r w:rsidRPr="00F1705F">
        <w:t>совершенствование работы по внедрению арендных методов обеспечения уч</w:t>
      </w:r>
      <w:r w:rsidRPr="00F1705F">
        <w:t>а</w:t>
      </w:r>
      <w:r w:rsidRPr="00F1705F">
        <w:t xml:space="preserve">щихся учебниками </w:t>
      </w:r>
    </w:p>
    <w:p w:rsidR="00632BF9" w:rsidRPr="00F1705F" w:rsidRDefault="00632BF9" w:rsidP="00632BF9">
      <w:pPr>
        <w:pStyle w:val="H23GR"/>
      </w:pPr>
      <w:r w:rsidRPr="00F1705F">
        <w:tab/>
        <w:t>3.</w:t>
      </w:r>
      <w:r w:rsidRPr="00F1705F">
        <w:tab/>
        <w:t>Досуг, отдых и культурная жизнь (статья 31)</w:t>
      </w:r>
    </w:p>
    <w:p w:rsidR="00632BF9" w:rsidRPr="00F1705F" w:rsidRDefault="00632BF9" w:rsidP="00632BF9">
      <w:pPr>
        <w:pStyle w:val="SingleTxtGR"/>
      </w:pPr>
      <w:r w:rsidRPr="00F1705F">
        <w:t>889.</w:t>
      </w:r>
      <w:r w:rsidRPr="00F1705F">
        <w:tab/>
        <w:t>Государство создает необходимые условия для реализации права ребенка на отдых и досуг, право участвовать в развлекательных мероприятиях, соотве</w:t>
      </w:r>
      <w:r w:rsidRPr="00F1705F">
        <w:t>т</w:t>
      </w:r>
      <w:r w:rsidRPr="00F1705F">
        <w:t>ствующих уровню его развития, свободно участвовать в культурной жизни, з</w:t>
      </w:r>
      <w:r w:rsidRPr="00F1705F">
        <w:t>а</w:t>
      </w:r>
      <w:r w:rsidRPr="00F1705F">
        <w:t>ниматься искусством. Реализация данного права основана на Конституции Ре</w:t>
      </w:r>
      <w:r w:rsidRPr="00F1705F">
        <w:t>с</w:t>
      </w:r>
      <w:r w:rsidRPr="00F1705F">
        <w:t>публики Узбекистан, Законе "Об образовании", Законе "О физкультуре и спо</w:t>
      </w:r>
      <w:r w:rsidRPr="00F1705F">
        <w:t>р</w:t>
      </w:r>
      <w:r w:rsidRPr="00F1705F">
        <w:t>те", Законе "О гарантиях прав ребенка", а также Национальной программе де</w:t>
      </w:r>
      <w:r w:rsidRPr="00F1705F">
        <w:t>й</w:t>
      </w:r>
      <w:r w:rsidRPr="00F1705F">
        <w:t>ствий по обеспечению благополучия детей на 2007−2011 годы, Национальном плане действий по реализации Заключительных замечаний и рекомендаций К</w:t>
      </w:r>
      <w:r w:rsidRPr="00F1705F">
        <w:t>о</w:t>
      </w:r>
      <w:r w:rsidRPr="00F1705F">
        <w:t>митета ООН по правам ребенка по итогам рассмотрения Второго периодическ</w:t>
      </w:r>
      <w:r w:rsidRPr="00F1705F">
        <w:t>о</w:t>
      </w:r>
      <w:r w:rsidRPr="00F1705F">
        <w:t>го доклада Республики Узбекистан.</w:t>
      </w:r>
    </w:p>
    <w:p w:rsidR="00632BF9" w:rsidRPr="00F1705F" w:rsidRDefault="00632BF9" w:rsidP="00632BF9">
      <w:pPr>
        <w:pStyle w:val="SingleTxtGR"/>
      </w:pPr>
      <w:r w:rsidRPr="00F1705F">
        <w:t>890.</w:t>
      </w:r>
      <w:r w:rsidRPr="00F1705F">
        <w:tab/>
        <w:t>Впервые, подробно права ребенка на отдых и досуг были сформулиров</w:t>
      </w:r>
      <w:r w:rsidRPr="00F1705F">
        <w:t>а</w:t>
      </w:r>
      <w:r w:rsidRPr="00F1705F">
        <w:t>ны в Законе "О гарантиях прав ребенка", статья 21 которого гласит:</w:t>
      </w:r>
    </w:p>
    <w:p w:rsidR="00632BF9" w:rsidRPr="00F1705F" w:rsidRDefault="00632BF9" w:rsidP="00632BF9">
      <w:pPr>
        <w:pStyle w:val="SingleTxtGR"/>
      </w:pPr>
      <w:r w:rsidRPr="00F1705F">
        <w:t>"Каждый ребенок имеет право на отдых и досуг, соответствующие его возрасту, здоровью и потребностям.</w:t>
      </w:r>
    </w:p>
    <w:p w:rsidR="00632BF9" w:rsidRPr="00F1705F" w:rsidRDefault="00632BF9" w:rsidP="00632BF9">
      <w:pPr>
        <w:pStyle w:val="SingleTxtGR"/>
      </w:pPr>
      <w:r w:rsidRPr="00F1705F">
        <w:t>Родители или лица, заменяющие родителей, обеспечивают в соответствии со своими способностями и возможностями условия жизни, необходимые для вс</w:t>
      </w:r>
      <w:r w:rsidRPr="00F1705F">
        <w:t>е</w:t>
      </w:r>
      <w:r w:rsidRPr="00F1705F">
        <w:t>стороннего развития и благополучия ребенка.</w:t>
      </w:r>
    </w:p>
    <w:p w:rsidR="00632BF9" w:rsidRPr="00F1705F" w:rsidRDefault="00632BF9" w:rsidP="00632BF9">
      <w:pPr>
        <w:pStyle w:val="SingleTxtGR"/>
      </w:pPr>
      <w:r w:rsidRPr="00F1705F">
        <w:t>Государственными органами учреждаются и поддерживаются детские оздор</w:t>
      </w:r>
      <w:r w:rsidRPr="00F1705F">
        <w:t>о</w:t>
      </w:r>
      <w:r w:rsidRPr="00F1705F">
        <w:t>вительные, спортивные, творческие и иные организации отдыха, досуга в соо</w:t>
      </w:r>
      <w:r w:rsidRPr="00F1705F">
        <w:t>т</w:t>
      </w:r>
      <w:r w:rsidRPr="00F1705F">
        <w:t>ветствии с законодательством".</w:t>
      </w:r>
    </w:p>
    <w:p w:rsidR="00632BF9" w:rsidRPr="00F1705F" w:rsidRDefault="00632BF9" w:rsidP="00632BF9">
      <w:pPr>
        <w:pStyle w:val="SingleTxtGR"/>
      </w:pPr>
      <w:r w:rsidRPr="00F1705F">
        <w:t>891.</w:t>
      </w:r>
      <w:r w:rsidRPr="00F1705F">
        <w:tab/>
        <w:t>Закон возлагает на родителей обязанность по созданию в соответствии со своими способностями и возможностями условий жизни, необходимых для вс</w:t>
      </w:r>
      <w:r w:rsidRPr="00F1705F">
        <w:t>е</w:t>
      </w:r>
      <w:r w:rsidRPr="00F1705F">
        <w:t>стороннего развития и благополучия ребенка. То есть должны быть созданы удовлетворительные стандарты жизни для обеспечения его физического, пс</w:t>
      </w:r>
      <w:r w:rsidRPr="00F1705F">
        <w:t>и</w:t>
      </w:r>
      <w:r w:rsidRPr="00F1705F">
        <w:t>хического, духовного, нравственного и социального развития. При этом на</w:t>
      </w:r>
      <w:r w:rsidRPr="00F1705F">
        <w:t>и</w:t>
      </w:r>
      <w:r w:rsidRPr="00F1705F">
        <w:t>важнейшими компонентами физического развития ребенка является питание, одежда и жилье, а также необходимость в чистой питьевой воде, здоровое во</w:t>
      </w:r>
      <w:r w:rsidRPr="00F1705F">
        <w:t>с</w:t>
      </w:r>
      <w:r w:rsidRPr="00F1705F">
        <w:t>питание, гигиена и санитарные условия, чистая окружающая среда и т.д. Кроме того, оно может включать в себя физическое развитие через спорт и игры, ос</w:t>
      </w:r>
      <w:r w:rsidRPr="00F1705F">
        <w:t>о</w:t>
      </w:r>
      <w:r w:rsidRPr="00F1705F">
        <w:t xml:space="preserve">бенно важных для городских детей. </w:t>
      </w:r>
    </w:p>
    <w:p w:rsidR="00632BF9" w:rsidRPr="00F1705F" w:rsidRDefault="00632BF9" w:rsidP="00632BF9">
      <w:pPr>
        <w:pStyle w:val="SingleTxtGR"/>
      </w:pPr>
      <w:r w:rsidRPr="00F1705F">
        <w:t>892.</w:t>
      </w:r>
      <w:r w:rsidRPr="00F1705F">
        <w:tab/>
        <w:t xml:space="preserve">Однако, возлагая эту обязанность на родителей, государство оказывает им всестороннее содействие в создании организаций отдыха и досуга для детей. </w:t>
      </w:r>
    </w:p>
    <w:p w:rsidR="00632BF9" w:rsidRPr="00F1705F" w:rsidRDefault="00632BF9" w:rsidP="00632BF9">
      <w:pPr>
        <w:pStyle w:val="SingleTxtGR"/>
      </w:pPr>
      <w:r w:rsidRPr="00F1705F">
        <w:t>893.</w:t>
      </w:r>
      <w:r w:rsidRPr="00F1705F">
        <w:tab/>
        <w:t>Всестороннее развитие ребенка и его право на досуг могут обеспечиват</w:t>
      </w:r>
      <w:r w:rsidRPr="00F1705F">
        <w:t>ь</w:t>
      </w:r>
      <w:r w:rsidRPr="00F1705F">
        <w:t>ся путем участия детей в детских оздоровительных, спортивных, творческих и иных организациях отдыха и досуга. Закон "Об образовании" (статья 17) пред</w:t>
      </w:r>
      <w:r w:rsidRPr="00F1705F">
        <w:t>у</w:t>
      </w:r>
      <w:r w:rsidRPr="00F1705F">
        <w:t>сматривает создание внешкольных образовательных учреждений культурно-эстетического, научного, технического, спортивного и других направлений о</w:t>
      </w:r>
      <w:r w:rsidRPr="00F1705F">
        <w:t>б</w:t>
      </w:r>
      <w:r w:rsidRPr="00F1705F">
        <w:t>щественными объединениями, а также другими юридическими и физическими лицами для удовлетворения индивидуальных потребностей детей и подростков, организации их свободного времени и отдыха. К внешкольным образовател</w:t>
      </w:r>
      <w:r w:rsidRPr="00F1705F">
        <w:t>ь</w:t>
      </w:r>
      <w:r w:rsidRPr="00F1705F">
        <w:t>ным учреждениям относятся дворцы, дома, клубы и центры детского, юнош</w:t>
      </w:r>
      <w:r w:rsidRPr="00F1705F">
        <w:t>е</w:t>
      </w:r>
      <w:r w:rsidRPr="00F1705F">
        <w:t>ского творчества, детско-юношеские спортивные школы, школы искусств, м</w:t>
      </w:r>
      <w:r w:rsidRPr="00F1705F">
        <w:t>у</w:t>
      </w:r>
      <w:r w:rsidRPr="00F1705F">
        <w:t>зыкальные школы, студии, библиотеки, оздоровительные и другие учреждения. Порядок создания и деятельности этих учреждений регламентирован Полож</w:t>
      </w:r>
      <w:r w:rsidRPr="00F1705F">
        <w:t>е</w:t>
      </w:r>
      <w:r w:rsidRPr="00F1705F">
        <w:t xml:space="preserve">нием о внешкольном учреждении. </w:t>
      </w:r>
    </w:p>
    <w:p w:rsidR="00632BF9" w:rsidRPr="00F1705F" w:rsidRDefault="00632BF9" w:rsidP="00632BF9">
      <w:pPr>
        <w:pStyle w:val="SingleTxtGR"/>
      </w:pPr>
      <w:r w:rsidRPr="00F1705F">
        <w:t>894.</w:t>
      </w:r>
      <w:r w:rsidRPr="00F1705F">
        <w:tab/>
        <w:t>Значительный вклад в развитие способностей и талантов детей вносят негосударственные некоммерческие организации. Так, Фонд Форум создал ряд центров детского творчества в Ташкенте и Самарканде. Центры детского тво</w:t>
      </w:r>
      <w:r w:rsidRPr="00F1705F">
        <w:t>р</w:t>
      </w:r>
      <w:r w:rsidRPr="00F1705F">
        <w:t>чества "</w:t>
      </w:r>
      <w:r w:rsidRPr="00F1705F">
        <w:rPr>
          <w:lang w:val="en-US"/>
        </w:rPr>
        <w:t>Yangi</w:t>
      </w:r>
      <w:r w:rsidRPr="00F1705F">
        <w:t xml:space="preserve"> </w:t>
      </w:r>
      <w:r w:rsidRPr="00F1705F">
        <w:rPr>
          <w:lang w:val="en-US"/>
        </w:rPr>
        <w:t>avlod</w:t>
      </w:r>
      <w:r w:rsidRPr="00F1705F">
        <w:t xml:space="preserve"> </w:t>
      </w:r>
      <w:r w:rsidRPr="00F1705F">
        <w:rPr>
          <w:lang w:val="en-US"/>
        </w:rPr>
        <w:t>forumi</w:t>
      </w:r>
      <w:r w:rsidRPr="00F1705F">
        <w:t>" охватывают более тысячи детей в возрасте от 6 до 15 лет, которые занимаются в кружках "Умелые ручки", "Росток", вокальной и хореографической студиях, Клубе английского языка, шахматном кружке, ИЗО-студиях "Мозаика", и "Феникс", театр-студии "Лик", клубе информационных технологий "КИТ", кружке дойристов и юных корреспондентов и других.</w:t>
      </w:r>
    </w:p>
    <w:p w:rsidR="00632BF9" w:rsidRPr="00F1705F" w:rsidRDefault="00632BF9" w:rsidP="00632BF9">
      <w:pPr>
        <w:pStyle w:val="SingleTxtGR"/>
      </w:pPr>
      <w:r w:rsidRPr="00F1705F">
        <w:t>895.</w:t>
      </w:r>
      <w:r w:rsidR="002E5FB4">
        <w:tab/>
      </w:r>
      <w:r w:rsidRPr="00F1705F">
        <w:t>Дети занимаются в Центрах детского творчества Фонда Форума беспла</w:t>
      </w:r>
      <w:r w:rsidRPr="00F1705F">
        <w:t>т</w:t>
      </w:r>
      <w:r w:rsidRPr="00F1705F">
        <w:t>но. Они участвуют в различных республиканских и международных меропри</w:t>
      </w:r>
      <w:r w:rsidRPr="00F1705F">
        <w:t>я</w:t>
      </w:r>
      <w:r w:rsidRPr="00F1705F">
        <w:t>тиях: спектакль на сцене известного театра "Современник" в рамках междун</w:t>
      </w:r>
      <w:r w:rsidRPr="00F1705F">
        <w:t>а</w:t>
      </w:r>
      <w:r w:rsidRPr="00F1705F">
        <w:t>родного театрального проекта "Класс-акт" в России; дети из самаркандского и ташкентского центров участвовали в выставке рисунков в Японии "Япония гл</w:t>
      </w:r>
      <w:r w:rsidRPr="00F1705F">
        <w:t>а</w:t>
      </w:r>
      <w:r w:rsidRPr="00F1705F">
        <w:t>зами детей из Узбекистана", в фотовыставке "Узбекистан − глазами детей" в Королевском колледже искусств Лондона совместно с Британским советом, в</w:t>
      </w:r>
      <w:r w:rsidRPr="00F1705F">
        <w:t>ы</w:t>
      </w:r>
      <w:r w:rsidRPr="00F1705F">
        <w:t xml:space="preserve">ставке рисунков на открытках "Мировое шоу Этагами. Олимпиада-2008". </w:t>
      </w:r>
    </w:p>
    <w:p w:rsidR="00632BF9" w:rsidRPr="00F1705F" w:rsidRDefault="00632BF9" w:rsidP="00632BF9">
      <w:pPr>
        <w:pStyle w:val="SingleTxtGR"/>
        <w:rPr>
          <w:bCs/>
        </w:rPr>
      </w:pPr>
      <w:r w:rsidRPr="00F1705F">
        <w:rPr>
          <w:bCs/>
        </w:rPr>
        <w:t>896.</w:t>
      </w:r>
      <w:r w:rsidR="002E5FB4">
        <w:rPr>
          <w:bCs/>
        </w:rPr>
        <w:tab/>
      </w:r>
      <w:r w:rsidRPr="00F1705F">
        <w:rPr>
          <w:bCs/>
        </w:rPr>
        <w:t>Фондом Форумом при содействии Общественного движения молодежи "Камолот" и М</w:t>
      </w:r>
      <w:r>
        <w:rPr>
          <w:bCs/>
        </w:rPr>
        <w:t>инистерства высшего и средне</w:t>
      </w:r>
      <w:r w:rsidRPr="00F1705F">
        <w:rPr>
          <w:bCs/>
        </w:rPr>
        <w:t>специального образования пров</w:t>
      </w:r>
      <w:r w:rsidRPr="00F1705F">
        <w:rPr>
          <w:bCs/>
        </w:rPr>
        <w:t>о</w:t>
      </w:r>
      <w:r w:rsidRPr="00F1705F">
        <w:rPr>
          <w:bCs/>
        </w:rPr>
        <w:t>дится ежегодный конкурс талантливой молодежи "Келажак овози", в котором принимает участие молодежь от 15 до 25 лет по различным направлениям тво</w:t>
      </w:r>
      <w:r w:rsidRPr="00F1705F">
        <w:rPr>
          <w:bCs/>
        </w:rPr>
        <w:t>р</w:t>
      </w:r>
      <w:r w:rsidRPr="00F1705F">
        <w:rPr>
          <w:bCs/>
        </w:rPr>
        <w:t>ческой, научной и общественной деятельности.</w:t>
      </w:r>
      <w:r w:rsidRPr="00F1705F">
        <w:t xml:space="preserve"> </w:t>
      </w:r>
      <w:r w:rsidRPr="00F1705F">
        <w:rPr>
          <w:bCs/>
        </w:rPr>
        <w:t xml:space="preserve">Всего в конкурсе за весь период проведения участвовало более 161 тыс. человек, </w:t>
      </w:r>
      <w:r w:rsidRPr="00F1705F">
        <w:rPr>
          <w:bCs/>
          <w:i/>
        </w:rPr>
        <w:t>из них около 35 тыс. − это м</w:t>
      </w:r>
      <w:r w:rsidRPr="00F1705F">
        <w:rPr>
          <w:bCs/>
          <w:i/>
        </w:rPr>
        <w:t>о</w:t>
      </w:r>
      <w:r w:rsidRPr="00F1705F">
        <w:rPr>
          <w:bCs/>
          <w:i/>
        </w:rPr>
        <w:t xml:space="preserve">лодежь в возрасте 15−16 лет. </w:t>
      </w:r>
      <w:r w:rsidRPr="00F1705F">
        <w:rPr>
          <w:bCs/>
        </w:rPr>
        <w:tab/>
        <w:t xml:space="preserve"> </w:t>
      </w:r>
    </w:p>
    <w:p w:rsidR="00632BF9" w:rsidRPr="00F1705F" w:rsidRDefault="00632BF9" w:rsidP="00632BF9">
      <w:pPr>
        <w:pStyle w:val="SingleTxtGR"/>
        <w:rPr>
          <w:bCs/>
        </w:rPr>
      </w:pPr>
      <w:r w:rsidRPr="00F1705F">
        <w:rPr>
          <w:bCs/>
        </w:rPr>
        <w:t>897.</w:t>
      </w:r>
      <w:r w:rsidR="002E5FB4">
        <w:rPr>
          <w:bCs/>
        </w:rPr>
        <w:tab/>
      </w:r>
      <w:r w:rsidRPr="00F1705F">
        <w:t>Республиканский конкурс одаренной молодежи "Келажак овози" − один из самых крупномасштабных молодежных проектов, проводимых в Узбекист</w:t>
      </w:r>
      <w:r w:rsidRPr="00F1705F">
        <w:t>а</w:t>
      </w:r>
      <w:r w:rsidRPr="00F1705F">
        <w:t xml:space="preserve">не. </w:t>
      </w:r>
      <w:r>
        <w:rPr>
          <w:bCs/>
        </w:rPr>
        <w:t>В </w:t>
      </w:r>
      <w:r w:rsidRPr="00F1705F">
        <w:rPr>
          <w:bCs/>
        </w:rPr>
        <w:t xml:space="preserve">2005 году в конкурсе участвовало 2 700 человек, </w:t>
      </w:r>
    </w:p>
    <w:p w:rsidR="00632BF9" w:rsidRPr="00F1705F" w:rsidRDefault="00632BF9" w:rsidP="00632BF9">
      <w:pPr>
        <w:pStyle w:val="Bullet1GR"/>
        <w:numPr>
          <w:ilvl w:val="0"/>
          <w:numId w:val="1"/>
        </w:numPr>
      </w:pPr>
      <w:r w:rsidRPr="00F1705F">
        <w:t xml:space="preserve">в 2006 году − 10 </w:t>
      </w:r>
      <w:r>
        <w:t>000</w:t>
      </w:r>
      <w:r w:rsidRPr="00F1705F">
        <w:t xml:space="preserve"> человек, </w:t>
      </w:r>
    </w:p>
    <w:p w:rsidR="00632BF9" w:rsidRPr="00F1705F" w:rsidRDefault="00632BF9" w:rsidP="00632BF9">
      <w:pPr>
        <w:pStyle w:val="Bullet1GR"/>
        <w:numPr>
          <w:ilvl w:val="0"/>
          <w:numId w:val="1"/>
        </w:numPr>
      </w:pPr>
      <w:r w:rsidRPr="00F1705F">
        <w:t xml:space="preserve">в 2007 году − 32 </w:t>
      </w:r>
      <w:r>
        <w:t>000</w:t>
      </w:r>
      <w:r w:rsidRPr="00F1705F">
        <w:t xml:space="preserve"> человек, </w:t>
      </w:r>
    </w:p>
    <w:p w:rsidR="00632BF9" w:rsidRPr="00F1705F" w:rsidRDefault="00632BF9" w:rsidP="00632BF9">
      <w:pPr>
        <w:pStyle w:val="Bullet1GR"/>
        <w:numPr>
          <w:ilvl w:val="0"/>
          <w:numId w:val="1"/>
        </w:numPr>
      </w:pPr>
      <w:r w:rsidRPr="00F1705F">
        <w:t xml:space="preserve">в 2008 году − 54 </w:t>
      </w:r>
      <w:r>
        <w:t>000</w:t>
      </w:r>
      <w:r w:rsidRPr="00F1705F">
        <w:t xml:space="preserve"> человек, </w:t>
      </w:r>
    </w:p>
    <w:p w:rsidR="00632BF9" w:rsidRPr="00F1705F" w:rsidRDefault="00632BF9" w:rsidP="00632BF9">
      <w:pPr>
        <w:pStyle w:val="Bullet1GR"/>
        <w:numPr>
          <w:ilvl w:val="0"/>
          <w:numId w:val="1"/>
        </w:numPr>
      </w:pPr>
      <w:r w:rsidRPr="00F1705F">
        <w:t xml:space="preserve">в 2009 году − 63 </w:t>
      </w:r>
      <w:r>
        <w:t>000</w:t>
      </w:r>
      <w:r w:rsidRPr="00F1705F">
        <w:t xml:space="preserve"> человек. </w:t>
      </w:r>
    </w:p>
    <w:p w:rsidR="00632BF9" w:rsidRPr="00F1705F" w:rsidRDefault="00632BF9" w:rsidP="00632BF9">
      <w:pPr>
        <w:pStyle w:val="SingleTxtGR"/>
      </w:pPr>
      <w:r w:rsidRPr="00F1705F">
        <w:t>898.</w:t>
      </w:r>
      <w:r w:rsidRPr="00F1705F">
        <w:tab/>
        <w:t>Также Фондом Форумом проводится ежегодный Фестиваль "Болажонлар-Ширинтойлар" совместно с Ассоциацией дизайнеров и модельеров Узбекистана "Осие рамзи". В рамках Фестиваля проходят показы моделей детской одежды, выставка национальной игрушки, а также конкурсы графических работ, школ</w:t>
      </w:r>
      <w:r w:rsidRPr="00F1705F">
        <w:t>ь</w:t>
      </w:r>
      <w:r w:rsidRPr="00F1705F">
        <w:t xml:space="preserve">ной формы, лучшего дизайнера, лучшего дефиле, лучших творческих номеров в исполнении детей младшего возраста. </w:t>
      </w:r>
    </w:p>
    <w:p w:rsidR="00632BF9" w:rsidRPr="00F1705F" w:rsidRDefault="00632BF9" w:rsidP="00632BF9">
      <w:pPr>
        <w:pStyle w:val="SingleTxtGR"/>
      </w:pPr>
      <w:r w:rsidRPr="00F1705F">
        <w:t>899.</w:t>
      </w:r>
      <w:r w:rsidRPr="00F1705F">
        <w:tab/>
        <w:t>В 2010 году, объявленном "Годом гармонично развитого поколения", в ходе проведения Фестиваля особое внимание будет уделено теме развития де</w:t>
      </w:r>
      <w:r w:rsidRPr="00F1705F">
        <w:t>т</w:t>
      </w:r>
      <w:r w:rsidRPr="00F1705F">
        <w:t>ского спорта. Специально созданные коллекции продемонстрируют юные ги</w:t>
      </w:r>
      <w:r w:rsidRPr="00F1705F">
        <w:t>м</w:t>
      </w:r>
      <w:r w:rsidRPr="00F1705F">
        <w:t>настки Детского спортивного комплекса при Фонде Форуме "Форум Юниор Спорт". Помимо этого планируется представить коллекции для юных кураш</w:t>
      </w:r>
      <w:r w:rsidRPr="00F1705F">
        <w:t>и</w:t>
      </w:r>
      <w:r w:rsidRPr="00F1705F">
        <w:t>стов, таэквондистов, теннисистов и др. В качестве моделей (около 150 детей в возрасте от 3 до 16 лет) в Фестивале участвуют в основном учащиеся Детских творческих центров и школ моды.</w:t>
      </w:r>
    </w:p>
    <w:p w:rsidR="00632BF9" w:rsidRPr="00F1705F" w:rsidRDefault="00632BF9" w:rsidP="00632BF9">
      <w:pPr>
        <w:pStyle w:val="SingleTxtGR"/>
      </w:pPr>
      <w:r w:rsidRPr="00F1705F">
        <w:t>900.</w:t>
      </w:r>
      <w:r w:rsidRPr="00F1705F">
        <w:tab/>
        <w:t>В настоящее время в республике функционирует 567 внешкольных учр</w:t>
      </w:r>
      <w:r w:rsidRPr="00F1705F">
        <w:t>е</w:t>
      </w:r>
      <w:r w:rsidRPr="00F1705F">
        <w:t>ждений, 417 детско-юношеских спортивных школ и 305 музыкальных школ, в которых учащиеся реализуют свои интересы и развивают творческие способн</w:t>
      </w:r>
      <w:r w:rsidRPr="00F1705F">
        <w:t>о</w:t>
      </w:r>
      <w:r w:rsidRPr="00F1705F">
        <w:t>сти. Доступ для получения дополнительного образования, занятий спортом, о</w:t>
      </w:r>
      <w:r w:rsidRPr="00F1705F">
        <w:t>р</w:t>
      </w:r>
      <w:r w:rsidRPr="00F1705F">
        <w:t>ганизации досуга и воспитания в духе национальных традиций обеспечен для представителей всех национальностей и народностей. В местах их компактного проживания функционируют 37 дворцов и домов учащихся, 28 центров техн</w:t>
      </w:r>
      <w:r w:rsidRPr="00F1705F">
        <w:t>и</w:t>
      </w:r>
      <w:r w:rsidRPr="00F1705F">
        <w:t xml:space="preserve">ческого творчества, станций юных натуралистов, более 30 детско-юношеских спортивных школ и спортивных комплексов. </w:t>
      </w:r>
    </w:p>
    <w:p w:rsidR="00632BF9" w:rsidRPr="00F1705F" w:rsidRDefault="00632BF9" w:rsidP="00632BF9">
      <w:pPr>
        <w:pStyle w:val="SingleTxtGR"/>
      </w:pPr>
      <w:r w:rsidRPr="00F1705F">
        <w:t>901.</w:t>
      </w:r>
      <w:r w:rsidRPr="00F1705F">
        <w:tab/>
        <w:t>Большое внимание уделяется занятиям детей физической культурой и спортом. В Законе Республики Узбекистан "О физической культуре и спорте" от 14.01.1992 года предусмотрено создание и финансирование детских и юнош</w:t>
      </w:r>
      <w:r w:rsidRPr="00F1705F">
        <w:t>е</w:t>
      </w:r>
      <w:r w:rsidRPr="00F1705F">
        <w:t>ских спортивных школ и физкультурно-спортивных учреждений для детей, проведение широкой пропаганды здорового образа жизни. При этом данным з</w:t>
      </w:r>
      <w:r w:rsidRPr="00F1705F">
        <w:t>а</w:t>
      </w:r>
      <w:r w:rsidRPr="00F1705F">
        <w:t>коном запрещается пропаганда культа жестокости и насилия, унижения челов</w:t>
      </w:r>
      <w:r w:rsidRPr="00F1705F">
        <w:t>е</w:t>
      </w:r>
      <w:r w:rsidRPr="00F1705F">
        <w:t>ческого достоинства, использования в спорте стимулов, наносящих вред здор</w:t>
      </w:r>
      <w:r w:rsidRPr="00F1705F">
        <w:t>о</w:t>
      </w:r>
      <w:r w:rsidRPr="00F1705F">
        <w:t xml:space="preserve">вью человека. </w:t>
      </w:r>
    </w:p>
    <w:p w:rsidR="00632BF9" w:rsidRPr="00F1705F" w:rsidRDefault="00632BF9" w:rsidP="00632BF9">
      <w:pPr>
        <w:pStyle w:val="SingleTxtGR"/>
      </w:pPr>
      <w:r w:rsidRPr="00F1705F">
        <w:t>902.</w:t>
      </w:r>
      <w:r w:rsidRPr="00F1705F">
        <w:tab/>
        <w:t>Физическое и духовное воспитание является важнейшей обязательной частью системы непрерывного образования, которое проводится высококвал</w:t>
      </w:r>
      <w:r w:rsidRPr="00F1705F">
        <w:t>и</w:t>
      </w:r>
      <w:r w:rsidRPr="00F1705F">
        <w:t xml:space="preserve">фицированными специалистами. Детям до 16 лет, инвалидам, детям-сиротам физкультурно-спортивные и оздоровительные услуги оказываются бесплатно. </w:t>
      </w:r>
    </w:p>
    <w:p w:rsidR="00632BF9" w:rsidRPr="00F1705F" w:rsidRDefault="00632BF9" w:rsidP="00632BF9">
      <w:pPr>
        <w:pStyle w:val="SingleTxtGR"/>
      </w:pPr>
      <w:r w:rsidRPr="00F1705F">
        <w:t>903.</w:t>
      </w:r>
      <w:r w:rsidRPr="00F1705F">
        <w:tab/>
        <w:t xml:space="preserve">С 2000 года в Узбекистане </w:t>
      </w:r>
      <w:r>
        <w:t>внедрена непрерывная спортивно-</w:t>
      </w:r>
      <w:r w:rsidRPr="00F1705F">
        <w:t>соревнова</w:t>
      </w:r>
      <w:r>
        <w:t>-</w:t>
      </w:r>
      <w:r w:rsidRPr="00F1705F">
        <w:t xml:space="preserve">тельная система среди учащихся общеобразовательных школ </w:t>
      </w:r>
      <w:r w:rsidRPr="00F1705F">
        <w:rPr>
          <w:b/>
        </w:rPr>
        <w:t>"Умид нихолл</w:t>
      </w:r>
      <w:r w:rsidRPr="00F1705F">
        <w:rPr>
          <w:b/>
        </w:rPr>
        <w:t>а</w:t>
      </w:r>
      <w:r w:rsidRPr="00F1705F">
        <w:rPr>
          <w:b/>
        </w:rPr>
        <w:t>ри"</w:t>
      </w:r>
      <w:r w:rsidRPr="00F1705F">
        <w:t xml:space="preserve">, среди учащихся академических лицеев и профессиональных колледжей </w:t>
      </w:r>
      <w:r w:rsidRPr="00F1705F">
        <w:rPr>
          <w:b/>
        </w:rPr>
        <w:t>"Баркамол авлод"</w:t>
      </w:r>
      <w:r w:rsidRPr="00F1705F">
        <w:t xml:space="preserve"> и среди студентов вузов </w:t>
      </w:r>
      <w:r w:rsidRPr="00F1705F">
        <w:rPr>
          <w:b/>
        </w:rPr>
        <w:t>"Универсиада"</w:t>
      </w:r>
      <w:r w:rsidRPr="00F1705F">
        <w:t>, которые охват</w:t>
      </w:r>
      <w:r w:rsidRPr="00F1705F">
        <w:t>ы</w:t>
      </w:r>
      <w:r w:rsidRPr="00F1705F">
        <w:t>вают около 6 миллионов учащейся молодежи. Целью соревнований является широкое привлечение детей, учащихся к систематическим занятиям физической культурой и спортом, выявление молодых и перспективных талантов, сове</w:t>
      </w:r>
      <w:r w:rsidRPr="00F1705F">
        <w:t>р</w:t>
      </w:r>
      <w:r w:rsidRPr="00F1705F">
        <w:t xml:space="preserve">шенствование сети спортивных баз, учебных заведений. </w:t>
      </w:r>
    </w:p>
    <w:p w:rsidR="00632BF9" w:rsidRPr="00F1705F" w:rsidRDefault="00632BF9" w:rsidP="00632BF9">
      <w:pPr>
        <w:pStyle w:val="SingleTxtGR"/>
      </w:pPr>
      <w:r w:rsidRPr="00F1705F">
        <w:t>904.</w:t>
      </w:r>
      <w:r w:rsidRPr="00F1705F">
        <w:tab/>
        <w:t>В 2006−2009 годах в стране было возведено, реконструировано 525 об</w:t>
      </w:r>
      <w:r w:rsidRPr="00F1705F">
        <w:t>ъ</w:t>
      </w:r>
      <w:r w:rsidRPr="00F1705F">
        <w:t xml:space="preserve">ектов детского спорта. </w:t>
      </w:r>
    </w:p>
    <w:p w:rsidR="00632BF9" w:rsidRPr="00F1705F" w:rsidRDefault="00632BF9" w:rsidP="00632BF9">
      <w:pPr>
        <w:pStyle w:val="SingleTxtGR"/>
      </w:pPr>
      <w:r w:rsidRPr="00F1705F">
        <w:t>905.</w:t>
      </w:r>
      <w:r w:rsidRPr="00F1705F">
        <w:tab/>
        <w:t xml:space="preserve">Ежегодно Министерством по делам культуры и спорта проводятся более двадцати республиканских массовых спортивных мероприятии среди детей. Основными массовыми спортивными мероприятиями являются: </w:t>
      </w:r>
    </w:p>
    <w:p w:rsidR="00632BF9" w:rsidRPr="00F1705F" w:rsidRDefault="00632BF9" w:rsidP="00632BF9">
      <w:pPr>
        <w:pStyle w:val="Bullet1GR"/>
        <w:numPr>
          <w:ilvl w:val="0"/>
          <w:numId w:val="1"/>
        </w:numPr>
      </w:pPr>
      <w:r w:rsidRPr="00FE7424">
        <w:rPr>
          <w:b/>
        </w:rPr>
        <w:t>Общенациональный молодежный марафон</w:t>
      </w:r>
      <w:r w:rsidRPr="00F1705F">
        <w:t>, посвященный знамен</w:t>
      </w:r>
      <w:r w:rsidRPr="00F1705F">
        <w:t>а</w:t>
      </w:r>
      <w:r w:rsidRPr="00F1705F">
        <w:t>тельным датам страны, направленный на формирование у молодежи п</w:t>
      </w:r>
      <w:r w:rsidRPr="00F1705F">
        <w:t>о</w:t>
      </w:r>
      <w:r w:rsidRPr="00F1705F">
        <w:t>требности в здоровом образе жизни, воспитание подрастающего покол</w:t>
      </w:r>
      <w:r w:rsidRPr="00F1705F">
        <w:t>е</w:t>
      </w:r>
      <w:r w:rsidRPr="00F1705F">
        <w:t>ния в духе патриотизма и любви к Родине, развитие массового физкул</w:t>
      </w:r>
      <w:r w:rsidRPr="00F1705F">
        <w:t>ь</w:t>
      </w:r>
      <w:r w:rsidRPr="00F1705F">
        <w:t xml:space="preserve">турного движения в стране, и превращение "Молодежного марафона" в основу привлечения детей к спорту </w:t>
      </w:r>
    </w:p>
    <w:p w:rsidR="00632BF9" w:rsidRPr="00F1705F" w:rsidRDefault="00632BF9" w:rsidP="00632BF9">
      <w:pPr>
        <w:pStyle w:val="Bullet1GR"/>
        <w:numPr>
          <w:ilvl w:val="0"/>
          <w:numId w:val="1"/>
        </w:numPr>
      </w:pPr>
      <w:r w:rsidRPr="00FE7424">
        <w:rPr>
          <w:b/>
        </w:rPr>
        <w:t>Республиканский Фестиваль по национальным видам спорта и н</w:t>
      </w:r>
      <w:r w:rsidRPr="00FE7424">
        <w:rPr>
          <w:b/>
        </w:rPr>
        <w:t>а</w:t>
      </w:r>
      <w:r w:rsidRPr="00FE7424">
        <w:rPr>
          <w:b/>
        </w:rPr>
        <w:t xml:space="preserve">родным играм Узбекистана, </w:t>
      </w:r>
      <w:r w:rsidRPr="00F1705F">
        <w:t>содействующий развитию и популяризации национальных видов спорта и народных игр среди подрастающего пок</w:t>
      </w:r>
      <w:r w:rsidRPr="00F1705F">
        <w:t>о</w:t>
      </w:r>
      <w:r w:rsidRPr="00F1705F">
        <w:t>ления, дальнейшему развитию культурного наследия в области спорта, укреплению здоровья сел</w:t>
      </w:r>
      <w:r w:rsidRPr="00F1705F">
        <w:t>ь</w:t>
      </w:r>
      <w:r w:rsidRPr="00F1705F">
        <w:t xml:space="preserve">ских детей </w:t>
      </w:r>
    </w:p>
    <w:p w:rsidR="00632BF9" w:rsidRPr="00F1705F" w:rsidRDefault="00632BF9" w:rsidP="00632BF9">
      <w:pPr>
        <w:pStyle w:val="Bullet1GR"/>
        <w:numPr>
          <w:ilvl w:val="0"/>
          <w:numId w:val="1"/>
        </w:numPr>
      </w:pPr>
      <w:r w:rsidRPr="00FE7424">
        <w:rPr>
          <w:b/>
        </w:rPr>
        <w:t xml:space="preserve">Республиканские соревнования среди семейных команд </w:t>
      </w:r>
      <w:r w:rsidRPr="00F1705F">
        <w:t>"Соглом о</w:t>
      </w:r>
      <w:r w:rsidRPr="00F1705F">
        <w:t>и</w:t>
      </w:r>
      <w:r w:rsidRPr="00F1705F">
        <w:t>ла", "Папа, мама и я", которые способствуют привлечению семей к а</w:t>
      </w:r>
      <w:r w:rsidRPr="00F1705F">
        <w:t>к</w:t>
      </w:r>
      <w:r w:rsidRPr="00F1705F">
        <w:t>тивному образу жизни, обеспечению здорового досуга семей, формир</w:t>
      </w:r>
      <w:r w:rsidRPr="00F1705F">
        <w:t>о</w:t>
      </w:r>
      <w:r w:rsidRPr="00F1705F">
        <w:t>ванию у них осознанной потребности в своем физическом совершенств</w:t>
      </w:r>
      <w:r w:rsidRPr="00F1705F">
        <w:t>о</w:t>
      </w:r>
      <w:r w:rsidRPr="00F1705F">
        <w:t xml:space="preserve">вании </w:t>
      </w:r>
    </w:p>
    <w:p w:rsidR="00632BF9" w:rsidRDefault="00632BF9" w:rsidP="00632BF9">
      <w:pPr>
        <w:pStyle w:val="SingleTxtGR"/>
      </w:pPr>
      <w:r w:rsidRPr="00F1705F">
        <w:t>906.</w:t>
      </w:r>
      <w:r w:rsidRPr="00F1705F">
        <w:tab/>
        <w:t>Создание условий и организация занятий физической культурой и спо</w:t>
      </w:r>
      <w:r w:rsidRPr="00F1705F">
        <w:t>р</w:t>
      </w:r>
      <w:r w:rsidRPr="00F1705F">
        <w:t>том по месту жительства и в местах массового отдыха граждан осуществляются органами государственной власти на местах и органами самоуправления гра</w:t>
      </w:r>
      <w:r w:rsidRPr="00F1705F">
        <w:t>ж</w:t>
      </w:r>
      <w:r w:rsidRPr="00F1705F">
        <w:t xml:space="preserve">дан. </w:t>
      </w:r>
    </w:p>
    <w:p w:rsidR="00632BF9" w:rsidRPr="00C14158" w:rsidRDefault="00632BF9" w:rsidP="00632BF9">
      <w:pPr>
        <w:pStyle w:val="SingleTxtGR"/>
      </w:pPr>
      <w:r w:rsidRPr="00C14158">
        <w:t>907.</w:t>
      </w:r>
      <w:r w:rsidRPr="00C14158">
        <w:tab/>
        <w:t>Большое значение отдыху детей уделяется во всех регионах республики. Так, при Управлении по делам культуры и спорта Самаркандской области в н</w:t>
      </w:r>
      <w:r w:rsidRPr="00C14158">
        <w:t>а</w:t>
      </w:r>
      <w:r w:rsidRPr="00C14158">
        <w:t>стоящее время функционирует 4 театра, 260 домов культуры, 3 парка культуры и отдыха, 4 спортивные школы, Государственный музей-заповедник, областное отделение "Узбекнаво", дирекция народных коллективов. В 3 парках отдыха и культуры на летний сезон 2009 года подготовлены более 50 аттракционов, 5 детских площадок, 1 плавательный бассейн, шахматный центр, 2 тира. За п</w:t>
      </w:r>
      <w:r w:rsidRPr="00C14158">
        <w:t>е</w:t>
      </w:r>
      <w:r w:rsidRPr="00C14158">
        <w:t>риод с апреля 2009 года 5 тысяч детей посетили парки. Различными кружками охвачено более 10 160 детей. Из 1975 кружков, функционирующих в 260 домах культуры, 514 предназначены для детей.</w:t>
      </w:r>
    </w:p>
    <w:p w:rsidR="00632BF9" w:rsidRPr="00C14158" w:rsidRDefault="00632BF9" w:rsidP="00632BF9">
      <w:pPr>
        <w:pStyle w:val="SingleTxtGR"/>
      </w:pPr>
      <w:r w:rsidRPr="00C14158">
        <w:t>908.</w:t>
      </w:r>
      <w:r w:rsidRPr="00C14158">
        <w:tab/>
        <w:t>Всего в области, число детей и молодежи занимающихся в спортивных секциях и оздоровительных группах составляет 183 936 тыс. человек из общего числа систематически занимающихся физкультурой и спортом 734 999 чел. В</w:t>
      </w:r>
      <w:r>
        <w:rPr>
          <w:lang w:val="en-US"/>
        </w:rPr>
        <w:t> </w:t>
      </w:r>
      <w:r w:rsidRPr="00C14158">
        <w:t>области функционирует 48детских юношеских спортивных школ по разли</w:t>
      </w:r>
      <w:r w:rsidRPr="00C14158">
        <w:t>ч</w:t>
      </w:r>
      <w:r w:rsidRPr="00C14158">
        <w:t>ным видам спорта, в том числе: 60 стадионов, 705 спортивных залов, 11 плав</w:t>
      </w:r>
      <w:r w:rsidRPr="00C14158">
        <w:t>а</w:t>
      </w:r>
      <w:r w:rsidRPr="00C14158">
        <w:t>тельных бассейнов, 4 315 спортивных площадок и полей (792 футбольных поля, 39 теннисных кортов). Республиканским фондом "Махалля" и его регионал</w:t>
      </w:r>
      <w:r w:rsidRPr="00C14158">
        <w:t>ь</w:t>
      </w:r>
      <w:r w:rsidRPr="00C14158">
        <w:t>ными подразделениями на местах созданы более 258 спортивных площадок.</w:t>
      </w:r>
    </w:p>
    <w:p w:rsidR="00632BF9" w:rsidRPr="00C14158" w:rsidRDefault="00632BF9" w:rsidP="00632BF9">
      <w:pPr>
        <w:pStyle w:val="SingleTxtGR"/>
      </w:pPr>
      <w:r w:rsidRPr="00C14158">
        <w:t>909.</w:t>
      </w:r>
      <w:r w:rsidRPr="00C14158">
        <w:tab/>
        <w:t>Профсоюзы Узбекистана также большое внимание уделяют развитию массовой физической культуры и спорта, духовно-просветительской работе, о</w:t>
      </w:r>
      <w:r w:rsidRPr="00C14158">
        <w:t>з</w:t>
      </w:r>
      <w:r w:rsidRPr="00C14158">
        <w:t>доровлению детей. На текущий период в профсоюзах функционирует 40 спо</w:t>
      </w:r>
      <w:r w:rsidRPr="00C14158">
        <w:t>р</w:t>
      </w:r>
      <w:r w:rsidRPr="00C14158">
        <w:t xml:space="preserve">тивных школ, в которых занимается более 12800 детей по 41 виду спорта. </w:t>
      </w:r>
    </w:p>
    <w:p w:rsidR="00632BF9" w:rsidRPr="00C14158" w:rsidRDefault="00632BF9" w:rsidP="00632BF9">
      <w:pPr>
        <w:pStyle w:val="SingleTxtGR"/>
      </w:pPr>
      <w:r w:rsidRPr="00C14158">
        <w:t>910.</w:t>
      </w:r>
      <w:r w:rsidRPr="00C14158">
        <w:tab/>
        <w:t>В 63 профсоюзных дворцах, домах культуры и клубах работают 280 кружков в том числе 228 − художественной самодеятельности, 23 − техн</w:t>
      </w:r>
      <w:r w:rsidRPr="00C14158">
        <w:t>и</w:t>
      </w:r>
      <w:r w:rsidRPr="00C14158">
        <w:t xml:space="preserve">ческих, 29 − изобразительного искусства, в которых повышают свои творческие способности более 7 560 детей. Ежегодно для детей и подростков культурными учреждениями профсоюзов проводятся более 5 700 мероприятий, концертов, вечеров отдыха, творческих встреч, концертов, конкурсов, театрализованных праздников. Определенная работа с детьми проводится в 137 библиотеках, где созданы уголки детской литературы, регулярно проводятся творческие встречи с детскими писателями, беседы о новой литературе, спектакли. </w:t>
      </w:r>
    </w:p>
    <w:p w:rsidR="00632BF9" w:rsidRPr="00C14158" w:rsidRDefault="00632BF9" w:rsidP="00632BF9">
      <w:pPr>
        <w:pStyle w:val="SingleTxtGR"/>
      </w:pPr>
      <w:r w:rsidRPr="00C14158">
        <w:t>911.</w:t>
      </w:r>
      <w:r w:rsidRPr="00C14158">
        <w:tab/>
        <w:t>В летний сезон 2009 года всего в детских оздоровительных лагерях озд</w:t>
      </w:r>
      <w:r w:rsidRPr="00C14158">
        <w:t>о</w:t>
      </w:r>
      <w:r w:rsidRPr="00C14158">
        <w:t>ровлено 245 тысяч детей. В соответствии с Государственной программой "Год развития и благоустройств села" 60% из общего количества детей составляют дети, проживающие в сельских районах республики. Бесплатно из зоны Пр</w:t>
      </w:r>
      <w:r w:rsidRPr="00C14158">
        <w:t>и</w:t>
      </w:r>
      <w:r w:rsidRPr="00C14158">
        <w:t>аралья вывезено 3 000 детей на отдых в детские оздоровительные лагеря пре</w:t>
      </w:r>
      <w:r w:rsidRPr="00C14158">
        <w:t>д</w:t>
      </w:r>
      <w:r w:rsidRPr="00C14158">
        <w:t>приятий Ташкента и Ташкентской области, из них 2 000 детей из Каракалпа</w:t>
      </w:r>
      <w:r w:rsidRPr="00C14158">
        <w:t>к</w:t>
      </w:r>
      <w:r w:rsidRPr="00C14158">
        <w:t>стана и 1 000 детей из Хорезмской области. За счет средств профсоюзов бе</w:t>
      </w:r>
      <w:r w:rsidRPr="00C14158">
        <w:t>с</w:t>
      </w:r>
      <w:r w:rsidRPr="00C14158">
        <w:t>платно оздоровлены в детских оздоровительных лагерях 2 000 детей − восп</w:t>
      </w:r>
      <w:r w:rsidRPr="00C14158">
        <w:t>и</w:t>
      </w:r>
      <w:r w:rsidRPr="00C14158">
        <w:t>танников детских домов и школ-интернатов. Большое содействие развитию де</w:t>
      </w:r>
      <w:r w:rsidRPr="00C14158">
        <w:t>т</w:t>
      </w:r>
      <w:r w:rsidRPr="00C14158">
        <w:t>ского спорта оказывает фонд "Соглом авлод учун" 16−18 мая 2008 года по ин</w:t>
      </w:r>
      <w:r w:rsidRPr="00C14158">
        <w:t>и</w:t>
      </w:r>
      <w:r w:rsidRPr="00C14158">
        <w:t>циативе Ассоциации Параолимпии Узбекистана в спортивном комплексе "Ун</w:t>
      </w:r>
      <w:r w:rsidRPr="00C14158">
        <w:t>и</w:t>
      </w:r>
      <w:r w:rsidRPr="00C14158">
        <w:t>версал" Ташкента было проведено соревнование по легкой атлетике, вол</w:t>
      </w:r>
      <w:r w:rsidRPr="00C14158">
        <w:t>ь</w:t>
      </w:r>
      <w:r w:rsidRPr="00C14158">
        <w:t>ной и Греко-римской борьбе, армрестлингу среди воспитанников специальных школ, 14−18 июня 2008 года по инициативе Специальной олимпиады Узбекистана в Ташкент проведен международный турнир по спортивной гимнастике среди д</w:t>
      </w:r>
      <w:r w:rsidRPr="00C14158">
        <w:t>е</w:t>
      </w:r>
      <w:r w:rsidRPr="00C14158">
        <w:t>тей с ограниченными возможностями.</w:t>
      </w:r>
    </w:p>
    <w:p w:rsidR="00632BF9" w:rsidRPr="00C14158" w:rsidRDefault="00632BF9" w:rsidP="00632BF9">
      <w:pPr>
        <w:pStyle w:val="SingleTxtGR"/>
        <w:rPr>
          <w:b/>
        </w:rPr>
      </w:pPr>
      <w:r w:rsidRPr="00C14158">
        <w:t>912.</w:t>
      </w:r>
      <w:r w:rsidRPr="00C14158">
        <w:tab/>
        <w:t>12 марта 2009 года в Зарбдорскем районе Джизакского вилоята среди воспитанников школы-интерната для глухих проведены спортивные соревнов</w:t>
      </w:r>
      <w:r w:rsidRPr="00C14158">
        <w:t>а</w:t>
      </w:r>
      <w:r w:rsidRPr="00C14158">
        <w:t>ния по шахматам, армрестлингу под лозунгом "Здравствуй Навруз", 25−28 мая 2009 года на Центральном стадионе "Пахтакор" по инициативе Специальной олимпиады Узбекистана проведены соревнования по футболу среди детей-инвалидов с ограниченными возможностями.</w:t>
      </w:r>
    </w:p>
    <w:p w:rsidR="00632BF9" w:rsidRPr="00C14158" w:rsidRDefault="00632BF9" w:rsidP="00632BF9">
      <w:pPr>
        <w:pStyle w:val="H1GR"/>
      </w:pPr>
      <w:r w:rsidRPr="00C14158">
        <w:tab/>
      </w:r>
      <w:r w:rsidRPr="00C14158">
        <w:rPr>
          <w:lang w:val="en-US"/>
        </w:rPr>
        <w:t>H</w:t>
      </w:r>
      <w:r w:rsidRPr="00C14158">
        <w:t>.</w:t>
      </w:r>
      <w:r w:rsidRPr="00C14158">
        <w:tab/>
        <w:t>Специальные меры защиты</w:t>
      </w:r>
    </w:p>
    <w:p w:rsidR="00632BF9" w:rsidRPr="00C14158" w:rsidRDefault="00632BF9" w:rsidP="00632BF9">
      <w:pPr>
        <w:pStyle w:val="H23GR"/>
      </w:pPr>
      <w:r w:rsidRPr="00C14158">
        <w:tab/>
        <w:t>1.</w:t>
      </w:r>
      <w:r w:rsidRPr="00C14158">
        <w:tab/>
        <w:t>Дети в чрезвычайных ситуациях (статьи 22 и 38)</w:t>
      </w:r>
    </w:p>
    <w:p w:rsidR="00632BF9" w:rsidRPr="00C14158" w:rsidRDefault="00632BF9" w:rsidP="00632BF9">
      <w:pPr>
        <w:pStyle w:val="SingleTxtGR"/>
      </w:pPr>
      <w:r w:rsidRPr="00C14158">
        <w:t>913.</w:t>
      </w:r>
      <w:r w:rsidRPr="00C14158">
        <w:tab/>
        <w:t>В рамках выполнения своих обязательств в сфере реализации Междун</w:t>
      </w:r>
      <w:r w:rsidRPr="00C14158">
        <w:t>а</w:t>
      </w:r>
      <w:r w:rsidRPr="00C14158">
        <w:t>родного пакта о гражданских и политических правах и Конвенции о правах р</w:t>
      </w:r>
      <w:r w:rsidRPr="00C14158">
        <w:t>е</w:t>
      </w:r>
      <w:r w:rsidRPr="00C14158">
        <w:t>бенка Узбекистан придерживается политики гуманного обращениями с ин</w:t>
      </w:r>
      <w:r w:rsidRPr="00C14158">
        <w:t>о</w:t>
      </w:r>
      <w:r w:rsidRPr="00C14158">
        <w:t>странцами, лицами без гражданства, в том числе беженцами.</w:t>
      </w:r>
    </w:p>
    <w:p w:rsidR="00632BF9" w:rsidRPr="00C14158" w:rsidRDefault="00632BF9" w:rsidP="00632BF9">
      <w:pPr>
        <w:pStyle w:val="SingleTxtGR"/>
      </w:pPr>
      <w:r w:rsidRPr="00C14158">
        <w:t>914.</w:t>
      </w:r>
      <w:r w:rsidRPr="00C14158">
        <w:tab/>
        <w:t>Согласно статье 23 Конституции Республики Узбекистан иностранным гражданам и лицам без гражданства, находящимся на территории Республики Узбекистан, обеспечиваются права и свободы в соответствии с нормами межд</w:t>
      </w:r>
      <w:r w:rsidRPr="00C14158">
        <w:t>у</w:t>
      </w:r>
      <w:r w:rsidRPr="00C14158">
        <w:t>народного права. Они несут обязанности, установленные Конституцией, зак</w:t>
      </w:r>
      <w:r w:rsidRPr="00C14158">
        <w:t>о</w:t>
      </w:r>
      <w:r w:rsidRPr="00C14158">
        <w:t xml:space="preserve">нами и международными договорами Республики Узбекистан. </w:t>
      </w:r>
    </w:p>
    <w:p w:rsidR="00632BF9" w:rsidRPr="00C14158" w:rsidRDefault="00632BF9" w:rsidP="00632BF9">
      <w:pPr>
        <w:pStyle w:val="SingleTxtGR"/>
      </w:pPr>
      <w:r w:rsidRPr="00C14158">
        <w:t>915.</w:t>
      </w:r>
      <w:r w:rsidRPr="00C14158">
        <w:tab/>
        <w:t>На начало 2006 года в стране находилось 762 несовершеннолетних б</w:t>
      </w:r>
      <w:r w:rsidRPr="00C14158">
        <w:t>е</w:t>
      </w:r>
      <w:r w:rsidRPr="00C14158">
        <w:t xml:space="preserve">женцев из Афганистана, на начало 2008 года в республике проживало 384 семей беженцев, из которых 424 составляли несовершеннолетних. На начало первого полугодия 2009 года – 97 семей беженцев, в которых проживает 673 человека, из которых 112 составляют несовершеннолетних, подавляющая часть которых школьного возраста. </w:t>
      </w:r>
    </w:p>
    <w:p w:rsidR="00632BF9" w:rsidRPr="00C14158" w:rsidRDefault="00632BF9" w:rsidP="00632BF9">
      <w:pPr>
        <w:pStyle w:val="SingleTxtGR"/>
      </w:pPr>
      <w:r w:rsidRPr="00C14158">
        <w:t>916.</w:t>
      </w:r>
      <w:r w:rsidRPr="00C14158">
        <w:tab/>
        <w:t>Сотрудниками органов внутренних дел, отделов народного образования и здравоохранения, совместно с представителями местных органов власти пров</w:t>
      </w:r>
      <w:r w:rsidRPr="00C14158">
        <w:t>о</w:t>
      </w:r>
      <w:r w:rsidRPr="00C14158">
        <w:t>дится определенная работа по защите прав и интересов детей-беженцев, а та</w:t>
      </w:r>
      <w:r w:rsidRPr="00C14158">
        <w:t>к</w:t>
      </w:r>
      <w:r w:rsidRPr="00C14158">
        <w:t xml:space="preserve">же предупредительно-профилактическая работа по недопущению с их стороны правонарушений. </w:t>
      </w:r>
    </w:p>
    <w:p w:rsidR="00632BF9" w:rsidRPr="00C14158" w:rsidRDefault="00632BF9" w:rsidP="00632BF9">
      <w:pPr>
        <w:pStyle w:val="SingleTxtGR"/>
      </w:pPr>
      <w:r w:rsidRPr="00C14158">
        <w:t>917.</w:t>
      </w:r>
      <w:r w:rsidRPr="00C14158">
        <w:tab/>
        <w:t>В соответствии с Законом Республики Узбекистан "Об охране здоровья граждан" лечебно-профилактические учреждения оказывают гарантированную государством медицинскую помощь бесплатно, в рамки которой входят обсл</w:t>
      </w:r>
      <w:r w:rsidRPr="00C14158">
        <w:t>е</w:t>
      </w:r>
      <w:r w:rsidRPr="00C14158">
        <w:t xml:space="preserve">дование и лечение детей. </w:t>
      </w:r>
    </w:p>
    <w:p w:rsidR="00632BF9" w:rsidRPr="00C14158" w:rsidRDefault="00632BF9" w:rsidP="00632BF9">
      <w:pPr>
        <w:pStyle w:val="SingleTxtGR"/>
      </w:pPr>
      <w:r w:rsidRPr="00C14158">
        <w:t>918.</w:t>
      </w:r>
      <w:r w:rsidRPr="00C14158">
        <w:tab/>
        <w:t>С учетом того, что в настоящее время ситуация в Афганистане стабил</w:t>
      </w:r>
      <w:r w:rsidRPr="00C14158">
        <w:t>и</w:t>
      </w:r>
      <w:r w:rsidRPr="00C14158">
        <w:t>зировалась и Представительство Управления Верховного Комиссара по Беже</w:t>
      </w:r>
      <w:r w:rsidRPr="00C14158">
        <w:t>н</w:t>
      </w:r>
      <w:r w:rsidRPr="00C14158">
        <w:t>цам ООН прекратило свое существование в городе Ташкенте, функции УВКБ ООН временно переданы в Республике Узбекистан Программе развития ООН (ПРООН). По информации ПРООН до конца 2009 года, оставшиеся на террит</w:t>
      </w:r>
      <w:r w:rsidRPr="00C14158">
        <w:t>о</w:t>
      </w:r>
      <w:r w:rsidRPr="00C14158">
        <w:t>рии Республики Узбекистан все мандатные беженцы будут приняты на перес</w:t>
      </w:r>
      <w:r w:rsidRPr="00C14158">
        <w:t>е</w:t>
      </w:r>
      <w:r w:rsidRPr="00C14158">
        <w:t xml:space="preserve">ление в третьи страны. </w:t>
      </w:r>
    </w:p>
    <w:p w:rsidR="00632BF9" w:rsidRPr="00C14158" w:rsidRDefault="00632BF9" w:rsidP="00632BF9">
      <w:pPr>
        <w:pStyle w:val="SingleTxtGR"/>
      </w:pPr>
      <w:r w:rsidRPr="00C14158">
        <w:t>919.</w:t>
      </w:r>
      <w:r w:rsidRPr="00C14158">
        <w:tab/>
        <w:t>Исходя из того, что права на жизнь и охрану здоровья являются неотъе</w:t>
      </w:r>
      <w:r w:rsidRPr="00C14158">
        <w:t>м</w:t>
      </w:r>
      <w:r w:rsidRPr="00C14158">
        <w:t>лемыми правами каждого ребенка, Республика Узбекистан выступает против участия детей в военных конфликтах, несения ими воинской службы.</w:t>
      </w:r>
    </w:p>
    <w:p w:rsidR="00632BF9" w:rsidRPr="00C14158" w:rsidRDefault="00632BF9" w:rsidP="00632BF9">
      <w:pPr>
        <w:pStyle w:val="SingleTxtGR"/>
      </w:pPr>
      <w:r w:rsidRPr="00C14158">
        <w:t>920.</w:t>
      </w:r>
      <w:r w:rsidRPr="00C14158">
        <w:tab/>
        <w:t>Согласно Закону Республики Узбекистан "О всеобщей воинской обяза</w:t>
      </w:r>
      <w:r w:rsidRPr="00C14158">
        <w:t>н</w:t>
      </w:r>
      <w:r w:rsidRPr="00C14158">
        <w:t>ности и военной службе" от 12.12.2002 года военная служба − особый вид гос</w:t>
      </w:r>
      <w:r w:rsidRPr="00C14158">
        <w:t>у</w:t>
      </w:r>
      <w:r w:rsidRPr="00C14158">
        <w:t>дарственной службы по выполнению гражданами Республики Узбекистан вс</w:t>
      </w:r>
      <w:r w:rsidRPr="00C14158">
        <w:t>е</w:t>
      </w:r>
      <w:r w:rsidRPr="00C14158">
        <w:t>общей воинской обязанности в Вооруженных Силах.</w:t>
      </w:r>
    </w:p>
    <w:p w:rsidR="00632BF9" w:rsidRPr="00C14158" w:rsidRDefault="00632BF9" w:rsidP="00632BF9">
      <w:pPr>
        <w:pStyle w:val="SingleTxtGR"/>
      </w:pPr>
      <w:r w:rsidRPr="00C14158">
        <w:t>921.</w:t>
      </w:r>
      <w:r w:rsidRPr="00C14158">
        <w:tab/>
        <w:t>Устанавливаются следующие виды военной службы:</w:t>
      </w:r>
    </w:p>
    <w:p w:rsidR="00632BF9" w:rsidRPr="00C14158" w:rsidRDefault="00632BF9" w:rsidP="00632BF9">
      <w:pPr>
        <w:pStyle w:val="Bullet1GR"/>
        <w:numPr>
          <w:ilvl w:val="0"/>
          <w:numId w:val="1"/>
        </w:numPr>
      </w:pPr>
      <w:r w:rsidRPr="00C14158">
        <w:t>срочная военная служба</w:t>
      </w:r>
    </w:p>
    <w:p w:rsidR="00632BF9" w:rsidRPr="00C14158" w:rsidRDefault="00632BF9" w:rsidP="00632BF9">
      <w:pPr>
        <w:pStyle w:val="Bullet1GR"/>
        <w:numPr>
          <w:ilvl w:val="0"/>
          <w:numId w:val="1"/>
        </w:numPr>
      </w:pPr>
      <w:r w:rsidRPr="00C14158">
        <w:t>военная служба в мобилизационном призывном резерве</w:t>
      </w:r>
    </w:p>
    <w:p w:rsidR="00632BF9" w:rsidRPr="00C14158" w:rsidRDefault="00632BF9" w:rsidP="00632BF9">
      <w:pPr>
        <w:pStyle w:val="Bullet1GR"/>
        <w:numPr>
          <w:ilvl w:val="0"/>
          <w:numId w:val="1"/>
        </w:numPr>
      </w:pPr>
      <w:r w:rsidRPr="00C14158">
        <w:t>военная служба по контракту</w:t>
      </w:r>
    </w:p>
    <w:p w:rsidR="00632BF9" w:rsidRPr="00C14158" w:rsidRDefault="00632BF9" w:rsidP="00632BF9">
      <w:pPr>
        <w:pStyle w:val="Bullet1GR"/>
        <w:numPr>
          <w:ilvl w:val="0"/>
          <w:numId w:val="1"/>
        </w:numPr>
      </w:pPr>
      <w:r w:rsidRPr="00C14158">
        <w:t>служба резервистов, отслуживших военную службу в Вооруженных С</w:t>
      </w:r>
      <w:r w:rsidRPr="00C14158">
        <w:t>и</w:t>
      </w:r>
      <w:r w:rsidRPr="00C14158">
        <w:t>лах Ре</w:t>
      </w:r>
      <w:r w:rsidRPr="00C14158">
        <w:t>с</w:t>
      </w:r>
      <w:r w:rsidRPr="00C14158">
        <w:t>публики Узбекистан</w:t>
      </w:r>
    </w:p>
    <w:p w:rsidR="00632BF9" w:rsidRPr="00C14158" w:rsidRDefault="00632BF9" w:rsidP="00632BF9">
      <w:pPr>
        <w:pStyle w:val="SingleTxtGR"/>
      </w:pPr>
      <w:r w:rsidRPr="00C14158">
        <w:t>922.</w:t>
      </w:r>
      <w:r w:rsidRPr="00C14158">
        <w:tab/>
        <w:t>В мирное время на срочную военную службу на должностях рядового и сержантского составов, а также на службу в мобилизационном призывном р</w:t>
      </w:r>
      <w:r w:rsidRPr="00C14158">
        <w:t>е</w:t>
      </w:r>
      <w:r w:rsidRPr="00C14158">
        <w:t>зерве призываются граждане мужского пола в возрасте от восемнадцати до дв</w:t>
      </w:r>
      <w:r w:rsidRPr="00C14158">
        <w:t>а</w:t>
      </w:r>
      <w:r w:rsidRPr="00C14158">
        <w:t xml:space="preserve">дцати семи лет, годные по состоянию здоровья к прохождению военной службы в Вооруженных Силах. </w:t>
      </w:r>
    </w:p>
    <w:p w:rsidR="00632BF9" w:rsidRPr="00C14158" w:rsidRDefault="00632BF9" w:rsidP="00632BF9">
      <w:pPr>
        <w:pStyle w:val="SingleTxtGR"/>
      </w:pPr>
      <w:r w:rsidRPr="00C14158">
        <w:t>923.</w:t>
      </w:r>
      <w:r w:rsidRPr="00C14158">
        <w:tab/>
        <w:t>Отсрочка от призыва на срочную военную службу, службу в мобилизац</w:t>
      </w:r>
      <w:r w:rsidRPr="00C14158">
        <w:t>и</w:t>
      </w:r>
      <w:r w:rsidRPr="00C14158">
        <w:t>онном призывном резерве предоставляется призывникам по решению районной (городской) призывной комиссии по семейным обстоятельствам, по состоянию здоровья, для продолжения образования.</w:t>
      </w:r>
    </w:p>
    <w:p w:rsidR="00632BF9" w:rsidRPr="00C14158" w:rsidRDefault="00632BF9" w:rsidP="00632BF9">
      <w:pPr>
        <w:pStyle w:val="SingleTxtGR"/>
      </w:pPr>
      <w:r w:rsidRPr="00C14158">
        <w:t>924.</w:t>
      </w:r>
      <w:r w:rsidRPr="00C14158">
        <w:tab/>
        <w:t>Отсрочка от призыва на срочную военную службу и службу в мобилиз</w:t>
      </w:r>
      <w:r w:rsidRPr="00C14158">
        <w:t>а</w:t>
      </w:r>
      <w:r w:rsidRPr="00C14158">
        <w:t>ционном призывном резерве по семейным обстоятельствам предоставляется призывникам:</w:t>
      </w:r>
    </w:p>
    <w:p w:rsidR="00632BF9" w:rsidRPr="00C14158" w:rsidRDefault="00632BF9" w:rsidP="00632BF9">
      <w:pPr>
        <w:pStyle w:val="SingleTxtGR"/>
      </w:pPr>
      <w:r w:rsidRPr="00C14158">
        <w:tab/>
      </w:r>
      <w:r w:rsidRPr="00C14158">
        <w:rPr>
          <w:lang w:val="en-US"/>
        </w:rPr>
        <w:t>a</w:t>
      </w:r>
      <w:r w:rsidRPr="00C14158">
        <w:t>)</w:t>
      </w:r>
      <w:r w:rsidRPr="00C14158">
        <w:tab/>
        <w:t>имеющим нетрудоспособных родителей, если у родителей нет др</w:t>
      </w:r>
      <w:r w:rsidRPr="00C14158">
        <w:t>у</w:t>
      </w:r>
      <w:r w:rsidRPr="00C14158">
        <w:t>гого совершеннолетнего трудоспособного сына, обязанного их содержать. Н</w:t>
      </w:r>
      <w:r w:rsidRPr="00C14158">
        <w:t>е</w:t>
      </w:r>
      <w:r w:rsidRPr="00C14158">
        <w:t>трудоспособность родителей определяется в соответствии с законодательством;</w:t>
      </w:r>
    </w:p>
    <w:p w:rsidR="00632BF9" w:rsidRPr="00C14158" w:rsidRDefault="00632BF9" w:rsidP="00632BF9">
      <w:pPr>
        <w:pStyle w:val="SingleTxtGR"/>
      </w:pPr>
      <w:r w:rsidRPr="00C14158">
        <w:tab/>
      </w:r>
      <w:r w:rsidRPr="00C14158">
        <w:rPr>
          <w:lang w:val="en-US"/>
        </w:rPr>
        <w:t>b</w:t>
      </w:r>
      <w:r w:rsidRPr="00C14158">
        <w:t>)</w:t>
      </w:r>
      <w:r w:rsidRPr="00C14158">
        <w:tab/>
        <w:t>имеющим одиноких трудоспособных мать или отца с двумя или более детьми в возрасте до шестнадцати лет, которые не имеют другого сове</w:t>
      </w:r>
      <w:r w:rsidRPr="00C14158">
        <w:t>р</w:t>
      </w:r>
      <w:r w:rsidRPr="00C14158">
        <w:t>шеннолетнего трудоспособного сына;</w:t>
      </w:r>
    </w:p>
    <w:p w:rsidR="00632BF9" w:rsidRPr="00C14158" w:rsidRDefault="00632BF9" w:rsidP="00632BF9">
      <w:pPr>
        <w:pStyle w:val="SingleTxtGR"/>
      </w:pPr>
      <w:r w:rsidRPr="00C14158">
        <w:tab/>
      </w:r>
      <w:r w:rsidRPr="00C14158">
        <w:rPr>
          <w:lang w:val="en-US"/>
        </w:rPr>
        <w:t>c</w:t>
      </w:r>
      <w:r w:rsidRPr="00C14158">
        <w:t>)</w:t>
      </w:r>
      <w:r w:rsidRPr="00C14158">
        <w:tab/>
        <w:t>имеющим на день призыва родного брата, проходящего срочную военную службу;</w:t>
      </w:r>
    </w:p>
    <w:p w:rsidR="00632BF9" w:rsidRPr="00C14158" w:rsidRDefault="00632BF9" w:rsidP="00632BF9">
      <w:pPr>
        <w:pStyle w:val="SingleTxtGR"/>
      </w:pPr>
      <w:r w:rsidRPr="00C14158">
        <w:tab/>
      </w:r>
      <w:r w:rsidRPr="00C14158">
        <w:rPr>
          <w:lang w:val="en-US"/>
        </w:rPr>
        <w:t>d</w:t>
      </w:r>
      <w:r w:rsidRPr="00C14158">
        <w:t>)</w:t>
      </w:r>
      <w:r w:rsidRPr="00C14158">
        <w:tab/>
        <w:t>имеющим несовершеннолетнего ребенка, воспитываемого без м</w:t>
      </w:r>
      <w:r w:rsidRPr="00C14158">
        <w:t>а</w:t>
      </w:r>
      <w:r w:rsidRPr="00C14158">
        <w:t>тери;</w:t>
      </w:r>
    </w:p>
    <w:p w:rsidR="00632BF9" w:rsidRPr="00C14158" w:rsidRDefault="00632BF9" w:rsidP="00632BF9">
      <w:pPr>
        <w:pStyle w:val="SingleTxtGR"/>
      </w:pPr>
      <w:r w:rsidRPr="00C14158">
        <w:tab/>
      </w:r>
      <w:r w:rsidRPr="00C14158">
        <w:rPr>
          <w:lang w:val="en-US"/>
        </w:rPr>
        <w:t>e</w:t>
      </w:r>
      <w:r w:rsidRPr="00C14158">
        <w:t>)</w:t>
      </w:r>
      <w:r w:rsidRPr="00C14158">
        <w:tab/>
        <w:t>имеющие жену-инвалида первой или второй группы и двух и более несовершеннолетних детей.</w:t>
      </w:r>
    </w:p>
    <w:p w:rsidR="00632BF9" w:rsidRPr="00C14158" w:rsidRDefault="00632BF9" w:rsidP="00632BF9">
      <w:pPr>
        <w:pStyle w:val="SingleTxtGR"/>
      </w:pPr>
      <w:r w:rsidRPr="00C14158">
        <w:t>925.</w:t>
      </w:r>
      <w:r w:rsidRPr="00C14158">
        <w:tab/>
        <w:t>Лица, у которых призывник находится на иждивении в связи со смертью родителей, их длительной болезнью или по другим уважительным причинам на протяжении не менее пяти лет, приравниваются к родителям.</w:t>
      </w:r>
    </w:p>
    <w:p w:rsidR="00632BF9" w:rsidRPr="00C14158" w:rsidRDefault="00632BF9" w:rsidP="00632BF9">
      <w:pPr>
        <w:pStyle w:val="SingleTxtGR"/>
      </w:pPr>
      <w:r w:rsidRPr="00C14158">
        <w:t>926.</w:t>
      </w:r>
      <w:r w:rsidRPr="00C14158">
        <w:tab/>
        <w:t>Отсрочка от призыва для продолжения образования предоставляется пр</w:t>
      </w:r>
      <w:r w:rsidRPr="00C14158">
        <w:t>и</w:t>
      </w:r>
      <w:r w:rsidRPr="00C14158">
        <w:t>зывникам, обучающимся в общеобразовательных школах, академических лиц</w:t>
      </w:r>
      <w:r w:rsidRPr="00C14158">
        <w:t>е</w:t>
      </w:r>
      <w:r w:rsidRPr="00C14158">
        <w:t>ях и профессиональных колледжах, а также студентам, обучающимся в высших образовательных учреждениях по очной форме обучения, до их окончания.</w:t>
      </w:r>
    </w:p>
    <w:p w:rsidR="00632BF9" w:rsidRPr="00C14158" w:rsidRDefault="00632BF9" w:rsidP="00632BF9">
      <w:pPr>
        <w:pStyle w:val="SingleTxtGR"/>
      </w:pPr>
      <w:r w:rsidRPr="00C14158">
        <w:t>927.</w:t>
      </w:r>
      <w:r w:rsidRPr="00C14158">
        <w:tab/>
        <w:t>Лица, отчисленные из образовательных учреждений, теряют право на о</w:t>
      </w:r>
      <w:r w:rsidRPr="00C14158">
        <w:t>т</w:t>
      </w:r>
      <w:r w:rsidRPr="00C14158">
        <w:t>срочку.</w:t>
      </w:r>
    </w:p>
    <w:p w:rsidR="00632BF9" w:rsidRPr="00C14158" w:rsidRDefault="00632BF9" w:rsidP="00632BF9">
      <w:pPr>
        <w:pStyle w:val="SingleTxtGR"/>
      </w:pPr>
      <w:r w:rsidRPr="00C14158">
        <w:t>928.</w:t>
      </w:r>
      <w:r w:rsidRPr="00C14158">
        <w:tab/>
        <w:t>Призывники, утратившие основания для получения отсрочки, а также лица, не имеющие права на отсрочку либо оснований для освобождения от пр</w:t>
      </w:r>
      <w:r w:rsidRPr="00C14158">
        <w:t>и</w:t>
      </w:r>
      <w:r w:rsidRPr="00C14158">
        <w:t>зыва в соответствии с настоящим Законом и не призванные по различным пр</w:t>
      </w:r>
      <w:r w:rsidRPr="00C14158">
        <w:t>и</w:t>
      </w:r>
      <w:r w:rsidRPr="00C14158">
        <w:t>чинам на срочную военную службу или на службу в мобилизационном призы</w:t>
      </w:r>
      <w:r w:rsidRPr="00C14158">
        <w:t>в</w:t>
      </w:r>
      <w:r w:rsidRPr="00C14158">
        <w:t>ном резерве, призываются при очередном призыве в Вооруженные Силы до достижения ими ко дню призыва двадцатисемилетнего возраста.</w:t>
      </w:r>
    </w:p>
    <w:p w:rsidR="00632BF9" w:rsidRPr="00C14158" w:rsidRDefault="00632BF9" w:rsidP="00632BF9">
      <w:pPr>
        <w:pStyle w:val="SingleTxtGR"/>
      </w:pPr>
      <w:r w:rsidRPr="00C14158">
        <w:t>929.</w:t>
      </w:r>
      <w:r w:rsidRPr="00C14158">
        <w:tab/>
        <w:t>От призыва на срочную военную службу и службу в мобилизационном призывном резерве в мирное время освобождаются призывники:</w:t>
      </w:r>
    </w:p>
    <w:p w:rsidR="00632BF9" w:rsidRPr="00C14158" w:rsidRDefault="00632BF9" w:rsidP="00632BF9">
      <w:pPr>
        <w:pStyle w:val="SingleTxtGR"/>
      </w:pPr>
      <w:r w:rsidRPr="00632BF9">
        <w:tab/>
      </w:r>
      <w:r w:rsidRPr="00C14158">
        <w:rPr>
          <w:lang w:val="en-US"/>
        </w:rPr>
        <w:t>a</w:t>
      </w:r>
      <w:r w:rsidRPr="00C14158">
        <w:t>)</w:t>
      </w:r>
      <w:r w:rsidRPr="0080678F">
        <w:tab/>
      </w:r>
      <w:r w:rsidRPr="00C14158">
        <w:t>признанные по состоянию здоровья негодными к военной службе;</w:t>
      </w:r>
    </w:p>
    <w:p w:rsidR="00632BF9" w:rsidRPr="00C14158" w:rsidRDefault="00632BF9" w:rsidP="00632BF9">
      <w:pPr>
        <w:pStyle w:val="SingleTxtGR"/>
      </w:pPr>
      <w:r w:rsidRPr="0080678F">
        <w:tab/>
      </w:r>
      <w:r w:rsidRPr="00C14158">
        <w:rPr>
          <w:lang w:val="en-US"/>
        </w:rPr>
        <w:t>b</w:t>
      </w:r>
      <w:r w:rsidRPr="00C14158">
        <w:t>)</w:t>
      </w:r>
      <w:r w:rsidRPr="0080678F">
        <w:tab/>
      </w:r>
      <w:r w:rsidRPr="00C14158">
        <w:t>у которых один из близких родственников (брат, сестра) погиб или умер в связи с прохождением военной службы;</w:t>
      </w:r>
    </w:p>
    <w:p w:rsidR="00632BF9" w:rsidRPr="00C14158" w:rsidRDefault="00632BF9" w:rsidP="00632BF9">
      <w:pPr>
        <w:pStyle w:val="SingleTxtGR"/>
      </w:pPr>
      <w:r w:rsidRPr="00632BF9">
        <w:tab/>
      </w:r>
      <w:r w:rsidRPr="00C14158">
        <w:rPr>
          <w:lang w:val="en-US"/>
        </w:rPr>
        <w:t>c</w:t>
      </w:r>
      <w:r w:rsidRPr="00C14158">
        <w:t>)</w:t>
      </w:r>
      <w:r w:rsidRPr="0080678F">
        <w:tab/>
      </w:r>
      <w:r w:rsidRPr="00C14158">
        <w:t>имеющие духовный сан в одной из зарегистрированных религио</w:t>
      </w:r>
      <w:r w:rsidRPr="00C14158">
        <w:t>з</w:t>
      </w:r>
      <w:r w:rsidRPr="00C14158">
        <w:t>ных орган</w:t>
      </w:r>
      <w:r w:rsidRPr="00C14158">
        <w:t>и</w:t>
      </w:r>
      <w:r w:rsidRPr="00C14158">
        <w:t>заций.</w:t>
      </w:r>
    </w:p>
    <w:p w:rsidR="00632BF9" w:rsidRPr="00C14158" w:rsidRDefault="00632BF9" w:rsidP="00632BF9">
      <w:pPr>
        <w:pStyle w:val="SingleTxtGR"/>
      </w:pPr>
      <w:r w:rsidRPr="00C14158">
        <w:t>930.</w:t>
      </w:r>
      <w:r w:rsidRPr="00C14158">
        <w:tab/>
        <w:t>Лица, указанные в пункте 2 настоящей статьи, могут быть призваны на военную службу с их согласия.</w:t>
      </w:r>
    </w:p>
    <w:p w:rsidR="00632BF9" w:rsidRPr="00C14158" w:rsidRDefault="00632BF9" w:rsidP="00632BF9">
      <w:pPr>
        <w:pStyle w:val="SingleTxtGR"/>
      </w:pPr>
      <w:r w:rsidRPr="00C14158">
        <w:t>931.</w:t>
      </w:r>
      <w:r w:rsidRPr="00C14158">
        <w:tab/>
        <w:t>Не подлежат призыву на военную службу граждане, привлеченные к уг</w:t>
      </w:r>
      <w:r w:rsidRPr="00C14158">
        <w:t>о</w:t>
      </w:r>
      <w:r w:rsidRPr="00C14158">
        <w:t>ловной ответственности, а также имеющие непогашенную или неснятую суд</w:t>
      </w:r>
      <w:r w:rsidRPr="00C14158">
        <w:t>и</w:t>
      </w:r>
      <w:r w:rsidRPr="00C14158">
        <w:t>мость.</w:t>
      </w:r>
    </w:p>
    <w:p w:rsidR="00632BF9" w:rsidRPr="00C14158" w:rsidRDefault="00632BF9" w:rsidP="00632BF9">
      <w:pPr>
        <w:pStyle w:val="SingleTxtGR"/>
      </w:pPr>
      <w:r w:rsidRPr="00C14158">
        <w:t>932.</w:t>
      </w:r>
      <w:r w:rsidRPr="00C14158">
        <w:tab/>
        <w:t>В целях наиболее полной имплементации положений статьи 38 Конве</w:t>
      </w:r>
      <w:r w:rsidRPr="00C14158">
        <w:t>н</w:t>
      </w:r>
      <w:r w:rsidRPr="00C14158">
        <w:t>ции ООН о правах ребенка Республика Узбекистан 12.12. 2008 года в Год мол</w:t>
      </w:r>
      <w:r w:rsidRPr="00C14158">
        <w:t>о</w:t>
      </w:r>
      <w:r w:rsidRPr="00C14158">
        <w:t>дежи и Год 60-летия Всеобщей декларации прав человека ратифицировала Ф</w:t>
      </w:r>
      <w:r w:rsidRPr="00C14158">
        <w:t>а</w:t>
      </w:r>
      <w:r w:rsidRPr="00C14158">
        <w:t>культативный протокол к Конвенции о правах ребенка, касающегося участия детей в вооруженных конфликтах.</w:t>
      </w:r>
    </w:p>
    <w:p w:rsidR="00632BF9" w:rsidRPr="00C14158" w:rsidRDefault="00632BF9" w:rsidP="00632BF9">
      <w:pPr>
        <w:pStyle w:val="H23GR"/>
      </w:pPr>
      <w:r w:rsidRPr="00C14158">
        <w:tab/>
        <w:t>2.</w:t>
      </w:r>
      <w:r w:rsidRPr="00C14158">
        <w:tab/>
        <w:t>Дети, нарушающие закон (статьи 40, 37, 39)</w:t>
      </w:r>
    </w:p>
    <w:p w:rsidR="00632BF9" w:rsidRPr="00C14158" w:rsidRDefault="00632BF9" w:rsidP="00632BF9">
      <w:pPr>
        <w:pStyle w:val="SingleTxtGR"/>
      </w:pPr>
      <w:r w:rsidRPr="00C14158">
        <w:t>933.</w:t>
      </w:r>
      <w:r w:rsidRPr="00C14158">
        <w:tab/>
        <w:t xml:space="preserve">Почти половина населения Узбекистана составляют дети (40%), при этом число осужденных к лишению свободы несовершеннолетних – около 0,5% из общего числа осужденных, что значительно меньше, чем в других странах. </w:t>
      </w:r>
    </w:p>
    <w:p w:rsidR="00632BF9" w:rsidRPr="00C14158" w:rsidRDefault="00632BF9" w:rsidP="00632BF9">
      <w:pPr>
        <w:pStyle w:val="SingleTxtGR"/>
      </w:pPr>
      <w:r w:rsidRPr="00C14158">
        <w:t>934.</w:t>
      </w:r>
      <w:r w:rsidRPr="00C14158">
        <w:tab/>
        <w:t>В стране проводится целенаправленная работа по предупреждению пр</w:t>
      </w:r>
      <w:r w:rsidRPr="00C14158">
        <w:t>а</w:t>
      </w:r>
      <w:r w:rsidRPr="00C14158">
        <w:t>вонарушений среди несовершеннолетних путем:</w:t>
      </w:r>
    </w:p>
    <w:p w:rsidR="00632BF9" w:rsidRPr="00C14158" w:rsidRDefault="00632BF9" w:rsidP="00632BF9">
      <w:pPr>
        <w:pStyle w:val="Bullet1GR"/>
        <w:numPr>
          <w:ilvl w:val="0"/>
          <w:numId w:val="1"/>
        </w:numPr>
      </w:pPr>
      <w:r w:rsidRPr="00C14158">
        <w:t>усиления прокурорского надзора и судебного контроля за деятельностью органов расследования с целью не допустить необоснованного привлеч</w:t>
      </w:r>
      <w:r w:rsidRPr="00C14158">
        <w:t>е</w:t>
      </w:r>
      <w:r w:rsidRPr="00C14158">
        <w:t>ния к ответственности, ареста и осуждения лиц, не достигших 18 лет</w:t>
      </w:r>
    </w:p>
    <w:p w:rsidR="00632BF9" w:rsidRPr="00C14158" w:rsidRDefault="00632BF9" w:rsidP="00632BF9">
      <w:pPr>
        <w:pStyle w:val="Bullet1GR"/>
        <w:numPr>
          <w:ilvl w:val="0"/>
          <w:numId w:val="1"/>
        </w:numPr>
      </w:pPr>
      <w:r w:rsidRPr="00C14158">
        <w:t>развития системы комиссий по делам несовершеннолетних, решающих проблемы детей, оказавшихся в трудной жизненной ситуации. В стране работают 246 комиссий по делам несовершеннолетних, состоящих из б</w:t>
      </w:r>
      <w:r w:rsidRPr="00C14158">
        <w:t>о</w:t>
      </w:r>
      <w:r w:rsidRPr="00C14158">
        <w:t>лее 3 тысяч квалиф</w:t>
      </w:r>
      <w:r w:rsidRPr="00C14158">
        <w:t>и</w:t>
      </w:r>
      <w:r w:rsidRPr="00C14158">
        <w:t>цированных специалистов</w:t>
      </w:r>
    </w:p>
    <w:p w:rsidR="00632BF9" w:rsidRPr="00C14158" w:rsidRDefault="00632BF9" w:rsidP="00632BF9">
      <w:pPr>
        <w:pStyle w:val="Bullet1GR"/>
        <w:numPr>
          <w:ilvl w:val="0"/>
          <w:numId w:val="1"/>
        </w:numPr>
      </w:pPr>
      <w:r w:rsidRPr="00C14158">
        <w:t>укрепления и совершенствования системы общественных институтов, з</w:t>
      </w:r>
      <w:r w:rsidRPr="00C14158">
        <w:t>а</w:t>
      </w:r>
      <w:r w:rsidRPr="00C14158">
        <w:t>нимающихся оказанием помощи социально-уязвимым категориям детей. Большой вклад в профилактику детской преступности вносят органы с</w:t>
      </w:r>
      <w:r w:rsidRPr="00C14158">
        <w:t>а</w:t>
      </w:r>
      <w:r w:rsidRPr="00C14158">
        <w:t>моуправления граждан</w:t>
      </w:r>
    </w:p>
    <w:p w:rsidR="00632BF9" w:rsidRPr="00C14158" w:rsidRDefault="00632BF9" w:rsidP="00632BF9">
      <w:pPr>
        <w:pStyle w:val="Bullet1GR"/>
        <w:numPr>
          <w:ilvl w:val="0"/>
          <w:numId w:val="1"/>
        </w:numPr>
      </w:pPr>
      <w:r w:rsidRPr="00C14158">
        <w:t>усиления юридической (административной и уголовной) ответственности родителей и других лиц за вовлечение детей в антисоциальную и пр</w:t>
      </w:r>
      <w:r w:rsidRPr="00C14158">
        <w:t>е</w:t>
      </w:r>
      <w:r w:rsidRPr="00C14158">
        <w:t>ступную де</w:t>
      </w:r>
      <w:r w:rsidRPr="00C14158">
        <w:t>я</w:t>
      </w:r>
      <w:r w:rsidRPr="00C14158">
        <w:t>тельность</w:t>
      </w:r>
    </w:p>
    <w:p w:rsidR="00632BF9" w:rsidRPr="00C14158" w:rsidRDefault="00632BF9" w:rsidP="00632BF9">
      <w:pPr>
        <w:pStyle w:val="Bullet1GR"/>
        <w:numPr>
          <w:ilvl w:val="0"/>
          <w:numId w:val="1"/>
        </w:numPr>
      </w:pPr>
      <w:r w:rsidRPr="00C14158">
        <w:t xml:space="preserve">проведения мер по выявлению безнадзорных детей и дальнейшему их обустройству, установлению опеки над ними </w:t>
      </w:r>
    </w:p>
    <w:p w:rsidR="00632BF9" w:rsidRPr="00C14158" w:rsidRDefault="00632BF9" w:rsidP="00632BF9">
      <w:pPr>
        <w:pStyle w:val="SingleTxtGR"/>
      </w:pPr>
      <w:r w:rsidRPr="00C14158">
        <w:t>935.</w:t>
      </w:r>
      <w:r w:rsidRPr="00C14158">
        <w:tab/>
        <w:t>Наряду с этими мерами, в стране поэтапно формируется концепция ра</w:t>
      </w:r>
      <w:r w:rsidRPr="00C14158">
        <w:t>з</w:t>
      </w:r>
      <w:r w:rsidRPr="00C14158">
        <w:t>вития ювенальной юстиции, как системы специализированного правосудия в отношении несовершеннолетних. Данная концепция, разработанная учеными-юристами Узбекистана совместно со специалистами ЮНИСЕФ, предусматр</w:t>
      </w:r>
      <w:r w:rsidRPr="00C14158">
        <w:t>и</w:t>
      </w:r>
      <w:r w:rsidRPr="00C14158">
        <w:t>вает:</w:t>
      </w:r>
    </w:p>
    <w:p w:rsidR="00632BF9" w:rsidRPr="00C14158" w:rsidRDefault="00632BF9" w:rsidP="00632BF9">
      <w:pPr>
        <w:pStyle w:val="Bullet1GR"/>
        <w:numPr>
          <w:ilvl w:val="0"/>
          <w:numId w:val="1"/>
        </w:numPr>
      </w:pPr>
      <w:r w:rsidRPr="00C14158">
        <w:t>разработку и принятие закона "О ювенальной юстиции"</w:t>
      </w:r>
    </w:p>
    <w:p w:rsidR="00632BF9" w:rsidRPr="00C14158" w:rsidRDefault="00632BF9" w:rsidP="00632BF9">
      <w:pPr>
        <w:pStyle w:val="Bullet1GR"/>
        <w:numPr>
          <w:ilvl w:val="0"/>
          <w:numId w:val="1"/>
        </w:numPr>
      </w:pPr>
      <w:r w:rsidRPr="00C14158">
        <w:t>внесение изменений и дополнений в Уголовный, Уголовно-процессуаль</w:t>
      </w:r>
      <w:r w:rsidR="002E5FB4">
        <w:t>-</w:t>
      </w:r>
      <w:r w:rsidRPr="00C14158">
        <w:t>ный, Уголовно-исполнительный, Семейный кодексы, а также Кодекс Ре</w:t>
      </w:r>
      <w:r w:rsidRPr="00C14158">
        <w:t>с</w:t>
      </w:r>
      <w:r w:rsidRPr="00C14158">
        <w:t>публики Узбекистан об административной ответственности, для привед</w:t>
      </w:r>
      <w:r w:rsidRPr="00C14158">
        <w:t>е</w:t>
      </w:r>
      <w:r w:rsidRPr="00C14158">
        <w:t>ния их в соотве</w:t>
      </w:r>
      <w:r w:rsidRPr="00C14158">
        <w:t>т</w:t>
      </w:r>
      <w:r w:rsidRPr="00C14158">
        <w:t>ствие с законом "О ювенальной юстиции"</w:t>
      </w:r>
    </w:p>
    <w:p w:rsidR="00632BF9" w:rsidRPr="00C14158" w:rsidRDefault="00632BF9" w:rsidP="00632BF9">
      <w:pPr>
        <w:pStyle w:val="Bullet1GR"/>
        <w:numPr>
          <w:ilvl w:val="0"/>
          <w:numId w:val="1"/>
        </w:numPr>
      </w:pPr>
      <w:r w:rsidRPr="00C14158">
        <w:t>внесение соответствующих дополнений в законодательство об органах самоуправлений граждан и НПО для повышения их роли в воспитании детей и пр</w:t>
      </w:r>
      <w:r w:rsidRPr="00C14158">
        <w:t>е</w:t>
      </w:r>
      <w:r w:rsidRPr="00C14158">
        <w:t>дупреждении детской преступности</w:t>
      </w:r>
    </w:p>
    <w:p w:rsidR="00632BF9" w:rsidRPr="00C14158" w:rsidRDefault="00632BF9" w:rsidP="00632BF9">
      <w:pPr>
        <w:pStyle w:val="Bullet1GR"/>
        <w:numPr>
          <w:ilvl w:val="0"/>
          <w:numId w:val="1"/>
        </w:numPr>
      </w:pPr>
      <w:r w:rsidRPr="00C14158">
        <w:t>принятие закона "О Детском Омбудсмене" − органе координирующем и объединяющем усилия в сфере защиты прав ребенка в том числе в сфере правосудия</w:t>
      </w:r>
    </w:p>
    <w:p w:rsidR="00632BF9" w:rsidRPr="00C14158" w:rsidRDefault="00632BF9" w:rsidP="00632BF9">
      <w:pPr>
        <w:pStyle w:val="Bullet1GR"/>
        <w:numPr>
          <w:ilvl w:val="0"/>
          <w:numId w:val="1"/>
        </w:numPr>
      </w:pPr>
      <w:r w:rsidRPr="00C14158">
        <w:t>подготовку социальных работников, занимающихся проблемами детей</w:t>
      </w:r>
    </w:p>
    <w:p w:rsidR="00632BF9" w:rsidRPr="00C14158" w:rsidRDefault="00632BF9" w:rsidP="00632BF9">
      <w:pPr>
        <w:pStyle w:val="Bullet1GR"/>
        <w:numPr>
          <w:ilvl w:val="0"/>
          <w:numId w:val="1"/>
        </w:numPr>
      </w:pPr>
      <w:r w:rsidRPr="00C14158">
        <w:t>поэтапное формирование специальных судов по делам несовершенноле</w:t>
      </w:r>
      <w:r w:rsidRPr="00C14158">
        <w:t>т</w:t>
      </w:r>
      <w:r w:rsidRPr="00C14158">
        <w:t>них: создание пилотного ювенального суда в Ташкенте и других реги</w:t>
      </w:r>
      <w:r w:rsidRPr="00C14158">
        <w:t>о</w:t>
      </w:r>
      <w:r w:rsidRPr="00C14158">
        <w:t>нах, коллегий по делам несовершеннолетних в областных судах</w:t>
      </w:r>
    </w:p>
    <w:p w:rsidR="00632BF9" w:rsidRPr="00C14158" w:rsidRDefault="00632BF9" w:rsidP="00632BF9">
      <w:pPr>
        <w:pStyle w:val="Bullet1GR"/>
        <w:numPr>
          <w:ilvl w:val="0"/>
          <w:numId w:val="1"/>
        </w:numPr>
      </w:pPr>
      <w:r w:rsidRPr="00C14158">
        <w:t>всестороннее обучение ювенальным процедурам и технологиям работн</w:t>
      </w:r>
      <w:r w:rsidRPr="00C14158">
        <w:t>и</w:t>
      </w:r>
      <w:r w:rsidRPr="00C14158">
        <w:t>ков органов прокуратуры, органов внутренних дел, юстиции, местных органов власти</w:t>
      </w:r>
    </w:p>
    <w:p w:rsidR="00632BF9" w:rsidRPr="00C14158" w:rsidRDefault="00632BF9" w:rsidP="00632BF9">
      <w:pPr>
        <w:pStyle w:val="Bullet1GR"/>
        <w:numPr>
          <w:ilvl w:val="0"/>
          <w:numId w:val="1"/>
        </w:numPr>
      </w:pPr>
      <w:r w:rsidRPr="00C14158">
        <w:t>расширение системы оказания юридической помощи несовершенноле</w:t>
      </w:r>
      <w:r w:rsidRPr="00C14158">
        <w:t>т</w:t>
      </w:r>
      <w:r w:rsidRPr="00C14158">
        <w:t>ним путем создания ювенальных адвокатских формирований</w:t>
      </w:r>
    </w:p>
    <w:p w:rsidR="00632BF9" w:rsidRPr="00C14158" w:rsidRDefault="00632BF9" w:rsidP="00632BF9">
      <w:pPr>
        <w:pStyle w:val="Bullet1GR"/>
        <w:numPr>
          <w:ilvl w:val="0"/>
          <w:numId w:val="1"/>
        </w:numPr>
      </w:pPr>
      <w:r w:rsidRPr="00C14158">
        <w:t>создание реабилитационных центров, работающих по программе восст</w:t>
      </w:r>
      <w:r w:rsidRPr="00C14158">
        <w:t>а</w:t>
      </w:r>
      <w:r w:rsidRPr="00C14158">
        <w:t>новительного правосудия</w:t>
      </w:r>
    </w:p>
    <w:p w:rsidR="00632BF9" w:rsidRPr="00C14158" w:rsidRDefault="00632BF9" w:rsidP="00632BF9">
      <w:pPr>
        <w:pStyle w:val="SingleTxtGR"/>
      </w:pPr>
      <w:r w:rsidRPr="00C14158">
        <w:t>936.</w:t>
      </w:r>
      <w:r w:rsidRPr="00C14158">
        <w:tab/>
        <w:t>В Национальном плане действий по выполнению рекомендаций Совета ООН по правам человека по итогам рассмотрения Национального доклада Ре</w:t>
      </w:r>
      <w:r w:rsidRPr="00C14158">
        <w:t>с</w:t>
      </w:r>
      <w:r w:rsidRPr="00C14158">
        <w:t>публики Узбекистан в рамках Универсального периодического обз</w:t>
      </w:r>
      <w:r w:rsidRPr="00C14158">
        <w:t>о</w:t>
      </w:r>
      <w:r w:rsidRPr="00C14158">
        <w:t>ра</w:t>
      </w:r>
      <w:r w:rsidR="002E5FB4">
        <w:t xml:space="preserve"> </w:t>
      </w:r>
      <w:r w:rsidRPr="00C14158">
        <w:t>(2009−2011 годы) предусмотрен целый ряд мероприятий, посвященных юв</w:t>
      </w:r>
      <w:r w:rsidRPr="00C14158">
        <w:t>е</w:t>
      </w:r>
      <w:r w:rsidRPr="00C14158">
        <w:t>нальной юстиции:</w:t>
      </w:r>
    </w:p>
    <w:p w:rsidR="00632BF9" w:rsidRPr="00C14158" w:rsidRDefault="00632BF9" w:rsidP="00632BF9">
      <w:pPr>
        <w:pStyle w:val="Bullet1GR"/>
        <w:numPr>
          <w:ilvl w:val="0"/>
          <w:numId w:val="1"/>
        </w:numPr>
      </w:pPr>
      <w:r w:rsidRPr="00C14158">
        <w:t>проведение научно-практической конференции на тему "Вопросы пр</w:t>
      </w:r>
      <w:r w:rsidRPr="00C14158">
        <w:t>о</w:t>
      </w:r>
      <w:r w:rsidRPr="00C14158">
        <w:t>движения ювенальной юстиции в Узбекистане: состояние и перспективы (пункт 1.1)</w:t>
      </w:r>
    </w:p>
    <w:p w:rsidR="00632BF9" w:rsidRPr="00C14158" w:rsidRDefault="00632BF9" w:rsidP="00632BF9">
      <w:pPr>
        <w:pStyle w:val="Bullet1GR"/>
        <w:numPr>
          <w:ilvl w:val="0"/>
          <w:numId w:val="1"/>
        </w:numPr>
      </w:pPr>
      <w:r w:rsidRPr="00C14158">
        <w:t>рассмотрение вопроса о введении в состав судов по уголовным делам с</w:t>
      </w:r>
      <w:r w:rsidRPr="00C14158">
        <w:t>у</w:t>
      </w:r>
      <w:r w:rsidRPr="00C14158">
        <w:t>дей по делам несовершеннолетних (пункт 1.2)</w:t>
      </w:r>
    </w:p>
    <w:p w:rsidR="00632BF9" w:rsidRPr="00C14158" w:rsidRDefault="00632BF9" w:rsidP="00632BF9">
      <w:pPr>
        <w:pStyle w:val="Bullet1GR"/>
        <w:numPr>
          <w:ilvl w:val="0"/>
          <w:numId w:val="1"/>
        </w:numPr>
      </w:pPr>
      <w:r w:rsidRPr="00C14158">
        <w:t>проведение серии тренингов для подготовки судей по делам несоверше</w:t>
      </w:r>
      <w:r w:rsidRPr="00C14158">
        <w:t>н</w:t>
      </w:r>
      <w:r w:rsidRPr="00C14158">
        <w:t>нолетних, ювенальных адвокатов, социальных работников ювенального профиля (пункт 1.3)</w:t>
      </w:r>
    </w:p>
    <w:p w:rsidR="00632BF9" w:rsidRPr="00C14158" w:rsidRDefault="00632BF9" w:rsidP="00632BF9">
      <w:pPr>
        <w:pStyle w:val="Bullet1GR"/>
        <w:numPr>
          <w:ilvl w:val="0"/>
          <w:numId w:val="1"/>
        </w:numPr>
      </w:pPr>
      <w:r w:rsidRPr="00C14158">
        <w:t>формирование системы обучения сотрудников правоохранительных орг</w:t>
      </w:r>
      <w:r w:rsidRPr="00C14158">
        <w:t>а</w:t>
      </w:r>
      <w:r w:rsidRPr="00C14158">
        <w:t>нов, судей и адвокатов по вопросам ювенальной юстиции (пункт 1.4)</w:t>
      </w:r>
    </w:p>
    <w:p w:rsidR="00632BF9" w:rsidRPr="00C14158" w:rsidRDefault="00632BF9" w:rsidP="00632BF9">
      <w:pPr>
        <w:pStyle w:val="Bullet1GR"/>
        <w:numPr>
          <w:ilvl w:val="0"/>
          <w:numId w:val="1"/>
        </w:numPr>
      </w:pPr>
      <w:r w:rsidRPr="00C14158">
        <w:t>изучение международной практики в области ювенальной юстиции (пункт 1.5)</w:t>
      </w:r>
    </w:p>
    <w:p w:rsidR="00632BF9" w:rsidRPr="00C14158" w:rsidRDefault="00632BF9" w:rsidP="00632BF9">
      <w:pPr>
        <w:pStyle w:val="Bullet1GR"/>
        <w:numPr>
          <w:ilvl w:val="0"/>
          <w:numId w:val="1"/>
        </w:numPr>
      </w:pPr>
      <w:r w:rsidRPr="00C14158">
        <w:t>проработка вопроса введения в судопроизводство ювенальных технол</w:t>
      </w:r>
      <w:r w:rsidRPr="00C14158">
        <w:t>о</w:t>
      </w:r>
      <w:r w:rsidRPr="00C14158">
        <w:t>гий: проведение примирительных процедур, прекращение уголовного преследования в связи с примирением сторон, формирование института пробации, а также института сделки о признании вины (пункт 1.6)</w:t>
      </w:r>
    </w:p>
    <w:p w:rsidR="00632BF9" w:rsidRPr="00C14158" w:rsidRDefault="00632BF9" w:rsidP="00632BF9">
      <w:pPr>
        <w:pStyle w:val="SingleTxtGR"/>
      </w:pPr>
      <w:r w:rsidRPr="00C14158">
        <w:t>937.</w:t>
      </w:r>
      <w:r w:rsidRPr="00C14158">
        <w:tab/>
        <w:t>В последние годы развернулась широкая информационно-просветитель</w:t>
      </w:r>
      <w:r w:rsidR="002E5FB4">
        <w:t>-</w:t>
      </w:r>
      <w:r w:rsidRPr="00C14158">
        <w:t>ская и образовательная работа, направленная на внедрение ювенальных проц</w:t>
      </w:r>
      <w:r w:rsidRPr="00C14158">
        <w:t>е</w:t>
      </w:r>
      <w:r w:rsidRPr="00C14158">
        <w:t>дур и институтов.</w:t>
      </w:r>
    </w:p>
    <w:p w:rsidR="00632BF9" w:rsidRPr="00C14158" w:rsidRDefault="00632BF9" w:rsidP="00632BF9">
      <w:pPr>
        <w:pStyle w:val="SingleTxtGR"/>
      </w:pPr>
      <w:r w:rsidRPr="00C14158">
        <w:t>938.</w:t>
      </w:r>
      <w:r w:rsidRPr="00C14158">
        <w:tab/>
        <w:t>При содействии ЮНИСЕФ 19 мая 2006 года состоялась научно-практическая конференция на тему: "Роль и место адвокатуры в системе юв</w:t>
      </w:r>
      <w:r w:rsidRPr="00C14158">
        <w:t>е</w:t>
      </w:r>
      <w:r w:rsidRPr="00C14158">
        <w:t>нальной юстиции"; 9 июня 2006 года в институте Омбудсмена Республики У</w:t>
      </w:r>
      <w:r w:rsidRPr="00C14158">
        <w:t>з</w:t>
      </w:r>
      <w:r w:rsidRPr="00C14158">
        <w:t>бекистан, Комитете по демократическим институтам, негосударственным орг</w:t>
      </w:r>
      <w:r w:rsidRPr="00C14158">
        <w:t>а</w:t>
      </w:r>
      <w:r w:rsidRPr="00C14158">
        <w:t>низациям и органам самоуправления граждан Законодательной палаты прошел семинар, посвященный обсуждению проектов законов "О гарантиях прав р</w:t>
      </w:r>
      <w:r w:rsidRPr="00C14158">
        <w:t>е</w:t>
      </w:r>
      <w:r w:rsidRPr="00C14158">
        <w:t>бенка" и "О ювенальной юстиции"; изданы Конвенция о правах ребенка на у</w:t>
      </w:r>
      <w:r w:rsidRPr="00C14158">
        <w:t>з</w:t>
      </w:r>
      <w:r w:rsidRPr="00C14158">
        <w:t>бекском языке тиражом 2000 экземпляров и "Пособие для парламентариев по правам ребенка".</w:t>
      </w:r>
    </w:p>
    <w:p w:rsidR="00632BF9" w:rsidRPr="00C14158" w:rsidRDefault="00632BF9" w:rsidP="00632BF9">
      <w:pPr>
        <w:pStyle w:val="SingleTxtGR"/>
      </w:pPr>
      <w:r w:rsidRPr="00C14158">
        <w:t>939.</w:t>
      </w:r>
      <w:r w:rsidRPr="00C14158">
        <w:tab/>
        <w:t>Вопросы ювенальной юстиции обсуждались также 3 мая 2007 года в З</w:t>
      </w:r>
      <w:r w:rsidRPr="00C14158">
        <w:t>а</w:t>
      </w:r>
      <w:r w:rsidRPr="00C14158">
        <w:t>конодательной палате парламента на конференции, посвященной "Правовым основам социальной защиты прав ребенка", 1 сентября 2007 года на заседании "круглого стола" "Ювенальный суд, внесудебные меры воздействия и альтерн</w:t>
      </w:r>
      <w:r w:rsidRPr="00C14158">
        <w:t>а</w:t>
      </w:r>
      <w:r w:rsidRPr="00C14158">
        <w:t>тивные меры наказания: время двигаться веред", на котором была принята Р</w:t>
      </w:r>
      <w:r w:rsidRPr="00C14158">
        <w:t>е</w:t>
      </w:r>
      <w:r w:rsidRPr="00C14158">
        <w:t>золюция о необходимости принятия Закона Республики Узбекистан "О юв</w:t>
      </w:r>
      <w:r w:rsidRPr="00C14158">
        <w:t>е</w:t>
      </w:r>
      <w:r w:rsidRPr="00C14158">
        <w:t>нальной юстиции" и других нормативно-правовых актов по этому вопросу.</w:t>
      </w:r>
    </w:p>
    <w:p w:rsidR="00632BF9" w:rsidRPr="00C14158" w:rsidRDefault="00632BF9" w:rsidP="00632BF9">
      <w:pPr>
        <w:pStyle w:val="SingleTxtGR"/>
      </w:pPr>
      <w:r w:rsidRPr="00C14158">
        <w:t>940.</w:t>
      </w:r>
      <w:r w:rsidRPr="00C14158">
        <w:tab/>
        <w:t>22 февраля 2008 года состоялся "круглый стол" на тему: "Предупрежд</w:t>
      </w:r>
      <w:r w:rsidRPr="00C14158">
        <w:t>е</w:t>
      </w:r>
      <w:r w:rsidRPr="00C14158">
        <w:t>ние правонарушений среди молодежи: опыт Германии и Узбекистана", орган</w:t>
      </w:r>
      <w:r w:rsidRPr="00C14158">
        <w:t>и</w:t>
      </w:r>
      <w:r w:rsidRPr="00C14158">
        <w:t>зованный при поддержке фонда им. Ф. Эберта; издан сборник "Конвенция ООН по правам ребенка. Закон Республики Узбекистан "О гарантиях прав ребенка", подготовлены: методическое пособие по ювенальной юстиции, учебное пос</w:t>
      </w:r>
      <w:r w:rsidRPr="00C14158">
        <w:t>о</w:t>
      </w:r>
      <w:r w:rsidRPr="00C14158">
        <w:t>бие "Права ребенка", имеющее специальный раздел по вопросам ювенальной юстиции.</w:t>
      </w:r>
    </w:p>
    <w:p w:rsidR="00632BF9" w:rsidRPr="00C14158" w:rsidRDefault="00632BF9" w:rsidP="00632BF9">
      <w:pPr>
        <w:pStyle w:val="SingleTxtGR"/>
      </w:pPr>
      <w:r w:rsidRPr="00C14158">
        <w:t>941.</w:t>
      </w:r>
      <w:r w:rsidRPr="00C14158">
        <w:tab/>
        <w:t>Существенный вклад в развитие и продвижение ювенальной юстиции внес новый закон "О гарантиях прав ребенка", который закрепил право ребенка на личную неприкосновенность, защиту от посягательств на его честь и дост</w:t>
      </w:r>
      <w:r w:rsidRPr="00C14158">
        <w:t>о</w:t>
      </w:r>
      <w:r w:rsidRPr="00C14158">
        <w:t xml:space="preserve">инство; необоснованного задержания, ареста и заключения под стражу. Закон усилил гарантии прав ребенка на защиту от пыток и других форм жестокого, грубого или унижающего человеческое достоинство обращения, вовлечения в преступную деятельность. </w:t>
      </w:r>
    </w:p>
    <w:p w:rsidR="00632BF9" w:rsidRPr="00C14158" w:rsidRDefault="00632BF9" w:rsidP="00632BF9">
      <w:pPr>
        <w:pStyle w:val="SingleTxtGR"/>
      </w:pPr>
      <w:r w:rsidRPr="00C14158">
        <w:t>942.</w:t>
      </w:r>
      <w:r w:rsidRPr="00C14158">
        <w:tab/>
        <w:t>Статья 25 Конституции Республики Узбекистан закрепляет положение о том, что каждый имеет право на свободу и личную неприкосновенность. Никто не может быть подвергнут аресту или содержанию под стражей иначе как на основании закона.</w:t>
      </w:r>
    </w:p>
    <w:p w:rsidR="00632BF9" w:rsidRPr="00C14158" w:rsidRDefault="00632BF9" w:rsidP="00632BF9">
      <w:pPr>
        <w:pStyle w:val="SingleTxtGR"/>
      </w:pPr>
      <w:r w:rsidRPr="00C14158">
        <w:t>943.</w:t>
      </w:r>
      <w:r w:rsidRPr="00C14158">
        <w:tab/>
        <w:t>В Уголовно-процессуальном кодексе Республики Узбекистан нашли свое закрепление способы обеспечения принципа уважения достоинства ребенка в сфере правосудия, которые выражаются в следующем:</w:t>
      </w:r>
    </w:p>
    <w:p w:rsidR="00632BF9" w:rsidRPr="00C14158" w:rsidRDefault="00632BF9" w:rsidP="00632BF9">
      <w:pPr>
        <w:pStyle w:val="Bullet1GR"/>
        <w:numPr>
          <w:ilvl w:val="0"/>
          <w:numId w:val="1"/>
        </w:numPr>
      </w:pPr>
      <w:r w:rsidRPr="00C14158">
        <w:t>всестороннем изучении личности обвиняемого несовершеннолетнего, у</w:t>
      </w:r>
      <w:r w:rsidRPr="00C14158">
        <w:t>с</w:t>
      </w:r>
      <w:r w:rsidRPr="00C14158">
        <w:t>ловий его жизни, семейного окружения (статья 548)</w:t>
      </w:r>
    </w:p>
    <w:p w:rsidR="00632BF9" w:rsidRPr="00C14158" w:rsidRDefault="00632BF9" w:rsidP="00632BF9">
      <w:pPr>
        <w:pStyle w:val="Bullet1GR"/>
        <w:numPr>
          <w:ilvl w:val="0"/>
          <w:numId w:val="1"/>
        </w:numPr>
      </w:pPr>
      <w:r w:rsidRPr="00C14158">
        <w:t>обеспечении участия в деле законного представителя ребенка с момента его первого допроса (статья 549)</w:t>
      </w:r>
    </w:p>
    <w:p w:rsidR="00632BF9" w:rsidRPr="00C14158" w:rsidRDefault="00632BF9" w:rsidP="00632BF9">
      <w:pPr>
        <w:pStyle w:val="Bullet1GR"/>
        <w:numPr>
          <w:ilvl w:val="0"/>
          <w:numId w:val="1"/>
        </w:numPr>
      </w:pPr>
      <w:r w:rsidRPr="00C14158">
        <w:t>обеспечении участия защитника в деле (статья 550)</w:t>
      </w:r>
    </w:p>
    <w:p w:rsidR="00632BF9" w:rsidRPr="00C14158" w:rsidRDefault="00632BF9" w:rsidP="00632BF9">
      <w:pPr>
        <w:pStyle w:val="Bullet1GR"/>
        <w:numPr>
          <w:ilvl w:val="0"/>
          <w:numId w:val="1"/>
        </w:numPr>
      </w:pPr>
      <w:r w:rsidRPr="00C14158">
        <w:t>обеспечении участия представителей учреждений, где работал или учи</w:t>
      </w:r>
      <w:r w:rsidRPr="00C14158">
        <w:t>л</w:t>
      </w:r>
      <w:r w:rsidRPr="00C14158">
        <w:t>ся обвиняемый, его опекуна или попечителя, представителя Комиссии по делам н</w:t>
      </w:r>
      <w:r w:rsidRPr="00C14158">
        <w:t>е</w:t>
      </w:r>
      <w:r w:rsidRPr="00C14158">
        <w:t>совершеннолетних; (статья 551)</w:t>
      </w:r>
    </w:p>
    <w:p w:rsidR="00632BF9" w:rsidRPr="00C14158" w:rsidRDefault="00632BF9" w:rsidP="00632BF9">
      <w:pPr>
        <w:pStyle w:val="Bullet1GR"/>
        <w:numPr>
          <w:ilvl w:val="0"/>
          <w:numId w:val="1"/>
        </w:numPr>
      </w:pPr>
      <w:r w:rsidRPr="00C14158">
        <w:t>осуществлении допроса с участием защитника и законного представителя в отведенные 6 часов, предоставлении им права знакомиться с проток</w:t>
      </w:r>
      <w:r w:rsidRPr="00C14158">
        <w:t>о</w:t>
      </w:r>
      <w:r w:rsidRPr="00C14158">
        <w:t>лом допроса и излагать свои замечания (статьи 552, 553)</w:t>
      </w:r>
    </w:p>
    <w:p w:rsidR="00632BF9" w:rsidRPr="00C14158" w:rsidRDefault="00632BF9" w:rsidP="00632BF9">
      <w:pPr>
        <w:pStyle w:val="Bullet1GR"/>
        <w:numPr>
          <w:ilvl w:val="0"/>
          <w:numId w:val="1"/>
        </w:numPr>
      </w:pPr>
      <w:r w:rsidRPr="00C14158">
        <w:t>участии в допросе в необходимых случаях педагога или психолога (ст</w:t>
      </w:r>
      <w:r w:rsidRPr="00C14158">
        <w:t>а</w:t>
      </w:r>
      <w:r w:rsidRPr="00C14158">
        <w:t>тья</w:t>
      </w:r>
      <w:r w:rsidR="00E64483">
        <w:t> </w:t>
      </w:r>
      <w:r w:rsidRPr="00C14158">
        <w:t>554)</w:t>
      </w:r>
    </w:p>
    <w:p w:rsidR="00632BF9" w:rsidRPr="00C14158" w:rsidRDefault="00632BF9" w:rsidP="00632BF9">
      <w:pPr>
        <w:pStyle w:val="Bullet1GR"/>
        <w:numPr>
          <w:ilvl w:val="0"/>
          <w:numId w:val="1"/>
        </w:numPr>
      </w:pPr>
      <w:r w:rsidRPr="00C14158">
        <w:t>выборе мер пресечения, не связанных с лишением свободы (статья 555)</w:t>
      </w:r>
    </w:p>
    <w:p w:rsidR="00632BF9" w:rsidRPr="00C14158" w:rsidRDefault="00632BF9" w:rsidP="00632BF9">
      <w:pPr>
        <w:pStyle w:val="Bullet1GR"/>
        <w:numPr>
          <w:ilvl w:val="0"/>
          <w:numId w:val="1"/>
        </w:numPr>
      </w:pPr>
      <w:r w:rsidRPr="00C14158">
        <w:t>отдаче несовершеннолетнего под присмотр родителей, опекунов, попеч</w:t>
      </w:r>
      <w:r w:rsidRPr="00C14158">
        <w:t>и</w:t>
      </w:r>
      <w:r w:rsidRPr="00C14158">
        <w:t>телей или руководителей детских учреждений (статья 556)</w:t>
      </w:r>
    </w:p>
    <w:p w:rsidR="00632BF9" w:rsidRPr="00C14158" w:rsidRDefault="00632BF9" w:rsidP="00632BF9">
      <w:pPr>
        <w:pStyle w:val="Bullet1GR"/>
        <w:numPr>
          <w:ilvl w:val="0"/>
          <w:numId w:val="1"/>
        </w:numPr>
      </w:pPr>
      <w:r w:rsidRPr="00C14158">
        <w:t>помещении несовершеннолетнего с санкции прокурора или определения суда в детское учреждение (статья 557)</w:t>
      </w:r>
    </w:p>
    <w:p w:rsidR="00632BF9" w:rsidRPr="00C14158" w:rsidRDefault="00632BF9" w:rsidP="00632BF9">
      <w:pPr>
        <w:pStyle w:val="Bullet1GR"/>
        <w:numPr>
          <w:ilvl w:val="0"/>
          <w:numId w:val="1"/>
        </w:numPr>
      </w:pPr>
      <w:r w:rsidRPr="00C14158">
        <w:t>заключении его под стражу в исключительных случаях, на основе суде</w:t>
      </w:r>
      <w:r w:rsidRPr="00C14158">
        <w:t>б</w:t>
      </w:r>
      <w:r w:rsidRPr="00C14158">
        <w:t>ного решения (статья 558)</w:t>
      </w:r>
    </w:p>
    <w:p w:rsidR="00632BF9" w:rsidRPr="00C14158" w:rsidRDefault="00632BF9" w:rsidP="00632BF9">
      <w:pPr>
        <w:pStyle w:val="Bullet1GR"/>
        <w:numPr>
          <w:ilvl w:val="0"/>
          <w:numId w:val="1"/>
        </w:numPr>
      </w:pPr>
      <w:r w:rsidRPr="00C14158">
        <w:t>ознакомлении с материалами дела в присутствии законного представит</w:t>
      </w:r>
      <w:r w:rsidRPr="00C14158">
        <w:t>е</w:t>
      </w:r>
      <w:r w:rsidRPr="00C14158">
        <w:t>ля и непредставлении материалов, которые могут негативно повлиять на личность несовершеннолетнего (статья 559)</w:t>
      </w:r>
    </w:p>
    <w:p w:rsidR="00632BF9" w:rsidRPr="00C14158" w:rsidRDefault="00632BF9" w:rsidP="00632BF9">
      <w:pPr>
        <w:pStyle w:val="Bullet1GR"/>
        <w:numPr>
          <w:ilvl w:val="0"/>
          <w:numId w:val="1"/>
        </w:numPr>
      </w:pPr>
      <w:r w:rsidRPr="00C14158">
        <w:t>в необходимых случаях (статья 19 УПК) рассмотрении дела в закрытом засед</w:t>
      </w:r>
      <w:r w:rsidRPr="00C14158">
        <w:t>а</w:t>
      </w:r>
      <w:r w:rsidRPr="00C14158">
        <w:t>нии (статья 560)</w:t>
      </w:r>
    </w:p>
    <w:p w:rsidR="00632BF9" w:rsidRPr="00C14158" w:rsidRDefault="00632BF9" w:rsidP="00632BF9">
      <w:pPr>
        <w:pStyle w:val="Bullet1GR"/>
        <w:numPr>
          <w:ilvl w:val="0"/>
          <w:numId w:val="1"/>
        </w:numPr>
      </w:pPr>
      <w:r w:rsidRPr="00C14158">
        <w:t>удалении несовершеннолетнего из зала судебного заседания во время и</w:t>
      </w:r>
      <w:r w:rsidRPr="00C14158">
        <w:t>с</w:t>
      </w:r>
      <w:r w:rsidRPr="00C14158">
        <w:t>следования обстоятельств, могущих оказать на него отрицательное вли</w:t>
      </w:r>
      <w:r w:rsidRPr="00C14158">
        <w:t>я</w:t>
      </w:r>
      <w:r w:rsidRPr="00C14158">
        <w:t>ние (статья 561)</w:t>
      </w:r>
    </w:p>
    <w:p w:rsidR="00632BF9" w:rsidRPr="00C14158" w:rsidRDefault="00632BF9" w:rsidP="00632BF9">
      <w:pPr>
        <w:pStyle w:val="Bullet1GR"/>
        <w:numPr>
          <w:ilvl w:val="0"/>
          <w:numId w:val="1"/>
        </w:numPr>
      </w:pPr>
      <w:r w:rsidRPr="00C14158">
        <w:t>обсуждении судом вопроса о назначении меры наказания, не связанной с лишением свободы, а также об освобождении несовершеннолетнего от наказания и применения к нему принудительной меры (статьи 563, 564)</w:t>
      </w:r>
    </w:p>
    <w:p w:rsidR="00632BF9" w:rsidRPr="00C14158" w:rsidRDefault="00632BF9" w:rsidP="00632BF9">
      <w:pPr>
        <w:pStyle w:val="SingleTxtGR"/>
      </w:pPr>
      <w:r w:rsidRPr="00C14158">
        <w:t>944.</w:t>
      </w:r>
      <w:r w:rsidRPr="00C14158">
        <w:tab/>
        <w:t>Таким образом, рассмотрение уголовных дел в отношении несоверше</w:t>
      </w:r>
      <w:r w:rsidRPr="00C14158">
        <w:t>н</w:t>
      </w:r>
      <w:r w:rsidRPr="00C14158">
        <w:t>нолетних предусматривает участие в деле родителей, адвоката, других зако</w:t>
      </w:r>
      <w:r w:rsidRPr="00C14158">
        <w:t>н</w:t>
      </w:r>
      <w:r w:rsidRPr="00C14158">
        <w:t>ных представителей, общественности, педагогов, психологов, которые могут помочь суду выявить причины и условия, способствовавшие совершению пр</w:t>
      </w:r>
      <w:r w:rsidRPr="00C14158">
        <w:t>е</w:t>
      </w:r>
      <w:r w:rsidRPr="00C14158">
        <w:t>ступлений, раскрыть особенности личности обвиняемого, назначить ему нак</w:t>
      </w:r>
      <w:r w:rsidRPr="00C14158">
        <w:t>а</w:t>
      </w:r>
      <w:r w:rsidRPr="00C14158">
        <w:t>зание соразмерное содеянному.</w:t>
      </w:r>
    </w:p>
    <w:p w:rsidR="00632BF9" w:rsidRPr="00C14158" w:rsidRDefault="00632BF9" w:rsidP="00632BF9">
      <w:pPr>
        <w:pStyle w:val="SingleTxtGR"/>
      </w:pPr>
      <w:r w:rsidRPr="00C14158">
        <w:t>945.</w:t>
      </w:r>
      <w:r w:rsidRPr="00C14158">
        <w:tab/>
        <w:t>Ребенок не может быть подвергнут задержанию, аресту, заключению под стражу иначе как на основании закона. Основания и порядок задержания, ар</w:t>
      </w:r>
      <w:r w:rsidRPr="00C14158">
        <w:t>е</w:t>
      </w:r>
      <w:r w:rsidRPr="00C14158">
        <w:t>ста, заключения под стражу определяются Уголовно-процессуальным кодексом Республики Узбекистан, Законом "О внесении изменений и дополнений в нек</w:t>
      </w:r>
      <w:r w:rsidRPr="00C14158">
        <w:t>о</w:t>
      </w:r>
      <w:r w:rsidRPr="00C14158">
        <w:t>торые законодательные акты Республики Узбекистан в связи с передачей судам права выдачи санкции на заключение под стражу", Законом "О судах".</w:t>
      </w:r>
    </w:p>
    <w:p w:rsidR="00632BF9" w:rsidRPr="00C14158" w:rsidRDefault="00632BF9" w:rsidP="00632BF9">
      <w:pPr>
        <w:pStyle w:val="SingleTxtGR"/>
      </w:pPr>
      <w:r w:rsidRPr="00C14158">
        <w:t>946.</w:t>
      </w:r>
      <w:r w:rsidRPr="00C14158">
        <w:tab/>
        <w:t>Согласно статье 221 Уголовно-процессуального кодекса лицо, подозр</w:t>
      </w:r>
      <w:r w:rsidRPr="00C14158">
        <w:t>е</w:t>
      </w:r>
      <w:r w:rsidRPr="00C14158">
        <w:t>ваемое в совершении преступления, может быть задержано при наличии сл</w:t>
      </w:r>
      <w:r w:rsidRPr="00C14158">
        <w:t>е</w:t>
      </w:r>
      <w:r w:rsidRPr="00C14158">
        <w:t>дующих оснований, когда:</w:t>
      </w:r>
    </w:p>
    <w:p w:rsidR="00632BF9" w:rsidRPr="00C14158" w:rsidRDefault="00632BF9" w:rsidP="00632BF9">
      <w:pPr>
        <w:pStyle w:val="Bullet1GR"/>
        <w:numPr>
          <w:ilvl w:val="0"/>
          <w:numId w:val="1"/>
        </w:numPr>
      </w:pPr>
      <w:r w:rsidRPr="00C14158">
        <w:t>оно застигнуто при совершении преступления или сразу же после его с</w:t>
      </w:r>
      <w:r w:rsidRPr="00C14158">
        <w:t>о</w:t>
      </w:r>
      <w:r w:rsidRPr="00C14158">
        <w:t>верш</w:t>
      </w:r>
      <w:r w:rsidRPr="00C14158">
        <w:t>е</w:t>
      </w:r>
      <w:r w:rsidRPr="00C14158">
        <w:t>ния</w:t>
      </w:r>
    </w:p>
    <w:p w:rsidR="00632BF9" w:rsidRPr="00C14158" w:rsidRDefault="00632BF9" w:rsidP="00632BF9">
      <w:pPr>
        <w:pStyle w:val="Bullet1GR"/>
        <w:numPr>
          <w:ilvl w:val="0"/>
          <w:numId w:val="1"/>
        </w:numPr>
      </w:pPr>
      <w:r w:rsidRPr="00C14158">
        <w:t>очевидцы, в том числе потерпевшие, прямо укажут на данное лицо, как на совершившее преступление</w:t>
      </w:r>
    </w:p>
    <w:p w:rsidR="00632BF9" w:rsidRPr="00C14158" w:rsidRDefault="00632BF9" w:rsidP="00632BF9">
      <w:pPr>
        <w:pStyle w:val="Bullet1GR"/>
        <w:numPr>
          <w:ilvl w:val="0"/>
          <w:numId w:val="1"/>
        </w:numPr>
      </w:pPr>
      <w:r w:rsidRPr="00C14158">
        <w:t>на нем или на его одежде, при нем или в его жилище будут обнаружены явные следы совершенного преступления</w:t>
      </w:r>
    </w:p>
    <w:p w:rsidR="00632BF9" w:rsidRPr="00C14158" w:rsidRDefault="00632BF9" w:rsidP="00632BF9">
      <w:pPr>
        <w:pStyle w:val="Bullet1GR"/>
        <w:numPr>
          <w:ilvl w:val="0"/>
          <w:numId w:val="1"/>
        </w:numPr>
      </w:pPr>
      <w:r w:rsidRPr="00C14158">
        <w:t>имеются данные, дающие основания подозревать лицо в совершении преступления, и если оно покушалось на побег или не имеет постоянного места ж</w:t>
      </w:r>
      <w:r w:rsidRPr="00C14158">
        <w:t>и</w:t>
      </w:r>
      <w:r w:rsidRPr="00C14158">
        <w:t>тельства, либо не установлена его личность</w:t>
      </w:r>
    </w:p>
    <w:p w:rsidR="00632BF9" w:rsidRPr="00C14158" w:rsidRDefault="00632BF9" w:rsidP="00632BF9">
      <w:pPr>
        <w:pStyle w:val="SingleTxtGR"/>
      </w:pPr>
      <w:r w:rsidRPr="00C14158">
        <w:t>947.</w:t>
      </w:r>
      <w:r w:rsidRPr="00C14158">
        <w:tab/>
        <w:t>Срок задержания составляет не более семидесяти двух часов с момента доставления задержанного в милицию или иной правоохранительный орган. При представлении необходимых и достаточных обоснований со стороны сл</w:t>
      </w:r>
      <w:r w:rsidRPr="00C14158">
        <w:t>е</w:t>
      </w:r>
      <w:r w:rsidRPr="00C14158">
        <w:t>дователя или прокурора решением суда задержание может быть продлено д</w:t>
      </w:r>
      <w:r w:rsidRPr="00C14158">
        <w:t>о</w:t>
      </w:r>
      <w:r w:rsidRPr="00C14158">
        <w:t xml:space="preserve">полнительно на сорок восемь часов. </w:t>
      </w:r>
    </w:p>
    <w:p w:rsidR="00632BF9" w:rsidRPr="00C14158" w:rsidRDefault="00632BF9" w:rsidP="00632BF9">
      <w:pPr>
        <w:pStyle w:val="SingleTxtGR"/>
      </w:pPr>
      <w:r w:rsidRPr="00C14158">
        <w:t>948.</w:t>
      </w:r>
      <w:r w:rsidRPr="00C14158">
        <w:tab/>
        <w:t>В исключительных случаях судом в отношении задержанного подозр</w:t>
      </w:r>
      <w:r w:rsidRPr="00C14158">
        <w:t>е</w:t>
      </w:r>
      <w:r w:rsidRPr="00C14158">
        <w:t>ваемого может быть применена мера пресечения в виде заключения под стражу. При этом подозреваемому должно быть предъявлено обвинение в течение дес</w:t>
      </w:r>
      <w:r w:rsidRPr="00C14158">
        <w:t>я</w:t>
      </w:r>
      <w:r w:rsidRPr="00C14158">
        <w:t>ти дней со дня его задержания. В противном случае мера пресечения отменяе</w:t>
      </w:r>
      <w:r w:rsidRPr="00C14158">
        <w:t>т</w:t>
      </w:r>
      <w:r w:rsidRPr="00C14158">
        <w:t xml:space="preserve">ся, и лицо освобождается из-под стражи. </w:t>
      </w:r>
    </w:p>
    <w:p w:rsidR="00632BF9" w:rsidRPr="00C14158" w:rsidRDefault="00632BF9" w:rsidP="00632BF9">
      <w:pPr>
        <w:pStyle w:val="SingleTxtGR"/>
      </w:pPr>
      <w:r w:rsidRPr="00C14158">
        <w:t>949.</w:t>
      </w:r>
      <w:r w:rsidRPr="00C14158">
        <w:tab/>
        <w:t>Согласно статье 18 УПК никто не может быть подвергнут аресту или с</w:t>
      </w:r>
      <w:r w:rsidRPr="00C14158">
        <w:t>о</w:t>
      </w:r>
      <w:r w:rsidRPr="00C14158">
        <w:t>держанию под стражей иначе как на основании судебного решения.</w:t>
      </w:r>
    </w:p>
    <w:p w:rsidR="00632BF9" w:rsidRPr="00C14158" w:rsidRDefault="00632BF9" w:rsidP="00632BF9">
      <w:pPr>
        <w:pStyle w:val="SingleTxtGR"/>
      </w:pPr>
      <w:r w:rsidRPr="00C14158">
        <w:t>950.</w:t>
      </w:r>
      <w:r w:rsidRPr="00C14158">
        <w:tab/>
        <w:t>В соответствии с частью первой статьи 558 УПК мера пресечения в виде заключения под стражу в отношении несовершеннолетнего обвиняемого может быть применена лишь по делам об умышленных преступлениях, за которые Уголовным кодексом предусмотрено наказание в виде лишения свободы на срок свыше пяти лет, и когда меры пресечения другого вида не могут обеспечить надлежащее поведение обвиняемого.</w:t>
      </w:r>
    </w:p>
    <w:p w:rsidR="00632BF9" w:rsidRPr="00C14158" w:rsidRDefault="00632BF9" w:rsidP="00632BF9">
      <w:pPr>
        <w:pStyle w:val="SingleTxtGR"/>
      </w:pPr>
      <w:r w:rsidRPr="00C14158">
        <w:t>951.</w:t>
      </w:r>
      <w:r w:rsidRPr="00C14158">
        <w:tab/>
        <w:t>В связи с этим применение меры пресечения в виде заключения под стражу в отношении несовершеннолетнего, совершившего преступление по н</w:t>
      </w:r>
      <w:r w:rsidRPr="00C14158">
        <w:t>е</w:t>
      </w:r>
      <w:r w:rsidRPr="00C14158">
        <w:t>осторожности, а также по основаниям, предусмотренным частью второй ст</w:t>
      </w:r>
      <w:r w:rsidRPr="00C14158">
        <w:t>а</w:t>
      </w:r>
      <w:r w:rsidRPr="00C14158">
        <w:t>тьи 242 УПК, не допускается.</w:t>
      </w:r>
    </w:p>
    <w:p w:rsidR="00632BF9" w:rsidRPr="00C14158" w:rsidRDefault="00632BF9" w:rsidP="00632BF9">
      <w:pPr>
        <w:pStyle w:val="SingleTxtGR"/>
      </w:pPr>
      <w:r w:rsidRPr="00C14158">
        <w:t>952.</w:t>
      </w:r>
      <w:r w:rsidRPr="00C14158">
        <w:tab/>
        <w:t>При рассмотрении вопроса о возбуждении ходатайства о применении м</w:t>
      </w:r>
      <w:r w:rsidRPr="00C14158">
        <w:t>е</w:t>
      </w:r>
      <w:r w:rsidRPr="00C14158">
        <w:t>ры пресечения в виде заключения под стражу в отношении несовершеннолетн</w:t>
      </w:r>
      <w:r w:rsidRPr="00C14158">
        <w:t>е</w:t>
      </w:r>
      <w:r w:rsidRPr="00C14158">
        <w:t>го, прокурор обязан лично ознакомиться с материалами дела, проверить обо</w:t>
      </w:r>
      <w:r w:rsidRPr="00C14158">
        <w:t>с</w:t>
      </w:r>
      <w:r w:rsidRPr="00C14158">
        <w:t>нованность избрания меры пресечения данного вида и убедиться в исключ</w:t>
      </w:r>
      <w:r w:rsidRPr="00C14158">
        <w:t>и</w:t>
      </w:r>
      <w:r w:rsidRPr="00C14158">
        <w:t>тельности случая, допросить обвиняемого по обстоятельствам, связанным с применением меры пресечения этого вида.</w:t>
      </w:r>
    </w:p>
    <w:p w:rsidR="00632BF9" w:rsidRPr="00C14158" w:rsidRDefault="00632BF9" w:rsidP="00632BF9">
      <w:pPr>
        <w:pStyle w:val="SingleTxtGR"/>
      </w:pPr>
      <w:r w:rsidRPr="00C14158">
        <w:t>953.</w:t>
      </w:r>
      <w:r w:rsidRPr="00C14158">
        <w:tab/>
        <w:t>Если ходатайство возбуждается в отношении задержанного подозрева</w:t>
      </w:r>
      <w:r w:rsidRPr="00C14158">
        <w:t>е</w:t>
      </w:r>
      <w:r w:rsidRPr="00C14158">
        <w:t>мого или обвиняемого, то постановление и указанные материалы должны быть представлены в суд не позднее чем за двенадцать часов до истечения срока з</w:t>
      </w:r>
      <w:r w:rsidRPr="00C14158">
        <w:t>а</w:t>
      </w:r>
      <w:r w:rsidRPr="00C14158">
        <w:t>держания. Суд, в свою очередь, в течение 12 часов рассматривает представле</w:t>
      </w:r>
      <w:r w:rsidRPr="00C14158">
        <w:t>н</w:t>
      </w:r>
      <w:r w:rsidRPr="00C14158">
        <w:t>ные документы в закрытом судебном заседании с участием прокурора, защи</w:t>
      </w:r>
      <w:r w:rsidRPr="00C14158">
        <w:t>т</w:t>
      </w:r>
      <w:r w:rsidRPr="00C14158">
        <w:t>ника, если последний участвует в деле, задержанного, подозреваемого или о</w:t>
      </w:r>
      <w:r w:rsidRPr="00C14158">
        <w:t>б</w:t>
      </w:r>
      <w:r w:rsidRPr="00C14158">
        <w:t xml:space="preserve">виняемого. В этом процессе имеет право участвовать законный представитель подозреваемого или обвиняемого и следователь. </w:t>
      </w:r>
    </w:p>
    <w:p w:rsidR="00632BF9" w:rsidRPr="00C14158" w:rsidRDefault="00632BF9" w:rsidP="00632BF9">
      <w:pPr>
        <w:pStyle w:val="SingleTxtGR"/>
      </w:pPr>
      <w:r w:rsidRPr="00C14158">
        <w:t>954.</w:t>
      </w:r>
      <w:r w:rsidRPr="00C14158">
        <w:tab/>
        <w:t>Согласно статье 243 Уголовно-процессуального кодекса, судья, рассмо</w:t>
      </w:r>
      <w:r w:rsidRPr="00C14158">
        <w:t>т</w:t>
      </w:r>
      <w:r w:rsidRPr="00C14158">
        <w:t>рев ходатайство о применении в отношении подозреваемого или обвиняемого меры пресечения в виде заключения под стражу, выносит одно из следующих определений:</w:t>
      </w:r>
    </w:p>
    <w:p w:rsidR="00632BF9" w:rsidRPr="00C14158" w:rsidRDefault="00632BF9" w:rsidP="00632BF9">
      <w:pPr>
        <w:pStyle w:val="Bullet1GR"/>
        <w:numPr>
          <w:ilvl w:val="0"/>
          <w:numId w:val="1"/>
        </w:numPr>
      </w:pPr>
      <w:r w:rsidRPr="00C14158">
        <w:t>о применении меры пресечения в виде заключения под стражу</w:t>
      </w:r>
    </w:p>
    <w:p w:rsidR="00632BF9" w:rsidRPr="00C14158" w:rsidRDefault="00632BF9" w:rsidP="00632BF9">
      <w:pPr>
        <w:pStyle w:val="Bullet1GR"/>
        <w:numPr>
          <w:ilvl w:val="0"/>
          <w:numId w:val="1"/>
        </w:numPr>
      </w:pPr>
      <w:r w:rsidRPr="00C14158">
        <w:t>об отказе в применении меры пресечения в виде заключения под стражу</w:t>
      </w:r>
    </w:p>
    <w:p w:rsidR="00632BF9" w:rsidRPr="00C14158" w:rsidRDefault="00632BF9" w:rsidP="00632BF9">
      <w:pPr>
        <w:pStyle w:val="Bullet1GR"/>
        <w:numPr>
          <w:ilvl w:val="0"/>
          <w:numId w:val="1"/>
        </w:numPr>
      </w:pPr>
      <w:r w:rsidRPr="00C14158">
        <w:t>о продлении срока задержания на срок не более чем на сорок восемь ч</w:t>
      </w:r>
      <w:r w:rsidRPr="00C14158">
        <w:t>а</w:t>
      </w:r>
      <w:r w:rsidRPr="00C14158">
        <w:t>сов для представления сторонами дополнительных доказательств обосн</w:t>
      </w:r>
      <w:r w:rsidRPr="00C14158">
        <w:t>о</w:t>
      </w:r>
      <w:r w:rsidRPr="00C14158">
        <w:t>ванности или необоснованности применения меры пресечения в виде з</w:t>
      </w:r>
      <w:r w:rsidRPr="00C14158">
        <w:t>а</w:t>
      </w:r>
      <w:r w:rsidRPr="00C14158">
        <w:t>ключения под стр</w:t>
      </w:r>
      <w:r w:rsidRPr="00C14158">
        <w:t>а</w:t>
      </w:r>
      <w:r w:rsidRPr="00C14158">
        <w:t>жей</w:t>
      </w:r>
    </w:p>
    <w:p w:rsidR="00632BF9" w:rsidRPr="00C14158" w:rsidRDefault="00632BF9" w:rsidP="00632BF9">
      <w:pPr>
        <w:pStyle w:val="SingleTxtGR"/>
      </w:pPr>
      <w:r w:rsidRPr="00C14158">
        <w:t>955.</w:t>
      </w:r>
      <w:r w:rsidRPr="00C14158">
        <w:tab/>
        <w:t>Срок содержания под стражей при расследовании преступлений соста</w:t>
      </w:r>
      <w:r w:rsidRPr="00C14158">
        <w:t>в</w:t>
      </w:r>
      <w:r w:rsidRPr="00C14158">
        <w:t>ляет не более трех месяцев. Возможность продления установленного нормами закона трехмесячного срока содержания под стражей рассматривается судом по ходатайству соответствующих органов прокуратуры.</w:t>
      </w:r>
    </w:p>
    <w:p w:rsidR="00632BF9" w:rsidRPr="00C14158" w:rsidRDefault="00632BF9" w:rsidP="00632BF9">
      <w:pPr>
        <w:pStyle w:val="SingleTxtGR"/>
      </w:pPr>
      <w:r w:rsidRPr="00C14158">
        <w:t>956.</w:t>
      </w:r>
      <w:r w:rsidRPr="00C14158">
        <w:tab/>
        <w:t>Правоохранительными органами за совершение тяжких и особо тяжких преступлений в 2006 году в отношении 233 несовершеннолетних была прим</w:t>
      </w:r>
      <w:r w:rsidRPr="00C14158">
        <w:t>е</w:t>
      </w:r>
      <w:r w:rsidRPr="00C14158">
        <w:t>нена мера пресечения в виде заключения под стражу , 2007 году − 263, 2008 г</w:t>
      </w:r>
      <w:r w:rsidRPr="00C14158">
        <w:t>о</w:t>
      </w:r>
      <w:r w:rsidRPr="00C14158">
        <w:t>ду − 216 и за первое полугодие 2009 года − 135.</w:t>
      </w:r>
    </w:p>
    <w:p w:rsidR="00632BF9" w:rsidRPr="00C14158" w:rsidRDefault="00632BF9" w:rsidP="00632BF9">
      <w:pPr>
        <w:pStyle w:val="SingleTxtGR"/>
      </w:pPr>
      <w:r w:rsidRPr="00C14158">
        <w:t>957.</w:t>
      </w:r>
      <w:r w:rsidRPr="00C14158">
        <w:tab/>
        <w:t>В 2006 году в отношении 1618 несовершеннолетних вынесены судебные приговоры, по которым 444 лицам назначено наказание в виде штрафа, 272 – исправительных работ, 6 – в виде ареста, 294 – лишение свободы.</w:t>
      </w:r>
    </w:p>
    <w:p w:rsidR="00632BF9" w:rsidRPr="00C14158" w:rsidRDefault="00632BF9" w:rsidP="00632BF9">
      <w:pPr>
        <w:pStyle w:val="SingleTxtGR"/>
      </w:pPr>
      <w:r w:rsidRPr="00C14158">
        <w:t>958.</w:t>
      </w:r>
      <w:r w:rsidRPr="00C14158">
        <w:tab/>
        <w:t xml:space="preserve">В 2007 году в отношении 1524 несовершеннолетних вынесены судебные приговоры, по которым 417 лицам назначено наказание в виде штрафа, 284 –исправительных работ, 2 − в виде ареста, 241 – лишение свободы. </w:t>
      </w:r>
    </w:p>
    <w:p w:rsidR="00632BF9" w:rsidRPr="00C14158" w:rsidRDefault="00632BF9" w:rsidP="00632BF9">
      <w:pPr>
        <w:pStyle w:val="SingleTxtGR"/>
      </w:pPr>
      <w:r w:rsidRPr="00C14158">
        <w:t>959.</w:t>
      </w:r>
      <w:r w:rsidRPr="00C14158">
        <w:tab/>
        <w:t>В 2008 году в отношении 1317 несовершеннолетних вынесены судебные приговоры, по которым 369 лицам назначено наказание в виде штрафа, 189 − исправительных работ, 1 − в виде ареста, 241 – лишение свободы.</w:t>
      </w:r>
    </w:p>
    <w:p w:rsidR="00632BF9" w:rsidRPr="00C14158" w:rsidRDefault="00632BF9" w:rsidP="00632BF9">
      <w:pPr>
        <w:pStyle w:val="SingleTxtGR"/>
      </w:pPr>
      <w:r w:rsidRPr="00C14158">
        <w:t>960.</w:t>
      </w:r>
      <w:r w:rsidRPr="00C14158">
        <w:tab/>
        <w:t>В первом полугодии 2009 года в отношении 914 несовершеннолетних в</w:t>
      </w:r>
      <w:r w:rsidRPr="00C14158">
        <w:t>ы</w:t>
      </w:r>
      <w:r w:rsidRPr="00C14158">
        <w:t>несены судебные приговоры, по которым 303 лицам назначено наказание в виде штрафа, 140 – исправительных работ, 2 − в виде ареста, 127 – лишение своб</w:t>
      </w:r>
      <w:r w:rsidRPr="00C14158">
        <w:t>о</w:t>
      </w:r>
      <w:r w:rsidRPr="00C14158">
        <w:t xml:space="preserve">ды. </w:t>
      </w:r>
    </w:p>
    <w:p w:rsidR="00632BF9" w:rsidRPr="00C14158" w:rsidRDefault="00632BF9" w:rsidP="00632BF9">
      <w:pPr>
        <w:pStyle w:val="SingleTxtGR"/>
      </w:pPr>
      <w:r w:rsidRPr="00C14158">
        <w:t>961.</w:t>
      </w:r>
      <w:r w:rsidRPr="00C14158">
        <w:tab/>
        <w:t>В настоящее время судами общей юрисдикции ведется общая отчетность дел в отношении несовершеннолетних лиц. Кроме того, в статистику включены показатели, указывающие на социальное, семейное происхождение, место р</w:t>
      </w:r>
      <w:r w:rsidRPr="00C14158">
        <w:t>а</w:t>
      </w:r>
      <w:r w:rsidRPr="00C14158">
        <w:t>боты и учебы несовершеннолетнего, а также виды наказания, назначаемые н</w:t>
      </w:r>
      <w:r w:rsidRPr="00C14158">
        <w:t>е</w:t>
      </w:r>
      <w:r w:rsidRPr="00C14158">
        <w:t xml:space="preserve">совершеннолетним. </w:t>
      </w:r>
    </w:p>
    <w:p w:rsidR="00632BF9" w:rsidRPr="00C14158" w:rsidRDefault="00632BF9" w:rsidP="00632BF9">
      <w:pPr>
        <w:pStyle w:val="SingleTxtGR"/>
      </w:pPr>
      <w:r w:rsidRPr="00C14158">
        <w:t>962.</w:t>
      </w:r>
      <w:r w:rsidRPr="00C14158">
        <w:tab/>
        <w:t>Каждому ребенку гарантируется судебная защита его прав, свобод и з</w:t>
      </w:r>
      <w:r w:rsidRPr="00C14158">
        <w:t>а</w:t>
      </w:r>
      <w:r w:rsidRPr="00C14158">
        <w:t>конных интересов, право обжалования в суд незаконных решений, государс</w:t>
      </w:r>
      <w:r w:rsidRPr="00C14158">
        <w:t>т</w:t>
      </w:r>
      <w:r w:rsidRPr="00C14158">
        <w:t>венных органов, органов самоуправления граждан и негосударственных неко</w:t>
      </w:r>
      <w:r w:rsidRPr="00C14158">
        <w:t>м</w:t>
      </w:r>
      <w:r w:rsidRPr="00C14158">
        <w:t>мерческих организаций, действий (бездействия) их должностных лиц.</w:t>
      </w:r>
    </w:p>
    <w:p w:rsidR="00632BF9" w:rsidRPr="00C14158" w:rsidRDefault="00632BF9" w:rsidP="00632BF9">
      <w:pPr>
        <w:pStyle w:val="SingleTxtGR"/>
      </w:pPr>
      <w:r w:rsidRPr="00C14158">
        <w:t>963.</w:t>
      </w:r>
      <w:r w:rsidRPr="00C14158">
        <w:tab/>
        <w:t>В соответствии с Законом "Об обжаловании в суд действий и решений, нарушающих права и свободы граждан" обращение в суд с жалобой может иметь место, если нарушены права и свободы ребенка, созданы препятствия осуществлению его прав и свобод. Жалоба в суд подается родителями или др</w:t>
      </w:r>
      <w:r w:rsidRPr="00C14158">
        <w:t>у</w:t>
      </w:r>
      <w:r w:rsidRPr="00C14158">
        <w:t>гими законными представителями, а по достижении 14 лет – непосредственно ребенком по месту его жительства или по месту нахождения органа либо дол</w:t>
      </w:r>
      <w:r w:rsidRPr="00C14158">
        <w:t>ж</w:t>
      </w:r>
      <w:r w:rsidRPr="00C14158">
        <w:t>ностного лица, чьи действия (решения) обжалуются. Суд вправе, приняв жал</w:t>
      </w:r>
      <w:r w:rsidRPr="00C14158">
        <w:t>о</w:t>
      </w:r>
      <w:r w:rsidRPr="00C14158">
        <w:t>бу к рассмотрению, по просьбе гражданина или по своей инициативе решить вопрос о приостановлении исполнения обжалуемого действия (решения).</w:t>
      </w:r>
    </w:p>
    <w:p w:rsidR="00632BF9" w:rsidRPr="00C14158" w:rsidRDefault="00632BF9" w:rsidP="00632BF9">
      <w:pPr>
        <w:pStyle w:val="SingleTxtGR"/>
      </w:pPr>
      <w:r w:rsidRPr="00C14158">
        <w:t>964.</w:t>
      </w:r>
      <w:r w:rsidRPr="00C14158">
        <w:tab/>
        <w:t>В системе адвокатских формирований Республики Узбекистан создана ювенальная коллегия адвокатов в Ташкенте, объединяющая 20 адвокатов, сп</w:t>
      </w:r>
      <w:r w:rsidRPr="00C14158">
        <w:t>е</w:t>
      </w:r>
      <w:r w:rsidRPr="00C14158">
        <w:t>циализирующихся на юридической защите прав детей, в ряде адвокатских об</w:t>
      </w:r>
      <w:r w:rsidRPr="00C14158">
        <w:t>ъ</w:t>
      </w:r>
      <w:r w:rsidRPr="00C14158">
        <w:t>единений имеются специальные ювенальные адвокаты по делам несовершенн</w:t>
      </w:r>
      <w:r w:rsidRPr="00C14158">
        <w:t>о</w:t>
      </w:r>
      <w:r w:rsidRPr="00C14158">
        <w:t>летних, растет их число и в региональных адвокатских структурах: в Наманга</w:t>
      </w:r>
      <w:r w:rsidRPr="00C14158">
        <w:t>н</w:t>
      </w:r>
      <w:r w:rsidRPr="00C14158">
        <w:t>ской и Сурхандарьинской области функционируют 14 ювенальных адвокатов, защищающих права и законные интересы детей.</w:t>
      </w:r>
    </w:p>
    <w:p w:rsidR="00632BF9" w:rsidRPr="00C14158" w:rsidRDefault="00632BF9" w:rsidP="00632BF9">
      <w:pPr>
        <w:pStyle w:val="SingleTxtGR"/>
      </w:pPr>
      <w:r w:rsidRPr="00C14158">
        <w:t>965.</w:t>
      </w:r>
      <w:r w:rsidRPr="00C14158">
        <w:tab/>
        <w:t>Государством, по рекомендации Комитета по правам ребенка были пре</w:t>
      </w:r>
      <w:r w:rsidRPr="00C14158">
        <w:t>д</w:t>
      </w:r>
      <w:r w:rsidRPr="00C14158">
        <w:t>приняты меры для обеспечения эффективной деятельности и независимости института Омбудсмена по рассмотрению и разрешению обращений граждан, Правительством страны был утвержден Комплекс мероприятий по укреплению материально-технической базы национальных институтов Узбекистана по пр</w:t>
      </w:r>
      <w:r w:rsidRPr="00C14158">
        <w:t>а</w:t>
      </w:r>
      <w:r w:rsidRPr="00C14158">
        <w:t>вам человека (Постановление Кабинета Министров Республики Узбекистан № 219 от 30.09.2008 года).</w:t>
      </w:r>
    </w:p>
    <w:p w:rsidR="00632BF9" w:rsidRPr="00C14158" w:rsidRDefault="00632BF9" w:rsidP="00632BF9">
      <w:pPr>
        <w:pStyle w:val="SingleTxtGR"/>
      </w:pPr>
      <w:r w:rsidRPr="00C14158">
        <w:t>966.</w:t>
      </w:r>
      <w:r w:rsidRPr="00C14158">
        <w:tab/>
        <w:t>Вместе с тем, парламентом страны был принят Закон "О внесении изм</w:t>
      </w:r>
      <w:r w:rsidRPr="00C14158">
        <w:t>е</w:t>
      </w:r>
      <w:r w:rsidRPr="00C14158">
        <w:t>нений и дополнений в некоторые законодательные акты в связи с совершенс</w:t>
      </w:r>
      <w:r w:rsidRPr="00C14158">
        <w:t>т</w:t>
      </w:r>
      <w:r w:rsidRPr="00C14158">
        <w:t>вованием деятельности Уполномоченного Олий Мажлиса Республики Узбек</w:t>
      </w:r>
      <w:r w:rsidRPr="00C14158">
        <w:t>и</w:t>
      </w:r>
      <w:r w:rsidRPr="00C14158">
        <w:t>стан по правам человека (Омбудсмена)". Законом внесены дополнения в Уг</w:t>
      </w:r>
      <w:r w:rsidRPr="00C14158">
        <w:t>о</w:t>
      </w:r>
      <w:r w:rsidRPr="00C14158">
        <w:t>ловно-процессуальный кодекс Республики Узбекистан, предусматривающие обязанность администрации мест содержания задержанных и арестованных обеспечить условия для встреч и бесед задержанных и арестованных с Омбу</w:t>
      </w:r>
      <w:r w:rsidRPr="00C14158">
        <w:t>д</w:t>
      </w:r>
      <w:r w:rsidRPr="00C14158">
        <w:t>сменом. Дополнение в Уголовно-исполнительный кодекс Республики Узбек</w:t>
      </w:r>
      <w:r w:rsidRPr="00C14158">
        <w:t>и</w:t>
      </w:r>
      <w:r w:rsidRPr="00C14158">
        <w:t>стан позволило Уполномоченному по правам человека при проведении прове</w:t>
      </w:r>
      <w:r w:rsidRPr="00C14158">
        <w:t>р</w:t>
      </w:r>
      <w:r w:rsidRPr="00C14158">
        <w:t>ки по жалобе либо по собственной инициативе беспрепятственно посещать у</w:t>
      </w:r>
      <w:r w:rsidRPr="00C14158">
        <w:t>ч</w:t>
      </w:r>
      <w:r w:rsidRPr="00C14158">
        <w:t>реждения по исполнению наказаний, а также закреплены в нем положение о том, что переписка осужденных с Уполномоченным по правам человека не по</w:t>
      </w:r>
      <w:r w:rsidRPr="00C14158">
        <w:t>д</w:t>
      </w:r>
      <w:r w:rsidRPr="00C14158">
        <w:t>вергается цензуре.</w:t>
      </w:r>
    </w:p>
    <w:p w:rsidR="00632BF9" w:rsidRPr="003F1E9F" w:rsidRDefault="00632BF9" w:rsidP="00632BF9">
      <w:pPr>
        <w:pStyle w:val="SingleTxtGR"/>
      </w:pPr>
      <w:r w:rsidRPr="00C14158">
        <w:t>967.</w:t>
      </w:r>
      <w:r w:rsidRPr="00C14158">
        <w:tab/>
        <w:t>Под контролем парламентского Омбудсмена находится каждое обращение по вопросам нарушения прав несовершеннолетних. При рассмотрении обращ</w:t>
      </w:r>
      <w:r w:rsidRPr="00C14158">
        <w:t>е</w:t>
      </w:r>
      <w:r w:rsidRPr="00C14158">
        <w:t>ний, связанных с нарушением прав детей, Омбудсмен использует все имеющи</w:t>
      </w:r>
      <w:r w:rsidRPr="00C14158">
        <w:t>е</w:t>
      </w:r>
      <w:r w:rsidRPr="00C14158">
        <w:t>ся средства парламентского контроля за соблюдением законодательства о пр</w:t>
      </w:r>
      <w:r w:rsidRPr="00C14158">
        <w:t>а</w:t>
      </w:r>
      <w:r w:rsidRPr="00C14158">
        <w:t>вах детей. Он направляет жалобы в соответствующие органы или проводит со</w:t>
      </w:r>
      <w:r w:rsidRPr="00C14158">
        <w:t>б</w:t>
      </w:r>
      <w:r w:rsidRPr="00C14158">
        <w:t>ственное расследование.</w:t>
      </w:r>
      <w:r w:rsidRPr="00762C16">
        <w:t xml:space="preserve"> </w:t>
      </w:r>
    </w:p>
    <w:tbl>
      <w:tblPr>
        <w:tblW w:w="7370" w:type="dxa"/>
        <w:tblInd w:w="1134" w:type="dxa"/>
        <w:tblBorders>
          <w:top w:val="single" w:sz="4" w:space="0" w:color="auto"/>
          <w:bottom w:val="single" w:sz="12" w:space="0" w:color="auto"/>
        </w:tblBorders>
        <w:tblCellMar>
          <w:left w:w="28" w:type="dxa"/>
          <w:right w:w="28" w:type="dxa"/>
        </w:tblCellMar>
        <w:tblLook w:val="01E0" w:firstRow="1" w:lastRow="1" w:firstColumn="1" w:lastColumn="1" w:noHBand="0" w:noVBand="0"/>
      </w:tblPr>
      <w:tblGrid>
        <w:gridCol w:w="2207"/>
        <w:gridCol w:w="1337"/>
        <w:gridCol w:w="1076"/>
        <w:gridCol w:w="998"/>
        <w:gridCol w:w="843"/>
        <w:gridCol w:w="909"/>
      </w:tblGrid>
      <w:tr w:rsidR="00632BF9" w:rsidRPr="005B62EE" w:rsidTr="00632BF9">
        <w:trPr>
          <w:tblHeader/>
        </w:trPr>
        <w:tc>
          <w:tcPr>
            <w:tcW w:w="2868" w:type="dxa"/>
            <w:tcBorders>
              <w:bottom w:val="single" w:sz="12" w:space="0" w:color="auto"/>
            </w:tcBorders>
            <w:shd w:val="clear" w:color="auto" w:fill="auto"/>
            <w:vAlign w:val="bottom"/>
          </w:tcPr>
          <w:p w:rsidR="00632BF9" w:rsidRPr="005B62EE" w:rsidRDefault="00632BF9" w:rsidP="00632BF9">
            <w:pPr>
              <w:spacing w:before="80" w:after="80" w:line="200" w:lineRule="exact"/>
              <w:rPr>
                <w:i/>
                <w:sz w:val="16"/>
              </w:rPr>
            </w:pPr>
            <w:r w:rsidRPr="005B62EE">
              <w:rPr>
                <w:i/>
                <w:sz w:val="16"/>
              </w:rPr>
              <w:t>Категории прав человека</w:t>
            </w:r>
          </w:p>
        </w:tc>
        <w:tc>
          <w:tcPr>
            <w:tcW w:w="1680" w:type="dxa"/>
            <w:tcBorders>
              <w:top w:val="single" w:sz="4" w:space="0" w:color="auto"/>
              <w:bottom w:val="single" w:sz="12" w:space="0" w:color="auto"/>
            </w:tcBorders>
            <w:shd w:val="clear" w:color="auto" w:fill="auto"/>
            <w:vAlign w:val="bottom"/>
          </w:tcPr>
          <w:p w:rsidR="00632BF9" w:rsidRPr="005B62EE" w:rsidRDefault="00632BF9" w:rsidP="00632BF9">
            <w:pPr>
              <w:spacing w:before="80" w:after="80" w:line="200" w:lineRule="exact"/>
              <w:jc w:val="right"/>
              <w:rPr>
                <w:i/>
                <w:sz w:val="16"/>
              </w:rPr>
            </w:pPr>
            <w:r w:rsidRPr="005B62EE">
              <w:rPr>
                <w:i/>
                <w:sz w:val="16"/>
              </w:rPr>
              <w:t>2009 год</w:t>
            </w:r>
            <w:r w:rsidR="00E64483">
              <w:rPr>
                <w:i/>
                <w:sz w:val="16"/>
              </w:rPr>
              <w:br/>
            </w:r>
            <w:r w:rsidRPr="005B62EE">
              <w:rPr>
                <w:i/>
                <w:sz w:val="16"/>
              </w:rPr>
              <w:t>(6 месяцев)</w:t>
            </w:r>
          </w:p>
        </w:tc>
        <w:tc>
          <w:tcPr>
            <w:tcW w:w="1440" w:type="dxa"/>
            <w:tcBorders>
              <w:top w:val="single" w:sz="4" w:space="0" w:color="auto"/>
              <w:bottom w:val="single" w:sz="12" w:space="0" w:color="auto"/>
            </w:tcBorders>
            <w:shd w:val="clear" w:color="auto" w:fill="auto"/>
            <w:vAlign w:val="bottom"/>
          </w:tcPr>
          <w:p w:rsidR="00632BF9" w:rsidRPr="005B62EE" w:rsidRDefault="00632BF9" w:rsidP="00632BF9">
            <w:pPr>
              <w:spacing w:before="80" w:after="80" w:line="200" w:lineRule="exact"/>
              <w:jc w:val="right"/>
              <w:rPr>
                <w:i/>
                <w:sz w:val="16"/>
              </w:rPr>
            </w:pPr>
            <w:r w:rsidRPr="005B62EE">
              <w:rPr>
                <w:i/>
                <w:sz w:val="16"/>
              </w:rPr>
              <w:t>2008 год</w:t>
            </w:r>
          </w:p>
        </w:tc>
        <w:tc>
          <w:tcPr>
            <w:tcW w:w="1320" w:type="dxa"/>
            <w:tcBorders>
              <w:top w:val="single" w:sz="4" w:space="0" w:color="auto"/>
              <w:bottom w:val="single" w:sz="12" w:space="0" w:color="auto"/>
            </w:tcBorders>
            <w:shd w:val="clear" w:color="auto" w:fill="auto"/>
            <w:vAlign w:val="bottom"/>
          </w:tcPr>
          <w:p w:rsidR="00632BF9" w:rsidRPr="005B62EE" w:rsidRDefault="00632BF9" w:rsidP="00632BF9">
            <w:pPr>
              <w:spacing w:before="80" w:after="80" w:line="200" w:lineRule="exact"/>
              <w:jc w:val="right"/>
              <w:rPr>
                <w:i/>
                <w:sz w:val="16"/>
              </w:rPr>
            </w:pPr>
            <w:r w:rsidRPr="005B62EE">
              <w:rPr>
                <w:i/>
                <w:sz w:val="16"/>
              </w:rPr>
              <w:t>2007 год</w:t>
            </w:r>
          </w:p>
        </w:tc>
        <w:tc>
          <w:tcPr>
            <w:tcW w:w="1080" w:type="dxa"/>
            <w:tcBorders>
              <w:top w:val="single" w:sz="4" w:space="0" w:color="auto"/>
              <w:bottom w:val="single" w:sz="12" w:space="0" w:color="auto"/>
            </w:tcBorders>
            <w:shd w:val="clear" w:color="auto" w:fill="auto"/>
            <w:vAlign w:val="bottom"/>
          </w:tcPr>
          <w:p w:rsidR="00632BF9" w:rsidRPr="005B62EE" w:rsidRDefault="00632BF9" w:rsidP="00632BF9">
            <w:pPr>
              <w:spacing w:before="80" w:after="80" w:line="200" w:lineRule="exact"/>
              <w:jc w:val="right"/>
              <w:rPr>
                <w:i/>
                <w:sz w:val="16"/>
              </w:rPr>
            </w:pPr>
            <w:r w:rsidRPr="005B62EE">
              <w:rPr>
                <w:i/>
                <w:sz w:val="16"/>
              </w:rPr>
              <w:t>2006 год</w:t>
            </w:r>
          </w:p>
        </w:tc>
        <w:tc>
          <w:tcPr>
            <w:tcW w:w="1183" w:type="dxa"/>
            <w:tcBorders>
              <w:top w:val="single" w:sz="4" w:space="0" w:color="auto"/>
              <w:bottom w:val="single" w:sz="12" w:space="0" w:color="auto"/>
            </w:tcBorders>
            <w:shd w:val="clear" w:color="auto" w:fill="auto"/>
            <w:vAlign w:val="bottom"/>
          </w:tcPr>
          <w:p w:rsidR="00632BF9" w:rsidRPr="005B62EE" w:rsidRDefault="00632BF9" w:rsidP="00632BF9">
            <w:pPr>
              <w:spacing w:before="80" w:after="80" w:line="200" w:lineRule="exact"/>
              <w:jc w:val="right"/>
              <w:rPr>
                <w:i/>
                <w:sz w:val="16"/>
              </w:rPr>
            </w:pPr>
            <w:r w:rsidRPr="005B62EE">
              <w:rPr>
                <w:i/>
                <w:sz w:val="16"/>
              </w:rPr>
              <w:t>2005 год</w:t>
            </w:r>
          </w:p>
        </w:tc>
      </w:tr>
      <w:tr w:rsidR="00632BF9" w:rsidRPr="003F1E9F" w:rsidTr="00632BF9">
        <w:tc>
          <w:tcPr>
            <w:tcW w:w="2868" w:type="dxa"/>
            <w:tcBorders>
              <w:top w:val="single" w:sz="12" w:space="0" w:color="auto"/>
            </w:tcBorders>
            <w:shd w:val="clear" w:color="auto" w:fill="auto"/>
            <w:vAlign w:val="bottom"/>
          </w:tcPr>
          <w:p w:rsidR="00632BF9" w:rsidRPr="005B62EE" w:rsidRDefault="00632BF9" w:rsidP="00632BF9">
            <w:pPr>
              <w:spacing w:before="40" w:after="40"/>
              <w:rPr>
                <w:sz w:val="18"/>
              </w:rPr>
            </w:pPr>
            <w:r w:rsidRPr="005B62EE">
              <w:rPr>
                <w:sz w:val="18"/>
              </w:rPr>
              <w:t>О нарушении прав детей</w:t>
            </w:r>
          </w:p>
        </w:tc>
        <w:tc>
          <w:tcPr>
            <w:tcW w:w="1680" w:type="dxa"/>
            <w:tcBorders>
              <w:top w:val="single" w:sz="12" w:space="0" w:color="auto"/>
            </w:tcBorders>
            <w:shd w:val="clear" w:color="auto" w:fill="auto"/>
            <w:vAlign w:val="bottom"/>
          </w:tcPr>
          <w:p w:rsidR="00632BF9" w:rsidRPr="005B62EE" w:rsidRDefault="00632BF9" w:rsidP="00632BF9">
            <w:pPr>
              <w:spacing w:before="40" w:after="40"/>
              <w:jc w:val="right"/>
              <w:rPr>
                <w:sz w:val="18"/>
              </w:rPr>
            </w:pPr>
            <w:r w:rsidRPr="005B62EE">
              <w:rPr>
                <w:sz w:val="18"/>
              </w:rPr>
              <w:t>13</w:t>
            </w:r>
          </w:p>
        </w:tc>
        <w:tc>
          <w:tcPr>
            <w:tcW w:w="1440" w:type="dxa"/>
            <w:tcBorders>
              <w:top w:val="single" w:sz="12" w:space="0" w:color="auto"/>
            </w:tcBorders>
            <w:shd w:val="clear" w:color="auto" w:fill="auto"/>
            <w:vAlign w:val="bottom"/>
          </w:tcPr>
          <w:p w:rsidR="00632BF9" w:rsidRPr="005B62EE" w:rsidRDefault="00632BF9" w:rsidP="00632BF9">
            <w:pPr>
              <w:spacing w:before="40" w:after="40"/>
              <w:jc w:val="right"/>
              <w:rPr>
                <w:sz w:val="18"/>
              </w:rPr>
            </w:pPr>
            <w:r w:rsidRPr="005B62EE">
              <w:rPr>
                <w:sz w:val="18"/>
              </w:rPr>
              <w:t>23</w:t>
            </w:r>
          </w:p>
        </w:tc>
        <w:tc>
          <w:tcPr>
            <w:tcW w:w="1320" w:type="dxa"/>
            <w:tcBorders>
              <w:top w:val="single" w:sz="12" w:space="0" w:color="auto"/>
            </w:tcBorders>
            <w:shd w:val="clear" w:color="auto" w:fill="auto"/>
            <w:vAlign w:val="bottom"/>
          </w:tcPr>
          <w:p w:rsidR="00632BF9" w:rsidRPr="005B62EE" w:rsidRDefault="00632BF9" w:rsidP="00632BF9">
            <w:pPr>
              <w:spacing w:before="40" w:after="40"/>
              <w:jc w:val="right"/>
              <w:rPr>
                <w:sz w:val="18"/>
              </w:rPr>
            </w:pPr>
            <w:r w:rsidRPr="005B62EE">
              <w:rPr>
                <w:sz w:val="18"/>
              </w:rPr>
              <w:t>15</w:t>
            </w:r>
          </w:p>
        </w:tc>
        <w:tc>
          <w:tcPr>
            <w:tcW w:w="1080" w:type="dxa"/>
            <w:tcBorders>
              <w:top w:val="single" w:sz="12" w:space="0" w:color="auto"/>
            </w:tcBorders>
            <w:shd w:val="clear" w:color="auto" w:fill="auto"/>
            <w:vAlign w:val="bottom"/>
          </w:tcPr>
          <w:p w:rsidR="00632BF9" w:rsidRPr="005B62EE" w:rsidRDefault="00632BF9" w:rsidP="00632BF9">
            <w:pPr>
              <w:spacing w:before="40" w:after="40"/>
              <w:jc w:val="right"/>
              <w:rPr>
                <w:sz w:val="18"/>
              </w:rPr>
            </w:pPr>
            <w:r w:rsidRPr="005B62EE">
              <w:rPr>
                <w:sz w:val="18"/>
              </w:rPr>
              <w:t>16</w:t>
            </w:r>
          </w:p>
        </w:tc>
        <w:tc>
          <w:tcPr>
            <w:tcW w:w="1183" w:type="dxa"/>
            <w:tcBorders>
              <w:top w:val="single" w:sz="12" w:space="0" w:color="auto"/>
            </w:tcBorders>
            <w:shd w:val="clear" w:color="auto" w:fill="auto"/>
            <w:vAlign w:val="bottom"/>
          </w:tcPr>
          <w:p w:rsidR="00632BF9" w:rsidRPr="005B62EE" w:rsidRDefault="00632BF9" w:rsidP="00632BF9">
            <w:pPr>
              <w:spacing w:before="40" w:after="40"/>
              <w:jc w:val="right"/>
              <w:rPr>
                <w:sz w:val="18"/>
              </w:rPr>
            </w:pPr>
            <w:r w:rsidRPr="005B62EE">
              <w:rPr>
                <w:sz w:val="18"/>
              </w:rPr>
              <w:t>18</w:t>
            </w:r>
          </w:p>
        </w:tc>
      </w:tr>
    </w:tbl>
    <w:p w:rsidR="00632BF9" w:rsidRPr="00C14158" w:rsidRDefault="00632BF9" w:rsidP="00632BF9">
      <w:pPr>
        <w:pStyle w:val="SingleTxtGR"/>
        <w:spacing w:before="120"/>
      </w:pPr>
      <w:r w:rsidRPr="003F1E9F">
        <w:t>968</w:t>
      </w:r>
      <w:r w:rsidRPr="00C14158">
        <w:t>.</w:t>
      </w:r>
      <w:r w:rsidRPr="00C14158">
        <w:tab/>
        <w:t>В качестве заявителей зачастую выступают родственники детей, оказа</w:t>
      </w:r>
      <w:r w:rsidRPr="00C14158">
        <w:t>в</w:t>
      </w:r>
      <w:r w:rsidRPr="00C14158">
        <w:t>шихся без попечения родителей, близкие и даже соседи. Жалобы поступают также от родителей учащихся школ, работников детских учреждений.</w:t>
      </w:r>
    </w:p>
    <w:p w:rsidR="00632BF9" w:rsidRPr="00C14158" w:rsidRDefault="00632BF9" w:rsidP="00632BF9">
      <w:pPr>
        <w:pStyle w:val="SingleTxtGR"/>
      </w:pPr>
      <w:r w:rsidRPr="00C14158">
        <w:t>969.</w:t>
      </w:r>
      <w:r w:rsidRPr="00C14158">
        <w:tab/>
        <w:t>Анализ жалоб о нарушении прав ребенка показывает, что наибольшее к</w:t>
      </w:r>
      <w:r w:rsidRPr="00C14158">
        <w:t>о</w:t>
      </w:r>
      <w:r w:rsidRPr="00C14158">
        <w:t>личество обращений касается вопросов представления детям гражданства, п</w:t>
      </w:r>
      <w:r w:rsidRPr="00C14158">
        <w:t>о</w:t>
      </w:r>
      <w:r w:rsidRPr="00C14158">
        <w:t>лучения регистрации по месту пребывания, проблемы паспортизации детей; конфликтных ситуаций с участием детей в семье, в детских воспитательных и образовательных учреждениях; жилищные проблемы семей с детьми; затягив</w:t>
      </w:r>
      <w:r w:rsidRPr="00C14158">
        <w:t>а</w:t>
      </w:r>
      <w:r w:rsidRPr="00C14158">
        <w:t>ние решения проблемы, касающейся интересов ребенка, нарушений прав р</w:t>
      </w:r>
      <w:r w:rsidRPr="00C14158">
        <w:t>е</w:t>
      </w:r>
      <w:r w:rsidRPr="00C14158">
        <w:t>бенка на его содержание родителями, неисполнении решений судов о взыск</w:t>
      </w:r>
      <w:r w:rsidRPr="00C14158">
        <w:t>а</w:t>
      </w:r>
      <w:r w:rsidRPr="00C14158">
        <w:t>нии алиментов и др.</w:t>
      </w:r>
    </w:p>
    <w:p w:rsidR="00632BF9" w:rsidRPr="00C14158" w:rsidRDefault="00632BF9" w:rsidP="00632BF9">
      <w:pPr>
        <w:pStyle w:val="SingleTxtGR"/>
      </w:pPr>
      <w:r w:rsidRPr="00C14158">
        <w:t>970.</w:t>
      </w:r>
      <w:r w:rsidRPr="00C14158">
        <w:tab/>
        <w:t>По результатам вмешательства Омбудсмена в ходе разрешения жалоб, связанных с ущемлением прав детей, ряд должностных лиц привлекались к а</w:t>
      </w:r>
      <w:r w:rsidRPr="00C14158">
        <w:t>д</w:t>
      </w:r>
      <w:r w:rsidRPr="00C14158">
        <w:t>министративной и уголовной ответственности, осуществлялась выплата ко</w:t>
      </w:r>
      <w:r w:rsidRPr="00C14158">
        <w:t>м</w:t>
      </w:r>
      <w:r w:rsidRPr="00C14158">
        <w:t>пенсационных средств, аккумулировались ресурсы на специальном счете, пер</w:t>
      </w:r>
      <w:r w:rsidRPr="00C14158">
        <w:t>е</w:t>
      </w:r>
      <w:r w:rsidRPr="00C14158">
        <w:t>давались материальные ценности в семьи и т.д.</w:t>
      </w:r>
    </w:p>
    <w:p w:rsidR="00632BF9" w:rsidRPr="00C14158" w:rsidRDefault="00632BF9" w:rsidP="00632BF9">
      <w:pPr>
        <w:pStyle w:val="SingleTxtGR"/>
      </w:pPr>
      <w:r w:rsidRPr="00C14158">
        <w:t>971.</w:t>
      </w:r>
      <w:r w:rsidRPr="00C14158">
        <w:tab/>
        <w:t>Особое внимание Уполномоченного по правам человека уделяется вопр</w:t>
      </w:r>
      <w:r w:rsidRPr="00C14158">
        <w:t>о</w:t>
      </w:r>
      <w:r w:rsidRPr="00C14158">
        <w:t>сам обеспечения прав детей со стороны правоохранительных органов. Пров</w:t>
      </w:r>
      <w:r w:rsidRPr="00C14158">
        <w:t>о</w:t>
      </w:r>
      <w:r w:rsidRPr="00C14158">
        <w:t>дятся выездные приемы Омбудсмена с несовершеннолетними осужденными в женской колонии и Зангиатинской воспитательной колонии. Совместно с пре</w:t>
      </w:r>
      <w:r w:rsidRPr="00C14158">
        <w:t>д</w:t>
      </w:r>
      <w:r w:rsidRPr="00C14158">
        <w:t>ставительством Фонда им. К.Аденауэра в Узбекистане в Зангиатинской восп</w:t>
      </w:r>
      <w:r w:rsidRPr="00C14158">
        <w:t>и</w:t>
      </w:r>
      <w:r w:rsidRPr="00C14158">
        <w:t>тательной колонии ГУИН МВД Республики Узбекистан оборудован компьюте</w:t>
      </w:r>
      <w:r w:rsidRPr="00C14158">
        <w:t>р</w:t>
      </w:r>
      <w:r w:rsidRPr="00C14158">
        <w:t>ный класс.</w:t>
      </w:r>
    </w:p>
    <w:p w:rsidR="00632BF9" w:rsidRPr="003F1E9F" w:rsidRDefault="00632BF9" w:rsidP="00632BF9">
      <w:pPr>
        <w:pStyle w:val="SingleTxtGR"/>
      </w:pPr>
      <w:r w:rsidRPr="003F1E9F">
        <w:t>972.</w:t>
      </w:r>
      <w:r w:rsidRPr="003F1E9F">
        <w:tab/>
        <w:t>Уполномоченным по правам человека регулярно проводятся встречи с детьми и молодежью в учебных заведениях, трудовых коллективах, а также с несовершеннолетними, вступившими в конфликт с законом. Проведены, встр</w:t>
      </w:r>
      <w:r w:rsidRPr="003F1E9F">
        <w:t>е</w:t>
      </w:r>
      <w:r w:rsidRPr="003F1E9F">
        <w:t>чи со студентами Ташкентского Государственного юридического института, университета мировой экономики и дипломатии, Аграрного университета, Н</w:t>
      </w:r>
      <w:r w:rsidRPr="003F1E9F">
        <w:t>а</w:t>
      </w:r>
      <w:r w:rsidRPr="003F1E9F">
        <w:t>ционального университета, Ташкентского Исламского университета.</w:t>
      </w:r>
    </w:p>
    <w:p w:rsidR="00632BF9" w:rsidRPr="003F1E9F" w:rsidRDefault="00632BF9" w:rsidP="00632BF9">
      <w:pPr>
        <w:pStyle w:val="SingleTxtGR"/>
      </w:pPr>
      <w:r w:rsidRPr="003F1E9F">
        <w:t>973.</w:t>
      </w:r>
      <w:r w:rsidRPr="003F1E9F">
        <w:tab/>
        <w:t xml:space="preserve">В четырех вузах страны успешно функционируют университетские, а в медицинских учреждениях введены должности </w:t>
      </w:r>
      <w:r>
        <w:t>Омбудсмен</w:t>
      </w:r>
      <w:r w:rsidRPr="003F1E9F">
        <w:t>ов по правам пац</w:t>
      </w:r>
      <w:r w:rsidRPr="003F1E9F">
        <w:t>и</w:t>
      </w:r>
      <w:r w:rsidRPr="003F1E9F">
        <w:t xml:space="preserve">ентов, в том числе по правам детей-инвалидов в Детской психоневрологической больнице Ташкента. Кроме того, в целях защиты прав несовершеннолетних в местах лишения свободы, в рамках реализации Соглашения о сотрудничестве между Уполномоченным по правам человека и Министерством внутренних дел республики Узбекистан в ближайшее время будут учреждены пенитенциарные </w:t>
      </w:r>
      <w:r>
        <w:t>Омбудсмен</w:t>
      </w:r>
      <w:r w:rsidRPr="003F1E9F">
        <w:t xml:space="preserve">ы, в </w:t>
      </w:r>
      <w:r>
        <w:t>том числе</w:t>
      </w:r>
      <w:r w:rsidRPr="003F1E9F">
        <w:t xml:space="preserve"> в Зангиатинской воспитательной колонии. </w:t>
      </w:r>
    </w:p>
    <w:p w:rsidR="00632BF9" w:rsidRPr="003F1E9F" w:rsidRDefault="00632BF9" w:rsidP="00632BF9">
      <w:pPr>
        <w:pStyle w:val="SingleTxtGR"/>
      </w:pPr>
      <w:r w:rsidRPr="003F1E9F">
        <w:t>974.</w:t>
      </w:r>
      <w:r w:rsidRPr="003F1E9F">
        <w:tab/>
        <w:t>Особое место в защите прав детей отводится органам прокуратуры. За последние 3,5 года в органы прокуратуры по поводу нарушения прав детей п</w:t>
      </w:r>
      <w:r w:rsidRPr="003F1E9F">
        <w:t>о</w:t>
      </w:r>
      <w:r w:rsidRPr="003F1E9F">
        <w:t>ступило 1 428 заявлений и жалоб, в результате проверок были выявлены нар</w:t>
      </w:r>
      <w:r w:rsidRPr="003F1E9F">
        <w:t>у</w:t>
      </w:r>
      <w:r w:rsidRPr="003F1E9F">
        <w:t>шения законов и применено 125 659 прокурорско-надзорных документов, за серьезные преступления было возбуждено 2 419 уголовных дел. Только за пе</w:t>
      </w:r>
      <w:r w:rsidRPr="003F1E9F">
        <w:t>р</w:t>
      </w:r>
      <w:r w:rsidRPr="003F1E9F">
        <w:t xml:space="preserve">вую половину 2009 года были восстановлены права 472 несовершеннолетних. </w:t>
      </w:r>
    </w:p>
    <w:p w:rsidR="00632BF9" w:rsidRPr="003F1E9F" w:rsidRDefault="00632BF9" w:rsidP="00632BF9">
      <w:pPr>
        <w:pStyle w:val="SingleTxtGR"/>
      </w:pPr>
      <w:r w:rsidRPr="003F1E9F">
        <w:t>975.</w:t>
      </w:r>
      <w:r w:rsidRPr="003F1E9F">
        <w:tab/>
        <w:t>В рамках борьбы с пытками и насилием в последние 2 года со стороны правоохранительных органов не выявлено ни одного случая жестокого обращ</w:t>
      </w:r>
      <w:r w:rsidRPr="003F1E9F">
        <w:t>е</w:t>
      </w:r>
      <w:r w:rsidRPr="003F1E9F">
        <w:t>ния с несовершенн</w:t>
      </w:r>
      <w:r w:rsidRPr="003F1E9F">
        <w:t>о</w:t>
      </w:r>
      <w:r w:rsidRPr="003F1E9F">
        <w:t xml:space="preserve">летними. </w:t>
      </w:r>
    </w:p>
    <w:p w:rsidR="00632BF9" w:rsidRPr="003F1E9F" w:rsidRDefault="00632BF9" w:rsidP="00632BF9">
      <w:pPr>
        <w:pStyle w:val="SingleTxtGR"/>
      </w:pPr>
      <w:r w:rsidRPr="003F1E9F">
        <w:t>976.</w:t>
      </w:r>
      <w:r w:rsidRPr="003F1E9F">
        <w:tab/>
        <w:t>Следует отметить, что в целях предупреждения детской преступности о</w:t>
      </w:r>
      <w:r w:rsidRPr="003F1E9F">
        <w:t>р</w:t>
      </w:r>
      <w:r w:rsidRPr="003F1E9F">
        <w:t>ганами прокуратуры, внутренних дел, местными органами власти и органами самоуправления граждан в последние годы пр</w:t>
      </w:r>
      <w:r w:rsidRPr="003F1E9F">
        <w:t>о</w:t>
      </w:r>
      <w:r w:rsidRPr="003F1E9F">
        <w:t>водится значительная работа.</w:t>
      </w:r>
    </w:p>
    <w:p w:rsidR="00632BF9" w:rsidRPr="003F1E9F" w:rsidRDefault="00632BF9" w:rsidP="00632BF9">
      <w:pPr>
        <w:pStyle w:val="SingleTxtGR"/>
      </w:pPr>
      <w:r w:rsidRPr="003F1E9F">
        <w:t>977.</w:t>
      </w:r>
      <w:r w:rsidRPr="003F1E9F">
        <w:tab/>
        <w:t>В целях повышения правовых знаний среди несовершеннолетних во всех хокимиятах и органах прокуратуры созданы 57 центров по работе с несове</w:t>
      </w:r>
      <w:r w:rsidRPr="003F1E9F">
        <w:t>р</w:t>
      </w:r>
      <w:r w:rsidRPr="003F1E9F">
        <w:t>шеннолетними. В 2006−2008 годах и первой половине 2009 года территориал</w:t>
      </w:r>
      <w:r w:rsidRPr="003F1E9F">
        <w:t>ь</w:t>
      </w:r>
      <w:r w:rsidRPr="003F1E9F">
        <w:t>ные комиссии по делам несовершеннолетних провели более 4 800 проверок, по 5 260 выявленным правонарушениям были приняты меры, в отношении 19 265 правонарушителей рассмотр</w:t>
      </w:r>
      <w:r w:rsidRPr="003F1E9F">
        <w:t>е</w:t>
      </w:r>
      <w:r w:rsidRPr="003F1E9F">
        <w:t xml:space="preserve">ны административные дела. </w:t>
      </w:r>
    </w:p>
    <w:p w:rsidR="00632BF9" w:rsidRPr="003F1E9F" w:rsidRDefault="00632BF9" w:rsidP="00632BF9">
      <w:pPr>
        <w:pStyle w:val="SingleTxtGR"/>
      </w:pPr>
      <w:r w:rsidRPr="003F1E9F">
        <w:t>978.</w:t>
      </w:r>
      <w:r w:rsidRPr="003F1E9F">
        <w:tab/>
        <w:t>В течение 2006 года в центры социально-правовой помощи несоверше</w:t>
      </w:r>
      <w:r w:rsidRPr="003F1E9F">
        <w:t>н</w:t>
      </w:r>
      <w:r w:rsidRPr="003F1E9F">
        <w:t>нолетних органов внутренних дел республики было помещено 8 528 детей и подростков, в 2007 году − 11</w:t>
      </w:r>
      <w:r>
        <w:t> </w:t>
      </w:r>
      <w:r w:rsidRPr="003F1E9F">
        <w:t>352, в 2008 году − 11</w:t>
      </w:r>
      <w:r>
        <w:t> </w:t>
      </w:r>
      <w:r w:rsidRPr="003F1E9F">
        <w:t>438, в l-м полугодии 2009 г</w:t>
      </w:r>
      <w:r w:rsidRPr="003F1E9F">
        <w:t>о</w:t>
      </w:r>
      <w:r w:rsidRPr="003F1E9F">
        <w:t>да − 5 876. Сотрудниками данных центров в каждом индивидуальном случае выяснялись все обстоятельства беспризорности несовершеннолетних, прин</w:t>
      </w:r>
      <w:r w:rsidRPr="003F1E9F">
        <w:t>и</w:t>
      </w:r>
      <w:r w:rsidRPr="003F1E9F">
        <w:t>мались меры к возвращению детей в семьи, либо устройству их в специализ</w:t>
      </w:r>
      <w:r w:rsidRPr="003F1E9F">
        <w:t>и</w:t>
      </w:r>
      <w:r w:rsidRPr="003F1E9F">
        <w:t xml:space="preserve">рованные детские учреждения. </w:t>
      </w:r>
    </w:p>
    <w:p w:rsidR="00632BF9" w:rsidRPr="003F1E9F" w:rsidRDefault="00632BF9" w:rsidP="00632BF9">
      <w:pPr>
        <w:pStyle w:val="SingleTxtGR"/>
      </w:pPr>
      <w:r w:rsidRPr="003F1E9F">
        <w:t>979.</w:t>
      </w:r>
      <w:r w:rsidRPr="003F1E9F">
        <w:tab/>
        <w:t>Из числа помещенных в течение 2008 года в Центры органов внутренних дел республики безнадзорных детей и подростков 48,1% составляют не раб</w:t>
      </w:r>
      <w:r w:rsidRPr="003F1E9F">
        <w:t>о</w:t>
      </w:r>
      <w:r w:rsidRPr="003F1E9F">
        <w:t>тающие и не учащиеся подростки, 40,4% − школьники, 11,3% − учащиеся пр</w:t>
      </w:r>
      <w:r w:rsidRPr="003F1E9F">
        <w:t>о</w:t>
      </w:r>
      <w:r w:rsidRPr="003F1E9F">
        <w:t xml:space="preserve">фессиональных колледжей и академических лицеев; в течение 1-го полугодия 2009 года − 49% составляют школьники, 38,4% − не работающие и не учащиеся подростки, 12,5% − учащиеся профессиональных колледжей и академических лицеев. </w:t>
      </w:r>
    </w:p>
    <w:p w:rsidR="00632BF9" w:rsidRPr="003F1E9F" w:rsidRDefault="00632BF9" w:rsidP="00632BF9">
      <w:pPr>
        <w:pStyle w:val="SingleTxtGR"/>
      </w:pPr>
      <w:r w:rsidRPr="003F1E9F">
        <w:t>980.</w:t>
      </w:r>
      <w:r w:rsidRPr="003F1E9F">
        <w:tab/>
        <w:t>Министерством внутренних дел республики ежегодно направляется в Комиссию по делам нес</w:t>
      </w:r>
      <w:r w:rsidRPr="003F1E9F">
        <w:t>о</w:t>
      </w:r>
      <w:r w:rsidRPr="003F1E9F">
        <w:t>вершеннолетних при Кабинете Министров Республики Узбекистан и во все заинтересованные ведомства, Республиканское обществе</w:t>
      </w:r>
      <w:r w:rsidRPr="003F1E9F">
        <w:t>н</w:t>
      </w:r>
      <w:r w:rsidRPr="003F1E9F">
        <w:t>ное движение молодежи "Камолот" информация о состоянии детской безна</w:t>
      </w:r>
      <w:r w:rsidRPr="003F1E9F">
        <w:t>д</w:t>
      </w:r>
      <w:r w:rsidRPr="003F1E9F">
        <w:t>зорности, правонарушениях и преступности среди несовершеннолетних в стр</w:t>
      </w:r>
      <w:r w:rsidRPr="003F1E9F">
        <w:t>а</w:t>
      </w:r>
      <w:r w:rsidRPr="003F1E9F">
        <w:t>не; даются конкретные предложения по устранению причин и условий им сп</w:t>
      </w:r>
      <w:r w:rsidRPr="003F1E9F">
        <w:t>о</w:t>
      </w:r>
      <w:r w:rsidRPr="003F1E9F">
        <w:t>собствующих.</w:t>
      </w:r>
    </w:p>
    <w:p w:rsidR="00632BF9" w:rsidRPr="003F1E9F" w:rsidRDefault="00632BF9" w:rsidP="00632BF9">
      <w:pPr>
        <w:pStyle w:val="SingleTxtGR"/>
      </w:pPr>
      <w:r w:rsidRPr="003F1E9F">
        <w:t>981.</w:t>
      </w:r>
      <w:r w:rsidRPr="003F1E9F">
        <w:tab/>
        <w:t>В целях борьбы детской безнадзорностью и преступностью Правительс</w:t>
      </w:r>
      <w:r w:rsidRPr="003F1E9F">
        <w:t>т</w:t>
      </w:r>
      <w:r w:rsidRPr="003F1E9F">
        <w:t>венная комиссия по делам несовершеннолетних и Генеральная прокуратура с</w:t>
      </w:r>
      <w:r w:rsidRPr="003F1E9F">
        <w:t>о</w:t>
      </w:r>
      <w:r w:rsidRPr="003F1E9F">
        <w:t>вместно с ЮНИСЕФ провели следующие научно-практические конференции: в 2006 году "Правовое состояние детей нуждающихся в социальной и правовой защите"; 2007 год "Социальная защита детей: перспективы развития курато</w:t>
      </w:r>
      <w:r w:rsidRPr="003F1E9F">
        <w:t>р</w:t>
      </w:r>
      <w:r w:rsidRPr="003F1E9F">
        <w:t>ских функций"; 2008 год "Система защиты прав несовершеннолетних и мол</w:t>
      </w:r>
      <w:r w:rsidRPr="003F1E9F">
        <w:t>о</w:t>
      </w:r>
      <w:r w:rsidRPr="003F1E9F">
        <w:t>дежи в Республике Узбекистан: проблемы и решения"; 2009 год "Гарантии ре</w:t>
      </w:r>
      <w:r w:rsidRPr="003F1E9F">
        <w:t>а</w:t>
      </w:r>
      <w:r w:rsidRPr="003F1E9F">
        <w:t xml:space="preserve">лизации способностей и возможностей детей в сельской местности" и др. </w:t>
      </w:r>
    </w:p>
    <w:p w:rsidR="00632BF9" w:rsidRPr="003F1E9F" w:rsidRDefault="00632BF9" w:rsidP="00632BF9">
      <w:pPr>
        <w:pStyle w:val="SingleTxtGR"/>
      </w:pPr>
      <w:r w:rsidRPr="003F1E9F">
        <w:t>982.</w:t>
      </w:r>
      <w:r w:rsidRPr="003F1E9F">
        <w:tab/>
        <w:t xml:space="preserve">В результате проведенной работы уменьшился уровень преступности среди несовершеннолетних в 2008 году по отношению к 2006 году на 236, т.е. на 9%. В первом полугодии 2009 года (996−972) уменьшилось на 24, т.е. на 2,4%. </w:t>
      </w:r>
    </w:p>
    <w:p w:rsidR="00632BF9" w:rsidRPr="003F1E9F" w:rsidRDefault="00632BF9" w:rsidP="00632BF9">
      <w:pPr>
        <w:pStyle w:val="SingleTxtGR"/>
      </w:pPr>
      <w:r w:rsidRPr="003F1E9F">
        <w:t>983.</w:t>
      </w:r>
      <w:r w:rsidRPr="003F1E9F">
        <w:tab/>
        <w:t>Важной особенностью отчетного периода является активизация роли п</w:t>
      </w:r>
      <w:r w:rsidRPr="003F1E9F">
        <w:t>а</w:t>
      </w:r>
      <w:r w:rsidRPr="003F1E9F">
        <w:t xml:space="preserve">лат парламента в проведении парламентского мониторинга обеспечения прав социально уязвимых детей, в </w:t>
      </w:r>
      <w:r>
        <w:t>том числе</w:t>
      </w:r>
      <w:r w:rsidRPr="003F1E9F">
        <w:t xml:space="preserve"> детей вступивших в конфликт с зак</w:t>
      </w:r>
      <w:r w:rsidRPr="003F1E9F">
        <w:t>о</w:t>
      </w:r>
      <w:r w:rsidRPr="003F1E9F">
        <w:t>ном.</w:t>
      </w:r>
    </w:p>
    <w:p w:rsidR="00632BF9" w:rsidRPr="003F1E9F" w:rsidRDefault="00632BF9" w:rsidP="00632BF9">
      <w:pPr>
        <w:pStyle w:val="SingleTxtGR"/>
      </w:pPr>
      <w:r w:rsidRPr="003F1E9F">
        <w:t>984.</w:t>
      </w:r>
      <w:r w:rsidRPr="003F1E9F">
        <w:tab/>
        <w:t>В частности, Сенат Олий Мажлиса Республики Узбекистан повысил ур</w:t>
      </w:r>
      <w:r w:rsidRPr="003F1E9F">
        <w:t>о</w:t>
      </w:r>
      <w:r w:rsidRPr="003F1E9F">
        <w:t>вень взаимодействия с местными органами власти в сфере защиты прав детей: 21 мая 2008 года. Сенат принял совместно с Кенгашем Народных депутатов Ташкентской области Совместное постановление "О результатах исполнения органами опеки и попечительства Ташкентской области положений закона "О</w:t>
      </w:r>
      <w:r w:rsidR="00E64483">
        <w:t> </w:t>
      </w:r>
      <w:r w:rsidRPr="003F1E9F">
        <w:t>гарантиях прав ребенка" и других нормативно-правовых актов Республики Узбекистан о правовой защите детей, оставшихся без попечения родителей"; 15 ноября 2008 года принято Совместное постановление Сената и Кенгаша н</w:t>
      </w:r>
      <w:r w:rsidRPr="003F1E9F">
        <w:t>а</w:t>
      </w:r>
      <w:r w:rsidRPr="003F1E9F">
        <w:t>родных депутатов Самаркандской области "О результатах изучения исполнения комиссией по делам несовершеннолетних, функционирующей при хокимияте Самаркандской области и правоохранительными органами нормативно-правовых а</w:t>
      </w:r>
      <w:r w:rsidRPr="003F1E9F">
        <w:t>к</w:t>
      </w:r>
      <w:r w:rsidRPr="003F1E9F">
        <w:t>тов, регулирующих права несовершеннолетних".</w:t>
      </w:r>
    </w:p>
    <w:p w:rsidR="00632BF9" w:rsidRPr="003F1E9F" w:rsidRDefault="00632BF9" w:rsidP="00632BF9">
      <w:pPr>
        <w:pStyle w:val="SingleTxtGR"/>
      </w:pPr>
      <w:r w:rsidRPr="003F1E9F">
        <w:t>985.</w:t>
      </w:r>
      <w:r w:rsidRPr="003F1E9F">
        <w:tab/>
        <w:t>Парламентский мониторинг, проведенный в Самаркандской области, п</w:t>
      </w:r>
      <w:r w:rsidRPr="003F1E9F">
        <w:t>о</w:t>
      </w:r>
      <w:r w:rsidRPr="003F1E9F">
        <w:t>казал, что наряду со значительной работой по защите прав ребенка, проведе</w:t>
      </w:r>
      <w:r w:rsidRPr="003F1E9F">
        <w:t>н</w:t>
      </w:r>
      <w:r w:rsidRPr="003F1E9F">
        <w:t>ной в области, имеет место ряд проблем, связанных с недостаточно глубоким изучением причин и условий, способствующих детской преступности, низким уровнем воспитательной и просветительской работы среди несовершенноле</w:t>
      </w:r>
      <w:r w:rsidRPr="003F1E9F">
        <w:t>т</w:t>
      </w:r>
      <w:r w:rsidRPr="003F1E9F">
        <w:t>них, отсутствием регулярного общественного мониторинга за ситуацией в сф</w:t>
      </w:r>
      <w:r w:rsidRPr="003F1E9F">
        <w:t>е</w:t>
      </w:r>
      <w:r w:rsidRPr="003F1E9F">
        <w:t>ре предупреждения детской преступности. В Совместном постановлении Сен</w:t>
      </w:r>
      <w:r w:rsidRPr="003F1E9F">
        <w:t>а</w:t>
      </w:r>
      <w:r w:rsidRPr="003F1E9F">
        <w:t>та и Кенгаша народных депутатов Самаркандской области определены допо</w:t>
      </w:r>
      <w:r w:rsidRPr="003F1E9F">
        <w:t>л</w:t>
      </w:r>
      <w:r w:rsidRPr="003F1E9F">
        <w:t>нительные меры по совершенствованию работы Комиссии по делам несове</w:t>
      </w:r>
      <w:r w:rsidRPr="003F1E9F">
        <w:t>р</w:t>
      </w:r>
      <w:r w:rsidRPr="003F1E9F">
        <w:t>шеннолетних, правоохранительных органов, органов здравоохранения, образ</w:t>
      </w:r>
      <w:r w:rsidRPr="003F1E9F">
        <w:t>о</w:t>
      </w:r>
      <w:r w:rsidRPr="003F1E9F">
        <w:t>вания и социальной защиты по обеспечению прав р</w:t>
      </w:r>
      <w:r w:rsidRPr="003F1E9F">
        <w:t>е</w:t>
      </w:r>
      <w:r w:rsidRPr="003F1E9F">
        <w:t>бенка.</w:t>
      </w:r>
    </w:p>
    <w:p w:rsidR="00632BF9" w:rsidRPr="003F1E9F" w:rsidRDefault="00632BF9" w:rsidP="00632BF9">
      <w:pPr>
        <w:pStyle w:val="SingleTxtGR"/>
      </w:pPr>
      <w:r w:rsidRPr="003F1E9F">
        <w:t>986.</w:t>
      </w:r>
      <w:r w:rsidRPr="003F1E9F">
        <w:tab/>
        <w:t>Большое внимание уделяется в последнее время обеспечению благопр</w:t>
      </w:r>
      <w:r w:rsidRPr="003F1E9F">
        <w:t>и</w:t>
      </w:r>
      <w:r w:rsidRPr="003F1E9F">
        <w:t>ятных условий для содержания осужденных несовершенноле</w:t>
      </w:r>
      <w:r w:rsidRPr="003F1E9F">
        <w:t>т</w:t>
      </w:r>
      <w:r w:rsidRPr="003F1E9F">
        <w:t>них.</w:t>
      </w:r>
    </w:p>
    <w:p w:rsidR="00632BF9" w:rsidRPr="003F1E9F" w:rsidRDefault="00632BF9" w:rsidP="00632BF9">
      <w:pPr>
        <w:pStyle w:val="SingleTxtGR"/>
      </w:pPr>
      <w:r w:rsidRPr="003F1E9F">
        <w:t>987.</w:t>
      </w:r>
      <w:r w:rsidRPr="003F1E9F">
        <w:tab/>
        <w:t>В республике функционирует исправительная колония для несоверше</w:t>
      </w:r>
      <w:r w:rsidRPr="003F1E9F">
        <w:t>н</w:t>
      </w:r>
      <w:r w:rsidRPr="003F1E9F">
        <w:t>нолетних мужского пола – в Зангиоте, несовершеннолетние осуждение женск</w:t>
      </w:r>
      <w:r w:rsidRPr="003F1E9F">
        <w:t>о</w:t>
      </w:r>
      <w:r w:rsidRPr="003F1E9F">
        <w:t>го пола содержатся в отдельном корпусе женской колонии, расположенной в поселке Зангиота. На текущий момент времени в детском исправительном у</w:t>
      </w:r>
      <w:r w:rsidRPr="003F1E9F">
        <w:t>ч</w:t>
      </w:r>
      <w:r w:rsidRPr="003F1E9F">
        <w:t xml:space="preserve">реждении содержится 184 несовершеннолетних осужденных. </w:t>
      </w:r>
    </w:p>
    <w:p w:rsidR="00632BF9" w:rsidRPr="003F1E9F" w:rsidRDefault="00632BF9" w:rsidP="00632BF9">
      <w:pPr>
        <w:pStyle w:val="SingleTxtGR"/>
      </w:pPr>
      <w:r w:rsidRPr="003F1E9F">
        <w:t>988.</w:t>
      </w:r>
      <w:r w:rsidRPr="003F1E9F">
        <w:tab/>
        <w:t>Условия содержания осужденных соответствуют нормам уголовно- и</w:t>
      </w:r>
      <w:r w:rsidRPr="003F1E9F">
        <w:t>с</w:t>
      </w:r>
      <w:r w:rsidRPr="003F1E9F">
        <w:t>полнительного законодательства Республики Узбекистан и максимально пр</w:t>
      </w:r>
      <w:r w:rsidRPr="003F1E9F">
        <w:t>и</w:t>
      </w:r>
      <w:r w:rsidRPr="003F1E9F">
        <w:t xml:space="preserve">ближены к международным стандартам. </w:t>
      </w:r>
    </w:p>
    <w:p w:rsidR="00632BF9" w:rsidRPr="003F1E9F" w:rsidRDefault="00632BF9" w:rsidP="00632BF9">
      <w:pPr>
        <w:pStyle w:val="SingleTxtGR"/>
      </w:pPr>
      <w:r w:rsidRPr="003F1E9F">
        <w:t>989.</w:t>
      </w:r>
      <w:r w:rsidRPr="003F1E9F">
        <w:tab/>
        <w:t>На территории воспитательной колонии размещены: жилые корпуса, ку</w:t>
      </w:r>
      <w:r w:rsidRPr="003F1E9F">
        <w:t>х</w:t>
      </w:r>
      <w:r w:rsidRPr="003F1E9F">
        <w:t>ня-столовая, магазин (ларек), школа, здания для профессионального образов</w:t>
      </w:r>
      <w:r w:rsidRPr="003F1E9F">
        <w:t>а</w:t>
      </w:r>
      <w:r w:rsidRPr="003F1E9F">
        <w:t>ния и профессиональной подготовки несовершеннолетних осужденных, клуб, библиотека, медицинский отдел со стационаром, баня с прачечной и дезкам</w:t>
      </w:r>
      <w:r w:rsidRPr="003F1E9F">
        <w:t>е</w:t>
      </w:r>
      <w:r w:rsidRPr="003F1E9F">
        <w:t>рой, парикмахерская, помещения для хранения обменного фонда постельных принадлежностей, спецодежды, хранения личных вещей повседневного польз</w:t>
      </w:r>
      <w:r w:rsidRPr="003F1E9F">
        <w:t>о</w:t>
      </w:r>
      <w:r w:rsidRPr="003F1E9F">
        <w:t>вания, инструмента и инвентаря, мастерские по ремонту одежды и обуви, куб</w:t>
      </w:r>
      <w:r w:rsidRPr="003F1E9F">
        <w:t>о</w:t>
      </w:r>
      <w:r w:rsidRPr="003F1E9F">
        <w:t>вая для кипячения воды, санузлы. На территории жилой зоны оборудованы спортивный зал и площадка с необходимым комплексом спортивного инвент</w:t>
      </w:r>
      <w:r w:rsidRPr="003F1E9F">
        <w:t>а</w:t>
      </w:r>
      <w:r w:rsidRPr="003F1E9F">
        <w:t>ря, стадион. Для пр</w:t>
      </w:r>
      <w:r w:rsidRPr="003F1E9F">
        <w:t>о</w:t>
      </w:r>
      <w:r w:rsidRPr="003F1E9F">
        <w:t>дажи осужденным продуктов питания и предметов первой необходимости в колонии организован магазин (ларек), который работает еж</w:t>
      </w:r>
      <w:r w:rsidRPr="003F1E9F">
        <w:t>е</w:t>
      </w:r>
      <w:r w:rsidRPr="003F1E9F">
        <w:t>дневно, за и</w:t>
      </w:r>
      <w:r w:rsidRPr="003F1E9F">
        <w:t>с</w:t>
      </w:r>
      <w:r w:rsidRPr="003F1E9F">
        <w:t xml:space="preserve">ключением выходных дней. </w:t>
      </w:r>
    </w:p>
    <w:p w:rsidR="00632BF9" w:rsidRPr="003F1E9F" w:rsidRDefault="00632BF9" w:rsidP="00632BF9">
      <w:pPr>
        <w:pStyle w:val="SingleTxtGR"/>
      </w:pPr>
      <w:r w:rsidRPr="003F1E9F">
        <w:t>990.</w:t>
      </w:r>
      <w:r w:rsidRPr="003F1E9F">
        <w:tab/>
        <w:t>Лица, отбывающие наказание, размещаются в общежитиях и обеспеч</w:t>
      </w:r>
      <w:r w:rsidRPr="003F1E9F">
        <w:t>и</w:t>
      </w:r>
      <w:r w:rsidRPr="003F1E9F">
        <w:t xml:space="preserve">ваются жилой площадью по нормам, установленным Уголовно-исполнительным кодексом Республики Узбекистан (не менее трех квадратных метров − в общих жилых помещениях). </w:t>
      </w:r>
    </w:p>
    <w:p w:rsidR="00632BF9" w:rsidRPr="003F1E9F" w:rsidRDefault="00632BF9" w:rsidP="00632BF9">
      <w:pPr>
        <w:pStyle w:val="SingleTxtGR"/>
      </w:pPr>
      <w:r w:rsidRPr="003F1E9F">
        <w:t>991.</w:t>
      </w:r>
      <w:r w:rsidRPr="003F1E9F">
        <w:tab/>
        <w:t>Осужденные обеспечиваются качественным 3-х разовым горячим пит</w:t>
      </w:r>
      <w:r w:rsidRPr="003F1E9F">
        <w:t>а</w:t>
      </w:r>
      <w:r w:rsidRPr="003F1E9F">
        <w:t>нием по нормам, установленным Кабинетом Министров Республики Узбек</w:t>
      </w:r>
      <w:r w:rsidRPr="003F1E9F">
        <w:t>и</w:t>
      </w:r>
      <w:r w:rsidRPr="003F1E9F">
        <w:t>стан, а также одеждой, нательным бельем и обувью установленного образца и постельными принадлежностями. Ремонт одежды и обуви осужденных прои</w:t>
      </w:r>
      <w:r w:rsidRPr="003F1E9F">
        <w:t>з</w:t>
      </w:r>
      <w:r w:rsidRPr="003F1E9F">
        <w:t xml:space="preserve">водится в мастерской учреждения бесплатно. </w:t>
      </w:r>
    </w:p>
    <w:p w:rsidR="00632BF9" w:rsidRPr="003F1E9F" w:rsidRDefault="00632BF9" w:rsidP="00632BF9">
      <w:pPr>
        <w:pStyle w:val="SingleTxtGR"/>
      </w:pPr>
      <w:r w:rsidRPr="003F1E9F">
        <w:t>992.</w:t>
      </w:r>
      <w:r w:rsidRPr="003F1E9F">
        <w:tab/>
        <w:t>В жилых помещениях воспитательной колонии установлены телевизоры с оборудованием центр</w:t>
      </w:r>
      <w:r w:rsidRPr="003F1E9F">
        <w:t>а</w:t>
      </w:r>
      <w:r w:rsidRPr="003F1E9F">
        <w:t>лизованного пульта включения. Осужденные ежедневно в свободное время имеют возможность смотреть телевизор, заниматься на спортивных площадках и в кружках художественной самодеятельности. Кроме того, им ежедневно показывают кинофильмы. Каждый осужденный может в</w:t>
      </w:r>
      <w:r w:rsidRPr="003F1E9F">
        <w:t>ы</w:t>
      </w:r>
      <w:r w:rsidRPr="003F1E9F">
        <w:t xml:space="preserve">писывать газеты и журналы, издающиеся в Узбекистане, за счет денежных средств, имеющихся на лицевых счетах. </w:t>
      </w:r>
    </w:p>
    <w:p w:rsidR="00632BF9" w:rsidRPr="003F1E9F" w:rsidRDefault="00632BF9" w:rsidP="00632BF9">
      <w:pPr>
        <w:pStyle w:val="SingleTxtGR"/>
      </w:pPr>
      <w:r w:rsidRPr="003F1E9F">
        <w:t>993.</w:t>
      </w:r>
      <w:r w:rsidRPr="003F1E9F">
        <w:tab/>
        <w:t>В воспитательном учреждении организуется общее среднее образование, профессиональное обучение и профессиональная подготовка осужденных на производстве. Организация учебного процесса и обучения осуществляется в соответствии с требованиями нормативных актов органов образования и с уч</w:t>
      </w:r>
      <w:r w:rsidRPr="003F1E9F">
        <w:t>е</w:t>
      </w:r>
      <w:r w:rsidRPr="003F1E9F">
        <w:t>том соблюдения требований режима содержания, распорядка дня и правил из</w:t>
      </w:r>
      <w:r w:rsidRPr="003F1E9F">
        <w:t>о</w:t>
      </w:r>
      <w:r w:rsidRPr="003F1E9F">
        <w:t>ляции различных кат</w:t>
      </w:r>
      <w:r w:rsidRPr="003F1E9F">
        <w:t>е</w:t>
      </w:r>
      <w:r w:rsidRPr="003F1E9F">
        <w:t xml:space="preserve">горий осужденных. </w:t>
      </w:r>
    </w:p>
    <w:p w:rsidR="00632BF9" w:rsidRPr="003F1E9F" w:rsidRDefault="00632BF9" w:rsidP="00632BF9">
      <w:pPr>
        <w:pStyle w:val="SingleTxtGR"/>
      </w:pPr>
      <w:r w:rsidRPr="003F1E9F">
        <w:t>994.</w:t>
      </w:r>
      <w:r w:rsidRPr="003F1E9F">
        <w:tab/>
        <w:t>На период сдачи экзаменов воспитанники, обучающиеся в учебных зав</w:t>
      </w:r>
      <w:r w:rsidRPr="003F1E9F">
        <w:t>е</w:t>
      </w:r>
      <w:r w:rsidRPr="003F1E9F">
        <w:t>дениях, освобождаются от работы в порядке, установленном законодательством Республики Узбекистан. Учащиеся выпускных классов получают документ об образовании обычного образца, который дает возможность продолжить образ</w:t>
      </w:r>
      <w:r w:rsidRPr="003F1E9F">
        <w:t>о</w:t>
      </w:r>
      <w:r w:rsidRPr="003F1E9F">
        <w:t xml:space="preserve">вание за пределами колонии, после освобождения. </w:t>
      </w:r>
    </w:p>
    <w:p w:rsidR="00632BF9" w:rsidRPr="003F1E9F" w:rsidRDefault="00632BF9" w:rsidP="00632BF9">
      <w:pPr>
        <w:pStyle w:val="SingleTxtGR"/>
      </w:pPr>
      <w:r w:rsidRPr="003F1E9F">
        <w:t>995.</w:t>
      </w:r>
      <w:r w:rsidRPr="003F1E9F">
        <w:tab/>
        <w:t>Кроме учебного процесса, учителя уделяют большое внимание воспит</w:t>
      </w:r>
      <w:r w:rsidRPr="003F1E9F">
        <w:t>а</w:t>
      </w:r>
      <w:r w:rsidRPr="003F1E9F">
        <w:t>нию осужденных. Каждый учитель имеет утвержденный руководством школы воспитательный план, в который входят вопросы организационного, правового, нравствен</w:t>
      </w:r>
      <w:r w:rsidRPr="003F1E9F">
        <w:softHyphen/>
        <w:t>ного и эстетического характера. Учителя школ принимают участие в общественной жизни колоний, читают лекции и доклады, участвуют в орган</w:t>
      </w:r>
      <w:r w:rsidRPr="003F1E9F">
        <w:t>и</w:t>
      </w:r>
      <w:r w:rsidRPr="003F1E9F">
        <w:t xml:space="preserve">зации различных вечеров, концертных программ, являются членами Совета воспитателей отрядов. </w:t>
      </w:r>
    </w:p>
    <w:p w:rsidR="00632BF9" w:rsidRPr="003F1E9F" w:rsidRDefault="00632BF9" w:rsidP="00632BF9">
      <w:pPr>
        <w:pStyle w:val="SingleTxtGR"/>
      </w:pPr>
      <w:r w:rsidRPr="003F1E9F">
        <w:t>996.</w:t>
      </w:r>
      <w:r w:rsidRPr="003F1E9F">
        <w:tab/>
        <w:t>В колониях по исполнению наказания для осужденных организованы профессиональные школы, в которых несовершеннолетние осужденные пол</w:t>
      </w:r>
      <w:r w:rsidRPr="003F1E9F">
        <w:t>у</w:t>
      </w:r>
      <w:r w:rsidRPr="003F1E9F">
        <w:t>чают образование по следующим специальностям: слесарь механосборочных работ; швея − моторист; электросварщик; автослесарь; водители автомобилей категории "В" и "С"; работа на компьютере; кройка и пошив изделия; вышивка.</w:t>
      </w:r>
    </w:p>
    <w:p w:rsidR="00632BF9" w:rsidRPr="003F1E9F" w:rsidRDefault="00632BF9" w:rsidP="00632BF9">
      <w:pPr>
        <w:pStyle w:val="SingleTxtGR"/>
      </w:pPr>
      <w:r w:rsidRPr="003F1E9F">
        <w:t>997.</w:t>
      </w:r>
      <w:r w:rsidRPr="003F1E9F">
        <w:tab/>
        <w:t>Медицинское обслуживание и контроль за состоянием здоровья осужде</w:t>
      </w:r>
      <w:r w:rsidRPr="003F1E9F">
        <w:t>н</w:t>
      </w:r>
      <w:r w:rsidRPr="003F1E9F">
        <w:t xml:space="preserve">ных в учреждениях по исполнению наказания осуществляется путем: </w:t>
      </w:r>
    </w:p>
    <w:p w:rsidR="00632BF9" w:rsidRPr="003F1E9F" w:rsidRDefault="00632BF9" w:rsidP="00632BF9">
      <w:pPr>
        <w:pStyle w:val="Bullet1GR"/>
        <w:numPr>
          <w:ilvl w:val="0"/>
          <w:numId w:val="1"/>
        </w:numPr>
      </w:pPr>
      <w:r w:rsidRPr="003F1E9F">
        <w:t>проведения медицинского обследования поступающих лиц с целью выя</w:t>
      </w:r>
      <w:r w:rsidRPr="003F1E9F">
        <w:t>в</w:t>
      </w:r>
      <w:r w:rsidRPr="003F1E9F">
        <w:t>ления инфекционных, паразитарных и других заболев</w:t>
      </w:r>
      <w:r w:rsidRPr="003F1E9F">
        <w:t>а</w:t>
      </w:r>
      <w:r w:rsidRPr="003F1E9F">
        <w:t xml:space="preserve">ний </w:t>
      </w:r>
    </w:p>
    <w:p w:rsidR="00632BF9" w:rsidRPr="003F1E9F" w:rsidRDefault="00632BF9" w:rsidP="00632BF9">
      <w:pPr>
        <w:pStyle w:val="Bullet1GR"/>
        <w:numPr>
          <w:ilvl w:val="0"/>
          <w:numId w:val="1"/>
        </w:numPr>
      </w:pPr>
      <w:r w:rsidRPr="003F1E9F">
        <w:t>проведения медицинских и профилактических осмотров для своевреме</w:t>
      </w:r>
      <w:r w:rsidRPr="003F1E9F">
        <w:t>н</w:t>
      </w:r>
      <w:r w:rsidRPr="003F1E9F">
        <w:t>ного выявления больных, разработки и применения к ним рациональной терапии и других лечебно-оздоровительных мероприятий</w:t>
      </w:r>
    </w:p>
    <w:p w:rsidR="00632BF9" w:rsidRPr="003F1E9F" w:rsidRDefault="00632BF9" w:rsidP="00632BF9">
      <w:pPr>
        <w:pStyle w:val="Bullet1GR"/>
        <w:numPr>
          <w:ilvl w:val="0"/>
          <w:numId w:val="1"/>
        </w:numPr>
      </w:pPr>
      <w:r w:rsidRPr="003F1E9F">
        <w:t>обеспечение жесткого контроля за своевременным выявлением и лечен</w:t>
      </w:r>
      <w:r w:rsidRPr="003F1E9F">
        <w:t>и</w:t>
      </w:r>
      <w:r w:rsidRPr="003F1E9F">
        <w:t xml:space="preserve">ем туберкулеза, наркомании, заболеваний, передающихся половым путем, СПИД и ВИЧ-инфицированных лиц </w:t>
      </w:r>
    </w:p>
    <w:p w:rsidR="00632BF9" w:rsidRPr="003F1E9F" w:rsidRDefault="00632BF9" w:rsidP="00632BF9">
      <w:pPr>
        <w:pStyle w:val="Bullet1GR"/>
        <w:numPr>
          <w:ilvl w:val="0"/>
          <w:numId w:val="1"/>
        </w:numPr>
      </w:pPr>
      <w:r w:rsidRPr="003F1E9F">
        <w:t>осуществления диспансерного наблюдения за лицами, имеющими хрон</w:t>
      </w:r>
      <w:r w:rsidRPr="003F1E9F">
        <w:t>и</w:t>
      </w:r>
      <w:r w:rsidRPr="003F1E9F">
        <w:t>ческие заболев</w:t>
      </w:r>
      <w:r w:rsidRPr="003F1E9F">
        <w:t>а</w:t>
      </w:r>
      <w:r w:rsidRPr="003F1E9F">
        <w:t xml:space="preserve">ния </w:t>
      </w:r>
    </w:p>
    <w:p w:rsidR="00632BF9" w:rsidRPr="003F1E9F" w:rsidRDefault="00632BF9" w:rsidP="00632BF9">
      <w:pPr>
        <w:pStyle w:val="Bullet1GR"/>
        <w:numPr>
          <w:ilvl w:val="0"/>
          <w:numId w:val="1"/>
        </w:numPr>
      </w:pPr>
      <w:r w:rsidRPr="003F1E9F">
        <w:t>амбулаторного и стационарного лечения методами и средствами, рек</w:t>
      </w:r>
      <w:r w:rsidRPr="003F1E9F">
        <w:t>о</w:t>
      </w:r>
      <w:r w:rsidRPr="003F1E9F">
        <w:t>мендуемыми инструктивно-методическими указаниями Министерства здравоохранения Респу</w:t>
      </w:r>
      <w:r w:rsidRPr="003F1E9F">
        <w:t>б</w:t>
      </w:r>
      <w:r w:rsidRPr="003F1E9F">
        <w:t>лики Узбекистан</w:t>
      </w:r>
    </w:p>
    <w:p w:rsidR="00632BF9" w:rsidRPr="003F1E9F" w:rsidRDefault="00632BF9" w:rsidP="00632BF9">
      <w:pPr>
        <w:pStyle w:val="SingleTxtGR"/>
      </w:pPr>
      <w:r w:rsidRPr="003F1E9F">
        <w:t>998.</w:t>
      </w:r>
      <w:r w:rsidRPr="003F1E9F">
        <w:tab/>
        <w:t>Несовершеннолетним осужденным разрешается вести телефонные разг</w:t>
      </w:r>
      <w:r w:rsidRPr="003F1E9F">
        <w:t>о</w:t>
      </w:r>
      <w:r w:rsidRPr="003F1E9F">
        <w:t>воры, предоставляются краткосрочные и длительные свидания по нормам, у</w:t>
      </w:r>
      <w:r w:rsidRPr="003F1E9F">
        <w:t>с</w:t>
      </w:r>
      <w:r w:rsidRPr="003F1E9F">
        <w:t>тановленным Уголовно-исполнительным Кодексом Республики Узбекистан. Краткосрочные свидания продолжительностью до четырех часов предоставл</w:t>
      </w:r>
      <w:r w:rsidRPr="003F1E9F">
        <w:t>я</w:t>
      </w:r>
      <w:r w:rsidRPr="003F1E9F">
        <w:t>ются осужденным с родственниками или иными лицами и проводятся под ко</w:t>
      </w:r>
      <w:r w:rsidRPr="003F1E9F">
        <w:t>н</w:t>
      </w:r>
      <w:r w:rsidRPr="003F1E9F">
        <w:t>тролем представителей администрации учреждений. С иными лицами свидания предоставляются лишь в тех случаях, когда, по мнению администрации учре</w:t>
      </w:r>
      <w:r w:rsidRPr="003F1E9F">
        <w:t>ж</w:t>
      </w:r>
      <w:r w:rsidRPr="003F1E9F">
        <w:t>дения по исполнению наказания, они не могут оказать отрицательного влияния на осужденного. Длительные свидания предоставляются осужденным с правом совместного проживания с близкими родственниками (родители, усыновители, братья, сестры, дед, бабка) на территории учрежд</w:t>
      </w:r>
      <w:r w:rsidRPr="003F1E9F">
        <w:t>е</w:t>
      </w:r>
      <w:r w:rsidRPr="003F1E9F">
        <w:t>ния.</w:t>
      </w:r>
    </w:p>
    <w:p w:rsidR="00632BF9" w:rsidRPr="003F1E9F" w:rsidRDefault="00632BF9" w:rsidP="00632BF9">
      <w:pPr>
        <w:pStyle w:val="SingleTxtGR"/>
      </w:pPr>
      <w:r w:rsidRPr="003F1E9F">
        <w:t>999.</w:t>
      </w:r>
      <w:r w:rsidRPr="003F1E9F">
        <w:tab/>
        <w:t>Осужденные привлекаются к труду с учетом их пола, возраста, состояния здоровья, трудоспособности и, по возможности, специальн</w:t>
      </w:r>
      <w:r w:rsidRPr="003F1E9F">
        <w:t>о</w:t>
      </w:r>
      <w:r w:rsidRPr="003F1E9F">
        <w:t xml:space="preserve">сти. </w:t>
      </w:r>
    </w:p>
    <w:p w:rsidR="00632BF9" w:rsidRPr="003F1E9F" w:rsidRDefault="00632BF9" w:rsidP="00632BF9">
      <w:pPr>
        <w:pStyle w:val="SingleTxtGR"/>
      </w:pPr>
      <w:r w:rsidRPr="003F1E9F">
        <w:t>1000.</w:t>
      </w:r>
      <w:r w:rsidRPr="003F1E9F">
        <w:tab/>
        <w:t>Освобождение воспитанника происходит по решению суда по уголовным делам. Подготовка воспитанника к освобождению начинается не позднее, чем за три месяца до истечения срока отбывания наказания, проводят с ним восп</w:t>
      </w:r>
      <w:r w:rsidRPr="003F1E9F">
        <w:t>и</w:t>
      </w:r>
      <w:r w:rsidRPr="003F1E9F">
        <w:t>тательную работу с целью подготовки к освобождению, выявления нуждаем</w:t>
      </w:r>
      <w:r w:rsidRPr="003F1E9F">
        <w:t>о</w:t>
      </w:r>
      <w:r w:rsidRPr="003F1E9F">
        <w:t>сти в трудовом и бытовом устройстве, разъяснения его прав и обязанностей п</w:t>
      </w:r>
      <w:r w:rsidRPr="003F1E9F">
        <w:t>о</w:t>
      </w:r>
      <w:r w:rsidRPr="003F1E9F">
        <w:t>сле освобождения из воспитательной колонии. Воспитанник, который не достиг к моменту освобождения 16-ти лет (по возрасту) сопровождается одним из ро</w:t>
      </w:r>
      <w:r w:rsidRPr="003F1E9F">
        <w:t>д</w:t>
      </w:r>
      <w:r w:rsidRPr="003F1E9F">
        <w:t xml:space="preserve">ственников или сотрудником колонии. </w:t>
      </w:r>
    </w:p>
    <w:p w:rsidR="00632BF9" w:rsidRPr="003F1E9F" w:rsidRDefault="00632BF9" w:rsidP="00632BF9">
      <w:pPr>
        <w:pStyle w:val="SingleTxtGR"/>
      </w:pPr>
      <w:r w:rsidRPr="003F1E9F">
        <w:t>1001.</w:t>
      </w:r>
      <w:r w:rsidRPr="003F1E9F">
        <w:tab/>
        <w:t>При освобождении от наказания осужденных к лишению свободы адм</w:t>
      </w:r>
      <w:r w:rsidRPr="003F1E9F">
        <w:t>и</w:t>
      </w:r>
      <w:r w:rsidRPr="003F1E9F">
        <w:t>нистрация учреждения в обязательном порядке направляет уведомления: в Це</w:t>
      </w:r>
      <w:r w:rsidRPr="003F1E9F">
        <w:t>н</w:t>
      </w:r>
      <w:r w:rsidRPr="003F1E9F">
        <w:t>тры социальной адаптации районных (городских) хокимиятов по избранному месту жительства − об освобожденных, нуждающихся в трудовом и бытовом устройстве</w:t>
      </w:r>
      <w:r>
        <w:t>.</w:t>
      </w:r>
      <w:r w:rsidRPr="003F1E9F">
        <w:t xml:space="preserve"> </w:t>
      </w:r>
    </w:p>
    <w:p w:rsidR="00632BF9" w:rsidRPr="003F1E9F" w:rsidRDefault="00632BF9" w:rsidP="00632BF9">
      <w:pPr>
        <w:pStyle w:val="SingleTxtGR"/>
      </w:pPr>
      <w:r w:rsidRPr="003F1E9F">
        <w:t>1002.</w:t>
      </w:r>
      <w:r w:rsidRPr="003F1E9F">
        <w:tab/>
        <w:t>При приеме на работу в учреждения исполнения наказания уделяется большое внимание образ</w:t>
      </w:r>
      <w:r w:rsidRPr="003F1E9F">
        <w:t>о</w:t>
      </w:r>
      <w:r w:rsidRPr="003F1E9F">
        <w:t>ванию, специальности, профессиональным знаниям и кругозору сотрудников. На базе Ташкентского высшего военно-технического училища и Акад</w:t>
      </w:r>
      <w:r w:rsidRPr="003F1E9F">
        <w:t>е</w:t>
      </w:r>
      <w:r w:rsidRPr="003F1E9F">
        <w:t>мии МВД Республики Узбекистан в целях повышения уровня профессиональной подготовки сотрудники системы ГУИН МВД проходят об</w:t>
      </w:r>
      <w:r w:rsidRPr="003F1E9F">
        <w:t>у</w:t>
      </w:r>
      <w:r w:rsidRPr="003F1E9F">
        <w:t>чение на Курсах повышения квалификации и переподготовки. Кроме этого</w:t>
      </w:r>
      <w:r>
        <w:t>,</w:t>
      </w:r>
      <w:r w:rsidRPr="003F1E9F">
        <w:t xml:space="preserve"> в Учебном центре города Алмалык им</w:t>
      </w:r>
      <w:r w:rsidRPr="003F1E9F">
        <w:t>е</w:t>
      </w:r>
      <w:r w:rsidRPr="003F1E9F">
        <w:t>ются курсы повышения квалификации, где также обучаются сотрудники учреждений ГУИН МВД Республики Узбекистан. Оперативные и режимные работники, начальники отрядов, воспитатели наряду со спецпредметами изучают положения конституционного, уголовного и уг</w:t>
      </w:r>
      <w:r w:rsidRPr="003F1E9F">
        <w:t>о</w:t>
      </w:r>
      <w:r w:rsidRPr="003F1E9F">
        <w:t xml:space="preserve">ловно-исполнительного права. </w:t>
      </w:r>
    </w:p>
    <w:p w:rsidR="00632BF9" w:rsidRPr="003F1E9F" w:rsidRDefault="00632BF9" w:rsidP="00632BF9">
      <w:pPr>
        <w:pStyle w:val="SingleTxtGR"/>
      </w:pPr>
      <w:r w:rsidRPr="003F1E9F">
        <w:t>1003</w:t>
      </w:r>
      <w:r>
        <w:t>.</w:t>
      </w:r>
      <w:r w:rsidRPr="003F1E9F">
        <w:tab/>
        <w:t>В августе 2008 года на базе ГУИН МВД Республики Узбекистан пров</w:t>
      </w:r>
      <w:r w:rsidRPr="003F1E9F">
        <w:t>о</w:t>
      </w:r>
      <w:r w:rsidRPr="003F1E9F">
        <w:t>дился четырехдневный семинар − занятие среди психологов колоний исполн</w:t>
      </w:r>
      <w:r w:rsidRPr="003F1E9F">
        <w:t>е</w:t>
      </w:r>
      <w:r w:rsidRPr="003F1E9F">
        <w:t>ния наказания. На семинар были приглашены специалисты Республиканского центра социальной адаптации детей и психологи из независимых организ</w:t>
      </w:r>
      <w:r w:rsidRPr="003F1E9F">
        <w:t>а</w:t>
      </w:r>
      <w:r w:rsidRPr="003F1E9F">
        <w:t xml:space="preserve">ций. </w:t>
      </w:r>
    </w:p>
    <w:p w:rsidR="00632BF9" w:rsidRPr="003F1E9F" w:rsidRDefault="00632BF9" w:rsidP="00632BF9">
      <w:pPr>
        <w:pStyle w:val="SingleTxtGR"/>
      </w:pPr>
      <w:r w:rsidRPr="003F1E9F">
        <w:t>1004.</w:t>
      </w:r>
      <w:r w:rsidRPr="003F1E9F">
        <w:tab/>
        <w:t>В целях обеспечения контроля за условиями содержания несовершенн</w:t>
      </w:r>
      <w:r w:rsidRPr="003F1E9F">
        <w:t>о</w:t>
      </w:r>
      <w:r w:rsidRPr="003F1E9F">
        <w:t>летних осужденных, представителями управлений и служб ГУИН регулярно осуществляются выезды на места для проверки у</w:t>
      </w:r>
      <w:r w:rsidRPr="003F1E9F">
        <w:t>ч</w:t>
      </w:r>
      <w:r w:rsidRPr="003F1E9F">
        <w:t xml:space="preserve">реждения. </w:t>
      </w:r>
    </w:p>
    <w:p w:rsidR="00632BF9" w:rsidRPr="003F1E9F" w:rsidRDefault="00632BF9" w:rsidP="00632BF9">
      <w:pPr>
        <w:pStyle w:val="SingleTxtGR"/>
      </w:pPr>
      <w:r w:rsidRPr="003F1E9F">
        <w:t>1005.</w:t>
      </w:r>
      <w:r w:rsidRPr="003F1E9F">
        <w:tab/>
        <w:t>Контроль за исполнением законов в местах заключения и исполнения н</w:t>
      </w:r>
      <w:r w:rsidRPr="003F1E9F">
        <w:t>а</w:t>
      </w:r>
      <w:r w:rsidRPr="003F1E9F">
        <w:t>казаний осуществляют органы Прокуратуры Республики Узбекистан. В каждом учреждении исполнения наказаний имеется ящик для заявлений, адресованных в прокуратуру. Корреспонденция указанного ящика цензуре не подлежит, вскрывается непосредственно прокурорским работн</w:t>
      </w:r>
      <w:r w:rsidRPr="003F1E9F">
        <w:t>и</w:t>
      </w:r>
      <w:r w:rsidRPr="003F1E9F">
        <w:t xml:space="preserve">ком. </w:t>
      </w:r>
    </w:p>
    <w:p w:rsidR="00632BF9" w:rsidRPr="003F1E9F" w:rsidRDefault="00632BF9" w:rsidP="00632BF9">
      <w:pPr>
        <w:pStyle w:val="SingleTxtGR"/>
      </w:pPr>
      <w:r w:rsidRPr="003F1E9F">
        <w:t>1006.</w:t>
      </w:r>
      <w:r w:rsidRPr="003F1E9F">
        <w:tab/>
        <w:t>В целях обеспечения независимого контроля в местах лишения свободы, не входящего в систему прокуратуры и других правоохранительных органов, используются процедуры контроля в лице Уполномоченного Олий Мажлиса Республики Узбекистан по правам человека (</w:t>
      </w:r>
      <w:r>
        <w:t>Омбудсмен</w:t>
      </w:r>
      <w:r w:rsidRPr="003F1E9F">
        <w:t>а), Комитета женщин Узбекистана, хокимиятов Ташкентской области, ряда НПО, Представительства ЮНИСЕФ в Узбекист</w:t>
      </w:r>
      <w:r w:rsidRPr="003F1E9F">
        <w:t>а</w:t>
      </w:r>
      <w:r w:rsidRPr="003F1E9F">
        <w:t xml:space="preserve">не, МККК и др. </w:t>
      </w:r>
    </w:p>
    <w:p w:rsidR="00632BF9" w:rsidRPr="003F1E9F" w:rsidRDefault="00632BF9" w:rsidP="00632BF9">
      <w:pPr>
        <w:pStyle w:val="SingleTxtGR"/>
      </w:pPr>
      <w:r w:rsidRPr="003F1E9F">
        <w:t>1007.</w:t>
      </w:r>
      <w:r w:rsidRPr="003F1E9F">
        <w:tab/>
        <w:t>За период с 2006 по 2009 год учреждения по исполнению наказаний для несовершеннолетних осужденных посетили: Представительство Детского фо</w:t>
      </w:r>
      <w:r w:rsidRPr="003F1E9F">
        <w:t>н</w:t>
      </w:r>
      <w:r w:rsidRPr="003F1E9F">
        <w:t>да ООН "ЮНИСЕФ" (22.01.2006 год); Комитет женщин Республики Узбекистан (18.03.07</w:t>
      </w:r>
      <w:r w:rsidR="00F07EA8">
        <w:t> </w:t>
      </w:r>
      <w:r w:rsidRPr="003F1E9F">
        <w:t>год); Представительство детского фонда ООН ЮНИСЕФ (08.06.2007 год); Комитет женщин Республики Узбекистан (24.08.2007</w:t>
      </w:r>
      <w:r w:rsidR="00F07EA8">
        <w:t> </w:t>
      </w:r>
      <w:r w:rsidRPr="003F1E9F">
        <w:t>год); представители Молодежного социального движения "Камолот", совместно с Центром социальной адаптации детей Янгиюльского района (06.02.2008 год); Международный Комитет Красного Креста (МККК) (май 2008 года); Республ</w:t>
      </w:r>
      <w:r w:rsidRPr="003F1E9F">
        <w:t>и</w:t>
      </w:r>
      <w:r w:rsidRPr="003F1E9F">
        <w:t>канский центр социальной адаптации детей (с 23 по 30 мая 2008 года); (10.01.2008 года) Уполномоченный Олий Мажлиса Республики Узбекистан по правам человека (</w:t>
      </w:r>
      <w:r>
        <w:t>Омбудсмен</w:t>
      </w:r>
      <w:r w:rsidRPr="003F1E9F">
        <w:t>) и Фонд им. Конрада Аденауэра; (07.01.2009 года) Благотворительный Фонд "Соглом авлод учун".</w:t>
      </w:r>
    </w:p>
    <w:p w:rsidR="00632BF9" w:rsidRPr="003F1E9F" w:rsidRDefault="00632BF9" w:rsidP="00632BF9">
      <w:pPr>
        <w:pStyle w:val="SingleTxtGR"/>
      </w:pPr>
      <w:r w:rsidRPr="003F1E9F">
        <w:t>1008.</w:t>
      </w:r>
      <w:r w:rsidRPr="003F1E9F">
        <w:tab/>
        <w:t>За период сотрудничества представителям МККК было оказано содейс</w:t>
      </w:r>
      <w:r w:rsidRPr="003F1E9F">
        <w:t>т</w:t>
      </w:r>
      <w:r w:rsidRPr="003F1E9F">
        <w:t>вие, созданы условия и предоставлены все возможности в организации посещ</w:t>
      </w:r>
      <w:r w:rsidRPr="003F1E9F">
        <w:t>е</w:t>
      </w:r>
      <w:r w:rsidRPr="00F07EA8">
        <w:rPr>
          <w:spacing w:val="2"/>
        </w:rPr>
        <w:t>ний делегатами МККК. В результате этого они посетили практически все учре</w:t>
      </w:r>
      <w:r w:rsidRPr="00F07EA8">
        <w:rPr>
          <w:spacing w:val="2"/>
        </w:rPr>
        <w:t>ж</w:t>
      </w:r>
      <w:r w:rsidRPr="00F07EA8">
        <w:rPr>
          <w:spacing w:val="2"/>
        </w:rPr>
        <w:t xml:space="preserve">дения системы исполнения наказаний МВД Республики Узбекистан (2001 год – </w:t>
      </w:r>
      <w:r w:rsidRPr="003F1E9F">
        <w:t>4, 2002 год – 5, 2003 год – 30, 2004 год – 46, 2007 год – 1, 2008 год – 19, 2009</w:t>
      </w:r>
      <w:r>
        <w:t> </w:t>
      </w:r>
      <w:r w:rsidRPr="003F1E9F">
        <w:t xml:space="preserve">год </w:t>
      </w:r>
      <w:r>
        <w:t xml:space="preserve">− </w:t>
      </w:r>
      <w:r w:rsidRPr="003F1E9F">
        <w:t>18).</w:t>
      </w:r>
    </w:p>
    <w:p w:rsidR="00632BF9" w:rsidRPr="003F1E9F" w:rsidRDefault="00632BF9" w:rsidP="00632BF9">
      <w:pPr>
        <w:pStyle w:val="SingleTxtGR"/>
      </w:pPr>
      <w:r w:rsidRPr="003F1E9F">
        <w:t>1009.</w:t>
      </w:r>
      <w:r w:rsidRPr="003F1E9F">
        <w:tab/>
        <w:t>С начала 2010 года группами делегатов МККК проведено 3 посещения колоний и следственных изоляторов. Один из основных вопросов, которые по</w:t>
      </w:r>
      <w:r w:rsidRPr="003F1E9F">
        <w:t>д</w:t>
      </w:r>
      <w:r w:rsidRPr="003F1E9F">
        <w:t>вергаются проверке в ходе посещений, это вопрос обращения с заключенными.</w:t>
      </w:r>
    </w:p>
    <w:p w:rsidR="00632BF9" w:rsidRPr="003F1E9F" w:rsidRDefault="00632BF9" w:rsidP="00632BF9">
      <w:pPr>
        <w:pStyle w:val="H23GR"/>
      </w:pPr>
      <w:r w:rsidRPr="003F1E9F">
        <w:tab/>
      </w:r>
      <w:r w:rsidRPr="0033304B">
        <w:t>3</w:t>
      </w:r>
      <w:r w:rsidRPr="003F1E9F">
        <w:t>.</w:t>
      </w:r>
      <w:r w:rsidRPr="003F1E9F">
        <w:tab/>
        <w:t xml:space="preserve">Дети, подвергшиеся эксплуатации, включая вопросы физического </w:t>
      </w:r>
      <w:r w:rsidRPr="003F1E9F">
        <w:br/>
        <w:t>и психологического восстановления и социальной реинтеграции (статьи</w:t>
      </w:r>
      <w:r>
        <w:t> </w:t>
      </w:r>
      <w:r w:rsidRPr="003F1E9F">
        <w:t>32−36 и 11)</w:t>
      </w:r>
    </w:p>
    <w:p w:rsidR="00632BF9" w:rsidRPr="003F1E9F" w:rsidRDefault="00632BF9" w:rsidP="00632BF9">
      <w:pPr>
        <w:pStyle w:val="SingleTxtGR"/>
      </w:pPr>
      <w:r w:rsidRPr="003F1E9F">
        <w:t>1010.</w:t>
      </w:r>
      <w:r w:rsidRPr="003F1E9F">
        <w:tab/>
        <w:t>В Республике Узбекистан с учетом рекомендаций Комитета по правам р</w:t>
      </w:r>
      <w:r w:rsidRPr="003F1E9F">
        <w:t>е</w:t>
      </w:r>
      <w:r w:rsidRPr="003F1E9F">
        <w:t>бенка, осуществлены значительные шаги по защите прав ребенка от физич</w:t>
      </w:r>
      <w:r w:rsidRPr="003F1E9F">
        <w:t>е</w:t>
      </w:r>
      <w:r w:rsidRPr="003F1E9F">
        <w:t>ской, экономической и сексуальной эксплуатации, торговли людьми, обеспеч</w:t>
      </w:r>
      <w:r w:rsidRPr="003F1E9F">
        <w:t>е</w:t>
      </w:r>
      <w:r w:rsidRPr="003F1E9F">
        <w:t>нию восстановления прав детей, подвергшихся эксплуатации, жертв торговли людьми.</w:t>
      </w:r>
    </w:p>
    <w:p w:rsidR="00632BF9" w:rsidRPr="003F1E9F" w:rsidRDefault="00632BF9" w:rsidP="00632BF9">
      <w:pPr>
        <w:pStyle w:val="SingleTxtGR"/>
      </w:pPr>
      <w:r w:rsidRPr="003F1E9F">
        <w:t>1011.</w:t>
      </w:r>
      <w:r w:rsidRPr="003F1E9F">
        <w:tab/>
        <w:t>Новый импульс совершенствованию механизмов защиты этих прав р</w:t>
      </w:r>
      <w:r w:rsidRPr="003F1E9F">
        <w:t>е</w:t>
      </w:r>
      <w:r w:rsidRPr="003F1E9F">
        <w:t>бенка был дан в резул</w:t>
      </w:r>
      <w:r w:rsidRPr="003F1E9F">
        <w:t>ь</w:t>
      </w:r>
      <w:r w:rsidRPr="003F1E9F">
        <w:t>тате:</w:t>
      </w:r>
    </w:p>
    <w:p w:rsidR="00632BF9" w:rsidRPr="003F1E9F" w:rsidRDefault="00632BF9" w:rsidP="00632BF9">
      <w:pPr>
        <w:pStyle w:val="Bullet1GR"/>
        <w:numPr>
          <w:ilvl w:val="0"/>
          <w:numId w:val="1"/>
        </w:numPr>
      </w:pPr>
      <w:r w:rsidRPr="003F1E9F">
        <w:t>ратификации Конвенции МОТ № 138 "О минимальном возрасте приема на работу" от 4.04.2008</w:t>
      </w:r>
      <w:r w:rsidR="00F07EA8">
        <w:t xml:space="preserve"> года</w:t>
      </w:r>
    </w:p>
    <w:p w:rsidR="00632BF9" w:rsidRPr="003F1E9F" w:rsidRDefault="00632BF9" w:rsidP="00632BF9">
      <w:pPr>
        <w:pStyle w:val="Bullet1GR"/>
        <w:numPr>
          <w:ilvl w:val="0"/>
          <w:numId w:val="1"/>
        </w:numPr>
      </w:pPr>
      <w:r w:rsidRPr="003F1E9F">
        <w:t>ратификации Конвенции МОТ №182 "О запрещении и немедленных м</w:t>
      </w:r>
      <w:r w:rsidRPr="003F1E9F">
        <w:t>е</w:t>
      </w:r>
      <w:r w:rsidRPr="003F1E9F">
        <w:t>рах по искоренению наихудших форм детского труда" 8.04.2008</w:t>
      </w:r>
      <w:r w:rsidR="00F07EA8">
        <w:t xml:space="preserve"> года</w:t>
      </w:r>
    </w:p>
    <w:p w:rsidR="00632BF9" w:rsidRPr="003F1E9F" w:rsidRDefault="00632BF9" w:rsidP="00632BF9">
      <w:pPr>
        <w:pStyle w:val="Bullet1GR"/>
        <w:numPr>
          <w:ilvl w:val="0"/>
          <w:numId w:val="1"/>
        </w:numPr>
      </w:pPr>
      <w:r w:rsidRPr="003F1E9F">
        <w:t>принятия Закона Республики Узбекистан "О противодействии торговле людьми от 17.04.2008</w:t>
      </w:r>
      <w:r w:rsidR="00F07EA8">
        <w:t xml:space="preserve"> года</w:t>
      </w:r>
    </w:p>
    <w:p w:rsidR="00632BF9" w:rsidRPr="003F1E9F" w:rsidRDefault="00632BF9" w:rsidP="00632BF9">
      <w:pPr>
        <w:pStyle w:val="Bullet1GR"/>
        <w:numPr>
          <w:ilvl w:val="0"/>
          <w:numId w:val="1"/>
        </w:numPr>
      </w:pPr>
      <w:r w:rsidRPr="003F1E9F">
        <w:t>принятия Национального плана действий по повышению эффективности борьбы с торговлей людьми на 2008−2010 годы, утвержденного Пост</w:t>
      </w:r>
      <w:r w:rsidRPr="003F1E9F">
        <w:t>а</w:t>
      </w:r>
      <w:r w:rsidRPr="003F1E9F">
        <w:t>новлением Пр</w:t>
      </w:r>
      <w:r w:rsidRPr="003F1E9F">
        <w:t>е</w:t>
      </w:r>
      <w:r w:rsidRPr="003F1E9F">
        <w:t>зидента Республики Узбекистан от 8.07.2008 года</w:t>
      </w:r>
    </w:p>
    <w:p w:rsidR="00632BF9" w:rsidRPr="003F1E9F" w:rsidRDefault="00632BF9" w:rsidP="00632BF9">
      <w:pPr>
        <w:pStyle w:val="Bullet1GR"/>
        <w:numPr>
          <w:ilvl w:val="0"/>
          <w:numId w:val="1"/>
        </w:numPr>
      </w:pPr>
      <w:r w:rsidRPr="003F1E9F">
        <w:t>введения в действие Национального плана действий по реализации Ко</w:t>
      </w:r>
      <w:r w:rsidRPr="003F1E9F">
        <w:t>н</w:t>
      </w:r>
      <w:r w:rsidRPr="003F1E9F">
        <w:t>венции о минимальном возрасте для приема на работу и Конвенции о з</w:t>
      </w:r>
      <w:r w:rsidRPr="003F1E9F">
        <w:t>а</w:t>
      </w:r>
      <w:r w:rsidRPr="003F1E9F">
        <w:t>прещении и немедленных мерах по искоренению наихудших форм де</w:t>
      </w:r>
      <w:r w:rsidRPr="003F1E9F">
        <w:t>т</w:t>
      </w:r>
      <w:r w:rsidRPr="003F1E9F">
        <w:t>ского труда, утвержденного Постановлением Кабинета министров Ре</w:t>
      </w:r>
      <w:r w:rsidRPr="003F1E9F">
        <w:t>с</w:t>
      </w:r>
      <w:r w:rsidRPr="003F1E9F">
        <w:t>публики У</w:t>
      </w:r>
      <w:r w:rsidRPr="003F1E9F">
        <w:t>з</w:t>
      </w:r>
      <w:r w:rsidRPr="003F1E9F">
        <w:t>бекистан от 12.09.2008 года</w:t>
      </w:r>
    </w:p>
    <w:p w:rsidR="00632BF9" w:rsidRPr="003F1E9F" w:rsidRDefault="00632BF9" w:rsidP="00632BF9">
      <w:pPr>
        <w:pStyle w:val="Bullet1GR"/>
        <w:numPr>
          <w:ilvl w:val="0"/>
          <w:numId w:val="1"/>
        </w:numPr>
      </w:pPr>
      <w:r w:rsidRPr="003F1E9F">
        <w:t>ратификации парламентом страны Факультативного протокола к Конве</w:t>
      </w:r>
      <w:r w:rsidRPr="003F1E9F">
        <w:t>н</w:t>
      </w:r>
      <w:r w:rsidRPr="003F1E9F">
        <w:t>ции ООН по правам ребенка, касающегося торговли детьми, детской пр</w:t>
      </w:r>
      <w:r w:rsidRPr="003F1E9F">
        <w:t>о</w:t>
      </w:r>
      <w:r w:rsidRPr="003F1E9F">
        <w:t>ституции и детской порнографии от 11.12.2008 года</w:t>
      </w:r>
    </w:p>
    <w:p w:rsidR="00632BF9" w:rsidRPr="003F1E9F" w:rsidRDefault="00632BF9" w:rsidP="00632BF9">
      <w:pPr>
        <w:pStyle w:val="Bullet1GR"/>
        <w:numPr>
          <w:ilvl w:val="0"/>
          <w:numId w:val="1"/>
        </w:numPr>
      </w:pPr>
      <w:r w:rsidRPr="003F1E9F">
        <w:t>образования Республиканского реабилитационного центра по оказанию помощи и защите жертв торговли людьми при Министерстве труда и с</w:t>
      </w:r>
      <w:r w:rsidRPr="003F1E9F">
        <w:t>о</w:t>
      </w:r>
      <w:r w:rsidRPr="003F1E9F">
        <w:t>циальной защиты населения Республики Узбек</w:t>
      </w:r>
      <w:r w:rsidRPr="003F1E9F">
        <w:t>и</w:t>
      </w:r>
      <w:r w:rsidRPr="003F1E9F">
        <w:t>стан</w:t>
      </w:r>
    </w:p>
    <w:p w:rsidR="00632BF9" w:rsidRPr="003F1E9F" w:rsidRDefault="00632BF9" w:rsidP="00632BF9">
      <w:pPr>
        <w:pStyle w:val="Bullet1GR"/>
        <w:numPr>
          <w:ilvl w:val="0"/>
          <w:numId w:val="1"/>
        </w:numPr>
      </w:pPr>
      <w:r w:rsidRPr="003F1E9F">
        <w:t>внесения в Трудовой кодекс Республики Узбекистан и другие нормати</w:t>
      </w:r>
      <w:r w:rsidRPr="003F1E9F">
        <w:t>в</w:t>
      </w:r>
      <w:r w:rsidRPr="003F1E9F">
        <w:t>но-правовые акты изменений и дополнений, связанных с присоединением Узбекистана к вышеперечисленным международным документам</w:t>
      </w:r>
      <w:r>
        <w:t>.</w:t>
      </w:r>
    </w:p>
    <w:p w:rsidR="00632BF9" w:rsidRPr="003F1E9F" w:rsidRDefault="00632BF9" w:rsidP="00632BF9">
      <w:pPr>
        <w:pStyle w:val="SingleTxtGR"/>
      </w:pPr>
      <w:r w:rsidRPr="003F1E9F">
        <w:t>1012.</w:t>
      </w:r>
      <w:r w:rsidRPr="003F1E9F">
        <w:tab/>
        <w:t>Следует подчеркнуть, что соответствующими нормативно-правовыми а</w:t>
      </w:r>
      <w:r w:rsidRPr="003F1E9F">
        <w:t>к</w:t>
      </w:r>
      <w:r w:rsidRPr="003F1E9F">
        <w:t>тами Президента и Кабинета Министров Республики Узбекистан органами, о</w:t>
      </w:r>
      <w:r w:rsidRPr="003F1E9F">
        <w:t>т</w:t>
      </w:r>
      <w:r w:rsidRPr="003F1E9F">
        <w:t>ветственными за реализацию вышеназванных Национальных планов действий определены Генеральная прокуратура Республики Узбекистан (торговля люд</w:t>
      </w:r>
      <w:r w:rsidRPr="003F1E9F">
        <w:t>ь</w:t>
      </w:r>
      <w:r w:rsidRPr="003F1E9F">
        <w:t>ми) и Министерство труда и социальной защиты населения Республики Узбек</w:t>
      </w:r>
      <w:r w:rsidRPr="003F1E9F">
        <w:t>и</w:t>
      </w:r>
      <w:r w:rsidRPr="003F1E9F">
        <w:t>стан (детский труд).</w:t>
      </w:r>
    </w:p>
    <w:p w:rsidR="00632BF9" w:rsidRPr="003F1E9F" w:rsidRDefault="00632BF9" w:rsidP="00632BF9">
      <w:pPr>
        <w:pStyle w:val="SingleTxtGR"/>
      </w:pPr>
      <w:r w:rsidRPr="003F1E9F">
        <w:t>1013.</w:t>
      </w:r>
      <w:r w:rsidRPr="003F1E9F">
        <w:tab/>
        <w:t>В рамках реализации Постановления Президента Республики Узбекистан от 08.07.2008 года и Национального плана действий по повышению эффекти</w:t>
      </w:r>
      <w:r w:rsidRPr="003F1E9F">
        <w:t>в</w:t>
      </w:r>
      <w:r w:rsidRPr="003F1E9F">
        <w:t>ности борьбы с торговлей людьми на 2008−2010 годы, правоохранительными органами, государственными комитетами, ведомствами, негосударственными и некоммерческими организациями проделана определенная работа в соответс</w:t>
      </w:r>
      <w:r w:rsidRPr="003F1E9F">
        <w:t>т</w:t>
      </w:r>
      <w:r w:rsidRPr="003F1E9F">
        <w:t>вии с кругом задач каждой из этих структур.</w:t>
      </w:r>
    </w:p>
    <w:p w:rsidR="00632BF9" w:rsidRPr="003F1E9F" w:rsidRDefault="00632BF9" w:rsidP="00632BF9">
      <w:pPr>
        <w:pStyle w:val="SingleTxtGR"/>
      </w:pPr>
      <w:r w:rsidRPr="003F1E9F">
        <w:t>1014.</w:t>
      </w:r>
      <w:r w:rsidRPr="003F1E9F">
        <w:tab/>
        <w:t>В целях приведения отдельных положений уголовного законодательства Республики Узбекистан в соответствие с требованиями Протокола о предупр</w:t>
      </w:r>
      <w:r w:rsidRPr="003F1E9F">
        <w:t>е</w:t>
      </w:r>
      <w:r w:rsidRPr="003F1E9F">
        <w:t>ждении и пресечении торговли людьми, особенно женщинами и детьми, и нак</w:t>
      </w:r>
      <w:r w:rsidRPr="003F1E9F">
        <w:t>а</w:t>
      </w:r>
      <w:r w:rsidRPr="003F1E9F">
        <w:t>зании за нее, дополняющего Конвенцию ООН против транснациональной орг</w:t>
      </w:r>
      <w:r w:rsidRPr="003F1E9F">
        <w:t>а</w:t>
      </w:r>
      <w:r w:rsidRPr="003F1E9F">
        <w:t xml:space="preserve">низованной преступности (Нью-Йорк, 15 ноября 2000 года), 16 сентября 2008 года был принят Закон Республики Узбекистан "О внесении изменений и дополнений в Уголовный кодекс Республики Узбекистан в связи с принятием Закона Республики Узбекистан "О противодействии торговле людьми". </w:t>
      </w:r>
    </w:p>
    <w:p w:rsidR="00632BF9" w:rsidRPr="003F1E9F" w:rsidRDefault="00632BF9" w:rsidP="00632BF9">
      <w:pPr>
        <w:pStyle w:val="SingleTxtGR"/>
      </w:pPr>
      <w:r w:rsidRPr="003F1E9F">
        <w:t>1015.</w:t>
      </w:r>
      <w:r w:rsidRPr="003F1E9F">
        <w:tab/>
        <w:t>5 ноября 2008 года принято Постановление Кабинета Министров "Об о</w:t>
      </w:r>
      <w:r w:rsidRPr="003F1E9F">
        <w:t>б</w:t>
      </w:r>
      <w:r w:rsidRPr="003F1E9F">
        <w:t>разовании Республиканского реабилитационного центра по оказанию помощи и защите жертв торговли людьми" на 30 койко-мест. Создание данного реабил</w:t>
      </w:r>
      <w:r w:rsidRPr="003F1E9F">
        <w:t>и</w:t>
      </w:r>
      <w:r w:rsidRPr="003F1E9F">
        <w:t>тационного центра позволяет оказывать жертвам торговли людьми эффекти</w:t>
      </w:r>
      <w:r w:rsidRPr="003F1E9F">
        <w:t>в</w:t>
      </w:r>
      <w:r w:rsidRPr="003F1E9F">
        <w:t xml:space="preserve">ную медицинскую, психологическую, юридическую и социальную помощь. Особое внимание в данном Постановлении уделяется мерам, направленным на социальную реабилитацию и трудоустройство лиц, пострадавших от торговли людьми. </w:t>
      </w:r>
    </w:p>
    <w:p w:rsidR="00632BF9" w:rsidRPr="003F1E9F" w:rsidRDefault="00632BF9" w:rsidP="00632BF9">
      <w:pPr>
        <w:pStyle w:val="SingleTxtGR"/>
      </w:pPr>
      <w:r w:rsidRPr="003F1E9F">
        <w:t>1016.</w:t>
      </w:r>
      <w:r w:rsidRPr="003F1E9F">
        <w:tab/>
        <w:t>30 июля 2008 года издан приказ Министра внутренних дел Республики Узбекистан, согласно которому введен отдельный статистический учет прест</w:t>
      </w:r>
      <w:r w:rsidRPr="003F1E9F">
        <w:t>у</w:t>
      </w:r>
      <w:r w:rsidRPr="003F1E9F">
        <w:t>плений, связанных с торговлей людьми, что позволило ежемесячно анализир</w:t>
      </w:r>
      <w:r w:rsidRPr="003F1E9F">
        <w:t>о</w:t>
      </w:r>
      <w:r w:rsidRPr="003F1E9F">
        <w:t>вать состояние преступности в данной сфере и своевременно принимать орг</w:t>
      </w:r>
      <w:r w:rsidRPr="003F1E9F">
        <w:t>а</w:t>
      </w:r>
      <w:r w:rsidRPr="003F1E9F">
        <w:t xml:space="preserve">низационные меры по ее противодействию. </w:t>
      </w:r>
    </w:p>
    <w:p w:rsidR="00632BF9" w:rsidRPr="003F1E9F" w:rsidRDefault="00632BF9" w:rsidP="00632BF9">
      <w:pPr>
        <w:pStyle w:val="SingleTxtGR"/>
      </w:pPr>
      <w:r w:rsidRPr="003F1E9F">
        <w:t>1017.</w:t>
      </w:r>
      <w:r w:rsidRPr="003F1E9F">
        <w:tab/>
        <w:t>Определенные результаты достигнуты и в отношении выявления и прес</w:t>
      </w:r>
      <w:r w:rsidRPr="003F1E9F">
        <w:t>е</w:t>
      </w:r>
      <w:r w:rsidRPr="003F1E9F">
        <w:t>чения деятельности юридических и физических лиц, занимающихся посредн</w:t>
      </w:r>
      <w:r w:rsidRPr="003F1E9F">
        <w:t>и</w:t>
      </w:r>
      <w:r w:rsidRPr="003F1E9F">
        <w:t>чеством в торговле людьми. За 2008 год работниками службы профилактики правонарушений органов внутренних дел было выявлено 1 776 женщин, зан</w:t>
      </w:r>
      <w:r w:rsidRPr="003F1E9F">
        <w:t>и</w:t>
      </w:r>
      <w:r w:rsidRPr="003F1E9F">
        <w:t>мающихся проституцией, 3 782 женщины легкого поведения, 408 лиц, зан</w:t>
      </w:r>
      <w:r w:rsidRPr="003F1E9F">
        <w:t>и</w:t>
      </w:r>
      <w:r w:rsidRPr="00F07EA8">
        <w:rPr>
          <w:spacing w:val="2"/>
        </w:rPr>
        <w:t xml:space="preserve">мающихся сводничеством, 690 содержателей притонов. За этот же период были направлены в кожно-венерологические диспансеры для обследования 13 812 лиц, </w:t>
      </w:r>
      <w:r w:rsidRPr="003F1E9F">
        <w:t>из которых у 2 344 (20% от общего числа обследованных) обнаружены разли</w:t>
      </w:r>
      <w:r w:rsidRPr="003F1E9F">
        <w:t>ч</w:t>
      </w:r>
      <w:r w:rsidRPr="003F1E9F">
        <w:t xml:space="preserve">ные кожно-венерологические заболевания. </w:t>
      </w:r>
    </w:p>
    <w:p w:rsidR="00632BF9" w:rsidRPr="003F1E9F" w:rsidRDefault="00632BF9" w:rsidP="00632BF9">
      <w:pPr>
        <w:pStyle w:val="SingleTxtGR"/>
      </w:pPr>
      <w:r w:rsidRPr="003F1E9F">
        <w:t>1018.</w:t>
      </w:r>
      <w:r w:rsidRPr="003F1E9F">
        <w:tab/>
        <w:t>В 2008 году на профилактический учет поставлено 407 лиц, депортир</w:t>
      </w:r>
      <w:r w:rsidRPr="003F1E9F">
        <w:t>о</w:t>
      </w:r>
      <w:r w:rsidRPr="003F1E9F">
        <w:t>ванных из других государств. С ними систематически проводится индивид</w:t>
      </w:r>
      <w:r w:rsidRPr="003F1E9F">
        <w:t>у</w:t>
      </w:r>
      <w:r w:rsidRPr="003F1E9F">
        <w:t>ально-профилактическая работа. За этот же период работниками службы пр</w:t>
      </w:r>
      <w:r w:rsidRPr="003F1E9F">
        <w:t>о</w:t>
      </w:r>
      <w:r w:rsidRPr="003F1E9F">
        <w:t>филактики правонарушений были проведены плановые мероприятия по пр</w:t>
      </w:r>
      <w:r w:rsidRPr="003F1E9F">
        <w:t>о</w:t>
      </w:r>
      <w:r w:rsidRPr="003F1E9F">
        <w:t>верке 20 819 объектов (бань, саун, гостиниц, общежитий, видеозалов и виде</w:t>
      </w:r>
      <w:r w:rsidRPr="003F1E9F">
        <w:t>о</w:t>
      </w:r>
      <w:r w:rsidRPr="003F1E9F">
        <w:t>салонов, точек продажи и проката видеопродукции и т.д.) на предмет выявл</w:t>
      </w:r>
      <w:r w:rsidRPr="003F1E9F">
        <w:t>е</w:t>
      </w:r>
      <w:r w:rsidRPr="003F1E9F">
        <w:t>ния правонарушений в сфере нравственности. В ходе этих проверок было выя</w:t>
      </w:r>
      <w:r w:rsidRPr="003F1E9F">
        <w:t>в</w:t>
      </w:r>
      <w:r w:rsidRPr="003F1E9F">
        <w:t>лено 9 049 админ</w:t>
      </w:r>
      <w:r w:rsidRPr="003F1E9F">
        <w:t>и</w:t>
      </w:r>
      <w:r w:rsidRPr="003F1E9F">
        <w:t xml:space="preserve">стративных правонарушений. </w:t>
      </w:r>
    </w:p>
    <w:p w:rsidR="00632BF9" w:rsidRPr="003F1E9F" w:rsidRDefault="00632BF9" w:rsidP="00632BF9">
      <w:pPr>
        <w:pStyle w:val="SingleTxtGR"/>
      </w:pPr>
      <w:r w:rsidRPr="003F1E9F">
        <w:t>1019.</w:t>
      </w:r>
      <w:r w:rsidRPr="003F1E9F">
        <w:tab/>
        <w:t>В 2008 году работниками органов внутренних дел и службы национал</w:t>
      </w:r>
      <w:r w:rsidRPr="003F1E9F">
        <w:t>ь</w:t>
      </w:r>
      <w:r w:rsidRPr="003F1E9F">
        <w:t>ной безопасности пресечена преступная деятельность 16 частных фирм, а та</w:t>
      </w:r>
      <w:r w:rsidRPr="003F1E9F">
        <w:t>к</w:t>
      </w:r>
      <w:r w:rsidRPr="003F1E9F">
        <w:t>же 647 физических лиц, занимавшихся вербовкой лиц для трудовой и сексуал</w:t>
      </w:r>
      <w:r w:rsidRPr="003F1E9F">
        <w:t>ь</w:t>
      </w:r>
      <w:r w:rsidRPr="003F1E9F">
        <w:t>ной эксплуатации.</w:t>
      </w:r>
    </w:p>
    <w:p w:rsidR="00632BF9" w:rsidRPr="003F1E9F" w:rsidRDefault="00632BF9" w:rsidP="00632BF9">
      <w:pPr>
        <w:pStyle w:val="SingleTxtGR"/>
      </w:pPr>
      <w:r w:rsidRPr="003F1E9F">
        <w:t>1020.</w:t>
      </w:r>
      <w:r w:rsidRPr="003F1E9F">
        <w:tab/>
        <w:t>После принятия Закона "О противодействии торговле людьми" в стране развернулась шир</w:t>
      </w:r>
      <w:r w:rsidRPr="003F1E9F">
        <w:t>о</w:t>
      </w:r>
      <w:r w:rsidRPr="003F1E9F">
        <w:t>кая информационная кампания по борьбе с этим негативным явлением. В сентябре</w:t>
      </w:r>
      <w:r>
        <w:t>−</w:t>
      </w:r>
      <w:r w:rsidRPr="003F1E9F">
        <w:t>ноябре 2008 года Центром изучения общественного мн</w:t>
      </w:r>
      <w:r w:rsidRPr="003F1E9F">
        <w:t>е</w:t>
      </w:r>
      <w:r w:rsidRPr="003F1E9F">
        <w:t>ния "Ижтимоий фикр" проведено социологическое исследование по изучению проблем, связанных с торговлей людьми. Социологический опрос был напра</w:t>
      </w:r>
      <w:r w:rsidRPr="003F1E9F">
        <w:t>в</w:t>
      </w:r>
      <w:r w:rsidRPr="003F1E9F">
        <w:t>лен на выявление уровня осведомленности граждан о торговле людьми, причин и условий, способствующих торговле людьми и способов борьбы с ней.</w:t>
      </w:r>
    </w:p>
    <w:p w:rsidR="00632BF9" w:rsidRPr="003F1E9F" w:rsidRDefault="00632BF9" w:rsidP="00632BF9">
      <w:pPr>
        <w:pStyle w:val="SingleTxtGR"/>
      </w:pPr>
      <w:r w:rsidRPr="003F1E9F">
        <w:t>1021.</w:t>
      </w:r>
      <w:r w:rsidRPr="003F1E9F">
        <w:tab/>
        <w:t>Комитетом женщин Узбекистана 27 и 28 октября 2008 года в Ташкенте был организован двухдневный семинар-тренинг на тему "О роли ННО в прот</w:t>
      </w:r>
      <w:r w:rsidRPr="003F1E9F">
        <w:t>и</w:t>
      </w:r>
      <w:r w:rsidRPr="003F1E9F">
        <w:t xml:space="preserve">водействии торговле людьми и оказании помощи пострадавшим от торговли людьми". </w:t>
      </w:r>
    </w:p>
    <w:p w:rsidR="00632BF9" w:rsidRPr="003F1E9F" w:rsidRDefault="00632BF9" w:rsidP="00632BF9">
      <w:pPr>
        <w:pStyle w:val="SingleTxtGR"/>
      </w:pPr>
      <w:r w:rsidRPr="003F1E9F">
        <w:t>1022.</w:t>
      </w:r>
      <w:r w:rsidRPr="003F1E9F">
        <w:tab/>
        <w:t>При содействии Молодежного просветительского Центра "Истикболли Авлод" и МВД Республики Узбекистан 20−21 ноября 2008 года прошел "кру</w:t>
      </w:r>
      <w:r w:rsidRPr="003F1E9F">
        <w:t>г</w:t>
      </w:r>
      <w:r w:rsidRPr="003F1E9F">
        <w:t xml:space="preserve">лый стол" на тему: "Механизм исполнения Закона "О противодействии торговле людьми". </w:t>
      </w:r>
    </w:p>
    <w:p w:rsidR="00632BF9" w:rsidRPr="003F1E9F" w:rsidRDefault="00632BF9" w:rsidP="00632BF9">
      <w:pPr>
        <w:pStyle w:val="SingleTxtGR"/>
      </w:pPr>
      <w:r w:rsidRPr="003F1E9F">
        <w:t>1023.</w:t>
      </w:r>
      <w:r w:rsidRPr="003F1E9F">
        <w:tab/>
        <w:t>Центр повышения квалификации юристов при Министерстве юстиции организовал курсы лекций на тему по противодействию торговле людьми. На сегодняшний день на эту тему для слушат</w:t>
      </w:r>
      <w:r w:rsidRPr="003F1E9F">
        <w:t>е</w:t>
      </w:r>
      <w:r w:rsidRPr="003F1E9F">
        <w:t>лей в 18 группах проведены занятия в количестве 38 ак</w:t>
      </w:r>
      <w:r w:rsidRPr="003F1E9F">
        <w:t>а</w:t>
      </w:r>
      <w:r w:rsidRPr="003F1E9F">
        <w:t>демических часов.</w:t>
      </w:r>
    </w:p>
    <w:p w:rsidR="00632BF9" w:rsidRPr="003F1E9F" w:rsidRDefault="00632BF9" w:rsidP="00632BF9">
      <w:pPr>
        <w:pStyle w:val="SingleTxtGR"/>
      </w:pPr>
      <w:r w:rsidRPr="003F1E9F">
        <w:t>1024.</w:t>
      </w:r>
      <w:r w:rsidRPr="003F1E9F">
        <w:tab/>
        <w:t>В учебные планы образовательных учреждений системы Министерства высшего и среднего специального образования включено проведение факульт</w:t>
      </w:r>
      <w:r w:rsidRPr="003F1E9F">
        <w:t>а</w:t>
      </w:r>
      <w:r w:rsidRPr="003F1E9F">
        <w:t>тивных занятий по темам, связанным с вопросами противодействия торговле людьми, разработана 4-х часовая программа по пропаганде Закона "О против</w:t>
      </w:r>
      <w:r w:rsidRPr="003F1E9F">
        <w:t>о</w:t>
      </w:r>
      <w:r w:rsidRPr="003F1E9F">
        <w:t>действии торговле люд</w:t>
      </w:r>
      <w:r w:rsidRPr="003F1E9F">
        <w:t>ь</w:t>
      </w:r>
      <w:r w:rsidRPr="003F1E9F">
        <w:t xml:space="preserve">ми". </w:t>
      </w:r>
    </w:p>
    <w:p w:rsidR="00632BF9" w:rsidRPr="003F1E9F" w:rsidRDefault="00632BF9" w:rsidP="00632BF9">
      <w:pPr>
        <w:pStyle w:val="SingleTxtGR"/>
      </w:pPr>
      <w:r w:rsidRPr="003F1E9F">
        <w:t>1025.</w:t>
      </w:r>
      <w:r w:rsidRPr="003F1E9F">
        <w:tab/>
        <w:t>По состоянию на 1 января 2009 года в целом по республике проведено более 6 тысяч мер</w:t>
      </w:r>
      <w:r w:rsidRPr="003F1E9F">
        <w:t>о</w:t>
      </w:r>
      <w:r w:rsidRPr="003F1E9F">
        <w:t>приятий по освещению работы правоохранительных органов в данной сф</w:t>
      </w:r>
      <w:r w:rsidRPr="003F1E9F">
        <w:t>е</w:t>
      </w:r>
      <w:r w:rsidRPr="003F1E9F">
        <w:t xml:space="preserve">ре, в том числе в СМИ более 2 тысяч. </w:t>
      </w:r>
    </w:p>
    <w:p w:rsidR="00632BF9" w:rsidRPr="003F1E9F" w:rsidRDefault="00632BF9" w:rsidP="00632BF9">
      <w:pPr>
        <w:pStyle w:val="SingleTxtGR"/>
      </w:pPr>
      <w:r w:rsidRPr="003F1E9F">
        <w:t>1026.</w:t>
      </w:r>
      <w:r w:rsidRPr="003F1E9F">
        <w:tab/>
        <w:t>Генеральной прокуратурой по центральному и местному телевидению демонстрируются специальные ролики, разрабатываются клипы и передачи ("Хает ва конун", "Бир жиноят изидан"), публ</w:t>
      </w:r>
      <w:r w:rsidRPr="003F1E9F">
        <w:t>и</w:t>
      </w:r>
      <w:r w:rsidRPr="003F1E9F">
        <w:t>куются материалы на страницах периодической печати, осуществляются непосредственные контакты с насел</w:t>
      </w:r>
      <w:r w:rsidRPr="003F1E9F">
        <w:t>е</w:t>
      </w:r>
      <w:r w:rsidRPr="003F1E9F">
        <w:t xml:space="preserve">нием для обсуждения причин и условий, способствующих торговле людьми. </w:t>
      </w:r>
    </w:p>
    <w:p w:rsidR="00632BF9" w:rsidRPr="003F1E9F" w:rsidRDefault="00632BF9" w:rsidP="00632BF9">
      <w:pPr>
        <w:pStyle w:val="SingleTxtGR"/>
      </w:pPr>
      <w:r w:rsidRPr="003F1E9F">
        <w:t>1027.</w:t>
      </w:r>
      <w:r w:rsidRPr="003F1E9F">
        <w:tab/>
        <w:t>В частности, 12 декабря 2008 года состоялся первый национальный фе</w:t>
      </w:r>
      <w:r w:rsidRPr="003F1E9F">
        <w:t>с</w:t>
      </w:r>
      <w:r w:rsidRPr="003F1E9F">
        <w:t>тиваль социальных телерадиороликов, где особое место заняли ролики на тему "Торговля людьми". По номинациям "За самый лучший аудиоролик" и "За с</w:t>
      </w:r>
      <w:r w:rsidRPr="003F1E9F">
        <w:t>а</w:t>
      </w:r>
      <w:r w:rsidRPr="003F1E9F">
        <w:t>мый лучший видеоролик" победителям вручены дипломы от имени председат</w:t>
      </w:r>
      <w:r w:rsidRPr="003F1E9F">
        <w:t>е</w:t>
      </w:r>
      <w:r w:rsidRPr="003F1E9F">
        <w:t>ля Республиканской Межведомственной Комиссии по противодействию торго</w:t>
      </w:r>
      <w:r w:rsidRPr="003F1E9F">
        <w:t>в</w:t>
      </w:r>
      <w:r w:rsidRPr="003F1E9F">
        <w:t>ле людьми.</w:t>
      </w:r>
    </w:p>
    <w:p w:rsidR="00632BF9" w:rsidRPr="003F1E9F" w:rsidRDefault="00632BF9" w:rsidP="00632BF9">
      <w:pPr>
        <w:pStyle w:val="SingleTxtGR"/>
      </w:pPr>
      <w:r w:rsidRPr="003F1E9F">
        <w:t>1028.</w:t>
      </w:r>
      <w:r w:rsidRPr="003F1E9F">
        <w:tab/>
        <w:t>Работниками органов прокуратуры проведено 3 352 разъяснительных м</w:t>
      </w:r>
      <w:r w:rsidRPr="003F1E9F">
        <w:t>е</w:t>
      </w:r>
      <w:r w:rsidRPr="003F1E9F">
        <w:t>роприятия. Органами юстиции проведено 1 346 мероприятий по правовой пр</w:t>
      </w:r>
      <w:r w:rsidRPr="003F1E9F">
        <w:t>о</w:t>
      </w:r>
      <w:r w:rsidRPr="003F1E9F">
        <w:t>паганде, в том числе: 533 "круглых столов", 617 семинаров и встреч, 40 телеп</w:t>
      </w:r>
      <w:r w:rsidRPr="003F1E9F">
        <w:t>е</w:t>
      </w:r>
      <w:r w:rsidRPr="003F1E9F">
        <w:t>редач, 83 выступления на радио и 70 пу</w:t>
      </w:r>
      <w:r w:rsidRPr="003F1E9F">
        <w:t>б</w:t>
      </w:r>
      <w:r w:rsidRPr="003F1E9F">
        <w:t xml:space="preserve">ликаций в газетах, и журналах. </w:t>
      </w:r>
    </w:p>
    <w:p w:rsidR="00632BF9" w:rsidRPr="003F1E9F" w:rsidRDefault="00632BF9" w:rsidP="00632BF9">
      <w:pPr>
        <w:pStyle w:val="SingleTxtGR"/>
      </w:pPr>
      <w:r w:rsidRPr="003F1E9F">
        <w:t>1029.</w:t>
      </w:r>
      <w:r w:rsidRPr="003F1E9F">
        <w:tab/>
        <w:t>Республиканским управлением Фонда "Махалля" и учебно-методическим центром "Махалла зиеси" разработан сборник законодательных актов по прот</w:t>
      </w:r>
      <w:r w:rsidRPr="003F1E9F">
        <w:t>и</w:t>
      </w:r>
      <w:r w:rsidRPr="003F1E9F">
        <w:t>водействию торговле людьми для использования в деятельности председателей органов с</w:t>
      </w:r>
      <w:r w:rsidRPr="003F1E9F">
        <w:t>а</w:t>
      </w:r>
      <w:r w:rsidRPr="003F1E9F">
        <w:t xml:space="preserve">моуправления граждан. </w:t>
      </w:r>
    </w:p>
    <w:p w:rsidR="00632BF9" w:rsidRPr="003F1E9F" w:rsidRDefault="00632BF9" w:rsidP="00632BF9">
      <w:pPr>
        <w:pStyle w:val="SingleTxtGR"/>
      </w:pPr>
      <w:r w:rsidRPr="003F1E9F">
        <w:t>1030.</w:t>
      </w:r>
      <w:r w:rsidRPr="003F1E9F">
        <w:tab/>
        <w:t>В рамках проекта ОБСЕ "Повышение эффективности борьбы с торговлей людьми, незаконной миграцией и трудовой эксплуатацией" подготовлена к и</w:t>
      </w:r>
      <w:r w:rsidRPr="003F1E9F">
        <w:t>з</w:t>
      </w:r>
      <w:r w:rsidRPr="003F1E9F">
        <w:t>данию книга "Нормативно-правовые документы: международный и национал</w:t>
      </w:r>
      <w:r w:rsidRPr="003F1E9F">
        <w:t>ь</w:t>
      </w:r>
      <w:r w:rsidRPr="003F1E9F">
        <w:t xml:space="preserve">ный аспекты". </w:t>
      </w:r>
    </w:p>
    <w:p w:rsidR="00632BF9" w:rsidRPr="003F1E9F" w:rsidRDefault="00632BF9" w:rsidP="00632BF9">
      <w:pPr>
        <w:pStyle w:val="SingleTxtGR"/>
      </w:pPr>
      <w:r w:rsidRPr="003F1E9F">
        <w:t>1031.</w:t>
      </w:r>
      <w:r w:rsidRPr="003F1E9F">
        <w:tab/>
        <w:t>По инициативе Комитета женщин при содействии правоохранительных органов был разраб</w:t>
      </w:r>
      <w:r w:rsidRPr="003F1E9F">
        <w:t>о</w:t>
      </w:r>
      <w:r w:rsidRPr="003F1E9F">
        <w:t>тан сценарий спектакля "Тортадурман жабрини", премьера которого состоялась 25 сентября 2008 года в Национальном академическом драматическом театре Узбекистана. С 7 о</w:t>
      </w:r>
      <w:r w:rsidRPr="003F1E9F">
        <w:t>к</w:t>
      </w:r>
      <w:r w:rsidRPr="003F1E9F">
        <w:t>тября по 25 ноября 2008 года данный спектакль просмотрели всего 69 888 зрителей, из них 8 960 учеников средних школ, 7 615 учеников академических лицеев, 20 162 ученика колледжей, 23 296 студентов высших учебных заведений, а также 9 855 жителей махалли</w:t>
      </w:r>
      <w:r w:rsidRPr="003F1E9F">
        <w:t>н</w:t>
      </w:r>
      <w:r w:rsidRPr="003F1E9F">
        <w:t>ских сх</w:t>
      </w:r>
      <w:r w:rsidRPr="003F1E9F">
        <w:t>о</w:t>
      </w:r>
      <w:r w:rsidRPr="003F1E9F">
        <w:t xml:space="preserve">дов Ташкента. </w:t>
      </w:r>
    </w:p>
    <w:p w:rsidR="00632BF9" w:rsidRPr="003F1E9F" w:rsidRDefault="00632BF9" w:rsidP="00632BF9">
      <w:pPr>
        <w:pStyle w:val="SingleTxtGR"/>
      </w:pPr>
      <w:r w:rsidRPr="003F1E9F">
        <w:t>1032.</w:t>
      </w:r>
      <w:r w:rsidRPr="003F1E9F">
        <w:tab/>
        <w:t>На сегодняшний день во всех регионах республики вывешены 1 438 ба</w:t>
      </w:r>
      <w:r w:rsidRPr="003F1E9F">
        <w:t>н</w:t>
      </w:r>
      <w:r w:rsidRPr="003F1E9F">
        <w:t>нера, 327 000 плакатов и распространены 4 898 000 буклетов по данной пр</w:t>
      </w:r>
      <w:r w:rsidRPr="003F1E9F">
        <w:t>о</w:t>
      </w:r>
      <w:r w:rsidRPr="003F1E9F">
        <w:t xml:space="preserve">блематике. </w:t>
      </w:r>
    </w:p>
    <w:p w:rsidR="00632BF9" w:rsidRPr="003F1E9F" w:rsidRDefault="00632BF9" w:rsidP="00632BF9">
      <w:pPr>
        <w:pStyle w:val="SingleTxtGR"/>
      </w:pPr>
      <w:r w:rsidRPr="003F1E9F">
        <w:t>1033.</w:t>
      </w:r>
      <w:r w:rsidRPr="003F1E9F">
        <w:tab/>
        <w:t>В Центре предвыездной адаптации и обучения в Агентстве по вопросам внешней трудовой миграции Министерства труда и социальной защиты насел</w:t>
      </w:r>
      <w:r w:rsidRPr="003F1E9F">
        <w:t>е</w:t>
      </w:r>
      <w:r w:rsidRPr="003F1E9F">
        <w:t>ния для граждан, выезжающих на работу за границу для осуществления труд</w:t>
      </w:r>
      <w:r w:rsidRPr="003F1E9F">
        <w:t>о</w:t>
      </w:r>
      <w:r w:rsidRPr="003F1E9F">
        <w:t>вой деятельности, организованы и проводятся консультации о ситуации, труд</w:t>
      </w:r>
      <w:r w:rsidRPr="003F1E9F">
        <w:t>о</w:t>
      </w:r>
      <w:r w:rsidRPr="003F1E9F">
        <w:t>вом и миграционном зак</w:t>
      </w:r>
      <w:r w:rsidRPr="003F1E9F">
        <w:t>о</w:t>
      </w:r>
      <w:r w:rsidRPr="003F1E9F">
        <w:t xml:space="preserve">нодательстве, обычаях страны выезда. </w:t>
      </w:r>
    </w:p>
    <w:p w:rsidR="00632BF9" w:rsidRPr="003F1E9F" w:rsidRDefault="00632BF9" w:rsidP="00632BF9">
      <w:pPr>
        <w:pStyle w:val="SingleTxtGR"/>
      </w:pPr>
      <w:r w:rsidRPr="003F1E9F">
        <w:t>1034.</w:t>
      </w:r>
      <w:r w:rsidRPr="003F1E9F">
        <w:tab/>
        <w:t>Службой въезда-выезда и оформления гражданства МВД с каждым гра</w:t>
      </w:r>
      <w:r w:rsidRPr="003F1E9F">
        <w:t>ж</w:t>
      </w:r>
      <w:r w:rsidRPr="003F1E9F">
        <w:t>данином, обратившимся с заявлением об оформлении разрешительной записи для выезда за рубеж, проводится индивидуальная профилактическая беседа; лицам, подозреваемым в намерении выехать за рубеж с целью сексуальной либо иной незаконной деятельности, отказывается в разрешительной записи. С м</w:t>
      </w:r>
      <w:r w:rsidRPr="003F1E9F">
        <w:t>о</w:t>
      </w:r>
      <w:r w:rsidRPr="003F1E9F">
        <w:t>мента утверждения Национального плана действий до конца 2008 года рабо</w:t>
      </w:r>
      <w:r w:rsidRPr="003F1E9F">
        <w:t>т</w:t>
      </w:r>
      <w:r w:rsidRPr="003F1E9F">
        <w:t>ники службы въезда-выезда и оформления гражданства совместно со Службой национальной безопасности предотвратили выезд за рубеж 260 граждан, кот</w:t>
      </w:r>
      <w:r w:rsidRPr="003F1E9F">
        <w:t>о</w:t>
      </w:r>
      <w:r w:rsidRPr="003F1E9F">
        <w:t xml:space="preserve">рые обратились в территориальные органы внутренних дел с заявлением об оформлении разрешительной записи для выезда в дальнее зарубежье. </w:t>
      </w:r>
    </w:p>
    <w:p w:rsidR="00632BF9" w:rsidRPr="003F1E9F" w:rsidRDefault="00632BF9" w:rsidP="00632BF9">
      <w:pPr>
        <w:pStyle w:val="SingleTxtGR"/>
      </w:pPr>
      <w:r w:rsidRPr="003F1E9F">
        <w:t>1035.</w:t>
      </w:r>
      <w:r w:rsidRPr="003F1E9F">
        <w:tab/>
        <w:t>МИД, МВД, СНБ, Генеральная прокуратура в сотрудничестве с другими ведомствами принимают все необходимые меры по возвращению жертв торго</w:t>
      </w:r>
      <w:r w:rsidRPr="003F1E9F">
        <w:t>в</w:t>
      </w:r>
      <w:r w:rsidRPr="003F1E9F">
        <w:t>ли людьми на родину. В этом им оказывают помощь как правоохранительные органы зарубежных стран, так и консульские службы посольств Республики У</w:t>
      </w:r>
      <w:r w:rsidRPr="003F1E9F">
        <w:t>з</w:t>
      </w:r>
      <w:r w:rsidRPr="003F1E9F">
        <w:t xml:space="preserve">бекистан в государствах пребывания жертвы. </w:t>
      </w:r>
    </w:p>
    <w:p w:rsidR="00632BF9" w:rsidRPr="003F1E9F" w:rsidRDefault="00632BF9" w:rsidP="00632BF9">
      <w:pPr>
        <w:pStyle w:val="SingleTxtGR"/>
      </w:pPr>
      <w:r w:rsidRPr="003F1E9F">
        <w:t>1036.</w:t>
      </w:r>
      <w:r w:rsidRPr="003F1E9F">
        <w:tab/>
        <w:t>Активную роль в сотрудничестве с международными организациями принадлежит Молодежно-просветительскому Центру "Истикболли авлод", с помощью которого в 2008 году были возвращены более 300 граждан Республ</w:t>
      </w:r>
      <w:r w:rsidRPr="003F1E9F">
        <w:t>и</w:t>
      </w:r>
      <w:r w:rsidRPr="003F1E9F">
        <w:t>ки Узбекистан из ОАЭ (155), Российской Федерации (52), Республики Каза</w:t>
      </w:r>
      <w:r w:rsidRPr="003F1E9F">
        <w:t>х</w:t>
      </w:r>
      <w:r w:rsidRPr="003F1E9F">
        <w:t>стан (49), Турции (26), Таиланда (11), КНР (3), Украины (2), Индии (5), а также, Грузии и Кореи (по одному).</w:t>
      </w:r>
    </w:p>
    <w:p w:rsidR="00632BF9" w:rsidRPr="003F1E9F" w:rsidRDefault="00632BF9" w:rsidP="00632BF9">
      <w:pPr>
        <w:pStyle w:val="SingleTxtGR"/>
      </w:pPr>
      <w:r w:rsidRPr="003F1E9F">
        <w:t>1037.</w:t>
      </w:r>
      <w:r w:rsidRPr="003F1E9F">
        <w:tab/>
        <w:t>Комитетом женщин совместно с государственными, общественными и негосударственными некоммерческими организациями на местах проводится работа по оказанию помощи жертвам торговли людьми. Так, по состоянию на 1 января 2009 года 123 жертвам торговли людьми оказана психологическая, 164 − медицинская, 149 − юридическая помощь, 32 лицам предоставлена во</w:t>
      </w:r>
      <w:r w:rsidRPr="003F1E9F">
        <w:t>з</w:t>
      </w:r>
      <w:r w:rsidRPr="003F1E9F">
        <w:t>можность, получить профессиональное обучение на курсах переподготовки; 47 женщин были устроены на работу, 92 оказана социал</w:t>
      </w:r>
      <w:r w:rsidRPr="003F1E9F">
        <w:t>ь</w:t>
      </w:r>
      <w:r w:rsidRPr="003F1E9F">
        <w:t xml:space="preserve">ная помощь. </w:t>
      </w:r>
    </w:p>
    <w:p w:rsidR="00632BF9" w:rsidRPr="003F1E9F" w:rsidRDefault="00632BF9" w:rsidP="00632BF9">
      <w:pPr>
        <w:pStyle w:val="SingleTxtGR"/>
      </w:pPr>
      <w:r w:rsidRPr="003F1E9F">
        <w:t>1038.</w:t>
      </w:r>
      <w:r w:rsidRPr="003F1E9F">
        <w:tab/>
        <w:t xml:space="preserve">В 2008 году следственными органами по статье 135 (торговля людьми) Уголовного кодекса Республики Узбекистан возбуждено 670 уголовных дел. </w:t>
      </w:r>
    </w:p>
    <w:p w:rsidR="00632BF9" w:rsidRPr="003F1E9F" w:rsidRDefault="00632BF9" w:rsidP="00632BF9">
      <w:pPr>
        <w:pStyle w:val="SingleTxtGR"/>
      </w:pPr>
      <w:r w:rsidRPr="003F1E9F">
        <w:t>1039.</w:t>
      </w:r>
      <w:r w:rsidRPr="003F1E9F">
        <w:tab/>
        <w:t>Из общего числа возбужденных уголовных дел с обвинительными закл</w:t>
      </w:r>
      <w:r w:rsidRPr="003F1E9F">
        <w:t>ю</w:t>
      </w:r>
      <w:r w:rsidRPr="003F1E9F">
        <w:t>чениями в суды переданы 376 дел в отношении 647 лиц (женщин</w:t>
      </w:r>
      <w:r>
        <w:t xml:space="preserve"> − </w:t>
      </w:r>
      <w:r w:rsidRPr="003F1E9F">
        <w:t>195, му</w:t>
      </w:r>
      <w:r w:rsidRPr="003F1E9F">
        <w:t>ж</w:t>
      </w:r>
      <w:r w:rsidRPr="003F1E9F">
        <w:t>чин</w:t>
      </w:r>
      <w:r>
        <w:t xml:space="preserve"> − </w:t>
      </w:r>
      <w:r w:rsidRPr="003F1E9F">
        <w:t xml:space="preserve">452). </w:t>
      </w:r>
    </w:p>
    <w:p w:rsidR="00632BF9" w:rsidRPr="003F1E9F" w:rsidRDefault="00632BF9" w:rsidP="00632BF9">
      <w:pPr>
        <w:pStyle w:val="SingleTxtGR"/>
      </w:pPr>
      <w:r w:rsidRPr="003F1E9F">
        <w:t>1040.</w:t>
      </w:r>
      <w:r w:rsidRPr="003F1E9F">
        <w:tab/>
        <w:t>По данным возбужденным делам, в качестве потерпевших проходит 2 941 лицо (мужчин − 2 617, женщин − 324, в том числе несовершенноле</w:t>
      </w:r>
      <w:r w:rsidRPr="003F1E9F">
        <w:t>т</w:t>
      </w:r>
      <w:r w:rsidRPr="003F1E9F">
        <w:t>них</w:t>
      </w:r>
      <w:r>
        <w:t> </w:t>
      </w:r>
      <w:r w:rsidRPr="003F1E9F">
        <w:t>−</w:t>
      </w:r>
      <w:r>
        <w:t> </w:t>
      </w:r>
      <w:r w:rsidRPr="003F1E9F">
        <w:t xml:space="preserve">65). </w:t>
      </w:r>
    </w:p>
    <w:p w:rsidR="00632BF9" w:rsidRPr="003F1E9F" w:rsidRDefault="00632BF9" w:rsidP="00632BF9">
      <w:pPr>
        <w:pStyle w:val="SingleTxtGR"/>
      </w:pPr>
      <w:r w:rsidRPr="003F1E9F">
        <w:t>1041.</w:t>
      </w:r>
      <w:r w:rsidRPr="003F1E9F">
        <w:tab/>
        <w:t>На основании статьи 84 части 1 пункта 2 Уголовно-процессуального к</w:t>
      </w:r>
      <w:r w:rsidRPr="003F1E9F">
        <w:t>о</w:t>
      </w:r>
      <w:r w:rsidRPr="003F1E9F">
        <w:t xml:space="preserve">декса (в связи с применением акта амнистии) прекращено 27 уголовных дел. </w:t>
      </w:r>
    </w:p>
    <w:p w:rsidR="00632BF9" w:rsidRPr="003F1E9F" w:rsidRDefault="00632BF9" w:rsidP="00632BF9">
      <w:pPr>
        <w:pStyle w:val="SingleTxtGR"/>
      </w:pPr>
      <w:r w:rsidRPr="003F1E9F">
        <w:t>1042.</w:t>
      </w:r>
      <w:r w:rsidRPr="003F1E9F">
        <w:tab/>
        <w:t>По состоянию на 1 января 2009 года в производстве следственных орг</w:t>
      </w:r>
      <w:r w:rsidRPr="003F1E9F">
        <w:t>а</w:t>
      </w:r>
      <w:r w:rsidRPr="003F1E9F">
        <w:t>нов находится 164 приостановленных дела, по которым объявлены в розыск 196 лиц, 108 уголовных дел приостановлено ввиду не установления лица, по</w:t>
      </w:r>
      <w:r w:rsidRPr="003F1E9F">
        <w:t>д</w:t>
      </w:r>
      <w:r w:rsidRPr="003F1E9F">
        <w:t xml:space="preserve">лежащего привлечению к участию в деле в качестве обвиняемого, по которым проводятся оперативно-поисковые мероприятия. </w:t>
      </w:r>
    </w:p>
    <w:p w:rsidR="00632BF9" w:rsidRPr="003F1E9F" w:rsidRDefault="00632BF9" w:rsidP="00632BF9">
      <w:pPr>
        <w:pStyle w:val="SingleTxtGR"/>
      </w:pPr>
      <w:r w:rsidRPr="003F1E9F">
        <w:t>1043.</w:t>
      </w:r>
      <w:r w:rsidRPr="003F1E9F">
        <w:tab/>
        <w:t>8 апреля 2009 года состоялось очередное заседание Республиканской Межведомственной комиссии по противодействию торговле людьми, на кот</w:t>
      </w:r>
      <w:r w:rsidRPr="003F1E9F">
        <w:t>о</w:t>
      </w:r>
      <w:r w:rsidRPr="003F1E9F">
        <w:t>ром были обсуждены итоги проверок деятельности территориальных межв</w:t>
      </w:r>
      <w:r w:rsidRPr="003F1E9F">
        <w:t>е</w:t>
      </w:r>
      <w:r w:rsidRPr="003F1E9F">
        <w:t>домственных комиссий по противодействию торговле людьми в Андижанской и Бухарской областях. На заседании заслушаны отчеты председателей вышеук</w:t>
      </w:r>
      <w:r w:rsidRPr="003F1E9F">
        <w:t>а</w:t>
      </w:r>
      <w:r w:rsidRPr="003F1E9F">
        <w:t>занных перечисленных территориальных межведомственных комиссий. По р</w:t>
      </w:r>
      <w:r w:rsidRPr="003F1E9F">
        <w:t>е</w:t>
      </w:r>
      <w:r w:rsidRPr="003F1E9F">
        <w:t>зультатам обсуждения определены конкретные меры, направленные на устр</w:t>
      </w:r>
      <w:r w:rsidRPr="003F1E9F">
        <w:t>а</w:t>
      </w:r>
      <w:r w:rsidRPr="003F1E9F">
        <w:t>нение выявленных недостатков, а также усиление деятельности по противоде</w:t>
      </w:r>
      <w:r w:rsidRPr="003F1E9F">
        <w:t>й</w:t>
      </w:r>
      <w:r w:rsidRPr="003F1E9F">
        <w:t>ствию торговле людьми.</w:t>
      </w:r>
    </w:p>
    <w:p w:rsidR="00632BF9" w:rsidRPr="003F1E9F" w:rsidRDefault="00632BF9" w:rsidP="00632BF9">
      <w:pPr>
        <w:pStyle w:val="SingleTxtGR"/>
      </w:pPr>
      <w:r w:rsidRPr="003F1E9F">
        <w:t>1044.</w:t>
      </w:r>
      <w:r w:rsidRPr="003F1E9F">
        <w:tab/>
        <w:t>11−15 декабря 2008 года в Женеве состоялась 3-я сессия Рабочей группы Совета ООН по правам человека, где рассмотрен Национальный доклад Ре</w:t>
      </w:r>
      <w:r w:rsidRPr="003F1E9F">
        <w:t>с</w:t>
      </w:r>
      <w:r w:rsidRPr="003F1E9F">
        <w:t>публики Узбекистан по Универсальному периодическому обзору (УПО) о с</w:t>
      </w:r>
      <w:r w:rsidRPr="003F1E9F">
        <w:t>и</w:t>
      </w:r>
      <w:r w:rsidRPr="003F1E9F">
        <w:t>туации с правами человека, в частности о борьбе с торговлей людьми, в ходе которого ряд государств внесли рекоменд</w:t>
      </w:r>
      <w:r w:rsidRPr="003F1E9F">
        <w:t>а</w:t>
      </w:r>
      <w:r w:rsidRPr="003F1E9F">
        <w:t xml:space="preserve">ции. </w:t>
      </w:r>
    </w:p>
    <w:p w:rsidR="00632BF9" w:rsidRPr="003F1E9F" w:rsidRDefault="00632BF9" w:rsidP="00632BF9">
      <w:pPr>
        <w:pStyle w:val="SingleTxtGR"/>
      </w:pPr>
      <w:r w:rsidRPr="003F1E9F">
        <w:t>1045.</w:t>
      </w:r>
      <w:r w:rsidRPr="003F1E9F">
        <w:tab/>
        <w:t>В целях выполнения рекомендаций Совета ООН по правам человека по итогам рассмотрения Национального доклада Узбекистана в рамках Униве</w:t>
      </w:r>
      <w:r w:rsidRPr="003F1E9F">
        <w:t>р</w:t>
      </w:r>
      <w:r w:rsidRPr="003F1E9F">
        <w:t>сального периодического обзора 21 августа 2009 года был принят Национал</w:t>
      </w:r>
      <w:r w:rsidRPr="003F1E9F">
        <w:t>ь</w:t>
      </w:r>
      <w:r w:rsidRPr="003F1E9F">
        <w:t>ный план действий, предусматривающий меры по определению правового ст</w:t>
      </w:r>
      <w:r w:rsidRPr="003F1E9F">
        <w:t>а</w:t>
      </w:r>
      <w:r w:rsidRPr="003F1E9F">
        <w:t>туса жертвы торговли людьми (пункт 18.1) и проведению мониторинга испо</w:t>
      </w:r>
      <w:r w:rsidRPr="003F1E9F">
        <w:t>л</w:t>
      </w:r>
      <w:r w:rsidRPr="003F1E9F">
        <w:t>нения международного и национального законодательства по торговле женщ</w:t>
      </w:r>
      <w:r w:rsidRPr="003F1E9F">
        <w:t>и</w:t>
      </w:r>
      <w:r w:rsidRPr="003F1E9F">
        <w:t>нами и детьми (пункт 18.2), проведению информационно- разъяснительных кампаний по вопросам пресечения торговли женщинами и детьми (пункт 18.4).</w:t>
      </w:r>
    </w:p>
    <w:p w:rsidR="00632BF9" w:rsidRPr="003F1E9F" w:rsidRDefault="00632BF9" w:rsidP="00632BF9">
      <w:pPr>
        <w:pStyle w:val="H23GR"/>
      </w:pPr>
      <w:r w:rsidRPr="003F1E9F">
        <w:tab/>
      </w:r>
      <w:r w:rsidRPr="00541281">
        <w:t>4</w:t>
      </w:r>
      <w:r w:rsidRPr="003F1E9F">
        <w:t>.</w:t>
      </w:r>
      <w:r w:rsidRPr="003F1E9F">
        <w:tab/>
        <w:t>Дети, принадлежащие к меньшинствам (статья 30)</w:t>
      </w:r>
    </w:p>
    <w:p w:rsidR="00632BF9" w:rsidRPr="003F1E9F" w:rsidRDefault="00632BF9" w:rsidP="00632BF9">
      <w:pPr>
        <w:pStyle w:val="SingleTxtGR"/>
      </w:pPr>
      <w:r w:rsidRPr="003F1E9F">
        <w:t>1046.</w:t>
      </w:r>
      <w:r w:rsidRPr="003F1E9F">
        <w:tab/>
        <w:t>Республика Узбекистан – многонациональное государство, в котором проживают более 130 национальностей и народностей, имеющих свою богатую историю и культуру.</w:t>
      </w:r>
    </w:p>
    <w:p w:rsidR="00632BF9" w:rsidRPr="00B07C10" w:rsidRDefault="00632BF9" w:rsidP="00632BF9">
      <w:pPr>
        <w:pStyle w:val="SingleTxtGR"/>
      </w:pPr>
      <w:r w:rsidRPr="003F1E9F">
        <w:t>1047.</w:t>
      </w:r>
      <w:r w:rsidRPr="003F1E9F">
        <w:tab/>
        <w:t>Исторически на территории Узбекистана сложилась национальная пол</w:t>
      </w:r>
      <w:r w:rsidRPr="003F1E9F">
        <w:t>и</w:t>
      </w:r>
      <w:r w:rsidRPr="003F1E9F">
        <w:t>тика, направленная на мирное сосуществование лиц, принадлежащих к разли</w:t>
      </w:r>
      <w:r w:rsidRPr="003F1E9F">
        <w:t>ч</w:t>
      </w:r>
      <w:r w:rsidRPr="003F1E9F">
        <w:t>ным этническим группам, создание равных условий и возможностей для разв</w:t>
      </w:r>
      <w:r w:rsidRPr="003F1E9F">
        <w:t>и</w:t>
      </w:r>
      <w:r w:rsidRPr="003F1E9F">
        <w:t>тия проживающих в стране народов</w:t>
      </w:r>
      <w:r w:rsidRPr="00B07C10">
        <w:t>.</w:t>
      </w:r>
    </w:p>
    <w:p w:rsidR="00632BF9" w:rsidRPr="003F1E9F" w:rsidRDefault="00632BF9" w:rsidP="00632BF9">
      <w:pPr>
        <w:pStyle w:val="SingleTxtGR"/>
      </w:pPr>
      <w:r w:rsidRPr="003F1E9F">
        <w:t>1048.</w:t>
      </w:r>
      <w:r w:rsidRPr="003F1E9F">
        <w:tab/>
        <w:t xml:space="preserve">Национальная политика основывается на следующих принципах: </w:t>
      </w:r>
    </w:p>
    <w:p w:rsidR="00632BF9" w:rsidRPr="003F1E9F" w:rsidRDefault="00632BF9" w:rsidP="00632BF9">
      <w:pPr>
        <w:pStyle w:val="SingleTxtGR"/>
        <w:ind w:left="1701"/>
      </w:pPr>
      <w:r>
        <w:rPr>
          <w:lang w:val="en-US"/>
        </w:rPr>
        <w:t>a</w:t>
      </w:r>
      <w:r w:rsidRPr="00CA4AB6">
        <w:t>)</w:t>
      </w:r>
      <w:r w:rsidRPr="00D01822">
        <w:tab/>
      </w:r>
      <w:r w:rsidRPr="003F1E9F">
        <w:t>Республика Узбекистан на своей территории обеспечивает уваж</w:t>
      </w:r>
      <w:r w:rsidRPr="003F1E9F">
        <w:t>е</w:t>
      </w:r>
      <w:r w:rsidRPr="003F1E9F">
        <w:t>ние языка, обычаев и традиций всех наций и народностей, создает усл</w:t>
      </w:r>
      <w:r w:rsidRPr="003F1E9F">
        <w:t>о</w:t>
      </w:r>
      <w:r w:rsidRPr="003F1E9F">
        <w:t xml:space="preserve">вия для их развития; </w:t>
      </w:r>
    </w:p>
    <w:p w:rsidR="00632BF9" w:rsidRPr="003F1E9F" w:rsidRDefault="00632BF9" w:rsidP="00632BF9">
      <w:pPr>
        <w:pStyle w:val="SingleTxtGR"/>
        <w:ind w:left="1701"/>
      </w:pPr>
      <w:r>
        <w:rPr>
          <w:lang w:val="en-US"/>
        </w:rPr>
        <w:t>b</w:t>
      </w:r>
      <w:r w:rsidRPr="00CA4AB6">
        <w:t>)</w:t>
      </w:r>
      <w:r w:rsidRPr="00D01822">
        <w:tab/>
      </w:r>
      <w:r w:rsidRPr="003F1E9F">
        <w:t xml:space="preserve">равенство граждан перед законом независимо от национальной принадлежности; </w:t>
      </w:r>
    </w:p>
    <w:p w:rsidR="00632BF9" w:rsidRPr="003F1E9F" w:rsidRDefault="00632BF9" w:rsidP="00632BF9">
      <w:pPr>
        <w:pStyle w:val="SingleTxtGR"/>
        <w:ind w:left="1701"/>
      </w:pPr>
      <w:r>
        <w:rPr>
          <w:lang w:val="en-US"/>
        </w:rPr>
        <w:t>c</w:t>
      </w:r>
      <w:r w:rsidRPr="00CA4AB6">
        <w:t>)</w:t>
      </w:r>
      <w:r w:rsidRPr="00D01822">
        <w:tab/>
      </w:r>
      <w:r w:rsidRPr="003F1E9F">
        <w:t xml:space="preserve">учет этнических особенностей на всех уровнях государственного и общественного управления; </w:t>
      </w:r>
    </w:p>
    <w:p w:rsidR="00632BF9" w:rsidRPr="003F1E9F" w:rsidRDefault="00632BF9" w:rsidP="00632BF9">
      <w:pPr>
        <w:pStyle w:val="SingleTxtGR"/>
        <w:ind w:left="1701"/>
      </w:pPr>
      <w:r>
        <w:rPr>
          <w:lang w:val="en-US"/>
        </w:rPr>
        <w:t>d</w:t>
      </w:r>
      <w:r w:rsidRPr="00CA4AB6">
        <w:t>)</w:t>
      </w:r>
      <w:r w:rsidRPr="00D01822">
        <w:tab/>
      </w:r>
      <w:r w:rsidRPr="003F1E9F">
        <w:t>в республике запрещено создание и деятельность партий и общес</w:t>
      </w:r>
      <w:r w:rsidRPr="003F1E9F">
        <w:t>т</w:t>
      </w:r>
      <w:r w:rsidRPr="003F1E9F">
        <w:t>венных объединений, проповедующих социальную, национальную, рас</w:t>
      </w:r>
      <w:r w:rsidRPr="003F1E9F">
        <w:t>о</w:t>
      </w:r>
      <w:r w:rsidRPr="003F1E9F">
        <w:t>вую и религиозную рознь.</w:t>
      </w:r>
    </w:p>
    <w:p w:rsidR="00632BF9" w:rsidRPr="003F1E9F" w:rsidRDefault="00632BF9" w:rsidP="00632BF9">
      <w:pPr>
        <w:pStyle w:val="SingleTxtGR"/>
      </w:pPr>
      <w:r w:rsidRPr="003F1E9F">
        <w:t>1049.</w:t>
      </w:r>
      <w:r w:rsidRPr="003F1E9F">
        <w:tab/>
        <w:t>Законодательство, и прежде всего, Конституция Республики Узбекистан, гарантирует нед</w:t>
      </w:r>
      <w:r w:rsidRPr="003F1E9F">
        <w:t>о</w:t>
      </w:r>
      <w:r w:rsidRPr="003F1E9F">
        <w:t>пущение дискриминации независимо от какого-либо признака либо отличия, существующего между людьми.</w:t>
      </w:r>
    </w:p>
    <w:p w:rsidR="00632BF9" w:rsidRPr="003F1E9F" w:rsidRDefault="00632BF9" w:rsidP="00632BF9">
      <w:pPr>
        <w:pStyle w:val="SingleTxtGR"/>
      </w:pPr>
      <w:r w:rsidRPr="003F1E9F">
        <w:t>1050.</w:t>
      </w:r>
      <w:r w:rsidRPr="003F1E9F">
        <w:tab/>
      </w:r>
      <w:r>
        <w:t>Статья</w:t>
      </w:r>
      <w:r w:rsidRPr="003F1E9F">
        <w:t xml:space="preserve"> 4 Конституции Республики Узбекистан гласит:</w:t>
      </w:r>
    </w:p>
    <w:p w:rsidR="00632BF9" w:rsidRPr="003F1E9F" w:rsidRDefault="00632BF9" w:rsidP="00632BF9">
      <w:pPr>
        <w:pStyle w:val="SingleTxtGR"/>
        <w:ind w:left="1701"/>
      </w:pPr>
      <w:r w:rsidRPr="003F1E9F">
        <w:t>"Государственным языком Республики Узбекистан является узбекский язык.</w:t>
      </w:r>
    </w:p>
    <w:p w:rsidR="00632BF9" w:rsidRPr="003F1E9F" w:rsidRDefault="00632BF9" w:rsidP="00632BF9">
      <w:pPr>
        <w:pStyle w:val="SingleTxtGR"/>
        <w:ind w:left="1701"/>
      </w:pPr>
      <w:r w:rsidRPr="003F1E9F">
        <w:t>Республика Узбекистан обеспечивает уважительное отношение к языкам, обычаям и традициям наций и народностей, проживающих на ее терр</w:t>
      </w:r>
      <w:r w:rsidRPr="003F1E9F">
        <w:t>и</w:t>
      </w:r>
      <w:r w:rsidRPr="003F1E9F">
        <w:t>тории, создание условий для их развития".</w:t>
      </w:r>
    </w:p>
    <w:p w:rsidR="00632BF9" w:rsidRPr="003F1E9F" w:rsidRDefault="00632BF9" w:rsidP="00632BF9">
      <w:pPr>
        <w:pStyle w:val="SingleTxtGR"/>
      </w:pPr>
      <w:r w:rsidRPr="003F1E9F">
        <w:t>1051.</w:t>
      </w:r>
      <w:r w:rsidRPr="003F1E9F">
        <w:tab/>
      </w:r>
      <w:r>
        <w:t>В статье</w:t>
      </w:r>
      <w:r w:rsidRPr="003F1E9F">
        <w:t xml:space="preserve"> 8 Конституции сказано, что "народ Узбекистана составляют гр</w:t>
      </w:r>
      <w:r w:rsidRPr="003F1E9F">
        <w:t>а</w:t>
      </w:r>
      <w:r w:rsidRPr="003F1E9F">
        <w:t>ждане Республики Узбекистан независимо от их национальн</w:t>
      </w:r>
      <w:r w:rsidRPr="003F1E9F">
        <w:t>о</w:t>
      </w:r>
      <w:r w:rsidRPr="003F1E9F">
        <w:t>сти".</w:t>
      </w:r>
    </w:p>
    <w:p w:rsidR="00632BF9" w:rsidRPr="003F1E9F" w:rsidRDefault="00632BF9" w:rsidP="00632BF9">
      <w:pPr>
        <w:pStyle w:val="SingleTxtGR"/>
      </w:pPr>
      <w:r w:rsidRPr="003F1E9F">
        <w:t>1052.</w:t>
      </w:r>
      <w:r w:rsidRPr="003F1E9F">
        <w:tab/>
        <w:t xml:space="preserve">Согласно </w:t>
      </w:r>
      <w:r>
        <w:t>статье</w:t>
      </w:r>
      <w:r w:rsidRPr="003F1E9F">
        <w:t xml:space="preserve"> 18 Конституции "все граждане Республики Узбекистан имеют одинаковые права и свободы и равны перед законом без различия пола, расы, национальности, языка, религии, социального происхождения, убежд</w:t>
      </w:r>
      <w:r w:rsidRPr="003F1E9F">
        <w:t>е</w:t>
      </w:r>
      <w:r w:rsidRPr="003F1E9F">
        <w:t>ний, личного и общ</w:t>
      </w:r>
      <w:r w:rsidRPr="003F1E9F">
        <w:t>е</w:t>
      </w:r>
      <w:r w:rsidRPr="003F1E9F">
        <w:t>ственного положения".</w:t>
      </w:r>
    </w:p>
    <w:p w:rsidR="00632BF9" w:rsidRPr="003F1E9F" w:rsidRDefault="00632BF9" w:rsidP="00632BF9">
      <w:pPr>
        <w:pStyle w:val="SingleTxtGR"/>
      </w:pPr>
      <w:r w:rsidRPr="003F1E9F">
        <w:t>1053.</w:t>
      </w:r>
      <w:r w:rsidRPr="003F1E9F">
        <w:tab/>
        <w:t>В соответствии с Разделом вторым Конституции каждый имеет право на осуществление всего комплекса прав и свобод человека и не должен нарушать законные интер</w:t>
      </w:r>
      <w:r w:rsidRPr="003F1E9F">
        <w:t>е</w:t>
      </w:r>
      <w:r w:rsidRPr="003F1E9F">
        <w:t>сы, права и свободы других лиц, государства и общества.</w:t>
      </w:r>
    </w:p>
    <w:p w:rsidR="00632BF9" w:rsidRPr="003F1E9F" w:rsidRDefault="00632BF9" w:rsidP="00632BF9">
      <w:pPr>
        <w:pStyle w:val="SingleTxtGR"/>
      </w:pPr>
      <w:r w:rsidRPr="003F1E9F">
        <w:t>1054.</w:t>
      </w:r>
      <w:r w:rsidRPr="003F1E9F">
        <w:tab/>
        <w:t>Практически во всех основополагающих законодательных актах, затраг</w:t>
      </w:r>
      <w:r w:rsidRPr="003F1E9F">
        <w:t>и</w:t>
      </w:r>
      <w:r w:rsidRPr="003F1E9F">
        <w:t>вающих соответствующие права и свободы граждан, Семейном, Трудовом, Гр</w:t>
      </w:r>
      <w:r w:rsidRPr="003F1E9F">
        <w:t>а</w:t>
      </w:r>
      <w:r w:rsidRPr="003F1E9F">
        <w:t>жданском, Уголовном и других кодексах, закреплены положения о недопущ</w:t>
      </w:r>
      <w:r w:rsidRPr="003F1E9F">
        <w:t>е</w:t>
      </w:r>
      <w:r w:rsidRPr="003F1E9F">
        <w:t>нии дискриминации по признаку расы и национальности и других признаков (см. статью 6 Трудового кодекса Республики Узбекистан, статью 4 Семейного кодекса Республики У</w:t>
      </w:r>
      <w:r w:rsidRPr="003F1E9F">
        <w:t>з</w:t>
      </w:r>
      <w:r w:rsidRPr="003F1E9F">
        <w:t>бекистан и др.).</w:t>
      </w:r>
    </w:p>
    <w:p w:rsidR="00632BF9" w:rsidRPr="003F1E9F" w:rsidRDefault="00632BF9" w:rsidP="00632BF9">
      <w:pPr>
        <w:pStyle w:val="SingleTxtGR"/>
      </w:pPr>
      <w:r w:rsidRPr="003F1E9F">
        <w:t>1055.</w:t>
      </w:r>
      <w:r w:rsidRPr="003F1E9F">
        <w:tab/>
        <w:t>Впервые принцип недопущения дискриминации ребенка закреплен в ст</w:t>
      </w:r>
      <w:r w:rsidRPr="003F1E9F">
        <w:t>а</w:t>
      </w:r>
      <w:r w:rsidRPr="003F1E9F">
        <w:t>тье 4 Закона "О гарантиях прав ребенка" как одно из приоритетных направл</w:t>
      </w:r>
      <w:r w:rsidRPr="003F1E9F">
        <w:t>е</w:t>
      </w:r>
      <w:r w:rsidRPr="003F1E9F">
        <w:t>ний государственной политики по защите прав р</w:t>
      </w:r>
      <w:r w:rsidRPr="003F1E9F">
        <w:t>е</w:t>
      </w:r>
      <w:r w:rsidRPr="003F1E9F">
        <w:t>бенка.</w:t>
      </w:r>
    </w:p>
    <w:p w:rsidR="00632BF9" w:rsidRPr="003F1E9F" w:rsidRDefault="00632BF9" w:rsidP="00632BF9">
      <w:pPr>
        <w:pStyle w:val="SingleTxtGR"/>
      </w:pPr>
      <w:r w:rsidRPr="00C81C79">
        <w:rPr>
          <w:spacing w:val="0"/>
        </w:rPr>
        <w:t>1056.</w:t>
      </w:r>
      <w:r w:rsidRPr="00C81C79">
        <w:rPr>
          <w:spacing w:val="0"/>
        </w:rPr>
        <w:tab/>
        <w:t>Закон Республики Узбекистан "О государственном языке" от 21.10.1989 год</w:t>
      </w:r>
      <w:r w:rsidRPr="003F1E9F">
        <w:t>а устанавливает сл</w:t>
      </w:r>
      <w:r w:rsidRPr="003F1E9F">
        <w:t>е</w:t>
      </w:r>
      <w:r w:rsidRPr="003F1E9F">
        <w:t>дующие важные положения:</w:t>
      </w:r>
    </w:p>
    <w:p w:rsidR="00632BF9" w:rsidRPr="003F1E9F" w:rsidRDefault="00632BF9" w:rsidP="00632BF9">
      <w:pPr>
        <w:pStyle w:val="Bullet1GR"/>
        <w:numPr>
          <w:ilvl w:val="0"/>
          <w:numId w:val="1"/>
        </w:numPr>
      </w:pPr>
      <w:r w:rsidRPr="003F1E9F">
        <w:t>придание узбекскому языку статуса государственного языка не ущемляет конституционных прав наций и народностей, проживающих на террит</w:t>
      </w:r>
      <w:r w:rsidRPr="003F1E9F">
        <w:t>о</w:t>
      </w:r>
      <w:r w:rsidRPr="003F1E9F">
        <w:t>рии респу</w:t>
      </w:r>
      <w:r w:rsidRPr="003F1E9F">
        <w:t>б</w:t>
      </w:r>
      <w:r w:rsidRPr="003F1E9F">
        <w:t>лики, в употреблении родного языка</w:t>
      </w:r>
    </w:p>
    <w:p w:rsidR="00632BF9" w:rsidRPr="003F1E9F" w:rsidRDefault="00632BF9" w:rsidP="00632BF9">
      <w:pPr>
        <w:pStyle w:val="Bullet1GR"/>
        <w:numPr>
          <w:ilvl w:val="0"/>
          <w:numId w:val="1"/>
        </w:numPr>
      </w:pPr>
      <w:r w:rsidRPr="003F1E9F">
        <w:t>граждане имеют право по своему усмотрению выбирать язык межнаци</w:t>
      </w:r>
      <w:r w:rsidRPr="003F1E9F">
        <w:t>о</w:t>
      </w:r>
      <w:r w:rsidRPr="003F1E9F">
        <w:t>нальн</w:t>
      </w:r>
      <w:r w:rsidRPr="003F1E9F">
        <w:t>о</w:t>
      </w:r>
      <w:r w:rsidRPr="003F1E9F">
        <w:t>го общения</w:t>
      </w:r>
    </w:p>
    <w:p w:rsidR="00632BF9" w:rsidRPr="003F1E9F" w:rsidRDefault="00632BF9" w:rsidP="00632BF9">
      <w:pPr>
        <w:pStyle w:val="Bullet1GR"/>
        <w:numPr>
          <w:ilvl w:val="0"/>
          <w:numId w:val="1"/>
        </w:numPr>
      </w:pPr>
      <w:r w:rsidRPr="003F1E9F">
        <w:t>обеспечивается создание детских дошкольных учреждений в местах ко</w:t>
      </w:r>
      <w:r w:rsidRPr="003F1E9F">
        <w:t>м</w:t>
      </w:r>
      <w:r w:rsidRPr="003F1E9F">
        <w:t>пактного прожив</w:t>
      </w:r>
      <w:r w:rsidRPr="003F1E9F">
        <w:t>а</w:t>
      </w:r>
      <w:r w:rsidRPr="003F1E9F">
        <w:t>ния национальных групп на их языках</w:t>
      </w:r>
    </w:p>
    <w:p w:rsidR="00632BF9" w:rsidRPr="003F1E9F" w:rsidRDefault="00632BF9" w:rsidP="00632BF9">
      <w:pPr>
        <w:pStyle w:val="Bullet1GR"/>
        <w:numPr>
          <w:ilvl w:val="0"/>
          <w:numId w:val="1"/>
        </w:numPr>
      </w:pPr>
      <w:r w:rsidRPr="003F1E9F">
        <w:t>обеспечивается право свободного выбора языка обучения</w:t>
      </w:r>
    </w:p>
    <w:p w:rsidR="00632BF9" w:rsidRPr="003F1E9F" w:rsidRDefault="00632BF9" w:rsidP="00632BF9">
      <w:pPr>
        <w:pStyle w:val="Bullet1GR"/>
        <w:numPr>
          <w:ilvl w:val="0"/>
          <w:numId w:val="1"/>
        </w:numPr>
      </w:pPr>
      <w:r w:rsidRPr="003F1E9F">
        <w:t>переводы законодательных актов публикуются на языках народов, пр</w:t>
      </w:r>
      <w:r w:rsidRPr="003F1E9F">
        <w:t>о</w:t>
      </w:r>
      <w:r w:rsidRPr="003F1E9F">
        <w:t>живающих в стране</w:t>
      </w:r>
    </w:p>
    <w:p w:rsidR="00632BF9" w:rsidRPr="003F1E9F" w:rsidRDefault="00632BF9" w:rsidP="00632BF9">
      <w:pPr>
        <w:pStyle w:val="Bullet1GR"/>
        <w:numPr>
          <w:ilvl w:val="0"/>
          <w:numId w:val="1"/>
        </w:numPr>
      </w:pPr>
      <w:r w:rsidRPr="003F1E9F">
        <w:t>в местах компактного проживания представителей отдельных национал</w:t>
      </w:r>
      <w:r w:rsidRPr="003F1E9F">
        <w:t>ь</w:t>
      </w:r>
      <w:r w:rsidRPr="003F1E9F">
        <w:t>ностей документы местных органов власти и управления принимаются и объявляются на государственном языке республики и языке данной н</w:t>
      </w:r>
      <w:r w:rsidRPr="003F1E9F">
        <w:t>а</w:t>
      </w:r>
      <w:r w:rsidRPr="003F1E9F">
        <w:t>циональности</w:t>
      </w:r>
    </w:p>
    <w:p w:rsidR="00632BF9" w:rsidRPr="003F1E9F" w:rsidRDefault="00632BF9" w:rsidP="00632BF9">
      <w:pPr>
        <w:pStyle w:val="Bullet1GR"/>
        <w:numPr>
          <w:ilvl w:val="0"/>
          <w:numId w:val="1"/>
        </w:numPr>
      </w:pPr>
      <w:r w:rsidRPr="003F1E9F">
        <w:t>рабочими языками международных форумов являются государственный язык, а также яз</w:t>
      </w:r>
      <w:r w:rsidRPr="003F1E9F">
        <w:t>ы</w:t>
      </w:r>
      <w:r w:rsidRPr="003F1E9F">
        <w:t>ки, избранные самими участниками</w:t>
      </w:r>
    </w:p>
    <w:p w:rsidR="00632BF9" w:rsidRPr="003F1E9F" w:rsidRDefault="00632BF9" w:rsidP="00632BF9">
      <w:pPr>
        <w:pStyle w:val="Bullet1GR"/>
        <w:numPr>
          <w:ilvl w:val="0"/>
          <w:numId w:val="1"/>
        </w:numPr>
      </w:pPr>
      <w:r w:rsidRPr="003F1E9F">
        <w:t>судопроизводство ведется на государственном языке и на языке больши</w:t>
      </w:r>
      <w:r w:rsidRPr="003F1E9F">
        <w:t>н</w:t>
      </w:r>
      <w:r w:rsidRPr="003F1E9F">
        <w:t>ства населения данной местности</w:t>
      </w:r>
    </w:p>
    <w:p w:rsidR="00632BF9" w:rsidRPr="003F1E9F" w:rsidRDefault="00632BF9" w:rsidP="00632BF9">
      <w:pPr>
        <w:pStyle w:val="Bullet1GR"/>
        <w:numPr>
          <w:ilvl w:val="0"/>
          <w:numId w:val="1"/>
        </w:numPr>
      </w:pPr>
      <w:r w:rsidRPr="003F1E9F">
        <w:t>обеспечивается право на участие в судебном процессе через переводчика и право выступл</w:t>
      </w:r>
      <w:r w:rsidRPr="003F1E9F">
        <w:t>е</w:t>
      </w:r>
      <w:r w:rsidRPr="003F1E9F">
        <w:t>ния в суде на родном языке</w:t>
      </w:r>
    </w:p>
    <w:p w:rsidR="00632BF9" w:rsidRPr="003F1E9F" w:rsidRDefault="00632BF9" w:rsidP="00632BF9">
      <w:pPr>
        <w:pStyle w:val="Bullet1GR"/>
        <w:numPr>
          <w:ilvl w:val="0"/>
          <w:numId w:val="1"/>
        </w:numPr>
      </w:pPr>
      <w:r w:rsidRPr="003F1E9F">
        <w:t>акты гражданского состояния, документы могут дублироваться на другом яз</w:t>
      </w:r>
      <w:r w:rsidRPr="003F1E9F">
        <w:t>ы</w:t>
      </w:r>
      <w:r w:rsidRPr="003F1E9F">
        <w:t>ке</w:t>
      </w:r>
    </w:p>
    <w:p w:rsidR="00632BF9" w:rsidRPr="003F1E9F" w:rsidRDefault="00632BF9" w:rsidP="00632BF9">
      <w:pPr>
        <w:pStyle w:val="Bullet1GR"/>
        <w:numPr>
          <w:ilvl w:val="0"/>
          <w:numId w:val="1"/>
        </w:numPr>
      </w:pPr>
      <w:r w:rsidRPr="003F1E9F">
        <w:t>право обращения в государственные и иные организации осуществляются на государстве</w:t>
      </w:r>
      <w:r w:rsidRPr="003F1E9F">
        <w:t>н</w:t>
      </w:r>
      <w:r w:rsidRPr="003F1E9F">
        <w:t>ном и других языках</w:t>
      </w:r>
    </w:p>
    <w:p w:rsidR="00632BF9" w:rsidRPr="003F1E9F" w:rsidRDefault="00632BF9" w:rsidP="00632BF9">
      <w:pPr>
        <w:pStyle w:val="Bullet1GR"/>
        <w:numPr>
          <w:ilvl w:val="0"/>
          <w:numId w:val="1"/>
        </w:numPr>
      </w:pPr>
      <w:r w:rsidRPr="003F1E9F">
        <w:t>обеспечивается право писать свое имя, отчество и фамилию в соответс</w:t>
      </w:r>
      <w:r w:rsidRPr="003F1E9F">
        <w:t>т</w:t>
      </w:r>
      <w:r w:rsidRPr="003F1E9F">
        <w:t>вии с национально-историческими традициями</w:t>
      </w:r>
    </w:p>
    <w:p w:rsidR="00632BF9" w:rsidRPr="003F1E9F" w:rsidRDefault="00632BF9" w:rsidP="00632BF9">
      <w:pPr>
        <w:pStyle w:val="Bullet1GR"/>
        <w:numPr>
          <w:ilvl w:val="0"/>
          <w:numId w:val="1"/>
        </w:numPr>
      </w:pPr>
      <w:r w:rsidRPr="003F1E9F">
        <w:t>передачи телевидения и радио, издательская деятельность, почтово-телеграфные отправления, тексты печатей, вывесок, объявлений, ярлыков и и</w:t>
      </w:r>
      <w:r w:rsidRPr="003F1E9F">
        <w:t>н</w:t>
      </w:r>
      <w:r w:rsidRPr="003F1E9F">
        <w:t>струкций осуществляются на государственном и других языках</w:t>
      </w:r>
    </w:p>
    <w:p w:rsidR="00632BF9" w:rsidRPr="003F1E9F" w:rsidRDefault="00632BF9" w:rsidP="00632BF9">
      <w:pPr>
        <w:pStyle w:val="Bullet1GR"/>
        <w:numPr>
          <w:ilvl w:val="0"/>
          <w:numId w:val="1"/>
        </w:numPr>
      </w:pPr>
      <w:r w:rsidRPr="003F1E9F">
        <w:t>запрещается пренебрежительное или враждебное отношение к государс</w:t>
      </w:r>
      <w:r w:rsidRPr="003F1E9F">
        <w:t>т</w:t>
      </w:r>
      <w:r w:rsidRPr="003F1E9F">
        <w:t>венному или др</w:t>
      </w:r>
      <w:r w:rsidRPr="003F1E9F">
        <w:t>у</w:t>
      </w:r>
      <w:r w:rsidRPr="003F1E9F">
        <w:t>гим языкам</w:t>
      </w:r>
    </w:p>
    <w:p w:rsidR="00632BF9" w:rsidRPr="003F1E9F" w:rsidRDefault="00632BF9" w:rsidP="00632BF9">
      <w:pPr>
        <w:pStyle w:val="SingleTxtGR"/>
      </w:pPr>
      <w:r w:rsidRPr="003F1E9F">
        <w:t>1057.</w:t>
      </w:r>
      <w:r w:rsidRPr="003F1E9F">
        <w:tab/>
        <w:t>В Узбекистане установлена административная ответственность за изг</w:t>
      </w:r>
      <w:r w:rsidRPr="003F1E9F">
        <w:t>о</w:t>
      </w:r>
      <w:r w:rsidRPr="003F1E9F">
        <w:t>товление, хранение или распространение материалов, пропагандирующих н</w:t>
      </w:r>
      <w:r w:rsidRPr="003F1E9F">
        <w:t>а</w:t>
      </w:r>
      <w:r w:rsidRPr="003F1E9F">
        <w:t>циональную, расовую, этническую или религиозную вражду (статья 184-3 К</w:t>
      </w:r>
      <w:r w:rsidRPr="003F1E9F">
        <w:t>о</w:t>
      </w:r>
      <w:r w:rsidRPr="003F1E9F">
        <w:t>декса об административной ответственности), а также уголовная ответстве</w:t>
      </w:r>
      <w:r w:rsidRPr="003F1E9F">
        <w:t>н</w:t>
      </w:r>
      <w:r w:rsidRPr="003F1E9F">
        <w:t>ность за возбуждение национальной, расовой, этнической или религиозной вражды (статья 156 УК Республики У</w:t>
      </w:r>
      <w:r w:rsidRPr="003F1E9F">
        <w:t>з</w:t>
      </w:r>
      <w:r w:rsidRPr="003F1E9F">
        <w:t xml:space="preserve">бекистан). </w:t>
      </w:r>
    </w:p>
    <w:p w:rsidR="00632BF9" w:rsidRPr="003F1E9F" w:rsidRDefault="00632BF9" w:rsidP="00632BF9">
      <w:pPr>
        <w:pStyle w:val="SingleTxtGR"/>
      </w:pPr>
      <w:r w:rsidRPr="003F1E9F">
        <w:t>1058.</w:t>
      </w:r>
      <w:r w:rsidRPr="003F1E9F">
        <w:tab/>
        <w:t>В стране имеется ряд институтов, проводящих в жизнь национальную политику государства. Среди них – Республиканский интернациональный кул</w:t>
      </w:r>
      <w:r w:rsidRPr="003F1E9F">
        <w:t>ь</w:t>
      </w:r>
      <w:r w:rsidRPr="003F1E9F">
        <w:t>турный центр, учрежденный в 1992 году. Он координирует деятельность 144 национальных культурных центров (НКЦ), оказывая им необходимую вс</w:t>
      </w:r>
      <w:r w:rsidRPr="003F1E9F">
        <w:t>е</w:t>
      </w:r>
      <w:r w:rsidRPr="003F1E9F">
        <w:t>стороннюю помощь. Они созданы представителями 27 национальностей, 14 НКЦ имеют республика</w:t>
      </w:r>
      <w:r w:rsidRPr="003F1E9F">
        <w:t>н</w:t>
      </w:r>
      <w:r w:rsidRPr="003F1E9F">
        <w:t xml:space="preserve">ский статус. </w:t>
      </w:r>
    </w:p>
    <w:p w:rsidR="00632BF9" w:rsidRPr="003F1E9F" w:rsidRDefault="00632BF9" w:rsidP="00632BF9">
      <w:pPr>
        <w:pStyle w:val="SingleTxtGR"/>
      </w:pPr>
      <w:r w:rsidRPr="003F1E9F">
        <w:t>1059.</w:t>
      </w:r>
      <w:r w:rsidRPr="003F1E9F">
        <w:tab/>
        <w:t>Вся работа национальных культурных центров направлена на то, чтобы в самой доступной форме предоставлять всем желающим возможность участв</w:t>
      </w:r>
      <w:r w:rsidRPr="003F1E9F">
        <w:t>о</w:t>
      </w:r>
      <w:r w:rsidRPr="003F1E9F">
        <w:t>вать в процессе познания духовных и культурных ценностей каждого народа, тем самым способствовать лучшему взаимопониманию людей разных наци</w:t>
      </w:r>
      <w:r w:rsidRPr="003F1E9F">
        <w:t>о</w:t>
      </w:r>
      <w:r w:rsidRPr="003F1E9F">
        <w:t xml:space="preserve">нальностей. </w:t>
      </w:r>
    </w:p>
    <w:p w:rsidR="00632BF9" w:rsidRPr="003F1E9F" w:rsidRDefault="00632BF9" w:rsidP="00632BF9">
      <w:pPr>
        <w:pStyle w:val="SingleTxtGR"/>
      </w:pPr>
      <w:r w:rsidRPr="003F1E9F">
        <w:t>1060.</w:t>
      </w:r>
      <w:r w:rsidRPr="003F1E9F">
        <w:tab/>
        <w:t>В Узбекистане обеспечен доступ к образованию всех национальных меньшинств, среднее и высшее образование ведется на 7 языках – на узбекском, каракалпакском, русском, таджикском, казахском, туркменском и кыргызском. Издание учебных пособий для этих школ финансируются правительством. Кроме этого, во многих культурных центрах действуют воскресные школы и классы. В них изучаются родной и другие языки, а также культура, искусство, традиции народа. Такие школы открываются по согласованию с местными о</w:t>
      </w:r>
      <w:r w:rsidRPr="003F1E9F">
        <w:t>т</w:t>
      </w:r>
      <w:r w:rsidRPr="003F1E9F">
        <w:t xml:space="preserve">делами народного образования при общеобразовательных школах или в самом культурном центре, занятия в них проводятся в свободное от школьных занятий время. </w:t>
      </w:r>
    </w:p>
    <w:p w:rsidR="00632BF9" w:rsidRPr="003F1E9F" w:rsidRDefault="00632BF9" w:rsidP="00632BF9">
      <w:pPr>
        <w:pStyle w:val="SingleTxtGR"/>
      </w:pPr>
      <w:r w:rsidRPr="003F1E9F">
        <w:t>1061.</w:t>
      </w:r>
      <w:r w:rsidRPr="003F1E9F">
        <w:tab/>
        <w:t>В Ташкенте более 15 лет успешно работает школа-гимназия 321, в кот</w:t>
      </w:r>
      <w:r w:rsidRPr="003F1E9F">
        <w:t>о</w:t>
      </w:r>
      <w:r w:rsidRPr="003F1E9F">
        <w:t>рой углубленно изучается иврит и еврейские национальные традиции. Асс</w:t>
      </w:r>
      <w:r w:rsidRPr="003F1E9F">
        <w:t>о</w:t>
      </w:r>
      <w:r w:rsidRPr="003F1E9F">
        <w:t>циацией Азербайджанских культурных центров Узбекистана при школе № 147 Мирабадского района Ташкента открыт класс по изучению азербайджа</w:t>
      </w:r>
      <w:r w:rsidRPr="003F1E9F">
        <w:t>н</w:t>
      </w:r>
      <w:r w:rsidRPr="003F1E9F">
        <w:t>ского языка.</w:t>
      </w:r>
    </w:p>
    <w:p w:rsidR="00632BF9" w:rsidRPr="003F1E9F" w:rsidRDefault="00632BF9" w:rsidP="00632BF9">
      <w:pPr>
        <w:pStyle w:val="SingleTxtGR"/>
      </w:pPr>
      <w:r w:rsidRPr="003F1E9F">
        <w:t>1062.</w:t>
      </w:r>
      <w:r w:rsidRPr="003F1E9F">
        <w:tab/>
        <w:t>В школе № 110 открыт воскресный класс для детей, желающих изучать украинский язык. Ежегодно в двух группах воскресного класса обучаются 20−25 детей Ташкента, Чирчика, Алмалыка, Янгиюля. Это позволяет детям д</w:t>
      </w:r>
      <w:r w:rsidRPr="003F1E9F">
        <w:t>и</w:t>
      </w:r>
      <w:r w:rsidRPr="003F1E9F">
        <w:t>аспоры не забывать родной язык своих родителей и предков, полнее знакомит</w:t>
      </w:r>
      <w:r w:rsidRPr="003F1E9F">
        <w:t>ь</w:t>
      </w:r>
      <w:r w:rsidRPr="003F1E9F">
        <w:t>ся с богатым культурным наследием, историей своей этнической Родины. Бл</w:t>
      </w:r>
      <w:r w:rsidRPr="003F1E9F">
        <w:t>а</w:t>
      </w:r>
      <w:r w:rsidRPr="003F1E9F">
        <w:t>годаря подписанному двухстороннему межправительственному соглашению между Узбекистаном и Украиной Республиканский украинский культурный центр "Славутич" и его организации на местах имеют возможность ежегодно направлять в различные ВУЗы своей исторической Родины детей диаспоры на обучение. В течение последних 5 лет направлено около 150 человек в ведущие ВУЗы Украины.</w:t>
      </w:r>
    </w:p>
    <w:p w:rsidR="00632BF9" w:rsidRPr="003F1E9F" w:rsidRDefault="00632BF9" w:rsidP="00632BF9">
      <w:pPr>
        <w:pStyle w:val="SingleTxtGR"/>
      </w:pPr>
      <w:r w:rsidRPr="003F1E9F">
        <w:t>1063.</w:t>
      </w:r>
      <w:r w:rsidRPr="003F1E9F">
        <w:tab/>
        <w:t>В воскресной школе при Русском культурном центре Узбекистана изуч</w:t>
      </w:r>
      <w:r w:rsidRPr="003F1E9F">
        <w:t>а</w:t>
      </w:r>
      <w:r w:rsidRPr="003F1E9F">
        <w:t>ются математика, химия, русский, английский языки, история России. Успешно действуют воскресные школы и в других национальных культурных центрах: в том числе в Ассоциации корейских культурных центров Узбекистана, респу</w:t>
      </w:r>
      <w:r w:rsidRPr="003F1E9F">
        <w:t>б</w:t>
      </w:r>
      <w:r w:rsidRPr="003F1E9F">
        <w:t>ликанских национальных культурных центрах, где дети обучаются на армя</w:t>
      </w:r>
      <w:r w:rsidRPr="003F1E9F">
        <w:t>н</w:t>
      </w:r>
      <w:r w:rsidRPr="003F1E9F">
        <w:t>ском, еврейском, польском языках, ташкентских городских национальных кул</w:t>
      </w:r>
      <w:r w:rsidRPr="003F1E9F">
        <w:t>ь</w:t>
      </w:r>
      <w:r w:rsidRPr="003F1E9F">
        <w:t>турных центрах и обществах, обучающих детей на − греческом, грузинском, китайском, татарском, литовском и других языках. За годы существования во</w:t>
      </w:r>
      <w:r w:rsidRPr="003F1E9F">
        <w:t>с</w:t>
      </w:r>
      <w:r w:rsidRPr="003F1E9F">
        <w:t>кресных школ в Ташкенте татарские школы окончили 1042 человека, пол</w:t>
      </w:r>
      <w:r w:rsidRPr="003F1E9F">
        <w:t>ь</w:t>
      </w:r>
      <w:r w:rsidRPr="003F1E9F">
        <w:t>ские</w:t>
      </w:r>
      <w:r>
        <w:rPr>
          <w:lang w:val="en-US"/>
        </w:rPr>
        <w:t> </w:t>
      </w:r>
      <w:r w:rsidRPr="003F1E9F">
        <w:t>− 1500, еврейские и армянские − более 1000, немецкие − более 300, кита</w:t>
      </w:r>
      <w:r w:rsidRPr="003F1E9F">
        <w:t>й</w:t>
      </w:r>
      <w:r w:rsidRPr="003F1E9F">
        <w:t>ские − 420, грузинские − 180, украинские − 240, лито</w:t>
      </w:r>
      <w:r w:rsidRPr="003F1E9F">
        <w:t>в</w:t>
      </w:r>
      <w:r w:rsidRPr="003F1E9F">
        <w:t xml:space="preserve">ские − 30 человек. </w:t>
      </w:r>
    </w:p>
    <w:p w:rsidR="00632BF9" w:rsidRPr="003F1E9F" w:rsidRDefault="00632BF9" w:rsidP="00632BF9">
      <w:pPr>
        <w:pStyle w:val="SingleTxtGR"/>
      </w:pPr>
      <w:r w:rsidRPr="003F1E9F">
        <w:t>1064.</w:t>
      </w:r>
      <w:r w:rsidRPr="003F1E9F">
        <w:tab/>
        <w:t>Передачи на телевидении и радио ведутся на 10 языках. Газеты также и</w:t>
      </w:r>
      <w:r w:rsidRPr="003F1E9F">
        <w:t>з</w:t>
      </w:r>
      <w:r w:rsidRPr="003F1E9F">
        <w:t xml:space="preserve">даются на 10 языках, журналы − на 8 языках. </w:t>
      </w:r>
    </w:p>
    <w:p w:rsidR="00632BF9" w:rsidRPr="003F1E9F" w:rsidRDefault="00632BF9" w:rsidP="00632BF9">
      <w:pPr>
        <w:pStyle w:val="SingleTxtGR"/>
      </w:pPr>
      <w:r w:rsidRPr="003F1E9F">
        <w:t>1065.</w:t>
      </w:r>
      <w:r w:rsidRPr="003F1E9F">
        <w:tab/>
        <w:t>Национальные культурные центры проводят занятия в кружках народного творчества, в которых дети разных национальностей осваивают азы прикладн</w:t>
      </w:r>
      <w:r w:rsidRPr="003F1E9F">
        <w:t>о</w:t>
      </w:r>
      <w:r w:rsidRPr="003F1E9F">
        <w:t>го творчества, рисунка, имеют возможность играть на музыкальных инструме</w:t>
      </w:r>
      <w:r w:rsidRPr="003F1E9F">
        <w:t>н</w:t>
      </w:r>
      <w:r w:rsidRPr="003F1E9F">
        <w:t>тах, петь национальные песни, слушать народную музыку. На праздниках На</w:t>
      </w:r>
      <w:r w:rsidRPr="003F1E9F">
        <w:t>в</w:t>
      </w:r>
      <w:r w:rsidRPr="003F1E9F">
        <w:t>руз и Мустакиллик звучат музыка и песни в исполнении детских национальных коллективов, кроме того, каждый национальный культурный центр проводит свои национальные праздники, в которых участвуют дети. Например, при Ру</w:t>
      </w:r>
      <w:r w:rsidRPr="003F1E9F">
        <w:t>с</w:t>
      </w:r>
      <w:r w:rsidRPr="003F1E9F">
        <w:t>ском центре работает детский хореографический ансамбль "Улыбка". С первых дней создания Центра существует клуб "Русская гостиная", где регулярно пр</w:t>
      </w:r>
      <w:r w:rsidRPr="003F1E9F">
        <w:t>о</w:t>
      </w:r>
      <w:r w:rsidRPr="003F1E9F">
        <w:t>водятся вечера поэзии и музыки, встречи за "круглым столом" на исторические, краеведческие и литературные темы. Мероприятия, организуемые здесь с уч</w:t>
      </w:r>
      <w:r w:rsidRPr="003F1E9F">
        <w:t>а</w:t>
      </w:r>
      <w:r w:rsidRPr="003F1E9F">
        <w:t>стием ветеранов войны и труда, вносят весомый вклад в патриотическое и нравственное воспитание детей и молодежи. Лауреатами фестиваля "Узбек</w:t>
      </w:r>
      <w:r w:rsidRPr="003F1E9F">
        <w:t>и</w:t>
      </w:r>
      <w:r w:rsidRPr="003F1E9F">
        <w:t>стан − наш общий дом" за лучшее представление фольклорно-этнографиче</w:t>
      </w:r>
      <w:r w:rsidR="00C81C79">
        <w:t>-</w:t>
      </w:r>
      <w:r w:rsidRPr="003F1E9F">
        <w:t>ского танца и лучший национальный костюм стал ансамбль "Азербайджан гы</w:t>
      </w:r>
      <w:r w:rsidRPr="003F1E9F">
        <w:t>з</w:t>
      </w:r>
      <w:r w:rsidRPr="003F1E9F">
        <w:t xml:space="preserve">лары". </w:t>
      </w:r>
    </w:p>
    <w:p w:rsidR="00632BF9" w:rsidRPr="003F1E9F" w:rsidRDefault="00632BF9" w:rsidP="00632BF9">
      <w:pPr>
        <w:pStyle w:val="SingleTxtGR"/>
      </w:pPr>
      <w:r w:rsidRPr="00C81C79">
        <w:rPr>
          <w:spacing w:val="2"/>
        </w:rPr>
        <w:t>1066.</w:t>
      </w:r>
      <w:r w:rsidRPr="00C81C79">
        <w:rPr>
          <w:spacing w:val="2"/>
        </w:rPr>
        <w:tab/>
        <w:t>Большой популярностью пользуются различные мероприятия, направле</w:t>
      </w:r>
      <w:r w:rsidRPr="00C81C79">
        <w:rPr>
          <w:spacing w:val="2"/>
        </w:rPr>
        <w:t>н</w:t>
      </w:r>
      <w:r w:rsidRPr="00C81C79">
        <w:rPr>
          <w:spacing w:val="2"/>
        </w:rPr>
        <w:t>ные на воспитание молодой смены, пропаганду литературы и поэзии. В Центре</w:t>
      </w:r>
      <w:r w:rsidRPr="003F1E9F">
        <w:t xml:space="preserve"> образования Республики Узбекистан был проведен вечер поэзии, п</w:t>
      </w:r>
      <w:r w:rsidRPr="003F1E9F">
        <w:t>о</w:t>
      </w:r>
      <w:r w:rsidRPr="003F1E9F">
        <w:t>священный великому русскому поэту А.С.Пушкину, в музее художника Урала Тансыкбаева была организована творческая встреча с поэтом Геннадием Кимом. В рамках "Года молодежи" проведен Молодежный фестиваль, состоящий из трех блоков: Конкурса красоты "Миин-2008", конкурса корейской песни и спортивного ту</w:t>
      </w:r>
      <w:r w:rsidRPr="003F1E9F">
        <w:t>р</w:t>
      </w:r>
      <w:r w:rsidRPr="003F1E9F">
        <w:t xml:space="preserve">нира по мини-футболу. </w:t>
      </w:r>
    </w:p>
    <w:p w:rsidR="00632BF9" w:rsidRPr="003F1E9F" w:rsidRDefault="00632BF9" w:rsidP="00632BF9">
      <w:pPr>
        <w:pStyle w:val="SingleTxtGR"/>
      </w:pPr>
      <w:r w:rsidRPr="003F1E9F">
        <w:t>1067.</w:t>
      </w:r>
      <w:r w:rsidRPr="003F1E9F">
        <w:tab/>
        <w:t>Дети из разных регионов Узбекистана имеют возможность отдыхать в летних оздоровительных лагерях, Республиканский Немецкий центр ежегодно предоставляет такую возможность детям, а</w:t>
      </w:r>
      <w:r w:rsidRPr="003F1E9F">
        <w:t>к</w:t>
      </w:r>
      <w:r w:rsidRPr="003F1E9F">
        <w:t>тивистам центра. Языковой лагерь прошел под девизом: "Знания − Развитие − Здоровье" в санатории Чимен Фе</w:t>
      </w:r>
      <w:r w:rsidRPr="003F1E9F">
        <w:t>р</w:t>
      </w:r>
      <w:r w:rsidRPr="003F1E9F">
        <w:t xml:space="preserve">ганской области. </w:t>
      </w:r>
    </w:p>
    <w:p w:rsidR="00632BF9" w:rsidRPr="003F1E9F" w:rsidRDefault="00632BF9" w:rsidP="00632BF9">
      <w:pPr>
        <w:pStyle w:val="SingleTxtGR"/>
      </w:pPr>
      <w:r w:rsidRPr="003F1E9F">
        <w:t>1068.</w:t>
      </w:r>
      <w:r w:rsidRPr="003F1E9F">
        <w:tab/>
        <w:t>Русский центр в 2008 году отправил группу детей в поездку по "Золотому Кольцу", целью которой было ознакомить детей с русскими традициями и н</w:t>
      </w:r>
      <w:r w:rsidRPr="003F1E9F">
        <w:t>а</w:t>
      </w:r>
      <w:r w:rsidRPr="003F1E9F">
        <w:t>циональной культурой. За период 2006−2009 годов в лагерях отдыха оздоровл</w:t>
      </w:r>
      <w:r w:rsidRPr="003F1E9F">
        <w:t>е</w:t>
      </w:r>
      <w:r w:rsidRPr="003F1E9F">
        <w:t xml:space="preserve">ны более 2 500 чел. </w:t>
      </w:r>
    </w:p>
    <w:p w:rsidR="00632BF9" w:rsidRPr="003F1E9F" w:rsidRDefault="00632BF9" w:rsidP="00632BF9">
      <w:pPr>
        <w:pStyle w:val="SingleTxtGR"/>
      </w:pPr>
      <w:r w:rsidRPr="003F1E9F">
        <w:t>1069.</w:t>
      </w:r>
      <w:r w:rsidRPr="003F1E9F">
        <w:tab/>
        <w:t>Ассоциация Корейских центров ежегодно проводит акции помощи бол</w:t>
      </w:r>
      <w:r w:rsidRPr="003F1E9F">
        <w:t>ь</w:t>
      </w:r>
      <w:r w:rsidRPr="003F1E9F">
        <w:t>ным детям разных национальностей с предоставлением возможности в случае необходимости оперативного лечения в Республике Корея, оказывает благотв</w:t>
      </w:r>
      <w:r w:rsidRPr="003F1E9F">
        <w:t>о</w:t>
      </w:r>
      <w:r w:rsidRPr="003F1E9F">
        <w:t>рительную гуманитарную помощь в виде предоставления нуждающимся детям одежды, обуви. В городе Чирчике для жителей города и близлежащих районов был организован профилактический медицинский осмотр больных врачами из Южной Кореи, помощь оказана 2000 больным. Ежемесячно нуждающиеся в медицинской помощи направляются подкрепить свое здоровье в Центр Восто</w:t>
      </w:r>
      <w:r w:rsidRPr="003F1E9F">
        <w:t>ч</w:t>
      </w:r>
      <w:r w:rsidRPr="003F1E9F">
        <w:t>ной медицины. При содействии Молодежной организации Республики Кореи JCI 36 человек улучшили свое здоровье − им сделали операцию катаракты гл</w:t>
      </w:r>
      <w:r w:rsidRPr="003F1E9F">
        <w:t>а</w:t>
      </w:r>
      <w:r w:rsidRPr="003F1E9F">
        <w:t>за.</w:t>
      </w:r>
    </w:p>
    <w:p w:rsidR="00632BF9" w:rsidRDefault="00632BF9" w:rsidP="00632BF9">
      <w:pPr>
        <w:pStyle w:val="SingleTxtGR"/>
      </w:pPr>
      <w:r w:rsidRPr="003F1E9F">
        <w:t>1070.</w:t>
      </w:r>
      <w:r w:rsidRPr="003F1E9F">
        <w:tab/>
        <w:t>Русский культурный центр проводит работу по распространению прав</w:t>
      </w:r>
      <w:r w:rsidRPr="003F1E9F">
        <w:t>о</w:t>
      </w:r>
      <w:r w:rsidRPr="003F1E9F">
        <w:t>вых знаний, в том числе по правам ребенка. Конкретные вопросы по пропага</w:t>
      </w:r>
      <w:r w:rsidRPr="003F1E9F">
        <w:t>н</w:t>
      </w:r>
      <w:r w:rsidRPr="003F1E9F">
        <w:t>де и распространению правовых знаний среди членов диаспоры решают члены Ассоциации учителей истории и права, созданной при Русском культурном це</w:t>
      </w:r>
      <w:r w:rsidRPr="003F1E9F">
        <w:t>н</w:t>
      </w:r>
      <w:r w:rsidRPr="003F1E9F">
        <w:t>тре Узбекистана. Члены Ассоциации занимаются подготовкой учебных и уче</w:t>
      </w:r>
      <w:r w:rsidRPr="003F1E9F">
        <w:t>б</w:t>
      </w:r>
      <w:r w:rsidRPr="003F1E9F">
        <w:t>но-методических материалов для учащихся и учителей, в том числе популярных изданий для детей "Путешествие в мир Конституции", "Азбука права для д</w:t>
      </w:r>
      <w:r w:rsidRPr="003F1E9F">
        <w:t>о</w:t>
      </w:r>
      <w:r w:rsidRPr="003F1E9F">
        <w:t>школят</w:t>
      </w:r>
      <w:r>
        <w:t>"</w:t>
      </w:r>
      <w:r w:rsidRPr="001C3012">
        <w:t>.</w:t>
      </w:r>
    </w:p>
    <w:p w:rsidR="00632BF9" w:rsidRPr="00373DAC" w:rsidRDefault="00373DAC" w:rsidP="00373DAC">
      <w:pPr>
        <w:spacing w:before="240"/>
        <w:jc w:val="center"/>
        <w:rPr>
          <w:u w:val="single"/>
        </w:rPr>
      </w:pPr>
      <w:r>
        <w:rPr>
          <w:u w:val="single"/>
        </w:rPr>
        <w:tab/>
      </w:r>
      <w:r>
        <w:rPr>
          <w:u w:val="single"/>
        </w:rPr>
        <w:tab/>
      </w:r>
      <w:r>
        <w:rPr>
          <w:u w:val="single"/>
        </w:rPr>
        <w:tab/>
      </w:r>
    </w:p>
    <w:sectPr w:rsidR="00632BF9" w:rsidRPr="00373DAC" w:rsidSect="00292480">
      <w:headerReference w:type="even" r:id="rId18"/>
      <w:headerReference w:type="default" r:id="rId19"/>
      <w:footerReference w:type="even" r:id="rId20"/>
      <w:footerReference w:type="default" r:id="rId21"/>
      <w:headerReference w:type="first" r:id="rId22"/>
      <w:footerReference w:type="first" r:id="rId23"/>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9D4" w:rsidRDefault="004159D4">
      <w:r>
        <w:rPr>
          <w:lang w:val="en-US"/>
        </w:rPr>
        <w:tab/>
      </w:r>
      <w:r>
        <w:separator/>
      </w:r>
    </w:p>
  </w:endnote>
  <w:endnote w:type="continuationSeparator" w:id="0">
    <w:p w:rsidR="004159D4" w:rsidRDefault="0041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uvenirUz">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9D4" w:rsidRPr="00BA2569" w:rsidRDefault="004159D4" w:rsidP="002E4480">
    <w:pPr>
      <w:pStyle w:val="Footer"/>
      <w:tabs>
        <w:tab w:val="clear" w:pos="9639"/>
        <w:tab w:val="right" w:pos="9638"/>
      </w:tabs>
    </w:pPr>
    <w:r w:rsidRPr="0056348D">
      <w:rPr>
        <w:b/>
        <w:szCs w:val="16"/>
      </w:rPr>
      <w:fldChar w:fldCharType="begin"/>
    </w:r>
    <w:r w:rsidRPr="0056348D">
      <w:rPr>
        <w:b/>
        <w:szCs w:val="16"/>
      </w:rPr>
      <w:instrText xml:space="preserve"> PAGE  \* MERGEFORMAT </w:instrText>
    </w:r>
    <w:r w:rsidRPr="0056348D">
      <w:rPr>
        <w:b/>
        <w:szCs w:val="16"/>
      </w:rPr>
      <w:fldChar w:fldCharType="separate"/>
    </w:r>
    <w:r w:rsidR="00015853">
      <w:rPr>
        <w:b/>
        <w:noProof/>
        <w:szCs w:val="16"/>
      </w:rPr>
      <w:t>4</w:t>
    </w:r>
    <w:r w:rsidRPr="0056348D">
      <w:rPr>
        <w:b/>
        <w:szCs w:val="16"/>
      </w:rPr>
      <w:fldChar w:fldCharType="end"/>
    </w:r>
    <w:r>
      <w:rPr>
        <w:sz w:val="18"/>
      </w:rPr>
      <w:tab/>
    </w:r>
    <w:r>
      <w:t>GE.12-40454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9D4" w:rsidRPr="0056348D" w:rsidRDefault="004159D4" w:rsidP="002E4480">
    <w:pPr>
      <w:pStyle w:val="Footer"/>
      <w:tabs>
        <w:tab w:val="clear" w:pos="9639"/>
        <w:tab w:val="right" w:pos="9638"/>
      </w:tabs>
      <w:rPr>
        <w:b/>
        <w:szCs w:val="16"/>
      </w:rPr>
    </w:pPr>
    <w:r>
      <w:t>GE.12-40454</w:t>
    </w:r>
    <w:r>
      <w:tab/>
    </w:r>
    <w:r w:rsidRPr="0056348D">
      <w:rPr>
        <w:b/>
        <w:szCs w:val="16"/>
      </w:rPr>
      <w:fldChar w:fldCharType="begin"/>
    </w:r>
    <w:r w:rsidRPr="0056348D">
      <w:rPr>
        <w:b/>
        <w:szCs w:val="16"/>
      </w:rPr>
      <w:instrText xml:space="preserve"> PAGE  \* MERGEFORMAT </w:instrText>
    </w:r>
    <w:r w:rsidRPr="0056348D">
      <w:rPr>
        <w:b/>
        <w:szCs w:val="16"/>
      </w:rPr>
      <w:fldChar w:fldCharType="separate"/>
    </w:r>
    <w:r w:rsidR="00015853">
      <w:rPr>
        <w:b/>
        <w:noProof/>
        <w:szCs w:val="16"/>
      </w:rPr>
      <w:t>3</w:t>
    </w:r>
    <w:r w:rsidRPr="0056348D">
      <w:rPr>
        <w:b/>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9D4" w:rsidRPr="009A68FC" w:rsidRDefault="004159D4" w:rsidP="00893401">
    <w:pPr>
      <w:rPr>
        <w:lang w:val="en-US"/>
      </w:rPr>
    </w:pPr>
    <w:r>
      <w:t xml:space="preserve">GE.12-40454 </w:t>
    </w:r>
    <w:r>
      <w:rPr>
        <w:lang w:val="en-US"/>
      </w:rPr>
      <w:t>(R)   030202   030202</w:t>
    </w:r>
    <w:r>
      <w:rPr>
        <w:lang w:val="en-US"/>
      </w:rPr>
      <w:tab/>
    </w:r>
    <w:r>
      <w:rPr>
        <w:lang w:val="en-US"/>
      </w:rPr>
      <w:tab/>
    </w:r>
    <w:r>
      <w:rPr>
        <w:lang w:val="en-US"/>
      </w:rPr>
      <w:tab/>
    </w:r>
    <w:r>
      <w:rPr>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3pt;height:18pt">
          <v:imagedata r:id="rId1" o:title="recycle_Russia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9D4" w:rsidRPr="00CB17B7" w:rsidRDefault="004159D4" w:rsidP="002E44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9D4" w:rsidRPr="00CB17B7" w:rsidRDefault="004159D4" w:rsidP="002E448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9D4" w:rsidRPr="0056348D" w:rsidRDefault="004159D4">
    <w:pPr>
      <w:pStyle w:val="Footer"/>
      <w:rPr>
        <w:szCs w:val="16"/>
        <w:lang w:val="en-US"/>
      </w:rPr>
    </w:pPr>
    <w:r w:rsidRPr="0056348D">
      <w:rPr>
        <w:rStyle w:val="PageNumber"/>
        <w:sz w:val="16"/>
        <w:szCs w:val="16"/>
      </w:rPr>
      <w:fldChar w:fldCharType="begin"/>
    </w:r>
    <w:r w:rsidRPr="0056348D">
      <w:rPr>
        <w:rStyle w:val="PageNumber"/>
        <w:sz w:val="16"/>
        <w:szCs w:val="16"/>
      </w:rPr>
      <w:instrText xml:space="preserve"> PAGE </w:instrText>
    </w:r>
    <w:r w:rsidRPr="0056348D">
      <w:rPr>
        <w:rStyle w:val="PageNumber"/>
        <w:sz w:val="16"/>
        <w:szCs w:val="16"/>
      </w:rPr>
      <w:fldChar w:fldCharType="separate"/>
    </w:r>
    <w:r w:rsidR="00015853">
      <w:rPr>
        <w:rStyle w:val="PageNumber"/>
        <w:noProof/>
        <w:sz w:val="16"/>
        <w:szCs w:val="16"/>
      </w:rPr>
      <w:t>24</w:t>
    </w:r>
    <w:r w:rsidRPr="0056348D">
      <w:rPr>
        <w:rStyle w:val="PageNumber"/>
        <w:sz w:val="16"/>
        <w:szCs w:val="16"/>
      </w:rPr>
      <w:fldChar w:fldCharType="end"/>
    </w:r>
    <w:r w:rsidRPr="0056348D">
      <w:rPr>
        <w:szCs w:val="16"/>
        <w:lang w:val="en-US"/>
      </w:rPr>
      <w:tab/>
      <w:t>GE.12-40454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9D4" w:rsidRPr="009A6F4A" w:rsidRDefault="004159D4">
    <w:pPr>
      <w:pStyle w:val="Footer"/>
      <w:rPr>
        <w:lang w:val="en-US"/>
      </w:rPr>
    </w:pPr>
    <w:r>
      <w:rPr>
        <w:lang w:val="en-US"/>
      </w:rPr>
      <w:t>GE.12-40454</w:t>
    </w:r>
    <w:r>
      <w:rPr>
        <w:lang w:val="en-US"/>
      </w:rPr>
      <w:tab/>
    </w:r>
    <w:r>
      <w:rPr>
        <w:rStyle w:val="PageNumber"/>
      </w:rPr>
      <w:fldChar w:fldCharType="begin"/>
    </w:r>
    <w:r>
      <w:rPr>
        <w:rStyle w:val="PageNumber"/>
      </w:rPr>
      <w:instrText xml:space="preserve"> PAGE </w:instrText>
    </w:r>
    <w:r>
      <w:rPr>
        <w:rStyle w:val="PageNumber"/>
      </w:rPr>
      <w:fldChar w:fldCharType="separate"/>
    </w:r>
    <w:r w:rsidR="00015853">
      <w:rPr>
        <w:rStyle w:val="PageNumber"/>
        <w:noProof/>
      </w:rPr>
      <w:t>23</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9D4" w:rsidRPr="0056348D" w:rsidRDefault="004159D4">
    <w:pPr>
      <w:pStyle w:val="Footer"/>
      <w:rPr>
        <w:szCs w:val="16"/>
        <w:lang w:val="en-US"/>
      </w:rPr>
    </w:pPr>
    <w:r w:rsidRPr="0056348D">
      <w:rPr>
        <w:szCs w:val="16"/>
        <w:lang w:val="en-US"/>
      </w:rPr>
      <w:t>GE.12-40454</w:t>
    </w:r>
    <w:r w:rsidRPr="0056348D">
      <w:rPr>
        <w:szCs w:val="16"/>
        <w:lang w:val="en-US"/>
      </w:rPr>
      <w:tab/>
    </w:r>
    <w:r w:rsidRPr="0056348D">
      <w:rPr>
        <w:rStyle w:val="PageNumber"/>
        <w:sz w:val="16"/>
        <w:szCs w:val="16"/>
      </w:rPr>
      <w:fldChar w:fldCharType="begin"/>
    </w:r>
    <w:r w:rsidRPr="0056348D">
      <w:rPr>
        <w:rStyle w:val="PageNumber"/>
        <w:sz w:val="16"/>
        <w:szCs w:val="16"/>
      </w:rPr>
      <w:instrText xml:space="preserve"> PAGE </w:instrText>
    </w:r>
    <w:r w:rsidRPr="0056348D">
      <w:rPr>
        <w:rStyle w:val="PageNumber"/>
        <w:sz w:val="16"/>
        <w:szCs w:val="16"/>
      </w:rPr>
      <w:fldChar w:fldCharType="separate"/>
    </w:r>
    <w:r w:rsidR="00015853">
      <w:rPr>
        <w:rStyle w:val="PageNumber"/>
        <w:noProof/>
        <w:sz w:val="16"/>
        <w:szCs w:val="16"/>
      </w:rPr>
      <w:t>19</w:t>
    </w:r>
    <w:r w:rsidRPr="0056348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9D4" w:rsidRPr="00F71F63" w:rsidRDefault="004159D4"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4159D4" w:rsidRPr="00F71F63" w:rsidRDefault="004159D4" w:rsidP="00635E86">
      <w:pPr>
        <w:tabs>
          <w:tab w:val="right" w:pos="2155"/>
        </w:tabs>
        <w:spacing w:after="80" w:line="240" w:lineRule="auto"/>
        <w:rPr>
          <w:u w:val="single"/>
          <w:lang w:val="en-US"/>
        </w:rPr>
      </w:pPr>
      <w:r w:rsidRPr="00F71F63">
        <w:rPr>
          <w:u w:val="single"/>
          <w:lang w:val="en-US"/>
        </w:rPr>
        <w:tab/>
      </w:r>
    </w:p>
    <w:p w:rsidR="004159D4" w:rsidRPr="00635E86" w:rsidRDefault="004159D4" w:rsidP="00635E86">
      <w:pPr>
        <w:pStyle w:val="Footer"/>
      </w:pPr>
    </w:p>
  </w:footnote>
  <w:footnote w:id="1">
    <w:p w:rsidR="004159D4" w:rsidRPr="004C151F" w:rsidRDefault="004159D4">
      <w:pPr>
        <w:pStyle w:val="FootnoteText"/>
        <w:rPr>
          <w:sz w:val="20"/>
          <w:lang w:val="ru-RU"/>
        </w:rPr>
      </w:pPr>
      <w:r>
        <w:tab/>
      </w:r>
      <w:r w:rsidRPr="004C151F">
        <w:rPr>
          <w:rStyle w:val="FootnoteReference"/>
          <w:sz w:val="20"/>
          <w:vertAlign w:val="baseline"/>
          <w:lang w:val="ru-RU"/>
        </w:rPr>
        <w:t>*</w:t>
      </w:r>
      <w:r w:rsidRPr="004C151F">
        <w:rPr>
          <w:lang w:val="ru-RU"/>
        </w:rPr>
        <w:tab/>
        <w:t>В соответствии с препровожденной государствам-участникам информацией относительно обработки их докладов настоящий документ до направления в службы перевода Организации Объединенных Наций официально не редактировался.</w:t>
      </w:r>
    </w:p>
  </w:footnote>
  <w:footnote w:id="2">
    <w:p w:rsidR="004159D4" w:rsidRPr="004C151F" w:rsidRDefault="004159D4">
      <w:pPr>
        <w:pStyle w:val="FootnoteText"/>
        <w:rPr>
          <w:sz w:val="20"/>
          <w:lang w:val="ru-RU"/>
        </w:rPr>
      </w:pPr>
      <w:r w:rsidRPr="004C151F">
        <w:rPr>
          <w:lang w:val="ru-RU"/>
        </w:rPr>
        <w:tab/>
      </w:r>
      <w:r w:rsidRPr="004C151F">
        <w:rPr>
          <w:rStyle w:val="FootnoteReference"/>
          <w:sz w:val="20"/>
          <w:vertAlign w:val="baseline"/>
          <w:lang w:val="ru-RU"/>
        </w:rPr>
        <w:t>**</w:t>
      </w:r>
      <w:r w:rsidRPr="004C151F">
        <w:rPr>
          <w:lang w:val="ru-RU"/>
        </w:rPr>
        <w:tab/>
        <w:t>С приложениями можно ознакомиться в архиве секретариата.</w:t>
      </w:r>
    </w:p>
  </w:footnote>
  <w:footnote w:id="3">
    <w:p w:rsidR="004159D4" w:rsidRPr="00477D8D" w:rsidRDefault="004159D4" w:rsidP="002E4480">
      <w:pPr>
        <w:pStyle w:val="FootnoteText"/>
        <w:rPr>
          <w:lang w:val="ru-RU"/>
        </w:rPr>
      </w:pPr>
      <w:r w:rsidRPr="008B09CA">
        <w:rPr>
          <w:lang w:val="en-US"/>
        </w:rPr>
        <w:tab/>
      </w:r>
      <w:r>
        <w:rPr>
          <w:rStyle w:val="FootnoteReference"/>
        </w:rPr>
        <w:footnoteRef/>
      </w:r>
      <w:r>
        <w:rPr>
          <w:lang w:val="ru-RU"/>
        </w:rPr>
        <w:tab/>
      </w:r>
      <w:r w:rsidRPr="00477D8D">
        <w:rPr>
          <w:lang w:val="ru-RU"/>
        </w:rPr>
        <w:t>Данные Государственного комитета Республики Узбекистан по статистике.</w:t>
      </w:r>
    </w:p>
  </w:footnote>
  <w:footnote w:id="4">
    <w:p w:rsidR="004159D4" w:rsidRPr="00477D8D" w:rsidRDefault="004159D4" w:rsidP="002E4480">
      <w:pPr>
        <w:pStyle w:val="FootnoteText"/>
        <w:rPr>
          <w:lang w:val="ru-RU"/>
        </w:rPr>
      </w:pPr>
      <w:r>
        <w:rPr>
          <w:lang w:val="ru-RU"/>
        </w:rPr>
        <w:tab/>
      </w:r>
      <w:r>
        <w:rPr>
          <w:rStyle w:val="FootnoteReference"/>
        </w:rPr>
        <w:footnoteRef/>
      </w:r>
      <w:r>
        <w:rPr>
          <w:lang w:val="ru-RU"/>
        </w:rPr>
        <w:tab/>
        <w:t>То же</w:t>
      </w:r>
      <w:r w:rsidRPr="00477D8D">
        <w:rPr>
          <w:lang w:val="ru-RU"/>
        </w:rPr>
        <w:t>.</w:t>
      </w:r>
    </w:p>
  </w:footnote>
  <w:footnote w:id="5">
    <w:p w:rsidR="004159D4" w:rsidRPr="00C72590" w:rsidRDefault="004159D4" w:rsidP="002E4480">
      <w:pPr>
        <w:pStyle w:val="FootnoteText"/>
        <w:rPr>
          <w:lang w:val="ru-RU"/>
        </w:rPr>
      </w:pPr>
      <w:r>
        <w:rPr>
          <w:lang w:val="ru-RU"/>
        </w:rPr>
        <w:tab/>
      </w:r>
      <w:r>
        <w:rPr>
          <w:rStyle w:val="FootnoteReference"/>
        </w:rPr>
        <w:footnoteRef/>
      </w:r>
      <w:r>
        <w:rPr>
          <w:lang w:val="ru-RU"/>
        </w:rPr>
        <w:tab/>
        <w:t>То же.</w:t>
      </w:r>
    </w:p>
  </w:footnote>
  <w:footnote w:id="6">
    <w:p w:rsidR="004159D4" w:rsidRPr="003E6AA7" w:rsidRDefault="004159D4" w:rsidP="002E4480">
      <w:pPr>
        <w:pStyle w:val="FootnoteText"/>
        <w:rPr>
          <w:lang w:val="ru-RU"/>
        </w:rPr>
      </w:pPr>
      <w:r>
        <w:rPr>
          <w:lang w:val="ru-RU"/>
        </w:rPr>
        <w:tab/>
      </w:r>
      <w:r>
        <w:rPr>
          <w:rStyle w:val="FootnoteReference"/>
        </w:rPr>
        <w:footnoteRef/>
      </w:r>
      <w:r>
        <w:rPr>
          <w:lang w:val="ru-RU"/>
        </w:rPr>
        <w:tab/>
        <w:t>То же</w:t>
      </w:r>
      <w:r w:rsidRPr="003E6AA7">
        <w:rPr>
          <w:lang w:val="ru-RU"/>
        </w:rPr>
        <w:t>.</w:t>
      </w:r>
    </w:p>
  </w:footnote>
  <w:footnote w:id="7">
    <w:p w:rsidR="004159D4" w:rsidRPr="00703710" w:rsidRDefault="004159D4" w:rsidP="002E4480">
      <w:pPr>
        <w:pStyle w:val="FootnoteText"/>
        <w:rPr>
          <w:lang w:val="ru-RU"/>
        </w:rPr>
      </w:pPr>
      <w:r>
        <w:rPr>
          <w:lang w:val="ru-RU"/>
        </w:rPr>
        <w:tab/>
      </w:r>
      <w:r>
        <w:rPr>
          <w:rStyle w:val="FootnoteReference"/>
        </w:rPr>
        <w:footnoteRef/>
      </w:r>
      <w:r>
        <w:rPr>
          <w:lang w:val="ru-RU"/>
        </w:rPr>
        <w:tab/>
        <w:t>То же</w:t>
      </w:r>
      <w:r w:rsidRPr="00703710">
        <w:rPr>
          <w:lang w:val="ru-RU"/>
        </w:rPr>
        <w:t>.</w:t>
      </w:r>
    </w:p>
  </w:footnote>
  <w:footnote w:id="8">
    <w:p w:rsidR="004159D4" w:rsidRPr="008C21EB" w:rsidRDefault="004159D4" w:rsidP="002E4480">
      <w:pPr>
        <w:pStyle w:val="FootnoteText"/>
        <w:rPr>
          <w:lang w:val="ru-RU"/>
        </w:rPr>
      </w:pPr>
      <w:r>
        <w:rPr>
          <w:lang w:val="ru-RU"/>
        </w:rPr>
        <w:tab/>
      </w:r>
      <w:r>
        <w:rPr>
          <w:rStyle w:val="FootnoteReference"/>
        </w:rPr>
        <w:footnoteRef/>
      </w:r>
      <w:r>
        <w:rPr>
          <w:lang w:val="ru-RU"/>
        </w:rPr>
        <w:tab/>
        <w:t>То же</w:t>
      </w:r>
      <w:r w:rsidRPr="008C21EB">
        <w:rPr>
          <w:lang w:val="ru-RU"/>
        </w:rPr>
        <w:t>.</w:t>
      </w:r>
    </w:p>
  </w:footnote>
  <w:footnote w:id="9">
    <w:p w:rsidR="004159D4" w:rsidRPr="00DB794A" w:rsidRDefault="004159D4" w:rsidP="002E4480">
      <w:pPr>
        <w:pStyle w:val="FootnoteText"/>
        <w:rPr>
          <w:lang w:val="ru-RU"/>
        </w:rPr>
      </w:pPr>
      <w:r>
        <w:rPr>
          <w:lang w:val="ru-RU"/>
        </w:rPr>
        <w:tab/>
      </w:r>
      <w:r>
        <w:rPr>
          <w:rStyle w:val="FootnoteReference"/>
        </w:rPr>
        <w:footnoteRef/>
      </w:r>
      <w:r>
        <w:rPr>
          <w:lang w:val="ru-RU"/>
        </w:rPr>
        <w:tab/>
        <w:t>То же</w:t>
      </w:r>
      <w:r w:rsidRPr="00DB794A">
        <w:rPr>
          <w:lang w:val="ru-RU"/>
        </w:rPr>
        <w:t>.</w:t>
      </w:r>
    </w:p>
  </w:footnote>
  <w:footnote w:id="10">
    <w:p w:rsidR="004159D4" w:rsidRPr="00DB794A" w:rsidRDefault="004159D4" w:rsidP="002E4480">
      <w:pPr>
        <w:pStyle w:val="FootnoteText"/>
        <w:rPr>
          <w:lang w:val="ru-RU"/>
        </w:rPr>
      </w:pPr>
      <w:r>
        <w:rPr>
          <w:lang w:val="ru-RU"/>
        </w:rPr>
        <w:tab/>
      </w:r>
      <w:r>
        <w:rPr>
          <w:rStyle w:val="FootnoteReference"/>
        </w:rPr>
        <w:footnoteRef/>
      </w:r>
      <w:r>
        <w:rPr>
          <w:lang w:val="ru-RU"/>
        </w:rPr>
        <w:tab/>
      </w:r>
      <w:r w:rsidRPr="00DB794A">
        <w:rPr>
          <w:lang w:val="ru-RU"/>
        </w:rPr>
        <w:t>ЮНИСЕФ и Государственный комитет Республики Узбекистан по статистике. 2007</w:t>
      </w:r>
      <w:r>
        <w:rPr>
          <w:lang w:val="en-US"/>
        </w:rPr>
        <w:t> </w:t>
      </w:r>
      <w:r>
        <w:rPr>
          <w:lang w:val="ru-RU"/>
        </w:rPr>
        <w:t>год.</w:t>
      </w:r>
      <w:r w:rsidRPr="00DB794A">
        <w:rPr>
          <w:lang w:val="ru-RU"/>
        </w:rPr>
        <w:t xml:space="preserve"> Мультииндикаторное кластерное исследование Узбекистана 2006 </w:t>
      </w:r>
      <w:r>
        <w:rPr>
          <w:lang w:val="ru-RU"/>
        </w:rPr>
        <w:t>года</w:t>
      </w:r>
      <w:r w:rsidRPr="00DB794A">
        <w:rPr>
          <w:lang w:val="ru-RU"/>
        </w:rPr>
        <w:t>, Заключительный отчет. Ташкент, Узбекистан: ЮНИСЕФ.</w:t>
      </w:r>
    </w:p>
  </w:footnote>
  <w:footnote w:id="11">
    <w:p w:rsidR="004159D4" w:rsidRPr="00CA410E" w:rsidRDefault="004159D4" w:rsidP="002E4480">
      <w:pPr>
        <w:pStyle w:val="FootnoteText"/>
        <w:rPr>
          <w:lang w:val="ru-RU"/>
        </w:rPr>
      </w:pPr>
      <w:r>
        <w:rPr>
          <w:lang w:val="ru-RU"/>
        </w:rPr>
        <w:tab/>
      </w:r>
      <w:r>
        <w:rPr>
          <w:rStyle w:val="FootnoteReference"/>
        </w:rPr>
        <w:footnoteRef/>
      </w:r>
      <w:r>
        <w:rPr>
          <w:lang w:val="ru-RU"/>
        </w:rPr>
        <w:tab/>
      </w:r>
      <w:r w:rsidRPr="00CA410E">
        <w:rPr>
          <w:lang w:val="ru-RU"/>
        </w:rPr>
        <w:t>Данные Государственного комитета Республики Узбекистан по статистике.</w:t>
      </w:r>
    </w:p>
  </w:footnote>
  <w:footnote w:id="12">
    <w:p w:rsidR="004159D4" w:rsidRPr="00CA410E" w:rsidRDefault="004159D4" w:rsidP="002E4480">
      <w:pPr>
        <w:pStyle w:val="FootnoteText"/>
        <w:rPr>
          <w:lang w:val="ru-RU"/>
        </w:rPr>
      </w:pPr>
      <w:r>
        <w:rPr>
          <w:lang w:val="ru-RU"/>
        </w:rPr>
        <w:tab/>
      </w:r>
      <w:r>
        <w:rPr>
          <w:rStyle w:val="FootnoteReference"/>
        </w:rPr>
        <w:footnoteRef/>
      </w:r>
      <w:r>
        <w:rPr>
          <w:lang w:val="ru-RU"/>
        </w:rPr>
        <w:tab/>
        <w:t>То же</w:t>
      </w:r>
      <w:r w:rsidRPr="00CA410E">
        <w:rPr>
          <w:lang w:val="ru-RU"/>
        </w:rPr>
        <w:t>.</w:t>
      </w:r>
    </w:p>
  </w:footnote>
  <w:footnote w:id="13">
    <w:p w:rsidR="004159D4" w:rsidRPr="00CA410E" w:rsidRDefault="004159D4" w:rsidP="002E4480">
      <w:pPr>
        <w:pStyle w:val="FootnoteText"/>
        <w:rPr>
          <w:lang w:val="ru-RU"/>
        </w:rPr>
      </w:pPr>
      <w:r>
        <w:rPr>
          <w:lang w:val="ru-RU"/>
        </w:rPr>
        <w:tab/>
      </w:r>
      <w:r>
        <w:rPr>
          <w:rStyle w:val="FootnoteReference"/>
        </w:rPr>
        <w:footnoteRef/>
      </w:r>
      <w:r>
        <w:rPr>
          <w:lang w:val="ru-RU"/>
        </w:rPr>
        <w:tab/>
        <w:t>То же</w:t>
      </w:r>
      <w:r w:rsidRPr="00CA410E">
        <w:rPr>
          <w:lang w:val="ru-RU"/>
        </w:rPr>
        <w:t>.</w:t>
      </w:r>
    </w:p>
  </w:footnote>
  <w:footnote w:id="14">
    <w:p w:rsidR="004159D4" w:rsidRPr="00CA410E" w:rsidRDefault="004159D4" w:rsidP="002E4480">
      <w:pPr>
        <w:pStyle w:val="FootnoteText"/>
        <w:rPr>
          <w:lang w:val="ru-RU"/>
        </w:rPr>
      </w:pPr>
      <w:r>
        <w:rPr>
          <w:lang w:val="ru-RU"/>
        </w:rPr>
        <w:tab/>
      </w:r>
      <w:r>
        <w:rPr>
          <w:rStyle w:val="FootnoteReference"/>
        </w:rPr>
        <w:footnoteRef/>
      </w:r>
      <w:r>
        <w:rPr>
          <w:lang w:val="ru-RU"/>
        </w:rPr>
        <w:tab/>
        <w:t>То же</w:t>
      </w:r>
      <w:r w:rsidRPr="00CA410E">
        <w:rPr>
          <w:lang w:val="ru-RU"/>
        </w:rPr>
        <w:t>.</w:t>
      </w:r>
    </w:p>
  </w:footnote>
  <w:footnote w:id="15">
    <w:p w:rsidR="004159D4" w:rsidRPr="00CA410E" w:rsidRDefault="004159D4" w:rsidP="002E4480">
      <w:pPr>
        <w:pStyle w:val="FootnoteText"/>
        <w:rPr>
          <w:lang w:val="ru-RU"/>
        </w:rPr>
      </w:pPr>
      <w:r>
        <w:rPr>
          <w:lang w:val="ru-RU"/>
        </w:rPr>
        <w:tab/>
      </w:r>
      <w:r>
        <w:rPr>
          <w:rStyle w:val="FootnoteReference"/>
        </w:rPr>
        <w:footnoteRef/>
      </w:r>
      <w:r>
        <w:rPr>
          <w:lang w:val="ru-RU"/>
        </w:rPr>
        <w:tab/>
        <w:t>То же</w:t>
      </w:r>
      <w:r w:rsidRPr="00CA410E">
        <w:rPr>
          <w:lang w:val="ru-RU"/>
        </w:rPr>
        <w:t>.</w:t>
      </w:r>
    </w:p>
  </w:footnote>
  <w:footnote w:id="16">
    <w:p w:rsidR="004159D4" w:rsidRPr="00CA410E" w:rsidRDefault="004159D4" w:rsidP="002E4480">
      <w:pPr>
        <w:pStyle w:val="FootnoteText"/>
        <w:rPr>
          <w:lang w:val="ru-RU"/>
        </w:rPr>
      </w:pPr>
      <w:r>
        <w:rPr>
          <w:lang w:val="ru-RU"/>
        </w:rPr>
        <w:tab/>
      </w:r>
      <w:r>
        <w:rPr>
          <w:rStyle w:val="FootnoteReference"/>
        </w:rPr>
        <w:footnoteRef/>
      </w:r>
      <w:r>
        <w:rPr>
          <w:lang w:val="ru-RU"/>
        </w:rPr>
        <w:tab/>
        <w:t>То же</w:t>
      </w:r>
      <w:r w:rsidRPr="00CA410E">
        <w:rPr>
          <w:lang w:val="ru-RU"/>
        </w:rPr>
        <w:t>.</w:t>
      </w:r>
    </w:p>
  </w:footnote>
  <w:footnote w:id="17">
    <w:p w:rsidR="004159D4" w:rsidRPr="00CA410E" w:rsidRDefault="004159D4" w:rsidP="002E4480">
      <w:pPr>
        <w:pStyle w:val="FootnoteText"/>
        <w:rPr>
          <w:lang w:val="ru-RU"/>
        </w:rPr>
      </w:pPr>
      <w:r>
        <w:rPr>
          <w:lang w:val="ru-RU"/>
        </w:rPr>
        <w:tab/>
      </w:r>
      <w:r>
        <w:rPr>
          <w:rStyle w:val="FootnoteReference"/>
        </w:rPr>
        <w:footnoteRef/>
      </w:r>
      <w:r>
        <w:rPr>
          <w:lang w:val="ru-RU"/>
        </w:rPr>
        <w:tab/>
        <w:t>То же</w:t>
      </w:r>
      <w:r w:rsidRPr="00CA410E">
        <w:rPr>
          <w:lang w:val="ru-RU"/>
        </w:rPr>
        <w:t>.</w:t>
      </w:r>
    </w:p>
  </w:footnote>
  <w:footnote w:id="18">
    <w:p w:rsidR="004159D4" w:rsidRPr="00CA410E" w:rsidRDefault="004159D4" w:rsidP="002E4480">
      <w:pPr>
        <w:pStyle w:val="FootnoteText"/>
        <w:rPr>
          <w:lang w:val="ru-RU"/>
        </w:rPr>
      </w:pPr>
      <w:r>
        <w:rPr>
          <w:lang w:val="ru-RU"/>
        </w:rPr>
        <w:tab/>
      </w:r>
      <w:r>
        <w:rPr>
          <w:rStyle w:val="FootnoteReference"/>
        </w:rPr>
        <w:footnoteRef/>
      </w:r>
      <w:r>
        <w:rPr>
          <w:lang w:val="ru-RU"/>
        </w:rPr>
        <w:tab/>
        <w:t>То же</w:t>
      </w:r>
      <w:r w:rsidRPr="00CA410E">
        <w:rPr>
          <w:lang w:val="ru-RU"/>
        </w:rPr>
        <w:t>.</w:t>
      </w:r>
    </w:p>
  </w:footnote>
  <w:footnote w:id="19">
    <w:p w:rsidR="004159D4" w:rsidRPr="00811BE3" w:rsidRDefault="004159D4" w:rsidP="002E4480">
      <w:pPr>
        <w:pStyle w:val="FootnoteText"/>
        <w:rPr>
          <w:szCs w:val="18"/>
          <w:lang w:val="ru-RU"/>
        </w:rPr>
      </w:pPr>
      <w:r w:rsidRPr="00D16FC1">
        <w:rPr>
          <w:lang w:val="ru-RU"/>
        </w:rPr>
        <w:tab/>
      </w:r>
      <w:r>
        <w:rPr>
          <w:rStyle w:val="FootnoteReference"/>
        </w:rPr>
        <w:footnoteRef/>
      </w:r>
      <w:r w:rsidRPr="00D16FC1">
        <w:rPr>
          <w:lang w:val="ru-RU"/>
        </w:rPr>
        <w:tab/>
      </w:r>
      <w:r w:rsidRPr="00D16FC1">
        <w:rPr>
          <w:szCs w:val="18"/>
          <w:lang w:val="ru-RU"/>
        </w:rPr>
        <w:t>Данные Федерации профсоюзов Узбекистана.</w:t>
      </w:r>
    </w:p>
  </w:footnote>
  <w:footnote w:id="20">
    <w:p w:rsidR="004159D4" w:rsidRPr="00CA410E" w:rsidRDefault="004159D4" w:rsidP="002E4480">
      <w:pPr>
        <w:pStyle w:val="FootnoteText"/>
        <w:rPr>
          <w:lang w:val="ru-RU"/>
        </w:rPr>
      </w:pPr>
      <w:r>
        <w:rPr>
          <w:lang w:val="ru-RU"/>
        </w:rPr>
        <w:tab/>
      </w:r>
      <w:r>
        <w:rPr>
          <w:rStyle w:val="FootnoteReference"/>
        </w:rPr>
        <w:footnoteRef/>
      </w:r>
      <w:r>
        <w:rPr>
          <w:lang w:val="ru-RU"/>
        </w:rPr>
        <w:tab/>
      </w:r>
      <w:r w:rsidRPr="00CA410E">
        <w:rPr>
          <w:lang w:val="ru-RU"/>
        </w:rPr>
        <w:t>Данные Государственного комитета Республики Узбекистан по статистике</w:t>
      </w:r>
      <w:r>
        <w:rPr>
          <w:lang w:val="ru-RU"/>
        </w:rPr>
        <w:t>.</w:t>
      </w:r>
    </w:p>
  </w:footnote>
  <w:footnote w:id="21">
    <w:p w:rsidR="004159D4" w:rsidRPr="006C7DF9" w:rsidRDefault="004159D4" w:rsidP="002E4480">
      <w:pPr>
        <w:pStyle w:val="FootnoteText"/>
        <w:rPr>
          <w:lang w:val="ru-RU"/>
        </w:rPr>
      </w:pPr>
      <w:r w:rsidRPr="006C7DF9">
        <w:rPr>
          <w:lang w:val="ru-RU"/>
        </w:rPr>
        <w:tab/>
      </w:r>
      <w:r w:rsidRPr="00D3592E">
        <w:rPr>
          <w:rStyle w:val="FootnoteReference"/>
          <w:sz w:val="20"/>
        </w:rPr>
        <w:footnoteRef/>
      </w:r>
      <w:r w:rsidRPr="006C7DF9">
        <w:rPr>
          <w:lang w:val="ru-RU"/>
        </w:rPr>
        <w:tab/>
        <w:t>Данные Министерства экономики Республики Узбекистан</w:t>
      </w:r>
      <w:r>
        <w:rPr>
          <w:lang w:val="ru-RU"/>
        </w:rPr>
        <w:t>.</w:t>
      </w:r>
    </w:p>
  </w:footnote>
  <w:footnote w:id="22">
    <w:p w:rsidR="004159D4" w:rsidRPr="00CA410E" w:rsidRDefault="004159D4" w:rsidP="002E4480">
      <w:pPr>
        <w:pStyle w:val="FootnoteText"/>
        <w:rPr>
          <w:lang w:val="ru-RU"/>
        </w:rPr>
      </w:pPr>
      <w:r w:rsidRPr="006C7DF9">
        <w:rPr>
          <w:lang w:val="ru-RU"/>
        </w:rPr>
        <w:tab/>
      </w:r>
      <w:r w:rsidRPr="00D3592E">
        <w:rPr>
          <w:rStyle w:val="FootnoteReference"/>
          <w:sz w:val="20"/>
        </w:rPr>
        <w:footnoteRef/>
      </w:r>
      <w:r w:rsidRPr="006C7DF9">
        <w:rPr>
          <w:lang w:val="ru-RU"/>
        </w:rPr>
        <w:tab/>
      </w:r>
      <w:r>
        <w:rPr>
          <w:lang w:val="ru-RU"/>
        </w:rPr>
        <w:t>То же.</w:t>
      </w:r>
    </w:p>
  </w:footnote>
  <w:footnote w:id="23">
    <w:p w:rsidR="004159D4" w:rsidRPr="00CA410E" w:rsidRDefault="004159D4" w:rsidP="002E4480">
      <w:pPr>
        <w:pStyle w:val="FootnoteText"/>
        <w:rPr>
          <w:lang w:val="ru-RU"/>
        </w:rPr>
      </w:pPr>
      <w:r w:rsidRPr="00D16FC1">
        <w:rPr>
          <w:lang w:val="ru-RU"/>
        </w:rPr>
        <w:tab/>
      </w:r>
      <w:r w:rsidRPr="00C632FB">
        <w:rPr>
          <w:rStyle w:val="FootnoteReference"/>
          <w:sz w:val="20"/>
        </w:rPr>
        <w:footnoteRef/>
      </w:r>
      <w:r w:rsidRPr="00D16FC1">
        <w:rPr>
          <w:lang w:val="ru-RU"/>
        </w:rPr>
        <w:tab/>
        <w:t>Данные Центральной избирательной комиссии Республики Узбекистан.</w:t>
      </w:r>
    </w:p>
  </w:footnote>
  <w:footnote w:id="24">
    <w:p w:rsidR="004159D4" w:rsidRPr="00CA410E" w:rsidRDefault="004159D4" w:rsidP="002E4480">
      <w:pPr>
        <w:pStyle w:val="FootnoteText"/>
        <w:rPr>
          <w:lang w:val="ru-RU"/>
        </w:rPr>
      </w:pPr>
      <w:r>
        <w:rPr>
          <w:lang w:val="ru-RU"/>
        </w:rPr>
        <w:tab/>
      </w:r>
      <w:r>
        <w:rPr>
          <w:rStyle w:val="FootnoteReference"/>
        </w:rPr>
        <w:footnoteRef/>
      </w:r>
      <w:r>
        <w:rPr>
          <w:lang w:val="ru-RU"/>
        </w:rPr>
        <w:tab/>
        <w:t>То же.</w:t>
      </w:r>
    </w:p>
  </w:footnote>
  <w:footnote w:id="25">
    <w:p w:rsidR="004159D4" w:rsidRPr="00CA410E" w:rsidRDefault="004159D4" w:rsidP="002E4480">
      <w:pPr>
        <w:pStyle w:val="FootnoteText"/>
        <w:rPr>
          <w:lang w:val="ru-RU"/>
        </w:rPr>
      </w:pPr>
      <w:r>
        <w:rPr>
          <w:lang w:val="ru-RU"/>
        </w:rPr>
        <w:tab/>
      </w:r>
      <w:r>
        <w:rPr>
          <w:rStyle w:val="FootnoteReference"/>
        </w:rPr>
        <w:footnoteRef/>
      </w:r>
      <w:r>
        <w:rPr>
          <w:lang w:val="ru-RU"/>
        </w:rPr>
        <w:tab/>
        <w:t>То же</w:t>
      </w:r>
      <w:r w:rsidRPr="00CA410E">
        <w:rPr>
          <w:lang w:val="ru-RU"/>
        </w:rPr>
        <w:t>.</w:t>
      </w:r>
    </w:p>
  </w:footnote>
  <w:footnote w:id="26">
    <w:p w:rsidR="004159D4" w:rsidRPr="00CA410E" w:rsidRDefault="004159D4" w:rsidP="002E4480">
      <w:pPr>
        <w:pStyle w:val="FootnoteText"/>
        <w:rPr>
          <w:lang w:val="ru-RU"/>
        </w:rPr>
      </w:pPr>
      <w:r>
        <w:rPr>
          <w:lang w:val="ru-RU"/>
        </w:rPr>
        <w:tab/>
      </w:r>
      <w:r>
        <w:rPr>
          <w:rStyle w:val="FootnoteReference"/>
        </w:rPr>
        <w:footnoteRef/>
      </w:r>
      <w:r>
        <w:rPr>
          <w:lang w:val="ru-RU"/>
        </w:rPr>
        <w:tab/>
      </w:r>
      <w:r w:rsidRPr="00CA410E">
        <w:rPr>
          <w:lang w:val="ru-RU"/>
        </w:rPr>
        <w:t>Уголовные дела о преступлениях, не представляющих большой общественной опасности</w:t>
      </w:r>
      <w:r>
        <w:rPr>
          <w:lang w:val="ru-RU"/>
        </w:rPr>
        <w:t>,</w:t>
      </w:r>
      <w:r w:rsidRPr="00CA410E">
        <w:rPr>
          <w:lang w:val="ru-RU"/>
        </w:rPr>
        <w:t xml:space="preserve"> и менее тяжких преступлениях согласно </w:t>
      </w:r>
      <w:r>
        <w:rPr>
          <w:lang w:val="ru-RU"/>
        </w:rPr>
        <w:t xml:space="preserve">статье </w:t>
      </w:r>
      <w:r w:rsidRPr="00CA410E">
        <w:rPr>
          <w:lang w:val="ru-RU"/>
        </w:rPr>
        <w:t>13 Уголовно-процессуального кодекса Республики Узбекистан рассматриваются судьей единолично.</w:t>
      </w:r>
    </w:p>
  </w:footnote>
  <w:footnote w:id="27">
    <w:p w:rsidR="004159D4" w:rsidRPr="00CA410E" w:rsidRDefault="004159D4" w:rsidP="002E4480">
      <w:pPr>
        <w:pStyle w:val="FootnoteText"/>
        <w:rPr>
          <w:lang w:val="ru-RU"/>
        </w:rPr>
      </w:pPr>
      <w:r>
        <w:rPr>
          <w:lang w:val="ru-RU"/>
        </w:rPr>
        <w:tab/>
      </w:r>
      <w:r w:rsidRPr="0057490C">
        <w:rPr>
          <w:rStyle w:val="FootnoteReference"/>
          <w:szCs w:val="18"/>
        </w:rPr>
        <w:footnoteRef/>
      </w:r>
      <w:r>
        <w:rPr>
          <w:lang w:val="ru-RU"/>
        </w:rPr>
        <w:tab/>
      </w:r>
      <w:r w:rsidRPr="00BB31BE">
        <w:rPr>
          <w:lang w:val="ru-RU"/>
        </w:rPr>
        <w:t>Данные Министерства внутренних дел Республики Узбекистан</w:t>
      </w:r>
      <w:r>
        <w:rPr>
          <w:lang w:val="ru-RU"/>
        </w:rPr>
        <w:t>.</w:t>
      </w:r>
    </w:p>
  </w:footnote>
  <w:footnote w:id="28">
    <w:p w:rsidR="004159D4" w:rsidRPr="00D16FC1" w:rsidRDefault="004159D4" w:rsidP="002E4480">
      <w:pPr>
        <w:pStyle w:val="FootnoteText"/>
        <w:rPr>
          <w:lang w:val="ru-RU"/>
        </w:rPr>
      </w:pPr>
      <w:r w:rsidRPr="00D16FC1">
        <w:rPr>
          <w:lang w:val="ru-RU"/>
        </w:rPr>
        <w:tab/>
      </w:r>
      <w:r w:rsidRPr="009F36FE">
        <w:rPr>
          <w:rStyle w:val="FootnoteReference"/>
          <w:szCs w:val="18"/>
        </w:rPr>
        <w:footnoteRef/>
      </w:r>
      <w:r w:rsidRPr="00D16FC1">
        <w:rPr>
          <w:lang w:val="ru-RU"/>
        </w:rPr>
        <w:tab/>
        <w:t>Данные Департамента по исполнению судебных решений, материально-техническому и финансовому обеспечению судебной деятельности при Министерстве юстиции Республики Узбекистан.</w:t>
      </w:r>
    </w:p>
  </w:footnote>
  <w:footnote w:id="29">
    <w:p w:rsidR="004159D4" w:rsidRPr="00CA410E" w:rsidRDefault="004159D4" w:rsidP="00632BF9">
      <w:pPr>
        <w:pStyle w:val="FootnoteText"/>
        <w:rPr>
          <w:lang w:val="ru-RU"/>
        </w:rPr>
      </w:pPr>
      <w:r>
        <w:rPr>
          <w:lang w:val="ru-RU"/>
        </w:rPr>
        <w:tab/>
      </w:r>
      <w:r>
        <w:rPr>
          <w:rStyle w:val="FootnoteReference"/>
        </w:rPr>
        <w:footnoteRef/>
      </w:r>
      <w:r>
        <w:rPr>
          <w:lang w:val="ru-RU"/>
        </w:rPr>
        <w:tab/>
      </w:r>
      <w:r w:rsidRPr="00CA410E">
        <w:rPr>
          <w:lang w:val="ru-RU"/>
        </w:rPr>
        <w:t>В приложении Таблица бюджетных ассигнований, выделенных Республикой Узбекистан на нужды детей в 2006</w:t>
      </w:r>
      <w:r>
        <w:rPr>
          <w:lang w:val="ru-RU"/>
        </w:rPr>
        <w:t>−</w:t>
      </w:r>
      <w:r w:rsidRPr="00CA410E">
        <w:rPr>
          <w:lang w:val="ru-RU"/>
        </w:rPr>
        <w:t xml:space="preserve">2009 </w:t>
      </w:r>
      <w:r>
        <w:rPr>
          <w:lang w:val="ru-RU"/>
        </w:rPr>
        <w:t>годах</w:t>
      </w:r>
      <w:r w:rsidRPr="00CA410E">
        <w:rPr>
          <w:lang w:val="ru-RU"/>
        </w:rPr>
        <w:t>.</w:t>
      </w:r>
    </w:p>
  </w:footnote>
  <w:footnote w:id="30">
    <w:p w:rsidR="004159D4" w:rsidRPr="00CA410E" w:rsidRDefault="004159D4" w:rsidP="00632BF9">
      <w:pPr>
        <w:pStyle w:val="FootnoteText"/>
        <w:rPr>
          <w:lang w:val="ru-RU"/>
        </w:rPr>
      </w:pPr>
      <w:r>
        <w:rPr>
          <w:lang w:val="ru-RU"/>
        </w:rPr>
        <w:tab/>
      </w:r>
      <w:r>
        <w:rPr>
          <w:rStyle w:val="FootnoteReference"/>
        </w:rPr>
        <w:footnoteRef/>
      </w:r>
      <w:r>
        <w:rPr>
          <w:lang w:val="ru-RU"/>
        </w:rPr>
        <w:tab/>
      </w:r>
      <w:r w:rsidRPr="00CA410E">
        <w:rPr>
          <w:lang w:val="ru-RU"/>
        </w:rPr>
        <w:t>См. приложени</w:t>
      </w:r>
      <w:r>
        <w:rPr>
          <w:lang w:val="ru-RU"/>
        </w:rPr>
        <w:t>е,</w:t>
      </w:r>
      <w:r w:rsidRPr="00CA410E">
        <w:rPr>
          <w:lang w:val="ru-RU"/>
        </w:rPr>
        <w:t xml:space="preserve"> таблицы о снижении уровня смертности детей разного возраста в связи с отдельными заболеваниями.</w:t>
      </w:r>
    </w:p>
  </w:footnote>
  <w:footnote w:id="31">
    <w:p w:rsidR="004159D4" w:rsidRPr="00E71DD6" w:rsidRDefault="004159D4" w:rsidP="00632BF9">
      <w:pPr>
        <w:pStyle w:val="FootnoteText"/>
        <w:rPr>
          <w:lang w:val="ru-RU"/>
        </w:rPr>
      </w:pPr>
      <w:r>
        <w:tab/>
      </w:r>
      <w:r>
        <w:rPr>
          <w:rStyle w:val="FootnoteReference"/>
        </w:rPr>
        <w:footnoteRef/>
      </w:r>
      <w:r w:rsidRPr="00E71DD6">
        <w:rPr>
          <w:lang w:val="ru-RU"/>
        </w:rPr>
        <w:tab/>
        <w:t>Данные Государственного комитета Республики Узбекистан по статистике.</w:t>
      </w:r>
    </w:p>
  </w:footnote>
  <w:footnote w:id="32">
    <w:p w:rsidR="004159D4" w:rsidRPr="00CA410E" w:rsidRDefault="004159D4" w:rsidP="00632BF9">
      <w:pPr>
        <w:pStyle w:val="FootnoteText"/>
        <w:jc w:val="both"/>
        <w:rPr>
          <w:lang w:val="ru-RU"/>
        </w:rPr>
      </w:pPr>
      <w:r>
        <w:rPr>
          <w:lang w:val="ru-RU"/>
        </w:rPr>
        <w:tab/>
      </w:r>
      <w:r>
        <w:rPr>
          <w:rStyle w:val="FootnoteReference"/>
        </w:rPr>
        <w:footnoteRef/>
      </w:r>
      <w:r>
        <w:rPr>
          <w:lang w:val="ru-RU"/>
        </w:rPr>
        <w:tab/>
      </w:r>
      <w:r w:rsidRPr="00CA410E">
        <w:rPr>
          <w:lang w:val="ru-RU"/>
        </w:rPr>
        <w:t>Данные Министерства здравоохранения</w:t>
      </w:r>
      <w:r>
        <w:rPr>
          <w:lang w:val="ru-RU"/>
        </w:rPr>
        <w:t xml:space="preserve"> Республики Узбекистан за 2009 год</w:t>
      </w:r>
      <w:r w:rsidRPr="00CA410E">
        <w:rPr>
          <w:lang w:val="ru-RU"/>
        </w:rPr>
        <w:t>.</w:t>
      </w:r>
    </w:p>
  </w:footnote>
  <w:footnote w:id="33">
    <w:p w:rsidR="004159D4" w:rsidRPr="00CA410E" w:rsidRDefault="004159D4" w:rsidP="00840485">
      <w:pPr>
        <w:pStyle w:val="FootnoteText"/>
        <w:suppressAutoHyphens w:val="0"/>
        <w:jc w:val="both"/>
        <w:rPr>
          <w:lang w:val="ru-RU"/>
        </w:rPr>
      </w:pPr>
      <w:r>
        <w:rPr>
          <w:lang w:val="ru-RU"/>
        </w:rPr>
        <w:tab/>
      </w:r>
      <w:r>
        <w:rPr>
          <w:rStyle w:val="FootnoteReference"/>
        </w:rPr>
        <w:footnoteRef/>
      </w:r>
      <w:r>
        <w:rPr>
          <w:lang w:val="ru-RU"/>
        </w:rPr>
        <w:tab/>
      </w:r>
      <w:r w:rsidRPr="00CA410E">
        <w:rPr>
          <w:lang w:val="ru-RU"/>
        </w:rPr>
        <w:t>См. Приложени</w:t>
      </w:r>
      <w:r>
        <w:rPr>
          <w:lang w:val="ru-RU"/>
        </w:rPr>
        <w:t>е,</w:t>
      </w:r>
      <w:r w:rsidRPr="00CA410E">
        <w:rPr>
          <w:lang w:val="ru-RU"/>
        </w:rPr>
        <w:t xml:space="preserve"> показател</w:t>
      </w:r>
      <w:r>
        <w:rPr>
          <w:lang w:val="ru-RU"/>
        </w:rPr>
        <w:t>и</w:t>
      </w:r>
      <w:r w:rsidRPr="00CA410E">
        <w:rPr>
          <w:lang w:val="ru-RU"/>
        </w:rPr>
        <w:t xml:space="preserve"> снижения уровня смертности детей от различных забол</w:t>
      </w:r>
      <w:r w:rsidRPr="00CA410E">
        <w:rPr>
          <w:lang w:val="ru-RU"/>
        </w:rPr>
        <w:t>е</w:t>
      </w:r>
      <w:r w:rsidRPr="00CA410E">
        <w:rPr>
          <w:lang w:val="ru-RU"/>
        </w:rPr>
        <w:t>ваний.</w:t>
      </w:r>
    </w:p>
  </w:footnote>
  <w:footnote w:id="34">
    <w:p w:rsidR="004159D4" w:rsidRPr="00CA410E" w:rsidRDefault="004159D4" w:rsidP="00632BF9">
      <w:pPr>
        <w:pStyle w:val="FootnoteText"/>
        <w:rPr>
          <w:lang w:val="ru-RU"/>
        </w:rPr>
      </w:pPr>
      <w:r>
        <w:rPr>
          <w:lang w:val="ru-RU"/>
        </w:rPr>
        <w:tab/>
      </w:r>
      <w:r>
        <w:rPr>
          <w:rStyle w:val="FootnoteReference"/>
        </w:rPr>
        <w:footnoteRef/>
      </w:r>
      <w:r>
        <w:rPr>
          <w:lang w:val="ru-RU"/>
        </w:rPr>
        <w:tab/>
      </w:r>
      <w:r w:rsidRPr="00CA410E">
        <w:rPr>
          <w:lang w:val="ru-RU"/>
        </w:rPr>
        <w:t>Данные Государственного комитета Республики Узбекистан по статистике.</w:t>
      </w:r>
    </w:p>
  </w:footnote>
  <w:footnote w:id="35">
    <w:p w:rsidR="004159D4" w:rsidRPr="00CA410E" w:rsidRDefault="004159D4" w:rsidP="00632BF9">
      <w:pPr>
        <w:pStyle w:val="FootnoteText"/>
        <w:rPr>
          <w:lang w:val="ru-RU"/>
        </w:rPr>
      </w:pPr>
      <w:r>
        <w:rPr>
          <w:lang w:val="ru-RU"/>
        </w:rPr>
        <w:tab/>
      </w:r>
      <w:r>
        <w:rPr>
          <w:rStyle w:val="FootnoteReference"/>
        </w:rPr>
        <w:footnoteRef/>
      </w:r>
      <w:r>
        <w:rPr>
          <w:lang w:val="ru-RU"/>
        </w:rPr>
        <w:tab/>
        <w:t>То же</w:t>
      </w:r>
      <w:r w:rsidRPr="00CA410E">
        <w:rPr>
          <w:lang w:val="ru-RU"/>
        </w:rPr>
        <w:t>.</w:t>
      </w:r>
    </w:p>
  </w:footnote>
  <w:footnote w:id="36">
    <w:p w:rsidR="004159D4" w:rsidRPr="00CA410E" w:rsidRDefault="004159D4" w:rsidP="00632BF9">
      <w:pPr>
        <w:pStyle w:val="FootnoteText"/>
        <w:rPr>
          <w:lang w:val="ru-RU"/>
        </w:rPr>
      </w:pPr>
      <w:r>
        <w:rPr>
          <w:lang w:val="ru-RU"/>
        </w:rPr>
        <w:tab/>
      </w:r>
      <w:r>
        <w:rPr>
          <w:rStyle w:val="FootnoteReference"/>
        </w:rPr>
        <w:footnoteRef/>
      </w:r>
      <w:r>
        <w:rPr>
          <w:lang w:val="ru-RU"/>
        </w:rPr>
        <w:tab/>
      </w:r>
      <w:r w:rsidRPr="00CA410E">
        <w:rPr>
          <w:lang w:val="ru-RU"/>
        </w:rPr>
        <w:t>Данные Министерства народного образования Республики Узбекистан</w:t>
      </w:r>
      <w:r>
        <w:rPr>
          <w:lang w:val="ru-RU"/>
        </w:rPr>
        <w:t>.</w:t>
      </w:r>
    </w:p>
  </w:footnote>
  <w:footnote w:id="37">
    <w:p w:rsidR="004159D4" w:rsidRPr="00CA410E" w:rsidRDefault="004159D4" w:rsidP="00632BF9">
      <w:pPr>
        <w:pStyle w:val="FootnoteText"/>
        <w:rPr>
          <w:lang w:val="ru-RU"/>
        </w:rPr>
      </w:pPr>
      <w:r>
        <w:rPr>
          <w:lang w:val="ru-RU"/>
        </w:rPr>
        <w:tab/>
      </w:r>
      <w:r>
        <w:rPr>
          <w:rStyle w:val="FootnoteReference"/>
        </w:rPr>
        <w:footnoteRef/>
      </w:r>
      <w:r>
        <w:rPr>
          <w:lang w:val="ru-RU"/>
        </w:rPr>
        <w:tab/>
        <w:t>То же</w:t>
      </w:r>
      <w:r w:rsidRPr="00CA410E">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9D4" w:rsidRPr="00BA2569" w:rsidRDefault="004159D4">
    <w:pPr>
      <w:pStyle w:val="Header"/>
    </w:pPr>
    <w:r>
      <w:t>CRC/C/UZB/3-4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9D4" w:rsidRPr="00BA2569" w:rsidRDefault="004159D4" w:rsidP="002E4480">
    <w:pPr>
      <w:pStyle w:val="Header"/>
      <w:jc w:val="right"/>
    </w:pPr>
    <w:r>
      <w:t>CRC/C/UZB/3-4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9D4" w:rsidRPr="00CB17B7" w:rsidRDefault="004159D4" w:rsidP="002E4480">
    <w:r>
      <w:rPr>
        <w:noProof/>
        <w:lang w:val="en-US"/>
      </w:rPr>
      <w:pict>
        <v:shapetype id="_x0000_t202" coordsize="21600,21600" o:spt="202" path="m,l,21600r21600,l21600,xe">
          <v:stroke joinstyle="miter"/>
          <v:path gradientshapeok="t" o:connecttype="rect"/>
        </v:shapetype>
        <v:shape id="_x0000_s2051" type="#_x0000_t202" style="position:absolute;margin-left:-34pt;margin-top:0;width:17.55pt;height:481.9pt;z-index:2;mso-position-horizontal-relative:margin;mso-position-vertical-relative:margin" stroked="f">
          <v:textbox style="layout-flow:vertical" inset="0,0,0,0">
            <w:txbxContent>
              <w:p w:rsidR="004159D4" w:rsidRPr="00BA2569" w:rsidRDefault="004159D4" w:rsidP="002E4480">
                <w:pPr>
                  <w:pStyle w:val="Footer"/>
                  <w:tabs>
                    <w:tab w:val="clear" w:pos="9639"/>
                    <w:tab w:val="right" w:pos="9638"/>
                  </w:tabs>
                </w:pPr>
                <w:r w:rsidRPr="00BA2569">
                  <w:rPr>
                    <w:b/>
                    <w:sz w:val="18"/>
                  </w:rPr>
                  <w:fldChar w:fldCharType="begin"/>
                </w:r>
                <w:r w:rsidRPr="00BA2569">
                  <w:rPr>
                    <w:b/>
                    <w:sz w:val="18"/>
                  </w:rPr>
                  <w:instrText xml:space="preserve"> PAGE  \* MERGEFORMAT </w:instrText>
                </w:r>
                <w:r w:rsidRPr="00BA2569">
                  <w:rPr>
                    <w:b/>
                    <w:sz w:val="18"/>
                  </w:rPr>
                  <w:fldChar w:fldCharType="separate"/>
                </w:r>
                <w:r w:rsidR="00015853">
                  <w:rPr>
                    <w:b/>
                    <w:noProof/>
                    <w:sz w:val="18"/>
                  </w:rPr>
                  <w:t>18</w:t>
                </w:r>
                <w:r w:rsidRPr="00BA2569">
                  <w:rPr>
                    <w:b/>
                    <w:sz w:val="18"/>
                  </w:rPr>
                  <w:fldChar w:fldCharType="end"/>
                </w:r>
                <w:r>
                  <w:rPr>
                    <w:sz w:val="18"/>
                  </w:rPr>
                  <w:tab/>
                </w:r>
                <w:r>
                  <w:t>GE.12-40454</w:t>
                </w:r>
              </w:p>
            </w:txbxContent>
          </v:textbox>
        </v:shape>
      </w:pict>
    </w:r>
    <w:r>
      <w:rPr>
        <w:noProof/>
        <w:lang w:val="en-US"/>
      </w:rPr>
      <w:pict>
        <v:shape id="_x0000_s2050" type="#_x0000_t202" style="position:absolute;margin-left:771pt;margin-top:0;width:17pt;height:481.9pt;z-index:1;mso-position-horizontal-relative:page;mso-position-vertical-relative:margin" stroked="f">
          <v:textbox style="layout-flow:vertical" inset="0,0,0,0">
            <w:txbxContent>
              <w:p w:rsidR="004159D4" w:rsidRPr="00BA2569" w:rsidRDefault="004159D4" w:rsidP="002E4480">
                <w:pPr>
                  <w:pStyle w:val="Header"/>
                </w:pPr>
                <w:r>
                  <w:t>CRC/C/UZB/3-4</w:t>
                </w:r>
              </w:p>
              <w:p w:rsidR="004159D4" w:rsidRDefault="004159D4"/>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9D4" w:rsidRPr="00CB17B7" w:rsidRDefault="004159D4" w:rsidP="002E4480">
    <w:r>
      <w:rPr>
        <w:noProof/>
        <w:lang w:val="en-US"/>
      </w:rPr>
      <w:pict>
        <v:shapetype id="_x0000_t202" coordsize="21600,21600" o:spt="202" path="m,l,21600r21600,l21600,xe">
          <v:stroke joinstyle="miter"/>
          <v:path gradientshapeok="t" o:connecttype="rect"/>
        </v:shapetype>
        <v:shape id="_x0000_s2053" type="#_x0000_t202" style="position:absolute;margin-left:-34pt;margin-top:0;width:17.55pt;height:481.9pt;z-index:4;mso-position-horizontal-relative:margin;mso-position-vertical-relative:margin" stroked="f">
          <v:textbox style="layout-flow:vertical" inset="0,0,0,0">
            <w:txbxContent>
              <w:p w:rsidR="004159D4" w:rsidRPr="00BA2569" w:rsidRDefault="004159D4" w:rsidP="002E4480">
                <w:pPr>
                  <w:pStyle w:val="Footer"/>
                  <w:tabs>
                    <w:tab w:val="clear" w:pos="9639"/>
                    <w:tab w:val="right" w:pos="9638"/>
                  </w:tabs>
                  <w:rPr>
                    <w:b/>
                    <w:sz w:val="18"/>
                  </w:rPr>
                </w:pPr>
                <w:r>
                  <w:t>GE.12-40454</w:t>
                </w:r>
                <w:r>
                  <w:rPr>
                    <w:b/>
                    <w:sz w:val="18"/>
                  </w:rPr>
                  <w:tab/>
                </w:r>
                <w:r w:rsidRPr="00BA2569">
                  <w:rPr>
                    <w:b/>
                    <w:sz w:val="18"/>
                  </w:rPr>
                  <w:fldChar w:fldCharType="begin"/>
                </w:r>
                <w:r w:rsidRPr="00BA2569">
                  <w:rPr>
                    <w:b/>
                    <w:sz w:val="18"/>
                  </w:rPr>
                  <w:instrText xml:space="preserve"> PAGE  \* MERGEFORMAT </w:instrText>
                </w:r>
                <w:r w:rsidRPr="00BA2569">
                  <w:rPr>
                    <w:b/>
                    <w:sz w:val="18"/>
                  </w:rPr>
                  <w:fldChar w:fldCharType="separate"/>
                </w:r>
                <w:r w:rsidR="00373DAC">
                  <w:rPr>
                    <w:b/>
                    <w:noProof/>
                    <w:sz w:val="18"/>
                  </w:rPr>
                  <w:t>17</w:t>
                </w:r>
                <w:r w:rsidRPr="00BA2569">
                  <w:rPr>
                    <w:b/>
                    <w:sz w:val="18"/>
                  </w:rPr>
                  <w:fldChar w:fldCharType="end"/>
                </w:r>
              </w:p>
            </w:txbxContent>
          </v:textbox>
        </v:shape>
      </w:pict>
    </w:r>
    <w:r>
      <w:rPr>
        <w:noProof/>
        <w:lang w:val="en-US"/>
      </w:rPr>
      <w:pict>
        <v:shape id="_x0000_s2052" type="#_x0000_t202" style="position:absolute;margin-left:771pt;margin-top:0;width:17pt;height:481.9pt;z-index:3;mso-position-horizontal-relative:page;mso-position-vertical-relative:margin" stroked="f">
          <v:textbox style="layout-flow:vertical" inset="0,0,0,0">
            <w:txbxContent>
              <w:p w:rsidR="004159D4" w:rsidRPr="00BA2569" w:rsidRDefault="004159D4" w:rsidP="002E4480">
                <w:pPr>
                  <w:pStyle w:val="Header"/>
                  <w:jc w:val="right"/>
                </w:pPr>
                <w:r>
                  <w:t>CRC/C/UZB/3-4</w:t>
                </w:r>
              </w:p>
              <w:p w:rsidR="004159D4" w:rsidRDefault="004159D4"/>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9D4" w:rsidRDefault="004159D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9D4" w:rsidRPr="005E0092" w:rsidRDefault="004159D4">
    <w:pPr>
      <w:pStyle w:val="Header"/>
      <w:rPr>
        <w:lang w:val="en-US"/>
      </w:rPr>
    </w:pPr>
    <w:r>
      <w:rPr>
        <w:lang w:val="en-US"/>
      </w:rPr>
      <w:t>CRC/C/UZB/3-4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9D4" w:rsidRPr="009A6F4A" w:rsidRDefault="004159D4">
    <w:pPr>
      <w:pStyle w:val="Header"/>
      <w:rPr>
        <w:lang w:val="en-US"/>
      </w:rPr>
    </w:pPr>
    <w:r>
      <w:rPr>
        <w:lang w:val="en-US"/>
      </w:rPr>
      <w:tab/>
      <w:t>CRC/C/UZB/3-4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9D4" w:rsidRPr="00BA2569" w:rsidRDefault="004159D4" w:rsidP="0056348D">
    <w:pPr>
      <w:pStyle w:val="Header"/>
      <w:jc w:val="right"/>
    </w:pPr>
    <w:r>
      <w:t>CRC/C/UZB/3-4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DC5B87"/>
    <w:multiLevelType w:val="hybridMultilevel"/>
    <w:tmpl w:val="47E463AA"/>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66F09C7"/>
    <w:multiLevelType w:val="hybridMultilevel"/>
    <w:tmpl w:val="6DEA28E0"/>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3">
    <w:nsid w:val="07173C53"/>
    <w:multiLevelType w:val="hybridMultilevel"/>
    <w:tmpl w:val="1B54CC60"/>
    <w:lvl w:ilvl="0" w:tplc="04090001">
      <w:start w:val="1"/>
      <w:numFmt w:val="bullet"/>
      <w:lvlText w:val=""/>
      <w:lvlJc w:val="left"/>
      <w:pPr>
        <w:tabs>
          <w:tab w:val="num" w:pos="1891"/>
        </w:tabs>
        <w:ind w:left="1891"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257454C"/>
    <w:multiLevelType w:val="hybridMultilevel"/>
    <w:tmpl w:val="85C8EE2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6">
    <w:nsid w:val="14B92981"/>
    <w:multiLevelType w:val="hybridMultilevel"/>
    <w:tmpl w:val="0E0E7598"/>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7">
    <w:nsid w:val="159D6571"/>
    <w:multiLevelType w:val="hybridMultilevel"/>
    <w:tmpl w:val="FE5CCF4E"/>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8">
    <w:nsid w:val="3A5870FC"/>
    <w:multiLevelType w:val="multilevel"/>
    <w:tmpl w:val="7DD86280"/>
    <w:styleLink w:val="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14956C8"/>
    <w:multiLevelType w:val="multilevel"/>
    <w:tmpl w:val="C82851F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1950325"/>
    <w:multiLevelType w:val="hybridMultilevel"/>
    <w:tmpl w:val="B9465492"/>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CF20CB"/>
    <w:multiLevelType w:val="hybridMultilevel"/>
    <w:tmpl w:val="ADD67030"/>
    <w:lvl w:ilvl="0" w:tplc="6750D8DA">
      <w:start w:val="1"/>
      <w:numFmt w:val="decimal"/>
      <w:lvlText w:val="%1."/>
      <w:lvlJc w:val="left"/>
      <w:pPr>
        <w:tabs>
          <w:tab w:val="num" w:pos="2049"/>
        </w:tabs>
        <w:ind w:left="2049" w:hanging="360"/>
      </w:pPr>
      <w:rPr>
        <w:rFonts w:hint="default"/>
      </w:rPr>
    </w:lvl>
    <w:lvl w:ilvl="1" w:tplc="04090019" w:tentative="1">
      <w:start w:val="1"/>
      <w:numFmt w:val="lowerLetter"/>
      <w:lvlText w:val="%2."/>
      <w:lvlJc w:val="left"/>
      <w:pPr>
        <w:tabs>
          <w:tab w:val="num" w:pos="2769"/>
        </w:tabs>
        <w:ind w:left="2769" w:hanging="360"/>
      </w:pPr>
    </w:lvl>
    <w:lvl w:ilvl="2" w:tplc="0409001B" w:tentative="1">
      <w:start w:val="1"/>
      <w:numFmt w:val="lowerRoman"/>
      <w:lvlText w:val="%3."/>
      <w:lvlJc w:val="right"/>
      <w:pPr>
        <w:tabs>
          <w:tab w:val="num" w:pos="3489"/>
        </w:tabs>
        <w:ind w:left="3489" w:hanging="180"/>
      </w:pPr>
    </w:lvl>
    <w:lvl w:ilvl="3" w:tplc="0409000F" w:tentative="1">
      <w:start w:val="1"/>
      <w:numFmt w:val="decimal"/>
      <w:lvlText w:val="%4."/>
      <w:lvlJc w:val="left"/>
      <w:pPr>
        <w:tabs>
          <w:tab w:val="num" w:pos="4209"/>
        </w:tabs>
        <w:ind w:left="4209" w:hanging="360"/>
      </w:pPr>
    </w:lvl>
    <w:lvl w:ilvl="4" w:tplc="04090019" w:tentative="1">
      <w:start w:val="1"/>
      <w:numFmt w:val="lowerLetter"/>
      <w:lvlText w:val="%5."/>
      <w:lvlJc w:val="left"/>
      <w:pPr>
        <w:tabs>
          <w:tab w:val="num" w:pos="4929"/>
        </w:tabs>
        <w:ind w:left="4929" w:hanging="360"/>
      </w:pPr>
    </w:lvl>
    <w:lvl w:ilvl="5" w:tplc="0409001B" w:tentative="1">
      <w:start w:val="1"/>
      <w:numFmt w:val="lowerRoman"/>
      <w:lvlText w:val="%6."/>
      <w:lvlJc w:val="right"/>
      <w:pPr>
        <w:tabs>
          <w:tab w:val="num" w:pos="5649"/>
        </w:tabs>
        <w:ind w:left="5649" w:hanging="180"/>
      </w:pPr>
    </w:lvl>
    <w:lvl w:ilvl="6" w:tplc="0409000F" w:tentative="1">
      <w:start w:val="1"/>
      <w:numFmt w:val="decimal"/>
      <w:lvlText w:val="%7."/>
      <w:lvlJc w:val="left"/>
      <w:pPr>
        <w:tabs>
          <w:tab w:val="num" w:pos="6369"/>
        </w:tabs>
        <w:ind w:left="6369" w:hanging="360"/>
      </w:pPr>
    </w:lvl>
    <w:lvl w:ilvl="7" w:tplc="04090019" w:tentative="1">
      <w:start w:val="1"/>
      <w:numFmt w:val="lowerLetter"/>
      <w:lvlText w:val="%8."/>
      <w:lvlJc w:val="left"/>
      <w:pPr>
        <w:tabs>
          <w:tab w:val="num" w:pos="7089"/>
        </w:tabs>
        <w:ind w:left="7089" w:hanging="360"/>
      </w:pPr>
    </w:lvl>
    <w:lvl w:ilvl="8" w:tplc="0409001B" w:tentative="1">
      <w:start w:val="1"/>
      <w:numFmt w:val="lowerRoman"/>
      <w:lvlText w:val="%9."/>
      <w:lvlJc w:val="right"/>
      <w:pPr>
        <w:tabs>
          <w:tab w:val="num" w:pos="7809"/>
        </w:tabs>
        <w:ind w:left="7809" w:hanging="180"/>
      </w:pPr>
    </w:lvl>
  </w:abstractNum>
  <w:abstractNum w:abstractNumId="25">
    <w:nsid w:val="632F57B5"/>
    <w:multiLevelType w:val="hybridMultilevel"/>
    <w:tmpl w:val="0890C720"/>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6">
    <w:nsid w:val="658A1ECA"/>
    <w:multiLevelType w:val="hybridMultilevel"/>
    <w:tmpl w:val="DFAC7840"/>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7">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D2323D8"/>
    <w:multiLevelType w:val="hybridMultilevel"/>
    <w:tmpl w:val="8C64769C"/>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1">
    <w:nsid w:val="71D67806"/>
    <w:multiLevelType w:val="hybridMultilevel"/>
    <w:tmpl w:val="8F369C68"/>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2">
    <w:nsid w:val="72783412"/>
    <w:multiLevelType w:val="hybridMultilevel"/>
    <w:tmpl w:val="D50A96B6"/>
    <w:lvl w:ilvl="0" w:tplc="B8F2A05E">
      <w:start w:val="1"/>
      <w:numFmt w:val="decimal"/>
      <w:lvlText w:val="%1."/>
      <w:lvlJc w:val="left"/>
      <w:pPr>
        <w:tabs>
          <w:tab w:val="num" w:pos="2259"/>
        </w:tabs>
        <w:ind w:left="2259" w:hanging="570"/>
      </w:pPr>
      <w:rPr>
        <w:rFonts w:hint="default"/>
      </w:rPr>
    </w:lvl>
    <w:lvl w:ilvl="1" w:tplc="04090019" w:tentative="1">
      <w:start w:val="1"/>
      <w:numFmt w:val="lowerLetter"/>
      <w:lvlText w:val="%2."/>
      <w:lvlJc w:val="left"/>
      <w:pPr>
        <w:tabs>
          <w:tab w:val="num" w:pos="2769"/>
        </w:tabs>
        <w:ind w:left="2769" w:hanging="360"/>
      </w:pPr>
    </w:lvl>
    <w:lvl w:ilvl="2" w:tplc="0409001B" w:tentative="1">
      <w:start w:val="1"/>
      <w:numFmt w:val="lowerRoman"/>
      <w:lvlText w:val="%3."/>
      <w:lvlJc w:val="right"/>
      <w:pPr>
        <w:tabs>
          <w:tab w:val="num" w:pos="3489"/>
        </w:tabs>
        <w:ind w:left="3489" w:hanging="180"/>
      </w:pPr>
    </w:lvl>
    <w:lvl w:ilvl="3" w:tplc="0409000F" w:tentative="1">
      <w:start w:val="1"/>
      <w:numFmt w:val="decimal"/>
      <w:lvlText w:val="%4."/>
      <w:lvlJc w:val="left"/>
      <w:pPr>
        <w:tabs>
          <w:tab w:val="num" w:pos="4209"/>
        </w:tabs>
        <w:ind w:left="4209" w:hanging="360"/>
      </w:pPr>
    </w:lvl>
    <w:lvl w:ilvl="4" w:tplc="04090019" w:tentative="1">
      <w:start w:val="1"/>
      <w:numFmt w:val="lowerLetter"/>
      <w:lvlText w:val="%5."/>
      <w:lvlJc w:val="left"/>
      <w:pPr>
        <w:tabs>
          <w:tab w:val="num" w:pos="4929"/>
        </w:tabs>
        <w:ind w:left="4929" w:hanging="360"/>
      </w:pPr>
    </w:lvl>
    <w:lvl w:ilvl="5" w:tplc="0409001B" w:tentative="1">
      <w:start w:val="1"/>
      <w:numFmt w:val="lowerRoman"/>
      <w:lvlText w:val="%6."/>
      <w:lvlJc w:val="right"/>
      <w:pPr>
        <w:tabs>
          <w:tab w:val="num" w:pos="5649"/>
        </w:tabs>
        <w:ind w:left="5649" w:hanging="180"/>
      </w:pPr>
    </w:lvl>
    <w:lvl w:ilvl="6" w:tplc="0409000F" w:tentative="1">
      <w:start w:val="1"/>
      <w:numFmt w:val="decimal"/>
      <w:lvlText w:val="%7."/>
      <w:lvlJc w:val="left"/>
      <w:pPr>
        <w:tabs>
          <w:tab w:val="num" w:pos="6369"/>
        </w:tabs>
        <w:ind w:left="6369" w:hanging="360"/>
      </w:pPr>
    </w:lvl>
    <w:lvl w:ilvl="7" w:tplc="04090019" w:tentative="1">
      <w:start w:val="1"/>
      <w:numFmt w:val="lowerLetter"/>
      <w:lvlText w:val="%8."/>
      <w:lvlJc w:val="left"/>
      <w:pPr>
        <w:tabs>
          <w:tab w:val="num" w:pos="7089"/>
        </w:tabs>
        <w:ind w:left="7089" w:hanging="360"/>
      </w:pPr>
    </w:lvl>
    <w:lvl w:ilvl="8" w:tplc="0409001B" w:tentative="1">
      <w:start w:val="1"/>
      <w:numFmt w:val="lowerRoman"/>
      <w:lvlText w:val="%9."/>
      <w:lvlJc w:val="right"/>
      <w:pPr>
        <w:tabs>
          <w:tab w:val="num" w:pos="7809"/>
        </w:tabs>
        <w:ind w:left="7809" w:hanging="180"/>
      </w:pPr>
    </w:lvl>
  </w:abstractNum>
  <w:abstractNum w:abstractNumId="33">
    <w:nsid w:val="76C9457F"/>
    <w:multiLevelType w:val="hybridMultilevel"/>
    <w:tmpl w:val="FBD849B0"/>
    <w:lvl w:ilvl="0" w:tplc="92822454">
      <w:start w:val="1"/>
      <w:numFmt w:val="decimal"/>
      <w:lvlText w:val="%1."/>
      <w:lvlJc w:val="left"/>
      <w:pPr>
        <w:tabs>
          <w:tab w:val="num" w:pos="2259"/>
        </w:tabs>
        <w:ind w:left="2259" w:hanging="570"/>
      </w:pPr>
      <w:rPr>
        <w:rFonts w:hint="default"/>
      </w:rPr>
    </w:lvl>
    <w:lvl w:ilvl="1" w:tplc="04090019" w:tentative="1">
      <w:start w:val="1"/>
      <w:numFmt w:val="lowerLetter"/>
      <w:lvlText w:val="%2."/>
      <w:lvlJc w:val="left"/>
      <w:pPr>
        <w:tabs>
          <w:tab w:val="num" w:pos="2769"/>
        </w:tabs>
        <w:ind w:left="2769" w:hanging="360"/>
      </w:pPr>
    </w:lvl>
    <w:lvl w:ilvl="2" w:tplc="0409001B" w:tentative="1">
      <w:start w:val="1"/>
      <w:numFmt w:val="lowerRoman"/>
      <w:lvlText w:val="%3."/>
      <w:lvlJc w:val="right"/>
      <w:pPr>
        <w:tabs>
          <w:tab w:val="num" w:pos="3489"/>
        </w:tabs>
        <w:ind w:left="3489" w:hanging="180"/>
      </w:pPr>
    </w:lvl>
    <w:lvl w:ilvl="3" w:tplc="0409000F" w:tentative="1">
      <w:start w:val="1"/>
      <w:numFmt w:val="decimal"/>
      <w:lvlText w:val="%4."/>
      <w:lvlJc w:val="left"/>
      <w:pPr>
        <w:tabs>
          <w:tab w:val="num" w:pos="4209"/>
        </w:tabs>
        <w:ind w:left="4209" w:hanging="360"/>
      </w:pPr>
    </w:lvl>
    <w:lvl w:ilvl="4" w:tplc="04090019" w:tentative="1">
      <w:start w:val="1"/>
      <w:numFmt w:val="lowerLetter"/>
      <w:lvlText w:val="%5."/>
      <w:lvlJc w:val="left"/>
      <w:pPr>
        <w:tabs>
          <w:tab w:val="num" w:pos="4929"/>
        </w:tabs>
        <w:ind w:left="4929" w:hanging="360"/>
      </w:pPr>
    </w:lvl>
    <w:lvl w:ilvl="5" w:tplc="0409001B" w:tentative="1">
      <w:start w:val="1"/>
      <w:numFmt w:val="lowerRoman"/>
      <w:lvlText w:val="%6."/>
      <w:lvlJc w:val="right"/>
      <w:pPr>
        <w:tabs>
          <w:tab w:val="num" w:pos="5649"/>
        </w:tabs>
        <w:ind w:left="5649" w:hanging="180"/>
      </w:pPr>
    </w:lvl>
    <w:lvl w:ilvl="6" w:tplc="0409000F" w:tentative="1">
      <w:start w:val="1"/>
      <w:numFmt w:val="decimal"/>
      <w:lvlText w:val="%7."/>
      <w:lvlJc w:val="left"/>
      <w:pPr>
        <w:tabs>
          <w:tab w:val="num" w:pos="6369"/>
        </w:tabs>
        <w:ind w:left="6369" w:hanging="360"/>
      </w:pPr>
    </w:lvl>
    <w:lvl w:ilvl="7" w:tplc="04090019" w:tentative="1">
      <w:start w:val="1"/>
      <w:numFmt w:val="lowerLetter"/>
      <w:lvlText w:val="%8."/>
      <w:lvlJc w:val="left"/>
      <w:pPr>
        <w:tabs>
          <w:tab w:val="num" w:pos="7089"/>
        </w:tabs>
        <w:ind w:left="7089" w:hanging="360"/>
      </w:pPr>
    </w:lvl>
    <w:lvl w:ilvl="8" w:tplc="0409001B" w:tentative="1">
      <w:start w:val="1"/>
      <w:numFmt w:val="lowerRoman"/>
      <w:lvlText w:val="%9."/>
      <w:lvlJc w:val="right"/>
      <w:pPr>
        <w:tabs>
          <w:tab w:val="num" w:pos="7809"/>
        </w:tabs>
        <w:ind w:left="7809" w:hanging="180"/>
      </w:pPr>
    </w:lvl>
  </w:abstractNum>
  <w:abstractNum w:abstractNumId="34">
    <w:nsid w:val="791D1892"/>
    <w:multiLevelType w:val="hybridMultilevel"/>
    <w:tmpl w:val="931C1D98"/>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27"/>
  </w:num>
  <w:num w:numId="2">
    <w:abstractNumId w:val="20"/>
  </w:num>
  <w:num w:numId="3">
    <w:abstractNumId w:val="23"/>
  </w:num>
  <w:num w:numId="4">
    <w:abstractNumId w:val="28"/>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7"/>
  </w:num>
  <w:num w:numId="18">
    <w:abstractNumId w:val="20"/>
  </w:num>
  <w:num w:numId="19">
    <w:abstractNumId w:val="20"/>
  </w:num>
  <w:num w:numId="20">
    <w:abstractNumId w:val="27"/>
  </w:num>
  <w:num w:numId="21">
    <w:abstractNumId w:val="20"/>
  </w:num>
  <w:num w:numId="22">
    <w:abstractNumId w:val="23"/>
  </w:num>
  <w:num w:numId="23">
    <w:abstractNumId w:val="23"/>
  </w:num>
  <w:num w:numId="24">
    <w:abstractNumId w:val="11"/>
  </w:num>
  <w:num w:numId="25">
    <w:abstractNumId w:val="29"/>
  </w:num>
  <w:num w:numId="26">
    <w:abstractNumId w:val="18"/>
  </w:num>
  <w:num w:numId="27">
    <w:abstractNumId w:val="15"/>
  </w:num>
  <w:num w:numId="28">
    <w:abstractNumId w:val="24"/>
  </w:num>
  <w:num w:numId="29">
    <w:abstractNumId w:val="34"/>
  </w:num>
  <w:num w:numId="30">
    <w:abstractNumId w:val="12"/>
  </w:num>
  <w:num w:numId="31">
    <w:abstractNumId w:val="16"/>
  </w:num>
  <w:num w:numId="32">
    <w:abstractNumId w:val="30"/>
  </w:num>
  <w:num w:numId="33">
    <w:abstractNumId w:val="31"/>
  </w:num>
  <w:num w:numId="34">
    <w:abstractNumId w:val="33"/>
  </w:num>
  <w:num w:numId="35">
    <w:abstractNumId w:val="10"/>
  </w:num>
  <w:num w:numId="36">
    <w:abstractNumId w:val="32"/>
  </w:num>
  <w:num w:numId="37">
    <w:abstractNumId w:val="25"/>
  </w:num>
  <w:num w:numId="38">
    <w:abstractNumId w:val="21"/>
  </w:num>
  <w:num w:numId="39">
    <w:abstractNumId w:val="19"/>
  </w:num>
  <w:num w:numId="40">
    <w:abstractNumId w:val="13"/>
  </w:num>
  <w:num w:numId="41">
    <w:abstractNumId w:val="26"/>
  </w:num>
  <w:num w:numId="42">
    <w:abstractNumId w:val="17"/>
  </w:num>
  <w:num w:numId="43">
    <w:abstractNumId w:val="27"/>
  </w:num>
  <w:num w:numId="44">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567"/>
  <w:autoHyphenation/>
  <w:hyphenationZone w:val="357"/>
  <w:doNotHyphenateCaps/>
  <w:evenAndOddHeaders/>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2CD6"/>
    <w:rsid w:val="000033D8"/>
    <w:rsid w:val="00005C1C"/>
    <w:rsid w:val="00015853"/>
    <w:rsid w:val="00016553"/>
    <w:rsid w:val="000233B3"/>
    <w:rsid w:val="00023E9E"/>
    <w:rsid w:val="00026B0C"/>
    <w:rsid w:val="0003638E"/>
    <w:rsid w:val="00036FF2"/>
    <w:rsid w:val="0004010A"/>
    <w:rsid w:val="00043D88"/>
    <w:rsid w:val="00046E4D"/>
    <w:rsid w:val="0006401A"/>
    <w:rsid w:val="00072C27"/>
    <w:rsid w:val="00073591"/>
    <w:rsid w:val="00084E4B"/>
    <w:rsid w:val="00084EDA"/>
    <w:rsid w:val="00086182"/>
    <w:rsid w:val="00090891"/>
    <w:rsid w:val="00092E62"/>
    <w:rsid w:val="00097975"/>
    <w:rsid w:val="000A3DDF"/>
    <w:rsid w:val="000A60A0"/>
    <w:rsid w:val="000C3688"/>
    <w:rsid w:val="000D6863"/>
    <w:rsid w:val="00105B88"/>
    <w:rsid w:val="00117AEE"/>
    <w:rsid w:val="00134906"/>
    <w:rsid w:val="001463F7"/>
    <w:rsid w:val="0015769C"/>
    <w:rsid w:val="00180752"/>
    <w:rsid w:val="00185076"/>
    <w:rsid w:val="0018543C"/>
    <w:rsid w:val="00190231"/>
    <w:rsid w:val="00192ABD"/>
    <w:rsid w:val="001A75D5"/>
    <w:rsid w:val="001A7D40"/>
    <w:rsid w:val="001D07F7"/>
    <w:rsid w:val="001D7B8F"/>
    <w:rsid w:val="001E48EE"/>
    <w:rsid w:val="001F2D04"/>
    <w:rsid w:val="0020059C"/>
    <w:rsid w:val="002019BD"/>
    <w:rsid w:val="00206F32"/>
    <w:rsid w:val="00232D42"/>
    <w:rsid w:val="00237334"/>
    <w:rsid w:val="002444F4"/>
    <w:rsid w:val="00257719"/>
    <w:rsid w:val="002629A0"/>
    <w:rsid w:val="0028492B"/>
    <w:rsid w:val="00291C8F"/>
    <w:rsid w:val="00292480"/>
    <w:rsid w:val="002B0E28"/>
    <w:rsid w:val="002B4743"/>
    <w:rsid w:val="002C5036"/>
    <w:rsid w:val="002C6A71"/>
    <w:rsid w:val="002C6D5F"/>
    <w:rsid w:val="002D15EA"/>
    <w:rsid w:val="002D6C07"/>
    <w:rsid w:val="002E0CE6"/>
    <w:rsid w:val="002E1163"/>
    <w:rsid w:val="002E43F3"/>
    <w:rsid w:val="002E4480"/>
    <w:rsid w:val="002E5FB4"/>
    <w:rsid w:val="002F3D68"/>
    <w:rsid w:val="003215F5"/>
    <w:rsid w:val="00332891"/>
    <w:rsid w:val="003335B9"/>
    <w:rsid w:val="00341E71"/>
    <w:rsid w:val="00356BB2"/>
    <w:rsid w:val="00360477"/>
    <w:rsid w:val="00365051"/>
    <w:rsid w:val="00367FC9"/>
    <w:rsid w:val="003711A1"/>
    <w:rsid w:val="00372123"/>
    <w:rsid w:val="00373DAC"/>
    <w:rsid w:val="00386581"/>
    <w:rsid w:val="00387100"/>
    <w:rsid w:val="003875F1"/>
    <w:rsid w:val="003951D3"/>
    <w:rsid w:val="003978C6"/>
    <w:rsid w:val="003B40A9"/>
    <w:rsid w:val="003C016E"/>
    <w:rsid w:val="003D5EBD"/>
    <w:rsid w:val="003E0A74"/>
    <w:rsid w:val="00401CE0"/>
    <w:rsid w:val="00403234"/>
    <w:rsid w:val="00407AC3"/>
    <w:rsid w:val="00414586"/>
    <w:rsid w:val="00415059"/>
    <w:rsid w:val="004159D4"/>
    <w:rsid w:val="00417A92"/>
    <w:rsid w:val="00424FDD"/>
    <w:rsid w:val="0043033D"/>
    <w:rsid w:val="004312CC"/>
    <w:rsid w:val="00435FE4"/>
    <w:rsid w:val="00445E27"/>
    <w:rsid w:val="0044688F"/>
    <w:rsid w:val="00452CD6"/>
    <w:rsid w:val="00453562"/>
    <w:rsid w:val="00457634"/>
    <w:rsid w:val="00474F42"/>
    <w:rsid w:val="0048244D"/>
    <w:rsid w:val="004A0DE8"/>
    <w:rsid w:val="004A4CB7"/>
    <w:rsid w:val="004A57B5"/>
    <w:rsid w:val="004B19DA"/>
    <w:rsid w:val="004B3C57"/>
    <w:rsid w:val="004C151F"/>
    <w:rsid w:val="004C2A53"/>
    <w:rsid w:val="004C3B35"/>
    <w:rsid w:val="004C43EC"/>
    <w:rsid w:val="004E36D8"/>
    <w:rsid w:val="004E3C16"/>
    <w:rsid w:val="004E6729"/>
    <w:rsid w:val="004F0E47"/>
    <w:rsid w:val="0050362A"/>
    <w:rsid w:val="0051339C"/>
    <w:rsid w:val="0051412F"/>
    <w:rsid w:val="00522B6F"/>
    <w:rsid w:val="0052430E"/>
    <w:rsid w:val="005276AD"/>
    <w:rsid w:val="00533304"/>
    <w:rsid w:val="00534F9C"/>
    <w:rsid w:val="00537AE0"/>
    <w:rsid w:val="00540A9A"/>
    <w:rsid w:val="00542652"/>
    <w:rsid w:val="00543522"/>
    <w:rsid w:val="00545680"/>
    <w:rsid w:val="0056348D"/>
    <w:rsid w:val="0056618E"/>
    <w:rsid w:val="00576F59"/>
    <w:rsid w:val="00577A34"/>
    <w:rsid w:val="00580AAD"/>
    <w:rsid w:val="00593A04"/>
    <w:rsid w:val="005A6D5A"/>
    <w:rsid w:val="005B1B28"/>
    <w:rsid w:val="005B7D51"/>
    <w:rsid w:val="005B7F35"/>
    <w:rsid w:val="005C2081"/>
    <w:rsid w:val="005C678A"/>
    <w:rsid w:val="005C7EFD"/>
    <w:rsid w:val="005D346D"/>
    <w:rsid w:val="005E74AB"/>
    <w:rsid w:val="00606A3E"/>
    <w:rsid w:val="006115AA"/>
    <w:rsid w:val="006120AE"/>
    <w:rsid w:val="00625C84"/>
    <w:rsid w:val="00632BF9"/>
    <w:rsid w:val="00634A96"/>
    <w:rsid w:val="00635E86"/>
    <w:rsid w:val="00636A37"/>
    <w:rsid w:val="006501A5"/>
    <w:rsid w:val="006567B2"/>
    <w:rsid w:val="00662ADE"/>
    <w:rsid w:val="00664106"/>
    <w:rsid w:val="006756F1"/>
    <w:rsid w:val="00677773"/>
    <w:rsid w:val="006805FC"/>
    <w:rsid w:val="00687CD3"/>
    <w:rsid w:val="006926C7"/>
    <w:rsid w:val="00693539"/>
    <w:rsid w:val="00694C37"/>
    <w:rsid w:val="006A1BEB"/>
    <w:rsid w:val="006A401C"/>
    <w:rsid w:val="006A7C6E"/>
    <w:rsid w:val="006B23D9"/>
    <w:rsid w:val="006C1814"/>
    <w:rsid w:val="006C2F45"/>
    <w:rsid w:val="006C361A"/>
    <w:rsid w:val="006C5657"/>
    <w:rsid w:val="006D5E4E"/>
    <w:rsid w:val="006E6860"/>
    <w:rsid w:val="006E7183"/>
    <w:rsid w:val="006F5728"/>
    <w:rsid w:val="006F5FBF"/>
    <w:rsid w:val="0070327E"/>
    <w:rsid w:val="00707B5F"/>
    <w:rsid w:val="00720166"/>
    <w:rsid w:val="00735602"/>
    <w:rsid w:val="00751BDC"/>
    <w:rsid w:val="0075279B"/>
    <w:rsid w:val="00753748"/>
    <w:rsid w:val="00757544"/>
    <w:rsid w:val="0076188F"/>
    <w:rsid w:val="00762446"/>
    <w:rsid w:val="007661A3"/>
    <w:rsid w:val="00781ACB"/>
    <w:rsid w:val="00783A33"/>
    <w:rsid w:val="007A59CF"/>
    <w:rsid w:val="007A79EB"/>
    <w:rsid w:val="007D4CA0"/>
    <w:rsid w:val="007D7A23"/>
    <w:rsid w:val="007E38C3"/>
    <w:rsid w:val="007E549E"/>
    <w:rsid w:val="007E71C9"/>
    <w:rsid w:val="007F7553"/>
    <w:rsid w:val="0080755E"/>
    <w:rsid w:val="008120D4"/>
    <w:rsid w:val="008139A5"/>
    <w:rsid w:val="00817F73"/>
    <w:rsid w:val="0082228E"/>
    <w:rsid w:val="00830402"/>
    <w:rsid w:val="008305D7"/>
    <w:rsid w:val="00834887"/>
    <w:rsid w:val="00840485"/>
    <w:rsid w:val="00842FED"/>
    <w:rsid w:val="008455CF"/>
    <w:rsid w:val="00847689"/>
    <w:rsid w:val="00854642"/>
    <w:rsid w:val="00861C52"/>
    <w:rsid w:val="008727A1"/>
    <w:rsid w:val="00886850"/>
    <w:rsid w:val="00886B0F"/>
    <w:rsid w:val="00891C08"/>
    <w:rsid w:val="00893401"/>
    <w:rsid w:val="008A3879"/>
    <w:rsid w:val="008A5FA8"/>
    <w:rsid w:val="008A7575"/>
    <w:rsid w:val="008B2132"/>
    <w:rsid w:val="008B5F47"/>
    <w:rsid w:val="008C7B87"/>
    <w:rsid w:val="008D6A7A"/>
    <w:rsid w:val="008E3096"/>
    <w:rsid w:val="008E3E87"/>
    <w:rsid w:val="008E7F13"/>
    <w:rsid w:val="008F3185"/>
    <w:rsid w:val="00915B0A"/>
    <w:rsid w:val="00916862"/>
    <w:rsid w:val="00926904"/>
    <w:rsid w:val="00934C18"/>
    <w:rsid w:val="009372F0"/>
    <w:rsid w:val="00955022"/>
    <w:rsid w:val="00957B4D"/>
    <w:rsid w:val="00964EEA"/>
    <w:rsid w:val="00975F77"/>
    <w:rsid w:val="00980C86"/>
    <w:rsid w:val="009A68FC"/>
    <w:rsid w:val="009B1D9B"/>
    <w:rsid w:val="009B4074"/>
    <w:rsid w:val="009B7C44"/>
    <w:rsid w:val="009C29CA"/>
    <w:rsid w:val="009C30BB"/>
    <w:rsid w:val="009C4E83"/>
    <w:rsid w:val="009C5257"/>
    <w:rsid w:val="009C60BE"/>
    <w:rsid w:val="009E6279"/>
    <w:rsid w:val="009F00A6"/>
    <w:rsid w:val="009F56A7"/>
    <w:rsid w:val="009F5B05"/>
    <w:rsid w:val="00A026CA"/>
    <w:rsid w:val="00A04D9C"/>
    <w:rsid w:val="00A07232"/>
    <w:rsid w:val="00A14800"/>
    <w:rsid w:val="00A156DE"/>
    <w:rsid w:val="00A157ED"/>
    <w:rsid w:val="00A2446A"/>
    <w:rsid w:val="00A4025D"/>
    <w:rsid w:val="00A800D1"/>
    <w:rsid w:val="00A92699"/>
    <w:rsid w:val="00AB5BF0"/>
    <w:rsid w:val="00AC1C95"/>
    <w:rsid w:val="00AC2CCB"/>
    <w:rsid w:val="00AC443A"/>
    <w:rsid w:val="00AE60E2"/>
    <w:rsid w:val="00B0169F"/>
    <w:rsid w:val="00B05F21"/>
    <w:rsid w:val="00B14EA9"/>
    <w:rsid w:val="00B30A3C"/>
    <w:rsid w:val="00B4194E"/>
    <w:rsid w:val="00B81305"/>
    <w:rsid w:val="00B8138B"/>
    <w:rsid w:val="00B86C1B"/>
    <w:rsid w:val="00BB17DC"/>
    <w:rsid w:val="00BB1AF9"/>
    <w:rsid w:val="00BB4C4A"/>
    <w:rsid w:val="00BD3CAE"/>
    <w:rsid w:val="00BD5F3C"/>
    <w:rsid w:val="00BE67C5"/>
    <w:rsid w:val="00C07C0F"/>
    <w:rsid w:val="00C145C4"/>
    <w:rsid w:val="00C20D2F"/>
    <w:rsid w:val="00C2131B"/>
    <w:rsid w:val="00C37AF8"/>
    <w:rsid w:val="00C37C79"/>
    <w:rsid w:val="00C41BBC"/>
    <w:rsid w:val="00C44399"/>
    <w:rsid w:val="00C51419"/>
    <w:rsid w:val="00C54056"/>
    <w:rsid w:val="00C638AF"/>
    <w:rsid w:val="00C663A3"/>
    <w:rsid w:val="00C75CB2"/>
    <w:rsid w:val="00C81C79"/>
    <w:rsid w:val="00C856FE"/>
    <w:rsid w:val="00C90723"/>
    <w:rsid w:val="00C90D5C"/>
    <w:rsid w:val="00C96EB7"/>
    <w:rsid w:val="00CA609E"/>
    <w:rsid w:val="00CA7DA4"/>
    <w:rsid w:val="00CB31FB"/>
    <w:rsid w:val="00CB3314"/>
    <w:rsid w:val="00CE3D6F"/>
    <w:rsid w:val="00CE79A5"/>
    <w:rsid w:val="00CF0042"/>
    <w:rsid w:val="00CF262F"/>
    <w:rsid w:val="00D025D5"/>
    <w:rsid w:val="00D26B13"/>
    <w:rsid w:val="00D26CC1"/>
    <w:rsid w:val="00D30662"/>
    <w:rsid w:val="00D32A0B"/>
    <w:rsid w:val="00D6236B"/>
    <w:rsid w:val="00D809D1"/>
    <w:rsid w:val="00D833E2"/>
    <w:rsid w:val="00D84ECF"/>
    <w:rsid w:val="00D9041D"/>
    <w:rsid w:val="00DA2851"/>
    <w:rsid w:val="00DA2B7C"/>
    <w:rsid w:val="00DA5686"/>
    <w:rsid w:val="00DB2FC0"/>
    <w:rsid w:val="00DB7CEA"/>
    <w:rsid w:val="00DC2F4F"/>
    <w:rsid w:val="00DE2B1D"/>
    <w:rsid w:val="00DE6C66"/>
    <w:rsid w:val="00DF18FA"/>
    <w:rsid w:val="00DF49CA"/>
    <w:rsid w:val="00DF775B"/>
    <w:rsid w:val="00E007F3"/>
    <w:rsid w:val="00E00DEA"/>
    <w:rsid w:val="00E06EF0"/>
    <w:rsid w:val="00E11679"/>
    <w:rsid w:val="00E307D1"/>
    <w:rsid w:val="00E46A04"/>
    <w:rsid w:val="00E64483"/>
    <w:rsid w:val="00E70EB4"/>
    <w:rsid w:val="00E717F3"/>
    <w:rsid w:val="00E72C5E"/>
    <w:rsid w:val="00E73451"/>
    <w:rsid w:val="00E7489F"/>
    <w:rsid w:val="00E75147"/>
    <w:rsid w:val="00E8167D"/>
    <w:rsid w:val="00E907E9"/>
    <w:rsid w:val="00E96BE7"/>
    <w:rsid w:val="00EA2CD0"/>
    <w:rsid w:val="00EC0044"/>
    <w:rsid w:val="00EC2ACF"/>
    <w:rsid w:val="00EC6B9F"/>
    <w:rsid w:val="00ED2ACF"/>
    <w:rsid w:val="00EE516D"/>
    <w:rsid w:val="00EF4D1B"/>
    <w:rsid w:val="00EF7295"/>
    <w:rsid w:val="00F069D1"/>
    <w:rsid w:val="00F07EA8"/>
    <w:rsid w:val="00F1503D"/>
    <w:rsid w:val="00F22712"/>
    <w:rsid w:val="00F275F5"/>
    <w:rsid w:val="00F31515"/>
    <w:rsid w:val="00F33188"/>
    <w:rsid w:val="00F35BDE"/>
    <w:rsid w:val="00F36880"/>
    <w:rsid w:val="00F52A0E"/>
    <w:rsid w:val="00F71F63"/>
    <w:rsid w:val="00F87506"/>
    <w:rsid w:val="00F92C41"/>
    <w:rsid w:val="00FA5522"/>
    <w:rsid w:val="00FA6E4A"/>
    <w:rsid w:val="00FB2B35"/>
    <w:rsid w:val="00FC4AE1"/>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eastAsia="en-US"/>
    </w:rPr>
  </w:style>
  <w:style w:type="paragraph" w:styleId="Heading1">
    <w:name w:val="heading 1"/>
    <w:aliases w:val="Table_GR,Table_G"/>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rsid w:val="0029248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6_G"/>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1_G"/>
    <w:basedOn w:val="FootnoteReference"/>
    <w:rsid w:val="008120D4"/>
    <w:rPr>
      <w:rFonts w:ascii="Times New Roman" w:hAnsi="Times New Roman"/>
      <w:dstrike w:val="0"/>
      <w:sz w:val="18"/>
      <w:vertAlign w:val="superscript"/>
    </w:rPr>
  </w:style>
  <w:style w:type="paragraph" w:styleId="Footer">
    <w:name w:val="footer"/>
    <w:aliases w:val="3_GR,3_G"/>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7_G"/>
    <w:rsid w:val="00E72C5E"/>
    <w:rPr>
      <w:rFonts w:ascii="Times New Roman" w:hAnsi="Times New Roman"/>
      <w:b/>
      <w:sz w:val="18"/>
    </w:rPr>
  </w:style>
  <w:style w:type="paragraph" w:styleId="EndnoteText">
    <w:name w:val="endnote text"/>
    <w:aliases w:val="2_GR,2_G"/>
    <w:basedOn w:val="FootnoteText"/>
    <w:rsid w:val="00D84ECF"/>
  </w:style>
  <w:style w:type="paragraph" w:styleId="FootnoteText">
    <w:name w:val="footnote text"/>
    <w:aliases w:val="5_GR,5_G,Texto nota pie IIRSA,F1,Texto,nota,pie,Ref.,al,single space,FOOTNOTES,fn, Car, Char,Car Char,ft,Footnote Text Char Char Char,Footnote Text Char Char,ft Char Char Char,ft Char Char,footnote text,Footnote Text Char1,ft Char,Fußnote"/>
    <w:basedOn w:val="Normal"/>
    <w:link w:val="FootnoteTextChar2"/>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Footnote text,ftref,BVI fnr,16 Point,Superscript 6 Point,Footnote,Footnote symbol,Footnote Refernece"/>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ChG">
    <w:name w:val="_ H _Ch_G"/>
    <w:basedOn w:val="Normal"/>
    <w:next w:val="Normal"/>
    <w:rsid w:val="00DE6C66"/>
    <w:pPr>
      <w:keepNext/>
      <w:keepLines/>
      <w:tabs>
        <w:tab w:val="right" w:pos="851"/>
      </w:tabs>
      <w:suppressAutoHyphens/>
      <w:spacing w:before="360" w:after="240" w:line="300" w:lineRule="exact"/>
      <w:ind w:left="1134" w:right="1134" w:hanging="1134"/>
    </w:pPr>
    <w:rPr>
      <w:b/>
      <w:spacing w:val="0"/>
      <w:w w:val="100"/>
      <w:kern w:val="0"/>
      <w:sz w:val="28"/>
      <w:lang w:val="en-GB"/>
    </w:rPr>
  </w:style>
  <w:style w:type="character" w:styleId="Emphasis">
    <w:name w:val="Emphasis"/>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semiHidden/>
    <w:rsid w:val="007E71C9"/>
    <w:rPr>
      <w:i/>
      <w:iCs/>
    </w:rPr>
  </w:style>
  <w:style w:type="character" w:styleId="HTMLTypewriter">
    <w:name w:val="HTML Typewriter"/>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semiHidden/>
    <w:rsid w:val="007E71C9"/>
    <w:rPr>
      <w:i/>
      <w:iCs/>
    </w:rPr>
  </w:style>
  <w:style w:type="paragraph" w:styleId="E-mailSignature">
    <w:name w:val="E-mail Signature"/>
    <w:basedOn w:val="Normal"/>
    <w:semiHidden/>
    <w:rsid w:val="007E71C9"/>
  </w:style>
  <w:style w:type="character" w:styleId="Hyperlink">
    <w:name w:val="Hyperlink"/>
    <w:semiHidden/>
    <w:rsid w:val="007E71C9"/>
    <w:rPr>
      <w:color w:val="000000"/>
      <w:u w:val="single"/>
    </w:rPr>
  </w:style>
  <w:style w:type="paragraph" w:customStyle="1" w:styleId="SingleTxtG">
    <w:name w:val="_ Single Txt_G"/>
    <w:basedOn w:val="Normal"/>
    <w:rsid w:val="002E4480"/>
    <w:pPr>
      <w:suppressAutoHyphens/>
      <w:spacing w:after="120"/>
      <w:ind w:left="1134" w:right="1134"/>
      <w:jc w:val="both"/>
    </w:pPr>
    <w:rPr>
      <w:spacing w:val="0"/>
      <w:w w:val="100"/>
      <w:kern w:val="0"/>
      <w:lang w:val="en-GB"/>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link w:val="H23GR0"/>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sid w:val="007E71C9"/>
    <w:rPr>
      <w:sz w:val="16"/>
      <w:szCs w:val="16"/>
    </w:rPr>
  </w:style>
  <w:style w:type="paragraph" w:customStyle="1" w:styleId="HMG">
    <w:name w:val="_ H __M_G"/>
    <w:basedOn w:val="Normal"/>
    <w:next w:val="Normal"/>
    <w:rsid w:val="002E4480"/>
    <w:pPr>
      <w:keepNext/>
      <w:keepLines/>
      <w:tabs>
        <w:tab w:val="right" w:pos="851"/>
      </w:tabs>
      <w:suppressAutoHyphens/>
      <w:spacing w:before="240" w:after="240" w:line="360" w:lineRule="exact"/>
      <w:ind w:left="1134" w:right="1134" w:hanging="1134"/>
    </w:pPr>
    <w:rPr>
      <w:b/>
      <w:spacing w:val="0"/>
      <w:w w:val="100"/>
      <w:kern w:val="0"/>
      <w:sz w:val="34"/>
      <w:lang w:val="en-GB"/>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SMG">
    <w:name w:val="__S_M_G"/>
    <w:basedOn w:val="Normal"/>
    <w:next w:val="Normal"/>
    <w:rsid w:val="002E4480"/>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Normal"/>
    <w:next w:val="Normal"/>
    <w:rsid w:val="002E4480"/>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Normal"/>
    <w:next w:val="Normal"/>
    <w:rsid w:val="002E4480"/>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Normal"/>
    <w:next w:val="Normal"/>
    <w:rsid w:val="002E4480"/>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Normal"/>
    <w:rsid w:val="002E4480"/>
    <w:pPr>
      <w:numPr>
        <w:numId w:val="24"/>
      </w:numPr>
      <w:suppressAutoHyphens/>
      <w:spacing w:after="120"/>
      <w:ind w:right="1134"/>
      <w:jc w:val="both"/>
    </w:pPr>
    <w:rPr>
      <w:spacing w:val="0"/>
      <w:w w:val="100"/>
      <w:kern w:val="0"/>
      <w:lang w:val="en-GB"/>
    </w:rPr>
  </w:style>
  <w:style w:type="paragraph" w:customStyle="1" w:styleId="Bullet2G">
    <w:name w:val="_Bullet 2_G"/>
    <w:basedOn w:val="Normal"/>
    <w:rsid w:val="002E4480"/>
    <w:pPr>
      <w:numPr>
        <w:numId w:val="25"/>
      </w:numPr>
      <w:suppressAutoHyphens/>
      <w:spacing w:after="120"/>
      <w:ind w:right="1134"/>
      <w:jc w:val="both"/>
    </w:pPr>
    <w:rPr>
      <w:spacing w:val="0"/>
      <w:w w:val="100"/>
      <w:kern w:val="0"/>
      <w:lang w:val="en-GB"/>
    </w:rPr>
  </w:style>
  <w:style w:type="paragraph" w:customStyle="1" w:styleId="H1G">
    <w:name w:val="_ H_1_G"/>
    <w:basedOn w:val="Normal"/>
    <w:next w:val="Normal"/>
    <w:rsid w:val="002E4480"/>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Normal"/>
    <w:next w:val="Normal"/>
    <w:rsid w:val="002E4480"/>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Normal"/>
    <w:next w:val="Normal"/>
    <w:rsid w:val="002E4480"/>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Normal"/>
    <w:next w:val="Normal"/>
    <w:rsid w:val="002E4480"/>
    <w:pPr>
      <w:keepNext/>
      <w:keepLines/>
      <w:tabs>
        <w:tab w:val="right" w:pos="851"/>
      </w:tabs>
      <w:suppressAutoHyphens/>
      <w:spacing w:before="240" w:after="120" w:line="240" w:lineRule="exact"/>
      <w:ind w:left="1134" w:right="1134" w:hanging="1134"/>
    </w:pPr>
    <w:rPr>
      <w:spacing w:val="0"/>
      <w:w w:val="100"/>
      <w:kern w:val="0"/>
      <w:lang w:val="en-GB"/>
    </w:rPr>
  </w:style>
  <w:style w:type="character" w:customStyle="1" w:styleId="FootnoteTextChar2">
    <w:name w:val="Footnote Text Char2"/>
    <w:aliases w:val="5_GR Char1,5_G Char,Texto nota pie IIRSA Char,F1 Char,Texto Char,nota Char,pie Char,Ref. Char,al Char,single space Char,FOOTNOTES Char,fn Char, Car Char, Char Char1,Car Char Char,ft Char1,Footnote Text Char Char Char Char"/>
    <w:link w:val="FootnoteText"/>
    <w:locked/>
    <w:rsid w:val="002E4480"/>
    <w:rPr>
      <w:spacing w:val="5"/>
      <w:w w:val="104"/>
      <w:kern w:val="14"/>
      <w:sz w:val="18"/>
      <w:lang w:val="en-GB" w:eastAsia="ru-RU" w:bidi="ar-SA"/>
    </w:rPr>
  </w:style>
  <w:style w:type="character" w:customStyle="1" w:styleId="5GRChar">
    <w:name w:val="5_GR Char"/>
    <w:aliases w:val="Footnote Text Char Знак Знак Char,Footnote Text Char Знак Char,Текст сноски Знак Знак Знак Знак Char Char,Footnote Text Char,Текст сноски Знак Знак Знак Знак Char"/>
    <w:semiHidden/>
    <w:rsid w:val="002E4480"/>
    <w:rPr>
      <w:spacing w:val="5"/>
      <w:w w:val="104"/>
      <w:kern w:val="14"/>
      <w:sz w:val="18"/>
      <w:lang w:val="en-GB" w:eastAsia="ru-RU" w:bidi="ar-SA"/>
    </w:rPr>
  </w:style>
  <w:style w:type="paragraph" w:customStyle="1" w:styleId="CharChar">
    <w:name w:val=" Char Char"/>
    <w:basedOn w:val="Normal"/>
    <w:autoRedefine/>
    <w:rsid w:val="002E4480"/>
    <w:pPr>
      <w:spacing w:after="160" w:line="240" w:lineRule="exact"/>
    </w:pPr>
    <w:rPr>
      <w:rFonts w:ascii="Arial" w:eastAsia="Arial" w:hAnsi="Arial" w:cs="Arial"/>
      <w:spacing w:val="0"/>
      <w:w w:val="100"/>
      <w:kern w:val="0"/>
      <w:sz w:val="28"/>
      <w:lang w:val="en-US"/>
    </w:rPr>
  </w:style>
  <w:style w:type="paragraph" w:customStyle="1" w:styleId="CarCar">
    <w:name w:val="Car Car"/>
    <w:basedOn w:val="Normal"/>
    <w:autoRedefine/>
    <w:rsid w:val="002E4480"/>
    <w:pPr>
      <w:spacing w:after="160" w:line="240" w:lineRule="exact"/>
    </w:pPr>
    <w:rPr>
      <w:rFonts w:ascii="Arial" w:eastAsia="Arial" w:hAnsi="Arial" w:cs="Arial"/>
      <w:spacing w:val="0"/>
      <w:w w:val="100"/>
      <w:kern w:val="0"/>
      <w:sz w:val="28"/>
      <w:lang w:val="en-US"/>
    </w:rPr>
  </w:style>
  <w:style w:type="paragraph" w:customStyle="1" w:styleId="a">
    <w:name w:val="Стиль"/>
    <w:rsid w:val="002E4480"/>
    <w:pPr>
      <w:widowControl w:val="0"/>
      <w:autoSpaceDE w:val="0"/>
      <w:autoSpaceDN w:val="0"/>
      <w:adjustRightInd w:val="0"/>
    </w:pPr>
    <w:rPr>
      <w:rFonts w:ascii="Arial" w:hAnsi="Arial" w:cs="Arial"/>
      <w:sz w:val="24"/>
      <w:szCs w:val="24"/>
      <w:lang w:val="ru-RU" w:eastAsia="ru-RU"/>
    </w:rPr>
  </w:style>
  <w:style w:type="paragraph" w:customStyle="1" w:styleId="Standardowy">
    <w:name w:val="Standardowy"/>
    <w:basedOn w:val="Normal"/>
    <w:rsid w:val="002E4480"/>
    <w:pPr>
      <w:spacing w:line="240" w:lineRule="auto"/>
    </w:pPr>
    <w:rPr>
      <w:spacing w:val="0"/>
      <w:w w:val="100"/>
      <w:kern w:val="0"/>
      <w:sz w:val="24"/>
      <w:szCs w:val="24"/>
      <w:lang w:eastAsia="ru-RU"/>
    </w:rPr>
  </w:style>
  <w:style w:type="paragraph" w:customStyle="1" w:styleId="Normal1">
    <w:name w:val="Normal1"/>
    <w:rsid w:val="002E4480"/>
    <w:pPr>
      <w:widowControl w:val="0"/>
    </w:pPr>
    <w:rPr>
      <w:snapToGrid w:val="0"/>
      <w:lang w:val="ru-RU" w:eastAsia="ru-RU"/>
    </w:rPr>
  </w:style>
  <w:style w:type="character" w:customStyle="1" w:styleId="FontStyle201">
    <w:name w:val="Font Style201"/>
    <w:rsid w:val="002E4480"/>
    <w:rPr>
      <w:rFonts w:ascii="Palatino Linotype" w:hAnsi="Palatino Linotype" w:cs="Palatino Linotype"/>
      <w:sz w:val="22"/>
      <w:szCs w:val="22"/>
    </w:rPr>
  </w:style>
  <w:style w:type="paragraph" w:customStyle="1" w:styleId="Style36">
    <w:name w:val="Style36"/>
    <w:basedOn w:val="Normal"/>
    <w:rsid w:val="002E4480"/>
    <w:pPr>
      <w:widowControl w:val="0"/>
      <w:autoSpaceDE w:val="0"/>
      <w:autoSpaceDN w:val="0"/>
      <w:adjustRightInd w:val="0"/>
      <w:spacing w:line="251" w:lineRule="exact"/>
      <w:ind w:firstLine="697"/>
      <w:jc w:val="both"/>
    </w:pPr>
    <w:rPr>
      <w:rFonts w:ascii="Arial" w:hAnsi="Arial" w:cs="Arial"/>
      <w:spacing w:val="0"/>
      <w:w w:val="100"/>
      <w:kern w:val="0"/>
      <w:sz w:val="24"/>
      <w:szCs w:val="24"/>
      <w:lang w:eastAsia="ru-RU"/>
    </w:rPr>
  </w:style>
  <w:style w:type="character" w:customStyle="1" w:styleId="FontStyle191">
    <w:name w:val="Font Style191"/>
    <w:rsid w:val="002E4480"/>
    <w:rPr>
      <w:rFonts w:ascii="Palatino Linotype" w:hAnsi="Palatino Linotype" w:cs="Palatino Linotype"/>
      <w:b/>
      <w:bCs/>
      <w:sz w:val="16"/>
      <w:szCs w:val="16"/>
    </w:rPr>
  </w:style>
  <w:style w:type="paragraph" w:customStyle="1" w:styleId="Style44">
    <w:name w:val="Style44"/>
    <w:basedOn w:val="Normal"/>
    <w:rsid w:val="002E4480"/>
    <w:pPr>
      <w:widowControl w:val="0"/>
      <w:autoSpaceDE w:val="0"/>
      <w:autoSpaceDN w:val="0"/>
      <w:adjustRightInd w:val="0"/>
      <w:spacing w:line="260" w:lineRule="exact"/>
      <w:ind w:firstLine="678"/>
    </w:pPr>
    <w:rPr>
      <w:rFonts w:ascii="Arial" w:hAnsi="Arial" w:cs="Arial"/>
      <w:spacing w:val="0"/>
      <w:w w:val="100"/>
      <w:kern w:val="0"/>
      <w:sz w:val="24"/>
      <w:szCs w:val="24"/>
      <w:lang w:eastAsia="ru-RU"/>
    </w:rPr>
  </w:style>
  <w:style w:type="character" w:customStyle="1" w:styleId="FontStyle220">
    <w:name w:val="Font Style220"/>
    <w:rsid w:val="002E4480"/>
    <w:rPr>
      <w:rFonts w:ascii="Arial" w:hAnsi="Arial" w:cs="Arial"/>
      <w:spacing w:val="-10"/>
      <w:w w:val="40"/>
      <w:sz w:val="54"/>
      <w:szCs w:val="54"/>
    </w:rPr>
  </w:style>
  <w:style w:type="character" w:customStyle="1" w:styleId="clausesuff1">
    <w:name w:val="clausesuff1"/>
    <w:rsid w:val="002E4480"/>
    <w:rPr>
      <w:vanish w:val="0"/>
      <w:webHidden w:val="0"/>
      <w:specVanish w:val="0"/>
    </w:rPr>
  </w:style>
  <w:style w:type="paragraph" w:customStyle="1" w:styleId="Style53">
    <w:name w:val="Style53"/>
    <w:basedOn w:val="Normal"/>
    <w:rsid w:val="002E4480"/>
    <w:pPr>
      <w:widowControl w:val="0"/>
      <w:autoSpaceDE w:val="0"/>
      <w:autoSpaceDN w:val="0"/>
      <w:adjustRightInd w:val="0"/>
      <w:spacing w:line="316" w:lineRule="exact"/>
      <w:ind w:firstLine="678"/>
      <w:jc w:val="both"/>
    </w:pPr>
    <w:rPr>
      <w:rFonts w:ascii="Arial" w:hAnsi="Arial" w:cs="Arial"/>
      <w:spacing w:val="0"/>
      <w:w w:val="100"/>
      <w:kern w:val="0"/>
      <w:sz w:val="24"/>
      <w:szCs w:val="24"/>
      <w:lang w:eastAsia="ru-RU"/>
    </w:rPr>
  </w:style>
  <w:style w:type="paragraph" w:customStyle="1" w:styleId="Style91">
    <w:name w:val="Style91"/>
    <w:basedOn w:val="Normal"/>
    <w:rsid w:val="002E4480"/>
    <w:pPr>
      <w:widowControl w:val="0"/>
      <w:autoSpaceDE w:val="0"/>
      <w:autoSpaceDN w:val="0"/>
      <w:adjustRightInd w:val="0"/>
      <w:spacing w:line="293" w:lineRule="exact"/>
      <w:jc w:val="both"/>
    </w:pPr>
    <w:rPr>
      <w:rFonts w:ascii="Arial" w:hAnsi="Arial" w:cs="Arial"/>
      <w:spacing w:val="0"/>
      <w:w w:val="100"/>
      <w:kern w:val="0"/>
      <w:sz w:val="24"/>
      <w:szCs w:val="24"/>
      <w:lang w:eastAsia="ru-RU"/>
    </w:rPr>
  </w:style>
  <w:style w:type="paragraph" w:customStyle="1" w:styleId="Style95">
    <w:name w:val="Style95"/>
    <w:basedOn w:val="Normal"/>
    <w:rsid w:val="002E4480"/>
    <w:pPr>
      <w:widowControl w:val="0"/>
      <w:autoSpaceDE w:val="0"/>
      <w:autoSpaceDN w:val="0"/>
      <w:adjustRightInd w:val="0"/>
      <w:spacing w:line="325" w:lineRule="exact"/>
      <w:ind w:firstLine="511"/>
      <w:jc w:val="both"/>
    </w:pPr>
    <w:rPr>
      <w:rFonts w:ascii="Arial" w:hAnsi="Arial" w:cs="Arial"/>
      <w:spacing w:val="0"/>
      <w:w w:val="100"/>
      <w:kern w:val="0"/>
      <w:sz w:val="24"/>
      <w:szCs w:val="24"/>
      <w:lang w:eastAsia="ru-RU"/>
    </w:rPr>
  </w:style>
  <w:style w:type="paragraph" w:customStyle="1" w:styleId="Style132">
    <w:name w:val="Style132"/>
    <w:basedOn w:val="Normal"/>
    <w:rsid w:val="002E4480"/>
    <w:pPr>
      <w:widowControl w:val="0"/>
      <w:autoSpaceDE w:val="0"/>
      <w:autoSpaceDN w:val="0"/>
      <w:adjustRightInd w:val="0"/>
      <w:spacing w:line="330" w:lineRule="exact"/>
      <w:ind w:firstLine="687"/>
    </w:pPr>
    <w:rPr>
      <w:rFonts w:ascii="Arial" w:hAnsi="Arial" w:cs="Arial"/>
      <w:spacing w:val="0"/>
      <w:w w:val="100"/>
      <w:kern w:val="0"/>
      <w:sz w:val="24"/>
      <w:szCs w:val="24"/>
      <w:lang w:eastAsia="ru-RU"/>
    </w:rPr>
  </w:style>
  <w:style w:type="paragraph" w:customStyle="1" w:styleId="Style146">
    <w:name w:val="Style146"/>
    <w:basedOn w:val="Normal"/>
    <w:rsid w:val="002E4480"/>
    <w:pPr>
      <w:widowControl w:val="0"/>
      <w:autoSpaceDE w:val="0"/>
      <w:autoSpaceDN w:val="0"/>
      <w:adjustRightInd w:val="0"/>
      <w:spacing w:line="325" w:lineRule="exact"/>
      <w:ind w:firstLine="548"/>
    </w:pPr>
    <w:rPr>
      <w:rFonts w:ascii="Arial" w:hAnsi="Arial" w:cs="Arial"/>
      <w:spacing w:val="0"/>
      <w:w w:val="100"/>
      <w:kern w:val="0"/>
      <w:sz w:val="24"/>
      <w:szCs w:val="24"/>
      <w:lang w:eastAsia="ru-RU"/>
    </w:rPr>
  </w:style>
  <w:style w:type="paragraph" w:customStyle="1" w:styleId="Style171">
    <w:name w:val="Style171"/>
    <w:basedOn w:val="Normal"/>
    <w:rsid w:val="002E4480"/>
    <w:pPr>
      <w:widowControl w:val="0"/>
      <w:autoSpaceDE w:val="0"/>
      <w:autoSpaceDN w:val="0"/>
      <w:adjustRightInd w:val="0"/>
      <w:spacing w:line="297" w:lineRule="exact"/>
      <w:ind w:firstLine="697"/>
      <w:jc w:val="both"/>
    </w:pPr>
    <w:rPr>
      <w:rFonts w:ascii="Arial" w:hAnsi="Arial" w:cs="Arial"/>
      <w:spacing w:val="0"/>
      <w:w w:val="100"/>
      <w:kern w:val="0"/>
      <w:sz w:val="24"/>
      <w:szCs w:val="24"/>
      <w:lang w:eastAsia="ru-RU"/>
    </w:rPr>
  </w:style>
  <w:style w:type="character" w:customStyle="1" w:styleId="FontStyle181">
    <w:name w:val="Font Style181"/>
    <w:rsid w:val="002E4480"/>
    <w:rPr>
      <w:rFonts w:ascii="Arial" w:hAnsi="Arial" w:cs="Arial"/>
      <w:b/>
      <w:bCs/>
      <w:sz w:val="22"/>
      <w:szCs w:val="22"/>
    </w:rPr>
  </w:style>
  <w:style w:type="character" w:customStyle="1" w:styleId="FontStyle190">
    <w:name w:val="Font Style190"/>
    <w:rsid w:val="002E4480"/>
    <w:rPr>
      <w:rFonts w:ascii="Palatino Linotype" w:hAnsi="Palatino Linotype" w:cs="Palatino Linotype"/>
      <w:b/>
      <w:bCs/>
      <w:sz w:val="26"/>
      <w:szCs w:val="26"/>
    </w:rPr>
  </w:style>
  <w:style w:type="character" w:customStyle="1" w:styleId="FontStyle242">
    <w:name w:val="Font Style242"/>
    <w:rsid w:val="002E4480"/>
    <w:rPr>
      <w:rFonts w:ascii="Palatino Linotype" w:hAnsi="Palatino Linotype" w:cs="Palatino Linotype"/>
      <w:sz w:val="24"/>
      <w:szCs w:val="24"/>
    </w:rPr>
  </w:style>
  <w:style w:type="paragraph" w:customStyle="1" w:styleId="Style117">
    <w:name w:val="Style117"/>
    <w:basedOn w:val="Normal"/>
    <w:rsid w:val="002E4480"/>
    <w:pPr>
      <w:widowControl w:val="0"/>
      <w:autoSpaceDE w:val="0"/>
      <w:autoSpaceDN w:val="0"/>
      <w:adjustRightInd w:val="0"/>
      <w:spacing w:line="325" w:lineRule="exact"/>
      <w:ind w:firstLine="530"/>
      <w:jc w:val="both"/>
    </w:pPr>
    <w:rPr>
      <w:rFonts w:ascii="Arial" w:hAnsi="Arial" w:cs="Arial"/>
      <w:spacing w:val="0"/>
      <w:w w:val="100"/>
      <w:kern w:val="0"/>
      <w:sz w:val="24"/>
      <w:szCs w:val="24"/>
      <w:lang w:eastAsia="ru-RU"/>
    </w:rPr>
  </w:style>
  <w:style w:type="paragraph" w:customStyle="1" w:styleId="a0">
    <w:name w:val=" Знак Знак"/>
    <w:basedOn w:val="Normal"/>
    <w:autoRedefine/>
    <w:rsid w:val="002E4480"/>
    <w:pPr>
      <w:spacing w:after="160" w:line="240" w:lineRule="exact"/>
    </w:pPr>
    <w:rPr>
      <w:rFonts w:ascii="Arial" w:eastAsia="Arial" w:hAnsi="Arial" w:cs="Arial"/>
      <w:spacing w:val="0"/>
      <w:w w:val="100"/>
      <w:kern w:val="0"/>
      <w:sz w:val="28"/>
      <w:lang w:val="en-US"/>
    </w:rPr>
  </w:style>
  <w:style w:type="numbering" w:customStyle="1" w:styleId="1">
    <w:name w:val="Стиль1"/>
    <w:rsid w:val="002E4480"/>
    <w:pPr>
      <w:numPr>
        <w:numId w:val="26"/>
      </w:numPr>
    </w:pPr>
  </w:style>
  <w:style w:type="paragraph" w:customStyle="1" w:styleId="Style18">
    <w:name w:val="Style18"/>
    <w:basedOn w:val="Normal"/>
    <w:rsid w:val="002E4480"/>
    <w:pPr>
      <w:widowControl w:val="0"/>
      <w:autoSpaceDE w:val="0"/>
      <w:autoSpaceDN w:val="0"/>
      <w:adjustRightInd w:val="0"/>
      <w:spacing w:line="240" w:lineRule="auto"/>
      <w:jc w:val="both"/>
    </w:pPr>
    <w:rPr>
      <w:rFonts w:ascii="Arial" w:hAnsi="Arial" w:cs="Arial"/>
      <w:spacing w:val="0"/>
      <w:w w:val="100"/>
      <w:kern w:val="0"/>
      <w:sz w:val="24"/>
      <w:szCs w:val="24"/>
      <w:lang w:eastAsia="ru-RU"/>
    </w:rPr>
  </w:style>
  <w:style w:type="paragraph" w:customStyle="1" w:styleId="Style37">
    <w:name w:val="Style37"/>
    <w:basedOn w:val="Normal"/>
    <w:rsid w:val="002E4480"/>
    <w:pPr>
      <w:widowControl w:val="0"/>
      <w:autoSpaceDE w:val="0"/>
      <w:autoSpaceDN w:val="0"/>
      <w:adjustRightInd w:val="0"/>
      <w:spacing w:line="257" w:lineRule="exact"/>
      <w:jc w:val="both"/>
    </w:pPr>
    <w:rPr>
      <w:rFonts w:ascii="Arial" w:hAnsi="Arial" w:cs="Arial"/>
      <w:spacing w:val="0"/>
      <w:w w:val="100"/>
      <w:kern w:val="0"/>
      <w:sz w:val="24"/>
      <w:szCs w:val="24"/>
      <w:lang w:eastAsia="ru-RU"/>
    </w:rPr>
  </w:style>
  <w:style w:type="paragraph" w:customStyle="1" w:styleId="Style134">
    <w:name w:val="Style134"/>
    <w:basedOn w:val="Normal"/>
    <w:rsid w:val="002E4480"/>
    <w:pPr>
      <w:widowControl w:val="0"/>
      <w:autoSpaceDE w:val="0"/>
      <w:autoSpaceDN w:val="0"/>
      <w:adjustRightInd w:val="0"/>
      <w:spacing w:line="325" w:lineRule="exact"/>
      <w:ind w:firstLine="2769"/>
    </w:pPr>
    <w:rPr>
      <w:rFonts w:ascii="Arial" w:hAnsi="Arial" w:cs="Arial"/>
      <w:spacing w:val="0"/>
      <w:w w:val="100"/>
      <w:kern w:val="0"/>
      <w:sz w:val="24"/>
      <w:szCs w:val="24"/>
      <w:lang w:eastAsia="ru-RU"/>
    </w:rPr>
  </w:style>
  <w:style w:type="paragraph" w:customStyle="1" w:styleId="Style152">
    <w:name w:val="Style152"/>
    <w:basedOn w:val="Normal"/>
    <w:rsid w:val="002E4480"/>
    <w:pPr>
      <w:widowControl w:val="0"/>
      <w:autoSpaceDE w:val="0"/>
      <w:autoSpaceDN w:val="0"/>
      <w:adjustRightInd w:val="0"/>
      <w:spacing w:line="330" w:lineRule="exact"/>
      <w:ind w:firstLine="3122"/>
    </w:pPr>
    <w:rPr>
      <w:rFonts w:ascii="Arial" w:hAnsi="Arial" w:cs="Arial"/>
      <w:spacing w:val="0"/>
      <w:w w:val="100"/>
      <w:kern w:val="0"/>
      <w:sz w:val="24"/>
      <w:szCs w:val="24"/>
      <w:lang w:eastAsia="ru-RU"/>
    </w:rPr>
  </w:style>
  <w:style w:type="character" w:customStyle="1" w:styleId="FontStyle178">
    <w:name w:val="Font Style178"/>
    <w:rsid w:val="002E4480"/>
    <w:rPr>
      <w:rFonts w:ascii="Arial" w:hAnsi="Arial" w:cs="Arial"/>
      <w:b/>
      <w:bCs/>
      <w:sz w:val="36"/>
      <w:szCs w:val="36"/>
    </w:rPr>
  </w:style>
  <w:style w:type="character" w:customStyle="1" w:styleId="FontStyle188">
    <w:name w:val="Font Style188"/>
    <w:rsid w:val="002E4480"/>
    <w:rPr>
      <w:rFonts w:ascii="Palatino Linotype" w:hAnsi="Palatino Linotype" w:cs="Palatino Linotype"/>
      <w:sz w:val="28"/>
      <w:szCs w:val="28"/>
    </w:rPr>
  </w:style>
  <w:style w:type="character" w:customStyle="1" w:styleId="FontStyle199">
    <w:name w:val="Font Style199"/>
    <w:rsid w:val="002E4480"/>
    <w:rPr>
      <w:rFonts w:ascii="Palatino Linotype" w:hAnsi="Palatino Linotype" w:cs="Palatino Linotype"/>
      <w:b/>
      <w:bCs/>
      <w:sz w:val="22"/>
      <w:szCs w:val="22"/>
    </w:rPr>
  </w:style>
  <w:style w:type="paragraph" w:customStyle="1" w:styleId="Style38">
    <w:name w:val="Style38"/>
    <w:basedOn w:val="Normal"/>
    <w:rsid w:val="002E4480"/>
    <w:pPr>
      <w:widowControl w:val="0"/>
      <w:autoSpaceDE w:val="0"/>
      <w:autoSpaceDN w:val="0"/>
      <w:adjustRightInd w:val="0"/>
      <w:spacing w:line="322" w:lineRule="exact"/>
    </w:pPr>
    <w:rPr>
      <w:rFonts w:ascii="Arial" w:hAnsi="Arial" w:cs="Arial"/>
      <w:spacing w:val="0"/>
      <w:w w:val="100"/>
      <w:kern w:val="0"/>
      <w:sz w:val="24"/>
      <w:szCs w:val="24"/>
      <w:lang w:eastAsia="ru-RU"/>
    </w:rPr>
  </w:style>
  <w:style w:type="paragraph" w:customStyle="1" w:styleId="Style41">
    <w:name w:val="Style41"/>
    <w:basedOn w:val="Normal"/>
    <w:rsid w:val="002E4480"/>
    <w:pPr>
      <w:widowControl w:val="0"/>
      <w:autoSpaceDE w:val="0"/>
      <w:autoSpaceDN w:val="0"/>
      <w:adjustRightInd w:val="0"/>
      <w:spacing w:line="254" w:lineRule="exact"/>
    </w:pPr>
    <w:rPr>
      <w:rFonts w:ascii="Arial" w:hAnsi="Arial" w:cs="Arial"/>
      <w:spacing w:val="0"/>
      <w:w w:val="100"/>
      <w:kern w:val="0"/>
      <w:sz w:val="24"/>
      <w:szCs w:val="24"/>
      <w:lang w:eastAsia="ru-RU"/>
    </w:rPr>
  </w:style>
  <w:style w:type="paragraph" w:customStyle="1" w:styleId="Style79">
    <w:name w:val="Style79"/>
    <w:basedOn w:val="Normal"/>
    <w:rsid w:val="002E4480"/>
    <w:pPr>
      <w:widowControl w:val="0"/>
      <w:autoSpaceDE w:val="0"/>
      <w:autoSpaceDN w:val="0"/>
      <w:adjustRightInd w:val="0"/>
      <w:spacing w:line="240" w:lineRule="auto"/>
    </w:pPr>
    <w:rPr>
      <w:rFonts w:ascii="Arial" w:hAnsi="Arial" w:cs="Arial"/>
      <w:spacing w:val="0"/>
      <w:w w:val="100"/>
      <w:kern w:val="0"/>
      <w:sz w:val="24"/>
      <w:szCs w:val="24"/>
      <w:lang w:eastAsia="ru-RU"/>
    </w:rPr>
  </w:style>
  <w:style w:type="paragraph" w:customStyle="1" w:styleId="Style122">
    <w:name w:val="Style122"/>
    <w:basedOn w:val="Normal"/>
    <w:rsid w:val="002E4480"/>
    <w:pPr>
      <w:widowControl w:val="0"/>
      <w:autoSpaceDE w:val="0"/>
      <w:autoSpaceDN w:val="0"/>
      <w:adjustRightInd w:val="0"/>
      <w:spacing w:line="260" w:lineRule="exact"/>
      <w:jc w:val="both"/>
    </w:pPr>
    <w:rPr>
      <w:rFonts w:ascii="Arial" w:hAnsi="Arial" w:cs="Arial"/>
      <w:spacing w:val="0"/>
      <w:w w:val="100"/>
      <w:kern w:val="0"/>
      <w:sz w:val="24"/>
      <w:szCs w:val="24"/>
      <w:lang w:eastAsia="ru-RU"/>
    </w:rPr>
  </w:style>
  <w:style w:type="paragraph" w:customStyle="1" w:styleId="Style125">
    <w:name w:val="Style125"/>
    <w:basedOn w:val="Normal"/>
    <w:rsid w:val="002E4480"/>
    <w:pPr>
      <w:widowControl w:val="0"/>
      <w:autoSpaceDE w:val="0"/>
      <w:autoSpaceDN w:val="0"/>
      <w:adjustRightInd w:val="0"/>
      <w:spacing w:line="265" w:lineRule="exact"/>
      <w:jc w:val="center"/>
    </w:pPr>
    <w:rPr>
      <w:rFonts w:ascii="Arial" w:hAnsi="Arial" w:cs="Arial"/>
      <w:spacing w:val="0"/>
      <w:w w:val="100"/>
      <w:kern w:val="0"/>
      <w:sz w:val="24"/>
      <w:szCs w:val="24"/>
      <w:lang w:eastAsia="ru-RU"/>
    </w:rPr>
  </w:style>
  <w:style w:type="paragraph" w:customStyle="1" w:styleId="Style128">
    <w:name w:val="Style128"/>
    <w:basedOn w:val="Normal"/>
    <w:rsid w:val="002E4480"/>
    <w:pPr>
      <w:widowControl w:val="0"/>
      <w:autoSpaceDE w:val="0"/>
      <w:autoSpaceDN w:val="0"/>
      <w:adjustRightInd w:val="0"/>
      <w:spacing w:line="346" w:lineRule="exact"/>
      <w:ind w:firstLine="650"/>
      <w:jc w:val="both"/>
    </w:pPr>
    <w:rPr>
      <w:rFonts w:ascii="Arial" w:hAnsi="Arial" w:cs="Arial"/>
      <w:spacing w:val="0"/>
      <w:w w:val="100"/>
      <w:kern w:val="0"/>
      <w:sz w:val="24"/>
      <w:szCs w:val="24"/>
      <w:lang w:eastAsia="ru-RU"/>
    </w:rPr>
  </w:style>
  <w:style w:type="paragraph" w:customStyle="1" w:styleId="Style147">
    <w:name w:val="Style147"/>
    <w:basedOn w:val="Normal"/>
    <w:rsid w:val="002E4480"/>
    <w:pPr>
      <w:widowControl w:val="0"/>
      <w:autoSpaceDE w:val="0"/>
      <w:autoSpaceDN w:val="0"/>
      <w:adjustRightInd w:val="0"/>
      <w:spacing w:line="240" w:lineRule="auto"/>
    </w:pPr>
    <w:rPr>
      <w:rFonts w:ascii="Arial" w:hAnsi="Arial" w:cs="Arial"/>
      <w:spacing w:val="0"/>
      <w:w w:val="100"/>
      <w:kern w:val="0"/>
      <w:sz w:val="24"/>
      <w:szCs w:val="24"/>
      <w:lang w:eastAsia="ru-RU"/>
    </w:rPr>
  </w:style>
  <w:style w:type="character" w:customStyle="1" w:styleId="FontStyle187">
    <w:name w:val="Font Style187"/>
    <w:rsid w:val="002E4480"/>
    <w:rPr>
      <w:rFonts w:ascii="Palatino Linotype" w:hAnsi="Palatino Linotype" w:cs="Palatino Linotype"/>
      <w:b/>
      <w:bCs/>
      <w:sz w:val="22"/>
      <w:szCs w:val="22"/>
    </w:rPr>
  </w:style>
  <w:style w:type="character" w:customStyle="1" w:styleId="FontStyle204">
    <w:name w:val="Font Style204"/>
    <w:rsid w:val="002E4480"/>
    <w:rPr>
      <w:rFonts w:ascii="Palatino Linotype" w:hAnsi="Palatino Linotype" w:cs="Palatino Linotype"/>
      <w:b/>
      <w:bCs/>
      <w:smallCaps/>
      <w:sz w:val="16"/>
      <w:szCs w:val="16"/>
    </w:rPr>
  </w:style>
  <w:style w:type="character" w:customStyle="1" w:styleId="FontStyle217">
    <w:name w:val="Font Style217"/>
    <w:rsid w:val="002E4480"/>
    <w:rPr>
      <w:rFonts w:ascii="Arial" w:hAnsi="Arial" w:cs="Arial"/>
      <w:sz w:val="18"/>
      <w:szCs w:val="18"/>
    </w:rPr>
  </w:style>
  <w:style w:type="character" w:customStyle="1" w:styleId="FontStyle221">
    <w:name w:val="Font Style221"/>
    <w:rsid w:val="002E4480"/>
    <w:rPr>
      <w:rFonts w:ascii="Palatino Linotype" w:hAnsi="Palatino Linotype" w:cs="Palatino Linotype"/>
      <w:b/>
      <w:bCs/>
      <w:i/>
      <w:iCs/>
      <w:sz w:val="26"/>
      <w:szCs w:val="26"/>
    </w:rPr>
  </w:style>
  <w:style w:type="character" w:customStyle="1" w:styleId="FontStyle232">
    <w:name w:val="Font Style232"/>
    <w:rsid w:val="002E4480"/>
    <w:rPr>
      <w:rFonts w:ascii="Arial" w:hAnsi="Arial" w:cs="Arial"/>
      <w:i/>
      <w:iCs/>
      <w:sz w:val="14"/>
      <w:szCs w:val="14"/>
    </w:rPr>
  </w:style>
  <w:style w:type="paragraph" w:customStyle="1" w:styleId="CharChar0">
    <w:name w:val=" Знак Char Char"/>
    <w:basedOn w:val="Normal"/>
    <w:autoRedefine/>
    <w:rsid w:val="002E4480"/>
    <w:pPr>
      <w:spacing w:after="160" w:line="240" w:lineRule="exact"/>
    </w:pPr>
    <w:rPr>
      <w:rFonts w:ascii="Arial" w:eastAsia="Arial" w:hAnsi="Arial" w:cs="Arial"/>
      <w:spacing w:val="0"/>
      <w:w w:val="100"/>
      <w:kern w:val="0"/>
      <w:sz w:val="28"/>
      <w:lang w:val="en-US"/>
    </w:rPr>
  </w:style>
  <w:style w:type="paragraph" w:customStyle="1" w:styleId="CharChar1">
    <w:name w:val=" Знак Char Char Знак Знак"/>
    <w:basedOn w:val="Normal"/>
    <w:autoRedefine/>
    <w:rsid w:val="002E4480"/>
    <w:pPr>
      <w:spacing w:after="160" w:line="240" w:lineRule="exact"/>
    </w:pPr>
    <w:rPr>
      <w:rFonts w:ascii="Arial" w:eastAsia="Arial" w:hAnsi="Arial" w:cs="Arial"/>
      <w:spacing w:val="0"/>
      <w:w w:val="100"/>
      <w:kern w:val="0"/>
      <w:sz w:val="28"/>
      <w:lang w:val="en-US"/>
    </w:rPr>
  </w:style>
  <w:style w:type="paragraph" w:customStyle="1" w:styleId="a1">
    <w:name w:val="Знак"/>
    <w:basedOn w:val="Normal"/>
    <w:autoRedefine/>
    <w:rsid w:val="002E4480"/>
    <w:pPr>
      <w:spacing w:after="160" w:line="240" w:lineRule="exact"/>
    </w:pPr>
    <w:rPr>
      <w:rFonts w:ascii="Arial" w:eastAsia="Arial" w:hAnsi="Arial" w:cs="Arial"/>
      <w:spacing w:val="0"/>
      <w:w w:val="100"/>
      <w:kern w:val="0"/>
      <w:sz w:val="28"/>
      <w:lang w:val="en-US"/>
    </w:rPr>
  </w:style>
  <w:style w:type="paragraph" w:customStyle="1" w:styleId="Suv-inv">
    <w:name w:val="Suv-inv"/>
    <w:basedOn w:val="Normal"/>
    <w:rsid w:val="002E4480"/>
    <w:pPr>
      <w:spacing w:after="57" w:line="230" w:lineRule="atLeast"/>
      <w:ind w:firstLine="170"/>
      <w:jc w:val="both"/>
    </w:pPr>
    <w:rPr>
      <w:rFonts w:ascii="SuvenirUz" w:hAnsi="SuvenirUz"/>
      <w:b/>
      <w:bCs/>
      <w:spacing w:val="0"/>
      <w:w w:val="100"/>
      <w:kern w:val="0"/>
      <w:lang w:eastAsia="ru-RU"/>
    </w:rPr>
  </w:style>
  <w:style w:type="paragraph" w:customStyle="1" w:styleId="BodyTextIndent1">
    <w:name w:val="Body Text Indent1"/>
    <w:basedOn w:val="Normal"/>
    <w:rsid w:val="002E4480"/>
    <w:pPr>
      <w:spacing w:line="240" w:lineRule="auto"/>
      <w:ind w:firstLine="720"/>
      <w:jc w:val="right"/>
    </w:pPr>
    <w:rPr>
      <w:color w:val="000000"/>
      <w:spacing w:val="0"/>
      <w:w w:val="100"/>
      <w:kern w:val="0"/>
      <w:sz w:val="28"/>
      <w:szCs w:val="28"/>
      <w:lang w:eastAsia="ru-RU"/>
    </w:rPr>
  </w:style>
  <w:style w:type="paragraph" w:customStyle="1" w:styleId="CarCarCarCar">
    <w:name w:val=" Car Car Знак Знак Car Car"/>
    <w:basedOn w:val="Normal"/>
    <w:autoRedefine/>
    <w:rsid w:val="002E4480"/>
    <w:pPr>
      <w:spacing w:after="160" w:line="240" w:lineRule="exact"/>
    </w:pPr>
    <w:rPr>
      <w:spacing w:val="0"/>
      <w:w w:val="100"/>
      <w:kern w:val="0"/>
      <w:sz w:val="28"/>
      <w:szCs w:val="28"/>
      <w:lang w:val="en-US"/>
    </w:rPr>
  </w:style>
  <w:style w:type="paragraph" w:customStyle="1" w:styleId="CharChar2">
    <w:name w:val="Знак Знак Char Char"/>
    <w:basedOn w:val="Normal"/>
    <w:rsid w:val="002E4480"/>
    <w:pPr>
      <w:spacing w:after="160" w:line="240" w:lineRule="exact"/>
    </w:pPr>
    <w:rPr>
      <w:rFonts w:ascii="Arial" w:hAnsi="Arial" w:cs="Arial"/>
      <w:spacing w:val="0"/>
      <w:w w:val="100"/>
      <w:kern w:val="0"/>
      <w:lang w:val="en-GB"/>
    </w:rPr>
  </w:style>
  <w:style w:type="paragraph" w:styleId="BalloonText">
    <w:name w:val="Balloon Text"/>
    <w:basedOn w:val="Normal"/>
    <w:semiHidden/>
    <w:rsid w:val="002E4480"/>
    <w:pPr>
      <w:suppressAutoHyphens/>
    </w:pPr>
    <w:rPr>
      <w:rFonts w:ascii="Tahoma" w:hAnsi="Tahoma" w:cs="Tahoma"/>
      <w:spacing w:val="0"/>
      <w:w w:val="100"/>
      <w:kern w:val="0"/>
      <w:sz w:val="16"/>
      <w:szCs w:val="16"/>
      <w:lang w:val="en-GB"/>
    </w:rPr>
  </w:style>
  <w:style w:type="paragraph" w:customStyle="1" w:styleId="std">
    <w:name w:val="std"/>
    <w:basedOn w:val="Normal"/>
    <w:rsid w:val="002E4480"/>
    <w:pPr>
      <w:spacing w:line="240" w:lineRule="auto"/>
    </w:pPr>
    <w:rPr>
      <w:rFonts w:eastAsia="SimSun"/>
      <w:spacing w:val="0"/>
      <w:w w:val="100"/>
      <w:kern w:val="0"/>
      <w:sz w:val="24"/>
      <w:szCs w:val="24"/>
      <w:lang w:val="en-US" w:eastAsia="zh-CN"/>
    </w:rPr>
  </w:style>
  <w:style w:type="character" w:customStyle="1" w:styleId="H23GR0">
    <w:name w:val="_ H_2/3_GR Знак"/>
    <w:link w:val="H23GR"/>
    <w:rsid w:val="002E4480"/>
    <w:rPr>
      <w:b/>
      <w:spacing w:val="4"/>
      <w:w w:val="103"/>
      <w:kern w:val="1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191</Pages>
  <Words>79727</Words>
  <Characters>454445</Characters>
  <Application>Microsoft Office Word</Application>
  <DocSecurity>4</DocSecurity>
  <Lines>3787</Lines>
  <Paragraphs>1066</Paragraphs>
  <ScaleCrop>false</ScaleCrop>
  <HeadingPairs>
    <vt:vector size="2" baseType="variant">
      <vt:variant>
        <vt:lpstr>Название</vt:lpstr>
      </vt:variant>
      <vt:variant>
        <vt:i4>1</vt:i4>
      </vt:variant>
    </vt:vector>
  </HeadingPairs>
  <TitlesOfParts>
    <vt:vector size="1" baseType="lpstr">
      <vt:lpstr>12-40454</vt:lpstr>
    </vt:vector>
  </TitlesOfParts>
  <Manager>Klokov</Manager>
  <Company>CSD</Company>
  <LinksUpToDate>false</LinksUpToDate>
  <CharactersWithSpaces>533106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12-40454</dc:title>
  <dc:subject>CRC/C/UZB/3-4</dc:subject>
  <dc:creator>Ioulia Goussarova</dc:creator>
  <cp:keywords/>
  <dc:description/>
  <cp:lastModifiedBy>Vera ARGOUNOVA</cp:lastModifiedBy>
  <cp:revision>2</cp:revision>
  <cp:lastPrinted>1601-01-01T00:00:00Z</cp:lastPrinted>
  <dcterms:created xsi:type="dcterms:W3CDTF">2012-02-03T09:59:00Z</dcterms:created>
  <dcterms:modified xsi:type="dcterms:W3CDTF">2012-02-03T09:59:00Z</dcterms:modified>
</cp:coreProperties>
</file>