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402B9" w:rsidP="00C402B9">
            <w:pPr>
              <w:jc w:val="right"/>
            </w:pPr>
            <w:r w:rsidRPr="00C402B9">
              <w:rPr>
                <w:sz w:val="40"/>
              </w:rPr>
              <w:t>CRC</w:t>
            </w:r>
            <w:r>
              <w:t>/C/UZB/Q/3-4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C402B9" w:rsidRDefault="00C402B9" w:rsidP="00C402B9">
            <w:pPr>
              <w:spacing w:before="240" w:line="240" w:lineRule="exact"/>
            </w:pPr>
            <w:r>
              <w:t>Distr.: General</w:t>
            </w:r>
          </w:p>
          <w:p w:rsidR="00C402B9" w:rsidRDefault="00EC5975" w:rsidP="00C402B9">
            <w:pPr>
              <w:spacing w:line="240" w:lineRule="exact"/>
            </w:pPr>
            <w:r>
              <w:t>13</w:t>
            </w:r>
            <w:r w:rsidR="00192FAA">
              <w:t xml:space="preserve"> August</w:t>
            </w:r>
            <w:r w:rsidR="00161127">
              <w:t xml:space="preserve"> </w:t>
            </w:r>
            <w:r w:rsidR="00C402B9">
              <w:t>2012</w:t>
            </w:r>
          </w:p>
          <w:p w:rsidR="00C402B9" w:rsidRDefault="00C402B9" w:rsidP="00C402B9">
            <w:pPr>
              <w:spacing w:line="240" w:lineRule="exact"/>
            </w:pPr>
          </w:p>
          <w:p w:rsidR="003107FA" w:rsidRDefault="00C402B9" w:rsidP="00C402B9">
            <w:pPr>
              <w:spacing w:line="240" w:lineRule="exact"/>
            </w:pPr>
            <w:r>
              <w:t>Original: English</w:t>
            </w:r>
          </w:p>
        </w:tc>
      </w:tr>
    </w:tbl>
    <w:p w:rsidR="00C402B9" w:rsidRPr="009E0E37" w:rsidRDefault="00C402B9" w:rsidP="00C402B9">
      <w:pPr>
        <w:suppressAutoHyphens w:val="0"/>
        <w:spacing w:before="120" w:line="240" w:lineRule="auto"/>
        <w:rPr>
          <w:b/>
          <w:bCs/>
          <w:sz w:val="24"/>
          <w:szCs w:val="24"/>
        </w:rPr>
      </w:pPr>
      <w:r w:rsidRPr="009E0E37">
        <w:rPr>
          <w:b/>
          <w:bCs/>
          <w:sz w:val="24"/>
          <w:szCs w:val="24"/>
        </w:rPr>
        <w:t xml:space="preserve">Committee on the Rights of the Child </w:t>
      </w:r>
    </w:p>
    <w:p w:rsidR="00C402B9" w:rsidRPr="009E0E37" w:rsidRDefault="00C402B9" w:rsidP="00C402B9">
      <w:pPr>
        <w:suppressAutoHyphens w:val="0"/>
        <w:spacing w:line="240" w:lineRule="auto"/>
        <w:rPr>
          <w:b/>
          <w:bCs/>
        </w:rPr>
      </w:pPr>
      <w:r w:rsidRPr="009E0E37">
        <w:rPr>
          <w:b/>
          <w:bCs/>
        </w:rPr>
        <w:t>Sixty-</w:t>
      </w:r>
      <w:r w:rsidR="000C0B30" w:rsidRPr="009E0E37">
        <w:rPr>
          <w:b/>
          <w:bCs/>
        </w:rPr>
        <w:t>third</w:t>
      </w:r>
      <w:r w:rsidRPr="009E0E37">
        <w:rPr>
          <w:b/>
          <w:bCs/>
        </w:rPr>
        <w:t xml:space="preserve"> session</w:t>
      </w:r>
    </w:p>
    <w:p w:rsidR="00C402B9" w:rsidRPr="009E0E37" w:rsidRDefault="000C0B30" w:rsidP="00C402B9">
      <w:pPr>
        <w:suppressAutoHyphens w:val="0"/>
        <w:spacing w:line="240" w:lineRule="auto"/>
      </w:pPr>
      <w:r w:rsidRPr="009E0E37">
        <w:rPr>
          <w:bCs/>
        </w:rPr>
        <w:t>27 May</w:t>
      </w:r>
      <w:r w:rsidR="00C402B9" w:rsidRPr="009E0E37">
        <w:rPr>
          <w:bCs/>
        </w:rPr>
        <w:t>–</w:t>
      </w:r>
      <w:r w:rsidRPr="009E0E37">
        <w:rPr>
          <w:bCs/>
        </w:rPr>
        <w:t>14 June</w:t>
      </w:r>
      <w:r w:rsidR="00C402B9" w:rsidRPr="009E0E37">
        <w:rPr>
          <w:bCs/>
        </w:rPr>
        <w:t xml:space="preserve"> 2013</w:t>
      </w:r>
    </w:p>
    <w:p w:rsidR="00C402B9" w:rsidRPr="009E0E37" w:rsidRDefault="00C402B9" w:rsidP="00C402B9">
      <w:pPr>
        <w:pStyle w:val="HChG"/>
      </w:pPr>
      <w:r w:rsidRPr="009E0E37">
        <w:tab/>
      </w:r>
      <w:r w:rsidRPr="009E0E37">
        <w:tab/>
        <w:t>Implementation of the Convention on the Rights of the Child</w:t>
      </w:r>
    </w:p>
    <w:p w:rsidR="00C402B9" w:rsidRPr="00C402B9" w:rsidRDefault="00C402B9" w:rsidP="00C402B9">
      <w:pPr>
        <w:pStyle w:val="H1G"/>
      </w:pPr>
      <w:r w:rsidRPr="009E0E37">
        <w:tab/>
      </w:r>
      <w:r w:rsidRPr="009E0E37">
        <w:tab/>
        <w:t xml:space="preserve">List of issues concerning additional and updated information related to the consideration of the third and fourth combined periodic report of </w:t>
      </w:r>
      <w:smartTag w:uri="urn:schemas-microsoft-com:office:smarttags" w:element="place">
        <w:smartTag w:uri="urn:schemas-microsoft-com:office:smarttags" w:element="country-region">
          <w:r w:rsidRPr="009E0E37">
            <w:t>U</w:t>
          </w:r>
          <w:r w:rsidR="006826D1" w:rsidRPr="009E0E37">
            <w:t>zbekistan</w:t>
          </w:r>
        </w:smartTag>
      </w:smartTag>
      <w:r w:rsidRPr="009E0E37">
        <w:t xml:space="preserve"> (CRC/C/UZB/3-4)</w:t>
      </w:r>
    </w:p>
    <w:p w:rsidR="00C402B9" w:rsidRDefault="00C402B9" w:rsidP="00C402B9">
      <w:pPr>
        <w:pStyle w:val="H23G"/>
      </w:pPr>
      <w:r w:rsidRPr="00C402B9">
        <w:tab/>
      </w:r>
      <w:r w:rsidRPr="00C402B9">
        <w:tab/>
      </w:r>
      <w:r w:rsidR="00161127">
        <w:t>T</w:t>
      </w:r>
      <w:r w:rsidRPr="00C402B9">
        <w:t>he State party is requested to submit in writing additional updated information</w:t>
      </w:r>
      <w:r w:rsidR="00161127">
        <w:t xml:space="preserve"> </w:t>
      </w:r>
      <w:r w:rsidRPr="00C402B9">
        <w:t xml:space="preserve">if possible by </w:t>
      </w:r>
      <w:r w:rsidR="000B3751">
        <w:t>1</w:t>
      </w:r>
      <w:r w:rsidR="00B033B6">
        <w:t xml:space="preserve"> February 2013</w:t>
      </w:r>
      <w:r w:rsidRPr="00C402B9">
        <w:t>.</w:t>
      </w:r>
    </w:p>
    <w:p w:rsidR="00C402B9" w:rsidRPr="00C402B9" w:rsidRDefault="00C402B9" w:rsidP="00C402B9">
      <w:pPr>
        <w:pStyle w:val="SingleTxtG"/>
        <w:rPr>
          <w:i/>
        </w:rPr>
      </w:pPr>
      <w:r w:rsidRPr="00C402B9">
        <w:rPr>
          <w:i/>
        </w:rPr>
        <w:t>The Committee may take up all aspects of children’s rights contained in the Convention during the</w:t>
      </w:r>
      <w:r w:rsidR="006826D1">
        <w:rPr>
          <w:i/>
        </w:rPr>
        <w:t xml:space="preserve"> dialogue with the State party.</w:t>
      </w:r>
    </w:p>
    <w:p w:rsidR="00A622AF" w:rsidRDefault="00A622AF" w:rsidP="00A622AF">
      <w:pPr>
        <w:pStyle w:val="HChG"/>
      </w:pPr>
      <w:r>
        <w:tab/>
      </w:r>
      <w:r w:rsidRPr="00A622AF">
        <w:tab/>
        <w:t>Part I</w:t>
      </w:r>
    </w:p>
    <w:p w:rsidR="00161127" w:rsidRPr="00161127" w:rsidRDefault="00161127" w:rsidP="002965E0">
      <w:pPr>
        <w:pStyle w:val="H23G"/>
      </w:pPr>
      <w:r w:rsidRPr="00161127">
        <w:tab/>
      </w:r>
      <w:r w:rsidR="002965E0">
        <w:tab/>
      </w:r>
      <w:r w:rsidRPr="00161127">
        <w:t>In this section, the State party is requested to submit its responses to the following questions (30 pages maximum).</w:t>
      </w:r>
    </w:p>
    <w:p w:rsidR="00A622AF" w:rsidRPr="009E5931" w:rsidRDefault="00A622AF" w:rsidP="00A622AF">
      <w:pPr>
        <w:pStyle w:val="SingleTxtG"/>
      </w:pPr>
      <w:r w:rsidRPr="00A622AF">
        <w:t>1.</w:t>
      </w:r>
      <w:r w:rsidRPr="00A622AF">
        <w:tab/>
        <w:t xml:space="preserve">Please provide information on direct application and judicial rulings, if any, on the incorporation </w:t>
      </w:r>
      <w:r w:rsidRPr="009E5931">
        <w:t xml:space="preserve">of Convention into the State party’s national law. </w:t>
      </w:r>
      <w:r w:rsidRPr="009E5931">
        <w:rPr>
          <w:lang w:eastAsia="en-GB"/>
        </w:rPr>
        <w:t>In doing so, please also provide information on measures, if any, taken to ensure that the judges apply the principles and provisions of the Convention in judicial proceedings affecting children.</w:t>
      </w:r>
    </w:p>
    <w:p w:rsidR="00A622AF" w:rsidRPr="00A622AF" w:rsidRDefault="00A622AF" w:rsidP="00A622AF">
      <w:pPr>
        <w:pStyle w:val="SingleTxtG"/>
      </w:pPr>
      <w:r w:rsidRPr="009E5931">
        <w:t>2.</w:t>
      </w:r>
      <w:r w:rsidRPr="009E5931">
        <w:tab/>
      </w:r>
      <w:r w:rsidRPr="009E5931">
        <w:rPr>
          <w:lang w:eastAsia="en-GB"/>
        </w:rPr>
        <w:t xml:space="preserve">Please </w:t>
      </w:r>
      <w:r w:rsidR="009E5931">
        <w:rPr>
          <w:lang w:eastAsia="en-GB"/>
        </w:rPr>
        <w:t xml:space="preserve">provide more information </w:t>
      </w:r>
      <w:r w:rsidRPr="009E5931">
        <w:rPr>
          <w:lang w:eastAsia="en-GB"/>
        </w:rPr>
        <w:t>on the mandate and the resources allocated to the human rights ombudsman, including on whether it is mandated to receive complaints from children</w:t>
      </w:r>
      <w:r w:rsidR="009E5931">
        <w:rPr>
          <w:lang w:eastAsia="en-GB"/>
        </w:rPr>
        <w:t xml:space="preserve"> as recommended in the Committee’s previous </w:t>
      </w:r>
      <w:r w:rsidR="00721B9C">
        <w:rPr>
          <w:lang w:eastAsia="en-GB"/>
        </w:rPr>
        <w:t>c</w:t>
      </w:r>
      <w:r w:rsidR="009E5931">
        <w:rPr>
          <w:lang w:eastAsia="en-GB"/>
        </w:rPr>
        <w:t>oncluding observations</w:t>
      </w:r>
      <w:r w:rsidR="00721B9C">
        <w:rPr>
          <w:lang w:eastAsia="en-GB"/>
        </w:rPr>
        <w:t xml:space="preserve"> of 2006</w:t>
      </w:r>
      <w:r w:rsidR="009E5931">
        <w:rPr>
          <w:lang w:eastAsia="en-GB"/>
        </w:rPr>
        <w:t xml:space="preserve"> (</w:t>
      </w:r>
      <w:r w:rsidR="009E5931" w:rsidRPr="009E5931">
        <w:rPr>
          <w:lang w:eastAsia="en-GB"/>
        </w:rPr>
        <w:t>see CRC/C/UZB/CO/2, para. 12)</w:t>
      </w:r>
      <w:r w:rsidRPr="009E5931">
        <w:rPr>
          <w:lang w:eastAsia="en-GB"/>
        </w:rPr>
        <w:t>. Also, please update the Committee on the envisaged establishment of a child</w:t>
      </w:r>
      <w:r w:rsidR="00721B9C">
        <w:rPr>
          <w:lang w:eastAsia="en-GB"/>
        </w:rPr>
        <w:t>ren’s</w:t>
      </w:r>
      <w:r w:rsidRPr="009E5931">
        <w:rPr>
          <w:lang w:eastAsia="en-GB"/>
        </w:rPr>
        <w:t xml:space="preserve"> ombudsman as mentioned in paragraph </w:t>
      </w:r>
      <w:r w:rsidR="00721B9C">
        <w:rPr>
          <w:lang w:eastAsia="en-GB"/>
        </w:rPr>
        <w:t>12</w:t>
      </w:r>
      <w:r w:rsidRPr="009E5931">
        <w:rPr>
          <w:lang w:eastAsia="en-GB"/>
        </w:rPr>
        <w:t xml:space="preserve"> of the </w:t>
      </w:r>
      <w:r w:rsidR="009E5931">
        <w:rPr>
          <w:lang w:eastAsia="en-GB"/>
        </w:rPr>
        <w:t xml:space="preserve">State party’s </w:t>
      </w:r>
      <w:r w:rsidRPr="009E5931">
        <w:rPr>
          <w:lang w:eastAsia="en-GB"/>
        </w:rPr>
        <w:t>periodic</w:t>
      </w:r>
      <w:r w:rsidRPr="00A622AF">
        <w:rPr>
          <w:lang w:eastAsia="en-GB"/>
        </w:rPr>
        <w:t xml:space="preserve"> report</w:t>
      </w:r>
      <w:r w:rsidR="00721B9C">
        <w:rPr>
          <w:lang w:eastAsia="en-GB"/>
        </w:rPr>
        <w:t xml:space="preserve"> (CRC/C/UZB/3-4)</w:t>
      </w:r>
      <w:r w:rsidRPr="00A622AF">
        <w:rPr>
          <w:lang w:eastAsia="en-GB"/>
        </w:rPr>
        <w:t xml:space="preserve">. Further, please provide information on the number of complaints </w:t>
      </w:r>
      <w:r w:rsidR="00721B9C">
        <w:rPr>
          <w:lang w:eastAsia="en-GB"/>
        </w:rPr>
        <w:t xml:space="preserve">from children </w:t>
      </w:r>
      <w:r w:rsidRPr="00A622AF">
        <w:rPr>
          <w:lang w:eastAsia="en-GB"/>
        </w:rPr>
        <w:t xml:space="preserve">received by either mechanism and on their results. </w:t>
      </w:r>
    </w:p>
    <w:p w:rsidR="00A622AF" w:rsidRPr="00A622AF" w:rsidRDefault="00A622AF" w:rsidP="00A622AF">
      <w:pPr>
        <w:pStyle w:val="SingleTxtG"/>
      </w:pPr>
      <w:r w:rsidRPr="00A622AF">
        <w:t>3.</w:t>
      </w:r>
      <w:r w:rsidRPr="00A622AF">
        <w:tab/>
        <w:t>Please provide detailed updated information on comprehensive measures taken by the State party to combat corruption.</w:t>
      </w:r>
    </w:p>
    <w:p w:rsidR="00A622AF" w:rsidRPr="00A622AF" w:rsidRDefault="00A622AF" w:rsidP="00A622AF">
      <w:pPr>
        <w:pStyle w:val="SingleTxtG"/>
      </w:pPr>
      <w:r w:rsidRPr="00A622AF">
        <w:t>4.</w:t>
      </w:r>
      <w:r w:rsidRPr="00A622AF">
        <w:tab/>
        <w:t xml:space="preserve">Please provide information on measures taken by the State party to establish a comprehensive system for the collection and analysis of data covering all areas of the Convention that is, inter alia, disaggregated according to </w:t>
      </w:r>
      <w:r w:rsidR="009E5931" w:rsidRPr="00A622AF">
        <w:t xml:space="preserve">sex, age, </w:t>
      </w:r>
      <w:r w:rsidRPr="00A622AF">
        <w:t>ethnic</w:t>
      </w:r>
      <w:r w:rsidR="009E5931">
        <w:t xml:space="preserve"> origin</w:t>
      </w:r>
      <w:r w:rsidRPr="00A622AF">
        <w:t>, geographic location, disabilities and socioeconomic background.</w:t>
      </w:r>
    </w:p>
    <w:p w:rsidR="00A622AF" w:rsidRPr="00A622AF" w:rsidRDefault="00A622AF" w:rsidP="00A622AF">
      <w:pPr>
        <w:pStyle w:val="SingleTxtG"/>
        <w:rPr>
          <w:lang w:eastAsia="en-GB"/>
        </w:rPr>
      </w:pPr>
      <w:r w:rsidRPr="00A622AF">
        <w:t>5.</w:t>
      </w:r>
      <w:r w:rsidRPr="00A622AF">
        <w:tab/>
        <w:t xml:space="preserve">Please provide detailed updated information on </w:t>
      </w:r>
      <w:r w:rsidR="00312E6B">
        <w:t>the status of the</w:t>
      </w:r>
      <w:r w:rsidRPr="00A622AF">
        <w:rPr>
          <w:lang w:eastAsia="en-GB"/>
        </w:rPr>
        <w:t xml:space="preserve"> draft legislation for raising the marriageable age for girls to 18 years.</w:t>
      </w:r>
    </w:p>
    <w:p w:rsidR="00A622AF" w:rsidRPr="00A622AF" w:rsidRDefault="00A622AF" w:rsidP="00A622AF">
      <w:pPr>
        <w:pStyle w:val="SingleTxtG"/>
      </w:pPr>
      <w:r w:rsidRPr="00A622AF">
        <w:rPr>
          <w:lang w:val="en-US"/>
        </w:rPr>
        <w:t>6.</w:t>
      </w:r>
      <w:r w:rsidRPr="00A622AF">
        <w:rPr>
          <w:lang w:val="en-US"/>
        </w:rPr>
        <w:tab/>
        <w:t>With reference to the State party’s report (</w:t>
      </w:r>
      <w:r w:rsidRPr="009E0E37">
        <w:rPr>
          <w:lang w:val="en-US"/>
        </w:rPr>
        <w:t>CRC/C/UZB/3-4, para</w:t>
      </w:r>
      <w:r w:rsidR="00A96463" w:rsidRPr="009E0E37">
        <w:rPr>
          <w:lang w:val="en-US"/>
        </w:rPr>
        <w:t>.</w:t>
      </w:r>
      <w:r w:rsidRPr="009E0E37">
        <w:rPr>
          <w:lang w:val="en-US"/>
        </w:rPr>
        <w:t xml:space="preserve"> 39</w:t>
      </w:r>
      <w:r w:rsidR="009E0E37">
        <w:rPr>
          <w:lang w:val="en-US"/>
        </w:rPr>
        <w:t>1</w:t>
      </w:r>
      <w:r w:rsidRPr="00A622AF">
        <w:rPr>
          <w:lang w:val="en-US"/>
        </w:rPr>
        <w:t xml:space="preserve">) to the Committee, </w:t>
      </w:r>
      <w:r w:rsidRPr="00A622AF">
        <w:t>please provide specific details on the criteria and determination process for the State party establishing the extent to which a “</w:t>
      </w:r>
      <w:r w:rsidRPr="009E0E37">
        <w:t xml:space="preserve">child`s freedom to </w:t>
      </w:r>
      <w:r w:rsidR="009E0E37">
        <w:t xml:space="preserve">have and </w:t>
      </w:r>
      <w:r w:rsidRPr="009E0E37">
        <w:t>express opinions may be limited according to the procedure established by law</w:t>
      </w:r>
      <w:r w:rsidRPr="00A622AF">
        <w:t>”.</w:t>
      </w:r>
    </w:p>
    <w:p w:rsidR="00A622AF" w:rsidRPr="00A622AF" w:rsidRDefault="00A622AF" w:rsidP="00A622AF">
      <w:pPr>
        <w:pStyle w:val="SingleTxtG"/>
        <w:rPr>
          <w:lang w:val="en-US"/>
        </w:rPr>
      </w:pPr>
      <w:r w:rsidRPr="00A622AF">
        <w:rPr>
          <w:lang w:val="en-US"/>
        </w:rPr>
        <w:t>7.</w:t>
      </w:r>
      <w:r>
        <w:rPr>
          <w:lang w:val="en-US"/>
        </w:rPr>
        <w:tab/>
      </w:r>
      <w:r w:rsidRPr="00A622AF">
        <w:rPr>
          <w:lang w:val="en-US"/>
        </w:rPr>
        <w:t xml:space="preserve">Please provide information on the reasons for placement in residential or alternative care being the predominant means of dealing with children deprived of a family environment. In doing so, please also provide specific information on: </w:t>
      </w:r>
    </w:p>
    <w:p w:rsidR="00A622AF" w:rsidRDefault="00A622AF" w:rsidP="00A622AF">
      <w:pPr>
        <w:pStyle w:val="SingleTxtG"/>
        <w:ind w:firstLine="567"/>
        <w:rPr>
          <w:lang w:val="en-US"/>
        </w:rPr>
      </w:pPr>
      <w:r>
        <w:rPr>
          <w:lang w:val="en-US"/>
        </w:rPr>
        <w:t>(a)</w:t>
      </w:r>
      <w:r>
        <w:rPr>
          <w:lang w:val="en-US"/>
        </w:rPr>
        <w:tab/>
      </w:r>
      <w:r w:rsidRPr="00A622AF">
        <w:rPr>
          <w:lang w:val="en-US"/>
        </w:rPr>
        <w:t>The assessment, decision-making and placement procedure, standards and protocols for the placement of children in alternative care;</w:t>
      </w:r>
    </w:p>
    <w:p w:rsidR="00A622AF" w:rsidRPr="00A622AF" w:rsidRDefault="00A622AF" w:rsidP="00A622AF">
      <w:pPr>
        <w:pStyle w:val="SingleTxtG"/>
        <w:ind w:firstLine="567"/>
        <w:rPr>
          <w:lang w:val="en-US"/>
        </w:rPr>
      </w:pPr>
      <w:r w:rsidRPr="00A622AF">
        <w:rPr>
          <w:lang w:val="en-US"/>
        </w:rPr>
        <w:t>(b)</w:t>
      </w:r>
      <w:r>
        <w:rPr>
          <w:lang w:val="en-US"/>
        </w:rPr>
        <w:tab/>
      </w:r>
      <w:r w:rsidRPr="00A622AF">
        <w:rPr>
          <w:lang w:val="en-US"/>
        </w:rPr>
        <w:t>Inspection, review</w:t>
      </w:r>
      <w:r w:rsidR="00E933DE">
        <w:rPr>
          <w:lang w:val="en-US"/>
        </w:rPr>
        <w:t xml:space="preserve"> and</w:t>
      </w:r>
      <w:r w:rsidRPr="00A622AF">
        <w:rPr>
          <w:lang w:val="en-US"/>
        </w:rPr>
        <w:t xml:space="preserve"> contact with parents;</w:t>
      </w:r>
      <w:r w:rsidRPr="00A622AF" w:rsidDel="00BF2816">
        <w:rPr>
          <w:lang w:val="en-US"/>
        </w:rPr>
        <w:t xml:space="preserve"> </w:t>
      </w:r>
    </w:p>
    <w:p w:rsidR="00A622AF" w:rsidRPr="00A622AF" w:rsidRDefault="00A622AF" w:rsidP="00A622AF">
      <w:pPr>
        <w:pStyle w:val="SingleTxtG"/>
        <w:ind w:firstLine="567"/>
        <w:rPr>
          <w:lang w:val="en-US"/>
        </w:rPr>
      </w:pPr>
      <w:r w:rsidRPr="00A622AF">
        <w:rPr>
          <w:lang w:val="en-US"/>
        </w:rPr>
        <w:t>(c)</w:t>
      </w:r>
      <w:r>
        <w:rPr>
          <w:lang w:val="en-US"/>
        </w:rPr>
        <w:tab/>
      </w:r>
      <w:r w:rsidRPr="00A622AF">
        <w:rPr>
          <w:lang w:val="en-US"/>
        </w:rPr>
        <w:t xml:space="preserve">Complaint mechanisms </w:t>
      </w:r>
      <w:r w:rsidR="0028653F">
        <w:rPr>
          <w:lang w:val="en-US"/>
        </w:rPr>
        <w:t>available to</w:t>
      </w:r>
      <w:r w:rsidRPr="00A622AF">
        <w:rPr>
          <w:lang w:val="en-US"/>
        </w:rPr>
        <w:t xml:space="preserve"> children for cases of abuse, violence and/or maltreatment in the context of residential and/or alternative care.</w:t>
      </w:r>
    </w:p>
    <w:p w:rsidR="00E933DE" w:rsidRDefault="00A622AF" w:rsidP="00A622AF">
      <w:pPr>
        <w:pStyle w:val="SingleTxtG"/>
        <w:rPr>
          <w:lang w:val="en-US"/>
        </w:rPr>
      </w:pPr>
      <w:r w:rsidRPr="00A622AF">
        <w:rPr>
          <w:lang w:val="en-US"/>
        </w:rPr>
        <w:t>8.</w:t>
      </w:r>
      <w:r w:rsidRPr="00A622AF">
        <w:rPr>
          <w:lang w:val="en-US"/>
        </w:rPr>
        <w:tab/>
        <w:t xml:space="preserve">Please provide detailed information on the State party’s criteria </w:t>
      </w:r>
      <w:r w:rsidR="00E933DE">
        <w:rPr>
          <w:lang w:val="en-US"/>
        </w:rPr>
        <w:t xml:space="preserve">and </w:t>
      </w:r>
      <w:r w:rsidR="00A96463">
        <w:rPr>
          <w:lang w:val="en-US"/>
        </w:rPr>
        <w:t>practical</w:t>
      </w:r>
      <w:r w:rsidR="00A96463" w:rsidRPr="00A622AF">
        <w:rPr>
          <w:lang w:val="en-US"/>
        </w:rPr>
        <w:t xml:space="preserve"> </w:t>
      </w:r>
      <w:r w:rsidRPr="00A622AF">
        <w:rPr>
          <w:lang w:val="en-US"/>
        </w:rPr>
        <w:t xml:space="preserve">procedures to “prevent the birth of children with grave and disabling developmental defects” as stated in </w:t>
      </w:r>
      <w:r w:rsidRPr="00A96463">
        <w:rPr>
          <w:lang w:val="en-US"/>
        </w:rPr>
        <w:t>paragraph 746 of the State party’s report</w:t>
      </w:r>
      <w:r w:rsidRPr="00A622AF">
        <w:rPr>
          <w:lang w:val="en-US"/>
        </w:rPr>
        <w:t xml:space="preserve">. </w:t>
      </w:r>
    </w:p>
    <w:p w:rsidR="00A622AF" w:rsidRPr="00A622AF" w:rsidRDefault="00A622AF" w:rsidP="00A622AF">
      <w:pPr>
        <w:pStyle w:val="SingleTxtG"/>
        <w:rPr>
          <w:lang w:val="en-US"/>
        </w:rPr>
      </w:pPr>
      <w:r w:rsidRPr="00A622AF">
        <w:rPr>
          <w:lang w:val="en-US"/>
        </w:rPr>
        <w:t>9.</w:t>
      </w:r>
      <w:r w:rsidRPr="00A622AF">
        <w:rPr>
          <w:lang w:val="en-US"/>
        </w:rPr>
        <w:tab/>
        <w:t>Please provide updated</w:t>
      </w:r>
      <w:r w:rsidR="00A96463">
        <w:rPr>
          <w:lang w:val="en-US"/>
        </w:rPr>
        <w:t>,</w:t>
      </w:r>
      <w:r w:rsidRPr="00A622AF">
        <w:rPr>
          <w:lang w:val="en-US"/>
        </w:rPr>
        <w:t xml:space="preserve"> detailed information on the </w:t>
      </w:r>
      <w:r w:rsidR="00E933DE">
        <w:rPr>
          <w:lang w:val="en-US"/>
        </w:rPr>
        <w:t xml:space="preserve">specific </w:t>
      </w:r>
      <w:r w:rsidRPr="00A622AF">
        <w:rPr>
          <w:lang w:val="en-US"/>
        </w:rPr>
        <w:t xml:space="preserve">measures undertaken by the State party to address the </w:t>
      </w:r>
      <w:r w:rsidR="00627CDF" w:rsidRPr="00A622AF">
        <w:rPr>
          <w:lang w:val="en-US"/>
        </w:rPr>
        <w:t xml:space="preserve">issues </w:t>
      </w:r>
      <w:r w:rsidR="00627CDF">
        <w:rPr>
          <w:lang w:val="en-US"/>
        </w:rPr>
        <w:t xml:space="preserve">of </w:t>
      </w:r>
      <w:r w:rsidRPr="00A622AF">
        <w:rPr>
          <w:lang w:val="en-US"/>
        </w:rPr>
        <w:t xml:space="preserve">access, affordability and quality </w:t>
      </w:r>
      <w:r w:rsidR="00627CDF">
        <w:rPr>
          <w:lang w:val="en-US"/>
        </w:rPr>
        <w:t>related</w:t>
      </w:r>
      <w:r w:rsidRPr="00A622AF">
        <w:rPr>
          <w:lang w:val="en-US"/>
        </w:rPr>
        <w:t xml:space="preserve"> to education</w:t>
      </w:r>
      <w:r w:rsidR="00627CDF">
        <w:rPr>
          <w:lang w:val="en-US"/>
        </w:rPr>
        <w:t>,</w:t>
      </w:r>
      <w:r w:rsidRPr="00A622AF">
        <w:rPr>
          <w:lang w:val="en-US"/>
        </w:rPr>
        <w:t xml:space="preserve"> </w:t>
      </w:r>
      <w:r w:rsidR="00627CDF">
        <w:rPr>
          <w:lang w:val="en-US"/>
        </w:rPr>
        <w:t>as</w:t>
      </w:r>
      <w:r w:rsidRPr="00A622AF">
        <w:rPr>
          <w:lang w:val="en-US"/>
        </w:rPr>
        <w:t xml:space="preserve"> acknowledge</w:t>
      </w:r>
      <w:r w:rsidR="00627CDF">
        <w:rPr>
          <w:lang w:val="en-US"/>
        </w:rPr>
        <w:t>d by the State party</w:t>
      </w:r>
      <w:r w:rsidRPr="00A622AF">
        <w:rPr>
          <w:lang w:val="en-US"/>
        </w:rPr>
        <w:t xml:space="preserve"> </w:t>
      </w:r>
      <w:r w:rsidR="00627CDF">
        <w:rPr>
          <w:lang w:val="en-US"/>
        </w:rPr>
        <w:t>in</w:t>
      </w:r>
      <w:r w:rsidRPr="00A622AF">
        <w:rPr>
          <w:lang w:val="en-US"/>
        </w:rPr>
        <w:t xml:space="preserve"> paragraph 820 of its report to the Committee</w:t>
      </w:r>
      <w:r>
        <w:rPr>
          <w:lang w:val="en-US"/>
        </w:rPr>
        <w:t>.</w:t>
      </w:r>
    </w:p>
    <w:p w:rsidR="00A622AF" w:rsidRPr="00A622AF" w:rsidRDefault="00A622AF" w:rsidP="00A622AF">
      <w:pPr>
        <w:pStyle w:val="SingleTxtG"/>
        <w:rPr>
          <w:bCs/>
          <w:iCs/>
          <w:lang w:eastAsia="en-GB"/>
        </w:rPr>
      </w:pPr>
      <w:r w:rsidRPr="00A622AF">
        <w:rPr>
          <w:lang w:val="en-US"/>
        </w:rPr>
        <w:t>10.</w:t>
      </w:r>
      <w:r w:rsidRPr="00A622AF">
        <w:rPr>
          <w:lang w:val="en-US"/>
        </w:rPr>
        <w:tab/>
        <w:t>Please provide detailed information on the measures, if any, taken by the State party to implement International Labour Organi</w:t>
      </w:r>
      <w:r w:rsidR="00721B9C">
        <w:rPr>
          <w:lang w:val="en-US"/>
        </w:rPr>
        <w:t>z</w:t>
      </w:r>
      <w:r w:rsidRPr="00A622AF">
        <w:rPr>
          <w:lang w:val="en-US"/>
        </w:rPr>
        <w:t xml:space="preserve">ation </w:t>
      </w:r>
      <w:r w:rsidRPr="00A622AF">
        <w:t>Convention No. 138</w:t>
      </w:r>
      <w:r w:rsidR="00A96463">
        <w:t xml:space="preserve"> (1973) concerning Minimum Age for Admission to Employment</w:t>
      </w:r>
      <w:r w:rsidRPr="00A622AF">
        <w:t xml:space="preserve"> and Convention No. 182</w:t>
      </w:r>
      <w:r w:rsidR="00A96463">
        <w:t xml:space="preserve"> (1999) concerning the Prohibition and Immediate Action for the Elimination of the Worst Forms of Child Labour</w:t>
      </w:r>
      <w:r w:rsidRPr="00A622AF">
        <w:t xml:space="preserve">. In doing so, please provide specific information </w:t>
      </w:r>
      <w:r w:rsidRPr="00A622AF">
        <w:rPr>
          <w:bCs/>
          <w:iCs/>
          <w:lang w:eastAsia="en-GB"/>
        </w:rPr>
        <w:t>on effective time-bound measures, if any, to eradicate the forced labour of, or hazardous work by, children under 18 years in cotton production, including in family-run cotton farms.</w:t>
      </w:r>
    </w:p>
    <w:p w:rsidR="00A622AF" w:rsidRPr="00A622AF" w:rsidRDefault="00A622AF" w:rsidP="00A622AF">
      <w:pPr>
        <w:pStyle w:val="SingleTxtG"/>
        <w:rPr>
          <w:lang w:val="en-US" w:eastAsia="de-DE"/>
        </w:rPr>
      </w:pPr>
      <w:r w:rsidRPr="00A622AF">
        <w:rPr>
          <w:lang w:val="en-US"/>
        </w:rPr>
        <w:t>11.</w:t>
      </w:r>
      <w:r w:rsidRPr="00A622AF">
        <w:rPr>
          <w:lang w:val="en-US"/>
        </w:rPr>
        <w:tab/>
      </w:r>
      <w:r w:rsidRPr="00A622AF">
        <w:rPr>
          <w:lang w:val="en-US" w:eastAsia="de-DE"/>
        </w:rPr>
        <w:t>Please provide updated information on any measures undertaken by the State party to establish a juvenile justice system.</w:t>
      </w:r>
    </w:p>
    <w:p w:rsidR="00A622AF" w:rsidRPr="00A622AF" w:rsidRDefault="00A622AF" w:rsidP="00A622AF">
      <w:pPr>
        <w:pStyle w:val="HChG"/>
      </w:pPr>
      <w:r w:rsidRPr="00A622AF">
        <w:tab/>
      </w:r>
      <w:r w:rsidRPr="00A622AF">
        <w:tab/>
        <w:t>Part II</w:t>
      </w:r>
    </w:p>
    <w:p w:rsidR="00A622AF" w:rsidRPr="00A622AF" w:rsidRDefault="000212E2" w:rsidP="000212E2">
      <w:pPr>
        <w:pStyle w:val="H23G"/>
      </w:pPr>
      <w:r>
        <w:tab/>
      </w:r>
      <w:r>
        <w:tab/>
      </w:r>
      <w:r w:rsidR="001B5322">
        <w:t>In</w:t>
      </w:r>
      <w:r w:rsidR="001B5322" w:rsidRPr="00A622AF">
        <w:t xml:space="preserve"> </w:t>
      </w:r>
      <w:r w:rsidR="00A622AF" w:rsidRPr="00A622AF">
        <w:t xml:space="preserve">this section, the State </w:t>
      </w:r>
      <w:r w:rsidR="008F7CC1">
        <w:t>p</w:t>
      </w:r>
      <w:r w:rsidR="00A622AF" w:rsidRPr="00A622AF">
        <w:t>arty is to briefly (three pages maximum) update the information provided in its report with regard to:</w:t>
      </w:r>
    </w:p>
    <w:p w:rsidR="00A622AF" w:rsidRPr="00A622AF" w:rsidRDefault="00A622AF" w:rsidP="00A622AF">
      <w:pPr>
        <w:pStyle w:val="SingleTxtG"/>
        <w:ind w:firstLine="567"/>
      </w:pPr>
      <w:r w:rsidRPr="00A622AF">
        <w:t>(a)</w:t>
      </w:r>
      <w:r w:rsidRPr="00A622AF">
        <w:tab/>
        <w:t>Newly implemented policies, programmes and plans and their scope;</w:t>
      </w:r>
    </w:p>
    <w:p w:rsidR="00A622AF" w:rsidRPr="00A622AF" w:rsidRDefault="00A622AF" w:rsidP="00A622AF">
      <w:pPr>
        <w:pStyle w:val="SingleTxtG"/>
        <w:ind w:firstLine="567"/>
      </w:pPr>
      <w:r w:rsidRPr="00A622AF">
        <w:t>(b)</w:t>
      </w:r>
      <w:r w:rsidRPr="00A622AF">
        <w:tab/>
        <w:t>Newly established institutions or institutional reforms and the respective mandates;</w:t>
      </w:r>
    </w:p>
    <w:p w:rsidR="00A622AF" w:rsidRPr="00A622AF" w:rsidRDefault="00A622AF" w:rsidP="00A622AF">
      <w:pPr>
        <w:pStyle w:val="SingleTxtG"/>
        <w:ind w:firstLine="567"/>
      </w:pPr>
      <w:r w:rsidRPr="00A622AF">
        <w:t>(c)</w:t>
      </w:r>
      <w:r w:rsidRPr="00A622AF">
        <w:tab/>
        <w:t>Newly developed training programmes for professionals working with children;</w:t>
      </w:r>
    </w:p>
    <w:p w:rsidR="00A622AF" w:rsidRPr="00A622AF" w:rsidRDefault="00A622AF" w:rsidP="00A622AF">
      <w:pPr>
        <w:pStyle w:val="SingleTxtG"/>
        <w:ind w:firstLine="567"/>
      </w:pPr>
      <w:r w:rsidRPr="00A622AF">
        <w:t>(d)</w:t>
      </w:r>
      <w:r w:rsidRPr="00A622AF">
        <w:tab/>
        <w:t>Newly enacted bills and their regulations;</w:t>
      </w:r>
      <w:r w:rsidR="00D703FE">
        <w:t xml:space="preserve"> and</w:t>
      </w:r>
    </w:p>
    <w:p w:rsidR="00A622AF" w:rsidRPr="00A622AF" w:rsidRDefault="00A622AF" w:rsidP="00A622AF">
      <w:pPr>
        <w:pStyle w:val="SingleTxtG"/>
        <w:ind w:firstLine="567"/>
      </w:pPr>
      <w:r w:rsidRPr="00A622AF">
        <w:t>(e)</w:t>
      </w:r>
      <w:r w:rsidRPr="00A622AF">
        <w:tab/>
        <w:t>Newly ratified human rights instruments.</w:t>
      </w:r>
    </w:p>
    <w:p w:rsidR="00A622AF" w:rsidRDefault="00A622AF" w:rsidP="00A622AF">
      <w:pPr>
        <w:pStyle w:val="HChG"/>
      </w:pPr>
      <w:r w:rsidRPr="00A622AF">
        <w:tab/>
      </w:r>
      <w:r w:rsidRPr="00A622AF">
        <w:tab/>
        <w:t>Part III</w:t>
      </w:r>
    </w:p>
    <w:p w:rsidR="000E11AA" w:rsidRPr="00185C38" w:rsidRDefault="000E11AA" w:rsidP="000212E2">
      <w:pPr>
        <w:pStyle w:val="H23G"/>
        <w:rPr>
          <w:rFonts w:eastAsia="SimSun"/>
        </w:rPr>
      </w:pPr>
      <w:r>
        <w:rPr>
          <w:rFonts w:eastAsia="SimSun"/>
        </w:rPr>
        <w:tab/>
      </w:r>
      <w:r w:rsidR="000212E2">
        <w:rPr>
          <w:rFonts w:eastAsia="SimSun"/>
        </w:rPr>
        <w:tab/>
      </w:r>
      <w:r w:rsidRPr="00185C38">
        <w:rPr>
          <w:rFonts w:eastAsia="SimSun"/>
        </w:rPr>
        <w:t>Data, statistic</w:t>
      </w:r>
      <w:r>
        <w:rPr>
          <w:rFonts w:eastAsia="SimSun"/>
        </w:rPr>
        <w:t>s</w:t>
      </w:r>
      <w:r w:rsidRPr="00185C38">
        <w:rPr>
          <w:rFonts w:eastAsia="SimSun"/>
        </w:rPr>
        <w:t xml:space="preserve"> and other information, if available</w:t>
      </w:r>
    </w:p>
    <w:p w:rsidR="00A622AF" w:rsidRPr="00A622AF" w:rsidRDefault="00A622AF" w:rsidP="00A622AF">
      <w:pPr>
        <w:pStyle w:val="SingleTxtG"/>
      </w:pPr>
      <w:r w:rsidRPr="00A622AF">
        <w:t>1.</w:t>
      </w:r>
      <w:r w:rsidRPr="00A622AF">
        <w:tab/>
        <w:t>Please provide data, including the rates of occurrence and prosecution of offenders, on racially motivated attacks against children in situations of ethnic minority or migration.</w:t>
      </w:r>
      <w:r w:rsidRPr="00A622AF">
        <w:rPr>
          <w:vertAlign w:val="superscript"/>
        </w:rPr>
        <w:t xml:space="preserve"> </w:t>
      </w:r>
    </w:p>
    <w:p w:rsidR="00A622AF" w:rsidRPr="00A622AF" w:rsidRDefault="000212E2" w:rsidP="00A622AF">
      <w:pPr>
        <w:pStyle w:val="SingleTxtG"/>
      </w:pPr>
      <w:r>
        <w:t>2</w:t>
      </w:r>
      <w:r w:rsidR="00A622AF" w:rsidRPr="00A622AF">
        <w:t>.</w:t>
      </w:r>
      <w:r w:rsidR="00A622AF" w:rsidRPr="00A622AF">
        <w:tab/>
        <w:t>Please provide data on the number of children separated from their families. In doing so, please include information on:</w:t>
      </w:r>
    </w:p>
    <w:p w:rsidR="00A622AF" w:rsidRPr="00A622AF" w:rsidRDefault="00A622AF" w:rsidP="00D703FE">
      <w:pPr>
        <w:pStyle w:val="SingleTxtG"/>
        <w:ind w:firstLine="567"/>
      </w:pPr>
      <w:r w:rsidRPr="00A622AF">
        <w:t>(a)</w:t>
      </w:r>
      <w:r w:rsidRPr="00A622AF">
        <w:tab/>
        <w:t xml:space="preserve">The reasons for the separation; </w:t>
      </w:r>
    </w:p>
    <w:p w:rsidR="00A622AF" w:rsidRPr="00A622AF" w:rsidRDefault="00A622AF" w:rsidP="00D703FE">
      <w:pPr>
        <w:pStyle w:val="SingleTxtG"/>
        <w:ind w:firstLine="567"/>
      </w:pPr>
      <w:r w:rsidRPr="00A622AF">
        <w:t>(b)</w:t>
      </w:r>
      <w:r w:rsidRPr="00A622AF">
        <w:tab/>
        <w:t>The type of placement allocated;</w:t>
      </w:r>
    </w:p>
    <w:p w:rsidR="00A622AF" w:rsidRPr="00A622AF" w:rsidRDefault="00A622AF" w:rsidP="00D703FE">
      <w:pPr>
        <w:pStyle w:val="SingleTxtG"/>
        <w:ind w:firstLine="567"/>
      </w:pPr>
      <w:r w:rsidRPr="00A622AF">
        <w:t>(c)</w:t>
      </w:r>
      <w:r w:rsidRPr="00A622AF">
        <w:tab/>
        <w:t>The body/organi</w:t>
      </w:r>
      <w:r w:rsidR="001B5322">
        <w:t>z</w:t>
      </w:r>
      <w:r w:rsidRPr="00A622AF">
        <w:t xml:space="preserve">ation providing such placement; and </w:t>
      </w:r>
    </w:p>
    <w:p w:rsidR="00A622AF" w:rsidRPr="00A622AF" w:rsidRDefault="00A622AF" w:rsidP="00D703FE">
      <w:pPr>
        <w:pStyle w:val="SingleTxtG"/>
        <w:ind w:firstLine="567"/>
      </w:pPr>
      <w:r w:rsidRPr="00A622AF">
        <w:t>(d)</w:t>
      </w:r>
      <w:r w:rsidRPr="00A622AF">
        <w:tab/>
        <w:t>The duration of such placement.</w:t>
      </w:r>
      <w:r w:rsidRPr="00A622AF">
        <w:rPr>
          <w:vertAlign w:val="superscript"/>
        </w:rPr>
        <w:t xml:space="preserve"> </w:t>
      </w:r>
    </w:p>
    <w:p w:rsidR="00A622AF" w:rsidRPr="00A622AF" w:rsidRDefault="000212E2" w:rsidP="00A622AF">
      <w:pPr>
        <w:pStyle w:val="SingleTxtG"/>
      </w:pPr>
      <w:r>
        <w:t>3</w:t>
      </w:r>
      <w:r w:rsidR="00A622AF" w:rsidRPr="00A622AF">
        <w:t>.</w:t>
      </w:r>
      <w:r w:rsidR="00A622AF" w:rsidRPr="00A622AF">
        <w:tab/>
        <w:t xml:space="preserve">Please provide data, disaggregated by age, sex, ethnic origin and </w:t>
      </w:r>
      <w:r w:rsidR="00A622AF" w:rsidRPr="00A622AF">
        <w:t>socio</w:t>
      </w:r>
      <w:r w:rsidR="00A622AF" w:rsidRPr="00A622AF">
        <w:t>economic status, on cases of violence in the family and other settings, including schools and alternative care settings.</w:t>
      </w:r>
    </w:p>
    <w:p w:rsidR="00A622AF" w:rsidRPr="00A622AF" w:rsidRDefault="000212E2" w:rsidP="00A622AF">
      <w:pPr>
        <w:pStyle w:val="SingleTxtG"/>
        <w:rPr>
          <w:szCs w:val="23"/>
        </w:rPr>
      </w:pPr>
      <w:r>
        <w:rPr>
          <w:szCs w:val="23"/>
        </w:rPr>
        <w:t>4.</w:t>
      </w:r>
      <w:r w:rsidR="00A622AF" w:rsidRPr="00A622AF">
        <w:rPr>
          <w:szCs w:val="23"/>
        </w:rPr>
        <w:tab/>
        <w:t>Please specify the number of children with disabilities, up to the age of 18, disaggregated by age, sex, type of disability and socioeconomic background covering the years 2010, 2011 and 2012:</w:t>
      </w:r>
    </w:p>
    <w:p w:rsidR="00A622AF" w:rsidRPr="00A622AF" w:rsidRDefault="00D703FE" w:rsidP="00D703FE">
      <w:pPr>
        <w:pStyle w:val="SingleTxtG"/>
        <w:ind w:firstLine="567"/>
        <w:rPr>
          <w:szCs w:val="23"/>
        </w:rPr>
      </w:pPr>
      <w:r>
        <w:rPr>
          <w:szCs w:val="23"/>
        </w:rPr>
        <w:t>(a)</w:t>
      </w:r>
      <w:r>
        <w:rPr>
          <w:szCs w:val="23"/>
        </w:rPr>
        <w:tab/>
      </w:r>
      <w:r w:rsidR="00A622AF" w:rsidRPr="00A622AF">
        <w:rPr>
          <w:szCs w:val="23"/>
        </w:rPr>
        <w:t>Living with their families;</w:t>
      </w:r>
    </w:p>
    <w:p w:rsidR="00A622AF" w:rsidRPr="00A622AF" w:rsidRDefault="00D703FE" w:rsidP="00D703FE">
      <w:pPr>
        <w:pStyle w:val="SingleTxtG"/>
        <w:ind w:firstLine="567"/>
        <w:rPr>
          <w:szCs w:val="23"/>
        </w:rPr>
      </w:pPr>
      <w:r>
        <w:rPr>
          <w:szCs w:val="23"/>
        </w:rPr>
        <w:t>(b)</w:t>
      </w:r>
      <w:r>
        <w:rPr>
          <w:szCs w:val="23"/>
        </w:rPr>
        <w:tab/>
      </w:r>
      <w:r w:rsidR="00A622AF" w:rsidRPr="00A622AF">
        <w:rPr>
          <w:szCs w:val="23"/>
        </w:rPr>
        <w:t>Living in institutions;</w:t>
      </w:r>
    </w:p>
    <w:p w:rsidR="00A622AF" w:rsidRPr="00A622AF" w:rsidRDefault="00A622AF" w:rsidP="00D703FE">
      <w:pPr>
        <w:pStyle w:val="SingleTxtG"/>
        <w:ind w:firstLine="567"/>
        <w:rPr>
          <w:szCs w:val="23"/>
        </w:rPr>
      </w:pPr>
      <w:r w:rsidRPr="00A622AF">
        <w:rPr>
          <w:szCs w:val="23"/>
        </w:rPr>
        <w:t>(c)</w:t>
      </w:r>
      <w:r w:rsidR="00D703FE">
        <w:rPr>
          <w:szCs w:val="23"/>
        </w:rPr>
        <w:tab/>
      </w:r>
      <w:r w:rsidRPr="00A622AF">
        <w:rPr>
          <w:szCs w:val="23"/>
        </w:rPr>
        <w:t>Placed in foster care;</w:t>
      </w:r>
    </w:p>
    <w:p w:rsidR="00A622AF" w:rsidRPr="00A622AF" w:rsidRDefault="00D703FE" w:rsidP="00D703FE">
      <w:pPr>
        <w:pStyle w:val="SingleTxtG"/>
        <w:ind w:firstLine="567"/>
        <w:rPr>
          <w:szCs w:val="23"/>
        </w:rPr>
      </w:pPr>
      <w:r>
        <w:rPr>
          <w:szCs w:val="23"/>
        </w:rPr>
        <w:t>(d)</w:t>
      </w:r>
      <w:r>
        <w:rPr>
          <w:szCs w:val="23"/>
        </w:rPr>
        <w:tab/>
      </w:r>
      <w:r w:rsidR="00A622AF" w:rsidRPr="00A622AF">
        <w:rPr>
          <w:szCs w:val="23"/>
        </w:rPr>
        <w:t>Attending regular schools;</w:t>
      </w:r>
    </w:p>
    <w:p w:rsidR="00A622AF" w:rsidRPr="00A622AF" w:rsidRDefault="00A622AF" w:rsidP="00D703FE">
      <w:pPr>
        <w:pStyle w:val="SingleTxtG"/>
        <w:ind w:firstLine="567"/>
        <w:rPr>
          <w:szCs w:val="23"/>
        </w:rPr>
      </w:pPr>
      <w:r w:rsidRPr="00A622AF">
        <w:rPr>
          <w:szCs w:val="23"/>
        </w:rPr>
        <w:t>(e)</w:t>
      </w:r>
      <w:r w:rsidR="00D703FE">
        <w:rPr>
          <w:szCs w:val="23"/>
        </w:rPr>
        <w:tab/>
      </w:r>
      <w:r w:rsidRPr="00A622AF">
        <w:rPr>
          <w:szCs w:val="23"/>
        </w:rPr>
        <w:t>Attending special schools; and</w:t>
      </w:r>
    </w:p>
    <w:p w:rsidR="00A622AF" w:rsidRPr="00A622AF" w:rsidRDefault="00D703FE" w:rsidP="00D703FE">
      <w:pPr>
        <w:pStyle w:val="SingleTxtG"/>
        <w:ind w:firstLine="567"/>
        <w:rPr>
          <w:szCs w:val="23"/>
        </w:rPr>
      </w:pPr>
      <w:r>
        <w:rPr>
          <w:szCs w:val="23"/>
        </w:rPr>
        <w:t>(f)</w:t>
      </w:r>
      <w:r>
        <w:rPr>
          <w:szCs w:val="23"/>
        </w:rPr>
        <w:tab/>
      </w:r>
      <w:r w:rsidR="00A622AF" w:rsidRPr="00A622AF">
        <w:rPr>
          <w:szCs w:val="23"/>
        </w:rPr>
        <w:t>Not attending school.</w:t>
      </w:r>
    </w:p>
    <w:p w:rsidR="00A622AF" w:rsidRPr="00A622AF" w:rsidRDefault="000212E2" w:rsidP="00A622AF">
      <w:pPr>
        <w:pStyle w:val="SingleTxtG"/>
        <w:rPr>
          <w:szCs w:val="24"/>
        </w:rPr>
      </w:pPr>
      <w:r>
        <w:rPr>
          <w:szCs w:val="24"/>
        </w:rPr>
        <w:t>5</w:t>
      </w:r>
      <w:r w:rsidR="00A622AF" w:rsidRPr="00A622AF">
        <w:rPr>
          <w:szCs w:val="24"/>
        </w:rPr>
        <w:t>.</w:t>
      </w:r>
      <w:r w:rsidR="00A622AF" w:rsidRPr="00A622AF">
        <w:rPr>
          <w:szCs w:val="24"/>
        </w:rPr>
        <w:tab/>
        <w:t>Please provide data, disaggregated by age, sex, ethnic origin and socioeconomic status, on cases of exploitation of children, including in the context of economic and sexual exploitation. In doing so, please provide specific information on rates of prosecutions, if any, of persons involved in the forced labour of children in the cotton industry.</w:t>
      </w:r>
    </w:p>
    <w:p w:rsidR="00A622AF" w:rsidRPr="00A622AF" w:rsidRDefault="000212E2" w:rsidP="00A622AF">
      <w:pPr>
        <w:pStyle w:val="SingleTxtG"/>
        <w:rPr>
          <w:szCs w:val="24"/>
        </w:rPr>
      </w:pPr>
      <w:r>
        <w:rPr>
          <w:szCs w:val="24"/>
        </w:rPr>
        <w:t>6</w:t>
      </w:r>
      <w:r w:rsidR="00A622AF" w:rsidRPr="00A622AF">
        <w:rPr>
          <w:szCs w:val="24"/>
        </w:rPr>
        <w:t>.</w:t>
      </w:r>
      <w:r w:rsidR="00A622AF" w:rsidRPr="00A622AF">
        <w:rPr>
          <w:szCs w:val="24"/>
        </w:rPr>
        <w:tab/>
      </w:r>
      <w:r w:rsidR="00A622AF" w:rsidRPr="00A622AF">
        <w:rPr>
          <w:rFonts w:eastAsia="SimSun"/>
          <w:szCs w:val="24"/>
        </w:rPr>
        <w:t>I</w:t>
      </w:r>
      <w:r w:rsidR="00A622AF" w:rsidRPr="00A622AF">
        <w:rPr>
          <w:szCs w:val="24"/>
        </w:rPr>
        <w:t>n addition, the State party may list areas affecting children that it considers to be of priority with regard to the implementation of the Convention.</w:t>
      </w:r>
    </w:p>
    <w:p w:rsidR="00A622AF" w:rsidRPr="00A622AF" w:rsidRDefault="00A622AF" w:rsidP="00A622AF">
      <w:pPr>
        <w:spacing w:line="240" w:lineRule="auto"/>
        <w:ind w:left="1134" w:right="1134"/>
        <w:jc w:val="center"/>
        <w:rPr>
          <w:sz w:val="24"/>
          <w:szCs w:val="24"/>
          <w:u w:val="single"/>
          <w:lang w:val="en-US"/>
        </w:rPr>
      </w:pPr>
      <w:r w:rsidRPr="00A622AF">
        <w:rPr>
          <w:sz w:val="24"/>
          <w:szCs w:val="24"/>
          <w:u w:val="single"/>
        </w:rPr>
        <w:tab/>
      </w:r>
      <w:r w:rsidRPr="00A622AF">
        <w:rPr>
          <w:sz w:val="24"/>
          <w:szCs w:val="24"/>
          <w:u w:val="single"/>
        </w:rPr>
        <w:tab/>
      </w:r>
      <w:r w:rsidRPr="00A622AF">
        <w:rPr>
          <w:sz w:val="24"/>
          <w:szCs w:val="24"/>
          <w:u w:val="single"/>
        </w:rPr>
        <w:tab/>
      </w:r>
    </w:p>
    <w:sectPr w:rsidR="00A622AF" w:rsidRPr="00A622AF" w:rsidSect="00A622A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3415"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A0" w:rsidRDefault="006D2AA0"/>
  </w:endnote>
  <w:endnote w:type="continuationSeparator" w:id="0">
    <w:p w:rsidR="006D2AA0" w:rsidRDefault="006D2AA0"/>
  </w:endnote>
  <w:endnote w:type="continuationNotice" w:id="1">
    <w:p w:rsidR="006D2AA0" w:rsidRDefault="006D2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59" w:rsidRPr="00C402B9" w:rsidRDefault="00961C59" w:rsidP="00C402B9">
    <w:pPr>
      <w:pStyle w:val="Footer"/>
      <w:tabs>
        <w:tab w:val="right" w:pos="9638"/>
      </w:tabs>
    </w:pPr>
    <w:r w:rsidRPr="00C402B9">
      <w:rPr>
        <w:b/>
        <w:sz w:val="18"/>
      </w:rPr>
      <w:fldChar w:fldCharType="begin"/>
    </w:r>
    <w:r w:rsidRPr="00C402B9">
      <w:rPr>
        <w:b/>
        <w:sz w:val="18"/>
      </w:rPr>
      <w:instrText xml:space="preserve"> PAGE  \* MERGEFORMAT </w:instrText>
    </w:r>
    <w:r w:rsidRPr="00C402B9">
      <w:rPr>
        <w:b/>
        <w:sz w:val="18"/>
      </w:rPr>
      <w:fldChar w:fldCharType="separate"/>
    </w:r>
    <w:r w:rsidR="008179DF">
      <w:rPr>
        <w:b/>
        <w:noProof/>
        <w:sz w:val="18"/>
      </w:rPr>
      <w:t>2</w:t>
    </w:r>
    <w:r w:rsidRPr="00C402B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59" w:rsidRPr="00C402B9" w:rsidRDefault="00961C59" w:rsidP="00C402B9">
    <w:pPr>
      <w:pStyle w:val="Footer"/>
      <w:tabs>
        <w:tab w:val="right" w:pos="9638"/>
      </w:tabs>
      <w:rPr>
        <w:b/>
        <w:sz w:val="18"/>
      </w:rPr>
    </w:pPr>
    <w:r>
      <w:tab/>
    </w:r>
    <w:r w:rsidRPr="00C402B9">
      <w:rPr>
        <w:b/>
        <w:sz w:val="18"/>
      </w:rPr>
      <w:fldChar w:fldCharType="begin"/>
    </w:r>
    <w:r w:rsidRPr="00C402B9">
      <w:rPr>
        <w:b/>
        <w:sz w:val="18"/>
      </w:rPr>
      <w:instrText xml:space="preserve"> PAGE  \* MERGEFORMAT </w:instrText>
    </w:r>
    <w:r w:rsidRPr="00C402B9">
      <w:rPr>
        <w:b/>
        <w:sz w:val="18"/>
      </w:rPr>
      <w:fldChar w:fldCharType="separate"/>
    </w:r>
    <w:r w:rsidR="008179DF">
      <w:rPr>
        <w:b/>
        <w:noProof/>
        <w:sz w:val="18"/>
      </w:rPr>
      <w:t>3</w:t>
    </w:r>
    <w:r w:rsidRPr="00C402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59" w:rsidRPr="00C402B9" w:rsidRDefault="00961C5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EC5975">
      <w:t>12-</w:t>
    </w:r>
    <w:r w:rsidR="008179DF">
      <w:t>44875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A0" w:rsidRPr="000B175B" w:rsidRDefault="006D2AA0" w:rsidP="000B175B">
      <w:pPr>
        <w:tabs>
          <w:tab w:val="right" w:pos="2155"/>
        </w:tabs>
        <w:spacing w:after="80"/>
        <w:ind w:left="680"/>
        <w:rPr>
          <w:u w:val="single"/>
        </w:rPr>
      </w:pPr>
      <w:r>
        <w:rPr>
          <w:u w:val="single"/>
        </w:rPr>
        <w:tab/>
      </w:r>
    </w:p>
  </w:footnote>
  <w:footnote w:type="continuationSeparator" w:id="0">
    <w:p w:rsidR="006D2AA0" w:rsidRPr="00FC68B7" w:rsidRDefault="006D2AA0" w:rsidP="00FC68B7">
      <w:pPr>
        <w:tabs>
          <w:tab w:val="left" w:pos="2155"/>
        </w:tabs>
        <w:spacing w:after="80"/>
        <w:ind w:left="680"/>
        <w:rPr>
          <w:u w:val="single"/>
        </w:rPr>
      </w:pPr>
      <w:r>
        <w:rPr>
          <w:u w:val="single"/>
        </w:rPr>
        <w:tab/>
      </w:r>
    </w:p>
  </w:footnote>
  <w:footnote w:type="continuationNotice" w:id="1">
    <w:p w:rsidR="006D2AA0" w:rsidRDefault="006D2A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59" w:rsidRPr="00C402B9" w:rsidRDefault="00961C59">
    <w:pPr>
      <w:pStyle w:val="Header"/>
    </w:pPr>
    <w:r>
      <w:t>CRC/C/UZB/Q/3-4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59" w:rsidRPr="00C402B9" w:rsidRDefault="00961C59" w:rsidP="00C402B9">
    <w:pPr>
      <w:pStyle w:val="Header"/>
      <w:jc w:val="right"/>
    </w:pPr>
    <w:r>
      <w:t>CRC/C/UZB/Q/3-4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CA6BA5"/>
    <w:multiLevelType w:val="hybridMultilevel"/>
    <w:tmpl w:val="464E8B66"/>
    <w:lvl w:ilvl="0" w:tplc="78BE92EE">
      <w:start w:val="1"/>
      <w:numFmt w:val="decimal"/>
      <w:lvlText w:val="%1."/>
      <w:lvlJc w:val="left"/>
      <w:pPr>
        <w:ind w:left="1689" w:hanging="555"/>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
    <w:nsid w:val="597D4E2C"/>
    <w:multiLevelType w:val="hybridMultilevel"/>
    <w:tmpl w:val="FA44A476"/>
    <w:lvl w:ilvl="0" w:tplc="BA748BF6">
      <w:start w:val="1"/>
      <w:numFmt w:val="lowerLetter"/>
      <w:lvlText w:val="(%1)"/>
      <w:lvlJc w:val="left"/>
      <w:pPr>
        <w:ind w:left="2049" w:hanging="360"/>
      </w:pPr>
      <w:rPr>
        <w:rFonts w:cs="Times New Roman" w:hint="default"/>
      </w:rPr>
    </w:lvl>
    <w:lvl w:ilvl="1" w:tplc="08090019">
      <w:start w:val="1"/>
      <w:numFmt w:val="lowerLetter"/>
      <w:lvlText w:val="%2."/>
      <w:lvlJc w:val="left"/>
      <w:pPr>
        <w:ind w:left="2769" w:hanging="360"/>
      </w:pPr>
      <w:rPr>
        <w:rFonts w:cs="Times New Roman"/>
      </w:rPr>
    </w:lvl>
    <w:lvl w:ilvl="2" w:tplc="0809001B">
      <w:start w:val="1"/>
      <w:numFmt w:val="lowerRoman"/>
      <w:lvlText w:val="%3."/>
      <w:lvlJc w:val="right"/>
      <w:pPr>
        <w:ind w:left="3489" w:hanging="180"/>
      </w:pPr>
      <w:rPr>
        <w:rFonts w:cs="Times New Roman"/>
      </w:rPr>
    </w:lvl>
    <w:lvl w:ilvl="3" w:tplc="0809000F">
      <w:start w:val="1"/>
      <w:numFmt w:val="decimal"/>
      <w:lvlText w:val="%4."/>
      <w:lvlJc w:val="left"/>
      <w:pPr>
        <w:ind w:left="4209" w:hanging="360"/>
      </w:pPr>
      <w:rPr>
        <w:rFonts w:cs="Times New Roman"/>
      </w:rPr>
    </w:lvl>
    <w:lvl w:ilvl="4" w:tplc="08090019">
      <w:start w:val="1"/>
      <w:numFmt w:val="lowerLetter"/>
      <w:lvlText w:val="%5."/>
      <w:lvlJc w:val="left"/>
      <w:pPr>
        <w:ind w:left="4929" w:hanging="360"/>
      </w:pPr>
      <w:rPr>
        <w:rFonts w:cs="Times New Roman"/>
      </w:rPr>
    </w:lvl>
    <w:lvl w:ilvl="5" w:tplc="0809001B">
      <w:start w:val="1"/>
      <w:numFmt w:val="lowerRoman"/>
      <w:lvlText w:val="%6."/>
      <w:lvlJc w:val="right"/>
      <w:pPr>
        <w:ind w:left="5649" w:hanging="180"/>
      </w:pPr>
      <w:rPr>
        <w:rFonts w:cs="Times New Roman"/>
      </w:rPr>
    </w:lvl>
    <w:lvl w:ilvl="6" w:tplc="0809000F">
      <w:start w:val="1"/>
      <w:numFmt w:val="decimal"/>
      <w:lvlText w:val="%7."/>
      <w:lvlJc w:val="left"/>
      <w:pPr>
        <w:ind w:left="6369" w:hanging="360"/>
      </w:pPr>
      <w:rPr>
        <w:rFonts w:cs="Times New Roman"/>
      </w:rPr>
    </w:lvl>
    <w:lvl w:ilvl="7" w:tplc="08090019">
      <w:start w:val="1"/>
      <w:numFmt w:val="lowerLetter"/>
      <w:lvlText w:val="%8."/>
      <w:lvlJc w:val="left"/>
      <w:pPr>
        <w:ind w:left="7089" w:hanging="360"/>
      </w:pPr>
      <w:rPr>
        <w:rFonts w:cs="Times New Roman"/>
      </w:rPr>
    </w:lvl>
    <w:lvl w:ilvl="8" w:tplc="0809001B">
      <w:start w:val="1"/>
      <w:numFmt w:val="lowerRoman"/>
      <w:lvlText w:val="%9."/>
      <w:lvlJc w:val="right"/>
      <w:pPr>
        <w:ind w:left="7809" w:hanging="180"/>
      </w:pPr>
      <w:rPr>
        <w:rFonts w:cs="Times New Roman"/>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72C"/>
    <w:rsid w:val="00010840"/>
    <w:rsid w:val="00015E9C"/>
    <w:rsid w:val="000212E2"/>
    <w:rsid w:val="00050F6B"/>
    <w:rsid w:val="00072C8C"/>
    <w:rsid w:val="00091419"/>
    <w:rsid w:val="000931C0"/>
    <w:rsid w:val="000B175B"/>
    <w:rsid w:val="000B3751"/>
    <w:rsid w:val="000B3A0F"/>
    <w:rsid w:val="000B45CA"/>
    <w:rsid w:val="000C0320"/>
    <w:rsid w:val="000C0B30"/>
    <w:rsid w:val="000C11CF"/>
    <w:rsid w:val="000E0415"/>
    <w:rsid w:val="000E11AA"/>
    <w:rsid w:val="000E4AC0"/>
    <w:rsid w:val="001102D6"/>
    <w:rsid w:val="001402BB"/>
    <w:rsid w:val="00161127"/>
    <w:rsid w:val="00172EF0"/>
    <w:rsid w:val="00183DEF"/>
    <w:rsid w:val="00192FAA"/>
    <w:rsid w:val="001B4B04"/>
    <w:rsid w:val="001B5322"/>
    <w:rsid w:val="001C6663"/>
    <w:rsid w:val="001C7895"/>
    <w:rsid w:val="001D26DF"/>
    <w:rsid w:val="001D2FDC"/>
    <w:rsid w:val="001E3807"/>
    <w:rsid w:val="00201E46"/>
    <w:rsid w:val="00211E0B"/>
    <w:rsid w:val="0021356C"/>
    <w:rsid w:val="00237785"/>
    <w:rsid w:val="002403F5"/>
    <w:rsid w:val="00241466"/>
    <w:rsid w:val="00256405"/>
    <w:rsid w:val="00261FA1"/>
    <w:rsid w:val="00285844"/>
    <w:rsid w:val="0028653F"/>
    <w:rsid w:val="00291832"/>
    <w:rsid w:val="002965E0"/>
    <w:rsid w:val="002C34DB"/>
    <w:rsid w:val="00306BCA"/>
    <w:rsid w:val="003107FA"/>
    <w:rsid w:val="00312E6B"/>
    <w:rsid w:val="003229D8"/>
    <w:rsid w:val="00334678"/>
    <w:rsid w:val="00336125"/>
    <w:rsid w:val="003407DC"/>
    <w:rsid w:val="00346C62"/>
    <w:rsid w:val="00355C90"/>
    <w:rsid w:val="0039277A"/>
    <w:rsid w:val="003972E0"/>
    <w:rsid w:val="003C2CC4"/>
    <w:rsid w:val="003D4B23"/>
    <w:rsid w:val="00410691"/>
    <w:rsid w:val="004325CB"/>
    <w:rsid w:val="00446DE4"/>
    <w:rsid w:val="00457368"/>
    <w:rsid w:val="00473FF8"/>
    <w:rsid w:val="004B6250"/>
    <w:rsid w:val="004D7AF8"/>
    <w:rsid w:val="00533821"/>
    <w:rsid w:val="00540C2F"/>
    <w:rsid w:val="005420F2"/>
    <w:rsid w:val="00585664"/>
    <w:rsid w:val="00587D78"/>
    <w:rsid w:val="005A274D"/>
    <w:rsid w:val="005B3DB3"/>
    <w:rsid w:val="005C0081"/>
    <w:rsid w:val="005C50EF"/>
    <w:rsid w:val="00611FC4"/>
    <w:rsid w:val="006176FB"/>
    <w:rsid w:val="00627CDF"/>
    <w:rsid w:val="00640B26"/>
    <w:rsid w:val="0065072C"/>
    <w:rsid w:val="006826D1"/>
    <w:rsid w:val="00682D97"/>
    <w:rsid w:val="006A7392"/>
    <w:rsid w:val="006C0D34"/>
    <w:rsid w:val="006C680F"/>
    <w:rsid w:val="006D191E"/>
    <w:rsid w:val="006D2AA0"/>
    <w:rsid w:val="006E01FB"/>
    <w:rsid w:val="006E564B"/>
    <w:rsid w:val="00721B9C"/>
    <w:rsid w:val="00723CA7"/>
    <w:rsid w:val="0072632A"/>
    <w:rsid w:val="007B6BA5"/>
    <w:rsid w:val="007C3390"/>
    <w:rsid w:val="007C4F4B"/>
    <w:rsid w:val="007F3143"/>
    <w:rsid w:val="007F6611"/>
    <w:rsid w:val="008175E9"/>
    <w:rsid w:val="008179DF"/>
    <w:rsid w:val="008242D7"/>
    <w:rsid w:val="00871FD5"/>
    <w:rsid w:val="008979B1"/>
    <w:rsid w:val="008A0FDB"/>
    <w:rsid w:val="008A6B25"/>
    <w:rsid w:val="008A6C4F"/>
    <w:rsid w:val="008E0E46"/>
    <w:rsid w:val="008F084C"/>
    <w:rsid w:val="008F7CC1"/>
    <w:rsid w:val="00907CC9"/>
    <w:rsid w:val="00923E97"/>
    <w:rsid w:val="00942BE3"/>
    <w:rsid w:val="0095409A"/>
    <w:rsid w:val="00960A18"/>
    <w:rsid w:val="00961C59"/>
    <w:rsid w:val="00963CBA"/>
    <w:rsid w:val="00991261"/>
    <w:rsid w:val="009D1114"/>
    <w:rsid w:val="009E0E37"/>
    <w:rsid w:val="009E5931"/>
    <w:rsid w:val="009F1F9A"/>
    <w:rsid w:val="009F3E16"/>
    <w:rsid w:val="00A1427D"/>
    <w:rsid w:val="00A43E66"/>
    <w:rsid w:val="00A622AF"/>
    <w:rsid w:val="00A72F22"/>
    <w:rsid w:val="00A748A6"/>
    <w:rsid w:val="00A879A4"/>
    <w:rsid w:val="00A96463"/>
    <w:rsid w:val="00B033B6"/>
    <w:rsid w:val="00B14BE0"/>
    <w:rsid w:val="00B30179"/>
    <w:rsid w:val="00B3317B"/>
    <w:rsid w:val="00B519C8"/>
    <w:rsid w:val="00B75D73"/>
    <w:rsid w:val="00B81E12"/>
    <w:rsid w:val="00B93068"/>
    <w:rsid w:val="00BC74E9"/>
    <w:rsid w:val="00BE618E"/>
    <w:rsid w:val="00C01E72"/>
    <w:rsid w:val="00C0689E"/>
    <w:rsid w:val="00C402B9"/>
    <w:rsid w:val="00C463DD"/>
    <w:rsid w:val="00C51B57"/>
    <w:rsid w:val="00C745C3"/>
    <w:rsid w:val="00CE4A8F"/>
    <w:rsid w:val="00D2031B"/>
    <w:rsid w:val="00D25FE2"/>
    <w:rsid w:val="00D42DA4"/>
    <w:rsid w:val="00D43252"/>
    <w:rsid w:val="00D703FE"/>
    <w:rsid w:val="00D978C6"/>
    <w:rsid w:val="00DA67AD"/>
    <w:rsid w:val="00DB4442"/>
    <w:rsid w:val="00E03CFF"/>
    <w:rsid w:val="00E130AB"/>
    <w:rsid w:val="00E54C35"/>
    <w:rsid w:val="00E5644E"/>
    <w:rsid w:val="00E7260F"/>
    <w:rsid w:val="00E933DE"/>
    <w:rsid w:val="00E96630"/>
    <w:rsid w:val="00EC5975"/>
    <w:rsid w:val="00ED7A2A"/>
    <w:rsid w:val="00EF1D7F"/>
    <w:rsid w:val="00F40E75"/>
    <w:rsid w:val="00F50D83"/>
    <w:rsid w:val="00F655F7"/>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Footnotes refss,Footnote tex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C402B9"/>
    <w:rPr>
      <w:sz w:val="18"/>
      <w:lang w:val="en-GB" w:eastAsia="en-US" w:bidi="ar-SA"/>
    </w:rPr>
  </w:style>
  <w:style w:type="character" w:customStyle="1" w:styleId="SingleTxtGChar">
    <w:name w:val="_ Single Txt_G Char"/>
    <w:link w:val="SingleTxtG"/>
    <w:locked/>
    <w:rsid w:val="00C402B9"/>
    <w:rPr>
      <w:lang w:val="en-GB" w:eastAsia="en-US" w:bidi="ar-SA"/>
    </w:rPr>
  </w:style>
  <w:style w:type="paragraph" w:styleId="NoSpacing">
    <w:name w:val="No Spacing"/>
    <w:qFormat/>
    <w:rsid w:val="00C402B9"/>
    <w:rPr>
      <w:rFonts w:ascii="Cambria" w:eastAsia="MS Mincho" w:hAnsi="Cambria"/>
      <w:sz w:val="24"/>
      <w:szCs w:val="24"/>
      <w:lang w:val="es-ES_tradnl" w:eastAsia="ja-JP"/>
    </w:rPr>
  </w:style>
  <w:style w:type="character" w:styleId="CommentReference">
    <w:name w:val="annotation reference"/>
    <w:rsid w:val="009E5931"/>
    <w:rPr>
      <w:sz w:val="16"/>
      <w:szCs w:val="16"/>
    </w:rPr>
  </w:style>
  <w:style w:type="paragraph" w:styleId="CommentText">
    <w:name w:val="annotation text"/>
    <w:basedOn w:val="Normal"/>
    <w:link w:val="CommentTextChar"/>
    <w:rsid w:val="009E5931"/>
  </w:style>
  <w:style w:type="character" w:customStyle="1" w:styleId="CommentTextChar">
    <w:name w:val="Comment Text Char"/>
    <w:link w:val="CommentText"/>
    <w:rsid w:val="009E5931"/>
    <w:rPr>
      <w:lang w:eastAsia="en-US"/>
    </w:rPr>
  </w:style>
  <w:style w:type="paragraph" w:styleId="CommentSubject">
    <w:name w:val="annotation subject"/>
    <w:basedOn w:val="CommentText"/>
    <w:next w:val="CommentText"/>
    <w:link w:val="CommentSubjectChar"/>
    <w:rsid w:val="009E5931"/>
    <w:rPr>
      <w:b/>
      <w:bCs/>
    </w:rPr>
  </w:style>
  <w:style w:type="character" w:customStyle="1" w:styleId="CommentSubjectChar">
    <w:name w:val="Comment Subject Char"/>
    <w:link w:val="CommentSubject"/>
    <w:rsid w:val="009E5931"/>
    <w:rPr>
      <w:b/>
      <w:bCs/>
      <w:lang w:eastAsia="en-US"/>
    </w:rPr>
  </w:style>
  <w:style w:type="paragraph" w:styleId="BalloonText">
    <w:name w:val="Balloon Text"/>
    <w:basedOn w:val="Normal"/>
    <w:link w:val="BalloonTextChar"/>
    <w:rsid w:val="009E5931"/>
    <w:pPr>
      <w:spacing w:line="240" w:lineRule="auto"/>
    </w:pPr>
    <w:rPr>
      <w:rFonts w:ascii="Tahoma" w:hAnsi="Tahoma" w:cs="Tahoma"/>
      <w:sz w:val="16"/>
      <w:szCs w:val="16"/>
    </w:rPr>
  </w:style>
  <w:style w:type="character" w:customStyle="1" w:styleId="BalloonTextChar">
    <w:name w:val="Balloon Text Char"/>
    <w:link w:val="BalloonText"/>
    <w:rsid w:val="009E59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987</Words>
  <Characters>5553</Characters>
  <Application>Microsoft Office Word</Application>
  <DocSecurity>4</DocSecurity>
  <Lines>111</Lines>
  <Paragraphs>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2008-01-29T12:20:00Z</cp:lastPrinted>
  <dcterms:created xsi:type="dcterms:W3CDTF">2012-08-14T12:47:00Z</dcterms:created>
  <dcterms:modified xsi:type="dcterms:W3CDTF">2012-08-14T12:47:00Z</dcterms:modified>
</cp:coreProperties>
</file>