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CB201D" w:rsidRPr="009E735F">
        <w:tblPrEx>
          <w:tblCellMar>
            <w:top w:w="0" w:type="dxa"/>
            <w:bottom w:w="0" w:type="dxa"/>
          </w:tblCellMar>
        </w:tblPrEx>
        <w:tc>
          <w:tcPr>
            <w:tcW w:w="1559" w:type="dxa"/>
            <w:tcBorders>
              <w:bottom w:val="single" w:sz="12" w:space="0" w:color="auto"/>
            </w:tcBorders>
          </w:tcPr>
          <w:p w:rsidR="00CB201D" w:rsidRPr="00373F89" w:rsidRDefault="00CB201D" w:rsidP="002C1761">
            <w:pPr>
              <w:spacing w:after="80" w:line="300" w:lineRule="exact"/>
              <w:rPr>
                <w:sz w:val="20"/>
                <w:lang w:val="en-GB"/>
              </w:rPr>
            </w:pPr>
          </w:p>
        </w:tc>
        <w:tc>
          <w:tcPr>
            <w:tcW w:w="4534" w:type="dxa"/>
            <w:tcBorders>
              <w:bottom w:val="single" w:sz="12" w:space="0" w:color="auto"/>
            </w:tcBorders>
          </w:tcPr>
          <w:p w:rsidR="00CB201D" w:rsidRDefault="00CB201D" w:rsidP="002C1761">
            <w:pPr>
              <w:spacing w:after="80" w:line="300" w:lineRule="exact"/>
              <w:rPr>
                <w:sz w:val="28"/>
                <w:lang w:val="en-GB"/>
              </w:rPr>
            </w:pPr>
          </w:p>
          <w:p w:rsidR="00CB201D" w:rsidRPr="00373F89" w:rsidRDefault="00CB201D" w:rsidP="002C1761">
            <w:pPr>
              <w:spacing w:after="80" w:line="300" w:lineRule="exact"/>
              <w:rPr>
                <w:sz w:val="20"/>
                <w:lang w:val="en-GB"/>
              </w:rPr>
            </w:pPr>
            <w:r w:rsidRPr="00373F89">
              <w:rPr>
                <w:sz w:val="28"/>
                <w:lang w:val="en-GB"/>
              </w:rPr>
              <w:t>United Nations</w:t>
            </w:r>
          </w:p>
        </w:tc>
        <w:tc>
          <w:tcPr>
            <w:tcW w:w="3402" w:type="dxa"/>
            <w:tcBorders>
              <w:bottom w:val="single" w:sz="12" w:space="0" w:color="auto"/>
            </w:tcBorders>
          </w:tcPr>
          <w:p w:rsidR="00CB201D" w:rsidRDefault="00CB201D" w:rsidP="002C1761">
            <w:pPr>
              <w:tabs>
                <w:tab w:val="right" w:pos="3195"/>
              </w:tabs>
              <w:spacing w:after="20" w:line="240" w:lineRule="atLeast"/>
              <w:ind w:left="1134"/>
              <w:rPr>
                <w:rFonts w:ascii="Arial" w:hAnsi="Arial"/>
                <w:sz w:val="20"/>
                <w:lang w:val="en-GB"/>
              </w:rPr>
            </w:pPr>
          </w:p>
          <w:p w:rsidR="00CB201D" w:rsidRPr="0006317F" w:rsidRDefault="00CB201D" w:rsidP="002C1761">
            <w:pPr>
              <w:tabs>
                <w:tab w:val="right" w:pos="3195"/>
              </w:tabs>
              <w:spacing w:after="20" w:line="240" w:lineRule="atLeast"/>
              <w:ind w:left="1134"/>
              <w:jc w:val="right"/>
              <w:rPr>
                <w:sz w:val="20"/>
                <w:lang w:val="en-GB"/>
              </w:rPr>
            </w:pPr>
            <w:r>
              <w:rPr>
                <w:rFonts w:ascii="Arial" w:hAnsi="Arial"/>
                <w:sz w:val="20"/>
                <w:lang w:val="en-GB"/>
              </w:rPr>
              <w:t xml:space="preserve">     </w:t>
            </w:r>
            <w:r w:rsidRPr="00182628">
              <w:rPr>
                <w:sz w:val="40"/>
                <w:szCs w:val="40"/>
                <w:lang w:val="en-GB"/>
              </w:rPr>
              <w:t>CRC</w:t>
            </w:r>
            <w:r>
              <w:rPr>
                <w:sz w:val="20"/>
                <w:lang w:val="en-GB"/>
              </w:rPr>
              <w:t>/C/SR.1284</w:t>
            </w:r>
          </w:p>
        </w:tc>
      </w:tr>
      <w:tr w:rsidR="00CA6C1A" w:rsidRPr="00D205C9">
        <w:tblPrEx>
          <w:tblCellMar>
            <w:top w:w="0" w:type="dxa"/>
            <w:bottom w:w="0" w:type="dxa"/>
          </w:tblCellMar>
        </w:tblPrEx>
        <w:trPr>
          <w:trHeight w:hRule="exact" w:val="2621"/>
        </w:trPr>
        <w:tc>
          <w:tcPr>
            <w:tcW w:w="1559" w:type="dxa"/>
            <w:tcBorders>
              <w:top w:val="single" w:sz="12" w:space="0" w:color="auto"/>
              <w:bottom w:val="single" w:sz="24" w:space="0" w:color="auto"/>
            </w:tcBorders>
            <w:tcMar>
              <w:top w:w="170" w:type="dxa"/>
            </w:tcMar>
          </w:tcPr>
          <w:p w:rsidR="00CA6C1A" w:rsidRPr="00D205C9" w:rsidRDefault="00CA6C1A" w:rsidP="00322024">
            <w:pPr>
              <w:rPr>
                <w:rFonts w:ascii="Courier New" w:hAnsi="Courier New"/>
                <w:sz w:val="20"/>
                <w:lang w:val="en-GB"/>
              </w:rPr>
            </w:pPr>
            <w:r w:rsidRPr="00D205C9">
              <w:rPr>
                <w:lang w:val="en-GB"/>
              </w:rP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860642" r:id="rId8"/>
              </w:object>
            </w:r>
          </w:p>
        </w:tc>
        <w:tc>
          <w:tcPr>
            <w:tcW w:w="4534" w:type="dxa"/>
            <w:tcBorders>
              <w:top w:val="single" w:sz="12" w:space="0" w:color="auto"/>
              <w:bottom w:val="single" w:sz="24" w:space="0" w:color="auto"/>
            </w:tcBorders>
            <w:tcMar>
              <w:top w:w="170" w:type="dxa"/>
            </w:tcMar>
          </w:tcPr>
          <w:p w:rsidR="00CA6C1A" w:rsidRPr="00D205C9" w:rsidRDefault="00CA6C1A" w:rsidP="00322024">
            <w:pPr>
              <w:spacing w:before="120"/>
              <w:rPr>
                <w:rFonts w:ascii="Arial" w:hAnsi="Arial"/>
                <w:b/>
                <w:bCs/>
                <w:sz w:val="34"/>
                <w:lang w:val="en-GB"/>
              </w:rPr>
            </w:pPr>
            <w:r w:rsidRPr="00D205C9">
              <w:rPr>
                <w:rFonts w:ascii="Arial" w:hAnsi="Arial"/>
                <w:b/>
                <w:bCs/>
                <w:sz w:val="34"/>
                <w:lang w:val="en-GB"/>
              </w:rPr>
              <w:t>Convention on the</w:t>
            </w:r>
          </w:p>
          <w:p w:rsidR="00CA6C1A" w:rsidRPr="00D205C9" w:rsidRDefault="00CA6C1A" w:rsidP="00322024">
            <w:pPr>
              <w:spacing w:before="120"/>
              <w:rPr>
                <w:rFonts w:ascii="Arial" w:hAnsi="Arial"/>
                <w:b/>
                <w:sz w:val="34"/>
                <w:lang w:val="en-GB"/>
              </w:rPr>
            </w:pPr>
            <w:r w:rsidRPr="00D205C9">
              <w:rPr>
                <w:rFonts w:ascii="Arial" w:hAnsi="Arial"/>
                <w:b/>
                <w:bCs/>
                <w:sz w:val="34"/>
                <w:lang w:val="en-GB"/>
              </w:rPr>
              <w:t>Rights of the Child</w:t>
            </w:r>
          </w:p>
          <w:p w:rsidR="00CA6C1A" w:rsidRPr="00D205C9" w:rsidRDefault="00CA6C1A" w:rsidP="00322024">
            <w:pPr>
              <w:spacing w:after="58"/>
              <w:ind w:hanging="1"/>
              <w:rPr>
                <w:rFonts w:ascii="Courier New" w:hAnsi="Courier New"/>
                <w:sz w:val="20"/>
                <w:lang w:val="en-GB"/>
              </w:rPr>
            </w:pPr>
          </w:p>
        </w:tc>
        <w:tc>
          <w:tcPr>
            <w:tcW w:w="3402" w:type="dxa"/>
            <w:tcBorders>
              <w:top w:val="single" w:sz="12" w:space="0" w:color="auto"/>
              <w:bottom w:val="single" w:sz="24" w:space="0" w:color="auto"/>
            </w:tcBorders>
            <w:tcMar>
              <w:top w:w="170" w:type="dxa"/>
            </w:tcMar>
          </w:tcPr>
          <w:p w:rsidR="00CA6C1A" w:rsidRPr="007F1783" w:rsidRDefault="00CA6C1A" w:rsidP="00CB201D">
            <w:pPr>
              <w:rPr>
                <w:sz w:val="20"/>
                <w:lang w:val="en-US"/>
              </w:rPr>
            </w:pPr>
            <w:r w:rsidRPr="00CB201D">
              <w:rPr>
                <w:sz w:val="20"/>
              </w:rPr>
              <w:t>Distr.</w:t>
            </w:r>
            <w:bookmarkStart w:id="0" w:name="a1"/>
            <w:r w:rsidR="00CB201D" w:rsidRPr="00CB201D">
              <w:rPr>
                <w:sz w:val="20"/>
              </w:rPr>
              <w:t xml:space="preserve"> </w:t>
            </w:r>
            <w:r w:rsidR="00CB201D" w:rsidRPr="007F1783">
              <w:rPr>
                <w:sz w:val="20"/>
                <w:lang w:val="en-US"/>
              </w:rPr>
              <w:t>General</w:t>
            </w:r>
            <w:r w:rsidRPr="007F1783">
              <w:rPr>
                <w:sz w:val="20"/>
                <w:lang w:val="en-US"/>
              </w:rPr>
              <w:br/>
            </w:r>
            <w:bookmarkEnd w:id="0"/>
            <w:r w:rsidR="007F1783" w:rsidRPr="007F1783">
              <w:rPr>
                <w:sz w:val="20"/>
                <w:lang w:val="en-US"/>
              </w:rPr>
              <w:t>30</w:t>
            </w:r>
            <w:r w:rsidRPr="007F1783">
              <w:rPr>
                <w:sz w:val="20"/>
                <w:lang w:val="en-US"/>
              </w:rPr>
              <w:t xml:space="preserve"> March 2010</w:t>
            </w:r>
          </w:p>
          <w:p w:rsidR="00CA6C1A" w:rsidRPr="007F1783" w:rsidRDefault="00CB201D" w:rsidP="00CB201D">
            <w:pPr>
              <w:rPr>
                <w:sz w:val="20"/>
                <w:lang w:val="en-US"/>
              </w:rPr>
            </w:pPr>
            <w:r w:rsidRPr="007F1783">
              <w:rPr>
                <w:sz w:val="20"/>
                <w:lang w:val="en-US"/>
              </w:rPr>
              <w:t>English</w:t>
            </w:r>
            <w:r w:rsidRPr="007F1783">
              <w:rPr>
                <w:sz w:val="20"/>
                <w:lang w:val="en-US"/>
              </w:rPr>
              <w:br/>
              <w:t>Original: French</w:t>
            </w:r>
          </w:p>
        </w:tc>
      </w:tr>
    </w:tbl>
    <w:p w:rsidR="00F8313D" w:rsidRPr="00B0117E" w:rsidRDefault="00F8313D" w:rsidP="00B0117E">
      <w:pPr>
        <w:spacing w:before="120"/>
        <w:jc w:val="both"/>
        <w:rPr>
          <w:b/>
          <w:bCs/>
          <w:szCs w:val="24"/>
          <w:lang w:val="en-GB"/>
        </w:rPr>
      </w:pPr>
      <w:r w:rsidRPr="00B0117E">
        <w:rPr>
          <w:b/>
          <w:bCs/>
          <w:szCs w:val="24"/>
          <w:lang w:val="en-GB"/>
        </w:rPr>
        <w:t>C</w:t>
      </w:r>
      <w:r w:rsidR="00B0117E">
        <w:rPr>
          <w:b/>
          <w:bCs/>
          <w:szCs w:val="24"/>
          <w:lang w:val="en-GB"/>
        </w:rPr>
        <w:t>ommittee on the Rights of the Child</w:t>
      </w:r>
    </w:p>
    <w:p w:rsidR="00F8313D" w:rsidRPr="00B0117E" w:rsidRDefault="00F8313D" w:rsidP="00B0117E">
      <w:pPr>
        <w:spacing w:after="120"/>
        <w:jc w:val="both"/>
        <w:rPr>
          <w:b/>
          <w:bCs/>
          <w:sz w:val="20"/>
          <w:lang w:val="en-GB"/>
        </w:rPr>
      </w:pPr>
      <w:r w:rsidRPr="00B0117E">
        <w:rPr>
          <w:b/>
          <w:bCs/>
          <w:sz w:val="20"/>
          <w:lang w:val="en-GB"/>
        </w:rPr>
        <w:t>Forty-sixth session</w:t>
      </w:r>
    </w:p>
    <w:p w:rsidR="00B0117E" w:rsidRPr="00B0117E" w:rsidRDefault="00B0117E" w:rsidP="00B0117E">
      <w:pPr>
        <w:spacing w:line="240" w:lineRule="atLeast"/>
        <w:jc w:val="both"/>
        <w:rPr>
          <w:rFonts w:eastAsia="SimSun"/>
          <w:b/>
          <w:bCs/>
          <w:sz w:val="20"/>
          <w:lang w:val="en-GB" w:eastAsia="zh-CN"/>
        </w:rPr>
      </w:pPr>
      <w:r>
        <w:rPr>
          <w:rFonts w:eastAsia="SimSun"/>
          <w:b/>
          <w:bCs/>
          <w:sz w:val="20"/>
          <w:lang w:val="en-GB" w:eastAsia="zh-CN"/>
        </w:rPr>
        <w:t>Summary Record of the Second Part (Public)* of the 1284</w:t>
      </w:r>
      <w:r w:rsidRPr="00B0117E">
        <w:rPr>
          <w:rFonts w:eastAsia="SimSun"/>
          <w:b/>
          <w:bCs/>
          <w:sz w:val="20"/>
          <w:vertAlign w:val="superscript"/>
          <w:lang w:val="en-GB" w:eastAsia="zh-CN"/>
        </w:rPr>
        <w:t>th</w:t>
      </w:r>
      <w:r>
        <w:rPr>
          <w:rFonts w:eastAsia="SimSun"/>
          <w:b/>
          <w:bCs/>
          <w:sz w:val="20"/>
          <w:lang w:val="en-GB" w:eastAsia="zh-CN"/>
        </w:rPr>
        <w:t xml:space="preserve"> Meeting</w:t>
      </w:r>
    </w:p>
    <w:p w:rsidR="00B0117E" w:rsidRDefault="00B0117E" w:rsidP="00B0117E">
      <w:pPr>
        <w:spacing w:line="240" w:lineRule="atLeast"/>
        <w:jc w:val="both"/>
        <w:rPr>
          <w:sz w:val="20"/>
          <w:lang w:val="en-GB"/>
        </w:rPr>
      </w:pPr>
      <w:r>
        <w:rPr>
          <w:sz w:val="20"/>
          <w:lang w:val="en-GB"/>
        </w:rPr>
        <w:t xml:space="preserve">Held at the Palais </w:t>
      </w:r>
      <w:smartTag w:uri="urn:schemas-microsoft-com:office:smarttags" w:element="City">
        <w:r>
          <w:rPr>
            <w:sz w:val="20"/>
            <w:lang w:val="en-GB"/>
          </w:rPr>
          <w:t>Wilson</w:t>
        </w:r>
      </w:smartTag>
      <w:r>
        <w:rPr>
          <w:sz w:val="20"/>
          <w:lang w:val="en-GB"/>
        </w:rPr>
        <w:t xml:space="preserve">, </w:t>
      </w:r>
      <w:smartTag w:uri="urn:schemas-microsoft-com:office:smarttags" w:element="place">
        <w:smartTag w:uri="urn:schemas-microsoft-com:office:smarttags" w:element="City">
          <w:r>
            <w:rPr>
              <w:sz w:val="20"/>
              <w:lang w:val="en-GB"/>
            </w:rPr>
            <w:t>Geneva</w:t>
          </w:r>
        </w:smartTag>
      </w:smartTag>
      <w:r>
        <w:rPr>
          <w:sz w:val="20"/>
          <w:lang w:val="en-GB"/>
        </w:rPr>
        <w:t xml:space="preserve">, on </w:t>
      </w:r>
      <w:smartTag w:uri="urn:schemas-microsoft-com:office:smarttags" w:element="date">
        <w:smartTagPr>
          <w:attr w:name="Year" w:val="2007"/>
          <w:attr w:name="Day" w:val="5"/>
          <w:attr w:name="Month" w:val="10"/>
        </w:smartTagPr>
        <w:r>
          <w:rPr>
            <w:sz w:val="20"/>
            <w:lang w:val="en-GB"/>
          </w:rPr>
          <w:t>Friday, 5 October 2007</w:t>
        </w:r>
      </w:smartTag>
      <w:r>
        <w:rPr>
          <w:sz w:val="20"/>
          <w:lang w:val="en-GB"/>
        </w:rPr>
        <w:t xml:space="preserve">, at </w:t>
      </w:r>
      <w:smartTag w:uri="urn:schemas-microsoft-com:office:smarttags" w:element="time">
        <w:smartTagPr>
          <w:attr w:name="Minute" w:val="0"/>
          <w:attr w:name="Hour" w:val="10"/>
        </w:smartTagPr>
        <w:smartTag w:uri="urn:schemas-microsoft-com:office:smarttags" w:element="metricconverter">
          <w:smartTagPr>
            <w:attr w:name="ProductID" w:val="10 a"/>
          </w:smartTagPr>
          <w:r>
            <w:rPr>
              <w:sz w:val="20"/>
              <w:lang w:val="en-GB"/>
            </w:rPr>
            <w:t>10 a</w:t>
          </w:r>
        </w:smartTag>
        <w:r>
          <w:rPr>
            <w:sz w:val="20"/>
            <w:lang w:val="en-GB"/>
          </w:rPr>
          <w:t>.m.</w:t>
        </w:r>
      </w:smartTag>
    </w:p>
    <w:p w:rsidR="001448D1" w:rsidRPr="00B0117E" w:rsidRDefault="00F8313D" w:rsidP="00B0117E">
      <w:pPr>
        <w:spacing w:before="120" w:line="240" w:lineRule="atLeast"/>
        <w:jc w:val="both"/>
        <w:rPr>
          <w:sz w:val="20"/>
          <w:lang w:val="en-GB"/>
        </w:rPr>
      </w:pPr>
      <w:r w:rsidRPr="00B0117E">
        <w:rPr>
          <w:i/>
          <w:iCs/>
          <w:sz w:val="20"/>
          <w:lang w:val="en-GB"/>
        </w:rPr>
        <w:t>Chairperson</w:t>
      </w:r>
      <w:r w:rsidRPr="00B0117E">
        <w:rPr>
          <w:sz w:val="20"/>
          <w:lang w:val="en-GB"/>
        </w:rPr>
        <w:t xml:space="preserve">: Ms. </w:t>
      </w:r>
      <w:r w:rsidR="001448D1" w:rsidRPr="00B0117E">
        <w:rPr>
          <w:sz w:val="20"/>
          <w:lang w:val="en-GB"/>
        </w:rPr>
        <w:t>L</w:t>
      </w:r>
      <w:r w:rsidR="00B0117E">
        <w:rPr>
          <w:sz w:val="20"/>
          <w:lang w:val="en-GB"/>
        </w:rPr>
        <w:t>ee</w:t>
      </w:r>
    </w:p>
    <w:p w:rsidR="00F8313D" w:rsidRPr="00B0117E" w:rsidRDefault="00B0117E" w:rsidP="00B0117E">
      <w:pPr>
        <w:spacing w:before="360" w:after="240" w:line="300" w:lineRule="atLeast"/>
        <w:jc w:val="both"/>
        <w:rPr>
          <w:sz w:val="28"/>
          <w:szCs w:val="28"/>
          <w:lang w:val="en-GB"/>
        </w:rPr>
      </w:pPr>
      <w:r>
        <w:rPr>
          <w:sz w:val="28"/>
          <w:szCs w:val="28"/>
          <w:lang w:val="en-GB"/>
        </w:rPr>
        <w:t>Contents</w:t>
      </w:r>
    </w:p>
    <w:p w:rsidR="001448D1" w:rsidRPr="00B0117E" w:rsidRDefault="00197C89" w:rsidP="00197C89">
      <w:pPr>
        <w:spacing w:after="240"/>
        <w:ind w:left="1080" w:right="1119"/>
        <w:jc w:val="both"/>
        <w:rPr>
          <w:sz w:val="20"/>
          <w:lang w:val="en-GB"/>
        </w:rPr>
      </w:pPr>
      <w:r>
        <w:rPr>
          <w:sz w:val="20"/>
          <w:lang w:val="en-GB"/>
        </w:rPr>
        <w:t>Adoption of the report of the C</w:t>
      </w:r>
      <w:r w:rsidRPr="00B0117E">
        <w:rPr>
          <w:sz w:val="20"/>
          <w:lang w:val="en-GB"/>
        </w:rPr>
        <w:t>ommittee on its forty-sixth session</w:t>
      </w:r>
    </w:p>
    <w:p w:rsidR="001448D1" w:rsidRPr="00B0117E" w:rsidRDefault="00F9083F" w:rsidP="00F9083F">
      <w:pPr>
        <w:spacing w:after="240"/>
        <w:ind w:left="1080" w:right="1119"/>
        <w:jc w:val="both"/>
        <w:rPr>
          <w:sz w:val="20"/>
          <w:lang w:val="en-GB"/>
        </w:rPr>
      </w:pPr>
      <w:r>
        <w:rPr>
          <w:sz w:val="20"/>
          <w:lang w:val="en-GB"/>
        </w:rPr>
        <w:t>P</w:t>
      </w:r>
      <w:r w:rsidR="00197C89" w:rsidRPr="00B0117E">
        <w:rPr>
          <w:sz w:val="20"/>
          <w:lang w:val="en-GB"/>
        </w:rPr>
        <w:t>r</w:t>
      </w:r>
      <w:r w:rsidR="00197C89">
        <w:rPr>
          <w:sz w:val="20"/>
          <w:lang w:val="en-GB"/>
        </w:rPr>
        <w:t>esentation and delivery to the Chairperson of the C</w:t>
      </w:r>
      <w:r w:rsidR="00197C89" w:rsidRPr="00B0117E">
        <w:rPr>
          <w:sz w:val="20"/>
          <w:lang w:val="en-GB"/>
        </w:rPr>
        <w:t xml:space="preserve">ommittee of fully revised third edition of the </w:t>
      </w:r>
      <w:r w:rsidR="00197C89">
        <w:rPr>
          <w:sz w:val="20"/>
          <w:lang w:val="en-GB"/>
        </w:rPr>
        <w:t>UNICEF</w:t>
      </w:r>
      <w:r w:rsidR="00197C89" w:rsidRPr="00B0117E">
        <w:rPr>
          <w:sz w:val="20"/>
          <w:lang w:val="en-GB"/>
        </w:rPr>
        <w:t xml:space="preserve"> </w:t>
      </w:r>
      <w:r w:rsidR="00197C89">
        <w:rPr>
          <w:sz w:val="20"/>
          <w:lang w:val="en-GB"/>
        </w:rPr>
        <w:t>Implementation Handbook for the C</w:t>
      </w:r>
      <w:r w:rsidR="00197C89" w:rsidRPr="00B0117E">
        <w:rPr>
          <w:sz w:val="20"/>
          <w:lang w:val="en-GB"/>
        </w:rPr>
        <w:t xml:space="preserve">onvention </w:t>
      </w:r>
      <w:r w:rsidR="00197C89">
        <w:rPr>
          <w:sz w:val="20"/>
          <w:lang w:val="en-GB"/>
        </w:rPr>
        <w:t>on the Rights of the C</w:t>
      </w:r>
      <w:r w:rsidR="00197C89" w:rsidRPr="00B0117E">
        <w:rPr>
          <w:sz w:val="20"/>
          <w:lang w:val="en-GB"/>
        </w:rPr>
        <w:t xml:space="preserve">hild </w:t>
      </w:r>
    </w:p>
    <w:p w:rsidR="001448D1" w:rsidRPr="00B0117E" w:rsidRDefault="00197C89" w:rsidP="00584510">
      <w:pPr>
        <w:tabs>
          <w:tab w:val="left" w:pos="3810"/>
        </w:tabs>
        <w:spacing w:after="240"/>
        <w:ind w:left="1080" w:right="1119"/>
        <w:jc w:val="both"/>
        <w:rPr>
          <w:sz w:val="20"/>
          <w:lang w:val="en-GB"/>
        </w:rPr>
      </w:pPr>
      <w:r>
        <w:rPr>
          <w:sz w:val="20"/>
          <w:lang w:val="en-GB"/>
        </w:rPr>
        <w:t>Closure of the session</w:t>
      </w:r>
      <w:r w:rsidR="00584510">
        <w:rPr>
          <w:sz w:val="20"/>
          <w:lang w:val="en-GB"/>
        </w:rPr>
        <w:tab/>
      </w:r>
    </w:p>
    <w:p w:rsidR="001448D1" w:rsidRPr="00B0117E" w:rsidRDefault="001448D1" w:rsidP="0081180B">
      <w:pPr>
        <w:spacing w:after="240"/>
        <w:ind w:left="1080" w:right="1119"/>
        <w:jc w:val="both"/>
        <w:rPr>
          <w:sz w:val="20"/>
          <w:lang w:val="en-GB"/>
        </w:rPr>
      </w:pPr>
      <w:r w:rsidRPr="00B0117E">
        <w:rPr>
          <w:b/>
          <w:bCs/>
          <w:sz w:val="20"/>
          <w:lang w:val="en-GB"/>
        </w:rPr>
        <w:br w:type="page"/>
      </w:r>
      <w:r w:rsidR="000A74AF" w:rsidRPr="00B0117E">
        <w:rPr>
          <w:i/>
          <w:iCs/>
          <w:sz w:val="20"/>
          <w:lang w:val="en-GB"/>
        </w:rPr>
        <w:t>The second part</w:t>
      </w:r>
      <w:r w:rsidRPr="00B0117E">
        <w:rPr>
          <w:i/>
          <w:iCs/>
          <w:sz w:val="20"/>
          <w:lang w:val="en-GB"/>
        </w:rPr>
        <w:t xml:space="preserve"> (publi</w:t>
      </w:r>
      <w:r w:rsidR="000A74AF" w:rsidRPr="00B0117E">
        <w:rPr>
          <w:i/>
          <w:iCs/>
          <w:sz w:val="20"/>
          <w:lang w:val="en-GB"/>
        </w:rPr>
        <w:t>c</w:t>
      </w:r>
      <w:r w:rsidRPr="00B0117E">
        <w:rPr>
          <w:i/>
          <w:iCs/>
          <w:sz w:val="20"/>
          <w:lang w:val="en-GB"/>
        </w:rPr>
        <w:t xml:space="preserve">) </w:t>
      </w:r>
      <w:r w:rsidR="000A74AF" w:rsidRPr="00B0117E">
        <w:rPr>
          <w:i/>
          <w:iCs/>
          <w:sz w:val="20"/>
          <w:lang w:val="en-GB"/>
        </w:rPr>
        <w:t>of the meeting was called to order at</w:t>
      </w:r>
      <w:r w:rsidRPr="00B0117E">
        <w:rPr>
          <w:i/>
          <w:iCs/>
          <w:sz w:val="20"/>
          <w:lang w:val="en-GB"/>
        </w:rPr>
        <w:t xml:space="preserve"> </w:t>
      </w:r>
      <w:smartTag w:uri="urn:schemas-microsoft-com:office:smarttags" w:element="time">
        <w:smartTagPr>
          <w:attr w:name="Minute" w:val="15"/>
          <w:attr w:name="Hour" w:val="12"/>
        </w:smartTagPr>
        <w:r w:rsidRPr="00B0117E">
          <w:rPr>
            <w:i/>
            <w:iCs/>
            <w:sz w:val="20"/>
            <w:lang w:val="en-GB"/>
          </w:rPr>
          <w:t>12</w:t>
        </w:r>
        <w:r w:rsidR="000A74AF" w:rsidRPr="00B0117E">
          <w:rPr>
            <w:i/>
            <w:iCs/>
            <w:sz w:val="20"/>
            <w:lang w:val="en-GB"/>
          </w:rPr>
          <w:t>.</w:t>
        </w:r>
        <w:r w:rsidRPr="00B0117E">
          <w:rPr>
            <w:i/>
            <w:iCs/>
            <w:sz w:val="20"/>
            <w:lang w:val="en-GB"/>
          </w:rPr>
          <w:t>15</w:t>
        </w:r>
        <w:r w:rsidR="000A74AF" w:rsidRPr="00B0117E">
          <w:rPr>
            <w:i/>
            <w:iCs/>
            <w:sz w:val="20"/>
            <w:lang w:val="en-GB"/>
          </w:rPr>
          <w:t xml:space="preserve"> </w:t>
        </w:r>
        <w:r w:rsidR="002E41DF" w:rsidRPr="00B0117E">
          <w:rPr>
            <w:i/>
            <w:iCs/>
            <w:sz w:val="20"/>
            <w:lang w:val="en-GB"/>
          </w:rPr>
          <w:t>p</w:t>
        </w:r>
        <w:r w:rsidR="000A74AF" w:rsidRPr="00B0117E">
          <w:rPr>
            <w:i/>
            <w:iCs/>
            <w:sz w:val="20"/>
            <w:lang w:val="en-GB"/>
          </w:rPr>
          <w:t>.m</w:t>
        </w:r>
        <w:r w:rsidRPr="00B0117E">
          <w:rPr>
            <w:i/>
            <w:iCs/>
            <w:sz w:val="20"/>
            <w:lang w:val="en-GB"/>
          </w:rPr>
          <w:t>.</w:t>
        </w:r>
      </w:smartTag>
    </w:p>
    <w:p w:rsidR="001448D1" w:rsidRPr="0081180B" w:rsidRDefault="0081180B" w:rsidP="0081180B">
      <w:pPr>
        <w:spacing w:after="240"/>
        <w:ind w:left="1080" w:right="1119"/>
        <w:jc w:val="both"/>
        <w:rPr>
          <w:b/>
          <w:bCs/>
          <w:sz w:val="20"/>
          <w:lang w:val="en-GB"/>
        </w:rPr>
      </w:pPr>
      <w:r>
        <w:rPr>
          <w:b/>
          <w:bCs/>
          <w:sz w:val="20"/>
          <w:lang w:val="en-GB"/>
        </w:rPr>
        <w:t>Adoption of the report of the C</w:t>
      </w:r>
      <w:r w:rsidRPr="0081180B">
        <w:rPr>
          <w:b/>
          <w:bCs/>
          <w:sz w:val="20"/>
          <w:lang w:val="en-GB"/>
        </w:rPr>
        <w:t>ommittee on its forty-sixth session</w:t>
      </w:r>
      <w:r w:rsidR="001448D1" w:rsidRPr="0081180B">
        <w:rPr>
          <w:b/>
          <w:bCs/>
          <w:sz w:val="20"/>
          <w:lang w:val="en-GB"/>
        </w:rPr>
        <w:t xml:space="preserve"> (</w:t>
      </w:r>
      <w:smartTag w:uri="urn:schemas-microsoft-com:office:smarttags" w:element="stockticker">
        <w:r w:rsidR="001448D1" w:rsidRPr="0081180B">
          <w:rPr>
            <w:b/>
            <w:bCs/>
            <w:sz w:val="20"/>
            <w:lang w:val="en-GB"/>
          </w:rPr>
          <w:t>CRC</w:t>
        </w:r>
      </w:smartTag>
      <w:r w:rsidR="001448D1" w:rsidRPr="0081180B">
        <w:rPr>
          <w:b/>
          <w:bCs/>
          <w:sz w:val="20"/>
          <w:lang w:val="en-GB"/>
        </w:rPr>
        <w:t>/C/46/3)</w:t>
      </w:r>
    </w:p>
    <w:p w:rsidR="001448D1" w:rsidRPr="00B0117E" w:rsidRDefault="001448D1" w:rsidP="0081180B">
      <w:pPr>
        <w:spacing w:after="240"/>
        <w:ind w:left="1080" w:right="1119"/>
        <w:jc w:val="both"/>
        <w:rPr>
          <w:sz w:val="20"/>
          <w:lang w:val="en-GB"/>
        </w:rPr>
      </w:pPr>
      <w:r w:rsidRPr="00B0117E">
        <w:rPr>
          <w:sz w:val="20"/>
          <w:lang w:val="en-GB"/>
        </w:rPr>
        <w:t>1.</w:t>
      </w:r>
      <w:r w:rsidRPr="00B0117E">
        <w:rPr>
          <w:sz w:val="20"/>
          <w:lang w:val="en-GB"/>
        </w:rPr>
        <w:tab/>
      </w:r>
      <w:r w:rsidR="000A74AF" w:rsidRPr="0081180B">
        <w:rPr>
          <w:b/>
          <w:bCs/>
          <w:sz w:val="20"/>
          <w:lang w:val="en-GB"/>
        </w:rPr>
        <w:t xml:space="preserve">The </w:t>
      </w:r>
      <w:r w:rsidR="0081180B" w:rsidRPr="0081180B">
        <w:rPr>
          <w:b/>
          <w:bCs/>
          <w:sz w:val="20"/>
          <w:lang w:val="en-GB"/>
        </w:rPr>
        <w:t>Chairperson</w:t>
      </w:r>
      <w:r w:rsidR="000A74AF" w:rsidRPr="00B0117E">
        <w:rPr>
          <w:sz w:val="20"/>
          <w:lang w:val="en-GB"/>
        </w:rPr>
        <w:t xml:space="preserve"> </w:t>
      </w:r>
      <w:r w:rsidR="0023382B" w:rsidRPr="00B0117E">
        <w:rPr>
          <w:sz w:val="20"/>
          <w:lang w:val="en-GB"/>
        </w:rPr>
        <w:t>said that, at its forty-sixth session,</w:t>
      </w:r>
      <w:r w:rsidR="00D145FE" w:rsidRPr="00B0117E">
        <w:rPr>
          <w:sz w:val="20"/>
          <w:lang w:val="en-GB"/>
        </w:rPr>
        <w:t xml:space="preserve"> </w:t>
      </w:r>
      <w:r w:rsidR="0023382B" w:rsidRPr="00B0117E">
        <w:rPr>
          <w:sz w:val="20"/>
          <w:lang w:val="en-GB"/>
        </w:rPr>
        <w:t>the Committee had considered</w:t>
      </w:r>
      <w:r w:rsidRPr="00B0117E">
        <w:rPr>
          <w:sz w:val="20"/>
          <w:lang w:val="en-GB"/>
        </w:rPr>
        <w:t xml:space="preserve"> </w:t>
      </w:r>
      <w:r w:rsidR="0023382B" w:rsidRPr="00B0117E">
        <w:rPr>
          <w:sz w:val="20"/>
          <w:lang w:val="en-GB"/>
        </w:rPr>
        <w:t>the second periodic report submitted by Venezuela</w:t>
      </w:r>
      <w:r w:rsidRPr="00B0117E">
        <w:rPr>
          <w:sz w:val="20"/>
          <w:lang w:val="en-GB"/>
        </w:rPr>
        <w:t xml:space="preserve"> </w:t>
      </w:r>
      <w:r w:rsidR="0023382B" w:rsidRPr="00B0117E">
        <w:rPr>
          <w:rFonts w:eastAsia="SimSun"/>
          <w:sz w:val="20"/>
          <w:lang w:val="en-GB" w:eastAsia="zh-CN"/>
        </w:rPr>
        <w:t>under article</w:t>
      </w:r>
      <w:r w:rsidR="0023382B" w:rsidRPr="00B0117E">
        <w:rPr>
          <w:sz w:val="20"/>
          <w:lang w:val="en-GB"/>
        </w:rPr>
        <w:t xml:space="preserve"> </w:t>
      </w:r>
      <w:r w:rsidRPr="00B0117E">
        <w:rPr>
          <w:sz w:val="20"/>
          <w:lang w:val="en-GB"/>
        </w:rPr>
        <w:t xml:space="preserve">44 </w:t>
      </w:r>
      <w:r w:rsidR="0023382B" w:rsidRPr="00B0117E">
        <w:rPr>
          <w:sz w:val="20"/>
          <w:lang w:val="en-GB"/>
        </w:rPr>
        <w:t>of the</w:t>
      </w:r>
      <w:r w:rsidRPr="00B0117E">
        <w:rPr>
          <w:sz w:val="20"/>
          <w:lang w:val="en-GB"/>
        </w:rPr>
        <w:t xml:space="preserve"> Convention, </w:t>
      </w:r>
      <w:r w:rsidR="0023382B" w:rsidRPr="00B0117E">
        <w:rPr>
          <w:sz w:val="20"/>
          <w:lang w:val="en-GB"/>
        </w:rPr>
        <w:t xml:space="preserve">eight initial reports submitted under article 8 of the Optional Protocol on the involvement of children in armed conflict, and </w:t>
      </w:r>
      <w:r w:rsidR="006B5104" w:rsidRPr="00B0117E">
        <w:rPr>
          <w:sz w:val="20"/>
          <w:lang w:val="en-GB"/>
        </w:rPr>
        <w:t>three</w:t>
      </w:r>
      <w:r w:rsidR="0023382B" w:rsidRPr="00B0117E">
        <w:rPr>
          <w:sz w:val="20"/>
          <w:lang w:val="en-GB"/>
        </w:rPr>
        <w:t xml:space="preserve"> initial reports submitted under article 12 of the Optional Protocol on the sale of children, child prostitution and child pornography. The Committee had adopted concluding observations on all the reports it had considered</w:t>
      </w:r>
      <w:r w:rsidRPr="00B0117E">
        <w:rPr>
          <w:sz w:val="20"/>
          <w:lang w:val="en-GB"/>
        </w:rPr>
        <w:t>.</w:t>
      </w:r>
    </w:p>
    <w:p w:rsidR="001448D1" w:rsidRPr="00B0117E" w:rsidRDefault="001448D1" w:rsidP="0081180B">
      <w:pPr>
        <w:spacing w:after="240"/>
        <w:ind w:left="1080" w:right="1119"/>
        <w:jc w:val="both"/>
        <w:rPr>
          <w:sz w:val="20"/>
          <w:lang w:val="en-GB"/>
        </w:rPr>
      </w:pPr>
      <w:r w:rsidRPr="00B0117E">
        <w:rPr>
          <w:sz w:val="20"/>
          <w:lang w:val="en-GB"/>
        </w:rPr>
        <w:t>2.</w:t>
      </w:r>
      <w:r w:rsidRPr="00B0117E">
        <w:rPr>
          <w:sz w:val="20"/>
          <w:lang w:val="en-GB"/>
        </w:rPr>
        <w:tab/>
      </w:r>
      <w:r w:rsidR="006B5104" w:rsidRPr="00B0117E">
        <w:rPr>
          <w:sz w:val="20"/>
          <w:lang w:val="en-GB"/>
        </w:rPr>
        <w:t>On</w:t>
      </w:r>
      <w:r w:rsidRPr="00B0117E">
        <w:rPr>
          <w:sz w:val="20"/>
          <w:lang w:val="en-GB"/>
        </w:rPr>
        <w:t xml:space="preserve"> </w:t>
      </w:r>
      <w:smartTag w:uri="urn:schemas-microsoft-com:office:smarttags" w:element="date">
        <w:smartTagPr>
          <w:attr w:name="Year" w:val="2007"/>
          <w:attr w:name="Day" w:val="21"/>
          <w:attr w:name="Month" w:val="9"/>
        </w:smartTagPr>
        <w:r w:rsidRPr="00B0117E">
          <w:rPr>
            <w:sz w:val="20"/>
            <w:lang w:val="en-GB"/>
          </w:rPr>
          <w:t xml:space="preserve">21 </w:t>
        </w:r>
        <w:r w:rsidR="006B5104" w:rsidRPr="00B0117E">
          <w:rPr>
            <w:sz w:val="20"/>
            <w:lang w:val="en-GB"/>
          </w:rPr>
          <w:t>September</w:t>
        </w:r>
        <w:r w:rsidRPr="00B0117E">
          <w:rPr>
            <w:sz w:val="20"/>
            <w:lang w:val="en-GB"/>
          </w:rPr>
          <w:t xml:space="preserve"> 2007</w:t>
        </w:r>
      </w:smartTag>
      <w:r w:rsidRPr="00B0117E">
        <w:rPr>
          <w:sz w:val="20"/>
          <w:lang w:val="en-GB"/>
        </w:rPr>
        <w:t xml:space="preserve">, </w:t>
      </w:r>
      <w:r w:rsidR="006B5104" w:rsidRPr="00B0117E">
        <w:rPr>
          <w:sz w:val="20"/>
          <w:lang w:val="en-GB"/>
        </w:rPr>
        <w:t>the Committee had held a day of general discussion on</w:t>
      </w:r>
      <w:r w:rsidR="00E552E3" w:rsidRPr="00B0117E">
        <w:rPr>
          <w:sz w:val="20"/>
          <w:lang w:val="en-GB"/>
        </w:rPr>
        <w:t xml:space="preserve"> </w:t>
      </w:r>
      <w:r w:rsidR="002E41DF" w:rsidRPr="00B0117E">
        <w:rPr>
          <w:bCs/>
          <w:sz w:val="20"/>
          <w:lang w:val="en-GB"/>
        </w:rPr>
        <w:t>“</w:t>
      </w:r>
      <w:r w:rsidR="006B5104" w:rsidRPr="00B0117E">
        <w:rPr>
          <w:bCs/>
          <w:sz w:val="20"/>
          <w:lang w:val="en-GB"/>
        </w:rPr>
        <w:t>Resources for the Rights of the Child - Responsibility of States</w:t>
      </w:r>
      <w:r w:rsidR="002E41DF" w:rsidRPr="00B0117E">
        <w:rPr>
          <w:bCs/>
          <w:sz w:val="20"/>
          <w:lang w:val="en-GB"/>
        </w:rPr>
        <w:t xml:space="preserve">: </w:t>
      </w:r>
      <w:r w:rsidR="006B5104" w:rsidRPr="00B0117E">
        <w:rPr>
          <w:bCs/>
          <w:sz w:val="20"/>
          <w:lang w:val="en-GB"/>
        </w:rPr>
        <w:t>Investments for the Implementation of Economic, Social and Cultural Rights of Children and International Cooperation (article 4 of the Convention)</w:t>
      </w:r>
      <w:r w:rsidR="002E41DF" w:rsidRPr="00B0117E">
        <w:rPr>
          <w:bCs/>
          <w:sz w:val="20"/>
          <w:lang w:val="en-GB"/>
        </w:rPr>
        <w:t>”</w:t>
      </w:r>
      <w:r w:rsidRPr="00B0117E">
        <w:rPr>
          <w:sz w:val="20"/>
          <w:lang w:val="en-GB"/>
        </w:rPr>
        <w:t xml:space="preserve">. </w:t>
      </w:r>
      <w:r w:rsidR="006B5104" w:rsidRPr="00B0117E">
        <w:rPr>
          <w:sz w:val="20"/>
          <w:lang w:val="en-GB"/>
        </w:rPr>
        <w:t>The Committee had also decided to hold a day of general discussion in 2008 on “</w:t>
      </w:r>
      <w:r w:rsidR="006B5104" w:rsidRPr="00B0117E">
        <w:rPr>
          <w:bCs/>
          <w:sz w:val="20"/>
          <w:lang w:val="en-GB"/>
        </w:rPr>
        <w:t>The Right of the Child to Education in Emergency Situations”</w:t>
      </w:r>
      <w:r w:rsidRPr="00B0117E">
        <w:rPr>
          <w:sz w:val="20"/>
          <w:lang w:val="en-GB"/>
        </w:rPr>
        <w:t>.</w:t>
      </w:r>
    </w:p>
    <w:p w:rsidR="001448D1" w:rsidRPr="00B0117E" w:rsidRDefault="001448D1" w:rsidP="0081180B">
      <w:pPr>
        <w:spacing w:after="240"/>
        <w:ind w:left="1080" w:right="1119"/>
        <w:jc w:val="both"/>
        <w:rPr>
          <w:sz w:val="20"/>
          <w:lang w:val="en-GB"/>
        </w:rPr>
      </w:pPr>
      <w:r w:rsidRPr="00B0117E">
        <w:rPr>
          <w:sz w:val="20"/>
          <w:lang w:val="en-GB"/>
        </w:rPr>
        <w:t>3.</w:t>
      </w:r>
      <w:r w:rsidRPr="00B0117E">
        <w:rPr>
          <w:sz w:val="20"/>
          <w:lang w:val="en-GB"/>
        </w:rPr>
        <w:tab/>
      </w:r>
      <w:r w:rsidR="006B5104" w:rsidRPr="00B0117E">
        <w:rPr>
          <w:sz w:val="20"/>
          <w:lang w:val="en-GB"/>
        </w:rPr>
        <w:t>The next Workshop on the Implementation of the Concluding Observations of the Committee would be held in</w:t>
      </w:r>
      <w:r w:rsidRPr="00B0117E">
        <w:rPr>
          <w:sz w:val="20"/>
          <w:lang w:val="en-GB"/>
        </w:rPr>
        <w:t xml:space="preserve"> </w:t>
      </w:r>
      <w:smartTag w:uri="urn:schemas-microsoft-com:office:smarttags" w:element="country-region">
        <w:r w:rsidRPr="00B0117E">
          <w:rPr>
            <w:sz w:val="20"/>
            <w:lang w:val="en-GB"/>
          </w:rPr>
          <w:t>Burkina Faso</w:t>
        </w:r>
      </w:smartTag>
      <w:r w:rsidRPr="00B0117E">
        <w:rPr>
          <w:sz w:val="20"/>
          <w:lang w:val="en-GB"/>
        </w:rPr>
        <w:t xml:space="preserve"> </w:t>
      </w:r>
      <w:r w:rsidR="002E41DF" w:rsidRPr="00B0117E">
        <w:rPr>
          <w:snapToGrid w:val="0"/>
          <w:sz w:val="20"/>
          <w:lang w:val="en-GB"/>
        </w:rPr>
        <w:t xml:space="preserve">for the </w:t>
      </w:r>
      <w:r w:rsidR="006B5104" w:rsidRPr="00B0117E">
        <w:rPr>
          <w:snapToGrid w:val="0"/>
          <w:sz w:val="20"/>
          <w:lang w:val="en-GB"/>
        </w:rPr>
        <w:t>French-speaking African countries (</w:t>
      </w:r>
      <w:smartTag w:uri="urn:schemas-microsoft-com:office:smarttags" w:element="country-region">
        <w:r w:rsidR="006B5104" w:rsidRPr="00B0117E">
          <w:rPr>
            <w:snapToGrid w:val="0"/>
            <w:sz w:val="20"/>
            <w:lang w:val="en-GB"/>
          </w:rPr>
          <w:t>Benin</w:t>
        </w:r>
      </w:smartTag>
      <w:r w:rsidR="006B5104" w:rsidRPr="00B0117E">
        <w:rPr>
          <w:snapToGrid w:val="0"/>
          <w:sz w:val="20"/>
          <w:lang w:val="en-GB"/>
        </w:rPr>
        <w:t xml:space="preserve">, </w:t>
      </w:r>
      <w:smartTag w:uri="urn:schemas-microsoft-com:office:smarttags" w:element="country-region">
        <w:r w:rsidR="006B5104" w:rsidRPr="00B0117E">
          <w:rPr>
            <w:snapToGrid w:val="0"/>
            <w:sz w:val="20"/>
            <w:lang w:val="en-GB"/>
          </w:rPr>
          <w:t>Burkina Faso</w:t>
        </w:r>
      </w:smartTag>
      <w:r w:rsidR="006B5104" w:rsidRPr="00B0117E">
        <w:rPr>
          <w:snapToGrid w:val="0"/>
          <w:sz w:val="20"/>
          <w:lang w:val="en-GB"/>
        </w:rPr>
        <w:t xml:space="preserve">, </w:t>
      </w:r>
      <w:smartTag w:uri="urn:schemas-microsoft-com:office:smarttags" w:element="country-region">
        <w:r w:rsidR="006B5104" w:rsidRPr="00B0117E">
          <w:rPr>
            <w:snapToGrid w:val="0"/>
            <w:sz w:val="20"/>
            <w:lang w:val="en-GB"/>
          </w:rPr>
          <w:t>Côte d’Ivoire</w:t>
        </w:r>
      </w:smartTag>
      <w:r w:rsidR="006B5104" w:rsidRPr="00B0117E">
        <w:rPr>
          <w:snapToGrid w:val="0"/>
          <w:sz w:val="20"/>
          <w:lang w:val="en-GB"/>
        </w:rPr>
        <w:t xml:space="preserve">, </w:t>
      </w:r>
      <w:smartTag w:uri="urn:schemas-microsoft-com:office:smarttags" w:element="country-region">
        <w:r w:rsidR="006B5104" w:rsidRPr="00B0117E">
          <w:rPr>
            <w:snapToGrid w:val="0"/>
            <w:sz w:val="20"/>
            <w:lang w:val="en-GB"/>
          </w:rPr>
          <w:t>Guinea</w:t>
        </w:r>
      </w:smartTag>
      <w:r w:rsidR="006B5104" w:rsidRPr="00B0117E">
        <w:rPr>
          <w:snapToGrid w:val="0"/>
          <w:sz w:val="20"/>
          <w:lang w:val="en-GB"/>
        </w:rPr>
        <w:t xml:space="preserve">, </w:t>
      </w:r>
      <w:smartTag w:uri="urn:schemas-microsoft-com:office:smarttags" w:element="country-region">
        <w:r w:rsidR="006B5104" w:rsidRPr="00B0117E">
          <w:rPr>
            <w:snapToGrid w:val="0"/>
            <w:sz w:val="20"/>
            <w:lang w:val="en-GB"/>
          </w:rPr>
          <w:t>Mali</w:t>
        </w:r>
      </w:smartTag>
      <w:r w:rsidR="006B5104" w:rsidRPr="00B0117E">
        <w:rPr>
          <w:snapToGrid w:val="0"/>
          <w:sz w:val="20"/>
          <w:lang w:val="en-GB"/>
        </w:rPr>
        <w:t xml:space="preserve">, </w:t>
      </w:r>
      <w:smartTag w:uri="urn:schemas-microsoft-com:office:smarttags" w:element="country-region">
        <w:r w:rsidR="006B5104" w:rsidRPr="00B0117E">
          <w:rPr>
            <w:snapToGrid w:val="0"/>
            <w:sz w:val="20"/>
            <w:lang w:val="en-GB"/>
          </w:rPr>
          <w:t>Niger</w:t>
        </w:r>
      </w:smartTag>
      <w:r w:rsidR="006B5104" w:rsidRPr="00B0117E">
        <w:rPr>
          <w:snapToGrid w:val="0"/>
          <w:sz w:val="20"/>
          <w:lang w:val="en-GB"/>
        </w:rPr>
        <w:t xml:space="preserve">, </w:t>
      </w:r>
      <w:smartTag w:uri="urn:schemas-microsoft-com:office:smarttags" w:element="country-region">
        <w:r w:rsidR="006B5104" w:rsidRPr="00B0117E">
          <w:rPr>
            <w:snapToGrid w:val="0"/>
            <w:sz w:val="20"/>
            <w:lang w:val="en-GB"/>
          </w:rPr>
          <w:t>Senegal</w:t>
        </w:r>
      </w:smartTag>
      <w:r w:rsidR="006B5104" w:rsidRPr="00B0117E">
        <w:rPr>
          <w:snapToGrid w:val="0"/>
          <w:sz w:val="20"/>
          <w:lang w:val="en-GB"/>
        </w:rPr>
        <w:t xml:space="preserve"> and </w:t>
      </w:r>
      <w:smartTag w:uri="urn:schemas-microsoft-com:office:smarttags" w:element="place">
        <w:smartTag w:uri="urn:schemas-microsoft-com:office:smarttags" w:element="country-region">
          <w:r w:rsidR="006B5104" w:rsidRPr="00B0117E">
            <w:rPr>
              <w:snapToGrid w:val="0"/>
              <w:sz w:val="20"/>
              <w:lang w:val="en-GB"/>
            </w:rPr>
            <w:t>Togo</w:t>
          </w:r>
        </w:smartTag>
      </w:smartTag>
      <w:r w:rsidRPr="00B0117E">
        <w:rPr>
          <w:sz w:val="20"/>
          <w:lang w:val="en-GB"/>
        </w:rPr>
        <w:t>).</w:t>
      </w:r>
    </w:p>
    <w:p w:rsidR="001448D1" w:rsidRPr="00B0117E" w:rsidRDefault="001448D1" w:rsidP="0081180B">
      <w:pPr>
        <w:spacing w:after="240"/>
        <w:ind w:left="1080" w:right="1119"/>
        <w:jc w:val="both"/>
        <w:rPr>
          <w:sz w:val="20"/>
          <w:lang w:val="en-GB"/>
        </w:rPr>
      </w:pPr>
      <w:r w:rsidRPr="00B0117E">
        <w:rPr>
          <w:sz w:val="20"/>
          <w:lang w:val="en-GB"/>
        </w:rPr>
        <w:t>4.</w:t>
      </w:r>
      <w:r w:rsidRPr="00B0117E">
        <w:rPr>
          <w:sz w:val="20"/>
          <w:lang w:val="en-GB"/>
        </w:rPr>
        <w:tab/>
      </w:r>
      <w:r w:rsidR="006B5104" w:rsidRPr="0081180B">
        <w:rPr>
          <w:b/>
          <w:bCs/>
          <w:sz w:val="20"/>
          <w:lang w:val="en-GB"/>
        </w:rPr>
        <w:t xml:space="preserve">The </w:t>
      </w:r>
      <w:r w:rsidR="0081180B" w:rsidRPr="0081180B">
        <w:rPr>
          <w:b/>
          <w:bCs/>
          <w:sz w:val="20"/>
          <w:lang w:val="en-GB"/>
        </w:rPr>
        <w:t>Chairperson</w:t>
      </w:r>
      <w:r w:rsidR="006B5104" w:rsidRPr="00B0117E">
        <w:rPr>
          <w:sz w:val="20"/>
          <w:lang w:val="en-GB"/>
        </w:rPr>
        <w:t xml:space="preserve"> said that, if there was no objection, she would take it that the Committee wished to adopt the report on its forty-sixth</w:t>
      </w:r>
      <w:r w:rsidRPr="00B0117E">
        <w:rPr>
          <w:sz w:val="20"/>
          <w:lang w:val="en-GB"/>
        </w:rPr>
        <w:t xml:space="preserve"> session (</w:t>
      </w:r>
      <w:smartTag w:uri="urn:schemas-microsoft-com:office:smarttags" w:element="stockticker">
        <w:r w:rsidRPr="00B0117E">
          <w:rPr>
            <w:sz w:val="20"/>
            <w:lang w:val="en-GB"/>
          </w:rPr>
          <w:t>CRC</w:t>
        </w:r>
      </w:smartTag>
      <w:r w:rsidRPr="00B0117E">
        <w:rPr>
          <w:sz w:val="20"/>
          <w:lang w:val="en-GB"/>
        </w:rPr>
        <w:t>/C/46/3).</w:t>
      </w:r>
    </w:p>
    <w:p w:rsidR="001448D1" w:rsidRPr="00B0117E" w:rsidRDefault="001448D1" w:rsidP="0081180B">
      <w:pPr>
        <w:spacing w:after="240"/>
        <w:ind w:left="1080" w:right="1119"/>
        <w:jc w:val="both"/>
        <w:rPr>
          <w:sz w:val="20"/>
          <w:lang w:val="en-GB"/>
        </w:rPr>
      </w:pPr>
      <w:r w:rsidRPr="00B0117E">
        <w:rPr>
          <w:sz w:val="20"/>
          <w:lang w:val="en-GB"/>
        </w:rPr>
        <w:t>5.</w:t>
      </w:r>
      <w:r w:rsidRPr="00B0117E">
        <w:rPr>
          <w:sz w:val="20"/>
          <w:lang w:val="en-GB"/>
        </w:rPr>
        <w:tab/>
      </w:r>
      <w:r w:rsidR="006B5104" w:rsidRPr="00B0117E">
        <w:rPr>
          <w:i/>
          <w:iCs/>
          <w:sz w:val="20"/>
          <w:lang w:val="en-GB"/>
        </w:rPr>
        <w:t>It was so decided</w:t>
      </w:r>
      <w:r w:rsidRPr="00B0117E">
        <w:rPr>
          <w:i/>
          <w:iCs/>
          <w:sz w:val="20"/>
          <w:lang w:val="en-GB"/>
        </w:rPr>
        <w:t>.</w:t>
      </w:r>
    </w:p>
    <w:p w:rsidR="001448D1" w:rsidRPr="00B0117E" w:rsidRDefault="001448D1" w:rsidP="0081180B">
      <w:pPr>
        <w:spacing w:after="240"/>
        <w:ind w:left="1080" w:right="1119"/>
        <w:jc w:val="both"/>
        <w:rPr>
          <w:sz w:val="20"/>
          <w:lang w:val="en-GB"/>
        </w:rPr>
      </w:pPr>
      <w:r w:rsidRPr="00B0117E">
        <w:rPr>
          <w:sz w:val="20"/>
          <w:lang w:val="en-GB"/>
        </w:rPr>
        <w:t>6.</w:t>
      </w:r>
      <w:r w:rsidRPr="00B0117E">
        <w:rPr>
          <w:sz w:val="20"/>
          <w:lang w:val="en-GB"/>
        </w:rPr>
        <w:tab/>
      </w:r>
      <w:r w:rsidRPr="0081180B">
        <w:rPr>
          <w:b/>
          <w:bCs/>
          <w:sz w:val="20"/>
          <w:lang w:val="en-GB"/>
        </w:rPr>
        <w:t>M</w:t>
      </w:r>
      <w:r w:rsidR="006B5104" w:rsidRPr="0081180B">
        <w:rPr>
          <w:b/>
          <w:bCs/>
          <w:sz w:val="20"/>
          <w:lang w:val="en-GB"/>
        </w:rPr>
        <w:t>r</w:t>
      </w:r>
      <w:r w:rsidRPr="0081180B">
        <w:rPr>
          <w:b/>
          <w:bCs/>
          <w:sz w:val="20"/>
          <w:lang w:val="en-GB"/>
        </w:rPr>
        <w:t>. </w:t>
      </w:r>
      <w:r w:rsidR="0081180B" w:rsidRPr="0081180B">
        <w:rPr>
          <w:b/>
          <w:bCs/>
          <w:sz w:val="20"/>
          <w:lang w:val="en-GB"/>
        </w:rPr>
        <w:t>Krappmann</w:t>
      </w:r>
      <w:r w:rsidRPr="00B0117E">
        <w:rPr>
          <w:sz w:val="20"/>
          <w:lang w:val="en-GB"/>
        </w:rPr>
        <w:t xml:space="preserve"> (Rapporteur) </w:t>
      </w:r>
      <w:r w:rsidR="007619DD" w:rsidRPr="00B0117E">
        <w:rPr>
          <w:sz w:val="20"/>
          <w:lang w:val="en-GB"/>
        </w:rPr>
        <w:t xml:space="preserve">said that given the large number of reports expected under </w:t>
      </w:r>
      <w:r w:rsidRPr="00B0117E">
        <w:rPr>
          <w:sz w:val="20"/>
          <w:lang w:val="en-GB"/>
        </w:rPr>
        <w:t xml:space="preserve">article 44 </w:t>
      </w:r>
      <w:r w:rsidR="007619DD" w:rsidRPr="00B0117E">
        <w:rPr>
          <w:sz w:val="20"/>
          <w:lang w:val="en-GB"/>
        </w:rPr>
        <w:t>of the</w:t>
      </w:r>
      <w:r w:rsidRPr="00B0117E">
        <w:rPr>
          <w:sz w:val="20"/>
          <w:lang w:val="en-GB"/>
        </w:rPr>
        <w:t xml:space="preserve"> Convention, </w:t>
      </w:r>
      <w:r w:rsidR="007619DD" w:rsidRPr="00B0117E">
        <w:rPr>
          <w:sz w:val="20"/>
          <w:lang w:val="en-GB"/>
        </w:rPr>
        <w:t>the Committee should consider once again seeking authorization to sit in two chambers for at least one session per year</w:t>
      </w:r>
      <w:r w:rsidRPr="00B0117E">
        <w:rPr>
          <w:sz w:val="20"/>
          <w:lang w:val="en-GB"/>
        </w:rPr>
        <w:t>.</w:t>
      </w:r>
    </w:p>
    <w:p w:rsidR="001448D1" w:rsidRPr="00B0117E" w:rsidRDefault="001448D1" w:rsidP="0081180B">
      <w:pPr>
        <w:spacing w:after="240"/>
        <w:ind w:left="1080" w:right="1119"/>
        <w:jc w:val="both"/>
        <w:rPr>
          <w:sz w:val="20"/>
          <w:lang w:val="en-GB"/>
        </w:rPr>
      </w:pPr>
      <w:r w:rsidRPr="00B0117E">
        <w:rPr>
          <w:sz w:val="20"/>
          <w:lang w:val="en-GB"/>
        </w:rPr>
        <w:t>7.</w:t>
      </w:r>
      <w:r w:rsidRPr="00B0117E">
        <w:rPr>
          <w:sz w:val="20"/>
          <w:lang w:val="en-GB"/>
        </w:rPr>
        <w:tab/>
      </w:r>
      <w:r w:rsidR="001E14BB" w:rsidRPr="00B0117E">
        <w:rPr>
          <w:sz w:val="20"/>
          <w:lang w:val="en-GB"/>
        </w:rPr>
        <w:t xml:space="preserve">The Committee had noted the </w:t>
      </w:r>
      <w:r w:rsidR="005722D8" w:rsidRPr="00B0117E">
        <w:rPr>
          <w:sz w:val="20"/>
          <w:lang w:val="en-GB"/>
        </w:rPr>
        <w:t>initiative</w:t>
      </w:r>
      <w:r w:rsidR="001E14BB" w:rsidRPr="00B0117E">
        <w:rPr>
          <w:sz w:val="20"/>
          <w:lang w:val="en-GB"/>
        </w:rPr>
        <w:t xml:space="preserve"> taken by one NGO to </w:t>
      </w:r>
      <w:r w:rsidR="005722D8" w:rsidRPr="00B0117E">
        <w:rPr>
          <w:sz w:val="20"/>
          <w:lang w:val="en-GB"/>
        </w:rPr>
        <w:t>establish</w:t>
      </w:r>
      <w:r w:rsidR="001E14BB" w:rsidRPr="00B0117E">
        <w:rPr>
          <w:sz w:val="20"/>
          <w:lang w:val="en-GB"/>
        </w:rPr>
        <w:t xml:space="preserve"> a procedure to consider individual complaints</w:t>
      </w:r>
      <w:r w:rsidR="002E41DF" w:rsidRPr="00B0117E">
        <w:rPr>
          <w:sz w:val="20"/>
          <w:lang w:val="en-GB"/>
        </w:rPr>
        <w:t xml:space="preserve"> in order</w:t>
      </w:r>
      <w:r w:rsidR="001E14BB" w:rsidRPr="00B0117E">
        <w:rPr>
          <w:sz w:val="20"/>
          <w:lang w:val="en-GB"/>
        </w:rPr>
        <w:t xml:space="preserve"> to enable it to better promote the rights of the child. The Committee noted however that it would be useful to formulate a new optional protocol to that end and that it was a matter for the Member States </w:t>
      </w:r>
      <w:r w:rsidR="002E41DF" w:rsidRPr="00B0117E">
        <w:rPr>
          <w:sz w:val="20"/>
          <w:lang w:val="en-GB"/>
        </w:rPr>
        <w:t xml:space="preserve">of the United Nations </w:t>
      </w:r>
      <w:r w:rsidR="001E14BB" w:rsidRPr="00B0117E">
        <w:rPr>
          <w:sz w:val="20"/>
          <w:lang w:val="en-GB"/>
        </w:rPr>
        <w:t>to make a determination in that regard</w:t>
      </w:r>
      <w:r w:rsidRPr="00B0117E">
        <w:rPr>
          <w:sz w:val="20"/>
          <w:lang w:val="en-GB"/>
        </w:rPr>
        <w:t xml:space="preserve">. </w:t>
      </w:r>
      <w:r w:rsidR="001E14BB" w:rsidRPr="00B0117E">
        <w:rPr>
          <w:sz w:val="20"/>
          <w:lang w:val="en-GB"/>
        </w:rPr>
        <w:t xml:space="preserve">Furthermore, some members of the Committee had </w:t>
      </w:r>
      <w:r w:rsidR="002E41DF" w:rsidRPr="00B0117E">
        <w:rPr>
          <w:sz w:val="20"/>
          <w:lang w:val="en-GB"/>
        </w:rPr>
        <w:t xml:space="preserve">observed </w:t>
      </w:r>
      <w:r w:rsidR="001E14BB" w:rsidRPr="00B0117E">
        <w:rPr>
          <w:sz w:val="20"/>
          <w:lang w:val="en-GB"/>
        </w:rPr>
        <w:t>that if the Committee were to have a further mandate</w:t>
      </w:r>
      <w:r w:rsidR="00D145FE" w:rsidRPr="00B0117E">
        <w:rPr>
          <w:sz w:val="20"/>
          <w:lang w:val="en-GB"/>
        </w:rPr>
        <w:t xml:space="preserve"> </w:t>
      </w:r>
      <w:r w:rsidR="001E14BB" w:rsidRPr="00B0117E">
        <w:rPr>
          <w:sz w:val="20"/>
          <w:lang w:val="en-GB"/>
        </w:rPr>
        <w:t>it would need significantly more resources</w:t>
      </w:r>
      <w:r w:rsidRPr="00B0117E">
        <w:rPr>
          <w:sz w:val="20"/>
          <w:lang w:val="en-GB"/>
        </w:rPr>
        <w:t xml:space="preserve">. </w:t>
      </w:r>
    </w:p>
    <w:p w:rsidR="008E477C" w:rsidRPr="0081180B" w:rsidRDefault="0081180B" w:rsidP="0081180B">
      <w:pPr>
        <w:spacing w:after="240"/>
        <w:ind w:left="1080" w:right="1119"/>
        <w:jc w:val="both"/>
        <w:rPr>
          <w:b/>
          <w:bCs/>
          <w:sz w:val="20"/>
          <w:lang w:val="en-GB"/>
        </w:rPr>
      </w:pPr>
      <w:r>
        <w:rPr>
          <w:b/>
          <w:bCs/>
          <w:sz w:val="20"/>
          <w:lang w:val="en-GB"/>
        </w:rPr>
        <w:t>P</w:t>
      </w:r>
      <w:r w:rsidRPr="0081180B">
        <w:rPr>
          <w:b/>
          <w:bCs/>
          <w:sz w:val="20"/>
          <w:lang w:val="en-GB"/>
        </w:rPr>
        <w:t>resentation and deli</w:t>
      </w:r>
      <w:r>
        <w:rPr>
          <w:b/>
          <w:bCs/>
          <w:sz w:val="20"/>
          <w:lang w:val="en-GB"/>
        </w:rPr>
        <w:t>very to the chairperson of the C</w:t>
      </w:r>
      <w:r w:rsidRPr="0081180B">
        <w:rPr>
          <w:b/>
          <w:bCs/>
          <w:sz w:val="20"/>
          <w:lang w:val="en-GB"/>
        </w:rPr>
        <w:t xml:space="preserve">ommittee of fully revised third edition of the </w:t>
      </w:r>
      <w:r>
        <w:rPr>
          <w:b/>
          <w:bCs/>
          <w:sz w:val="20"/>
          <w:lang w:val="en-GB"/>
        </w:rPr>
        <w:t>UNICEF Implementation Handbook for the Convention on the Rights of the C</w:t>
      </w:r>
      <w:r w:rsidRPr="0081180B">
        <w:rPr>
          <w:b/>
          <w:bCs/>
          <w:sz w:val="20"/>
          <w:lang w:val="en-GB"/>
        </w:rPr>
        <w:t xml:space="preserve">hild </w:t>
      </w:r>
    </w:p>
    <w:p w:rsidR="001448D1" w:rsidRPr="00B0117E" w:rsidRDefault="001448D1" w:rsidP="0081180B">
      <w:pPr>
        <w:spacing w:after="240"/>
        <w:ind w:left="1080" w:right="1119"/>
        <w:jc w:val="both"/>
        <w:rPr>
          <w:sz w:val="20"/>
          <w:lang w:val="en-GB"/>
        </w:rPr>
      </w:pPr>
      <w:r w:rsidRPr="00B0117E">
        <w:rPr>
          <w:sz w:val="20"/>
          <w:lang w:val="en-GB"/>
        </w:rPr>
        <w:t>8.</w:t>
      </w:r>
      <w:r w:rsidRPr="00B0117E">
        <w:rPr>
          <w:sz w:val="20"/>
          <w:lang w:val="en-GB"/>
        </w:rPr>
        <w:tab/>
      </w:r>
      <w:r w:rsidRPr="0081180B">
        <w:rPr>
          <w:b/>
          <w:bCs/>
          <w:sz w:val="20"/>
          <w:lang w:val="en-GB"/>
        </w:rPr>
        <w:t>M</w:t>
      </w:r>
      <w:r w:rsidR="001E14BB" w:rsidRPr="0081180B">
        <w:rPr>
          <w:b/>
          <w:bCs/>
          <w:sz w:val="20"/>
          <w:lang w:val="en-GB"/>
        </w:rPr>
        <w:t xml:space="preserve">s. </w:t>
      </w:r>
      <w:r w:rsidR="0081180B" w:rsidRPr="0081180B">
        <w:rPr>
          <w:b/>
          <w:bCs/>
          <w:sz w:val="20"/>
          <w:lang w:val="en-GB"/>
        </w:rPr>
        <w:t>Johnson</w:t>
      </w:r>
      <w:r w:rsidRPr="00B0117E">
        <w:rPr>
          <w:sz w:val="20"/>
          <w:lang w:val="en-GB"/>
        </w:rPr>
        <w:t xml:space="preserve"> (</w:t>
      </w:r>
      <w:r w:rsidR="001E14BB" w:rsidRPr="00B0117E">
        <w:rPr>
          <w:sz w:val="20"/>
          <w:lang w:val="en-GB"/>
        </w:rPr>
        <w:t xml:space="preserve">United Nations Children's Fund </w:t>
      </w:r>
      <w:r w:rsidRPr="00B0117E">
        <w:rPr>
          <w:sz w:val="20"/>
          <w:lang w:val="en-GB"/>
        </w:rPr>
        <w:t xml:space="preserve">− UNICEF) </w:t>
      </w:r>
      <w:r w:rsidR="001E14BB" w:rsidRPr="00B0117E">
        <w:rPr>
          <w:sz w:val="20"/>
          <w:lang w:val="en-GB"/>
        </w:rPr>
        <w:t>said that since the launch of its first edition ten years previously</w:t>
      </w:r>
      <w:r w:rsidR="00C21F4A" w:rsidRPr="00B0117E">
        <w:rPr>
          <w:sz w:val="20"/>
          <w:lang w:val="en-GB"/>
        </w:rPr>
        <w:t>,</w:t>
      </w:r>
      <w:r w:rsidR="001E14BB" w:rsidRPr="00B0117E">
        <w:rPr>
          <w:sz w:val="20"/>
          <w:lang w:val="en-GB"/>
        </w:rPr>
        <w:t xml:space="preserve"> the UNICEF Implementation Handbook for the Convention on the Rights of the Child </w:t>
      </w:r>
      <w:r w:rsidR="00C21F4A" w:rsidRPr="00B0117E">
        <w:rPr>
          <w:sz w:val="20"/>
          <w:lang w:val="en-GB"/>
        </w:rPr>
        <w:t xml:space="preserve">had become an indispensable reference work for everyone in the world who was working to realize the rights of the child, whether Governments, policy-makers, civil society organizations or actors on the ground such as UNICEF. The changes incorporated into the revised third </w:t>
      </w:r>
      <w:r w:rsidR="005722D8" w:rsidRPr="00B0117E">
        <w:rPr>
          <w:sz w:val="20"/>
          <w:lang w:val="en-GB"/>
        </w:rPr>
        <w:t>edition</w:t>
      </w:r>
      <w:r w:rsidR="00C21F4A" w:rsidRPr="00B0117E">
        <w:rPr>
          <w:sz w:val="20"/>
          <w:lang w:val="en-GB"/>
        </w:rPr>
        <w:t xml:space="preserve"> bore witness not only to the immense workload which the Committee faced at each of its sessions but also to the considerable progress made in the field of the rights of the child since the previous </w:t>
      </w:r>
      <w:r w:rsidR="005722D8" w:rsidRPr="00B0117E">
        <w:rPr>
          <w:sz w:val="20"/>
          <w:lang w:val="en-GB"/>
        </w:rPr>
        <w:t>edition</w:t>
      </w:r>
      <w:r w:rsidR="00C21F4A" w:rsidRPr="00B0117E">
        <w:rPr>
          <w:sz w:val="20"/>
          <w:lang w:val="en-GB"/>
        </w:rPr>
        <w:t xml:space="preserve"> in 2002, as evidenced by the holding of the United Nations Special Session on Children, the entry into force of the two Optional Protocols to the Convention and the submission of reports under those </w:t>
      </w:r>
      <w:r w:rsidR="002E41DF" w:rsidRPr="00B0117E">
        <w:rPr>
          <w:sz w:val="20"/>
          <w:lang w:val="en-GB"/>
        </w:rPr>
        <w:t xml:space="preserve">Protocols </w:t>
      </w:r>
      <w:r w:rsidR="00C21F4A" w:rsidRPr="00B0117E">
        <w:rPr>
          <w:sz w:val="20"/>
          <w:lang w:val="en-GB"/>
        </w:rPr>
        <w:t>by States parties</w:t>
      </w:r>
      <w:r w:rsidRPr="00B0117E">
        <w:rPr>
          <w:sz w:val="20"/>
          <w:lang w:val="en-GB"/>
        </w:rPr>
        <w:t>.</w:t>
      </w:r>
    </w:p>
    <w:p w:rsidR="001448D1" w:rsidRPr="00B0117E" w:rsidRDefault="001448D1" w:rsidP="0081180B">
      <w:pPr>
        <w:spacing w:after="240"/>
        <w:ind w:left="1080" w:right="1119"/>
        <w:jc w:val="both"/>
        <w:rPr>
          <w:sz w:val="20"/>
          <w:lang w:val="en-GB"/>
        </w:rPr>
      </w:pPr>
      <w:r w:rsidRPr="00B0117E">
        <w:rPr>
          <w:sz w:val="20"/>
          <w:lang w:val="en-GB"/>
        </w:rPr>
        <w:t>9.</w:t>
      </w:r>
      <w:r w:rsidRPr="00B0117E">
        <w:rPr>
          <w:sz w:val="20"/>
          <w:lang w:val="en-GB"/>
        </w:rPr>
        <w:tab/>
      </w:r>
      <w:r w:rsidR="00C21F4A" w:rsidRPr="00B0117E">
        <w:rPr>
          <w:sz w:val="20"/>
          <w:lang w:val="en-GB"/>
        </w:rPr>
        <w:t xml:space="preserve">The process of revising and printing the third </w:t>
      </w:r>
      <w:r w:rsidR="005722D8" w:rsidRPr="00B0117E">
        <w:rPr>
          <w:sz w:val="20"/>
          <w:lang w:val="en-GB"/>
        </w:rPr>
        <w:t>edition of</w:t>
      </w:r>
      <w:r w:rsidR="00C21F4A" w:rsidRPr="00B0117E">
        <w:rPr>
          <w:sz w:val="20"/>
          <w:lang w:val="en-GB"/>
        </w:rPr>
        <w:t xml:space="preserve"> the Handbook had been made possible by the generosity of the Swedish Government as part of a project to tailor the Handbook to local needs and publish a </w:t>
      </w:r>
      <w:r w:rsidR="002E41DF" w:rsidRPr="00B0117E">
        <w:rPr>
          <w:sz w:val="20"/>
          <w:lang w:val="en-GB"/>
        </w:rPr>
        <w:t xml:space="preserve">Swedish </w:t>
      </w:r>
      <w:r w:rsidR="00C21F4A" w:rsidRPr="00B0117E">
        <w:rPr>
          <w:sz w:val="20"/>
          <w:lang w:val="en-GB"/>
        </w:rPr>
        <w:t>version</w:t>
      </w:r>
      <w:r w:rsidR="00E552E3" w:rsidRPr="00B0117E">
        <w:rPr>
          <w:sz w:val="20"/>
          <w:lang w:val="en-GB"/>
        </w:rPr>
        <w:t>.</w:t>
      </w:r>
    </w:p>
    <w:p w:rsidR="001448D1" w:rsidRPr="00B0117E" w:rsidRDefault="001448D1" w:rsidP="0081180B">
      <w:pPr>
        <w:spacing w:after="240"/>
        <w:ind w:left="1080" w:right="1119"/>
        <w:jc w:val="both"/>
        <w:rPr>
          <w:sz w:val="20"/>
          <w:lang w:val="en-GB"/>
        </w:rPr>
      </w:pPr>
      <w:r w:rsidRPr="00B0117E">
        <w:rPr>
          <w:sz w:val="20"/>
          <w:lang w:val="en-GB"/>
        </w:rPr>
        <w:t>10.</w:t>
      </w:r>
      <w:r w:rsidRPr="00B0117E">
        <w:rPr>
          <w:sz w:val="20"/>
          <w:lang w:val="en-GB"/>
        </w:rPr>
        <w:tab/>
      </w:r>
      <w:r w:rsidR="00C21F4A" w:rsidRPr="0081180B">
        <w:rPr>
          <w:b/>
          <w:bCs/>
          <w:sz w:val="20"/>
          <w:lang w:val="en-GB"/>
        </w:rPr>
        <w:t>Ms.</w:t>
      </w:r>
      <w:r w:rsidRPr="0081180B">
        <w:rPr>
          <w:b/>
          <w:bCs/>
          <w:sz w:val="20"/>
          <w:lang w:val="en-GB"/>
        </w:rPr>
        <w:t> </w:t>
      </w:r>
      <w:r w:rsidR="0081180B" w:rsidRPr="0081180B">
        <w:rPr>
          <w:b/>
          <w:bCs/>
          <w:sz w:val="20"/>
          <w:lang w:val="en-GB"/>
        </w:rPr>
        <w:t>Santos Pais</w:t>
      </w:r>
      <w:r w:rsidRPr="00B0117E">
        <w:rPr>
          <w:sz w:val="20"/>
          <w:lang w:val="en-GB"/>
        </w:rPr>
        <w:t xml:space="preserve"> (UNICEF) </w:t>
      </w:r>
      <w:r w:rsidR="002E41DF" w:rsidRPr="00B0117E">
        <w:rPr>
          <w:sz w:val="20"/>
          <w:lang w:val="en-GB"/>
        </w:rPr>
        <w:t xml:space="preserve">noted </w:t>
      </w:r>
      <w:r w:rsidR="00C21F4A" w:rsidRPr="00B0117E">
        <w:rPr>
          <w:sz w:val="20"/>
          <w:lang w:val="en-GB"/>
        </w:rPr>
        <w:t>that the</w:t>
      </w:r>
      <w:r w:rsidR="00D145FE" w:rsidRPr="00B0117E">
        <w:rPr>
          <w:sz w:val="20"/>
          <w:lang w:val="en-GB"/>
        </w:rPr>
        <w:t xml:space="preserve"> </w:t>
      </w:r>
      <w:r w:rsidR="00C21F4A" w:rsidRPr="00B0117E">
        <w:rPr>
          <w:sz w:val="20"/>
          <w:lang w:val="en-GB"/>
        </w:rPr>
        <w:t xml:space="preserve">Implementation Handbook for the Convention on the Rights of the Child had been a huge success since its first edition and that the thousands of copies published in </w:t>
      </w:r>
      <w:r w:rsidR="002E41DF" w:rsidRPr="00B0117E">
        <w:rPr>
          <w:sz w:val="20"/>
          <w:lang w:val="en-GB"/>
        </w:rPr>
        <w:t xml:space="preserve">English, </w:t>
      </w:r>
      <w:r w:rsidR="00C21F4A" w:rsidRPr="00B0117E">
        <w:rPr>
          <w:sz w:val="20"/>
          <w:lang w:val="en-GB"/>
        </w:rPr>
        <w:t>French, Spanish and other national languages had</w:t>
      </w:r>
      <w:r w:rsidR="00D145FE" w:rsidRPr="00B0117E">
        <w:rPr>
          <w:sz w:val="20"/>
          <w:lang w:val="en-GB"/>
        </w:rPr>
        <w:t xml:space="preserve"> </w:t>
      </w:r>
      <w:r w:rsidR="002E41DF" w:rsidRPr="00B0117E">
        <w:rPr>
          <w:sz w:val="20"/>
          <w:lang w:val="en-GB"/>
        </w:rPr>
        <w:t>failed to satisfy</w:t>
      </w:r>
      <w:r w:rsidR="00C21F4A" w:rsidRPr="00B0117E">
        <w:rPr>
          <w:sz w:val="20"/>
          <w:lang w:val="en-GB"/>
        </w:rPr>
        <w:t xml:space="preserve"> worldwide demand</w:t>
      </w:r>
      <w:r w:rsidRPr="00B0117E">
        <w:rPr>
          <w:sz w:val="20"/>
          <w:lang w:val="en-GB"/>
        </w:rPr>
        <w:t>.</w:t>
      </w:r>
    </w:p>
    <w:p w:rsidR="001448D1" w:rsidRPr="00B0117E" w:rsidRDefault="001448D1" w:rsidP="0081180B">
      <w:pPr>
        <w:spacing w:after="240"/>
        <w:ind w:left="1080" w:right="1119"/>
        <w:jc w:val="both"/>
        <w:rPr>
          <w:sz w:val="20"/>
          <w:lang w:val="en-GB"/>
        </w:rPr>
      </w:pPr>
      <w:r w:rsidRPr="00B0117E">
        <w:rPr>
          <w:sz w:val="20"/>
          <w:lang w:val="en-GB"/>
        </w:rPr>
        <w:t>11.</w:t>
      </w:r>
      <w:r w:rsidRPr="00B0117E">
        <w:rPr>
          <w:sz w:val="20"/>
          <w:lang w:val="en-GB"/>
        </w:rPr>
        <w:tab/>
      </w:r>
      <w:r w:rsidR="00C21F4A" w:rsidRPr="00B0117E">
        <w:rPr>
          <w:sz w:val="20"/>
          <w:lang w:val="en-GB"/>
        </w:rPr>
        <w:t>The Handbook supplied information on how the principles and provisions of the Convention and the two Optional Protocols thereto were transposed into laws, policies and practices</w:t>
      </w:r>
      <w:r w:rsidR="002E41DF" w:rsidRPr="00B0117E">
        <w:rPr>
          <w:sz w:val="20"/>
          <w:lang w:val="en-GB"/>
        </w:rPr>
        <w:t>,</w:t>
      </w:r>
      <w:r w:rsidR="00C21F4A" w:rsidRPr="00B0117E">
        <w:rPr>
          <w:sz w:val="20"/>
          <w:lang w:val="en-GB"/>
        </w:rPr>
        <w:t xml:space="preserve"> presented the results </w:t>
      </w:r>
      <w:r w:rsidR="002E41DF" w:rsidRPr="00B0117E">
        <w:rPr>
          <w:sz w:val="20"/>
          <w:lang w:val="en-GB"/>
        </w:rPr>
        <w:t xml:space="preserve">achieved </w:t>
      </w:r>
      <w:r w:rsidR="00C21F4A" w:rsidRPr="00B0117E">
        <w:rPr>
          <w:sz w:val="20"/>
          <w:lang w:val="en-GB"/>
        </w:rPr>
        <w:t xml:space="preserve">and </w:t>
      </w:r>
      <w:r w:rsidR="002E41DF" w:rsidRPr="00B0117E">
        <w:rPr>
          <w:sz w:val="20"/>
          <w:lang w:val="en-GB"/>
        </w:rPr>
        <w:t>outlined</w:t>
      </w:r>
      <w:r w:rsidR="009E7567" w:rsidRPr="00B0117E">
        <w:rPr>
          <w:sz w:val="20"/>
          <w:lang w:val="en-GB"/>
        </w:rPr>
        <w:t xml:space="preserve"> </w:t>
      </w:r>
      <w:r w:rsidR="00C21F4A" w:rsidRPr="00B0117E">
        <w:rPr>
          <w:sz w:val="20"/>
          <w:lang w:val="en-GB"/>
        </w:rPr>
        <w:t>the challenges that still had to be taken up to give effect to the rights of children. The Handbook was greatly used as a tool for raising awareness</w:t>
      </w:r>
      <w:r w:rsidR="002E41DF" w:rsidRPr="00B0117E">
        <w:rPr>
          <w:sz w:val="20"/>
          <w:lang w:val="en-GB"/>
        </w:rPr>
        <w:t>,</w:t>
      </w:r>
      <w:r w:rsidR="00C21F4A" w:rsidRPr="00B0117E">
        <w:rPr>
          <w:sz w:val="20"/>
          <w:lang w:val="en-GB"/>
        </w:rPr>
        <w:t xml:space="preserve"> and </w:t>
      </w:r>
      <w:r w:rsidR="002E41DF" w:rsidRPr="00B0117E">
        <w:rPr>
          <w:sz w:val="20"/>
          <w:lang w:val="en-GB"/>
        </w:rPr>
        <w:t xml:space="preserve">it </w:t>
      </w:r>
      <w:r w:rsidR="00C21F4A" w:rsidRPr="00B0117E">
        <w:rPr>
          <w:sz w:val="20"/>
          <w:lang w:val="en-GB"/>
        </w:rPr>
        <w:t>enabled the work of the Committee on the Rights of the Child to be communicated and the Committee’s role to be better understood</w:t>
      </w:r>
      <w:r w:rsidRPr="00B0117E">
        <w:rPr>
          <w:sz w:val="20"/>
          <w:lang w:val="en-GB"/>
        </w:rPr>
        <w:t>.</w:t>
      </w:r>
    </w:p>
    <w:p w:rsidR="001448D1" w:rsidRPr="00B0117E" w:rsidRDefault="001448D1" w:rsidP="0081180B">
      <w:pPr>
        <w:spacing w:after="240"/>
        <w:ind w:left="1080" w:right="1119"/>
        <w:jc w:val="both"/>
        <w:rPr>
          <w:sz w:val="20"/>
          <w:lang w:val="en-GB"/>
        </w:rPr>
      </w:pPr>
      <w:r w:rsidRPr="00B0117E">
        <w:rPr>
          <w:sz w:val="20"/>
          <w:lang w:val="en-GB"/>
        </w:rPr>
        <w:t>12.</w:t>
      </w:r>
      <w:r w:rsidRPr="00B0117E">
        <w:rPr>
          <w:sz w:val="20"/>
          <w:lang w:val="en-GB"/>
        </w:rPr>
        <w:tab/>
      </w:r>
      <w:r w:rsidR="00C21F4A" w:rsidRPr="00B0117E">
        <w:rPr>
          <w:sz w:val="20"/>
          <w:lang w:val="en-GB"/>
        </w:rPr>
        <w:t xml:space="preserve">The new edition, which covered the period from March 2002 to </w:t>
      </w:r>
      <w:r w:rsidR="002E41DF" w:rsidRPr="00B0117E">
        <w:rPr>
          <w:sz w:val="20"/>
          <w:lang w:val="en-GB"/>
        </w:rPr>
        <w:t xml:space="preserve">May </w:t>
      </w:r>
      <w:r w:rsidR="00C21F4A" w:rsidRPr="00B0117E">
        <w:rPr>
          <w:sz w:val="20"/>
          <w:lang w:val="en-GB"/>
        </w:rPr>
        <w:t>2007</w:t>
      </w:r>
      <w:r w:rsidR="002E41DF" w:rsidRPr="00B0117E">
        <w:rPr>
          <w:sz w:val="20"/>
          <w:lang w:val="en-GB"/>
        </w:rPr>
        <w:t>,</w:t>
      </w:r>
      <w:r w:rsidR="00C21F4A" w:rsidRPr="00B0117E">
        <w:rPr>
          <w:sz w:val="20"/>
          <w:lang w:val="en-GB"/>
        </w:rPr>
        <w:t xml:space="preserve"> reflected the considerable progress made in the field of the rights of the child and the significant </w:t>
      </w:r>
      <w:r w:rsidR="005722D8" w:rsidRPr="00B0117E">
        <w:rPr>
          <w:sz w:val="20"/>
          <w:lang w:val="en-GB"/>
        </w:rPr>
        <w:t>role</w:t>
      </w:r>
      <w:r w:rsidR="00C21F4A" w:rsidRPr="00B0117E">
        <w:rPr>
          <w:sz w:val="20"/>
          <w:lang w:val="en-GB"/>
        </w:rPr>
        <w:t xml:space="preserve"> played by the Committee in that process. The Handbook</w:t>
      </w:r>
      <w:r w:rsidR="00D145FE" w:rsidRPr="00B0117E">
        <w:rPr>
          <w:sz w:val="20"/>
          <w:lang w:val="en-GB"/>
        </w:rPr>
        <w:t xml:space="preserve"> </w:t>
      </w:r>
      <w:r w:rsidR="00C21F4A" w:rsidRPr="00B0117E">
        <w:rPr>
          <w:sz w:val="20"/>
          <w:lang w:val="en-GB"/>
        </w:rPr>
        <w:t>was based on the nine</w:t>
      </w:r>
      <w:r w:rsidR="00D145FE" w:rsidRPr="00B0117E">
        <w:rPr>
          <w:sz w:val="20"/>
          <w:lang w:val="en-GB"/>
        </w:rPr>
        <w:t xml:space="preserve"> </w:t>
      </w:r>
      <w:r w:rsidR="00C21F4A" w:rsidRPr="00B0117E">
        <w:rPr>
          <w:sz w:val="20"/>
          <w:lang w:val="en-GB"/>
        </w:rPr>
        <w:t xml:space="preserve">general comments adopted by the Committee and the recommendations adopted at </w:t>
      </w:r>
      <w:r w:rsidR="009E7567" w:rsidRPr="00B0117E">
        <w:rPr>
          <w:sz w:val="20"/>
          <w:lang w:val="en-GB"/>
        </w:rPr>
        <w:t>each</w:t>
      </w:r>
      <w:r w:rsidR="00C21F4A" w:rsidRPr="00B0117E">
        <w:rPr>
          <w:sz w:val="20"/>
          <w:lang w:val="en-GB"/>
        </w:rPr>
        <w:t xml:space="preserve"> </w:t>
      </w:r>
      <w:r w:rsidR="002E41DF" w:rsidRPr="00B0117E">
        <w:rPr>
          <w:sz w:val="20"/>
          <w:lang w:val="en-GB"/>
        </w:rPr>
        <w:t xml:space="preserve">annual </w:t>
      </w:r>
      <w:r w:rsidR="00C21F4A" w:rsidRPr="00B0117E">
        <w:rPr>
          <w:sz w:val="20"/>
          <w:lang w:val="en-GB"/>
        </w:rPr>
        <w:t>day of general discussion held by the Committee. It summarized the</w:t>
      </w:r>
      <w:r w:rsidR="00D145FE" w:rsidRPr="00B0117E">
        <w:rPr>
          <w:sz w:val="20"/>
          <w:lang w:val="en-GB"/>
        </w:rPr>
        <w:t xml:space="preserve"> </w:t>
      </w:r>
      <w:r w:rsidR="00C21F4A" w:rsidRPr="00B0117E">
        <w:rPr>
          <w:sz w:val="20"/>
          <w:lang w:val="en-GB"/>
        </w:rPr>
        <w:t>immense amount of work</w:t>
      </w:r>
      <w:r w:rsidR="002E41DF" w:rsidRPr="00B0117E">
        <w:rPr>
          <w:sz w:val="20"/>
          <w:lang w:val="en-GB"/>
        </w:rPr>
        <w:t xml:space="preserve"> already</w:t>
      </w:r>
      <w:r w:rsidR="00C21F4A" w:rsidRPr="00B0117E">
        <w:rPr>
          <w:sz w:val="20"/>
          <w:lang w:val="en-GB"/>
        </w:rPr>
        <w:t xml:space="preserve"> done by the Committee under each article and analyzed the 140 concluding observations adopted by the Committee during the period under review, thus giving a better understanding of the progress made and the difficulties in implementation encountered by the States parties</w:t>
      </w:r>
      <w:r w:rsidRPr="00B0117E">
        <w:rPr>
          <w:sz w:val="20"/>
          <w:lang w:val="en-GB"/>
        </w:rPr>
        <w:t xml:space="preserve">. </w:t>
      </w:r>
    </w:p>
    <w:p w:rsidR="001448D1" w:rsidRPr="00B0117E" w:rsidRDefault="001448D1" w:rsidP="0081180B">
      <w:pPr>
        <w:spacing w:after="240"/>
        <w:ind w:left="1080" w:right="1119"/>
        <w:jc w:val="both"/>
        <w:rPr>
          <w:sz w:val="20"/>
          <w:lang w:val="en-GB"/>
        </w:rPr>
      </w:pPr>
      <w:r w:rsidRPr="00B0117E">
        <w:rPr>
          <w:sz w:val="20"/>
          <w:lang w:val="en-GB"/>
        </w:rPr>
        <w:t>13.</w:t>
      </w:r>
      <w:r w:rsidRPr="00B0117E">
        <w:rPr>
          <w:sz w:val="20"/>
          <w:lang w:val="en-GB"/>
        </w:rPr>
        <w:tab/>
      </w:r>
      <w:r w:rsidR="00C21F4A" w:rsidRPr="00B0117E">
        <w:rPr>
          <w:sz w:val="20"/>
          <w:lang w:val="en-GB"/>
        </w:rPr>
        <w:t>The Handbook also analyzed related international instruments and gave accounts of conferences and major initiatives closely linked to the implementation of the Convention</w:t>
      </w:r>
      <w:r w:rsidRPr="00B0117E">
        <w:rPr>
          <w:sz w:val="20"/>
          <w:lang w:val="en-GB"/>
        </w:rPr>
        <w:t xml:space="preserve">. </w:t>
      </w:r>
      <w:r w:rsidR="002E41DF" w:rsidRPr="00B0117E">
        <w:rPr>
          <w:sz w:val="20"/>
          <w:lang w:val="en-GB"/>
        </w:rPr>
        <w:t xml:space="preserve">The Handbook </w:t>
      </w:r>
      <w:r w:rsidR="00C21F4A" w:rsidRPr="00B0117E">
        <w:rPr>
          <w:sz w:val="20"/>
          <w:lang w:val="en-GB"/>
        </w:rPr>
        <w:t xml:space="preserve">therefore enabled the rights of the child to be promoted on the international political </w:t>
      </w:r>
      <w:r w:rsidR="005722D8" w:rsidRPr="00B0117E">
        <w:rPr>
          <w:sz w:val="20"/>
          <w:lang w:val="en-GB"/>
        </w:rPr>
        <w:t>scene</w:t>
      </w:r>
      <w:r w:rsidR="00C21F4A" w:rsidRPr="00B0117E">
        <w:rPr>
          <w:sz w:val="20"/>
          <w:lang w:val="en-GB"/>
        </w:rPr>
        <w:t xml:space="preserve"> and contributed to national planning efforts</w:t>
      </w:r>
      <w:r w:rsidRPr="00B0117E">
        <w:rPr>
          <w:sz w:val="20"/>
          <w:lang w:val="en-GB"/>
        </w:rPr>
        <w:t>.</w:t>
      </w:r>
    </w:p>
    <w:p w:rsidR="001448D1" w:rsidRPr="00B0117E" w:rsidRDefault="001448D1" w:rsidP="0081180B">
      <w:pPr>
        <w:spacing w:after="240"/>
        <w:ind w:left="1080" w:right="1119"/>
        <w:jc w:val="both"/>
        <w:rPr>
          <w:sz w:val="20"/>
          <w:lang w:val="en-GB"/>
        </w:rPr>
      </w:pPr>
      <w:r w:rsidRPr="00B0117E">
        <w:rPr>
          <w:sz w:val="20"/>
          <w:lang w:val="en-GB"/>
        </w:rPr>
        <w:t>14.</w:t>
      </w:r>
      <w:r w:rsidRPr="00B0117E">
        <w:rPr>
          <w:sz w:val="20"/>
          <w:lang w:val="en-GB"/>
        </w:rPr>
        <w:tab/>
        <w:t xml:space="preserve"> </w:t>
      </w:r>
      <w:r w:rsidR="00C21F4A" w:rsidRPr="00B0117E">
        <w:rPr>
          <w:sz w:val="20"/>
          <w:lang w:val="en-GB"/>
        </w:rPr>
        <w:t xml:space="preserve">Access to the Handbook would be facilitated by </w:t>
      </w:r>
      <w:r w:rsidR="002E41DF" w:rsidRPr="00B0117E">
        <w:rPr>
          <w:sz w:val="20"/>
          <w:lang w:val="en-GB"/>
        </w:rPr>
        <w:t xml:space="preserve">posting </w:t>
      </w:r>
      <w:r w:rsidR="00C21F4A" w:rsidRPr="00B0117E">
        <w:rPr>
          <w:sz w:val="20"/>
          <w:lang w:val="en-GB"/>
        </w:rPr>
        <w:t xml:space="preserve">it on the internet, </w:t>
      </w:r>
      <w:r w:rsidR="004A1E65" w:rsidRPr="00B0117E">
        <w:rPr>
          <w:sz w:val="20"/>
          <w:lang w:val="en-GB"/>
        </w:rPr>
        <w:t xml:space="preserve">as a follow-up to </w:t>
      </w:r>
      <w:r w:rsidR="00C21F4A" w:rsidRPr="00B0117E">
        <w:rPr>
          <w:sz w:val="20"/>
          <w:lang w:val="en-GB"/>
        </w:rPr>
        <w:t xml:space="preserve">the production of a </w:t>
      </w:r>
      <w:r w:rsidRPr="00B0117E">
        <w:rPr>
          <w:sz w:val="20"/>
          <w:lang w:val="en-GB"/>
        </w:rPr>
        <w:t>CD</w:t>
      </w:r>
      <w:r w:rsidRPr="00B0117E">
        <w:rPr>
          <w:sz w:val="20"/>
          <w:lang w:val="en-GB"/>
        </w:rPr>
        <w:noBreakHyphen/>
        <w:t>ROM.</w:t>
      </w:r>
    </w:p>
    <w:p w:rsidR="001448D1" w:rsidRPr="0081180B" w:rsidRDefault="0081180B" w:rsidP="0081180B">
      <w:pPr>
        <w:spacing w:after="240"/>
        <w:ind w:left="1080" w:right="1119"/>
        <w:jc w:val="both"/>
        <w:rPr>
          <w:b/>
          <w:bCs/>
          <w:sz w:val="20"/>
          <w:lang w:val="en-GB"/>
        </w:rPr>
      </w:pPr>
      <w:r>
        <w:rPr>
          <w:b/>
          <w:bCs/>
          <w:sz w:val="20"/>
          <w:lang w:val="en-GB"/>
        </w:rPr>
        <w:t>C</w:t>
      </w:r>
      <w:r w:rsidRPr="0081180B">
        <w:rPr>
          <w:b/>
          <w:bCs/>
          <w:sz w:val="20"/>
          <w:lang w:val="en-GB"/>
        </w:rPr>
        <w:t>losure of the session</w:t>
      </w:r>
    </w:p>
    <w:p w:rsidR="001448D1" w:rsidRPr="00B0117E" w:rsidRDefault="001448D1" w:rsidP="0081180B">
      <w:pPr>
        <w:spacing w:after="240"/>
        <w:ind w:left="1080" w:right="1119"/>
        <w:jc w:val="both"/>
        <w:rPr>
          <w:sz w:val="20"/>
          <w:lang w:val="en-GB"/>
        </w:rPr>
      </w:pPr>
      <w:r w:rsidRPr="00B0117E">
        <w:rPr>
          <w:sz w:val="20"/>
          <w:lang w:val="en-GB"/>
        </w:rPr>
        <w:t>15.</w:t>
      </w:r>
      <w:r w:rsidRPr="00B0117E">
        <w:rPr>
          <w:sz w:val="20"/>
          <w:lang w:val="en-GB"/>
        </w:rPr>
        <w:tab/>
      </w:r>
      <w:r w:rsidR="006B5104" w:rsidRPr="0081180B">
        <w:rPr>
          <w:b/>
          <w:sz w:val="20"/>
          <w:lang w:val="en-GB"/>
        </w:rPr>
        <w:t xml:space="preserve">The </w:t>
      </w:r>
      <w:r w:rsidR="0081180B" w:rsidRPr="0081180B">
        <w:rPr>
          <w:b/>
          <w:sz w:val="20"/>
          <w:lang w:val="en-GB"/>
        </w:rPr>
        <w:t>Chairperson</w:t>
      </w:r>
      <w:r w:rsidR="006B5104" w:rsidRPr="0081180B">
        <w:rPr>
          <w:b/>
          <w:sz w:val="20"/>
          <w:lang w:val="en-GB"/>
        </w:rPr>
        <w:t xml:space="preserve"> </w:t>
      </w:r>
      <w:r w:rsidR="006B5104" w:rsidRPr="00B0117E">
        <w:rPr>
          <w:sz w:val="20"/>
          <w:lang w:val="en-GB"/>
        </w:rPr>
        <w:t xml:space="preserve">thanked all who had contributed to the success of the Committee’s </w:t>
      </w:r>
      <w:r w:rsidR="00E8441F" w:rsidRPr="00B0117E">
        <w:rPr>
          <w:sz w:val="20"/>
          <w:lang w:val="en-GB"/>
        </w:rPr>
        <w:t xml:space="preserve">forty-sixth </w:t>
      </w:r>
      <w:r w:rsidR="006B5104" w:rsidRPr="00B0117E">
        <w:rPr>
          <w:sz w:val="20"/>
          <w:lang w:val="en-GB"/>
        </w:rPr>
        <w:t>session</w:t>
      </w:r>
      <w:r w:rsidRPr="00B0117E">
        <w:rPr>
          <w:sz w:val="20"/>
          <w:lang w:val="en-GB"/>
        </w:rPr>
        <w:t>.</w:t>
      </w:r>
    </w:p>
    <w:p w:rsidR="001448D1" w:rsidRPr="00B0117E" w:rsidRDefault="006B5104" w:rsidP="0081180B">
      <w:pPr>
        <w:spacing w:after="240"/>
        <w:ind w:left="1080" w:right="1119"/>
        <w:jc w:val="both"/>
        <w:rPr>
          <w:sz w:val="20"/>
          <w:lang w:val="en-GB"/>
        </w:rPr>
      </w:pPr>
      <w:r w:rsidRPr="00B0117E">
        <w:rPr>
          <w:i/>
          <w:iCs/>
          <w:sz w:val="20"/>
          <w:lang w:val="en-GB"/>
        </w:rPr>
        <w:t xml:space="preserve">The meeting rose at </w:t>
      </w:r>
      <w:smartTag w:uri="urn:schemas-microsoft-com:office:smarttags" w:element="time">
        <w:smartTagPr>
          <w:attr w:name="Minute" w:val="55"/>
          <w:attr w:name="Hour" w:val="12"/>
        </w:smartTagPr>
        <w:r w:rsidRPr="00B0117E">
          <w:rPr>
            <w:i/>
            <w:iCs/>
            <w:sz w:val="20"/>
            <w:lang w:val="en-GB"/>
          </w:rPr>
          <w:t>12.55 p.m</w:t>
        </w:r>
        <w:r w:rsidR="001448D1" w:rsidRPr="00B0117E">
          <w:rPr>
            <w:i/>
            <w:iCs/>
            <w:sz w:val="20"/>
            <w:lang w:val="en-GB"/>
          </w:rPr>
          <w:t>.</w:t>
        </w:r>
      </w:smartTag>
    </w:p>
    <w:p w:rsidR="001448D1" w:rsidRPr="00B0117E" w:rsidRDefault="00CB201D" w:rsidP="00CB201D">
      <w:pPr>
        <w:spacing w:after="240"/>
        <w:ind w:left="1080" w:right="1119"/>
        <w:jc w:val="center"/>
        <w:rPr>
          <w:b/>
          <w:bCs/>
          <w:sz w:val="20"/>
          <w:lang w:val="en-GB"/>
        </w:rPr>
      </w:pPr>
      <w:r>
        <w:rPr>
          <w:b/>
          <w:bCs/>
          <w:sz w:val="20"/>
          <w:lang w:val="en-GB"/>
        </w:rPr>
        <w:t>_____</w:t>
      </w:r>
    </w:p>
    <w:sectPr w:rsidR="001448D1" w:rsidRPr="00B0117E" w:rsidSect="00CA6C1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9AD" w:rsidRDefault="00DF29AD">
      <w:r>
        <w:separator/>
      </w:r>
    </w:p>
  </w:endnote>
  <w:endnote w:type="continuationSeparator" w:id="0">
    <w:p w:rsidR="00DF29AD" w:rsidRDefault="00DF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927"/>
      <w:gridCol w:w="4928"/>
    </w:tblGrid>
    <w:tr w:rsidR="00473EE9">
      <w:tc>
        <w:tcPr>
          <w:tcW w:w="4927" w:type="dxa"/>
        </w:tcPr>
        <w:p w:rsidR="00473EE9" w:rsidRPr="001571D9" w:rsidRDefault="00473EE9" w:rsidP="00BA4222">
          <w:pPr>
            <w:pStyle w:val="Footer"/>
            <w:tabs>
              <w:tab w:val="clear" w:pos="4320"/>
              <w:tab w:val="clear" w:pos="8640"/>
              <w:tab w:val="left" w:pos="1200"/>
            </w:tabs>
            <w:rPr>
              <w:b/>
              <w:bCs/>
              <w:sz w:val="18"/>
              <w:szCs w:val="18"/>
            </w:rPr>
          </w:pPr>
          <w:r w:rsidRPr="001571D9">
            <w:rPr>
              <w:rStyle w:val="PageNumber"/>
              <w:b/>
              <w:bCs/>
              <w:sz w:val="18"/>
              <w:szCs w:val="18"/>
            </w:rPr>
            <w:fldChar w:fldCharType="begin"/>
          </w:r>
          <w:r w:rsidRPr="001571D9">
            <w:rPr>
              <w:rStyle w:val="PageNumber"/>
              <w:b/>
              <w:bCs/>
              <w:sz w:val="18"/>
              <w:szCs w:val="18"/>
            </w:rPr>
            <w:instrText xml:space="preserve"> PAGE </w:instrText>
          </w:r>
          <w:r w:rsidRPr="001571D9">
            <w:rPr>
              <w:rStyle w:val="PageNumber"/>
              <w:b/>
              <w:bCs/>
              <w:sz w:val="18"/>
              <w:szCs w:val="18"/>
            </w:rPr>
            <w:fldChar w:fldCharType="separate"/>
          </w:r>
          <w:r w:rsidR="007F1783">
            <w:rPr>
              <w:rStyle w:val="PageNumber"/>
              <w:b/>
              <w:bCs/>
              <w:noProof/>
              <w:sz w:val="18"/>
              <w:szCs w:val="18"/>
            </w:rPr>
            <w:t>2</w:t>
          </w:r>
          <w:r w:rsidRPr="001571D9">
            <w:rPr>
              <w:rStyle w:val="PageNumber"/>
              <w:b/>
              <w:bCs/>
              <w:sz w:val="18"/>
              <w:szCs w:val="18"/>
            </w:rPr>
            <w:fldChar w:fldCharType="end"/>
          </w:r>
          <w:r>
            <w:rPr>
              <w:rStyle w:val="PageNumber"/>
              <w:b/>
              <w:bCs/>
              <w:sz w:val="18"/>
              <w:szCs w:val="18"/>
            </w:rPr>
            <w:tab/>
          </w:r>
        </w:p>
      </w:tc>
      <w:tc>
        <w:tcPr>
          <w:tcW w:w="4928" w:type="dxa"/>
        </w:tcPr>
        <w:p w:rsidR="00473EE9" w:rsidRPr="001571D9" w:rsidRDefault="00473EE9" w:rsidP="00BA4222">
          <w:pPr>
            <w:pStyle w:val="Footer"/>
            <w:bidi/>
            <w:rPr>
              <w:sz w:val="16"/>
              <w:szCs w:val="16"/>
            </w:rPr>
          </w:pPr>
          <w:r w:rsidRPr="001571D9">
            <w:rPr>
              <w:sz w:val="16"/>
              <w:szCs w:val="16"/>
            </w:rPr>
            <w:t>GE.07</w:t>
          </w:r>
          <w:r>
            <w:rPr>
              <w:sz w:val="16"/>
              <w:szCs w:val="16"/>
            </w:rPr>
            <w:t>-44415 (EXT)</w:t>
          </w:r>
        </w:p>
      </w:tc>
    </w:tr>
  </w:tbl>
  <w:p w:rsidR="00292B0D" w:rsidRDefault="00292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927"/>
      <w:gridCol w:w="4928"/>
    </w:tblGrid>
    <w:tr w:rsidR="00473EE9">
      <w:tc>
        <w:tcPr>
          <w:tcW w:w="4927" w:type="dxa"/>
        </w:tcPr>
        <w:p w:rsidR="00473EE9" w:rsidRPr="00152F28" w:rsidRDefault="00473EE9" w:rsidP="00BA4222">
          <w:pPr>
            <w:pStyle w:val="Footer"/>
            <w:rPr>
              <w:sz w:val="16"/>
              <w:szCs w:val="16"/>
            </w:rPr>
          </w:pPr>
          <w:r>
            <w:rPr>
              <w:sz w:val="16"/>
              <w:szCs w:val="16"/>
            </w:rPr>
            <w:t>GE.07-44415 (EXT)</w:t>
          </w:r>
        </w:p>
      </w:tc>
      <w:tc>
        <w:tcPr>
          <w:tcW w:w="4928" w:type="dxa"/>
        </w:tcPr>
        <w:p w:rsidR="00473EE9" w:rsidRPr="00152F28" w:rsidRDefault="00473EE9" w:rsidP="00BA4222">
          <w:pPr>
            <w:pStyle w:val="Footer"/>
            <w:bidi/>
            <w:rPr>
              <w:b/>
              <w:bCs/>
              <w:sz w:val="18"/>
              <w:szCs w:val="18"/>
            </w:rPr>
          </w:pPr>
          <w:r w:rsidRPr="00152F28">
            <w:rPr>
              <w:rStyle w:val="PageNumber"/>
              <w:b/>
              <w:bCs/>
              <w:sz w:val="18"/>
              <w:szCs w:val="18"/>
            </w:rPr>
            <w:fldChar w:fldCharType="begin"/>
          </w:r>
          <w:r w:rsidRPr="00152F28">
            <w:rPr>
              <w:rStyle w:val="PageNumber"/>
              <w:b/>
              <w:bCs/>
              <w:sz w:val="18"/>
              <w:szCs w:val="18"/>
            </w:rPr>
            <w:instrText xml:space="preserve"> PAGE </w:instrText>
          </w:r>
          <w:r w:rsidRPr="00152F28">
            <w:rPr>
              <w:rStyle w:val="PageNumber"/>
              <w:b/>
              <w:bCs/>
              <w:sz w:val="18"/>
              <w:szCs w:val="18"/>
            </w:rPr>
            <w:fldChar w:fldCharType="separate"/>
          </w:r>
          <w:r w:rsidR="007F1783">
            <w:rPr>
              <w:rStyle w:val="PageNumber"/>
              <w:b/>
              <w:bCs/>
              <w:noProof/>
              <w:sz w:val="18"/>
              <w:szCs w:val="18"/>
            </w:rPr>
            <w:t>3</w:t>
          </w:r>
          <w:r w:rsidRPr="00152F28">
            <w:rPr>
              <w:rStyle w:val="PageNumber"/>
              <w:b/>
              <w:bCs/>
              <w:sz w:val="18"/>
              <w:szCs w:val="18"/>
            </w:rPr>
            <w:fldChar w:fldCharType="end"/>
          </w:r>
        </w:p>
      </w:tc>
    </w:tr>
  </w:tbl>
  <w:p w:rsidR="00292B0D" w:rsidRDefault="00292B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4A" w:rsidRPr="00AA6ED7" w:rsidRDefault="00C21F4A">
    <w:pPr>
      <w:spacing w:after="120"/>
      <w:rPr>
        <w:lang w:val="en-GB"/>
      </w:rPr>
    </w:pPr>
    <w:r w:rsidRPr="00AA6ED7">
      <w:rPr>
        <w:lang w:val="en-GB"/>
      </w:rPr>
      <w:t>________________________</w:t>
    </w:r>
  </w:p>
  <w:p w:rsidR="00C21F4A" w:rsidRPr="00292B0D" w:rsidRDefault="00D145FE" w:rsidP="00292B0D">
    <w:pPr>
      <w:spacing w:after="120"/>
      <w:ind w:left="1080" w:right="1119"/>
      <w:rPr>
        <w:sz w:val="18"/>
        <w:szCs w:val="18"/>
        <w:lang w:val="en-GB"/>
      </w:rPr>
    </w:pPr>
    <w:r w:rsidRPr="00292B0D">
      <w:rPr>
        <w:b/>
        <w:bCs/>
        <w:sz w:val="18"/>
        <w:szCs w:val="18"/>
        <w:vertAlign w:val="superscript"/>
        <w:lang w:val="en-GB"/>
      </w:rPr>
      <w:t xml:space="preserve"> </w:t>
    </w:r>
    <w:r w:rsidR="00C21F4A" w:rsidRPr="00292B0D">
      <w:rPr>
        <w:b/>
        <w:bCs/>
        <w:sz w:val="18"/>
        <w:szCs w:val="18"/>
        <w:vertAlign w:val="superscript"/>
        <w:lang w:val="en-GB"/>
      </w:rPr>
      <w:t>*</w:t>
    </w:r>
    <w:r w:rsidRPr="00292B0D">
      <w:rPr>
        <w:sz w:val="18"/>
        <w:szCs w:val="18"/>
        <w:lang w:val="en-GB"/>
      </w:rPr>
      <w:t xml:space="preserve"> </w:t>
    </w:r>
    <w:r w:rsidR="00C21F4A" w:rsidRPr="00292B0D">
      <w:rPr>
        <w:sz w:val="18"/>
        <w:szCs w:val="18"/>
        <w:lang w:val="en-GB"/>
      </w:rPr>
      <w:t>No summary record was prepared for the first part (closed) of the meeting.</w:t>
    </w:r>
  </w:p>
  <w:p w:rsidR="00C21F4A" w:rsidRPr="00292B0D" w:rsidRDefault="00C21F4A" w:rsidP="00292B0D">
    <w:pPr>
      <w:spacing w:after="120"/>
      <w:ind w:left="1080" w:right="1119"/>
      <w:rPr>
        <w:sz w:val="18"/>
        <w:szCs w:val="18"/>
        <w:lang w:val="en-GB"/>
      </w:rPr>
    </w:pPr>
    <w:r w:rsidRPr="00292B0D">
      <w:rPr>
        <w:b/>
        <w:bCs/>
        <w:sz w:val="18"/>
        <w:szCs w:val="18"/>
        <w:vertAlign w:val="superscript"/>
        <w:lang w:val="en-GB"/>
      </w:rPr>
      <w:t>**</w:t>
    </w:r>
    <w:r w:rsidR="00D145FE" w:rsidRPr="00292B0D">
      <w:rPr>
        <w:sz w:val="18"/>
        <w:szCs w:val="18"/>
        <w:lang w:val="en-GB"/>
      </w:rPr>
      <w:t xml:space="preserve"> </w:t>
    </w:r>
    <w:r w:rsidRPr="00292B0D">
      <w:rPr>
        <w:sz w:val="18"/>
        <w:szCs w:val="18"/>
        <w:lang w:val="en-GB"/>
      </w:rPr>
      <w:t>No summary record was prepared for the 1279th to 1283rd meetings.</w:t>
    </w:r>
  </w:p>
  <w:p w:rsidR="00C21F4A" w:rsidRPr="00AA6ED7" w:rsidRDefault="00C21F4A">
    <w:pPr>
      <w:spacing w:after="120"/>
      <w:rPr>
        <w:lang w:val="en-GB"/>
      </w:rPr>
    </w:pPr>
    <w:r w:rsidRPr="00AA6ED7">
      <w:rPr>
        <w:lang w:val="en-GB"/>
      </w:rPr>
      <w:t>________________________</w:t>
    </w:r>
  </w:p>
  <w:p w:rsidR="00C21F4A" w:rsidRPr="00292B0D" w:rsidRDefault="00C21F4A" w:rsidP="00292B0D">
    <w:pPr>
      <w:spacing w:after="240"/>
      <w:ind w:left="1080" w:right="1119"/>
      <w:jc w:val="both"/>
      <w:rPr>
        <w:sz w:val="18"/>
        <w:szCs w:val="18"/>
        <w:lang w:val="en-GB"/>
      </w:rPr>
    </w:pPr>
    <w:r w:rsidRPr="00292B0D">
      <w:rPr>
        <w:sz w:val="18"/>
        <w:szCs w:val="18"/>
        <w:lang w:val="en-GB"/>
      </w:rPr>
      <w:t>This record is subject to correction.</w:t>
    </w:r>
  </w:p>
  <w:p w:rsidR="00C21F4A" w:rsidRPr="00292B0D" w:rsidRDefault="00C21F4A" w:rsidP="00292B0D">
    <w:pPr>
      <w:spacing w:after="240"/>
      <w:ind w:left="1080" w:right="1119"/>
      <w:jc w:val="both"/>
      <w:rPr>
        <w:sz w:val="18"/>
        <w:szCs w:val="18"/>
        <w:lang w:val="en-GB"/>
      </w:rPr>
    </w:pPr>
    <w:r w:rsidRPr="00292B0D">
      <w:rPr>
        <w:sz w:val="18"/>
        <w:szCs w:val="18"/>
        <w:lang w:val="en-GB"/>
      </w:rPr>
      <w:t xml:space="preserve">Corrections should be submitted in one of the working languages. They should be set forth in a memorandum and also incorporated in a copy of the record. They should be sent </w:t>
    </w:r>
    <w:r w:rsidRPr="00292B0D">
      <w:rPr>
        <w:sz w:val="18"/>
        <w:szCs w:val="18"/>
        <w:u w:val="single"/>
        <w:lang w:val="en-GB"/>
      </w:rPr>
      <w:t>within one week of the date of this document</w:t>
    </w:r>
    <w:r w:rsidRPr="00292B0D">
      <w:rPr>
        <w:sz w:val="18"/>
        <w:szCs w:val="18"/>
        <w:lang w:val="en-GB"/>
      </w:rPr>
      <w:t xml:space="preserve"> to the Editing Unit, room E.4108, Palais des Nations, </w:t>
    </w:r>
    <w:smartTag w:uri="urn:schemas-microsoft-com:office:smarttags" w:element="place">
      <w:smartTag w:uri="urn:schemas-microsoft-com:office:smarttags" w:element="City">
        <w:r w:rsidRPr="00292B0D">
          <w:rPr>
            <w:sz w:val="18"/>
            <w:szCs w:val="18"/>
            <w:lang w:val="en-GB"/>
          </w:rPr>
          <w:t>Geneva</w:t>
        </w:r>
      </w:smartTag>
    </w:smartTag>
    <w:r w:rsidRPr="00292B0D">
      <w:rPr>
        <w:sz w:val="18"/>
        <w:szCs w:val="18"/>
        <w:lang w:val="en-GB"/>
      </w:rPr>
      <w:t>.</w:t>
    </w:r>
  </w:p>
  <w:p w:rsidR="00C21F4A" w:rsidRPr="00292B0D" w:rsidRDefault="00C21F4A" w:rsidP="00292B0D">
    <w:pPr>
      <w:spacing w:after="480"/>
      <w:ind w:left="1080" w:right="1119"/>
      <w:jc w:val="both"/>
      <w:rPr>
        <w:sz w:val="18"/>
        <w:szCs w:val="18"/>
        <w:lang w:val="en-GB"/>
      </w:rPr>
    </w:pPr>
    <w:r w:rsidRPr="00292B0D">
      <w:rPr>
        <w:sz w:val="18"/>
        <w:szCs w:val="18"/>
        <w:lang w:val="en-GB"/>
      </w:rPr>
      <w:t>Any corrections to the records of the public meetings of the Committee at this session will be consolidated in a single corrigendum, to be issued shortly after the end of the session.</w:t>
    </w:r>
  </w:p>
  <w:p w:rsidR="00C21F4A" w:rsidRPr="00292B0D" w:rsidRDefault="00C21F4A">
    <w:pPr>
      <w:pStyle w:val="Footer"/>
      <w:rPr>
        <w:sz w:val="20"/>
        <w:lang w:val="en-GB"/>
      </w:rPr>
    </w:pPr>
    <w:r w:rsidRPr="00292B0D">
      <w:rPr>
        <w:sz w:val="20"/>
        <w:lang w:val="en-GB"/>
      </w:rPr>
      <w:t>GE.07</w:t>
    </w:r>
    <w:r w:rsidRPr="00292B0D">
      <w:rPr>
        <w:sz w:val="20"/>
        <w:lang w:val="en-GB"/>
      </w:rPr>
      <w:noBreakHyphen/>
      <w:t>4441</w:t>
    </w:r>
    <w:r w:rsidR="002E41DF" w:rsidRPr="00292B0D">
      <w:rPr>
        <w:sz w:val="20"/>
        <w:lang w:val="en-GB"/>
      </w:rPr>
      <w:t>5</w:t>
    </w:r>
    <w:r w:rsidR="00D145FE" w:rsidRPr="00292B0D">
      <w:rPr>
        <w:sz w:val="20"/>
        <w:lang w:val="en-GB"/>
      </w:rPr>
      <w:t xml:space="preserve"> </w:t>
    </w:r>
    <w:r w:rsidRPr="00292B0D">
      <w:rPr>
        <w:sz w:val="20"/>
        <w:lang w:val="en-GB"/>
      </w:rPr>
      <w:t>(</w:t>
    </w:r>
    <w:r w:rsidR="002E41DF" w:rsidRPr="00292B0D">
      <w:rPr>
        <w:sz w:val="20"/>
        <w:lang w:val="en-GB"/>
      </w:rPr>
      <w:t>E</w:t>
    </w:r>
    <w:r w:rsidR="00292B0D" w:rsidRPr="00292B0D">
      <w:rPr>
        <w:sz w:val="20"/>
        <w:lang w:val="en-GB"/>
      </w:rPr>
      <w:t>XT</w:t>
    </w:r>
    <w:r w:rsidRPr="00292B0D">
      <w:rPr>
        <w:sz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9AD" w:rsidRDefault="00DF29AD">
      <w:r>
        <w:separator/>
      </w:r>
    </w:p>
  </w:footnote>
  <w:footnote w:type="continuationSeparator" w:id="0">
    <w:p w:rsidR="00DF29AD" w:rsidRDefault="00DF2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4927"/>
      <w:gridCol w:w="4928"/>
    </w:tblGrid>
    <w:tr w:rsidR="000F377C">
      <w:tc>
        <w:tcPr>
          <w:tcW w:w="4927" w:type="dxa"/>
        </w:tcPr>
        <w:p w:rsidR="000F377C" w:rsidRPr="00A34574" w:rsidRDefault="000F377C" w:rsidP="00BA4222">
          <w:pPr>
            <w:pStyle w:val="Header"/>
            <w:rPr>
              <w:b/>
              <w:bCs/>
              <w:sz w:val="18"/>
              <w:szCs w:val="18"/>
            </w:rPr>
          </w:pPr>
          <w:r>
            <w:rPr>
              <w:b/>
              <w:bCs/>
              <w:sz w:val="18"/>
              <w:szCs w:val="18"/>
            </w:rPr>
            <w:t>CRC/C/SR.1284</w:t>
          </w:r>
        </w:p>
      </w:tc>
      <w:tc>
        <w:tcPr>
          <w:tcW w:w="4928" w:type="dxa"/>
        </w:tcPr>
        <w:p w:rsidR="000F377C" w:rsidRDefault="000F377C" w:rsidP="00BA4222">
          <w:pPr>
            <w:pStyle w:val="Header"/>
          </w:pPr>
        </w:p>
      </w:tc>
    </w:tr>
  </w:tbl>
  <w:p w:rsidR="00C21F4A" w:rsidRPr="000F377C" w:rsidRDefault="00C21F4A" w:rsidP="000F3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4927"/>
      <w:gridCol w:w="4928"/>
    </w:tblGrid>
    <w:tr w:rsidR="002A428A">
      <w:tc>
        <w:tcPr>
          <w:tcW w:w="4927" w:type="dxa"/>
        </w:tcPr>
        <w:p w:rsidR="002A428A" w:rsidRDefault="002A428A" w:rsidP="00BA4222">
          <w:pPr>
            <w:pStyle w:val="Header"/>
            <w:tabs>
              <w:tab w:val="clear" w:pos="4320"/>
              <w:tab w:val="clear" w:pos="8640"/>
              <w:tab w:val="left" w:pos="6803"/>
            </w:tabs>
          </w:pPr>
        </w:p>
      </w:tc>
      <w:tc>
        <w:tcPr>
          <w:tcW w:w="4928" w:type="dxa"/>
        </w:tcPr>
        <w:p w:rsidR="002A428A" w:rsidRPr="00A34574" w:rsidRDefault="002A428A" w:rsidP="00BA4222">
          <w:pPr>
            <w:pStyle w:val="Header"/>
            <w:tabs>
              <w:tab w:val="clear" w:pos="4320"/>
              <w:tab w:val="clear" w:pos="8640"/>
              <w:tab w:val="left" w:pos="6803"/>
            </w:tabs>
            <w:bidi/>
            <w:rPr>
              <w:b/>
              <w:bCs/>
              <w:sz w:val="18"/>
              <w:szCs w:val="18"/>
            </w:rPr>
          </w:pPr>
          <w:r w:rsidRPr="00A34574">
            <w:rPr>
              <w:b/>
              <w:bCs/>
              <w:sz w:val="18"/>
              <w:szCs w:val="18"/>
            </w:rPr>
            <w:t>CRC</w:t>
          </w:r>
          <w:r>
            <w:rPr>
              <w:b/>
              <w:bCs/>
              <w:sz w:val="18"/>
              <w:szCs w:val="18"/>
            </w:rPr>
            <w:t>/C/SR.1284</w:t>
          </w:r>
        </w:p>
      </w:tc>
    </w:tr>
  </w:tbl>
  <w:p w:rsidR="00C21F4A" w:rsidRPr="002A428A" w:rsidRDefault="00C21F4A" w:rsidP="002A4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fr-FR" w:vendorID="9" w:dllVersion="512" w:checkStyle="1"/>
  <w:activeWritingStyle w:appName="MSWord" w:lang="de-CH" w:vendorID="9" w:dllVersion="512" w:checkStyle="1"/>
  <w:activeWritingStyle w:appName="MSWord" w:lang="ar-SA" w:vendorID="4"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9B8"/>
    <w:rsid w:val="000A74AF"/>
    <w:rsid w:val="000F377C"/>
    <w:rsid w:val="001448D1"/>
    <w:rsid w:val="001718FC"/>
    <w:rsid w:val="00197C89"/>
    <w:rsid w:val="001E14BB"/>
    <w:rsid w:val="0023382B"/>
    <w:rsid w:val="00292B0D"/>
    <w:rsid w:val="002A428A"/>
    <w:rsid w:val="002C1761"/>
    <w:rsid w:val="002E41DF"/>
    <w:rsid w:val="00322024"/>
    <w:rsid w:val="00335FE5"/>
    <w:rsid w:val="0045628D"/>
    <w:rsid w:val="00473EE9"/>
    <w:rsid w:val="004A1E65"/>
    <w:rsid w:val="004A3443"/>
    <w:rsid w:val="005722D8"/>
    <w:rsid w:val="00584510"/>
    <w:rsid w:val="006B5104"/>
    <w:rsid w:val="006D0720"/>
    <w:rsid w:val="00726EB2"/>
    <w:rsid w:val="007619DD"/>
    <w:rsid w:val="007E37F3"/>
    <w:rsid w:val="007F1783"/>
    <w:rsid w:val="0081180B"/>
    <w:rsid w:val="00895A38"/>
    <w:rsid w:val="008E477C"/>
    <w:rsid w:val="008E770D"/>
    <w:rsid w:val="009649B8"/>
    <w:rsid w:val="00995CF8"/>
    <w:rsid w:val="009B3D3D"/>
    <w:rsid w:val="009C5A33"/>
    <w:rsid w:val="009E7567"/>
    <w:rsid w:val="00AA6ED7"/>
    <w:rsid w:val="00B0117E"/>
    <w:rsid w:val="00BA4222"/>
    <w:rsid w:val="00BE0344"/>
    <w:rsid w:val="00C21F4A"/>
    <w:rsid w:val="00CA6C1A"/>
    <w:rsid w:val="00CB201D"/>
    <w:rsid w:val="00D145FE"/>
    <w:rsid w:val="00D205C9"/>
    <w:rsid w:val="00DF29AD"/>
    <w:rsid w:val="00E02472"/>
    <w:rsid w:val="00E552E3"/>
    <w:rsid w:val="00E8441F"/>
    <w:rsid w:val="00F02C3A"/>
    <w:rsid w:val="00F16007"/>
    <w:rsid w:val="00F344F2"/>
    <w:rsid w:val="00F8313D"/>
    <w:rsid w:val="00F9083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stockticker"/>
  <w:smartTagType w:namespaceuri="urn:schemas-microsoft-com:office:smarttags" w:name="time"/>
  <w:smartTagType w:namespaceuri="urn:schemas-microsoft-com:office:smarttags" w:name="metricconverter"/>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rPr>
  </w:style>
  <w:style w:type="paragraph" w:styleId="Heading3">
    <w:name w:val="heading 3"/>
    <w:basedOn w:val="Normal"/>
    <w:next w:val="Normal"/>
    <w:qFormat/>
    <w:pPr>
      <w:keepNext/>
      <w:spacing w:after="24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E41DF"/>
    <w:rPr>
      <w:rFonts w:ascii="Tahoma" w:hAnsi="Tahoma" w:cs="Tahoma"/>
      <w:sz w:val="16"/>
      <w:szCs w:val="16"/>
    </w:rPr>
  </w:style>
  <w:style w:type="paragraph" w:styleId="Footer">
    <w:name w:val="footer"/>
    <w:basedOn w:val="Normal"/>
    <w:pPr>
      <w:tabs>
        <w:tab w:val="center" w:pos="4320"/>
        <w:tab w:val="right" w:pos="8640"/>
      </w:tabs>
    </w:pPr>
  </w:style>
  <w:style w:type="table" w:styleId="TableGrid">
    <w:name w:val="Table Grid"/>
    <w:basedOn w:val="TableNormal"/>
    <w:rsid w:val="00473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Template>
  <TotalTime>19</TotalTime>
  <Pages>1</Pages>
  <Words>966</Words>
  <Characters>5508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CRC/C/SR.1284</vt:lpstr>
    </vt:vector>
  </TitlesOfParts>
  <Company>ONU</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CRC/C/SR.1284</dc:title>
  <dc:subject>Semi final</dc:subject>
  <dc:creator>CLERE</dc:creator>
  <cp:keywords/>
  <dc:description/>
  <cp:lastModifiedBy>DCM</cp:lastModifiedBy>
  <cp:revision>16</cp:revision>
  <cp:lastPrinted>2010-03-30T14:54:00Z</cp:lastPrinted>
  <dcterms:created xsi:type="dcterms:W3CDTF">2010-03-09T10:55:00Z</dcterms:created>
  <dcterms:modified xsi:type="dcterms:W3CDTF">2010-03-30T14:54:00Z</dcterms:modified>
</cp:coreProperties>
</file>