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16" w:rsidRDefault="00FB0216"/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28"/>
        <w:gridCol w:w="4465"/>
        <w:gridCol w:w="3402"/>
      </w:tblGrid>
      <w:tr w:rsidR="00FB0216" w:rsidRPr="001146BC" w:rsidTr="00A74BD5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bottom w:val="single" w:sz="8" w:space="0" w:color="auto"/>
            </w:tcBorders>
          </w:tcPr>
          <w:p w:rsidR="00FB0216" w:rsidRPr="001146BC" w:rsidRDefault="00A74BD5">
            <w:pPr>
              <w:spacing w:before="60"/>
              <w:rPr>
                <w:lang w:val="es-ES"/>
              </w:rPr>
            </w:pPr>
            <w:r w:rsidRPr="001146BC">
              <w:rPr>
                <w:rFonts w:ascii="Arial" w:hAnsi="Arial" w:cs="Arial"/>
                <w:b/>
                <w:bCs/>
                <w:sz w:val="28"/>
                <w:lang w:val="es-ES"/>
              </w:rPr>
              <w:t>NACIONES</w:t>
            </w:r>
            <w:r w:rsidR="00FB0216" w:rsidRPr="001146BC">
              <w:rPr>
                <w:rFonts w:ascii="Arial" w:hAnsi="Arial" w:cs="Arial"/>
                <w:b/>
                <w:bCs/>
                <w:sz w:val="28"/>
                <w:lang w:val="es-ES"/>
              </w:rPr>
              <w:br/>
              <w:t>UNI</w:t>
            </w:r>
            <w:r w:rsidRPr="001146BC">
              <w:rPr>
                <w:rFonts w:ascii="Arial" w:hAnsi="Arial" w:cs="Arial"/>
                <w:b/>
                <w:bCs/>
                <w:sz w:val="28"/>
                <w:lang w:val="es-ES"/>
              </w:rPr>
              <w:t>DA</w:t>
            </w:r>
            <w:r w:rsidR="00FB0216" w:rsidRPr="001146BC">
              <w:rPr>
                <w:rFonts w:ascii="Arial" w:hAnsi="Arial" w:cs="Arial"/>
                <w:b/>
                <w:bCs/>
                <w:sz w:val="28"/>
                <w:lang w:val="es-ES"/>
              </w:rPr>
              <w:t>S</w:t>
            </w:r>
          </w:p>
        </w:tc>
        <w:tc>
          <w:tcPr>
            <w:tcW w:w="4465" w:type="dxa"/>
            <w:tcBorders>
              <w:bottom w:val="single" w:sz="8" w:space="0" w:color="auto"/>
            </w:tcBorders>
          </w:tcPr>
          <w:p w:rsidR="00FB0216" w:rsidRPr="001146BC" w:rsidRDefault="00FB0216">
            <w:pPr>
              <w:tabs>
                <w:tab w:val="right" w:pos="3195"/>
              </w:tabs>
              <w:ind w:hanging="1"/>
              <w:rPr>
                <w:lang w:val="es-ES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FB0216" w:rsidRPr="001146BC" w:rsidRDefault="00FB0216">
            <w:pPr>
              <w:tabs>
                <w:tab w:val="right" w:pos="3195"/>
              </w:tabs>
              <w:spacing w:after="120"/>
              <w:ind w:left="1134"/>
              <w:rPr>
                <w:b/>
                <w:bCs/>
                <w:sz w:val="72"/>
                <w:lang w:val="es-ES"/>
              </w:rPr>
            </w:pPr>
            <w:r w:rsidRPr="001146BC">
              <w:rPr>
                <w:rFonts w:ascii="Arial" w:hAnsi="Arial"/>
                <w:b/>
                <w:bCs/>
                <w:sz w:val="72"/>
                <w:lang w:val="es-ES"/>
              </w:rPr>
              <w:t>CRC</w:t>
            </w:r>
          </w:p>
        </w:tc>
      </w:tr>
    </w:tbl>
    <w:p w:rsidR="00757578" w:rsidRPr="001146BC" w:rsidRDefault="00757578">
      <w:pPr>
        <w:rPr>
          <w:lang w:val="es-ES"/>
        </w:rPr>
      </w:pPr>
    </w:p>
    <w:p w:rsidR="00757578" w:rsidRPr="001146BC" w:rsidRDefault="00757578">
      <w:pPr>
        <w:rPr>
          <w:lang w:val="es-ES"/>
        </w:rPr>
      </w:pPr>
    </w:p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FB0216" w:rsidRPr="001146BC" w:rsidTr="007F1067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1559" w:type="dxa"/>
            <w:tcMar>
              <w:top w:w="170" w:type="dxa"/>
            </w:tcMar>
          </w:tcPr>
          <w:p w:rsidR="00FB0216" w:rsidRPr="001146BC" w:rsidRDefault="00FB0216">
            <w:pPr>
              <w:spacing w:after="58"/>
              <w:ind w:hanging="1"/>
              <w:rPr>
                <w:rFonts w:ascii="Courier New" w:hAnsi="Courier New"/>
                <w:sz w:val="20"/>
                <w:lang w:val="es-ES"/>
              </w:rPr>
            </w:pPr>
            <w:r w:rsidRPr="001146BC">
              <w:rPr>
                <w:sz w:val="20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 fillcolor="window">
                  <v:imagedata r:id="rId7" o:title="" croptop="-46f" cropbottom="-46f" cropleft="-1312f" cropright="-1312f"/>
                </v:shape>
              </w:pict>
            </w:r>
          </w:p>
        </w:tc>
        <w:tc>
          <w:tcPr>
            <w:tcW w:w="4534" w:type="dxa"/>
            <w:tcMar>
              <w:top w:w="170" w:type="dxa"/>
            </w:tcMar>
          </w:tcPr>
          <w:p w:rsidR="00FB0216" w:rsidRPr="001146BC" w:rsidRDefault="007F1067">
            <w:pPr>
              <w:ind w:hanging="1"/>
              <w:rPr>
                <w:rFonts w:ascii="Arial" w:hAnsi="Arial"/>
                <w:b/>
                <w:sz w:val="32"/>
                <w:lang w:val="es-ES"/>
              </w:rPr>
            </w:pPr>
            <w:r w:rsidRPr="001146BC">
              <w:rPr>
                <w:rFonts w:ascii="Arial" w:hAnsi="Arial" w:cs="Arial"/>
                <w:b/>
                <w:bCs/>
                <w:sz w:val="32"/>
                <w:lang w:val="es-ES"/>
              </w:rPr>
              <w:t>Convención sobre los</w:t>
            </w:r>
            <w:r w:rsidRPr="001146BC">
              <w:rPr>
                <w:rFonts w:ascii="Arial" w:hAnsi="Arial" w:cs="Arial"/>
                <w:b/>
                <w:bCs/>
                <w:sz w:val="32"/>
                <w:lang w:val="es-ES"/>
              </w:rPr>
              <w:br/>
              <w:t>Derechos del Niño</w:t>
            </w:r>
          </w:p>
          <w:p w:rsidR="00FB0216" w:rsidRPr="001146BC" w:rsidRDefault="00FB0216">
            <w:pPr>
              <w:spacing w:after="58"/>
              <w:ind w:hanging="1"/>
              <w:rPr>
                <w:rFonts w:ascii="Courier New" w:hAnsi="Courier New"/>
                <w:sz w:val="20"/>
                <w:lang w:val="es-ES"/>
              </w:rPr>
            </w:pPr>
          </w:p>
        </w:tc>
        <w:tc>
          <w:tcPr>
            <w:tcW w:w="3402" w:type="dxa"/>
            <w:tcMar>
              <w:top w:w="170" w:type="dxa"/>
            </w:tcMar>
          </w:tcPr>
          <w:p w:rsidR="00FB0216" w:rsidRPr="001146BC" w:rsidRDefault="00FB0216">
            <w:pPr>
              <w:spacing w:after="240"/>
              <w:ind w:left="284"/>
              <w:rPr>
                <w:lang w:val="es-ES"/>
              </w:rPr>
            </w:pPr>
            <w:r w:rsidRPr="001146BC">
              <w:rPr>
                <w:lang w:val="es-ES"/>
              </w:rPr>
              <w:t>Distr.</w:t>
            </w:r>
            <w:r w:rsidRPr="001146BC">
              <w:rPr>
                <w:lang w:val="es-ES"/>
              </w:rPr>
              <w:br/>
              <w:t>G</w:t>
            </w:r>
            <w:r w:rsidR="00CD0D09" w:rsidRPr="001146BC">
              <w:rPr>
                <w:lang w:val="es-ES"/>
              </w:rPr>
              <w:t>ENERAL</w:t>
            </w:r>
          </w:p>
          <w:p w:rsidR="00FB0216" w:rsidRPr="001146BC" w:rsidRDefault="00FB0216" w:rsidP="00536C7F">
            <w:pPr>
              <w:spacing w:after="240"/>
              <w:ind w:left="284"/>
              <w:rPr>
                <w:lang w:val="es-ES"/>
              </w:rPr>
            </w:pPr>
            <w:r w:rsidRPr="001146BC">
              <w:rPr>
                <w:lang w:val="es-ES"/>
              </w:rPr>
              <w:t>CRC/C/SR.1210</w:t>
            </w:r>
            <w:r w:rsidRPr="001146BC">
              <w:rPr>
                <w:lang w:val="es-ES"/>
              </w:rPr>
              <w:br/>
            </w:r>
            <w:r w:rsidR="00536C7F">
              <w:rPr>
                <w:lang w:val="es-ES"/>
              </w:rPr>
              <w:t>11 de agosto de 2009</w:t>
            </w:r>
          </w:p>
          <w:p w:rsidR="00FB0216" w:rsidRPr="001146BC" w:rsidRDefault="00BA72B5">
            <w:pPr>
              <w:spacing w:after="240"/>
              <w:ind w:left="284"/>
              <w:rPr>
                <w:lang w:val="es-ES"/>
              </w:rPr>
            </w:pPr>
            <w:r w:rsidRPr="0043657D">
              <w:rPr>
                <w:lang w:val="es-ES_tradnl"/>
              </w:rPr>
              <w:t>ESPAÑOL</w:t>
            </w:r>
            <w:r w:rsidRPr="0043657D">
              <w:rPr>
                <w:lang w:val="es-ES_tradnl"/>
              </w:rPr>
              <w:br/>
              <w:t>Original: FRANCÉS</w:t>
            </w:r>
          </w:p>
        </w:tc>
      </w:tr>
    </w:tbl>
    <w:p w:rsidR="00FB0216" w:rsidRPr="001146BC" w:rsidRDefault="00663CFE">
      <w:pPr>
        <w:spacing w:before="240" w:after="240"/>
        <w:jc w:val="center"/>
        <w:rPr>
          <w:b/>
          <w:lang w:val="es-ES"/>
        </w:rPr>
      </w:pPr>
      <w:r w:rsidRPr="001146BC">
        <w:rPr>
          <w:b/>
          <w:lang w:val="es-ES"/>
        </w:rPr>
        <w:t>COMITÉ DE LOS DERECHOS DEL NIÑO</w:t>
      </w:r>
    </w:p>
    <w:p w:rsidR="00FB0216" w:rsidRPr="001146BC" w:rsidRDefault="00A93D39">
      <w:pPr>
        <w:spacing w:after="240"/>
        <w:jc w:val="center"/>
        <w:rPr>
          <w:b/>
          <w:lang w:val="es-ES"/>
        </w:rPr>
      </w:pPr>
      <w:r w:rsidRPr="001146BC">
        <w:rPr>
          <w:b/>
          <w:lang w:val="es-ES"/>
        </w:rPr>
        <w:t>44º período de sesiones</w:t>
      </w:r>
    </w:p>
    <w:p w:rsidR="00FB0216" w:rsidRPr="001146BC" w:rsidRDefault="006C3C10">
      <w:pPr>
        <w:spacing w:after="240"/>
        <w:jc w:val="center"/>
        <w:rPr>
          <w:b/>
          <w:lang w:val="es-ES"/>
        </w:rPr>
      </w:pPr>
      <w:r w:rsidRPr="001146BC">
        <w:rPr>
          <w:b/>
          <w:lang w:val="es-ES"/>
        </w:rPr>
        <w:t>ACTA RESUMIDA DE LA PRIMERA PARTE</w:t>
      </w:r>
      <w:r w:rsidR="00FB0216" w:rsidRPr="001146BC">
        <w:rPr>
          <w:b/>
          <w:lang w:val="es-ES"/>
        </w:rPr>
        <w:t xml:space="preserve"> (P</w:t>
      </w:r>
      <w:r w:rsidRPr="001146BC">
        <w:rPr>
          <w:b/>
          <w:lang w:val="es-ES"/>
        </w:rPr>
        <w:t>ÚBLICA</w:t>
      </w:r>
      <w:r w:rsidR="00FB0216" w:rsidRPr="001146BC">
        <w:rPr>
          <w:b/>
          <w:lang w:val="es-ES"/>
        </w:rPr>
        <w:t>)</w:t>
      </w:r>
      <w:r w:rsidR="00FB0216" w:rsidRPr="001146BC">
        <w:rPr>
          <w:b/>
          <w:bCs/>
          <w:vertAlign w:val="superscript"/>
          <w:lang w:val="es-ES"/>
        </w:rPr>
        <w:t>*</w:t>
      </w:r>
      <w:r w:rsidR="00FB0216" w:rsidRPr="001146BC">
        <w:rPr>
          <w:b/>
          <w:lang w:val="es-ES"/>
        </w:rPr>
        <w:br/>
        <w:t>DE LA 1210</w:t>
      </w:r>
      <w:r w:rsidRPr="001146BC">
        <w:rPr>
          <w:b/>
          <w:vertAlign w:val="superscript"/>
          <w:lang w:val="es-ES"/>
        </w:rPr>
        <w:t>ª</w:t>
      </w:r>
      <w:r w:rsidR="00FB0216" w:rsidRPr="001146BC">
        <w:rPr>
          <w:b/>
          <w:lang w:val="es-ES"/>
        </w:rPr>
        <w:t xml:space="preserve"> S</w:t>
      </w:r>
      <w:r w:rsidR="00C05213">
        <w:rPr>
          <w:b/>
          <w:lang w:val="es-ES"/>
        </w:rPr>
        <w:t>ESIÓN</w:t>
      </w:r>
    </w:p>
    <w:p w:rsidR="00FB0216" w:rsidRPr="001146BC" w:rsidRDefault="00DD4EA7">
      <w:pPr>
        <w:spacing w:after="240"/>
        <w:jc w:val="center"/>
        <w:rPr>
          <w:lang w:val="es-ES"/>
        </w:rPr>
      </w:pPr>
      <w:r w:rsidRPr="001146BC">
        <w:rPr>
          <w:lang w:val="es-ES"/>
        </w:rPr>
        <w:t>celebrada en el</w:t>
      </w:r>
      <w:r w:rsidR="00FB0216" w:rsidRPr="001146BC">
        <w:rPr>
          <w:lang w:val="es-ES"/>
        </w:rPr>
        <w:t xml:space="preserve"> Palais Wilson, </w:t>
      </w:r>
      <w:r w:rsidRPr="001146BC">
        <w:rPr>
          <w:lang w:val="es-ES"/>
        </w:rPr>
        <w:t>Ginebra</w:t>
      </w:r>
      <w:r w:rsidR="00FB0216" w:rsidRPr="001146BC">
        <w:rPr>
          <w:lang w:val="es-ES"/>
        </w:rPr>
        <w:t>,</w:t>
      </w:r>
      <w:r w:rsidR="00FB0216" w:rsidRPr="001146BC">
        <w:rPr>
          <w:lang w:val="es-ES"/>
        </w:rPr>
        <w:br/>
      </w:r>
      <w:r w:rsidRPr="001146BC">
        <w:rPr>
          <w:lang w:val="es-ES"/>
        </w:rPr>
        <w:t>el lunes</w:t>
      </w:r>
      <w:r w:rsidR="00FB0216" w:rsidRPr="001146BC">
        <w:rPr>
          <w:lang w:val="es-ES"/>
        </w:rPr>
        <w:t xml:space="preserve"> 22 </w:t>
      </w:r>
      <w:r w:rsidRPr="001146BC">
        <w:rPr>
          <w:lang w:val="es-ES"/>
        </w:rPr>
        <w:t>de enero de</w:t>
      </w:r>
      <w:r w:rsidR="00FB0216" w:rsidRPr="001146BC">
        <w:rPr>
          <w:lang w:val="es-ES"/>
        </w:rPr>
        <w:t xml:space="preserve"> 2007, </w:t>
      </w:r>
      <w:r w:rsidR="00C90A55" w:rsidRPr="001146BC">
        <w:rPr>
          <w:lang w:val="es-ES"/>
        </w:rPr>
        <w:t>a las</w:t>
      </w:r>
      <w:r w:rsidR="00FB0216" w:rsidRPr="001146BC">
        <w:rPr>
          <w:lang w:val="es-ES"/>
        </w:rPr>
        <w:t xml:space="preserve"> 10</w:t>
      </w:r>
      <w:r w:rsidRPr="001146BC">
        <w:rPr>
          <w:lang w:val="es-ES"/>
        </w:rPr>
        <w:t>.00</w:t>
      </w:r>
      <w:r w:rsidR="00FB0216" w:rsidRPr="001146BC">
        <w:rPr>
          <w:lang w:val="es-ES"/>
        </w:rPr>
        <w:t> h</w:t>
      </w:r>
      <w:r w:rsidRPr="001146BC">
        <w:rPr>
          <w:lang w:val="es-ES"/>
        </w:rPr>
        <w:t>oras</w:t>
      </w:r>
    </w:p>
    <w:p w:rsidR="00FB0216" w:rsidRPr="00BA72B5" w:rsidRDefault="00C90A55">
      <w:pPr>
        <w:spacing w:after="240"/>
        <w:jc w:val="center"/>
        <w:rPr>
          <w:b/>
          <w:lang w:val="es-ES"/>
        </w:rPr>
      </w:pPr>
      <w:r w:rsidRPr="00BA72B5">
        <w:rPr>
          <w:b/>
          <w:lang w:val="es-ES"/>
        </w:rPr>
        <w:t>Pre</w:t>
      </w:r>
      <w:r w:rsidR="00FB0216" w:rsidRPr="00BA72B5">
        <w:rPr>
          <w:b/>
          <w:lang w:val="es-ES"/>
        </w:rPr>
        <w:t>sident</w:t>
      </w:r>
      <w:r w:rsidRPr="00BA72B5">
        <w:rPr>
          <w:b/>
          <w:lang w:val="es-ES"/>
        </w:rPr>
        <w:t>e</w:t>
      </w:r>
      <w:r w:rsidR="00FB0216" w:rsidRPr="00BA72B5">
        <w:rPr>
          <w:b/>
          <w:lang w:val="es-ES"/>
        </w:rPr>
        <w:t xml:space="preserve">: </w:t>
      </w:r>
      <w:r w:rsidRPr="00BA72B5">
        <w:rPr>
          <w:b/>
          <w:lang w:val="es-ES"/>
        </w:rPr>
        <w:t>Sr</w:t>
      </w:r>
      <w:r w:rsidR="00FB0216" w:rsidRPr="00BA72B5">
        <w:rPr>
          <w:b/>
          <w:lang w:val="es-ES"/>
        </w:rPr>
        <w:t>. DOEK</w:t>
      </w:r>
    </w:p>
    <w:p w:rsidR="00FB0216" w:rsidRPr="001146BC" w:rsidRDefault="00C90A55">
      <w:pPr>
        <w:spacing w:after="480"/>
        <w:jc w:val="center"/>
        <w:rPr>
          <w:lang w:val="es-ES"/>
        </w:rPr>
      </w:pPr>
      <w:r w:rsidRPr="00BA72B5">
        <w:rPr>
          <w:b/>
          <w:lang w:val="es-ES"/>
        </w:rPr>
        <w:t>SUMARIO</w:t>
      </w:r>
    </w:p>
    <w:p w:rsidR="00FB0216" w:rsidRPr="001146BC" w:rsidRDefault="00EA6F7B">
      <w:pPr>
        <w:spacing w:after="240"/>
        <w:rPr>
          <w:lang w:val="es-ES"/>
        </w:rPr>
      </w:pPr>
      <w:r w:rsidRPr="001146BC">
        <w:rPr>
          <w:b/>
          <w:lang w:val="es-ES"/>
        </w:rPr>
        <w:t>Examen de los informes presentados por los Estados partes</w:t>
      </w:r>
      <w:r w:rsidRPr="001146BC">
        <w:rPr>
          <w:lang w:val="es-ES"/>
        </w:rPr>
        <w:t xml:space="preserve"> (</w:t>
      </w:r>
      <w:r w:rsidRPr="001146BC">
        <w:rPr>
          <w:i/>
          <w:lang w:val="es-ES"/>
        </w:rPr>
        <w:t>continuación</w:t>
      </w:r>
      <w:r w:rsidR="00FB0216" w:rsidRPr="001146BC">
        <w:rPr>
          <w:lang w:val="es-ES"/>
        </w:rPr>
        <w:t>)</w:t>
      </w:r>
    </w:p>
    <w:p w:rsidR="00FB0216" w:rsidRPr="001146BC" w:rsidRDefault="00FB0216" w:rsidP="00A46E96">
      <w:pPr>
        <w:spacing w:after="240"/>
        <w:ind w:left="567" w:hanging="567"/>
        <w:rPr>
          <w:u w:val="single"/>
          <w:lang w:val="es-ES"/>
        </w:rPr>
      </w:pPr>
      <w:r w:rsidRPr="001146BC">
        <w:rPr>
          <w:lang w:val="es-ES"/>
        </w:rPr>
        <w:tab/>
      </w:r>
      <w:r w:rsidR="00A46E96" w:rsidRPr="001146BC">
        <w:rPr>
          <w:b/>
          <w:lang w:val="es-ES"/>
        </w:rPr>
        <w:t xml:space="preserve">Segundo informe periódico de </w:t>
      </w:r>
      <w:r w:rsidR="00E402F1" w:rsidRPr="001146BC">
        <w:rPr>
          <w:b/>
          <w:lang w:val="es-ES"/>
        </w:rPr>
        <w:t xml:space="preserve">las Islas Marshall </w:t>
      </w:r>
      <w:r w:rsidR="00A46E96" w:rsidRPr="001146BC">
        <w:rPr>
          <w:b/>
          <w:lang w:val="es-ES"/>
        </w:rPr>
        <w:t>sobre la aplicación de la Convención sobre los Derechos del Niño</w:t>
      </w:r>
    </w:p>
    <w:p w:rsidR="00FB0216" w:rsidRPr="001146BC" w:rsidRDefault="00FB0216">
      <w:pPr>
        <w:spacing w:after="240"/>
        <w:jc w:val="center"/>
        <w:rPr>
          <w:i/>
          <w:iCs/>
          <w:lang w:val="es-ES"/>
        </w:rPr>
      </w:pPr>
      <w:r w:rsidRPr="001146BC">
        <w:rPr>
          <w:u w:val="single"/>
          <w:lang w:val="es-ES"/>
        </w:rPr>
        <w:br w:type="page"/>
      </w:r>
      <w:r w:rsidR="006C617A" w:rsidRPr="001146BC">
        <w:rPr>
          <w:b/>
          <w:i/>
          <w:lang w:val="es-ES"/>
        </w:rPr>
        <w:t>Se declara abierta la sesión a las 10.05 horas</w:t>
      </w:r>
      <w:r w:rsidRPr="001146BC">
        <w:rPr>
          <w:i/>
          <w:iCs/>
          <w:lang w:val="es-ES"/>
        </w:rPr>
        <w:t>.</w:t>
      </w:r>
    </w:p>
    <w:p w:rsidR="00FB0216" w:rsidRPr="001146BC" w:rsidRDefault="00A370FA">
      <w:pPr>
        <w:spacing w:after="240"/>
        <w:rPr>
          <w:i/>
          <w:iCs/>
          <w:lang w:val="es-ES"/>
        </w:rPr>
      </w:pPr>
      <w:r w:rsidRPr="001146BC">
        <w:rPr>
          <w:b/>
          <w:lang w:val="es-ES"/>
        </w:rPr>
        <w:t>EXAMEN DE LOS INFORMES PRESENTADOS POR LOS ESTADOS PARTES</w:t>
      </w:r>
      <w:r w:rsidRPr="001146BC">
        <w:rPr>
          <w:lang w:val="es-ES"/>
        </w:rPr>
        <w:t xml:space="preserve"> (tema 4 del programa) (</w:t>
      </w:r>
      <w:r w:rsidRPr="001146BC">
        <w:rPr>
          <w:i/>
          <w:lang w:val="es-ES"/>
        </w:rPr>
        <w:t>continuación</w:t>
      </w:r>
      <w:r w:rsidR="00FB0216" w:rsidRPr="001146BC">
        <w:rPr>
          <w:i/>
          <w:iCs/>
          <w:lang w:val="es-ES"/>
        </w:rPr>
        <w:t>)</w:t>
      </w:r>
    </w:p>
    <w:p w:rsidR="00FB0216" w:rsidRPr="001146BC" w:rsidRDefault="00DC120B">
      <w:pPr>
        <w:spacing w:after="240"/>
        <w:rPr>
          <w:color w:val="000000"/>
          <w:szCs w:val="24"/>
          <w:lang w:val="es-ES"/>
        </w:rPr>
      </w:pPr>
      <w:r w:rsidRPr="001146BC">
        <w:rPr>
          <w:b/>
          <w:lang w:val="es-ES"/>
        </w:rPr>
        <w:t>SEGUNDO INFORME PERIÓDICO DE LAS ISLAS MARSHALL SOBRE LA APLICACIÓN DE LA CONVENCIÓN SOBRE LOS DERECHOS DEL NIÑO</w:t>
      </w:r>
      <w:r w:rsidRPr="001146BC">
        <w:rPr>
          <w:lang w:val="es-ES"/>
        </w:rPr>
        <w:t xml:space="preserve"> </w:t>
      </w:r>
      <w:r w:rsidR="00FB0216" w:rsidRPr="001146BC">
        <w:rPr>
          <w:color w:val="000000"/>
          <w:szCs w:val="24"/>
          <w:lang w:val="es-ES"/>
        </w:rPr>
        <w:t>(</w:t>
      </w:r>
      <w:r w:rsidR="00FB0216" w:rsidRPr="001146BC">
        <w:rPr>
          <w:lang w:val="es-ES"/>
        </w:rPr>
        <w:t>CRC/C/93/Add.8</w:t>
      </w:r>
      <w:r w:rsidR="00FB0216" w:rsidRPr="001146BC">
        <w:rPr>
          <w:color w:val="000000"/>
          <w:szCs w:val="24"/>
          <w:lang w:val="es-ES"/>
        </w:rPr>
        <w:t xml:space="preserve">; </w:t>
      </w:r>
      <w:r w:rsidR="00FB0216" w:rsidRPr="001146BC">
        <w:rPr>
          <w:lang w:val="es-ES"/>
        </w:rPr>
        <w:t>document</w:t>
      </w:r>
      <w:r w:rsidR="00B00743" w:rsidRPr="001146BC">
        <w:rPr>
          <w:lang w:val="es-ES"/>
        </w:rPr>
        <w:t>o</w:t>
      </w:r>
      <w:r w:rsidR="00FB0216" w:rsidRPr="001146BC">
        <w:rPr>
          <w:lang w:val="es-ES"/>
        </w:rPr>
        <w:t xml:space="preserve"> </w:t>
      </w:r>
      <w:r w:rsidR="00AB2D05">
        <w:rPr>
          <w:lang w:val="es-ES"/>
        </w:rPr>
        <w:t>básico</w:t>
      </w:r>
      <w:r w:rsidR="00FB0216" w:rsidRPr="001146BC">
        <w:rPr>
          <w:lang w:val="es-ES"/>
        </w:rPr>
        <w:t xml:space="preserve"> (HRI/CORE/1/Add.95); </w:t>
      </w:r>
      <w:r w:rsidR="00B00743" w:rsidRPr="001146BC">
        <w:rPr>
          <w:lang w:val="es-ES"/>
        </w:rPr>
        <w:t>l</w:t>
      </w:r>
      <w:r w:rsidR="00B00743" w:rsidRPr="001146BC">
        <w:rPr>
          <w:bCs/>
          <w:lang w:val="es-ES"/>
        </w:rPr>
        <w:t>ista de cuestiones que se deben abordar</w:t>
      </w:r>
      <w:r w:rsidR="00B00743" w:rsidRPr="001146BC">
        <w:rPr>
          <w:color w:val="000000"/>
          <w:szCs w:val="24"/>
          <w:lang w:val="es-ES"/>
        </w:rPr>
        <w:t xml:space="preserve"> </w:t>
      </w:r>
      <w:r w:rsidR="00FB0216" w:rsidRPr="001146BC">
        <w:rPr>
          <w:color w:val="000000"/>
          <w:szCs w:val="24"/>
          <w:lang w:val="es-ES"/>
        </w:rPr>
        <w:t>(</w:t>
      </w:r>
      <w:r w:rsidR="00FB0216" w:rsidRPr="001146BC">
        <w:rPr>
          <w:lang w:val="es-ES"/>
        </w:rPr>
        <w:t>CRC/C/MHL/Q/2</w:t>
      </w:r>
      <w:r w:rsidR="00FB0216" w:rsidRPr="001146BC">
        <w:rPr>
          <w:color w:val="000000"/>
          <w:szCs w:val="24"/>
          <w:lang w:val="es-ES"/>
        </w:rPr>
        <w:t>))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1.</w:t>
      </w:r>
      <w:r w:rsidRPr="001146BC">
        <w:rPr>
          <w:lang w:val="es-ES"/>
        </w:rPr>
        <w:tab/>
      </w:r>
      <w:r w:rsidR="00720CB7" w:rsidRPr="001146BC">
        <w:rPr>
          <w:lang w:val="es-ES"/>
        </w:rPr>
        <w:t>El</w:t>
      </w:r>
      <w:r w:rsidRPr="001146BC">
        <w:rPr>
          <w:lang w:val="es-ES"/>
        </w:rPr>
        <w:t xml:space="preserve"> </w:t>
      </w:r>
      <w:r w:rsidRPr="001146BC">
        <w:rPr>
          <w:b/>
          <w:lang w:val="es-ES"/>
        </w:rPr>
        <w:t>P</w:t>
      </w:r>
      <w:r w:rsidR="00720CB7" w:rsidRPr="001146BC">
        <w:rPr>
          <w:b/>
          <w:lang w:val="es-ES"/>
        </w:rPr>
        <w:t xml:space="preserve">RESIDENTE </w:t>
      </w:r>
      <w:r w:rsidR="007A0D99" w:rsidRPr="001146BC">
        <w:rPr>
          <w:lang w:val="es-ES"/>
        </w:rPr>
        <w:t xml:space="preserve">da lectura a un mensaje transmitido la víspera por la Misión de las Islas Marshall ante las Naciones Unidas </w:t>
      </w:r>
      <w:r w:rsidR="00A94FB0">
        <w:rPr>
          <w:lang w:val="es-ES"/>
        </w:rPr>
        <w:t>en</w:t>
      </w:r>
      <w:r w:rsidR="007A0D99" w:rsidRPr="001146BC">
        <w:rPr>
          <w:lang w:val="es-ES"/>
        </w:rPr>
        <w:t xml:space="preserve"> Nueva York</w:t>
      </w:r>
      <w:r w:rsidR="00351589" w:rsidRPr="001146BC">
        <w:rPr>
          <w:lang w:val="es-ES"/>
        </w:rPr>
        <w:t>,</w:t>
      </w:r>
      <w:r w:rsidR="007A0D99" w:rsidRPr="001146BC">
        <w:rPr>
          <w:lang w:val="es-ES"/>
        </w:rPr>
        <w:t xml:space="preserve"> en el que </w:t>
      </w:r>
      <w:r w:rsidR="00351589" w:rsidRPr="001146BC">
        <w:rPr>
          <w:lang w:val="es-ES"/>
        </w:rPr>
        <w:t xml:space="preserve">se </w:t>
      </w:r>
      <w:r w:rsidR="007A0D99" w:rsidRPr="001146BC">
        <w:rPr>
          <w:lang w:val="es-ES"/>
        </w:rPr>
        <w:t xml:space="preserve">informa al Comité </w:t>
      </w:r>
      <w:r w:rsidR="00A94FB0">
        <w:rPr>
          <w:lang w:val="es-ES"/>
        </w:rPr>
        <w:t xml:space="preserve">de </w:t>
      </w:r>
      <w:r w:rsidR="007A0D99" w:rsidRPr="001146BC">
        <w:rPr>
          <w:lang w:val="es-ES"/>
        </w:rPr>
        <w:t>que</w:t>
      </w:r>
      <w:r w:rsidR="00A94FB0">
        <w:rPr>
          <w:lang w:val="es-ES"/>
        </w:rPr>
        <w:t>,</w:t>
      </w:r>
      <w:r w:rsidR="007A0D99" w:rsidRPr="001146BC">
        <w:rPr>
          <w:lang w:val="es-ES"/>
        </w:rPr>
        <w:t xml:space="preserve"> debido </w:t>
      </w:r>
      <w:r w:rsidR="00C05213">
        <w:rPr>
          <w:lang w:val="es-ES"/>
        </w:rPr>
        <w:t xml:space="preserve">a </w:t>
      </w:r>
      <w:r w:rsidR="007A0D99" w:rsidRPr="001146BC">
        <w:rPr>
          <w:lang w:val="es-ES"/>
        </w:rPr>
        <w:t>circunstancias imprevistas</w:t>
      </w:r>
      <w:r w:rsidR="00A94FB0">
        <w:rPr>
          <w:lang w:val="es-ES"/>
        </w:rPr>
        <w:t>,</w:t>
      </w:r>
      <w:r w:rsidR="007A0D99" w:rsidRPr="001146BC">
        <w:rPr>
          <w:lang w:val="es-ES"/>
        </w:rPr>
        <w:t xml:space="preserve"> la delegación no podrá acudir a Ginebra</w:t>
      </w:r>
      <w:r w:rsidRPr="001146BC">
        <w:rPr>
          <w:lang w:val="es-ES"/>
        </w:rPr>
        <w:t xml:space="preserve">, </w:t>
      </w:r>
      <w:r w:rsidR="007A0D99" w:rsidRPr="001146BC">
        <w:rPr>
          <w:lang w:val="es-ES"/>
        </w:rPr>
        <w:t xml:space="preserve">pero que </w:t>
      </w:r>
      <w:r w:rsidR="00351589" w:rsidRPr="001146BC">
        <w:rPr>
          <w:lang w:val="es-ES"/>
        </w:rPr>
        <w:t xml:space="preserve">las respuestas por escrito </w:t>
      </w:r>
      <w:r w:rsidR="007A0D99" w:rsidRPr="001146BC">
        <w:rPr>
          <w:lang w:val="es-ES"/>
        </w:rPr>
        <w:t>se enviarán cuanto antes a la Secretaría</w:t>
      </w:r>
      <w:r w:rsidR="00C05213">
        <w:rPr>
          <w:lang w:val="es-ES"/>
        </w:rPr>
        <w:t>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2.</w:t>
      </w:r>
      <w:r w:rsidRPr="001146BC">
        <w:rPr>
          <w:lang w:val="es-ES"/>
        </w:rPr>
        <w:tab/>
      </w:r>
      <w:r w:rsidR="00E2783B" w:rsidRPr="001146BC">
        <w:rPr>
          <w:lang w:val="es-ES"/>
        </w:rPr>
        <w:t xml:space="preserve">Señala </w:t>
      </w:r>
      <w:r w:rsidR="0013726A" w:rsidRPr="001146BC">
        <w:rPr>
          <w:lang w:val="es-ES"/>
        </w:rPr>
        <w:t xml:space="preserve">que el Estado parte </w:t>
      </w:r>
      <w:r w:rsidR="00E2783B" w:rsidRPr="001146BC">
        <w:rPr>
          <w:lang w:val="es-ES"/>
        </w:rPr>
        <w:t xml:space="preserve">se sustrae </w:t>
      </w:r>
      <w:r w:rsidR="004F11F5">
        <w:rPr>
          <w:lang w:val="es-ES"/>
        </w:rPr>
        <w:t>así</w:t>
      </w:r>
      <w:r w:rsidR="00E2783B" w:rsidRPr="001146BC">
        <w:rPr>
          <w:lang w:val="es-ES"/>
        </w:rPr>
        <w:t xml:space="preserve"> por segunda vez </w:t>
      </w:r>
      <w:r w:rsidR="00E144C4">
        <w:rPr>
          <w:lang w:val="es-ES"/>
        </w:rPr>
        <w:t>a</w:t>
      </w:r>
      <w:r w:rsidR="00E2783B" w:rsidRPr="001146BC">
        <w:rPr>
          <w:lang w:val="es-ES"/>
        </w:rPr>
        <w:t xml:space="preserve"> la obligación que le incumbe de enviar una delegación a presentar el segundo informe periódico, cuyo examen ya se rechazó durante el 42º período de sesiones debido a la ausencia de la delegación, y ha </w:t>
      </w:r>
      <w:r w:rsidR="00C05213">
        <w:rPr>
          <w:lang w:val="es-ES"/>
        </w:rPr>
        <w:t>advertido</w:t>
      </w:r>
      <w:r w:rsidR="00E2783B" w:rsidRPr="001146BC">
        <w:rPr>
          <w:lang w:val="es-ES"/>
        </w:rPr>
        <w:t xml:space="preserve"> al Comité demasiado tarde para que pudiera modificar su programa de trabajo en consecuencia</w:t>
      </w:r>
      <w:r w:rsidRPr="001146BC">
        <w:rPr>
          <w:lang w:val="es-ES"/>
        </w:rPr>
        <w:t xml:space="preserve">. </w:t>
      </w:r>
      <w:r w:rsidR="00C05213">
        <w:rPr>
          <w:lang w:val="es-ES"/>
        </w:rPr>
        <w:t>Así pues</w:t>
      </w:r>
      <w:r w:rsidR="005641AB" w:rsidRPr="001146BC">
        <w:rPr>
          <w:lang w:val="es-ES"/>
        </w:rPr>
        <w:t xml:space="preserve">, corresponde al Comité decidir si desea conceder un plazo suplementario al Estado parte o </w:t>
      </w:r>
      <w:r w:rsidR="00256C3D" w:rsidRPr="001146BC">
        <w:rPr>
          <w:lang w:val="es-ES"/>
        </w:rPr>
        <w:t xml:space="preserve">si </w:t>
      </w:r>
      <w:r w:rsidR="005641AB" w:rsidRPr="001146BC">
        <w:rPr>
          <w:lang w:val="es-ES"/>
        </w:rPr>
        <w:t xml:space="preserve">por el contrario </w:t>
      </w:r>
      <w:r w:rsidR="00256C3D" w:rsidRPr="001146BC">
        <w:rPr>
          <w:lang w:val="es-ES"/>
        </w:rPr>
        <w:t xml:space="preserve">desea realizar </w:t>
      </w:r>
      <w:r w:rsidR="005641AB" w:rsidRPr="001146BC">
        <w:rPr>
          <w:lang w:val="es-ES"/>
        </w:rPr>
        <w:t xml:space="preserve">sin dilación </w:t>
      </w:r>
      <w:r w:rsidR="00256C3D" w:rsidRPr="001146BC">
        <w:rPr>
          <w:lang w:val="es-ES"/>
        </w:rPr>
        <w:t>e</w:t>
      </w:r>
      <w:r w:rsidR="005641AB" w:rsidRPr="001146BC">
        <w:rPr>
          <w:lang w:val="es-ES"/>
        </w:rPr>
        <w:t xml:space="preserve">l examen del informe, </w:t>
      </w:r>
      <w:r w:rsidR="00C05213">
        <w:rPr>
          <w:lang w:val="es-ES"/>
        </w:rPr>
        <w:t>aprobar</w:t>
      </w:r>
      <w:r w:rsidR="005641AB" w:rsidRPr="001146BC">
        <w:rPr>
          <w:lang w:val="es-ES"/>
        </w:rPr>
        <w:t xml:space="preserve"> las observaciones finales y comunicárselas al Gobierno de las Islas Marshall</w:t>
      </w:r>
      <w:r w:rsidR="00C05213">
        <w:rPr>
          <w:lang w:val="es-ES"/>
        </w:rPr>
        <w:t>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3.</w:t>
      </w:r>
      <w:r w:rsidRPr="001146BC">
        <w:rPr>
          <w:lang w:val="es-ES"/>
        </w:rPr>
        <w:tab/>
      </w:r>
      <w:r w:rsidR="00F36407" w:rsidRPr="001146BC">
        <w:rPr>
          <w:lang w:val="es-ES"/>
        </w:rPr>
        <w:t xml:space="preserve">La </w:t>
      </w:r>
      <w:r w:rsidR="00F36407" w:rsidRPr="001146BC">
        <w:rPr>
          <w:b/>
          <w:lang w:val="es-ES"/>
        </w:rPr>
        <w:t xml:space="preserve">Sra. </w:t>
      </w:r>
      <w:r w:rsidRPr="001146BC">
        <w:rPr>
          <w:b/>
          <w:lang w:val="es-ES"/>
        </w:rPr>
        <w:t>SMITH</w:t>
      </w:r>
      <w:r w:rsidR="00482E64" w:rsidRPr="001146BC">
        <w:rPr>
          <w:lang w:val="es-ES"/>
        </w:rPr>
        <w:t xml:space="preserve"> subraya que el informe data de </w:t>
      </w:r>
      <w:r w:rsidRPr="001146BC">
        <w:rPr>
          <w:lang w:val="es-ES"/>
        </w:rPr>
        <w:t xml:space="preserve">2004 </w:t>
      </w:r>
      <w:r w:rsidR="00482E64" w:rsidRPr="001146BC">
        <w:rPr>
          <w:lang w:val="es-ES"/>
        </w:rPr>
        <w:t>y que el Estado parte no ha enviado todavía sus respuestas por escrito a la lista de cuestiones que se deben abordar</w:t>
      </w:r>
      <w:r w:rsidRPr="001146BC">
        <w:rPr>
          <w:lang w:val="es-ES"/>
        </w:rPr>
        <w:t>,</w:t>
      </w:r>
      <w:r w:rsidR="00482E64" w:rsidRPr="001146BC">
        <w:rPr>
          <w:lang w:val="es-ES"/>
        </w:rPr>
        <w:t xml:space="preserve"> por lo que el Comité no dispone de información suficientemente completa y actualizada para examinar el informe en ausencia de la delegación y a</w:t>
      </w:r>
      <w:r w:rsidR="00C05213">
        <w:rPr>
          <w:lang w:val="es-ES"/>
        </w:rPr>
        <w:t>prob</w:t>
      </w:r>
      <w:r w:rsidR="00482E64" w:rsidRPr="001146BC">
        <w:rPr>
          <w:lang w:val="es-ES"/>
        </w:rPr>
        <w:t>ar las observaciones finales</w:t>
      </w:r>
      <w:r w:rsidRPr="001146BC">
        <w:rPr>
          <w:lang w:val="es-ES"/>
        </w:rPr>
        <w:t>.</w:t>
      </w:r>
      <w:r w:rsidR="00482E64" w:rsidRPr="001146BC">
        <w:rPr>
          <w:lang w:val="es-ES"/>
        </w:rPr>
        <w:t xml:space="preserve"> Se necesitaría en particular información reciente sobre la situación económica del país, a fin de poder determinar </w:t>
      </w:r>
      <w:r w:rsidR="004F11F5">
        <w:rPr>
          <w:lang w:val="es-ES"/>
        </w:rPr>
        <w:t>si es oportuno</w:t>
      </w:r>
      <w:r w:rsidR="00482E64" w:rsidRPr="001146BC">
        <w:rPr>
          <w:lang w:val="es-ES"/>
        </w:rPr>
        <w:t xml:space="preserve"> incluir en las observaciones finales recomendaciones con </w:t>
      </w:r>
      <w:r w:rsidR="00624FEE">
        <w:rPr>
          <w:lang w:val="es-ES"/>
        </w:rPr>
        <w:t>repercusiones</w:t>
      </w:r>
      <w:r w:rsidR="00482E64" w:rsidRPr="001146BC">
        <w:rPr>
          <w:lang w:val="es-ES"/>
        </w:rPr>
        <w:t xml:space="preserve"> financieras importantes</w:t>
      </w:r>
      <w:r w:rsidR="00C05213">
        <w:rPr>
          <w:lang w:val="es-ES"/>
        </w:rPr>
        <w:t>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4.</w:t>
      </w:r>
      <w:r w:rsidRPr="001146BC">
        <w:rPr>
          <w:lang w:val="es-ES"/>
        </w:rPr>
        <w:tab/>
      </w:r>
      <w:r w:rsidR="00F36407" w:rsidRPr="001146BC">
        <w:rPr>
          <w:lang w:val="es-ES"/>
        </w:rPr>
        <w:t xml:space="preserve">La </w:t>
      </w:r>
      <w:r w:rsidR="00F36407" w:rsidRPr="001146BC">
        <w:rPr>
          <w:b/>
          <w:lang w:val="es-ES"/>
        </w:rPr>
        <w:t xml:space="preserve">Sra. </w:t>
      </w:r>
      <w:r w:rsidRPr="001146BC">
        <w:rPr>
          <w:b/>
          <w:lang w:val="es-ES"/>
        </w:rPr>
        <w:t>KHATTAB</w:t>
      </w:r>
      <w:r w:rsidRPr="001146BC">
        <w:rPr>
          <w:lang w:val="es-ES"/>
        </w:rPr>
        <w:t xml:space="preserve"> </w:t>
      </w:r>
      <w:r w:rsidR="00482E64" w:rsidRPr="001146BC">
        <w:rPr>
          <w:lang w:val="es-ES"/>
        </w:rPr>
        <w:t>considera que el examen del informe se debe aplazar a un</w:t>
      </w:r>
      <w:r w:rsidR="001146BC">
        <w:rPr>
          <w:lang w:val="es-ES"/>
        </w:rPr>
        <w:t xml:space="preserve"> período de sesiones</w:t>
      </w:r>
      <w:r w:rsidR="00482E64" w:rsidRPr="001146BC">
        <w:rPr>
          <w:lang w:val="es-ES"/>
        </w:rPr>
        <w:t xml:space="preserve"> posterior, porque las observaciones finales corren el riesgo </w:t>
      </w:r>
      <w:r w:rsidR="0068515F" w:rsidRPr="001146BC">
        <w:rPr>
          <w:lang w:val="es-ES"/>
        </w:rPr>
        <w:t>de quedar en papel mojado si no se formulan al final de un diálogo</w:t>
      </w:r>
      <w:r w:rsidR="00C05213">
        <w:rPr>
          <w:lang w:val="es-ES"/>
        </w:rPr>
        <w:t>.</w:t>
      </w:r>
    </w:p>
    <w:p w:rsidR="00FB0216" w:rsidRPr="001146BC" w:rsidRDefault="00FB0216">
      <w:pPr>
        <w:spacing w:after="120"/>
        <w:rPr>
          <w:snapToGrid w:val="0"/>
          <w:lang w:val="es-ES"/>
        </w:rPr>
      </w:pPr>
      <w:r w:rsidRPr="001146BC">
        <w:rPr>
          <w:lang w:val="es-ES"/>
        </w:rPr>
        <w:t>5.</w:t>
      </w:r>
      <w:r w:rsidRPr="001146BC">
        <w:rPr>
          <w:lang w:val="es-ES"/>
        </w:rPr>
        <w:tab/>
      </w:r>
      <w:r w:rsidR="00F076B9" w:rsidRPr="001146BC">
        <w:rPr>
          <w:lang w:val="es-ES"/>
        </w:rPr>
        <w:t xml:space="preserve">La </w:t>
      </w:r>
      <w:r w:rsidR="00F076B9" w:rsidRPr="001146BC">
        <w:rPr>
          <w:b/>
          <w:lang w:val="es-ES"/>
        </w:rPr>
        <w:t xml:space="preserve">Sra. </w:t>
      </w:r>
      <w:r w:rsidRPr="001146BC">
        <w:rPr>
          <w:b/>
          <w:lang w:val="es-ES"/>
        </w:rPr>
        <w:t>LEE</w:t>
      </w:r>
      <w:r w:rsidRPr="001146BC">
        <w:rPr>
          <w:lang w:val="es-ES"/>
        </w:rPr>
        <w:t>,</w:t>
      </w:r>
      <w:r w:rsidR="00462285" w:rsidRPr="001146BC">
        <w:rPr>
          <w:lang w:val="es-ES"/>
        </w:rPr>
        <w:t xml:space="preserve"> con el respaldo del </w:t>
      </w:r>
      <w:r w:rsidR="00E2472E" w:rsidRPr="001146BC">
        <w:rPr>
          <w:b/>
          <w:lang w:val="es-ES"/>
        </w:rPr>
        <w:t>Sr. </w:t>
      </w:r>
      <w:r w:rsidRPr="001146BC">
        <w:rPr>
          <w:b/>
          <w:lang w:val="es-ES"/>
        </w:rPr>
        <w:t>KRAPPMANN</w:t>
      </w:r>
      <w:r w:rsidRPr="001146BC">
        <w:rPr>
          <w:lang w:val="es-ES"/>
        </w:rPr>
        <w:t xml:space="preserve">, </w:t>
      </w:r>
      <w:r w:rsidR="009010A1" w:rsidRPr="001146BC">
        <w:rPr>
          <w:lang w:val="es-ES"/>
        </w:rPr>
        <w:t>dice que el Comité podría realizar el examen del informe incluso en ausencia de la delegación y que</w:t>
      </w:r>
      <w:r w:rsidR="002E10F6">
        <w:rPr>
          <w:lang w:val="es-ES"/>
        </w:rPr>
        <w:t>,</w:t>
      </w:r>
      <w:r w:rsidR="009010A1" w:rsidRPr="001146BC">
        <w:rPr>
          <w:lang w:val="es-ES"/>
        </w:rPr>
        <w:t xml:space="preserve"> a fin de paliar la falta de información actualizada</w:t>
      </w:r>
      <w:r w:rsidR="002E10F6">
        <w:rPr>
          <w:lang w:val="es-ES"/>
        </w:rPr>
        <w:t>,</w:t>
      </w:r>
      <w:r w:rsidR="009010A1" w:rsidRPr="001146BC">
        <w:rPr>
          <w:lang w:val="es-ES"/>
        </w:rPr>
        <w:t xml:space="preserve"> se podrían plantear las cuestiones a los representantes del </w:t>
      </w:r>
      <w:r w:rsidRPr="001146BC">
        <w:rPr>
          <w:lang w:val="es-ES"/>
        </w:rPr>
        <w:t xml:space="preserve">UNICEF </w:t>
      </w:r>
      <w:r w:rsidR="009010A1" w:rsidRPr="001146BC">
        <w:rPr>
          <w:lang w:val="es-ES"/>
        </w:rPr>
        <w:t xml:space="preserve">presentes en la sala, dado que este organismo tiene una oficina en el Estado parte y elaboró en </w:t>
      </w:r>
      <w:r w:rsidRPr="001146BC">
        <w:rPr>
          <w:lang w:val="es-ES"/>
        </w:rPr>
        <w:t xml:space="preserve">2003 </w:t>
      </w:r>
      <w:r w:rsidR="009010A1" w:rsidRPr="001146BC">
        <w:rPr>
          <w:lang w:val="es-ES"/>
        </w:rPr>
        <w:t>un informe muy completo sobre la situación de los niños en las Islas Marshall</w:t>
      </w:r>
      <w:r w:rsidRPr="001146BC">
        <w:rPr>
          <w:lang w:val="es-ES"/>
        </w:rPr>
        <w:t xml:space="preserve">. </w:t>
      </w:r>
      <w:r w:rsidR="009010A1" w:rsidRPr="001146BC">
        <w:rPr>
          <w:lang w:val="es-ES"/>
        </w:rPr>
        <w:t xml:space="preserve">Los miembros del Comité que participaron en el examen del informe inicial </w:t>
      </w:r>
      <w:r w:rsidRPr="001146BC">
        <w:rPr>
          <w:lang w:val="es-ES"/>
        </w:rPr>
        <w:t>(</w:t>
      </w:r>
      <w:r w:rsidRPr="001146BC">
        <w:rPr>
          <w:snapToGrid w:val="0"/>
          <w:lang w:val="es-ES"/>
        </w:rPr>
        <w:t xml:space="preserve">CRC/C/28/Add.12) en 2000 </w:t>
      </w:r>
      <w:r w:rsidR="009010A1" w:rsidRPr="001146BC">
        <w:rPr>
          <w:snapToGrid w:val="0"/>
          <w:lang w:val="es-ES"/>
        </w:rPr>
        <w:t xml:space="preserve">podrían exponer </w:t>
      </w:r>
      <w:r w:rsidR="00907A20" w:rsidRPr="001146BC">
        <w:rPr>
          <w:snapToGrid w:val="0"/>
          <w:lang w:val="es-ES"/>
        </w:rPr>
        <w:t xml:space="preserve">además </w:t>
      </w:r>
      <w:r w:rsidR="009010A1" w:rsidRPr="001146BC">
        <w:rPr>
          <w:snapToGrid w:val="0"/>
          <w:lang w:val="es-ES"/>
        </w:rPr>
        <w:t xml:space="preserve">a los otros miembros sus impresiones </w:t>
      </w:r>
      <w:r w:rsidR="00C05213">
        <w:rPr>
          <w:snapToGrid w:val="0"/>
          <w:lang w:val="es-ES"/>
        </w:rPr>
        <w:t>acerca de</w:t>
      </w:r>
      <w:r w:rsidR="009010A1" w:rsidRPr="001146BC">
        <w:rPr>
          <w:snapToGrid w:val="0"/>
          <w:lang w:val="es-ES"/>
        </w:rPr>
        <w:t xml:space="preserve"> este primer diálogo con el Estado parte</w:t>
      </w:r>
      <w:r w:rsidR="00C05213">
        <w:rPr>
          <w:snapToGrid w:val="0"/>
          <w:lang w:val="es-ES"/>
        </w:rPr>
        <w:t>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snapToGrid w:val="0"/>
          <w:lang w:val="es-ES"/>
        </w:rPr>
        <w:t>6.</w:t>
      </w:r>
      <w:r w:rsidRPr="001146BC">
        <w:rPr>
          <w:snapToGrid w:val="0"/>
          <w:lang w:val="es-ES"/>
        </w:rPr>
        <w:tab/>
        <w:t>Si</w:t>
      </w:r>
      <w:r w:rsidR="00C830FD" w:rsidRPr="001146BC">
        <w:rPr>
          <w:snapToGrid w:val="0"/>
          <w:lang w:val="es-ES"/>
        </w:rPr>
        <w:t xml:space="preserve"> el </w:t>
      </w:r>
      <w:r w:rsidRPr="001146BC">
        <w:rPr>
          <w:snapToGrid w:val="0"/>
          <w:lang w:val="es-ES"/>
        </w:rPr>
        <w:t xml:space="preserve">Comité </w:t>
      </w:r>
      <w:r w:rsidR="00291BBD">
        <w:rPr>
          <w:snapToGrid w:val="0"/>
          <w:lang w:val="es-ES"/>
        </w:rPr>
        <w:t>aplaza</w:t>
      </w:r>
      <w:r w:rsidR="00C830FD" w:rsidRPr="001146BC">
        <w:rPr>
          <w:snapToGrid w:val="0"/>
          <w:lang w:val="es-ES"/>
        </w:rPr>
        <w:t xml:space="preserve"> el examen del informe a un período de sesiones posterior y el Estado parte falta</w:t>
      </w:r>
      <w:r w:rsidR="0037218D" w:rsidRPr="001146BC">
        <w:rPr>
          <w:snapToGrid w:val="0"/>
          <w:lang w:val="es-ES"/>
        </w:rPr>
        <w:t xml:space="preserve"> por </w:t>
      </w:r>
      <w:r w:rsidR="00C830FD" w:rsidRPr="001146BC">
        <w:rPr>
          <w:snapToGrid w:val="0"/>
          <w:lang w:val="es-ES"/>
        </w:rPr>
        <w:t>tercera vez a su obligación de enviar una delegación a Ginebra, se producirá un precedente nefasto</w:t>
      </w:r>
      <w:r w:rsidR="004D7265" w:rsidRPr="001146BC">
        <w:rPr>
          <w:snapToGrid w:val="0"/>
          <w:lang w:val="es-ES"/>
        </w:rPr>
        <w:t xml:space="preserve"> que </w:t>
      </w:r>
      <w:r w:rsidR="00AF5565">
        <w:rPr>
          <w:snapToGrid w:val="0"/>
          <w:lang w:val="es-ES"/>
        </w:rPr>
        <w:t>puede</w:t>
      </w:r>
      <w:r w:rsidR="004D7265" w:rsidRPr="001146BC">
        <w:rPr>
          <w:snapToGrid w:val="0"/>
          <w:lang w:val="es-ES"/>
        </w:rPr>
        <w:t>n invocar</w:t>
      </w:r>
      <w:r w:rsidR="00291BBD" w:rsidRPr="00291BBD">
        <w:rPr>
          <w:snapToGrid w:val="0"/>
          <w:lang w:val="es-ES"/>
        </w:rPr>
        <w:t xml:space="preserve"> </w:t>
      </w:r>
      <w:r w:rsidR="00291BBD" w:rsidRPr="001146BC">
        <w:rPr>
          <w:snapToGrid w:val="0"/>
          <w:lang w:val="es-ES"/>
        </w:rPr>
        <w:t xml:space="preserve">otros Estados </w:t>
      </w:r>
      <w:r w:rsidR="00291BBD">
        <w:rPr>
          <w:snapToGrid w:val="0"/>
          <w:lang w:val="es-ES"/>
        </w:rPr>
        <w:t>partes</w:t>
      </w:r>
      <w:r w:rsidR="00C05213">
        <w:rPr>
          <w:snapToGrid w:val="0"/>
          <w:lang w:val="es-ES"/>
        </w:rPr>
        <w:t>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7.</w:t>
      </w:r>
      <w:r w:rsidRPr="001146BC">
        <w:rPr>
          <w:lang w:val="es-ES"/>
        </w:rPr>
        <w:tab/>
      </w:r>
      <w:r w:rsidR="00F076B9" w:rsidRPr="001146BC">
        <w:rPr>
          <w:lang w:val="es-ES"/>
        </w:rPr>
        <w:t xml:space="preserve">La </w:t>
      </w:r>
      <w:r w:rsidR="00F076B9" w:rsidRPr="001146BC">
        <w:rPr>
          <w:b/>
          <w:lang w:val="es-ES"/>
        </w:rPr>
        <w:t xml:space="preserve">Sra. </w:t>
      </w:r>
      <w:r w:rsidRPr="001146BC">
        <w:rPr>
          <w:b/>
          <w:lang w:val="es-ES"/>
        </w:rPr>
        <w:t>VUCKOVIC</w:t>
      </w:r>
      <w:r w:rsidRPr="001146BC">
        <w:rPr>
          <w:b/>
          <w:lang w:val="es-ES"/>
        </w:rPr>
        <w:noBreakHyphen/>
        <w:t>SAHOVIC</w:t>
      </w:r>
      <w:r w:rsidRPr="001146BC">
        <w:rPr>
          <w:lang w:val="es-ES"/>
        </w:rPr>
        <w:t>,</w:t>
      </w:r>
      <w:r w:rsidR="0037218D" w:rsidRPr="001146BC">
        <w:rPr>
          <w:lang w:val="es-ES"/>
        </w:rPr>
        <w:t xml:space="preserve"> adhiriéndose a est</w:t>
      </w:r>
      <w:r w:rsidR="001A2918">
        <w:rPr>
          <w:lang w:val="es-ES"/>
        </w:rPr>
        <w:t>a declaración</w:t>
      </w:r>
      <w:r w:rsidR="0037218D" w:rsidRPr="001146BC">
        <w:rPr>
          <w:lang w:val="es-ES"/>
        </w:rPr>
        <w:t xml:space="preserve">, dice que, si el </w:t>
      </w:r>
      <w:r w:rsidRPr="001146BC">
        <w:rPr>
          <w:lang w:val="es-ES"/>
        </w:rPr>
        <w:t xml:space="preserve">Comité </w:t>
      </w:r>
      <w:r w:rsidR="0037218D" w:rsidRPr="001146BC">
        <w:rPr>
          <w:lang w:val="es-ES"/>
        </w:rPr>
        <w:t>decide examinar el informe en ausencia de la delegación</w:t>
      </w:r>
      <w:r w:rsidRPr="001146BC">
        <w:rPr>
          <w:lang w:val="es-ES"/>
        </w:rPr>
        <w:t xml:space="preserve">, </w:t>
      </w:r>
      <w:r w:rsidR="0037218D" w:rsidRPr="001146BC">
        <w:rPr>
          <w:lang w:val="es-ES"/>
        </w:rPr>
        <w:t xml:space="preserve">se podría encargar </w:t>
      </w:r>
      <w:r w:rsidR="006F5749" w:rsidRPr="001146BC">
        <w:rPr>
          <w:lang w:val="es-ES"/>
        </w:rPr>
        <w:t xml:space="preserve">el seguimiento de las observaciones finales </w:t>
      </w:r>
      <w:r w:rsidR="0037218D" w:rsidRPr="001146BC">
        <w:rPr>
          <w:lang w:val="es-ES"/>
        </w:rPr>
        <w:t>a un miembro</w:t>
      </w:r>
      <w:r w:rsidR="00B52232">
        <w:rPr>
          <w:lang w:val="es-ES"/>
        </w:rPr>
        <w:t>,</w:t>
      </w:r>
      <w:r w:rsidR="0037218D" w:rsidRPr="001146BC">
        <w:rPr>
          <w:lang w:val="es-ES"/>
        </w:rPr>
        <w:t xml:space="preserve"> por ejemplo </w:t>
      </w:r>
      <w:r w:rsidR="00B52232" w:rsidRPr="001146BC">
        <w:rPr>
          <w:lang w:val="es-ES"/>
        </w:rPr>
        <w:t xml:space="preserve">uno de los relatores, </w:t>
      </w:r>
      <w:r w:rsidR="0037218D" w:rsidRPr="001146BC">
        <w:rPr>
          <w:lang w:val="es-ES"/>
        </w:rPr>
        <w:t>y enviarlo</w:t>
      </w:r>
      <w:r w:rsidR="006F5749" w:rsidRPr="001146BC">
        <w:rPr>
          <w:lang w:val="es-ES"/>
        </w:rPr>
        <w:t xml:space="preserve"> sobre el terreno a fin </w:t>
      </w:r>
      <w:r w:rsidR="00B52232">
        <w:rPr>
          <w:lang w:val="es-ES"/>
        </w:rPr>
        <w:t>mantener conversaciones</w:t>
      </w:r>
      <w:r w:rsidR="006F5749" w:rsidRPr="001146BC">
        <w:rPr>
          <w:lang w:val="es-ES"/>
        </w:rPr>
        <w:t xml:space="preserve"> con el Gobierno de las Islas Marshall y verificar</w:t>
      </w:r>
      <w:r w:rsidRPr="001146BC">
        <w:rPr>
          <w:lang w:val="es-ES"/>
        </w:rPr>
        <w:t>, en</w:t>
      </w:r>
      <w:r w:rsidR="0014377E" w:rsidRPr="001146BC">
        <w:rPr>
          <w:lang w:val="es-ES"/>
        </w:rPr>
        <w:t xml:space="preserve"> colaboración con la oficina local del </w:t>
      </w:r>
      <w:r w:rsidRPr="001146BC">
        <w:rPr>
          <w:lang w:val="es-ES"/>
        </w:rPr>
        <w:t xml:space="preserve">UNICEF, </w:t>
      </w:r>
      <w:r w:rsidR="0014377E" w:rsidRPr="001146BC">
        <w:rPr>
          <w:lang w:val="es-ES"/>
        </w:rPr>
        <w:t>si se aplican las recomendaciones del Comité</w:t>
      </w:r>
      <w:r w:rsidR="00C05213">
        <w:rPr>
          <w:lang w:val="es-ES"/>
        </w:rPr>
        <w:t>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8.</w:t>
      </w:r>
      <w:r w:rsidRPr="001146BC">
        <w:rPr>
          <w:lang w:val="es-ES"/>
        </w:rPr>
        <w:tab/>
      </w:r>
      <w:r w:rsidR="00511491" w:rsidRPr="001146BC">
        <w:rPr>
          <w:lang w:val="es-ES"/>
        </w:rPr>
        <w:t xml:space="preserve">El </w:t>
      </w:r>
      <w:r w:rsidR="00511491" w:rsidRPr="001146BC">
        <w:rPr>
          <w:b/>
          <w:lang w:val="es-ES"/>
        </w:rPr>
        <w:t>Sr. </w:t>
      </w:r>
      <w:r w:rsidRPr="001146BC">
        <w:rPr>
          <w:b/>
          <w:lang w:val="es-ES"/>
        </w:rPr>
        <w:t>ZERMATTEN</w:t>
      </w:r>
      <w:r w:rsidRPr="001146BC">
        <w:rPr>
          <w:lang w:val="es-ES"/>
        </w:rPr>
        <w:t>,</w:t>
      </w:r>
      <w:r w:rsidR="00A7223D" w:rsidRPr="001146BC">
        <w:rPr>
          <w:lang w:val="es-ES"/>
        </w:rPr>
        <w:t xml:space="preserve"> con el apoyo del </w:t>
      </w:r>
      <w:r w:rsidR="00511491" w:rsidRPr="001146BC">
        <w:rPr>
          <w:b/>
          <w:lang w:val="es-ES"/>
        </w:rPr>
        <w:t>Sr. </w:t>
      </w:r>
      <w:r w:rsidRPr="001146BC">
        <w:rPr>
          <w:b/>
          <w:lang w:val="es-ES"/>
        </w:rPr>
        <w:t>LIWSKI</w:t>
      </w:r>
      <w:r w:rsidRPr="001146BC">
        <w:rPr>
          <w:lang w:val="es-ES"/>
        </w:rPr>
        <w:t xml:space="preserve">, </w:t>
      </w:r>
      <w:r w:rsidR="00A7223D" w:rsidRPr="001146BC">
        <w:rPr>
          <w:lang w:val="es-ES"/>
        </w:rPr>
        <w:t xml:space="preserve">aprueba esta propuesta </w:t>
      </w:r>
      <w:r w:rsidR="00C05213">
        <w:rPr>
          <w:lang w:val="es-ES"/>
        </w:rPr>
        <w:t>e indica</w:t>
      </w:r>
      <w:r w:rsidR="00A7223D" w:rsidRPr="001146BC">
        <w:rPr>
          <w:lang w:val="es-ES"/>
        </w:rPr>
        <w:t xml:space="preserve"> que una vez realizada esta misión de seguimiento el Comité </w:t>
      </w:r>
      <w:r w:rsidR="00C05213">
        <w:rPr>
          <w:lang w:val="es-ES"/>
        </w:rPr>
        <w:t xml:space="preserve">debería </w:t>
      </w:r>
      <w:r w:rsidR="00A7223D" w:rsidRPr="001146BC">
        <w:rPr>
          <w:lang w:val="es-ES"/>
        </w:rPr>
        <w:t>modifi</w:t>
      </w:r>
      <w:r w:rsidR="00C05213">
        <w:rPr>
          <w:lang w:val="es-ES"/>
        </w:rPr>
        <w:t>car</w:t>
      </w:r>
      <w:r w:rsidR="00A7223D" w:rsidRPr="001146BC">
        <w:rPr>
          <w:lang w:val="es-ES"/>
        </w:rPr>
        <w:t xml:space="preserve"> sus observaciones finales teniendo en cuenta la información recogida sobre el terreno por el miembro designado a este efecto</w:t>
      </w:r>
      <w:r w:rsidRPr="001146BC">
        <w:rPr>
          <w:lang w:val="es-ES"/>
        </w:rPr>
        <w:t>.</w:t>
      </w:r>
    </w:p>
    <w:p w:rsidR="00FB0216" w:rsidRPr="001146BC" w:rsidRDefault="005E1694" w:rsidP="005E1694">
      <w:pPr>
        <w:spacing w:after="120"/>
        <w:rPr>
          <w:lang w:val="es-ES"/>
        </w:rPr>
      </w:pPr>
      <w:r w:rsidRPr="001146BC">
        <w:rPr>
          <w:lang w:val="es-ES"/>
        </w:rPr>
        <w:t>9.</w:t>
      </w:r>
      <w:r w:rsidRPr="001146BC">
        <w:rPr>
          <w:lang w:val="es-ES"/>
        </w:rPr>
        <w:tab/>
      </w:r>
      <w:r w:rsidR="00511491" w:rsidRPr="001146BC">
        <w:rPr>
          <w:lang w:val="es-ES"/>
        </w:rPr>
        <w:t xml:space="preserve">La </w:t>
      </w:r>
      <w:r w:rsidR="00511491" w:rsidRPr="001146BC">
        <w:rPr>
          <w:b/>
          <w:lang w:val="es-ES"/>
        </w:rPr>
        <w:t xml:space="preserve">Sra. </w:t>
      </w:r>
      <w:r w:rsidR="00FB0216" w:rsidRPr="001146BC">
        <w:rPr>
          <w:b/>
          <w:lang w:val="es-ES"/>
        </w:rPr>
        <w:t>OUEDRAOGO</w:t>
      </w:r>
      <w:r w:rsidR="00FB0216" w:rsidRPr="001146BC">
        <w:rPr>
          <w:lang w:val="es-ES"/>
        </w:rPr>
        <w:t>,</w:t>
      </w:r>
      <w:r w:rsidR="00A7223D" w:rsidRPr="001146BC">
        <w:rPr>
          <w:lang w:val="es-ES"/>
        </w:rPr>
        <w:t xml:space="preserve"> suscribiendo estas propuestas</w:t>
      </w:r>
      <w:r w:rsidR="00FB0216" w:rsidRPr="001146BC">
        <w:rPr>
          <w:lang w:val="es-ES"/>
        </w:rPr>
        <w:t xml:space="preserve">, </w:t>
      </w:r>
      <w:r w:rsidR="00A7223D" w:rsidRPr="001146BC">
        <w:rPr>
          <w:lang w:val="es-ES"/>
        </w:rPr>
        <w:t xml:space="preserve">lamenta vivamente </w:t>
      </w:r>
      <w:r w:rsidR="00A061C4" w:rsidRPr="001146BC">
        <w:rPr>
          <w:lang w:val="es-ES"/>
        </w:rPr>
        <w:t xml:space="preserve">como relatora para las Islas Marshall </w:t>
      </w:r>
      <w:r w:rsidR="00A7223D" w:rsidRPr="001146BC">
        <w:rPr>
          <w:lang w:val="es-ES"/>
        </w:rPr>
        <w:t>la ausencia de la delegación</w:t>
      </w:r>
      <w:r w:rsidR="00FB0216" w:rsidRPr="001146BC">
        <w:rPr>
          <w:lang w:val="es-ES"/>
        </w:rPr>
        <w:t xml:space="preserve">, </w:t>
      </w:r>
      <w:r w:rsidR="00A7223D" w:rsidRPr="001146BC">
        <w:rPr>
          <w:lang w:val="es-ES"/>
        </w:rPr>
        <w:t xml:space="preserve">pero recuerda que durante el examen del informe </w:t>
      </w:r>
      <w:r w:rsidR="00FB0216" w:rsidRPr="001146BC">
        <w:rPr>
          <w:lang w:val="es-ES"/>
        </w:rPr>
        <w:t xml:space="preserve">en 2000 </w:t>
      </w:r>
      <w:r w:rsidR="00A7223D" w:rsidRPr="001146BC">
        <w:rPr>
          <w:lang w:val="es-ES"/>
        </w:rPr>
        <w:t xml:space="preserve">la delegación contaba con una sola persona, que por añadidura </w:t>
      </w:r>
      <w:r w:rsidR="00E454EA">
        <w:rPr>
          <w:lang w:val="es-ES"/>
        </w:rPr>
        <w:t>proced</w:t>
      </w:r>
      <w:r w:rsidR="00A7223D" w:rsidRPr="001146BC">
        <w:rPr>
          <w:lang w:val="es-ES"/>
        </w:rPr>
        <w:t>ía de la Misión en Nueva York</w:t>
      </w:r>
      <w:r w:rsidR="00FB0216" w:rsidRPr="001146BC">
        <w:rPr>
          <w:lang w:val="es-ES"/>
        </w:rPr>
        <w:t>.</w:t>
      </w:r>
      <w:r w:rsidRPr="001146BC">
        <w:rPr>
          <w:lang w:val="es-ES"/>
        </w:rPr>
        <w:t xml:space="preserve"> Por</w:t>
      </w:r>
      <w:r w:rsidR="004F5FCC" w:rsidRPr="001146BC">
        <w:rPr>
          <w:lang w:val="es-ES"/>
        </w:rPr>
        <w:t xml:space="preserve"> consiguiente, </w:t>
      </w:r>
      <w:r w:rsidR="00FF400D" w:rsidRPr="001146BC">
        <w:rPr>
          <w:lang w:val="es-ES"/>
        </w:rPr>
        <w:t xml:space="preserve">parece inútil </w:t>
      </w:r>
      <w:r w:rsidR="00FF400D">
        <w:rPr>
          <w:lang w:val="es-ES"/>
        </w:rPr>
        <w:t>hacer un</w:t>
      </w:r>
      <w:r w:rsidR="00B634AC" w:rsidRPr="001146BC">
        <w:rPr>
          <w:lang w:val="es-ES"/>
        </w:rPr>
        <w:t xml:space="preserve"> </w:t>
      </w:r>
      <w:r w:rsidRPr="001146BC">
        <w:rPr>
          <w:lang w:val="es-ES"/>
        </w:rPr>
        <w:t xml:space="preserve">informe del examen, porque, incluso si </w:t>
      </w:r>
      <w:r w:rsidR="00B634AC" w:rsidRPr="001146BC">
        <w:rPr>
          <w:lang w:val="es-ES"/>
        </w:rPr>
        <w:t xml:space="preserve">viniera a </w:t>
      </w:r>
      <w:r w:rsidRPr="001146BC">
        <w:rPr>
          <w:lang w:val="es-ES"/>
        </w:rPr>
        <w:t>Ginebra</w:t>
      </w:r>
      <w:r w:rsidR="00E454EA" w:rsidRPr="00E454EA">
        <w:rPr>
          <w:lang w:val="es-ES"/>
        </w:rPr>
        <w:t xml:space="preserve"> </w:t>
      </w:r>
      <w:r w:rsidR="00E454EA" w:rsidRPr="001146BC">
        <w:rPr>
          <w:lang w:val="es-ES"/>
        </w:rPr>
        <w:t>una delegación</w:t>
      </w:r>
      <w:r w:rsidR="00B634AC" w:rsidRPr="001146BC">
        <w:rPr>
          <w:lang w:val="es-ES"/>
        </w:rPr>
        <w:t>, el diálogo probablemente no sería satisfactorio para el</w:t>
      </w:r>
      <w:r w:rsidR="00C05213">
        <w:rPr>
          <w:lang w:val="es-ES"/>
        </w:rPr>
        <w:t xml:space="preserve"> Comité.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10.</w:t>
      </w:r>
      <w:r w:rsidRPr="001146BC">
        <w:rPr>
          <w:lang w:val="es-ES"/>
        </w:rPr>
        <w:tab/>
      </w:r>
      <w:r w:rsidR="00511491" w:rsidRPr="001146BC">
        <w:rPr>
          <w:lang w:val="es-ES"/>
        </w:rPr>
        <w:t xml:space="preserve">El </w:t>
      </w:r>
      <w:r w:rsidR="00511491" w:rsidRPr="001146BC">
        <w:rPr>
          <w:b/>
          <w:lang w:val="es-ES"/>
        </w:rPr>
        <w:t>Sr.</w:t>
      </w:r>
      <w:r w:rsidRPr="001146BC">
        <w:rPr>
          <w:b/>
          <w:lang w:val="es-ES"/>
        </w:rPr>
        <w:t> FILALI</w:t>
      </w:r>
      <w:r w:rsidRPr="001146BC">
        <w:rPr>
          <w:lang w:val="es-ES"/>
        </w:rPr>
        <w:t xml:space="preserve"> </w:t>
      </w:r>
      <w:r w:rsidR="00A061C4" w:rsidRPr="001146BC">
        <w:rPr>
          <w:lang w:val="es-ES"/>
        </w:rPr>
        <w:t>añade que el Comité podría indicar al Estado parte que existe la posibilidad de</w:t>
      </w:r>
      <w:r w:rsidR="0088213B" w:rsidRPr="001146BC">
        <w:rPr>
          <w:lang w:val="es-ES"/>
        </w:rPr>
        <w:t xml:space="preserve"> </w:t>
      </w:r>
      <w:r w:rsidR="00920FA1">
        <w:rPr>
          <w:lang w:val="es-ES"/>
        </w:rPr>
        <w:t>examinar el contenido de</w:t>
      </w:r>
      <w:r w:rsidR="0088213B" w:rsidRPr="001146BC">
        <w:rPr>
          <w:lang w:val="es-ES"/>
        </w:rPr>
        <w:t xml:space="preserve"> </w:t>
      </w:r>
      <w:r w:rsidR="00A061C4" w:rsidRPr="001146BC">
        <w:rPr>
          <w:lang w:val="es-ES"/>
        </w:rPr>
        <w:t>las observaciones finales en el marco de un debate con el Comité y que para ello se debe fijar</w:t>
      </w:r>
      <w:r w:rsidR="0088213B" w:rsidRPr="001146BC">
        <w:rPr>
          <w:lang w:val="es-ES"/>
        </w:rPr>
        <w:t xml:space="preserve"> </w:t>
      </w:r>
      <w:r w:rsidR="00A061C4" w:rsidRPr="001146BC">
        <w:rPr>
          <w:lang w:val="es-ES"/>
        </w:rPr>
        <w:t xml:space="preserve">con la Secretaría </w:t>
      </w:r>
      <w:r w:rsidR="00920FA1" w:rsidRPr="001146BC">
        <w:rPr>
          <w:lang w:val="es-ES"/>
        </w:rPr>
        <w:t xml:space="preserve">la fecha de una reunión </w:t>
      </w:r>
      <w:r w:rsidR="00A061C4" w:rsidRPr="001146BC">
        <w:rPr>
          <w:lang w:val="es-ES"/>
        </w:rPr>
        <w:t>y enviar una delegación a Ginebra</w:t>
      </w:r>
      <w:r w:rsidRPr="001146BC">
        <w:rPr>
          <w:lang w:val="es-ES"/>
        </w:rPr>
        <w:t xml:space="preserve">. </w:t>
      </w:r>
      <w:r w:rsidR="00A061C4" w:rsidRPr="001146BC">
        <w:rPr>
          <w:lang w:val="es-ES"/>
        </w:rPr>
        <w:t>Este tipo de solución sería un buen precedente</w:t>
      </w:r>
      <w:r w:rsidR="00C05213">
        <w:rPr>
          <w:lang w:val="es-ES"/>
        </w:rPr>
        <w:t>.</w:t>
      </w:r>
    </w:p>
    <w:p w:rsidR="00FB0216" w:rsidRPr="001146BC" w:rsidRDefault="00FB0216">
      <w:pPr>
        <w:spacing w:after="120"/>
        <w:rPr>
          <w:lang w:val="es-ES"/>
        </w:rPr>
      </w:pPr>
      <w:r w:rsidRPr="001146BC">
        <w:rPr>
          <w:lang w:val="es-ES"/>
        </w:rPr>
        <w:t>11.</w:t>
      </w:r>
      <w:r w:rsidRPr="001146BC">
        <w:rPr>
          <w:lang w:val="es-ES"/>
        </w:rPr>
        <w:tab/>
      </w:r>
      <w:r w:rsidR="00511491" w:rsidRPr="001146BC">
        <w:rPr>
          <w:lang w:val="es-ES"/>
        </w:rPr>
        <w:t xml:space="preserve">El </w:t>
      </w:r>
      <w:r w:rsidR="00511491" w:rsidRPr="001146BC">
        <w:rPr>
          <w:b/>
          <w:lang w:val="es-ES"/>
        </w:rPr>
        <w:t xml:space="preserve">PRESIDENTE </w:t>
      </w:r>
      <w:r w:rsidR="0088213B" w:rsidRPr="00AF5565">
        <w:rPr>
          <w:lang w:val="es-ES"/>
        </w:rPr>
        <w:t xml:space="preserve">constata que se ha llegado a un consenso sobre la necesidad de realizar un examen técnico del segundo informe de las Islas Marshall en ausencia de la delegación. A falta de objeciones, considera que el Comité desea elaborar </w:t>
      </w:r>
      <w:r w:rsidR="00865A3E">
        <w:rPr>
          <w:lang w:val="es-ES"/>
        </w:rPr>
        <w:t xml:space="preserve">sus </w:t>
      </w:r>
      <w:r w:rsidR="0088213B" w:rsidRPr="00AF5565">
        <w:rPr>
          <w:lang w:val="es-ES"/>
        </w:rPr>
        <w:t>observaciones finales tras la conclusión del examen técnico basándose en la información que tiene a su disposición y estudiar la posibilidad de enviar a uno de sus miembros en misión al Estado parte</w:t>
      </w:r>
      <w:r w:rsidRPr="00AF5565">
        <w:rPr>
          <w:lang w:val="es-ES"/>
        </w:rPr>
        <w:t>.</w:t>
      </w:r>
    </w:p>
    <w:p w:rsidR="00FB0216" w:rsidRPr="001146BC" w:rsidRDefault="00FB0216">
      <w:pPr>
        <w:spacing w:after="120"/>
        <w:rPr>
          <w:i/>
          <w:iCs/>
          <w:lang w:val="es-ES"/>
        </w:rPr>
      </w:pPr>
      <w:r w:rsidRPr="001146BC">
        <w:rPr>
          <w:lang w:val="es-ES"/>
        </w:rPr>
        <w:t>12.</w:t>
      </w:r>
      <w:r w:rsidRPr="001146BC">
        <w:rPr>
          <w:lang w:val="es-ES"/>
        </w:rPr>
        <w:tab/>
      </w:r>
      <w:r w:rsidR="00EC44B9" w:rsidRPr="001146BC">
        <w:rPr>
          <w:i/>
          <w:iCs/>
          <w:lang w:val="es-ES"/>
        </w:rPr>
        <w:t>Así queda acordado.</w:t>
      </w:r>
    </w:p>
    <w:p w:rsidR="00FB0216" w:rsidRPr="004C1881" w:rsidRDefault="003A3395">
      <w:pPr>
        <w:spacing w:after="120"/>
        <w:jc w:val="center"/>
        <w:rPr>
          <w:b/>
          <w:i/>
          <w:iCs/>
          <w:lang w:val="es-ES"/>
        </w:rPr>
      </w:pPr>
      <w:r w:rsidRPr="004C1881">
        <w:rPr>
          <w:b/>
          <w:i/>
          <w:lang w:val="es-ES"/>
        </w:rPr>
        <w:t>La</w:t>
      </w:r>
      <w:r w:rsidR="0088213B" w:rsidRPr="004C1881">
        <w:rPr>
          <w:b/>
          <w:i/>
          <w:iCs/>
          <w:lang w:val="es-ES"/>
        </w:rPr>
        <w:t xml:space="preserve"> primera parte </w:t>
      </w:r>
      <w:r w:rsidR="00FB0216" w:rsidRPr="004C1881">
        <w:rPr>
          <w:b/>
          <w:i/>
          <w:iCs/>
          <w:lang w:val="es-ES"/>
        </w:rPr>
        <w:t>(</w:t>
      </w:r>
      <w:r w:rsidR="0088213B" w:rsidRPr="004C1881">
        <w:rPr>
          <w:b/>
          <w:i/>
          <w:iCs/>
          <w:lang w:val="es-ES"/>
        </w:rPr>
        <w:t>pública</w:t>
      </w:r>
      <w:r w:rsidR="00FB0216" w:rsidRPr="004C1881">
        <w:rPr>
          <w:b/>
          <w:i/>
          <w:iCs/>
          <w:lang w:val="es-ES"/>
        </w:rPr>
        <w:t>)</w:t>
      </w:r>
      <w:r w:rsidR="0088213B" w:rsidRPr="004C1881">
        <w:rPr>
          <w:b/>
          <w:i/>
          <w:iCs/>
          <w:lang w:val="es-ES"/>
        </w:rPr>
        <w:t xml:space="preserve"> de la sesión </w:t>
      </w:r>
      <w:r w:rsidR="006A5F35" w:rsidRPr="004C1881">
        <w:rPr>
          <w:b/>
          <w:i/>
          <w:iCs/>
          <w:lang w:val="es-ES"/>
        </w:rPr>
        <w:t xml:space="preserve">concluye </w:t>
      </w:r>
      <w:r w:rsidR="0088213B" w:rsidRPr="004C1881">
        <w:rPr>
          <w:b/>
          <w:i/>
          <w:iCs/>
          <w:lang w:val="es-ES"/>
        </w:rPr>
        <w:t xml:space="preserve">a las </w:t>
      </w:r>
      <w:r w:rsidR="00FB0216" w:rsidRPr="004C1881">
        <w:rPr>
          <w:b/>
          <w:i/>
          <w:iCs/>
          <w:lang w:val="es-ES"/>
        </w:rPr>
        <w:t>10</w:t>
      </w:r>
      <w:r w:rsidR="0088213B" w:rsidRPr="004C1881">
        <w:rPr>
          <w:b/>
          <w:i/>
          <w:iCs/>
          <w:lang w:val="es-ES"/>
        </w:rPr>
        <w:t>.30 horas</w:t>
      </w:r>
      <w:r w:rsidR="00963436" w:rsidRPr="004C1881">
        <w:rPr>
          <w:b/>
          <w:i/>
          <w:iCs/>
          <w:lang w:val="es-ES"/>
        </w:rPr>
        <w:t>.</w:t>
      </w:r>
    </w:p>
    <w:p w:rsidR="00FB0216" w:rsidRDefault="00FB0216">
      <w:pPr>
        <w:spacing w:after="120"/>
        <w:jc w:val="center"/>
        <w:rPr>
          <w:u w:val="single"/>
        </w:rPr>
      </w:pPr>
      <w:r>
        <w:rPr>
          <w:i/>
          <w:iCs/>
        </w:rPr>
        <w:t>-----</w:t>
      </w:r>
    </w:p>
    <w:sectPr w:rsidR="00FB0216" w:rsidSect="00536C7F">
      <w:headerReference w:type="even" r:id="rId8"/>
      <w:headerReference w:type="default" r:id="rId9"/>
      <w:footerReference w:type="first" r:id="rId10"/>
      <w:endnotePr>
        <w:numFmt w:val="decimal"/>
      </w:endnotePr>
      <w:pgSz w:w="11907" w:h="16840" w:code="9"/>
      <w:pgMar w:top="1134" w:right="851" w:bottom="1985" w:left="1701" w:header="851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24" w:rsidRDefault="00C22124">
      <w:r>
        <w:separator/>
      </w:r>
    </w:p>
  </w:endnote>
  <w:endnote w:type="continuationSeparator" w:id="0">
    <w:p w:rsidR="00C22124" w:rsidRDefault="00C2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16" w:rsidRDefault="00FB0216">
    <w:pPr>
      <w:spacing w:after="120"/>
    </w:pPr>
    <w:r>
      <w:t>________________________</w:t>
    </w:r>
  </w:p>
  <w:p w:rsidR="00FB0216" w:rsidRPr="00FB170F" w:rsidRDefault="00FB0216">
    <w:pPr>
      <w:rPr>
        <w:lang w:val="es-ES"/>
      </w:rPr>
    </w:pPr>
    <w:r w:rsidRPr="00FB170F">
      <w:rPr>
        <w:b/>
        <w:bCs/>
        <w:vertAlign w:val="superscript"/>
        <w:lang w:val="es-ES"/>
      </w:rPr>
      <w:t>*</w:t>
    </w:r>
    <w:r w:rsidRPr="00FB170F">
      <w:rPr>
        <w:lang w:val="es-ES"/>
      </w:rPr>
      <w:t xml:space="preserve"> </w:t>
    </w:r>
    <w:r w:rsidR="00FB170F" w:rsidRPr="00952358">
      <w:rPr>
        <w:lang w:val="es-ES"/>
      </w:rPr>
      <w:t xml:space="preserve">No se </w:t>
    </w:r>
    <w:r w:rsidR="0012691B">
      <w:rPr>
        <w:lang w:val="es-ES"/>
      </w:rPr>
      <w:t xml:space="preserve">levantó acta </w:t>
    </w:r>
    <w:r w:rsidR="00FB170F">
      <w:rPr>
        <w:lang w:val="es-ES"/>
      </w:rPr>
      <w:t xml:space="preserve">de la segunda parte </w:t>
    </w:r>
    <w:r w:rsidRPr="00FB170F">
      <w:rPr>
        <w:lang w:val="es-ES"/>
      </w:rPr>
      <w:t>(priv</w:t>
    </w:r>
    <w:r w:rsidR="00FB170F">
      <w:rPr>
        <w:lang w:val="es-ES"/>
      </w:rPr>
      <w:t>ada</w:t>
    </w:r>
    <w:r w:rsidRPr="00FB170F">
      <w:rPr>
        <w:lang w:val="es-ES"/>
      </w:rPr>
      <w:t xml:space="preserve">) </w:t>
    </w:r>
    <w:r w:rsidR="00FB170F">
      <w:rPr>
        <w:lang w:val="es-ES"/>
      </w:rPr>
      <w:t>de la sesión</w:t>
    </w:r>
    <w:r w:rsidRPr="00FB170F">
      <w:rPr>
        <w:lang w:val="es-ES"/>
      </w:rPr>
      <w:t>.</w:t>
    </w:r>
  </w:p>
  <w:p w:rsidR="00FB0216" w:rsidRDefault="00FB0216">
    <w:pPr>
      <w:spacing w:after="120"/>
    </w:pPr>
    <w:r>
      <w:t>________________________</w:t>
    </w:r>
  </w:p>
  <w:p w:rsidR="00FB0216" w:rsidRPr="00716A4D" w:rsidRDefault="00716A4D">
    <w:pPr>
      <w:spacing w:after="120"/>
      <w:ind w:firstLine="567"/>
      <w:rPr>
        <w:lang w:val="es-ES"/>
      </w:rPr>
    </w:pPr>
    <w:r w:rsidRPr="00A258CF">
      <w:rPr>
        <w:lang w:val="es-ES_tradnl"/>
      </w:rPr>
      <w:t>La presente acta podrá ser objeto de correcciones</w:t>
    </w:r>
    <w:r w:rsidR="00FB0216" w:rsidRPr="00716A4D">
      <w:rPr>
        <w:lang w:val="es-ES"/>
      </w:rPr>
      <w:t>.</w:t>
    </w:r>
  </w:p>
  <w:p w:rsidR="00FB0216" w:rsidRPr="00716A4D" w:rsidRDefault="00716A4D">
    <w:pPr>
      <w:spacing w:after="120"/>
      <w:ind w:firstLine="567"/>
      <w:rPr>
        <w:lang w:val="es-ES"/>
      </w:rPr>
    </w:pPr>
    <w:r w:rsidRPr="00A258CF">
      <w:rPr>
        <w:lang w:val="es-ES_tradnl"/>
      </w:rPr>
      <w:t xml:space="preserve">Las correcciones deberán redactarse en uno de los idiomas de trabajo.  Deberán presentarse en forma de memorando, incorporarse en un ejemplar del acta y enviarse, </w:t>
    </w:r>
    <w:r w:rsidRPr="00A258CF">
      <w:rPr>
        <w:b/>
        <w:bCs/>
        <w:lang w:val="es-ES_tradnl"/>
      </w:rPr>
      <w:t>dentro del plazo de una semana a partir de la fecha del presente documento</w:t>
    </w:r>
    <w:r w:rsidRPr="00A258CF">
      <w:rPr>
        <w:lang w:val="es-ES_tradnl"/>
      </w:rPr>
      <w:t xml:space="preserve">, a la </w:t>
    </w:r>
    <w:r w:rsidR="00AB1445">
      <w:rPr>
        <w:lang w:val="es-ES_tradnl"/>
      </w:rPr>
      <w:t>Dependencia</w:t>
    </w:r>
    <w:r w:rsidRPr="00A258CF">
      <w:rPr>
        <w:lang w:val="es-ES_tradnl"/>
      </w:rPr>
      <w:t xml:space="preserve"> de Edición, oficina E.4108, Palacio de las Naciones, Ginebra</w:t>
    </w:r>
    <w:r w:rsidR="00FB0216" w:rsidRPr="00716A4D">
      <w:rPr>
        <w:lang w:val="es-ES"/>
      </w:rPr>
      <w:t>.</w:t>
    </w:r>
  </w:p>
  <w:p w:rsidR="00FB0216" w:rsidRPr="00716A4D" w:rsidRDefault="00716A4D">
    <w:pPr>
      <w:spacing w:after="240"/>
      <w:ind w:firstLine="567"/>
      <w:rPr>
        <w:lang w:val="es-ES"/>
      </w:rPr>
    </w:pPr>
    <w:r>
      <w:rPr>
        <w:lang w:val="es-ES_tradnl"/>
      </w:rPr>
      <w:t>Las correcciones que se introduzcan en las actas de las sesiones públicas del Comité se reunirán en un único documento q</w:t>
    </w:r>
    <w:r w:rsidR="00AB1445">
      <w:rPr>
        <w:lang w:val="es-ES_tradnl"/>
      </w:rPr>
      <w:t>ue se publicará poco después de</w:t>
    </w:r>
    <w:r>
      <w:rPr>
        <w:lang w:val="es-ES_tradnl"/>
      </w:rPr>
      <w:t>l período de sesiones</w:t>
    </w:r>
    <w:r w:rsidR="00FB0216" w:rsidRPr="00716A4D">
      <w:rPr>
        <w:lang w:val="es-ES"/>
      </w:rPr>
      <w:t>.</w:t>
    </w:r>
  </w:p>
  <w:p w:rsidR="00FB0216" w:rsidRDefault="00FB0216" w:rsidP="00536C7F">
    <w:pPr>
      <w:pStyle w:val="Footer"/>
    </w:pPr>
    <w:r>
      <w:t>GE.07</w:t>
    </w:r>
    <w:r>
      <w:noBreakHyphen/>
      <w:t>4019</w:t>
    </w:r>
    <w:r w:rsidR="009E68BE">
      <w:t>6</w:t>
    </w:r>
    <w:r>
      <w:t xml:space="preserve">  (</w:t>
    </w:r>
    <w:r w:rsidR="00536C7F">
      <w:t>EXT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24" w:rsidRDefault="00C22124">
      <w:r>
        <w:separator/>
      </w:r>
    </w:p>
  </w:footnote>
  <w:footnote w:type="continuationSeparator" w:id="0">
    <w:p w:rsidR="00C22124" w:rsidRDefault="00C2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16" w:rsidRDefault="00FB0216">
    <w:pPr>
      <w:pStyle w:val="Header"/>
      <w:rPr>
        <w:lang w:val="de-CH"/>
      </w:rPr>
    </w:pPr>
    <w:r>
      <w:rPr>
        <w:lang w:val="de-CH"/>
      </w:rPr>
      <w:t>CRC/C/SR.1210</w:t>
    </w:r>
  </w:p>
  <w:p w:rsidR="00FB0216" w:rsidRDefault="00FB0216">
    <w:pPr>
      <w:pStyle w:val="Header"/>
      <w:rPr>
        <w:rStyle w:val="PageNumber"/>
      </w:rPr>
    </w:pPr>
    <w:r>
      <w:rPr>
        <w:lang w:val="de-CH"/>
      </w:rPr>
      <w:t>p</w:t>
    </w:r>
    <w:r w:rsidR="00056BCE">
      <w:rPr>
        <w:lang w:val="de-CH"/>
      </w:rPr>
      <w:t>ágina</w:t>
    </w:r>
    <w:r>
      <w:rPr>
        <w:lang w:val="de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C7F">
      <w:rPr>
        <w:rStyle w:val="PageNumber"/>
        <w:noProof/>
      </w:rPr>
      <w:t>2</w:t>
    </w:r>
    <w:r>
      <w:rPr>
        <w:rStyle w:val="PageNumber"/>
      </w:rPr>
      <w:fldChar w:fldCharType="end"/>
    </w:r>
  </w:p>
  <w:p w:rsidR="00FB0216" w:rsidRDefault="00FB0216">
    <w:pPr>
      <w:pStyle w:val="Header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16" w:rsidRDefault="00FB0216">
    <w:pPr>
      <w:pStyle w:val="Header"/>
      <w:ind w:left="7371"/>
      <w:rPr>
        <w:lang w:val="de-CH"/>
      </w:rPr>
    </w:pPr>
    <w:r>
      <w:rPr>
        <w:lang w:val="de-CH"/>
      </w:rPr>
      <w:t>CRC/C/SR.1210</w:t>
    </w:r>
  </w:p>
  <w:p w:rsidR="00FB0216" w:rsidRDefault="00FB0216">
    <w:pPr>
      <w:pStyle w:val="Header"/>
      <w:ind w:left="7371"/>
      <w:rPr>
        <w:rStyle w:val="PageNumber"/>
      </w:rPr>
    </w:pPr>
    <w:r>
      <w:rPr>
        <w:lang w:val="de-CH"/>
      </w:rPr>
      <w:t>p</w:t>
    </w:r>
    <w:r w:rsidR="00511491">
      <w:rPr>
        <w:lang w:val="de-CH"/>
      </w:rPr>
      <w:t>ágina</w:t>
    </w:r>
    <w:r>
      <w:rPr>
        <w:lang w:val="de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C7F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216" w:rsidRDefault="00FB0216">
    <w:pPr>
      <w:pStyle w:val="Header"/>
      <w:ind w:left="73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B46"/>
    <w:multiLevelType w:val="hybridMultilevel"/>
    <w:tmpl w:val="E14828EC"/>
    <w:lvl w:ilvl="0" w:tplc="EA3A4510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">
    <w:nsid w:val="2E4D7B3E"/>
    <w:multiLevelType w:val="hybridMultilevel"/>
    <w:tmpl w:val="2F82DBF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061AB"/>
    <w:multiLevelType w:val="singleLevel"/>
    <w:tmpl w:val="243A09C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4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4FE54D56"/>
    <w:multiLevelType w:val="singleLevel"/>
    <w:tmpl w:val="67FEFAF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1"/>
  </w:num>
  <w:num w:numId="32">
    <w:abstractNumId w:val="1"/>
  </w:num>
  <w:num w:numId="33">
    <w:abstractNumId w:val="6"/>
  </w:num>
  <w:num w:numId="34">
    <w:abstractNumId w:val="1"/>
  </w:num>
  <w:num w:numId="35">
    <w:abstractNumId w:val="6"/>
  </w:num>
  <w:num w:numId="36">
    <w:abstractNumId w:val="6"/>
  </w:num>
  <w:num w:numId="37">
    <w:abstractNumId w:val="1"/>
  </w:num>
  <w:num w:numId="38">
    <w:abstractNumId w:val="6"/>
  </w:num>
  <w:num w:numId="39">
    <w:abstractNumId w:val="1"/>
  </w:num>
  <w:num w:numId="40">
    <w:abstractNumId w:val="1"/>
  </w:num>
  <w:num w:numId="41">
    <w:abstractNumId w:val="1"/>
  </w:num>
  <w:num w:numId="42">
    <w:abstractNumId w:val="6"/>
  </w:num>
  <w:num w:numId="43">
    <w:abstractNumId w:val="1"/>
  </w:num>
  <w:num w:numId="44">
    <w:abstractNumId w:val="6"/>
  </w:num>
  <w:num w:numId="45">
    <w:abstractNumId w:val="1"/>
  </w:num>
  <w:num w:numId="46">
    <w:abstractNumId w:val="1"/>
  </w:num>
  <w:num w:numId="47">
    <w:abstractNumId w:val="4"/>
  </w:num>
  <w:num w:numId="48">
    <w:abstractNumId w:val="5"/>
  </w:num>
  <w:num w:numId="49">
    <w:abstractNumId w:val="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7FD36DEF-B386-44A1-A156-C878F33E7299}"/>
    <w:docVar w:name="dgnword-eventsink" w:val="162086088"/>
  </w:docVars>
  <w:rsids>
    <w:rsidRoot w:val="004525CD"/>
    <w:rsid w:val="0002417C"/>
    <w:rsid w:val="00056BCE"/>
    <w:rsid w:val="001146BC"/>
    <w:rsid w:val="0012691B"/>
    <w:rsid w:val="0013726A"/>
    <w:rsid w:val="0014377E"/>
    <w:rsid w:val="001A2918"/>
    <w:rsid w:val="00256C3D"/>
    <w:rsid w:val="00291BBD"/>
    <w:rsid w:val="002C1731"/>
    <w:rsid w:val="002E10F6"/>
    <w:rsid w:val="00351589"/>
    <w:rsid w:val="0037218D"/>
    <w:rsid w:val="003A3395"/>
    <w:rsid w:val="003B18D5"/>
    <w:rsid w:val="004210EC"/>
    <w:rsid w:val="004525CD"/>
    <w:rsid w:val="00462285"/>
    <w:rsid w:val="00482E64"/>
    <w:rsid w:val="004C1209"/>
    <w:rsid w:val="004C1881"/>
    <w:rsid w:val="004D7265"/>
    <w:rsid w:val="004F11F5"/>
    <w:rsid w:val="004F5FCC"/>
    <w:rsid w:val="00511491"/>
    <w:rsid w:val="00536C7F"/>
    <w:rsid w:val="005641AB"/>
    <w:rsid w:val="005E1694"/>
    <w:rsid w:val="005E202B"/>
    <w:rsid w:val="00624FEE"/>
    <w:rsid w:val="00663CFE"/>
    <w:rsid w:val="0068515F"/>
    <w:rsid w:val="006A5F35"/>
    <w:rsid w:val="006C3C10"/>
    <w:rsid w:val="006C617A"/>
    <w:rsid w:val="006F5749"/>
    <w:rsid w:val="00716A4D"/>
    <w:rsid w:val="00720CB7"/>
    <w:rsid w:val="00757578"/>
    <w:rsid w:val="00774C2E"/>
    <w:rsid w:val="007A0D99"/>
    <w:rsid w:val="007F1067"/>
    <w:rsid w:val="00852957"/>
    <w:rsid w:val="00865A3E"/>
    <w:rsid w:val="0088213B"/>
    <w:rsid w:val="008F25C7"/>
    <w:rsid w:val="009010A1"/>
    <w:rsid w:val="00907A20"/>
    <w:rsid w:val="00920FA1"/>
    <w:rsid w:val="00963436"/>
    <w:rsid w:val="009E68BE"/>
    <w:rsid w:val="00A061C4"/>
    <w:rsid w:val="00A370FA"/>
    <w:rsid w:val="00A46E96"/>
    <w:rsid w:val="00A7223D"/>
    <w:rsid w:val="00A74BD5"/>
    <w:rsid w:val="00A93D39"/>
    <w:rsid w:val="00A94FB0"/>
    <w:rsid w:val="00AB1445"/>
    <w:rsid w:val="00AB2D05"/>
    <w:rsid w:val="00AC319B"/>
    <w:rsid w:val="00AD16E2"/>
    <w:rsid w:val="00AF5565"/>
    <w:rsid w:val="00B00743"/>
    <w:rsid w:val="00B52232"/>
    <w:rsid w:val="00B634AC"/>
    <w:rsid w:val="00B66D70"/>
    <w:rsid w:val="00BA72B5"/>
    <w:rsid w:val="00C05213"/>
    <w:rsid w:val="00C22124"/>
    <w:rsid w:val="00C830FD"/>
    <w:rsid w:val="00C90A55"/>
    <w:rsid w:val="00CD0D09"/>
    <w:rsid w:val="00D20615"/>
    <w:rsid w:val="00D46E04"/>
    <w:rsid w:val="00D70A05"/>
    <w:rsid w:val="00DC120B"/>
    <w:rsid w:val="00DD4EA7"/>
    <w:rsid w:val="00E144C4"/>
    <w:rsid w:val="00E2472E"/>
    <w:rsid w:val="00E2783B"/>
    <w:rsid w:val="00E401DF"/>
    <w:rsid w:val="00E402F1"/>
    <w:rsid w:val="00E454EA"/>
    <w:rsid w:val="00EA6F7B"/>
    <w:rsid w:val="00EC44B9"/>
    <w:rsid w:val="00F076B9"/>
    <w:rsid w:val="00F36407"/>
    <w:rsid w:val="00F87685"/>
    <w:rsid w:val="00FB0216"/>
    <w:rsid w:val="00FB170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Times New Roman Gras" w:hAnsi="Times New Roman Gras"/>
      <w:b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Times New Roman Gras" w:hAnsi="Times New Roman Gras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No">
    <w:name w:val="ParaNo."/>
    <w:basedOn w:val="Normal"/>
    <w:pPr>
      <w:numPr>
        <w:numId w:val="30"/>
      </w:numPr>
      <w:tabs>
        <w:tab w:val="clear" w:pos="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</Template>
  <TotalTime>1</TotalTime>
  <Pages>1</Pages>
  <Words>851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CRC/C/SR.1210</vt:lpstr>
    </vt:vector>
  </TitlesOfParts>
  <Company>ONU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CRC/C/SR.1210</dc:title>
  <dc:subject>F</dc:subject>
  <dc:creator>BURDIN pour envoi / Collet</dc:creator>
  <cp:keywords/>
  <dc:description/>
  <cp:lastModifiedBy>CSD</cp:lastModifiedBy>
  <cp:revision>2</cp:revision>
  <cp:lastPrinted>2007-01-25T09:12:00Z</cp:lastPrinted>
  <dcterms:created xsi:type="dcterms:W3CDTF">2009-08-10T14:25:00Z</dcterms:created>
  <dcterms:modified xsi:type="dcterms:W3CDTF">2009-08-10T14:25:00Z</dcterms:modified>
</cp:coreProperties>
</file>