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7" w:rsidRPr="00F9045B" w:rsidRDefault="005863C7" w:rsidP="0092233C">
      <w:pPr>
        <w:rPr>
          <w:lang w:val="en-GB"/>
        </w:rPr>
      </w:pPr>
    </w:p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CB5CED" w:rsidRPr="00F9045B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12" w:space="0" w:color="auto"/>
            </w:tcBorders>
          </w:tcPr>
          <w:p w:rsidR="00CB5CED" w:rsidRPr="00CB5CED" w:rsidRDefault="00CB5CED" w:rsidP="0092233C">
            <w:pPr>
              <w:spacing w:before="60"/>
              <w:rPr>
                <w:lang w:val="en-GB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</w:tcPr>
          <w:p w:rsidR="00CB5CED" w:rsidRDefault="00CB5CED" w:rsidP="001F522C">
            <w:pPr>
              <w:spacing w:before="60"/>
              <w:rPr>
                <w:sz w:val="28"/>
                <w:lang w:val="en-GB"/>
              </w:rPr>
            </w:pPr>
          </w:p>
          <w:p w:rsidR="00CB5CED" w:rsidRPr="00CB5CED" w:rsidRDefault="00CB5CED" w:rsidP="001F522C">
            <w:pPr>
              <w:spacing w:before="60"/>
              <w:rPr>
                <w:lang w:val="en-GB"/>
              </w:rPr>
            </w:pPr>
            <w:r w:rsidRPr="00CB5CED">
              <w:rPr>
                <w:sz w:val="28"/>
                <w:lang w:val="en-GB"/>
              </w:rPr>
              <w:t>United Nations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B5CED" w:rsidRDefault="00CB5CED" w:rsidP="0053604A">
            <w:pPr>
              <w:tabs>
                <w:tab w:val="right" w:pos="3195"/>
              </w:tabs>
              <w:spacing w:after="20" w:line="240" w:lineRule="atLeast"/>
              <w:ind w:left="1134"/>
              <w:rPr>
                <w:rFonts w:ascii="Arial" w:hAnsi="Arial"/>
                <w:sz w:val="20"/>
                <w:lang w:val="en-GB"/>
              </w:rPr>
            </w:pPr>
          </w:p>
          <w:p w:rsidR="00CB5CED" w:rsidRPr="0006317F" w:rsidRDefault="00CB5CED" w:rsidP="00132976">
            <w:pPr>
              <w:tabs>
                <w:tab w:val="right" w:pos="3195"/>
              </w:tabs>
              <w:spacing w:after="120" w:line="240" w:lineRule="atLeast"/>
              <w:ind w:left="1134"/>
              <w:jc w:val="right"/>
              <w:rPr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   </w:t>
            </w:r>
            <w:r w:rsidRPr="00326738">
              <w:rPr>
                <w:sz w:val="20"/>
                <w:lang w:val="en-GB"/>
              </w:rPr>
              <w:t xml:space="preserve"> </w:t>
            </w:r>
            <w:r w:rsidRPr="00326738">
              <w:rPr>
                <w:sz w:val="40"/>
                <w:szCs w:val="40"/>
                <w:lang w:val="en-GB"/>
              </w:rPr>
              <w:t>CRC</w:t>
            </w:r>
            <w:r w:rsidRPr="0006317F">
              <w:rPr>
                <w:sz w:val="20"/>
                <w:lang w:val="en-GB"/>
              </w:rPr>
              <w:t>/C/SR.12</w:t>
            </w:r>
            <w:r>
              <w:rPr>
                <w:sz w:val="20"/>
                <w:lang w:val="en-GB"/>
              </w:rPr>
              <w:t>10</w:t>
            </w:r>
          </w:p>
        </w:tc>
      </w:tr>
      <w:tr w:rsidR="00CB5CED" w:rsidRPr="00F9045B">
        <w:tblPrEx>
          <w:tblCellMar>
            <w:top w:w="0" w:type="dxa"/>
            <w:bottom w:w="0" w:type="dxa"/>
          </w:tblCellMar>
        </w:tblPrEx>
        <w:trPr>
          <w:trHeight w:hRule="exact" w:val="2631"/>
        </w:trPr>
        <w:tc>
          <w:tcPr>
            <w:tcW w:w="1559" w:type="dxa"/>
            <w:tcBorders>
              <w:top w:val="single" w:sz="12" w:space="0" w:color="auto"/>
              <w:bottom w:val="single" w:sz="24" w:space="0" w:color="auto"/>
            </w:tcBorders>
            <w:tcMar>
              <w:top w:w="170" w:type="dxa"/>
            </w:tcMar>
          </w:tcPr>
          <w:p w:rsidR="00CB5CED" w:rsidRPr="00F9045B" w:rsidRDefault="00CB5CED" w:rsidP="0092233C">
            <w:pPr>
              <w:spacing w:after="58"/>
              <w:ind w:hanging="1"/>
              <w:rPr>
                <w:rFonts w:ascii="Courier New" w:hAnsi="Courier New"/>
                <w:sz w:val="20"/>
                <w:lang w:val="en-GB"/>
              </w:rPr>
            </w:pPr>
            <w:r w:rsidRPr="00F9045B">
              <w:rPr>
                <w:sz w:val="20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 fillcolor="window">
                  <v:imagedata r:id="rId7" o:title="" croptop="-46f" cropbottom="-46f" cropleft="-1312f" cropright="-1312f"/>
                </v:shape>
              </w:pic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24" w:space="0" w:color="auto"/>
            </w:tcBorders>
            <w:tcMar>
              <w:top w:w="170" w:type="dxa"/>
            </w:tcMar>
          </w:tcPr>
          <w:p w:rsidR="00CB5CED" w:rsidRPr="00F9045B" w:rsidRDefault="00CB5CED" w:rsidP="0092233C">
            <w:pPr>
              <w:ind w:hanging="1"/>
              <w:rPr>
                <w:rFonts w:ascii="Arial" w:hAnsi="Arial"/>
                <w:b/>
                <w:bCs/>
                <w:sz w:val="32"/>
                <w:lang w:val="en-GB"/>
              </w:rPr>
            </w:pPr>
            <w:r w:rsidRPr="00F9045B">
              <w:rPr>
                <w:rFonts w:ascii="Arial" w:hAnsi="Arial"/>
                <w:b/>
                <w:bCs/>
                <w:sz w:val="32"/>
                <w:lang w:val="en-GB"/>
              </w:rPr>
              <w:t>Convention on the</w:t>
            </w:r>
          </w:p>
          <w:p w:rsidR="00CB5CED" w:rsidRPr="00F9045B" w:rsidRDefault="00CB5CED" w:rsidP="0092233C">
            <w:pPr>
              <w:spacing w:after="58"/>
              <w:ind w:hanging="1"/>
              <w:rPr>
                <w:rFonts w:ascii="Courier New" w:hAnsi="Courier New"/>
                <w:sz w:val="20"/>
                <w:lang w:val="en-GB"/>
              </w:rPr>
            </w:pPr>
            <w:r w:rsidRPr="00F9045B">
              <w:rPr>
                <w:rFonts w:ascii="Arial" w:hAnsi="Arial"/>
                <w:b/>
                <w:bCs/>
                <w:sz w:val="32"/>
                <w:lang w:val="en-GB"/>
              </w:rPr>
              <w:t>Rights of the Child</w:t>
            </w:r>
            <w:r w:rsidRPr="00F9045B">
              <w:rPr>
                <w:rFonts w:ascii="Courier New" w:hAnsi="Courier New"/>
                <w:sz w:val="20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4" w:space="0" w:color="auto"/>
            </w:tcBorders>
            <w:tcMar>
              <w:top w:w="170" w:type="dxa"/>
            </w:tcMar>
          </w:tcPr>
          <w:p w:rsidR="00CB5CED" w:rsidRPr="00C3058B" w:rsidRDefault="00CB5CED" w:rsidP="00B865B4">
            <w:pPr>
              <w:rPr>
                <w:sz w:val="20"/>
                <w:lang w:val="en-US"/>
              </w:rPr>
            </w:pPr>
            <w:r w:rsidRPr="007E7C25">
              <w:rPr>
                <w:sz w:val="20"/>
              </w:rPr>
              <w:t>Distr.</w:t>
            </w:r>
            <w:r w:rsidR="007E7C25" w:rsidRPr="007E7C25">
              <w:rPr>
                <w:sz w:val="20"/>
              </w:rPr>
              <w:t xml:space="preserve"> </w:t>
            </w:r>
            <w:r w:rsidR="007E7C25" w:rsidRPr="00C3058B">
              <w:rPr>
                <w:sz w:val="20"/>
                <w:lang w:val="en-US"/>
              </w:rPr>
              <w:t>General</w:t>
            </w:r>
            <w:bookmarkStart w:id="0" w:name="a3"/>
            <w:r w:rsidRPr="00C3058B">
              <w:rPr>
                <w:sz w:val="20"/>
                <w:lang w:val="en-US"/>
              </w:rPr>
              <w:br/>
            </w:r>
            <w:bookmarkEnd w:id="0"/>
            <w:r w:rsidR="00C3058B" w:rsidRPr="00C3058B">
              <w:rPr>
                <w:sz w:val="20"/>
                <w:lang w:val="en-US"/>
              </w:rPr>
              <w:t>30</w:t>
            </w:r>
            <w:r w:rsidRPr="00C3058B">
              <w:rPr>
                <w:sz w:val="20"/>
                <w:lang w:val="en-US"/>
              </w:rPr>
              <w:t xml:space="preserve"> March 2010</w:t>
            </w:r>
          </w:p>
          <w:p w:rsidR="00CB5CED" w:rsidRPr="00C3058B" w:rsidRDefault="007E7C25" w:rsidP="007E7C25">
            <w:pPr>
              <w:rPr>
                <w:sz w:val="20"/>
                <w:lang w:val="en-US"/>
              </w:rPr>
            </w:pPr>
            <w:r w:rsidRPr="00C3058B">
              <w:rPr>
                <w:sz w:val="20"/>
                <w:lang w:val="en-US"/>
              </w:rPr>
              <w:t>English</w:t>
            </w:r>
            <w:r w:rsidR="00CB5CED" w:rsidRPr="00C3058B">
              <w:rPr>
                <w:sz w:val="20"/>
                <w:lang w:val="en-US"/>
              </w:rPr>
              <w:br/>
              <w:t>Original: F</w:t>
            </w:r>
            <w:r w:rsidRPr="00C3058B">
              <w:rPr>
                <w:sz w:val="20"/>
                <w:lang w:val="en-US"/>
              </w:rPr>
              <w:t>rench</w:t>
            </w:r>
          </w:p>
        </w:tc>
      </w:tr>
    </w:tbl>
    <w:p w:rsidR="007931C0" w:rsidRPr="00626C2D" w:rsidRDefault="007931C0" w:rsidP="00626C2D">
      <w:pPr>
        <w:spacing w:before="120"/>
        <w:jc w:val="both"/>
        <w:rPr>
          <w:b/>
          <w:bCs/>
          <w:lang w:val="en-GB"/>
        </w:rPr>
      </w:pPr>
      <w:r w:rsidRPr="00626C2D">
        <w:rPr>
          <w:b/>
          <w:bCs/>
          <w:lang w:val="en-GB"/>
        </w:rPr>
        <w:t>C</w:t>
      </w:r>
      <w:r w:rsidR="00626C2D">
        <w:rPr>
          <w:b/>
          <w:bCs/>
          <w:lang w:val="en-GB"/>
        </w:rPr>
        <w:t>ommittee on the Rights of the Child</w:t>
      </w:r>
    </w:p>
    <w:p w:rsidR="007931C0" w:rsidRPr="00626C2D" w:rsidRDefault="007931C0" w:rsidP="00626C2D">
      <w:pPr>
        <w:spacing w:after="240"/>
        <w:jc w:val="both"/>
        <w:rPr>
          <w:b/>
          <w:bCs/>
          <w:sz w:val="20"/>
          <w:lang w:val="en-GB"/>
        </w:rPr>
      </w:pPr>
      <w:r w:rsidRPr="00626C2D">
        <w:rPr>
          <w:b/>
          <w:bCs/>
          <w:sz w:val="20"/>
          <w:lang w:val="en-GB"/>
        </w:rPr>
        <w:t>Forty-fourth session</w:t>
      </w:r>
    </w:p>
    <w:p w:rsidR="00BC57BD" w:rsidRPr="00605109" w:rsidRDefault="00BC57BD" w:rsidP="00BC57BD">
      <w:pPr>
        <w:spacing w:line="240" w:lineRule="atLeast"/>
        <w:jc w:val="both"/>
        <w:rPr>
          <w:b/>
          <w:sz w:val="20"/>
          <w:lang w:val="en-GB"/>
        </w:rPr>
      </w:pPr>
      <w:r w:rsidRPr="00605109">
        <w:rPr>
          <w:b/>
          <w:sz w:val="20"/>
          <w:lang w:val="en-GB"/>
        </w:rPr>
        <w:t>Summary Record of the first part (public)* of the 1210</w:t>
      </w:r>
      <w:r w:rsidRPr="00605109">
        <w:rPr>
          <w:b/>
          <w:sz w:val="20"/>
          <w:vertAlign w:val="superscript"/>
          <w:lang w:val="en-GB"/>
        </w:rPr>
        <w:t>th</w:t>
      </w:r>
      <w:r w:rsidRPr="00605109">
        <w:rPr>
          <w:b/>
          <w:sz w:val="20"/>
          <w:lang w:val="en-GB"/>
        </w:rPr>
        <w:t xml:space="preserve"> meeting</w:t>
      </w:r>
    </w:p>
    <w:p w:rsidR="00605109" w:rsidRPr="00605109" w:rsidRDefault="00605109" w:rsidP="00D84669">
      <w:pPr>
        <w:spacing w:line="240" w:lineRule="atLeast"/>
        <w:jc w:val="both"/>
        <w:rPr>
          <w:sz w:val="20"/>
          <w:lang w:val="en-GB"/>
        </w:rPr>
      </w:pPr>
      <w:r w:rsidRPr="00605109">
        <w:rPr>
          <w:sz w:val="20"/>
          <w:lang w:val="en-GB"/>
        </w:rPr>
        <w:t xml:space="preserve">Held at the Palais </w:t>
      </w:r>
      <w:smartTag w:uri="urn:schemas-microsoft-com:office:smarttags" w:element="City">
        <w:r w:rsidRPr="00605109">
          <w:rPr>
            <w:sz w:val="20"/>
            <w:lang w:val="en-GB"/>
          </w:rPr>
          <w:t>Wilson</w:t>
        </w:r>
      </w:smartTag>
      <w:r w:rsidRPr="00605109">
        <w:rPr>
          <w:sz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05109">
            <w:rPr>
              <w:sz w:val="20"/>
              <w:lang w:val="en-GB"/>
            </w:rPr>
            <w:t>Geneva</w:t>
          </w:r>
        </w:smartTag>
      </w:smartTag>
      <w:r w:rsidRPr="00605109">
        <w:rPr>
          <w:sz w:val="20"/>
          <w:lang w:val="en-GB"/>
        </w:rPr>
        <w:t xml:space="preserve">, on </w:t>
      </w:r>
      <w:smartTag w:uri="urn:schemas-microsoft-com:office:smarttags" w:element="date">
        <w:smartTagPr>
          <w:attr w:name="Year" w:val="2007"/>
          <w:attr w:name="Day" w:val="22"/>
          <w:attr w:name="Month" w:val="1"/>
        </w:smartTagPr>
        <w:r w:rsidRPr="00605109">
          <w:rPr>
            <w:sz w:val="20"/>
            <w:lang w:val="en-GB"/>
          </w:rPr>
          <w:t>Monday, 22 January 2007</w:t>
        </w:r>
      </w:smartTag>
      <w:r w:rsidRPr="00605109">
        <w:rPr>
          <w:sz w:val="20"/>
          <w:lang w:val="en-GB"/>
        </w:rPr>
        <w:t xml:space="preserve"> at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metricconverter">
          <w:smartTagPr>
            <w:attr w:name="ProductID" w:val="10 a"/>
          </w:smartTagPr>
          <w:r w:rsidRPr="00605109">
            <w:rPr>
              <w:sz w:val="20"/>
              <w:lang w:val="en-GB"/>
            </w:rPr>
            <w:t>10 a</w:t>
          </w:r>
        </w:smartTag>
        <w:r w:rsidRPr="00605109">
          <w:rPr>
            <w:sz w:val="20"/>
            <w:lang w:val="en-GB"/>
          </w:rPr>
          <w:t>.m.</w:t>
        </w:r>
      </w:smartTag>
    </w:p>
    <w:p w:rsidR="005863C7" w:rsidRPr="00F9045B" w:rsidRDefault="007931C0" w:rsidP="00072A63">
      <w:pPr>
        <w:spacing w:before="120" w:line="240" w:lineRule="atLeast"/>
        <w:jc w:val="both"/>
        <w:rPr>
          <w:lang w:val="en-GB"/>
        </w:rPr>
      </w:pPr>
      <w:r w:rsidRPr="006F3832">
        <w:rPr>
          <w:rFonts w:eastAsia="SimSun"/>
          <w:i/>
          <w:iCs/>
          <w:sz w:val="20"/>
          <w:lang w:val="en-GB" w:eastAsia="zh-CN"/>
        </w:rPr>
        <w:t>Chairperson</w:t>
      </w:r>
      <w:r w:rsidR="005863C7" w:rsidRPr="00F9045B">
        <w:rPr>
          <w:lang w:val="en-GB"/>
        </w:rPr>
        <w:t>: M</w:t>
      </w:r>
      <w:r w:rsidR="00160209">
        <w:rPr>
          <w:lang w:val="en-GB"/>
        </w:rPr>
        <w:t>r</w:t>
      </w:r>
      <w:r w:rsidR="005863C7" w:rsidRPr="00F9045B">
        <w:rPr>
          <w:lang w:val="en-GB"/>
        </w:rPr>
        <w:t>. D</w:t>
      </w:r>
      <w:r w:rsidR="00072A63">
        <w:rPr>
          <w:lang w:val="en-GB"/>
        </w:rPr>
        <w:t>oek</w:t>
      </w:r>
    </w:p>
    <w:p w:rsidR="007931C0" w:rsidRPr="003F3841" w:rsidRDefault="007931C0" w:rsidP="00072A63">
      <w:pPr>
        <w:spacing w:before="360" w:after="240" w:line="300" w:lineRule="exact"/>
        <w:jc w:val="both"/>
        <w:rPr>
          <w:sz w:val="28"/>
          <w:szCs w:val="28"/>
          <w:lang w:val="en-GB"/>
        </w:rPr>
      </w:pPr>
      <w:r w:rsidRPr="003F3841">
        <w:rPr>
          <w:sz w:val="28"/>
          <w:szCs w:val="28"/>
          <w:lang w:val="en-GB"/>
        </w:rPr>
        <w:t>C</w:t>
      </w:r>
      <w:r w:rsidR="00072A63">
        <w:rPr>
          <w:sz w:val="28"/>
          <w:szCs w:val="28"/>
          <w:lang w:val="en-GB"/>
        </w:rPr>
        <w:t>ontents</w:t>
      </w:r>
    </w:p>
    <w:p w:rsidR="007931C0" w:rsidRPr="00462BF7" w:rsidRDefault="00462BF7" w:rsidP="00462BF7">
      <w:pPr>
        <w:spacing w:after="240"/>
        <w:ind w:left="567" w:firstLine="567"/>
        <w:jc w:val="both"/>
        <w:rPr>
          <w:i/>
          <w:iCs/>
          <w:sz w:val="20"/>
          <w:lang w:val="en-GB"/>
        </w:rPr>
      </w:pPr>
      <w:r>
        <w:rPr>
          <w:sz w:val="20"/>
          <w:lang w:val="en-GB"/>
        </w:rPr>
        <w:t>Consideration of reports of S</w:t>
      </w:r>
      <w:r w:rsidRPr="00462BF7">
        <w:rPr>
          <w:sz w:val="20"/>
          <w:lang w:val="en-GB"/>
        </w:rPr>
        <w:t>tates parties (</w:t>
      </w:r>
      <w:r w:rsidRPr="00462BF7">
        <w:rPr>
          <w:i/>
          <w:sz w:val="20"/>
          <w:lang w:val="en-GB"/>
        </w:rPr>
        <w:t>continued</w:t>
      </w:r>
      <w:r w:rsidRPr="00462BF7">
        <w:rPr>
          <w:sz w:val="20"/>
          <w:lang w:val="en-GB"/>
        </w:rPr>
        <w:t>)</w:t>
      </w:r>
    </w:p>
    <w:p w:rsidR="005863C7" w:rsidRPr="00C616CC" w:rsidRDefault="007931C0" w:rsidP="007F595E">
      <w:pPr>
        <w:spacing w:after="240"/>
        <w:ind w:left="1701" w:right="1406"/>
        <w:jc w:val="both"/>
        <w:rPr>
          <w:i/>
          <w:iCs/>
          <w:sz w:val="20"/>
          <w:lang w:val="en-GB"/>
        </w:rPr>
      </w:pPr>
      <w:r w:rsidRPr="00C616CC">
        <w:rPr>
          <w:rFonts w:eastAsia="SimSun"/>
          <w:i/>
          <w:iCs/>
          <w:sz w:val="20"/>
          <w:lang w:val="en-GB" w:eastAsia="zh-CN"/>
        </w:rPr>
        <w:t xml:space="preserve">Second periodic report of </w:t>
      </w:r>
      <w:r w:rsidRPr="00C616CC">
        <w:rPr>
          <w:i/>
          <w:iCs/>
          <w:color w:val="000000"/>
          <w:sz w:val="20"/>
          <w:lang w:val="en-GB"/>
        </w:rPr>
        <w:t>the Marshall Islands on the implementation of the Convention on the Rights of the Child</w:t>
      </w:r>
    </w:p>
    <w:p w:rsidR="005863C7" w:rsidRPr="00F01975" w:rsidRDefault="005863C7" w:rsidP="00F01975">
      <w:pPr>
        <w:spacing w:after="240"/>
        <w:ind w:left="1134" w:right="1406"/>
        <w:jc w:val="both"/>
        <w:rPr>
          <w:i/>
          <w:iCs/>
          <w:sz w:val="20"/>
          <w:lang w:val="en-GB"/>
        </w:rPr>
      </w:pPr>
      <w:r w:rsidRPr="00F9045B">
        <w:rPr>
          <w:u w:val="single"/>
          <w:lang w:val="en-GB"/>
        </w:rPr>
        <w:br w:type="page"/>
      </w:r>
      <w:r w:rsidR="007931C0" w:rsidRPr="00F01975">
        <w:rPr>
          <w:i/>
          <w:iCs/>
          <w:sz w:val="20"/>
          <w:lang w:val="en-GB"/>
        </w:rPr>
        <w:t xml:space="preserve">The meeting was called to order at </w:t>
      </w:r>
      <w:smartTag w:uri="urn:schemas-microsoft-com:office:smarttags" w:element="time">
        <w:smartTagPr>
          <w:attr w:name="Hour" w:val="10"/>
          <w:attr w:name="Minute" w:val="5"/>
        </w:smartTagPr>
        <w:r w:rsidR="007931C0" w:rsidRPr="00F01975">
          <w:rPr>
            <w:i/>
            <w:iCs/>
            <w:sz w:val="20"/>
            <w:lang w:val="en-GB"/>
          </w:rPr>
          <w:t>10.05 a.m</w:t>
        </w:r>
        <w:r w:rsidRPr="00F01975">
          <w:rPr>
            <w:i/>
            <w:iCs/>
            <w:sz w:val="20"/>
            <w:lang w:val="en-GB"/>
          </w:rPr>
          <w:t>.</w:t>
        </w:r>
      </w:smartTag>
    </w:p>
    <w:p w:rsidR="007931C0" w:rsidRPr="000C3DA4" w:rsidRDefault="00E37A26" w:rsidP="00F01975">
      <w:pPr>
        <w:spacing w:after="240"/>
        <w:ind w:left="1134" w:right="1406"/>
        <w:jc w:val="both"/>
        <w:rPr>
          <w:b/>
          <w:bCs/>
          <w:i/>
          <w:iCs/>
          <w:sz w:val="20"/>
          <w:lang w:val="en-GB"/>
        </w:rPr>
      </w:pPr>
      <w:r w:rsidRPr="000C3DA4">
        <w:rPr>
          <w:rFonts w:eastAsia="SimSun"/>
          <w:b/>
          <w:bCs/>
          <w:sz w:val="20"/>
          <w:lang w:val="en-GB" w:eastAsia="zh-CN"/>
        </w:rPr>
        <w:t>Consideration of reports of States parties</w:t>
      </w:r>
      <w:r w:rsidRPr="000C3DA4">
        <w:rPr>
          <w:b/>
          <w:bCs/>
          <w:sz w:val="20"/>
          <w:lang w:val="en-GB"/>
        </w:rPr>
        <w:t xml:space="preserve"> </w:t>
      </w:r>
      <w:r w:rsidR="007931C0" w:rsidRPr="000C3DA4">
        <w:rPr>
          <w:b/>
          <w:bCs/>
          <w:sz w:val="20"/>
          <w:lang w:val="en-GB"/>
        </w:rPr>
        <w:t>(item 4 of the agenda)</w:t>
      </w:r>
      <w:r w:rsidR="007931C0" w:rsidRPr="000C3DA4">
        <w:rPr>
          <w:b/>
          <w:bCs/>
          <w:i/>
          <w:iCs/>
          <w:sz w:val="20"/>
          <w:lang w:val="en-GB"/>
        </w:rPr>
        <w:t xml:space="preserve"> </w:t>
      </w:r>
      <w:r w:rsidR="007931C0" w:rsidRPr="000C3DA4">
        <w:rPr>
          <w:b/>
          <w:bCs/>
          <w:sz w:val="20"/>
          <w:lang w:val="en-GB"/>
        </w:rPr>
        <w:t>(</w:t>
      </w:r>
      <w:r w:rsidR="007931C0" w:rsidRPr="000C3DA4">
        <w:rPr>
          <w:b/>
          <w:bCs/>
          <w:i/>
          <w:iCs/>
          <w:sz w:val="20"/>
          <w:lang w:val="en-GB"/>
        </w:rPr>
        <w:t>continued</w:t>
      </w:r>
      <w:r w:rsidR="007931C0" w:rsidRPr="000C3DA4">
        <w:rPr>
          <w:b/>
          <w:bCs/>
          <w:sz w:val="20"/>
          <w:lang w:val="en-GB"/>
        </w:rPr>
        <w:t>)</w:t>
      </w:r>
    </w:p>
    <w:p w:rsidR="005863C7" w:rsidRPr="00F01975" w:rsidRDefault="007931C0" w:rsidP="003275DD">
      <w:pPr>
        <w:spacing w:after="240"/>
        <w:ind w:left="1134" w:right="1406" w:firstLine="567"/>
        <w:jc w:val="both"/>
        <w:rPr>
          <w:color w:val="000000"/>
          <w:sz w:val="20"/>
          <w:lang w:val="en-GB"/>
        </w:rPr>
      </w:pPr>
      <w:r w:rsidRPr="000C3DA4">
        <w:rPr>
          <w:rFonts w:eastAsia="SimSun"/>
          <w:i/>
          <w:iCs/>
          <w:sz w:val="20"/>
          <w:lang w:val="en-GB" w:eastAsia="zh-CN"/>
        </w:rPr>
        <w:t xml:space="preserve">Second periodic report of </w:t>
      </w:r>
      <w:r w:rsidRPr="000C3DA4">
        <w:rPr>
          <w:i/>
          <w:iCs/>
          <w:color w:val="000000"/>
          <w:sz w:val="20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0C3DA4">
            <w:rPr>
              <w:i/>
              <w:iCs/>
              <w:color w:val="000000"/>
              <w:sz w:val="20"/>
              <w:lang w:val="en-GB"/>
            </w:rPr>
            <w:t>Marshall Islands</w:t>
          </w:r>
        </w:smartTag>
      </w:smartTag>
      <w:r w:rsidRPr="000C3DA4">
        <w:rPr>
          <w:i/>
          <w:iCs/>
          <w:color w:val="000000"/>
          <w:sz w:val="20"/>
          <w:lang w:val="en-GB"/>
        </w:rPr>
        <w:t xml:space="preserve"> on the implementation of the Convention on the Rights of the Child</w:t>
      </w:r>
      <w:r w:rsidRPr="00F01975">
        <w:rPr>
          <w:color w:val="000000"/>
          <w:sz w:val="20"/>
          <w:lang w:val="en-GB"/>
        </w:rPr>
        <w:t xml:space="preserve"> </w:t>
      </w:r>
      <w:r w:rsidR="005863C7" w:rsidRPr="00F01975">
        <w:rPr>
          <w:color w:val="000000"/>
          <w:sz w:val="20"/>
          <w:lang w:val="en-GB"/>
        </w:rPr>
        <w:t>(</w:t>
      </w:r>
      <w:smartTag w:uri="urn:schemas-microsoft-com:office:smarttags" w:element="stockticker">
        <w:r w:rsidR="005863C7" w:rsidRPr="00F01975">
          <w:rPr>
            <w:sz w:val="20"/>
            <w:lang w:val="en-GB"/>
          </w:rPr>
          <w:t>CRC</w:t>
        </w:r>
      </w:smartTag>
      <w:r w:rsidR="005863C7" w:rsidRPr="00F01975">
        <w:rPr>
          <w:sz w:val="20"/>
          <w:lang w:val="en-GB"/>
        </w:rPr>
        <w:t>/C/93/Add.8</w:t>
      </w:r>
      <w:r w:rsidR="005863C7" w:rsidRPr="00F01975">
        <w:rPr>
          <w:color w:val="000000"/>
          <w:sz w:val="20"/>
          <w:lang w:val="en-GB"/>
        </w:rPr>
        <w:t xml:space="preserve">; </w:t>
      </w:r>
      <w:r w:rsidRPr="009F7953">
        <w:rPr>
          <w:sz w:val="20"/>
          <w:lang w:val="en-GB"/>
        </w:rPr>
        <w:t>core document</w:t>
      </w:r>
      <w:r w:rsidR="005863C7" w:rsidRPr="009F7953">
        <w:rPr>
          <w:sz w:val="20"/>
          <w:lang w:val="en-GB"/>
        </w:rPr>
        <w:t xml:space="preserve"> </w:t>
      </w:r>
      <w:r w:rsidR="005863C7" w:rsidRPr="00F01975">
        <w:rPr>
          <w:sz w:val="20"/>
          <w:lang w:val="en-GB"/>
        </w:rPr>
        <w:t>(HRI/</w:t>
      </w:r>
      <w:smartTag w:uri="urn:schemas-microsoft-com:office:smarttags" w:element="stockticker">
        <w:r w:rsidR="005863C7" w:rsidRPr="00F01975">
          <w:rPr>
            <w:sz w:val="20"/>
            <w:lang w:val="en-GB"/>
          </w:rPr>
          <w:t>CORE</w:t>
        </w:r>
      </w:smartTag>
      <w:r w:rsidR="005863C7" w:rsidRPr="00F01975">
        <w:rPr>
          <w:sz w:val="20"/>
          <w:lang w:val="en-GB"/>
        </w:rPr>
        <w:t xml:space="preserve">/1/Add.95); </w:t>
      </w:r>
      <w:r w:rsidRPr="009F7953">
        <w:rPr>
          <w:color w:val="000000"/>
          <w:sz w:val="20"/>
          <w:lang w:val="en-GB"/>
        </w:rPr>
        <w:t xml:space="preserve">list of issues to be taken up </w:t>
      </w:r>
      <w:r w:rsidR="005863C7" w:rsidRPr="00F01975">
        <w:rPr>
          <w:color w:val="000000"/>
          <w:sz w:val="20"/>
          <w:lang w:val="en-GB"/>
        </w:rPr>
        <w:t>(</w:t>
      </w:r>
      <w:smartTag w:uri="urn:schemas-microsoft-com:office:smarttags" w:element="stockticker">
        <w:r w:rsidR="005863C7" w:rsidRPr="00F01975">
          <w:rPr>
            <w:sz w:val="20"/>
            <w:lang w:val="en-GB"/>
          </w:rPr>
          <w:t>CRC</w:t>
        </w:r>
      </w:smartTag>
      <w:r w:rsidR="005863C7" w:rsidRPr="00F01975">
        <w:rPr>
          <w:sz w:val="20"/>
          <w:lang w:val="en-GB"/>
        </w:rPr>
        <w:t>/C/MHL/Q/2</w:t>
      </w:r>
      <w:r w:rsidR="005863C7" w:rsidRPr="00F01975">
        <w:rPr>
          <w:color w:val="000000"/>
          <w:sz w:val="20"/>
          <w:lang w:val="en-GB"/>
        </w:rPr>
        <w:t>))</w:t>
      </w:r>
    </w:p>
    <w:p w:rsidR="005863C7" w:rsidRPr="00F01975" w:rsidRDefault="005863C7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1.</w:t>
      </w:r>
      <w:r w:rsidRPr="00F01975">
        <w:rPr>
          <w:sz w:val="20"/>
          <w:lang w:val="en-GB"/>
        </w:rPr>
        <w:tab/>
      </w:r>
      <w:r w:rsidR="007931C0" w:rsidRPr="00BE0471">
        <w:rPr>
          <w:b/>
          <w:bCs/>
          <w:sz w:val="20"/>
          <w:lang w:val="en-GB"/>
        </w:rPr>
        <w:t xml:space="preserve">The </w:t>
      </w:r>
      <w:r w:rsidR="00BE0471" w:rsidRPr="00BE0471">
        <w:rPr>
          <w:b/>
          <w:bCs/>
          <w:sz w:val="20"/>
          <w:lang w:val="en-GB"/>
        </w:rPr>
        <w:t xml:space="preserve">Chairperson </w:t>
      </w:r>
      <w:r w:rsidR="007931C0" w:rsidRPr="00F01975">
        <w:rPr>
          <w:sz w:val="20"/>
          <w:lang w:val="en-GB"/>
        </w:rPr>
        <w:t xml:space="preserve">read out a message </w:t>
      </w:r>
      <w:r w:rsidR="00DB5DE7" w:rsidRPr="00F01975">
        <w:rPr>
          <w:sz w:val="20"/>
          <w:lang w:val="en-GB"/>
        </w:rPr>
        <w:t>sent</w:t>
      </w:r>
      <w:r w:rsidR="007931C0" w:rsidRPr="00F01975">
        <w:rPr>
          <w:sz w:val="20"/>
          <w:lang w:val="en-GB"/>
        </w:rPr>
        <w:t xml:space="preserve"> the previous evening </w:t>
      </w:r>
      <w:r w:rsidR="00DB5DE7" w:rsidRPr="00F01975">
        <w:rPr>
          <w:sz w:val="20"/>
          <w:lang w:val="en-GB"/>
        </w:rPr>
        <w:t>by</w:t>
      </w:r>
      <w:r w:rsidR="007931C0" w:rsidRPr="00F01975">
        <w:rPr>
          <w:sz w:val="20"/>
          <w:lang w:val="en-GB"/>
        </w:rPr>
        <w:t xml:space="preserve"> the </w:t>
      </w:r>
      <w:smartTag w:uri="urn:schemas-microsoft-com:office:smarttags" w:element="City">
        <w:r w:rsidR="007931C0" w:rsidRPr="00F01975">
          <w:rPr>
            <w:sz w:val="20"/>
            <w:lang w:val="en-GB"/>
          </w:rPr>
          <w:t>Mission</w:t>
        </w:r>
      </w:smartTag>
      <w:r w:rsidR="007931C0" w:rsidRPr="00F01975">
        <w:rPr>
          <w:sz w:val="20"/>
          <w:lang w:val="en-GB"/>
        </w:rPr>
        <w:t xml:space="preserve"> of the </w:t>
      </w:r>
      <w:smartTag w:uri="urn:schemas-microsoft-com:office:smarttags" w:element="country-region">
        <w:r w:rsidR="007931C0" w:rsidRPr="00F01975">
          <w:rPr>
            <w:sz w:val="20"/>
            <w:lang w:val="en-GB"/>
          </w:rPr>
          <w:t xml:space="preserve">Marshall </w:t>
        </w:r>
        <w:r w:rsidR="00160209" w:rsidRPr="00F01975">
          <w:rPr>
            <w:sz w:val="20"/>
            <w:lang w:val="en-GB"/>
          </w:rPr>
          <w:t>I</w:t>
        </w:r>
        <w:r w:rsidR="007931C0" w:rsidRPr="00F01975">
          <w:rPr>
            <w:sz w:val="20"/>
            <w:lang w:val="en-GB"/>
          </w:rPr>
          <w:t>slands</w:t>
        </w:r>
      </w:smartTag>
      <w:r w:rsidR="007931C0" w:rsidRPr="00F01975">
        <w:rPr>
          <w:sz w:val="20"/>
          <w:lang w:val="en-GB"/>
        </w:rPr>
        <w:t xml:space="preserve"> to the United </w:t>
      </w:r>
      <w:r w:rsidR="00160209" w:rsidRPr="00F01975">
        <w:rPr>
          <w:sz w:val="20"/>
          <w:lang w:val="en-GB"/>
        </w:rPr>
        <w:t>N</w:t>
      </w:r>
      <w:r w:rsidR="007931C0" w:rsidRPr="00F01975">
        <w:rPr>
          <w:sz w:val="20"/>
          <w:lang w:val="en-GB"/>
        </w:rPr>
        <w:t xml:space="preserve">ations in </w:t>
      </w:r>
      <w:smartTag w:uri="urn:schemas-microsoft-com:office:smarttags" w:element="State">
        <w:r w:rsidR="00160209" w:rsidRPr="00F01975">
          <w:rPr>
            <w:sz w:val="20"/>
            <w:lang w:val="en-GB"/>
          </w:rPr>
          <w:t>N</w:t>
        </w:r>
        <w:r w:rsidR="007931C0" w:rsidRPr="00F01975">
          <w:rPr>
            <w:sz w:val="20"/>
            <w:lang w:val="en-GB"/>
          </w:rPr>
          <w:t xml:space="preserve">ew </w:t>
        </w:r>
        <w:r w:rsidR="0095584B" w:rsidRPr="00F01975">
          <w:rPr>
            <w:sz w:val="20"/>
            <w:lang w:val="en-GB"/>
          </w:rPr>
          <w:t>York</w:t>
        </w:r>
      </w:smartTag>
      <w:r w:rsidR="007931C0" w:rsidRPr="00F01975">
        <w:rPr>
          <w:sz w:val="20"/>
          <w:lang w:val="en-GB"/>
        </w:rPr>
        <w:t xml:space="preserve"> informing the Committee that </w:t>
      </w:r>
      <w:r w:rsidR="00DB5DE7" w:rsidRPr="00F01975">
        <w:rPr>
          <w:sz w:val="20"/>
          <w:lang w:val="en-GB"/>
        </w:rPr>
        <w:t>owing to</w:t>
      </w:r>
      <w:r w:rsidR="007931C0" w:rsidRPr="00F01975">
        <w:rPr>
          <w:sz w:val="20"/>
          <w:lang w:val="en-GB"/>
        </w:rPr>
        <w:t xml:space="preserve"> unforeseen circumstances, the delegation would not be able to </w:t>
      </w:r>
      <w:r w:rsidR="00DB3872" w:rsidRPr="00F01975">
        <w:rPr>
          <w:sz w:val="20"/>
          <w:lang w:val="en-GB"/>
        </w:rPr>
        <w:t xml:space="preserve">come to </w:t>
      </w:r>
      <w:smartTag w:uri="urn:schemas-microsoft-com:office:smarttags" w:element="place">
        <w:smartTag w:uri="urn:schemas-microsoft-com:office:smarttags" w:element="City">
          <w:r w:rsidR="00DB3872" w:rsidRPr="00F01975">
            <w:rPr>
              <w:sz w:val="20"/>
              <w:lang w:val="en-GB"/>
            </w:rPr>
            <w:t>Geneva</w:t>
          </w:r>
        </w:smartTag>
      </w:smartTag>
      <w:r w:rsidR="00DB3872" w:rsidRPr="00F01975">
        <w:rPr>
          <w:sz w:val="20"/>
          <w:lang w:val="en-GB"/>
        </w:rPr>
        <w:t xml:space="preserve"> but that writte</w:t>
      </w:r>
      <w:r w:rsidR="004D4D3B" w:rsidRPr="00F01975">
        <w:rPr>
          <w:sz w:val="20"/>
          <w:lang w:val="en-GB"/>
        </w:rPr>
        <w:t>n replies would be sent to the S</w:t>
      </w:r>
      <w:r w:rsidR="00DB3872" w:rsidRPr="00F01975">
        <w:rPr>
          <w:sz w:val="20"/>
          <w:lang w:val="en-GB"/>
        </w:rPr>
        <w:t>ecretariat as soon as possible</w:t>
      </w:r>
      <w:r w:rsidRPr="00F01975">
        <w:rPr>
          <w:sz w:val="20"/>
          <w:lang w:val="en-GB"/>
        </w:rPr>
        <w:t xml:space="preserve">. </w:t>
      </w:r>
    </w:p>
    <w:p w:rsidR="005863C7" w:rsidRPr="00F01975" w:rsidRDefault="005863C7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2.</w:t>
      </w:r>
      <w:r w:rsidRPr="00F01975">
        <w:rPr>
          <w:sz w:val="20"/>
          <w:lang w:val="en-GB"/>
        </w:rPr>
        <w:tab/>
      </w:r>
      <w:r w:rsidR="00DB3872" w:rsidRPr="00F01975">
        <w:rPr>
          <w:sz w:val="20"/>
          <w:lang w:val="en-GB"/>
        </w:rPr>
        <w:t>He observed that the State party was thereby</w:t>
      </w:r>
      <w:r w:rsidR="002C59BD" w:rsidRPr="00F01975">
        <w:rPr>
          <w:sz w:val="20"/>
          <w:lang w:val="en-GB"/>
        </w:rPr>
        <w:t xml:space="preserve"> </w:t>
      </w:r>
      <w:r w:rsidR="00DB3872" w:rsidRPr="00F01975">
        <w:rPr>
          <w:sz w:val="20"/>
          <w:lang w:val="en-GB"/>
        </w:rPr>
        <w:t xml:space="preserve">failing </w:t>
      </w:r>
      <w:r w:rsidR="00DB5DE7" w:rsidRPr="00F01975">
        <w:rPr>
          <w:sz w:val="20"/>
          <w:lang w:val="en-GB"/>
        </w:rPr>
        <w:t xml:space="preserve">for the second time </w:t>
      </w:r>
      <w:r w:rsidR="00DB3872" w:rsidRPr="00F01975">
        <w:rPr>
          <w:sz w:val="20"/>
          <w:lang w:val="en-GB"/>
        </w:rPr>
        <w:t xml:space="preserve">to fulfil </w:t>
      </w:r>
      <w:r w:rsidR="00160209" w:rsidRPr="00F01975">
        <w:rPr>
          <w:sz w:val="20"/>
          <w:lang w:val="en-GB"/>
        </w:rPr>
        <w:t>the</w:t>
      </w:r>
      <w:r w:rsidR="00DB3872" w:rsidRPr="00F01975">
        <w:rPr>
          <w:sz w:val="20"/>
          <w:lang w:val="en-GB"/>
        </w:rPr>
        <w:t xml:space="preserve"> obligation</w:t>
      </w:r>
      <w:r w:rsidR="00160209" w:rsidRPr="00F01975">
        <w:rPr>
          <w:sz w:val="20"/>
          <w:lang w:val="en-GB"/>
        </w:rPr>
        <w:t xml:space="preserve"> incumbent upon it</w:t>
      </w:r>
      <w:r w:rsidR="00DB3872" w:rsidRPr="00F01975">
        <w:rPr>
          <w:sz w:val="20"/>
          <w:lang w:val="en-GB"/>
        </w:rPr>
        <w:t xml:space="preserve"> to send a delegation to present the second periodic report, consideration of which had already been </w:t>
      </w:r>
      <w:r w:rsidR="0095584B" w:rsidRPr="00F01975">
        <w:rPr>
          <w:sz w:val="20"/>
          <w:lang w:val="en-GB"/>
        </w:rPr>
        <w:t>postponed</w:t>
      </w:r>
      <w:r w:rsidR="00DB3872" w:rsidRPr="00F01975">
        <w:rPr>
          <w:sz w:val="20"/>
          <w:lang w:val="en-GB"/>
        </w:rPr>
        <w:t xml:space="preserve"> at the forty-second session because of the delegation’s absence, and had notified the Committee too late for it to be able to amend i</w:t>
      </w:r>
      <w:r w:rsidR="00DB5DE7" w:rsidRPr="00F01975">
        <w:rPr>
          <w:sz w:val="20"/>
          <w:lang w:val="en-GB"/>
        </w:rPr>
        <w:t>t</w:t>
      </w:r>
      <w:r w:rsidR="00DB3872" w:rsidRPr="00F01975">
        <w:rPr>
          <w:sz w:val="20"/>
          <w:lang w:val="en-GB"/>
        </w:rPr>
        <w:t>s</w:t>
      </w:r>
      <w:r w:rsidR="00DB5DE7" w:rsidRPr="00F01975">
        <w:rPr>
          <w:sz w:val="20"/>
          <w:lang w:val="en-GB"/>
        </w:rPr>
        <w:t xml:space="preserve"> programme of</w:t>
      </w:r>
      <w:r w:rsidR="00DB3872" w:rsidRPr="00F01975">
        <w:rPr>
          <w:sz w:val="20"/>
          <w:lang w:val="en-GB"/>
        </w:rPr>
        <w:t xml:space="preserve"> work as a result.</w:t>
      </w:r>
      <w:r w:rsidR="002C59BD" w:rsidRPr="00F01975">
        <w:rPr>
          <w:sz w:val="20"/>
          <w:lang w:val="en-GB"/>
        </w:rPr>
        <w:t xml:space="preserve"> </w:t>
      </w:r>
      <w:r w:rsidR="00DB3872" w:rsidRPr="00F01975">
        <w:rPr>
          <w:sz w:val="20"/>
          <w:lang w:val="en-GB"/>
        </w:rPr>
        <w:t xml:space="preserve">It was therefore for the Committee to decide whether it </w:t>
      </w:r>
      <w:r w:rsidR="00B83D03" w:rsidRPr="00F01975">
        <w:rPr>
          <w:sz w:val="20"/>
          <w:lang w:val="en-GB"/>
        </w:rPr>
        <w:t>wanted</w:t>
      </w:r>
      <w:r w:rsidR="00DB3872" w:rsidRPr="00F01975">
        <w:rPr>
          <w:sz w:val="20"/>
          <w:lang w:val="en-GB"/>
        </w:rPr>
        <w:t xml:space="preserve"> to allow the State party further time or instead to proceed without further delay to consideration of the report, adopt </w:t>
      </w:r>
      <w:r w:rsidR="003C0BCD" w:rsidRPr="00F01975">
        <w:rPr>
          <w:sz w:val="20"/>
          <w:lang w:val="en-GB"/>
        </w:rPr>
        <w:t xml:space="preserve">concluding observations and communicate them to the Marshallese </w:t>
      </w:r>
      <w:r w:rsidR="00FE3383" w:rsidRPr="00F01975">
        <w:rPr>
          <w:sz w:val="20"/>
          <w:lang w:val="en-GB"/>
        </w:rPr>
        <w:t xml:space="preserve">Government. </w:t>
      </w:r>
    </w:p>
    <w:p w:rsidR="005863C7" w:rsidRPr="00F01975" w:rsidRDefault="005863C7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3.</w:t>
      </w:r>
      <w:r w:rsidRPr="00F01975">
        <w:rPr>
          <w:sz w:val="20"/>
          <w:lang w:val="en-GB"/>
        </w:rPr>
        <w:tab/>
      </w:r>
      <w:r w:rsidRPr="00BE0471">
        <w:rPr>
          <w:b/>
          <w:bCs/>
          <w:sz w:val="20"/>
          <w:lang w:val="en-GB"/>
        </w:rPr>
        <w:t>M</w:t>
      </w:r>
      <w:r w:rsidR="00F9045B" w:rsidRPr="00BE0471">
        <w:rPr>
          <w:b/>
          <w:bCs/>
          <w:sz w:val="20"/>
          <w:lang w:val="en-GB"/>
        </w:rPr>
        <w:t>s.</w:t>
      </w:r>
      <w:r w:rsidR="00F9045B" w:rsidRPr="00BE0471">
        <w:rPr>
          <w:b/>
          <w:bCs/>
          <w:sz w:val="20"/>
          <w:vertAlign w:val="superscript"/>
          <w:lang w:val="en-GB"/>
        </w:rPr>
        <w:t xml:space="preserve"> </w:t>
      </w:r>
      <w:r w:rsidR="00BE0471" w:rsidRPr="00BE0471">
        <w:rPr>
          <w:b/>
          <w:bCs/>
          <w:sz w:val="20"/>
          <w:lang w:val="en-GB"/>
        </w:rPr>
        <w:t>Smith</w:t>
      </w:r>
      <w:r w:rsidRPr="00F01975">
        <w:rPr>
          <w:sz w:val="20"/>
          <w:lang w:val="en-GB"/>
        </w:rPr>
        <w:t xml:space="preserve"> </w:t>
      </w:r>
      <w:r w:rsidR="00F9045B" w:rsidRPr="00F01975">
        <w:rPr>
          <w:sz w:val="20"/>
          <w:lang w:val="en-GB"/>
        </w:rPr>
        <w:t xml:space="preserve">noted that the report dated from 2004 and that the State party had not yet sent its written replies to the list of issues to be taken up, </w:t>
      </w:r>
      <w:r w:rsidR="00FE3383" w:rsidRPr="00F01975">
        <w:rPr>
          <w:sz w:val="20"/>
          <w:lang w:val="en-GB"/>
        </w:rPr>
        <w:t>meaning</w:t>
      </w:r>
      <w:r w:rsidR="00F9045B" w:rsidRPr="00F01975">
        <w:rPr>
          <w:sz w:val="20"/>
          <w:lang w:val="en-GB"/>
        </w:rPr>
        <w:t xml:space="preserve"> that the </w:t>
      </w:r>
      <w:r w:rsidR="0095584B" w:rsidRPr="00F01975">
        <w:rPr>
          <w:sz w:val="20"/>
          <w:lang w:val="en-GB"/>
        </w:rPr>
        <w:t>Committee</w:t>
      </w:r>
      <w:r w:rsidR="00F9045B" w:rsidRPr="00F01975">
        <w:rPr>
          <w:sz w:val="20"/>
          <w:lang w:val="en-GB"/>
        </w:rPr>
        <w:t xml:space="preserve"> did not have information </w:t>
      </w:r>
      <w:r w:rsidR="00B52888" w:rsidRPr="00F01975">
        <w:rPr>
          <w:sz w:val="20"/>
          <w:lang w:val="en-GB"/>
        </w:rPr>
        <w:t xml:space="preserve">that was sufficiently extensive and current for it </w:t>
      </w:r>
      <w:r w:rsidR="00F9045B" w:rsidRPr="00F01975">
        <w:rPr>
          <w:sz w:val="20"/>
          <w:lang w:val="en-GB"/>
        </w:rPr>
        <w:t xml:space="preserve">to </w:t>
      </w:r>
      <w:r w:rsidR="00F65A86" w:rsidRPr="00F01975">
        <w:rPr>
          <w:sz w:val="20"/>
          <w:lang w:val="en-GB"/>
        </w:rPr>
        <w:t xml:space="preserve">be able to </w:t>
      </w:r>
      <w:r w:rsidR="00F9045B" w:rsidRPr="00F01975">
        <w:rPr>
          <w:sz w:val="20"/>
          <w:lang w:val="en-GB"/>
        </w:rPr>
        <w:t>consider the report in the delegation’s absence and adopt concluding observations.</w:t>
      </w:r>
      <w:r w:rsidR="002C59BD" w:rsidRPr="00F01975">
        <w:rPr>
          <w:sz w:val="20"/>
          <w:lang w:val="en-GB"/>
        </w:rPr>
        <w:t xml:space="preserve"> </w:t>
      </w:r>
      <w:r w:rsidR="00F9045B" w:rsidRPr="00F01975">
        <w:rPr>
          <w:sz w:val="20"/>
          <w:lang w:val="en-GB"/>
        </w:rPr>
        <w:t>Recent information</w:t>
      </w:r>
      <w:r w:rsidR="00FA3833" w:rsidRPr="00F01975">
        <w:rPr>
          <w:sz w:val="20"/>
          <w:lang w:val="en-GB"/>
        </w:rPr>
        <w:t>,</w:t>
      </w:r>
      <w:r w:rsidR="00F9045B" w:rsidRPr="00F01975">
        <w:rPr>
          <w:sz w:val="20"/>
          <w:lang w:val="en-GB"/>
        </w:rPr>
        <w:t xml:space="preserve"> </w:t>
      </w:r>
      <w:r w:rsidR="00FA3833" w:rsidRPr="00F01975">
        <w:rPr>
          <w:sz w:val="20"/>
          <w:lang w:val="en-GB"/>
        </w:rPr>
        <w:t xml:space="preserve">especially </w:t>
      </w:r>
      <w:r w:rsidR="00F9045B" w:rsidRPr="00F01975">
        <w:rPr>
          <w:sz w:val="20"/>
          <w:lang w:val="en-GB"/>
        </w:rPr>
        <w:t>on the economic situation of the country</w:t>
      </w:r>
      <w:r w:rsidR="00FA3833" w:rsidRPr="00F01975">
        <w:rPr>
          <w:sz w:val="20"/>
          <w:lang w:val="en-GB"/>
        </w:rPr>
        <w:t xml:space="preserve">, would be necessary in order to be able to assess the appropriateness of including recommendations with significant financial impact </w:t>
      </w:r>
      <w:r w:rsidR="00E332A5" w:rsidRPr="00F01975">
        <w:rPr>
          <w:sz w:val="20"/>
          <w:lang w:val="en-GB"/>
        </w:rPr>
        <w:t>among</w:t>
      </w:r>
      <w:r w:rsidR="00FA3833" w:rsidRPr="00F01975">
        <w:rPr>
          <w:sz w:val="20"/>
          <w:lang w:val="en-GB"/>
        </w:rPr>
        <w:t xml:space="preserve"> the concluding observations</w:t>
      </w:r>
      <w:r w:rsidRPr="00F01975">
        <w:rPr>
          <w:sz w:val="20"/>
          <w:lang w:val="en-GB"/>
        </w:rPr>
        <w:t xml:space="preserve">. </w:t>
      </w:r>
    </w:p>
    <w:p w:rsidR="005863C7" w:rsidRPr="00F01975" w:rsidRDefault="005863C7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4.</w:t>
      </w:r>
      <w:r w:rsidRPr="00F01975">
        <w:rPr>
          <w:sz w:val="20"/>
          <w:lang w:val="en-GB"/>
        </w:rPr>
        <w:tab/>
      </w:r>
      <w:r w:rsidR="00F9045B" w:rsidRPr="00BE0471">
        <w:rPr>
          <w:b/>
          <w:bCs/>
          <w:sz w:val="20"/>
          <w:lang w:val="en-GB"/>
        </w:rPr>
        <w:t>Ms.</w:t>
      </w:r>
      <w:r w:rsidRPr="00BE0471">
        <w:rPr>
          <w:b/>
          <w:bCs/>
          <w:sz w:val="20"/>
          <w:lang w:val="en-GB"/>
        </w:rPr>
        <w:t> </w:t>
      </w:r>
      <w:r w:rsidR="00BE0471" w:rsidRPr="00BE0471">
        <w:rPr>
          <w:b/>
          <w:bCs/>
          <w:sz w:val="20"/>
          <w:lang w:val="en-GB"/>
        </w:rPr>
        <w:t>Khattab</w:t>
      </w:r>
      <w:r w:rsidRPr="00F01975">
        <w:rPr>
          <w:sz w:val="20"/>
          <w:lang w:val="en-GB"/>
        </w:rPr>
        <w:t xml:space="preserve"> </w:t>
      </w:r>
      <w:r w:rsidR="00FA3833" w:rsidRPr="00F01975">
        <w:rPr>
          <w:sz w:val="20"/>
          <w:lang w:val="en-GB"/>
        </w:rPr>
        <w:t xml:space="preserve">was of the view that consideration of the report should be postponed to a </w:t>
      </w:r>
      <w:r w:rsidR="000A79E5" w:rsidRPr="00F01975">
        <w:rPr>
          <w:sz w:val="20"/>
          <w:lang w:val="en-GB"/>
        </w:rPr>
        <w:t>subsequent</w:t>
      </w:r>
      <w:r w:rsidR="00FA3833" w:rsidRPr="00F01975">
        <w:rPr>
          <w:sz w:val="20"/>
          <w:lang w:val="en-GB"/>
        </w:rPr>
        <w:t xml:space="preserve"> session because the concluding observations were likely to go unheeded if they were not the result of a </w:t>
      </w:r>
      <w:r w:rsidRPr="00F01975">
        <w:rPr>
          <w:sz w:val="20"/>
          <w:lang w:val="en-GB"/>
        </w:rPr>
        <w:t xml:space="preserve">dialogue. </w:t>
      </w:r>
    </w:p>
    <w:p w:rsidR="005863C7" w:rsidRPr="00F01975" w:rsidRDefault="005863C7" w:rsidP="00835314">
      <w:pPr>
        <w:spacing w:after="120"/>
        <w:ind w:left="1134" w:right="1406"/>
        <w:jc w:val="both"/>
        <w:rPr>
          <w:snapToGrid w:val="0"/>
          <w:sz w:val="20"/>
          <w:lang w:val="en-GB"/>
        </w:rPr>
      </w:pPr>
      <w:r w:rsidRPr="00F01975">
        <w:rPr>
          <w:sz w:val="20"/>
          <w:lang w:val="en-GB"/>
        </w:rPr>
        <w:t>5.</w:t>
      </w:r>
      <w:r w:rsidRPr="00F01975">
        <w:rPr>
          <w:sz w:val="20"/>
          <w:lang w:val="en-GB"/>
        </w:rPr>
        <w:tab/>
      </w:r>
      <w:r w:rsidR="00F9045B" w:rsidRPr="00835314">
        <w:rPr>
          <w:b/>
          <w:bCs/>
          <w:sz w:val="20"/>
          <w:lang w:val="en-GB"/>
        </w:rPr>
        <w:t>Ms.</w:t>
      </w:r>
      <w:r w:rsidRPr="00835314">
        <w:rPr>
          <w:b/>
          <w:bCs/>
          <w:sz w:val="20"/>
          <w:lang w:val="en-GB"/>
        </w:rPr>
        <w:t> L</w:t>
      </w:r>
      <w:r w:rsidR="00835314">
        <w:rPr>
          <w:b/>
          <w:bCs/>
          <w:sz w:val="20"/>
          <w:lang w:val="en-GB"/>
        </w:rPr>
        <w:t>ee</w:t>
      </w:r>
      <w:r w:rsidRPr="00F01975">
        <w:rPr>
          <w:sz w:val="20"/>
          <w:lang w:val="en-GB"/>
        </w:rPr>
        <w:t xml:space="preserve">, </w:t>
      </w:r>
      <w:r w:rsidR="00FA3833" w:rsidRPr="00F01975">
        <w:rPr>
          <w:sz w:val="20"/>
          <w:lang w:val="en-GB"/>
        </w:rPr>
        <w:t>supported by</w:t>
      </w:r>
      <w:r w:rsidRPr="00F01975">
        <w:rPr>
          <w:sz w:val="20"/>
          <w:lang w:val="en-GB"/>
        </w:rPr>
        <w:t xml:space="preserve"> </w:t>
      </w:r>
      <w:r w:rsidRPr="009F7953">
        <w:rPr>
          <w:sz w:val="20"/>
          <w:lang w:val="en-GB"/>
        </w:rPr>
        <w:t>M</w:t>
      </w:r>
      <w:r w:rsidR="00FA3833" w:rsidRPr="009F7953">
        <w:rPr>
          <w:sz w:val="20"/>
          <w:lang w:val="en-GB"/>
        </w:rPr>
        <w:t>r</w:t>
      </w:r>
      <w:r w:rsidRPr="009F7953">
        <w:rPr>
          <w:sz w:val="20"/>
          <w:lang w:val="en-GB"/>
        </w:rPr>
        <w:t>. </w:t>
      </w:r>
      <w:r w:rsidR="00835314" w:rsidRPr="009F7953">
        <w:rPr>
          <w:sz w:val="20"/>
          <w:lang w:val="en-GB"/>
        </w:rPr>
        <w:t>Krappmann</w:t>
      </w:r>
      <w:r w:rsidRPr="00F01975">
        <w:rPr>
          <w:sz w:val="20"/>
          <w:lang w:val="en-GB"/>
        </w:rPr>
        <w:t xml:space="preserve">, </w:t>
      </w:r>
      <w:r w:rsidR="00FA3833" w:rsidRPr="00F01975">
        <w:rPr>
          <w:sz w:val="20"/>
          <w:lang w:val="en-GB"/>
        </w:rPr>
        <w:t xml:space="preserve">said that the Committee might consider the report even in the absence of the delegation </w:t>
      </w:r>
      <w:r w:rsidR="0095584B" w:rsidRPr="00F01975">
        <w:rPr>
          <w:sz w:val="20"/>
          <w:lang w:val="en-GB"/>
        </w:rPr>
        <w:t>and</w:t>
      </w:r>
      <w:r w:rsidR="00B52888" w:rsidRPr="00F01975">
        <w:rPr>
          <w:sz w:val="20"/>
          <w:lang w:val="en-GB"/>
        </w:rPr>
        <w:t>,</w:t>
      </w:r>
      <w:r w:rsidR="0095584B" w:rsidRPr="00F01975">
        <w:rPr>
          <w:sz w:val="20"/>
          <w:lang w:val="en-GB"/>
        </w:rPr>
        <w:t xml:space="preserve"> </w:t>
      </w:r>
      <w:r w:rsidR="00FA3833" w:rsidRPr="00F01975">
        <w:rPr>
          <w:sz w:val="20"/>
          <w:lang w:val="en-GB"/>
        </w:rPr>
        <w:t>to offset the lack of up to</w:t>
      </w:r>
      <w:r w:rsidR="00673382" w:rsidRPr="00F01975">
        <w:rPr>
          <w:sz w:val="20"/>
          <w:lang w:val="en-GB"/>
        </w:rPr>
        <w:t>-</w:t>
      </w:r>
      <w:r w:rsidR="00FA3833" w:rsidRPr="00F01975">
        <w:rPr>
          <w:sz w:val="20"/>
          <w:lang w:val="en-GB"/>
        </w:rPr>
        <w:t>date information</w:t>
      </w:r>
      <w:r w:rsidR="00B52888" w:rsidRPr="00F01975">
        <w:rPr>
          <w:sz w:val="20"/>
          <w:lang w:val="en-GB"/>
        </w:rPr>
        <w:t>,</w:t>
      </w:r>
      <w:r w:rsidR="00FA3833" w:rsidRPr="00F01975">
        <w:rPr>
          <w:sz w:val="20"/>
          <w:lang w:val="en-GB"/>
        </w:rPr>
        <w:t xml:space="preserve"> the Committee might put questions to the UNICEF</w:t>
      </w:r>
      <w:r w:rsidR="002C59BD" w:rsidRPr="00F01975">
        <w:rPr>
          <w:sz w:val="20"/>
          <w:lang w:val="en-GB"/>
        </w:rPr>
        <w:t xml:space="preserve"> </w:t>
      </w:r>
      <w:r w:rsidR="00FA3833" w:rsidRPr="00F01975">
        <w:rPr>
          <w:sz w:val="20"/>
          <w:lang w:val="en-GB"/>
        </w:rPr>
        <w:t>representatives in the room</w:t>
      </w:r>
      <w:r w:rsidR="00B52888" w:rsidRPr="00F01975">
        <w:rPr>
          <w:sz w:val="20"/>
          <w:lang w:val="en-GB"/>
        </w:rPr>
        <w:t>:</w:t>
      </w:r>
      <w:r w:rsidR="00FA3833" w:rsidRPr="00F01975">
        <w:rPr>
          <w:sz w:val="20"/>
          <w:lang w:val="en-GB"/>
        </w:rPr>
        <w:t xml:space="preserve"> </w:t>
      </w:r>
      <w:r w:rsidR="004A65D5" w:rsidRPr="00F01975">
        <w:rPr>
          <w:sz w:val="20"/>
          <w:lang w:val="en-GB"/>
        </w:rPr>
        <w:t xml:space="preserve">the United Nations Children’s Fund (UNICEF) </w:t>
      </w:r>
      <w:r w:rsidR="00FA3833" w:rsidRPr="00F01975">
        <w:rPr>
          <w:sz w:val="20"/>
          <w:lang w:val="en-GB"/>
        </w:rPr>
        <w:t xml:space="preserve">had an office in the State party and </w:t>
      </w:r>
      <w:r w:rsidR="00B52888" w:rsidRPr="00F01975">
        <w:rPr>
          <w:sz w:val="20"/>
          <w:lang w:val="en-GB"/>
        </w:rPr>
        <w:t xml:space="preserve">in 2003 </w:t>
      </w:r>
      <w:r w:rsidR="00FA3833" w:rsidRPr="00F01975">
        <w:rPr>
          <w:sz w:val="20"/>
          <w:lang w:val="en-GB"/>
        </w:rPr>
        <w:t>had drawn up a very full report on the situation of children in the Marshall Islands.</w:t>
      </w:r>
      <w:r w:rsidR="002C59BD" w:rsidRPr="00F01975">
        <w:rPr>
          <w:sz w:val="20"/>
          <w:lang w:val="en-GB"/>
        </w:rPr>
        <w:t xml:space="preserve"> </w:t>
      </w:r>
      <w:r w:rsidR="00FA3833" w:rsidRPr="00F01975">
        <w:rPr>
          <w:sz w:val="20"/>
          <w:lang w:val="en-GB"/>
        </w:rPr>
        <w:t>The members of the Committee who had participated in the consideration of the initial report</w:t>
      </w:r>
      <w:r w:rsidRPr="00F01975">
        <w:rPr>
          <w:sz w:val="20"/>
          <w:lang w:val="en-GB"/>
        </w:rPr>
        <w:t xml:space="preserve"> (</w:t>
      </w:r>
      <w:smartTag w:uri="urn:schemas-microsoft-com:office:smarttags" w:element="stockticker">
        <w:r w:rsidRPr="00F01975">
          <w:rPr>
            <w:snapToGrid w:val="0"/>
            <w:sz w:val="20"/>
            <w:lang w:val="en-GB"/>
          </w:rPr>
          <w:t>CRC</w:t>
        </w:r>
      </w:smartTag>
      <w:r w:rsidRPr="00F01975">
        <w:rPr>
          <w:snapToGrid w:val="0"/>
          <w:sz w:val="20"/>
          <w:lang w:val="en-GB"/>
        </w:rPr>
        <w:t xml:space="preserve">/C/28/Add.12) </w:t>
      </w:r>
      <w:r w:rsidR="00FA3833" w:rsidRPr="00F01975">
        <w:rPr>
          <w:snapToGrid w:val="0"/>
          <w:sz w:val="20"/>
          <w:lang w:val="en-GB"/>
        </w:rPr>
        <w:t>in</w:t>
      </w:r>
      <w:r w:rsidRPr="00F01975">
        <w:rPr>
          <w:snapToGrid w:val="0"/>
          <w:sz w:val="20"/>
          <w:lang w:val="en-GB"/>
        </w:rPr>
        <w:t xml:space="preserve"> 2000 </w:t>
      </w:r>
      <w:r w:rsidR="00FA3833" w:rsidRPr="00F01975">
        <w:rPr>
          <w:snapToGrid w:val="0"/>
          <w:sz w:val="20"/>
          <w:lang w:val="en-GB"/>
        </w:rPr>
        <w:t xml:space="preserve">might also outline to other members the impressions </w:t>
      </w:r>
      <w:r w:rsidR="00B52888" w:rsidRPr="00F01975">
        <w:rPr>
          <w:snapToGrid w:val="0"/>
          <w:sz w:val="20"/>
          <w:lang w:val="en-GB"/>
        </w:rPr>
        <w:t>made upon them by</w:t>
      </w:r>
      <w:r w:rsidR="00FA3833" w:rsidRPr="00F01975">
        <w:rPr>
          <w:snapToGrid w:val="0"/>
          <w:sz w:val="20"/>
          <w:lang w:val="en-GB"/>
        </w:rPr>
        <w:t xml:space="preserve"> the first dialogue with the State party</w:t>
      </w:r>
      <w:r w:rsidRPr="00F01975">
        <w:rPr>
          <w:snapToGrid w:val="0"/>
          <w:sz w:val="20"/>
          <w:lang w:val="en-GB"/>
        </w:rPr>
        <w:t xml:space="preserve">. </w:t>
      </w:r>
    </w:p>
    <w:p w:rsidR="005863C7" w:rsidRPr="00F01975" w:rsidRDefault="005863C7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napToGrid w:val="0"/>
          <w:sz w:val="20"/>
          <w:lang w:val="en-GB"/>
        </w:rPr>
        <w:t>6.</w:t>
      </w:r>
      <w:r w:rsidRPr="00F01975">
        <w:rPr>
          <w:snapToGrid w:val="0"/>
          <w:sz w:val="20"/>
          <w:lang w:val="en-GB"/>
        </w:rPr>
        <w:tab/>
      </w:r>
      <w:r w:rsidR="00FA3833" w:rsidRPr="00F01975">
        <w:rPr>
          <w:snapToGrid w:val="0"/>
          <w:sz w:val="20"/>
          <w:lang w:val="en-GB"/>
        </w:rPr>
        <w:t xml:space="preserve">If the Committee postponed </w:t>
      </w:r>
      <w:r w:rsidR="0095584B" w:rsidRPr="00F01975">
        <w:rPr>
          <w:snapToGrid w:val="0"/>
          <w:sz w:val="20"/>
          <w:lang w:val="en-GB"/>
        </w:rPr>
        <w:t>consideration</w:t>
      </w:r>
      <w:r w:rsidR="00FA3833" w:rsidRPr="00F01975">
        <w:rPr>
          <w:snapToGrid w:val="0"/>
          <w:sz w:val="20"/>
          <w:lang w:val="en-GB"/>
        </w:rPr>
        <w:t xml:space="preserve"> of the report to a later session and the State party failed for a third time to fulfil its obligation to send a delegation to Geneva, an unfortunate precedent would be set of which other States part</w:t>
      </w:r>
      <w:r w:rsidR="00F62657" w:rsidRPr="00F01975">
        <w:rPr>
          <w:snapToGrid w:val="0"/>
          <w:sz w:val="20"/>
          <w:lang w:val="en-GB"/>
        </w:rPr>
        <w:t>ies</w:t>
      </w:r>
      <w:r w:rsidR="00FA3833" w:rsidRPr="00F01975">
        <w:rPr>
          <w:snapToGrid w:val="0"/>
          <w:sz w:val="20"/>
          <w:lang w:val="en-GB"/>
        </w:rPr>
        <w:t xml:space="preserve"> </w:t>
      </w:r>
      <w:r w:rsidR="00B52888" w:rsidRPr="00F01975">
        <w:rPr>
          <w:snapToGrid w:val="0"/>
          <w:sz w:val="20"/>
          <w:lang w:val="en-GB"/>
        </w:rPr>
        <w:t>might well</w:t>
      </w:r>
      <w:r w:rsidR="00FA3833" w:rsidRPr="00F01975">
        <w:rPr>
          <w:snapToGrid w:val="0"/>
          <w:sz w:val="20"/>
          <w:lang w:val="en-GB"/>
        </w:rPr>
        <w:t xml:space="preserve"> avail themselves</w:t>
      </w:r>
      <w:r w:rsidRPr="00F01975">
        <w:rPr>
          <w:snapToGrid w:val="0"/>
          <w:sz w:val="20"/>
          <w:lang w:val="en-GB"/>
        </w:rPr>
        <w:t xml:space="preserve">. </w:t>
      </w:r>
    </w:p>
    <w:p w:rsidR="005863C7" w:rsidRPr="00F01975" w:rsidRDefault="0095584B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7.</w:t>
      </w:r>
      <w:r w:rsidRPr="00F01975">
        <w:rPr>
          <w:sz w:val="20"/>
          <w:lang w:val="en-GB"/>
        </w:rPr>
        <w:tab/>
      </w:r>
      <w:r w:rsidRPr="00A07310">
        <w:rPr>
          <w:b/>
          <w:bCs/>
          <w:sz w:val="20"/>
          <w:lang w:val="en-GB"/>
        </w:rPr>
        <w:t>Ms. </w:t>
      </w:r>
      <w:r w:rsidR="00A07310" w:rsidRPr="00A07310">
        <w:rPr>
          <w:b/>
          <w:bCs/>
          <w:sz w:val="20"/>
          <w:lang w:val="en-GB"/>
        </w:rPr>
        <w:t>Vuckovic</w:t>
      </w:r>
      <w:r w:rsidR="00A07310" w:rsidRPr="00A07310">
        <w:rPr>
          <w:b/>
          <w:bCs/>
          <w:sz w:val="20"/>
          <w:lang w:val="en-GB"/>
        </w:rPr>
        <w:noBreakHyphen/>
        <w:t>Sahovic</w:t>
      </w:r>
      <w:r w:rsidRPr="00F01975">
        <w:rPr>
          <w:sz w:val="20"/>
          <w:lang w:val="en-GB"/>
        </w:rPr>
        <w:t xml:space="preserve">, supporting that suggestion, said that if the Committee decided to </w:t>
      </w:r>
      <w:r w:rsidR="00B52888" w:rsidRPr="00F01975">
        <w:rPr>
          <w:sz w:val="20"/>
          <w:lang w:val="en-GB"/>
        </w:rPr>
        <w:t>consider</w:t>
      </w:r>
      <w:r w:rsidRPr="00F01975">
        <w:rPr>
          <w:sz w:val="20"/>
          <w:lang w:val="en-GB"/>
        </w:rPr>
        <w:t xml:space="preserve"> the report in the delegation’s absence it might ask one member, for example one of the rapporteurs, </w:t>
      </w:r>
      <w:r w:rsidR="00673382" w:rsidRPr="00F01975">
        <w:rPr>
          <w:sz w:val="20"/>
          <w:lang w:val="en-GB"/>
        </w:rPr>
        <w:t>to</w:t>
      </w:r>
      <w:r w:rsidRPr="00F01975">
        <w:rPr>
          <w:sz w:val="20"/>
          <w:lang w:val="en-GB"/>
        </w:rPr>
        <w:t xml:space="preserve"> follow up the concluding observations </w:t>
      </w:r>
      <w:r w:rsidR="00673382" w:rsidRPr="00F01975">
        <w:rPr>
          <w:sz w:val="20"/>
          <w:lang w:val="en-GB"/>
        </w:rPr>
        <w:t>by making</w:t>
      </w:r>
      <w:r w:rsidRPr="00F01975">
        <w:rPr>
          <w:sz w:val="20"/>
          <w:lang w:val="en-GB"/>
        </w:rPr>
        <w:t xml:space="preserve"> an official visit to the State party to open a dialogue with the Marshallese Government and ascertain, in cooperation with the local UNICEF office, whether the Committee’s recommendations were being implemented. </w:t>
      </w:r>
    </w:p>
    <w:p w:rsidR="005863C7" w:rsidRPr="00F01975" w:rsidRDefault="001B1109" w:rsidP="00F01975">
      <w:pPr>
        <w:spacing w:after="120"/>
        <w:ind w:left="1134" w:right="1406"/>
        <w:jc w:val="both"/>
        <w:rPr>
          <w:sz w:val="20"/>
          <w:lang w:val="en-GB"/>
        </w:rPr>
      </w:pPr>
      <w:r>
        <w:rPr>
          <w:sz w:val="20"/>
          <w:lang w:val="en-GB"/>
        </w:rPr>
        <w:br w:type="page"/>
      </w:r>
      <w:r w:rsidR="005863C7" w:rsidRPr="00F01975">
        <w:rPr>
          <w:sz w:val="20"/>
          <w:lang w:val="en-GB"/>
        </w:rPr>
        <w:t>8.</w:t>
      </w:r>
      <w:r w:rsidR="005863C7" w:rsidRPr="00F01975">
        <w:rPr>
          <w:sz w:val="20"/>
          <w:lang w:val="en-GB"/>
        </w:rPr>
        <w:tab/>
      </w:r>
      <w:r w:rsidR="005863C7" w:rsidRPr="00282C9B">
        <w:rPr>
          <w:b/>
          <w:bCs/>
          <w:sz w:val="20"/>
          <w:lang w:val="en-GB"/>
        </w:rPr>
        <w:t>M</w:t>
      </w:r>
      <w:r w:rsidR="0037559F" w:rsidRPr="00282C9B">
        <w:rPr>
          <w:b/>
          <w:bCs/>
          <w:sz w:val="20"/>
          <w:lang w:val="en-GB"/>
        </w:rPr>
        <w:t>r</w:t>
      </w:r>
      <w:r w:rsidR="005863C7" w:rsidRPr="00282C9B">
        <w:rPr>
          <w:b/>
          <w:bCs/>
          <w:sz w:val="20"/>
          <w:lang w:val="en-GB"/>
        </w:rPr>
        <w:t>. </w:t>
      </w:r>
      <w:r w:rsidR="00282C9B" w:rsidRPr="00282C9B">
        <w:rPr>
          <w:b/>
          <w:bCs/>
          <w:sz w:val="20"/>
          <w:lang w:val="en-GB"/>
        </w:rPr>
        <w:t>Zermatten</w:t>
      </w:r>
      <w:r w:rsidR="005863C7" w:rsidRPr="00F01975">
        <w:rPr>
          <w:sz w:val="20"/>
          <w:lang w:val="en-GB"/>
        </w:rPr>
        <w:t xml:space="preserve">, </w:t>
      </w:r>
      <w:r w:rsidR="0037559F" w:rsidRPr="00F01975">
        <w:rPr>
          <w:sz w:val="20"/>
          <w:lang w:val="en-GB"/>
        </w:rPr>
        <w:t>supported by</w:t>
      </w:r>
      <w:r w:rsidR="005863C7" w:rsidRPr="00F01975">
        <w:rPr>
          <w:sz w:val="20"/>
          <w:lang w:val="en-GB"/>
        </w:rPr>
        <w:t xml:space="preserve"> </w:t>
      </w:r>
      <w:r w:rsidR="005863C7" w:rsidRPr="009F7953">
        <w:rPr>
          <w:sz w:val="20"/>
          <w:lang w:val="en-GB"/>
        </w:rPr>
        <w:t>M</w:t>
      </w:r>
      <w:r w:rsidR="0037559F" w:rsidRPr="009F7953">
        <w:rPr>
          <w:sz w:val="20"/>
          <w:lang w:val="en-GB"/>
        </w:rPr>
        <w:t>r</w:t>
      </w:r>
      <w:r w:rsidR="005863C7" w:rsidRPr="009F7953">
        <w:rPr>
          <w:sz w:val="20"/>
          <w:lang w:val="en-GB"/>
        </w:rPr>
        <w:t>. </w:t>
      </w:r>
      <w:r w:rsidR="00282C9B" w:rsidRPr="009F7953">
        <w:rPr>
          <w:sz w:val="20"/>
          <w:lang w:val="en-GB"/>
        </w:rPr>
        <w:t>Liwski</w:t>
      </w:r>
      <w:r w:rsidR="005863C7" w:rsidRPr="00F01975">
        <w:rPr>
          <w:sz w:val="20"/>
          <w:lang w:val="en-GB"/>
        </w:rPr>
        <w:t xml:space="preserve">, </w:t>
      </w:r>
      <w:r w:rsidR="0037559F" w:rsidRPr="00F01975">
        <w:rPr>
          <w:sz w:val="20"/>
          <w:lang w:val="en-GB"/>
        </w:rPr>
        <w:t xml:space="preserve">were in agreement with that proposal and suggested that once the follow-up </w:t>
      </w:r>
      <w:r w:rsidR="0095584B" w:rsidRPr="00F01975">
        <w:rPr>
          <w:sz w:val="20"/>
          <w:lang w:val="en-GB"/>
        </w:rPr>
        <w:t>visit</w:t>
      </w:r>
      <w:r w:rsidR="0037559F" w:rsidRPr="00F01975">
        <w:rPr>
          <w:sz w:val="20"/>
          <w:lang w:val="en-GB"/>
        </w:rPr>
        <w:t xml:space="preserve"> had been conducted </w:t>
      </w:r>
      <w:r w:rsidR="00EF1BD6" w:rsidRPr="00F01975">
        <w:rPr>
          <w:sz w:val="20"/>
          <w:lang w:val="en-GB"/>
        </w:rPr>
        <w:t>t</w:t>
      </w:r>
      <w:r w:rsidR="0037559F" w:rsidRPr="00F01975">
        <w:rPr>
          <w:sz w:val="20"/>
          <w:lang w:val="en-GB"/>
        </w:rPr>
        <w:t>he Committee might amend its concluding observations in the light of the information gleaned locally by the member appointed to that end</w:t>
      </w:r>
      <w:r w:rsidR="005863C7" w:rsidRPr="00F01975">
        <w:rPr>
          <w:sz w:val="20"/>
          <w:lang w:val="en-GB"/>
        </w:rPr>
        <w:t>.</w:t>
      </w:r>
    </w:p>
    <w:p w:rsidR="005863C7" w:rsidRPr="00F01975" w:rsidRDefault="0095584B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9.</w:t>
      </w:r>
      <w:r w:rsidRPr="00F01975">
        <w:rPr>
          <w:sz w:val="20"/>
          <w:lang w:val="en-GB"/>
        </w:rPr>
        <w:tab/>
      </w:r>
      <w:r w:rsidRPr="008F6159">
        <w:rPr>
          <w:b/>
          <w:bCs/>
          <w:sz w:val="20"/>
          <w:lang w:val="en-GB"/>
        </w:rPr>
        <w:t>Ms. </w:t>
      </w:r>
      <w:r w:rsidR="008F6159" w:rsidRPr="008F6159">
        <w:rPr>
          <w:b/>
          <w:bCs/>
          <w:sz w:val="20"/>
          <w:lang w:val="en-GB"/>
        </w:rPr>
        <w:t>Ouedraogo</w:t>
      </w:r>
      <w:r w:rsidRPr="00F01975">
        <w:rPr>
          <w:sz w:val="20"/>
          <w:lang w:val="en-GB"/>
        </w:rPr>
        <w:t>, supporting those proposals roundly condemned the delegation’s absence</w:t>
      </w:r>
      <w:r w:rsidR="00B52888" w:rsidRPr="00F01975">
        <w:rPr>
          <w:sz w:val="20"/>
          <w:lang w:val="en-GB"/>
        </w:rPr>
        <w:t xml:space="preserve"> in her capacity as rapporteur for the </w:t>
      </w:r>
      <w:smartTag w:uri="urn:schemas-microsoft-com:office:smarttags" w:element="country-region">
        <w:r w:rsidR="00B52888" w:rsidRPr="00F01975">
          <w:rPr>
            <w:sz w:val="20"/>
            <w:lang w:val="en-GB"/>
          </w:rPr>
          <w:t>Marshall Islands</w:t>
        </w:r>
      </w:smartTag>
      <w:r w:rsidRPr="00F01975">
        <w:rPr>
          <w:sz w:val="20"/>
          <w:lang w:val="en-GB"/>
        </w:rPr>
        <w:t>, but pointed out that during consideratio</w:t>
      </w:r>
      <w:r w:rsidR="00EF1BD6" w:rsidRPr="00F01975">
        <w:rPr>
          <w:sz w:val="20"/>
          <w:lang w:val="en-GB"/>
        </w:rPr>
        <w:t>n of the initial report in 2000</w:t>
      </w:r>
      <w:r w:rsidRPr="00F01975">
        <w:rPr>
          <w:sz w:val="20"/>
          <w:lang w:val="en-GB"/>
        </w:rPr>
        <w:t xml:space="preserve"> the delegation comprised just one person who, furthermore, had come from the </w:t>
      </w:r>
      <w:smartTag w:uri="urn:schemas-microsoft-com:office:smarttags" w:element="City">
        <w:r w:rsidRPr="00F01975">
          <w:rPr>
            <w:sz w:val="20"/>
            <w:lang w:val="en-GB"/>
          </w:rPr>
          <w:t>Mission</w:t>
        </w:r>
      </w:smartTag>
      <w:r w:rsidRPr="00F01975">
        <w:rPr>
          <w:sz w:val="20"/>
          <w:lang w:val="en-GB"/>
        </w:rPr>
        <w:t xml:space="preserve"> to </w:t>
      </w:r>
      <w:smartTag w:uri="urn:schemas-microsoft-com:office:smarttags" w:element="place">
        <w:smartTag w:uri="urn:schemas-microsoft-com:office:smarttags" w:element="State">
          <w:r w:rsidRPr="00F01975">
            <w:rPr>
              <w:sz w:val="20"/>
              <w:lang w:val="en-GB"/>
            </w:rPr>
            <w:t>New York</w:t>
          </w:r>
        </w:smartTag>
      </w:smartTag>
      <w:r w:rsidRPr="00F01975">
        <w:rPr>
          <w:sz w:val="20"/>
          <w:lang w:val="en-GB"/>
        </w:rPr>
        <w:t>.</w:t>
      </w:r>
      <w:r w:rsidR="002C59BD" w:rsidRPr="00F01975">
        <w:rPr>
          <w:sz w:val="20"/>
          <w:lang w:val="en-GB"/>
        </w:rPr>
        <w:t xml:space="preserve"> </w:t>
      </w:r>
      <w:r w:rsidR="0037559F" w:rsidRPr="00F01975">
        <w:rPr>
          <w:sz w:val="20"/>
          <w:lang w:val="en-GB"/>
        </w:rPr>
        <w:t xml:space="preserve">Postponement of consideration therefore appeared to be pointless because even if a delegation came to </w:t>
      </w:r>
      <w:smartTag w:uri="urn:schemas-microsoft-com:office:smarttags" w:element="place">
        <w:smartTag w:uri="urn:schemas-microsoft-com:office:smarttags" w:element="City">
          <w:r w:rsidR="0037559F" w:rsidRPr="00F01975">
            <w:rPr>
              <w:sz w:val="20"/>
              <w:lang w:val="en-GB"/>
            </w:rPr>
            <w:t>Geneva</w:t>
          </w:r>
        </w:smartTag>
      </w:smartTag>
      <w:r w:rsidR="0037559F" w:rsidRPr="00F01975">
        <w:rPr>
          <w:sz w:val="20"/>
          <w:lang w:val="en-GB"/>
        </w:rPr>
        <w:t xml:space="preserve"> the </w:t>
      </w:r>
      <w:r w:rsidRPr="00F01975">
        <w:rPr>
          <w:sz w:val="20"/>
          <w:lang w:val="en-GB"/>
        </w:rPr>
        <w:t>dialogue</w:t>
      </w:r>
      <w:r w:rsidR="0037559F" w:rsidRPr="00F01975">
        <w:rPr>
          <w:sz w:val="20"/>
          <w:lang w:val="en-GB"/>
        </w:rPr>
        <w:t xml:space="preserve"> would probably not be to the Committee’s satisfaction</w:t>
      </w:r>
      <w:r w:rsidR="005863C7" w:rsidRPr="00F01975">
        <w:rPr>
          <w:sz w:val="20"/>
          <w:lang w:val="en-GB"/>
        </w:rPr>
        <w:t xml:space="preserve">. </w:t>
      </w:r>
    </w:p>
    <w:p w:rsidR="005863C7" w:rsidRPr="00F01975" w:rsidRDefault="005863C7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10.</w:t>
      </w:r>
      <w:r w:rsidRPr="00F01975">
        <w:rPr>
          <w:sz w:val="20"/>
          <w:lang w:val="en-GB"/>
        </w:rPr>
        <w:tab/>
      </w:r>
      <w:r w:rsidRPr="008F6159">
        <w:rPr>
          <w:b/>
          <w:bCs/>
          <w:sz w:val="20"/>
          <w:lang w:val="en-GB"/>
        </w:rPr>
        <w:t>M</w:t>
      </w:r>
      <w:r w:rsidR="0037559F" w:rsidRPr="008F6159">
        <w:rPr>
          <w:b/>
          <w:bCs/>
          <w:sz w:val="20"/>
          <w:lang w:val="en-GB"/>
        </w:rPr>
        <w:t>r</w:t>
      </w:r>
      <w:r w:rsidRPr="008F6159">
        <w:rPr>
          <w:b/>
          <w:bCs/>
          <w:sz w:val="20"/>
          <w:lang w:val="en-GB"/>
        </w:rPr>
        <w:t>. </w:t>
      </w:r>
      <w:r w:rsidR="008F6159" w:rsidRPr="008F6159">
        <w:rPr>
          <w:b/>
          <w:bCs/>
          <w:sz w:val="20"/>
          <w:lang w:val="en-GB"/>
        </w:rPr>
        <w:t>Filali</w:t>
      </w:r>
      <w:r w:rsidR="008F6159" w:rsidRPr="00F01975">
        <w:rPr>
          <w:sz w:val="20"/>
          <w:lang w:val="en-GB"/>
        </w:rPr>
        <w:t xml:space="preserve"> </w:t>
      </w:r>
      <w:r w:rsidR="0037559F" w:rsidRPr="00F01975">
        <w:rPr>
          <w:sz w:val="20"/>
          <w:lang w:val="en-GB"/>
        </w:rPr>
        <w:t xml:space="preserve">added that the Committee might indicate to the State party that it had the opportunity to challenge the content of the concluding observations as part of a debate with the Committee and that in order to avail itself of </w:t>
      </w:r>
      <w:r w:rsidR="00EF1BD6" w:rsidRPr="00F01975">
        <w:rPr>
          <w:sz w:val="20"/>
          <w:lang w:val="en-GB"/>
        </w:rPr>
        <w:t>that opportunity</w:t>
      </w:r>
      <w:r w:rsidR="0037559F" w:rsidRPr="00F01975">
        <w:rPr>
          <w:sz w:val="20"/>
          <w:lang w:val="en-GB"/>
        </w:rPr>
        <w:t xml:space="preserve"> a date had to</w:t>
      </w:r>
      <w:r w:rsidR="004D4D3B" w:rsidRPr="00F01975">
        <w:rPr>
          <w:sz w:val="20"/>
          <w:lang w:val="en-GB"/>
        </w:rPr>
        <w:t xml:space="preserve"> be set </w:t>
      </w:r>
      <w:r w:rsidR="00B52888" w:rsidRPr="00F01975">
        <w:rPr>
          <w:sz w:val="20"/>
          <w:lang w:val="en-GB"/>
        </w:rPr>
        <w:t xml:space="preserve">with the Secretariat </w:t>
      </w:r>
      <w:r w:rsidR="004D4D3B" w:rsidRPr="00F01975">
        <w:rPr>
          <w:sz w:val="20"/>
          <w:lang w:val="en-GB"/>
        </w:rPr>
        <w:t xml:space="preserve">for a meeting </w:t>
      </w:r>
      <w:r w:rsidR="0037559F" w:rsidRPr="00F01975">
        <w:rPr>
          <w:sz w:val="20"/>
          <w:lang w:val="en-GB"/>
        </w:rPr>
        <w:t xml:space="preserve">and a delegation </w:t>
      </w:r>
      <w:r w:rsidR="00B52888" w:rsidRPr="00F01975">
        <w:rPr>
          <w:sz w:val="20"/>
          <w:lang w:val="en-GB"/>
        </w:rPr>
        <w:t xml:space="preserve">had to be sent </w:t>
      </w:r>
      <w:r w:rsidR="0037559F" w:rsidRPr="00F01975">
        <w:rPr>
          <w:sz w:val="20"/>
          <w:lang w:val="en-GB"/>
        </w:rPr>
        <w:t>to Geneva.</w:t>
      </w:r>
      <w:r w:rsidR="002C59BD" w:rsidRPr="00F01975">
        <w:rPr>
          <w:sz w:val="20"/>
          <w:lang w:val="en-GB"/>
        </w:rPr>
        <w:t xml:space="preserve"> </w:t>
      </w:r>
      <w:r w:rsidR="0037559F" w:rsidRPr="00F01975">
        <w:rPr>
          <w:sz w:val="20"/>
          <w:lang w:val="en-GB"/>
        </w:rPr>
        <w:t>A solution on those lines would set a good precedent</w:t>
      </w:r>
      <w:r w:rsidRPr="00F01975">
        <w:rPr>
          <w:sz w:val="20"/>
          <w:lang w:val="en-GB"/>
        </w:rPr>
        <w:t xml:space="preserve">. </w:t>
      </w:r>
    </w:p>
    <w:p w:rsidR="005863C7" w:rsidRPr="00F01975" w:rsidRDefault="005863C7" w:rsidP="00F01975">
      <w:pPr>
        <w:spacing w:after="120"/>
        <w:ind w:left="1134" w:right="1406"/>
        <w:jc w:val="both"/>
        <w:rPr>
          <w:sz w:val="20"/>
          <w:lang w:val="en-GB"/>
        </w:rPr>
      </w:pPr>
      <w:r w:rsidRPr="00F01975">
        <w:rPr>
          <w:sz w:val="20"/>
          <w:lang w:val="en-GB"/>
        </w:rPr>
        <w:t>11.</w:t>
      </w:r>
      <w:r w:rsidRPr="00F01975">
        <w:rPr>
          <w:sz w:val="20"/>
          <w:lang w:val="en-GB"/>
        </w:rPr>
        <w:tab/>
      </w:r>
      <w:r w:rsidR="0037559F" w:rsidRPr="00357522">
        <w:rPr>
          <w:b/>
          <w:bCs/>
          <w:sz w:val="20"/>
          <w:lang w:val="en-GB"/>
        </w:rPr>
        <w:t>The</w:t>
      </w:r>
      <w:r w:rsidRPr="00357522">
        <w:rPr>
          <w:b/>
          <w:bCs/>
          <w:sz w:val="20"/>
          <w:lang w:val="en-GB"/>
        </w:rPr>
        <w:t> </w:t>
      </w:r>
      <w:r w:rsidR="00357522" w:rsidRPr="00357522">
        <w:rPr>
          <w:b/>
          <w:bCs/>
          <w:sz w:val="20"/>
          <w:lang w:val="en-GB"/>
        </w:rPr>
        <w:t xml:space="preserve">Chairperson </w:t>
      </w:r>
      <w:r w:rsidR="0037559F" w:rsidRPr="00F01975">
        <w:rPr>
          <w:sz w:val="20"/>
          <w:lang w:val="en-GB"/>
        </w:rPr>
        <w:t xml:space="preserve">stated that a consensus had emerged on the need to proceed to a technical </w:t>
      </w:r>
      <w:r w:rsidR="00FE77AC" w:rsidRPr="00F01975">
        <w:rPr>
          <w:sz w:val="20"/>
          <w:lang w:val="en-GB"/>
        </w:rPr>
        <w:t>review</w:t>
      </w:r>
      <w:r w:rsidR="0037559F" w:rsidRPr="00F01975">
        <w:rPr>
          <w:sz w:val="20"/>
          <w:lang w:val="en-GB"/>
        </w:rPr>
        <w:t xml:space="preserve"> </w:t>
      </w:r>
      <w:r w:rsidR="00EE61B7" w:rsidRPr="00F01975">
        <w:rPr>
          <w:sz w:val="20"/>
          <w:lang w:val="en-GB"/>
        </w:rPr>
        <w:t xml:space="preserve">for consideration </w:t>
      </w:r>
      <w:r w:rsidR="0037559F" w:rsidRPr="00F01975">
        <w:rPr>
          <w:sz w:val="20"/>
          <w:lang w:val="en-GB"/>
        </w:rPr>
        <w:t xml:space="preserve">of the second report of the </w:t>
      </w:r>
      <w:smartTag w:uri="urn:schemas-microsoft-com:office:smarttags" w:element="place">
        <w:smartTag w:uri="urn:schemas-microsoft-com:office:smarttags" w:element="country-region">
          <w:r w:rsidR="0095584B" w:rsidRPr="00F01975">
            <w:rPr>
              <w:sz w:val="20"/>
              <w:lang w:val="en-GB"/>
            </w:rPr>
            <w:t>Marshall</w:t>
          </w:r>
          <w:r w:rsidR="0037559F" w:rsidRPr="00F01975">
            <w:rPr>
              <w:sz w:val="20"/>
              <w:lang w:val="en-GB"/>
            </w:rPr>
            <w:t xml:space="preserve"> </w:t>
          </w:r>
          <w:r w:rsidR="0095584B" w:rsidRPr="00F01975">
            <w:rPr>
              <w:sz w:val="20"/>
              <w:lang w:val="en-GB"/>
            </w:rPr>
            <w:t>Islands</w:t>
          </w:r>
        </w:smartTag>
      </w:smartTag>
      <w:r w:rsidR="0037559F" w:rsidRPr="00F01975">
        <w:rPr>
          <w:sz w:val="20"/>
          <w:lang w:val="en-GB"/>
        </w:rPr>
        <w:t xml:space="preserve"> in the delegation’s absence.</w:t>
      </w:r>
      <w:r w:rsidR="002C59BD" w:rsidRPr="00F01975">
        <w:rPr>
          <w:sz w:val="20"/>
          <w:lang w:val="en-GB"/>
        </w:rPr>
        <w:t xml:space="preserve"> </w:t>
      </w:r>
      <w:r w:rsidR="00B52888" w:rsidRPr="00F01975">
        <w:rPr>
          <w:sz w:val="20"/>
          <w:lang w:val="en-GB"/>
        </w:rPr>
        <w:t>If there was no objection</w:t>
      </w:r>
      <w:r w:rsidR="0037559F" w:rsidRPr="00F01975">
        <w:rPr>
          <w:sz w:val="20"/>
          <w:lang w:val="en-GB"/>
        </w:rPr>
        <w:t xml:space="preserve"> h</w:t>
      </w:r>
      <w:r w:rsidR="0095584B" w:rsidRPr="00F01975">
        <w:rPr>
          <w:sz w:val="20"/>
          <w:lang w:val="en-GB"/>
        </w:rPr>
        <w:t xml:space="preserve">e would take the view that the </w:t>
      </w:r>
      <w:r w:rsidR="0037559F" w:rsidRPr="00F01975">
        <w:rPr>
          <w:sz w:val="20"/>
          <w:lang w:val="en-GB"/>
        </w:rPr>
        <w:t xml:space="preserve">Committee </w:t>
      </w:r>
      <w:r w:rsidR="00B83D03" w:rsidRPr="00F01975">
        <w:rPr>
          <w:sz w:val="20"/>
          <w:lang w:val="en-GB"/>
        </w:rPr>
        <w:t>wanted</w:t>
      </w:r>
      <w:r w:rsidR="0037559F" w:rsidRPr="00F01975">
        <w:rPr>
          <w:sz w:val="20"/>
          <w:lang w:val="en-GB"/>
        </w:rPr>
        <w:t xml:space="preserve"> to </w:t>
      </w:r>
      <w:r w:rsidR="00B52888" w:rsidRPr="00F01975">
        <w:rPr>
          <w:sz w:val="20"/>
          <w:lang w:val="en-GB"/>
        </w:rPr>
        <w:t>draw up</w:t>
      </w:r>
      <w:r w:rsidR="0037559F" w:rsidRPr="00F01975">
        <w:rPr>
          <w:sz w:val="20"/>
          <w:lang w:val="en-GB"/>
        </w:rPr>
        <w:t xml:space="preserve"> concluding observations following</w:t>
      </w:r>
      <w:r w:rsidR="000C3A5E" w:rsidRPr="00F01975">
        <w:rPr>
          <w:sz w:val="20"/>
          <w:lang w:val="en-GB"/>
        </w:rPr>
        <w:t xml:space="preserve"> a</w:t>
      </w:r>
      <w:r w:rsidR="0037559F" w:rsidRPr="00F01975">
        <w:rPr>
          <w:sz w:val="20"/>
          <w:lang w:val="en-GB"/>
        </w:rPr>
        <w:t xml:space="preserve"> </w:t>
      </w:r>
      <w:r w:rsidR="00FE77AC" w:rsidRPr="00F01975">
        <w:rPr>
          <w:sz w:val="20"/>
          <w:lang w:val="en-GB"/>
        </w:rPr>
        <w:t>t</w:t>
      </w:r>
      <w:r w:rsidR="0037559F" w:rsidRPr="00F01975">
        <w:rPr>
          <w:sz w:val="20"/>
          <w:lang w:val="en-GB"/>
        </w:rPr>
        <w:t xml:space="preserve">echnical </w:t>
      </w:r>
      <w:r w:rsidR="00FE77AC" w:rsidRPr="00F01975">
        <w:rPr>
          <w:sz w:val="20"/>
          <w:lang w:val="en-GB"/>
        </w:rPr>
        <w:t>review</w:t>
      </w:r>
      <w:r w:rsidR="0037559F" w:rsidRPr="00F01975">
        <w:rPr>
          <w:sz w:val="20"/>
          <w:lang w:val="en-GB"/>
        </w:rPr>
        <w:t xml:space="preserve"> </w:t>
      </w:r>
      <w:r w:rsidR="000C3A5E" w:rsidRPr="00F01975">
        <w:rPr>
          <w:sz w:val="20"/>
          <w:lang w:val="en-GB"/>
        </w:rPr>
        <w:t>based</w:t>
      </w:r>
      <w:r w:rsidR="0037559F" w:rsidRPr="00F01975">
        <w:rPr>
          <w:sz w:val="20"/>
          <w:lang w:val="en-GB"/>
        </w:rPr>
        <w:t xml:space="preserve"> on the information available to it and to examine the possibility of sending one of its members on a</w:t>
      </w:r>
      <w:r w:rsidR="0095584B" w:rsidRPr="00F01975">
        <w:rPr>
          <w:sz w:val="20"/>
          <w:lang w:val="en-GB"/>
        </w:rPr>
        <w:t>n official visit to</w:t>
      </w:r>
      <w:r w:rsidR="0037559F" w:rsidRPr="00F01975">
        <w:rPr>
          <w:sz w:val="20"/>
          <w:lang w:val="en-GB"/>
        </w:rPr>
        <w:t xml:space="preserve"> the State party</w:t>
      </w:r>
      <w:r w:rsidRPr="00F01975">
        <w:rPr>
          <w:sz w:val="20"/>
          <w:lang w:val="en-GB"/>
        </w:rPr>
        <w:t xml:space="preserve">. </w:t>
      </w:r>
    </w:p>
    <w:p w:rsidR="005863C7" w:rsidRPr="00F01975" w:rsidRDefault="005863C7" w:rsidP="00F01975">
      <w:pPr>
        <w:spacing w:after="120"/>
        <w:ind w:left="1134" w:right="1406"/>
        <w:jc w:val="both"/>
        <w:rPr>
          <w:i/>
          <w:iCs/>
          <w:sz w:val="20"/>
          <w:lang w:val="en-GB"/>
        </w:rPr>
      </w:pPr>
      <w:r w:rsidRPr="00F01975">
        <w:rPr>
          <w:sz w:val="20"/>
          <w:lang w:val="en-GB"/>
        </w:rPr>
        <w:t>12.</w:t>
      </w:r>
      <w:r w:rsidRPr="00F01975">
        <w:rPr>
          <w:sz w:val="20"/>
          <w:lang w:val="en-GB"/>
        </w:rPr>
        <w:tab/>
      </w:r>
      <w:r w:rsidR="0095584B" w:rsidRPr="00F01975">
        <w:rPr>
          <w:i/>
          <w:iCs/>
          <w:sz w:val="20"/>
          <w:lang w:val="en-GB"/>
        </w:rPr>
        <w:t>It was so decided</w:t>
      </w:r>
      <w:r w:rsidRPr="00F01975">
        <w:rPr>
          <w:i/>
          <w:iCs/>
          <w:sz w:val="20"/>
          <w:lang w:val="en-GB"/>
        </w:rPr>
        <w:t>.</w:t>
      </w:r>
    </w:p>
    <w:p w:rsidR="005863C7" w:rsidRDefault="0095584B" w:rsidP="00F01975">
      <w:pPr>
        <w:spacing w:after="120"/>
        <w:ind w:left="1134" w:right="1406"/>
        <w:jc w:val="both"/>
        <w:rPr>
          <w:i/>
          <w:iCs/>
          <w:sz w:val="20"/>
          <w:lang w:val="en-GB"/>
        </w:rPr>
      </w:pPr>
      <w:r w:rsidRPr="00F01975">
        <w:rPr>
          <w:i/>
          <w:iCs/>
          <w:sz w:val="20"/>
          <w:lang w:val="en-GB"/>
        </w:rPr>
        <w:t>The</w:t>
      </w:r>
      <w:r w:rsidR="00B52888" w:rsidRPr="00F01975">
        <w:rPr>
          <w:i/>
          <w:iCs/>
          <w:sz w:val="20"/>
          <w:lang w:val="en-GB"/>
        </w:rPr>
        <w:t xml:space="preserve"> first </w:t>
      </w:r>
      <w:r w:rsidRPr="00F01975">
        <w:rPr>
          <w:i/>
          <w:iCs/>
          <w:sz w:val="20"/>
          <w:lang w:val="en-GB"/>
        </w:rPr>
        <w:t>part</w:t>
      </w:r>
      <w:r w:rsidR="002C59BD" w:rsidRPr="00F01975">
        <w:rPr>
          <w:i/>
          <w:iCs/>
          <w:sz w:val="20"/>
          <w:lang w:val="en-GB"/>
        </w:rPr>
        <w:t xml:space="preserve"> (public)</w:t>
      </w:r>
      <w:r w:rsidRPr="00F01975">
        <w:rPr>
          <w:i/>
          <w:iCs/>
          <w:sz w:val="20"/>
          <w:lang w:val="en-GB"/>
        </w:rPr>
        <w:t xml:space="preserve"> of the meeting rose at </w:t>
      </w:r>
      <w:smartTag w:uri="urn:schemas-microsoft-com:office:smarttags" w:element="time">
        <w:smartTagPr>
          <w:attr w:name="Hour" w:val="10"/>
          <w:attr w:name="Minute" w:val="30"/>
        </w:smartTagPr>
        <w:r w:rsidRPr="00F01975">
          <w:rPr>
            <w:i/>
            <w:iCs/>
            <w:sz w:val="20"/>
            <w:lang w:val="en-GB"/>
          </w:rPr>
          <w:t>10.30 a.m</w:t>
        </w:r>
        <w:r w:rsidR="002C59BD" w:rsidRPr="00F01975">
          <w:rPr>
            <w:i/>
            <w:iCs/>
            <w:sz w:val="20"/>
            <w:lang w:val="en-GB"/>
          </w:rPr>
          <w:t>.</w:t>
        </w:r>
      </w:smartTag>
      <w:r w:rsidR="005863C7" w:rsidRPr="00F01975">
        <w:rPr>
          <w:i/>
          <w:iCs/>
          <w:sz w:val="20"/>
          <w:lang w:val="en-GB"/>
        </w:rPr>
        <w:t xml:space="preserve"> </w:t>
      </w:r>
    </w:p>
    <w:p w:rsidR="008E7BA1" w:rsidRDefault="008E7BA1" w:rsidP="00F01975">
      <w:pPr>
        <w:spacing w:after="120"/>
        <w:ind w:left="1134" w:right="1406"/>
        <w:jc w:val="both"/>
        <w:rPr>
          <w:sz w:val="20"/>
          <w:lang w:val="en-GB"/>
        </w:rPr>
      </w:pPr>
    </w:p>
    <w:p w:rsidR="008E7BA1" w:rsidRPr="008E7BA1" w:rsidRDefault="008E7BA1" w:rsidP="008E7BA1">
      <w:pPr>
        <w:spacing w:after="120"/>
        <w:ind w:left="1134" w:right="1406"/>
        <w:jc w:val="center"/>
        <w:rPr>
          <w:sz w:val="20"/>
          <w:lang w:val="en-GB"/>
        </w:rPr>
      </w:pPr>
      <w:r>
        <w:rPr>
          <w:sz w:val="20"/>
          <w:lang w:val="en-GB"/>
        </w:rPr>
        <w:t>_____</w:t>
      </w:r>
    </w:p>
    <w:sectPr w:rsidR="008E7BA1" w:rsidRPr="008E7BA1" w:rsidSect="00DA78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862" w:bottom="2268" w:left="1134" w:header="851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B" w:rsidRDefault="001958AB">
      <w:r>
        <w:separator/>
      </w:r>
    </w:p>
  </w:endnote>
  <w:endnote w:type="continuationSeparator" w:id="0">
    <w:p w:rsidR="001958AB" w:rsidRDefault="001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27"/>
      <w:gridCol w:w="4928"/>
    </w:tblGrid>
    <w:tr w:rsidR="00EE1E58" w:rsidRPr="001571D9">
      <w:tc>
        <w:tcPr>
          <w:tcW w:w="4927" w:type="dxa"/>
        </w:tcPr>
        <w:p w:rsidR="00EE1E58" w:rsidRPr="001571D9" w:rsidRDefault="00EE1E58" w:rsidP="000B35CB">
          <w:pPr>
            <w:pStyle w:val="Footer"/>
            <w:rPr>
              <w:b/>
              <w:bCs/>
              <w:sz w:val="18"/>
              <w:szCs w:val="18"/>
            </w:rPr>
          </w:pPr>
          <w:r w:rsidRPr="001571D9">
            <w:rPr>
              <w:rStyle w:val="PageNumber"/>
              <w:b/>
              <w:bCs/>
              <w:sz w:val="18"/>
              <w:szCs w:val="18"/>
            </w:rPr>
            <w:fldChar w:fldCharType="begin"/>
          </w:r>
          <w:r w:rsidRPr="001571D9">
            <w:rPr>
              <w:rStyle w:val="PageNumber"/>
              <w:b/>
              <w:bCs/>
              <w:sz w:val="18"/>
              <w:szCs w:val="18"/>
            </w:rPr>
            <w:instrText xml:space="preserve"> PAGE </w:instrText>
          </w:r>
          <w:r w:rsidRPr="001571D9">
            <w:rPr>
              <w:rStyle w:val="PageNumber"/>
              <w:b/>
              <w:bCs/>
              <w:sz w:val="18"/>
              <w:szCs w:val="18"/>
            </w:rPr>
            <w:fldChar w:fldCharType="separate"/>
          </w:r>
          <w:r w:rsidR="00C3058B">
            <w:rPr>
              <w:rStyle w:val="PageNumber"/>
              <w:b/>
              <w:bCs/>
              <w:noProof/>
              <w:sz w:val="18"/>
              <w:szCs w:val="18"/>
            </w:rPr>
            <w:t>2</w:t>
          </w:r>
          <w:r w:rsidRPr="001571D9">
            <w:rPr>
              <w:rStyle w:val="PageNumber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4928" w:type="dxa"/>
        </w:tcPr>
        <w:p w:rsidR="00EE1E58" w:rsidRPr="001571D9" w:rsidRDefault="00EE1E58" w:rsidP="000B35CB">
          <w:pPr>
            <w:pStyle w:val="Footer"/>
            <w:bidi/>
            <w:rPr>
              <w:sz w:val="16"/>
              <w:szCs w:val="16"/>
            </w:rPr>
          </w:pPr>
          <w:r w:rsidRPr="001571D9">
            <w:rPr>
              <w:sz w:val="16"/>
              <w:szCs w:val="16"/>
            </w:rPr>
            <w:t>GE.07</w:t>
          </w:r>
          <w:r>
            <w:rPr>
              <w:sz w:val="16"/>
              <w:szCs w:val="16"/>
            </w:rPr>
            <w:t>-40194 (EXT)</w:t>
          </w:r>
        </w:p>
      </w:tc>
    </w:tr>
  </w:tbl>
  <w:p w:rsidR="00EE1E58" w:rsidRDefault="00EE1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27"/>
      <w:gridCol w:w="4928"/>
    </w:tblGrid>
    <w:tr w:rsidR="000B0178">
      <w:tc>
        <w:tcPr>
          <w:tcW w:w="4927" w:type="dxa"/>
        </w:tcPr>
        <w:p w:rsidR="000B0178" w:rsidRPr="00152F28" w:rsidRDefault="000B0178" w:rsidP="000B35C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GE.07-40194 (EXT)</w:t>
          </w:r>
        </w:p>
      </w:tc>
      <w:tc>
        <w:tcPr>
          <w:tcW w:w="4928" w:type="dxa"/>
        </w:tcPr>
        <w:p w:rsidR="000B0178" w:rsidRPr="00152F28" w:rsidRDefault="000B0178" w:rsidP="000B35CB">
          <w:pPr>
            <w:pStyle w:val="Footer"/>
            <w:bidi/>
            <w:rPr>
              <w:b/>
              <w:bCs/>
              <w:sz w:val="18"/>
              <w:szCs w:val="18"/>
            </w:rPr>
          </w:pPr>
          <w:r w:rsidRPr="00152F28">
            <w:rPr>
              <w:rStyle w:val="PageNumber"/>
              <w:b/>
              <w:bCs/>
              <w:sz w:val="18"/>
              <w:szCs w:val="18"/>
            </w:rPr>
            <w:fldChar w:fldCharType="begin"/>
          </w:r>
          <w:r w:rsidRPr="00152F28">
            <w:rPr>
              <w:rStyle w:val="PageNumber"/>
              <w:b/>
              <w:bCs/>
              <w:sz w:val="18"/>
              <w:szCs w:val="18"/>
            </w:rPr>
            <w:instrText xml:space="preserve"> PAGE </w:instrText>
          </w:r>
          <w:r w:rsidRPr="00152F28">
            <w:rPr>
              <w:rStyle w:val="PageNumber"/>
              <w:b/>
              <w:bCs/>
              <w:sz w:val="18"/>
              <w:szCs w:val="18"/>
            </w:rPr>
            <w:fldChar w:fldCharType="separate"/>
          </w:r>
          <w:r w:rsidR="00C3058B">
            <w:rPr>
              <w:rStyle w:val="PageNumber"/>
              <w:b/>
              <w:bCs/>
              <w:noProof/>
              <w:sz w:val="18"/>
              <w:szCs w:val="18"/>
            </w:rPr>
            <w:t>3</w:t>
          </w:r>
          <w:r w:rsidRPr="00152F28">
            <w:rPr>
              <w:rStyle w:val="PageNumber"/>
              <w:b/>
              <w:bCs/>
              <w:sz w:val="18"/>
              <w:szCs w:val="18"/>
            </w:rPr>
            <w:fldChar w:fldCharType="end"/>
          </w:r>
        </w:p>
      </w:tc>
    </w:tr>
  </w:tbl>
  <w:p w:rsidR="00EE1E58" w:rsidRDefault="00EE1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C7" w:rsidRDefault="005863C7">
    <w:pPr>
      <w:spacing w:after="120"/>
    </w:pPr>
    <w:r>
      <w:t>________________________</w:t>
    </w:r>
  </w:p>
  <w:p w:rsidR="007931C0" w:rsidRDefault="005863C7" w:rsidP="007F2A8C">
    <w:pPr>
      <w:ind w:left="1134" w:right="1406"/>
      <w:jc w:val="both"/>
      <w:rPr>
        <w:sz w:val="18"/>
        <w:szCs w:val="18"/>
        <w:lang w:val="en-GB"/>
      </w:rPr>
    </w:pPr>
    <w:r w:rsidRPr="00643100">
      <w:rPr>
        <w:b/>
        <w:bCs/>
        <w:sz w:val="18"/>
        <w:szCs w:val="18"/>
        <w:vertAlign w:val="superscript"/>
      </w:rPr>
      <w:t>*</w:t>
    </w:r>
    <w:r w:rsidRPr="00643100">
      <w:rPr>
        <w:sz w:val="18"/>
        <w:szCs w:val="18"/>
      </w:rPr>
      <w:t xml:space="preserve"> </w:t>
    </w:r>
    <w:r w:rsidR="007931C0" w:rsidRPr="00643100">
      <w:rPr>
        <w:sz w:val="18"/>
        <w:szCs w:val="18"/>
        <w:lang w:val="en-GB"/>
      </w:rPr>
      <w:t>No summary record was prepared for the second (closed) part of the meeting</w:t>
    </w:r>
    <w:r w:rsidR="007F2A8C">
      <w:rPr>
        <w:sz w:val="18"/>
        <w:szCs w:val="18"/>
        <w:lang w:val="en-GB"/>
      </w:rPr>
      <w:t>.</w:t>
    </w:r>
  </w:p>
  <w:p w:rsidR="00914E5D" w:rsidRDefault="00914E5D" w:rsidP="00914E5D">
    <w:pPr>
      <w:spacing w:after="120"/>
    </w:pPr>
    <w:r>
      <w:t>________________________</w:t>
    </w:r>
  </w:p>
  <w:p w:rsidR="00914E5D" w:rsidRDefault="00914E5D" w:rsidP="00914E5D">
    <w:pPr>
      <w:ind w:right="1406"/>
      <w:jc w:val="both"/>
      <w:rPr>
        <w:sz w:val="18"/>
        <w:szCs w:val="18"/>
        <w:lang w:val="en-GB"/>
      </w:rPr>
    </w:pPr>
  </w:p>
  <w:p w:rsidR="007931C0" w:rsidRPr="00643100" w:rsidRDefault="007931C0" w:rsidP="00643100">
    <w:pPr>
      <w:spacing w:after="240"/>
      <w:ind w:left="567" w:right="1406" w:firstLine="567"/>
      <w:jc w:val="both"/>
      <w:rPr>
        <w:sz w:val="18"/>
        <w:szCs w:val="18"/>
        <w:lang w:val="en-GB"/>
      </w:rPr>
    </w:pPr>
    <w:r w:rsidRPr="00643100">
      <w:rPr>
        <w:sz w:val="18"/>
        <w:szCs w:val="18"/>
        <w:lang w:val="en-GB"/>
      </w:rPr>
      <w:t>This record is subject to correction.</w:t>
    </w:r>
  </w:p>
  <w:p w:rsidR="007931C0" w:rsidRPr="00643100" w:rsidRDefault="007931C0" w:rsidP="00643100">
    <w:pPr>
      <w:autoSpaceDE w:val="0"/>
      <w:autoSpaceDN w:val="0"/>
      <w:adjustRightInd w:val="0"/>
      <w:ind w:left="1134" w:right="1406"/>
      <w:jc w:val="both"/>
      <w:rPr>
        <w:sz w:val="18"/>
        <w:szCs w:val="18"/>
        <w:lang w:val="en-GB"/>
      </w:rPr>
    </w:pPr>
    <w:r w:rsidRPr="00643100">
      <w:rPr>
        <w:rFonts w:eastAsia="SimSun"/>
        <w:sz w:val="18"/>
        <w:szCs w:val="18"/>
        <w:lang w:val="en-GB" w:eastAsia="zh-CN"/>
      </w:rPr>
      <w:t xml:space="preserve">Corrections should be submitted in one of the working languages. They should be set forth in a memorandum and also incorporated in a copy of the record. They should be sent </w:t>
    </w:r>
    <w:r w:rsidRPr="00643100">
      <w:rPr>
        <w:rFonts w:eastAsia="SimSun"/>
        <w:sz w:val="18"/>
        <w:szCs w:val="18"/>
        <w:u w:val="single"/>
        <w:lang w:val="en-GB" w:eastAsia="zh-CN"/>
      </w:rPr>
      <w:t>within one week of the date of this document</w:t>
    </w:r>
    <w:r w:rsidRPr="00643100">
      <w:rPr>
        <w:rFonts w:eastAsia="SimSun"/>
        <w:sz w:val="18"/>
        <w:szCs w:val="18"/>
        <w:lang w:val="en-GB" w:eastAsia="zh-CN"/>
      </w:rPr>
      <w:t xml:space="preserve"> to the Editing Unit, room E.4108, Palais des Nations, </w:t>
    </w:r>
    <w:smartTag w:uri="urn:schemas-microsoft-com:office:smarttags" w:element="place">
      <w:smartTag w:uri="urn:schemas-microsoft-com:office:smarttags" w:element="City">
        <w:r w:rsidRPr="00643100">
          <w:rPr>
            <w:rFonts w:eastAsia="SimSun"/>
            <w:sz w:val="18"/>
            <w:szCs w:val="18"/>
            <w:lang w:val="en-GB" w:eastAsia="zh-CN"/>
          </w:rPr>
          <w:t>Geneva</w:t>
        </w:r>
      </w:smartTag>
    </w:smartTag>
    <w:r w:rsidRPr="00643100">
      <w:rPr>
        <w:sz w:val="18"/>
        <w:szCs w:val="18"/>
        <w:lang w:val="en-GB"/>
      </w:rPr>
      <w:t>.</w:t>
    </w:r>
  </w:p>
  <w:p w:rsidR="007931C0" w:rsidRPr="00643100" w:rsidRDefault="007931C0" w:rsidP="00643100">
    <w:pPr>
      <w:autoSpaceDE w:val="0"/>
      <w:autoSpaceDN w:val="0"/>
      <w:adjustRightInd w:val="0"/>
      <w:ind w:left="1134" w:right="1406" w:firstLine="600"/>
      <w:jc w:val="both"/>
      <w:rPr>
        <w:sz w:val="18"/>
        <w:szCs w:val="18"/>
        <w:lang w:val="en-GB"/>
      </w:rPr>
    </w:pPr>
  </w:p>
  <w:p w:rsidR="005863C7" w:rsidRPr="00643100" w:rsidRDefault="007931C0" w:rsidP="00643100">
    <w:pPr>
      <w:spacing w:after="240"/>
      <w:ind w:left="1134" w:right="1406"/>
      <w:jc w:val="both"/>
      <w:rPr>
        <w:sz w:val="18"/>
        <w:szCs w:val="18"/>
      </w:rPr>
    </w:pPr>
    <w:r w:rsidRPr="00643100">
      <w:rPr>
        <w:rFonts w:eastAsia="SimSun"/>
        <w:sz w:val="18"/>
        <w:szCs w:val="18"/>
        <w:lang w:val="en-GB" w:eastAsia="zh-CN"/>
      </w:rPr>
      <w:t>Any corrections to the records of the public meetings of the Committee at this session will be consolidated in a single corrigendum, to be issued shortly after the end of the session</w:t>
    </w:r>
    <w:r w:rsidR="005863C7" w:rsidRPr="00643100">
      <w:rPr>
        <w:sz w:val="18"/>
        <w:szCs w:val="18"/>
      </w:rPr>
      <w:t>.</w:t>
    </w:r>
  </w:p>
  <w:p w:rsidR="005863C7" w:rsidRPr="00A77500" w:rsidRDefault="005863C7">
    <w:pPr>
      <w:pStyle w:val="Footer"/>
      <w:rPr>
        <w:sz w:val="20"/>
      </w:rPr>
    </w:pPr>
    <w:r w:rsidRPr="00A77500">
      <w:rPr>
        <w:sz w:val="20"/>
      </w:rPr>
      <w:t>GE.07</w:t>
    </w:r>
    <w:r w:rsidRPr="00A77500">
      <w:rPr>
        <w:sz w:val="20"/>
      </w:rPr>
      <w:noBreakHyphen/>
      <w:t>4019</w:t>
    </w:r>
    <w:r w:rsidR="00323769" w:rsidRPr="00A77500">
      <w:rPr>
        <w:sz w:val="20"/>
      </w:rPr>
      <w:t>4</w:t>
    </w:r>
    <w:r w:rsidR="005378EC" w:rsidRPr="00A77500">
      <w:rPr>
        <w:sz w:val="20"/>
      </w:rPr>
      <w:t xml:space="preserve"> </w:t>
    </w:r>
    <w:r w:rsidRPr="00A77500">
      <w:rPr>
        <w:sz w:val="20"/>
      </w:rPr>
      <w:t>(</w:t>
    </w:r>
    <w:r w:rsidR="007931C0" w:rsidRPr="00A77500">
      <w:rPr>
        <w:sz w:val="20"/>
      </w:rPr>
      <w:t>E</w:t>
    </w:r>
    <w:r w:rsidR="00A77500">
      <w:rPr>
        <w:sz w:val="20"/>
      </w:rPr>
      <w:t>XT</w:t>
    </w:r>
    <w:r w:rsidRPr="00A77500">
      <w:rPr>
        <w:sz w:val="20"/>
      </w:rPr>
      <w:t>)</w:t>
    </w:r>
    <w:r w:rsidR="005378EC" w:rsidRPr="00A77500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B" w:rsidRDefault="001958AB">
      <w:r>
        <w:separator/>
      </w:r>
    </w:p>
  </w:footnote>
  <w:footnote w:type="continuationSeparator" w:id="0">
    <w:p w:rsidR="001958AB" w:rsidRDefault="0019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27"/>
      <w:gridCol w:w="4928"/>
    </w:tblGrid>
    <w:tr w:rsidR="00E17B12">
      <w:tc>
        <w:tcPr>
          <w:tcW w:w="4927" w:type="dxa"/>
        </w:tcPr>
        <w:p w:rsidR="00E17B12" w:rsidRPr="00A34574" w:rsidRDefault="00E17B12" w:rsidP="000B35CB">
          <w:pPr>
            <w:pStyle w:val="Head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CRC/C/SR.1210</w:t>
          </w:r>
        </w:p>
      </w:tc>
      <w:tc>
        <w:tcPr>
          <w:tcW w:w="4928" w:type="dxa"/>
        </w:tcPr>
        <w:p w:rsidR="00E17B12" w:rsidRDefault="00E17B12" w:rsidP="000B35CB">
          <w:pPr>
            <w:pStyle w:val="Header"/>
          </w:pPr>
        </w:p>
      </w:tc>
    </w:tr>
  </w:tbl>
  <w:p w:rsidR="005863C7" w:rsidRDefault="005863C7">
    <w:pPr>
      <w:pStyle w:val="Header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27"/>
      <w:gridCol w:w="4928"/>
    </w:tblGrid>
    <w:tr w:rsidR="00AF24AB">
      <w:tc>
        <w:tcPr>
          <w:tcW w:w="4927" w:type="dxa"/>
        </w:tcPr>
        <w:p w:rsidR="00AF24AB" w:rsidRDefault="00AF24AB" w:rsidP="000B35CB">
          <w:pPr>
            <w:pStyle w:val="Header"/>
            <w:tabs>
              <w:tab w:val="clear" w:pos="4320"/>
              <w:tab w:val="clear" w:pos="8640"/>
              <w:tab w:val="left" w:pos="6803"/>
            </w:tabs>
          </w:pPr>
        </w:p>
      </w:tc>
      <w:tc>
        <w:tcPr>
          <w:tcW w:w="4928" w:type="dxa"/>
        </w:tcPr>
        <w:p w:rsidR="00AF24AB" w:rsidRPr="00A34574" w:rsidRDefault="00AF24AB" w:rsidP="000B35CB">
          <w:pPr>
            <w:pStyle w:val="Header"/>
            <w:tabs>
              <w:tab w:val="clear" w:pos="4320"/>
              <w:tab w:val="clear" w:pos="8640"/>
              <w:tab w:val="left" w:pos="6803"/>
            </w:tabs>
            <w:bidi/>
            <w:rPr>
              <w:b/>
              <w:bCs/>
              <w:sz w:val="18"/>
              <w:szCs w:val="18"/>
            </w:rPr>
          </w:pPr>
          <w:r w:rsidRPr="00A34574">
            <w:rPr>
              <w:b/>
              <w:bCs/>
              <w:sz w:val="18"/>
              <w:szCs w:val="18"/>
            </w:rPr>
            <w:t>CRC</w:t>
          </w:r>
          <w:r>
            <w:rPr>
              <w:b/>
              <w:bCs/>
              <w:sz w:val="18"/>
              <w:szCs w:val="18"/>
            </w:rPr>
            <w:t>/C/SR.1210</w:t>
          </w:r>
        </w:p>
      </w:tc>
    </w:tr>
  </w:tbl>
  <w:p w:rsidR="005863C7" w:rsidRDefault="005863C7">
    <w:pPr>
      <w:pStyle w:val="Header"/>
      <w:ind w:left="73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480"/>
    <w:rsid w:val="0005121C"/>
    <w:rsid w:val="000643A9"/>
    <w:rsid w:val="00072A63"/>
    <w:rsid w:val="000A79E5"/>
    <w:rsid w:val="000B0178"/>
    <w:rsid w:val="000B35CB"/>
    <w:rsid w:val="000C3A5E"/>
    <w:rsid w:val="000C3DA4"/>
    <w:rsid w:val="000F37B3"/>
    <w:rsid w:val="000F3DCD"/>
    <w:rsid w:val="00123FB9"/>
    <w:rsid w:val="00132976"/>
    <w:rsid w:val="00160209"/>
    <w:rsid w:val="001958AB"/>
    <w:rsid w:val="001B1109"/>
    <w:rsid w:val="001F522C"/>
    <w:rsid w:val="0020622A"/>
    <w:rsid w:val="00214AAC"/>
    <w:rsid w:val="0023512D"/>
    <w:rsid w:val="00262B89"/>
    <w:rsid w:val="00282C9B"/>
    <w:rsid w:val="002838B3"/>
    <w:rsid w:val="002C59BD"/>
    <w:rsid w:val="002D6688"/>
    <w:rsid w:val="002E0E95"/>
    <w:rsid w:val="00323769"/>
    <w:rsid w:val="00326738"/>
    <w:rsid w:val="003275DD"/>
    <w:rsid w:val="0033399D"/>
    <w:rsid w:val="00357522"/>
    <w:rsid w:val="0037559F"/>
    <w:rsid w:val="00396836"/>
    <w:rsid w:val="003972DE"/>
    <w:rsid w:val="003C0BCD"/>
    <w:rsid w:val="003F3841"/>
    <w:rsid w:val="00403330"/>
    <w:rsid w:val="00433794"/>
    <w:rsid w:val="00454118"/>
    <w:rsid w:val="00462BF7"/>
    <w:rsid w:val="004A65D5"/>
    <w:rsid w:val="004D4D3B"/>
    <w:rsid w:val="004F623B"/>
    <w:rsid w:val="0053604A"/>
    <w:rsid w:val="005373EB"/>
    <w:rsid w:val="005378EC"/>
    <w:rsid w:val="005863C7"/>
    <w:rsid w:val="005A1DAC"/>
    <w:rsid w:val="00605109"/>
    <w:rsid w:val="00626C2D"/>
    <w:rsid w:val="00643100"/>
    <w:rsid w:val="00646F1C"/>
    <w:rsid w:val="00646FC4"/>
    <w:rsid w:val="00673382"/>
    <w:rsid w:val="006F3832"/>
    <w:rsid w:val="00705B73"/>
    <w:rsid w:val="00723EEF"/>
    <w:rsid w:val="0073064E"/>
    <w:rsid w:val="007931C0"/>
    <w:rsid w:val="007A0CFE"/>
    <w:rsid w:val="007E7C25"/>
    <w:rsid w:val="007F2A8C"/>
    <w:rsid w:val="007F595E"/>
    <w:rsid w:val="00835314"/>
    <w:rsid w:val="00891CEC"/>
    <w:rsid w:val="008E7BA1"/>
    <w:rsid w:val="008F6159"/>
    <w:rsid w:val="00914E5D"/>
    <w:rsid w:val="00916EC4"/>
    <w:rsid w:val="0092233C"/>
    <w:rsid w:val="00931F53"/>
    <w:rsid w:val="0095584B"/>
    <w:rsid w:val="00973480"/>
    <w:rsid w:val="0098497C"/>
    <w:rsid w:val="009F7953"/>
    <w:rsid w:val="00A07310"/>
    <w:rsid w:val="00A229E7"/>
    <w:rsid w:val="00A77500"/>
    <w:rsid w:val="00AF24AB"/>
    <w:rsid w:val="00B014C3"/>
    <w:rsid w:val="00B10F59"/>
    <w:rsid w:val="00B265A8"/>
    <w:rsid w:val="00B45441"/>
    <w:rsid w:val="00B52888"/>
    <w:rsid w:val="00B83D03"/>
    <w:rsid w:val="00B865B4"/>
    <w:rsid w:val="00B95DD2"/>
    <w:rsid w:val="00BC57BD"/>
    <w:rsid w:val="00BE0471"/>
    <w:rsid w:val="00C3058B"/>
    <w:rsid w:val="00C616CC"/>
    <w:rsid w:val="00CB5CED"/>
    <w:rsid w:val="00D84669"/>
    <w:rsid w:val="00DA78E7"/>
    <w:rsid w:val="00DB3872"/>
    <w:rsid w:val="00DB5DE7"/>
    <w:rsid w:val="00DC5C5A"/>
    <w:rsid w:val="00DE0E85"/>
    <w:rsid w:val="00DF2D80"/>
    <w:rsid w:val="00DF4ABF"/>
    <w:rsid w:val="00E1007F"/>
    <w:rsid w:val="00E17B12"/>
    <w:rsid w:val="00E332A5"/>
    <w:rsid w:val="00E37A26"/>
    <w:rsid w:val="00E8504D"/>
    <w:rsid w:val="00E9605F"/>
    <w:rsid w:val="00EE1E58"/>
    <w:rsid w:val="00EE61B7"/>
    <w:rsid w:val="00EF1BD6"/>
    <w:rsid w:val="00F01975"/>
    <w:rsid w:val="00F62657"/>
    <w:rsid w:val="00F65A86"/>
    <w:rsid w:val="00F9045B"/>
    <w:rsid w:val="00FA3833"/>
    <w:rsid w:val="00FE3383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Times New Roman Gras" w:hAnsi="Times New Roman Gras"/>
      <w:b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Times New Roman Gras" w:hAnsi="Times New Roman Gras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No">
    <w:name w:val="ParaNo."/>
    <w:basedOn w:val="Normal"/>
    <w:pPr>
      <w:numPr>
        <w:numId w:val="30"/>
      </w:numPr>
      <w:tabs>
        <w:tab w:val="clear" w:pos="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</Template>
  <TotalTime>51</TotalTime>
  <Pages>1</Pages>
  <Words>867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CRC/C/SR.1210</vt:lpstr>
    </vt:vector>
  </TitlesOfParts>
  <Company>ONU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CRC/C/SR.1210</dc:title>
  <dc:subject>F</dc:subject>
  <dc:creator>BURDIN pour envoi / Collet</dc:creator>
  <cp:keywords/>
  <dc:description/>
  <cp:lastModifiedBy>DCM</cp:lastModifiedBy>
  <cp:revision>52</cp:revision>
  <cp:lastPrinted>2007-01-25T09:12:00Z</cp:lastPrinted>
  <dcterms:created xsi:type="dcterms:W3CDTF">2010-03-09T10:40:00Z</dcterms:created>
  <dcterms:modified xsi:type="dcterms:W3CDTF">2010-03-30T14:37:00Z</dcterms:modified>
</cp:coreProperties>
</file>