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F4177" w:rsidRDefault="000F4177" w:rsidP="00B614C4">
            <w:pPr>
              <w:spacing w:line="240" w:lineRule="atLeast"/>
              <w:jc w:val="right"/>
              <w:rPr>
                <w:sz w:val="20"/>
                <w:szCs w:val="21"/>
              </w:rPr>
            </w:pPr>
            <w:r w:rsidRPr="000F4177">
              <w:rPr>
                <w:sz w:val="40"/>
                <w:szCs w:val="21"/>
              </w:rPr>
              <w:t>CCPR</w:t>
            </w:r>
            <w:r>
              <w:rPr>
                <w:sz w:val="20"/>
                <w:szCs w:val="21"/>
              </w:rPr>
              <w:t>/C/SDN/CO/5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0F4177" w:rsidRPr="000F4177" w:rsidRDefault="00CE1D1C" w:rsidP="000F4177">
            <w:pPr>
              <w:spacing w:before="240"/>
              <w:rPr>
                <w:sz w:val="20"/>
              </w:rPr>
            </w:pPr>
            <w:r w:rsidRPr="00F124C6">
              <w:rPr>
                <w:sz w:val="20"/>
              </w:rPr>
              <w:t>Distr.:</w:t>
            </w:r>
            <w:r w:rsidR="000F4177" w:rsidRPr="00127478">
              <w:t xml:space="preserve"> </w:t>
            </w:r>
            <w:r w:rsidR="000F4177" w:rsidRPr="000F4177">
              <w:rPr>
                <w:sz w:val="20"/>
              </w:rPr>
              <w:t>General</w:t>
            </w:r>
          </w:p>
          <w:p w:rsidR="00CE1D1C" w:rsidRPr="000F4177" w:rsidRDefault="000F4177" w:rsidP="000F4177">
            <w:pPr>
              <w:spacing w:line="240" w:lineRule="atLeast"/>
              <w:rPr>
                <w:sz w:val="20"/>
              </w:rPr>
            </w:pPr>
            <w:r w:rsidRPr="000F4177">
              <w:rPr>
                <w:sz w:val="20"/>
              </w:rPr>
              <w:t>19 November 2018</w:t>
            </w:r>
          </w:p>
          <w:p w:rsidR="00CE1D1C" w:rsidRPr="000F4177" w:rsidRDefault="000F4177" w:rsidP="00B614C4">
            <w:pPr>
              <w:spacing w:line="240" w:lineRule="atLeast"/>
              <w:rPr>
                <w:sz w:val="20"/>
              </w:rPr>
            </w:pPr>
            <w:r w:rsidRPr="000F4177">
              <w:rPr>
                <w:sz w:val="20"/>
              </w:rPr>
              <w:t>Chinese</w:t>
            </w:r>
          </w:p>
          <w:p w:rsidR="00CE1D1C" w:rsidRPr="00F124C6" w:rsidRDefault="00CE1D1C" w:rsidP="00B614C4">
            <w:pPr>
              <w:spacing w:line="240" w:lineRule="atLeast"/>
            </w:pPr>
            <w:r w:rsidRPr="00F124C6">
              <w:rPr>
                <w:sz w:val="20"/>
              </w:rPr>
              <w:t>Original: English</w:t>
            </w:r>
          </w:p>
        </w:tc>
      </w:tr>
    </w:tbl>
    <w:p w:rsidR="006E6A88" w:rsidRPr="006E6A88" w:rsidRDefault="006E6A88" w:rsidP="006E6A88">
      <w:pPr>
        <w:spacing w:before="120" w:line="360" w:lineRule="exact"/>
        <w:rPr>
          <w:rFonts w:eastAsia="黑体"/>
          <w:sz w:val="24"/>
          <w:szCs w:val="24"/>
        </w:rPr>
      </w:pPr>
      <w:r w:rsidRPr="006E6A88">
        <w:rPr>
          <w:rFonts w:asciiTheme="minorEastAsia" w:eastAsia="黑体" w:hAnsiTheme="minorEastAsia" w:hint="eastAsia"/>
          <w:sz w:val="24"/>
          <w:szCs w:val="24"/>
        </w:rPr>
        <w:t>人权事务委员会</w:t>
      </w:r>
    </w:p>
    <w:p w:rsidR="006E6A88" w:rsidRPr="00127478" w:rsidRDefault="006E6A88" w:rsidP="00B16DE5">
      <w:pPr>
        <w:pStyle w:val="HChGC"/>
        <w:spacing w:before="600"/>
      </w:pPr>
      <w:r w:rsidRPr="00127478">
        <w:tab/>
      </w:r>
      <w:r w:rsidRPr="00127478">
        <w:tab/>
      </w:r>
      <w:r>
        <w:rPr>
          <w:rFonts w:hint="eastAsia"/>
        </w:rPr>
        <w:t>关于苏丹第五次定期报告的结论性意见</w:t>
      </w:r>
      <w:r w:rsidRPr="008F20F2">
        <w:rPr>
          <w:rFonts w:eastAsia="宋体"/>
          <w:snapToGrid w:val="0"/>
          <w:color w:val="0000CC"/>
        </w:rPr>
        <w:footnoteReference w:customMarkFollows="1" w:id="2"/>
        <w:t>*</w:t>
      </w:r>
    </w:p>
    <w:p w:rsidR="006E6A88" w:rsidRPr="00EB67BD" w:rsidRDefault="006E6A88" w:rsidP="00774F84">
      <w:pPr>
        <w:pStyle w:val="SingleTxtGC"/>
        <w:tabs>
          <w:tab w:val="clear" w:pos="1565"/>
          <w:tab w:val="left" w:pos="1701"/>
        </w:tabs>
      </w:pPr>
      <w:r w:rsidRPr="00EB67BD">
        <w:t>1.</w:t>
      </w:r>
      <w:r w:rsidRPr="00EB67BD">
        <w:tab/>
      </w:r>
      <w:r w:rsidRPr="00EB67BD">
        <w:rPr>
          <w:rFonts w:hint="eastAsia"/>
        </w:rPr>
        <w:t>人权事务委员会在</w:t>
      </w:r>
      <w:r w:rsidRPr="00EB67BD">
        <w:rPr>
          <w:rFonts w:hint="eastAsia"/>
        </w:rPr>
        <w:t>2018</w:t>
      </w:r>
      <w:r w:rsidRPr="00EB67BD">
        <w:rPr>
          <w:rFonts w:hint="eastAsia"/>
        </w:rPr>
        <w:t>年</w:t>
      </w:r>
      <w:r w:rsidRPr="00EB67BD">
        <w:rPr>
          <w:rFonts w:hint="eastAsia"/>
        </w:rPr>
        <w:t>10</w:t>
      </w:r>
      <w:r w:rsidRPr="00EB67BD">
        <w:rPr>
          <w:rFonts w:hint="eastAsia"/>
        </w:rPr>
        <w:t>月</w:t>
      </w:r>
      <w:r w:rsidRPr="00EB67BD">
        <w:rPr>
          <w:rFonts w:hint="eastAsia"/>
        </w:rPr>
        <w:t>9</w:t>
      </w:r>
      <w:r w:rsidRPr="00EB67BD">
        <w:rPr>
          <w:rFonts w:hint="eastAsia"/>
        </w:rPr>
        <w:t>日和</w:t>
      </w:r>
      <w:r w:rsidRPr="00EB67BD">
        <w:rPr>
          <w:rFonts w:hint="eastAsia"/>
        </w:rPr>
        <w:t>10</w:t>
      </w:r>
      <w:r w:rsidRPr="00EB67BD">
        <w:rPr>
          <w:rFonts w:hint="eastAsia"/>
        </w:rPr>
        <w:t>日举行的第</w:t>
      </w:r>
      <w:r w:rsidRPr="00EB67BD">
        <w:rPr>
          <w:rFonts w:hint="eastAsia"/>
        </w:rPr>
        <w:t>3532</w:t>
      </w:r>
      <w:r w:rsidRPr="00EB67BD">
        <w:rPr>
          <w:rFonts w:hint="eastAsia"/>
        </w:rPr>
        <w:t>次和第</w:t>
      </w:r>
      <w:r w:rsidRPr="00EB67BD">
        <w:rPr>
          <w:rFonts w:hint="eastAsia"/>
        </w:rPr>
        <w:t>3533</w:t>
      </w:r>
      <w:r w:rsidRPr="00EB67BD">
        <w:rPr>
          <w:rFonts w:hint="eastAsia"/>
        </w:rPr>
        <w:t>次会议</w:t>
      </w:r>
      <w:r w:rsidRPr="00EB67BD">
        <w:rPr>
          <w:rFonts w:hint="eastAsia"/>
        </w:rPr>
        <w:t>(CCPR/C/SR.3532</w:t>
      </w:r>
      <w:r w:rsidRPr="00EB67BD">
        <w:rPr>
          <w:rFonts w:hint="eastAsia"/>
        </w:rPr>
        <w:t>和</w:t>
      </w:r>
      <w:r w:rsidRPr="00EB67BD">
        <w:rPr>
          <w:rFonts w:hint="eastAsia"/>
        </w:rPr>
        <w:t>3533)</w:t>
      </w:r>
      <w:r w:rsidRPr="00EB67BD">
        <w:rPr>
          <w:rFonts w:hint="eastAsia"/>
        </w:rPr>
        <w:t>上审议了苏丹提交的第五次定期报告</w:t>
      </w:r>
      <w:r w:rsidRPr="00EB67BD">
        <w:rPr>
          <w:rFonts w:hint="eastAsia"/>
        </w:rPr>
        <w:t>(CCPR/C/</w:t>
      </w:r>
      <w:r w:rsidR="002A5F28" w:rsidRPr="00EB67BD">
        <w:t xml:space="preserve"> </w:t>
      </w:r>
      <w:r w:rsidRPr="00EB67BD">
        <w:rPr>
          <w:rFonts w:hint="eastAsia"/>
        </w:rPr>
        <w:t>SDN/5)</w:t>
      </w:r>
      <w:r w:rsidRPr="00EB67BD">
        <w:rPr>
          <w:rFonts w:hint="eastAsia"/>
        </w:rPr>
        <w:t>。</w:t>
      </w:r>
      <w:r w:rsidR="00841804" w:rsidRPr="00EB67BD">
        <w:rPr>
          <w:rFonts w:hint="eastAsia"/>
        </w:rPr>
        <w:t>委员会在</w:t>
      </w:r>
      <w:r w:rsidR="00841804" w:rsidRPr="00EB67BD">
        <w:t>2018</w:t>
      </w:r>
      <w:r w:rsidR="00841804" w:rsidRPr="00EB67BD">
        <w:rPr>
          <w:rFonts w:hint="eastAsia"/>
        </w:rPr>
        <w:t>年</w:t>
      </w:r>
      <w:r w:rsidR="00841804" w:rsidRPr="00EB67BD">
        <w:t>10</w:t>
      </w:r>
      <w:r w:rsidR="00841804" w:rsidRPr="00EB67BD">
        <w:rPr>
          <w:rFonts w:hint="eastAsia"/>
        </w:rPr>
        <w:t>月</w:t>
      </w:r>
      <w:r w:rsidR="00841804" w:rsidRPr="00EB67BD">
        <w:t>25</w:t>
      </w:r>
      <w:r w:rsidR="00841804" w:rsidRPr="00EB67BD">
        <w:t>日</w:t>
      </w:r>
      <w:r w:rsidR="008360C2" w:rsidRPr="00EB67BD">
        <w:rPr>
          <w:rFonts w:hint="eastAsia"/>
        </w:rPr>
        <w:t>第</w:t>
      </w:r>
      <w:r w:rsidR="008360C2" w:rsidRPr="00EB67BD">
        <w:t>3556</w:t>
      </w:r>
      <w:r w:rsidR="008360C2" w:rsidRPr="00EB67BD">
        <w:t>次会议上通过了</w:t>
      </w:r>
      <w:r w:rsidR="008360C2" w:rsidRPr="00EB67BD">
        <w:rPr>
          <w:rFonts w:hint="eastAsia"/>
        </w:rPr>
        <w:t>本结论</w:t>
      </w:r>
      <w:r w:rsidR="008360C2" w:rsidRPr="00EB67BD">
        <w:t>性</w:t>
      </w:r>
      <w:r w:rsidR="008360C2" w:rsidRPr="00EB67BD">
        <w:rPr>
          <w:rFonts w:hint="eastAsia"/>
        </w:rPr>
        <w:t>意见</w:t>
      </w:r>
      <w:r w:rsidR="008360C2" w:rsidRPr="00EB67BD">
        <w:t>。</w:t>
      </w:r>
    </w:p>
    <w:p w:rsidR="006E6A88" w:rsidRPr="00EB67BD" w:rsidRDefault="006E6A88" w:rsidP="00774F84">
      <w:pPr>
        <w:pStyle w:val="H1GC"/>
        <w:tabs>
          <w:tab w:val="left" w:pos="1701"/>
        </w:tabs>
      </w:pPr>
      <w:r w:rsidRPr="00EB67BD">
        <w:tab/>
        <w:t>A.</w:t>
      </w:r>
      <w:r w:rsidRPr="00EB67BD">
        <w:tab/>
      </w:r>
      <w:r w:rsidRPr="00EB67BD">
        <w:rPr>
          <w:rFonts w:hint="eastAsia"/>
        </w:rPr>
        <w:t>导言</w:t>
      </w:r>
    </w:p>
    <w:p w:rsidR="006E6A88" w:rsidRPr="00EB67BD" w:rsidRDefault="006E6A88" w:rsidP="00774F84">
      <w:pPr>
        <w:pStyle w:val="SingleTxtGC"/>
        <w:tabs>
          <w:tab w:val="clear" w:pos="1565"/>
          <w:tab w:val="left" w:pos="1701"/>
        </w:tabs>
      </w:pPr>
      <w:r w:rsidRPr="00EB67BD">
        <w:t>2.</w:t>
      </w:r>
      <w:r w:rsidRPr="00EB67BD">
        <w:tab/>
      </w:r>
      <w:r w:rsidRPr="00EB67BD">
        <w:rPr>
          <w:rFonts w:hint="eastAsia"/>
        </w:rPr>
        <w:t>委员会欢迎苏丹提交的第五次定期报告以及报告所载信息。委员会表示赞赏有机会与缔约国代表团再次就执行《公约》条款所采取的措施进行建设性对话。委员会感谢缔约国对问题单</w:t>
      </w:r>
      <w:r w:rsidRPr="00EB67BD">
        <w:rPr>
          <w:rFonts w:hint="eastAsia"/>
        </w:rPr>
        <w:t>(CCPR/C/SDN/Q/5)</w:t>
      </w:r>
      <w:r w:rsidRPr="00EB67BD">
        <w:rPr>
          <w:rFonts w:hint="eastAsia"/>
        </w:rPr>
        <w:t>提交书面答复</w:t>
      </w:r>
      <w:r w:rsidRPr="00EB67BD">
        <w:rPr>
          <w:rFonts w:hint="eastAsia"/>
        </w:rPr>
        <w:t>(CCPR/C/</w:t>
      </w:r>
      <w:r w:rsidR="00BD381C" w:rsidRPr="00EB67BD">
        <w:t xml:space="preserve"> </w:t>
      </w:r>
      <w:r w:rsidRPr="00EB67BD">
        <w:rPr>
          <w:rFonts w:hint="eastAsia"/>
        </w:rPr>
        <w:t>SDN/Q/5/Add.1)</w:t>
      </w:r>
      <w:r w:rsidRPr="00EB67BD">
        <w:rPr>
          <w:rFonts w:hint="eastAsia"/>
        </w:rPr>
        <w:t>，并感谢该国代表团以口头回应补充了书面答复。</w:t>
      </w:r>
    </w:p>
    <w:p w:rsidR="006E6A88" w:rsidRPr="00EB67BD" w:rsidRDefault="006E6A88" w:rsidP="00774F84">
      <w:pPr>
        <w:pStyle w:val="H1GC"/>
      </w:pPr>
      <w:r w:rsidRPr="00EB67BD">
        <w:tab/>
        <w:t>B.</w:t>
      </w:r>
      <w:r w:rsidRPr="00EB67BD">
        <w:tab/>
      </w:r>
      <w:r w:rsidRPr="00EB67BD">
        <w:rPr>
          <w:rFonts w:hint="eastAsia"/>
        </w:rPr>
        <w:t>积极方面</w:t>
      </w:r>
    </w:p>
    <w:p w:rsidR="006E6A88" w:rsidRPr="00EB67BD" w:rsidRDefault="006E6A88" w:rsidP="00774F84">
      <w:pPr>
        <w:pStyle w:val="SingleTxtGC"/>
        <w:tabs>
          <w:tab w:val="clear" w:pos="1565"/>
          <w:tab w:val="left" w:pos="1701"/>
        </w:tabs>
      </w:pPr>
      <w:r w:rsidRPr="00EB67BD">
        <w:t>3.</w:t>
      </w:r>
      <w:r w:rsidRPr="00EB67BD">
        <w:tab/>
      </w:r>
      <w:r w:rsidRPr="00EB67BD">
        <w:rPr>
          <w:rFonts w:hint="eastAsia"/>
        </w:rPr>
        <w:t>委员会欢迎缔约国采取的以下立法和体制措施：</w:t>
      </w:r>
    </w:p>
    <w:p w:rsidR="006E6A88" w:rsidRPr="00EB67BD" w:rsidRDefault="006E6A88" w:rsidP="00774F84">
      <w:pPr>
        <w:pStyle w:val="SingleTxtGC"/>
        <w:numPr>
          <w:ilvl w:val="0"/>
          <w:numId w:val="16"/>
        </w:numPr>
        <w:tabs>
          <w:tab w:val="clear" w:pos="431"/>
          <w:tab w:val="clear" w:pos="1134"/>
          <w:tab w:val="clear" w:pos="1565"/>
          <w:tab w:val="clear" w:pos="1996"/>
          <w:tab w:val="clear" w:pos="2427"/>
        </w:tabs>
        <w:ind w:left="1134" w:firstLine="567"/>
        <w:rPr>
          <w:rFonts w:asciiTheme="majorBidi" w:hAnsiTheme="majorBidi" w:cstheme="majorBidi"/>
        </w:rPr>
      </w:pPr>
      <w:r w:rsidRPr="00EB67BD">
        <w:rPr>
          <w:rFonts w:asciiTheme="majorBidi" w:hAnsiTheme="majorBidi" w:cstheme="majorBidi"/>
        </w:rPr>
        <w:t>2014</w:t>
      </w:r>
      <w:r w:rsidRPr="00EB67BD">
        <w:rPr>
          <w:rFonts w:asciiTheme="majorBidi" w:hAnsiTheme="majorBidi" w:cstheme="majorBidi"/>
        </w:rPr>
        <w:t>年通过《庇护法》；</w:t>
      </w:r>
    </w:p>
    <w:p w:rsidR="006E6A88" w:rsidRPr="00EB67BD" w:rsidRDefault="006E6A88" w:rsidP="00774F84">
      <w:pPr>
        <w:pStyle w:val="SingleTxtGC"/>
        <w:numPr>
          <w:ilvl w:val="0"/>
          <w:numId w:val="16"/>
        </w:numPr>
        <w:tabs>
          <w:tab w:val="clear" w:pos="431"/>
          <w:tab w:val="clear" w:pos="1134"/>
          <w:tab w:val="clear" w:pos="1565"/>
          <w:tab w:val="clear" w:pos="1996"/>
          <w:tab w:val="clear" w:pos="2427"/>
        </w:tabs>
        <w:ind w:left="1134" w:firstLine="567"/>
        <w:rPr>
          <w:rFonts w:asciiTheme="majorBidi" w:hAnsiTheme="majorBidi" w:cstheme="majorBidi"/>
        </w:rPr>
      </w:pPr>
      <w:r w:rsidRPr="00EB67BD">
        <w:rPr>
          <w:rFonts w:asciiTheme="majorBidi" w:hAnsiTheme="majorBidi" w:cstheme="majorBidi"/>
        </w:rPr>
        <w:t>制定《</w:t>
      </w:r>
      <w:r w:rsidRPr="00EB67BD">
        <w:rPr>
          <w:rFonts w:asciiTheme="majorBidi" w:hAnsiTheme="majorBidi" w:cstheme="majorBidi"/>
        </w:rPr>
        <w:t>2016-2031</w:t>
      </w:r>
      <w:r w:rsidRPr="00EB67BD">
        <w:rPr>
          <w:rFonts w:asciiTheme="majorBidi" w:hAnsiTheme="majorBidi" w:cstheme="majorBidi"/>
        </w:rPr>
        <w:t>年打击暴力侵害妇女行为国家政策》；</w:t>
      </w:r>
    </w:p>
    <w:p w:rsidR="006E6A88" w:rsidRPr="00EB67BD" w:rsidRDefault="006E6A88" w:rsidP="00774F84">
      <w:pPr>
        <w:pStyle w:val="SingleTxtGC"/>
        <w:numPr>
          <w:ilvl w:val="0"/>
          <w:numId w:val="16"/>
        </w:numPr>
        <w:tabs>
          <w:tab w:val="clear" w:pos="431"/>
          <w:tab w:val="clear" w:pos="1134"/>
          <w:tab w:val="clear" w:pos="1565"/>
          <w:tab w:val="clear" w:pos="1996"/>
          <w:tab w:val="clear" w:pos="2427"/>
        </w:tabs>
        <w:ind w:left="1134" w:firstLine="567"/>
        <w:rPr>
          <w:rFonts w:asciiTheme="majorBidi" w:hAnsiTheme="majorBidi" w:cstheme="majorBidi"/>
        </w:rPr>
      </w:pPr>
      <w:r w:rsidRPr="00EB67BD">
        <w:rPr>
          <w:rFonts w:asciiTheme="majorBidi" w:hAnsiTheme="majorBidi" w:cstheme="majorBidi"/>
        </w:rPr>
        <w:t>2015</w:t>
      </w:r>
      <w:r w:rsidRPr="00EB67BD">
        <w:rPr>
          <w:rFonts w:asciiTheme="majorBidi" w:hAnsiTheme="majorBidi" w:cstheme="majorBidi"/>
        </w:rPr>
        <w:t>年制定终止早婚战略；</w:t>
      </w:r>
    </w:p>
    <w:p w:rsidR="006E6A88" w:rsidRPr="00EB67BD" w:rsidRDefault="006E6A88" w:rsidP="00774F84">
      <w:pPr>
        <w:pStyle w:val="SingleTxtGC"/>
        <w:numPr>
          <w:ilvl w:val="0"/>
          <w:numId w:val="16"/>
        </w:numPr>
        <w:tabs>
          <w:tab w:val="clear" w:pos="431"/>
          <w:tab w:val="clear" w:pos="1134"/>
          <w:tab w:val="clear" w:pos="1565"/>
          <w:tab w:val="clear" w:pos="1996"/>
          <w:tab w:val="clear" w:pos="2427"/>
        </w:tabs>
        <w:ind w:left="1134" w:firstLine="567"/>
        <w:rPr>
          <w:rFonts w:asciiTheme="majorBidi" w:hAnsiTheme="majorBidi" w:cstheme="majorBidi"/>
        </w:rPr>
      </w:pPr>
      <w:r w:rsidRPr="00EB67BD">
        <w:rPr>
          <w:rFonts w:asciiTheme="majorBidi" w:hAnsiTheme="majorBidi" w:cstheme="majorBidi"/>
        </w:rPr>
        <w:t>正在执行</w:t>
      </w:r>
      <w:r w:rsidRPr="00EB67BD">
        <w:rPr>
          <w:rFonts w:asciiTheme="majorBidi" w:hAnsiTheme="majorBidi" w:cstheme="majorBidi"/>
        </w:rPr>
        <w:t>2008-2018</w:t>
      </w:r>
      <w:r w:rsidRPr="00EB67BD">
        <w:rPr>
          <w:rFonts w:asciiTheme="majorBidi" w:hAnsiTheme="majorBidi" w:cstheme="majorBidi"/>
        </w:rPr>
        <w:t>年消除切割女性生殖器国家战略。</w:t>
      </w:r>
    </w:p>
    <w:p w:rsidR="006E6A88" w:rsidRPr="00EB67BD" w:rsidRDefault="006E6A88" w:rsidP="00774F84">
      <w:pPr>
        <w:pStyle w:val="SingleTxtGC"/>
        <w:tabs>
          <w:tab w:val="clear" w:pos="1565"/>
          <w:tab w:val="left" w:pos="1701"/>
        </w:tabs>
      </w:pPr>
      <w:r w:rsidRPr="00EB67BD">
        <w:t>4.</w:t>
      </w:r>
      <w:r w:rsidRPr="00EB67BD">
        <w:tab/>
      </w:r>
      <w:r w:rsidRPr="00EB67BD">
        <w:rPr>
          <w:rFonts w:hint="eastAsia"/>
        </w:rPr>
        <w:t>委员会还意识到苏丹在建立大规模难民社区方面所发挥的作用</w:t>
      </w:r>
      <w:r w:rsidRPr="00EB67BD">
        <w:rPr>
          <w:rFonts w:ascii="Arial" w:hAnsi="Arial" w:cs="Arial" w:hint="eastAsia"/>
        </w:rPr>
        <w:t>。</w:t>
      </w:r>
    </w:p>
    <w:p w:rsidR="006E6A88" w:rsidRPr="00EB67BD" w:rsidRDefault="006E6A88" w:rsidP="00774F84">
      <w:pPr>
        <w:pStyle w:val="SingleTxtGC"/>
        <w:tabs>
          <w:tab w:val="clear" w:pos="1565"/>
          <w:tab w:val="left" w:pos="1701"/>
        </w:tabs>
      </w:pPr>
      <w:r w:rsidRPr="00EB67BD">
        <w:t>5.</w:t>
      </w:r>
      <w:r w:rsidRPr="00EB67BD">
        <w:tab/>
      </w:r>
      <w:r w:rsidRPr="00EB67BD">
        <w:rPr>
          <w:rFonts w:hint="eastAsia"/>
        </w:rPr>
        <w:t>委员会还欢迎缔约国于</w:t>
      </w:r>
      <w:r w:rsidRPr="00EB67BD">
        <w:rPr>
          <w:rFonts w:hint="eastAsia"/>
        </w:rPr>
        <w:t>2014</w:t>
      </w:r>
      <w:r w:rsidRPr="00EB67BD">
        <w:rPr>
          <w:rFonts w:hint="eastAsia"/>
        </w:rPr>
        <w:t>年加入《联合国打击跨国有组织犯罪公约关于预防、禁止和惩治贩运人口特别是妇女和儿童行为的补充议定书》</w:t>
      </w:r>
      <w:r w:rsidRPr="00EB67BD">
        <w:rPr>
          <w:rFonts w:ascii="Arial" w:hAnsi="Arial" w:cs="Arial" w:hint="eastAsia"/>
        </w:rPr>
        <w:t>。</w:t>
      </w:r>
    </w:p>
    <w:p w:rsidR="006E6A88" w:rsidRPr="00EB67BD" w:rsidRDefault="006E6A88" w:rsidP="00774F84">
      <w:pPr>
        <w:pStyle w:val="H1GC"/>
      </w:pPr>
      <w:r w:rsidRPr="00EB67BD">
        <w:lastRenderedPageBreak/>
        <w:tab/>
        <w:t>C.</w:t>
      </w:r>
      <w:r w:rsidRPr="00EB67BD">
        <w:tab/>
      </w:r>
      <w:r w:rsidRPr="00EB67BD">
        <w:rPr>
          <w:rFonts w:hint="eastAsia"/>
        </w:rPr>
        <w:t>主要关注的问题和建议</w:t>
      </w:r>
    </w:p>
    <w:p w:rsidR="006E6A88" w:rsidRPr="00EB67BD" w:rsidRDefault="006E6A88" w:rsidP="00774F84">
      <w:pPr>
        <w:pStyle w:val="H23GC"/>
      </w:pPr>
      <w:r w:rsidRPr="00EB67BD">
        <w:tab/>
      </w:r>
      <w:r w:rsidRPr="00EB67BD">
        <w:tab/>
      </w:r>
      <w:r w:rsidRPr="00EB67BD">
        <w:rPr>
          <w:rFonts w:hint="eastAsia"/>
        </w:rPr>
        <w:t>《公约》在国家法律制度中的适用</w:t>
      </w:r>
    </w:p>
    <w:p w:rsidR="006E6A88" w:rsidRPr="00EB67BD" w:rsidRDefault="006E6A88" w:rsidP="00774F84">
      <w:pPr>
        <w:pStyle w:val="SingleTxtGC"/>
        <w:tabs>
          <w:tab w:val="clear" w:pos="1565"/>
          <w:tab w:val="left" w:pos="1701"/>
        </w:tabs>
      </w:pPr>
      <w:r w:rsidRPr="00EB67BD">
        <w:t>6.</w:t>
      </w:r>
      <w:r w:rsidRPr="00EB67BD">
        <w:tab/>
      </w:r>
      <w:r w:rsidRPr="00EB67BD">
        <w:rPr>
          <w:rFonts w:hint="eastAsia"/>
        </w:rPr>
        <w:t>委员会注意到</w:t>
      </w:r>
      <w:r w:rsidRPr="00EB67BD">
        <w:rPr>
          <w:rFonts w:hint="eastAsia"/>
        </w:rPr>
        <w:t>2005</w:t>
      </w:r>
      <w:r w:rsidRPr="00EB67BD">
        <w:rPr>
          <w:rFonts w:hint="eastAsia"/>
        </w:rPr>
        <w:t>年《临时宪法》第</w:t>
      </w:r>
      <w:r w:rsidRPr="00EB67BD">
        <w:rPr>
          <w:rFonts w:hint="eastAsia"/>
        </w:rPr>
        <w:t>27</w:t>
      </w:r>
      <w:r w:rsidR="00D373B6" w:rsidRPr="00EB67BD">
        <w:rPr>
          <w:sz w:val="10"/>
          <w:szCs w:val="10"/>
        </w:rPr>
        <w:t xml:space="preserve"> </w:t>
      </w:r>
      <w:r w:rsidR="00D373B6" w:rsidRPr="00EB67BD">
        <w:rPr>
          <w:rFonts w:hint="eastAsia"/>
        </w:rPr>
        <w:t>(</w:t>
      </w:r>
      <w:r w:rsidRPr="00EB67BD">
        <w:rPr>
          <w:rFonts w:hint="eastAsia"/>
        </w:rPr>
        <w:t>3</w:t>
      </w:r>
      <w:r w:rsidR="00D373B6" w:rsidRPr="00EB67BD">
        <w:rPr>
          <w:rFonts w:hint="eastAsia"/>
        </w:rPr>
        <w:t>)</w:t>
      </w:r>
      <w:r w:rsidRPr="00EB67BD">
        <w:rPr>
          <w:rFonts w:hint="eastAsia"/>
        </w:rPr>
        <w:t>条规定，缔约国批准的国际人权条约中所载各项权利和自由应成为其《权利法案》的组成部分。委员会还注意到缔约国提供的补充材料，即根据《临时宪法》，《公约》所载权利和自由是苏丹法律中具有约束力的组成部分。不过，委员会重申其关切的是，在实践中，《公约》并没有明确适用并优先于国家法律。委员会还注意到，缔约国没有举出任何案例，表明在法庭上援引或适用了《公约》条款</w:t>
      </w:r>
      <w:r w:rsidR="00D373B6" w:rsidRPr="00EB67BD">
        <w:rPr>
          <w:rFonts w:hint="eastAsia"/>
        </w:rPr>
        <w:t>(</w:t>
      </w:r>
      <w:r w:rsidRPr="00EB67BD">
        <w:rPr>
          <w:rFonts w:hint="eastAsia"/>
        </w:rPr>
        <w:t>第二条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7.</w:t>
      </w:r>
      <w:r w:rsidRPr="00EB67BD">
        <w:tab/>
      </w:r>
      <w:r w:rsidRPr="00EB67BD">
        <w:rPr>
          <w:rFonts w:eastAsia="黑体" w:hint="eastAsia"/>
        </w:rPr>
        <w:t>缔约国应充分落实《公约》中所载权利。它应采取措施，提高法官、律师和检察官对《公约》的认识，以确保国家法院对《公约》条款予以考虑和适用。缔约国应加快立法改革进程，确保国家法律完全符合正式批准的国际条约。它应考虑加入《公约第一项任择议定书》，该议定书对审议个人来文作了规定。</w:t>
      </w:r>
    </w:p>
    <w:p w:rsidR="006E6A88" w:rsidRPr="00EB67BD" w:rsidRDefault="006E6A88" w:rsidP="00DD7A50">
      <w:pPr>
        <w:pStyle w:val="H23GC"/>
      </w:pPr>
      <w:r w:rsidRPr="00EB67BD">
        <w:tab/>
      </w:r>
      <w:r w:rsidRPr="00EB67BD">
        <w:tab/>
      </w:r>
      <w:r w:rsidRPr="00EB67BD">
        <w:rPr>
          <w:rFonts w:hint="eastAsia"/>
        </w:rPr>
        <w:t>国家人权委员会</w:t>
      </w:r>
    </w:p>
    <w:p w:rsidR="006E6A88" w:rsidRPr="00EB67BD" w:rsidRDefault="006E6A88" w:rsidP="00774F84">
      <w:pPr>
        <w:pStyle w:val="SingleTxtGC"/>
        <w:tabs>
          <w:tab w:val="clear" w:pos="1565"/>
          <w:tab w:val="left" w:pos="1701"/>
        </w:tabs>
      </w:pPr>
      <w:r w:rsidRPr="00EB67BD">
        <w:t>8.</w:t>
      </w:r>
      <w:r w:rsidRPr="00EB67BD">
        <w:tab/>
      </w:r>
      <w:r w:rsidRPr="00EB67BD">
        <w:rPr>
          <w:rFonts w:hint="eastAsia"/>
          <w:spacing w:val="6"/>
        </w:rPr>
        <w:t>委员会欢迎最近任命国家人权委员会主席、副主席和专员，并满意</w:t>
      </w:r>
      <w:r w:rsidRPr="00EB67BD">
        <w:rPr>
          <w:rFonts w:hint="eastAsia"/>
        </w:rPr>
        <w:t>地注意</w:t>
      </w:r>
      <w:r w:rsidRPr="00EB67BD">
        <w:rPr>
          <w:rFonts w:hint="eastAsia"/>
          <w:spacing w:val="6"/>
        </w:rPr>
        <w:t>到该人权委员会有权</w:t>
      </w:r>
      <w:r w:rsidRPr="00EB67BD">
        <w:rPr>
          <w:rFonts w:hint="eastAsia"/>
        </w:rPr>
        <w:t>受理和调查</w:t>
      </w:r>
      <w:r w:rsidRPr="00EB67BD">
        <w:rPr>
          <w:rFonts w:hint="eastAsia"/>
          <w:spacing w:val="6"/>
        </w:rPr>
        <w:t>个人申诉，这是《国家人权委员会法》</w:t>
      </w:r>
      <w:r w:rsidRPr="00EB67BD">
        <w:rPr>
          <w:rFonts w:hint="eastAsia"/>
        </w:rPr>
        <w:t>第</w:t>
      </w:r>
      <w:r w:rsidRPr="00EB67BD">
        <w:rPr>
          <w:rFonts w:hint="eastAsia"/>
        </w:rPr>
        <w:t>9</w:t>
      </w:r>
      <w:r w:rsidR="00DD7A50" w:rsidRPr="00EB67BD">
        <w:rPr>
          <w:sz w:val="10"/>
          <w:szCs w:val="10"/>
        </w:rPr>
        <w:t xml:space="preserve"> </w:t>
      </w:r>
      <w:r w:rsidR="00D373B6" w:rsidRPr="00EB67BD">
        <w:rPr>
          <w:rFonts w:hint="eastAsia"/>
        </w:rPr>
        <w:t>(</w:t>
      </w:r>
      <w:r w:rsidRPr="00EB67BD">
        <w:rPr>
          <w:rFonts w:hint="eastAsia"/>
        </w:rPr>
        <w:t>2</w:t>
      </w:r>
      <w:r w:rsidR="00D373B6" w:rsidRPr="00EB67BD">
        <w:rPr>
          <w:rFonts w:hint="eastAsia"/>
        </w:rPr>
        <w:t>)(</w:t>
      </w:r>
      <w:r w:rsidRPr="00EB67BD">
        <w:rPr>
          <w:rFonts w:hint="eastAsia"/>
        </w:rPr>
        <w:t>h</w:t>
      </w:r>
      <w:r w:rsidR="00D373B6" w:rsidRPr="00EB67BD">
        <w:rPr>
          <w:rFonts w:hint="eastAsia"/>
        </w:rPr>
        <w:t>)</w:t>
      </w:r>
      <w:r w:rsidRPr="00EB67BD">
        <w:rPr>
          <w:rFonts w:hint="eastAsia"/>
        </w:rPr>
        <w:t>条规定的特权。然而，委员会关切地注意到，《临时宪法》第</w:t>
      </w:r>
      <w:r w:rsidRPr="00EB67BD">
        <w:rPr>
          <w:rFonts w:hint="eastAsia"/>
        </w:rPr>
        <w:t>142</w:t>
      </w:r>
      <w:r w:rsidR="00142000" w:rsidRPr="00EB67BD">
        <w:rPr>
          <w:sz w:val="10"/>
          <w:szCs w:val="10"/>
        </w:rPr>
        <w:t xml:space="preserve"> </w:t>
      </w:r>
      <w:r w:rsidR="00D373B6" w:rsidRPr="00EB67BD">
        <w:rPr>
          <w:rFonts w:hint="eastAsia"/>
        </w:rPr>
        <w:t>(</w:t>
      </w:r>
      <w:r w:rsidRPr="00EB67BD">
        <w:rPr>
          <w:rFonts w:hint="eastAsia"/>
        </w:rPr>
        <w:t>1</w:t>
      </w:r>
      <w:r w:rsidR="00D373B6" w:rsidRPr="00EB67BD">
        <w:rPr>
          <w:rFonts w:hint="eastAsia"/>
        </w:rPr>
        <w:t>)</w:t>
      </w:r>
      <w:r w:rsidRPr="00EB67BD">
        <w:rPr>
          <w:rFonts w:hint="eastAsia"/>
        </w:rPr>
        <w:t>条规定，该委员会成员由共和国总统任命，这就使人们担心该机构在实践中的独立性</w:t>
      </w:r>
      <w:r w:rsidR="00D373B6" w:rsidRPr="00EB67BD">
        <w:rPr>
          <w:rFonts w:hint="eastAsia"/>
        </w:rPr>
        <w:t>(</w:t>
      </w:r>
      <w:r w:rsidRPr="00EB67BD">
        <w:rPr>
          <w:rFonts w:hint="eastAsia"/>
        </w:rPr>
        <w:t>第二条</w:t>
      </w:r>
      <w:r w:rsidR="00D373B6" w:rsidRPr="00EB67BD">
        <w:rPr>
          <w:rFonts w:hint="eastAsia"/>
        </w:rPr>
        <w:t>)</w:t>
      </w:r>
      <w:r w:rsidRPr="00EB67BD">
        <w:rPr>
          <w:rFonts w:hint="eastAsia"/>
        </w:rPr>
        <w:t>，以及委员会的能力是否会受到妨碍，因为最经常被指控侵犯人权的官员却享有豁免权</w:t>
      </w:r>
      <w:r w:rsidR="00D373B6" w:rsidRPr="00EB67BD">
        <w:rPr>
          <w:rFonts w:hint="eastAsia"/>
        </w:rPr>
        <w:t>(</w:t>
      </w:r>
      <w:r w:rsidRPr="00EB67BD">
        <w:rPr>
          <w:rFonts w:hint="eastAsia"/>
        </w:rPr>
        <w:t>见下文第</w:t>
      </w:r>
      <w:r w:rsidRPr="00EB67BD">
        <w:rPr>
          <w:rFonts w:hint="eastAsia"/>
        </w:rPr>
        <w:t>38</w:t>
      </w:r>
      <w:r w:rsidRPr="00EB67BD">
        <w:rPr>
          <w:rFonts w:hint="eastAsia"/>
        </w:rPr>
        <w:t>段</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9.</w:t>
      </w:r>
      <w:r w:rsidRPr="00EB67BD">
        <w:tab/>
      </w:r>
      <w:r w:rsidRPr="00EB67BD">
        <w:rPr>
          <w:rFonts w:eastAsia="黑体" w:hint="eastAsia"/>
        </w:rPr>
        <w:t>缔约国应采取一切必要步骤，促使国家人权委员会遵守</w:t>
      </w:r>
      <w:r w:rsidRPr="00EB67BD">
        <w:rPr>
          <w:rFonts w:eastAsia="黑体"/>
        </w:rPr>
        <w:t>《关于促进和保护人权的国家机构地位的原则》</w:t>
      </w:r>
      <w:r w:rsidRPr="00EB67BD">
        <w:rPr>
          <w:rFonts w:eastAsia="黑体"/>
        </w:rPr>
        <w:t>(</w:t>
      </w:r>
      <w:r w:rsidRPr="00EB67BD">
        <w:rPr>
          <w:rFonts w:eastAsia="黑体"/>
        </w:rPr>
        <w:t>《巴黎原则》</w:t>
      </w:r>
      <w:r w:rsidRPr="00EB67BD">
        <w:rPr>
          <w:rFonts w:eastAsia="黑体"/>
        </w:rPr>
        <w:t>)</w:t>
      </w:r>
      <w:r w:rsidRPr="00EB67BD">
        <w:rPr>
          <w:rFonts w:eastAsia="黑体" w:hint="eastAsia"/>
        </w:rPr>
        <w:t>。特别是，它应确保任命委员会成员的程序是透明和完全独立的，委员会具备充分的资源和能力，并确保其拥有充分的自主权，以有效履行其职责。</w:t>
      </w:r>
    </w:p>
    <w:p w:rsidR="006E6A88" w:rsidRPr="00EB67BD" w:rsidRDefault="006E6A88" w:rsidP="00DD7A50">
      <w:pPr>
        <w:pStyle w:val="H23GC"/>
      </w:pPr>
      <w:r w:rsidRPr="00EB67BD">
        <w:tab/>
      </w:r>
      <w:r w:rsidRPr="00EB67BD">
        <w:tab/>
      </w:r>
      <w:r w:rsidRPr="00EB67BD">
        <w:rPr>
          <w:rFonts w:hint="eastAsia"/>
        </w:rPr>
        <w:t>紧急状态</w:t>
      </w:r>
    </w:p>
    <w:p w:rsidR="006E6A88" w:rsidRPr="00EB67BD" w:rsidRDefault="006E6A88" w:rsidP="00774F84">
      <w:pPr>
        <w:pStyle w:val="SingleTxtGC"/>
        <w:tabs>
          <w:tab w:val="clear" w:pos="1565"/>
          <w:tab w:val="left" w:pos="1701"/>
        </w:tabs>
      </w:pPr>
      <w:r w:rsidRPr="00EB67BD">
        <w:t>10.</w:t>
      </w:r>
      <w:r w:rsidRPr="00EB67BD">
        <w:tab/>
      </w:r>
      <w:r w:rsidRPr="00EB67BD">
        <w:rPr>
          <w:rFonts w:ascii="Arial" w:hAnsi="Arial" w:cs="Arial" w:hint="eastAsia"/>
        </w:rPr>
        <w:t>委员会</w:t>
      </w:r>
      <w:r w:rsidRPr="00EB67BD">
        <w:rPr>
          <w:rFonts w:hint="eastAsia"/>
        </w:rPr>
        <w:t>注意到在《临时宪法》第</w:t>
      </w:r>
      <w:r w:rsidRPr="00EB67BD">
        <w:rPr>
          <w:rFonts w:hint="eastAsia"/>
        </w:rPr>
        <w:t>211</w:t>
      </w:r>
      <w:r w:rsidR="00034C33" w:rsidRPr="00EB67BD">
        <w:rPr>
          <w:sz w:val="10"/>
          <w:szCs w:val="10"/>
        </w:rPr>
        <w:t xml:space="preserve"> </w:t>
      </w:r>
      <w:r w:rsidR="00D373B6" w:rsidRPr="00EB67BD">
        <w:rPr>
          <w:rFonts w:hint="eastAsia"/>
        </w:rPr>
        <w:t>(</w:t>
      </w:r>
      <w:r w:rsidRPr="00EB67BD">
        <w:rPr>
          <w:rFonts w:hint="eastAsia"/>
        </w:rPr>
        <w:t>a</w:t>
      </w:r>
      <w:r w:rsidR="00D373B6" w:rsidRPr="00EB67BD">
        <w:rPr>
          <w:rFonts w:hint="eastAsia"/>
        </w:rPr>
        <w:t>)</w:t>
      </w:r>
      <w:r w:rsidRPr="00EB67BD">
        <w:rPr>
          <w:rFonts w:hint="eastAsia"/>
        </w:rPr>
        <w:t>条中列入了实质性的不可克减的保障，但关切地注意到这一条款似乎并未反映《公约》第四</w:t>
      </w:r>
      <w:r w:rsidR="00D373B6" w:rsidRPr="00EB67BD">
        <w:rPr>
          <w:rFonts w:hint="eastAsia"/>
        </w:rPr>
        <w:t>(</w:t>
      </w:r>
      <w:r w:rsidRPr="00EB67BD">
        <w:rPr>
          <w:rFonts w:hint="eastAsia"/>
        </w:rPr>
        <w:t>1</w:t>
      </w:r>
      <w:r w:rsidR="00D373B6" w:rsidRPr="00EB67BD">
        <w:rPr>
          <w:rFonts w:hint="eastAsia"/>
        </w:rPr>
        <w:t>)</w:t>
      </w:r>
      <w:r w:rsidRPr="00EB67BD">
        <w:rPr>
          <w:rFonts w:hint="eastAsia"/>
        </w:rPr>
        <w:t>条所要求的特殊情况限制。委员会特别注意到达尔富尔、卡萨拉和北科尔多凡州仍在实行的紧急状态，在这一方面，委员会注意到，据缔约国称</w:t>
      </w:r>
      <w:r w:rsidRPr="00EB67BD">
        <w:rPr>
          <w:rFonts w:hint="eastAsia"/>
        </w:rPr>
        <w:t>2017</w:t>
      </w:r>
      <w:r w:rsidRPr="00EB67BD">
        <w:rPr>
          <w:rFonts w:hint="eastAsia"/>
        </w:rPr>
        <w:t>年</w:t>
      </w:r>
      <w:r w:rsidRPr="00EB67BD">
        <w:rPr>
          <w:rFonts w:hint="eastAsia"/>
        </w:rPr>
        <w:t>12</w:t>
      </w:r>
      <w:r w:rsidRPr="00EB67BD">
        <w:rPr>
          <w:rFonts w:hint="eastAsia"/>
        </w:rPr>
        <w:t>月</w:t>
      </w:r>
      <w:r w:rsidRPr="00EB67BD">
        <w:rPr>
          <w:rFonts w:hint="eastAsia"/>
        </w:rPr>
        <w:t>30</w:t>
      </w:r>
      <w:r w:rsidRPr="00EB67BD">
        <w:rPr>
          <w:rFonts w:hint="eastAsia"/>
        </w:rPr>
        <w:t>日在后两个州宣布的紧急状态是作为一种预防措施实行的，却没有表明局势之紧张要求必须这样做，而且满足了《公约》第四条第</w:t>
      </w:r>
      <w:r w:rsidRPr="00EB67BD">
        <w:rPr>
          <w:rFonts w:hint="eastAsia"/>
        </w:rPr>
        <w:t>1</w:t>
      </w:r>
      <w:r w:rsidRPr="00EB67BD">
        <w:rPr>
          <w:rFonts w:hint="eastAsia"/>
        </w:rPr>
        <w:t>款的所有其他要求</w:t>
      </w:r>
      <w:r w:rsidR="00D373B6" w:rsidRPr="00EB67BD">
        <w:rPr>
          <w:rFonts w:hint="eastAsia"/>
        </w:rPr>
        <w:t>(</w:t>
      </w:r>
      <w:r w:rsidRPr="00EB67BD">
        <w:rPr>
          <w:rFonts w:hint="eastAsia"/>
        </w:rPr>
        <w:t>第四条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11.</w:t>
      </w:r>
      <w:r w:rsidRPr="00EB67BD">
        <w:tab/>
      </w:r>
      <w:r w:rsidRPr="00EB67BD">
        <w:rPr>
          <w:rFonts w:eastAsia="黑体" w:hint="eastAsia"/>
        </w:rPr>
        <w:t>委员会回顾其关于在紧急状态下克减《公约》条款的第</w:t>
      </w:r>
      <w:r w:rsidRPr="00EB67BD">
        <w:rPr>
          <w:rFonts w:eastAsia="黑体" w:hint="eastAsia"/>
        </w:rPr>
        <w:t>29</w:t>
      </w:r>
      <w:r w:rsidR="00AB3051" w:rsidRPr="00EB67BD">
        <w:rPr>
          <w:rFonts w:eastAsia="黑体"/>
          <w:sz w:val="10"/>
          <w:szCs w:val="10"/>
        </w:rPr>
        <w:t xml:space="preserve"> </w:t>
      </w:r>
      <w:r w:rsidR="00D373B6" w:rsidRPr="00EB67BD">
        <w:rPr>
          <w:rFonts w:eastAsia="黑体" w:hint="eastAsia"/>
        </w:rPr>
        <w:t>(</w:t>
      </w:r>
      <w:r w:rsidRPr="00EB67BD">
        <w:rPr>
          <w:rFonts w:eastAsia="黑体" w:hint="eastAsia"/>
        </w:rPr>
        <w:t>2001</w:t>
      </w:r>
      <w:r w:rsidR="00D373B6" w:rsidRPr="00EB67BD">
        <w:rPr>
          <w:rFonts w:eastAsia="黑体" w:hint="eastAsia"/>
        </w:rPr>
        <w:t>)</w:t>
      </w:r>
      <w:r w:rsidRPr="00EB67BD">
        <w:rPr>
          <w:rFonts w:eastAsia="黑体" w:hint="eastAsia"/>
        </w:rPr>
        <w:t>号一般性意见，要求缔约国在其立法中列入完全符合《公约》第四条所载实质和程序性要求的规定。委员会还要求缔约国审查目前在紧急状态生效的各州导致克减《公约》权利的有关措施，以确保这些措施是紧急状态所严格要求采取的，并符合《公约》第四条的所有要求。</w:t>
      </w:r>
    </w:p>
    <w:p w:rsidR="006E6A88" w:rsidRPr="00EB67BD" w:rsidRDefault="006E6A88" w:rsidP="00AB3051">
      <w:pPr>
        <w:pStyle w:val="H23GC"/>
      </w:pPr>
      <w:r w:rsidRPr="00EB67BD">
        <w:tab/>
      </w:r>
      <w:r w:rsidRPr="00EB67BD">
        <w:tab/>
      </w:r>
      <w:r w:rsidRPr="00EB67BD">
        <w:rPr>
          <w:rFonts w:hint="eastAsia"/>
        </w:rPr>
        <w:t>有罪不罚，有效补救办法和赔偿</w:t>
      </w:r>
    </w:p>
    <w:p w:rsidR="006E6A88" w:rsidRPr="00EB67BD" w:rsidRDefault="006E6A88" w:rsidP="00EB67BD">
      <w:pPr>
        <w:pStyle w:val="SingleTxtGC"/>
        <w:tabs>
          <w:tab w:val="clear" w:pos="1565"/>
          <w:tab w:val="left" w:pos="1701"/>
        </w:tabs>
      </w:pPr>
      <w:r w:rsidRPr="00EB67BD">
        <w:t>12.</w:t>
      </w:r>
      <w:r w:rsidRPr="00EB67BD">
        <w:tab/>
      </w:r>
      <w:r w:rsidRPr="00EB67BD">
        <w:rPr>
          <w:rFonts w:hint="eastAsia"/>
        </w:rPr>
        <w:t>委员会注意到并欢迎缔约国最近在</w:t>
      </w:r>
      <w:r w:rsidRPr="00EB67BD">
        <w:rPr>
          <w:rFonts w:hint="eastAsia"/>
        </w:rPr>
        <w:t>2018</w:t>
      </w:r>
      <w:r w:rsidRPr="00EB67BD">
        <w:rPr>
          <w:rFonts w:hint="eastAsia"/>
        </w:rPr>
        <w:t>年</w:t>
      </w:r>
      <w:r w:rsidRPr="00EB67BD">
        <w:rPr>
          <w:rFonts w:hint="eastAsia"/>
        </w:rPr>
        <w:t>7</w:t>
      </w:r>
      <w:r w:rsidRPr="00EB67BD">
        <w:rPr>
          <w:rFonts w:hint="eastAsia"/>
        </w:rPr>
        <w:t>月在冲突地区，包括达尔富尔、青尼罗州和南科尔多凡州恢复单方面停火。但是，委员会重申其先前的结论性意见</w:t>
      </w:r>
      <w:r w:rsidR="00D373B6" w:rsidRPr="00EB67BD">
        <w:rPr>
          <w:rFonts w:hint="eastAsia"/>
        </w:rPr>
        <w:t>(</w:t>
      </w:r>
      <w:r w:rsidRPr="00EB67BD">
        <w:rPr>
          <w:rFonts w:hint="eastAsia"/>
        </w:rPr>
        <w:t>CCP</w:t>
      </w:r>
      <w:r w:rsidR="00835FC3">
        <w:t>R</w:t>
      </w:r>
      <w:r w:rsidRPr="00EB67BD">
        <w:rPr>
          <w:rFonts w:hint="eastAsia"/>
        </w:rPr>
        <w:t>/C/SDN/CO/4</w:t>
      </w:r>
      <w:r w:rsidR="00EB67BD">
        <w:rPr>
          <w:rFonts w:hint="eastAsia"/>
        </w:rPr>
        <w:t>,</w:t>
      </w:r>
      <w:r w:rsidR="00EB67BD">
        <w:t xml:space="preserve"> </w:t>
      </w:r>
      <w:r w:rsidRPr="00EB67BD">
        <w:rPr>
          <w:rFonts w:hint="eastAsia"/>
        </w:rPr>
        <w:t>第</w:t>
      </w:r>
      <w:r w:rsidRPr="00EB67BD">
        <w:rPr>
          <w:rFonts w:hint="eastAsia"/>
        </w:rPr>
        <w:t>8</w:t>
      </w:r>
      <w:r w:rsidRPr="00EB67BD">
        <w:rPr>
          <w:rFonts w:hint="eastAsia"/>
        </w:rPr>
        <w:t>段</w:t>
      </w:r>
      <w:r w:rsidR="00D373B6" w:rsidRPr="00EB67BD">
        <w:rPr>
          <w:rFonts w:hint="eastAsia"/>
        </w:rPr>
        <w:t>)</w:t>
      </w:r>
      <w:r w:rsidRPr="00EB67BD">
        <w:rPr>
          <w:rFonts w:hint="eastAsia"/>
        </w:rPr>
        <w:t>，并仍然感到关切的是，对所谓政府部队袭击平民的指控，包括</w:t>
      </w:r>
      <w:r w:rsidRPr="00EB67BD">
        <w:rPr>
          <w:rFonts w:hint="eastAsia"/>
        </w:rPr>
        <w:t>2014</w:t>
      </w:r>
      <w:r w:rsidRPr="00EB67BD">
        <w:rPr>
          <w:rFonts w:hint="eastAsia"/>
        </w:rPr>
        <w:t>年至</w:t>
      </w:r>
      <w:r w:rsidRPr="00EB67BD">
        <w:rPr>
          <w:rFonts w:hint="eastAsia"/>
        </w:rPr>
        <w:t>2016</w:t>
      </w:r>
      <w:r w:rsidRPr="00EB67BD">
        <w:rPr>
          <w:rFonts w:hint="eastAsia"/>
        </w:rPr>
        <w:t>年期间在达尔富尔发生的大规模平叛行动问题的报告，仍未得到处理。委员会感到关切的是，缔约国不仅没有根据国家法律追究肇事者的责任，而且还拒绝与以种族灭绝罪、危害人类罪和战争罪向苏丹国民和官员发出了逮捕令的国际刑事法院合作</w:t>
      </w:r>
      <w:r w:rsidR="00D373B6" w:rsidRPr="00EB67BD">
        <w:rPr>
          <w:rFonts w:hint="eastAsia"/>
        </w:rPr>
        <w:t>(</w:t>
      </w:r>
      <w:r w:rsidRPr="00EB67BD">
        <w:rPr>
          <w:rFonts w:hint="eastAsia"/>
        </w:rPr>
        <w:t>第二、第六</w:t>
      </w:r>
      <w:r w:rsidR="00227FD7" w:rsidRPr="00EB67BD">
        <w:rPr>
          <w:rFonts w:hint="eastAsia"/>
        </w:rPr>
        <w:t>和第</w:t>
      </w:r>
      <w:r w:rsidRPr="00EB67BD">
        <w:rPr>
          <w:rFonts w:hint="eastAsia"/>
        </w:rPr>
        <w:t>七条</w:t>
      </w:r>
      <w:r w:rsidR="00D373B6" w:rsidRPr="00EB67BD">
        <w:rPr>
          <w:rFonts w:hint="eastAsia"/>
        </w:rPr>
        <w:t>)</w:t>
      </w:r>
      <w:r w:rsidRPr="00EB67BD">
        <w:rPr>
          <w:rFonts w:hint="eastAsia"/>
        </w:rPr>
        <w:t>。</w:t>
      </w:r>
    </w:p>
    <w:p w:rsidR="006E6A88" w:rsidRPr="00EB67BD" w:rsidRDefault="006E6A88" w:rsidP="0073333A">
      <w:pPr>
        <w:pStyle w:val="SingleTxtGC"/>
        <w:tabs>
          <w:tab w:val="clear" w:pos="1565"/>
          <w:tab w:val="left" w:pos="1701"/>
        </w:tabs>
        <w:rPr>
          <w:rFonts w:eastAsia="黑体"/>
          <w:szCs w:val="21"/>
        </w:rPr>
      </w:pPr>
      <w:r w:rsidRPr="00EB67BD">
        <w:t>13.</w:t>
      </w:r>
      <w:r w:rsidRPr="00EB67BD">
        <w:tab/>
      </w:r>
      <w:r w:rsidRPr="00EB67BD">
        <w:rPr>
          <w:rFonts w:eastAsia="黑体" w:hint="eastAsia"/>
          <w:szCs w:val="21"/>
        </w:rPr>
        <w:t>缔约国应采取一切必要措施，消除对侵犯人权行为，特别是最严重的侵犯人权行为的责任人有罪不罚的现象，为此应确保起诉以往的侵权行为并系统地进行迅速、公正、有效和彻底的调查，以查明和起诉侵犯人权行为的责任人，并对被判犯有此类侵权行为的人予以适当的惩罚，同时确保受害者家属能够获得有效的补救办法和充分赔偿。缔约国还应确保参与严重侵犯人权行为的人不得在权力和官方机构中任职。委员会请缔约国与国际刑事程序充分合作。</w:t>
      </w:r>
    </w:p>
    <w:p w:rsidR="006E6A88" w:rsidRPr="00EB67BD" w:rsidRDefault="006E6A88" w:rsidP="00AB3051">
      <w:pPr>
        <w:pStyle w:val="H23GC"/>
      </w:pPr>
      <w:r w:rsidRPr="00EB67BD">
        <w:tab/>
      </w:r>
      <w:r w:rsidRPr="00EB67BD">
        <w:tab/>
      </w:r>
      <w:r w:rsidRPr="00EB67BD">
        <w:rPr>
          <w:rFonts w:hint="eastAsia"/>
        </w:rPr>
        <w:t>不歧视</w:t>
      </w:r>
    </w:p>
    <w:p w:rsidR="006E6A88" w:rsidRPr="00EB67BD" w:rsidRDefault="006E6A88" w:rsidP="00774F84">
      <w:pPr>
        <w:pStyle w:val="SingleTxtGC"/>
        <w:tabs>
          <w:tab w:val="clear" w:pos="1565"/>
          <w:tab w:val="left" w:pos="1701"/>
        </w:tabs>
      </w:pPr>
      <w:r w:rsidRPr="00EB67BD">
        <w:t>14.</w:t>
      </w:r>
      <w:r w:rsidRPr="00EB67BD">
        <w:tab/>
      </w:r>
      <w:r w:rsidRPr="00EB67BD">
        <w:rPr>
          <w:rFonts w:hint="eastAsia"/>
        </w:rPr>
        <w:t>委员会仍然关注立法中根深蒂固的歧视性条款，特别是在家庭法和个人地位方面，并涉及性取向问题。委员会注意到，《临时宪法》第</w:t>
      </w:r>
      <w:r w:rsidRPr="00EB67BD">
        <w:rPr>
          <w:rFonts w:hint="eastAsia"/>
        </w:rPr>
        <w:t>31</w:t>
      </w:r>
      <w:r w:rsidRPr="00EB67BD">
        <w:rPr>
          <w:rFonts w:hint="eastAsia"/>
        </w:rPr>
        <w:t>条没有对歧视作出定义，也没有根据《公约》第二条第</w:t>
      </w:r>
      <w:r w:rsidRPr="00EB67BD">
        <w:rPr>
          <w:rFonts w:hint="eastAsia"/>
        </w:rPr>
        <w:t>1</w:t>
      </w:r>
      <w:r w:rsidRPr="00EB67BD">
        <w:rPr>
          <w:rFonts w:hint="eastAsia"/>
        </w:rPr>
        <w:t>款和第二十六条规定列明所禁止的歧视理由。委员会还对缺乏全面的反歧视立法表示关注</w:t>
      </w:r>
      <w:r w:rsidR="00D373B6" w:rsidRPr="00EB67BD">
        <w:rPr>
          <w:rFonts w:hint="eastAsia"/>
        </w:rPr>
        <w:t>(</w:t>
      </w:r>
      <w:r w:rsidRPr="00EB67BD">
        <w:rPr>
          <w:rFonts w:hint="eastAsia"/>
        </w:rPr>
        <w:t>第二和第二十六条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pPr>
      <w:r w:rsidRPr="00EB67BD">
        <w:t>15.</w:t>
      </w:r>
      <w:r w:rsidRPr="00EB67BD">
        <w:tab/>
      </w:r>
      <w:r w:rsidRPr="00EB67BD">
        <w:rPr>
          <w:rFonts w:hint="eastAsia"/>
        </w:rPr>
        <w:t>委员会对</w:t>
      </w:r>
      <w:r w:rsidRPr="00EB67BD">
        <w:rPr>
          <w:rFonts w:hint="eastAsia"/>
        </w:rPr>
        <w:t>1991</w:t>
      </w:r>
      <w:r w:rsidRPr="00EB67BD">
        <w:rPr>
          <w:rFonts w:hint="eastAsia"/>
        </w:rPr>
        <w:t>年《刑法》第</w:t>
      </w:r>
      <w:r w:rsidRPr="00EB67BD">
        <w:rPr>
          <w:rFonts w:hint="eastAsia"/>
        </w:rPr>
        <w:t>148</w:t>
      </w:r>
      <w:r w:rsidRPr="00EB67BD">
        <w:rPr>
          <w:rFonts w:hint="eastAsia"/>
        </w:rPr>
        <w:t>条感到不安，该条将鸡奸定为犯罪，可判处鞭笞和徒刑，并在第三次定罪后判处死刑</w:t>
      </w:r>
      <w:r w:rsidR="00D373B6" w:rsidRPr="00EB67BD">
        <w:rPr>
          <w:rFonts w:hint="eastAsia"/>
        </w:rPr>
        <w:t>(</w:t>
      </w:r>
      <w:r w:rsidRPr="00EB67BD">
        <w:rPr>
          <w:rFonts w:hint="eastAsia"/>
        </w:rPr>
        <w:t>第二、第六</w:t>
      </w:r>
      <w:r w:rsidR="00DE24BE" w:rsidRPr="00EB67BD">
        <w:rPr>
          <w:rFonts w:hint="eastAsia"/>
        </w:rPr>
        <w:t>、</w:t>
      </w:r>
      <w:r w:rsidR="00DE24BE" w:rsidRPr="00EB67BD">
        <w:t>第</w:t>
      </w:r>
      <w:r w:rsidRPr="00EB67BD">
        <w:rPr>
          <w:rFonts w:hint="eastAsia"/>
        </w:rPr>
        <w:t>七、第十七和第二十六条</w:t>
      </w:r>
      <w:r w:rsidR="00D373B6" w:rsidRPr="00EB67BD">
        <w:rPr>
          <w:rFonts w:hint="eastAsia"/>
        </w:rPr>
        <w:t>)</w:t>
      </w:r>
      <w:r w:rsidRPr="00EB67BD">
        <w:rPr>
          <w:rFonts w:hint="eastAsia"/>
        </w:rPr>
        <w:t>。</w:t>
      </w:r>
    </w:p>
    <w:p w:rsidR="006E6A88" w:rsidRPr="00EB67BD" w:rsidRDefault="006E6A88" w:rsidP="0073333A">
      <w:pPr>
        <w:pStyle w:val="SingleTxtGC"/>
        <w:tabs>
          <w:tab w:val="clear" w:pos="1565"/>
          <w:tab w:val="left" w:pos="1701"/>
        </w:tabs>
        <w:rPr>
          <w:rFonts w:eastAsia="黑体"/>
        </w:rPr>
      </w:pPr>
      <w:r w:rsidRPr="00EB67BD">
        <w:t>16.</w:t>
      </w:r>
      <w:r w:rsidRPr="00EB67BD">
        <w:tab/>
      </w:r>
      <w:r w:rsidRPr="00EB67BD">
        <w:rPr>
          <w:rFonts w:eastAsia="黑体" w:hint="eastAsia"/>
        </w:rPr>
        <w:t>缔约国应：</w:t>
      </w:r>
      <w:r w:rsidR="00D373B6" w:rsidRPr="00EB67BD">
        <w:rPr>
          <w:rFonts w:eastAsia="黑体" w:hint="eastAsia"/>
        </w:rPr>
        <w:t>(</w:t>
      </w:r>
      <w:r w:rsidRPr="00EB67BD">
        <w:rPr>
          <w:rFonts w:eastAsia="黑体" w:hint="eastAsia"/>
        </w:rPr>
        <w:t>a</w:t>
      </w:r>
      <w:r w:rsidR="00D373B6" w:rsidRPr="00EB67BD">
        <w:rPr>
          <w:rFonts w:eastAsia="黑体" w:hint="eastAsia"/>
        </w:rPr>
        <w:t>)</w:t>
      </w:r>
      <w:r w:rsidR="00C6273C" w:rsidRPr="00EB67BD">
        <w:rPr>
          <w:rFonts w:eastAsia="黑体"/>
        </w:rPr>
        <w:t xml:space="preserve"> </w:t>
      </w:r>
      <w:r w:rsidRPr="00EB67BD">
        <w:rPr>
          <w:rFonts w:eastAsia="黑体" w:hint="eastAsia"/>
        </w:rPr>
        <w:t>颁布全面立法，规定在所有领域全面和有效地禁止歧视，并列明所禁止的歧视理由</w:t>
      </w:r>
      <w:r w:rsidR="00D373B6" w:rsidRPr="00EB67BD">
        <w:rPr>
          <w:rFonts w:eastAsia="黑体" w:hint="eastAsia"/>
        </w:rPr>
        <w:t>(</w:t>
      </w:r>
      <w:r w:rsidRPr="00EB67BD">
        <w:rPr>
          <w:rFonts w:eastAsia="黑体" w:hint="eastAsia"/>
        </w:rPr>
        <w:t>虽然并非详尽无遗</w:t>
      </w:r>
      <w:r w:rsidR="00D373B6" w:rsidRPr="00EB67BD">
        <w:rPr>
          <w:rFonts w:eastAsia="黑体" w:hint="eastAsia"/>
        </w:rPr>
        <w:t>)</w:t>
      </w:r>
      <w:r w:rsidRPr="00EB67BD">
        <w:rPr>
          <w:rFonts w:eastAsia="黑体" w:hint="eastAsia"/>
        </w:rPr>
        <w:t>，包括性取向和性别认同；</w:t>
      </w:r>
      <w:r w:rsidR="00D373B6" w:rsidRPr="00EB67BD">
        <w:rPr>
          <w:rFonts w:eastAsia="黑体" w:hint="eastAsia"/>
        </w:rPr>
        <w:t>(</w:t>
      </w:r>
      <w:r w:rsidRPr="00EB67BD">
        <w:rPr>
          <w:rFonts w:eastAsia="黑体" w:hint="eastAsia"/>
        </w:rPr>
        <w:t>b</w:t>
      </w:r>
      <w:r w:rsidR="00D373B6" w:rsidRPr="00EB67BD">
        <w:rPr>
          <w:rFonts w:eastAsia="黑体" w:hint="eastAsia"/>
        </w:rPr>
        <w:t>)</w:t>
      </w:r>
      <w:r w:rsidR="00C6273C" w:rsidRPr="00EB67BD">
        <w:rPr>
          <w:rFonts w:eastAsia="黑体"/>
        </w:rPr>
        <w:t xml:space="preserve"> </w:t>
      </w:r>
      <w:r w:rsidRPr="00EB67BD">
        <w:rPr>
          <w:rFonts w:eastAsia="黑体" w:hint="eastAsia"/>
        </w:rPr>
        <w:t>采取有效措施防止歧视，并确保向受害者提供有效的申诉机制；</w:t>
      </w:r>
      <w:r w:rsidR="00D373B6" w:rsidRPr="00EB67BD">
        <w:rPr>
          <w:rFonts w:eastAsia="黑体" w:hint="eastAsia"/>
        </w:rPr>
        <w:t>(</w:t>
      </w:r>
      <w:r w:rsidRPr="00EB67BD">
        <w:rPr>
          <w:rFonts w:eastAsia="黑体" w:hint="eastAsia"/>
        </w:rPr>
        <w:t>c</w:t>
      </w:r>
      <w:r w:rsidR="00D373B6" w:rsidRPr="00EB67BD">
        <w:rPr>
          <w:rFonts w:eastAsia="黑体" w:hint="eastAsia"/>
        </w:rPr>
        <w:t>)</w:t>
      </w:r>
      <w:r w:rsidR="00C6273C" w:rsidRPr="00EB67BD">
        <w:rPr>
          <w:rFonts w:eastAsia="黑体"/>
        </w:rPr>
        <w:t xml:space="preserve"> </w:t>
      </w:r>
      <w:r w:rsidRPr="00EB67BD">
        <w:rPr>
          <w:rFonts w:eastAsia="黑体" w:hint="eastAsia"/>
        </w:rPr>
        <w:t>保障所有人，包括从事同性双方自愿活动的成年人，在平等的基础上受到保护和享有《公约》规定的权利；</w:t>
      </w:r>
      <w:r w:rsidR="00D373B6" w:rsidRPr="00EB67BD">
        <w:rPr>
          <w:rFonts w:eastAsia="黑体" w:hint="eastAsia"/>
        </w:rPr>
        <w:t>(</w:t>
      </w:r>
      <w:r w:rsidRPr="00EB67BD">
        <w:rPr>
          <w:rFonts w:eastAsia="黑体" w:hint="eastAsia"/>
        </w:rPr>
        <w:t>d</w:t>
      </w:r>
      <w:r w:rsidR="00D373B6" w:rsidRPr="00EB67BD">
        <w:rPr>
          <w:rFonts w:eastAsia="黑体" w:hint="eastAsia"/>
        </w:rPr>
        <w:t>)</w:t>
      </w:r>
      <w:r w:rsidR="00C6273C" w:rsidRPr="00EB67BD">
        <w:rPr>
          <w:rFonts w:eastAsia="黑体"/>
        </w:rPr>
        <w:t xml:space="preserve"> </w:t>
      </w:r>
      <w:r w:rsidRPr="00EB67BD">
        <w:rPr>
          <w:rFonts w:eastAsia="黑体" w:hint="eastAsia"/>
        </w:rPr>
        <w:t>废除《刑法》第</w:t>
      </w:r>
      <w:r w:rsidRPr="00EB67BD">
        <w:rPr>
          <w:rFonts w:eastAsia="黑体" w:hint="eastAsia"/>
        </w:rPr>
        <w:t>148</w:t>
      </w:r>
      <w:r w:rsidRPr="00EB67BD">
        <w:rPr>
          <w:rFonts w:eastAsia="黑体" w:hint="eastAsia"/>
        </w:rPr>
        <w:t>条，同时确保任何人都不会因性取向或性别认同而受到起诉。</w:t>
      </w:r>
    </w:p>
    <w:p w:rsidR="006E6A88" w:rsidRPr="00EB67BD" w:rsidRDefault="006E6A88" w:rsidP="00C6273C">
      <w:pPr>
        <w:pStyle w:val="H23GC"/>
      </w:pPr>
      <w:r w:rsidRPr="00EB67BD">
        <w:tab/>
      </w:r>
      <w:r w:rsidRPr="00EB67BD">
        <w:tab/>
      </w:r>
      <w:r w:rsidRPr="00EB67BD">
        <w:rPr>
          <w:rFonts w:hint="eastAsia"/>
        </w:rPr>
        <w:t>性别平等和有害习俗</w:t>
      </w:r>
    </w:p>
    <w:p w:rsidR="006E6A88" w:rsidRPr="00EB67BD" w:rsidRDefault="006E6A88" w:rsidP="00EB67BD">
      <w:pPr>
        <w:pStyle w:val="SingleTxtGC"/>
        <w:tabs>
          <w:tab w:val="clear" w:pos="1565"/>
          <w:tab w:val="left" w:pos="1701"/>
        </w:tabs>
      </w:pPr>
      <w:r w:rsidRPr="00EB67BD">
        <w:t>17.</w:t>
      </w:r>
      <w:r w:rsidRPr="00EB67BD">
        <w:tab/>
      </w:r>
      <w:r w:rsidRPr="00EB67BD">
        <w:rPr>
          <w:rFonts w:hint="eastAsia"/>
        </w:rPr>
        <w:t>委员会欢迎正在进行的对个人地位法的审查，并注意到缔约国的</w:t>
      </w:r>
      <w:r w:rsidRPr="00EB67BD">
        <w:rPr>
          <w:rFonts w:hint="eastAsia"/>
        </w:rPr>
        <w:t>2015</w:t>
      </w:r>
      <w:r w:rsidRPr="00EB67BD">
        <w:rPr>
          <w:rFonts w:hint="eastAsia"/>
        </w:rPr>
        <w:t>年的终止早婚战略，但委员会感到关切的是，</w:t>
      </w:r>
      <w:r w:rsidRPr="00EB67BD">
        <w:rPr>
          <w:rFonts w:hint="eastAsia"/>
        </w:rPr>
        <w:t>1991</w:t>
      </w:r>
      <w:r w:rsidRPr="00EB67BD">
        <w:rPr>
          <w:rFonts w:hint="eastAsia"/>
        </w:rPr>
        <w:t>年的《属人法法案》继续存在根深蒂固的歧视性条款，例如第</w:t>
      </w:r>
      <w:r w:rsidRPr="00EB67BD">
        <w:rPr>
          <w:rFonts w:hint="eastAsia"/>
        </w:rPr>
        <w:t>25</w:t>
      </w:r>
      <w:r w:rsidR="00EB1534" w:rsidRPr="00EB67BD">
        <w:rPr>
          <w:sz w:val="10"/>
          <w:szCs w:val="10"/>
        </w:rPr>
        <w:t xml:space="preserve"> </w:t>
      </w:r>
      <w:r w:rsidR="00D373B6" w:rsidRPr="00EB67BD">
        <w:rPr>
          <w:rFonts w:hint="eastAsia"/>
        </w:rPr>
        <w:t>(</w:t>
      </w:r>
      <w:r w:rsidRPr="00EB67BD">
        <w:rPr>
          <w:rFonts w:hint="eastAsia"/>
        </w:rPr>
        <w:t>c</w:t>
      </w:r>
      <w:r w:rsidR="00D373B6" w:rsidRPr="00EB67BD">
        <w:rPr>
          <w:rFonts w:hint="eastAsia"/>
        </w:rPr>
        <w:t>)</w:t>
      </w:r>
      <w:r w:rsidRPr="00EB67BD">
        <w:rPr>
          <w:rFonts w:hint="eastAsia"/>
        </w:rPr>
        <w:t>条规定女性的婚姻契约应由男性监护人签订，第</w:t>
      </w:r>
      <w:r w:rsidRPr="00EB67BD">
        <w:rPr>
          <w:rFonts w:hint="eastAsia"/>
        </w:rPr>
        <w:t>34</w:t>
      </w:r>
      <w:r w:rsidRPr="00EB67BD">
        <w:rPr>
          <w:rFonts w:hint="eastAsia"/>
        </w:rPr>
        <w:t>条允许由男性监护人缔结青春期女性的婚姻，第</w:t>
      </w:r>
      <w:r w:rsidRPr="00EB67BD">
        <w:rPr>
          <w:rFonts w:hint="eastAsia"/>
        </w:rPr>
        <w:t>40</w:t>
      </w:r>
      <w:r w:rsidR="00EB1534" w:rsidRPr="00EB67BD">
        <w:rPr>
          <w:sz w:val="10"/>
          <w:szCs w:val="10"/>
        </w:rPr>
        <w:t xml:space="preserve"> </w:t>
      </w:r>
      <w:r w:rsidR="00D373B6" w:rsidRPr="00EB67BD">
        <w:rPr>
          <w:rFonts w:hint="eastAsia"/>
        </w:rPr>
        <w:t>(</w:t>
      </w:r>
      <w:r w:rsidRPr="00EB67BD">
        <w:rPr>
          <w:rFonts w:hint="eastAsia"/>
        </w:rPr>
        <w:t>3</w:t>
      </w:r>
      <w:r w:rsidR="00D373B6" w:rsidRPr="00EB67BD">
        <w:rPr>
          <w:rFonts w:hint="eastAsia"/>
        </w:rPr>
        <w:t>)</w:t>
      </w:r>
      <w:r w:rsidRPr="00EB67BD">
        <w:rPr>
          <w:rFonts w:hint="eastAsia"/>
        </w:rPr>
        <w:t>条则允许缔结未成年女童的婚姻，只要可以证明婚姻“有益于”该女童。委员会还感到关切的是，尽管先前提出了建议</w:t>
      </w:r>
      <w:r w:rsidR="00D373B6" w:rsidRPr="00EB67BD">
        <w:rPr>
          <w:rFonts w:hint="eastAsia"/>
        </w:rPr>
        <w:t>(</w:t>
      </w:r>
      <w:r w:rsidRPr="00EB67BD">
        <w:rPr>
          <w:rFonts w:hint="eastAsia"/>
        </w:rPr>
        <w:t>CCPR/C/SDN/CO/4</w:t>
      </w:r>
      <w:r w:rsidR="00EB67BD">
        <w:rPr>
          <w:rFonts w:hint="eastAsia"/>
        </w:rPr>
        <w:t>,</w:t>
      </w:r>
      <w:r w:rsidR="00EB67BD">
        <w:t xml:space="preserve"> </w:t>
      </w:r>
      <w:r w:rsidRPr="00EB67BD">
        <w:rPr>
          <w:rFonts w:hint="eastAsia"/>
        </w:rPr>
        <w:t>第</w:t>
      </w:r>
      <w:r w:rsidRPr="00EB67BD">
        <w:rPr>
          <w:rFonts w:hint="eastAsia"/>
        </w:rPr>
        <w:t>10</w:t>
      </w:r>
      <w:r w:rsidRPr="00EB67BD">
        <w:rPr>
          <w:rFonts w:hint="eastAsia"/>
        </w:rPr>
        <w:t>段</w:t>
      </w:r>
      <w:r w:rsidR="00D373B6" w:rsidRPr="00EB67BD">
        <w:rPr>
          <w:rFonts w:hint="eastAsia"/>
        </w:rPr>
        <w:t>)</w:t>
      </w:r>
      <w:r w:rsidRPr="00EB67BD">
        <w:rPr>
          <w:rFonts w:hint="eastAsia"/>
        </w:rPr>
        <w:t>，但《刑法》第</w:t>
      </w:r>
      <w:r w:rsidRPr="00EB67BD">
        <w:rPr>
          <w:rFonts w:hint="eastAsia"/>
        </w:rPr>
        <w:t>152</w:t>
      </w:r>
      <w:r w:rsidRPr="00EB67BD">
        <w:rPr>
          <w:rFonts w:hint="eastAsia"/>
        </w:rPr>
        <w:t>条中仍然存在歧视性和含混的“奇装异服”罪，并可处以鞭刑</w:t>
      </w:r>
      <w:r w:rsidR="00D373B6" w:rsidRPr="00EB67BD">
        <w:rPr>
          <w:rFonts w:hint="eastAsia"/>
        </w:rPr>
        <w:t>(</w:t>
      </w:r>
      <w:r w:rsidRPr="00EB67BD">
        <w:rPr>
          <w:rFonts w:hint="eastAsia"/>
        </w:rPr>
        <w:t>第三、第七、第二十三</w:t>
      </w:r>
      <w:r w:rsidR="007252E7" w:rsidRPr="00EB67BD">
        <w:rPr>
          <w:rFonts w:hint="eastAsia"/>
        </w:rPr>
        <w:t>、</w:t>
      </w:r>
      <w:r w:rsidR="00EB1534" w:rsidRPr="00EB67BD">
        <w:rPr>
          <w:rFonts w:hint="eastAsia"/>
        </w:rPr>
        <w:t>第</w:t>
      </w:r>
      <w:r w:rsidRPr="00EB67BD">
        <w:rPr>
          <w:rFonts w:hint="eastAsia"/>
        </w:rPr>
        <w:t>二十四和第二十六条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18.</w:t>
      </w:r>
      <w:r w:rsidRPr="00EB67BD">
        <w:tab/>
      </w:r>
      <w:r w:rsidRPr="00EB67BD">
        <w:rPr>
          <w:rFonts w:eastAsia="黑体" w:hint="eastAsia"/>
        </w:rPr>
        <w:t>委员会回顾其关于男女权利平等的第</w:t>
      </w:r>
      <w:r w:rsidRPr="00EB67BD">
        <w:rPr>
          <w:rFonts w:eastAsia="黑体" w:hint="eastAsia"/>
        </w:rPr>
        <w:t>28</w:t>
      </w:r>
      <w:r w:rsidR="003F51F6" w:rsidRPr="00EB67BD">
        <w:rPr>
          <w:rFonts w:eastAsia="黑体"/>
          <w:sz w:val="10"/>
          <w:szCs w:val="10"/>
        </w:rPr>
        <w:t xml:space="preserve"> </w:t>
      </w:r>
      <w:r w:rsidR="00D373B6" w:rsidRPr="00EB67BD">
        <w:rPr>
          <w:rFonts w:eastAsia="黑体" w:hint="eastAsia"/>
        </w:rPr>
        <w:t>(</w:t>
      </w:r>
      <w:r w:rsidRPr="00EB67BD">
        <w:rPr>
          <w:rFonts w:eastAsia="黑体" w:hint="eastAsia"/>
        </w:rPr>
        <w:t>2000</w:t>
      </w:r>
      <w:r w:rsidR="00D373B6" w:rsidRPr="00EB67BD">
        <w:rPr>
          <w:rFonts w:eastAsia="黑体" w:hint="eastAsia"/>
        </w:rPr>
        <w:t>)</w:t>
      </w:r>
      <w:r w:rsidRPr="00EB67BD">
        <w:rPr>
          <w:rFonts w:eastAsia="黑体" w:hint="eastAsia"/>
        </w:rPr>
        <w:t>号一般性意见，建议缔约国采取一切必要措施</w:t>
      </w:r>
      <w:r w:rsidR="003F51F6" w:rsidRPr="00EB67BD">
        <w:rPr>
          <w:rFonts w:eastAsia="黑体" w:hint="eastAsia"/>
        </w:rPr>
        <w:t>；</w:t>
      </w:r>
      <w:r w:rsidR="00D373B6" w:rsidRPr="00EB67BD">
        <w:rPr>
          <w:rFonts w:eastAsia="黑体" w:hint="eastAsia"/>
        </w:rPr>
        <w:t>(</w:t>
      </w:r>
      <w:r w:rsidRPr="00EB67BD">
        <w:rPr>
          <w:rFonts w:eastAsia="黑体" w:hint="eastAsia"/>
        </w:rPr>
        <w:t>a</w:t>
      </w:r>
      <w:r w:rsidR="00D373B6" w:rsidRPr="00EB67BD">
        <w:rPr>
          <w:rFonts w:eastAsia="黑体" w:hint="eastAsia"/>
        </w:rPr>
        <w:t>)</w:t>
      </w:r>
      <w:r w:rsidR="003F51F6" w:rsidRPr="00EB67BD">
        <w:rPr>
          <w:rFonts w:eastAsia="黑体"/>
        </w:rPr>
        <w:t xml:space="preserve"> </w:t>
      </w:r>
      <w:r w:rsidRPr="00EB67BD">
        <w:rPr>
          <w:rFonts w:eastAsia="黑体" w:hint="eastAsia"/>
        </w:rPr>
        <w:t>立即废除《属人法法案》中的歧视性条款</w:t>
      </w:r>
      <w:r w:rsidR="003F51F6" w:rsidRPr="00EB67BD">
        <w:rPr>
          <w:rFonts w:eastAsia="黑体" w:hint="eastAsia"/>
        </w:rPr>
        <w:t>；</w:t>
      </w:r>
      <w:r w:rsidR="00D373B6" w:rsidRPr="00EB67BD">
        <w:rPr>
          <w:rFonts w:eastAsia="黑体" w:hint="eastAsia"/>
        </w:rPr>
        <w:t>(</w:t>
      </w:r>
      <w:r w:rsidRPr="00EB67BD">
        <w:rPr>
          <w:rFonts w:eastAsia="黑体" w:hint="eastAsia"/>
        </w:rPr>
        <w:t>b</w:t>
      </w:r>
      <w:r w:rsidR="00D373B6" w:rsidRPr="00EB67BD">
        <w:rPr>
          <w:rFonts w:eastAsia="黑体" w:hint="eastAsia"/>
        </w:rPr>
        <w:t>)</w:t>
      </w:r>
      <w:r w:rsidR="003F51F6" w:rsidRPr="00EB67BD">
        <w:rPr>
          <w:rFonts w:eastAsia="黑体"/>
        </w:rPr>
        <w:t xml:space="preserve"> </w:t>
      </w:r>
      <w:r w:rsidRPr="00EB67BD">
        <w:rPr>
          <w:rFonts w:eastAsia="黑体" w:hint="eastAsia"/>
        </w:rPr>
        <w:t>确保规定女童</w:t>
      </w:r>
      <w:r w:rsidRPr="00EB67BD">
        <w:rPr>
          <w:rFonts w:eastAsia="黑体" w:hint="eastAsia"/>
          <w:spacing w:val="4"/>
        </w:rPr>
        <w:t>和男童的最低结婚年龄为</w:t>
      </w:r>
      <w:r w:rsidRPr="00EB67BD">
        <w:rPr>
          <w:rFonts w:eastAsia="黑体" w:hint="eastAsia"/>
          <w:spacing w:val="4"/>
        </w:rPr>
        <w:t>18</w:t>
      </w:r>
      <w:r w:rsidRPr="00EB67BD">
        <w:rPr>
          <w:rFonts w:eastAsia="黑体" w:hint="eastAsia"/>
          <w:spacing w:val="4"/>
        </w:rPr>
        <w:t>岁</w:t>
      </w:r>
      <w:r w:rsidR="003F51F6" w:rsidRPr="00EB67BD">
        <w:rPr>
          <w:rFonts w:eastAsia="黑体" w:hint="eastAsia"/>
          <w:spacing w:val="4"/>
        </w:rPr>
        <w:t>；</w:t>
      </w:r>
      <w:r w:rsidR="00D373B6" w:rsidRPr="00EB67BD">
        <w:rPr>
          <w:rFonts w:eastAsia="黑体" w:hint="eastAsia"/>
          <w:spacing w:val="4"/>
        </w:rPr>
        <w:t>(</w:t>
      </w:r>
      <w:r w:rsidRPr="00EB67BD">
        <w:rPr>
          <w:rFonts w:eastAsia="黑体" w:hint="eastAsia"/>
          <w:spacing w:val="4"/>
        </w:rPr>
        <w:t>c</w:t>
      </w:r>
      <w:r w:rsidR="00D373B6" w:rsidRPr="00EB67BD">
        <w:rPr>
          <w:rFonts w:eastAsia="黑体" w:hint="eastAsia"/>
          <w:spacing w:val="4"/>
        </w:rPr>
        <w:t>)</w:t>
      </w:r>
      <w:r w:rsidR="003F51F6" w:rsidRPr="00EB67BD">
        <w:rPr>
          <w:rFonts w:eastAsia="黑体"/>
          <w:spacing w:val="4"/>
        </w:rPr>
        <w:t xml:space="preserve"> </w:t>
      </w:r>
      <w:r w:rsidRPr="00EB67BD">
        <w:rPr>
          <w:rFonts w:eastAsia="黑体" w:hint="eastAsia"/>
          <w:spacing w:val="4"/>
        </w:rPr>
        <w:t>确保对所有婚姻</w:t>
      </w:r>
      <w:r w:rsidRPr="00EB67BD">
        <w:rPr>
          <w:rFonts w:eastAsia="黑体" w:hint="eastAsia"/>
        </w:rPr>
        <w:t>进行民事登记</w:t>
      </w:r>
      <w:r w:rsidR="003F51F6" w:rsidRPr="00EB67BD">
        <w:rPr>
          <w:rFonts w:eastAsia="黑体" w:hint="eastAsia"/>
        </w:rPr>
        <w:t>；</w:t>
      </w:r>
      <w:r w:rsidR="00D373B6" w:rsidRPr="00EB67BD">
        <w:rPr>
          <w:rFonts w:eastAsia="黑体" w:hint="eastAsia"/>
        </w:rPr>
        <w:t>(</w:t>
      </w:r>
      <w:r w:rsidRPr="00EB67BD">
        <w:rPr>
          <w:rFonts w:eastAsia="黑体" w:hint="eastAsia"/>
        </w:rPr>
        <w:t>d</w:t>
      </w:r>
      <w:r w:rsidR="00D373B6" w:rsidRPr="00EB67BD">
        <w:rPr>
          <w:rFonts w:eastAsia="黑体" w:hint="eastAsia"/>
        </w:rPr>
        <w:t>)</w:t>
      </w:r>
      <w:r w:rsidR="003F51F6" w:rsidRPr="00EB67BD">
        <w:rPr>
          <w:rFonts w:eastAsia="黑体"/>
        </w:rPr>
        <w:t xml:space="preserve"> </w:t>
      </w:r>
      <w:r w:rsidRPr="00EB67BD">
        <w:rPr>
          <w:rFonts w:eastAsia="黑体" w:hint="eastAsia"/>
        </w:rPr>
        <w:t>加强努力消除强迫婚姻和相关的有害习俗</w:t>
      </w:r>
      <w:r w:rsidR="003F51F6" w:rsidRPr="00EB67BD">
        <w:rPr>
          <w:rFonts w:eastAsia="黑体" w:hint="eastAsia"/>
        </w:rPr>
        <w:t>；</w:t>
      </w:r>
      <w:r w:rsidR="00D373B6" w:rsidRPr="00EB67BD">
        <w:rPr>
          <w:rFonts w:eastAsia="黑体" w:hint="eastAsia"/>
        </w:rPr>
        <w:t>(</w:t>
      </w:r>
      <w:r w:rsidRPr="00EB67BD">
        <w:rPr>
          <w:rFonts w:eastAsia="黑体" w:hint="eastAsia"/>
        </w:rPr>
        <w:t>e</w:t>
      </w:r>
      <w:r w:rsidR="00D373B6" w:rsidRPr="00EB67BD">
        <w:rPr>
          <w:rFonts w:eastAsia="黑体" w:hint="eastAsia"/>
        </w:rPr>
        <w:t>)</w:t>
      </w:r>
      <w:r w:rsidR="003F51F6" w:rsidRPr="00EB67BD">
        <w:rPr>
          <w:rFonts w:eastAsia="黑体"/>
        </w:rPr>
        <w:t xml:space="preserve"> </w:t>
      </w:r>
      <w:r w:rsidRPr="00EB67BD">
        <w:rPr>
          <w:rFonts w:eastAsia="黑体" w:hint="eastAsia"/>
        </w:rPr>
        <w:t>确保向受害者提供适当的补救和康复服务</w:t>
      </w:r>
      <w:r w:rsidR="003F51F6" w:rsidRPr="00EB67BD">
        <w:rPr>
          <w:rFonts w:eastAsia="黑体" w:hint="eastAsia"/>
        </w:rPr>
        <w:t>；</w:t>
      </w:r>
      <w:r w:rsidR="00D373B6" w:rsidRPr="00EB67BD">
        <w:rPr>
          <w:rFonts w:eastAsia="黑体" w:hint="eastAsia"/>
        </w:rPr>
        <w:t>(</w:t>
      </w:r>
      <w:r w:rsidRPr="00EB67BD">
        <w:rPr>
          <w:rFonts w:eastAsia="黑体" w:hint="eastAsia"/>
        </w:rPr>
        <w:t>f</w:t>
      </w:r>
      <w:r w:rsidR="00D373B6" w:rsidRPr="00EB67BD">
        <w:rPr>
          <w:rFonts w:eastAsia="黑体" w:hint="eastAsia"/>
        </w:rPr>
        <w:t>)</w:t>
      </w:r>
      <w:r w:rsidR="003F51F6" w:rsidRPr="00EB67BD">
        <w:rPr>
          <w:rFonts w:eastAsia="黑体"/>
        </w:rPr>
        <w:t xml:space="preserve"> </w:t>
      </w:r>
      <w:r w:rsidRPr="00EB67BD">
        <w:rPr>
          <w:rFonts w:eastAsia="黑体" w:hint="eastAsia"/>
        </w:rPr>
        <w:t>废除《刑法》第</w:t>
      </w:r>
      <w:r w:rsidRPr="00EB67BD">
        <w:rPr>
          <w:rFonts w:eastAsia="黑体" w:hint="eastAsia"/>
        </w:rPr>
        <w:t>152</w:t>
      </w:r>
      <w:r w:rsidRPr="00EB67BD">
        <w:rPr>
          <w:rFonts w:eastAsia="黑体" w:hint="eastAsia"/>
        </w:rPr>
        <w:t>条</w:t>
      </w:r>
      <w:r w:rsidR="003F51F6" w:rsidRPr="00EB67BD">
        <w:rPr>
          <w:rFonts w:eastAsia="黑体" w:hint="eastAsia"/>
        </w:rPr>
        <w:t>；</w:t>
      </w:r>
      <w:r w:rsidR="00D373B6" w:rsidRPr="00EB67BD">
        <w:rPr>
          <w:rFonts w:eastAsia="黑体" w:hint="eastAsia"/>
        </w:rPr>
        <w:t>(</w:t>
      </w:r>
      <w:r w:rsidRPr="00EB67BD">
        <w:rPr>
          <w:rFonts w:eastAsia="黑体" w:hint="eastAsia"/>
        </w:rPr>
        <w:t>g</w:t>
      </w:r>
      <w:r w:rsidR="00D373B6" w:rsidRPr="00EB67BD">
        <w:rPr>
          <w:rFonts w:eastAsia="黑体" w:hint="eastAsia"/>
        </w:rPr>
        <w:t>)</w:t>
      </w:r>
      <w:r w:rsidR="003F51F6" w:rsidRPr="00EB67BD">
        <w:rPr>
          <w:rFonts w:eastAsia="黑体"/>
        </w:rPr>
        <w:t xml:space="preserve"> </w:t>
      </w:r>
      <w:r w:rsidRPr="00EB67BD">
        <w:rPr>
          <w:rFonts w:eastAsia="黑体" w:hint="eastAsia"/>
        </w:rPr>
        <w:t>继续努力促进妇女对公共生活的参与，特别是提高她们在政府和司法系统最高层级中的代表性</w:t>
      </w:r>
      <w:r w:rsidR="003F51F6" w:rsidRPr="00EB67BD">
        <w:rPr>
          <w:rFonts w:eastAsia="黑体" w:hint="eastAsia"/>
        </w:rPr>
        <w:t>；</w:t>
      </w:r>
      <w:r w:rsidR="00D373B6" w:rsidRPr="00EB67BD">
        <w:rPr>
          <w:rFonts w:eastAsia="黑体" w:hint="eastAsia"/>
        </w:rPr>
        <w:t>(</w:t>
      </w:r>
      <w:r w:rsidRPr="00EB67BD">
        <w:rPr>
          <w:rFonts w:eastAsia="黑体" w:hint="eastAsia"/>
        </w:rPr>
        <w:t>h</w:t>
      </w:r>
      <w:r w:rsidR="00D373B6" w:rsidRPr="00EB67BD">
        <w:rPr>
          <w:rFonts w:eastAsia="黑体" w:hint="eastAsia"/>
        </w:rPr>
        <w:t>)</w:t>
      </w:r>
      <w:r w:rsidR="003F51F6" w:rsidRPr="00EB67BD">
        <w:rPr>
          <w:rFonts w:eastAsia="黑体"/>
        </w:rPr>
        <w:t xml:space="preserve"> </w:t>
      </w:r>
      <w:r w:rsidRPr="00EB67BD">
        <w:rPr>
          <w:rFonts w:eastAsia="黑体" w:hint="eastAsia"/>
        </w:rPr>
        <w:t>确保对执法官员、法官、律师和检察官进行适当培训，旨在消除对妇女从属于男子，以及她们各自在家庭和社会中的作用和责任的陈旧性别观念。缔约国还应迅速启动《消除对妇女一切形式歧视公约》的批准进程。</w:t>
      </w:r>
    </w:p>
    <w:p w:rsidR="006E6A88" w:rsidRPr="00EB67BD" w:rsidRDefault="006E6A88" w:rsidP="003F51F6">
      <w:pPr>
        <w:pStyle w:val="H23GC"/>
      </w:pPr>
      <w:r w:rsidRPr="00EB67BD">
        <w:tab/>
      </w:r>
      <w:r w:rsidRPr="00EB67BD">
        <w:tab/>
      </w:r>
      <w:r w:rsidRPr="00EB67BD">
        <w:rPr>
          <w:rFonts w:hint="eastAsia"/>
        </w:rPr>
        <w:t>暴力侵害妇女</w:t>
      </w:r>
    </w:p>
    <w:p w:rsidR="006E6A88" w:rsidRPr="00EB67BD" w:rsidRDefault="006E6A88" w:rsidP="00EB67BD">
      <w:pPr>
        <w:pStyle w:val="SingleTxtGC"/>
        <w:tabs>
          <w:tab w:val="clear" w:pos="1565"/>
          <w:tab w:val="left" w:pos="1701"/>
        </w:tabs>
      </w:pPr>
      <w:r w:rsidRPr="00EB67BD">
        <w:t>19.</w:t>
      </w:r>
      <w:r w:rsidRPr="00EB67BD">
        <w:tab/>
      </w:r>
      <w:r w:rsidRPr="00EB67BD">
        <w:rPr>
          <w:rFonts w:hint="eastAsia"/>
        </w:rPr>
        <w:t>委员会注意到</w:t>
      </w:r>
      <w:r w:rsidRPr="00EB67BD">
        <w:rPr>
          <w:rFonts w:hint="eastAsia"/>
        </w:rPr>
        <w:t>2016-2031</w:t>
      </w:r>
      <w:r w:rsidRPr="00EB67BD">
        <w:rPr>
          <w:rFonts w:hint="eastAsia"/>
        </w:rPr>
        <w:t>年打击暴力侵害妇女行为的国家政策，并欢迎《刑法》第</w:t>
      </w:r>
      <w:r w:rsidRPr="00EB67BD">
        <w:rPr>
          <w:rFonts w:hint="eastAsia"/>
        </w:rPr>
        <w:t>149</w:t>
      </w:r>
      <w:r w:rsidRPr="00EB67BD">
        <w:rPr>
          <w:rFonts w:hint="eastAsia"/>
        </w:rPr>
        <w:t>条的修正案，该修正案不再将强奸与通奸和鸡奸混为一谈，委员会感到遗憾的是，尽管有先前的建议</w:t>
      </w:r>
      <w:r w:rsidR="00D373B6" w:rsidRPr="00EB67BD">
        <w:rPr>
          <w:rFonts w:hint="eastAsia"/>
        </w:rPr>
        <w:t>(</w:t>
      </w:r>
      <w:r w:rsidRPr="00EB67BD">
        <w:rPr>
          <w:rFonts w:hint="eastAsia"/>
        </w:rPr>
        <w:t>CCPR/C/SDN/CO/4</w:t>
      </w:r>
      <w:r w:rsidR="00EB67BD">
        <w:rPr>
          <w:rFonts w:hint="eastAsia"/>
        </w:rPr>
        <w:t>,</w:t>
      </w:r>
      <w:r w:rsidR="00EB67BD">
        <w:t xml:space="preserve"> </w:t>
      </w:r>
      <w:r w:rsidRPr="00EB67BD">
        <w:rPr>
          <w:rFonts w:hint="eastAsia"/>
        </w:rPr>
        <w:t>第</w:t>
      </w:r>
      <w:r w:rsidRPr="00EB67BD">
        <w:rPr>
          <w:rFonts w:hint="eastAsia"/>
        </w:rPr>
        <w:t>12</w:t>
      </w:r>
      <w:r w:rsidR="001420B4" w:rsidRPr="00EB67BD">
        <w:rPr>
          <w:sz w:val="10"/>
          <w:szCs w:val="10"/>
        </w:rPr>
        <w:t xml:space="preserve"> </w:t>
      </w:r>
      <w:r w:rsidR="00D373B6" w:rsidRPr="00EB67BD">
        <w:rPr>
          <w:rFonts w:hint="eastAsia"/>
        </w:rPr>
        <w:t>(</w:t>
      </w:r>
      <w:r w:rsidRPr="00EB67BD">
        <w:rPr>
          <w:rFonts w:hint="eastAsia"/>
        </w:rPr>
        <w:t>a</w:t>
      </w:r>
      <w:r w:rsidR="00D373B6" w:rsidRPr="00EB67BD">
        <w:rPr>
          <w:rFonts w:hint="eastAsia"/>
        </w:rPr>
        <w:t>)</w:t>
      </w:r>
      <w:r w:rsidRPr="00EB67BD">
        <w:rPr>
          <w:rFonts w:hint="eastAsia"/>
        </w:rPr>
        <w:t>段</w:t>
      </w:r>
      <w:r w:rsidR="00D373B6" w:rsidRPr="00EB67BD">
        <w:rPr>
          <w:rFonts w:hint="eastAsia"/>
        </w:rPr>
        <w:t>)</w:t>
      </w:r>
      <w:r w:rsidRPr="00EB67BD">
        <w:rPr>
          <w:rFonts w:hint="eastAsia"/>
        </w:rPr>
        <w:t>，但强奸的定义不包括婚内强奸。在更一般的意义上，委员会仍然关切的是，缺乏防止基于性别的暴力，包括家庭暴力的法律框架</w:t>
      </w:r>
      <w:r w:rsidR="00D373B6" w:rsidRPr="00EB67BD">
        <w:rPr>
          <w:rFonts w:hint="eastAsia"/>
        </w:rPr>
        <w:t>(</w:t>
      </w:r>
      <w:r w:rsidRPr="00EB67BD">
        <w:rPr>
          <w:rFonts w:hint="eastAsia"/>
        </w:rPr>
        <w:t>第二</w:t>
      </w:r>
      <w:r w:rsidR="001420B4" w:rsidRPr="00EB67BD">
        <w:rPr>
          <w:rFonts w:hint="eastAsia"/>
        </w:rPr>
        <w:t>、第</w:t>
      </w:r>
      <w:r w:rsidRPr="00EB67BD">
        <w:rPr>
          <w:rFonts w:hint="eastAsia"/>
        </w:rPr>
        <w:t>三、第六</w:t>
      </w:r>
      <w:r w:rsidR="00ED0EA5" w:rsidRPr="00EB67BD">
        <w:rPr>
          <w:rFonts w:hint="eastAsia"/>
        </w:rPr>
        <w:t>、</w:t>
      </w:r>
      <w:r w:rsidR="000C3BED" w:rsidRPr="00EB67BD">
        <w:rPr>
          <w:rFonts w:hint="eastAsia"/>
        </w:rPr>
        <w:t>第</w:t>
      </w:r>
      <w:r w:rsidRPr="00EB67BD">
        <w:rPr>
          <w:rFonts w:hint="eastAsia"/>
        </w:rPr>
        <w:t>七、第二十三和第二十六条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20.</w:t>
      </w:r>
      <w:r w:rsidRPr="00EB67BD">
        <w:tab/>
      </w:r>
      <w:r w:rsidRPr="00EB67BD">
        <w:rPr>
          <w:rFonts w:eastAsia="黑体" w:hint="eastAsia"/>
        </w:rPr>
        <w:t>缔约国应加强努力，预防和打击一切形式的对妇女的家庭暴力。为此目的，它应该</w:t>
      </w:r>
      <w:r w:rsidR="000C3BED" w:rsidRPr="00EB67BD">
        <w:rPr>
          <w:rFonts w:eastAsia="黑体" w:hint="eastAsia"/>
        </w:rPr>
        <w:t xml:space="preserve"> </w:t>
      </w:r>
      <w:r w:rsidR="00D373B6" w:rsidRPr="00EB67BD">
        <w:rPr>
          <w:rFonts w:eastAsia="黑体" w:hint="eastAsia"/>
        </w:rPr>
        <w:t>(</w:t>
      </w:r>
      <w:r w:rsidRPr="00EB67BD">
        <w:rPr>
          <w:rFonts w:eastAsia="黑体" w:hint="eastAsia"/>
        </w:rPr>
        <w:t>a</w:t>
      </w:r>
      <w:r w:rsidR="00D373B6" w:rsidRPr="00EB67BD">
        <w:rPr>
          <w:rFonts w:eastAsia="黑体" w:hint="eastAsia"/>
        </w:rPr>
        <w:t>)</w:t>
      </w:r>
      <w:r w:rsidR="000C3BED" w:rsidRPr="00EB67BD">
        <w:rPr>
          <w:rFonts w:eastAsia="黑体"/>
        </w:rPr>
        <w:t xml:space="preserve"> </w:t>
      </w:r>
      <w:r w:rsidRPr="00EB67BD">
        <w:rPr>
          <w:rFonts w:eastAsia="黑体" w:hint="eastAsia"/>
        </w:rPr>
        <w:t>颁布立法，通过明确将家庭暴力和婚内强奸定为刑事犯罪等方式，</w:t>
      </w:r>
      <w:r w:rsidRPr="00EB67BD">
        <w:rPr>
          <w:rFonts w:eastAsia="黑体" w:hint="eastAsia"/>
          <w:spacing w:val="6"/>
        </w:rPr>
        <w:t>切实保护妇女免遭家庭暴力和基于性别的暴力，包括婚姻中的性虐待</w:t>
      </w:r>
      <w:r w:rsidR="000C3BED" w:rsidRPr="00EB67BD">
        <w:rPr>
          <w:rFonts w:eastAsia="黑体" w:hint="eastAsia"/>
        </w:rPr>
        <w:t>；</w:t>
      </w:r>
      <w:r w:rsidR="00D373B6" w:rsidRPr="00EB67BD">
        <w:rPr>
          <w:rFonts w:eastAsia="黑体" w:hint="eastAsia"/>
        </w:rPr>
        <w:t>(</w:t>
      </w:r>
      <w:r w:rsidRPr="00EB67BD">
        <w:rPr>
          <w:rFonts w:eastAsia="黑体" w:hint="eastAsia"/>
        </w:rPr>
        <w:t>b</w:t>
      </w:r>
      <w:r w:rsidR="00D373B6" w:rsidRPr="00EB67BD">
        <w:rPr>
          <w:rFonts w:eastAsia="黑体" w:hint="eastAsia"/>
        </w:rPr>
        <w:t>)</w:t>
      </w:r>
      <w:r w:rsidR="007252E7" w:rsidRPr="00EB67BD">
        <w:rPr>
          <w:rFonts w:eastAsia="黑体"/>
        </w:rPr>
        <w:t xml:space="preserve"> </w:t>
      </w:r>
      <w:r w:rsidRPr="00EB67BD">
        <w:rPr>
          <w:rFonts w:eastAsia="黑体" w:hint="eastAsia"/>
        </w:rPr>
        <w:t>针对国家官员，特别是法官、检察官、警察以及医护务人员开展全国范围的宣传和培训活动，确保他们对所有家庭暴力和基于性别的暴力案件作出有效应对</w:t>
      </w:r>
      <w:r w:rsidR="000C3BED" w:rsidRPr="00EB67BD">
        <w:rPr>
          <w:rFonts w:eastAsia="黑体" w:hint="eastAsia"/>
        </w:rPr>
        <w:t>；</w:t>
      </w:r>
      <w:r w:rsidR="00D373B6" w:rsidRPr="00EB67BD">
        <w:rPr>
          <w:rFonts w:eastAsia="黑体" w:hint="eastAsia"/>
        </w:rPr>
        <w:t>(</w:t>
      </w:r>
      <w:r w:rsidRPr="00EB67BD">
        <w:rPr>
          <w:rFonts w:eastAsia="黑体" w:hint="eastAsia"/>
        </w:rPr>
        <w:t>c</w:t>
      </w:r>
      <w:r w:rsidR="00D373B6" w:rsidRPr="00EB67BD">
        <w:rPr>
          <w:rFonts w:eastAsia="黑体" w:hint="eastAsia"/>
        </w:rPr>
        <w:t>)</w:t>
      </w:r>
      <w:r w:rsidR="000C3BED" w:rsidRPr="00EB67BD">
        <w:rPr>
          <w:rFonts w:eastAsia="黑体"/>
        </w:rPr>
        <w:t xml:space="preserve"> </w:t>
      </w:r>
      <w:r w:rsidRPr="00EB67BD">
        <w:rPr>
          <w:rFonts w:eastAsia="黑体" w:hint="eastAsia"/>
        </w:rPr>
        <w:t>采取必要措施，确保调查所有性暴力案件，追究肇事者的责任，并在判处有罪的情况下予以惩罚</w:t>
      </w:r>
      <w:r w:rsidR="000C3BED" w:rsidRPr="00EB67BD">
        <w:rPr>
          <w:rFonts w:eastAsia="黑体" w:hint="eastAsia"/>
        </w:rPr>
        <w:t>；</w:t>
      </w:r>
      <w:r w:rsidR="00D373B6" w:rsidRPr="00EB67BD">
        <w:rPr>
          <w:rFonts w:eastAsia="黑体" w:hint="eastAsia"/>
        </w:rPr>
        <w:t>(</w:t>
      </w:r>
      <w:r w:rsidRPr="00EB67BD">
        <w:rPr>
          <w:rFonts w:eastAsia="黑体" w:hint="eastAsia"/>
        </w:rPr>
        <w:t>d</w:t>
      </w:r>
      <w:r w:rsidR="00D373B6" w:rsidRPr="00EB67BD">
        <w:rPr>
          <w:rFonts w:eastAsia="黑体" w:hint="eastAsia"/>
        </w:rPr>
        <w:t>)</w:t>
      </w:r>
      <w:r w:rsidR="000C3BED" w:rsidRPr="00EB67BD">
        <w:rPr>
          <w:rFonts w:eastAsia="黑体"/>
        </w:rPr>
        <w:t xml:space="preserve"> </w:t>
      </w:r>
      <w:r w:rsidRPr="00EB67BD">
        <w:rPr>
          <w:rFonts w:eastAsia="黑体" w:hint="eastAsia"/>
        </w:rPr>
        <w:t>确保受害者得到身心支持，并获得法律服务。</w:t>
      </w:r>
    </w:p>
    <w:p w:rsidR="006E6A88" w:rsidRPr="00EB67BD" w:rsidRDefault="006E6A88" w:rsidP="00774F84">
      <w:pPr>
        <w:pStyle w:val="SingleTxtGC"/>
        <w:tabs>
          <w:tab w:val="clear" w:pos="1565"/>
          <w:tab w:val="left" w:pos="1701"/>
        </w:tabs>
      </w:pPr>
      <w:r w:rsidRPr="00EB67BD">
        <w:t>21.</w:t>
      </w:r>
      <w:r w:rsidRPr="00EB67BD">
        <w:tab/>
      </w:r>
      <w:r w:rsidRPr="00EB67BD">
        <w:rPr>
          <w:rFonts w:hint="eastAsia"/>
        </w:rPr>
        <w:t>委员会注意到</w:t>
      </w:r>
      <w:r w:rsidRPr="00EB67BD">
        <w:rPr>
          <w:rFonts w:hint="eastAsia"/>
        </w:rPr>
        <w:t>Noura Hussein</w:t>
      </w:r>
      <w:r w:rsidRPr="00EB67BD">
        <w:rPr>
          <w:rFonts w:hint="eastAsia"/>
        </w:rPr>
        <w:t>的案件，该女子</w:t>
      </w:r>
      <w:r w:rsidRPr="00EB67BD">
        <w:rPr>
          <w:rFonts w:hint="eastAsia"/>
        </w:rPr>
        <w:t>16</w:t>
      </w:r>
      <w:r w:rsidRPr="00EB67BD">
        <w:rPr>
          <w:rFonts w:hint="eastAsia"/>
        </w:rPr>
        <w:t>岁，受制于强迫婚姻，在丈夫企图强奸她时，为求自保刺死了她的丈夫，后被判处死刑。委员会欢迎</w:t>
      </w:r>
      <w:r w:rsidRPr="00EB67BD">
        <w:rPr>
          <w:rFonts w:hint="eastAsia"/>
        </w:rPr>
        <w:t>2018</w:t>
      </w:r>
      <w:r w:rsidRPr="00EB67BD">
        <w:rPr>
          <w:rFonts w:hint="eastAsia"/>
        </w:rPr>
        <w:t>年</w:t>
      </w:r>
      <w:r w:rsidRPr="00EB67BD">
        <w:rPr>
          <w:rFonts w:hint="eastAsia"/>
        </w:rPr>
        <w:t>6</w:t>
      </w:r>
      <w:r w:rsidRPr="00EB67BD">
        <w:rPr>
          <w:rFonts w:hint="eastAsia"/>
        </w:rPr>
        <w:t>月撤销</w:t>
      </w:r>
      <w:r w:rsidRPr="00EB67BD">
        <w:rPr>
          <w:rFonts w:hint="eastAsia"/>
        </w:rPr>
        <w:t>Noura Hussein</w:t>
      </w:r>
      <w:r w:rsidRPr="00EB67BD">
        <w:rPr>
          <w:rFonts w:hint="eastAsia"/>
        </w:rPr>
        <w:t>的死刑，改判为五年徒刑。委员会欢迎苏丹代表团口头保证，尽管国家检察官正在提出上诉，但不会恢复她的死刑。不过，委员会感到关切的是，她所遭受的基于性别的暴力行为没有被法院作为证据考虑</w:t>
      </w:r>
      <w:r w:rsidR="00D373B6" w:rsidRPr="00EB67BD">
        <w:rPr>
          <w:rFonts w:hint="eastAsia"/>
        </w:rPr>
        <w:t>(</w:t>
      </w:r>
      <w:r w:rsidRPr="00EB67BD">
        <w:rPr>
          <w:rFonts w:hint="eastAsia"/>
        </w:rPr>
        <w:t>第二、第六</w:t>
      </w:r>
      <w:r w:rsidR="004565A2" w:rsidRPr="00EB67BD">
        <w:rPr>
          <w:rFonts w:hint="eastAsia"/>
        </w:rPr>
        <w:t>、</w:t>
      </w:r>
      <w:r w:rsidR="004565A2" w:rsidRPr="00EB67BD">
        <w:t>第</w:t>
      </w:r>
      <w:r w:rsidRPr="00EB67BD">
        <w:rPr>
          <w:rFonts w:hint="eastAsia"/>
        </w:rPr>
        <w:t>七、第十四和第二十六条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pPr>
      <w:r w:rsidRPr="00EB67BD">
        <w:t>22.</w:t>
      </w:r>
      <w:r w:rsidRPr="00EB67BD">
        <w:tab/>
      </w:r>
      <w:r w:rsidRPr="00EB67BD">
        <w:rPr>
          <w:rFonts w:eastAsia="黑体" w:hint="eastAsia"/>
          <w:spacing w:val="4"/>
        </w:rPr>
        <w:t>缔约国应确保对</w:t>
      </w:r>
      <w:r w:rsidRPr="00EB67BD">
        <w:rPr>
          <w:rFonts w:eastAsia="黑体" w:hint="eastAsia"/>
          <w:spacing w:val="4"/>
        </w:rPr>
        <w:t>Noura Hussein</w:t>
      </w:r>
      <w:r w:rsidRPr="00EB67BD">
        <w:rPr>
          <w:rFonts w:eastAsia="黑体" w:hint="eastAsia"/>
          <w:spacing w:val="4"/>
        </w:rPr>
        <w:t>不处以死刑并重新考虑对她的五年监禁。</w:t>
      </w:r>
    </w:p>
    <w:p w:rsidR="006E6A88" w:rsidRPr="00EB67BD" w:rsidRDefault="006E6A88" w:rsidP="004565A2">
      <w:pPr>
        <w:pStyle w:val="H23GC"/>
      </w:pPr>
      <w:r w:rsidRPr="00EB67BD">
        <w:tab/>
      </w:r>
      <w:r w:rsidRPr="00EB67BD">
        <w:tab/>
      </w:r>
      <w:r w:rsidRPr="00EB67BD">
        <w:rPr>
          <w:rFonts w:hint="eastAsia"/>
        </w:rPr>
        <w:t>一夫多妻制</w:t>
      </w:r>
    </w:p>
    <w:p w:rsidR="006E6A88" w:rsidRPr="00EB67BD" w:rsidRDefault="006E6A88" w:rsidP="00774F84">
      <w:pPr>
        <w:pStyle w:val="SingleTxtGC"/>
        <w:tabs>
          <w:tab w:val="clear" w:pos="1565"/>
          <w:tab w:val="left" w:pos="1701"/>
        </w:tabs>
      </w:pPr>
      <w:r w:rsidRPr="00EB67BD">
        <w:t>23.</w:t>
      </w:r>
      <w:r w:rsidRPr="00EB67BD">
        <w:tab/>
      </w:r>
      <w:r w:rsidRPr="00EB67BD">
        <w:rPr>
          <w:rFonts w:ascii="Arial" w:hAnsi="Arial" w:cs="Arial" w:hint="eastAsia"/>
        </w:rPr>
        <w:t>委员</w:t>
      </w:r>
      <w:r w:rsidRPr="00EB67BD">
        <w:rPr>
          <w:rFonts w:hint="eastAsia"/>
        </w:rPr>
        <w:t>会注意到缔约国提供的信息，显示如果受到一夫多妻制的不利影响，妻子有权寻求离婚，但委员会对缔约国中一夫多妻制的持续存在感到关切。委员会还对缔约国所谓《公约》不禁止一夫多妻制的说法表示关切，并对缺乏统计数据，说明这种习俗及其对妇女的影响表示遗憾</w:t>
      </w:r>
      <w:r w:rsidR="00D373B6" w:rsidRPr="00EB67BD">
        <w:rPr>
          <w:rFonts w:hint="eastAsia"/>
        </w:rPr>
        <w:t>(</w:t>
      </w:r>
      <w:r w:rsidRPr="00EB67BD">
        <w:rPr>
          <w:rFonts w:hint="eastAsia"/>
        </w:rPr>
        <w:t>第三和第二十六条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24.</w:t>
      </w:r>
      <w:r w:rsidRPr="00EB67BD">
        <w:tab/>
      </w:r>
      <w:r w:rsidRPr="00EB67BD">
        <w:rPr>
          <w:rFonts w:eastAsia="黑体" w:hint="eastAsia"/>
        </w:rPr>
        <w:t>委员会回顾其第</w:t>
      </w:r>
      <w:r w:rsidRPr="00EB67BD">
        <w:rPr>
          <w:rFonts w:eastAsia="黑体" w:hint="eastAsia"/>
        </w:rPr>
        <w:t>28</w:t>
      </w:r>
      <w:r w:rsidRPr="00EB67BD">
        <w:rPr>
          <w:rFonts w:eastAsia="黑体" w:hint="eastAsia"/>
        </w:rPr>
        <w:t>号一般性意见</w:t>
      </w:r>
      <w:r w:rsidR="00D373B6" w:rsidRPr="00EB67BD">
        <w:rPr>
          <w:rFonts w:eastAsia="黑体" w:hint="eastAsia"/>
        </w:rPr>
        <w:t>(</w:t>
      </w:r>
      <w:r w:rsidRPr="00EB67BD">
        <w:rPr>
          <w:rFonts w:eastAsia="黑体" w:hint="eastAsia"/>
        </w:rPr>
        <w:t>第</w:t>
      </w:r>
      <w:r w:rsidRPr="00EB67BD">
        <w:rPr>
          <w:rFonts w:eastAsia="黑体" w:hint="eastAsia"/>
        </w:rPr>
        <w:t>24</w:t>
      </w:r>
      <w:r w:rsidRPr="00EB67BD">
        <w:rPr>
          <w:rFonts w:eastAsia="黑体" w:hint="eastAsia"/>
        </w:rPr>
        <w:t>段</w:t>
      </w:r>
      <w:r w:rsidR="00D373B6" w:rsidRPr="00EB67BD">
        <w:rPr>
          <w:rFonts w:eastAsia="黑体" w:hint="eastAsia"/>
        </w:rPr>
        <w:t>)</w:t>
      </w:r>
      <w:r w:rsidRPr="00EB67BD">
        <w:rPr>
          <w:rFonts w:eastAsia="黑体" w:hint="eastAsia"/>
        </w:rPr>
        <w:t>，其中强调一夫多妻制在结婚权方面与男女待遇平等不相容，因为它侵犯了妇女的尊严，委员会要求缔约国采取必要步骤，在法律和实践中废除一夫多妻制。</w:t>
      </w:r>
    </w:p>
    <w:p w:rsidR="006E6A88" w:rsidRPr="00EB67BD" w:rsidRDefault="006E6A88" w:rsidP="00472E35">
      <w:pPr>
        <w:pStyle w:val="H23GC"/>
      </w:pPr>
      <w:r w:rsidRPr="00EB67BD">
        <w:tab/>
      </w:r>
      <w:r w:rsidRPr="00EB67BD">
        <w:tab/>
      </w:r>
      <w:r w:rsidRPr="00EB67BD">
        <w:rPr>
          <w:rFonts w:hint="eastAsia"/>
        </w:rPr>
        <w:t>切割女性生殖器</w:t>
      </w:r>
    </w:p>
    <w:p w:rsidR="006E6A88" w:rsidRPr="00EB67BD" w:rsidRDefault="006E6A88" w:rsidP="00774F84">
      <w:pPr>
        <w:pStyle w:val="SingleTxtGC"/>
        <w:tabs>
          <w:tab w:val="clear" w:pos="1565"/>
          <w:tab w:val="left" w:pos="1701"/>
        </w:tabs>
      </w:pPr>
      <w:r w:rsidRPr="00EB67BD">
        <w:t>25.</w:t>
      </w:r>
      <w:r w:rsidRPr="00EB67BD">
        <w:tab/>
      </w:r>
      <w:r w:rsidRPr="00EB67BD">
        <w:rPr>
          <w:rFonts w:hint="eastAsia"/>
        </w:rPr>
        <w:t>委员会注意到缔约国提供的材料显示，正在审查《刑法》，将切割女性生殖器行为定为刑事犯罪，并欢迎缔约国在七个州立法禁止和惩治这种习俗，以及正在执行</w:t>
      </w:r>
      <w:r w:rsidRPr="00EB67BD">
        <w:rPr>
          <w:rFonts w:hint="eastAsia"/>
        </w:rPr>
        <w:t>2008-2018</w:t>
      </w:r>
      <w:r w:rsidRPr="00EB67BD">
        <w:rPr>
          <w:rFonts w:hint="eastAsia"/>
        </w:rPr>
        <w:t>年消除切割女性生殖器国家战略，与此同时它感到遗憾的是，没有关于这一习俗的普遍程度的分类数据，表明收到的申诉数量以及所进行的调查。委员会还感到遗憾的是，没有提供材料，说明目前的修正案中设想的惩治和预期的康复措施</w:t>
      </w:r>
      <w:r w:rsidR="00D373B6" w:rsidRPr="00EB67BD">
        <w:rPr>
          <w:rFonts w:hint="eastAsia"/>
        </w:rPr>
        <w:t>(</w:t>
      </w:r>
      <w:r w:rsidRPr="00EB67BD">
        <w:rPr>
          <w:rFonts w:hint="eastAsia"/>
        </w:rPr>
        <w:t>第三、第七和第二十四条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26.</w:t>
      </w:r>
      <w:r w:rsidRPr="00EB67BD">
        <w:tab/>
      </w:r>
      <w:r w:rsidRPr="00EB67BD">
        <w:rPr>
          <w:rFonts w:eastAsia="黑体" w:hint="eastAsia"/>
        </w:rPr>
        <w:t>缔约国应确保迅速通过对《刑法》的必要修正，在全国境内将切割女性生殖器定为刑事犯罪，并根据犯罪的严重程度进行相应惩治和对受害者作出适当赔偿。缔约国应保证这一习俗的受害者能够获得康复服务。</w:t>
      </w:r>
    </w:p>
    <w:p w:rsidR="006E6A88" w:rsidRPr="00EB67BD" w:rsidRDefault="006E6A88" w:rsidP="00472E35">
      <w:pPr>
        <w:pStyle w:val="H23GC"/>
      </w:pPr>
      <w:r w:rsidRPr="00EB67BD">
        <w:tab/>
      </w:r>
      <w:r w:rsidRPr="00EB67BD">
        <w:tab/>
      </w:r>
      <w:r w:rsidRPr="00EB67BD">
        <w:rPr>
          <w:rFonts w:hint="eastAsia"/>
        </w:rPr>
        <w:t>自愿终止妊娠</w:t>
      </w:r>
    </w:p>
    <w:p w:rsidR="006E6A88" w:rsidRPr="00EB67BD" w:rsidRDefault="006E6A88" w:rsidP="00774F84">
      <w:pPr>
        <w:pStyle w:val="SingleTxtGC"/>
        <w:tabs>
          <w:tab w:val="clear" w:pos="1565"/>
          <w:tab w:val="left" w:pos="1701"/>
        </w:tabs>
      </w:pPr>
      <w:r w:rsidRPr="00EB67BD">
        <w:t>27.</w:t>
      </w:r>
      <w:r w:rsidRPr="00EB67BD">
        <w:tab/>
      </w:r>
      <w:r w:rsidRPr="00EB67BD">
        <w:rPr>
          <w:rFonts w:hint="eastAsia"/>
        </w:rPr>
        <w:t>委员会感到关切的是，《刑法》第</w:t>
      </w:r>
      <w:r w:rsidRPr="00EB67BD">
        <w:rPr>
          <w:rFonts w:hint="eastAsia"/>
        </w:rPr>
        <w:t>135</w:t>
      </w:r>
      <w:r w:rsidRPr="00EB67BD">
        <w:rPr>
          <w:rFonts w:hint="eastAsia"/>
        </w:rPr>
        <w:t>条将自愿终止妊娠定为刑事犯罪，只在有限情况下除外，这就迫使妇女和女童在危及生命和健康的条件下进行不安全堕胎</w:t>
      </w:r>
      <w:r w:rsidR="00D373B6" w:rsidRPr="00EB67BD">
        <w:rPr>
          <w:rFonts w:hint="eastAsia"/>
        </w:rPr>
        <w:t>(</w:t>
      </w:r>
      <w:r w:rsidRPr="00EB67BD">
        <w:rPr>
          <w:rFonts w:hint="eastAsia"/>
        </w:rPr>
        <w:t>第三、第六</w:t>
      </w:r>
      <w:r w:rsidR="00472E35" w:rsidRPr="00EB67BD">
        <w:rPr>
          <w:rFonts w:hint="eastAsia"/>
        </w:rPr>
        <w:t>、</w:t>
      </w:r>
      <w:r w:rsidR="00472E35" w:rsidRPr="00EB67BD">
        <w:t>第</w:t>
      </w:r>
      <w:r w:rsidRPr="00EB67BD">
        <w:rPr>
          <w:rFonts w:hint="eastAsia"/>
        </w:rPr>
        <w:t>七、第十七、第二十四和第二十六条</w:t>
      </w:r>
      <w:r w:rsidR="00D373B6" w:rsidRPr="00EB67BD">
        <w:rPr>
          <w:rFonts w:hint="eastAsia"/>
        </w:rPr>
        <w:t>)</w:t>
      </w:r>
      <w:r w:rsidR="00326B42"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28.</w:t>
      </w:r>
      <w:r w:rsidRPr="00EB67BD">
        <w:tab/>
      </w:r>
      <w:r w:rsidRPr="00EB67BD">
        <w:rPr>
          <w:rFonts w:eastAsia="黑体" w:hint="eastAsia"/>
        </w:rPr>
        <w:t>缔约国应修订其立法，提供安全、合法和有效的堕胎途径，以保护处于危险境地的孕妇或女童的生命和健康，如果怀孕到足月会导致妇女遭受巨大痛苦或折磨，特别是在怀孕是强奸或乱伦的结果或难以生存时。此外，它应确保堕胎的妇女和女童以及协助她们的医生不受刑事处罚。缔约国还应确保为全国各地的男子、妇女和青少年提供充分的性保健和生殖保健服务、避孕服务和相关教育。</w:t>
      </w:r>
    </w:p>
    <w:p w:rsidR="006E6A88" w:rsidRPr="00EB67BD" w:rsidRDefault="006E6A88" w:rsidP="00F10F4C">
      <w:pPr>
        <w:pStyle w:val="H23GC"/>
      </w:pPr>
      <w:r w:rsidRPr="00EB67BD">
        <w:tab/>
      </w:r>
      <w:r w:rsidRPr="00EB67BD">
        <w:tab/>
      </w:r>
      <w:r w:rsidRPr="00EB67BD">
        <w:rPr>
          <w:rFonts w:hint="eastAsia"/>
        </w:rPr>
        <w:t>死刑</w:t>
      </w:r>
    </w:p>
    <w:p w:rsidR="006E6A88" w:rsidRPr="00EB67BD" w:rsidRDefault="006E6A88" w:rsidP="00A03F7A">
      <w:pPr>
        <w:pStyle w:val="SingleTxtGC"/>
        <w:tabs>
          <w:tab w:val="clear" w:pos="1565"/>
          <w:tab w:val="left" w:pos="1701"/>
        </w:tabs>
      </w:pPr>
      <w:r w:rsidRPr="00EB67BD">
        <w:t>29.</w:t>
      </w:r>
      <w:r w:rsidRPr="00EB67BD">
        <w:tab/>
      </w:r>
      <w:r w:rsidRPr="00EB67BD">
        <w:rPr>
          <w:rFonts w:hint="eastAsia"/>
        </w:rPr>
        <w:t>委员会仍感关切的是，尽管有先前的建议</w:t>
      </w:r>
      <w:r w:rsidR="00D373B6" w:rsidRPr="00EB67BD">
        <w:rPr>
          <w:rFonts w:hint="eastAsia"/>
        </w:rPr>
        <w:t>(</w:t>
      </w:r>
      <w:r w:rsidRPr="00EB67BD">
        <w:rPr>
          <w:rFonts w:hint="eastAsia"/>
        </w:rPr>
        <w:t>CCPR/C/SDN/C</w:t>
      </w:r>
      <w:r w:rsidR="008E013A" w:rsidRPr="00EB67BD">
        <w:t>O</w:t>
      </w:r>
      <w:r w:rsidRPr="00EB67BD">
        <w:rPr>
          <w:rFonts w:hint="eastAsia"/>
        </w:rPr>
        <w:t>/4</w:t>
      </w:r>
      <w:r w:rsidR="00A03F7A">
        <w:rPr>
          <w:rFonts w:hint="eastAsia"/>
        </w:rPr>
        <w:t>,</w:t>
      </w:r>
      <w:r w:rsidR="00A03F7A">
        <w:t xml:space="preserve"> </w:t>
      </w:r>
      <w:r w:rsidRPr="00EB67BD">
        <w:rPr>
          <w:rFonts w:hint="eastAsia"/>
        </w:rPr>
        <w:t>第</w:t>
      </w:r>
      <w:r w:rsidRPr="00EB67BD">
        <w:rPr>
          <w:rFonts w:hint="eastAsia"/>
        </w:rPr>
        <w:t>14</w:t>
      </w:r>
      <w:r w:rsidRPr="00EB67BD">
        <w:rPr>
          <w:rFonts w:hint="eastAsia"/>
        </w:rPr>
        <w:t>段</w:t>
      </w:r>
      <w:r w:rsidR="00D373B6" w:rsidRPr="00EB67BD">
        <w:rPr>
          <w:rFonts w:hint="eastAsia"/>
        </w:rPr>
        <w:t>)</w:t>
      </w:r>
      <w:r w:rsidRPr="00EB67BD">
        <w:rPr>
          <w:rFonts w:hint="eastAsia"/>
        </w:rPr>
        <w:t>，但对于《公约》第六</w:t>
      </w:r>
      <w:r w:rsidR="00D373B6" w:rsidRPr="00EB67BD">
        <w:rPr>
          <w:rFonts w:hint="eastAsia"/>
        </w:rPr>
        <w:t>(</w:t>
      </w:r>
      <w:r w:rsidRPr="00EB67BD">
        <w:rPr>
          <w:rFonts w:hint="eastAsia"/>
        </w:rPr>
        <w:t>2</w:t>
      </w:r>
      <w:r w:rsidR="00D373B6" w:rsidRPr="00EB67BD">
        <w:rPr>
          <w:rFonts w:hint="eastAsia"/>
        </w:rPr>
        <w:t>)</w:t>
      </w:r>
      <w:r w:rsidRPr="00EB67BD">
        <w:rPr>
          <w:rFonts w:hint="eastAsia"/>
        </w:rPr>
        <w:t>条意义上的最严重罪行，意即故意杀人一类罪行以外的其他罪行，仍然判处死刑。委员会特别指出，在《刑法》中，“破坏宪法秩序”</w:t>
      </w:r>
      <w:r w:rsidR="00D373B6" w:rsidRPr="00EB67BD">
        <w:rPr>
          <w:rFonts w:hint="eastAsia"/>
        </w:rPr>
        <w:t>(</w:t>
      </w:r>
      <w:r w:rsidRPr="00EB67BD">
        <w:rPr>
          <w:rFonts w:hint="eastAsia"/>
        </w:rPr>
        <w:t>第</w:t>
      </w:r>
      <w:r w:rsidRPr="00EB67BD">
        <w:rPr>
          <w:rFonts w:hint="eastAsia"/>
        </w:rPr>
        <w:t>50</w:t>
      </w:r>
      <w:r w:rsidRPr="00EB67BD">
        <w:rPr>
          <w:rFonts w:hint="eastAsia"/>
        </w:rPr>
        <w:t>条</w:t>
      </w:r>
      <w:r w:rsidR="00D373B6" w:rsidRPr="00EB67BD">
        <w:rPr>
          <w:rFonts w:hint="eastAsia"/>
        </w:rPr>
        <w:t>)</w:t>
      </w:r>
      <w:r w:rsidRPr="00EB67BD">
        <w:rPr>
          <w:rFonts w:hint="eastAsia"/>
        </w:rPr>
        <w:t>，间谍</w:t>
      </w:r>
      <w:r w:rsidR="00D373B6" w:rsidRPr="00EB67BD">
        <w:rPr>
          <w:rFonts w:hint="eastAsia"/>
        </w:rPr>
        <w:t>(</w:t>
      </w:r>
      <w:r w:rsidRPr="00EB67BD">
        <w:rPr>
          <w:rFonts w:hint="eastAsia"/>
        </w:rPr>
        <w:t>第</w:t>
      </w:r>
      <w:r w:rsidRPr="00EB67BD">
        <w:rPr>
          <w:rFonts w:hint="eastAsia"/>
        </w:rPr>
        <w:t>53</w:t>
      </w:r>
      <w:r w:rsidRPr="00EB67BD">
        <w:rPr>
          <w:rFonts w:hint="eastAsia"/>
        </w:rPr>
        <w:t>条</w:t>
      </w:r>
      <w:r w:rsidR="00D373B6" w:rsidRPr="00EB67BD">
        <w:rPr>
          <w:rFonts w:hint="eastAsia"/>
        </w:rPr>
        <w:t>)</w:t>
      </w:r>
      <w:r w:rsidRPr="00EB67BD">
        <w:rPr>
          <w:rFonts w:hint="eastAsia"/>
        </w:rPr>
        <w:t>，叛教</w:t>
      </w:r>
      <w:r w:rsidR="00D373B6" w:rsidRPr="00EB67BD">
        <w:rPr>
          <w:rFonts w:hint="eastAsia"/>
        </w:rPr>
        <w:t>(</w:t>
      </w:r>
      <w:r w:rsidRPr="00EB67BD">
        <w:rPr>
          <w:rFonts w:hint="eastAsia"/>
        </w:rPr>
        <w:t>第</w:t>
      </w:r>
      <w:r w:rsidRPr="00EB67BD">
        <w:rPr>
          <w:rFonts w:hint="eastAsia"/>
        </w:rPr>
        <w:t>126</w:t>
      </w:r>
      <w:r w:rsidRPr="00EB67BD">
        <w:rPr>
          <w:rFonts w:hint="eastAsia"/>
        </w:rPr>
        <w:t>条</w:t>
      </w:r>
      <w:r w:rsidR="00D373B6" w:rsidRPr="00EB67BD">
        <w:rPr>
          <w:rFonts w:hint="eastAsia"/>
        </w:rPr>
        <w:t>)</w:t>
      </w:r>
      <w:r w:rsidRPr="00EB67BD">
        <w:rPr>
          <w:rFonts w:hint="eastAsia"/>
        </w:rPr>
        <w:t>，通奸</w:t>
      </w:r>
      <w:r w:rsidR="00D373B6" w:rsidRPr="00EB67BD">
        <w:rPr>
          <w:rFonts w:hint="eastAsia"/>
        </w:rPr>
        <w:t>(</w:t>
      </w:r>
      <w:r w:rsidRPr="00EB67BD">
        <w:rPr>
          <w:rFonts w:hint="eastAsia"/>
        </w:rPr>
        <w:t>第</w:t>
      </w:r>
      <w:r w:rsidRPr="00EB67BD">
        <w:rPr>
          <w:rFonts w:hint="eastAsia"/>
        </w:rPr>
        <w:t>146</w:t>
      </w:r>
      <w:r w:rsidRPr="00EB67BD">
        <w:rPr>
          <w:rFonts w:hint="eastAsia"/>
        </w:rPr>
        <w:t>条</w:t>
      </w:r>
      <w:r w:rsidR="00D373B6" w:rsidRPr="00EB67BD">
        <w:rPr>
          <w:rFonts w:hint="eastAsia"/>
        </w:rPr>
        <w:t>)</w:t>
      </w:r>
      <w:r w:rsidRPr="00EB67BD">
        <w:rPr>
          <w:rFonts w:hint="eastAsia"/>
        </w:rPr>
        <w:t>和鸡奸等罪行</w:t>
      </w:r>
      <w:r w:rsidR="00D373B6" w:rsidRPr="00EB67BD">
        <w:rPr>
          <w:rFonts w:hint="eastAsia"/>
        </w:rPr>
        <w:t>(</w:t>
      </w:r>
      <w:r w:rsidRPr="00EB67BD">
        <w:rPr>
          <w:rFonts w:hint="eastAsia"/>
        </w:rPr>
        <w:t>第</w:t>
      </w:r>
      <w:r w:rsidRPr="00EB67BD">
        <w:rPr>
          <w:rFonts w:hint="eastAsia"/>
        </w:rPr>
        <w:t>148</w:t>
      </w:r>
      <w:r w:rsidRPr="00EB67BD">
        <w:rPr>
          <w:rFonts w:hint="eastAsia"/>
        </w:rPr>
        <w:t>条</w:t>
      </w:r>
      <w:r w:rsidR="00D373B6" w:rsidRPr="00EB67BD">
        <w:rPr>
          <w:rFonts w:hint="eastAsia"/>
        </w:rPr>
        <w:t>)</w:t>
      </w:r>
      <w:r w:rsidRPr="00EB67BD">
        <w:rPr>
          <w:rFonts w:hint="eastAsia"/>
        </w:rPr>
        <w:t>并未满足《公约》这一要求。同样，委员会关切地注意到，根据</w:t>
      </w:r>
      <w:r w:rsidRPr="00EB67BD">
        <w:rPr>
          <w:rFonts w:hint="eastAsia"/>
        </w:rPr>
        <w:t>2014</w:t>
      </w:r>
      <w:r w:rsidRPr="00EB67BD">
        <w:rPr>
          <w:rFonts w:hint="eastAsia"/>
        </w:rPr>
        <w:t>年《防止人口贩运法》第</w:t>
      </w:r>
      <w:r w:rsidRPr="00EB67BD">
        <w:rPr>
          <w:rFonts w:hint="eastAsia"/>
        </w:rPr>
        <w:t>9</w:t>
      </w:r>
      <w:r w:rsidR="00F10F4C" w:rsidRPr="00EB67BD">
        <w:rPr>
          <w:sz w:val="10"/>
          <w:szCs w:val="10"/>
        </w:rPr>
        <w:t xml:space="preserve"> </w:t>
      </w:r>
      <w:r w:rsidR="00D373B6" w:rsidRPr="00EB67BD">
        <w:rPr>
          <w:rFonts w:hint="eastAsia"/>
        </w:rPr>
        <w:t>(</w:t>
      </w:r>
      <w:r w:rsidRPr="00EB67BD">
        <w:rPr>
          <w:rFonts w:hint="eastAsia"/>
        </w:rPr>
        <w:t>2</w:t>
      </w:r>
      <w:r w:rsidR="00D373B6" w:rsidRPr="00EB67BD">
        <w:rPr>
          <w:rFonts w:hint="eastAsia"/>
        </w:rPr>
        <w:t>)</w:t>
      </w:r>
      <w:r w:rsidRPr="00EB67BD">
        <w:rPr>
          <w:rFonts w:hint="eastAsia"/>
        </w:rPr>
        <w:t>条，可对某些严重的贩运行为判处死刑，其中一些行为达不到最严重罪行的程度。委员会感到关切的是，除其他外，对谋杀罪</w:t>
      </w:r>
      <w:r w:rsidR="00D373B6" w:rsidRPr="00EB67BD">
        <w:rPr>
          <w:rFonts w:hint="eastAsia"/>
        </w:rPr>
        <w:t>(</w:t>
      </w:r>
      <w:r w:rsidRPr="00EB67BD">
        <w:rPr>
          <w:rFonts w:hint="eastAsia"/>
        </w:rPr>
        <w:t>《刑法》第</w:t>
      </w:r>
      <w:r w:rsidRPr="00EB67BD">
        <w:rPr>
          <w:rFonts w:hint="eastAsia"/>
        </w:rPr>
        <w:t>130</w:t>
      </w:r>
      <w:r w:rsidRPr="00EB67BD">
        <w:rPr>
          <w:rFonts w:hint="eastAsia"/>
        </w:rPr>
        <w:t>条</w:t>
      </w:r>
      <w:r w:rsidR="00D373B6" w:rsidRPr="00EB67BD">
        <w:rPr>
          <w:rFonts w:hint="eastAsia"/>
        </w:rPr>
        <w:t>)</w:t>
      </w:r>
      <w:r w:rsidRPr="00EB67BD">
        <w:rPr>
          <w:rFonts w:hint="eastAsia"/>
        </w:rPr>
        <w:t>、武装抢劫导致死亡</w:t>
      </w:r>
      <w:r w:rsidR="00D373B6" w:rsidRPr="00EB67BD">
        <w:rPr>
          <w:rFonts w:hint="eastAsia"/>
        </w:rPr>
        <w:t>(</w:t>
      </w:r>
      <w:r w:rsidRPr="00EB67BD">
        <w:rPr>
          <w:rFonts w:hint="eastAsia"/>
        </w:rPr>
        <w:t>《刑法》第</w:t>
      </w:r>
      <w:r w:rsidRPr="00EB67BD">
        <w:rPr>
          <w:rFonts w:hint="eastAsia"/>
        </w:rPr>
        <w:t>168</w:t>
      </w:r>
      <w:r w:rsidR="00F10F4C" w:rsidRPr="00EB67BD">
        <w:rPr>
          <w:sz w:val="10"/>
          <w:szCs w:val="10"/>
        </w:rPr>
        <w:t xml:space="preserve"> </w:t>
      </w:r>
      <w:r w:rsidR="00D373B6" w:rsidRPr="00EB67BD">
        <w:rPr>
          <w:rFonts w:hint="eastAsia"/>
        </w:rPr>
        <w:t>(</w:t>
      </w:r>
      <w:r w:rsidRPr="00EB67BD">
        <w:rPr>
          <w:rFonts w:hint="eastAsia"/>
        </w:rPr>
        <w:t>1</w:t>
      </w:r>
      <w:r w:rsidR="00D373B6" w:rsidRPr="00EB67BD">
        <w:rPr>
          <w:rFonts w:hint="eastAsia"/>
        </w:rPr>
        <w:t>)</w:t>
      </w:r>
      <w:r w:rsidRPr="00EB67BD">
        <w:rPr>
          <w:rFonts w:hint="eastAsia"/>
        </w:rPr>
        <w:t>条</w:t>
      </w:r>
      <w:r w:rsidR="00D373B6" w:rsidRPr="00EB67BD">
        <w:rPr>
          <w:rFonts w:hint="eastAsia"/>
        </w:rPr>
        <w:t>)</w:t>
      </w:r>
      <w:r w:rsidRPr="00EB67BD">
        <w:rPr>
          <w:rFonts w:hint="eastAsia"/>
        </w:rPr>
        <w:t>、贩毒</w:t>
      </w:r>
      <w:r w:rsidR="00D373B6" w:rsidRPr="00EB67BD">
        <w:rPr>
          <w:rFonts w:hint="eastAsia"/>
        </w:rPr>
        <w:t>(</w:t>
      </w:r>
      <w:r w:rsidRPr="00EB67BD">
        <w:rPr>
          <w:rFonts w:hint="eastAsia"/>
        </w:rPr>
        <w:t>1994</w:t>
      </w:r>
      <w:r w:rsidRPr="00EB67BD">
        <w:rPr>
          <w:rFonts w:hint="eastAsia"/>
        </w:rPr>
        <w:t>年《麻醉药品和精神药物法》第</w:t>
      </w:r>
      <w:r w:rsidRPr="00EB67BD">
        <w:rPr>
          <w:rFonts w:hint="eastAsia"/>
        </w:rPr>
        <w:t>15</w:t>
      </w:r>
      <w:r w:rsidRPr="00EB67BD">
        <w:rPr>
          <w:rFonts w:hint="eastAsia"/>
        </w:rPr>
        <w:t>和第</w:t>
      </w:r>
      <w:r w:rsidRPr="00EB67BD">
        <w:rPr>
          <w:rFonts w:hint="eastAsia"/>
        </w:rPr>
        <w:t>17</w:t>
      </w:r>
      <w:r w:rsidRPr="00EB67BD">
        <w:rPr>
          <w:rFonts w:hint="eastAsia"/>
        </w:rPr>
        <w:t>条</w:t>
      </w:r>
      <w:r w:rsidR="00D373B6" w:rsidRPr="00EB67BD">
        <w:rPr>
          <w:rFonts w:hint="eastAsia"/>
        </w:rPr>
        <w:t>)</w:t>
      </w:r>
      <w:r w:rsidRPr="00EB67BD">
        <w:rPr>
          <w:rFonts w:hint="eastAsia"/>
        </w:rPr>
        <w:t>、通奸</w:t>
      </w:r>
      <w:r w:rsidR="00D373B6" w:rsidRPr="00EB67BD">
        <w:rPr>
          <w:rFonts w:hint="eastAsia"/>
        </w:rPr>
        <w:t>(</w:t>
      </w:r>
      <w:r w:rsidRPr="00EB67BD">
        <w:rPr>
          <w:rFonts w:hint="eastAsia"/>
        </w:rPr>
        <w:t>《刑法》第</w:t>
      </w:r>
      <w:r w:rsidRPr="00EB67BD">
        <w:rPr>
          <w:rFonts w:hint="eastAsia"/>
        </w:rPr>
        <w:t>146</w:t>
      </w:r>
      <w:r w:rsidRPr="00EB67BD">
        <w:rPr>
          <w:rFonts w:hint="eastAsia"/>
        </w:rPr>
        <w:t>条</w:t>
      </w:r>
      <w:r w:rsidR="00D373B6" w:rsidRPr="00EB67BD">
        <w:rPr>
          <w:rFonts w:hint="eastAsia"/>
        </w:rPr>
        <w:t>)</w:t>
      </w:r>
      <w:r w:rsidRPr="00EB67BD">
        <w:rPr>
          <w:rFonts w:hint="eastAsia"/>
        </w:rPr>
        <w:t>和叛教</w:t>
      </w:r>
      <w:r w:rsidR="00D373B6" w:rsidRPr="00EB67BD">
        <w:rPr>
          <w:rFonts w:hint="eastAsia"/>
        </w:rPr>
        <w:t>(</w:t>
      </w:r>
      <w:r w:rsidRPr="00EB67BD">
        <w:rPr>
          <w:rFonts w:hint="eastAsia"/>
        </w:rPr>
        <w:t>《刑法》第</w:t>
      </w:r>
      <w:r w:rsidRPr="00EB67BD">
        <w:rPr>
          <w:rFonts w:hint="eastAsia"/>
        </w:rPr>
        <w:t>126</w:t>
      </w:r>
      <w:r w:rsidRPr="00EB67BD">
        <w:rPr>
          <w:rFonts w:hint="eastAsia"/>
        </w:rPr>
        <w:t>条</w:t>
      </w:r>
      <w:r w:rsidR="00D373B6" w:rsidRPr="00EB67BD">
        <w:rPr>
          <w:rFonts w:hint="eastAsia"/>
        </w:rPr>
        <w:t>)</w:t>
      </w:r>
      <w:r w:rsidRPr="00EB67BD">
        <w:rPr>
          <w:rFonts w:hint="eastAsia"/>
        </w:rPr>
        <w:t>，死刑是必须执行的刑罚。委员会注意到缔约国对执行死刑的实际方法的解释，但仍然感到关切的是，如《刑法》第</w:t>
      </w:r>
      <w:r w:rsidRPr="00EB67BD">
        <w:rPr>
          <w:rFonts w:hint="eastAsia"/>
        </w:rPr>
        <w:t>27</w:t>
      </w:r>
      <w:r w:rsidRPr="00EB67BD">
        <w:rPr>
          <w:rFonts w:hint="eastAsia"/>
        </w:rPr>
        <w:t>条所规定的那样，可能会通过石刑来执行死刑，还可能伴随被钉十字架，这种做法继续作为法律制裁存在</w:t>
      </w:r>
      <w:r w:rsidR="00D373B6" w:rsidRPr="00EB67BD">
        <w:rPr>
          <w:rFonts w:hint="eastAsia"/>
        </w:rPr>
        <w:t>(</w:t>
      </w:r>
      <w:r w:rsidRPr="00EB67BD">
        <w:rPr>
          <w:rFonts w:hint="eastAsia"/>
        </w:rPr>
        <w:t>第六</w:t>
      </w:r>
      <w:r w:rsidR="00122FE8" w:rsidRPr="00EB67BD">
        <w:rPr>
          <w:rFonts w:hint="eastAsia"/>
        </w:rPr>
        <w:t>和</w:t>
      </w:r>
      <w:r w:rsidR="00122FE8" w:rsidRPr="00EB67BD">
        <w:t>第</w:t>
      </w:r>
      <w:r w:rsidRPr="00EB67BD">
        <w:rPr>
          <w:rFonts w:hint="eastAsia"/>
        </w:rPr>
        <w:t>七条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spacing w:val="4"/>
        </w:rPr>
      </w:pPr>
      <w:r w:rsidRPr="00EB67BD">
        <w:t>30.</w:t>
      </w:r>
      <w:r w:rsidRPr="00EB67BD">
        <w:tab/>
      </w:r>
      <w:r w:rsidRPr="00EB67BD">
        <w:rPr>
          <w:rFonts w:eastAsia="黑体" w:hint="eastAsia"/>
        </w:rPr>
        <w:t>委员会敦促缔约国修正《刑法》第</w:t>
      </w:r>
      <w:r w:rsidRPr="00EB67BD">
        <w:rPr>
          <w:rFonts w:eastAsia="黑体" w:hint="eastAsia"/>
        </w:rPr>
        <w:t>27</w:t>
      </w:r>
      <w:r w:rsidRPr="00EB67BD">
        <w:rPr>
          <w:rFonts w:eastAsia="黑体" w:hint="eastAsia"/>
        </w:rPr>
        <w:t>条，以便废除根据国家法律将石刑和钉十字架作为官方实施的惩罚。委员会还敦促缔约国考虑暂停执行死刑并批准《公约第二项任择议定书》。与此同时，缔约国应修订《刑法》和《防止人口贩运法》，使之严格遵守《公约》第六</w:t>
      </w:r>
      <w:r w:rsidR="00D373B6" w:rsidRPr="00EB67BD">
        <w:rPr>
          <w:rFonts w:eastAsia="黑体" w:hint="eastAsia"/>
        </w:rPr>
        <w:t>(</w:t>
      </w:r>
      <w:r w:rsidRPr="00EB67BD">
        <w:rPr>
          <w:rFonts w:eastAsia="黑体" w:hint="eastAsia"/>
        </w:rPr>
        <w:t>2</w:t>
      </w:r>
      <w:r w:rsidR="00D373B6" w:rsidRPr="00EB67BD">
        <w:rPr>
          <w:rFonts w:eastAsia="黑体" w:hint="eastAsia"/>
        </w:rPr>
        <w:t>)</w:t>
      </w:r>
      <w:r w:rsidRPr="00EB67BD">
        <w:rPr>
          <w:rFonts w:eastAsia="黑体" w:hint="eastAsia"/>
        </w:rPr>
        <w:t>条，并将可判处死刑的罪行仅限于最严重的罪行，即涉及故意杀人的罪行。</w:t>
      </w:r>
    </w:p>
    <w:p w:rsidR="006E6A88" w:rsidRPr="00EB67BD" w:rsidRDefault="006E6A88" w:rsidP="00774F84">
      <w:pPr>
        <w:pStyle w:val="SingleTxtGC"/>
        <w:tabs>
          <w:tab w:val="clear" w:pos="1565"/>
          <w:tab w:val="left" w:pos="1701"/>
        </w:tabs>
        <w:rPr>
          <w:rFonts w:eastAsia="黑体"/>
        </w:rPr>
      </w:pPr>
      <w:r w:rsidRPr="00EB67BD">
        <w:t>31.</w:t>
      </w:r>
      <w:r w:rsidRPr="00EB67BD">
        <w:tab/>
      </w:r>
      <w:r w:rsidRPr="00EB67BD">
        <w:rPr>
          <w:rFonts w:eastAsiaTheme="minorEastAsia" w:hint="eastAsia"/>
        </w:rPr>
        <w:t>尽管苏丹代表团口头保证不对儿童判处死刑，但委员会关切地注意到，《刑法》第</w:t>
      </w:r>
      <w:r w:rsidRPr="00EB67BD">
        <w:rPr>
          <w:rFonts w:eastAsiaTheme="minorEastAsia" w:hint="eastAsia"/>
        </w:rPr>
        <w:t>27</w:t>
      </w:r>
      <w:r w:rsidR="00F10F4C" w:rsidRPr="00EB67BD">
        <w:rPr>
          <w:rFonts w:eastAsiaTheme="minorEastAsia"/>
          <w:sz w:val="10"/>
          <w:szCs w:val="10"/>
        </w:rPr>
        <w:t xml:space="preserve"> </w:t>
      </w:r>
      <w:r w:rsidR="00D373B6" w:rsidRPr="00EB67BD">
        <w:rPr>
          <w:rFonts w:eastAsiaTheme="minorEastAsia" w:hint="eastAsia"/>
        </w:rPr>
        <w:t>(</w:t>
      </w:r>
      <w:r w:rsidRPr="00EB67BD">
        <w:rPr>
          <w:rFonts w:eastAsiaTheme="minorEastAsia" w:hint="eastAsia"/>
        </w:rPr>
        <w:t>2</w:t>
      </w:r>
      <w:r w:rsidR="00D373B6" w:rsidRPr="00EB67BD">
        <w:rPr>
          <w:rFonts w:eastAsiaTheme="minorEastAsia" w:hint="eastAsia"/>
        </w:rPr>
        <w:t>)</w:t>
      </w:r>
      <w:r w:rsidRPr="00EB67BD">
        <w:rPr>
          <w:rFonts w:eastAsiaTheme="minorEastAsia" w:hint="eastAsia"/>
        </w:rPr>
        <w:t>条似乎允许对在实施犯罪时未满</w:t>
      </w:r>
      <w:r w:rsidRPr="00EB67BD">
        <w:rPr>
          <w:rFonts w:eastAsiaTheme="minorEastAsia" w:hint="eastAsia"/>
        </w:rPr>
        <w:t>18</w:t>
      </w:r>
      <w:r w:rsidRPr="00EB67BD">
        <w:rPr>
          <w:rFonts w:eastAsiaTheme="minorEastAsia" w:hint="eastAsia"/>
        </w:rPr>
        <w:t>岁的儿童判处死刑</w:t>
      </w:r>
      <w:r w:rsidR="00D373B6" w:rsidRPr="00EB67BD">
        <w:rPr>
          <w:rFonts w:eastAsiaTheme="minorEastAsia" w:hint="eastAsia"/>
        </w:rPr>
        <w:t>(</w:t>
      </w:r>
      <w:r w:rsidRPr="00EB67BD">
        <w:rPr>
          <w:rFonts w:eastAsiaTheme="minorEastAsia" w:hint="eastAsia"/>
        </w:rPr>
        <w:t>第六和第二十四条</w:t>
      </w:r>
      <w:r w:rsidR="00D373B6" w:rsidRPr="00EB67BD">
        <w:rPr>
          <w:rFonts w:eastAsiaTheme="minorEastAsia" w:hint="eastAsia"/>
        </w:rPr>
        <w:t>)</w:t>
      </w:r>
      <w:r w:rsidRPr="00EB67BD">
        <w:rPr>
          <w:rFonts w:eastAsiaTheme="minorEastAsia" w:hint="eastAsia"/>
        </w:rPr>
        <w:t>。</w:t>
      </w:r>
    </w:p>
    <w:p w:rsidR="006E6A88" w:rsidRPr="00EB67BD" w:rsidRDefault="006E6A88" w:rsidP="00774F84">
      <w:pPr>
        <w:pStyle w:val="SingleTxtGC"/>
        <w:tabs>
          <w:tab w:val="clear" w:pos="1565"/>
          <w:tab w:val="left" w:pos="1701"/>
        </w:tabs>
      </w:pPr>
      <w:r w:rsidRPr="00EB67BD">
        <w:t>32.</w:t>
      </w:r>
      <w:r w:rsidRPr="00EB67BD">
        <w:tab/>
      </w:r>
      <w:r w:rsidRPr="00EB67BD">
        <w:rPr>
          <w:rFonts w:eastAsia="黑体" w:hint="eastAsia"/>
        </w:rPr>
        <w:t>委员会敦促缔约国修订《刑法》第</w:t>
      </w:r>
      <w:r w:rsidRPr="00EB67BD">
        <w:rPr>
          <w:rFonts w:eastAsia="黑体" w:hint="eastAsia"/>
        </w:rPr>
        <w:t>27</w:t>
      </w:r>
      <w:r w:rsidR="00F10F4C" w:rsidRPr="00EB67BD">
        <w:rPr>
          <w:rFonts w:eastAsia="黑体"/>
          <w:sz w:val="10"/>
          <w:szCs w:val="10"/>
        </w:rPr>
        <w:t xml:space="preserve"> </w:t>
      </w:r>
      <w:r w:rsidR="00D373B6" w:rsidRPr="00EB67BD">
        <w:rPr>
          <w:rFonts w:eastAsia="黑体" w:hint="eastAsia"/>
        </w:rPr>
        <w:t>(</w:t>
      </w:r>
      <w:r w:rsidRPr="00EB67BD">
        <w:rPr>
          <w:rFonts w:eastAsia="黑体" w:hint="eastAsia"/>
        </w:rPr>
        <w:t>2</w:t>
      </w:r>
      <w:r w:rsidR="00D373B6" w:rsidRPr="00EB67BD">
        <w:rPr>
          <w:rFonts w:eastAsia="黑体" w:hint="eastAsia"/>
        </w:rPr>
        <w:t>)</w:t>
      </w:r>
      <w:r w:rsidRPr="00EB67BD">
        <w:rPr>
          <w:rFonts w:eastAsia="黑体" w:hint="eastAsia"/>
        </w:rPr>
        <w:t>条，确保决不对有关人员在未满</w:t>
      </w:r>
      <w:r w:rsidRPr="00EB67BD">
        <w:rPr>
          <w:rFonts w:eastAsia="黑体" w:hint="eastAsia"/>
        </w:rPr>
        <w:t>18</w:t>
      </w:r>
      <w:r w:rsidRPr="00EB67BD">
        <w:rPr>
          <w:rFonts w:eastAsia="黑体" w:hint="eastAsia"/>
        </w:rPr>
        <w:t>岁时实施的犯罪适用死刑。</w:t>
      </w:r>
    </w:p>
    <w:p w:rsidR="006E6A88" w:rsidRPr="00EB67BD" w:rsidRDefault="006E6A88" w:rsidP="00F10F4C">
      <w:pPr>
        <w:pStyle w:val="H23GC"/>
      </w:pPr>
      <w:r w:rsidRPr="00EB67BD">
        <w:tab/>
      </w:r>
      <w:r w:rsidRPr="00EB67BD">
        <w:tab/>
      </w:r>
      <w:r w:rsidRPr="00EB67BD">
        <w:rPr>
          <w:rFonts w:hint="eastAsia"/>
        </w:rPr>
        <w:t>酷刑和虐待</w:t>
      </w:r>
    </w:p>
    <w:p w:rsidR="006E6A88" w:rsidRPr="00EB67BD" w:rsidRDefault="006E6A88" w:rsidP="00A03F7A">
      <w:pPr>
        <w:pStyle w:val="SingleTxtGC"/>
        <w:tabs>
          <w:tab w:val="clear" w:pos="1565"/>
          <w:tab w:val="left" w:pos="1701"/>
        </w:tabs>
      </w:pPr>
      <w:r w:rsidRPr="00EB67BD">
        <w:t>33.</w:t>
      </w:r>
      <w:r w:rsidRPr="00EB67BD">
        <w:tab/>
      </w:r>
      <w:r w:rsidRPr="00EB67BD">
        <w:rPr>
          <w:rFonts w:hint="eastAsia"/>
        </w:rPr>
        <w:t>委员会回顾其先前的意见</w:t>
      </w:r>
      <w:r w:rsidR="00D373B6" w:rsidRPr="00EB67BD">
        <w:rPr>
          <w:rFonts w:hint="eastAsia"/>
        </w:rPr>
        <w:t>(</w:t>
      </w:r>
      <w:r w:rsidRPr="00EB67BD">
        <w:rPr>
          <w:rFonts w:hint="eastAsia"/>
        </w:rPr>
        <w:t>CCPR/C/SDN/Q/5</w:t>
      </w:r>
      <w:r w:rsidR="00A03F7A">
        <w:rPr>
          <w:rFonts w:hint="eastAsia"/>
        </w:rPr>
        <w:t>,</w:t>
      </w:r>
      <w:r w:rsidR="00A03F7A">
        <w:t xml:space="preserve"> </w:t>
      </w:r>
      <w:r w:rsidRPr="00EB67BD">
        <w:rPr>
          <w:rFonts w:hint="eastAsia"/>
        </w:rPr>
        <w:t>第</w:t>
      </w:r>
      <w:r w:rsidRPr="00EB67BD">
        <w:rPr>
          <w:rFonts w:hint="eastAsia"/>
        </w:rPr>
        <w:t>14</w:t>
      </w:r>
      <w:r w:rsidRPr="00EB67BD">
        <w:rPr>
          <w:rFonts w:hint="eastAsia"/>
        </w:rPr>
        <w:t>段</w:t>
      </w:r>
      <w:r w:rsidR="00D373B6" w:rsidRPr="00EB67BD">
        <w:rPr>
          <w:rFonts w:hint="eastAsia"/>
        </w:rPr>
        <w:t>)</w:t>
      </w:r>
      <w:r w:rsidRPr="00EB67BD">
        <w:rPr>
          <w:rFonts w:hint="eastAsia"/>
        </w:rPr>
        <w:t>，仍然对立法批准修订《刑法》的法案缺乏进展感到关切，而该法案将对酷刑作出全面定义。委员会还对《刑法》第</w:t>
      </w:r>
      <w:r w:rsidRPr="00EB67BD">
        <w:rPr>
          <w:rFonts w:hint="eastAsia"/>
        </w:rPr>
        <w:t>115</w:t>
      </w:r>
      <w:r w:rsidR="00F10F4C" w:rsidRPr="00EB67BD">
        <w:rPr>
          <w:sz w:val="10"/>
          <w:szCs w:val="10"/>
        </w:rPr>
        <w:t xml:space="preserve"> </w:t>
      </w:r>
      <w:r w:rsidR="00D373B6" w:rsidRPr="00EB67BD">
        <w:rPr>
          <w:rFonts w:hint="eastAsia"/>
        </w:rPr>
        <w:t>(</w:t>
      </w:r>
      <w:r w:rsidRPr="00EB67BD">
        <w:rPr>
          <w:rFonts w:hint="eastAsia"/>
        </w:rPr>
        <w:t>2</w:t>
      </w:r>
      <w:r w:rsidR="00D373B6" w:rsidRPr="00EB67BD">
        <w:rPr>
          <w:rFonts w:hint="eastAsia"/>
        </w:rPr>
        <w:t>)</w:t>
      </w:r>
      <w:r w:rsidRPr="00EB67BD">
        <w:rPr>
          <w:rFonts w:hint="eastAsia"/>
        </w:rPr>
        <w:t>条表示关切，按照该条规定，对于酷刑罪处罚轻微，仅“不超过三个月的监禁，或罚款，或二者兼施”。这引起了人们的关注，特别是据报道，国家情报和安全局对逮捕和拘留的个人实施系统和广泛的酷刑。此外，委员会同样关切地注意到，《证据法》第</w:t>
      </w:r>
      <w:r w:rsidRPr="00EB67BD">
        <w:rPr>
          <w:rFonts w:hint="eastAsia"/>
        </w:rPr>
        <w:t>10</w:t>
      </w:r>
      <w:r w:rsidR="00F10F4C" w:rsidRPr="00EB67BD">
        <w:rPr>
          <w:sz w:val="10"/>
          <w:szCs w:val="10"/>
        </w:rPr>
        <w:t xml:space="preserve"> </w:t>
      </w:r>
      <w:r w:rsidR="00D373B6" w:rsidRPr="00EB67BD">
        <w:rPr>
          <w:rFonts w:hint="eastAsia"/>
        </w:rPr>
        <w:t>(</w:t>
      </w:r>
      <w:r w:rsidRPr="00EB67BD">
        <w:rPr>
          <w:rFonts w:hint="eastAsia"/>
        </w:rPr>
        <w:t>2</w:t>
      </w:r>
      <w:r w:rsidR="00D373B6" w:rsidRPr="00EB67BD">
        <w:rPr>
          <w:rFonts w:hint="eastAsia"/>
        </w:rPr>
        <w:t>)</w:t>
      </w:r>
      <w:r w:rsidRPr="00EB67BD">
        <w:rPr>
          <w:rFonts w:hint="eastAsia"/>
        </w:rPr>
        <w:t>条允许只要“得到其他证据的支持”，即可基于“否则不可采信的证据”进行定罪</w:t>
      </w:r>
      <w:r w:rsidR="00D373B6" w:rsidRPr="00EB67BD">
        <w:rPr>
          <w:rFonts w:hint="eastAsia"/>
        </w:rPr>
        <w:t>(</w:t>
      </w:r>
      <w:r w:rsidRPr="00EB67BD">
        <w:rPr>
          <w:rFonts w:hint="eastAsia"/>
        </w:rPr>
        <w:t>第二、第七和第十四条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spacing w:val="4"/>
        </w:rPr>
      </w:pPr>
      <w:r w:rsidRPr="00EB67BD">
        <w:t>34.</w:t>
      </w:r>
      <w:r w:rsidRPr="00EB67BD">
        <w:tab/>
      </w:r>
      <w:r w:rsidRPr="00EB67BD">
        <w:rPr>
          <w:rFonts w:eastAsia="黑体" w:hint="eastAsia"/>
          <w:spacing w:val="4"/>
        </w:rPr>
        <w:t>缔约国应：</w:t>
      </w:r>
      <w:r w:rsidR="00D373B6" w:rsidRPr="00EB67BD">
        <w:rPr>
          <w:rFonts w:eastAsia="黑体" w:hint="eastAsia"/>
          <w:spacing w:val="4"/>
        </w:rPr>
        <w:t>(</w:t>
      </w:r>
      <w:r w:rsidRPr="00EB67BD">
        <w:rPr>
          <w:rFonts w:eastAsia="黑体" w:hint="eastAsia"/>
          <w:spacing w:val="4"/>
        </w:rPr>
        <w:t>a</w:t>
      </w:r>
      <w:r w:rsidR="00D373B6" w:rsidRPr="00EB67BD">
        <w:rPr>
          <w:rFonts w:eastAsia="黑体" w:hint="eastAsia"/>
          <w:spacing w:val="4"/>
        </w:rPr>
        <w:t>)</w:t>
      </w:r>
      <w:r w:rsidR="00F10F4C" w:rsidRPr="00EB67BD">
        <w:rPr>
          <w:rFonts w:eastAsia="黑体"/>
          <w:spacing w:val="4"/>
        </w:rPr>
        <w:t xml:space="preserve"> </w:t>
      </w:r>
      <w:r w:rsidRPr="00EB67BD">
        <w:rPr>
          <w:rFonts w:eastAsia="黑体" w:hint="eastAsia"/>
          <w:spacing w:val="4"/>
        </w:rPr>
        <w:t>通过全面的反酷刑立法，按照《公约》条款，规定对酷刑罪的定义，并对酷刑予以适当的惩罚</w:t>
      </w:r>
      <w:r w:rsidR="00F10F4C" w:rsidRPr="00EB67BD">
        <w:rPr>
          <w:rFonts w:eastAsia="黑体" w:hint="eastAsia"/>
          <w:spacing w:val="4"/>
        </w:rPr>
        <w:t>；</w:t>
      </w:r>
      <w:r w:rsidR="00D373B6" w:rsidRPr="00EB67BD">
        <w:rPr>
          <w:rFonts w:eastAsia="黑体" w:hint="eastAsia"/>
          <w:spacing w:val="4"/>
        </w:rPr>
        <w:t>(</w:t>
      </w:r>
      <w:r w:rsidRPr="00EB67BD">
        <w:rPr>
          <w:rFonts w:eastAsia="黑体" w:hint="eastAsia"/>
          <w:spacing w:val="4"/>
        </w:rPr>
        <w:t>b</w:t>
      </w:r>
      <w:r w:rsidR="00D373B6" w:rsidRPr="00EB67BD">
        <w:rPr>
          <w:rFonts w:eastAsia="黑体" w:hint="eastAsia"/>
          <w:spacing w:val="4"/>
        </w:rPr>
        <w:t>)</w:t>
      </w:r>
      <w:r w:rsidR="00F10F4C" w:rsidRPr="00EB67BD">
        <w:rPr>
          <w:rFonts w:eastAsia="黑体"/>
          <w:spacing w:val="4"/>
        </w:rPr>
        <w:t xml:space="preserve"> </w:t>
      </w:r>
      <w:r w:rsidRPr="00EB67BD">
        <w:rPr>
          <w:rFonts w:eastAsia="黑体" w:hint="eastAsia"/>
          <w:spacing w:val="4"/>
        </w:rPr>
        <w:t>确保在所有司法管辖区内禁止逼供，任何通过酷刑取得的证据均不予采信</w:t>
      </w:r>
      <w:r w:rsidR="00F10F4C" w:rsidRPr="00EB67BD">
        <w:rPr>
          <w:rFonts w:eastAsia="黑体" w:hint="eastAsia"/>
          <w:spacing w:val="4"/>
        </w:rPr>
        <w:t>；</w:t>
      </w:r>
      <w:r w:rsidR="00D373B6" w:rsidRPr="00EB67BD">
        <w:rPr>
          <w:rFonts w:eastAsia="黑体" w:hint="eastAsia"/>
          <w:spacing w:val="4"/>
        </w:rPr>
        <w:t>(</w:t>
      </w:r>
      <w:r w:rsidRPr="00EB67BD">
        <w:rPr>
          <w:rFonts w:eastAsia="黑体" w:hint="eastAsia"/>
          <w:spacing w:val="4"/>
        </w:rPr>
        <w:t>c</w:t>
      </w:r>
      <w:r w:rsidR="00D373B6" w:rsidRPr="00EB67BD">
        <w:rPr>
          <w:rFonts w:eastAsia="黑体" w:hint="eastAsia"/>
          <w:spacing w:val="4"/>
        </w:rPr>
        <w:t>)</w:t>
      </w:r>
      <w:r w:rsidR="00F10F4C" w:rsidRPr="00EB67BD">
        <w:rPr>
          <w:rFonts w:eastAsia="黑体"/>
          <w:spacing w:val="4"/>
        </w:rPr>
        <w:t xml:space="preserve"> </w:t>
      </w:r>
      <w:r w:rsidRPr="00EB67BD">
        <w:rPr>
          <w:rFonts w:eastAsia="黑体" w:hint="eastAsia"/>
          <w:spacing w:val="4"/>
        </w:rPr>
        <w:t>确保对包括国家情报和安全局人员在内的执法人员的涉嫌酷刑和虐待案件进行彻底调查，起诉犯罪者，如果认定有罪，则给予适当的处罚，并确保受害者获得赔偿和康复援助</w:t>
      </w:r>
      <w:r w:rsidR="00F10F4C" w:rsidRPr="00EB67BD">
        <w:rPr>
          <w:rFonts w:eastAsia="黑体" w:hint="eastAsia"/>
          <w:spacing w:val="4"/>
        </w:rPr>
        <w:t>；</w:t>
      </w:r>
      <w:r w:rsidR="00D373B6" w:rsidRPr="00EB67BD">
        <w:rPr>
          <w:rFonts w:eastAsia="黑体" w:hint="eastAsia"/>
          <w:spacing w:val="4"/>
        </w:rPr>
        <w:t>(</w:t>
      </w:r>
      <w:r w:rsidRPr="00EB67BD">
        <w:rPr>
          <w:rFonts w:eastAsia="黑体" w:hint="eastAsia"/>
          <w:spacing w:val="4"/>
        </w:rPr>
        <w:t>d</w:t>
      </w:r>
      <w:r w:rsidR="00D373B6" w:rsidRPr="00EB67BD">
        <w:rPr>
          <w:rFonts w:eastAsia="黑体" w:hint="eastAsia"/>
          <w:spacing w:val="4"/>
        </w:rPr>
        <w:t>)</w:t>
      </w:r>
      <w:r w:rsidR="00F10F4C" w:rsidRPr="00EB67BD">
        <w:rPr>
          <w:rFonts w:eastAsia="黑体"/>
          <w:spacing w:val="4"/>
        </w:rPr>
        <w:t xml:space="preserve"> </w:t>
      </w:r>
      <w:r w:rsidRPr="00EB67BD">
        <w:rPr>
          <w:rFonts w:eastAsia="黑体" w:hint="eastAsia"/>
          <w:spacing w:val="4"/>
        </w:rPr>
        <w:t>批准《禁止酷刑和其他残忍、不人道或有辱人格的待遇或处罚公约》，这是它已在普遍定期审议时接受的建议，以及《禁止酷刑公约任择议定书》</w:t>
      </w:r>
      <w:r w:rsidR="00F10F4C" w:rsidRPr="00EB67BD">
        <w:rPr>
          <w:rFonts w:eastAsia="黑体" w:hint="eastAsia"/>
          <w:spacing w:val="4"/>
        </w:rPr>
        <w:t>；</w:t>
      </w:r>
      <w:r w:rsidR="00D373B6" w:rsidRPr="00EB67BD">
        <w:rPr>
          <w:rFonts w:eastAsia="黑体" w:hint="eastAsia"/>
          <w:spacing w:val="4"/>
        </w:rPr>
        <w:t>(</w:t>
      </w:r>
      <w:r w:rsidRPr="00EB67BD">
        <w:rPr>
          <w:rFonts w:eastAsia="黑体" w:hint="eastAsia"/>
          <w:spacing w:val="4"/>
        </w:rPr>
        <w:t>e</w:t>
      </w:r>
      <w:r w:rsidR="00D373B6" w:rsidRPr="00EB67BD">
        <w:rPr>
          <w:rFonts w:eastAsia="黑体" w:hint="eastAsia"/>
          <w:spacing w:val="4"/>
        </w:rPr>
        <w:t>)</w:t>
      </w:r>
      <w:r w:rsidR="00F10F4C" w:rsidRPr="00EB67BD">
        <w:rPr>
          <w:rFonts w:eastAsia="黑体"/>
          <w:spacing w:val="4"/>
        </w:rPr>
        <w:t xml:space="preserve"> </w:t>
      </w:r>
      <w:r w:rsidRPr="00EB67BD">
        <w:rPr>
          <w:rFonts w:eastAsia="黑体" w:hint="eastAsia"/>
          <w:spacing w:val="4"/>
        </w:rPr>
        <w:t>建立防止酷刑的国家机制。</w:t>
      </w:r>
    </w:p>
    <w:p w:rsidR="006E6A88" w:rsidRPr="00EB67BD" w:rsidRDefault="006E6A88" w:rsidP="00774F84">
      <w:pPr>
        <w:pStyle w:val="SingleTxtGC"/>
        <w:tabs>
          <w:tab w:val="clear" w:pos="1565"/>
          <w:tab w:val="left" w:pos="1701"/>
        </w:tabs>
      </w:pPr>
      <w:r w:rsidRPr="00EB67BD">
        <w:t>35.</w:t>
      </w:r>
      <w:r w:rsidRPr="00EB67BD">
        <w:tab/>
      </w:r>
      <w:r w:rsidRPr="00EB67BD">
        <w:rPr>
          <w:rFonts w:hint="eastAsia"/>
        </w:rPr>
        <w:t>委员会感到遗憾的是，尽管提出了若干建议</w:t>
      </w:r>
      <w:r w:rsidR="00D373B6" w:rsidRPr="00EB67BD">
        <w:rPr>
          <w:rFonts w:hint="eastAsia"/>
        </w:rPr>
        <w:t>(</w:t>
      </w:r>
      <w:r w:rsidRPr="00EB67BD">
        <w:rPr>
          <w:rFonts w:hint="eastAsia"/>
        </w:rPr>
        <w:t>CCPR/C/SDN/CO/3</w:t>
      </w:r>
      <w:r w:rsidRPr="00EB67BD">
        <w:rPr>
          <w:rFonts w:hint="eastAsia"/>
        </w:rPr>
        <w:t>和</w:t>
      </w:r>
      <w:r w:rsidRPr="00EB67BD">
        <w:rPr>
          <w:rFonts w:hint="eastAsia"/>
        </w:rPr>
        <w:t>CCPR/</w:t>
      </w:r>
      <w:r w:rsidR="007369DE" w:rsidRPr="00EB67BD">
        <w:t xml:space="preserve"> </w:t>
      </w:r>
      <w:r w:rsidRPr="00EB67BD">
        <w:rPr>
          <w:rFonts w:hint="eastAsia"/>
        </w:rPr>
        <w:t>C/SDN/CO/4</w:t>
      </w:r>
      <w:r w:rsidR="00D373B6" w:rsidRPr="00EB67BD">
        <w:rPr>
          <w:rFonts w:hint="eastAsia"/>
        </w:rPr>
        <w:t>)</w:t>
      </w:r>
      <w:r w:rsidRPr="00EB67BD">
        <w:rPr>
          <w:rFonts w:hint="eastAsia"/>
        </w:rPr>
        <w:t>，缔约国的立法仍然规定了同时适用于未成年人</w:t>
      </w:r>
      <w:r w:rsidR="00D373B6" w:rsidRPr="00EB67BD">
        <w:rPr>
          <w:rFonts w:hint="eastAsia"/>
        </w:rPr>
        <w:t>(</w:t>
      </w:r>
      <w:r w:rsidRPr="00EB67BD">
        <w:rPr>
          <w:rFonts w:hint="eastAsia"/>
        </w:rPr>
        <w:t>《刑法》第</w:t>
      </w:r>
      <w:r w:rsidRPr="00EB67BD">
        <w:rPr>
          <w:rFonts w:hint="eastAsia"/>
        </w:rPr>
        <w:t>47</w:t>
      </w:r>
      <w:r w:rsidR="007369DE" w:rsidRPr="00EB67BD">
        <w:rPr>
          <w:sz w:val="10"/>
          <w:szCs w:val="10"/>
        </w:rPr>
        <w:t xml:space="preserve"> </w:t>
      </w:r>
      <w:r w:rsidR="00D373B6" w:rsidRPr="00EB67BD">
        <w:rPr>
          <w:rFonts w:hint="eastAsia"/>
        </w:rPr>
        <w:t>(</w:t>
      </w:r>
      <w:r w:rsidRPr="00EB67BD">
        <w:rPr>
          <w:rFonts w:hint="eastAsia"/>
        </w:rPr>
        <w:t>b</w:t>
      </w:r>
      <w:r w:rsidR="00D373B6" w:rsidRPr="00EB67BD">
        <w:rPr>
          <w:rFonts w:hint="eastAsia"/>
        </w:rPr>
        <w:t>)</w:t>
      </w:r>
      <w:r w:rsidRPr="00EB67BD">
        <w:rPr>
          <w:rFonts w:hint="eastAsia"/>
        </w:rPr>
        <w:t>条</w:t>
      </w:r>
      <w:r w:rsidR="00D373B6" w:rsidRPr="00EB67BD">
        <w:rPr>
          <w:rFonts w:hint="eastAsia"/>
        </w:rPr>
        <w:t>)</w:t>
      </w:r>
      <w:r w:rsidRPr="00EB67BD">
        <w:rPr>
          <w:rFonts w:hint="eastAsia"/>
        </w:rPr>
        <w:t>的鞭笞惩罚</w:t>
      </w:r>
      <w:r w:rsidR="00D373B6" w:rsidRPr="00EB67BD">
        <w:rPr>
          <w:rFonts w:hint="eastAsia"/>
        </w:rPr>
        <w:t>(</w:t>
      </w:r>
      <w:r w:rsidRPr="00EB67BD">
        <w:rPr>
          <w:rFonts w:hint="eastAsia"/>
        </w:rPr>
        <w:t>《刑法》第</w:t>
      </w:r>
      <w:r w:rsidRPr="00EB67BD">
        <w:rPr>
          <w:rFonts w:hint="eastAsia"/>
        </w:rPr>
        <w:t>35</w:t>
      </w:r>
      <w:r w:rsidRPr="00EB67BD">
        <w:rPr>
          <w:rFonts w:hint="eastAsia"/>
        </w:rPr>
        <w:t>条</w:t>
      </w:r>
      <w:r w:rsidR="00D373B6" w:rsidRPr="00EB67BD">
        <w:rPr>
          <w:rFonts w:hint="eastAsia"/>
        </w:rPr>
        <w:t>)</w:t>
      </w:r>
      <w:r w:rsidRPr="00EB67BD">
        <w:rPr>
          <w:rFonts w:hint="eastAsia"/>
        </w:rPr>
        <w:t>和截肢</w:t>
      </w:r>
      <w:r w:rsidR="00D373B6" w:rsidRPr="00EB67BD">
        <w:rPr>
          <w:rFonts w:hint="eastAsia"/>
        </w:rPr>
        <w:t>(</w:t>
      </w:r>
      <w:r w:rsidRPr="00EB67BD">
        <w:rPr>
          <w:rFonts w:hint="eastAsia"/>
        </w:rPr>
        <w:t>《刑法》第</w:t>
      </w:r>
      <w:r w:rsidRPr="00EB67BD">
        <w:rPr>
          <w:rFonts w:hint="eastAsia"/>
        </w:rPr>
        <w:t>171</w:t>
      </w:r>
      <w:r w:rsidR="007369DE" w:rsidRPr="00EB67BD">
        <w:rPr>
          <w:sz w:val="10"/>
          <w:szCs w:val="10"/>
        </w:rPr>
        <w:t xml:space="preserve"> </w:t>
      </w:r>
      <w:r w:rsidR="00D373B6" w:rsidRPr="00EB67BD">
        <w:rPr>
          <w:rFonts w:hint="eastAsia"/>
        </w:rPr>
        <w:t>(</w:t>
      </w:r>
      <w:r w:rsidRPr="00EB67BD">
        <w:rPr>
          <w:rFonts w:hint="eastAsia"/>
        </w:rPr>
        <w:t>1</w:t>
      </w:r>
      <w:r w:rsidR="00D373B6" w:rsidRPr="00EB67BD">
        <w:rPr>
          <w:rFonts w:hint="eastAsia"/>
        </w:rPr>
        <w:t>)</w:t>
      </w:r>
      <w:r w:rsidRPr="00EB67BD">
        <w:rPr>
          <w:rFonts w:hint="eastAsia"/>
        </w:rPr>
        <w:t>条</w:t>
      </w:r>
      <w:r w:rsidR="00D373B6" w:rsidRPr="00EB67BD">
        <w:rPr>
          <w:rFonts w:hint="eastAsia"/>
        </w:rPr>
        <w:t>)</w:t>
      </w:r>
      <w:r w:rsidRPr="00EB67BD">
        <w:rPr>
          <w:rFonts w:hint="eastAsia"/>
        </w:rPr>
        <w:t>，就其性质而言，构成了严重违反《公约》第七条</w:t>
      </w:r>
      <w:r w:rsidR="00D373B6" w:rsidRPr="00EB67BD">
        <w:rPr>
          <w:rFonts w:hint="eastAsia"/>
        </w:rPr>
        <w:t>(</w:t>
      </w:r>
      <w:r w:rsidRPr="00EB67BD">
        <w:rPr>
          <w:rFonts w:hint="eastAsia"/>
        </w:rPr>
        <w:t>第六、第七和第十六条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spacing w:val="4"/>
        </w:rPr>
      </w:pPr>
      <w:r w:rsidRPr="00EB67BD">
        <w:t>36.</w:t>
      </w:r>
      <w:r w:rsidRPr="00EB67BD">
        <w:tab/>
      </w:r>
      <w:r w:rsidRPr="00EB67BD">
        <w:rPr>
          <w:rFonts w:eastAsia="黑体" w:hint="eastAsia"/>
          <w:spacing w:val="4"/>
        </w:rPr>
        <w:t>缔约国应废除其立法规定的构成违反《公约》第七条的鞭笞和截肢等惩罚。</w:t>
      </w:r>
    </w:p>
    <w:p w:rsidR="006E6A88" w:rsidRPr="00EB67BD" w:rsidRDefault="006E6A88" w:rsidP="007369DE">
      <w:pPr>
        <w:pStyle w:val="H23GC"/>
      </w:pPr>
      <w:r w:rsidRPr="00EB67BD">
        <w:tab/>
      </w:r>
      <w:r w:rsidRPr="00EB67BD">
        <w:tab/>
      </w:r>
      <w:r w:rsidRPr="00EB67BD">
        <w:rPr>
          <w:rFonts w:hint="eastAsia"/>
        </w:rPr>
        <w:t>司法和国家工作人员的豁免权</w:t>
      </w:r>
    </w:p>
    <w:p w:rsidR="006E6A88" w:rsidRPr="00EB67BD" w:rsidRDefault="006E6A88" w:rsidP="00774F84">
      <w:pPr>
        <w:pStyle w:val="SingleTxtGC"/>
        <w:tabs>
          <w:tab w:val="clear" w:pos="1565"/>
          <w:tab w:val="left" w:pos="1701"/>
        </w:tabs>
      </w:pPr>
      <w:r w:rsidRPr="00EB67BD">
        <w:t>37.</w:t>
      </w:r>
      <w:r w:rsidRPr="00EB67BD">
        <w:tab/>
      </w:r>
      <w:r w:rsidRPr="00EB67BD">
        <w:t>委员会感到关切</w:t>
      </w:r>
      <w:r w:rsidRPr="00EB67BD">
        <w:rPr>
          <w:rFonts w:hint="eastAsia"/>
        </w:rPr>
        <w:t>的是，</w:t>
      </w:r>
      <w:r w:rsidRPr="00EB67BD">
        <w:t>国家情报和安全局</w:t>
      </w:r>
      <w:r w:rsidRPr="00EB67BD">
        <w:rPr>
          <w:rFonts w:hint="eastAsia"/>
        </w:rPr>
        <w:t>被</w:t>
      </w:r>
      <w:r w:rsidRPr="00EB67BD">
        <w:t>赋予新</w:t>
      </w:r>
      <w:r w:rsidRPr="00EB67BD">
        <w:rPr>
          <w:rFonts w:hint="eastAsia"/>
        </w:rPr>
        <w:t>的广泛的</w:t>
      </w:r>
      <w:r w:rsidRPr="00EB67BD">
        <w:t>执法权力。此外，</w:t>
      </w:r>
      <w:r w:rsidRPr="00EB67BD">
        <w:rPr>
          <w:rFonts w:hint="eastAsia"/>
        </w:rPr>
        <w:t>制约</w:t>
      </w:r>
      <w:r w:rsidRPr="00EB67BD">
        <w:t>安全部门和武装部队的法律框架似乎保证了</w:t>
      </w:r>
      <w:r w:rsidRPr="00EB67BD">
        <w:rPr>
          <w:rFonts w:hint="eastAsia"/>
        </w:rPr>
        <w:t>对责任人有罪不罚</w:t>
      </w:r>
      <w:r w:rsidRPr="00EB67BD">
        <w:t>，特别是</w:t>
      </w:r>
      <w:r w:rsidRPr="00EB67BD">
        <w:rPr>
          <w:rFonts w:hint="eastAsia"/>
        </w:rPr>
        <w:t>《</w:t>
      </w:r>
      <w:r w:rsidRPr="00EB67BD">
        <w:t>国家安全法</w:t>
      </w:r>
      <w:r w:rsidRPr="00EB67BD">
        <w:rPr>
          <w:rFonts w:hint="eastAsia"/>
        </w:rPr>
        <w:t>》</w:t>
      </w:r>
      <w:r w:rsidRPr="00EB67BD">
        <w:t>第</w:t>
      </w:r>
      <w:r w:rsidRPr="00EB67BD">
        <w:t>52</w:t>
      </w:r>
      <w:r w:rsidR="007369DE" w:rsidRPr="00EB67BD">
        <w:rPr>
          <w:sz w:val="10"/>
          <w:szCs w:val="10"/>
        </w:rPr>
        <w:t xml:space="preserve"> </w:t>
      </w:r>
      <w:r w:rsidR="00D373B6" w:rsidRPr="00EB67BD">
        <w:t>(</w:t>
      </w:r>
      <w:r w:rsidRPr="00EB67BD">
        <w:t>1</w:t>
      </w:r>
      <w:r w:rsidR="00D373B6" w:rsidRPr="00EB67BD">
        <w:t>)</w:t>
      </w:r>
      <w:r w:rsidRPr="00EB67BD">
        <w:t>条</w:t>
      </w:r>
      <w:r w:rsidRPr="00EB67BD">
        <w:rPr>
          <w:rFonts w:hint="eastAsia"/>
        </w:rPr>
        <w:t>、《</w:t>
      </w:r>
      <w:r w:rsidRPr="00EB67BD">
        <w:t>警察法</w:t>
      </w:r>
      <w:r w:rsidRPr="00EB67BD">
        <w:rPr>
          <w:rFonts w:hint="eastAsia"/>
        </w:rPr>
        <w:t>》</w:t>
      </w:r>
      <w:r w:rsidRPr="00EB67BD">
        <w:t>第</w:t>
      </w:r>
      <w:r w:rsidRPr="00EB67BD">
        <w:t>45</w:t>
      </w:r>
      <w:r w:rsidR="007369DE" w:rsidRPr="00EB67BD">
        <w:rPr>
          <w:sz w:val="10"/>
          <w:szCs w:val="10"/>
        </w:rPr>
        <w:t xml:space="preserve"> </w:t>
      </w:r>
      <w:r w:rsidR="00D373B6" w:rsidRPr="00EB67BD">
        <w:t>(</w:t>
      </w:r>
      <w:r w:rsidRPr="00EB67BD">
        <w:t>1</w:t>
      </w:r>
      <w:r w:rsidR="00D373B6" w:rsidRPr="00EB67BD">
        <w:t>)</w:t>
      </w:r>
      <w:r w:rsidRPr="00EB67BD">
        <w:t>条</w:t>
      </w:r>
      <w:r w:rsidRPr="00EB67BD">
        <w:rPr>
          <w:rFonts w:hint="eastAsia"/>
        </w:rPr>
        <w:t>、《</w:t>
      </w:r>
      <w:r w:rsidRPr="00EB67BD">
        <w:t>武装部队法</w:t>
      </w:r>
      <w:r w:rsidRPr="00EB67BD">
        <w:rPr>
          <w:rFonts w:hint="eastAsia"/>
        </w:rPr>
        <w:t>》</w:t>
      </w:r>
      <w:r w:rsidRPr="00EB67BD">
        <w:t>第</w:t>
      </w:r>
      <w:r w:rsidRPr="00EB67BD">
        <w:t>34</w:t>
      </w:r>
      <w:r w:rsidR="007369DE" w:rsidRPr="00EB67BD">
        <w:rPr>
          <w:sz w:val="10"/>
          <w:szCs w:val="10"/>
        </w:rPr>
        <w:t xml:space="preserve"> </w:t>
      </w:r>
      <w:r w:rsidR="00D373B6" w:rsidRPr="00EB67BD">
        <w:t>(</w:t>
      </w:r>
      <w:r w:rsidRPr="00EB67BD">
        <w:t>2</w:t>
      </w:r>
      <w:r w:rsidR="00D373B6" w:rsidRPr="00EB67BD">
        <w:t>)</w:t>
      </w:r>
      <w:r w:rsidRPr="00EB67BD">
        <w:t>条规定，缔约国的</w:t>
      </w:r>
      <w:r w:rsidRPr="00EB67BD">
        <w:rPr>
          <w:rFonts w:hint="eastAsia"/>
        </w:rPr>
        <w:t>国家工作人员</w:t>
      </w:r>
      <w:r w:rsidRPr="00EB67BD">
        <w:t>均可免于起诉。即使可以在个别案件中解除这些豁免，但它们也构成了</w:t>
      </w:r>
      <w:r w:rsidRPr="00EB67BD">
        <w:rPr>
          <w:rFonts w:hint="eastAsia"/>
        </w:rPr>
        <w:t>对</w:t>
      </w:r>
      <w:r w:rsidRPr="00EB67BD">
        <w:t>不受不当政治影响</w:t>
      </w:r>
      <w:r w:rsidRPr="00EB67BD">
        <w:rPr>
          <w:rFonts w:hint="eastAsia"/>
        </w:rPr>
        <w:t>的</w:t>
      </w:r>
      <w:r w:rsidRPr="00EB67BD">
        <w:t>一般问责制的</w:t>
      </w:r>
      <w:r w:rsidRPr="00EB67BD">
        <w:rPr>
          <w:rFonts w:hint="eastAsia"/>
        </w:rPr>
        <w:t>妨</w:t>
      </w:r>
      <w:r w:rsidRPr="00EB67BD">
        <w:t>碍</w:t>
      </w:r>
      <w:r w:rsidR="00D373B6" w:rsidRPr="00EB67BD">
        <w:t>(</w:t>
      </w:r>
      <w:r w:rsidRPr="00EB67BD">
        <w:t>与其他条款一</w:t>
      </w:r>
      <w:r w:rsidRPr="00EB67BD">
        <w:rPr>
          <w:rFonts w:hint="eastAsia"/>
        </w:rPr>
        <w:t>并解</w:t>
      </w:r>
      <w:r w:rsidRPr="00EB67BD">
        <w:t>读</w:t>
      </w:r>
      <w:r w:rsidRPr="00EB67BD">
        <w:rPr>
          <w:rFonts w:hint="eastAsia"/>
        </w:rPr>
        <w:t>的</w:t>
      </w:r>
      <w:r w:rsidRPr="00EB67BD">
        <w:t>第</w:t>
      </w:r>
      <w:r w:rsidRPr="00EB67BD">
        <w:rPr>
          <w:rFonts w:hint="eastAsia"/>
        </w:rPr>
        <w:t>二</w:t>
      </w:r>
      <w:r w:rsidR="00D373B6" w:rsidRPr="00EB67BD">
        <w:t>(</w:t>
      </w:r>
      <w:r w:rsidRPr="00EB67BD">
        <w:t>3</w:t>
      </w:r>
      <w:r w:rsidR="00D373B6" w:rsidRPr="00EB67BD">
        <w:t>)</w:t>
      </w:r>
      <w:r w:rsidRPr="00EB67BD">
        <w:t>条</w:t>
      </w:r>
      <w:r w:rsidR="00D373B6" w:rsidRPr="00EB67BD">
        <w:t>)</w:t>
      </w:r>
      <w:r w:rsidRPr="00EB67BD">
        <w:t>。</w:t>
      </w:r>
    </w:p>
    <w:p w:rsidR="006E6A88" w:rsidRPr="00EB67BD" w:rsidRDefault="006E6A88" w:rsidP="00774F84">
      <w:pPr>
        <w:pStyle w:val="SingleTxtGC"/>
        <w:tabs>
          <w:tab w:val="clear" w:pos="1565"/>
          <w:tab w:val="left" w:pos="1701"/>
        </w:tabs>
        <w:rPr>
          <w:rFonts w:eastAsia="黑体"/>
          <w:spacing w:val="4"/>
        </w:rPr>
      </w:pPr>
      <w:r w:rsidRPr="00EB67BD">
        <w:t>38.</w:t>
      </w:r>
      <w:r w:rsidRPr="00EB67BD">
        <w:tab/>
      </w:r>
      <w:r w:rsidRPr="00EB67BD">
        <w:rPr>
          <w:rFonts w:eastAsia="黑体"/>
          <w:spacing w:val="4"/>
        </w:rPr>
        <w:t>缔约国应根据</w:t>
      </w:r>
      <w:r w:rsidRPr="00EB67BD">
        <w:rPr>
          <w:rFonts w:eastAsia="黑体" w:hint="eastAsia"/>
          <w:spacing w:val="4"/>
        </w:rPr>
        <w:t>《</w:t>
      </w:r>
      <w:r w:rsidRPr="00EB67BD">
        <w:rPr>
          <w:rFonts w:eastAsia="黑体"/>
          <w:spacing w:val="4"/>
        </w:rPr>
        <w:t>公约</w:t>
      </w:r>
      <w:r w:rsidRPr="00EB67BD">
        <w:rPr>
          <w:rFonts w:eastAsia="黑体" w:hint="eastAsia"/>
          <w:spacing w:val="4"/>
        </w:rPr>
        <w:t>》</w:t>
      </w:r>
      <w:r w:rsidRPr="00EB67BD">
        <w:rPr>
          <w:rFonts w:eastAsia="黑体"/>
          <w:spacing w:val="4"/>
        </w:rPr>
        <w:t>规定的义务审查</w:t>
      </w:r>
      <w:r w:rsidRPr="00EB67BD">
        <w:rPr>
          <w:rFonts w:eastAsia="黑体" w:hint="eastAsia"/>
          <w:spacing w:val="4"/>
        </w:rPr>
        <w:t>《</w:t>
      </w:r>
      <w:r w:rsidRPr="00EB67BD">
        <w:rPr>
          <w:rFonts w:eastAsia="黑体"/>
          <w:spacing w:val="4"/>
        </w:rPr>
        <w:t>国家安全法</w:t>
      </w:r>
      <w:r w:rsidRPr="00EB67BD">
        <w:rPr>
          <w:rFonts w:eastAsia="黑体" w:hint="eastAsia"/>
          <w:spacing w:val="4"/>
        </w:rPr>
        <w:t>》、《</w:t>
      </w:r>
      <w:r w:rsidRPr="00EB67BD">
        <w:rPr>
          <w:rFonts w:eastAsia="黑体"/>
          <w:spacing w:val="4"/>
        </w:rPr>
        <w:t>警察法</w:t>
      </w:r>
      <w:r w:rsidRPr="00EB67BD">
        <w:rPr>
          <w:rFonts w:eastAsia="黑体" w:hint="eastAsia"/>
          <w:spacing w:val="4"/>
        </w:rPr>
        <w:t>》</w:t>
      </w:r>
      <w:r w:rsidRPr="00EB67BD">
        <w:rPr>
          <w:rFonts w:eastAsia="黑体"/>
          <w:spacing w:val="4"/>
        </w:rPr>
        <w:t>和</w:t>
      </w:r>
      <w:r w:rsidRPr="00EB67BD">
        <w:rPr>
          <w:rFonts w:eastAsia="黑体" w:hint="eastAsia"/>
          <w:spacing w:val="4"/>
        </w:rPr>
        <w:t>《</w:t>
      </w:r>
      <w:r w:rsidRPr="00EB67BD">
        <w:rPr>
          <w:rFonts w:eastAsia="黑体"/>
          <w:spacing w:val="4"/>
        </w:rPr>
        <w:t>武装部队法</w:t>
      </w:r>
      <w:r w:rsidRPr="00EB67BD">
        <w:rPr>
          <w:rFonts w:eastAsia="黑体" w:hint="eastAsia"/>
          <w:spacing w:val="4"/>
        </w:rPr>
        <w:t>》</w:t>
      </w:r>
      <w:r w:rsidRPr="00EB67BD">
        <w:rPr>
          <w:rFonts w:eastAsia="黑体"/>
          <w:spacing w:val="4"/>
        </w:rPr>
        <w:t>，特别是有义务向侵犯人权行为的受害者提供有效补救，包括刑事调查和在适当情况下</w:t>
      </w:r>
      <w:r w:rsidRPr="00EB67BD">
        <w:rPr>
          <w:rFonts w:eastAsia="黑体" w:hint="eastAsia"/>
          <w:spacing w:val="4"/>
        </w:rPr>
        <w:t>提出起诉</w:t>
      </w:r>
      <w:r w:rsidRPr="00EB67BD">
        <w:rPr>
          <w:rFonts w:eastAsia="黑体"/>
          <w:spacing w:val="4"/>
        </w:rPr>
        <w:t>。</w:t>
      </w:r>
    </w:p>
    <w:p w:rsidR="006E6A88" w:rsidRPr="00EB67BD" w:rsidRDefault="006E6A88" w:rsidP="00774F84">
      <w:pPr>
        <w:pStyle w:val="SingleTxtGC"/>
        <w:tabs>
          <w:tab w:val="clear" w:pos="1565"/>
          <w:tab w:val="left" w:pos="1701"/>
        </w:tabs>
      </w:pPr>
      <w:r w:rsidRPr="00EB67BD">
        <w:t>39.</w:t>
      </w:r>
      <w:r w:rsidRPr="00EB67BD">
        <w:tab/>
      </w:r>
      <w:r w:rsidRPr="00EB67BD">
        <w:t>委员会注意到缔约国提供的书面补充</w:t>
      </w:r>
      <w:r w:rsidRPr="00EB67BD">
        <w:rPr>
          <w:rFonts w:hint="eastAsia"/>
        </w:rPr>
        <w:t>材</w:t>
      </w:r>
      <w:r w:rsidRPr="00EB67BD">
        <w:t>料，但仍对</w:t>
      </w:r>
      <w:r w:rsidRPr="00EB67BD">
        <w:t>2013</w:t>
      </w:r>
      <w:r w:rsidRPr="00EB67BD">
        <w:t>年颁布的</w:t>
      </w:r>
      <w:r w:rsidRPr="00EB67BD">
        <w:rPr>
          <w:rFonts w:hint="eastAsia"/>
        </w:rPr>
        <w:t>《</w:t>
      </w:r>
      <w:r w:rsidRPr="00EB67BD">
        <w:t>武装部队法</w:t>
      </w:r>
      <w:r w:rsidRPr="00EB67BD">
        <w:rPr>
          <w:rFonts w:hint="eastAsia"/>
        </w:rPr>
        <w:t>》</w:t>
      </w:r>
      <w:r w:rsidRPr="00EB67BD">
        <w:t>修正案感到关切，该法允许在军事管辖范围内</w:t>
      </w:r>
      <w:r w:rsidRPr="00EB67BD">
        <w:rPr>
          <w:rFonts w:hint="eastAsia"/>
        </w:rPr>
        <w:t>以定义含混的罪名</w:t>
      </w:r>
      <w:r w:rsidRPr="00EB67BD">
        <w:t>对平民进行审判，例如散布虚假新闻</w:t>
      </w:r>
      <w:r w:rsidR="00D373B6" w:rsidRPr="00EB67BD">
        <w:t>(</w:t>
      </w:r>
      <w:r w:rsidRPr="00EB67BD">
        <w:t>第</w:t>
      </w:r>
      <w:r w:rsidRPr="00EB67BD">
        <w:t>66</w:t>
      </w:r>
      <w:r w:rsidRPr="00EB67BD">
        <w:t>条</w:t>
      </w:r>
      <w:r w:rsidR="00D373B6" w:rsidRPr="00EB67BD">
        <w:t>)</w:t>
      </w:r>
      <w:r w:rsidRPr="00EB67BD">
        <w:t>或破坏宪法制度</w:t>
      </w:r>
      <w:r w:rsidR="00D373B6" w:rsidRPr="00EB67BD">
        <w:t>(</w:t>
      </w:r>
      <w:r w:rsidRPr="00EB67BD">
        <w:t>第</w:t>
      </w:r>
      <w:r w:rsidRPr="00EB67BD">
        <w:t>50</w:t>
      </w:r>
      <w:r w:rsidRPr="00EB67BD">
        <w:t>条</w:t>
      </w:r>
      <w:r w:rsidR="00D373B6" w:rsidRPr="00EB67BD">
        <w:t>)</w:t>
      </w:r>
      <w:r w:rsidRPr="00EB67BD">
        <w:t>，</w:t>
      </w:r>
      <w:r w:rsidRPr="00EB67BD">
        <w:rPr>
          <w:rFonts w:hint="eastAsia"/>
        </w:rPr>
        <w:t>据报道已有</w:t>
      </w:r>
      <w:r w:rsidRPr="00EB67BD">
        <w:t>政府的政治反对派</w:t>
      </w:r>
      <w:r w:rsidRPr="00EB67BD">
        <w:rPr>
          <w:rFonts w:hint="eastAsia"/>
        </w:rPr>
        <w:t>被依据</w:t>
      </w:r>
      <w:r w:rsidRPr="00EB67BD">
        <w:t>军事管辖权起诉</w:t>
      </w:r>
      <w:r w:rsidR="00D373B6" w:rsidRPr="00EB67BD">
        <w:t>(</w:t>
      </w:r>
      <w:r w:rsidRPr="00EB67BD">
        <w:t>第</w:t>
      </w:r>
      <w:r w:rsidRPr="00EB67BD">
        <w:rPr>
          <w:rFonts w:hint="eastAsia"/>
        </w:rPr>
        <w:t>十四</w:t>
      </w:r>
      <w:r w:rsidRPr="00EB67BD">
        <w:t>条</w:t>
      </w:r>
      <w:r w:rsidR="00D373B6" w:rsidRPr="00EB67BD">
        <w:t>)</w:t>
      </w:r>
      <w:r w:rsidRPr="00EB67BD">
        <w:rPr>
          <w:rFonts w:hint="eastAsia"/>
        </w:rPr>
        <w:t>。</w:t>
      </w:r>
    </w:p>
    <w:p w:rsidR="006E6A88" w:rsidRPr="00EB67BD" w:rsidRDefault="006E6A88" w:rsidP="00774F84">
      <w:pPr>
        <w:pStyle w:val="SingleTxtGC"/>
        <w:tabs>
          <w:tab w:val="clear" w:pos="1565"/>
          <w:tab w:val="left" w:pos="1701"/>
        </w:tabs>
        <w:rPr>
          <w:rFonts w:eastAsia="黑体"/>
          <w:spacing w:val="4"/>
        </w:rPr>
      </w:pPr>
      <w:r w:rsidRPr="00EB67BD">
        <w:t>40.</w:t>
      </w:r>
      <w:r w:rsidRPr="00EB67BD">
        <w:tab/>
      </w:r>
      <w:r w:rsidRPr="00EB67BD">
        <w:rPr>
          <w:rFonts w:eastAsia="黑体"/>
          <w:spacing w:val="4"/>
        </w:rPr>
        <w:t>缔约国应确保军事法庭对平民的审判</w:t>
      </w:r>
      <w:r w:rsidRPr="00EB67BD">
        <w:rPr>
          <w:rFonts w:eastAsia="黑体" w:hint="eastAsia"/>
          <w:spacing w:val="4"/>
        </w:rPr>
        <w:t>应属</w:t>
      </w:r>
      <w:r w:rsidRPr="00EB67BD">
        <w:rPr>
          <w:rFonts w:eastAsia="黑体"/>
          <w:spacing w:val="4"/>
        </w:rPr>
        <w:t>例外</w:t>
      </w:r>
      <w:r w:rsidRPr="00EB67BD">
        <w:rPr>
          <w:rFonts w:eastAsia="黑体" w:hint="eastAsia"/>
          <w:spacing w:val="4"/>
        </w:rPr>
        <w:t>情况</w:t>
      </w:r>
      <w:r w:rsidRPr="00EB67BD">
        <w:rPr>
          <w:rFonts w:eastAsia="黑体"/>
          <w:spacing w:val="4"/>
        </w:rPr>
        <w:t>，并在真正提供</w:t>
      </w:r>
      <w:r w:rsidRPr="00EB67BD">
        <w:rPr>
          <w:rFonts w:eastAsia="黑体" w:hint="eastAsia"/>
          <w:spacing w:val="4"/>
        </w:rPr>
        <w:t>《</w:t>
      </w:r>
      <w:r w:rsidRPr="00EB67BD">
        <w:rPr>
          <w:rFonts w:eastAsia="黑体"/>
          <w:spacing w:val="4"/>
        </w:rPr>
        <w:t>公约</w:t>
      </w:r>
      <w:r w:rsidRPr="00EB67BD">
        <w:rPr>
          <w:rFonts w:eastAsia="黑体" w:hint="eastAsia"/>
          <w:spacing w:val="4"/>
        </w:rPr>
        <w:t>》</w:t>
      </w:r>
      <w:r w:rsidRPr="00EB67BD">
        <w:rPr>
          <w:rFonts w:eastAsia="黑体"/>
          <w:spacing w:val="4"/>
        </w:rPr>
        <w:t>第十四条和委员会</w:t>
      </w:r>
      <w:r w:rsidRPr="00EB67BD">
        <w:rPr>
          <w:rFonts w:eastAsia="黑体" w:hint="eastAsia"/>
          <w:spacing w:val="4"/>
        </w:rPr>
        <w:t>关于在法庭和法院前的平等权和获得公正审判权问题的</w:t>
      </w:r>
      <w:r w:rsidRPr="00EB67BD">
        <w:rPr>
          <w:rFonts w:eastAsia="黑体"/>
          <w:spacing w:val="4"/>
        </w:rPr>
        <w:t>第</w:t>
      </w:r>
      <w:r w:rsidRPr="00EB67BD">
        <w:rPr>
          <w:rFonts w:eastAsia="黑体"/>
          <w:spacing w:val="4"/>
        </w:rPr>
        <w:t>32</w:t>
      </w:r>
      <w:r w:rsidR="00286FFC" w:rsidRPr="00EB67BD">
        <w:rPr>
          <w:rFonts w:eastAsia="黑体"/>
          <w:spacing w:val="4"/>
          <w:sz w:val="10"/>
          <w:szCs w:val="10"/>
        </w:rPr>
        <w:t xml:space="preserve"> </w:t>
      </w:r>
      <w:r w:rsidR="00D373B6" w:rsidRPr="00EB67BD">
        <w:rPr>
          <w:rFonts w:eastAsia="黑体"/>
          <w:spacing w:val="4"/>
        </w:rPr>
        <w:t>(</w:t>
      </w:r>
      <w:r w:rsidRPr="00EB67BD">
        <w:rPr>
          <w:rFonts w:eastAsia="黑体"/>
          <w:spacing w:val="4"/>
        </w:rPr>
        <w:t>2007</w:t>
      </w:r>
      <w:r w:rsidR="00D373B6" w:rsidRPr="00EB67BD">
        <w:rPr>
          <w:rFonts w:eastAsia="黑体"/>
          <w:spacing w:val="4"/>
        </w:rPr>
        <w:t>)</w:t>
      </w:r>
      <w:r w:rsidRPr="00EB67BD">
        <w:rPr>
          <w:rFonts w:eastAsia="黑体"/>
          <w:spacing w:val="4"/>
        </w:rPr>
        <w:t>号一般性意见</w:t>
      </w:r>
      <w:r w:rsidRPr="00EB67BD">
        <w:rPr>
          <w:rFonts w:eastAsia="黑体" w:hint="eastAsia"/>
          <w:spacing w:val="4"/>
        </w:rPr>
        <w:t>载明的充分保障的条件</w:t>
      </w:r>
      <w:r w:rsidRPr="00EB67BD">
        <w:rPr>
          <w:rFonts w:eastAsia="黑体"/>
          <w:spacing w:val="4"/>
        </w:rPr>
        <w:t>下进行</w:t>
      </w:r>
      <w:r w:rsidRPr="00EB67BD">
        <w:rPr>
          <w:rFonts w:eastAsia="黑体" w:hint="eastAsia"/>
          <w:spacing w:val="4"/>
        </w:rPr>
        <w:t>，</w:t>
      </w:r>
      <w:r w:rsidRPr="00EB67BD">
        <w:rPr>
          <w:rFonts w:eastAsia="黑体"/>
          <w:spacing w:val="4"/>
        </w:rPr>
        <w:t>特别</w:t>
      </w:r>
      <w:r w:rsidRPr="00EB67BD">
        <w:rPr>
          <w:rFonts w:eastAsia="黑体" w:hint="eastAsia"/>
          <w:spacing w:val="4"/>
        </w:rPr>
        <w:t>应仅限于某些案件，在这些案件中，</w:t>
      </w:r>
      <w:r w:rsidRPr="00EB67BD">
        <w:rPr>
          <w:rFonts w:eastAsia="黑体"/>
          <w:spacing w:val="4"/>
        </w:rPr>
        <w:t>缔约国能够证明此类审判是绝对必要的，并且</w:t>
      </w:r>
      <w:r w:rsidRPr="00EB67BD">
        <w:rPr>
          <w:rFonts w:eastAsia="黑体" w:hint="eastAsia"/>
          <w:spacing w:val="4"/>
        </w:rPr>
        <w:t>有</w:t>
      </w:r>
      <w:r w:rsidRPr="00EB67BD">
        <w:rPr>
          <w:rFonts w:eastAsia="黑体"/>
          <w:spacing w:val="4"/>
        </w:rPr>
        <w:t>客观和</w:t>
      </w:r>
      <w:r w:rsidRPr="00EB67BD">
        <w:rPr>
          <w:rFonts w:eastAsia="黑体" w:hint="eastAsia"/>
          <w:spacing w:val="4"/>
        </w:rPr>
        <w:t>严肃</w:t>
      </w:r>
      <w:r w:rsidRPr="00EB67BD">
        <w:rPr>
          <w:rFonts w:eastAsia="黑体"/>
          <w:spacing w:val="4"/>
        </w:rPr>
        <w:t>的理由</w:t>
      </w:r>
      <w:r w:rsidRPr="00EB67BD">
        <w:rPr>
          <w:rFonts w:eastAsia="黑体" w:hint="eastAsia"/>
          <w:spacing w:val="4"/>
        </w:rPr>
        <w:t>证明其合理性，</w:t>
      </w:r>
      <w:r w:rsidRPr="00EB67BD">
        <w:rPr>
          <w:rFonts w:eastAsia="黑体"/>
          <w:spacing w:val="4"/>
        </w:rPr>
        <w:t>而且</w:t>
      </w:r>
      <w:r w:rsidRPr="00EB67BD">
        <w:rPr>
          <w:rFonts w:eastAsia="黑体" w:hint="eastAsia"/>
          <w:spacing w:val="4"/>
        </w:rPr>
        <w:t>，是针对</w:t>
      </w:r>
      <w:r w:rsidRPr="00EB67BD">
        <w:rPr>
          <w:rFonts w:eastAsia="黑体"/>
          <w:spacing w:val="4"/>
        </w:rPr>
        <w:t>普通民事法院无法进行审判</w:t>
      </w:r>
      <w:r w:rsidRPr="00EB67BD">
        <w:rPr>
          <w:rFonts w:eastAsia="黑体" w:hint="eastAsia"/>
          <w:spacing w:val="4"/>
        </w:rPr>
        <w:t>的</w:t>
      </w:r>
      <w:r w:rsidRPr="00EB67BD">
        <w:rPr>
          <w:rFonts w:eastAsia="黑体"/>
          <w:spacing w:val="4"/>
        </w:rPr>
        <w:t>特定</w:t>
      </w:r>
      <w:r w:rsidRPr="00EB67BD">
        <w:rPr>
          <w:rFonts w:eastAsia="黑体" w:hint="eastAsia"/>
          <w:spacing w:val="4"/>
        </w:rPr>
        <w:t>类别</w:t>
      </w:r>
      <w:r w:rsidRPr="00EB67BD">
        <w:rPr>
          <w:rFonts w:eastAsia="黑体"/>
          <w:spacing w:val="4"/>
        </w:rPr>
        <w:t>的</w:t>
      </w:r>
      <w:r w:rsidRPr="00EB67BD">
        <w:rPr>
          <w:rFonts w:eastAsia="黑体" w:hint="eastAsia"/>
          <w:spacing w:val="4"/>
        </w:rPr>
        <w:t>个人和犯罪。</w:t>
      </w:r>
    </w:p>
    <w:p w:rsidR="006E6A88" w:rsidRPr="00EB67BD" w:rsidRDefault="006E6A88" w:rsidP="00286FFC">
      <w:pPr>
        <w:pStyle w:val="H23GC"/>
      </w:pPr>
      <w:r w:rsidRPr="00EB67BD">
        <w:tab/>
      </w:r>
      <w:r w:rsidRPr="00EB67BD">
        <w:tab/>
      </w:r>
      <w:r w:rsidRPr="00EB67BD">
        <w:rPr>
          <w:rFonts w:hint="eastAsia"/>
        </w:rPr>
        <w:t>任意拘留</w:t>
      </w:r>
    </w:p>
    <w:p w:rsidR="006E6A88" w:rsidRPr="00EB67BD" w:rsidRDefault="006E6A88" w:rsidP="00A03F7A">
      <w:pPr>
        <w:pStyle w:val="SingleTxtGC"/>
        <w:tabs>
          <w:tab w:val="clear" w:pos="1565"/>
          <w:tab w:val="left" w:pos="1701"/>
        </w:tabs>
      </w:pPr>
      <w:r w:rsidRPr="00EB67BD">
        <w:t>41.</w:t>
      </w:r>
      <w:r w:rsidRPr="00EB67BD">
        <w:tab/>
      </w:r>
      <w:r w:rsidRPr="00EB67BD">
        <w:t>委员会仍</w:t>
      </w:r>
      <w:r w:rsidRPr="00EB67BD">
        <w:rPr>
          <w:rFonts w:hint="eastAsia"/>
        </w:rPr>
        <w:t>然对关于</w:t>
      </w:r>
      <w:r w:rsidRPr="00EB67BD">
        <w:t>任意和秘密拘留案件</w:t>
      </w:r>
      <w:r w:rsidRPr="00EB67BD">
        <w:rPr>
          <w:rFonts w:hint="eastAsia"/>
        </w:rPr>
        <w:t>的报道感到</w:t>
      </w:r>
      <w:r w:rsidRPr="00EB67BD">
        <w:t>关切，一些</w:t>
      </w:r>
      <w:r w:rsidRPr="00EB67BD">
        <w:rPr>
          <w:rFonts w:hint="eastAsia"/>
        </w:rPr>
        <w:t>涉案者</w:t>
      </w:r>
      <w:r w:rsidRPr="00EB67BD">
        <w:t>被国家</w:t>
      </w:r>
      <w:r w:rsidRPr="00EB67BD">
        <w:rPr>
          <w:rFonts w:hint="eastAsia"/>
        </w:rPr>
        <w:t>工作人员</w:t>
      </w:r>
      <w:r w:rsidRPr="00EB67BD">
        <w:t>，特别是国家情报和安全局关押在不受监督，包括司法监督的非官方拘留场所。委员会还重申其关切</w:t>
      </w:r>
      <w:r w:rsidRPr="00EB67BD">
        <w:t>(CCPR/C/SDN/CO/4</w:t>
      </w:r>
      <w:r w:rsidR="00A03F7A">
        <w:rPr>
          <w:rFonts w:hint="eastAsia"/>
        </w:rPr>
        <w:t>,</w:t>
      </w:r>
      <w:r w:rsidR="00A03F7A">
        <w:t xml:space="preserve"> </w:t>
      </w:r>
      <w:r w:rsidRPr="00EB67BD">
        <w:t>第</w:t>
      </w:r>
      <w:r w:rsidRPr="00EB67BD">
        <w:rPr>
          <w:rFonts w:hint="eastAsia"/>
        </w:rPr>
        <w:t>18</w:t>
      </w:r>
      <w:r w:rsidRPr="00EB67BD">
        <w:t>段</w:t>
      </w:r>
      <w:r w:rsidRPr="00EB67BD">
        <w:t>)</w:t>
      </w:r>
      <w:r w:rsidRPr="00EB67BD">
        <w:rPr>
          <w:rFonts w:hint="eastAsia"/>
        </w:rPr>
        <w:t>，即</w:t>
      </w:r>
      <w:r w:rsidRPr="00EB67BD">
        <w:t>缔约国关于逮捕和拘留的法律制度不符合《公约》第九条，特别是根据《刑事诉讼法》，在正式起诉嫌疑人之前，拘留期</w:t>
      </w:r>
      <w:r w:rsidRPr="00EB67BD">
        <w:rPr>
          <w:rFonts w:hint="eastAsia"/>
        </w:rPr>
        <w:t>可考虑</w:t>
      </w:r>
      <w:r w:rsidRPr="00EB67BD">
        <w:t>最长为</w:t>
      </w:r>
      <w:r w:rsidRPr="00EB67BD">
        <w:rPr>
          <w:rFonts w:hint="eastAsia"/>
        </w:rPr>
        <w:t>两个星期</w:t>
      </w:r>
      <w:r w:rsidRPr="00EB67BD">
        <w:t>(</w:t>
      </w:r>
      <w:r w:rsidRPr="00EB67BD">
        <w:t>第</w:t>
      </w:r>
      <w:r w:rsidRPr="00EB67BD">
        <w:rPr>
          <w:rFonts w:hint="eastAsia"/>
        </w:rPr>
        <w:t>79</w:t>
      </w:r>
      <w:r w:rsidRPr="00EB67BD">
        <w:t>条</w:t>
      </w:r>
      <w:r w:rsidRPr="00EB67BD">
        <w:t>)</w:t>
      </w:r>
      <w:r w:rsidRPr="00EB67BD">
        <w:t>。此外，根据《国家安全法》</w:t>
      </w:r>
      <w:r w:rsidRPr="00EB67BD">
        <w:t>(</w:t>
      </w:r>
      <w:r w:rsidRPr="00EB67BD">
        <w:t>第</w:t>
      </w:r>
      <w:r w:rsidRPr="00EB67BD">
        <w:t>51</w:t>
      </w:r>
      <w:r w:rsidRPr="00EB67BD">
        <w:t>条</w:t>
      </w:r>
      <w:r w:rsidRPr="00EB67BD">
        <w:t>)</w:t>
      </w:r>
      <w:r w:rsidRPr="00EB67BD">
        <w:t>，可以在</w:t>
      </w:r>
      <w:r w:rsidRPr="00EB67BD">
        <w:rPr>
          <w:rFonts w:hint="eastAsia"/>
        </w:rPr>
        <w:t>不受</w:t>
      </w:r>
      <w:r w:rsidRPr="00EB67BD">
        <w:t>司法监督的情况下</w:t>
      </w:r>
      <w:r w:rsidRPr="00EB67BD">
        <w:rPr>
          <w:rFonts w:hint="eastAsia"/>
        </w:rPr>
        <w:t>将</w:t>
      </w:r>
      <w:r w:rsidRPr="00EB67BD">
        <w:t>嫌疑人拘留长达四个半月</w:t>
      </w:r>
      <w:r w:rsidRPr="00EB67BD">
        <w:t>(</w:t>
      </w:r>
      <w:r w:rsidRPr="00EB67BD">
        <w:t>第</w:t>
      </w:r>
      <w:r w:rsidRPr="00EB67BD">
        <w:rPr>
          <w:rFonts w:hint="eastAsia"/>
        </w:rPr>
        <w:t>二</w:t>
      </w:r>
      <w:r w:rsidRPr="00EB67BD">
        <w:t>、</w:t>
      </w:r>
      <w:r w:rsidRPr="00EB67BD">
        <w:rPr>
          <w:rFonts w:hint="eastAsia"/>
        </w:rPr>
        <w:t>第六</w:t>
      </w:r>
      <w:r w:rsidR="00286FFC" w:rsidRPr="00EB67BD">
        <w:rPr>
          <w:rFonts w:hint="eastAsia"/>
        </w:rPr>
        <w:t>、</w:t>
      </w:r>
      <w:r w:rsidR="00286FFC" w:rsidRPr="00EB67BD">
        <w:t>第</w:t>
      </w:r>
      <w:r w:rsidRPr="00EB67BD">
        <w:rPr>
          <w:rFonts w:hint="eastAsia"/>
        </w:rPr>
        <w:t>七</w:t>
      </w:r>
      <w:r w:rsidRPr="00EB67BD">
        <w:t>、</w:t>
      </w:r>
      <w:r w:rsidRPr="00EB67BD">
        <w:rPr>
          <w:rFonts w:hint="eastAsia"/>
        </w:rPr>
        <w:t>第九</w:t>
      </w:r>
      <w:r w:rsidR="00065AE8" w:rsidRPr="00EB67BD">
        <w:rPr>
          <w:rFonts w:hint="eastAsia"/>
        </w:rPr>
        <w:t>、</w:t>
      </w:r>
      <w:r w:rsidR="00065AE8" w:rsidRPr="00EB67BD">
        <w:t>第</w:t>
      </w:r>
      <w:r w:rsidRPr="00EB67BD">
        <w:rPr>
          <w:rFonts w:hint="eastAsia"/>
        </w:rPr>
        <w:t>十</w:t>
      </w:r>
      <w:r w:rsidRPr="00EB67BD">
        <w:t>和</w:t>
      </w:r>
      <w:r w:rsidRPr="00EB67BD">
        <w:rPr>
          <w:rFonts w:hint="eastAsia"/>
        </w:rPr>
        <w:t>第十六条</w:t>
      </w:r>
      <w:r w:rsidRPr="00EB67BD">
        <w:t>)</w:t>
      </w:r>
      <w:r w:rsidRPr="00EB67BD">
        <w:t>。</w:t>
      </w:r>
    </w:p>
    <w:p w:rsidR="006E6A88" w:rsidRPr="00EB67BD" w:rsidRDefault="006E6A88" w:rsidP="00774F84">
      <w:pPr>
        <w:pStyle w:val="SingleTxtGC"/>
        <w:tabs>
          <w:tab w:val="clear" w:pos="1565"/>
          <w:tab w:val="left" w:pos="1701"/>
        </w:tabs>
        <w:rPr>
          <w:rFonts w:eastAsia="黑体"/>
          <w:spacing w:val="4"/>
        </w:rPr>
      </w:pPr>
      <w:r w:rsidRPr="00EB67BD">
        <w:t>42.</w:t>
      </w:r>
      <w:r w:rsidRPr="00EB67BD">
        <w:tab/>
      </w:r>
      <w:r w:rsidRPr="00EB67BD">
        <w:rPr>
          <w:rFonts w:eastAsia="黑体"/>
          <w:spacing w:val="4"/>
        </w:rPr>
        <w:t>缔约国应铭记委员会关于人身自由和安全的第</w:t>
      </w:r>
      <w:r w:rsidRPr="00EB67BD">
        <w:rPr>
          <w:rFonts w:eastAsia="黑体"/>
          <w:spacing w:val="4"/>
        </w:rPr>
        <w:t>35</w:t>
      </w:r>
      <w:r w:rsidR="00065AE8" w:rsidRPr="00EB67BD">
        <w:rPr>
          <w:rFonts w:eastAsia="黑体"/>
          <w:spacing w:val="4"/>
        </w:rPr>
        <w:t xml:space="preserve"> </w:t>
      </w:r>
      <w:r w:rsidRPr="00EB67BD">
        <w:rPr>
          <w:rFonts w:eastAsia="黑体"/>
          <w:spacing w:val="4"/>
        </w:rPr>
        <w:t>(2014)</w:t>
      </w:r>
      <w:r w:rsidRPr="00EB67BD">
        <w:rPr>
          <w:rFonts w:eastAsia="黑体"/>
          <w:spacing w:val="4"/>
        </w:rPr>
        <w:t>号一般性意见，使其立法和做法符合《公约》第九条。特别是，它应</w:t>
      </w:r>
      <w:r w:rsidRPr="00EB67BD">
        <w:rPr>
          <w:rFonts w:eastAsia="黑体"/>
          <w:spacing w:val="4"/>
        </w:rPr>
        <w:t>:</w:t>
      </w:r>
    </w:p>
    <w:p w:rsidR="006E6A88" w:rsidRPr="00EB67BD" w:rsidRDefault="006E6A88" w:rsidP="00065AE8">
      <w:pPr>
        <w:pStyle w:val="SingleTxtGC"/>
        <w:numPr>
          <w:ilvl w:val="0"/>
          <w:numId w:val="18"/>
        </w:numPr>
        <w:tabs>
          <w:tab w:val="clear" w:pos="431"/>
          <w:tab w:val="clear" w:pos="1134"/>
          <w:tab w:val="clear" w:pos="1565"/>
          <w:tab w:val="clear" w:pos="1996"/>
          <w:tab w:val="clear" w:pos="2427"/>
        </w:tabs>
        <w:ind w:left="1134" w:firstLine="567"/>
        <w:rPr>
          <w:rFonts w:eastAsia="黑体"/>
          <w:spacing w:val="4"/>
        </w:rPr>
      </w:pPr>
      <w:r w:rsidRPr="00EB67BD">
        <w:rPr>
          <w:rFonts w:eastAsia="黑体" w:hint="eastAsia"/>
          <w:spacing w:val="4"/>
        </w:rPr>
        <w:t>确保</w:t>
      </w:r>
      <w:r w:rsidRPr="00EB67BD">
        <w:rPr>
          <w:rFonts w:eastAsia="黑体"/>
          <w:spacing w:val="4"/>
        </w:rPr>
        <w:t>对所有拘留场所进行有效的司法监督和监测；</w:t>
      </w:r>
    </w:p>
    <w:p w:rsidR="006E6A88" w:rsidRPr="00EB67BD" w:rsidRDefault="006E6A88" w:rsidP="00065AE8">
      <w:pPr>
        <w:pStyle w:val="SingleTxtGC"/>
        <w:numPr>
          <w:ilvl w:val="0"/>
          <w:numId w:val="18"/>
        </w:numPr>
        <w:tabs>
          <w:tab w:val="clear" w:pos="431"/>
          <w:tab w:val="clear" w:pos="1134"/>
          <w:tab w:val="clear" w:pos="1565"/>
          <w:tab w:val="clear" w:pos="1996"/>
          <w:tab w:val="clear" w:pos="2427"/>
        </w:tabs>
        <w:ind w:left="1134" w:firstLine="567"/>
        <w:rPr>
          <w:rFonts w:eastAsia="黑体"/>
          <w:spacing w:val="4"/>
        </w:rPr>
      </w:pPr>
      <w:r w:rsidRPr="00EB67BD">
        <w:rPr>
          <w:rFonts w:eastAsia="黑体" w:hint="eastAsia"/>
          <w:spacing w:val="4"/>
        </w:rPr>
        <w:t>确保</w:t>
      </w:r>
      <w:r w:rsidRPr="00EB67BD">
        <w:rPr>
          <w:rFonts w:eastAsia="黑体"/>
          <w:spacing w:val="4"/>
        </w:rPr>
        <w:t>无条件</w:t>
      </w:r>
      <w:r w:rsidRPr="00EB67BD">
        <w:rPr>
          <w:rFonts w:eastAsia="黑体" w:hint="eastAsia"/>
          <w:spacing w:val="4"/>
        </w:rPr>
        <w:t>释放所有</w:t>
      </w:r>
      <w:r w:rsidRPr="00EB67BD">
        <w:rPr>
          <w:rFonts w:eastAsia="黑体"/>
          <w:spacing w:val="4"/>
        </w:rPr>
        <w:t>被任意拘留的人，并</w:t>
      </w:r>
      <w:r w:rsidRPr="00EB67BD">
        <w:rPr>
          <w:rFonts w:eastAsia="黑体" w:hint="eastAsia"/>
          <w:spacing w:val="4"/>
        </w:rPr>
        <w:t>予以</w:t>
      </w:r>
      <w:r w:rsidRPr="00EB67BD">
        <w:rPr>
          <w:rFonts w:eastAsia="黑体"/>
          <w:spacing w:val="4"/>
        </w:rPr>
        <w:t>赔偿；</w:t>
      </w:r>
    </w:p>
    <w:p w:rsidR="006E6A88" w:rsidRPr="00EB67BD" w:rsidRDefault="006E6A88" w:rsidP="00065AE8">
      <w:pPr>
        <w:pStyle w:val="SingleTxtGC"/>
        <w:numPr>
          <w:ilvl w:val="0"/>
          <w:numId w:val="18"/>
        </w:numPr>
        <w:tabs>
          <w:tab w:val="clear" w:pos="431"/>
          <w:tab w:val="clear" w:pos="1134"/>
          <w:tab w:val="clear" w:pos="1565"/>
          <w:tab w:val="clear" w:pos="1996"/>
          <w:tab w:val="clear" w:pos="2427"/>
        </w:tabs>
        <w:ind w:left="1134" w:firstLine="567"/>
        <w:rPr>
          <w:rFonts w:eastAsia="黑体"/>
          <w:spacing w:val="4"/>
        </w:rPr>
      </w:pPr>
      <w:r w:rsidRPr="00EB67BD">
        <w:rPr>
          <w:rFonts w:eastAsia="黑体" w:hint="eastAsia"/>
          <w:spacing w:val="4"/>
        </w:rPr>
        <w:t>确保</w:t>
      </w:r>
      <w:r w:rsidRPr="00EB67BD">
        <w:rPr>
          <w:rFonts w:eastAsia="黑体"/>
          <w:spacing w:val="4"/>
        </w:rPr>
        <w:t>缩短警方最初拘留时间，一般不超过</w:t>
      </w:r>
      <w:r w:rsidRPr="00EB67BD">
        <w:rPr>
          <w:rFonts w:eastAsia="黑体"/>
          <w:spacing w:val="4"/>
        </w:rPr>
        <w:t>48</w:t>
      </w:r>
      <w:r w:rsidRPr="00EB67BD">
        <w:rPr>
          <w:rFonts w:eastAsia="黑体"/>
          <w:spacing w:val="4"/>
        </w:rPr>
        <w:t>小时；</w:t>
      </w:r>
    </w:p>
    <w:p w:rsidR="006E6A88" w:rsidRPr="00EB67BD" w:rsidRDefault="006E6A88" w:rsidP="00065AE8">
      <w:pPr>
        <w:pStyle w:val="SingleTxtGC"/>
        <w:numPr>
          <w:ilvl w:val="0"/>
          <w:numId w:val="18"/>
        </w:numPr>
        <w:tabs>
          <w:tab w:val="clear" w:pos="431"/>
          <w:tab w:val="clear" w:pos="1134"/>
          <w:tab w:val="clear" w:pos="1565"/>
          <w:tab w:val="clear" w:pos="1996"/>
          <w:tab w:val="clear" w:pos="2427"/>
        </w:tabs>
        <w:ind w:left="1134" w:firstLine="567"/>
        <w:rPr>
          <w:rFonts w:eastAsia="黑体"/>
          <w:spacing w:val="4"/>
        </w:rPr>
      </w:pPr>
      <w:r w:rsidRPr="00EB67BD">
        <w:rPr>
          <w:rFonts w:eastAsia="黑体"/>
          <w:spacing w:val="4"/>
        </w:rPr>
        <w:t>确保被警察拘留或审前拘留的人被告知其权利，并确保基本法律保障得到</w:t>
      </w:r>
      <w:r w:rsidRPr="00EB67BD">
        <w:rPr>
          <w:rFonts w:eastAsia="黑体" w:hint="eastAsia"/>
          <w:spacing w:val="4"/>
        </w:rPr>
        <w:t>遵行</w:t>
      </w:r>
      <w:r w:rsidRPr="00EB67BD">
        <w:rPr>
          <w:rFonts w:eastAsia="黑体"/>
          <w:spacing w:val="4"/>
        </w:rPr>
        <w:t>，特别是</w:t>
      </w:r>
      <w:r w:rsidRPr="00EB67BD">
        <w:rPr>
          <w:rFonts w:eastAsia="黑体" w:hint="eastAsia"/>
          <w:spacing w:val="4"/>
        </w:rPr>
        <w:t>与</w:t>
      </w:r>
      <w:r w:rsidRPr="00EB67BD">
        <w:rPr>
          <w:rFonts w:eastAsia="黑体"/>
          <w:spacing w:val="4"/>
        </w:rPr>
        <w:t>律师</w:t>
      </w:r>
      <w:r w:rsidRPr="00EB67BD">
        <w:rPr>
          <w:rFonts w:eastAsia="黑体" w:hint="eastAsia"/>
          <w:spacing w:val="4"/>
        </w:rPr>
        <w:t>联络</w:t>
      </w:r>
      <w:r w:rsidRPr="00EB67BD">
        <w:rPr>
          <w:rFonts w:eastAsia="黑体"/>
          <w:spacing w:val="4"/>
        </w:rPr>
        <w:t>的权利；</w:t>
      </w:r>
    </w:p>
    <w:p w:rsidR="006E6A88" w:rsidRPr="00EB67BD" w:rsidRDefault="006E6A88" w:rsidP="00065AE8">
      <w:pPr>
        <w:pStyle w:val="SingleTxtGC"/>
        <w:numPr>
          <w:ilvl w:val="0"/>
          <w:numId w:val="18"/>
        </w:numPr>
        <w:tabs>
          <w:tab w:val="clear" w:pos="431"/>
          <w:tab w:val="clear" w:pos="1134"/>
          <w:tab w:val="clear" w:pos="1565"/>
          <w:tab w:val="clear" w:pos="1996"/>
          <w:tab w:val="clear" w:pos="2427"/>
        </w:tabs>
        <w:ind w:left="1134" w:firstLine="567"/>
        <w:rPr>
          <w:rFonts w:eastAsia="黑体"/>
          <w:spacing w:val="4"/>
        </w:rPr>
      </w:pPr>
      <w:r w:rsidRPr="00EB67BD">
        <w:rPr>
          <w:rFonts w:eastAsia="黑体"/>
          <w:spacing w:val="4"/>
        </w:rPr>
        <w:t>酌情将非拘禁措施作为审前拘留的替代措施</w:t>
      </w:r>
      <w:r w:rsidRPr="00EB67BD">
        <w:rPr>
          <w:rFonts w:eastAsia="黑体" w:hint="eastAsia"/>
          <w:spacing w:val="4"/>
        </w:rPr>
        <w:t>。</w:t>
      </w:r>
    </w:p>
    <w:p w:rsidR="006E6A88" w:rsidRPr="00EB67BD" w:rsidRDefault="006E6A88" w:rsidP="00065AE8">
      <w:pPr>
        <w:pStyle w:val="H23GC"/>
      </w:pPr>
      <w:r w:rsidRPr="00EB67BD">
        <w:tab/>
      </w:r>
      <w:r w:rsidRPr="00EB67BD">
        <w:tab/>
      </w:r>
      <w:r w:rsidRPr="00EB67BD">
        <w:rPr>
          <w:rFonts w:hint="eastAsia"/>
        </w:rPr>
        <w:t>强迫失踪</w:t>
      </w:r>
    </w:p>
    <w:p w:rsidR="006E6A88" w:rsidRPr="00EB67BD" w:rsidRDefault="006E6A88" w:rsidP="00774F84">
      <w:pPr>
        <w:pStyle w:val="SingleTxtGC"/>
        <w:tabs>
          <w:tab w:val="clear" w:pos="1565"/>
          <w:tab w:val="left" w:pos="1701"/>
        </w:tabs>
      </w:pPr>
      <w:r w:rsidRPr="00EB67BD">
        <w:t>43.</w:t>
      </w:r>
      <w:r w:rsidRPr="00EB67BD">
        <w:tab/>
      </w:r>
      <w:r w:rsidRPr="00EB67BD">
        <w:t>委员会感到关切的是，</w:t>
      </w:r>
      <w:r w:rsidRPr="00EB67BD">
        <w:rPr>
          <w:rFonts w:hint="eastAsia"/>
        </w:rPr>
        <w:t>据报道，</w:t>
      </w:r>
      <w:r w:rsidRPr="00EB67BD">
        <w:t>国家情报和安全局逮捕了记者</w:t>
      </w:r>
      <w:r w:rsidRPr="00EB67BD">
        <w:rPr>
          <w:rFonts w:hint="eastAsia"/>
        </w:rPr>
        <w:t>、</w:t>
      </w:r>
      <w:r w:rsidRPr="00EB67BD">
        <w:t>人权维护者</w:t>
      </w:r>
      <w:r w:rsidRPr="00EB67BD">
        <w:rPr>
          <w:rFonts w:hint="eastAsia"/>
        </w:rPr>
        <w:t>、</w:t>
      </w:r>
      <w:r w:rsidRPr="00EB67BD">
        <w:t>政治活动家</w:t>
      </w:r>
      <w:r w:rsidRPr="00EB67BD">
        <w:rPr>
          <w:rFonts w:hint="eastAsia"/>
        </w:rPr>
        <w:t>、</w:t>
      </w:r>
      <w:r w:rsidRPr="00EB67BD">
        <w:t>和平抗议者和反对派成员，并在</w:t>
      </w:r>
      <w:r w:rsidRPr="00EB67BD">
        <w:rPr>
          <w:rFonts w:hint="eastAsia"/>
        </w:rPr>
        <w:t>秘而不宣</w:t>
      </w:r>
      <w:r w:rsidRPr="00EB67BD">
        <w:t>的拘留场所单独监禁，这相当于发生强迫失踪。在这方面，委员会表示关切的是，仍有</w:t>
      </w:r>
      <w:r w:rsidRPr="00EB67BD">
        <w:t>176</w:t>
      </w:r>
      <w:r w:rsidRPr="00EB67BD">
        <w:rPr>
          <w:rFonts w:hint="eastAsia"/>
        </w:rPr>
        <w:t>宗</w:t>
      </w:r>
      <w:r w:rsidRPr="00EB67BD">
        <w:t>案件</w:t>
      </w:r>
      <w:r w:rsidRPr="00EB67BD">
        <w:rPr>
          <w:rFonts w:hint="eastAsia"/>
        </w:rPr>
        <w:t>提交</w:t>
      </w:r>
      <w:r w:rsidRPr="00EB67BD">
        <w:t>强迫或非自愿失踪问题工作组</w:t>
      </w:r>
      <w:r w:rsidRPr="00EB67BD">
        <w:rPr>
          <w:rFonts w:hint="eastAsia"/>
        </w:rPr>
        <w:t>等待处理</w:t>
      </w:r>
      <w:r w:rsidR="00D373B6" w:rsidRPr="00EB67BD">
        <w:t>(</w:t>
      </w:r>
      <w:r w:rsidRPr="00EB67BD">
        <w:t>第</w:t>
      </w:r>
      <w:r w:rsidRPr="00EB67BD">
        <w:rPr>
          <w:rFonts w:hint="eastAsia"/>
        </w:rPr>
        <w:t>二、</w:t>
      </w:r>
      <w:r w:rsidRPr="00EB67BD">
        <w:t>第</w:t>
      </w:r>
      <w:r w:rsidRPr="00EB67BD">
        <w:rPr>
          <w:rFonts w:hint="eastAsia"/>
        </w:rPr>
        <w:t>六</w:t>
      </w:r>
      <w:r w:rsidR="00065AE8" w:rsidRPr="00EB67BD">
        <w:rPr>
          <w:rFonts w:hint="eastAsia"/>
        </w:rPr>
        <w:t>、</w:t>
      </w:r>
      <w:r w:rsidR="00065AE8" w:rsidRPr="00EB67BD">
        <w:t>第</w:t>
      </w:r>
      <w:r w:rsidRPr="00EB67BD">
        <w:rPr>
          <w:rFonts w:hint="eastAsia"/>
        </w:rPr>
        <w:t>七、</w:t>
      </w:r>
      <w:r w:rsidRPr="00EB67BD">
        <w:t>第</w:t>
      </w:r>
      <w:r w:rsidRPr="00EB67BD">
        <w:rPr>
          <w:rFonts w:hint="eastAsia"/>
        </w:rPr>
        <w:t>九</w:t>
      </w:r>
      <w:r w:rsidRPr="00EB67BD">
        <w:t>和第</w:t>
      </w:r>
      <w:r w:rsidRPr="00EB67BD">
        <w:rPr>
          <w:rFonts w:hint="eastAsia"/>
        </w:rPr>
        <w:t>十六</w:t>
      </w:r>
      <w:r w:rsidRPr="00EB67BD">
        <w:t>条</w:t>
      </w:r>
      <w:r w:rsidR="00D373B6" w:rsidRPr="00EB67BD">
        <w:t>)</w:t>
      </w:r>
      <w:r w:rsidRPr="00EB67BD">
        <w:t>。</w:t>
      </w:r>
    </w:p>
    <w:p w:rsidR="006E6A88" w:rsidRPr="00EB67BD" w:rsidRDefault="006E6A88" w:rsidP="00774F84">
      <w:pPr>
        <w:pStyle w:val="SingleTxtGC"/>
        <w:tabs>
          <w:tab w:val="clear" w:pos="1565"/>
          <w:tab w:val="left" w:pos="1701"/>
        </w:tabs>
        <w:rPr>
          <w:rFonts w:eastAsia="黑体"/>
          <w:spacing w:val="4"/>
        </w:rPr>
      </w:pPr>
      <w:r w:rsidRPr="00EB67BD">
        <w:t>44.</w:t>
      </w:r>
      <w:r w:rsidRPr="00EB67BD">
        <w:tab/>
      </w:r>
      <w:r w:rsidRPr="00EB67BD">
        <w:rPr>
          <w:rFonts w:eastAsia="黑体"/>
          <w:spacing w:val="4"/>
        </w:rPr>
        <w:t>缔约国应立即</w:t>
      </w:r>
      <w:r w:rsidRPr="00EB67BD">
        <w:rPr>
          <w:rFonts w:eastAsia="黑体" w:hint="eastAsia"/>
          <w:spacing w:val="4"/>
        </w:rPr>
        <w:t>处理</w:t>
      </w:r>
      <w:r w:rsidRPr="00EB67BD">
        <w:rPr>
          <w:rFonts w:eastAsia="黑体"/>
          <w:spacing w:val="4"/>
        </w:rPr>
        <w:t>所有强迫失踪案件并进行调查</w:t>
      </w:r>
      <w:r w:rsidRPr="00EB67BD">
        <w:rPr>
          <w:rFonts w:eastAsia="黑体" w:hint="eastAsia"/>
          <w:spacing w:val="4"/>
        </w:rPr>
        <w:t>；</w:t>
      </w:r>
      <w:r w:rsidRPr="00EB67BD">
        <w:rPr>
          <w:rFonts w:eastAsia="黑体"/>
          <w:spacing w:val="4"/>
        </w:rPr>
        <w:t>确保向受害者及其亲属通报调查的进展和结果</w:t>
      </w:r>
      <w:r w:rsidRPr="00EB67BD">
        <w:rPr>
          <w:rFonts w:eastAsia="黑体" w:hint="eastAsia"/>
          <w:spacing w:val="4"/>
        </w:rPr>
        <w:t>；</w:t>
      </w:r>
      <w:r w:rsidRPr="00EB67BD">
        <w:rPr>
          <w:rFonts w:eastAsia="黑体"/>
          <w:spacing w:val="4"/>
        </w:rPr>
        <w:t>确定责任人，并确保他们受到起诉并受到与其罪行严重程度相称的适当惩罚</w:t>
      </w:r>
      <w:r w:rsidRPr="00EB67BD">
        <w:rPr>
          <w:rFonts w:eastAsia="黑体" w:hint="eastAsia"/>
          <w:spacing w:val="4"/>
        </w:rPr>
        <w:t>；</w:t>
      </w:r>
      <w:r w:rsidRPr="00EB67BD">
        <w:rPr>
          <w:rFonts w:eastAsia="黑体"/>
          <w:spacing w:val="4"/>
        </w:rPr>
        <w:t>确保强迫失踪的受害者及其家属得到充分赔偿，包括康复</w:t>
      </w:r>
      <w:r w:rsidRPr="00EB67BD">
        <w:rPr>
          <w:rFonts w:eastAsia="黑体" w:hint="eastAsia"/>
          <w:spacing w:val="4"/>
        </w:rPr>
        <w:t>、补偿</w:t>
      </w:r>
      <w:r w:rsidRPr="00EB67BD">
        <w:rPr>
          <w:rFonts w:eastAsia="黑体"/>
          <w:spacing w:val="4"/>
        </w:rPr>
        <w:t>和保证不</w:t>
      </w:r>
      <w:r w:rsidRPr="00EB67BD">
        <w:rPr>
          <w:rFonts w:eastAsia="黑体" w:hint="eastAsia"/>
          <w:spacing w:val="4"/>
        </w:rPr>
        <w:t>再发生</w:t>
      </w:r>
      <w:r w:rsidRPr="00EB67BD">
        <w:rPr>
          <w:rFonts w:eastAsia="黑体"/>
          <w:spacing w:val="4"/>
        </w:rPr>
        <w:t>。缔约国应接受强迫或非自愿失踪问题工作组的</w:t>
      </w:r>
      <w:r w:rsidRPr="00EB67BD">
        <w:rPr>
          <w:rFonts w:eastAsia="黑体" w:hint="eastAsia"/>
          <w:spacing w:val="4"/>
        </w:rPr>
        <w:t>待定</w:t>
      </w:r>
      <w:r w:rsidRPr="00EB67BD">
        <w:rPr>
          <w:rFonts w:eastAsia="黑体"/>
          <w:spacing w:val="4"/>
        </w:rPr>
        <w:t>访问，并考虑加入</w:t>
      </w:r>
      <w:r w:rsidRPr="00EB67BD">
        <w:rPr>
          <w:rFonts w:eastAsia="黑体" w:hint="eastAsia"/>
          <w:spacing w:val="4"/>
        </w:rPr>
        <w:t>《</w:t>
      </w:r>
      <w:r w:rsidRPr="00EB67BD">
        <w:rPr>
          <w:rFonts w:eastAsia="黑体"/>
          <w:spacing w:val="4"/>
        </w:rPr>
        <w:t>保护所有人免遭强迫失踪国际公约</w:t>
      </w:r>
      <w:r w:rsidRPr="00EB67BD">
        <w:rPr>
          <w:rFonts w:eastAsia="黑体" w:hint="eastAsia"/>
          <w:spacing w:val="4"/>
        </w:rPr>
        <w:t>》</w:t>
      </w:r>
      <w:r w:rsidRPr="00EB67BD">
        <w:rPr>
          <w:rFonts w:eastAsia="黑体"/>
          <w:spacing w:val="4"/>
        </w:rPr>
        <w:t>。</w:t>
      </w:r>
    </w:p>
    <w:p w:rsidR="006E6A88" w:rsidRPr="00EB67BD" w:rsidRDefault="006E6A88" w:rsidP="00245361">
      <w:pPr>
        <w:pStyle w:val="H23GC"/>
      </w:pPr>
      <w:r w:rsidRPr="00EB67BD">
        <w:tab/>
      </w:r>
      <w:r w:rsidRPr="00EB67BD">
        <w:tab/>
      </w:r>
      <w:r w:rsidRPr="00EB67BD">
        <w:rPr>
          <w:rFonts w:hint="eastAsia"/>
        </w:rPr>
        <w:t>表达、和平集会和结社自由</w:t>
      </w:r>
    </w:p>
    <w:p w:rsidR="006E6A88" w:rsidRPr="00EB67BD" w:rsidRDefault="006E6A88" w:rsidP="00774F84">
      <w:pPr>
        <w:pStyle w:val="SingleTxtGC"/>
        <w:tabs>
          <w:tab w:val="clear" w:pos="1565"/>
          <w:tab w:val="left" w:pos="1701"/>
        </w:tabs>
      </w:pPr>
      <w:r w:rsidRPr="00EB67BD">
        <w:t>45.</w:t>
      </w:r>
      <w:r w:rsidRPr="00EB67BD">
        <w:tab/>
      </w:r>
      <w:r w:rsidRPr="00EB67BD">
        <w:t>委员会感到关切的是，有报道称，通过逮捕记者</w:t>
      </w:r>
      <w:r w:rsidRPr="00EB67BD">
        <w:rPr>
          <w:rFonts w:hint="eastAsia"/>
        </w:rPr>
        <w:t>、</w:t>
      </w:r>
      <w:r w:rsidRPr="00EB67BD">
        <w:t>人权维护者和政治活动家，</w:t>
      </w:r>
      <w:r w:rsidRPr="00EB67BD">
        <w:rPr>
          <w:rFonts w:hint="eastAsia"/>
        </w:rPr>
        <w:t>封杀</w:t>
      </w:r>
      <w:r w:rsidRPr="00EB67BD">
        <w:t>和没收报纸，禁止记者旅行以及</w:t>
      </w:r>
      <w:r w:rsidRPr="00EB67BD">
        <w:rPr>
          <w:rFonts w:hint="eastAsia"/>
        </w:rPr>
        <w:t>由</w:t>
      </w:r>
      <w:r w:rsidRPr="00EB67BD">
        <w:t>共和国总统直接</w:t>
      </w:r>
      <w:r w:rsidRPr="00EB67BD">
        <w:rPr>
          <w:rFonts w:hint="eastAsia"/>
        </w:rPr>
        <w:t>领导的</w:t>
      </w:r>
      <w:r w:rsidRPr="00EB67BD">
        <w:t>新闻</w:t>
      </w:r>
      <w:r w:rsidRPr="00EB67BD">
        <w:rPr>
          <w:rFonts w:hint="eastAsia"/>
        </w:rPr>
        <w:t>和</w:t>
      </w:r>
      <w:r w:rsidRPr="00EB67BD">
        <w:t>印刷材料全国委员会</w:t>
      </w:r>
      <w:r w:rsidRPr="00EB67BD">
        <w:rPr>
          <w:rFonts w:hint="eastAsia"/>
        </w:rPr>
        <w:t>吊销记者证，加剧了</w:t>
      </w:r>
      <w:r w:rsidRPr="00EB67BD">
        <w:t>对苏丹公民空间的限制。委员会除其他外</w:t>
      </w:r>
      <w:r w:rsidRPr="00EB67BD">
        <w:rPr>
          <w:rFonts w:hint="eastAsia"/>
        </w:rPr>
        <w:t>感到</w:t>
      </w:r>
      <w:r w:rsidRPr="00EB67BD">
        <w:t>关切的是，由于苏丹报纸对面包价格上涨和随之而来的社会动荡的</w:t>
      </w:r>
      <w:r w:rsidRPr="00EB67BD">
        <w:rPr>
          <w:rFonts w:hint="eastAsia"/>
        </w:rPr>
        <w:t>批评性</w:t>
      </w:r>
      <w:r w:rsidRPr="00EB67BD">
        <w:t>报道，</w:t>
      </w:r>
      <w:r w:rsidRPr="00EB67BD">
        <w:t>2018</w:t>
      </w:r>
      <w:r w:rsidRPr="00EB67BD">
        <w:t>年</w:t>
      </w:r>
      <w:r w:rsidRPr="00EB67BD">
        <w:t>1</w:t>
      </w:r>
      <w:r w:rsidRPr="00EB67BD">
        <w:t>月没收了</w:t>
      </w:r>
      <w:r w:rsidRPr="00EB67BD">
        <w:rPr>
          <w:rFonts w:hint="eastAsia"/>
        </w:rPr>
        <w:t>八家报社当日的全部报纸</w:t>
      </w:r>
      <w:r w:rsidRPr="00EB67BD">
        <w:t>。委员会还对限制公开</w:t>
      </w:r>
      <w:r w:rsidRPr="00EB67BD">
        <w:rPr>
          <w:rFonts w:hint="eastAsia"/>
        </w:rPr>
        <w:t>集会</w:t>
      </w:r>
      <w:r w:rsidRPr="00EB67BD">
        <w:t>的报道表示关切，包括</w:t>
      </w:r>
      <w:r w:rsidRPr="00EB67BD">
        <w:rPr>
          <w:rFonts w:hint="eastAsia"/>
        </w:rPr>
        <w:t>关于</w:t>
      </w:r>
      <w:r w:rsidRPr="00EB67BD">
        <w:t>2018</w:t>
      </w:r>
      <w:r w:rsidRPr="00EB67BD">
        <w:t>年国家情报和安全局阻止政党公开集会的</w:t>
      </w:r>
      <w:r w:rsidRPr="00EB67BD">
        <w:rPr>
          <w:rFonts w:hint="eastAsia"/>
        </w:rPr>
        <w:t>一系列事件的报道</w:t>
      </w:r>
      <w:r w:rsidR="00D373B6" w:rsidRPr="00EB67BD">
        <w:t>(</w:t>
      </w:r>
      <w:r w:rsidRPr="00EB67BD">
        <w:t>第</w:t>
      </w:r>
      <w:r w:rsidRPr="00EB67BD">
        <w:rPr>
          <w:rFonts w:hint="eastAsia"/>
        </w:rPr>
        <w:t>九、第十九、第二十一</w:t>
      </w:r>
      <w:r w:rsidR="00245361" w:rsidRPr="00EB67BD">
        <w:rPr>
          <w:rFonts w:hint="eastAsia"/>
        </w:rPr>
        <w:t>、第</w:t>
      </w:r>
      <w:r w:rsidRPr="00EB67BD">
        <w:rPr>
          <w:rFonts w:hint="eastAsia"/>
        </w:rPr>
        <w:t>二十二和第二十五</w:t>
      </w:r>
      <w:r w:rsidRPr="00EB67BD">
        <w:t>条</w:t>
      </w:r>
      <w:r w:rsidR="00D373B6" w:rsidRPr="00EB67BD">
        <w:rPr>
          <w:rFonts w:hint="eastAsia"/>
        </w:rPr>
        <w:t>)</w:t>
      </w:r>
      <w:r w:rsidRPr="00EB67BD">
        <w:rPr>
          <w:rFonts w:hint="eastAsia"/>
        </w:rPr>
        <w:t>。</w:t>
      </w:r>
    </w:p>
    <w:p w:rsidR="006E6A88" w:rsidRPr="00EB67BD" w:rsidRDefault="006E6A88" w:rsidP="004610FC">
      <w:pPr>
        <w:pStyle w:val="SingleTxtGC"/>
        <w:tabs>
          <w:tab w:val="clear" w:pos="1565"/>
          <w:tab w:val="left" w:pos="1701"/>
        </w:tabs>
        <w:rPr>
          <w:rFonts w:eastAsia="黑体"/>
        </w:rPr>
      </w:pPr>
      <w:r w:rsidRPr="00EB67BD">
        <w:t>46.</w:t>
      </w:r>
      <w:r w:rsidRPr="00EB67BD">
        <w:tab/>
      </w:r>
      <w:r w:rsidRPr="00EB67BD">
        <w:rPr>
          <w:rFonts w:eastAsia="黑体"/>
        </w:rPr>
        <w:t>缔约国应审查其立法和做法，以</w:t>
      </w:r>
      <w:r w:rsidR="00691668" w:rsidRPr="00EB67BD">
        <w:rPr>
          <w:rFonts w:eastAsia="黑体" w:hint="eastAsia"/>
        </w:rPr>
        <w:t xml:space="preserve"> </w:t>
      </w:r>
      <w:r w:rsidR="00D373B6" w:rsidRPr="00EB67BD">
        <w:rPr>
          <w:rFonts w:eastAsia="黑体"/>
        </w:rPr>
        <w:t>(</w:t>
      </w:r>
      <w:r w:rsidRPr="00EB67BD">
        <w:rPr>
          <w:rFonts w:eastAsia="黑体"/>
        </w:rPr>
        <w:t>a</w:t>
      </w:r>
      <w:r w:rsidR="00D373B6" w:rsidRPr="00EB67BD">
        <w:rPr>
          <w:rFonts w:eastAsia="黑体"/>
        </w:rPr>
        <w:t>)</w:t>
      </w:r>
      <w:r w:rsidR="00245361" w:rsidRPr="00EB67BD">
        <w:rPr>
          <w:rFonts w:eastAsia="黑体"/>
        </w:rPr>
        <w:t xml:space="preserve"> </w:t>
      </w:r>
      <w:r w:rsidRPr="00EB67BD">
        <w:rPr>
          <w:rFonts w:eastAsia="黑体"/>
        </w:rPr>
        <w:t>确保对行使</w:t>
      </w:r>
      <w:r w:rsidRPr="00EB67BD">
        <w:rPr>
          <w:rFonts w:eastAsia="黑体" w:hint="eastAsia"/>
        </w:rPr>
        <w:t>表达、</w:t>
      </w:r>
      <w:r w:rsidRPr="00EB67BD">
        <w:rPr>
          <w:rFonts w:eastAsia="黑体"/>
        </w:rPr>
        <w:t>集会和结社自由的任何限制</w:t>
      </w:r>
      <w:r w:rsidRPr="00EB67BD">
        <w:rPr>
          <w:rFonts w:eastAsia="黑体" w:hint="eastAsia"/>
        </w:rPr>
        <w:t>都应</w:t>
      </w:r>
      <w:r w:rsidRPr="00EB67BD">
        <w:rPr>
          <w:rFonts w:eastAsia="黑体"/>
        </w:rPr>
        <w:t>严格遵守</w:t>
      </w:r>
      <w:r w:rsidRPr="00EB67BD">
        <w:rPr>
          <w:rFonts w:eastAsia="黑体" w:hint="eastAsia"/>
        </w:rPr>
        <w:t>《</w:t>
      </w:r>
      <w:r w:rsidRPr="00EB67BD">
        <w:rPr>
          <w:rFonts w:eastAsia="黑体"/>
        </w:rPr>
        <w:t>公约</w:t>
      </w:r>
      <w:r w:rsidRPr="00EB67BD">
        <w:rPr>
          <w:rFonts w:eastAsia="黑体" w:hint="eastAsia"/>
        </w:rPr>
        <w:t>》载明</w:t>
      </w:r>
      <w:r w:rsidRPr="00EB67BD">
        <w:rPr>
          <w:rFonts w:eastAsia="黑体"/>
        </w:rPr>
        <w:t>的要求</w:t>
      </w:r>
      <w:r w:rsidRPr="00EB67BD">
        <w:rPr>
          <w:rFonts w:eastAsia="黑体" w:hint="eastAsia"/>
        </w:rPr>
        <w:t>；</w:t>
      </w:r>
      <w:r w:rsidR="00D373B6" w:rsidRPr="00EB67BD">
        <w:rPr>
          <w:rFonts w:eastAsia="黑体"/>
        </w:rPr>
        <w:t>(</w:t>
      </w:r>
      <w:r w:rsidRPr="00EB67BD">
        <w:rPr>
          <w:rFonts w:eastAsia="黑体"/>
        </w:rPr>
        <w:t>b</w:t>
      </w:r>
      <w:r w:rsidR="00D373B6" w:rsidRPr="00EB67BD">
        <w:rPr>
          <w:rFonts w:eastAsia="黑体"/>
        </w:rPr>
        <w:t>)</w:t>
      </w:r>
      <w:r w:rsidR="00245361" w:rsidRPr="00EB67BD">
        <w:rPr>
          <w:rFonts w:eastAsia="黑体"/>
        </w:rPr>
        <w:t xml:space="preserve"> </w:t>
      </w:r>
      <w:r w:rsidRPr="00EB67BD">
        <w:rPr>
          <w:rFonts w:eastAsia="黑体"/>
        </w:rPr>
        <w:t>释放所有因其行使</w:t>
      </w:r>
      <w:r w:rsidRPr="00EB67BD">
        <w:rPr>
          <w:rFonts w:eastAsia="黑体" w:hint="eastAsia"/>
        </w:rPr>
        <w:t>表达、</w:t>
      </w:r>
      <w:r w:rsidRPr="00EB67BD">
        <w:rPr>
          <w:rFonts w:eastAsia="黑体"/>
        </w:rPr>
        <w:t>结社和和平集会自由权利而被定罪的人，并</w:t>
      </w:r>
      <w:r w:rsidRPr="00EB67BD">
        <w:rPr>
          <w:rFonts w:eastAsia="黑体" w:hint="eastAsia"/>
        </w:rPr>
        <w:t>对</w:t>
      </w:r>
      <w:r w:rsidRPr="00EB67BD">
        <w:rPr>
          <w:rFonts w:eastAsia="黑体"/>
        </w:rPr>
        <w:t>这些人所受伤害</w:t>
      </w:r>
      <w:r w:rsidRPr="00EB67BD">
        <w:rPr>
          <w:rFonts w:eastAsia="黑体" w:hint="eastAsia"/>
        </w:rPr>
        <w:t>予以充分</w:t>
      </w:r>
      <w:r w:rsidRPr="00EB67BD">
        <w:rPr>
          <w:rFonts w:eastAsia="黑体"/>
        </w:rPr>
        <w:t>赔偿</w:t>
      </w:r>
      <w:r w:rsidR="00245361" w:rsidRPr="00EB67BD">
        <w:rPr>
          <w:rFonts w:eastAsia="黑体" w:hint="eastAsia"/>
        </w:rPr>
        <w:t>；</w:t>
      </w:r>
      <w:r w:rsidR="00D373B6" w:rsidRPr="00EB67BD">
        <w:rPr>
          <w:rFonts w:eastAsia="黑体"/>
        </w:rPr>
        <w:t>(</w:t>
      </w:r>
      <w:r w:rsidRPr="00EB67BD">
        <w:rPr>
          <w:rFonts w:eastAsia="黑体"/>
        </w:rPr>
        <w:t>c</w:t>
      </w:r>
      <w:r w:rsidR="00D373B6" w:rsidRPr="00EB67BD">
        <w:rPr>
          <w:rFonts w:eastAsia="黑体"/>
        </w:rPr>
        <w:t>)</w:t>
      </w:r>
      <w:r w:rsidR="00245361" w:rsidRPr="00EB67BD">
        <w:rPr>
          <w:rFonts w:eastAsia="黑体"/>
        </w:rPr>
        <w:t xml:space="preserve"> </w:t>
      </w:r>
      <w:r w:rsidRPr="00EB67BD">
        <w:rPr>
          <w:rFonts w:eastAsia="黑体"/>
        </w:rPr>
        <w:t>对骚扰</w:t>
      </w:r>
      <w:r w:rsidRPr="00EB67BD">
        <w:rPr>
          <w:rFonts w:eastAsia="黑体" w:hint="eastAsia"/>
        </w:rPr>
        <w:t>，</w:t>
      </w:r>
      <w:r w:rsidRPr="00EB67BD">
        <w:rPr>
          <w:rFonts w:eastAsia="黑体"/>
        </w:rPr>
        <w:t>恐吓或威胁记者</w:t>
      </w:r>
      <w:r w:rsidRPr="00EB67BD">
        <w:rPr>
          <w:rFonts w:eastAsia="黑体" w:hint="eastAsia"/>
        </w:rPr>
        <w:t>、</w:t>
      </w:r>
      <w:r w:rsidRPr="00EB67BD">
        <w:rPr>
          <w:rFonts w:eastAsia="黑体"/>
        </w:rPr>
        <w:t>政治反对派和人权维护者</w:t>
      </w:r>
      <w:r w:rsidRPr="00EB67BD">
        <w:rPr>
          <w:rFonts w:eastAsia="黑体" w:hint="eastAsia"/>
        </w:rPr>
        <w:t>的人进行</w:t>
      </w:r>
      <w:r w:rsidRPr="00EB67BD">
        <w:rPr>
          <w:rFonts w:eastAsia="黑体"/>
        </w:rPr>
        <w:t>调查</w:t>
      </w:r>
      <w:r w:rsidRPr="00EB67BD">
        <w:rPr>
          <w:rFonts w:eastAsia="黑体" w:hint="eastAsia"/>
        </w:rPr>
        <w:t>、</w:t>
      </w:r>
      <w:r w:rsidRPr="00EB67BD">
        <w:rPr>
          <w:rFonts w:eastAsia="黑体"/>
        </w:rPr>
        <w:t>起诉和定罪</w:t>
      </w:r>
      <w:r w:rsidRPr="00EB67BD">
        <w:rPr>
          <w:rFonts w:eastAsia="黑体" w:hint="eastAsia"/>
        </w:rPr>
        <w:t>。</w:t>
      </w:r>
    </w:p>
    <w:p w:rsidR="006E6A88" w:rsidRPr="00EB67BD" w:rsidRDefault="006E6A88" w:rsidP="00245361">
      <w:pPr>
        <w:pStyle w:val="H23GC"/>
      </w:pPr>
      <w:r w:rsidRPr="00EB67BD">
        <w:tab/>
      </w:r>
      <w:r w:rsidRPr="00EB67BD">
        <w:tab/>
      </w:r>
      <w:r w:rsidRPr="00EB67BD">
        <w:rPr>
          <w:rFonts w:hint="eastAsia"/>
        </w:rPr>
        <w:t>过度使用武力</w:t>
      </w:r>
    </w:p>
    <w:p w:rsidR="006E6A88" w:rsidRPr="00EB67BD" w:rsidRDefault="006E6A88" w:rsidP="00774F84">
      <w:pPr>
        <w:pStyle w:val="SingleTxtGC"/>
        <w:tabs>
          <w:tab w:val="clear" w:pos="1565"/>
          <w:tab w:val="left" w:pos="1701"/>
        </w:tabs>
      </w:pPr>
      <w:r w:rsidRPr="00EB67BD">
        <w:t>47.</w:t>
      </w:r>
      <w:r w:rsidRPr="00EB67BD">
        <w:tab/>
      </w:r>
      <w:r w:rsidRPr="00EB67BD">
        <w:t>委员会对有关警察和安全人员过度使用武力驱散示威活动的指控感到关切。例如，据报道，在</w:t>
      </w:r>
      <w:r w:rsidRPr="00EB67BD">
        <w:t>2018</w:t>
      </w:r>
      <w:r w:rsidRPr="00EB67BD">
        <w:t>年</w:t>
      </w:r>
      <w:r w:rsidRPr="00EB67BD">
        <w:t>1</w:t>
      </w:r>
      <w:r w:rsidRPr="00EB67BD">
        <w:t>月镇压反紧缩抗议</w:t>
      </w:r>
      <w:r w:rsidRPr="00EB67BD">
        <w:rPr>
          <w:rFonts w:hint="eastAsia"/>
        </w:rPr>
        <w:t>时</w:t>
      </w:r>
      <w:r w:rsidRPr="00EB67BD">
        <w:t>，对示威者</w:t>
      </w:r>
      <w:r w:rsidRPr="00EB67BD">
        <w:rPr>
          <w:rFonts w:hint="eastAsia"/>
        </w:rPr>
        <w:t>使用了</w:t>
      </w:r>
      <w:r w:rsidRPr="00EB67BD">
        <w:t>实弹</w:t>
      </w:r>
      <w:r w:rsidRPr="00EB67BD">
        <w:rPr>
          <w:rFonts w:hint="eastAsia"/>
        </w:rPr>
        <w:t>、</w:t>
      </w:r>
      <w:r w:rsidRPr="00EB67BD">
        <w:t>橡皮子弹和催泪瓦斯，导致</w:t>
      </w:r>
      <w:r w:rsidRPr="00EB67BD">
        <w:rPr>
          <w:rFonts w:hint="eastAsia"/>
        </w:rPr>
        <w:t>若干</w:t>
      </w:r>
      <w:r w:rsidRPr="00EB67BD">
        <w:t>抗议者死亡和受伤。委员会还感到关切</w:t>
      </w:r>
      <w:r w:rsidRPr="00EB67BD">
        <w:rPr>
          <w:rFonts w:hint="eastAsia"/>
        </w:rPr>
        <w:t>的是，对</w:t>
      </w:r>
      <w:r w:rsidRPr="00EB67BD">
        <w:t>2013</w:t>
      </w:r>
      <w:r w:rsidRPr="00EB67BD">
        <w:t>年</w:t>
      </w:r>
      <w:r w:rsidRPr="00EB67BD">
        <w:t>9</w:t>
      </w:r>
      <w:r w:rsidRPr="00EB67BD">
        <w:t>月抗议燃料价格上涨</w:t>
      </w:r>
      <w:r w:rsidRPr="00EB67BD">
        <w:rPr>
          <w:rFonts w:hint="eastAsia"/>
        </w:rPr>
        <w:t>事件的</w:t>
      </w:r>
      <w:r w:rsidRPr="00EB67BD">
        <w:t>调查</w:t>
      </w:r>
      <w:r w:rsidRPr="00EB67BD">
        <w:rPr>
          <w:rFonts w:hint="eastAsia"/>
        </w:rPr>
        <w:t>工作</w:t>
      </w:r>
      <w:r w:rsidRPr="00EB67BD">
        <w:t>缺乏进展，据缔约国称，</w:t>
      </w:r>
      <w:r w:rsidRPr="00EB67BD">
        <w:rPr>
          <w:rFonts w:hint="eastAsia"/>
        </w:rPr>
        <w:t>在此事件中</w:t>
      </w:r>
      <w:r w:rsidRPr="00EB67BD">
        <w:t>有</w:t>
      </w:r>
      <w:r w:rsidRPr="00EB67BD">
        <w:t>84</w:t>
      </w:r>
      <w:r w:rsidRPr="00EB67BD">
        <w:t>人死亡。委员会注意到缔约国提供的</w:t>
      </w:r>
      <w:r w:rsidRPr="00EB67BD">
        <w:rPr>
          <w:rFonts w:hint="eastAsia"/>
        </w:rPr>
        <w:t>材</w:t>
      </w:r>
      <w:r w:rsidRPr="00EB67BD">
        <w:t>料</w:t>
      </w:r>
      <w:r w:rsidRPr="00EB67BD">
        <w:rPr>
          <w:rFonts w:hint="eastAsia"/>
        </w:rPr>
        <w:t>称，就此</w:t>
      </w:r>
      <w:r w:rsidRPr="00EB67BD">
        <w:t>提</w:t>
      </w:r>
      <w:r w:rsidRPr="00EB67BD">
        <w:rPr>
          <w:rFonts w:hint="eastAsia"/>
        </w:rPr>
        <w:t>起</w:t>
      </w:r>
      <w:r w:rsidRPr="00EB67BD">
        <w:t>了刑事诉讼，</w:t>
      </w:r>
      <w:r w:rsidRPr="00EB67BD">
        <w:t>71</w:t>
      </w:r>
      <w:r w:rsidRPr="00EB67BD">
        <w:t>个家庭得到赔偿，调查仍在进行中。但是，</w:t>
      </w:r>
      <w:r w:rsidRPr="00EB67BD">
        <w:rPr>
          <w:rFonts w:hint="eastAsia"/>
        </w:rPr>
        <w:t>委员会</w:t>
      </w:r>
      <w:r w:rsidRPr="00EB67BD">
        <w:t>感到遗憾</w:t>
      </w:r>
      <w:r w:rsidRPr="00EB67BD">
        <w:rPr>
          <w:rFonts w:hint="eastAsia"/>
        </w:rPr>
        <w:t>的是，</w:t>
      </w:r>
      <w:r w:rsidRPr="00EB67BD">
        <w:t>调查过程</w:t>
      </w:r>
      <w:r w:rsidRPr="00EB67BD">
        <w:rPr>
          <w:rFonts w:hint="eastAsia"/>
        </w:rPr>
        <w:t>旷日持久</w:t>
      </w:r>
      <w:r w:rsidRPr="00EB67BD">
        <w:t>，而且没有提供</w:t>
      </w:r>
      <w:r w:rsidRPr="00EB67BD">
        <w:rPr>
          <w:rFonts w:hint="eastAsia"/>
        </w:rPr>
        <w:t>详尽的</w:t>
      </w:r>
      <w:r w:rsidRPr="00EB67BD">
        <w:t>实际调查数字</w:t>
      </w:r>
      <w:r w:rsidRPr="00EB67BD">
        <w:rPr>
          <w:rFonts w:hint="eastAsia"/>
        </w:rPr>
        <w:t>、所提出</w:t>
      </w:r>
      <w:r w:rsidRPr="00EB67BD">
        <w:t>的指控</w:t>
      </w:r>
      <w:r w:rsidRPr="00EB67BD">
        <w:rPr>
          <w:rFonts w:hint="eastAsia"/>
        </w:rPr>
        <w:t>、随之而来</w:t>
      </w:r>
      <w:r w:rsidRPr="00EB67BD">
        <w:t>的起诉和定罪</w:t>
      </w:r>
      <w:r w:rsidRPr="00EB67BD">
        <w:rPr>
          <w:rFonts w:hint="eastAsia"/>
        </w:rPr>
        <w:t>，</w:t>
      </w:r>
      <w:r w:rsidRPr="00EB67BD">
        <w:t>以及</w:t>
      </w:r>
      <w:r w:rsidRPr="00EB67BD">
        <w:rPr>
          <w:rFonts w:hint="eastAsia"/>
        </w:rPr>
        <w:t>在</w:t>
      </w:r>
      <w:r w:rsidRPr="00EB67BD">
        <w:t>这些案件中提供的补救</w:t>
      </w:r>
      <w:r w:rsidRPr="00EB67BD">
        <w:rPr>
          <w:rFonts w:hint="eastAsia"/>
        </w:rPr>
        <w:t>办法</w:t>
      </w:r>
      <w:r w:rsidR="00D373B6" w:rsidRPr="00EB67BD">
        <w:rPr>
          <w:rFonts w:hint="eastAsia"/>
        </w:rPr>
        <w:t>(</w:t>
      </w:r>
      <w:r w:rsidRPr="00EB67BD">
        <w:rPr>
          <w:rFonts w:hint="eastAsia"/>
        </w:rPr>
        <w:t>第二、第六</w:t>
      </w:r>
      <w:r w:rsidR="00245361" w:rsidRPr="00EB67BD">
        <w:rPr>
          <w:rFonts w:hint="eastAsia"/>
        </w:rPr>
        <w:t>、</w:t>
      </w:r>
      <w:r w:rsidR="00245361" w:rsidRPr="00EB67BD">
        <w:t>第</w:t>
      </w:r>
      <w:r w:rsidRPr="00EB67BD">
        <w:rPr>
          <w:rFonts w:hint="eastAsia"/>
        </w:rPr>
        <w:t>七、第十九、第二十一和第二十五条</w:t>
      </w:r>
      <w:r w:rsidR="00D373B6" w:rsidRPr="00EB67BD">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48.</w:t>
      </w:r>
      <w:r w:rsidRPr="00EB67BD">
        <w:tab/>
      </w:r>
      <w:r w:rsidRPr="00EB67BD">
        <w:rPr>
          <w:rFonts w:eastAsia="黑体"/>
        </w:rPr>
        <w:t>缔约国必须</w:t>
      </w:r>
      <w:r w:rsidR="00245361" w:rsidRPr="00EB67BD">
        <w:rPr>
          <w:rFonts w:eastAsia="黑体" w:hint="eastAsia"/>
        </w:rPr>
        <w:t xml:space="preserve"> </w:t>
      </w:r>
      <w:r w:rsidR="00D373B6" w:rsidRPr="00EB67BD">
        <w:rPr>
          <w:rFonts w:eastAsia="黑体"/>
        </w:rPr>
        <w:t>(</w:t>
      </w:r>
      <w:r w:rsidRPr="00EB67BD">
        <w:rPr>
          <w:rFonts w:eastAsia="黑体"/>
        </w:rPr>
        <w:t>a</w:t>
      </w:r>
      <w:r w:rsidR="00D373B6" w:rsidRPr="00EB67BD">
        <w:rPr>
          <w:rFonts w:eastAsia="黑体"/>
        </w:rPr>
        <w:t>)</w:t>
      </w:r>
      <w:r w:rsidR="00245361" w:rsidRPr="00EB67BD">
        <w:rPr>
          <w:rFonts w:eastAsia="黑体"/>
        </w:rPr>
        <w:t xml:space="preserve"> </w:t>
      </w:r>
      <w:r w:rsidRPr="00EB67BD">
        <w:rPr>
          <w:rFonts w:eastAsia="黑体"/>
        </w:rPr>
        <w:t>不</w:t>
      </w:r>
      <w:r w:rsidRPr="00EB67BD">
        <w:rPr>
          <w:rFonts w:eastAsia="黑体" w:hint="eastAsia"/>
        </w:rPr>
        <w:t>因</w:t>
      </w:r>
      <w:r w:rsidRPr="00EB67BD">
        <w:rPr>
          <w:rFonts w:eastAsia="黑体"/>
        </w:rPr>
        <w:t>行使集会权利</w:t>
      </w:r>
      <w:r w:rsidRPr="00EB67BD">
        <w:rPr>
          <w:rFonts w:eastAsia="黑体" w:hint="eastAsia"/>
        </w:rPr>
        <w:t>而</w:t>
      </w:r>
      <w:r w:rsidRPr="00EB67BD">
        <w:rPr>
          <w:rFonts w:eastAsia="黑体"/>
        </w:rPr>
        <w:t>起诉示威者和会议组织者</w:t>
      </w:r>
      <w:r w:rsidR="00245361" w:rsidRPr="00EB67BD">
        <w:rPr>
          <w:rFonts w:eastAsia="黑体" w:hint="eastAsia"/>
        </w:rPr>
        <w:t>；</w:t>
      </w:r>
      <w:r w:rsidR="00D373B6" w:rsidRPr="00EB67BD">
        <w:rPr>
          <w:rFonts w:eastAsia="黑体"/>
        </w:rPr>
        <w:t>(</w:t>
      </w:r>
      <w:r w:rsidRPr="00EB67BD">
        <w:rPr>
          <w:rFonts w:eastAsia="黑体"/>
        </w:rPr>
        <w:t>b</w:t>
      </w:r>
      <w:r w:rsidR="00D373B6" w:rsidRPr="00EB67BD">
        <w:rPr>
          <w:rFonts w:eastAsia="黑体"/>
        </w:rPr>
        <w:t>)</w:t>
      </w:r>
      <w:r w:rsidR="00245361" w:rsidRPr="00EB67BD">
        <w:rPr>
          <w:rFonts w:eastAsia="黑体"/>
        </w:rPr>
        <w:t xml:space="preserve"> </w:t>
      </w:r>
      <w:r w:rsidRPr="00EB67BD">
        <w:rPr>
          <w:rFonts w:eastAsia="黑体"/>
        </w:rPr>
        <w:t>确保</w:t>
      </w:r>
      <w:r w:rsidRPr="00EB67BD">
        <w:rPr>
          <w:rFonts w:eastAsia="黑体" w:hint="eastAsia"/>
        </w:rPr>
        <w:t>执行《</w:t>
      </w:r>
      <w:r w:rsidRPr="00EB67BD">
        <w:rPr>
          <w:rFonts w:eastAsia="黑体"/>
        </w:rPr>
        <w:t>执法人员使用武力和火器的基本原则</w:t>
      </w:r>
      <w:r w:rsidRPr="00EB67BD">
        <w:rPr>
          <w:rFonts w:eastAsia="黑体" w:hint="eastAsia"/>
        </w:rPr>
        <w:t>》</w:t>
      </w:r>
      <w:r w:rsidRPr="00EB67BD">
        <w:rPr>
          <w:rFonts w:eastAsia="黑体"/>
        </w:rPr>
        <w:t>，</w:t>
      </w:r>
      <w:r w:rsidRPr="00EB67BD">
        <w:rPr>
          <w:rFonts w:eastAsia="黑体" w:hint="eastAsia"/>
        </w:rPr>
        <w:t>为此应保证</w:t>
      </w:r>
      <w:r w:rsidRPr="00EB67BD">
        <w:rPr>
          <w:rFonts w:eastAsia="黑体"/>
        </w:rPr>
        <w:t>执法人员在示威期间不过度使用武力</w:t>
      </w:r>
      <w:r w:rsidRPr="00EB67BD">
        <w:rPr>
          <w:rFonts w:eastAsia="黑体" w:hint="eastAsia"/>
        </w:rPr>
        <w:t>，</w:t>
      </w:r>
      <w:r w:rsidRPr="00EB67BD">
        <w:rPr>
          <w:rFonts w:eastAsia="黑体"/>
        </w:rPr>
        <w:t>迅速</w:t>
      </w:r>
      <w:r w:rsidRPr="00EB67BD">
        <w:rPr>
          <w:rFonts w:eastAsia="黑体" w:hint="eastAsia"/>
        </w:rPr>
        <w:t>、</w:t>
      </w:r>
      <w:r w:rsidRPr="00EB67BD">
        <w:rPr>
          <w:rFonts w:eastAsia="黑体"/>
        </w:rPr>
        <w:t>公正和有效地调查所有此类过度使用武力的</w:t>
      </w:r>
      <w:r w:rsidRPr="00EB67BD">
        <w:rPr>
          <w:rFonts w:eastAsia="黑体" w:hint="eastAsia"/>
        </w:rPr>
        <w:t>事件</w:t>
      </w:r>
      <w:r w:rsidRPr="00EB67BD">
        <w:rPr>
          <w:rFonts w:eastAsia="黑体"/>
        </w:rPr>
        <w:t>，并将责任人绳之以法。</w:t>
      </w:r>
    </w:p>
    <w:p w:rsidR="006E6A88" w:rsidRPr="00EB67BD" w:rsidRDefault="006E6A88" w:rsidP="00245361">
      <w:pPr>
        <w:pStyle w:val="H23GC"/>
      </w:pPr>
      <w:r w:rsidRPr="00EB67BD">
        <w:tab/>
      </w:r>
      <w:r w:rsidRPr="00EB67BD">
        <w:tab/>
      </w:r>
      <w:r w:rsidRPr="00EB67BD">
        <w:t>良心自由和宗教自由</w:t>
      </w:r>
    </w:p>
    <w:p w:rsidR="006E6A88" w:rsidRPr="00EB67BD" w:rsidRDefault="006E6A88" w:rsidP="00774F84">
      <w:pPr>
        <w:pStyle w:val="SingleTxtGC"/>
        <w:tabs>
          <w:tab w:val="clear" w:pos="1565"/>
          <w:tab w:val="left" w:pos="1701"/>
        </w:tabs>
      </w:pPr>
      <w:r w:rsidRPr="00EB67BD">
        <w:t>49.</w:t>
      </w:r>
      <w:r w:rsidRPr="00EB67BD">
        <w:tab/>
      </w:r>
      <w:r w:rsidRPr="00EB67BD">
        <w:t>委员会欢迎有关对被判犯有间谍罪的捷克基督教援助工作</w:t>
      </w:r>
      <w:r w:rsidRPr="00EB67BD">
        <w:rPr>
          <w:rFonts w:hint="eastAsia"/>
        </w:rPr>
        <w:t>者</w:t>
      </w:r>
      <w:r w:rsidRPr="00EB67BD">
        <w:t>Petr Jasek</w:t>
      </w:r>
      <w:r w:rsidRPr="00EB67BD">
        <w:t>给予总统大赦的信息，但委员会仍</w:t>
      </w:r>
      <w:r w:rsidRPr="00EB67BD">
        <w:rPr>
          <w:rFonts w:hint="eastAsia"/>
        </w:rPr>
        <w:t>然感到关切的是，在</w:t>
      </w:r>
      <w:r w:rsidRPr="00EB67BD">
        <w:t>法律和实践中对良心和宗教信仰自由权</w:t>
      </w:r>
      <w:r w:rsidRPr="00EB67BD">
        <w:rPr>
          <w:rFonts w:hint="eastAsia"/>
        </w:rPr>
        <w:t>加以</w:t>
      </w:r>
      <w:r w:rsidRPr="00EB67BD">
        <w:t>限制</w:t>
      </w:r>
      <w:r w:rsidRPr="00EB67BD">
        <w:rPr>
          <w:rFonts w:hint="eastAsia"/>
        </w:rPr>
        <w:t>，</w:t>
      </w:r>
      <w:r w:rsidRPr="00EB67BD">
        <w:t>包括</w:t>
      </w:r>
      <w:r w:rsidRPr="00EB67BD">
        <w:rPr>
          <w:rFonts w:hint="eastAsia"/>
        </w:rPr>
        <w:t>有报道称，</w:t>
      </w:r>
      <w:r w:rsidRPr="00EB67BD">
        <w:t>教堂</w:t>
      </w:r>
      <w:r w:rsidRPr="00EB67BD">
        <w:rPr>
          <w:rFonts w:hint="eastAsia"/>
        </w:rPr>
        <w:t>遭到破坏</w:t>
      </w:r>
      <w:r w:rsidRPr="00EB67BD">
        <w:t>。委员会还对</w:t>
      </w:r>
      <w:r w:rsidRPr="00EB67BD">
        <w:rPr>
          <w:rFonts w:hint="eastAsia"/>
        </w:rPr>
        <w:t>《</w:t>
      </w:r>
      <w:r w:rsidRPr="00EB67BD">
        <w:t>刑法</w:t>
      </w:r>
      <w:r w:rsidRPr="00EB67BD">
        <w:rPr>
          <w:rFonts w:hint="eastAsia"/>
        </w:rPr>
        <w:t>》</w:t>
      </w:r>
      <w:r w:rsidRPr="00EB67BD">
        <w:t>第</w:t>
      </w:r>
      <w:r w:rsidRPr="00EB67BD">
        <w:t>126</w:t>
      </w:r>
      <w:r w:rsidRPr="00EB67BD">
        <w:t>条中的叛教罪表示关切。虽然注意到缔约国解释</w:t>
      </w:r>
      <w:r w:rsidRPr="00EB67BD">
        <w:rPr>
          <w:rFonts w:hint="eastAsia"/>
        </w:rPr>
        <w:t>说</w:t>
      </w:r>
      <w:r w:rsidRPr="00EB67BD">
        <w:t>，</w:t>
      </w:r>
      <w:r w:rsidRPr="00EB67BD">
        <w:rPr>
          <w:rFonts w:hint="eastAsia"/>
        </w:rPr>
        <w:t>只</w:t>
      </w:r>
      <w:r w:rsidRPr="00EB67BD">
        <w:t>起诉</w:t>
      </w:r>
      <w:r w:rsidRPr="00EB67BD">
        <w:rPr>
          <w:rFonts w:hint="eastAsia"/>
        </w:rPr>
        <w:t>了</w:t>
      </w:r>
      <w:r w:rsidRPr="00EB67BD">
        <w:t>四起叛教案件，并且只有公开</w:t>
      </w:r>
      <w:r w:rsidRPr="00EB67BD">
        <w:rPr>
          <w:rFonts w:hint="eastAsia"/>
        </w:rPr>
        <w:t>改宗</w:t>
      </w:r>
      <w:r w:rsidRPr="00EB67BD">
        <w:t>被定为犯罪，但委员会重申这种做法</w:t>
      </w:r>
      <w:r w:rsidRPr="00EB67BD">
        <w:rPr>
          <w:rFonts w:hint="eastAsia"/>
        </w:rPr>
        <w:t>与《</w:t>
      </w:r>
      <w:r w:rsidRPr="00EB67BD">
        <w:t>公约</w:t>
      </w:r>
      <w:r w:rsidRPr="00EB67BD">
        <w:rPr>
          <w:rFonts w:hint="eastAsia"/>
        </w:rPr>
        <w:t>》不符</w:t>
      </w:r>
      <w:r w:rsidR="00D373B6" w:rsidRPr="00EB67BD">
        <w:t>(</w:t>
      </w:r>
      <w:r w:rsidRPr="00EB67BD">
        <w:t>第</w:t>
      </w:r>
      <w:r w:rsidRPr="00EB67BD">
        <w:rPr>
          <w:rFonts w:hint="eastAsia"/>
        </w:rPr>
        <w:t>十八</w:t>
      </w:r>
      <w:r w:rsidR="000A27BD" w:rsidRPr="00EB67BD">
        <w:rPr>
          <w:rFonts w:hint="eastAsia"/>
        </w:rPr>
        <w:t>和</w:t>
      </w:r>
      <w:r w:rsidR="000A27BD" w:rsidRPr="00EB67BD">
        <w:t>第</w:t>
      </w:r>
      <w:r w:rsidRPr="00EB67BD">
        <w:rPr>
          <w:rFonts w:hint="eastAsia"/>
        </w:rPr>
        <w:t>十九</w:t>
      </w:r>
      <w:r w:rsidRPr="00EB67BD">
        <w:t>条</w:t>
      </w:r>
      <w:r w:rsidR="00D373B6" w:rsidRPr="00EB67BD">
        <w:t>)</w:t>
      </w:r>
      <w:r w:rsidRPr="00EB67BD">
        <w:t>。</w:t>
      </w:r>
    </w:p>
    <w:p w:rsidR="006E6A88" w:rsidRPr="00EB67BD" w:rsidRDefault="006E6A88" w:rsidP="00774F84">
      <w:pPr>
        <w:pStyle w:val="SingleTxtGC"/>
        <w:tabs>
          <w:tab w:val="clear" w:pos="1565"/>
          <w:tab w:val="left" w:pos="1701"/>
        </w:tabs>
        <w:rPr>
          <w:rFonts w:eastAsia="黑体"/>
        </w:rPr>
      </w:pPr>
      <w:r w:rsidRPr="00EB67BD">
        <w:t>50.</w:t>
      </w:r>
      <w:r w:rsidRPr="00EB67BD">
        <w:rPr>
          <w:rFonts w:eastAsia="黑体"/>
        </w:rPr>
        <w:tab/>
      </w:r>
      <w:r w:rsidRPr="00EB67BD">
        <w:rPr>
          <w:rFonts w:eastAsia="黑体" w:hint="eastAsia"/>
        </w:rPr>
        <w:t>缔约国应：</w:t>
      </w:r>
    </w:p>
    <w:p w:rsidR="006E6A88" w:rsidRPr="00EB67BD" w:rsidRDefault="006E6A88" w:rsidP="000A27BD">
      <w:pPr>
        <w:pStyle w:val="SingleTxtGC"/>
        <w:numPr>
          <w:ilvl w:val="0"/>
          <w:numId w:val="20"/>
        </w:numPr>
        <w:tabs>
          <w:tab w:val="clear" w:pos="431"/>
          <w:tab w:val="clear" w:pos="1134"/>
          <w:tab w:val="clear" w:pos="1565"/>
          <w:tab w:val="clear" w:pos="1996"/>
          <w:tab w:val="clear" w:pos="2427"/>
        </w:tabs>
        <w:ind w:left="1134" w:firstLine="567"/>
        <w:rPr>
          <w:rFonts w:eastAsia="黑体"/>
        </w:rPr>
      </w:pPr>
      <w:r w:rsidRPr="00EB67BD">
        <w:rPr>
          <w:rFonts w:eastAsia="黑体"/>
        </w:rPr>
        <w:t>废除</w:t>
      </w:r>
      <w:r w:rsidRPr="00EB67BD">
        <w:rPr>
          <w:rFonts w:eastAsia="黑体" w:hint="eastAsia"/>
        </w:rPr>
        <w:t>《</w:t>
      </w:r>
      <w:r w:rsidRPr="00EB67BD">
        <w:rPr>
          <w:rFonts w:eastAsia="黑体"/>
        </w:rPr>
        <w:t>刑法</w:t>
      </w:r>
      <w:r w:rsidRPr="00EB67BD">
        <w:rPr>
          <w:rFonts w:eastAsia="黑体" w:hint="eastAsia"/>
        </w:rPr>
        <w:t>》</w:t>
      </w:r>
      <w:r w:rsidRPr="00EB67BD">
        <w:rPr>
          <w:rFonts w:eastAsia="黑体"/>
        </w:rPr>
        <w:t>第</w:t>
      </w:r>
      <w:r w:rsidRPr="00EB67BD">
        <w:rPr>
          <w:rFonts w:eastAsia="黑体"/>
        </w:rPr>
        <w:t>126</w:t>
      </w:r>
      <w:r w:rsidRPr="00EB67BD">
        <w:rPr>
          <w:rFonts w:eastAsia="黑体"/>
        </w:rPr>
        <w:t>条，修订违反思想</w:t>
      </w:r>
      <w:r w:rsidRPr="00EB67BD">
        <w:rPr>
          <w:rFonts w:eastAsia="黑体" w:hint="eastAsia"/>
        </w:rPr>
        <w:t>、</w:t>
      </w:r>
      <w:r w:rsidRPr="00EB67BD">
        <w:rPr>
          <w:rFonts w:eastAsia="黑体"/>
        </w:rPr>
        <w:t>良心</w:t>
      </w:r>
      <w:r w:rsidRPr="00EB67BD">
        <w:rPr>
          <w:rFonts w:eastAsia="黑体" w:hint="eastAsia"/>
        </w:rPr>
        <w:t>、</w:t>
      </w:r>
      <w:r w:rsidRPr="00EB67BD">
        <w:rPr>
          <w:rFonts w:eastAsia="黑体"/>
        </w:rPr>
        <w:t>宗教和</w:t>
      </w:r>
      <w:r w:rsidRPr="00EB67BD">
        <w:rPr>
          <w:rFonts w:eastAsia="黑体" w:hint="eastAsia"/>
        </w:rPr>
        <w:t>表达</w:t>
      </w:r>
      <w:r w:rsidRPr="00EB67BD">
        <w:rPr>
          <w:rFonts w:eastAsia="黑体"/>
        </w:rPr>
        <w:t>自由的立法规定，以符合</w:t>
      </w:r>
      <w:r w:rsidRPr="00EB67BD">
        <w:rPr>
          <w:rFonts w:eastAsia="黑体" w:hint="eastAsia"/>
        </w:rPr>
        <w:t>《</w:t>
      </w:r>
      <w:r w:rsidRPr="00EB67BD">
        <w:rPr>
          <w:rFonts w:eastAsia="黑体"/>
        </w:rPr>
        <w:t>公约</w:t>
      </w:r>
      <w:r w:rsidRPr="00EB67BD">
        <w:rPr>
          <w:rFonts w:eastAsia="黑体" w:hint="eastAsia"/>
        </w:rPr>
        <w:t>》</w:t>
      </w:r>
      <w:r w:rsidRPr="00EB67BD">
        <w:rPr>
          <w:rFonts w:eastAsia="黑体"/>
        </w:rPr>
        <w:t>第十八条和第十九条的要求</w:t>
      </w:r>
      <w:r w:rsidR="000A27BD" w:rsidRPr="00EB67BD">
        <w:rPr>
          <w:rFonts w:eastAsia="黑体" w:hint="eastAsia"/>
        </w:rPr>
        <w:t>；</w:t>
      </w:r>
    </w:p>
    <w:p w:rsidR="006E6A88" w:rsidRPr="00EB67BD" w:rsidRDefault="006E6A88" w:rsidP="000A27BD">
      <w:pPr>
        <w:pStyle w:val="SingleTxtGC"/>
        <w:numPr>
          <w:ilvl w:val="0"/>
          <w:numId w:val="20"/>
        </w:numPr>
        <w:tabs>
          <w:tab w:val="clear" w:pos="431"/>
          <w:tab w:val="clear" w:pos="1134"/>
          <w:tab w:val="clear" w:pos="1565"/>
          <w:tab w:val="clear" w:pos="1996"/>
          <w:tab w:val="clear" w:pos="2427"/>
        </w:tabs>
        <w:ind w:left="1134" w:firstLine="567"/>
        <w:rPr>
          <w:rFonts w:eastAsia="黑体"/>
        </w:rPr>
      </w:pPr>
      <w:r w:rsidRPr="00EB67BD">
        <w:rPr>
          <w:rFonts w:eastAsia="黑体" w:hint="eastAsia"/>
        </w:rPr>
        <w:t>避免对未皈依</w:t>
      </w:r>
      <w:r w:rsidRPr="00EB67BD">
        <w:rPr>
          <w:rFonts w:eastAsia="黑体"/>
        </w:rPr>
        <w:t>官方宗教</w:t>
      </w:r>
      <w:r w:rsidRPr="00EB67BD">
        <w:rPr>
          <w:rFonts w:eastAsia="黑体" w:hint="eastAsia"/>
        </w:rPr>
        <w:t>者的礼拜活动加以</w:t>
      </w:r>
      <w:r w:rsidRPr="00EB67BD">
        <w:rPr>
          <w:rFonts w:eastAsia="黑体"/>
        </w:rPr>
        <w:t>干涉</w:t>
      </w:r>
      <w:r w:rsidRPr="00EB67BD">
        <w:rPr>
          <w:rFonts w:eastAsia="黑体" w:hint="eastAsia"/>
        </w:rPr>
        <w:t>，</w:t>
      </w:r>
      <w:r w:rsidRPr="00EB67BD">
        <w:rPr>
          <w:rFonts w:eastAsia="黑体"/>
        </w:rPr>
        <w:t>例如摧毁礼拜场所，</w:t>
      </w:r>
      <w:r w:rsidRPr="00EB67BD">
        <w:rPr>
          <w:rFonts w:eastAsia="黑体" w:hint="eastAsia"/>
        </w:rPr>
        <w:t>如果此类干涉不是</w:t>
      </w:r>
      <w:r w:rsidRPr="00EB67BD">
        <w:rPr>
          <w:rFonts w:eastAsia="黑体"/>
        </w:rPr>
        <w:t>严格</w:t>
      </w:r>
      <w:r w:rsidRPr="00EB67BD">
        <w:rPr>
          <w:rFonts w:eastAsia="黑体" w:hint="eastAsia"/>
        </w:rPr>
        <w:t>遵守</w:t>
      </w:r>
      <w:r w:rsidRPr="00EB67BD">
        <w:rPr>
          <w:rFonts w:eastAsia="黑体"/>
        </w:rPr>
        <w:t>必要性和相称性的要求，如</w:t>
      </w:r>
      <w:r w:rsidRPr="00EB67BD">
        <w:rPr>
          <w:rFonts w:eastAsia="黑体" w:hint="eastAsia"/>
        </w:rPr>
        <w:t>《公约》</w:t>
      </w:r>
      <w:r w:rsidRPr="00EB67BD">
        <w:rPr>
          <w:rFonts w:eastAsia="黑体"/>
        </w:rPr>
        <w:t>第</w:t>
      </w:r>
      <w:r w:rsidRPr="00EB67BD">
        <w:rPr>
          <w:rFonts w:eastAsia="黑体" w:hint="eastAsia"/>
        </w:rPr>
        <w:t>十八</w:t>
      </w:r>
      <w:r w:rsidR="00D373B6" w:rsidRPr="00EB67BD">
        <w:rPr>
          <w:rFonts w:eastAsia="黑体"/>
        </w:rPr>
        <w:t>(</w:t>
      </w:r>
      <w:r w:rsidRPr="00EB67BD">
        <w:rPr>
          <w:rFonts w:eastAsia="黑体"/>
        </w:rPr>
        <w:t>3</w:t>
      </w:r>
      <w:r w:rsidR="00D373B6" w:rsidRPr="00EB67BD">
        <w:rPr>
          <w:rFonts w:eastAsia="黑体"/>
        </w:rPr>
        <w:t>)</w:t>
      </w:r>
      <w:r w:rsidRPr="00EB67BD">
        <w:rPr>
          <w:rFonts w:eastAsia="黑体"/>
        </w:rPr>
        <w:t>条所规定的那样</w:t>
      </w:r>
      <w:r w:rsidR="000A27BD" w:rsidRPr="00EB67BD">
        <w:rPr>
          <w:rFonts w:eastAsia="黑体" w:hint="eastAsia"/>
        </w:rPr>
        <w:t>；</w:t>
      </w:r>
    </w:p>
    <w:p w:rsidR="006E6A88" w:rsidRPr="00EB67BD" w:rsidRDefault="006E6A88" w:rsidP="000A27BD">
      <w:pPr>
        <w:pStyle w:val="SingleTxtGC"/>
        <w:numPr>
          <w:ilvl w:val="0"/>
          <w:numId w:val="20"/>
        </w:numPr>
        <w:tabs>
          <w:tab w:val="clear" w:pos="431"/>
          <w:tab w:val="clear" w:pos="1134"/>
          <w:tab w:val="clear" w:pos="1565"/>
          <w:tab w:val="clear" w:pos="1996"/>
          <w:tab w:val="clear" w:pos="2427"/>
        </w:tabs>
        <w:ind w:left="1134" w:firstLine="567"/>
        <w:rPr>
          <w:rFonts w:eastAsia="黑体"/>
        </w:rPr>
      </w:pPr>
      <w:r w:rsidRPr="00EB67BD">
        <w:rPr>
          <w:rFonts w:eastAsia="黑体"/>
        </w:rPr>
        <w:t>确保所有人，包括无神论者或放弃穆斯林信仰的人，能够充分行使思想</w:t>
      </w:r>
      <w:r w:rsidRPr="00EB67BD">
        <w:rPr>
          <w:rFonts w:eastAsia="黑体" w:hint="eastAsia"/>
        </w:rPr>
        <w:t>、</w:t>
      </w:r>
      <w:r w:rsidRPr="00EB67BD">
        <w:rPr>
          <w:rFonts w:eastAsia="黑体"/>
        </w:rPr>
        <w:t>良心和宗教自由。叛教罪应</w:t>
      </w:r>
      <w:r w:rsidRPr="00EB67BD">
        <w:rPr>
          <w:rFonts w:eastAsia="黑体" w:hint="eastAsia"/>
        </w:rPr>
        <w:t>予以</w:t>
      </w:r>
      <w:r w:rsidRPr="00EB67BD">
        <w:rPr>
          <w:rFonts w:eastAsia="黑体"/>
        </w:rPr>
        <w:t>废除。</w:t>
      </w:r>
    </w:p>
    <w:p w:rsidR="006E6A88" w:rsidRPr="00EB67BD" w:rsidRDefault="006E6A88" w:rsidP="000A27BD">
      <w:pPr>
        <w:pStyle w:val="H23GC"/>
      </w:pPr>
      <w:r w:rsidRPr="00EB67BD">
        <w:tab/>
      </w:r>
      <w:r w:rsidRPr="00EB67BD">
        <w:tab/>
      </w:r>
      <w:r w:rsidRPr="00EB67BD">
        <w:rPr>
          <w:rFonts w:hint="eastAsia"/>
        </w:rPr>
        <w:t>境内流离失所者</w:t>
      </w:r>
    </w:p>
    <w:p w:rsidR="006E6A88" w:rsidRPr="00EB67BD" w:rsidRDefault="006E6A88" w:rsidP="00774F84">
      <w:pPr>
        <w:pStyle w:val="SingleTxtGC"/>
        <w:tabs>
          <w:tab w:val="clear" w:pos="1565"/>
          <w:tab w:val="left" w:pos="1701"/>
        </w:tabs>
      </w:pPr>
      <w:r w:rsidRPr="00EB67BD">
        <w:t>51.</w:t>
      </w:r>
      <w:r w:rsidRPr="00EB67BD">
        <w:tab/>
      </w:r>
      <w:r w:rsidRPr="00EB67BD">
        <w:rPr>
          <w:rFonts w:hint="eastAsia"/>
        </w:rPr>
        <w:t>委员会</w:t>
      </w:r>
      <w:r w:rsidRPr="00EB67BD">
        <w:t>欢迎缔约国在互动对话后提供的书面</w:t>
      </w:r>
      <w:r w:rsidRPr="00EB67BD">
        <w:rPr>
          <w:rFonts w:hint="eastAsia"/>
        </w:rPr>
        <w:t>材</w:t>
      </w:r>
      <w:r w:rsidRPr="00EB67BD">
        <w:t>料，其中表示</w:t>
      </w:r>
      <w:r w:rsidRPr="00EB67BD">
        <w:t>2018</w:t>
      </w:r>
      <w:r w:rsidRPr="00EB67BD">
        <w:t>年</w:t>
      </w:r>
      <w:r w:rsidRPr="00EB67BD">
        <w:rPr>
          <w:rFonts w:hint="eastAsia"/>
        </w:rPr>
        <w:t>境</w:t>
      </w:r>
      <w:r w:rsidRPr="00EB67BD">
        <w:t>内流离失所者人数减少了</w:t>
      </w:r>
      <w:r w:rsidRPr="00EB67BD">
        <w:t>92</w:t>
      </w:r>
      <w:r w:rsidR="00D02E6B" w:rsidRPr="00EB67BD">
        <w:rPr>
          <w:rFonts w:hint="eastAsia"/>
        </w:rPr>
        <w:t>%</w:t>
      </w:r>
      <w:r w:rsidRPr="00EB67BD">
        <w:t>，</w:t>
      </w:r>
      <w:r w:rsidRPr="00EB67BD">
        <w:rPr>
          <w:rFonts w:hint="eastAsia"/>
        </w:rPr>
        <w:t>但</w:t>
      </w:r>
      <w:r w:rsidRPr="00EB67BD">
        <w:t>委员会仍然</w:t>
      </w:r>
      <w:r w:rsidRPr="00EB67BD">
        <w:rPr>
          <w:rFonts w:hint="eastAsia"/>
        </w:rPr>
        <w:t>感到</w:t>
      </w:r>
      <w:r w:rsidRPr="00EB67BD">
        <w:t>关切的是，</w:t>
      </w:r>
      <w:r w:rsidRPr="00EB67BD">
        <w:rPr>
          <w:rFonts w:hint="eastAsia"/>
        </w:rPr>
        <w:t>长期境</w:t>
      </w:r>
      <w:r w:rsidRPr="00EB67BD">
        <w:t>内流离失所者</w:t>
      </w:r>
      <w:r w:rsidRPr="00EB67BD">
        <w:rPr>
          <w:rFonts w:hint="eastAsia"/>
        </w:rPr>
        <w:t>的</w:t>
      </w:r>
      <w:r w:rsidRPr="00EB67BD">
        <w:t>总数超过了</w:t>
      </w:r>
      <w:r w:rsidRPr="00EB67BD">
        <w:t>200</w:t>
      </w:r>
      <w:r w:rsidRPr="00EB67BD">
        <w:t>万</w:t>
      </w:r>
      <w:r w:rsidRPr="00EB67BD">
        <w:rPr>
          <w:rFonts w:hint="eastAsia"/>
        </w:rPr>
        <w:t>人</w:t>
      </w:r>
      <w:r w:rsidRPr="00EB67BD">
        <w:t>，大多数在达尔富尔，这一</w:t>
      </w:r>
      <w:r w:rsidRPr="00EB67BD">
        <w:rPr>
          <w:rFonts w:hint="eastAsia"/>
        </w:rPr>
        <w:t>群体</w:t>
      </w:r>
      <w:r w:rsidRPr="00EB67BD">
        <w:t>仍严重依赖人道主义援助，极易受到</w:t>
      </w:r>
      <w:r w:rsidRPr="00EB67BD">
        <w:rPr>
          <w:rFonts w:hint="eastAsia"/>
        </w:rPr>
        <w:t>据指为</w:t>
      </w:r>
      <w:r w:rsidRPr="00EB67BD">
        <w:t>快速支援部队成员的</w:t>
      </w:r>
      <w:r w:rsidRPr="00EB67BD">
        <w:rPr>
          <w:rFonts w:hint="eastAsia"/>
        </w:rPr>
        <w:t>不断</w:t>
      </w:r>
      <w:r w:rsidRPr="00EB67BD">
        <w:t>攻击，例如</w:t>
      </w:r>
      <w:r w:rsidRPr="00EB67BD">
        <w:t>2017</w:t>
      </w:r>
      <w:r w:rsidRPr="00EB67BD">
        <w:t>年</w:t>
      </w:r>
      <w:r w:rsidRPr="00EB67BD">
        <w:t>9</w:t>
      </w:r>
      <w:r w:rsidRPr="00EB67BD">
        <w:t>月</w:t>
      </w:r>
      <w:r w:rsidRPr="00EB67BD">
        <w:rPr>
          <w:rFonts w:hint="eastAsia"/>
        </w:rPr>
        <w:t>对</w:t>
      </w:r>
      <w:r w:rsidRPr="00EB67BD">
        <w:t>南达尔富尔的卡尔马难民营</w:t>
      </w:r>
      <w:r w:rsidRPr="00EB67BD">
        <w:rPr>
          <w:rFonts w:hint="eastAsia"/>
        </w:rPr>
        <w:t>的攻击</w:t>
      </w:r>
      <w:r w:rsidRPr="00EB67BD">
        <w:t>，结果造成</w:t>
      </w:r>
      <w:r w:rsidRPr="00EB67BD">
        <w:t>5</w:t>
      </w:r>
      <w:r w:rsidRPr="00EB67BD">
        <w:t>人死亡，</w:t>
      </w:r>
      <w:r w:rsidRPr="00EB67BD">
        <w:t>33</w:t>
      </w:r>
      <w:r w:rsidRPr="00EB67BD">
        <w:t>人受伤。委员会还</w:t>
      </w:r>
      <w:r w:rsidRPr="00EB67BD">
        <w:rPr>
          <w:rFonts w:hint="eastAsia"/>
        </w:rPr>
        <w:t>感到关切的是，</w:t>
      </w:r>
      <w:r w:rsidRPr="00EB67BD">
        <w:t>有报告称，</w:t>
      </w:r>
      <w:r w:rsidRPr="00EB67BD">
        <w:t>2018</w:t>
      </w:r>
      <w:r w:rsidRPr="00EB67BD">
        <w:t>年</w:t>
      </w:r>
      <w:r w:rsidRPr="00EB67BD">
        <w:t>3</w:t>
      </w:r>
      <w:r w:rsidRPr="00EB67BD">
        <w:t>月至</w:t>
      </w:r>
      <w:r w:rsidRPr="00EB67BD">
        <w:t>5</w:t>
      </w:r>
      <w:r w:rsidRPr="00EB67BD">
        <w:t>月，苏丹政府部队在苏丹解放军控制下的东南部杰贝勒马拉</w:t>
      </w:r>
      <w:r w:rsidRPr="00EB67BD">
        <w:rPr>
          <w:rFonts w:hint="eastAsia"/>
        </w:rPr>
        <w:t>发动地面攻击</w:t>
      </w:r>
      <w:r w:rsidRPr="00EB67BD">
        <w:t>，</w:t>
      </w:r>
      <w:r w:rsidRPr="00EB67BD">
        <w:rPr>
          <w:rFonts w:hint="eastAsia"/>
        </w:rPr>
        <w:t>导致</w:t>
      </w:r>
      <w:r w:rsidRPr="00EB67BD">
        <w:t>估计有</w:t>
      </w:r>
      <w:r w:rsidRPr="00EB67BD">
        <w:t>12,000</w:t>
      </w:r>
      <w:r w:rsidRPr="00EB67BD">
        <w:t>至</w:t>
      </w:r>
      <w:r w:rsidRPr="00EB67BD">
        <w:t>20,000</w:t>
      </w:r>
      <w:r w:rsidRPr="00EB67BD">
        <w:t>人流离失所。委员会关切地注意到</w:t>
      </w:r>
      <w:r w:rsidRPr="00EB67BD">
        <w:rPr>
          <w:rFonts w:hint="eastAsia"/>
        </w:rPr>
        <w:t>关于</w:t>
      </w:r>
      <w:r w:rsidRPr="00EB67BD">
        <w:t>111</w:t>
      </w:r>
      <w:r w:rsidRPr="00EB67BD">
        <w:t>起案件</w:t>
      </w:r>
      <w:r w:rsidRPr="00EB67BD">
        <w:rPr>
          <w:rFonts w:hint="eastAsia"/>
        </w:rPr>
        <w:t>的报道</w:t>
      </w:r>
      <w:r w:rsidRPr="00EB67BD">
        <w:t>，涉及</w:t>
      </w:r>
      <w:r w:rsidRPr="00EB67BD">
        <w:t>148</w:t>
      </w:r>
      <w:r w:rsidRPr="00EB67BD">
        <w:t>名</w:t>
      </w:r>
      <w:r w:rsidRPr="00EB67BD">
        <w:t>2017</w:t>
      </w:r>
      <w:r w:rsidRPr="00EB67BD">
        <w:t>年</w:t>
      </w:r>
      <w:r w:rsidRPr="00EB67BD">
        <w:t>4</w:t>
      </w:r>
      <w:r w:rsidRPr="00EB67BD">
        <w:t>月至</w:t>
      </w:r>
      <w:r w:rsidRPr="00EB67BD">
        <w:t>2018</w:t>
      </w:r>
      <w:r w:rsidRPr="00EB67BD">
        <w:t>年</w:t>
      </w:r>
      <w:r w:rsidRPr="00EB67BD">
        <w:t>4</w:t>
      </w:r>
      <w:r w:rsidRPr="00EB67BD">
        <w:t>月期间</w:t>
      </w:r>
      <w:r w:rsidRPr="00EB67BD">
        <w:rPr>
          <w:rFonts w:hint="eastAsia"/>
        </w:rPr>
        <w:t>在</w:t>
      </w:r>
      <w:r w:rsidRPr="00EB67BD">
        <w:t>达尔富尔</w:t>
      </w:r>
      <w:r w:rsidRPr="00EB67BD">
        <w:rPr>
          <w:rFonts w:hint="eastAsia"/>
        </w:rPr>
        <w:t>发生</w:t>
      </w:r>
      <w:r w:rsidRPr="00EB67BD">
        <w:t>的性暴力</w:t>
      </w:r>
      <w:r w:rsidRPr="00EB67BD">
        <w:rPr>
          <w:rFonts w:hint="eastAsia"/>
        </w:rPr>
        <w:t>的</w:t>
      </w:r>
      <w:r w:rsidRPr="00EB67BD">
        <w:t>受害者，据称是民兵成员和国家安全部队成员</w:t>
      </w:r>
      <w:r w:rsidRPr="00EB67BD">
        <w:rPr>
          <w:rFonts w:hint="eastAsia"/>
        </w:rPr>
        <w:t>所实施</w:t>
      </w:r>
      <w:r w:rsidRPr="00EB67BD">
        <w:t>的</w:t>
      </w:r>
      <w:r w:rsidR="00D373B6" w:rsidRPr="00EB67BD">
        <w:t>(</w:t>
      </w:r>
      <w:r w:rsidRPr="00EB67BD">
        <w:t>第</w:t>
      </w:r>
      <w:r w:rsidRPr="00EB67BD">
        <w:rPr>
          <w:rFonts w:hint="eastAsia"/>
        </w:rPr>
        <w:t>二、</w:t>
      </w:r>
      <w:r w:rsidRPr="00EB67BD">
        <w:t>第</w:t>
      </w:r>
      <w:r w:rsidRPr="00EB67BD">
        <w:rPr>
          <w:rFonts w:hint="eastAsia"/>
        </w:rPr>
        <w:t>六</w:t>
      </w:r>
      <w:r w:rsidR="00D02E6B" w:rsidRPr="00EB67BD">
        <w:rPr>
          <w:rFonts w:hint="eastAsia"/>
        </w:rPr>
        <w:t>、</w:t>
      </w:r>
      <w:r w:rsidR="00D02E6B" w:rsidRPr="00EB67BD">
        <w:t>第</w:t>
      </w:r>
      <w:r w:rsidRPr="00EB67BD">
        <w:rPr>
          <w:rFonts w:hint="eastAsia"/>
        </w:rPr>
        <w:t>七</w:t>
      </w:r>
      <w:r w:rsidRPr="00EB67BD">
        <w:t>和第</w:t>
      </w:r>
      <w:r w:rsidRPr="00EB67BD">
        <w:rPr>
          <w:rFonts w:hint="eastAsia"/>
        </w:rPr>
        <w:t>十二</w:t>
      </w:r>
      <w:r w:rsidRPr="00EB67BD">
        <w:t>条</w:t>
      </w:r>
      <w:r w:rsidR="00A03F7A">
        <w:rPr>
          <w:rFonts w:hint="eastAsia"/>
        </w:rPr>
        <w:t>)</w:t>
      </w:r>
      <w:r w:rsidRPr="00EB67BD">
        <w:rPr>
          <w:rFonts w:hint="eastAsia"/>
        </w:rPr>
        <w:t>。</w:t>
      </w:r>
    </w:p>
    <w:p w:rsidR="006E6A88" w:rsidRPr="00EB67BD" w:rsidRDefault="006E6A88" w:rsidP="00774F84">
      <w:pPr>
        <w:pStyle w:val="SingleTxtGC"/>
        <w:tabs>
          <w:tab w:val="clear" w:pos="1565"/>
          <w:tab w:val="left" w:pos="1701"/>
        </w:tabs>
        <w:rPr>
          <w:rFonts w:eastAsia="黑体"/>
        </w:rPr>
      </w:pPr>
      <w:r w:rsidRPr="00EB67BD">
        <w:t>52.</w:t>
      </w:r>
      <w:r w:rsidRPr="00EB67BD">
        <w:tab/>
      </w:r>
      <w:r w:rsidRPr="00EB67BD">
        <w:rPr>
          <w:rFonts w:eastAsia="黑体"/>
        </w:rPr>
        <w:t>缔约国应立即开展有效和彻底的调查，并起诉应对</w:t>
      </w:r>
      <w:r w:rsidRPr="00EB67BD">
        <w:rPr>
          <w:rFonts w:eastAsia="黑体" w:hint="eastAsia"/>
        </w:rPr>
        <w:t>攻击</w:t>
      </w:r>
      <w:r w:rsidRPr="00EB67BD">
        <w:rPr>
          <w:rFonts w:eastAsia="黑体"/>
        </w:rPr>
        <w:t>平民</w:t>
      </w:r>
      <w:r w:rsidRPr="00EB67BD">
        <w:rPr>
          <w:rFonts w:eastAsia="黑体" w:hint="eastAsia"/>
        </w:rPr>
        <w:t>行为</w:t>
      </w:r>
      <w:r w:rsidRPr="00EB67BD">
        <w:rPr>
          <w:rFonts w:eastAsia="黑体"/>
        </w:rPr>
        <w:t>，包括在</w:t>
      </w:r>
      <w:r w:rsidRPr="00EB67BD">
        <w:rPr>
          <w:rFonts w:eastAsia="黑体" w:hint="eastAsia"/>
        </w:rPr>
        <w:t>卡尔马</w:t>
      </w:r>
      <w:r w:rsidR="00D373B6" w:rsidRPr="00EB67BD">
        <w:rPr>
          <w:rFonts w:eastAsia="黑体"/>
        </w:rPr>
        <w:t>(</w:t>
      </w:r>
      <w:r w:rsidRPr="00EB67BD">
        <w:rPr>
          <w:rFonts w:eastAsia="黑体"/>
        </w:rPr>
        <w:t>南达尔富尔</w:t>
      </w:r>
      <w:r w:rsidR="00D373B6" w:rsidRPr="00EB67BD">
        <w:rPr>
          <w:rFonts w:eastAsia="黑体"/>
        </w:rPr>
        <w:t>)</w:t>
      </w:r>
      <w:r w:rsidRPr="00EB67BD">
        <w:rPr>
          <w:rFonts w:eastAsia="黑体" w:hint="eastAsia"/>
        </w:rPr>
        <w:t>和</w:t>
      </w:r>
      <w:r w:rsidRPr="00EB67BD">
        <w:rPr>
          <w:rFonts w:eastAsia="黑体"/>
        </w:rPr>
        <w:t>杰贝勒马拉发生的</w:t>
      </w:r>
      <w:r w:rsidRPr="00EB67BD">
        <w:rPr>
          <w:rFonts w:eastAsia="黑体" w:hint="eastAsia"/>
        </w:rPr>
        <w:t>攻击，</w:t>
      </w:r>
      <w:r w:rsidRPr="00EB67BD">
        <w:rPr>
          <w:rFonts w:eastAsia="黑体"/>
        </w:rPr>
        <w:t>以及</w:t>
      </w:r>
      <w:r w:rsidRPr="00EB67BD">
        <w:rPr>
          <w:rFonts w:eastAsia="黑体" w:hint="eastAsia"/>
        </w:rPr>
        <w:t>对</w:t>
      </w:r>
      <w:r w:rsidRPr="00EB67BD">
        <w:rPr>
          <w:rFonts w:eastAsia="黑体"/>
        </w:rPr>
        <w:t>性暴力和基于性别的暴力案件负责</w:t>
      </w:r>
      <w:r w:rsidRPr="00EB67BD">
        <w:rPr>
          <w:rFonts w:eastAsia="黑体" w:hint="eastAsia"/>
        </w:rPr>
        <w:t>者</w:t>
      </w:r>
      <w:r w:rsidRPr="00EB67BD">
        <w:rPr>
          <w:rFonts w:eastAsia="黑体"/>
        </w:rPr>
        <w:t>，</w:t>
      </w:r>
      <w:r w:rsidRPr="00EB67BD">
        <w:rPr>
          <w:rFonts w:eastAsia="黑体" w:hint="eastAsia"/>
        </w:rPr>
        <w:t>同时</w:t>
      </w:r>
      <w:r w:rsidRPr="00EB67BD">
        <w:rPr>
          <w:rFonts w:eastAsia="黑体"/>
        </w:rPr>
        <w:t>为受害者提供有效的补救</w:t>
      </w:r>
      <w:r w:rsidRPr="00EB67BD">
        <w:rPr>
          <w:rFonts w:eastAsia="黑体" w:hint="eastAsia"/>
        </w:rPr>
        <w:t>办法</w:t>
      </w:r>
      <w:r w:rsidRPr="00EB67BD">
        <w:rPr>
          <w:rFonts w:eastAsia="黑体"/>
        </w:rPr>
        <w:t>和充分赔偿。缔约国还应制定持久解决办法，</w:t>
      </w:r>
      <w:r w:rsidRPr="00EB67BD">
        <w:rPr>
          <w:rFonts w:eastAsia="黑体" w:hint="eastAsia"/>
        </w:rPr>
        <w:t>缓解境</w:t>
      </w:r>
      <w:r w:rsidRPr="00EB67BD">
        <w:rPr>
          <w:rFonts w:eastAsia="黑体"/>
        </w:rPr>
        <w:t>内流离失所者的困境，包括安全和自愿返回</w:t>
      </w:r>
      <w:r w:rsidRPr="00EB67BD">
        <w:rPr>
          <w:rFonts w:eastAsia="黑体" w:hint="eastAsia"/>
        </w:rPr>
        <w:t>、融入</w:t>
      </w:r>
      <w:r w:rsidRPr="00EB67BD">
        <w:rPr>
          <w:rFonts w:eastAsia="黑体"/>
        </w:rPr>
        <w:t>当地社会和重新安置</w:t>
      </w:r>
      <w:r w:rsidRPr="00EB67BD">
        <w:rPr>
          <w:rFonts w:eastAsia="黑体" w:hint="eastAsia"/>
        </w:rPr>
        <w:t>等问题</w:t>
      </w:r>
      <w:r w:rsidRPr="00EB67BD">
        <w:rPr>
          <w:rFonts w:eastAsia="黑体"/>
        </w:rPr>
        <w:t>。</w:t>
      </w:r>
    </w:p>
    <w:p w:rsidR="006E6A88" w:rsidRPr="00EB67BD" w:rsidRDefault="006E6A88" w:rsidP="002D19A6">
      <w:pPr>
        <w:pStyle w:val="H23GC"/>
      </w:pPr>
      <w:r w:rsidRPr="00EB67BD">
        <w:tab/>
      </w:r>
      <w:r w:rsidRPr="00EB67BD">
        <w:tab/>
      </w:r>
      <w:r w:rsidRPr="00EB67BD">
        <w:rPr>
          <w:rFonts w:hint="eastAsia"/>
        </w:rPr>
        <w:t>难民、寻求庇护者和移民</w:t>
      </w:r>
    </w:p>
    <w:p w:rsidR="006E6A88" w:rsidRPr="00EB67BD" w:rsidRDefault="006E6A88" w:rsidP="00774F84">
      <w:pPr>
        <w:pStyle w:val="SingleTxtGC"/>
        <w:tabs>
          <w:tab w:val="clear" w:pos="1565"/>
          <w:tab w:val="left" w:pos="1701"/>
        </w:tabs>
      </w:pPr>
      <w:r w:rsidRPr="00EB67BD">
        <w:t>53.</w:t>
      </w:r>
      <w:r w:rsidRPr="00EB67BD">
        <w:tab/>
      </w:r>
      <w:r w:rsidRPr="00EB67BD">
        <w:t>委员会欢迎缔约国的好客传统，并承认苏丹在收容世界上最大</w:t>
      </w:r>
      <w:r w:rsidRPr="00EB67BD">
        <w:rPr>
          <w:rFonts w:hint="eastAsia"/>
        </w:rPr>
        <w:t>规模</w:t>
      </w:r>
      <w:r w:rsidRPr="00EB67BD">
        <w:t>的难民人口之一</w:t>
      </w:r>
      <w:r w:rsidRPr="00EB67BD">
        <w:rPr>
          <w:rFonts w:hint="eastAsia"/>
        </w:rPr>
        <w:t>时</w:t>
      </w:r>
      <w:r w:rsidRPr="00EB67BD">
        <w:t>面临的挑战。委员会欢迎</w:t>
      </w:r>
      <w:r w:rsidRPr="00EB67BD">
        <w:t>2014</w:t>
      </w:r>
      <w:r w:rsidRPr="00EB67BD">
        <w:t>年</w:t>
      </w:r>
      <w:r w:rsidRPr="00EB67BD">
        <w:rPr>
          <w:rFonts w:hint="eastAsia"/>
        </w:rPr>
        <w:t>的《</w:t>
      </w:r>
      <w:r w:rsidRPr="00EB67BD">
        <w:t>庇护法</w:t>
      </w:r>
      <w:r w:rsidRPr="00EB67BD">
        <w:rPr>
          <w:rFonts w:hint="eastAsia"/>
        </w:rPr>
        <w:t>》的</w:t>
      </w:r>
      <w:r w:rsidRPr="00EB67BD">
        <w:t>第</w:t>
      </w:r>
      <w:r w:rsidRPr="00EB67BD">
        <w:t>28</w:t>
      </w:r>
      <w:r w:rsidRPr="00EB67BD">
        <w:t>条，</w:t>
      </w:r>
      <w:r w:rsidRPr="00EB67BD">
        <w:rPr>
          <w:rFonts w:hint="eastAsia"/>
        </w:rPr>
        <w:t>其中规定了</w:t>
      </w:r>
      <w:r w:rsidRPr="00EB67BD">
        <w:t>不驱回原则</w:t>
      </w:r>
      <w:r w:rsidRPr="00EB67BD">
        <w:rPr>
          <w:rFonts w:hint="eastAsia"/>
        </w:rPr>
        <w:t>，</w:t>
      </w:r>
      <w:r w:rsidRPr="00EB67BD">
        <w:t>但对有关</w:t>
      </w:r>
      <w:r w:rsidRPr="00EB67BD">
        <w:rPr>
          <w:rFonts w:hint="eastAsia"/>
        </w:rPr>
        <w:t>强行遣返</w:t>
      </w:r>
      <w:r w:rsidRPr="00EB67BD">
        <w:t>寻求庇护者和难民的指</w:t>
      </w:r>
      <w:r w:rsidRPr="00EB67BD">
        <w:rPr>
          <w:rFonts w:hint="eastAsia"/>
        </w:rPr>
        <w:t>称</w:t>
      </w:r>
      <w:r w:rsidRPr="00EB67BD">
        <w:t>表示关切，包括强迫遣返</w:t>
      </w:r>
      <w:r w:rsidRPr="00EB67BD">
        <w:t>104</w:t>
      </w:r>
      <w:r w:rsidRPr="00EB67BD">
        <w:t>名厄立特里亚难民，其中</w:t>
      </w:r>
      <w:r w:rsidRPr="00EB67BD">
        <w:rPr>
          <w:rFonts w:hint="eastAsia"/>
        </w:rPr>
        <w:t>有</w:t>
      </w:r>
      <w:r w:rsidRPr="00EB67BD">
        <w:t>30</w:t>
      </w:r>
      <w:r w:rsidRPr="00EB67BD">
        <w:t>名未成年人</w:t>
      </w:r>
      <w:r w:rsidR="00D373B6" w:rsidRPr="00EB67BD">
        <w:t>(</w:t>
      </w:r>
      <w:r w:rsidRPr="00EB67BD">
        <w:t>第</w:t>
      </w:r>
      <w:r w:rsidRPr="00EB67BD">
        <w:rPr>
          <w:rFonts w:hint="eastAsia"/>
        </w:rPr>
        <w:t>六</w:t>
      </w:r>
      <w:r w:rsidR="00116D06" w:rsidRPr="00EB67BD">
        <w:rPr>
          <w:rFonts w:hint="eastAsia"/>
        </w:rPr>
        <w:t>、</w:t>
      </w:r>
      <w:r w:rsidR="00116D06" w:rsidRPr="00EB67BD">
        <w:t>第</w:t>
      </w:r>
      <w:r w:rsidRPr="00EB67BD">
        <w:rPr>
          <w:rFonts w:hint="eastAsia"/>
        </w:rPr>
        <w:t>七</w:t>
      </w:r>
      <w:r w:rsidRPr="00EB67BD">
        <w:t>和</w:t>
      </w:r>
      <w:r w:rsidRPr="00EB67BD">
        <w:rPr>
          <w:rFonts w:hint="eastAsia"/>
        </w:rPr>
        <w:t>第十三</w:t>
      </w:r>
      <w:r w:rsidRPr="00EB67BD">
        <w:t>条</w:t>
      </w:r>
      <w:r w:rsidR="00D373B6" w:rsidRPr="00EB67BD">
        <w:rPr>
          <w:rFonts w:hint="eastAsia"/>
        </w:rPr>
        <w:t>)</w:t>
      </w:r>
      <w:r w:rsidRPr="00EB67BD">
        <w:t>。</w:t>
      </w:r>
    </w:p>
    <w:p w:rsidR="006E6A88" w:rsidRPr="00EB67BD" w:rsidRDefault="006E6A88" w:rsidP="00774F84">
      <w:pPr>
        <w:pStyle w:val="SingleTxtGC"/>
        <w:tabs>
          <w:tab w:val="clear" w:pos="1565"/>
          <w:tab w:val="left" w:pos="1701"/>
        </w:tabs>
        <w:rPr>
          <w:rFonts w:eastAsia="黑体"/>
        </w:rPr>
      </w:pPr>
      <w:r w:rsidRPr="00EB67BD">
        <w:t>54.</w:t>
      </w:r>
      <w:r w:rsidRPr="00EB67BD">
        <w:tab/>
      </w:r>
      <w:r w:rsidRPr="00EB67BD">
        <w:rPr>
          <w:rFonts w:eastAsia="黑体"/>
        </w:rPr>
        <w:t>缔约国应采取必要步骤，根据</w:t>
      </w:r>
      <w:r w:rsidRPr="00EB67BD">
        <w:rPr>
          <w:rFonts w:eastAsia="黑体" w:hint="eastAsia"/>
        </w:rPr>
        <w:t>《</w:t>
      </w:r>
      <w:r w:rsidRPr="00EB67BD">
        <w:rPr>
          <w:rFonts w:eastAsia="黑体"/>
        </w:rPr>
        <w:t>公约</w:t>
      </w:r>
      <w:r w:rsidRPr="00EB67BD">
        <w:rPr>
          <w:rFonts w:eastAsia="黑体" w:hint="eastAsia"/>
        </w:rPr>
        <w:t>》</w:t>
      </w:r>
      <w:r w:rsidRPr="00EB67BD">
        <w:rPr>
          <w:rFonts w:eastAsia="黑体"/>
        </w:rPr>
        <w:t>和其他国际标准保护寻求庇护者和难民的权利，包括确保所有寻求庇护</w:t>
      </w:r>
      <w:r w:rsidRPr="00EB67BD">
        <w:rPr>
          <w:rFonts w:eastAsia="黑体" w:hint="eastAsia"/>
        </w:rPr>
        <w:t>者</w:t>
      </w:r>
      <w:r w:rsidRPr="00EB67BD">
        <w:rPr>
          <w:rFonts w:eastAsia="黑体"/>
        </w:rPr>
        <w:t>都有权申请庇护，</w:t>
      </w:r>
      <w:r w:rsidRPr="00EB67BD">
        <w:rPr>
          <w:rFonts w:eastAsia="黑体" w:hint="eastAsia"/>
        </w:rPr>
        <w:t>有权要求对</w:t>
      </w:r>
      <w:r w:rsidRPr="00EB67BD">
        <w:rPr>
          <w:rFonts w:eastAsia="黑体"/>
        </w:rPr>
        <w:t>其庇护</w:t>
      </w:r>
      <w:r w:rsidRPr="00EB67BD">
        <w:rPr>
          <w:rFonts w:eastAsia="黑体" w:hint="eastAsia"/>
        </w:rPr>
        <w:t>申请</w:t>
      </w:r>
      <w:r w:rsidRPr="00EB67BD">
        <w:rPr>
          <w:rFonts w:eastAsia="黑体"/>
        </w:rPr>
        <w:t>进行</w:t>
      </w:r>
      <w:r w:rsidRPr="00EB67BD">
        <w:rPr>
          <w:rFonts w:eastAsia="黑体" w:hint="eastAsia"/>
        </w:rPr>
        <w:t>具体</w:t>
      </w:r>
      <w:r w:rsidRPr="00EB67BD">
        <w:rPr>
          <w:rFonts w:eastAsia="黑体"/>
        </w:rPr>
        <w:t>评估</w:t>
      </w:r>
      <w:r w:rsidRPr="00EB67BD">
        <w:rPr>
          <w:rFonts w:eastAsia="黑体" w:hint="eastAsia"/>
        </w:rPr>
        <w:t>，有权</w:t>
      </w:r>
      <w:r w:rsidRPr="00EB67BD">
        <w:rPr>
          <w:rFonts w:eastAsia="黑体"/>
        </w:rPr>
        <w:t>上诉和</w:t>
      </w:r>
      <w:r w:rsidRPr="00EB67BD">
        <w:rPr>
          <w:rFonts w:eastAsia="黑体" w:hint="eastAsia"/>
        </w:rPr>
        <w:t>针对</w:t>
      </w:r>
      <w:r w:rsidRPr="00EB67BD">
        <w:rPr>
          <w:rFonts w:eastAsia="黑体"/>
        </w:rPr>
        <w:t>不驱回</w:t>
      </w:r>
      <w:r w:rsidRPr="00EB67BD">
        <w:rPr>
          <w:rFonts w:eastAsia="黑体" w:hint="eastAsia"/>
        </w:rPr>
        <w:t>得到有效保护</w:t>
      </w:r>
      <w:r w:rsidRPr="00EB67BD">
        <w:rPr>
          <w:rFonts w:eastAsia="黑体"/>
        </w:rPr>
        <w:t>。在任何情况下，都应避免集体驱逐移民和寻求庇护者。</w:t>
      </w:r>
    </w:p>
    <w:p w:rsidR="006E6A88" w:rsidRPr="00EB67BD" w:rsidRDefault="006E6A88" w:rsidP="00BD381C">
      <w:pPr>
        <w:pStyle w:val="H1GC"/>
      </w:pPr>
      <w:r w:rsidRPr="00EB67BD">
        <w:tab/>
        <w:t>D.</w:t>
      </w:r>
      <w:r w:rsidRPr="00EB67BD">
        <w:tab/>
      </w:r>
      <w:r w:rsidRPr="00EB67BD">
        <w:rPr>
          <w:rFonts w:hint="eastAsia"/>
        </w:rPr>
        <w:t>传播和后续行动</w:t>
      </w:r>
    </w:p>
    <w:p w:rsidR="006E6A88" w:rsidRPr="00EB67BD" w:rsidRDefault="006E6A88" w:rsidP="00774F84">
      <w:pPr>
        <w:pStyle w:val="SingleTxtGC"/>
        <w:tabs>
          <w:tab w:val="clear" w:pos="1565"/>
          <w:tab w:val="left" w:pos="1701"/>
        </w:tabs>
        <w:rPr>
          <w:rFonts w:eastAsia="黑体"/>
        </w:rPr>
      </w:pPr>
      <w:r w:rsidRPr="00EB67BD">
        <w:t>55.</w:t>
      </w:r>
      <w:r w:rsidRPr="00EB67BD">
        <w:tab/>
      </w:r>
      <w:r w:rsidRPr="00EB67BD">
        <w:rPr>
          <w:rFonts w:eastAsia="黑体" w:hint="eastAsia"/>
        </w:rPr>
        <w:t>缔约国应当广泛宣传《公约》、其第五次定期报告的内容、对委员会所提问题清单的书面答复，以及本结论性意见，以提高司法、立法和行政机关、民间社会、在该国开展活动的非政府组织以及广大民众对《公约》中所载权利的认识。</w:t>
      </w:r>
    </w:p>
    <w:p w:rsidR="006E6A88" w:rsidRPr="00EB67BD" w:rsidRDefault="006E6A88" w:rsidP="00774F84">
      <w:pPr>
        <w:pStyle w:val="SingleTxtGC"/>
        <w:tabs>
          <w:tab w:val="clear" w:pos="1565"/>
          <w:tab w:val="left" w:pos="1701"/>
        </w:tabs>
        <w:rPr>
          <w:rFonts w:eastAsia="黑体"/>
        </w:rPr>
      </w:pPr>
      <w:r w:rsidRPr="00EB67BD">
        <w:t>56.</w:t>
      </w:r>
      <w:r w:rsidRPr="00EB67BD">
        <w:tab/>
      </w:r>
      <w:r w:rsidRPr="00EB67BD">
        <w:rPr>
          <w:rFonts w:eastAsia="黑体" w:hint="eastAsia"/>
        </w:rPr>
        <w:t>根据委员会议事规则第</w:t>
      </w:r>
      <w:r w:rsidRPr="00EB67BD">
        <w:rPr>
          <w:rFonts w:eastAsia="黑体" w:hint="eastAsia"/>
        </w:rPr>
        <w:t>71</w:t>
      </w:r>
      <w:r w:rsidRPr="00EB67BD">
        <w:rPr>
          <w:rFonts w:eastAsia="黑体" w:hint="eastAsia"/>
        </w:rPr>
        <w:t>条第</w:t>
      </w:r>
      <w:r w:rsidRPr="00EB67BD">
        <w:rPr>
          <w:rFonts w:eastAsia="黑体" w:hint="eastAsia"/>
        </w:rPr>
        <w:t>5</w:t>
      </w:r>
      <w:r w:rsidRPr="00EB67BD">
        <w:rPr>
          <w:rFonts w:eastAsia="黑体" w:hint="eastAsia"/>
        </w:rPr>
        <w:t>款，缔约国应当在</w:t>
      </w:r>
      <w:r w:rsidRPr="00EB67BD">
        <w:rPr>
          <w:rFonts w:eastAsia="黑体" w:hint="eastAsia"/>
        </w:rPr>
        <w:t>2020</w:t>
      </w:r>
      <w:r w:rsidRPr="00EB67BD">
        <w:rPr>
          <w:rFonts w:eastAsia="黑体" w:hint="eastAsia"/>
        </w:rPr>
        <w:t>年</w:t>
      </w:r>
      <w:r w:rsidRPr="00EB67BD">
        <w:rPr>
          <w:rFonts w:eastAsia="黑体" w:hint="eastAsia"/>
        </w:rPr>
        <w:t>11</w:t>
      </w:r>
      <w:r w:rsidRPr="00EB67BD">
        <w:rPr>
          <w:rFonts w:eastAsia="黑体" w:hint="eastAsia"/>
        </w:rPr>
        <w:t>月</w:t>
      </w:r>
      <w:r w:rsidRPr="00EB67BD">
        <w:rPr>
          <w:rFonts w:eastAsia="黑体" w:hint="eastAsia"/>
        </w:rPr>
        <w:t>2</w:t>
      </w:r>
      <w:r w:rsidRPr="00EB67BD">
        <w:rPr>
          <w:rFonts w:eastAsia="黑体" w:hint="eastAsia"/>
        </w:rPr>
        <w:t>日之前提供相关材料，说明以上第</w:t>
      </w:r>
      <w:r w:rsidRPr="00EB67BD">
        <w:rPr>
          <w:rFonts w:eastAsia="黑体" w:hint="eastAsia"/>
        </w:rPr>
        <w:t>13</w:t>
      </w:r>
      <w:r w:rsidRPr="00EB67BD">
        <w:rPr>
          <w:rFonts w:eastAsia="黑体" w:hint="eastAsia"/>
        </w:rPr>
        <w:t>段</w:t>
      </w:r>
      <w:r w:rsidR="00D373B6" w:rsidRPr="00EB67BD">
        <w:rPr>
          <w:rFonts w:eastAsia="黑体" w:hint="eastAsia"/>
        </w:rPr>
        <w:t>(</w:t>
      </w:r>
      <w:r w:rsidRPr="00EB67BD">
        <w:rPr>
          <w:rFonts w:eastAsia="黑体" w:hint="eastAsia"/>
        </w:rPr>
        <w:t>有罪不罚、有效补救办法和赔偿</w:t>
      </w:r>
      <w:r w:rsidR="00D373B6" w:rsidRPr="00EB67BD">
        <w:rPr>
          <w:rFonts w:eastAsia="黑体" w:hint="eastAsia"/>
        </w:rPr>
        <w:t>)</w:t>
      </w:r>
      <w:r w:rsidRPr="00EB67BD">
        <w:rPr>
          <w:rFonts w:eastAsia="黑体" w:hint="eastAsia"/>
        </w:rPr>
        <w:t>、第</w:t>
      </w:r>
      <w:r w:rsidRPr="00EB67BD">
        <w:rPr>
          <w:rFonts w:eastAsia="黑体" w:hint="eastAsia"/>
        </w:rPr>
        <w:t>30</w:t>
      </w:r>
      <w:r w:rsidRPr="00EB67BD">
        <w:rPr>
          <w:rFonts w:eastAsia="黑体" w:hint="eastAsia"/>
        </w:rPr>
        <w:t>段</w:t>
      </w:r>
      <w:r w:rsidR="00D373B6" w:rsidRPr="00EB67BD">
        <w:rPr>
          <w:rFonts w:eastAsia="黑体" w:hint="eastAsia"/>
        </w:rPr>
        <w:t>(</w:t>
      </w:r>
      <w:r w:rsidRPr="00EB67BD">
        <w:rPr>
          <w:rFonts w:eastAsia="黑体" w:hint="eastAsia"/>
        </w:rPr>
        <w:t>死刑</w:t>
      </w:r>
      <w:r w:rsidR="00D373B6" w:rsidRPr="00EB67BD">
        <w:rPr>
          <w:rFonts w:eastAsia="黑体" w:hint="eastAsia"/>
        </w:rPr>
        <w:t>)</w:t>
      </w:r>
      <w:r w:rsidRPr="00EB67BD">
        <w:rPr>
          <w:rFonts w:eastAsia="黑体" w:hint="eastAsia"/>
        </w:rPr>
        <w:t>和第</w:t>
      </w:r>
      <w:r w:rsidRPr="00EB67BD">
        <w:rPr>
          <w:rFonts w:eastAsia="黑体" w:hint="eastAsia"/>
        </w:rPr>
        <w:t>46</w:t>
      </w:r>
      <w:r w:rsidRPr="00EB67BD">
        <w:rPr>
          <w:rFonts w:eastAsia="黑体" w:hint="eastAsia"/>
        </w:rPr>
        <w:t>段</w:t>
      </w:r>
      <w:r w:rsidR="00D373B6" w:rsidRPr="00EB67BD">
        <w:rPr>
          <w:rFonts w:eastAsia="黑体" w:hint="eastAsia"/>
        </w:rPr>
        <w:t>(</w:t>
      </w:r>
      <w:r w:rsidRPr="00EB67BD">
        <w:rPr>
          <w:rFonts w:eastAsia="黑体" w:hint="eastAsia"/>
        </w:rPr>
        <w:t>表达、和平集会和结社自由</w:t>
      </w:r>
      <w:r w:rsidR="00D373B6" w:rsidRPr="00EB67BD">
        <w:rPr>
          <w:rFonts w:eastAsia="黑体" w:hint="eastAsia"/>
        </w:rPr>
        <w:t>)</w:t>
      </w:r>
      <w:r w:rsidRPr="00EB67BD">
        <w:rPr>
          <w:rFonts w:eastAsia="黑体" w:hint="eastAsia"/>
        </w:rPr>
        <w:t>中所载委员会建议的落实情况。</w:t>
      </w:r>
    </w:p>
    <w:p w:rsidR="006E6A88" w:rsidRPr="00EB67BD" w:rsidRDefault="006E6A88" w:rsidP="00774F84">
      <w:pPr>
        <w:pStyle w:val="SingleTxtGC"/>
        <w:tabs>
          <w:tab w:val="clear" w:pos="1565"/>
          <w:tab w:val="left" w:pos="1701"/>
        </w:tabs>
        <w:rPr>
          <w:lang w:val="en"/>
        </w:rPr>
      </w:pPr>
      <w:r w:rsidRPr="00EB67BD">
        <w:t>57.</w:t>
      </w:r>
      <w:r w:rsidRPr="00EB67BD">
        <w:tab/>
      </w:r>
      <w:r w:rsidRPr="00EB67BD">
        <w:rPr>
          <w:rFonts w:eastAsia="黑体"/>
        </w:rPr>
        <w:t>委员会请缔约国在</w:t>
      </w:r>
      <w:r w:rsidRPr="00EB67BD">
        <w:rPr>
          <w:rFonts w:eastAsia="黑体"/>
        </w:rPr>
        <w:t>2022</w:t>
      </w:r>
      <w:r w:rsidRPr="00EB67BD">
        <w:rPr>
          <w:rFonts w:eastAsia="黑体"/>
        </w:rPr>
        <w:t>年</w:t>
      </w:r>
      <w:r w:rsidRPr="00EB67BD">
        <w:rPr>
          <w:rFonts w:eastAsia="黑体"/>
        </w:rPr>
        <w:t>11</w:t>
      </w:r>
      <w:r w:rsidRPr="00EB67BD">
        <w:rPr>
          <w:rFonts w:eastAsia="黑体"/>
        </w:rPr>
        <w:t>月</w:t>
      </w:r>
      <w:r w:rsidRPr="00EB67BD">
        <w:rPr>
          <w:rFonts w:eastAsia="黑体"/>
        </w:rPr>
        <w:t>2</w:t>
      </w:r>
      <w:r w:rsidRPr="00EB67BD">
        <w:rPr>
          <w:rFonts w:eastAsia="黑体"/>
        </w:rPr>
        <w:t>日之前提交下一次定期报告，并在该报告中列入关于本结论性意见所提建议和整个</w:t>
      </w:r>
      <w:r w:rsidRPr="00EB67BD">
        <w:rPr>
          <w:rFonts w:eastAsia="黑体" w:hint="eastAsia"/>
        </w:rPr>
        <w:t>《</w:t>
      </w:r>
      <w:r w:rsidRPr="00EB67BD">
        <w:rPr>
          <w:rFonts w:eastAsia="黑体"/>
        </w:rPr>
        <w:t>公约</w:t>
      </w:r>
      <w:r w:rsidRPr="00EB67BD">
        <w:rPr>
          <w:rFonts w:eastAsia="黑体" w:hint="eastAsia"/>
        </w:rPr>
        <w:t>》</w:t>
      </w:r>
      <w:r w:rsidRPr="00EB67BD">
        <w:rPr>
          <w:rFonts w:eastAsia="黑体"/>
        </w:rPr>
        <w:t>执行情况的具体和最新</w:t>
      </w:r>
      <w:r w:rsidRPr="00EB67BD">
        <w:rPr>
          <w:rFonts w:eastAsia="黑体" w:hint="eastAsia"/>
        </w:rPr>
        <w:t>材</w:t>
      </w:r>
      <w:r w:rsidRPr="00EB67BD">
        <w:rPr>
          <w:rFonts w:eastAsia="黑体"/>
        </w:rPr>
        <w:t>料。委员会还请缔约国在编写报告时广泛征求民间社会</w:t>
      </w:r>
      <w:r w:rsidRPr="00EB67BD">
        <w:rPr>
          <w:rFonts w:eastAsia="黑体" w:hint="eastAsia"/>
        </w:rPr>
        <w:t>和</w:t>
      </w:r>
      <w:r w:rsidRPr="00EB67BD">
        <w:rPr>
          <w:rFonts w:eastAsia="黑体"/>
        </w:rPr>
        <w:t>在该国境内活动的非政府组织的意见。根据大会第</w:t>
      </w:r>
      <w:r w:rsidRPr="00EB67BD">
        <w:rPr>
          <w:rFonts w:eastAsia="黑体"/>
        </w:rPr>
        <w:t>68/268</w:t>
      </w:r>
      <w:r w:rsidRPr="00EB67BD">
        <w:rPr>
          <w:rFonts w:eastAsia="黑体"/>
        </w:rPr>
        <w:t>号决议，该报告的字数限制为</w:t>
      </w:r>
      <w:r w:rsidRPr="00EB67BD">
        <w:rPr>
          <w:rFonts w:eastAsia="黑体"/>
        </w:rPr>
        <w:t>21,200</w:t>
      </w:r>
      <w:r w:rsidRPr="00EB67BD">
        <w:rPr>
          <w:rFonts w:eastAsia="黑体"/>
        </w:rPr>
        <w:t>字。或者，委员会请缔约国在</w:t>
      </w:r>
      <w:r w:rsidRPr="00EB67BD">
        <w:rPr>
          <w:rFonts w:eastAsia="黑体"/>
        </w:rPr>
        <w:t>2019</w:t>
      </w:r>
      <w:r w:rsidRPr="00EB67BD">
        <w:rPr>
          <w:rFonts w:eastAsia="黑体"/>
        </w:rPr>
        <w:t>年</w:t>
      </w:r>
      <w:r w:rsidRPr="00EB67BD">
        <w:rPr>
          <w:rFonts w:eastAsia="黑体"/>
        </w:rPr>
        <w:t>11</w:t>
      </w:r>
      <w:r w:rsidRPr="00EB67BD">
        <w:rPr>
          <w:rFonts w:eastAsia="黑体"/>
        </w:rPr>
        <w:t>月</w:t>
      </w:r>
      <w:r w:rsidRPr="00EB67BD">
        <w:rPr>
          <w:rFonts w:eastAsia="黑体"/>
        </w:rPr>
        <w:t>2</w:t>
      </w:r>
      <w:r w:rsidRPr="00EB67BD">
        <w:rPr>
          <w:rFonts w:eastAsia="黑体"/>
        </w:rPr>
        <w:t>日之前同意使用其简化的报告程序，</w:t>
      </w:r>
      <w:r w:rsidRPr="00EB67BD">
        <w:rPr>
          <w:rFonts w:eastAsia="黑体" w:hint="eastAsia"/>
        </w:rPr>
        <w:t>按照该一程序，</w:t>
      </w:r>
      <w:r w:rsidRPr="00EB67BD">
        <w:rPr>
          <w:rFonts w:eastAsia="黑体"/>
        </w:rPr>
        <w:t>委员会</w:t>
      </w:r>
      <w:r w:rsidRPr="00EB67BD">
        <w:rPr>
          <w:rFonts w:eastAsia="黑体" w:hint="eastAsia"/>
        </w:rPr>
        <w:t>将</w:t>
      </w:r>
      <w:r w:rsidRPr="00EB67BD">
        <w:rPr>
          <w:rFonts w:eastAsia="黑体"/>
        </w:rPr>
        <w:t>在提交报告之前将问题清单</w:t>
      </w:r>
      <w:r w:rsidRPr="00EB67BD">
        <w:rPr>
          <w:rFonts w:eastAsia="黑体" w:hint="eastAsia"/>
        </w:rPr>
        <w:t>送</w:t>
      </w:r>
      <w:r w:rsidRPr="00EB67BD">
        <w:rPr>
          <w:rFonts w:eastAsia="黑体"/>
        </w:rPr>
        <w:t>交缔约国。缔约国对该问题清单的答复将构成根据</w:t>
      </w:r>
      <w:r w:rsidRPr="00EB67BD">
        <w:rPr>
          <w:rFonts w:eastAsia="黑体" w:hint="eastAsia"/>
        </w:rPr>
        <w:t>《</w:t>
      </w:r>
      <w:r w:rsidRPr="00EB67BD">
        <w:rPr>
          <w:rFonts w:eastAsia="黑体"/>
        </w:rPr>
        <w:t>公约</w:t>
      </w:r>
      <w:r w:rsidRPr="00EB67BD">
        <w:rPr>
          <w:rFonts w:eastAsia="黑体" w:hint="eastAsia"/>
        </w:rPr>
        <w:t>》</w:t>
      </w:r>
      <w:r w:rsidRPr="00EB67BD">
        <w:rPr>
          <w:rFonts w:eastAsia="黑体"/>
        </w:rPr>
        <w:t>第四十条提交的下一次定期</w:t>
      </w:r>
      <w:r w:rsidRPr="00EB67BD">
        <w:rPr>
          <w:rFonts w:eastAsia="黑体" w:hint="eastAsia"/>
        </w:rPr>
        <w:t>报告</w:t>
      </w:r>
      <w:r w:rsidRPr="00EB67BD">
        <w:rPr>
          <w:rFonts w:hint="eastAsia"/>
        </w:rPr>
        <w:t>。</w:t>
      </w:r>
    </w:p>
    <w:p w:rsidR="000F4177" w:rsidRPr="00EB67BD" w:rsidRDefault="00BD381C" w:rsidP="0086765F">
      <w:pPr>
        <w:spacing w:before="240"/>
        <w:jc w:val="center"/>
        <w:rPr>
          <w:u w:val="single"/>
        </w:rPr>
      </w:pPr>
      <w:r w:rsidRPr="00EB67BD">
        <w:rPr>
          <w:rFonts w:hint="eastAsia"/>
          <w:u w:val="single"/>
        </w:rPr>
        <w:tab/>
      </w:r>
      <w:r w:rsidRPr="00EB67BD">
        <w:rPr>
          <w:rFonts w:hint="eastAsia"/>
          <w:u w:val="single"/>
        </w:rPr>
        <w:tab/>
      </w:r>
      <w:r w:rsidRPr="00EB67BD">
        <w:rPr>
          <w:rFonts w:hint="eastAsia"/>
          <w:u w:val="single"/>
        </w:rPr>
        <w:tab/>
      </w:r>
      <w:r w:rsidRPr="00EB67BD">
        <w:rPr>
          <w:u w:val="single"/>
        </w:rPr>
        <w:tab/>
      </w:r>
    </w:p>
    <w:sectPr w:rsidR="000F4177" w:rsidRPr="00EB67B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8D" w:rsidRPr="000D319F" w:rsidRDefault="001A4A8D" w:rsidP="000D319F">
      <w:pPr>
        <w:pStyle w:val="af0"/>
        <w:spacing w:after="240"/>
        <w:ind w:left="907"/>
        <w:rPr>
          <w:rFonts w:asciiTheme="majorBidi" w:eastAsia="宋体" w:hAnsiTheme="majorBidi" w:cstheme="majorBidi"/>
          <w:sz w:val="21"/>
          <w:szCs w:val="21"/>
          <w:lang w:val="en-US"/>
        </w:rPr>
      </w:pPr>
    </w:p>
    <w:p w:rsidR="001A4A8D" w:rsidRPr="000D319F" w:rsidRDefault="001A4A8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A4A8D" w:rsidRPr="000D319F" w:rsidRDefault="001A4A8D" w:rsidP="000D319F">
      <w:pPr>
        <w:pStyle w:val="af0"/>
      </w:pPr>
    </w:p>
  </w:endnote>
  <w:endnote w:type="continuationNotice" w:id="1">
    <w:p w:rsidR="001A4A8D" w:rsidRDefault="001A4A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F4177" w:rsidRDefault="000F4177" w:rsidP="000F417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14D7F">
      <w:rPr>
        <w:rStyle w:val="af2"/>
        <w:noProof/>
      </w:rPr>
      <w:t>2</w:t>
    </w:r>
    <w:r>
      <w:rPr>
        <w:rStyle w:val="af2"/>
      </w:rPr>
      <w:fldChar w:fldCharType="end"/>
    </w:r>
    <w:r>
      <w:rPr>
        <w:rStyle w:val="af2"/>
      </w:rPr>
      <w:tab/>
    </w:r>
    <w:r w:rsidRPr="000F4177">
      <w:rPr>
        <w:rStyle w:val="af2"/>
        <w:b w:val="0"/>
        <w:snapToGrid w:val="0"/>
        <w:sz w:val="16"/>
      </w:rPr>
      <w:t>GE.18-19726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F4177" w:rsidRDefault="000F4177" w:rsidP="000F4177">
    <w:pPr>
      <w:pStyle w:val="af0"/>
      <w:tabs>
        <w:tab w:val="clear" w:pos="431"/>
        <w:tab w:val="right" w:pos="9638"/>
      </w:tabs>
      <w:rPr>
        <w:rStyle w:val="af2"/>
      </w:rPr>
    </w:pPr>
    <w:r>
      <w:t>GE.18-19726</w:t>
    </w:r>
    <w:r>
      <w:tab/>
    </w:r>
    <w:r>
      <w:rPr>
        <w:rStyle w:val="af2"/>
      </w:rPr>
      <w:fldChar w:fldCharType="begin"/>
    </w:r>
    <w:r>
      <w:rPr>
        <w:rStyle w:val="af2"/>
      </w:rPr>
      <w:instrText xml:space="preserve"> PAGE  \* MERGEFORMAT </w:instrText>
    </w:r>
    <w:r>
      <w:rPr>
        <w:rStyle w:val="af2"/>
      </w:rPr>
      <w:fldChar w:fldCharType="separate"/>
    </w:r>
    <w:r w:rsidR="00F14D7F">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0F4177" w:rsidP="00EB67BD">
    <w:pPr>
      <w:pStyle w:val="af0"/>
      <w:tabs>
        <w:tab w:val="left" w:pos="1701"/>
        <w:tab w:val="left" w:pos="2552"/>
        <w:tab w:val="left" w:pos="8448"/>
      </w:tabs>
      <w:spacing w:before="360"/>
      <w:rPr>
        <w:rFonts w:eastAsiaTheme="minorEastAsia"/>
        <w:b/>
        <w:sz w:val="21"/>
        <w:lang w:eastAsia="zh-CN"/>
      </w:rPr>
    </w:pPr>
    <w:r>
      <w:rPr>
        <w:sz w:val="20"/>
        <w:lang w:eastAsia="zh-CN"/>
      </w:rPr>
      <w:t>GE.18-19726</w:t>
    </w:r>
    <w:r w:rsidR="00731A42" w:rsidRPr="00EE277A">
      <w:rPr>
        <w:sz w:val="20"/>
        <w:lang w:eastAsia="zh-CN"/>
      </w:rPr>
      <w:t xml:space="preserve"> (C)</w:t>
    </w:r>
    <w:r w:rsidR="00EA7E67">
      <w:rPr>
        <w:sz w:val="20"/>
        <w:lang w:eastAsia="zh-CN"/>
      </w:rPr>
      <w:tab/>
    </w:r>
    <w:r w:rsidR="00B16DE5">
      <w:rPr>
        <w:sz w:val="20"/>
        <w:lang w:eastAsia="zh-CN"/>
      </w:rPr>
      <w:t>3</w:t>
    </w:r>
    <w:r w:rsidR="00EA7E67">
      <w:rPr>
        <w:sz w:val="20"/>
        <w:lang w:eastAsia="zh-CN"/>
      </w:rPr>
      <w:t>0</w:t>
    </w:r>
    <w:r w:rsidR="00B16DE5">
      <w:rPr>
        <w:sz w:val="20"/>
        <w:lang w:eastAsia="zh-CN"/>
      </w:rPr>
      <w:t>11</w:t>
    </w:r>
    <w:r w:rsidR="00EA7E67">
      <w:rPr>
        <w:sz w:val="20"/>
        <w:lang w:eastAsia="zh-CN"/>
      </w:rPr>
      <w:t>1</w:t>
    </w:r>
    <w:r w:rsidR="00B16DE5">
      <w:rPr>
        <w:rFonts w:eastAsiaTheme="minorEastAsia"/>
        <w:sz w:val="20"/>
        <w:lang w:eastAsia="zh-CN"/>
      </w:rPr>
      <w:t>8</w:t>
    </w:r>
    <w:r w:rsidR="00731A42">
      <w:rPr>
        <w:sz w:val="20"/>
        <w:lang w:eastAsia="zh-CN"/>
      </w:rPr>
      <w:tab/>
    </w:r>
    <w:r w:rsidR="00EB67BD">
      <w:rPr>
        <w:sz w:val="20"/>
        <w:lang w:eastAsia="zh-CN"/>
      </w:rPr>
      <w:t>11</w:t>
    </w:r>
    <w:r w:rsidR="00731A42">
      <w:rPr>
        <w:sz w:val="20"/>
        <w:lang w:eastAsia="zh-CN"/>
      </w:rPr>
      <w:t>0</w:t>
    </w:r>
    <w:r w:rsidR="00B16DE5">
      <w:rPr>
        <w:sz w:val="20"/>
        <w:lang w:eastAsia="zh-CN"/>
      </w:rPr>
      <w:t>3</w:t>
    </w:r>
    <w:r w:rsidR="00731A42">
      <w:rPr>
        <w:sz w:val="20"/>
        <w:lang w:eastAsia="zh-CN"/>
      </w:rPr>
      <w:t>1</w:t>
    </w:r>
    <w:r w:rsidR="004E473D">
      <w:rPr>
        <w:rFonts w:eastAsiaTheme="minorEastAsia"/>
        <w:sz w:val="20"/>
        <w:lang w:eastAsia="zh-CN"/>
      </w:rPr>
      <w:t>9</w:t>
    </w:r>
  </w:p>
  <w:p w:rsidR="00056632" w:rsidRPr="00487939" w:rsidRDefault="000F417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SDN/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8D" w:rsidRPr="000157B1" w:rsidRDefault="001A4A8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A4A8D" w:rsidRPr="000157B1" w:rsidRDefault="001A4A8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A4A8D" w:rsidRDefault="001A4A8D"/>
  </w:footnote>
  <w:footnote w:id="2">
    <w:p w:rsidR="006E6A88" w:rsidRPr="00F23D27" w:rsidRDefault="006E6A88" w:rsidP="00526E31">
      <w:pPr>
        <w:pStyle w:val="a6"/>
      </w:pPr>
      <w:r w:rsidRPr="00774F84">
        <w:rPr>
          <w:color w:val="0000CC"/>
          <w:sz w:val="21"/>
          <w:szCs w:val="21"/>
        </w:rPr>
        <w:tab/>
        <w:t>*</w:t>
      </w:r>
      <w:r w:rsidRPr="00774F84">
        <w:rPr>
          <w:color w:val="0000CC"/>
          <w:sz w:val="21"/>
          <w:szCs w:val="21"/>
        </w:rPr>
        <w:tab/>
      </w:r>
      <w:r>
        <w:rPr>
          <w:rFonts w:hint="eastAsia"/>
        </w:rPr>
        <w:t>委员会第一二四届会议</w:t>
      </w:r>
      <w:r w:rsidR="00526E31">
        <w:rPr>
          <w:rFonts w:hint="eastAsia"/>
        </w:rPr>
        <w:t>(</w:t>
      </w:r>
      <w:r>
        <w:rPr>
          <w:rFonts w:hint="eastAsia"/>
        </w:rPr>
        <w:t>2018</w:t>
      </w:r>
      <w:r>
        <w:rPr>
          <w:rFonts w:hint="eastAsia"/>
        </w:rPr>
        <w:t>年</w:t>
      </w:r>
      <w:r>
        <w:rPr>
          <w:rFonts w:hint="eastAsia"/>
        </w:rPr>
        <w:t>10</w:t>
      </w:r>
      <w:r>
        <w:rPr>
          <w:rFonts w:hint="eastAsia"/>
        </w:rPr>
        <w:t>月</w:t>
      </w:r>
      <w:r>
        <w:rPr>
          <w:rFonts w:hint="eastAsia"/>
        </w:rPr>
        <w:t>8</w:t>
      </w:r>
      <w:r>
        <w:rPr>
          <w:rFonts w:hint="eastAsia"/>
        </w:rPr>
        <w:t>日至</w:t>
      </w:r>
      <w:r>
        <w:rPr>
          <w:rFonts w:hint="eastAsia"/>
        </w:rPr>
        <w:t>11</w:t>
      </w:r>
      <w:r>
        <w:rPr>
          <w:rFonts w:hint="eastAsia"/>
        </w:rPr>
        <w:t>月</w:t>
      </w:r>
      <w:r>
        <w:rPr>
          <w:rFonts w:hint="eastAsia"/>
        </w:rPr>
        <w:t>2</w:t>
      </w:r>
      <w:r>
        <w:rPr>
          <w:rFonts w:hint="eastAsia"/>
        </w:rPr>
        <w:t>日</w:t>
      </w:r>
      <w:r w:rsidR="00526E31">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0F4177" w:rsidP="000F4177">
    <w:pPr>
      <w:pStyle w:val="af3"/>
    </w:pPr>
    <w:r>
      <w:t>CCPR/C/SDN/CO/5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0F4177" w:rsidP="000F4177">
    <w:pPr>
      <w:pStyle w:val="af3"/>
      <w:jc w:val="right"/>
    </w:pPr>
    <w:r>
      <w:t>CCPR/C/SDN/CO/5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C6B8E"/>
    <w:multiLevelType w:val="hybridMultilevel"/>
    <w:tmpl w:val="70BC3F44"/>
    <w:lvl w:ilvl="0" w:tplc="B2C84116">
      <w:start w:val="1"/>
      <w:numFmt w:val="lowerLetter"/>
      <w:lvlText w:val="(%1)"/>
      <w:lvlJc w:val="left"/>
      <w:pPr>
        <w:ind w:left="2049" w:hanging="36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8" w15:restartNumberingAfterBreak="0">
    <w:nsid w:val="53A64932"/>
    <w:multiLevelType w:val="hybridMultilevel"/>
    <w:tmpl w:val="36642A9A"/>
    <w:lvl w:ilvl="0" w:tplc="450E7F0A">
      <w:start w:val="1"/>
      <w:numFmt w:val="lowerLetter"/>
      <w:lvlText w:val="(%1)"/>
      <w:lvlJc w:val="left"/>
      <w:pPr>
        <w:ind w:left="2049" w:hanging="36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9" w15:restartNumberingAfterBreak="0">
    <w:nsid w:val="5DBA682C"/>
    <w:multiLevelType w:val="hybridMultilevel"/>
    <w:tmpl w:val="47A282A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14B4636"/>
    <w:multiLevelType w:val="hybridMultilevel"/>
    <w:tmpl w:val="73982C12"/>
    <w:lvl w:ilvl="0" w:tplc="523E6802">
      <w:start w:val="1"/>
      <w:numFmt w:val="lowerLetter"/>
      <w:lvlText w:val="(%1)"/>
      <w:lvlJc w:val="left"/>
      <w:pPr>
        <w:ind w:left="2049" w:hanging="360"/>
      </w:pPr>
      <w:rPr>
        <w:rFonts w:ascii="Times New Roman" w:hAnsi="Times New Roman" w:cs="Times New Roman" w:hint="default"/>
        <w:color w:val="auto"/>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1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23E1538"/>
    <w:multiLevelType w:val="hybridMultilevel"/>
    <w:tmpl w:val="4E208AF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745AB7"/>
    <w:multiLevelType w:val="hybridMultilevel"/>
    <w:tmpl w:val="B942BC2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14"/>
  </w:num>
  <w:num w:numId="3">
    <w:abstractNumId w:val="3"/>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5"/>
  </w:num>
  <w:num w:numId="10">
    <w:abstractNumId w:val="1"/>
  </w:num>
  <w:num w:numId="11">
    <w:abstractNumId w:val="10"/>
  </w:num>
  <w:num w:numId="12">
    <w:abstractNumId w:val="11"/>
  </w:num>
  <w:num w:numId="13">
    <w:abstractNumId w:val="18"/>
  </w:num>
  <w:num w:numId="14">
    <w:abstractNumId w:val="4"/>
  </w:num>
  <w:num w:numId="15">
    <w:abstractNumId w:val="13"/>
  </w:num>
  <w:num w:numId="16">
    <w:abstractNumId w:val="9"/>
  </w:num>
  <w:num w:numId="17">
    <w:abstractNumId w:val="12"/>
  </w:num>
  <w:num w:numId="18">
    <w:abstractNumId w:val="17"/>
  </w:num>
  <w:num w:numId="19">
    <w:abstractNumId w:val="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8D"/>
    <w:rsid w:val="00011483"/>
    <w:rsid w:val="00034C33"/>
    <w:rsid w:val="0004554F"/>
    <w:rsid w:val="00065AE8"/>
    <w:rsid w:val="000A0921"/>
    <w:rsid w:val="000A27BD"/>
    <w:rsid w:val="000C3BED"/>
    <w:rsid w:val="000D319F"/>
    <w:rsid w:val="000E4D0E"/>
    <w:rsid w:val="000F4177"/>
    <w:rsid w:val="000F5EB8"/>
    <w:rsid w:val="00116D06"/>
    <w:rsid w:val="00122FE8"/>
    <w:rsid w:val="00142000"/>
    <w:rsid w:val="001420B4"/>
    <w:rsid w:val="00144B69"/>
    <w:rsid w:val="00153E86"/>
    <w:rsid w:val="00171CF7"/>
    <w:rsid w:val="00172E04"/>
    <w:rsid w:val="001A4A8D"/>
    <w:rsid w:val="001B1BD1"/>
    <w:rsid w:val="001C3EF2"/>
    <w:rsid w:val="001D17F6"/>
    <w:rsid w:val="00204B42"/>
    <w:rsid w:val="0021265F"/>
    <w:rsid w:val="002231C3"/>
    <w:rsid w:val="00227FD7"/>
    <w:rsid w:val="0024417F"/>
    <w:rsid w:val="00245361"/>
    <w:rsid w:val="00250F8D"/>
    <w:rsid w:val="00286FFC"/>
    <w:rsid w:val="002A5F28"/>
    <w:rsid w:val="002D19A6"/>
    <w:rsid w:val="002E1C97"/>
    <w:rsid w:val="002F5834"/>
    <w:rsid w:val="003006AB"/>
    <w:rsid w:val="00326B42"/>
    <w:rsid w:val="00326EBF"/>
    <w:rsid w:val="00327FE4"/>
    <w:rsid w:val="003333CC"/>
    <w:rsid w:val="003F51F6"/>
    <w:rsid w:val="00401A30"/>
    <w:rsid w:val="00427F63"/>
    <w:rsid w:val="00434D38"/>
    <w:rsid w:val="0045473D"/>
    <w:rsid w:val="004565A2"/>
    <w:rsid w:val="004610FC"/>
    <w:rsid w:val="00472E35"/>
    <w:rsid w:val="00475975"/>
    <w:rsid w:val="00494EB8"/>
    <w:rsid w:val="004C4A0A"/>
    <w:rsid w:val="004D0A00"/>
    <w:rsid w:val="004E473D"/>
    <w:rsid w:val="004F348E"/>
    <w:rsid w:val="00501220"/>
    <w:rsid w:val="00522FE6"/>
    <w:rsid w:val="00526E31"/>
    <w:rsid w:val="005C531B"/>
    <w:rsid w:val="005E403A"/>
    <w:rsid w:val="005E4086"/>
    <w:rsid w:val="00604D91"/>
    <w:rsid w:val="006257FE"/>
    <w:rsid w:val="00670DEE"/>
    <w:rsid w:val="00680656"/>
    <w:rsid w:val="00686B97"/>
    <w:rsid w:val="00691668"/>
    <w:rsid w:val="006B1119"/>
    <w:rsid w:val="006B6D3E"/>
    <w:rsid w:val="006D3757"/>
    <w:rsid w:val="006D37EB"/>
    <w:rsid w:val="006D4F41"/>
    <w:rsid w:val="006E3E46"/>
    <w:rsid w:val="006E6A88"/>
    <w:rsid w:val="006E71B1"/>
    <w:rsid w:val="006F1404"/>
    <w:rsid w:val="0070593B"/>
    <w:rsid w:val="00705D89"/>
    <w:rsid w:val="007252E7"/>
    <w:rsid w:val="00731A42"/>
    <w:rsid w:val="0073333A"/>
    <w:rsid w:val="007369DE"/>
    <w:rsid w:val="00755487"/>
    <w:rsid w:val="00767E69"/>
    <w:rsid w:val="0077079A"/>
    <w:rsid w:val="00771504"/>
    <w:rsid w:val="00774F84"/>
    <w:rsid w:val="007A5599"/>
    <w:rsid w:val="007C3B7E"/>
    <w:rsid w:val="00810E4C"/>
    <w:rsid w:val="00835FC3"/>
    <w:rsid w:val="008360C2"/>
    <w:rsid w:val="0083793F"/>
    <w:rsid w:val="00841804"/>
    <w:rsid w:val="00855C21"/>
    <w:rsid w:val="00856233"/>
    <w:rsid w:val="00860F27"/>
    <w:rsid w:val="0086765F"/>
    <w:rsid w:val="0087489D"/>
    <w:rsid w:val="008B0560"/>
    <w:rsid w:val="008B2BFA"/>
    <w:rsid w:val="008D31F4"/>
    <w:rsid w:val="008D6BD7"/>
    <w:rsid w:val="008E013A"/>
    <w:rsid w:val="008E6A3F"/>
    <w:rsid w:val="008F20F2"/>
    <w:rsid w:val="00923557"/>
    <w:rsid w:val="00936F03"/>
    <w:rsid w:val="00943B69"/>
    <w:rsid w:val="00944CB3"/>
    <w:rsid w:val="0096722F"/>
    <w:rsid w:val="00986624"/>
    <w:rsid w:val="009B09D7"/>
    <w:rsid w:val="009B72FA"/>
    <w:rsid w:val="009D35ED"/>
    <w:rsid w:val="00A03CB6"/>
    <w:rsid w:val="00A03F7A"/>
    <w:rsid w:val="00A1364C"/>
    <w:rsid w:val="00A21076"/>
    <w:rsid w:val="00A31BA8"/>
    <w:rsid w:val="00A3739A"/>
    <w:rsid w:val="00A52DAF"/>
    <w:rsid w:val="00A72056"/>
    <w:rsid w:val="00A84072"/>
    <w:rsid w:val="00AB3051"/>
    <w:rsid w:val="00B16570"/>
    <w:rsid w:val="00B16DE5"/>
    <w:rsid w:val="00B23B03"/>
    <w:rsid w:val="00B43EB7"/>
    <w:rsid w:val="00B53320"/>
    <w:rsid w:val="00B614C4"/>
    <w:rsid w:val="00BC6522"/>
    <w:rsid w:val="00BD381C"/>
    <w:rsid w:val="00C121D5"/>
    <w:rsid w:val="00C17349"/>
    <w:rsid w:val="00C351AA"/>
    <w:rsid w:val="00C6273C"/>
    <w:rsid w:val="00C70852"/>
    <w:rsid w:val="00C7253F"/>
    <w:rsid w:val="00C90707"/>
    <w:rsid w:val="00CE1D1C"/>
    <w:rsid w:val="00D02E6B"/>
    <w:rsid w:val="00D26A05"/>
    <w:rsid w:val="00D373B6"/>
    <w:rsid w:val="00D9309B"/>
    <w:rsid w:val="00D97B98"/>
    <w:rsid w:val="00DC671F"/>
    <w:rsid w:val="00DD7A50"/>
    <w:rsid w:val="00DE24BE"/>
    <w:rsid w:val="00DE4DA7"/>
    <w:rsid w:val="00DF4A31"/>
    <w:rsid w:val="00E02C13"/>
    <w:rsid w:val="00E33B38"/>
    <w:rsid w:val="00E442A1"/>
    <w:rsid w:val="00E47FE5"/>
    <w:rsid w:val="00E574AF"/>
    <w:rsid w:val="00EA7E67"/>
    <w:rsid w:val="00EB1534"/>
    <w:rsid w:val="00EB5358"/>
    <w:rsid w:val="00EB67BD"/>
    <w:rsid w:val="00ED0EA5"/>
    <w:rsid w:val="00F10F4C"/>
    <w:rsid w:val="00F14D7F"/>
    <w:rsid w:val="00F24E6D"/>
    <w:rsid w:val="00F714DA"/>
    <w:rsid w:val="00FA7280"/>
    <w:rsid w:val="00FB456B"/>
    <w:rsid w:val="00FC5915"/>
    <w:rsid w:val="00FE1518"/>
    <w:rsid w:val="00FF59C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4100E8"/>
  <w15:docId w15:val="{D1B259AB-2B9F-44FB-B6CD-F4EA3DDA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6E6A88"/>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6E6A88"/>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6E6A88"/>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6E6A88"/>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6E6A88"/>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6E6A88"/>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qFormat/>
    <w:rsid w:val="006E6A88"/>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6E6A88"/>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6E6A88"/>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6E6A88"/>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6E6A88"/>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6E6A88"/>
    <w:pPr>
      <w:numPr>
        <w:numId w:val="8"/>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6E6A88"/>
    <w:pPr>
      <w:numPr>
        <w:numId w:val="9"/>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6E6A88"/>
    <w:pPr>
      <w:numPr>
        <w:numId w:val="10"/>
      </w:numPr>
    </w:pPr>
  </w:style>
  <w:style w:type="numbering" w:styleId="111111">
    <w:name w:val="Outline List 2"/>
    <w:basedOn w:val="a2"/>
    <w:semiHidden/>
    <w:rsid w:val="006E6A88"/>
    <w:pPr>
      <w:numPr>
        <w:numId w:val="15"/>
      </w:numPr>
    </w:pPr>
  </w:style>
  <w:style w:type="numbering" w:styleId="1111110">
    <w:name w:val="Outline List 1"/>
    <w:basedOn w:val="a2"/>
    <w:semiHidden/>
    <w:rsid w:val="006E6A88"/>
    <w:pPr>
      <w:numPr>
        <w:numId w:val="13"/>
      </w:numPr>
    </w:pPr>
  </w:style>
  <w:style w:type="character" w:styleId="afa">
    <w:name w:val="Book Title"/>
    <w:basedOn w:val="a0"/>
    <w:uiPriority w:val="33"/>
    <w:rsid w:val="006E6A88"/>
    <w:rPr>
      <w:b/>
      <w:bCs/>
      <w:smallCaps/>
      <w:spacing w:val="5"/>
    </w:rPr>
  </w:style>
  <w:style w:type="character" w:customStyle="1" w:styleId="tlid-translation">
    <w:name w:val="tlid-translation"/>
    <w:basedOn w:val="a0"/>
    <w:rsid w:val="006E6A88"/>
  </w:style>
  <w:style w:type="paragraph" w:styleId="HTML">
    <w:name w:val="HTML Preformatted"/>
    <w:basedOn w:val="a"/>
    <w:link w:val="HTML0"/>
    <w:uiPriority w:val="99"/>
    <w:semiHidden/>
    <w:unhideWhenUsed/>
    <w:rsid w:val="006E6A88"/>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宋体" w:hAnsi="宋体" w:cs="宋体"/>
      <w:snapToGrid/>
      <w:sz w:val="24"/>
      <w:szCs w:val="24"/>
    </w:rPr>
  </w:style>
  <w:style w:type="character" w:customStyle="1" w:styleId="HTML0">
    <w:name w:val="HTML 预设格式 字符"/>
    <w:basedOn w:val="a0"/>
    <w:link w:val="HTML"/>
    <w:uiPriority w:val="99"/>
    <w:semiHidden/>
    <w:rsid w:val="006E6A88"/>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9DE1-16C9-4832-B055-7A6CFDCA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9142</Words>
  <Characters>9939</Characters>
  <Application>Microsoft Office Word</Application>
  <DocSecurity>0</DocSecurity>
  <Lines>335</Lines>
  <Paragraphs>102</Paragraphs>
  <ScaleCrop>false</ScaleCrop>
  <Company>DCM</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CCPR/C/SDN/CO/5</dc:title>
  <dc:subject>1819726</dc:subject>
  <dc:creator>WUJS</dc:creator>
  <cp:keywords/>
  <dc:description/>
  <cp:lastModifiedBy>Xiaoqing Yang</cp:lastModifiedBy>
  <cp:revision>2</cp:revision>
  <cp:lastPrinted>2019-03-06T10:24:00Z</cp:lastPrinted>
  <dcterms:created xsi:type="dcterms:W3CDTF">2019-03-11T09:23:00Z</dcterms:created>
  <dcterms:modified xsi:type="dcterms:W3CDTF">2019-03-11T09:23:00Z</dcterms:modified>
</cp:coreProperties>
</file>