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Spec="center" w:tblpY="285"/>
        <w:tblOverlap w:val="never"/>
        <w:bidiVisual/>
        <w:tblW w:w="9639" w:type="dxa"/>
        <w:tblBorders>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1274"/>
        <w:gridCol w:w="1885"/>
        <w:gridCol w:w="2868"/>
        <w:gridCol w:w="3612"/>
      </w:tblGrid>
      <w:tr w:rsidR="00585233" w:rsidRPr="007E4BDA" w:rsidTr="00DC2F36">
        <w:trPr>
          <w:trHeight w:hRule="exact" w:val="851"/>
        </w:trPr>
        <w:tc>
          <w:tcPr>
            <w:tcW w:w="1274" w:type="dxa"/>
            <w:tcBorders>
              <w:top w:val="nil"/>
              <w:bottom w:val="single" w:sz="4" w:space="0" w:color="auto"/>
            </w:tcBorders>
            <w:shd w:val="clear" w:color="auto" w:fill="auto"/>
          </w:tcPr>
          <w:p w:rsidR="0019059D" w:rsidRPr="007E4BDA" w:rsidRDefault="0019059D" w:rsidP="00DC2F36">
            <w:pPr>
              <w:spacing w:line="580" w:lineRule="exact"/>
              <w:rPr>
                <w:color w:val="000000" w:themeColor="text1"/>
              </w:rPr>
            </w:pPr>
          </w:p>
        </w:tc>
        <w:tc>
          <w:tcPr>
            <w:tcW w:w="1885" w:type="dxa"/>
            <w:tcBorders>
              <w:bottom w:val="single" w:sz="4" w:space="0" w:color="auto"/>
            </w:tcBorders>
            <w:shd w:val="clear" w:color="auto" w:fill="auto"/>
            <w:vAlign w:val="bottom"/>
          </w:tcPr>
          <w:p w:rsidR="0019059D" w:rsidRPr="007E4BDA" w:rsidRDefault="0019059D" w:rsidP="00DC2F36">
            <w:pPr>
              <w:spacing w:after="80" w:line="480" w:lineRule="exact"/>
              <w:jc w:val="left"/>
              <w:rPr>
                <w:color w:val="000000" w:themeColor="text1"/>
                <w:szCs w:val="40"/>
                <w:rtl/>
              </w:rPr>
            </w:pPr>
            <w:r w:rsidRPr="007E4BDA">
              <w:rPr>
                <w:rFonts w:hint="eastAsia"/>
                <w:color w:val="000000" w:themeColor="text1"/>
                <w:szCs w:val="40"/>
                <w:rtl/>
              </w:rPr>
              <w:t>الأمم</w:t>
            </w:r>
            <w:r w:rsidRPr="007E4BDA">
              <w:rPr>
                <w:color w:val="000000" w:themeColor="text1"/>
                <w:szCs w:val="40"/>
                <w:rtl/>
              </w:rPr>
              <w:t xml:space="preserve"> </w:t>
            </w:r>
            <w:r w:rsidRPr="007E4BDA">
              <w:rPr>
                <w:rFonts w:hint="eastAsia"/>
                <w:color w:val="000000" w:themeColor="text1"/>
                <w:szCs w:val="40"/>
                <w:rtl/>
              </w:rPr>
              <w:t>المتحدة</w:t>
            </w:r>
          </w:p>
        </w:tc>
        <w:tc>
          <w:tcPr>
            <w:tcW w:w="6480" w:type="dxa"/>
            <w:gridSpan w:val="2"/>
            <w:tcBorders>
              <w:bottom w:val="single" w:sz="4" w:space="0" w:color="auto"/>
            </w:tcBorders>
            <w:shd w:val="clear" w:color="auto" w:fill="auto"/>
            <w:vAlign w:val="bottom"/>
          </w:tcPr>
          <w:p w:rsidR="0019059D" w:rsidRPr="007E4BDA" w:rsidRDefault="0019059D" w:rsidP="00DC2F36">
            <w:pPr>
              <w:bidi w:val="0"/>
              <w:spacing w:after="20"/>
              <w:jc w:val="left"/>
              <w:rPr>
                <w:color w:val="000000" w:themeColor="text1"/>
                <w:szCs w:val="20"/>
              </w:rPr>
            </w:pPr>
            <w:r w:rsidRPr="007E4BDA">
              <w:rPr>
                <w:color w:val="000000" w:themeColor="text1"/>
                <w:sz w:val="40"/>
                <w:szCs w:val="20"/>
              </w:rPr>
              <w:t>CCPR</w:t>
            </w:r>
            <w:r w:rsidRPr="007E4BDA">
              <w:rPr>
                <w:color w:val="000000" w:themeColor="text1"/>
                <w:szCs w:val="20"/>
              </w:rPr>
              <w:t>/C/</w:t>
            </w:r>
            <w:r w:rsidRPr="007E4BDA">
              <w:rPr>
                <w:color w:val="000000" w:themeColor="text1"/>
                <w:szCs w:val="20"/>
                <w:lang w:val="fr-CH"/>
              </w:rPr>
              <w:t>BHR/1</w:t>
            </w:r>
          </w:p>
        </w:tc>
      </w:tr>
      <w:tr w:rsidR="00DC2F36" w:rsidRPr="007E4BDA" w:rsidTr="00DC2F36">
        <w:trPr>
          <w:trHeight w:hRule="exact" w:val="2835"/>
        </w:trPr>
        <w:tc>
          <w:tcPr>
            <w:tcW w:w="1274" w:type="dxa"/>
            <w:tcBorders>
              <w:top w:val="single" w:sz="4" w:space="0" w:color="auto"/>
              <w:bottom w:val="single" w:sz="12" w:space="0" w:color="auto"/>
            </w:tcBorders>
            <w:shd w:val="clear" w:color="auto" w:fill="auto"/>
          </w:tcPr>
          <w:p w:rsidR="00DC2F36" w:rsidRPr="007E4BDA" w:rsidRDefault="00DC2F36" w:rsidP="00DC2F36">
            <w:pPr>
              <w:jc w:val="center"/>
              <w:rPr>
                <w:color w:val="000000" w:themeColor="text1"/>
              </w:rPr>
            </w:pPr>
            <w:r w:rsidRPr="007E4BDA">
              <w:rPr>
                <w:noProof/>
                <w:color w:val="000000" w:themeColor="text1"/>
              </w:rPr>
              <w:drawing>
                <wp:anchor distT="0" distB="0" distL="114300" distR="114300" simplePos="0" relativeHeight="251658240" behindDoc="0" locked="0" layoutInCell="1" allowOverlap="1">
                  <wp:simplePos x="0" y="0"/>
                  <wp:positionH relativeFrom="column">
                    <wp:posOffset>64135</wp:posOffset>
                  </wp:positionH>
                  <wp:positionV relativeFrom="paragraph">
                    <wp:posOffset>15875</wp:posOffset>
                  </wp:positionV>
                  <wp:extent cx="676275" cy="6286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3" w:type="dxa"/>
            <w:gridSpan w:val="2"/>
            <w:tcBorders>
              <w:top w:val="single" w:sz="4" w:space="0" w:color="auto"/>
              <w:bottom w:val="single" w:sz="12" w:space="0" w:color="auto"/>
            </w:tcBorders>
            <w:shd w:val="clear" w:color="auto" w:fill="auto"/>
          </w:tcPr>
          <w:p w:rsidR="00DC2F36" w:rsidRPr="00ED7442" w:rsidRDefault="00DC2F36" w:rsidP="00DC2F36">
            <w:pPr>
              <w:spacing w:before="120" w:after="40" w:line="640" w:lineRule="exact"/>
              <w:jc w:val="left"/>
              <w:rPr>
                <w:b/>
                <w:bCs/>
                <w:sz w:val="56"/>
                <w:szCs w:val="56"/>
              </w:rPr>
            </w:pPr>
            <w:r w:rsidRPr="00ED7442">
              <w:rPr>
                <w:rFonts w:hint="cs"/>
                <w:b/>
                <w:bCs/>
                <w:sz w:val="56"/>
                <w:szCs w:val="56"/>
                <w:rtl/>
              </w:rPr>
              <w:t>العهد الدولي الخاص بالحقوق المدنية والسياسية</w:t>
            </w:r>
          </w:p>
        </w:tc>
        <w:tc>
          <w:tcPr>
            <w:tcW w:w="3612" w:type="dxa"/>
            <w:tcBorders>
              <w:top w:val="single" w:sz="4" w:space="0" w:color="auto"/>
              <w:bottom w:val="single" w:sz="12" w:space="0" w:color="auto"/>
            </w:tcBorders>
            <w:shd w:val="clear" w:color="auto" w:fill="auto"/>
          </w:tcPr>
          <w:p w:rsidR="00DC2F36" w:rsidRPr="007E4BDA" w:rsidRDefault="00DC2F36" w:rsidP="00DC2F36">
            <w:pPr>
              <w:bidi w:val="0"/>
              <w:spacing w:before="240" w:line="240" w:lineRule="exact"/>
              <w:jc w:val="left"/>
              <w:rPr>
                <w:color w:val="000000" w:themeColor="text1"/>
              </w:rPr>
            </w:pPr>
            <w:r w:rsidRPr="007E4BDA">
              <w:rPr>
                <w:color w:val="000000" w:themeColor="text1"/>
              </w:rPr>
              <w:t>Distr.: General</w:t>
            </w:r>
          </w:p>
          <w:p w:rsidR="00DC2F36" w:rsidRPr="007E4BDA" w:rsidRDefault="00DC2F36" w:rsidP="00DC2F36">
            <w:pPr>
              <w:bidi w:val="0"/>
              <w:spacing w:line="240" w:lineRule="exact"/>
              <w:jc w:val="left"/>
              <w:rPr>
                <w:color w:val="000000" w:themeColor="text1"/>
              </w:rPr>
            </w:pPr>
            <w:r>
              <w:rPr>
                <w:color w:val="000000" w:themeColor="text1"/>
                <w:lang w:val="fr-CH"/>
              </w:rPr>
              <w:t>13</w:t>
            </w:r>
            <w:r w:rsidRPr="007E4BDA">
              <w:rPr>
                <w:color w:val="000000" w:themeColor="text1"/>
              </w:rPr>
              <w:t xml:space="preserve"> April 2017</w:t>
            </w:r>
          </w:p>
          <w:p w:rsidR="00DC2F36" w:rsidRPr="007E4BDA" w:rsidRDefault="00DC2F36" w:rsidP="00DC2F36">
            <w:pPr>
              <w:bidi w:val="0"/>
              <w:jc w:val="left"/>
              <w:rPr>
                <w:color w:val="000000" w:themeColor="text1"/>
              </w:rPr>
            </w:pPr>
          </w:p>
          <w:p w:rsidR="00DC2F36" w:rsidRPr="007E4BDA" w:rsidRDefault="00DC2F36" w:rsidP="00DC2F36">
            <w:pPr>
              <w:bidi w:val="0"/>
              <w:jc w:val="left"/>
              <w:rPr>
                <w:color w:val="000000" w:themeColor="text1"/>
              </w:rPr>
            </w:pPr>
            <w:r w:rsidRPr="007E4BDA">
              <w:rPr>
                <w:color w:val="000000" w:themeColor="text1"/>
              </w:rPr>
              <w:t>Arabic</w:t>
            </w:r>
          </w:p>
          <w:p w:rsidR="00DC2F36" w:rsidRPr="007E4BDA" w:rsidRDefault="00DC2F36" w:rsidP="00DC2F36">
            <w:pPr>
              <w:bidi w:val="0"/>
              <w:jc w:val="left"/>
              <w:rPr>
                <w:color w:val="000000" w:themeColor="text1"/>
              </w:rPr>
            </w:pPr>
            <w:r w:rsidRPr="007E4BDA">
              <w:rPr>
                <w:color w:val="000000" w:themeColor="text1"/>
              </w:rPr>
              <w:t>Original: Arabic</w:t>
            </w:r>
          </w:p>
          <w:p w:rsidR="00DC2F36" w:rsidRDefault="00DC2F36" w:rsidP="00DC2F36">
            <w:pPr>
              <w:bidi w:val="0"/>
              <w:jc w:val="left"/>
              <w:rPr>
                <w:color w:val="000000" w:themeColor="text1"/>
              </w:rPr>
            </w:pPr>
            <w:r w:rsidRPr="007E4BDA">
              <w:rPr>
                <w:color w:val="000000" w:themeColor="text1"/>
              </w:rPr>
              <w:t xml:space="preserve">Arabic, English, French </w:t>
            </w:r>
          </w:p>
          <w:p w:rsidR="00DC2F36" w:rsidRPr="007E4BDA" w:rsidRDefault="00DC2F36" w:rsidP="00DC2F36">
            <w:pPr>
              <w:bidi w:val="0"/>
              <w:jc w:val="left"/>
              <w:rPr>
                <w:color w:val="000000" w:themeColor="text1"/>
              </w:rPr>
            </w:pPr>
            <w:r w:rsidRPr="007E4BDA">
              <w:rPr>
                <w:color w:val="000000" w:themeColor="text1"/>
              </w:rPr>
              <w:t>and Spanish only</w:t>
            </w:r>
          </w:p>
        </w:tc>
      </w:tr>
    </w:tbl>
    <w:p w:rsidR="0019059D" w:rsidRPr="007E4BDA" w:rsidRDefault="0019059D" w:rsidP="0019059D">
      <w:pPr>
        <w:spacing w:before="120" w:line="380" w:lineRule="exact"/>
        <w:jc w:val="left"/>
        <w:rPr>
          <w:b/>
          <w:bCs/>
          <w:color w:val="000000" w:themeColor="text1"/>
          <w:sz w:val="36"/>
          <w:szCs w:val="36"/>
          <w:rtl/>
          <w:lang w:val="fr-CH"/>
        </w:rPr>
      </w:pPr>
      <w:r w:rsidRPr="007E4BDA">
        <w:rPr>
          <w:b/>
          <w:bCs/>
          <w:color w:val="000000" w:themeColor="text1"/>
          <w:sz w:val="36"/>
          <w:szCs w:val="36"/>
          <w:rtl/>
          <w:lang w:val="fr-CH"/>
        </w:rPr>
        <w:t xml:space="preserve">اللجنة المعنية بحقوق </w:t>
      </w:r>
      <w:r w:rsidRPr="007E4BDA">
        <w:rPr>
          <w:rFonts w:hint="eastAsia"/>
          <w:b/>
          <w:bCs/>
          <w:color w:val="000000" w:themeColor="text1"/>
          <w:sz w:val="36"/>
          <w:szCs w:val="36"/>
          <w:rtl/>
          <w:lang w:val="fr-CH"/>
        </w:rPr>
        <w:t>الإنسان</w:t>
      </w:r>
    </w:p>
    <w:p w:rsidR="0019059D" w:rsidRPr="007E4BDA" w:rsidRDefault="0019059D" w:rsidP="0019059D">
      <w:pPr>
        <w:pStyle w:val="HMGA"/>
        <w:jc w:val="left"/>
        <w:rPr>
          <w:color w:val="000000" w:themeColor="text1"/>
          <w:rtl/>
        </w:rPr>
      </w:pPr>
      <w:r w:rsidRPr="007E4BDA">
        <w:rPr>
          <w:color w:val="000000" w:themeColor="text1"/>
          <w:rtl/>
        </w:rPr>
        <w:tab/>
      </w:r>
      <w:r w:rsidRPr="007E4BDA">
        <w:rPr>
          <w:color w:val="000000" w:themeColor="text1"/>
          <w:rtl/>
        </w:rPr>
        <w:tab/>
        <w:t>النظر في التقارير المقدم</w:t>
      </w:r>
      <w:r w:rsidRPr="007E4BDA">
        <w:rPr>
          <w:rFonts w:hint="eastAsia"/>
          <w:color w:val="000000" w:themeColor="text1"/>
          <w:rtl/>
        </w:rPr>
        <w:t>ـ</w:t>
      </w:r>
      <w:r w:rsidRPr="007E4BDA">
        <w:rPr>
          <w:color w:val="000000" w:themeColor="text1"/>
          <w:rtl/>
        </w:rPr>
        <w:t>ة من الدول الأط</w:t>
      </w:r>
      <w:r w:rsidRPr="007E4BDA">
        <w:rPr>
          <w:rFonts w:hint="eastAsia"/>
          <w:color w:val="000000" w:themeColor="text1"/>
          <w:rtl/>
        </w:rPr>
        <w:t>ـ</w:t>
      </w:r>
      <w:r w:rsidRPr="007E4BDA">
        <w:rPr>
          <w:color w:val="000000" w:themeColor="text1"/>
          <w:rtl/>
        </w:rPr>
        <w:t xml:space="preserve">راف بموجب المادة 40 من </w:t>
      </w:r>
      <w:r w:rsidRPr="007E4BDA">
        <w:rPr>
          <w:rFonts w:hint="eastAsia"/>
          <w:color w:val="000000" w:themeColor="text1"/>
          <w:rtl/>
        </w:rPr>
        <w:t>العهد</w:t>
      </w:r>
    </w:p>
    <w:p w:rsidR="0019059D" w:rsidRPr="00654E8B" w:rsidRDefault="0019059D" w:rsidP="00654E8B">
      <w:pPr>
        <w:pStyle w:val="HChGA"/>
        <w:jc w:val="left"/>
        <w:rPr>
          <w:rFonts w:hint="cs"/>
          <w:color w:val="000000" w:themeColor="text1"/>
          <w:sz w:val="36"/>
          <w:szCs w:val="36"/>
          <w:rtl/>
          <w:lang w:val="fr-CH"/>
        </w:rPr>
      </w:pPr>
      <w:r w:rsidRPr="007E4BDA">
        <w:rPr>
          <w:color w:val="000000" w:themeColor="text1"/>
          <w:rtl/>
        </w:rPr>
        <w:tab/>
      </w:r>
      <w:r w:rsidRPr="007E4BDA">
        <w:rPr>
          <w:color w:val="000000" w:themeColor="text1"/>
          <w:rtl/>
        </w:rPr>
        <w:tab/>
      </w:r>
      <w:r w:rsidRPr="007E4BDA">
        <w:rPr>
          <w:rFonts w:hint="eastAsia"/>
          <w:color w:val="000000" w:themeColor="text1"/>
          <w:rtl/>
        </w:rPr>
        <w:t>ال</w:t>
      </w:r>
      <w:r w:rsidRPr="007E4BDA">
        <w:rPr>
          <w:color w:val="000000" w:themeColor="text1"/>
          <w:rtl/>
        </w:rPr>
        <w:t xml:space="preserve">تقارير الأولية للدول الأطراف </w:t>
      </w:r>
      <w:r w:rsidRPr="007E4BDA">
        <w:rPr>
          <w:rFonts w:hint="eastAsia"/>
          <w:color w:val="000000" w:themeColor="text1"/>
          <w:rtl/>
        </w:rPr>
        <w:t>التي</w:t>
      </w:r>
      <w:r w:rsidRPr="007E4BDA">
        <w:rPr>
          <w:color w:val="000000" w:themeColor="text1"/>
          <w:rtl/>
        </w:rPr>
        <w:t xml:space="preserve"> </w:t>
      </w:r>
      <w:r w:rsidRPr="007E4BDA">
        <w:rPr>
          <w:rFonts w:hint="eastAsia"/>
          <w:color w:val="000000" w:themeColor="text1"/>
          <w:rtl/>
        </w:rPr>
        <w:t>يحل</w:t>
      </w:r>
      <w:r w:rsidRPr="007E4BDA">
        <w:rPr>
          <w:color w:val="000000" w:themeColor="text1"/>
          <w:rtl/>
        </w:rPr>
        <w:t xml:space="preserve"> </w:t>
      </w:r>
      <w:r w:rsidRPr="007E4BDA">
        <w:rPr>
          <w:rFonts w:hint="eastAsia"/>
          <w:color w:val="000000" w:themeColor="text1"/>
          <w:rtl/>
        </w:rPr>
        <w:t>موعد</w:t>
      </w:r>
      <w:r w:rsidRPr="007E4BDA">
        <w:rPr>
          <w:color w:val="000000" w:themeColor="text1"/>
          <w:rtl/>
        </w:rPr>
        <w:t xml:space="preserve"> تقديمها في</w:t>
      </w:r>
      <w:r w:rsidR="00B658E7" w:rsidRPr="007E4BDA">
        <w:rPr>
          <w:color w:val="000000" w:themeColor="text1"/>
          <w:rtl/>
        </w:rPr>
        <w:t xml:space="preserve"> عام </w:t>
      </w:r>
      <w:r w:rsidR="00654E8B">
        <w:rPr>
          <w:rFonts w:hint="cs"/>
          <w:color w:val="000000" w:themeColor="text1"/>
          <w:rtl/>
        </w:rPr>
        <w:t>2007</w:t>
      </w:r>
    </w:p>
    <w:p w:rsidR="007E4BDA" w:rsidRPr="007E4BDA" w:rsidRDefault="0019059D" w:rsidP="007E4BDA">
      <w:pPr>
        <w:pStyle w:val="HMGA"/>
        <w:rPr>
          <w:rStyle w:val="FootnoteReference"/>
          <w:color w:val="000000" w:themeColor="text1"/>
          <w:sz w:val="20"/>
          <w:szCs w:val="36"/>
          <w:vertAlign w:val="baseline"/>
          <w:rtl/>
        </w:rPr>
      </w:pPr>
      <w:r w:rsidRPr="007E4BDA">
        <w:rPr>
          <w:color w:val="000000" w:themeColor="text1"/>
          <w:rtl/>
        </w:rPr>
        <w:tab/>
      </w:r>
      <w:r w:rsidRPr="007E4BDA">
        <w:rPr>
          <w:color w:val="000000" w:themeColor="text1"/>
          <w:rtl/>
        </w:rPr>
        <w:tab/>
      </w:r>
      <w:r w:rsidRPr="007E4BDA">
        <w:rPr>
          <w:rStyle w:val="RedFont"/>
          <w:rFonts w:hint="eastAsia"/>
          <w:color w:val="000000" w:themeColor="text1"/>
          <w:rtl/>
        </w:rPr>
        <w:t>البحرين</w:t>
      </w:r>
      <w:r w:rsidR="007E4BDA" w:rsidRPr="007E4BDA">
        <w:rPr>
          <w:rStyle w:val="FootnoteReference"/>
          <w:b/>
          <w:color w:val="000000" w:themeColor="text1"/>
          <w:sz w:val="20"/>
          <w:vertAlign w:val="baseline"/>
          <w:rtl/>
        </w:rPr>
        <w:footnoteReference w:customMarkFollows="1" w:id="2"/>
        <w:t>*</w:t>
      </w:r>
    </w:p>
    <w:p w:rsidR="0019059D" w:rsidRPr="007E4BDA" w:rsidRDefault="0019059D" w:rsidP="0019059D">
      <w:pPr>
        <w:pStyle w:val="SingleTxtGA"/>
        <w:jc w:val="right"/>
        <w:rPr>
          <w:color w:val="000000" w:themeColor="text1"/>
          <w:rtl/>
        </w:rPr>
      </w:pPr>
      <w:r w:rsidRPr="007E4BDA">
        <w:rPr>
          <w:color w:val="000000" w:themeColor="text1"/>
          <w:kern w:val="16"/>
          <w:rtl/>
        </w:rPr>
        <w:t>[</w:t>
      </w:r>
      <w:r w:rsidRPr="007E4BDA">
        <w:rPr>
          <w:rStyle w:val="RedFont"/>
          <w:rFonts w:hint="eastAsia"/>
          <w:color w:val="000000" w:themeColor="text1"/>
          <w:rtl/>
        </w:rPr>
        <w:t>تاريخ</w:t>
      </w:r>
      <w:r w:rsidRPr="007E4BDA">
        <w:rPr>
          <w:rStyle w:val="RedFont"/>
          <w:color w:val="000000" w:themeColor="text1"/>
          <w:rtl/>
        </w:rPr>
        <w:t xml:space="preserve"> الاستلام: 2 آذار/مارس 2017</w:t>
      </w:r>
      <w:r w:rsidRPr="007E4BDA">
        <w:rPr>
          <w:color w:val="000000" w:themeColor="text1"/>
          <w:kern w:val="16"/>
          <w:rtl/>
        </w:rPr>
        <w:t>]</w:t>
      </w:r>
    </w:p>
    <w:p w:rsidR="001C25EA" w:rsidRPr="007E4BDA" w:rsidRDefault="001C25EA" w:rsidP="007E4BDA">
      <w:pPr>
        <w:pStyle w:val="HChGA"/>
        <w:spacing w:before="120"/>
        <w:rPr>
          <w:rtl/>
        </w:rPr>
      </w:pPr>
      <w:r w:rsidRPr="007E4BDA">
        <w:rPr>
          <w:rtl/>
        </w:rPr>
        <w:br w:type="page"/>
      </w:r>
      <w:bookmarkStart w:id="0" w:name="_Toc410293631"/>
      <w:bookmarkStart w:id="1" w:name="_Toc430596587"/>
      <w:bookmarkStart w:id="2" w:name="_Toc430512093"/>
      <w:bookmarkStart w:id="3" w:name="_Toc430510270"/>
      <w:r w:rsidR="00D46615" w:rsidRPr="007E4BDA">
        <w:rPr>
          <w:rFonts w:hint="cs"/>
          <w:rtl/>
        </w:rPr>
        <w:lastRenderedPageBreak/>
        <w:tab/>
      </w:r>
      <w:r w:rsidRPr="007E4BDA">
        <w:rPr>
          <w:rtl/>
        </w:rPr>
        <w:t>أولاً-</w:t>
      </w:r>
      <w:r w:rsidR="00D46615" w:rsidRPr="007E4BDA">
        <w:rPr>
          <w:rFonts w:hint="cs"/>
          <w:rtl/>
        </w:rPr>
        <w:tab/>
      </w:r>
      <w:r w:rsidRPr="007E4BDA">
        <w:rPr>
          <w:rtl/>
        </w:rPr>
        <w:t>مقدمة</w:t>
      </w:r>
      <w:bookmarkEnd w:id="0"/>
      <w:bookmarkEnd w:id="1"/>
      <w:bookmarkEnd w:id="2"/>
      <w:bookmarkEnd w:id="3"/>
    </w:p>
    <w:p w:rsidR="001C25EA" w:rsidRPr="007E4BDA" w:rsidRDefault="00A5786B" w:rsidP="00614D69">
      <w:pPr>
        <w:pStyle w:val="SingleTxtGA"/>
        <w:spacing w:line="360" w:lineRule="exact"/>
        <w:rPr>
          <w:rtl/>
          <w:lang w:bidi="ar-BH"/>
        </w:rPr>
      </w:pPr>
      <w:r>
        <w:rPr>
          <w:rtl/>
        </w:rPr>
        <w:t>1-</w:t>
      </w:r>
      <w:r w:rsidR="008F1E16" w:rsidRPr="007E4BDA">
        <w:rPr>
          <w:rtl/>
          <w:lang w:bidi="ar-BH"/>
        </w:rPr>
        <w:tab/>
      </w:r>
      <w:r w:rsidR="001C25EA" w:rsidRPr="007E4BDA">
        <w:rPr>
          <w:rtl/>
        </w:rPr>
        <w:t xml:space="preserve">انضمت مملكة البحرين للعهد الدولي الخاص بالحقوق المدنية والسياسية في 2006، وذلك بمقتضى القانون </w:t>
      </w:r>
      <w:r w:rsidR="00B658E7" w:rsidRPr="007E4BDA">
        <w:rPr>
          <w:rtl/>
        </w:rPr>
        <w:t>رقم </w:t>
      </w:r>
      <w:r w:rsidR="001C25EA" w:rsidRPr="007E4BDA">
        <w:rPr>
          <w:rtl/>
        </w:rPr>
        <w:t xml:space="preserve">56 لسنة 2006، الصادر في </w:t>
      </w:r>
      <w:r w:rsidR="001C25EA" w:rsidRPr="007E4BDA">
        <w:rPr>
          <w:rtl/>
          <w:lang w:bidi="ar-BH"/>
        </w:rPr>
        <w:t>20 سبتمبر 2006، وقد دخل العهد حيز النفاذ بتاريخ 12 أغسطس 2012م.</w:t>
      </w:r>
    </w:p>
    <w:p w:rsidR="001C25EA" w:rsidRPr="007E4BDA" w:rsidRDefault="00A5786B" w:rsidP="00614D69">
      <w:pPr>
        <w:pStyle w:val="SingleTxtGA"/>
        <w:spacing w:line="360" w:lineRule="exact"/>
        <w:rPr>
          <w:rtl/>
          <w:lang w:bidi="ar-BH"/>
        </w:rPr>
      </w:pPr>
      <w:r>
        <w:rPr>
          <w:rtl/>
        </w:rPr>
        <w:t>2-</w:t>
      </w:r>
      <w:r w:rsidR="008F1E16" w:rsidRPr="007E4BDA">
        <w:rPr>
          <w:rtl/>
          <w:lang w:bidi="ar-BH"/>
        </w:rPr>
        <w:tab/>
      </w:r>
      <w:r w:rsidR="001C25EA" w:rsidRPr="007E4BDA">
        <w:rPr>
          <w:rtl/>
          <w:lang w:bidi="ar-BH"/>
        </w:rPr>
        <w:t>أعلنت المملكة، لدى انضمامها إلى العهد الآتي:</w:t>
      </w:r>
    </w:p>
    <w:p w:rsidR="001C25EA" w:rsidRPr="007E4BDA" w:rsidRDefault="0015019C" w:rsidP="00614D69">
      <w:pPr>
        <w:pStyle w:val="SingleTxtGA"/>
        <w:spacing w:line="360" w:lineRule="exact"/>
        <w:rPr>
          <w:rtl/>
          <w:lang w:bidi="ar-BH"/>
        </w:rPr>
      </w:pPr>
      <w:r w:rsidRPr="007E4BDA">
        <w:rPr>
          <w:rFonts w:hint="cs"/>
          <w:rtl/>
        </w:rPr>
        <w:tab/>
        <w:t>(أ)</w:t>
      </w:r>
      <w:r w:rsidR="008F1E16" w:rsidRPr="007E4BDA">
        <w:rPr>
          <w:rFonts w:hint="cs"/>
          <w:rtl/>
        </w:rPr>
        <w:tab/>
      </w:r>
      <w:r w:rsidR="001C25EA" w:rsidRPr="007E4BDA">
        <w:rPr>
          <w:rtl/>
          <w:lang w:bidi="ar-BH"/>
        </w:rPr>
        <w:t>إن التزام مملكة البحرين بالمواد (3) و(18) و(23) من هذا العهد يكون في حدود أحكام المادة (2) والفقرة (ب) من المادة (5) من الدستور</w:t>
      </w:r>
      <w:r w:rsidR="002B057C" w:rsidRPr="007E4BDA">
        <w:rPr>
          <w:rStyle w:val="FootnoteReference"/>
          <w:sz w:val="20"/>
          <w:szCs w:val="30"/>
          <w:rtl/>
          <w:lang w:bidi="ar-BH"/>
        </w:rPr>
        <w:t>(</w:t>
      </w:r>
      <w:r w:rsidR="002B057C" w:rsidRPr="007E4BDA">
        <w:rPr>
          <w:rStyle w:val="FootnoteReference"/>
          <w:sz w:val="20"/>
          <w:szCs w:val="30"/>
          <w:rtl/>
          <w:lang w:bidi="ar-BH"/>
        </w:rPr>
        <w:footnoteReference w:id="3"/>
      </w:r>
      <w:r w:rsidR="002B057C" w:rsidRPr="007E4BDA">
        <w:rPr>
          <w:rStyle w:val="FootnoteReference"/>
          <w:sz w:val="20"/>
          <w:szCs w:val="30"/>
          <w:rtl/>
          <w:lang w:bidi="ar-BH"/>
        </w:rPr>
        <w:t>)</w:t>
      </w:r>
      <w:r w:rsidR="00F05999" w:rsidRPr="007E4BDA">
        <w:rPr>
          <w:rFonts w:hint="cs"/>
          <w:rtl/>
        </w:rPr>
        <w:t>؛</w:t>
      </w:r>
    </w:p>
    <w:p w:rsidR="001C25EA" w:rsidRPr="007E4BDA" w:rsidRDefault="008F1E16" w:rsidP="00614D69">
      <w:pPr>
        <w:pStyle w:val="SingleTxtGA"/>
        <w:spacing w:line="360" w:lineRule="exact"/>
        <w:rPr>
          <w:rtl/>
          <w:lang w:bidi="ar-BH"/>
        </w:rPr>
      </w:pPr>
      <w:r w:rsidRPr="007E4BDA">
        <w:rPr>
          <w:rFonts w:hint="cs"/>
          <w:rtl/>
        </w:rPr>
        <w:t>‌</w:t>
      </w:r>
      <w:r w:rsidR="0015019C" w:rsidRPr="007E4BDA">
        <w:rPr>
          <w:rFonts w:hint="cs"/>
          <w:rtl/>
        </w:rPr>
        <w:tab/>
        <w:t>(ب)</w:t>
      </w:r>
      <w:r w:rsidR="0015019C" w:rsidRPr="007E4BDA">
        <w:rPr>
          <w:rFonts w:hint="cs"/>
          <w:rtl/>
        </w:rPr>
        <w:tab/>
      </w:r>
      <w:r w:rsidR="001C25EA" w:rsidRPr="007E4BDA">
        <w:rPr>
          <w:rtl/>
          <w:lang w:bidi="ar-BH"/>
        </w:rPr>
        <w:t>تفسر مملكة البحرين الفقرة (5) من المادة (9) من هذا العهد بأنها</w:t>
      </w:r>
      <w:r w:rsidR="00B658E7" w:rsidRPr="007E4BDA">
        <w:rPr>
          <w:rtl/>
          <w:lang w:bidi="ar-BH"/>
        </w:rPr>
        <w:t xml:space="preserve"> لا </w:t>
      </w:r>
      <w:r w:rsidR="001C25EA" w:rsidRPr="007E4BDA">
        <w:rPr>
          <w:rtl/>
          <w:lang w:bidi="ar-BH"/>
        </w:rPr>
        <w:t>تخل بحقها في تحديد أسس وقواعد الحصول على التعويض المنصوص عليه في هذه الفقرة</w:t>
      </w:r>
      <w:r w:rsidR="002B057C" w:rsidRPr="007E4BDA">
        <w:rPr>
          <w:rStyle w:val="FootnoteReference"/>
          <w:sz w:val="20"/>
          <w:szCs w:val="30"/>
          <w:rtl/>
          <w:lang w:bidi="ar-BH"/>
        </w:rPr>
        <w:t>(</w:t>
      </w:r>
      <w:r w:rsidR="002B057C" w:rsidRPr="007E4BDA">
        <w:rPr>
          <w:rStyle w:val="FootnoteReference"/>
          <w:sz w:val="20"/>
          <w:szCs w:val="30"/>
          <w:rtl/>
          <w:lang w:bidi="ar-BH"/>
        </w:rPr>
        <w:footnoteReference w:id="4"/>
      </w:r>
      <w:r w:rsidR="002B057C" w:rsidRPr="007E4BDA">
        <w:rPr>
          <w:rStyle w:val="FootnoteReference"/>
          <w:sz w:val="20"/>
          <w:szCs w:val="30"/>
          <w:rtl/>
          <w:lang w:bidi="ar-BH"/>
        </w:rPr>
        <w:t>)</w:t>
      </w:r>
      <w:r w:rsidR="0015019C" w:rsidRPr="007E4BDA">
        <w:rPr>
          <w:rFonts w:hint="cs"/>
          <w:rtl/>
          <w:lang w:bidi="ar-BH"/>
        </w:rPr>
        <w:t>؛</w:t>
      </w:r>
    </w:p>
    <w:p w:rsidR="001C25EA" w:rsidRPr="007E4BDA" w:rsidRDefault="0015019C" w:rsidP="00614D69">
      <w:pPr>
        <w:pStyle w:val="SingleTxtGA"/>
        <w:spacing w:line="360" w:lineRule="exact"/>
        <w:rPr>
          <w:rtl/>
          <w:lang w:bidi="ar-BH"/>
        </w:rPr>
      </w:pPr>
      <w:r w:rsidRPr="007E4BDA">
        <w:rPr>
          <w:rFonts w:hint="cs"/>
          <w:rtl/>
        </w:rPr>
        <w:tab/>
        <w:t>(ج)</w:t>
      </w:r>
      <w:r w:rsidRPr="007E4BDA">
        <w:rPr>
          <w:rFonts w:hint="cs"/>
          <w:rtl/>
        </w:rPr>
        <w:tab/>
      </w:r>
      <w:r w:rsidR="001C25EA" w:rsidRPr="007E4BDA">
        <w:rPr>
          <w:rtl/>
          <w:lang w:bidi="ar-BH"/>
        </w:rPr>
        <w:t xml:space="preserve">إن التزام مملكة البحرين بالفقرة (7) من المادة (14) من هذا العهد يكون في حدود أحكام المادة (10) من قانون العقوبات الصادر بالمرسوم بقانون </w:t>
      </w:r>
      <w:r w:rsidR="00B658E7" w:rsidRPr="007E4BDA">
        <w:rPr>
          <w:rtl/>
          <w:lang w:bidi="ar-BH"/>
        </w:rPr>
        <w:t>رقم </w:t>
      </w:r>
      <w:r w:rsidR="001C25EA" w:rsidRPr="007E4BDA">
        <w:rPr>
          <w:rtl/>
          <w:lang w:bidi="ar-BH"/>
        </w:rPr>
        <w:t>(15) لسنة</w:t>
      </w:r>
      <w:r w:rsidR="000F72B4" w:rsidRPr="007E4BDA">
        <w:rPr>
          <w:rFonts w:hint="cs"/>
          <w:rtl/>
          <w:lang w:bidi="ar-BH"/>
        </w:rPr>
        <w:t> </w:t>
      </w:r>
      <w:r w:rsidR="001C25EA" w:rsidRPr="007E4BDA">
        <w:rPr>
          <w:rtl/>
          <w:lang w:bidi="ar-BH"/>
        </w:rPr>
        <w:t>1976</w:t>
      </w:r>
      <w:r w:rsidR="00D61D14" w:rsidRPr="007E4BDA">
        <w:rPr>
          <w:rStyle w:val="FootnoteReference"/>
          <w:sz w:val="20"/>
          <w:szCs w:val="30"/>
          <w:rtl/>
          <w:lang w:bidi="ar-BH"/>
        </w:rPr>
        <w:t>(</w:t>
      </w:r>
      <w:r w:rsidR="00D61D14" w:rsidRPr="007E4BDA">
        <w:rPr>
          <w:rStyle w:val="FootnoteReference"/>
          <w:sz w:val="20"/>
          <w:szCs w:val="30"/>
          <w:rtl/>
          <w:lang w:bidi="ar-BH"/>
        </w:rPr>
        <w:footnoteReference w:id="5"/>
      </w:r>
      <w:r w:rsidR="00D61D14" w:rsidRPr="007E4BDA">
        <w:rPr>
          <w:rStyle w:val="FootnoteReference"/>
          <w:sz w:val="20"/>
          <w:szCs w:val="30"/>
          <w:rtl/>
          <w:lang w:bidi="ar-BH"/>
        </w:rPr>
        <w:t>)</w:t>
      </w:r>
      <w:r w:rsidR="001C25EA" w:rsidRPr="007E4BDA">
        <w:rPr>
          <w:rtl/>
          <w:lang w:bidi="ar-BH"/>
        </w:rPr>
        <w:t>.</w:t>
      </w:r>
    </w:p>
    <w:p w:rsidR="001C25EA" w:rsidRPr="007E4BDA" w:rsidRDefault="00A5786B" w:rsidP="00614D69">
      <w:pPr>
        <w:pStyle w:val="SingleTxtGA"/>
        <w:spacing w:line="360" w:lineRule="exact"/>
        <w:rPr>
          <w:rtl/>
        </w:rPr>
      </w:pPr>
      <w:r>
        <w:rPr>
          <w:rtl/>
        </w:rPr>
        <w:t>3-</w:t>
      </w:r>
      <w:r w:rsidR="008F1E16" w:rsidRPr="007E4BDA">
        <w:rPr>
          <w:rtl/>
        </w:rPr>
        <w:tab/>
      </w:r>
      <w:r w:rsidR="001C25EA" w:rsidRPr="007E4BDA">
        <w:rPr>
          <w:rtl/>
          <w:lang w:bidi="ar-BH"/>
        </w:rPr>
        <w:t>تنص الفقرة (1) من المادة 40 من العهد على تعهد الدول الأطراف بتقديم تقارير عن التدابير التي اتخذتها والتي تمثل إعمالاً للحقوق المعترف بها فيه، وعن التقدم المحرز في التمتع بهذه الحقوق، وذلك خلال سنة من بدء نفاذ هذا العهد إزاء الدول الأطراف المعنية.</w:t>
      </w:r>
    </w:p>
    <w:p w:rsidR="001C25EA" w:rsidRPr="007E4BDA" w:rsidRDefault="00A5786B" w:rsidP="00614D69">
      <w:pPr>
        <w:pStyle w:val="SingleTxtGA"/>
        <w:spacing w:line="360" w:lineRule="exact"/>
        <w:rPr>
          <w:rtl/>
        </w:rPr>
      </w:pPr>
      <w:r>
        <w:rPr>
          <w:rtl/>
        </w:rPr>
        <w:t>4-</w:t>
      </w:r>
      <w:r w:rsidR="008F1E16" w:rsidRPr="007E4BDA">
        <w:rPr>
          <w:rtl/>
        </w:rPr>
        <w:tab/>
      </w:r>
      <w:r w:rsidR="001C25EA" w:rsidRPr="007E4BDA">
        <w:rPr>
          <w:rtl/>
          <w:lang w:bidi="ar-BH"/>
        </w:rPr>
        <w:t>وتتشرف مملكة البحرين بأن ترفع تقريرها الأولي إلى الأمين العام للأمم المتحدة للتكرم بإحالته إلى اللجنة المعنية بحقوق الإنسان.</w:t>
      </w:r>
    </w:p>
    <w:p w:rsidR="001C25EA" w:rsidRPr="007E4BDA" w:rsidRDefault="00A5786B" w:rsidP="00614D69">
      <w:pPr>
        <w:pStyle w:val="SingleTxtGA"/>
        <w:spacing w:line="360" w:lineRule="exact"/>
        <w:rPr>
          <w:rtl/>
        </w:rPr>
      </w:pPr>
      <w:r>
        <w:rPr>
          <w:rtl/>
        </w:rPr>
        <w:t>5-</w:t>
      </w:r>
      <w:r w:rsidR="008F1E16" w:rsidRPr="007E4BDA">
        <w:rPr>
          <w:rtl/>
        </w:rPr>
        <w:tab/>
      </w:r>
      <w:r w:rsidR="001C25EA" w:rsidRPr="007E4BDA">
        <w:rPr>
          <w:rtl/>
          <w:lang w:bidi="ar-BH"/>
        </w:rPr>
        <w:t xml:space="preserve">ولقد </w:t>
      </w:r>
      <w:proofErr w:type="spellStart"/>
      <w:r w:rsidR="001C25EA" w:rsidRPr="007E4BDA">
        <w:rPr>
          <w:rtl/>
          <w:lang w:bidi="ar-BH"/>
        </w:rPr>
        <w:t>ادت</w:t>
      </w:r>
      <w:proofErr w:type="spellEnd"/>
      <w:r w:rsidR="001C25EA" w:rsidRPr="007E4BDA">
        <w:rPr>
          <w:rtl/>
          <w:lang w:bidi="ar-BH"/>
        </w:rPr>
        <w:t xml:space="preserve"> عوامل عديدة في تأخير تقديم التقرير الأولي عن موعده المقرر، منها عوامل لوجستية، وأخرى تتعلق ببناء القدرات.</w:t>
      </w:r>
    </w:p>
    <w:p w:rsidR="001C25EA" w:rsidRPr="007E4BDA" w:rsidRDefault="00DC2C97" w:rsidP="007E4BDA">
      <w:pPr>
        <w:pStyle w:val="H1GA"/>
      </w:pPr>
      <w:r w:rsidRPr="007E4BDA">
        <w:rPr>
          <w:rFonts w:hint="cs"/>
          <w:rtl/>
          <w:lang w:bidi="ar-BH"/>
        </w:rPr>
        <w:tab/>
      </w:r>
      <w:r w:rsidRPr="007E4BDA">
        <w:rPr>
          <w:rFonts w:hint="cs"/>
          <w:rtl/>
          <w:lang w:bidi="ar-BH"/>
        </w:rPr>
        <w:tab/>
      </w:r>
      <w:r w:rsidR="001C25EA" w:rsidRPr="007E4BDA">
        <w:rPr>
          <w:rtl/>
          <w:lang w:bidi="ar-BH"/>
        </w:rPr>
        <w:t>آلية ومنهجية إعداد التقري</w:t>
      </w:r>
      <w:r w:rsidRPr="007E4BDA">
        <w:rPr>
          <w:rFonts w:hint="cs"/>
          <w:rtl/>
          <w:lang w:bidi="ar-BH"/>
        </w:rPr>
        <w:t>ر</w:t>
      </w:r>
    </w:p>
    <w:p w:rsidR="001C25EA" w:rsidRPr="007E4BDA" w:rsidRDefault="00A5786B" w:rsidP="00614D69">
      <w:pPr>
        <w:pStyle w:val="SingleTxtGA"/>
        <w:spacing w:line="360" w:lineRule="exact"/>
        <w:rPr>
          <w:rtl/>
          <w:lang w:bidi="ar-BH"/>
        </w:rPr>
      </w:pPr>
      <w:r>
        <w:rPr>
          <w:rtl/>
        </w:rPr>
        <w:t>6-</w:t>
      </w:r>
      <w:r w:rsidR="008F1E16" w:rsidRPr="007E4BDA">
        <w:rPr>
          <w:rtl/>
          <w:lang w:bidi="ar-BH"/>
        </w:rPr>
        <w:tab/>
      </w:r>
      <w:r w:rsidR="001C25EA" w:rsidRPr="007E4BDA">
        <w:rPr>
          <w:rtl/>
          <w:lang w:bidi="ar-BH"/>
        </w:rPr>
        <w:t xml:space="preserve">تم إعداد التقرير بواسطة اللجنة التنسيقية العليا لحقوق </w:t>
      </w:r>
      <w:proofErr w:type="spellStart"/>
      <w:r w:rsidR="001C25EA" w:rsidRPr="007E4BDA">
        <w:rPr>
          <w:rtl/>
          <w:lang w:bidi="ar-BH"/>
        </w:rPr>
        <w:t>الانسان</w:t>
      </w:r>
      <w:proofErr w:type="spellEnd"/>
      <w:r w:rsidR="002B057C" w:rsidRPr="007E4BDA">
        <w:rPr>
          <w:vertAlign w:val="superscript"/>
          <w:rtl/>
          <w:lang w:bidi="ar-BH"/>
        </w:rPr>
        <w:t>(</w:t>
      </w:r>
      <w:r w:rsidR="002B057C" w:rsidRPr="007E4BDA">
        <w:rPr>
          <w:vertAlign w:val="superscript"/>
          <w:rtl/>
          <w:lang w:bidi="ar-BH"/>
        </w:rPr>
        <w:footnoteReference w:id="6"/>
      </w:r>
      <w:r w:rsidR="002B057C" w:rsidRPr="007E4BDA">
        <w:rPr>
          <w:vertAlign w:val="superscript"/>
          <w:rtl/>
          <w:lang w:bidi="ar-BH"/>
        </w:rPr>
        <w:t>)</w:t>
      </w:r>
      <w:r w:rsidR="001C25EA" w:rsidRPr="007E4BDA">
        <w:rPr>
          <w:rtl/>
          <w:lang w:bidi="ar-BH"/>
        </w:rPr>
        <w:t xml:space="preserve">، والتي يترأسها معالي </w:t>
      </w:r>
      <w:r w:rsidR="001C25EA" w:rsidRPr="007E4BDA">
        <w:rPr>
          <w:rFonts w:hint="cs"/>
          <w:rtl/>
          <w:lang w:bidi="ar-BH"/>
        </w:rPr>
        <w:t>وزير الخارجي</w:t>
      </w:r>
      <w:r w:rsidR="001C25EA" w:rsidRPr="007E4BDA">
        <w:rPr>
          <w:rFonts w:hint="eastAsia"/>
          <w:rtl/>
          <w:lang w:bidi="ar-BH"/>
        </w:rPr>
        <w:t>ة</w:t>
      </w:r>
      <w:r w:rsidR="001C25EA" w:rsidRPr="007E4BDA">
        <w:rPr>
          <w:rtl/>
          <w:lang w:bidi="ar-BH"/>
        </w:rPr>
        <w:t xml:space="preserve">، وذلك من خلال فريق عمل </w:t>
      </w:r>
      <w:r w:rsidR="001C25EA" w:rsidRPr="007E4BDA">
        <w:rPr>
          <w:rFonts w:hint="cs"/>
          <w:rtl/>
          <w:lang w:bidi="ar-BH"/>
        </w:rPr>
        <w:t>تترأسه</w:t>
      </w:r>
      <w:r w:rsidR="001C25EA" w:rsidRPr="007E4BDA">
        <w:rPr>
          <w:rtl/>
          <w:lang w:bidi="ar-BH"/>
        </w:rPr>
        <w:t xml:space="preserve"> وزارة الخارجية، وتستهدف اللجنة دراسة المواضيع المتعلقة بحماية وتعزيز حقوق الإنسان،</w:t>
      </w:r>
      <w:r w:rsidR="00B658E7" w:rsidRPr="007E4BDA">
        <w:rPr>
          <w:rtl/>
          <w:lang w:bidi="ar-BH"/>
        </w:rPr>
        <w:t xml:space="preserve"> كما </w:t>
      </w:r>
      <w:r w:rsidR="001C25EA" w:rsidRPr="007E4BDA">
        <w:rPr>
          <w:rtl/>
          <w:lang w:bidi="ar-BH"/>
        </w:rPr>
        <w:t>تختص اللجنة فيما تختص به، بالتنسيق مع الجهات الحكومية في كافة مسائل المتعلقة بحقوق الإنسان بحسب اختصاص كل جهة.</w:t>
      </w:r>
    </w:p>
    <w:p w:rsidR="001C25EA" w:rsidRPr="007E4BDA" w:rsidRDefault="00A5786B" w:rsidP="00614D69">
      <w:pPr>
        <w:pStyle w:val="SingleTxtGA"/>
        <w:spacing w:line="360" w:lineRule="exact"/>
        <w:rPr>
          <w:rtl/>
          <w:lang w:bidi="ar-BH"/>
        </w:rPr>
      </w:pPr>
      <w:r>
        <w:rPr>
          <w:rtl/>
        </w:rPr>
        <w:t>7-</w:t>
      </w:r>
      <w:r w:rsidR="008F1E16" w:rsidRPr="007E4BDA">
        <w:rPr>
          <w:rtl/>
          <w:lang w:bidi="ar-BH"/>
        </w:rPr>
        <w:tab/>
      </w:r>
      <w:proofErr w:type="spellStart"/>
      <w:r w:rsidR="001C25EA" w:rsidRPr="007E4BDA">
        <w:rPr>
          <w:rtl/>
          <w:lang w:bidi="ar-BH"/>
        </w:rPr>
        <w:t>ﺣــﺮصت</w:t>
      </w:r>
      <w:proofErr w:type="spellEnd"/>
      <w:r w:rsidR="001C25EA" w:rsidRPr="007E4BDA">
        <w:rPr>
          <w:rtl/>
          <w:lang w:bidi="ar-BH"/>
        </w:rPr>
        <w:t xml:space="preserve"> اللجنة التنسيقية </w:t>
      </w:r>
      <w:proofErr w:type="spellStart"/>
      <w:r w:rsidR="001C25EA" w:rsidRPr="007E4BDA">
        <w:rPr>
          <w:rtl/>
          <w:lang w:bidi="ar-BH"/>
        </w:rPr>
        <w:t>ﻋﻨــﺪ</w:t>
      </w:r>
      <w:proofErr w:type="spellEnd"/>
      <w:r w:rsidR="001C25EA" w:rsidRPr="007E4BDA">
        <w:rPr>
          <w:rtl/>
          <w:lang w:bidi="ar-BH"/>
        </w:rPr>
        <w:t xml:space="preserve"> </w:t>
      </w:r>
      <w:proofErr w:type="spellStart"/>
      <w:r w:rsidR="001C25EA" w:rsidRPr="007E4BDA">
        <w:rPr>
          <w:rtl/>
          <w:lang w:bidi="ar-BH"/>
        </w:rPr>
        <w:t>ﺇﻋــﺪﺍﺩ</w:t>
      </w:r>
      <w:proofErr w:type="spellEnd"/>
      <w:r w:rsidR="001C25EA" w:rsidRPr="007E4BDA">
        <w:rPr>
          <w:rtl/>
          <w:lang w:bidi="ar-BH"/>
        </w:rPr>
        <w:t xml:space="preserve"> التقرير الأولي </w:t>
      </w:r>
      <w:proofErr w:type="spellStart"/>
      <w:r w:rsidR="001C25EA" w:rsidRPr="007E4BDA">
        <w:rPr>
          <w:rtl/>
          <w:lang w:bidi="ar-BH"/>
        </w:rPr>
        <w:t>ﻋﻠــﻰ</w:t>
      </w:r>
      <w:proofErr w:type="spellEnd"/>
      <w:r w:rsidR="001C25EA" w:rsidRPr="007E4BDA">
        <w:rPr>
          <w:rtl/>
          <w:lang w:bidi="ar-BH"/>
        </w:rPr>
        <w:t xml:space="preserve"> </w:t>
      </w:r>
      <w:proofErr w:type="spellStart"/>
      <w:r w:rsidR="001C25EA" w:rsidRPr="007E4BDA">
        <w:rPr>
          <w:rtl/>
          <w:lang w:bidi="ar-BH"/>
        </w:rPr>
        <w:t>ﻣﺮﺍﺟﻌــﺔ</w:t>
      </w:r>
      <w:proofErr w:type="spellEnd"/>
      <w:r w:rsidR="001C25EA" w:rsidRPr="007E4BDA">
        <w:rPr>
          <w:rtl/>
          <w:lang w:bidi="ar-BH"/>
        </w:rPr>
        <w:t xml:space="preserve"> الجهات والهيئات المعنية </w:t>
      </w:r>
      <w:proofErr w:type="spellStart"/>
      <w:r w:rsidR="001C25EA" w:rsidRPr="007E4BDA">
        <w:rPr>
          <w:rtl/>
          <w:lang w:bidi="ar-BH"/>
        </w:rPr>
        <w:t>ﻟﻠﺤﺼﻮﻝ</w:t>
      </w:r>
      <w:proofErr w:type="spellEnd"/>
      <w:r w:rsidR="001C25EA" w:rsidRPr="007E4BDA">
        <w:rPr>
          <w:rtl/>
          <w:lang w:bidi="ar-BH"/>
        </w:rPr>
        <w:t xml:space="preserve"> </w:t>
      </w:r>
      <w:proofErr w:type="spellStart"/>
      <w:r w:rsidR="001C25EA" w:rsidRPr="007E4BDA">
        <w:rPr>
          <w:rtl/>
          <w:lang w:bidi="ar-BH"/>
        </w:rPr>
        <w:t>ﻋﻠﻰ</w:t>
      </w:r>
      <w:proofErr w:type="spellEnd"/>
      <w:r w:rsidR="001C25EA" w:rsidRPr="007E4BDA">
        <w:rPr>
          <w:rtl/>
          <w:lang w:bidi="ar-BH"/>
        </w:rPr>
        <w:t xml:space="preserve"> </w:t>
      </w:r>
      <w:proofErr w:type="spellStart"/>
      <w:r w:rsidR="001C25EA" w:rsidRPr="007E4BDA">
        <w:rPr>
          <w:rtl/>
          <w:lang w:bidi="ar-BH"/>
        </w:rPr>
        <w:t>ﺍﻟﺒﻴﺎﻧـﺎﺕ</w:t>
      </w:r>
      <w:proofErr w:type="spellEnd"/>
      <w:r w:rsidR="001C25EA" w:rsidRPr="007E4BDA">
        <w:rPr>
          <w:rtl/>
          <w:lang w:bidi="ar-BH"/>
        </w:rPr>
        <w:t xml:space="preserve"> </w:t>
      </w:r>
      <w:proofErr w:type="spellStart"/>
      <w:r w:rsidR="001C25EA" w:rsidRPr="007E4BDA">
        <w:rPr>
          <w:rtl/>
          <w:lang w:bidi="ar-BH"/>
        </w:rPr>
        <w:t>ﺍﻟﻼﺯﻣـﺔ</w:t>
      </w:r>
      <w:proofErr w:type="spellEnd"/>
      <w:r w:rsidR="001C25EA" w:rsidRPr="007E4BDA">
        <w:rPr>
          <w:rtl/>
          <w:lang w:bidi="ar-BH"/>
        </w:rPr>
        <w:t xml:space="preserve"> </w:t>
      </w:r>
      <w:proofErr w:type="spellStart"/>
      <w:r w:rsidR="001C25EA" w:rsidRPr="007E4BDA">
        <w:rPr>
          <w:rtl/>
          <w:lang w:bidi="ar-BH"/>
        </w:rPr>
        <w:t>ﻭﺍﻟﺘـﺸﺎﻭﺭ</w:t>
      </w:r>
      <w:proofErr w:type="spellEnd"/>
      <w:r w:rsidR="001C25EA" w:rsidRPr="007E4BDA">
        <w:rPr>
          <w:rtl/>
          <w:lang w:bidi="ar-BH"/>
        </w:rPr>
        <w:t xml:space="preserve"> </w:t>
      </w:r>
      <w:proofErr w:type="spellStart"/>
      <w:r w:rsidR="001C25EA" w:rsidRPr="007E4BDA">
        <w:rPr>
          <w:rtl/>
          <w:lang w:bidi="ar-BH"/>
        </w:rPr>
        <w:t>ﻣﻌﻬـﺎ</w:t>
      </w:r>
      <w:proofErr w:type="spellEnd"/>
      <w:r w:rsidR="001C25EA" w:rsidRPr="007E4BDA">
        <w:rPr>
          <w:rtl/>
          <w:lang w:bidi="ar-BH"/>
        </w:rPr>
        <w:t xml:space="preserve"> </w:t>
      </w:r>
      <w:proofErr w:type="spellStart"/>
      <w:r w:rsidR="001C25EA" w:rsidRPr="007E4BDA">
        <w:rPr>
          <w:rtl/>
          <w:lang w:bidi="ar-BH"/>
        </w:rPr>
        <w:t>ﺑـﺸﺄﻥ</w:t>
      </w:r>
      <w:proofErr w:type="spellEnd"/>
      <w:r w:rsidR="001C25EA" w:rsidRPr="007E4BDA">
        <w:rPr>
          <w:rtl/>
          <w:lang w:bidi="ar-BH"/>
        </w:rPr>
        <w:t xml:space="preserve"> </w:t>
      </w:r>
      <w:proofErr w:type="spellStart"/>
      <w:r w:rsidR="001C25EA" w:rsidRPr="007E4BDA">
        <w:rPr>
          <w:rtl/>
          <w:lang w:bidi="ar-BH"/>
        </w:rPr>
        <w:t>ﺍﻟـﺼﻌﻮﺑﺎﺕ</w:t>
      </w:r>
      <w:proofErr w:type="spellEnd"/>
      <w:r w:rsidR="001C25EA" w:rsidRPr="007E4BDA">
        <w:rPr>
          <w:rtl/>
          <w:lang w:bidi="ar-BH"/>
        </w:rPr>
        <w:t xml:space="preserve"> </w:t>
      </w:r>
      <w:proofErr w:type="spellStart"/>
      <w:r w:rsidR="001C25EA" w:rsidRPr="007E4BDA">
        <w:rPr>
          <w:rtl/>
          <w:lang w:bidi="ar-BH"/>
        </w:rPr>
        <w:t>ﻭﺍﻟﺘﺤـﺪﻳﺎﺕ</w:t>
      </w:r>
      <w:proofErr w:type="spellEnd"/>
      <w:r w:rsidR="001C25EA" w:rsidRPr="007E4BDA">
        <w:rPr>
          <w:rtl/>
          <w:lang w:bidi="ar-BH"/>
        </w:rPr>
        <w:t xml:space="preserve"> </w:t>
      </w:r>
      <w:proofErr w:type="spellStart"/>
      <w:r w:rsidR="001C25EA" w:rsidRPr="007E4BDA">
        <w:rPr>
          <w:rtl/>
          <w:lang w:bidi="ar-BH"/>
        </w:rPr>
        <w:t>ﺍﻟـتى</w:t>
      </w:r>
      <w:proofErr w:type="spellEnd"/>
      <w:r w:rsidR="001C25EA" w:rsidRPr="007E4BDA">
        <w:rPr>
          <w:rtl/>
          <w:lang w:bidi="ar-BH"/>
        </w:rPr>
        <w:t xml:space="preserve"> </w:t>
      </w:r>
      <w:r w:rsidR="001C25EA" w:rsidRPr="007E4BDA">
        <w:rPr>
          <w:rtl/>
          <w:lang w:bidi="ar-BH"/>
        </w:rPr>
        <w:lastRenderedPageBreak/>
        <w:t xml:space="preserve">تواجهها </w:t>
      </w:r>
      <w:proofErr w:type="spellStart"/>
      <w:r w:rsidR="001C25EA" w:rsidRPr="007E4BDA">
        <w:rPr>
          <w:rtl/>
          <w:lang w:bidi="ar-BH"/>
        </w:rPr>
        <w:t>ﻫﺬﻩ</w:t>
      </w:r>
      <w:proofErr w:type="spellEnd"/>
      <w:r w:rsidR="001C25EA" w:rsidRPr="007E4BDA">
        <w:rPr>
          <w:rtl/>
          <w:lang w:bidi="ar-BH"/>
        </w:rPr>
        <w:t xml:space="preserve"> الجهات، </w:t>
      </w:r>
      <w:proofErr w:type="spellStart"/>
      <w:r w:rsidR="001C25EA" w:rsidRPr="007E4BDA">
        <w:rPr>
          <w:rtl/>
          <w:lang w:bidi="ar-BH"/>
        </w:rPr>
        <w:t>ﻭﺍﻹﺟﺮﺍﺀﺍﺕ</w:t>
      </w:r>
      <w:proofErr w:type="spellEnd"/>
      <w:r w:rsidR="001C25EA" w:rsidRPr="007E4BDA">
        <w:rPr>
          <w:rtl/>
          <w:lang w:bidi="ar-BH"/>
        </w:rPr>
        <w:t xml:space="preserve"> الحالية والمستقبلة لمواجهة </w:t>
      </w:r>
      <w:proofErr w:type="spellStart"/>
      <w:r w:rsidR="001C25EA" w:rsidRPr="007E4BDA">
        <w:rPr>
          <w:rtl/>
          <w:lang w:bidi="ar-BH"/>
        </w:rPr>
        <w:t>ﻫﺬﻩ</w:t>
      </w:r>
      <w:proofErr w:type="spellEnd"/>
      <w:r w:rsidR="001C25EA" w:rsidRPr="007E4BDA">
        <w:rPr>
          <w:rtl/>
          <w:lang w:bidi="ar-BH"/>
        </w:rPr>
        <w:t xml:space="preserve"> </w:t>
      </w:r>
      <w:proofErr w:type="spellStart"/>
      <w:r w:rsidR="001C25EA" w:rsidRPr="007E4BDA">
        <w:rPr>
          <w:rtl/>
          <w:lang w:bidi="ar-BH"/>
        </w:rPr>
        <w:t>ﺍﻟﺘﺤـﺪﻳﺎﺕ</w:t>
      </w:r>
      <w:proofErr w:type="spellEnd"/>
      <w:r w:rsidR="001C25EA" w:rsidRPr="007E4BDA">
        <w:rPr>
          <w:rtl/>
          <w:lang w:bidi="ar-BH"/>
        </w:rPr>
        <w:t xml:space="preserve">. </w:t>
      </w:r>
      <w:proofErr w:type="spellStart"/>
      <w:r w:rsidR="001C25EA" w:rsidRPr="007E4BDA">
        <w:rPr>
          <w:rtl/>
          <w:lang w:bidi="ar-BH"/>
        </w:rPr>
        <w:t>ﻛﻤـﺎ</w:t>
      </w:r>
      <w:proofErr w:type="spellEnd"/>
      <w:r w:rsidR="001C25EA" w:rsidRPr="007E4BDA">
        <w:rPr>
          <w:rtl/>
          <w:lang w:bidi="ar-BH"/>
        </w:rPr>
        <w:t xml:space="preserve"> حرصت اللجنة، </w:t>
      </w:r>
      <w:proofErr w:type="spellStart"/>
      <w:r w:rsidR="001C25EA" w:rsidRPr="007E4BDA">
        <w:rPr>
          <w:rtl/>
          <w:lang w:bidi="ar-BH"/>
        </w:rPr>
        <w:t>ﻋﻠﻰ</w:t>
      </w:r>
      <w:proofErr w:type="spellEnd"/>
      <w:r w:rsidR="001C25EA" w:rsidRPr="007E4BDA">
        <w:rPr>
          <w:rtl/>
          <w:lang w:bidi="ar-BH"/>
        </w:rPr>
        <w:t xml:space="preserve"> </w:t>
      </w:r>
      <w:proofErr w:type="spellStart"/>
      <w:r w:rsidR="001C25EA" w:rsidRPr="007E4BDA">
        <w:rPr>
          <w:rtl/>
          <w:lang w:bidi="ar-BH"/>
        </w:rPr>
        <w:t>ﺍﻟﺘـﺸﺎﻭﺭ</w:t>
      </w:r>
      <w:proofErr w:type="spellEnd"/>
      <w:r w:rsidR="001C25EA" w:rsidRPr="007E4BDA">
        <w:rPr>
          <w:rtl/>
          <w:lang w:bidi="ar-BH"/>
        </w:rPr>
        <w:t xml:space="preserve"> </w:t>
      </w:r>
      <w:proofErr w:type="spellStart"/>
      <w:r w:rsidR="001C25EA" w:rsidRPr="007E4BDA">
        <w:rPr>
          <w:rtl/>
          <w:lang w:bidi="ar-BH"/>
        </w:rPr>
        <w:t>ﻭﺍﻟﺘﻨـﺴﻴﻖ</w:t>
      </w:r>
      <w:proofErr w:type="spellEnd"/>
      <w:r w:rsidR="001C25EA" w:rsidRPr="007E4BDA">
        <w:rPr>
          <w:rtl/>
          <w:lang w:bidi="ar-BH"/>
        </w:rPr>
        <w:t xml:space="preserve"> </w:t>
      </w:r>
      <w:proofErr w:type="spellStart"/>
      <w:r w:rsidR="001C25EA" w:rsidRPr="007E4BDA">
        <w:rPr>
          <w:rtl/>
          <w:lang w:bidi="ar-BH"/>
        </w:rPr>
        <w:t>ﻣـﻊ</w:t>
      </w:r>
      <w:proofErr w:type="spellEnd"/>
      <w:r w:rsidR="001C25EA" w:rsidRPr="007E4BDA">
        <w:rPr>
          <w:rtl/>
          <w:lang w:bidi="ar-BH"/>
        </w:rPr>
        <w:t xml:space="preserve"> المؤسسة </w:t>
      </w:r>
      <w:proofErr w:type="spellStart"/>
      <w:r w:rsidR="001C25EA" w:rsidRPr="007E4BDA">
        <w:rPr>
          <w:rtl/>
          <w:lang w:bidi="ar-BH"/>
        </w:rPr>
        <w:t>ﺍﻟﻮﻃﻨﻴـﺔ</w:t>
      </w:r>
      <w:proofErr w:type="spellEnd"/>
      <w:r w:rsidR="001C25EA" w:rsidRPr="007E4BDA">
        <w:rPr>
          <w:rtl/>
          <w:lang w:bidi="ar-BH"/>
        </w:rPr>
        <w:t xml:space="preserve"> لحقوق </w:t>
      </w:r>
      <w:proofErr w:type="spellStart"/>
      <w:r w:rsidR="001C25EA" w:rsidRPr="007E4BDA">
        <w:rPr>
          <w:rtl/>
          <w:lang w:bidi="ar-BH"/>
        </w:rPr>
        <w:t>ﺍﻹﻧـﺴﺎﻥ</w:t>
      </w:r>
      <w:proofErr w:type="spellEnd"/>
      <w:r w:rsidR="001C25EA" w:rsidRPr="007E4BDA">
        <w:rPr>
          <w:rtl/>
          <w:lang w:bidi="ar-BH"/>
        </w:rPr>
        <w:t xml:space="preserve">، </w:t>
      </w:r>
      <w:proofErr w:type="spellStart"/>
      <w:r w:rsidR="001C25EA" w:rsidRPr="007E4BDA">
        <w:rPr>
          <w:rtl/>
          <w:lang w:bidi="ar-BH"/>
        </w:rPr>
        <w:t>ﻭﻣﻊ</w:t>
      </w:r>
      <w:proofErr w:type="spellEnd"/>
      <w:r w:rsidR="001C25EA" w:rsidRPr="007E4BDA">
        <w:rPr>
          <w:rtl/>
          <w:lang w:bidi="ar-BH"/>
        </w:rPr>
        <w:t xml:space="preserve"> </w:t>
      </w:r>
      <w:proofErr w:type="spellStart"/>
      <w:r w:rsidR="001C25EA" w:rsidRPr="007E4BDA">
        <w:rPr>
          <w:rtl/>
          <w:lang w:bidi="ar-BH"/>
        </w:rPr>
        <w:t>ﻣﺆﺳـﺴﺎﺕ</w:t>
      </w:r>
      <w:proofErr w:type="spellEnd"/>
      <w:r w:rsidR="001C25EA" w:rsidRPr="007E4BDA">
        <w:rPr>
          <w:rtl/>
          <w:lang w:bidi="ar-BH"/>
        </w:rPr>
        <w:t xml:space="preserve"> المجتمع المدني الحقوقية والمهنية المعنية </w:t>
      </w:r>
      <w:proofErr w:type="spellStart"/>
      <w:r w:rsidR="001C25EA" w:rsidRPr="007E4BDA">
        <w:rPr>
          <w:rtl/>
          <w:lang w:bidi="ar-BH"/>
        </w:rPr>
        <w:t>ﻻﺳﺘﻄﻼﻉ</w:t>
      </w:r>
      <w:proofErr w:type="spellEnd"/>
      <w:r w:rsidR="001C25EA" w:rsidRPr="007E4BDA">
        <w:rPr>
          <w:rtl/>
          <w:lang w:bidi="ar-BH"/>
        </w:rPr>
        <w:t xml:space="preserve"> </w:t>
      </w:r>
      <w:proofErr w:type="spellStart"/>
      <w:r w:rsidR="001C25EA" w:rsidRPr="007E4BDA">
        <w:rPr>
          <w:rtl/>
          <w:lang w:bidi="ar-BH"/>
        </w:rPr>
        <w:t>ﺭﺃﻳﻬﻢ</w:t>
      </w:r>
      <w:proofErr w:type="spellEnd"/>
      <w:r w:rsidR="001C25EA" w:rsidRPr="007E4BDA">
        <w:rPr>
          <w:rtl/>
          <w:lang w:bidi="ar-BH"/>
        </w:rPr>
        <w:t xml:space="preserve"> </w:t>
      </w:r>
      <w:proofErr w:type="spellStart"/>
      <w:r w:rsidR="001C25EA" w:rsidRPr="007E4BDA">
        <w:rPr>
          <w:rtl/>
          <w:lang w:bidi="ar-BH"/>
        </w:rPr>
        <w:t>ﺑﺸﺄﻥ</w:t>
      </w:r>
      <w:proofErr w:type="spellEnd"/>
      <w:r w:rsidR="001C25EA" w:rsidRPr="007E4BDA">
        <w:rPr>
          <w:rtl/>
          <w:lang w:bidi="ar-BH"/>
        </w:rPr>
        <w:t xml:space="preserve"> </w:t>
      </w:r>
      <w:proofErr w:type="spellStart"/>
      <w:r w:rsidR="001C25EA" w:rsidRPr="007E4BDA">
        <w:rPr>
          <w:rtl/>
          <w:lang w:bidi="ar-BH"/>
        </w:rPr>
        <w:t>ﺃي</w:t>
      </w:r>
      <w:proofErr w:type="spellEnd"/>
      <w:r w:rsidR="001C25EA" w:rsidRPr="007E4BDA">
        <w:rPr>
          <w:rtl/>
          <w:lang w:bidi="ar-BH"/>
        </w:rPr>
        <w:t xml:space="preserve"> </w:t>
      </w:r>
      <w:proofErr w:type="spellStart"/>
      <w:r w:rsidR="001C25EA" w:rsidRPr="007E4BDA">
        <w:rPr>
          <w:rtl/>
          <w:lang w:bidi="ar-BH"/>
        </w:rPr>
        <w:t>ﻣﻮﺿﻮﻋﺎﺕ</w:t>
      </w:r>
      <w:proofErr w:type="spellEnd"/>
      <w:r w:rsidR="001C25EA" w:rsidRPr="007E4BDA">
        <w:rPr>
          <w:rtl/>
          <w:lang w:bidi="ar-BH"/>
        </w:rPr>
        <w:t xml:space="preserve"> </w:t>
      </w:r>
      <w:proofErr w:type="spellStart"/>
      <w:r w:rsidR="001C25EA" w:rsidRPr="007E4BDA">
        <w:rPr>
          <w:rtl/>
          <w:lang w:bidi="ar-BH"/>
        </w:rPr>
        <w:t>ﺃﻭ</w:t>
      </w:r>
      <w:proofErr w:type="spellEnd"/>
      <w:r w:rsidR="001C25EA" w:rsidRPr="007E4BDA">
        <w:rPr>
          <w:rtl/>
          <w:lang w:bidi="ar-BH"/>
        </w:rPr>
        <w:t xml:space="preserve"> </w:t>
      </w:r>
      <w:proofErr w:type="spellStart"/>
      <w:r w:rsidR="001C25EA" w:rsidRPr="007E4BDA">
        <w:rPr>
          <w:rtl/>
          <w:lang w:bidi="ar-BH"/>
        </w:rPr>
        <w:t>ﻣﻼﺣﻈـﺎﺕ</w:t>
      </w:r>
      <w:proofErr w:type="spellEnd"/>
      <w:r w:rsidR="001C25EA" w:rsidRPr="007E4BDA">
        <w:rPr>
          <w:rtl/>
          <w:lang w:bidi="ar-BH"/>
        </w:rPr>
        <w:t xml:space="preserve"> </w:t>
      </w:r>
      <w:proofErr w:type="spellStart"/>
      <w:r w:rsidR="001C25EA" w:rsidRPr="007E4BDA">
        <w:rPr>
          <w:rtl/>
          <w:lang w:bidi="ar-BH"/>
        </w:rPr>
        <w:t>ﺗﺘﻌﻠـﻖ</w:t>
      </w:r>
      <w:proofErr w:type="spellEnd"/>
      <w:r w:rsidR="001C25EA" w:rsidRPr="007E4BDA">
        <w:rPr>
          <w:rtl/>
          <w:lang w:bidi="ar-BH"/>
        </w:rPr>
        <w:t xml:space="preserve"> </w:t>
      </w:r>
      <w:proofErr w:type="spellStart"/>
      <w:r w:rsidR="001C25EA" w:rsidRPr="007E4BDA">
        <w:rPr>
          <w:rtl/>
          <w:lang w:bidi="ar-BH"/>
        </w:rPr>
        <w:t>ﺑـﺎﻟﺘﻘﺮﻳﺮ</w:t>
      </w:r>
      <w:proofErr w:type="spellEnd"/>
      <w:r w:rsidR="001C25EA" w:rsidRPr="007E4BDA">
        <w:rPr>
          <w:rtl/>
          <w:lang w:bidi="ar-BH"/>
        </w:rPr>
        <w:t xml:space="preserve"> الأولي </w:t>
      </w:r>
      <w:r w:rsidR="00B658E7" w:rsidRPr="007E4BDA">
        <w:rPr>
          <w:rFonts w:hint="cs"/>
          <w:rtl/>
          <w:lang w:bidi="ar-BH"/>
        </w:rPr>
        <w:t>لتأخ</w:t>
      </w:r>
      <w:r w:rsidR="00B658E7" w:rsidRPr="007E4BDA">
        <w:rPr>
          <w:rtl/>
          <w:lang w:bidi="ar-BH"/>
        </w:rPr>
        <w:t xml:space="preserve">ذها </w:t>
      </w:r>
      <w:r w:rsidR="001C25EA" w:rsidRPr="007E4BDA">
        <w:rPr>
          <w:rtl/>
          <w:lang w:bidi="ar-BH"/>
        </w:rPr>
        <w:t xml:space="preserve">في </w:t>
      </w:r>
      <w:proofErr w:type="spellStart"/>
      <w:r w:rsidR="001C25EA" w:rsidRPr="007E4BDA">
        <w:rPr>
          <w:rtl/>
          <w:lang w:bidi="ar-BH"/>
        </w:rPr>
        <w:t>ﺍﻻﻋﺘﺒﺎﺭ</w:t>
      </w:r>
      <w:proofErr w:type="spellEnd"/>
      <w:r w:rsidR="001C25EA" w:rsidRPr="007E4BDA">
        <w:rPr>
          <w:rtl/>
          <w:lang w:bidi="ar-BH"/>
        </w:rPr>
        <w:t>.</w:t>
      </w:r>
    </w:p>
    <w:p w:rsidR="001C25EA" w:rsidRPr="007E4BDA" w:rsidRDefault="00A5786B" w:rsidP="00614D69">
      <w:pPr>
        <w:pStyle w:val="SingleTxtGA"/>
        <w:spacing w:line="360" w:lineRule="exact"/>
        <w:rPr>
          <w:rtl/>
          <w:lang w:bidi="ar-BH"/>
        </w:rPr>
      </w:pPr>
      <w:r>
        <w:rPr>
          <w:rtl/>
        </w:rPr>
        <w:t>8-</w:t>
      </w:r>
      <w:r w:rsidR="008F1E16" w:rsidRPr="007E4BDA">
        <w:rPr>
          <w:rtl/>
          <w:lang w:bidi="ar-BH"/>
        </w:rPr>
        <w:tab/>
      </w:r>
      <w:proofErr w:type="spellStart"/>
      <w:r w:rsidR="001C25EA" w:rsidRPr="007E4BDA">
        <w:rPr>
          <w:rtl/>
          <w:lang w:bidi="ar-BH"/>
        </w:rPr>
        <w:t>ﻳﻌﺮﺽ</w:t>
      </w:r>
      <w:proofErr w:type="spellEnd"/>
      <w:r w:rsidR="001C25EA" w:rsidRPr="007E4BDA">
        <w:rPr>
          <w:rtl/>
          <w:lang w:bidi="ar-BH"/>
        </w:rPr>
        <w:t xml:space="preserve"> </w:t>
      </w:r>
      <w:proofErr w:type="spellStart"/>
      <w:r w:rsidR="001C25EA" w:rsidRPr="007E4BDA">
        <w:rPr>
          <w:rtl/>
          <w:lang w:bidi="ar-BH"/>
        </w:rPr>
        <w:t>ﺍﻟﺘﻘﺮﻳﺮ</w:t>
      </w:r>
      <w:proofErr w:type="spellEnd"/>
      <w:r w:rsidR="001C25EA" w:rsidRPr="007E4BDA">
        <w:rPr>
          <w:rtl/>
          <w:lang w:bidi="ar-BH"/>
        </w:rPr>
        <w:t xml:space="preserve"> </w:t>
      </w:r>
      <w:proofErr w:type="spellStart"/>
      <w:r w:rsidR="001C25EA" w:rsidRPr="007E4BDA">
        <w:rPr>
          <w:rtl/>
          <w:lang w:bidi="ar-BH"/>
        </w:rPr>
        <w:t>ﻟﻜﻞ</w:t>
      </w:r>
      <w:proofErr w:type="spellEnd"/>
      <w:r w:rsidR="001C25EA" w:rsidRPr="007E4BDA">
        <w:rPr>
          <w:rtl/>
          <w:lang w:bidi="ar-BH"/>
        </w:rPr>
        <w:t xml:space="preserve"> </w:t>
      </w:r>
      <w:proofErr w:type="spellStart"/>
      <w:r w:rsidR="001C25EA" w:rsidRPr="007E4BDA">
        <w:rPr>
          <w:rtl/>
          <w:lang w:bidi="ar-BH"/>
        </w:rPr>
        <w:t>ﻣﺎﺩﺓ</w:t>
      </w:r>
      <w:proofErr w:type="spellEnd"/>
      <w:r w:rsidR="001C25EA" w:rsidRPr="007E4BDA">
        <w:rPr>
          <w:rtl/>
          <w:lang w:bidi="ar-BH"/>
        </w:rPr>
        <w:t xml:space="preserve"> </w:t>
      </w:r>
      <w:proofErr w:type="spellStart"/>
      <w:r w:rsidR="001C25EA" w:rsidRPr="007E4BDA">
        <w:rPr>
          <w:rtl/>
          <w:lang w:bidi="ar-BH"/>
        </w:rPr>
        <w:t>ﻣﻦ</w:t>
      </w:r>
      <w:proofErr w:type="spellEnd"/>
      <w:r w:rsidR="001C25EA" w:rsidRPr="007E4BDA">
        <w:rPr>
          <w:rtl/>
          <w:lang w:bidi="ar-BH"/>
        </w:rPr>
        <w:t xml:space="preserve"> </w:t>
      </w:r>
      <w:proofErr w:type="spellStart"/>
      <w:r w:rsidR="001C25EA" w:rsidRPr="007E4BDA">
        <w:rPr>
          <w:rtl/>
          <w:lang w:bidi="ar-BH"/>
        </w:rPr>
        <w:t>ﻣﻮﺍﺩ</w:t>
      </w:r>
      <w:proofErr w:type="spellEnd"/>
      <w:r w:rsidR="001C25EA" w:rsidRPr="007E4BDA">
        <w:rPr>
          <w:rtl/>
          <w:lang w:bidi="ar-BH"/>
        </w:rPr>
        <w:t xml:space="preserve"> </w:t>
      </w:r>
      <w:proofErr w:type="spellStart"/>
      <w:r w:rsidR="001C25EA" w:rsidRPr="007E4BDA">
        <w:rPr>
          <w:rtl/>
          <w:lang w:bidi="ar-BH"/>
        </w:rPr>
        <w:t>ﺍﻻﺗﻔﺎﻗﻴﺔ</w:t>
      </w:r>
      <w:proofErr w:type="spellEnd"/>
      <w:r w:rsidR="001C25EA" w:rsidRPr="007E4BDA">
        <w:rPr>
          <w:rtl/>
          <w:lang w:bidi="ar-BH"/>
        </w:rPr>
        <w:t xml:space="preserve"> </w:t>
      </w:r>
      <w:proofErr w:type="spellStart"/>
      <w:r w:rsidR="001C25EA" w:rsidRPr="007E4BDA">
        <w:rPr>
          <w:rtl/>
          <w:lang w:bidi="ar-BH"/>
        </w:rPr>
        <w:t>ﻭﺍﻹﺟـﺮﺍﺀﺍﺕ</w:t>
      </w:r>
      <w:proofErr w:type="spellEnd"/>
      <w:r w:rsidR="001C25EA" w:rsidRPr="007E4BDA">
        <w:rPr>
          <w:rtl/>
          <w:lang w:bidi="ar-BH"/>
        </w:rPr>
        <w:t xml:space="preserve"> </w:t>
      </w:r>
      <w:proofErr w:type="spellStart"/>
      <w:r w:rsidR="001C25EA" w:rsidRPr="007E4BDA">
        <w:rPr>
          <w:rtl/>
          <w:lang w:bidi="ar-BH"/>
        </w:rPr>
        <w:t>ﺍﻷﺳﺎﺳـﻴﺔ</w:t>
      </w:r>
      <w:proofErr w:type="spellEnd"/>
      <w:r w:rsidR="001C25EA" w:rsidRPr="007E4BDA">
        <w:rPr>
          <w:rtl/>
          <w:lang w:bidi="ar-BH"/>
        </w:rPr>
        <w:t xml:space="preserve"> المتخذة في </w:t>
      </w:r>
      <w:proofErr w:type="spellStart"/>
      <w:r w:rsidR="001C25EA" w:rsidRPr="007E4BDA">
        <w:rPr>
          <w:rtl/>
          <w:lang w:bidi="ar-BH"/>
        </w:rPr>
        <w:t>ﺇﻃﺎﺭﻫـﺎ</w:t>
      </w:r>
      <w:proofErr w:type="spellEnd"/>
      <w:r w:rsidR="001C25EA" w:rsidRPr="007E4BDA">
        <w:rPr>
          <w:rtl/>
          <w:lang w:bidi="ar-BH"/>
        </w:rPr>
        <w:t xml:space="preserve"> </w:t>
      </w:r>
      <w:proofErr w:type="spellStart"/>
      <w:r w:rsidR="001C25EA" w:rsidRPr="007E4BDA">
        <w:rPr>
          <w:rtl/>
          <w:lang w:bidi="ar-BH"/>
        </w:rPr>
        <w:t>ﻭﻣﺎ</w:t>
      </w:r>
      <w:proofErr w:type="spellEnd"/>
      <w:r w:rsidR="001C25EA" w:rsidRPr="007E4BDA">
        <w:rPr>
          <w:rtl/>
          <w:lang w:bidi="ar-BH"/>
        </w:rPr>
        <w:t xml:space="preserve"> تمثله </w:t>
      </w:r>
      <w:proofErr w:type="spellStart"/>
      <w:r w:rsidR="001C25EA" w:rsidRPr="007E4BDA">
        <w:rPr>
          <w:rtl/>
          <w:lang w:bidi="ar-BH"/>
        </w:rPr>
        <w:t>ﻣﻦ</w:t>
      </w:r>
      <w:proofErr w:type="spellEnd"/>
      <w:r w:rsidR="001C25EA" w:rsidRPr="007E4BDA">
        <w:rPr>
          <w:rtl/>
          <w:lang w:bidi="ar-BH"/>
        </w:rPr>
        <w:t xml:space="preserve"> </w:t>
      </w:r>
      <w:proofErr w:type="spellStart"/>
      <w:r w:rsidR="001C25EA" w:rsidRPr="007E4BDA">
        <w:rPr>
          <w:rtl/>
          <w:lang w:bidi="ar-BH"/>
        </w:rPr>
        <w:t>انجازات</w:t>
      </w:r>
      <w:proofErr w:type="spellEnd"/>
      <w:r w:rsidR="001C25EA" w:rsidRPr="007E4BDA">
        <w:rPr>
          <w:rtl/>
          <w:lang w:bidi="ar-BH"/>
        </w:rPr>
        <w:t xml:space="preserve">، </w:t>
      </w:r>
      <w:proofErr w:type="spellStart"/>
      <w:r w:rsidR="001C25EA" w:rsidRPr="007E4BDA">
        <w:rPr>
          <w:rtl/>
          <w:lang w:bidi="ar-BH"/>
        </w:rPr>
        <w:t>ﻭﻗـﺪ</w:t>
      </w:r>
      <w:proofErr w:type="spellEnd"/>
      <w:r w:rsidR="001C25EA" w:rsidRPr="007E4BDA">
        <w:rPr>
          <w:rtl/>
          <w:lang w:bidi="ar-BH"/>
        </w:rPr>
        <w:t xml:space="preserve"> </w:t>
      </w:r>
      <w:proofErr w:type="spellStart"/>
      <w:r w:rsidR="001C25EA" w:rsidRPr="007E4BDA">
        <w:rPr>
          <w:rtl/>
          <w:lang w:bidi="ar-BH"/>
        </w:rPr>
        <w:t>ﺭﻭﻋﻲ</w:t>
      </w:r>
      <w:proofErr w:type="spellEnd"/>
      <w:r w:rsidR="001C25EA" w:rsidRPr="007E4BDA">
        <w:rPr>
          <w:rtl/>
          <w:lang w:bidi="ar-BH"/>
        </w:rPr>
        <w:t xml:space="preserve"> في </w:t>
      </w:r>
      <w:proofErr w:type="spellStart"/>
      <w:r w:rsidR="001C25EA" w:rsidRPr="007E4BDA">
        <w:rPr>
          <w:rtl/>
          <w:lang w:bidi="ar-BH"/>
        </w:rPr>
        <w:t>ﺫﻟﻚ</w:t>
      </w:r>
      <w:proofErr w:type="spellEnd"/>
      <w:r w:rsidR="001C25EA" w:rsidRPr="007E4BDA">
        <w:rPr>
          <w:rtl/>
          <w:lang w:bidi="ar-BH"/>
        </w:rPr>
        <w:t xml:space="preserve"> </w:t>
      </w:r>
      <w:proofErr w:type="spellStart"/>
      <w:r w:rsidR="001C25EA" w:rsidRPr="007E4BDA">
        <w:rPr>
          <w:rtl/>
          <w:lang w:bidi="ar-BH"/>
        </w:rPr>
        <w:t>الايجاز</w:t>
      </w:r>
      <w:proofErr w:type="spellEnd"/>
      <w:r w:rsidR="001C25EA" w:rsidRPr="007E4BDA">
        <w:rPr>
          <w:rtl/>
          <w:lang w:bidi="ar-BH"/>
        </w:rPr>
        <w:t xml:space="preserve"> </w:t>
      </w:r>
      <w:proofErr w:type="spellStart"/>
      <w:r w:rsidR="001C25EA" w:rsidRPr="007E4BDA">
        <w:rPr>
          <w:rtl/>
          <w:lang w:bidi="ar-BH"/>
        </w:rPr>
        <w:t>ﻗﺪﺭ</w:t>
      </w:r>
      <w:proofErr w:type="spellEnd"/>
      <w:r w:rsidR="001C25EA" w:rsidRPr="007E4BDA">
        <w:rPr>
          <w:rtl/>
          <w:lang w:bidi="ar-BH"/>
        </w:rPr>
        <w:t xml:space="preserve"> </w:t>
      </w:r>
      <w:proofErr w:type="spellStart"/>
      <w:r w:rsidR="001C25EA" w:rsidRPr="007E4BDA">
        <w:rPr>
          <w:rtl/>
          <w:lang w:bidi="ar-BH"/>
        </w:rPr>
        <w:t>ﺍﻹﻣﻜﺎﻥ</w:t>
      </w:r>
      <w:proofErr w:type="spellEnd"/>
      <w:r w:rsidR="001C25EA" w:rsidRPr="007E4BDA">
        <w:rPr>
          <w:rtl/>
          <w:lang w:bidi="ar-BH"/>
        </w:rPr>
        <w:t xml:space="preserve"> </w:t>
      </w:r>
      <w:proofErr w:type="spellStart"/>
      <w:r w:rsidR="001C25EA" w:rsidRPr="007E4BDA">
        <w:rPr>
          <w:rtl/>
          <w:lang w:bidi="ar-BH"/>
        </w:rPr>
        <w:t>ﺣﺮﺻﺎ</w:t>
      </w:r>
      <w:proofErr w:type="spellEnd"/>
      <w:r w:rsidR="001C25EA" w:rsidRPr="007E4BDA">
        <w:rPr>
          <w:rtl/>
          <w:lang w:bidi="ar-BH"/>
        </w:rPr>
        <w:t xml:space="preserve"> </w:t>
      </w:r>
      <w:proofErr w:type="spellStart"/>
      <w:r w:rsidR="001C25EA" w:rsidRPr="007E4BDA">
        <w:rPr>
          <w:rtl/>
          <w:lang w:bidi="ar-BH"/>
        </w:rPr>
        <w:t>ﻋﻠﻰ</w:t>
      </w:r>
      <w:proofErr w:type="spellEnd"/>
      <w:r w:rsidR="001C25EA" w:rsidRPr="007E4BDA">
        <w:rPr>
          <w:rtl/>
          <w:lang w:bidi="ar-BH"/>
        </w:rPr>
        <w:t xml:space="preserve"> </w:t>
      </w:r>
      <w:proofErr w:type="spellStart"/>
      <w:r w:rsidR="001C25EA" w:rsidRPr="007E4BDA">
        <w:rPr>
          <w:rtl/>
          <w:lang w:bidi="ar-BH"/>
        </w:rPr>
        <w:t>ﺍﻻﻟﺘﺰﺍﻡ</w:t>
      </w:r>
      <w:proofErr w:type="spellEnd"/>
      <w:r w:rsidR="001C25EA" w:rsidRPr="007E4BDA">
        <w:rPr>
          <w:rtl/>
          <w:lang w:bidi="ar-BH"/>
        </w:rPr>
        <w:t xml:space="preserve">، </w:t>
      </w:r>
      <w:r w:rsidR="00613913">
        <w:rPr>
          <w:rFonts w:hint="cs"/>
          <w:rtl/>
          <w:lang w:bidi="ar-BH"/>
        </w:rPr>
        <w:t xml:space="preserve">        </w:t>
      </w:r>
      <w:proofErr w:type="spellStart"/>
      <w:r w:rsidR="001C25EA" w:rsidRPr="007E4BDA">
        <w:rPr>
          <w:rtl/>
          <w:lang w:bidi="ar-BH"/>
        </w:rPr>
        <w:t>ﻣﺎ</w:t>
      </w:r>
      <w:proofErr w:type="spellEnd"/>
      <w:r w:rsidR="001C25EA" w:rsidRPr="007E4BDA">
        <w:rPr>
          <w:rtl/>
          <w:lang w:bidi="ar-BH"/>
        </w:rPr>
        <w:t xml:space="preserve"> </w:t>
      </w:r>
      <w:proofErr w:type="spellStart"/>
      <w:r w:rsidR="001C25EA" w:rsidRPr="007E4BDA">
        <w:rPr>
          <w:rtl/>
          <w:lang w:bidi="ar-BH"/>
        </w:rPr>
        <w:t>ﺃﻣﻜﻦ</w:t>
      </w:r>
      <w:proofErr w:type="spellEnd"/>
      <w:r w:rsidR="001C25EA" w:rsidRPr="007E4BDA">
        <w:rPr>
          <w:rtl/>
          <w:lang w:bidi="ar-BH"/>
        </w:rPr>
        <w:t xml:space="preserve">، </w:t>
      </w:r>
      <w:proofErr w:type="spellStart"/>
      <w:r w:rsidR="001C25EA" w:rsidRPr="007E4BDA">
        <w:rPr>
          <w:rtl/>
          <w:lang w:bidi="ar-BH"/>
        </w:rPr>
        <w:t>ﺑﻌـﺪﺩ</w:t>
      </w:r>
      <w:proofErr w:type="spellEnd"/>
      <w:r w:rsidR="001C25EA" w:rsidRPr="007E4BDA">
        <w:rPr>
          <w:rtl/>
          <w:lang w:bidi="ar-BH"/>
        </w:rPr>
        <w:t xml:space="preserve"> الكلمات المقررة </w:t>
      </w:r>
      <w:proofErr w:type="spellStart"/>
      <w:r w:rsidR="001C25EA" w:rsidRPr="007E4BDA">
        <w:rPr>
          <w:rtl/>
          <w:lang w:bidi="ar-BH"/>
        </w:rPr>
        <w:t>ﻟﻠﺘﻘﺮﻳﺮ</w:t>
      </w:r>
      <w:proofErr w:type="spellEnd"/>
      <w:r w:rsidR="001C25EA" w:rsidRPr="007E4BDA">
        <w:rPr>
          <w:rtl/>
          <w:lang w:bidi="ar-BH"/>
        </w:rPr>
        <w:t xml:space="preserve">، مع </w:t>
      </w:r>
      <w:proofErr w:type="spellStart"/>
      <w:r w:rsidR="001C25EA" w:rsidRPr="007E4BDA">
        <w:rPr>
          <w:rtl/>
          <w:lang w:bidi="ar-BH"/>
        </w:rPr>
        <w:t>الاشارة</w:t>
      </w:r>
      <w:proofErr w:type="spellEnd"/>
      <w:r w:rsidR="001C25EA" w:rsidRPr="007E4BDA">
        <w:rPr>
          <w:rtl/>
          <w:lang w:bidi="ar-BH"/>
        </w:rPr>
        <w:t xml:space="preserve"> إلى المرفقات الواردة في نهاية التقرير.</w:t>
      </w:r>
    </w:p>
    <w:p w:rsidR="001C25EA" w:rsidRPr="007E4BDA" w:rsidRDefault="00A5786B" w:rsidP="00614D69">
      <w:pPr>
        <w:pStyle w:val="SingleTxtGA"/>
        <w:spacing w:line="360" w:lineRule="exact"/>
        <w:rPr>
          <w:rtl/>
          <w:lang w:bidi="ar-BH"/>
        </w:rPr>
      </w:pPr>
      <w:r>
        <w:rPr>
          <w:rtl/>
        </w:rPr>
        <w:t>9-</w:t>
      </w:r>
      <w:r w:rsidR="008F1E16" w:rsidRPr="007E4BDA">
        <w:rPr>
          <w:rtl/>
          <w:lang w:bidi="ar-BH"/>
        </w:rPr>
        <w:tab/>
      </w:r>
      <w:proofErr w:type="spellStart"/>
      <w:r w:rsidR="001C25EA" w:rsidRPr="007E4BDA">
        <w:rPr>
          <w:rtl/>
          <w:lang w:bidi="ar-BH"/>
        </w:rPr>
        <w:t>ﻳﺘﻀﻤﻦ</w:t>
      </w:r>
      <w:proofErr w:type="spellEnd"/>
      <w:r w:rsidR="001C25EA" w:rsidRPr="007E4BDA">
        <w:rPr>
          <w:rtl/>
          <w:lang w:bidi="ar-BH"/>
        </w:rPr>
        <w:t xml:space="preserve"> </w:t>
      </w:r>
      <w:proofErr w:type="spellStart"/>
      <w:r w:rsidR="001C25EA" w:rsidRPr="007E4BDA">
        <w:rPr>
          <w:rtl/>
          <w:lang w:bidi="ar-BH"/>
        </w:rPr>
        <w:t>ﺍﻟﺘﻘﺮﻳﺮ</w:t>
      </w:r>
      <w:proofErr w:type="spellEnd"/>
      <w:r w:rsidR="001C25EA" w:rsidRPr="007E4BDA">
        <w:rPr>
          <w:rtl/>
          <w:lang w:bidi="ar-BH"/>
        </w:rPr>
        <w:t xml:space="preserve">، في </w:t>
      </w:r>
      <w:proofErr w:type="spellStart"/>
      <w:r w:rsidR="001C25EA" w:rsidRPr="007E4BDA">
        <w:rPr>
          <w:rtl/>
          <w:lang w:bidi="ar-BH"/>
        </w:rPr>
        <w:t>ﺍﻟﺒﻨﺪ</w:t>
      </w:r>
      <w:proofErr w:type="spellEnd"/>
      <w:r w:rsidR="001C25EA" w:rsidRPr="007E4BDA">
        <w:rPr>
          <w:rtl/>
          <w:lang w:bidi="ar-BH"/>
        </w:rPr>
        <w:t xml:space="preserve"> أولاً </w:t>
      </w:r>
      <w:proofErr w:type="spellStart"/>
      <w:r w:rsidR="001C25EA" w:rsidRPr="007E4BDA">
        <w:rPr>
          <w:rtl/>
          <w:lang w:bidi="ar-BH"/>
        </w:rPr>
        <w:t>ﺑﻌﺾ</w:t>
      </w:r>
      <w:proofErr w:type="spellEnd"/>
      <w:r w:rsidR="001C25EA" w:rsidRPr="007E4BDA">
        <w:rPr>
          <w:rtl/>
          <w:lang w:bidi="ar-BH"/>
        </w:rPr>
        <w:t xml:space="preserve"> </w:t>
      </w:r>
      <w:proofErr w:type="spellStart"/>
      <w:r w:rsidR="001C25EA" w:rsidRPr="007E4BDA">
        <w:rPr>
          <w:rtl/>
          <w:lang w:bidi="ar-BH"/>
        </w:rPr>
        <w:t>المعلوماﺕ</w:t>
      </w:r>
      <w:proofErr w:type="spellEnd"/>
      <w:r w:rsidR="001C25EA" w:rsidRPr="007E4BDA">
        <w:rPr>
          <w:rtl/>
          <w:lang w:bidi="ar-BH"/>
        </w:rPr>
        <w:t xml:space="preserve"> </w:t>
      </w:r>
      <w:proofErr w:type="spellStart"/>
      <w:r w:rsidR="001C25EA" w:rsidRPr="007E4BDA">
        <w:rPr>
          <w:rtl/>
          <w:lang w:bidi="ar-BH"/>
        </w:rPr>
        <w:t>ﺍﻷﺳﺎﺳﻴﺔ</w:t>
      </w:r>
      <w:proofErr w:type="spellEnd"/>
      <w:r w:rsidR="001C25EA" w:rsidRPr="007E4BDA">
        <w:rPr>
          <w:rtl/>
          <w:lang w:bidi="ar-BH"/>
        </w:rPr>
        <w:t xml:space="preserve"> الموجزة </w:t>
      </w:r>
      <w:proofErr w:type="spellStart"/>
      <w:r w:rsidR="001C25EA" w:rsidRPr="007E4BDA">
        <w:rPr>
          <w:rtl/>
          <w:lang w:bidi="ar-BH"/>
        </w:rPr>
        <w:t>ﻋـﻦ</w:t>
      </w:r>
      <w:proofErr w:type="spellEnd"/>
      <w:r w:rsidR="001C25EA" w:rsidRPr="007E4BDA">
        <w:rPr>
          <w:rtl/>
          <w:lang w:bidi="ar-BH"/>
        </w:rPr>
        <w:t xml:space="preserve"> مملكة </w:t>
      </w:r>
      <w:proofErr w:type="spellStart"/>
      <w:r w:rsidR="001C25EA" w:rsidRPr="007E4BDA">
        <w:rPr>
          <w:rtl/>
          <w:lang w:bidi="ar-BH"/>
        </w:rPr>
        <w:t>ﺍﻟﺒﺤـﺮﻳﻦ</w:t>
      </w:r>
      <w:proofErr w:type="spellEnd"/>
      <w:r w:rsidR="001C25EA" w:rsidRPr="007E4BDA">
        <w:rPr>
          <w:rtl/>
          <w:lang w:bidi="ar-BH"/>
        </w:rPr>
        <w:t xml:space="preserve">، </w:t>
      </w:r>
      <w:proofErr w:type="spellStart"/>
      <w:r w:rsidR="001C25EA" w:rsidRPr="007E4BDA">
        <w:rPr>
          <w:rtl/>
          <w:lang w:bidi="ar-BH"/>
        </w:rPr>
        <w:t>ﻭﻧﺄﻣﻞ</w:t>
      </w:r>
      <w:proofErr w:type="spellEnd"/>
      <w:r w:rsidR="001C25EA" w:rsidRPr="007E4BDA">
        <w:rPr>
          <w:rtl/>
          <w:lang w:bidi="ar-BH"/>
        </w:rPr>
        <w:t xml:space="preserve"> </w:t>
      </w:r>
      <w:proofErr w:type="spellStart"/>
      <w:r w:rsidR="001C25EA" w:rsidRPr="007E4BDA">
        <w:rPr>
          <w:rtl/>
          <w:lang w:bidi="ar-BH"/>
        </w:rPr>
        <w:t>ﺃﻥ</w:t>
      </w:r>
      <w:proofErr w:type="spellEnd"/>
      <w:r w:rsidR="001C25EA" w:rsidRPr="007E4BDA">
        <w:rPr>
          <w:rtl/>
          <w:lang w:bidi="ar-BH"/>
        </w:rPr>
        <w:t xml:space="preserve"> </w:t>
      </w:r>
      <w:proofErr w:type="spellStart"/>
      <w:r w:rsidR="001C25EA" w:rsidRPr="007E4BDA">
        <w:rPr>
          <w:rtl/>
          <w:lang w:bidi="ar-BH"/>
        </w:rPr>
        <w:t>ﻳﺘﻢ</w:t>
      </w:r>
      <w:proofErr w:type="spellEnd"/>
      <w:r w:rsidR="001C25EA" w:rsidRPr="007E4BDA">
        <w:rPr>
          <w:rtl/>
          <w:lang w:bidi="ar-BH"/>
        </w:rPr>
        <w:t xml:space="preserve"> </w:t>
      </w:r>
      <w:proofErr w:type="spellStart"/>
      <w:r w:rsidR="001C25EA" w:rsidRPr="007E4BDA">
        <w:rPr>
          <w:rtl/>
          <w:lang w:bidi="ar-BH"/>
        </w:rPr>
        <w:t>ﻗﺮﻳﺒﺎ</w:t>
      </w:r>
      <w:proofErr w:type="spellEnd"/>
      <w:r w:rsidR="001C25EA" w:rsidRPr="007E4BDA">
        <w:rPr>
          <w:rtl/>
          <w:lang w:bidi="ar-BH"/>
        </w:rPr>
        <w:t xml:space="preserve"> </w:t>
      </w:r>
      <w:proofErr w:type="spellStart"/>
      <w:r w:rsidR="001C25EA" w:rsidRPr="007E4BDA">
        <w:rPr>
          <w:rtl/>
          <w:lang w:bidi="ar-BH"/>
        </w:rPr>
        <w:t>ﺇﻋﺪﺍﺩ</w:t>
      </w:r>
      <w:proofErr w:type="spellEnd"/>
      <w:r w:rsidR="001C25EA" w:rsidRPr="007E4BDA">
        <w:rPr>
          <w:rtl/>
          <w:lang w:bidi="ar-BH"/>
        </w:rPr>
        <w:t xml:space="preserve"> </w:t>
      </w:r>
      <w:proofErr w:type="spellStart"/>
      <w:r w:rsidR="001C25EA" w:rsidRPr="007E4BDA">
        <w:rPr>
          <w:rtl/>
          <w:lang w:bidi="ar-BH"/>
        </w:rPr>
        <w:t>ﺍﻟﻮﺛﻴﻘـﺔ</w:t>
      </w:r>
      <w:proofErr w:type="spellEnd"/>
      <w:r w:rsidR="001C25EA" w:rsidRPr="007E4BDA">
        <w:rPr>
          <w:rtl/>
          <w:lang w:bidi="ar-BH"/>
        </w:rPr>
        <w:t xml:space="preserve"> </w:t>
      </w:r>
      <w:proofErr w:type="spellStart"/>
      <w:r w:rsidR="001C25EA" w:rsidRPr="007E4BDA">
        <w:rPr>
          <w:rtl/>
          <w:lang w:bidi="ar-BH"/>
        </w:rPr>
        <w:t>ﺍﻷﺳﺎﺳـﻴﺔ</w:t>
      </w:r>
      <w:proofErr w:type="spellEnd"/>
      <w:r w:rsidR="001C25EA" w:rsidRPr="007E4BDA">
        <w:rPr>
          <w:rtl/>
          <w:lang w:bidi="ar-BH"/>
        </w:rPr>
        <w:t xml:space="preserve"> التي </w:t>
      </w:r>
      <w:proofErr w:type="spellStart"/>
      <w:r w:rsidR="001C25EA" w:rsidRPr="007E4BDA">
        <w:rPr>
          <w:rtl/>
          <w:lang w:bidi="ar-BH"/>
        </w:rPr>
        <w:t>ﺗﺘـﻀﻤﻦ</w:t>
      </w:r>
      <w:proofErr w:type="spellEnd"/>
      <w:r w:rsidR="001C25EA" w:rsidRPr="007E4BDA">
        <w:rPr>
          <w:rtl/>
          <w:lang w:bidi="ar-BH"/>
        </w:rPr>
        <w:t xml:space="preserve"> المعلومات </w:t>
      </w:r>
      <w:proofErr w:type="spellStart"/>
      <w:r w:rsidR="001C25EA" w:rsidRPr="007E4BDA">
        <w:rPr>
          <w:rtl/>
          <w:lang w:bidi="ar-BH"/>
        </w:rPr>
        <w:t>ﺍﻷﺳﺎﺳـﻴﺔ</w:t>
      </w:r>
      <w:proofErr w:type="spellEnd"/>
      <w:r w:rsidR="001C25EA" w:rsidRPr="007E4BDA">
        <w:rPr>
          <w:rtl/>
          <w:lang w:bidi="ar-BH"/>
        </w:rPr>
        <w:t xml:space="preserve"> الخاصة بمملكة </w:t>
      </w:r>
      <w:proofErr w:type="spellStart"/>
      <w:r w:rsidR="001C25EA" w:rsidRPr="007E4BDA">
        <w:rPr>
          <w:rtl/>
          <w:lang w:bidi="ar-BH"/>
        </w:rPr>
        <w:t>ﺍﻟﺒﺤــﺮﻳﻦ</w:t>
      </w:r>
      <w:proofErr w:type="spellEnd"/>
      <w:r w:rsidR="001C25EA" w:rsidRPr="007E4BDA">
        <w:rPr>
          <w:rtl/>
          <w:lang w:bidi="ar-BH"/>
        </w:rPr>
        <w:t xml:space="preserve"> (</w:t>
      </w:r>
      <w:r w:rsidR="001C25EA" w:rsidRPr="007E4BDA">
        <w:t>Core Document</w:t>
      </w:r>
      <w:r w:rsidR="001C25EA" w:rsidRPr="007E4BDA">
        <w:rPr>
          <w:rtl/>
          <w:lang w:bidi="ar-BH"/>
        </w:rPr>
        <w:t>) وإرسالها إلى الجهات الأممية المختصة.</w:t>
      </w:r>
    </w:p>
    <w:p w:rsidR="001C25EA" w:rsidRPr="007E4BDA" w:rsidRDefault="00DC2C97" w:rsidP="007E4BDA">
      <w:pPr>
        <w:pStyle w:val="HChGA"/>
      </w:pPr>
      <w:r w:rsidRPr="007E4BDA">
        <w:rPr>
          <w:rFonts w:hint="cs"/>
          <w:rtl/>
        </w:rPr>
        <w:tab/>
      </w:r>
      <w:r w:rsidR="001C25EA" w:rsidRPr="007E4BDA">
        <w:rPr>
          <w:rtl/>
        </w:rPr>
        <w:t>ثانياً-</w:t>
      </w:r>
      <w:r w:rsidRPr="007E4BDA">
        <w:rPr>
          <w:rFonts w:hint="cs"/>
          <w:rtl/>
        </w:rPr>
        <w:tab/>
      </w:r>
      <w:r w:rsidR="001C25EA" w:rsidRPr="007E4BDA">
        <w:rPr>
          <w:rtl/>
        </w:rPr>
        <w:t>معلومات أساسية</w:t>
      </w:r>
    </w:p>
    <w:p w:rsidR="001C25EA" w:rsidRPr="007E4BDA" w:rsidRDefault="00DC2C97" w:rsidP="007E4BDA">
      <w:pPr>
        <w:pStyle w:val="H1GA"/>
        <w:rPr>
          <w:rtl/>
        </w:rPr>
      </w:pPr>
      <w:r w:rsidRPr="007E4BDA">
        <w:rPr>
          <w:rFonts w:hint="cs"/>
          <w:rtl/>
        </w:rPr>
        <w:tab/>
        <w:t>ألف</w:t>
      </w:r>
      <w:r w:rsidRPr="007E4BDA">
        <w:rPr>
          <w:rtl/>
        </w:rPr>
        <w:t>-</w:t>
      </w:r>
      <w:r w:rsidRPr="007E4BDA">
        <w:rPr>
          <w:rFonts w:hint="cs"/>
          <w:rtl/>
        </w:rPr>
        <w:tab/>
      </w:r>
      <w:r w:rsidR="001C25EA" w:rsidRPr="007E4BDA">
        <w:rPr>
          <w:rtl/>
        </w:rPr>
        <w:t>الأرض والسكان</w:t>
      </w:r>
    </w:p>
    <w:p w:rsidR="001C25EA" w:rsidRPr="007E4BDA" w:rsidRDefault="00DC2C97" w:rsidP="007E4BDA">
      <w:pPr>
        <w:pStyle w:val="H23GA"/>
        <w:rPr>
          <w:rtl/>
        </w:rPr>
      </w:pPr>
      <w:r w:rsidRPr="007E4BDA">
        <w:rPr>
          <w:rFonts w:hint="cs"/>
          <w:rtl/>
        </w:rPr>
        <w:tab/>
      </w:r>
      <w:r w:rsidR="008F1E16" w:rsidRPr="007E4BDA">
        <w:rPr>
          <w:rtl/>
        </w:rPr>
        <w:t>1-</w:t>
      </w:r>
      <w:r w:rsidRPr="007E4BDA">
        <w:rPr>
          <w:rFonts w:hint="cs"/>
          <w:rtl/>
        </w:rPr>
        <w:tab/>
      </w:r>
      <w:r w:rsidR="001C25EA" w:rsidRPr="007E4BDA">
        <w:rPr>
          <w:rtl/>
        </w:rPr>
        <w:t>الأرض</w:t>
      </w:r>
    </w:p>
    <w:p w:rsidR="001C25EA" w:rsidRPr="007E4BDA" w:rsidRDefault="00A5786B" w:rsidP="00614D69">
      <w:pPr>
        <w:pStyle w:val="SingleTxtGA"/>
        <w:spacing w:line="360" w:lineRule="exact"/>
        <w:rPr>
          <w:b/>
          <w:bCs/>
          <w:rtl/>
        </w:rPr>
      </w:pPr>
      <w:r>
        <w:rPr>
          <w:rtl/>
        </w:rPr>
        <w:t>10-</w:t>
      </w:r>
      <w:r w:rsidR="008F1E16" w:rsidRPr="007E4BDA">
        <w:rPr>
          <w:rtl/>
        </w:rPr>
        <w:tab/>
      </w:r>
      <w:r w:rsidR="001C25EA" w:rsidRPr="007E4BDA">
        <w:rPr>
          <w:rtl/>
        </w:rPr>
        <w:t>تقع</w:t>
      </w:r>
      <w:r w:rsidR="001C25EA" w:rsidRPr="007E4BDA">
        <w:rPr>
          <w:rtl/>
          <w:lang w:bidi="ar-BH"/>
        </w:rPr>
        <w:t xml:space="preserve"> مملكة</w:t>
      </w:r>
      <w:r w:rsidR="001C25EA" w:rsidRPr="007E4BDA">
        <w:rPr>
          <w:rtl/>
        </w:rPr>
        <w:t xml:space="preserve"> البحرين في الخليج العربي في منتصف المسافة تقريباً بين مضيق هرمز ومصب شط العرب، وقد أعطاها هذا الموقع الجغرافي الاستراتيجي أهمية</w:t>
      </w:r>
      <w:r w:rsidR="001C25EA" w:rsidRPr="007E4BDA">
        <w:rPr>
          <w:rtl/>
          <w:lang w:bidi="ar-BH"/>
        </w:rPr>
        <w:t xml:space="preserve"> حضارية</w:t>
      </w:r>
      <w:r w:rsidR="001C25EA" w:rsidRPr="007E4BDA">
        <w:rPr>
          <w:rtl/>
        </w:rPr>
        <w:t xml:space="preserve"> كبرى عبر عصور التاريخ المختلفة حيث كانت</w:t>
      </w:r>
      <w:r w:rsidR="00B658E7" w:rsidRPr="007E4BDA">
        <w:rPr>
          <w:rtl/>
        </w:rPr>
        <w:t xml:space="preserve"> ولا </w:t>
      </w:r>
      <w:r w:rsidR="001C25EA" w:rsidRPr="007E4BDA">
        <w:rPr>
          <w:rtl/>
        </w:rPr>
        <w:t>تزال مركزاً تجارياً دولياً هاماً باعتبارها حلقة الوصل الرئيسية بين الشرق والغرب في حركة التجارة</w:t>
      </w:r>
      <w:r w:rsidR="001C25EA" w:rsidRPr="007E4BDA">
        <w:rPr>
          <w:rtl/>
          <w:lang w:bidi="ar-BH"/>
        </w:rPr>
        <w:t xml:space="preserve"> والاتصالات </w:t>
      </w:r>
      <w:r w:rsidR="001C25EA" w:rsidRPr="007E4BDA">
        <w:rPr>
          <w:rtl/>
        </w:rPr>
        <w:t>العالمية.</w:t>
      </w:r>
    </w:p>
    <w:p w:rsidR="001C25EA" w:rsidRPr="007E4BDA" w:rsidRDefault="00A5786B" w:rsidP="00614D69">
      <w:pPr>
        <w:pStyle w:val="SingleTxtGA"/>
        <w:spacing w:line="360" w:lineRule="exact"/>
        <w:rPr>
          <w:b/>
          <w:bCs/>
          <w:rtl/>
        </w:rPr>
      </w:pPr>
      <w:r>
        <w:rPr>
          <w:rtl/>
        </w:rPr>
        <w:t>11-</w:t>
      </w:r>
      <w:r w:rsidR="008F1E16" w:rsidRPr="007E4BDA">
        <w:rPr>
          <w:rtl/>
        </w:rPr>
        <w:tab/>
      </w:r>
      <w:r w:rsidR="001C25EA" w:rsidRPr="007E4BDA">
        <w:rPr>
          <w:rtl/>
        </w:rPr>
        <w:t>ومملكة البحرين عبارة عن أرخبيل يحتوي على 40 جزيرة، مساحتها الإجمالية قدرها</w:t>
      </w:r>
      <w:r w:rsidR="000F72B4" w:rsidRPr="007E4BDA">
        <w:rPr>
          <w:rFonts w:hint="cs"/>
          <w:rtl/>
        </w:rPr>
        <w:t> </w:t>
      </w:r>
      <w:r w:rsidR="00613913">
        <w:rPr>
          <w:rFonts w:hint="cs"/>
          <w:rtl/>
        </w:rPr>
        <w:t xml:space="preserve"> </w:t>
      </w:r>
      <w:r w:rsidR="001C25EA" w:rsidRPr="007E4BDA">
        <w:rPr>
          <w:rtl/>
        </w:rPr>
        <w:t xml:space="preserve">44 </w:t>
      </w:r>
      <w:r w:rsidR="00613913" w:rsidRPr="007E4BDA">
        <w:rPr>
          <w:rtl/>
        </w:rPr>
        <w:t xml:space="preserve">774 </w:t>
      </w:r>
      <w:r w:rsidR="001C25EA" w:rsidRPr="007E4BDA">
        <w:rPr>
          <w:rtl/>
        </w:rPr>
        <w:t>(2014) كيلومتر مربع. وأكبر هذه الجزر جزيرة البحرين والتي تضم العاصمة (المنامة) وتمثل 79.54 % تقريباً من إجمالي مساحة جزر المملكة. وتتصل هذه الجزيرة، بواسطة جسور صناعية، بالجزر المجاورة مثل جزيرة المحرق وسترة وأم النعسان والنبيه صالح. وتتصل مع المملكة العربية السعودية من خلال جسر الملك فهد الذي أفتتح في نوفمبر</w:t>
      </w:r>
      <w:r w:rsidR="00B658E7" w:rsidRPr="007E4BDA">
        <w:rPr>
          <w:rtl/>
        </w:rPr>
        <w:t xml:space="preserve"> عام </w:t>
      </w:r>
      <w:r w:rsidR="001C25EA" w:rsidRPr="007E4BDA">
        <w:rPr>
          <w:rtl/>
        </w:rPr>
        <w:t>1986م.</w:t>
      </w:r>
    </w:p>
    <w:p w:rsidR="001C25EA" w:rsidRPr="00613913" w:rsidRDefault="00A5786B" w:rsidP="00614D69">
      <w:pPr>
        <w:pStyle w:val="SingleTxtGA"/>
        <w:spacing w:line="360" w:lineRule="exact"/>
        <w:rPr>
          <w:spacing w:val="-2"/>
          <w:rtl/>
        </w:rPr>
      </w:pPr>
      <w:r>
        <w:rPr>
          <w:rtl/>
        </w:rPr>
        <w:t>12-</w:t>
      </w:r>
      <w:r w:rsidR="008F1E16" w:rsidRPr="007E4BDA">
        <w:rPr>
          <w:rtl/>
        </w:rPr>
        <w:tab/>
      </w:r>
      <w:r w:rsidR="001C25EA" w:rsidRPr="00613913">
        <w:rPr>
          <w:spacing w:val="-2"/>
          <w:rtl/>
        </w:rPr>
        <w:t>ومن الجزر الرئيسية الأخرى لأرخبيل البحرين مجموعة جزر حوار التي تقع على بعد 25 كيلومتراً جنوب الجزيرة الرئيسية البحرين، وتبلغ مساحة جزر حوار حوالي 5</w:t>
      </w:r>
      <w:r w:rsidR="001C25EA" w:rsidRPr="00613913">
        <w:rPr>
          <w:spacing w:val="-2"/>
          <w:rtl/>
          <w:lang w:bidi="ar-BH"/>
        </w:rPr>
        <w:t>2.10</w:t>
      </w:r>
      <w:r w:rsidR="001C25EA" w:rsidRPr="00613913">
        <w:rPr>
          <w:spacing w:val="-2"/>
          <w:rtl/>
        </w:rPr>
        <w:t xml:space="preserve"> كيلومتر مربع.</w:t>
      </w:r>
    </w:p>
    <w:p w:rsidR="001C25EA" w:rsidRPr="007E4BDA" w:rsidRDefault="00DC2C97" w:rsidP="007E4BDA">
      <w:pPr>
        <w:pStyle w:val="H23GA"/>
        <w:rPr>
          <w:rtl/>
        </w:rPr>
      </w:pPr>
      <w:r w:rsidRPr="007E4BDA">
        <w:rPr>
          <w:rFonts w:hint="cs"/>
          <w:rtl/>
          <w:lang w:bidi="ar-BH"/>
        </w:rPr>
        <w:tab/>
      </w:r>
      <w:r w:rsidR="001C25EA" w:rsidRPr="007E4BDA">
        <w:rPr>
          <w:rtl/>
          <w:lang w:bidi="ar-BH"/>
        </w:rPr>
        <w:t>2</w:t>
      </w:r>
      <w:r w:rsidRPr="007E4BDA">
        <w:rPr>
          <w:rtl/>
          <w:lang w:bidi="ar-BH"/>
        </w:rPr>
        <w:t>-</w:t>
      </w:r>
      <w:r w:rsidRPr="007E4BDA">
        <w:rPr>
          <w:rFonts w:hint="cs"/>
          <w:rtl/>
          <w:lang w:bidi="ar-BH"/>
        </w:rPr>
        <w:tab/>
      </w:r>
      <w:r w:rsidR="001C25EA" w:rsidRPr="007E4BDA">
        <w:rPr>
          <w:rtl/>
          <w:lang w:bidi="ar-BH"/>
        </w:rPr>
        <w:t>السكان</w:t>
      </w:r>
    </w:p>
    <w:p w:rsidR="001C25EA" w:rsidRPr="007E4BDA" w:rsidRDefault="00A5786B" w:rsidP="00614D69">
      <w:pPr>
        <w:pStyle w:val="SingleTxtGA"/>
        <w:spacing w:line="360" w:lineRule="exact"/>
        <w:rPr>
          <w:rtl/>
        </w:rPr>
      </w:pPr>
      <w:r>
        <w:rPr>
          <w:rtl/>
        </w:rPr>
        <w:t>13-</w:t>
      </w:r>
      <w:r w:rsidR="008F1E16" w:rsidRPr="007E4BDA">
        <w:rPr>
          <w:rtl/>
        </w:rPr>
        <w:tab/>
      </w:r>
      <w:r w:rsidR="001C25EA" w:rsidRPr="007E4BDA">
        <w:rPr>
          <w:rtl/>
        </w:rPr>
        <w:t>انعكست آثار الموقع الجغرافي على الشعب البحريني فجعلته يتمتع بسمات بارزة وأصيلة تتفق وطبيعة</w:t>
      </w:r>
      <w:r w:rsidR="00B658E7" w:rsidRPr="007E4BDA">
        <w:rPr>
          <w:rtl/>
        </w:rPr>
        <w:t xml:space="preserve"> ما </w:t>
      </w:r>
      <w:r w:rsidR="001C25EA" w:rsidRPr="007E4BDA">
        <w:rPr>
          <w:rtl/>
        </w:rPr>
        <w:t>يتحلى به سكان هذه المناطق من صفات حميدة توفر الطمأنينة والاستقرار للوافدين إليها والعابرين من خلالها وتخدم في ذات الوقت طبيعة النشاط التجاري الذي يغلب على أنشطة سكان هذه المناطق.</w:t>
      </w:r>
    </w:p>
    <w:p w:rsidR="001C25EA" w:rsidRPr="007E4BDA" w:rsidRDefault="00A5786B" w:rsidP="00614D69">
      <w:pPr>
        <w:pStyle w:val="SingleTxtGA"/>
        <w:spacing w:line="360" w:lineRule="exact"/>
        <w:rPr>
          <w:rtl/>
        </w:rPr>
      </w:pPr>
      <w:r>
        <w:rPr>
          <w:rtl/>
        </w:rPr>
        <w:t>14-</w:t>
      </w:r>
      <w:r w:rsidR="008F1E16" w:rsidRPr="007E4BDA">
        <w:rPr>
          <w:rtl/>
        </w:rPr>
        <w:tab/>
      </w:r>
      <w:r w:rsidR="001C25EA" w:rsidRPr="007E4BDA">
        <w:rPr>
          <w:rtl/>
        </w:rPr>
        <w:t>وتأتي في مقدمة السمات البارزة للشعب البحريني التسامح والترابط الأسري والتآخي الإنساني والثقة والأمان في المعاملات والبعد عن كافة صور التعصب</w:t>
      </w:r>
      <w:r w:rsidR="00B658E7" w:rsidRPr="007E4BDA">
        <w:rPr>
          <w:rtl/>
        </w:rPr>
        <w:t xml:space="preserve"> أو </w:t>
      </w:r>
      <w:r w:rsidR="001C25EA" w:rsidRPr="007E4BDA">
        <w:rPr>
          <w:rtl/>
        </w:rPr>
        <w:t>التفرقة</w:t>
      </w:r>
      <w:r w:rsidR="00B658E7" w:rsidRPr="007E4BDA">
        <w:rPr>
          <w:rtl/>
        </w:rPr>
        <w:t xml:space="preserve"> أو </w:t>
      </w:r>
      <w:r w:rsidR="001C25EA" w:rsidRPr="007E4BDA">
        <w:rPr>
          <w:rtl/>
        </w:rPr>
        <w:t xml:space="preserve">التمييز، الأمر الذي أدى إلى استقرار الوافدين إليها من الدول المجاورة ووفر لهم مناخاً من الراحة </w:t>
      </w:r>
      <w:r w:rsidR="001C25EA" w:rsidRPr="007E4BDA">
        <w:rPr>
          <w:rFonts w:hint="cs"/>
          <w:rtl/>
        </w:rPr>
        <w:t>والطمأنينة وق</w:t>
      </w:r>
      <w:r w:rsidR="001C25EA" w:rsidRPr="007E4BDA">
        <w:rPr>
          <w:rFonts w:hint="eastAsia"/>
          <w:rtl/>
        </w:rPr>
        <w:t>د</w:t>
      </w:r>
      <w:r w:rsidR="001C25EA" w:rsidRPr="007E4BDA">
        <w:rPr>
          <w:rtl/>
        </w:rPr>
        <w:t xml:space="preserve"> ساهم دخول البحرين في الإسلام وإتباعها لمنهجه السامي في ترسيخ هذه السمات.</w:t>
      </w:r>
    </w:p>
    <w:p w:rsidR="001C25EA" w:rsidRPr="007E4BDA" w:rsidRDefault="00A5786B" w:rsidP="00614D69">
      <w:pPr>
        <w:pStyle w:val="SingleTxtGA"/>
        <w:spacing w:line="360" w:lineRule="exact"/>
        <w:rPr>
          <w:rtl/>
        </w:rPr>
      </w:pPr>
      <w:r>
        <w:rPr>
          <w:rtl/>
        </w:rPr>
        <w:t>15-</w:t>
      </w:r>
      <w:r w:rsidR="008F1E16" w:rsidRPr="007E4BDA">
        <w:rPr>
          <w:rtl/>
        </w:rPr>
        <w:tab/>
      </w:r>
      <w:r w:rsidR="001C25EA" w:rsidRPr="007E4BDA">
        <w:rPr>
          <w:rtl/>
        </w:rPr>
        <w:t>وتنحدر الغالبية العظمى من البحرينيين من أصول عربية ساهمت الهجرات المتتابعة من قبائل شبه الجزيرة العربية في تكوينها من فترة</w:t>
      </w:r>
      <w:r w:rsidR="00B658E7" w:rsidRPr="007E4BDA">
        <w:rPr>
          <w:rtl/>
        </w:rPr>
        <w:t xml:space="preserve"> ما </w:t>
      </w:r>
      <w:r w:rsidR="001C25EA" w:rsidRPr="007E4BDA">
        <w:rPr>
          <w:rtl/>
        </w:rPr>
        <w:t>قبل الإسلام وتمتد تاريخياً إلى حضارة دلمون في الفترة</w:t>
      </w:r>
      <w:r w:rsidR="00B658E7" w:rsidRPr="007E4BDA">
        <w:rPr>
          <w:rtl/>
        </w:rPr>
        <w:t xml:space="preserve"> ما </w:t>
      </w:r>
      <w:r w:rsidR="001C25EA" w:rsidRPr="007E4BDA">
        <w:rPr>
          <w:rtl/>
        </w:rPr>
        <w:t xml:space="preserve">قبل الميلاد فقد تعاقبت بعدها حضارات عديدة كحضارات </w:t>
      </w:r>
      <w:proofErr w:type="spellStart"/>
      <w:r w:rsidR="001C25EA" w:rsidRPr="007E4BDA">
        <w:rPr>
          <w:rtl/>
        </w:rPr>
        <w:t>تايلوس</w:t>
      </w:r>
      <w:proofErr w:type="spellEnd"/>
      <w:r w:rsidR="001C25EA" w:rsidRPr="007E4BDA">
        <w:rPr>
          <w:rtl/>
        </w:rPr>
        <w:t xml:space="preserve"> </w:t>
      </w:r>
      <w:proofErr w:type="spellStart"/>
      <w:r w:rsidR="001C25EA" w:rsidRPr="007E4BDA">
        <w:rPr>
          <w:rtl/>
        </w:rPr>
        <w:t>وأرادوس</w:t>
      </w:r>
      <w:proofErr w:type="spellEnd"/>
      <w:r w:rsidR="001C25EA" w:rsidRPr="007E4BDA">
        <w:rPr>
          <w:rtl/>
        </w:rPr>
        <w:t xml:space="preserve"> وأوال، ويبدأ تاريخ مملكة البحرين الحديث منذ العام 1783م.</w:t>
      </w:r>
    </w:p>
    <w:p w:rsidR="001C25EA" w:rsidRPr="007E4BDA" w:rsidRDefault="00A5786B" w:rsidP="00614D69">
      <w:pPr>
        <w:pStyle w:val="SingleTxtGA"/>
        <w:spacing w:line="360" w:lineRule="exact"/>
        <w:rPr>
          <w:rtl/>
        </w:rPr>
      </w:pPr>
      <w:r>
        <w:rPr>
          <w:rtl/>
        </w:rPr>
        <w:t>16-</w:t>
      </w:r>
      <w:r w:rsidR="008F1E16" w:rsidRPr="007E4BDA">
        <w:rPr>
          <w:rtl/>
        </w:rPr>
        <w:tab/>
      </w:r>
      <w:r w:rsidR="001C25EA" w:rsidRPr="007E4BDA">
        <w:rPr>
          <w:rtl/>
        </w:rPr>
        <w:t>وبلغ عدد سكان البحرين، وفق إحصاءات</w:t>
      </w:r>
      <w:r w:rsidR="00B658E7" w:rsidRPr="007E4BDA">
        <w:rPr>
          <w:rtl/>
        </w:rPr>
        <w:t xml:space="preserve"> عام </w:t>
      </w:r>
      <w:r w:rsidR="001C25EA" w:rsidRPr="007E4BDA">
        <w:rPr>
          <w:rtl/>
        </w:rPr>
        <w:t>2016: 1,423,726 نسمة منها</w:t>
      </w:r>
      <w:r w:rsidR="000F72B4" w:rsidRPr="007E4BDA">
        <w:rPr>
          <w:rFonts w:hint="cs"/>
          <w:rtl/>
        </w:rPr>
        <w:t> </w:t>
      </w:r>
      <w:r w:rsidR="001C25EA" w:rsidRPr="007E4BDA">
        <w:rPr>
          <w:rtl/>
        </w:rPr>
        <w:t>664,707 بحريني و759,019 غير بحريني.</w:t>
      </w:r>
    </w:p>
    <w:p w:rsidR="001C25EA" w:rsidRPr="007E4BDA" w:rsidRDefault="001C25EA" w:rsidP="007E4BDA">
      <w:pPr>
        <w:pStyle w:val="SingleTxtGA"/>
        <w:rPr>
          <w:b/>
          <w:bCs/>
          <w:rtl/>
        </w:rPr>
      </w:pPr>
      <w:r w:rsidRPr="007E4BDA">
        <w:rPr>
          <w:b/>
          <w:bCs/>
          <w:rtl/>
        </w:rPr>
        <w:t>تقدير السكان حسب الجنسية والنوع (للأعوام 2012-2013-2014)</w:t>
      </w:r>
    </w:p>
    <w:tbl>
      <w:tblPr>
        <w:tblStyle w:val="LightShading"/>
        <w:tblW w:w="9995" w:type="dxa"/>
        <w:tblInd w:w="108" w:type="dxa"/>
        <w:tblLook w:val="04A0" w:firstRow="1" w:lastRow="0" w:firstColumn="1" w:lastColumn="0" w:noHBand="0" w:noVBand="1"/>
      </w:tblPr>
      <w:tblGrid>
        <w:gridCol w:w="1016"/>
        <w:gridCol w:w="992"/>
        <w:gridCol w:w="945"/>
        <w:gridCol w:w="1276"/>
        <w:gridCol w:w="992"/>
        <w:gridCol w:w="1081"/>
        <w:gridCol w:w="996"/>
        <w:gridCol w:w="966"/>
        <w:gridCol w:w="1115"/>
        <w:gridCol w:w="616"/>
      </w:tblGrid>
      <w:tr w:rsidR="001C25EA" w:rsidRPr="007E4BDA" w:rsidTr="0068401F">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008" w:type="dxa"/>
            <w:gridSpan w:val="2"/>
            <w:noWrap/>
            <w:hideMark/>
          </w:tcPr>
          <w:p w:rsidR="001C25EA" w:rsidRPr="007E4BDA" w:rsidRDefault="001C25EA" w:rsidP="00DC2C97">
            <w:pPr>
              <w:rPr>
                <w:b w:val="0"/>
                <w:bCs w:val="0"/>
                <w:sz w:val="24"/>
                <w:szCs w:val="24"/>
              </w:rPr>
            </w:pPr>
          </w:p>
        </w:tc>
        <w:tc>
          <w:tcPr>
            <w:tcW w:w="945" w:type="dxa"/>
            <w:noWrap/>
            <w:hideMark/>
          </w:tcPr>
          <w:p w:rsidR="001C25EA" w:rsidRPr="007E4BDA" w:rsidRDefault="001C25EA" w:rsidP="00DC2C97">
            <w:pPr>
              <w:spacing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7E4BDA">
              <w:rPr>
                <w:sz w:val="24"/>
                <w:szCs w:val="24"/>
                <w:rtl/>
              </w:rPr>
              <w:t> </w:t>
            </w:r>
          </w:p>
        </w:tc>
        <w:tc>
          <w:tcPr>
            <w:tcW w:w="1276" w:type="dxa"/>
            <w:noWrap/>
            <w:hideMark/>
          </w:tcPr>
          <w:p w:rsidR="001C25EA" w:rsidRPr="007E4BDA" w:rsidRDefault="001C25EA" w:rsidP="00DC2C97">
            <w:pPr>
              <w:spacing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7E4BDA">
              <w:rPr>
                <w:sz w:val="24"/>
                <w:szCs w:val="24"/>
                <w:rtl/>
              </w:rPr>
              <w:t> </w:t>
            </w:r>
          </w:p>
        </w:tc>
        <w:tc>
          <w:tcPr>
            <w:tcW w:w="992" w:type="dxa"/>
            <w:noWrap/>
            <w:hideMark/>
          </w:tcPr>
          <w:p w:rsidR="001C25EA" w:rsidRPr="007E4BDA" w:rsidRDefault="001C25EA" w:rsidP="00DC2C97">
            <w:pPr>
              <w:spacing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7E4BDA">
              <w:rPr>
                <w:sz w:val="24"/>
                <w:szCs w:val="24"/>
                <w:rtl/>
              </w:rPr>
              <w:t> </w:t>
            </w:r>
          </w:p>
        </w:tc>
        <w:tc>
          <w:tcPr>
            <w:tcW w:w="1081" w:type="dxa"/>
            <w:noWrap/>
            <w:hideMark/>
          </w:tcPr>
          <w:p w:rsidR="001C25EA" w:rsidRPr="007E4BDA" w:rsidRDefault="001C25EA" w:rsidP="00DC2C97">
            <w:pPr>
              <w:spacing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7E4BDA">
              <w:rPr>
                <w:sz w:val="24"/>
                <w:szCs w:val="24"/>
                <w:rtl/>
              </w:rPr>
              <w:t> </w:t>
            </w:r>
          </w:p>
        </w:tc>
        <w:tc>
          <w:tcPr>
            <w:tcW w:w="996" w:type="dxa"/>
            <w:noWrap/>
            <w:hideMark/>
          </w:tcPr>
          <w:p w:rsidR="001C25EA" w:rsidRPr="007E4BDA" w:rsidRDefault="001C25EA" w:rsidP="00DC2C97">
            <w:pPr>
              <w:spacing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7E4BDA">
              <w:rPr>
                <w:sz w:val="24"/>
                <w:szCs w:val="24"/>
                <w:rtl/>
              </w:rPr>
              <w:t> </w:t>
            </w:r>
          </w:p>
        </w:tc>
        <w:tc>
          <w:tcPr>
            <w:tcW w:w="966" w:type="dxa"/>
            <w:noWrap/>
            <w:hideMark/>
          </w:tcPr>
          <w:p w:rsidR="001C25EA" w:rsidRPr="007E4BDA" w:rsidRDefault="001C25EA" w:rsidP="00DC2C97">
            <w:pPr>
              <w:spacing w:line="240" w:lineRule="auto"/>
              <w:cnfStyle w:val="100000000000" w:firstRow="1" w:lastRow="0" w:firstColumn="0" w:lastColumn="0" w:oddVBand="0" w:evenVBand="0" w:oddHBand="0" w:evenHBand="0" w:firstRowFirstColumn="0" w:firstRowLastColumn="0" w:lastRowFirstColumn="0" w:lastRowLastColumn="0"/>
              <w:rPr>
                <w:b w:val="0"/>
                <w:bCs w:val="0"/>
                <w:color w:val="FFFFFF"/>
                <w:sz w:val="24"/>
                <w:szCs w:val="24"/>
              </w:rPr>
            </w:pPr>
            <w:r w:rsidRPr="007E4BDA">
              <w:rPr>
                <w:color w:val="FFFFFF"/>
                <w:sz w:val="24"/>
                <w:szCs w:val="24"/>
                <w:rtl/>
              </w:rPr>
              <w:t> </w:t>
            </w:r>
          </w:p>
        </w:tc>
        <w:tc>
          <w:tcPr>
            <w:tcW w:w="1115" w:type="dxa"/>
            <w:noWrap/>
            <w:hideMark/>
          </w:tcPr>
          <w:p w:rsidR="001C25EA" w:rsidRPr="007E4BDA" w:rsidRDefault="001C25EA" w:rsidP="007E4BDA">
            <w:pPr>
              <w:spacing w:line="240" w:lineRule="auto"/>
              <w:cnfStyle w:val="100000000000" w:firstRow="1" w:lastRow="0" w:firstColumn="0" w:lastColumn="0" w:oddVBand="0" w:evenVBand="0" w:oddHBand="0" w:evenHBand="0" w:firstRowFirstColumn="0" w:firstRowLastColumn="0" w:lastRowFirstColumn="0" w:lastRowLastColumn="0"/>
              <w:rPr>
                <w:b w:val="0"/>
                <w:bCs w:val="0"/>
                <w:color w:val="FFFFFF"/>
                <w:sz w:val="24"/>
                <w:szCs w:val="24"/>
              </w:rPr>
            </w:pPr>
            <w:r w:rsidRPr="00613913">
              <w:rPr>
                <w:color w:val="auto"/>
                <w:sz w:val="24"/>
                <w:szCs w:val="24"/>
                <w:rtl/>
              </w:rPr>
              <w:t>الجنسية/النوع</w:t>
            </w:r>
          </w:p>
        </w:tc>
        <w:tc>
          <w:tcPr>
            <w:tcW w:w="616" w:type="dxa"/>
            <w:noWrap/>
            <w:hideMark/>
          </w:tcPr>
          <w:p w:rsidR="001C25EA" w:rsidRPr="007E4BDA" w:rsidRDefault="001C25EA" w:rsidP="00DC2C97">
            <w:pPr>
              <w:spacing w:line="24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7E4BDA">
              <w:rPr>
                <w:sz w:val="24"/>
                <w:szCs w:val="24"/>
                <w:rtl/>
              </w:rPr>
              <w:t> </w:t>
            </w:r>
          </w:p>
        </w:tc>
      </w:tr>
      <w:tr w:rsidR="001C25EA" w:rsidRPr="007E4BDA" w:rsidTr="0068401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16" w:type="dxa"/>
            <w:noWrap/>
            <w:hideMark/>
          </w:tcPr>
          <w:p w:rsidR="001C25EA" w:rsidRPr="007E4BDA" w:rsidRDefault="001C25EA" w:rsidP="00DC2C97"/>
        </w:tc>
        <w:tc>
          <w:tcPr>
            <w:tcW w:w="992" w:type="dxa"/>
            <w:noWrap/>
            <w:hideMark/>
          </w:tcPr>
          <w:p w:rsidR="001C25EA" w:rsidRPr="007E4BDA" w:rsidRDefault="001C25EA" w:rsidP="00DC2C97">
            <w:pPr>
              <w:spacing w:line="240"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7E4BDA">
              <w:rPr>
                <w:b/>
                <w:bCs/>
                <w:sz w:val="24"/>
                <w:szCs w:val="24"/>
                <w:rtl/>
              </w:rPr>
              <w:t> </w:t>
            </w:r>
          </w:p>
        </w:tc>
        <w:tc>
          <w:tcPr>
            <w:tcW w:w="945" w:type="dxa"/>
            <w:noWrap/>
            <w:hideMark/>
          </w:tcPr>
          <w:p w:rsidR="001C25EA" w:rsidRPr="007E4BDA" w:rsidRDefault="001C25EA" w:rsidP="00DC2C97">
            <w:pPr>
              <w:spacing w:line="240"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7E4BDA">
              <w:rPr>
                <w:b/>
                <w:bCs/>
                <w:sz w:val="24"/>
                <w:szCs w:val="24"/>
                <w:rtl/>
              </w:rPr>
              <w:t>الجملة</w:t>
            </w:r>
          </w:p>
        </w:tc>
        <w:tc>
          <w:tcPr>
            <w:tcW w:w="1276" w:type="dxa"/>
            <w:noWrap/>
            <w:hideMark/>
          </w:tcPr>
          <w:p w:rsidR="001C25EA" w:rsidRPr="007E4BDA" w:rsidRDefault="001C25EA" w:rsidP="00DC2C97">
            <w:pPr>
              <w:cnfStyle w:val="000000100000" w:firstRow="0" w:lastRow="0" w:firstColumn="0" w:lastColumn="0" w:oddVBand="0" w:evenVBand="0" w:oddHBand="1" w:evenHBand="0" w:firstRowFirstColumn="0" w:firstRowLastColumn="0" w:lastRowFirstColumn="0" w:lastRowLastColumn="0"/>
              <w:rPr>
                <w:b/>
                <w:bCs/>
                <w:sz w:val="24"/>
                <w:szCs w:val="24"/>
              </w:rPr>
            </w:pPr>
          </w:p>
        </w:tc>
        <w:tc>
          <w:tcPr>
            <w:tcW w:w="992" w:type="dxa"/>
            <w:noWrap/>
            <w:hideMark/>
          </w:tcPr>
          <w:p w:rsidR="001C25EA" w:rsidRPr="007E4BDA" w:rsidRDefault="001C25EA" w:rsidP="00DC2C97">
            <w:pPr>
              <w:spacing w:line="240"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7E4BDA">
              <w:rPr>
                <w:b/>
                <w:bCs/>
                <w:sz w:val="24"/>
                <w:szCs w:val="24"/>
                <w:rtl/>
              </w:rPr>
              <w:t> </w:t>
            </w:r>
          </w:p>
        </w:tc>
        <w:tc>
          <w:tcPr>
            <w:tcW w:w="1081" w:type="dxa"/>
            <w:noWrap/>
            <w:hideMark/>
          </w:tcPr>
          <w:p w:rsidR="001C25EA" w:rsidRPr="007E4BDA" w:rsidRDefault="001C25EA" w:rsidP="00DC2C97">
            <w:pPr>
              <w:spacing w:line="240"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7E4BDA">
              <w:rPr>
                <w:b/>
                <w:bCs/>
                <w:sz w:val="24"/>
                <w:szCs w:val="24"/>
                <w:rtl/>
              </w:rPr>
              <w:t>غير بحريني</w:t>
            </w:r>
          </w:p>
        </w:tc>
        <w:tc>
          <w:tcPr>
            <w:tcW w:w="996" w:type="dxa"/>
            <w:noWrap/>
            <w:hideMark/>
          </w:tcPr>
          <w:p w:rsidR="001C25EA" w:rsidRPr="007E4BDA" w:rsidRDefault="001C25EA" w:rsidP="00DC2C97">
            <w:pPr>
              <w:cnfStyle w:val="000000100000" w:firstRow="0" w:lastRow="0" w:firstColumn="0" w:lastColumn="0" w:oddVBand="0" w:evenVBand="0" w:oddHBand="1" w:evenHBand="0" w:firstRowFirstColumn="0" w:firstRowLastColumn="0" w:lastRowFirstColumn="0" w:lastRowLastColumn="0"/>
              <w:rPr>
                <w:b/>
                <w:bCs/>
                <w:sz w:val="24"/>
                <w:szCs w:val="24"/>
              </w:rPr>
            </w:pPr>
          </w:p>
        </w:tc>
        <w:tc>
          <w:tcPr>
            <w:tcW w:w="966" w:type="dxa"/>
            <w:noWrap/>
            <w:hideMark/>
          </w:tcPr>
          <w:p w:rsidR="001C25EA" w:rsidRPr="007E4BDA" w:rsidRDefault="001C25EA" w:rsidP="00DC2C97">
            <w:pPr>
              <w:spacing w:line="240"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7E4BDA">
              <w:rPr>
                <w:b/>
                <w:bCs/>
                <w:sz w:val="24"/>
                <w:szCs w:val="24"/>
                <w:rtl/>
              </w:rPr>
              <w:t> </w:t>
            </w:r>
          </w:p>
        </w:tc>
        <w:tc>
          <w:tcPr>
            <w:tcW w:w="1115" w:type="dxa"/>
            <w:noWrap/>
            <w:hideMark/>
          </w:tcPr>
          <w:p w:rsidR="001C25EA" w:rsidRPr="007E4BDA" w:rsidRDefault="001C25EA" w:rsidP="00DC2C97">
            <w:pPr>
              <w:spacing w:line="240"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7E4BDA">
              <w:rPr>
                <w:b/>
                <w:bCs/>
                <w:sz w:val="24"/>
                <w:szCs w:val="24"/>
                <w:rtl/>
              </w:rPr>
              <w:t>بحريني</w:t>
            </w:r>
          </w:p>
        </w:tc>
        <w:tc>
          <w:tcPr>
            <w:tcW w:w="616" w:type="dxa"/>
            <w:noWrap/>
            <w:hideMark/>
          </w:tcPr>
          <w:p w:rsidR="001C25EA" w:rsidRPr="007E4BDA" w:rsidRDefault="001C25EA" w:rsidP="00DC2C97">
            <w:pPr>
              <w:spacing w:line="240"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7E4BDA">
              <w:rPr>
                <w:b/>
                <w:bCs/>
                <w:sz w:val="24"/>
                <w:szCs w:val="24"/>
                <w:rtl/>
              </w:rPr>
              <w:t> </w:t>
            </w:r>
          </w:p>
        </w:tc>
      </w:tr>
      <w:tr w:rsidR="001C25EA" w:rsidRPr="007E4BDA" w:rsidTr="0068401F">
        <w:trPr>
          <w:trHeight w:val="255"/>
        </w:trPr>
        <w:tc>
          <w:tcPr>
            <w:cnfStyle w:val="001000000000" w:firstRow="0" w:lastRow="0" w:firstColumn="1" w:lastColumn="0" w:oddVBand="0" w:evenVBand="0" w:oddHBand="0" w:evenHBand="0" w:firstRowFirstColumn="0" w:firstRowLastColumn="0" w:lastRowFirstColumn="0" w:lastRowLastColumn="0"/>
            <w:tcW w:w="1016" w:type="dxa"/>
            <w:noWrap/>
            <w:hideMark/>
          </w:tcPr>
          <w:p w:rsidR="001C25EA" w:rsidRPr="007E4BDA" w:rsidRDefault="001C25EA" w:rsidP="00DC2C97">
            <w:pPr>
              <w:spacing w:line="240" w:lineRule="auto"/>
              <w:jc w:val="center"/>
              <w:rPr>
                <w:sz w:val="24"/>
                <w:szCs w:val="24"/>
              </w:rPr>
            </w:pPr>
            <w:r w:rsidRPr="007E4BDA">
              <w:rPr>
                <w:sz w:val="24"/>
                <w:szCs w:val="24"/>
                <w:rtl/>
              </w:rPr>
              <w:t xml:space="preserve"> كلا النوعين</w:t>
            </w:r>
            <w:r w:rsidR="002B057C" w:rsidRPr="007E4BDA">
              <w:rPr>
                <w:sz w:val="24"/>
                <w:szCs w:val="24"/>
                <w:rtl/>
              </w:rPr>
              <w:t xml:space="preserve"> </w:t>
            </w:r>
          </w:p>
        </w:tc>
        <w:tc>
          <w:tcPr>
            <w:tcW w:w="992" w:type="dxa"/>
            <w:noWrap/>
            <w:hideMark/>
          </w:tcPr>
          <w:p w:rsidR="001C25EA" w:rsidRPr="007E4BDA"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7E4BDA">
              <w:rPr>
                <w:sz w:val="24"/>
                <w:szCs w:val="24"/>
                <w:rtl/>
              </w:rPr>
              <w:t xml:space="preserve"> إناث </w:t>
            </w:r>
          </w:p>
        </w:tc>
        <w:tc>
          <w:tcPr>
            <w:tcW w:w="945" w:type="dxa"/>
            <w:noWrap/>
            <w:hideMark/>
          </w:tcPr>
          <w:p w:rsidR="001C25EA" w:rsidRPr="007E4BDA"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7E4BDA">
              <w:rPr>
                <w:sz w:val="24"/>
                <w:szCs w:val="24"/>
                <w:rtl/>
              </w:rPr>
              <w:t xml:space="preserve"> ذكور </w:t>
            </w:r>
          </w:p>
        </w:tc>
        <w:tc>
          <w:tcPr>
            <w:tcW w:w="1276" w:type="dxa"/>
            <w:noWrap/>
            <w:hideMark/>
          </w:tcPr>
          <w:p w:rsidR="001C25EA" w:rsidRPr="007E4BDA"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7E4BDA">
              <w:rPr>
                <w:sz w:val="24"/>
                <w:szCs w:val="24"/>
                <w:rtl/>
              </w:rPr>
              <w:t xml:space="preserve"> كلا النوعين</w:t>
            </w:r>
            <w:r w:rsidR="002B057C" w:rsidRPr="007E4BDA">
              <w:rPr>
                <w:sz w:val="24"/>
                <w:szCs w:val="24"/>
                <w:rtl/>
              </w:rPr>
              <w:t xml:space="preserve"> </w:t>
            </w:r>
          </w:p>
        </w:tc>
        <w:tc>
          <w:tcPr>
            <w:tcW w:w="992" w:type="dxa"/>
            <w:noWrap/>
            <w:hideMark/>
          </w:tcPr>
          <w:p w:rsidR="001C25EA" w:rsidRPr="007E4BDA"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7E4BDA">
              <w:rPr>
                <w:sz w:val="24"/>
                <w:szCs w:val="24"/>
                <w:rtl/>
              </w:rPr>
              <w:t xml:space="preserve">إناث </w:t>
            </w:r>
          </w:p>
        </w:tc>
        <w:tc>
          <w:tcPr>
            <w:tcW w:w="1081" w:type="dxa"/>
            <w:noWrap/>
            <w:hideMark/>
          </w:tcPr>
          <w:p w:rsidR="001C25EA" w:rsidRPr="007E4BDA"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7E4BDA">
              <w:rPr>
                <w:sz w:val="24"/>
                <w:szCs w:val="24"/>
                <w:rtl/>
              </w:rPr>
              <w:t xml:space="preserve"> ذكور </w:t>
            </w:r>
          </w:p>
        </w:tc>
        <w:tc>
          <w:tcPr>
            <w:tcW w:w="996" w:type="dxa"/>
            <w:noWrap/>
            <w:hideMark/>
          </w:tcPr>
          <w:p w:rsidR="001C25EA" w:rsidRPr="007E4BDA"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7E4BDA">
              <w:rPr>
                <w:sz w:val="24"/>
                <w:szCs w:val="24"/>
                <w:rtl/>
              </w:rPr>
              <w:t xml:space="preserve"> كلا النوعين</w:t>
            </w:r>
            <w:r w:rsidR="002B057C" w:rsidRPr="007E4BDA">
              <w:rPr>
                <w:sz w:val="24"/>
                <w:szCs w:val="24"/>
                <w:rtl/>
              </w:rPr>
              <w:t xml:space="preserve"> </w:t>
            </w:r>
          </w:p>
        </w:tc>
        <w:tc>
          <w:tcPr>
            <w:tcW w:w="966" w:type="dxa"/>
            <w:noWrap/>
            <w:hideMark/>
          </w:tcPr>
          <w:p w:rsidR="001C25EA" w:rsidRPr="007E4BDA"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7E4BDA">
              <w:rPr>
                <w:sz w:val="24"/>
                <w:szCs w:val="24"/>
                <w:rtl/>
              </w:rPr>
              <w:t xml:space="preserve"> إناث </w:t>
            </w:r>
          </w:p>
        </w:tc>
        <w:tc>
          <w:tcPr>
            <w:tcW w:w="1115" w:type="dxa"/>
            <w:noWrap/>
            <w:hideMark/>
          </w:tcPr>
          <w:p w:rsidR="001C25EA" w:rsidRPr="007E4BDA"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7E4BDA">
              <w:rPr>
                <w:sz w:val="24"/>
                <w:szCs w:val="24"/>
                <w:rtl/>
              </w:rPr>
              <w:t xml:space="preserve"> ذكور </w:t>
            </w:r>
          </w:p>
        </w:tc>
        <w:tc>
          <w:tcPr>
            <w:tcW w:w="616" w:type="dxa"/>
            <w:noWrap/>
            <w:hideMark/>
          </w:tcPr>
          <w:p w:rsidR="001C25EA" w:rsidRPr="007E4BDA" w:rsidRDefault="001C25EA" w:rsidP="00DC2C97">
            <w:pPr>
              <w:spacing w:line="240" w:lineRule="auto"/>
              <w:cnfStyle w:val="000000000000" w:firstRow="0" w:lastRow="0" w:firstColumn="0" w:lastColumn="0" w:oddVBand="0" w:evenVBand="0" w:oddHBand="0" w:evenHBand="0" w:firstRowFirstColumn="0" w:firstRowLastColumn="0" w:lastRowFirstColumn="0" w:lastRowLastColumn="0"/>
              <w:rPr>
                <w:b/>
                <w:bCs/>
                <w:color w:val="FFFFFF"/>
                <w:sz w:val="24"/>
                <w:szCs w:val="24"/>
                <w:rtl/>
              </w:rPr>
            </w:pPr>
            <w:r w:rsidRPr="007E4BDA">
              <w:rPr>
                <w:b/>
                <w:bCs/>
                <w:color w:val="FFFFFF"/>
                <w:sz w:val="24"/>
                <w:szCs w:val="24"/>
                <w:rtl/>
              </w:rPr>
              <w:t>السنة</w:t>
            </w:r>
          </w:p>
        </w:tc>
      </w:tr>
      <w:tr w:rsidR="001C25EA" w:rsidRPr="007E4BDA" w:rsidTr="0068401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6" w:type="dxa"/>
            <w:noWrap/>
            <w:hideMark/>
          </w:tcPr>
          <w:p w:rsidR="001C25EA" w:rsidRPr="007E4BDA" w:rsidRDefault="001C25EA" w:rsidP="00DC2C97">
            <w:pPr>
              <w:spacing w:line="240" w:lineRule="auto"/>
              <w:jc w:val="center"/>
              <w:rPr>
                <w:sz w:val="24"/>
                <w:szCs w:val="24"/>
              </w:rPr>
            </w:pPr>
            <w:r w:rsidRPr="007E4BDA">
              <w:rPr>
                <w:sz w:val="24"/>
                <w:szCs w:val="24"/>
              </w:rPr>
              <w:t xml:space="preserve"> </w:t>
            </w:r>
          </w:p>
        </w:tc>
        <w:tc>
          <w:tcPr>
            <w:tcW w:w="992" w:type="dxa"/>
            <w:noWrap/>
            <w:hideMark/>
          </w:tcPr>
          <w:p w:rsidR="001C25EA" w:rsidRPr="007E4BDA"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7E4BDA">
              <w:rPr>
                <w:sz w:val="24"/>
                <w:szCs w:val="24"/>
              </w:rPr>
              <w:t xml:space="preserve"> </w:t>
            </w:r>
          </w:p>
        </w:tc>
        <w:tc>
          <w:tcPr>
            <w:tcW w:w="945" w:type="dxa"/>
            <w:noWrap/>
            <w:hideMark/>
          </w:tcPr>
          <w:p w:rsidR="001C25EA" w:rsidRPr="007E4BDA"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7E4BDA">
              <w:rPr>
                <w:sz w:val="24"/>
                <w:szCs w:val="24"/>
              </w:rPr>
              <w:t xml:space="preserve"> </w:t>
            </w:r>
          </w:p>
        </w:tc>
        <w:tc>
          <w:tcPr>
            <w:tcW w:w="1276" w:type="dxa"/>
            <w:noWrap/>
            <w:hideMark/>
          </w:tcPr>
          <w:p w:rsidR="001C25EA" w:rsidRPr="007E4BDA"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7E4BDA">
              <w:rPr>
                <w:sz w:val="24"/>
                <w:szCs w:val="24"/>
              </w:rPr>
              <w:t xml:space="preserve"> </w:t>
            </w:r>
          </w:p>
        </w:tc>
        <w:tc>
          <w:tcPr>
            <w:tcW w:w="992" w:type="dxa"/>
            <w:noWrap/>
            <w:hideMark/>
          </w:tcPr>
          <w:p w:rsidR="001C25EA" w:rsidRPr="007E4BDA"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7E4BDA">
              <w:rPr>
                <w:sz w:val="24"/>
                <w:szCs w:val="24"/>
              </w:rPr>
              <w:t xml:space="preserve"> </w:t>
            </w:r>
          </w:p>
        </w:tc>
        <w:tc>
          <w:tcPr>
            <w:tcW w:w="1081" w:type="dxa"/>
            <w:noWrap/>
            <w:hideMark/>
          </w:tcPr>
          <w:p w:rsidR="001C25EA" w:rsidRPr="007E4BDA"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7E4BDA">
              <w:rPr>
                <w:sz w:val="24"/>
                <w:szCs w:val="24"/>
              </w:rPr>
              <w:t xml:space="preserve"> </w:t>
            </w:r>
          </w:p>
        </w:tc>
        <w:tc>
          <w:tcPr>
            <w:tcW w:w="996" w:type="dxa"/>
            <w:noWrap/>
            <w:hideMark/>
          </w:tcPr>
          <w:p w:rsidR="001C25EA" w:rsidRPr="007E4BDA"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7E4BDA">
              <w:rPr>
                <w:sz w:val="24"/>
                <w:szCs w:val="24"/>
              </w:rPr>
              <w:t xml:space="preserve"> </w:t>
            </w:r>
          </w:p>
        </w:tc>
        <w:tc>
          <w:tcPr>
            <w:tcW w:w="966" w:type="dxa"/>
            <w:noWrap/>
            <w:hideMark/>
          </w:tcPr>
          <w:p w:rsidR="001C25EA" w:rsidRPr="007E4BDA"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7E4BDA">
              <w:rPr>
                <w:sz w:val="24"/>
                <w:szCs w:val="24"/>
              </w:rPr>
              <w:t xml:space="preserve"> </w:t>
            </w:r>
          </w:p>
        </w:tc>
        <w:tc>
          <w:tcPr>
            <w:tcW w:w="1115" w:type="dxa"/>
            <w:noWrap/>
            <w:hideMark/>
          </w:tcPr>
          <w:p w:rsidR="001C25EA" w:rsidRPr="007E4BDA"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7E4BDA">
              <w:rPr>
                <w:sz w:val="24"/>
                <w:szCs w:val="24"/>
              </w:rPr>
              <w:t xml:space="preserve"> </w:t>
            </w:r>
          </w:p>
        </w:tc>
        <w:tc>
          <w:tcPr>
            <w:tcW w:w="616" w:type="dxa"/>
            <w:noWrap/>
            <w:hideMark/>
          </w:tcPr>
          <w:p w:rsidR="001C25EA" w:rsidRPr="007E4BDA" w:rsidRDefault="001C25EA" w:rsidP="00DC2C97">
            <w:pPr>
              <w:spacing w:line="240"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7E4BDA">
              <w:rPr>
                <w:b/>
                <w:bCs/>
                <w:sz w:val="24"/>
                <w:szCs w:val="24"/>
                <w:rtl/>
              </w:rPr>
              <w:t> </w:t>
            </w:r>
          </w:p>
        </w:tc>
      </w:tr>
      <w:tr w:rsidR="001C25EA" w:rsidRPr="007E4BDA" w:rsidTr="0068401F">
        <w:trPr>
          <w:trHeight w:val="499"/>
        </w:trPr>
        <w:tc>
          <w:tcPr>
            <w:cnfStyle w:val="001000000000" w:firstRow="0" w:lastRow="0" w:firstColumn="1" w:lastColumn="0" w:oddVBand="0" w:evenVBand="0" w:oddHBand="0" w:evenHBand="0" w:firstRowFirstColumn="0" w:firstRowLastColumn="0" w:lastRowFirstColumn="0" w:lastRowLastColumn="0"/>
            <w:tcW w:w="1016" w:type="dxa"/>
            <w:noWrap/>
            <w:hideMark/>
          </w:tcPr>
          <w:p w:rsidR="001C25EA" w:rsidRPr="0068401F" w:rsidRDefault="001C25EA" w:rsidP="00DC2C97">
            <w:pPr>
              <w:spacing w:line="240" w:lineRule="auto"/>
              <w:jc w:val="center"/>
              <w:rPr>
                <w:b w:val="0"/>
                <w:bCs w:val="0"/>
                <w:szCs w:val="20"/>
              </w:rPr>
            </w:pPr>
            <w:r w:rsidRPr="0068401F">
              <w:rPr>
                <w:szCs w:val="20"/>
              </w:rPr>
              <w:t>1,208,964</w:t>
            </w:r>
          </w:p>
        </w:tc>
        <w:tc>
          <w:tcPr>
            <w:tcW w:w="992"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448,515</w:t>
            </w:r>
          </w:p>
        </w:tc>
        <w:tc>
          <w:tcPr>
            <w:tcW w:w="945"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760,449</w:t>
            </w:r>
          </w:p>
        </w:tc>
        <w:tc>
          <w:tcPr>
            <w:tcW w:w="1276"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b/>
                <w:bCs/>
                <w:szCs w:val="20"/>
              </w:rPr>
            </w:pPr>
            <w:r w:rsidRPr="0068401F">
              <w:rPr>
                <w:b/>
                <w:bCs/>
                <w:szCs w:val="20"/>
              </w:rPr>
              <w:t>609,335</w:t>
            </w:r>
          </w:p>
        </w:tc>
        <w:tc>
          <w:tcPr>
            <w:tcW w:w="992"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154,240</w:t>
            </w:r>
          </w:p>
        </w:tc>
        <w:tc>
          <w:tcPr>
            <w:tcW w:w="1081"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455,095</w:t>
            </w:r>
          </w:p>
        </w:tc>
        <w:tc>
          <w:tcPr>
            <w:tcW w:w="996"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b/>
                <w:bCs/>
                <w:szCs w:val="20"/>
              </w:rPr>
            </w:pPr>
            <w:r w:rsidRPr="0068401F">
              <w:rPr>
                <w:b/>
                <w:bCs/>
                <w:szCs w:val="20"/>
              </w:rPr>
              <w:t>599,629</w:t>
            </w:r>
          </w:p>
        </w:tc>
        <w:tc>
          <w:tcPr>
            <w:tcW w:w="966"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294,275</w:t>
            </w:r>
          </w:p>
        </w:tc>
        <w:tc>
          <w:tcPr>
            <w:tcW w:w="1115" w:type="dxa"/>
            <w:noWrap/>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305,354</w:t>
            </w:r>
          </w:p>
        </w:tc>
        <w:tc>
          <w:tcPr>
            <w:tcW w:w="616" w:type="dxa"/>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2012</w:t>
            </w:r>
          </w:p>
        </w:tc>
      </w:tr>
      <w:tr w:rsidR="001C25EA" w:rsidRPr="007E4BDA" w:rsidTr="0068401F">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016" w:type="dxa"/>
            <w:noWrap/>
            <w:hideMark/>
          </w:tcPr>
          <w:p w:rsidR="001C25EA" w:rsidRPr="0068401F" w:rsidRDefault="001C25EA" w:rsidP="00DC2C97">
            <w:pPr>
              <w:spacing w:line="240" w:lineRule="auto"/>
              <w:jc w:val="center"/>
              <w:rPr>
                <w:b w:val="0"/>
                <w:bCs w:val="0"/>
                <w:szCs w:val="20"/>
              </w:rPr>
            </w:pPr>
            <w:r w:rsidRPr="0068401F">
              <w:rPr>
                <w:szCs w:val="20"/>
              </w:rPr>
              <w:t>1,253,191</w:t>
            </w:r>
          </w:p>
        </w:tc>
        <w:tc>
          <w:tcPr>
            <w:tcW w:w="992" w:type="dxa"/>
            <w:noWrap/>
            <w:hideMark/>
          </w:tcPr>
          <w:p w:rsidR="001C25EA" w:rsidRPr="0068401F"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8401F">
              <w:rPr>
                <w:szCs w:val="20"/>
              </w:rPr>
              <w:t>464,810</w:t>
            </w:r>
          </w:p>
        </w:tc>
        <w:tc>
          <w:tcPr>
            <w:tcW w:w="945" w:type="dxa"/>
            <w:noWrap/>
            <w:hideMark/>
          </w:tcPr>
          <w:p w:rsidR="001C25EA" w:rsidRPr="0068401F"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8401F">
              <w:rPr>
                <w:szCs w:val="20"/>
              </w:rPr>
              <w:t>788,381</w:t>
            </w:r>
          </w:p>
        </w:tc>
        <w:tc>
          <w:tcPr>
            <w:tcW w:w="1276" w:type="dxa"/>
            <w:noWrap/>
            <w:hideMark/>
          </w:tcPr>
          <w:p w:rsidR="001C25EA" w:rsidRPr="0068401F"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0"/>
              </w:rPr>
            </w:pPr>
            <w:r w:rsidRPr="0068401F">
              <w:rPr>
                <w:b/>
                <w:bCs/>
                <w:szCs w:val="20"/>
              </w:rPr>
              <w:t>638,361</w:t>
            </w:r>
          </w:p>
        </w:tc>
        <w:tc>
          <w:tcPr>
            <w:tcW w:w="992" w:type="dxa"/>
            <w:noWrap/>
            <w:hideMark/>
          </w:tcPr>
          <w:p w:rsidR="001C25EA" w:rsidRPr="0068401F"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8401F">
              <w:rPr>
                <w:szCs w:val="20"/>
              </w:rPr>
              <w:t>162,925</w:t>
            </w:r>
          </w:p>
        </w:tc>
        <w:tc>
          <w:tcPr>
            <w:tcW w:w="1081" w:type="dxa"/>
            <w:noWrap/>
            <w:hideMark/>
          </w:tcPr>
          <w:p w:rsidR="001C25EA" w:rsidRPr="0068401F"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8401F">
              <w:rPr>
                <w:szCs w:val="20"/>
              </w:rPr>
              <w:t>475,436</w:t>
            </w:r>
          </w:p>
        </w:tc>
        <w:tc>
          <w:tcPr>
            <w:tcW w:w="996" w:type="dxa"/>
            <w:noWrap/>
            <w:hideMark/>
          </w:tcPr>
          <w:p w:rsidR="001C25EA" w:rsidRPr="0068401F"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b/>
                <w:bCs/>
                <w:szCs w:val="20"/>
              </w:rPr>
            </w:pPr>
            <w:r w:rsidRPr="0068401F">
              <w:rPr>
                <w:b/>
                <w:bCs/>
                <w:szCs w:val="20"/>
              </w:rPr>
              <w:t>614,830</w:t>
            </w:r>
          </w:p>
        </w:tc>
        <w:tc>
          <w:tcPr>
            <w:tcW w:w="966" w:type="dxa"/>
            <w:noWrap/>
            <w:hideMark/>
          </w:tcPr>
          <w:p w:rsidR="001C25EA" w:rsidRPr="0068401F"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8401F">
              <w:rPr>
                <w:szCs w:val="20"/>
              </w:rPr>
              <w:t>301,885</w:t>
            </w:r>
          </w:p>
        </w:tc>
        <w:tc>
          <w:tcPr>
            <w:tcW w:w="1115" w:type="dxa"/>
            <w:noWrap/>
          </w:tcPr>
          <w:p w:rsidR="001C25EA" w:rsidRPr="0068401F"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8401F">
              <w:rPr>
                <w:szCs w:val="20"/>
              </w:rPr>
              <w:t>312,945</w:t>
            </w:r>
          </w:p>
        </w:tc>
        <w:tc>
          <w:tcPr>
            <w:tcW w:w="616" w:type="dxa"/>
            <w:hideMark/>
          </w:tcPr>
          <w:p w:rsidR="001C25EA" w:rsidRPr="0068401F" w:rsidRDefault="001C25EA" w:rsidP="00DC2C9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8401F">
              <w:rPr>
                <w:szCs w:val="20"/>
              </w:rPr>
              <w:t>2013</w:t>
            </w:r>
          </w:p>
        </w:tc>
      </w:tr>
      <w:tr w:rsidR="001C25EA" w:rsidRPr="007E4BDA" w:rsidTr="0068401F">
        <w:trPr>
          <w:trHeight w:val="495"/>
        </w:trPr>
        <w:tc>
          <w:tcPr>
            <w:cnfStyle w:val="001000000000" w:firstRow="0" w:lastRow="0" w:firstColumn="1" w:lastColumn="0" w:oddVBand="0" w:evenVBand="0" w:oddHBand="0" w:evenHBand="0" w:firstRowFirstColumn="0" w:firstRowLastColumn="0" w:lastRowFirstColumn="0" w:lastRowLastColumn="0"/>
            <w:tcW w:w="1016" w:type="dxa"/>
            <w:noWrap/>
            <w:hideMark/>
          </w:tcPr>
          <w:p w:rsidR="001C25EA" w:rsidRPr="0068401F" w:rsidRDefault="001C25EA" w:rsidP="00DC2C97">
            <w:pPr>
              <w:spacing w:line="240" w:lineRule="auto"/>
              <w:jc w:val="center"/>
              <w:rPr>
                <w:b w:val="0"/>
                <w:bCs w:val="0"/>
                <w:szCs w:val="20"/>
              </w:rPr>
            </w:pPr>
            <w:r w:rsidRPr="0068401F">
              <w:rPr>
                <w:szCs w:val="20"/>
              </w:rPr>
              <w:t>1,314,562</w:t>
            </w:r>
          </w:p>
        </w:tc>
        <w:tc>
          <w:tcPr>
            <w:tcW w:w="992"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508,075</w:t>
            </w:r>
          </w:p>
        </w:tc>
        <w:tc>
          <w:tcPr>
            <w:tcW w:w="945"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806,487</w:t>
            </w:r>
          </w:p>
        </w:tc>
        <w:tc>
          <w:tcPr>
            <w:tcW w:w="1276"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b/>
                <w:bCs/>
                <w:szCs w:val="20"/>
              </w:rPr>
            </w:pPr>
            <w:r w:rsidRPr="0068401F">
              <w:rPr>
                <w:b/>
                <w:bCs/>
                <w:szCs w:val="20"/>
              </w:rPr>
              <w:t>683,818</w:t>
            </w:r>
          </w:p>
        </w:tc>
        <w:tc>
          <w:tcPr>
            <w:tcW w:w="992"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198,170</w:t>
            </w:r>
          </w:p>
        </w:tc>
        <w:tc>
          <w:tcPr>
            <w:tcW w:w="1081"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485,648</w:t>
            </w:r>
          </w:p>
        </w:tc>
        <w:tc>
          <w:tcPr>
            <w:tcW w:w="996"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b/>
                <w:bCs/>
                <w:szCs w:val="20"/>
              </w:rPr>
            </w:pPr>
            <w:r w:rsidRPr="0068401F">
              <w:rPr>
                <w:b/>
                <w:bCs/>
                <w:szCs w:val="20"/>
              </w:rPr>
              <w:t>630,744</w:t>
            </w:r>
          </w:p>
        </w:tc>
        <w:tc>
          <w:tcPr>
            <w:tcW w:w="966" w:type="dxa"/>
            <w:noWrap/>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309,905</w:t>
            </w:r>
          </w:p>
        </w:tc>
        <w:tc>
          <w:tcPr>
            <w:tcW w:w="1115" w:type="dxa"/>
            <w:noWrap/>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320,839</w:t>
            </w:r>
          </w:p>
        </w:tc>
        <w:tc>
          <w:tcPr>
            <w:tcW w:w="616" w:type="dxa"/>
            <w:hideMark/>
          </w:tcPr>
          <w:p w:rsidR="001C25EA" w:rsidRPr="0068401F" w:rsidRDefault="001C25EA" w:rsidP="00DC2C9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8401F">
              <w:rPr>
                <w:szCs w:val="20"/>
              </w:rPr>
              <w:t>2014</w:t>
            </w:r>
          </w:p>
        </w:tc>
      </w:tr>
    </w:tbl>
    <w:p w:rsidR="001C25EA" w:rsidRPr="007E4BDA" w:rsidRDefault="00DC2C97" w:rsidP="007E4BDA">
      <w:pPr>
        <w:pStyle w:val="H1GA"/>
        <w:rPr>
          <w:rtl/>
        </w:rPr>
      </w:pPr>
      <w:r w:rsidRPr="007E4BDA">
        <w:rPr>
          <w:rFonts w:hint="cs"/>
          <w:rtl/>
        </w:rPr>
        <w:tab/>
        <w:t>باء-</w:t>
      </w:r>
      <w:r w:rsidRPr="007E4BDA">
        <w:rPr>
          <w:rFonts w:hint="cs"/>
          <w:rtl/>
        </w:rPr>
        <w:tab/>
      </w:r>
      <w:r w:rsidR="001C25EA" w:rsidRPr="007E4BDA">
        <w:rPr>
          <w:rtl/>
        </w:rPr>
        <w:t>الحالة الاقتصادية والتنمية البشرية</w:t>
      </w:r>
    </w:p>
    <w:p w:rsidR="001C25EA" w:rsidRPr="007E4BDA" w:rsidRDefault="00A5786B" w:rsidP="00614D69">
      <w:pPr>
        <w:pStyle w:val="SingleTxtGA"/>
        <w:spacing w:line="360" w:lineRule="exact"/>
        <w:rPr>
          <w:rtl/>
          <w:lang w:bidi="ar-BH"/>
        </w:rPr>
      </w:pPr>
      <w:r>
        <w:rPr>
          <w:rtl/>
        </w:rPr>
        <w:t>17-</w:t>
      </w:r>
      <w:r w:rsidR="008F1E16" w:rsidRPr="007E4BDA">
        <w:rPr>
          <w:rtl/>
          <w:lang w:bidi="ar-BH"/>
        </w:rPr>
        <w:tab/>
      </w:r>
      <w:r w:rsidR="001C25EA" w:rsidRPr="007E4BDA">
        <w:rPr>
          <w:rtl/>
        </w:rPr>
        <w:t>أشار تقرير التنمية البشرية</w:t>
      </w:r>
      <w:r w:rsidR="00B658E7" w:rsidRPr="007E4BDA">
        <w:rPr>
          <w:rtl/>
        </w:rPr>
        <w:t xml:space="preserve"> لعام </w:t>
      </w:r>
      <w:r w:rsidR="001C25EA" w:rsidRPr="007E4BDA">
        <w:rPr>
          <w:rtl/>
        </w:rPr>
        <w:t>2015 إلى أن مملكة البحرين تحتل المرتبة (45) عالمياً والرابعة خليجياً، لتكون مصنَّفة ضمن الدول المرتفعة جداً في التنمية البشرية والتي تضم 49 دولة حققت مؤشراً يتراوح بين 0.8 و1 من مجموع 188 دولة شملها التقرير</w:t>
      </w:r>
      <w:r w:rsidR="002B057C" w:rsidRPr="007E4BDA">
        <w:rPr>
          <w:vertAlign w:val="superscript"/>
          <w:rtl/>
        </w:rPr>
        <w:t>(</w:t>
      </w:r>
      <w:r w:rsidR="002B057C" w:rsidRPr="007E4BDA">
        <w:rPr>
          <w:vertAlign w:val="superscript"/>
          <w:rtl/>
        </w:rPr>
        <w:footnoteReference w:id="7"/>
      </w:r>
      <w:r w:rsidR="002B057C" w:rsidRPr="007E4BDA">
        <w:rPr>
          <w:vertAlign w:val="superscript"/>
          <w:rtl/>
        </w:rPr>
        <w:t>)</w:t>
      </w:r>
      <w:r w:rsidR="001C25EA" w:rsidRPr="007E4BDA">
        <w:rPr>
          <w:rtl/>
        </w:rPr>
        <w:t>. هذا وقد احتلت أيضاً المركز 18 عالمياً</w:t>
      </w:r>
      <w:r w:rsidR="001C7E1A" w:rsidRPr="007E4BDA">
        <w:rPr>
          <w:rtl/>
        </w:rPr>
        <w:t xml:space="preserve"> و</w:t>
      </w:r>
      <w:r w:rsidR="001C25EA" w:rsidRPr="007E4BDA">
        <w:rPr>
          <w:rtl/>
        </w:rPr>
        <w:t>الأول عربياً في مؤشرات الحرية الاقتصادية</w:t>
      </w:r>
      <w:r w:rsidR="002B057C" w:rsidRPr="007E4BDA">
        <w:rPr>
          <w:vertAlign w:val="superscript"/>
          <w:rtl/>
        </w:rPr>
        <w:t>(</w:t>
      </w:r>
      <w:r w:rsidR="002B057C" w:rsidRPr="007E4BDA">
        <w:rPr>
          <w:vertAlign w:val="superscript"/>
          <w:rtl/>
        </w:rPr>
        <w:footnoteReference w:id="8"/>
      </w:r>
      <w:r w:rsidR="002B057C" w:rsidRPr="007E4BDA">
        <w:rPr>
          <w:vertAlign w:val="superscript"/>
          <w:rtl/>
        </w:rPr>
        <w:t>)</w:t>
      </w:r>
      <w:r w:rsidR="002B057C" w:rsidRPr="007E4BDA">
        <w:rPr>
          <w:rtl/>
        </w:rPr>
        <w:t xml:space="preserve"> </w:t>
      </w:r>
      <w:r w:rsidR="001C25EA" w:rsidRPr="007E4BDA">
        <w:rPr>
          <w:rtl/>
        </w:rPr>
        <w:t>التي تتضمن السياسات المالية والنقدية والتجارية والاستهلاك الحكومي من الإنتاج وتدفق رؤوس الأموال والاستثمارات الأجنبية وحقوق الملكية الفكرية</w:t>
      </w:r>
      <w:r w:rsidR="001C25EA" w:rsidRPr="007E4BDA">
        <w:rPr>
          <w:rtl/>
          <w:lang w:bidi="ar-BH"/>
        </w:rPr>
        <w:t>.</w:t>
      </w:r>
    </w:p>
    <w:p w:rsidR="001C25EA" w:rsidRPr="007E4BDA" w:rsidRDefault="00A5786B" w:rsidP="00614D69">
      <w:pPr>
        <w:pStyle w:val="SingleTxtGA"/>
        <w:spacing w:line="360" w:lineRule="exact"/>
        <w:rPr>
          <w:rtl/>
          <w:lang w:bidi="ar-BH"/>
        </w:rPr>
      </w:pPr>
      <w:r>
        <w:rPr>
          <w:rtl/>
        </w:rPr>
        <w:t>18-</w:t>
      </w:r>
      <w:r w:rsidR="008F1E16" w:rsidRPr="007E4BDA">
        <w:rPr>
          <w:rtl/>
          <w:lang w:bidi="ar-BH"/>
        </w:rPr>
        <w:tab/>
      </w:r>
      <w:r w:rsidR="001C25EA" w:rsidRPr="007E4BDA">
        <w:rPr>
          <w:rtl/>
        </w:rPr>
        <w:t>التزمت حكومة البحرين بعملية متواصلة من التخطيط الاستراتيجي، وذلك حرصاً على بناء السياسات الوطنية من خلال الاستناد إلى حقائق واضحة حول واقع المملكة،</w:t>
      </w:r>
      <w:r w:rsidR="00B658E7" w:rsidRPr="007E4BDA">
        <w:rPr>
          <w:rtl/>
        </w:rPr>
        <w:t xml:space="preserve"> بما </w:t>
      </w:r>
      <w:r w:rsidR="001C25EA" w:rsidRPr="007E4BDA">
        <w:rPr>
          <w:rtl/>
        </w:rPr>
        <w:t>من فرص</w:t>
      </w:r>
      <w:r w:rsidR="00B658E7" w:rsidRPr="007E4BDA">
        <w:rPr>
          <w:rtl/>
        </w:rPr>
        <w:t xml:space="preserve"> وما </w:t>
      </w:r>
      <w:r w:rsidR="001C25EA" w:rsidRPr="007E4BDA">
        <w:rPr>
          <w:rtl/>
        </w:rPr>
        <w:t>أمامه من معوقات. ومن خلال عملية التخطيط المستمرة، تسعى المملكة إلى الاستخدام الأفضل وفيه الأكثر فاعلية لموارد المملكة المتاحة وذلك لتحقيق التنمية الوطنية الشاملة.</w:t>
      </w:r>
    </w:p>
    <w:p w:rsidR="001C25EA" w:rsidRPr="007E4BDA" w:rsidRDefault="00A5786B" w:rsidP="00614D69">
      <w:pPr>
        <w:pStyle w:val="SingleTxtGA"/>
        <w:spacing w:line="360" w:lineRule="exact"/>
        <w:rPr>
          <w:rtl/>
          <w:lang w:bidi="ar-BH"/>
        </w:rPr>
      </w:pPr>
      <w:r>
        <w:rPr>
          <w:rtl/>
        </w:rPr>
        <w:lastRenderedPageBreak/>
        <w:t>19-</w:t>
      </w:r>
      <w:r w:rsidR="008F1E16" w:rsidRPr="007E4BDA">
        <w:rPr>
          <w:rtl/>
          <w:lang w:bidi="ar-BH"/>
        </w:rPr>
        <w:tab/>
      </w:r>
      <w:r w:rsidR="001C25EA" w:rsidRPr="007E4BDA">
        <w:rPr>
          <w:rtl/>
        </w:rPr>
        <w:t>وفي إطار الجهود المتواصلة من اجل التنمية أطلقت المملكة في أكتوبر 2008، رؤيتها الاقتصادية،</w:t>
      </w:r>
      <w:r w:rsidR="00B658E7" w:rsidRPr="007E4BDA">
        <w:rPr>
          <w:rtl/>
        </w:rPr>
        <w:t xml:space="preserve"> لعام </w:t>
      </w:r>
      <w:r w:rsidR="001C25EA" w:rsidRPr="007E4BDA">
        <w:rPr>
          <w:rtl/>
        </w:rPr>
        <w:t>2030 وشعارها الاستدامة والتنافسية والعدالة.</w:t>
      </w:r>
      <w:r w:rsidR="002B057C" w:rsidRPr="007E4BDA">
        <w:rPr>
          <w:rtl/>
        </w:rPr>
        <w:t xml:space="preserve"> </w:t>
      </w:r>
      <w:r w:rsidR="001C25EA" w:rsidRPr="007E4BDA">
        <w:rPr>
          <w:rtl/>
        </w:rPr>
        <w:t>وعليه، أُعدت الاستراتيجية الاقتصادية الوطنية للسنوات 2015-2018، وتم اعتمادها كخريطة طريق للاقتصاد الوطني والعمل الحكومي. حيث تُركز تلك الاستراتيجية على توثيق الترابط بين السياسات الحكومية، وتحديد أهم المبادرات الاستراتيجية التي يجب تنفيذها خلال تلك الفترة المحددة.</w:t>
      </w:r>
      <w:r w:rsidR="00B658E7" w:rsidRPr="007E4BDA">
        <w:rPr>
          <w:rtl/>
        </w:rPr>
        <w:t xml:space="preserve"> كما </w:t>
      </w:r>
      <w:r w:rsidR="001C25EA" w:rsidRPr="007E4BDA">
        <w:rPr>
          <w:rtl/>
        </w:rPr>
        <w:t>تم تحديد الجهات المسؤولة عن تنفيذ تلك المبادرات والإجراءات المطلوبة لإنجازها. ولقد أنعكس ذلك على</w:t>
      </w:r>
      <w:r w:rsidR="00B658E7" w:rsidRPr="007E4BDA">
        <w:rPr>
          <w:rtl/>
        </w:rPr>
        <w:t xml:space="preserve"> ما </w:t>
      </w:r>
      <w:r w:rsidR="001C25EA" w:rsidRPr="007E4BDA">
        <w:rPr>
          <w:rtl/>
        </w:rPr>
        <w:t>تحقق من تقدم ملحوظ في مجال التنمية الشاملة.</w:t>
      </w:r>
    </w:p>
    <w:p w:rsidR="001C25EA" w:rsidRPr="007E4BDA" w:rsidRDefault="00DC2C97" w:rsidP="007E4BDA">
      <w:pPr>
        <w:pStyle w:val="H23GA"/>
        <w:rPr>
          <w:rtl/>
        </w:rPr>
      </w:pPr>
      <w:r w:rsidRPr="007E4BDA">
        <w:rPr>
          <w:rFonts w:hint="cs"/>
          <w:rtl/>
        </w:rPr>
        <w:tab/>
      </w:r>
      <w:r w:rsidR="001C25EA" w:rsidRPr="007E4BDA">
        <w:rPr>
          <w:rtl/>
        </w:rPr>
        <w:t>3</w:t>
      </w:r>
      <w:r w:rsidRPr="007E4BDA">
        <w:rPr>
          <w:rtl/>
        </w:rPr>
        <w:t>-</w:t>
      </w:r>
      <w:r w:rsidRPr="007E4BDA">
        <w:rPr>
          <w:rFonts w:hint="cs"/>
          <w:rtl/>
        </w:rPr>
        <w:tab/>
      </w:r>
      <w:r w:rsidR="001C25EA" w:rsidRPr="007E4BDA">
        <w:rPr>
          <w:rtl/>
        </w:rPr>
        <w:t>الهيكل الأساسي الدستوري</w:t>
      </w:r>
      <w:r w:rsidR="001C7E1A" w:rsidRPr="007E4BDA">
        <w:rPr>
          <w:rtl/>
        </w:rPr>
        <w:t xml:space="preserve"> و</w:t>
      </w:r>
      <w:r w:rsidR="001C25EA" w:rsidRPr="007E4BDA">
        <w:rPr>
          <w:rtl/>
        </w:rPr>
        <w:t>القانوني والإطار العام لحماية وتعزيز حقوق الإنسان</w:t>
      </w:r>
    </w:p>
    <w:p w:rsidR="001C25EA" w:rsidRPr="007E4BDA" w:rsidRDefault="00DC2C97" w:rsidP="007E4BDA">
      <w:pPr>
        <w:pStyle w:val="H23GA"/>
        <w:rPr>
          <w:rtl/>
        </w:rPr>
      </w:pPr>
      <w:r w:rsidRPr="007E4BDA">
        <w:rPr>
          <w:rFonts w:hint="cs"/>
          <w:rtl/>
        </w:rPr>
        <w:tab/>
      </w:r>
      <w:r w:rsidRPr="007E4BDA">
        <w:rPr>
          <w:rFonts w:hint="cs"/>
          <w:rtl/>
        </w:rPr>
        <w:tab/>
      </w:r>
      <w:r w:rsidR="001C25EA" w:rsidRPr="007E4BDA">
        <w:rPr>
          <w:rFonts w:hint="cs"/>
          <w:rtl/>
        </w:rPr>
        <w:t>الدستور</w:t>
      </w:r>
    </w:p>
    <w:p w:rsidR="001C25EA" w:rsidRPr="007E4BDA" w:rsidRDefault="00A5786B" w:rsidP="00614D69">
      <w:pPr>
        <w:pStyle w:val="SingleTxtGA"/>
        <w:spacing w:line="360" w:lineRule="exact"/>
        <w:rPr>
          <w:rtl/>
        </w:rPr>
      </w:pPr>
      <w:r>
        <w:rPr>
          <w:rtl/>
        </w:rPr>
        <w:t>20-</w:t>
      </w:r>
      <w:r w:rsidR="008F1E16" w:rsidRPr="007E4BDA">
        <w:rPr>
          <w:rtl/>
        </w:rPr>
        <w:tab/>
      </w:r>
      <w:r w:rsidR="001C25EA" w:rsidRPr="007E4BDA">
        <w:rPr>
          <w:rtl/>
        </w:rPr>
        <w:t>نالت مملكة البحرين في</w:t>
      </w:r>
      <w:r w:rsidR="00B658E7" w:rsidRPr="007E4BDA">
        <w:rPr>
          <w:rtl/>
        </w:rPr>
        <w:t xml:space="preserve"> عام </w:t>
      </w:r>
      <w:r w:rsidR="001C25EA" w:rsidRPr="007E4BDA">
        <w:rPr>
          <w:rtl/>
        </w:rPr>
        <w:t>1971 استقلالها، وتم في</w:t>
      </w:r>
      <w:r w:rsidR="00B658E7" w:rsidRPr="007E4BDA">
        <w:rPr>
          <w:rtl/>
        </w:rPr>
        <w:t xml:space="preserve"> عام </w:t>
      </w:r>
      <w:r w:rsidR="001C25EA" w:rsidRPr="007E4BDA">
        <w:rPr>
          <w:rtl/>
        </w:rPr>
        <w:t>1972 إنشاء "مجلس تأسيسي" لوضع مشروع دستور للبلاد، وصدر أول دستور للبلاد</w:t>
      </w:r>
      <w:r w:rsidR="00B658E7" w:rsidRPr="007E4BDA">
        <w:rPr>
          <w:rtl/>
        </w:rPr>
        <w:t xml:space="preserve"> عام </w:t>
      </w:r>
      <w:r w:rsidR="001C25EA" w:rsidRPr="007E4BDA">
        <w:rPr>
          <w:rtl/>
        </w:rPr>
        <w:t xml:space="preserve">1973 وقد حدد سلطات </w:t>
      </w:r>
      <w:r w:rsidR="001C25EA" w:rsidRPr="007E4BDA">
        <w:rPr>
          <w:rFonts w:hint="cs"/>
          <w:rtl/>
        </w:rPr>
        <w:t>الدولة</w:t>
      </w:r>
      <w:r w:rsidR="001C25EA" w:rsidRPr="007E4BDA">
        <w:rPr>
          <w:rtl/>
        </w:rPr>
        <w:t xml:space="preserve"> والعلاقة بينها ويشمل ذلك المجلس الوطني.</w:t>
      </w:r>
    </w:p>
    <w:p w:rsidR="001C25EA" w:rsidRPr="007E4BDA" w:rsidRDefault="00A5786B" w:rsidP="00614D69">
      <w:pPr>
        <w:pStyle w:val="SingleTxtGA"/>
        <w:spacing w:line="360" w:lineRule="exact"/>
        <w:rPr>
          <w:rtl/>
        </w:rPr>
      </w:pPr>
      <w:r>
        <w:rPr>
          <w:rtl/>
        </w:rPr>
        <w:t>21-</w:t>
      </w:r>
      <w:r w:rsidR="008F1E16" w:rsidRPr="007E4BDA">
        <w:rPr>
          <w:rtl/>
        </w:rPr>
        <w:tab/>
      </w:r>
      <w:r w:rsidR="001C25EA" w:rsidRPr="007E4BDA">
        <w:rPr>
          <w:rtl/>
        </w:rPr>
        <w:t>في</w:t>
      </w:r>
      <w:r w:rsidR="00B658E7" w:rsidRPr="007E4BDA">
        <w:rPr>
          <w:rtl/>
        </w:rPr>
        <w:t xml:space="preserve"> عام </w:t>
      </w:r>
      <w:r w:rsidR="001C25EA" w:rsidRPr="007E4BDA">
        <w:rPr>
          <w:rtl/>
        </w:rPr>
        <w:t xml:space="preserve">1975م تم حل المجلس الوطني، وصدر الأمر الأميري </w:t>
      </w:r>
      <w:r w:rsidR="00B658E7" w:rsidRPr="007E4BDA">
        <w:rPr>
          <w:rtl/>
        </w:rPr>
        <w:t>رقم </w:t>
      </w:r>
      <w:r w:rsidR="001C25EA" w:rsidRPr="007E4BDA">
        <w:rPr>
          <w:rtl/>
        </w:rPr>
        <w:t xml:space="preserve">4 في 26 أغسطس سنة 1975 الذي نص، فيما نص عليه، على حل المجلس الوطني وتأجيل انتخاب </w:t>
      </w:r>
      <w:proofErr w:type="spellStart"/>
      <w:r w:rsidR="001C25EA" w:rsidRPr="007E4BDA">
        <w:rPr>
          <w:rtl/>
        </w:rPr>
        <w:t>اعضاء</w:t>
      </w:r>
      <w:proofErr w:type="spellEnd"/>
      <w:r w:rsidR="001C25EA" w:rsidRPr="007E4BDA">
        <w:rPr>
          <w:rtl/>
        </w:rPr>
        <w:t xml:space="preserve"> المجلس إلى </w:t>
      </w:r>
      <w:proofErr w:type="spellStart"/>
      <w:r w:rsidR="001C25EA" w:rsidRPr="007E4BDA">
        <w:rPr>
          <w:rtl/>
        </w:rPr>
        <w:t>ان</w:t>
      </w:r>
      <w:proofErr w:type="spellEnd"/>
      <w:r w:rsidR="001C25EA" w:rsidRPr="007E4BDA">
        <w:rPr>
          <w:rtl/>
        </w:rPr>
        <w:t xml:space="preserve"> يصدر قانون انتخاب جديد، </w:t>
      </w:r>
      <w:r w:rsidR="001C25EA" w:rsidRPr="007E4BDA">
        <w:rPr>
          <w:rFonts w:hint="cs"/>
          <w:rtl/>
        </w:rPr>
        <w:t>وبمقتضى</w:t>
      </w:r>
      <w:r w:rsidR="001C25EA" w:rsidRPr="007E4BDA">
        <w:rPr>
          <w:rtl/>
        </w:rPr>
        <w:t xml:space="preserve"> هذا الإمر تولى </w:t>
      </w:r>
      <w:proofErr w:type="spellStart"/>
      <w:r w:rsidR="001C25EA" w:rsidRPr="007E4BDA">
        <w:rPr>
          <w:rtl/>
        </w:rPr>
        <w:t>امير</w:t>
      </w:r>
      <w:proofErr w:type="spellEnd"/>
      <w:r w:rsidR="001C25EA" w:rsidRPr="007E4BDA">
        <w:rPr>
          <w:rtl/>
        </w:rPr>
        <w:t xml:space="preserve"> دولة البحرين مع مجلس الوزراء </w:t>
      </w:r>
      <w:r w:rsidR="001C25EA" w:rsidRPr="007E4BDA">
        <w:rPr>
          <w:rFonts w:hint="cs"/>
          <w:rtl/>
        </w:rPr>
        <w:t>مسئولية</w:t>
      </w:r>
      <w:r w:rsidR="001C25EA" w:rsidRPr="007E4BDA">
        <w:rPr>
          <w:rtl/>
        </w:rPr>
        <w:t xml:space="preserve"> السلطة التشريعية.</w:t>
      </w:r>
    </w:p>
    <w:p w:rsidR="001C25EA" w:rsidRPr="007E4BDA" w:rsidRDefault="00A5786B" w:rsidP="00614D69">
      <w:pPr>
        <w:pStyle w:val="SingleTxtGA"/>
        <w:spacing w:line="360" w:lineRule="exact"/>
        <w:rPr>
          <w:rtl/>
        </w:rPr>
      </w:pPr>
      <w:r>
        <w:rPr>
          <w:rtl/>
        </w:rPr>
        <w:t>22-</w:t>
      </w:r>
      <w:r w:rsidR="008F1E16" w:rsidRPr="007E4BDA">
        <w:rPr>
          <w:rtl/>
        </w:rPr>
        <w:tab/>
      </w:r>
      <w:r w:rsidR="001C25EA" w:rsidRPr="007E4BDA">
        <w:rPr>
          <w:rtl/>
        </w:rPr>
        <w:t>بعد تولي جلالة الملك حمد بن عيسى آل خليفة مقاليد الحكم في تاريخ 6 مارس</w:t>
      </w:r>
      <w:r w:rsidR="000F72B4" w:rsidRPr="007E4BDA">
        <w:rPr>
          <w:rFonts w:hint="cs"/>
          <w:rtl/>
        </w:rPr>
        <w:t> </w:t>
      </w:r>
      <w:r w:rsidR="001C25EA" w:rsidRPr="007E4BDA">
        <w:rPr>
          <w:rtl/>
        </w:rPr>
        <w:t xml:space="preserve">1999، أطلق </w:t>
      </w:r>
      <w:r w:rsidR="001C25EA" w:rsidRPr="007E4BDA">
        <w:rPr>
          <w:rFonts w:hint="cs"/>
          <w:rtl/>
        </w:rPr>
        <w:t>جلالته</w:t>
      </w:r>
      <w:r w:rsidR="001C25EA" w:rsidRPr="007E4BDA">
        <w:rPr>
          <w:rtl/>
        </w:rPr>
        <w:t xml:space="preserve"> مشروعا </w:t>
      </w:r>
      <w:proofErr w:type="spellStart"/>
      <w:r w:rsidR="001C25EA" w:rsidRPr="007E4BDA">
        <w:rPr>
          <w:rtl/>
        </w:rPr>
        <w:t>اصلاحيا</w:t>
      </w:r>
      <w:proofErr w:type="spellEnd"/>
      <w:r w:rsidR="001C25EA" w:rsidRPr="007E4BDA">
        <w:rPr>
          <w:rtl/>
        </w:rPr>
        <w:t>،</w:t>
      </w:r>
      <w:r w:rsidR="00B658E7" w:rsidRPr="007E4BDA">
        <w:rPr>
          <w:rtl/>
        </w:rPr>
        <w:t xml:space="preserve"> وفي </w:t>
      </w:r>
      <w:r w:rsidR="001C25EA" w:rsidRPr="007E4BDA">
        <w:rPr>
          <w:rtl/>
        </w:rPr>
        <w:t xml:space="preserve">هذا </w:t>
      </w:r>
      <w:proofErr w:type="spellStart"/>
      <w:r w:rsidR="001C25EA" w:rsidRPr="007E4BDA">
        <w:rPr>
          <w:rtl/>
        </w:rPr>
        <w:t>ال</w:t>
      </w:r>
      <w:proofErr w:type="spellEnd"/>
      <w:r w:rsidR="001C25EA" w:rsidRPr="007E4BDA">
        <w:rPr>
          <w:rFonts w:hint="cs"/>
          <w:rtl/>
          <w:lang w:bidi="ar-BH"/>
        </w:rPr>
        <w:t>إ</w:t>
      </w:r>
      <w:r w:rsidR="001C25EA" w:rsidRPr="007E4BDA">
        <w:rPr>
          <w:rtl/>
        </w:rPr>
        <w:t xml:space="preserve">طار صدر </w:t>
      </w:r>
      <w:r w:rsidR="001C25EA" w:rsidRPr="007E4BDA">
        <w:rPr>
          <w:rtl/>
          <w:lang w:bidi="ar-BH"/>
        </w:rPr>
        <w:t>الأمران الأميريان رقم</w:t>
      </w:r>
      <w:r w:rsidR="000F72B4" w:rsidRPr="007E4BDA">
        <w:rPr>
          <w:rFonts w:hint="cs"/>
          <w:rtl/>
          <w:lang w:bidi="ar-BH"/>
        </w:rPr>
        <w:t> </w:t>
      </w:r>
      <w:r w:rsidR="001C25EA" w:rsidRPr="007E4BDA">
        <w:rPr>
          <w:rtl/>
          <w:lang w:bidi="ar-BH"/>
        </w:rPr>
        <w:t>36 و43 لسنة 2000،</w:t>
      </w:r>
      <w:r w:rsidR="001C25EA" w:rsidRPr="007E4BDA">
        <w:rPr>
          <w:rtl/>
        </w:rPr>
        <w:t xml:space="preserve"> بإنشاء اللجنة الوطنية العليا وتشكيلها، لإعداد مشروع ميثاق العمل الوطني يحدد الإطار العام للتوجهات المستقبلية للدولة في مجالات العمل الوطني، ودور مؤسسات الدولة وسلطاتها الدستورية في هذا الشأن.</w:t>
      </w:r>
    </w:p>
    <w:p w:rsidR="001C25EA" w:rsidRPr="007E4BDA" w:rsidRDefault="00DC2C97" w:rsidP="007E4BDA">
      <w:pPr>
        <w:pStyle w:val="H23GA"/>
        <w:rPr>
          <w:rtl/>
        </w:rPr>
      </w:pPr>
      <w:r w:rsidRPr="007E4BDA">
        <w:rPr>
          <w:rFonts w:hint="cs"/>
          <w:rtl/>
        </w:rPr>
        <w:tab/>
      </w:r>
      <w:r w:rsidRPr="007E4BDA">
        <w:rPr>
          <w:rFonts w:hint="cs"/>
          <w:rtl/>
        </w:rPr>
        <w:tab/>
      </w:r>
      <w:r w:rsidR="001C25EA" w:rsidRPr="007E4BDA">
        <w:rPr>
          <w:rtl/>
        </w:rPr>
        <w:t>ميثاق العمل الوطني</w:t>
      </w:r>
    </w:p>
    <w:p w:rsidR="001C25EA" w:rsidRPr="007E4BDA" w:rsidRDefault="00A5786B" w:rsidP="00614D69">
      <w:pPr>
        <w:pStyle w:val="SingleTxtGA"/>
        <w:spacing w:line="360" w:lineRule="exact"/>
        <w:rPr>
          <w:rtl/>
        </w:rPr>
      </w:pPr>
      <w:r>
        <w:rPr>
          <w:rtl/>
        </w:rPr>
        <w:t>23-</w:t>
      </w:r>
      <w:r w:rsidR="008F1E16" w:rsidRPr="007E4BDA">
        <w:rPr>
          <w:rtl/>
        </w:rPr>
        <w:tab/>
      </w:r>
      <w:r w:rsidR="001C25EA" w:rsidRPr="007E4BDA">
        <w:rPr>
          <w:rtl/>
        </w:rPr>
        <w:t xml:space="preserve">تم إعداد مشروع ميثاق العمل الوطني بعد لقاءات </w:t>
      </w:r>
      <w:r w:rsidR="001C25EA" w:rsidRPr="007E4BDA">
        <w:rPr>
          <w:rtl/>
          <w:lang w:bidi="ar-BH"/>
        </w:rPr>
        <w:t>اتسمت بروح</w:t>
      </w:r>
      <w:r w:rsidR="001C25EA" w:rsidRPr="007E4BDA">
        <w:rPr>
          <w:rtl/>
        </w:rPr>
        <w:t xml:space="preserve"> من التحاور السمح والهادف مع مختلف قطاعات المجتمع، ودعي المواطنون للاستفتاء علي</w:t>
      </w:r>
      <w:r w:rsidR="001C25EA" w:rsidRPr="007E4BDA">
        <w:rPr>
          <w:rtl/>
          <w:lang w:bidi="ar-BH"/>
        </w:rPr>
        <w:t>ـ</w:t>
      </w:r>
      <w:r w:rsidR="001C25EA" w:rsidRPr="007E4BDA">
        <w:rPr>
          <w:rtl/>
        </w:rPr>
        <w:t>ه في 14 و15 فبراير</w:t>
      </w:r>
      <w:r w:rsidR="00B658E7" w:rsidRPr="007E4BDA">
        <w:rPr>
          <w:rFonts w:hint="cs"/>
          <w:rtl/>
        </w:rPr>
        <w:t> </w:t>
      </w:r>
      <w:r w:rsidR="001C25EA" w:rsidRPr="007E4BDA">
        <w:rPr>
          <w:rtl/>
        </w:rPr>
        <w:t>2001 وأعلنت نتيجة الاستفتاء في 15 فبراير 2001 بالموافقة بنسبة 98.4 %، وقد صدق جلالة الملك على ميثاق العمل الوطني بناء على القبول الشعبي العام والمؤيد للميثاق والذي أثبتته نتيجة الاستفتاء</w:t>
      </w:r>
      <w:r w:rsidR="001C25EA" w:rsidRPr="007E4BDA">
        <w:rPr>
          <w:rtl/>
          <w:lang w:bidi="ar-BH"/>
        </w:rPr>
        <w:t>.</w:t>
      </w:r>
    </w:p>
    <w:p w:rsidR="001C25EA" w:rsidRPr="007E4BDA" w:rsidRDefault="00A5786B" w:rsidP="00614D69">
      <w:pPr>
        <w:pStyle w:val="SingleTxtGA"/>
        <w:spacing w:line="360" w:lineRule="exact"/>
        <w:rPr>
          <w:rtl/>
        </w:rPr>
      </w:pPr>
      <w:r>
        <w:rPr>
          <w:rtl/>
        </w:rPr>
        <w:t>24-</w:t>
      </w:r>
      <w:r w:rsidR="008F1E16" w:rsidRPr="007E4BDA">
        <w:rPr>
          <w:rtl/>
        </w:rPr>
        <w:tab/>
      </w:r>
      <w:r w:rsidR="001C25EA" w:rsidRPr="007E4BDA">
        <w:rPr>
          <w:rtl/>
        </w:rPr>
        <w:t xml:space="preserve">أشارت ديباجة ميثاق العمل الوطني إلى الحرص على تحقيق نهج ديمقراطي </w:t>
      </w:r>
      <w:proofErr w:type="spellStart"/>
      <w:r w:rsidR="001C25EA" w:rsidRPr="007E4BDA">
        <w:rPr>
          <w:rtl/>
        </w:rPr>
        <w:t>يرسي</w:t>
      </w:r>
      <w:proofErr w:type="spellEnd"/>
      <w:r w:rsidR="001C25EA" w:rsidRPr="007E4BDA">
        <w:rPr>
          <w:rtl/>
        </w:rPr>
        <w:t xml:space="preserve"> هيكلا متوازنا يؤكد الشراكة السياسية الدستورية بين الشعب والحكومة، والفصل بين السلطات الثلاث وتعزيز آليات السلطة القضائية وإنشاء المحكمة الدستورية وديواني المراقبة المالية والإدارية،</w:t>
      </w:r>
      <w:r w:rsidR="001C7E1A" w:rsidRPr="007E4BDA">
        <w:rPr>
          <w:rtl/>
        </w:rPr>
        <w:t xml:space="preserve"> و</w:t>
      </w:r>
      <w:r w:rsidR="00924582">
        <w:rPr>
          <w:rFonts w:hint="cs"/>
          <w:rtl/>
        </w:rPr>
        <w:t>أ</w:t>
      </w:r>
      <w:r w:rsidR="001C25EA" w:rsidRPr="007E4BDA">
        <w:rPr>
          <w:rtl/>
        </w:rPr>
        <w:t xml:space="preserve">وضحت الديباجة بأن </w:t>
      </w:r>
      <w:r w:rsidR="001C25EA" w:rsidRPr="007E4BDA">
        <w:rPr>
          <w:rFonts w:hint="cs"/>
          <w:rtl/>
        </w:rPr>
        <w:t>يؤخذ</w:t>
      </w:r>
      <w:r w:rsidR="001C25EA" w:rsidRPr="007E4BDA">
        <w:rPr>
          <w:rtl/>
        </w:rPr>
        <w:t xml:space="preserve"> بالثوابت الوطنية والسياسية والدستورية في هوية الدولة تأكيدا على النظام الملكي الوراثي الدستوري الديموقراطي، حيث يخدم عاهل البلاد شعبة ويمثل رمزا لهويته المستقلة وتطلعاته نحو التقدم، وعلى إدخال تحديث في دستور البلاد بالاستفادة من التجارب الديموقراطية لمختلف الشعوب في توسيع دائرة المشاركة الشعبية في أعباء الحكم </w:t>
      </w:r>
      <w:r w:rsidR="001C25EA" w:rsidRPr="007E4BDA">
        <w:rPr>
          <w:rtl/>
        </w:rPr>
        <w:lastRenderedPageBreak/>
        <w:t>والإدارة، ذلك أن</w:t>
      </w:r>
      <w:r w:rsidR="00B658E7" w:rsidRPr="007E4BDA">
        <w:rPr>
          <w:rtl/>
        </w:rPr>
        <w:t xml:space="preserve"> ما </w:t>
      </w:r>
      <w:r w:rsidR="001C25EA" w:rsidRPr="007E4BDA">
        <w:rPr>
          <w:rtl/>
        </w:rPr>
        <w:t>أثبتته بعض هذه التجارب من الأخذ بنظام المجلسين في العمل التشريعي يتيح الجمع بين ميزة الاستفادة من حكمة ذوي العلم والخبرة من أعضاء مجلس الشورى وتفاعل الآراء الشعبية من كافة الاتجاهات التي يضمها المجلس المنتخب انتخابا حرا مباشر.</w:t>
      </w:r>
    </w:p>
    <w:p w:rsidR="001C25EA" w:rsidRPr="007E4BDA" w:rsidRDefault="00A5786B" w:rsidP="00614D69">
      <w:pPr>
        <w:pStyle w:val="SingleTxtGA"/>
        <w:spacing w:line="360" w:lineRule="exact"/>
        <w:rPr>
          <w:rtl/>
        </w:rPr>
      </w:pPr>
      <w:r>
        <w:rPr>
          <w:rtl/>
        </w:rPr>
        <w:t>25-</w:t>
      </w:r>
      <w:r w:rsidR="008F1E16" w:rsidRPr="007E4BDA">
        <w:rPr>
          <w:rtl/>
        </w:rPr>
        <w:tab/>
      </w:r>
      <w:r w:rsidR="001C25EA" w:rsidRPr="007E4BDA">
        <w:rPr>
          <w:rtl/>
        </w:rPr>
        <w:t>نص ميثاق العمل الوطني، فيما نص عليه، على الحقوق والحريات العامة والتأكيد على مبدأ المساواة وعدم التمييز بسبب الجنس</w:t>
      </w:r>
      <w:r w:rsidR="00B658E7" w:rsidRPr="007E4BDA">
        <w:rPr>
          <w:rtl/>
        </w:rPr>
        <w:t xml:space="preserve"> أو </w:t>
      </w:r>
      <w:r w:rsidR="001C25EA" w:rsidRPr="007E4BDA">
        <w:rPr>
          <w:rtl/>
        </w:rPr>
        <w:t>الأصل</w:t>
      </w:r>
      <w:r w:rsidR="00B658E7" w:rsidRPr="007E4BDA">
        <w:rPr>
          <w:rtl/>
        </w:rPr>
        <w:t xml:space="preserve"> أو </w:t>
      </w:r>
      <w:r w:rsidR="001C25EA" w:rsidRPr="007E4BDA">
        <w:rPr>
          <w:rtl/>
        </w:rPr>
        <w:t>اللغة</w:t>
      </w:r>
      <w:r w:rsidR="00B658E7" w:rsidRPr="007E4BDA">
        <w:rPr>
          <w:rtl/>
        </w:rPr>
        <w:t xml:space="preserve"> أو </w:t>
      </w:r>
      <w:r w:rsidR="001C25EA" w:rsidRPr="007E4BDA">
        <w:rPr>
          <w:rtl/>
        </w:rPr>
        <w:t>الدين</w:t>
      </w:r>
      <w:r w:rsidR="00B658E7" w:rsidRPr="007E4BDA">
        <w:rPr>
          <w:rtl/>
        </w:rPr>
        <w:t xml:space="preserve"> أو </w:t>
      </w:r>
      <w:r w:rsidR="001C25EA" w:rsidRPr="007E4BDA">
        <w:rPr>
          <w:rtl/>
        </w:rPr>
        <w:t>العقيدة، وكفل أيضا حقوق المرأة السياسية.</w:t>
      </w:r>
    </w:p>
    <w:p w:rsidR="001C25EA" w:rsidRPr="007E4BDA" w:rsidRDefault="00DC2C97" w:rsidP="007E4BDA">
      <w:pPr>
        <w:pStyle w:val="H23GA"/>
        <w:rPr>
          <w:rtl/>
        </w:rPr>
      </w:pPr>
      <w:r w:rsidRPr="007E4BDA">
        <w:rPr>
          <w:rFonts w:hint="cs"/>
          <w:rtl/>
        </w:rPr>
        <w:tab/>
      </w:r>
      <w:r w:rsidRPr="007E4BDA">
        <w:rPr>
          <w:rFonts w:hint="cs"/>
          <w:rtl/>
        </w:rPr>
        <w:tab/>
      </w:r>
      <w:r w:rsidR="001C25EA" w:rsidRPr="007E4BDA">
        <w:rPr>
          <w:rtl/>
        </w:rPr>
        <w:t>تعديل دستور مملكة البحرين في</w:t>
      </w:r>
      <w:r w:rsidR="00B658E7" w:rsidRPr="007E4BDA">
        <w:rPr>
          <w:rtl/>
        </w:rPr>
        <w:t xml:space="preserve"> عام </w:t>
      </w:r>
      <w:r w:rsidR="001C25EA" w:rsidRPr="007E4BDA">
        <w:rPr>
          <w:rtl/>
        </w:rPr>
        <w:t>2002</w:t>
      </w:r>
    </w:p>
    <w:p w:rsidR="001C25EA" w:rsidRPr="007E4BDA" w:rsidRDefault="00A5786B" w:rsidP="00614D69">
      <w:pPr>
        <w:pStyle w:val="SingleTxtGA"/>
        <w:spacing w:line="360" w:lineRule="exact"/>
        <w:rPr>
          <w:rtl/>
        </w:rPr>
      </w:pPr>
      <w:r>
        <w:rPr>
          <w:rtl/>
        </w:rPr>
        <w:t>26-</w:t>
      </w:r>
      <w:r w:rsidR="008F1E16" w:rsidRPr="007E4BDA">
        <w:rPr>
          <w:rtl/>
        </w:rPr>
        <w:tab/>
      </w:r>
      <w:r w:rsidR="001C25EA" w:rsidRPr="007E4BDA">
        <w:rPr>
          <w:rtl/>
        </w:rPr>
        <w:t>تنفيذاً للإرادة الشعبية التي أجمعت على المبادئ التي تضمنها ميثاق العمل الوطني، وسعياً نحو مستقبل أفضل، ينعم فيه الوطن والمواطن بمزيد من الرفاهية والتقدم والنماء والاستقرار والرخاء، تم تعديل دستور الدولة الصادر في 6 ديسمبر 1973، وفقاً</w:t>
      </w:r>
      <w:r w:rsidR="00B658E7" w:rsidRPr="007E4BDA">
        <w:rPr>
          <w:rtl/>
        </w:rPr>
        <w:t xml:space="preserve"> لما </w:t>
      </w:r>
      <w:r w:rsidR="001C25EA" w:rsidRPr="007E4BDA">
        <w:rPr>
          <w:rtl/>
        </w:rPr>
        <w:t>جاء في ميثاق العمل الوطني، وصدر الدستور المعدل في 14 فبراير 2002</w:t>
      </w:r>
      <w:r w:rsidR="002B057C" w:rsidRPr="007E4BDA">
        <w:rPr>
          <w:rStyle w:val="FootnoteReference"/>
          <w:sz w:val="20"/>
          <w:szCs w:val="30"/>
          <w:rtl/>
        </w:rPr>
        <w:t>(</w:t>
      </w:r>
      <w:r w:rsidR="002B057C" w:rsidRPr="007E4BDA">
        <w:rPr>
          <w:rStyle w:val="FootnoteReference"/>
          <w:sz w:val="20"/>
          <w:szCs w:val="30"/>
          <w:rtl/>
        </w:rPr>
        <w:footnoteReference w:id="9"/>
      </w:r>
      <w:r w:rsidR="002B057C" w:rsidRPr="007E4BDA">
        <w:rPr>
          <w:rStyle w:val="FootnoteReference"/>
          <w:sz w:val="20"/>
          <w:szCs w:val="30"/>
          <w:rtl/>
        </w:rPr>
        <w:t>)</w:t>
      </w:r>
      <w:r w:rsidR="002B057C" w:rsidRPr="007E4BDA">
        <w:rPr>
          <w:rtl/>
        </w:rPr>
        <w:t>.</w:t>
      </w:r>
    </w:p>
    <w:p w:rsidR="001C25EA" w:rsidRPr="007E4BDA" w:rsidRDefault="00A5786B" w:rsidP="00614D69">
      <w:pPr>
        <w:pStyle w:val="SingleTxtGA"/>
        <w:spacing w:line="360" w:lineRule="exact"/>
        <w:rPr>
          <w:rtl/>
        </w:rPr>
      </w:pPr>
      <w:r>
        <w:rPr>
          <w:rtl/>
        </w:rPr>
        <w:t>27-</w:t>
      </w:r>
      <w:r w:rsidR="008F1E16" w:rsidRPr="007E4BDA">
        <w:rPr>
          <w:rtl/>
        </w:rPr>
        <w:tab/>
      </w:r>
      <w:r w:rsidR="001C25EA" w:rsidRPr="007E4BDA">
        <w:rPr>
          <w:rtl/>
          <w:lang w:bidi="ar-BH"/>
        </w:rPr>
        <w:t xml:space="preserve">ولقد </w:t>
      </w:r>
      <w:r w:rsidR="001C25EA" w:rsidRPr="007E4BDA">
        <w:rPr>
          <w:rtl/>
        </w:rPr>
        <w:t>جاءت هذه التعديلات ممثلة للفكر الحضاري المتطور للبحرين، فأقامت النظام السياسي على الملكية الدستورية القائمة على الشورى، وعلى اشتراك الشعب في ممارسة السلطة، وهو الذي يقوم عليه الفكر السياسي الحديث،</w:t>
      </w:r>
      <w:r w:rsidR="00B658E7" w:rsidRPr="007E4BDA">
        <w:rPr>
          <w:rtl/>
        </w:rPr>
        <w:t xml:space="preserve"> إذ </w:t>
      </w:r>
      <w:r w:rsidR="001C25EA" w:rsidRPr="007E4BDA">
        <w:rPr>
          <w:rtl/>
        </w:rPr>
        <w:t>يعيَن ملك البلاد ذوي الخبرة من المواطنين ليتكون منهم مجلس الشورى،</w:t>
      </w:r>
      <w:r w:rsidR="00B658E7" w:rsidRPr="007E4BDA">
        <w:rPr>
          <w:rtl/>
        </w:rPr>
        <w:t xml:space="preserve"> كما </w:t>
      </w:r>
      <w:r w:rsidR="001C25EA" w:rsidRPr="007E4BDA">
        <w:rPr>
          <w:rtl/>
        </w:rPr>
        <w:t>يختار الشعب بالانتخاب من يتكون منهم مجلس النواب، ليحقق المجلسان معاً الإرادة الشعبية المتمثلة في المجلس الوطني.</w:t>
      </w:r>
    </w:p>
    <w:p w:rsidR="001C25EA" w:rsidRPr="007E4BDA" w:rsidRDefault="00A5786B" w:rsidP="00614D69">
      <w:pPr>
        <w:pStyle w:val="SingleTxtGA"/>
        <w:spacing w:line="360" w:lineRule="exact"/>
        <w:rPr>
          <w:rtl/>
        </w:rPr>
      </w:pPr>
      <w:r>
        <w:rPr>
          <w:rtl/>
        </w:rPr>
        <w:t>28-</w:t>
      </w:r>
      <w:r w:rsidR="008F1E16" w:rsidRPr="007E4BDA">
        <w:rPr>
          <w:rtl/>
        </w:rPr>
        <w:tab/>
      </w:r>
      <w:r w:rsidR="001C25EA" w:rsidRPr="007E4BDA">
        <w:rPr>
          <w:rtl/>
        </w:rPr>
        <w:t>ونص الدستور، فيما نص عليه، على أن:</w:t>
      </w:r>
    </w:p>
    <w:p w:rsidR="001C25EA" w:rsidRPr="007E4BDA" w:rsidRDefault="001C25EA" w:rsidP="008A7D3D">
      <w:pPr>
        <w:pStyle w:val="Bullet1GA"/>
        <w:numPr>
          <w:ilvl w:val="0"/>
          <w:numId w:val="14"/>
        </w:numPr>
        <w:bidi/>
        <w:spacing w:line="360" w:lineRule="exact"/>
        <w:rPr>
          <w:rtl/>
        </w:rPr>
      </w:pPr>
      <w:r w:rsidRPr="007E4BDA">
        <w:rPr>
          <w:rtl/>
        </w:rPr>
        <w:t>مملكة البحرين عربية إسلامية مستقلة ذات سيادة تامة؛</w:t>
      </w:r>
    </w:p>
    <w:p w:rsidR="001C25EA" w:rsidRPr="007E4BDA" w:rsidRDefault="001C25EA" w:rsidP="008A7D3D">
      <w:pPr>
        <w:pStyle w:val="Bullet1GA"/>
        <w:numPr>
          <w:ilvl w:val="0"/>
          <w:numId w:val="14"/>
        </w:numPr>
        <w:bidi/>
        <w:spacing w:line="360" w:lineRule="exact"/>
        <w:rPr>
          <w:rtl/>
        </w:rPr>
      </w:pPr>
      <w:r w:rsidRPr="007E4BDA">
        <w:rPr>
          <w:rtl/>
        </w:rPr>
        <w:t>حكم مملكة البحرين ملكي دستوري وراثي؛</w:t>
      </w:r>
    </w:p>
    <w:p w:rsidR="001C25EA" w:rsidRPr="007E4BDA" w:rsidRDefault="001C25EA" w:rsidP="008A7D3D">
      <w:pPr>
        <w:pStyle w:val="Bullet1GA"/>
        <w:numPr>
          <w:ilvl w:val="0"/>
          <w:numId w:val="14"/>
        </w:numPr>
        <w:bidi/>
        <w:spacing w:line="360" w:lineRule="exact"/>
        <w:rPr>
          <w:rtl/>
        </w:rPr>
      </w:pPr>
      <w:r w:rsidRPr="007E4BDA">
        <w:rPr>
          <w:rtl/>
        </w:rPr>
        <w:t>نظام الحكم في مملكة البحرين ديمقراطي، السيادة فيه للشعب مصدر السلطات جميعها، وتكون ممارسة السيادة على الوجه المبين في الدستور؛</w:t>
      </w:r>
    </w:p>
    <w:p w:rsidR="001C25EA" w:rsidRPr="007E4BDA" w:rsidRDefault="001C25EA" w:rsidP="008A7D3D">
      <w:pPr>
        <w:pStyle w:val="Bullet1GA"/>
        <w:numPr>
          <w:ilvl w:val="0"/>
          <w:numId w:val="14"/>
        </w:numPr>
        <w:bidi/>
        <w:spacing w:line="360" w:lineRule="exact"/>
        <w:rPr>
          <w:rtl/>
        </w:rPr>
      </w:pPr>
      <w:r w:rsidRPr="007E4BDA">
        <w:rPr>
          <w:rtl/>
        </w:rPr>
        <w:t>دين الدولة الإسلام، والشريعة الإسلامية مصدر رئيسي للتشريع، ولغتها الرسمية هي اللغة العربية؛</w:t>
      </w:r>
    </w:p>
    <w:p w:rsidR="001C25EA" w:rsidRPr="007E4BDA" w:rsidRDefault="001C25EA" w:rsidP="008A7D3D">
      <w:pPr>
        <w:pStyle w:val="Bullet1GA"/>
        <w:numPr>
          <w:ilvl w:val="0"/>
          <w:numId w:val="14"/>
        </w:numPr>
        <w:bidi/>
        <w:spacing w:line="360" w:lineRule="exact"/>
        <w:rPr>
          <w:rtl/>
        </w:rPr>
      </w:pPr>
      <w:r w:rsidRPr="007E4BDA">
        <w:rPr>
          <w:rtl/>
        </w:rPr>
        <w:t>للمواطنين رجالاً ونساء، حق المشاركة في الشؤون العامة والتمتع بالحقوق السياسية،</w:t>
      </w:r>
      <w:r w:rsidR="00B658E7" w:rsidRPr="007E4BDA">
        <w:rPr>
          <w:rtl/>
        </w:rPr>
        <w:t xml:space="preserve"> بما </w:t>
      </w:r>
      <w:r w:rsidRPr="007E4BDA">
        <w:rPr>
          <w:rtl/>
        </w:rPr>
        <w:t>فيها حق الانتخاب والترشيح وذلك وفقاً للدستور؛</w:t>
      </w:r>
    </w:p>
    <w:p w:rsidR="001C25EA" w:rsidRPr="007E4BDA" w:rsidRDefault="001C25EA" w:rsidP="008A7D3D">
      <w:pPr>
        <w:pStyle w:val="Bullet1GA"/>
        <w:numPr>
          <w:ilvl w:val="0"/>
          <w:numId w:val="14"/>
        </w:numPr>
        <w:bidi/>
        <w:spacing w:line="360" w:lineRule="exact"/>
        <w:rPr>
          <w:rtl/>
        </w:rPr>
      </w:pPr>
      <w:r w:rsidRPr="007E4BDA">
        <w:rPr>
          <w:rtl/>
        </w:rPr>
        <w:t xml:space="preserve">نظام الحكم يقوم على أساس فصل السلطات التشريعية والتنفيذية والقضائية مع تعاونها وفقاً لأحكام </w:t>
      </w:r>
      <w:r w:rsidRPr="007E4BDA">
        <w:rPr>
          <w:rFonts w:hint="eastAsia"/>
          <w:rtl/>
        </w:rPr>
        <w:t>الدستور</w:t>
      </w:r>
      <w:r w:rsidRPr="007E4BDA">
        <w:rPr>
          <w:rtl/>
        </w:rPr>
        <w:t xml:space="preserve"> </w:t>
      </w:r>
      <w:r w:rsidRPr="007E4BDA">
        <w:rPr>
          <w:rFonts w:hint="eastAsia"/>
          <w:rtl/>
        </w:rPr>
        <w:t>والشروط</w:t>
      </w:r>
      <w:r w:rsidRPr="007E4BDA">
        <w:rPr>
          <w:rtl/>
        </w:rPr>
        <w:t xml:space="preserve"> </w:t>
      </w:r>
      <w:proofErr w:type="spellStart"/>
      <w:r w:rsidRPr="007E4BDA">
        <w:rPr>
          <w:rtl/>
        </w:rPr>
        <w:t>والاوضاع</w:t>
      </w:r>
      <w:proofErr w:type="spellEnd"/>
      <w:r w:rsidRPr="007E4BDA">
        <w:rPr>
          <w:rtl/>
        </w:rPr>
        <w:t xml:space="preserve"> التي يبينها القانون؛</w:t>
      </w:r>
    </w:p>
    <w:p w:rsidR="001C25EA" w:rsidRPr="007E4BDA" w:rsidRDefault="001C25EA" w:rsidP="008A7D3D">
      <w:pPr>
        <w:pStyle w:val="Bullet1GA"/>
        <w:numPr>
          <w:ilvl w:val="0"/>
          <w:numId w:val="14"/>
        </w:numPr>
        <w:bidi/>
        <w:spacing w:line="360" w:lineRule="exact"/>
        <w:rPr>
          <w:rtl/>
        </w:rPr>
      </w:pPr>
      <w:r w:rsidRPr="007E4BDA">
        <w:rPr>
          <w:rtl/>
        </w:rPr>
        <w:t>احتـرام وتعزيز حقـوق الإنـسان، انـسجاماً مـع القـيم والمبـادئ الإنـسانية الـتي تـضمنها ميثـاق العمـل الـوطني، وأشار الميثاق في البـاب الثـاني منـه إلى المقومات الأساسية للمجتمع، و</w:t>
      </w:r>
      <w:r w:rsidR="00924582">
        <w:rPr>
          <w:rFonts w:hint="cs"/>
          <w:rtl/>
        </w:rPr>
        <w:t>أ</w:t>
      </w:r>
      <w:r w:rsidRPr="007E4BDA">
        <w:rPr>
          <w:rtl/>
        </w:rPr>
        <w:t>شار في الباب الثالث منه إلى الحقوق والواجبات العامة علـى النحـو الـذي يكفـل للـوطن والمـواطن الرفاهيـة والتقـدم والاسـتقرار والرخـاء</w:t>
      </w:r>
      <w:r w:rsidR="00F47BD6" w:rsidRPr="007E4BDA">
        <w:rPr>
          <w:rFonts w:hint="cs"/>
          <w:rtl/>
        </w:rPr>
        <w:t>؛</w:t>
      </w:r>
    </w:p>
    <w:p w:rsidR="001C25EA" w:rsidRPr="007E4BDA" w:rsidRDefault="001C25EA" w:rsidP="008A7D3D">
      <w:pPr>
        <w:pStyle w:val="Bullet1GA"/>
        <w:numPr>
          <w:ilvl w:val="0"/>
          <w:numId w:val="14"/>
        </w:numPr>
        <w:bidi/>
        <w:spacing w:line="360" w:lineRule="exact"/>
        <w:rPr>
          <w:rtl/>
        </w:rPr>
      </w:pPr>
      <w:r w:rsidRPr="007E4BDA">
        <w:rPr>
          <w:rtl/>
        </w:rPr>
        <w:lastRenderedPageBreak/>
        <w:t>السلطة التشريعية يتولاها الملك والمجلس الوطني وفقاً للدستور، ويتولى الملك السلطة التنفيذية مع مجلس الوزراء والوزراء، وباسمه تصدر الأحكام القضائية،</w:t>
      </w:r>
      <w:r w:rsidRPr="007E4BDA">
        <w:rPr>
          <w:rtl/>
          <w:lang w:bidi="ar-BH"/>
        </w:rPr>
        <w:t xml:space="preserve"> وذلك كله وفقا</w:t>
      </w:r>
      <w:r w:rsidRPr="007E4BDA">
        <w:rPr>
          <w:rtl/>
        </w:rPr>
        <w:t>ً لأحكام الدستور؛</w:t>
      </w:r>
    </w:p>
    <w:p w:rsidR="001C25EA" w:rsidRPr="007E4BDA" w:rsidRDefault="001C25EA" w:rsidP="008A7D3D">
      <w:pPr>
        <w:pStyle w:val="Bullet1GA"/>
        <w:numPr>
          <w:ilvl w:val="0"/>
          <w:numId w:val="14"/>
        </w:numPr>
        <w:bidi/>
        <w:spacing w:line="360" w:lineRule="exact"/>
        <w:rPr>
          <w:rtl/>
        </w:rPr>
      </w:pPr>
      <w:r w:rsidRPr="007E4BDA">
        <w:rPr>
          <w:rtl/>
        </w:rPr>
        <w:t>الملك رأس الدولة، والممثل الأسمى لها، ذاته مصونة</w:t>
      </w:r>
      <w:r w:rsidR="00B658E7" w:rsidRPr="007E4BDA">
        <w:rPr>
          <w:rtl/>
        </w:rPr>
        <w:t xml:space="preserve"> لا </w:t>
      </w:r>
      <w:r w:rsidRPr="007E4BDA">
        <w:rPr>
          <w:rtl/>
        </w:rPr>
        <w:t>تمس، وهو الحامي الأمين للدين والوطن، ورمز الوحدة الوطنية؛</w:t>
      </w:r>
    </w:p>
    <w:p w:rsidR="001C25EA" w:rsidRPr="007E4BDA" w:rsidRDefault="001C25EA" w:rsidP="008A7D3D">
      <w:pPr>
        <w:pStyle w:val="Bullet1GA"/>
        <w:numPr>
          <w:ilvl w:val="0"/>
          <w:numId w:val="14"/>
        </w:numPr>
        <w:bidi/>
        <w:spacing w:line="360" w:lineRule="exact"/>
        <w:rPr>
          <w:rtl/>
        </w:rPr>
      </w:pPr>
      <w:r w:rsidRPr="007E4BDA">
        <w:rPr>
          <w:rtl/>
        </w:rPr>
        <w:t>يتألف المجلس الوطني من مجلسين: مجلس النواب ومجلس الشورى. ويتألف مجلس النواب من أربعين عضواً ينتخبون بطريقة الانتخاب العام السري المباشر ويتألف مجلس الشورى من أربعين عضواً يعينون بأمر ملكي.</w:t>
      </w:r>
      <w:r w:rsidR="00B658E7" w:rsidRPr="007E4BDA">
        <w:rPr>
          <w:rtl/>
        </w:rPr>
        <w:t xml:space="preserve"> ولا </w:t>
      </w:r>
      <w:r w:rsidRPr="007E4BDA">
        <w:rPr>
          <w:rtl/>
        </w:rPr>
        <w:t>يصدر قانون</w:t>
      </w:r>
      <w:r w:rsidR="00B658E7" w:rsidRPr="007E4BDA">
        <w:rPr>
          <w:rtl/>
        </w:rPr>
        <w:t xml:space="preserve"> إلا </w:t>
      </w:r>
      <w:r w:rsidRPr="007E4BDA">
        <w:rPr>
          <w:rtl/>
        </w:rPr>
        <w:t>إذا أقره كل من مجلس النواب ومجلس الشورى</w:t>
      </w:r>
      <w:r w:rsidR="00B658E7" w:rsidRPr="007E4BDA">
        <w:rPr>
          <w:rtl/>
        </w:rPr>
        <w:t xml:space="preserve"> أو </w:t>
      </w:r>
      <w:r w:rsidRPr="007E4BDA">
        <w:rPr>
          <w:rtl/>
        </w:rPr>
        <w:t xml:space="preserve">المجلس الوطني بحسب الأحوال وصدق عليه جلالة الملك، وتم انتخاب أعضاء مجلس النواب في 24 أكتوبر 2002 وصدر المرسوم الملكي </w:t>
      </w:r>
      <w:r w:rsidR="00B658E7" w:rsidRPr="007E4BDA">
        <w:rPr>
          <w:rtl/>
        </w:rPr>
        <w:t>رقم </w:t>
      </w:r>
      <w:r w:rsidRPr="007E4BDA">
        <w:rPr>
          <w:rtl/>
        </w:rPr>
        <w:t>41 لسنة 2002 في 16 نوفمبر</w:t>
      </w:r>
      <w:r w:rsidR="00B658E7" w:rsidRPr="007E4BDA">
        <w:rPr>
          <w:rFonts w:hint="cs"/>
          <w:rtl/>
        </w:rPr>
        <w:t> </w:t>
      </w:r>
      <w:r w:rsidRPr="007E4BDA">
        <w:rPr>
          <w:rtl/>
        </w:rPr>
        <w:t>2002، بتشكيل مجلس الشورى</w:t>
      </w:r>
      <w:r w:rsidRPr="007E4BDA">
        <w:rPr>
          <w:rtl/>
          <w:lang w:bidi="ar-BH"/>
        </w:rPr>
        <w:t>،</w:t>
      </w:r>
      <w:r w:rsidRPr="007E4BDA">
        <w:rPr>
          <w:rtl/>
        </w:rPr>
        <w:t xml:space="preserve"> ودعي كل من مجلس النواب والشورى للاجتماع في 14 ديسمبر 2002، لافتتاح دور الانعقاد الأول من الفصل التشريعي الأول للمجلس الوطني</w:t>
      </w:r>
      <w:r w:rsidR="00DC2C97" w:rsidRPr="007E4BDA">
        <w:rPr>
          <w:rFonts w:hint="cs"/>
          <w:rtl/>
        </w:rPr>
        <w:t>؛</w:t>
      </w:r>
    </w:p>
    <w:p w:rsidR="001C25EA" w:rsidRPr="007E4BDA" w:rsidRDefault="001C25EA" w:rsidP="008A7D3D">
      <w:pPr>
        <w:pStyle w:val="Bullet1GA"/>
        <w:numPr>
          <w:ilvl w:val="0"/>
          <w:numId w:val="14"/>
        </w:numPr>
        <w:bidi/>
        <w:spacing w:line="360" w:lineRule="exact"/>
        <w:rPr>
          <w:rtl/>
        </w:rPr>
      </w:pPr>
      <w:r w:rsidRPr="007E4BDA">
        <w:rPr>
          <w:rtl/>
        </w:rPr>
        <w:t>يرعى مجلس الوزراء مصالح الدولة، ويرسم السياسة العامة للحكومة، ويتابع تنفيذها، ويشرف على سير العمل في الجهاز الحكومي؛</w:t>
      </w:r>
    </w:p>
    <w:p w:rsidR="001C25EA" w:rsidRPr="007E4BDA" w:rsidRDefault="001C25EA" w:rsidP="008A7D3D">
      <w:pPr>
        <w:pStyle w:val="Bullet1GA"/>
        <w:numPr>
          <w:ilvl w:val="0"/>
          <w:numId w:val="14"/>
        </w:numPr>
        <w:bidi/>
        <w:spacing w:line="360" w:lineRule="exact"/>
        <w:rPr>
          <w:rtl/>
        </w:rPr>
      </w:pPr>
      <w:r w:rsidRPr="007E4BDA">
        <w:rPr>
          <w:rtl/>
        </w:rPr>
        <w:t>النص على أن يكفل القانون استقلال القضاء؛</w:t>
      </w:r>
    </w:p>
    <w:p w:rsidR="001C25EA" w:rsidRPr="007E4BDA" w:rsidRDefault="001C25EA" w:rsidP="008A7D3D">
      <w:pPr>
        <w:pStyle w:val="Bullet1GA"/>
        <w:numPr>
          <w:ilvl w:val="0"/>
          <w:numId w:val="14"/>
        </w:numPr>
        <w:bidi/>
        <w:spacing w:line="360" w:lineRule="exact"/>
        <w:rPr>
          <w:rtl/>
        </w:rPr>
      </w:pPr>
      <w:r w:rsidRPr="007E4BDA">
        <w:rPr>
          <w:rtl/>
        </w:rPr>
        <w:t>كفل الدستور حق التقاضي، حيث كفل هذا الحـق للجميـع علـى قـدم المـساواة دون أي تمييـز في ذلك بسبب العرق</w:t>
      </w:r>
      <w:r w:rsidR="00B658E7" w:rsidRPr="007E4BDA">
        <w:rPr>
          <w:rtl/>
        </w:rPr>
        <w:t xml:space="preserve"> أو </w:t>
      </w:r>
      <w:r w:rsidRPr="007E4BDA">
        <w:rPr>
          <w:rtl/>
        </w:rPr>
        <w:t>الجنس</w:t>
      </w:r>
      <w:r w:rsidR="00B658E7" w:rsidRPr="007E4BDA">
        <w:rPr>
          <w:rtl/>
        </w:rPr>
        <w:t xml:space="preserve"> أو </w:t>
      </w:r>
      <w:r w:rsidRPr="007E4BDA">
        <w:rPr>
          <w:rtl/>
        </w:rPr>
        <w:t>الدين</w:t>
      </w:r>
      <w:r w:rsidR="00DC2C97" w:rsidRPr="007E4BDA">
        <w:rPr>
          <w:rFonts w:hint="cs"/>
          <w:rtl/>
        </w:rPr>
        <w:t>؛</w:t>
      </w:r>
    </w:p>
    <w:p w:rsidR="001C25EA" w:rsidRPr="007E4BDA" w:rsidRDefault="001C25EA" w:rsidP="008A7D3D">
      <w:pPr>
        <w:pStyle w:val="Bullet1GA"/>
        <w:numPr>
          <w:ilvl w:val="0"/>
          <w:numId w:val="14"/>
        </w:numPr>
        <w:bidi/>
        <w:spacing w:line="360" w:lineRule="exact"/>
        <w:rPr>
          <w:rtl/>
        </w:rPr>
      </w:pPr>
      <w:r w:rsidRPr="007E4BDA">
        <w:rPr>
          <w:rtl/>
        </w:rPr>
        <w:t>النص على أنشاء مح</w:t>
      </w:r>
      <w:r w:rsidRPr="007E4BDA">
        <w:rPr>
          <w:rFonts w:hint="eastAsia"/>
          <w:rtl/>
        </w:rPr>
        <w:t>كمة</w:t>
      </w:r>
      <w:r w:rsidRPr="007E4BDA">
        <w:rPr>
          <w:rtl/>
        </w:rPr>
        <w:t xml:space="preserve"> دستورية وتختص المحكمة بمراقبة دستورية القوانين واللوائح، وتم إنشاء المحكمة الدستورية بمقتضى المرسوم بقانون </w:t>
      </w:r>
      <w:r w:rsidR="00B658E7" w:rsidRPr="007E4BDA">
        <w:rPr>
          <w:rtl/>
        </w:rPr>
        <w:t>رقم </w:t>
      </w:r>
      <w:r w:rsidRPr="007E4BDA">
        <w:rPr>
          <w:rtl/>
        </w:rPr>
        <w:t>27 لسنة</w:t>
      </w:r>
      <w:r w:rsidR="00B658E7" w:rsidRPr="007E4BDA">
        <w:rPr>
          <w:rFonts w:hint="cs"/>
          <w:rtl/>
        </w:rPr>
        <w:t> </w:t>
      </w:r>
      <w:r w:rsidRPr="007E4BDA">
        <w:rPr>
          <w:rtl/>
        </w:rPr>
        <w:t>2002 في 14 سبتمبر 2002،</w:t>
      </w:r>
      <w:r w:rsidR="00B658E7" w:rsidRPr="007E4BDA">
        <w:rPr>
          <w:rtl/>
        </w:rPr>
        <w:t xml:space="preserve"> كما </w:t>
      </w:r>
      <w:r w:rsidRPr="007E4BDA">
        <w:rPr>
          <w:rtl/>
        </w:rPr>
        <w:t>تم تشكيل المحكمة، وتعتبر المحكمة الدستورية هيئة قضائية مستقلة قائمة بذاتها.</w:t>
      </w:r>
    </w:p>
    <w:p w:rsidR="001C25EA" w:rsidRPr="007E4BDA" w:rsidRDefault="00DC2C97" w:rsidP="007E4BDA">
      <w:pPr>
        <w:pStyle w:val="H23GA"/>
        <w:rPr>
          <w:rtl/>
        </w:rPr>
      </w:pPr>
      <w:r w:rsidRPr="007E4BDA">
        <w:rPr>
          <w:rFonts w:hint="cs"/>
          <w:rtl/>
        </w:rPr>
        <w:tab/>
      </w:r>
      <w:r w:rsidRPr="007E4BDA">
        <w:rPr>
          <w:rFonts w:hint="cs"/>
          <w:rtl/>
        </w:rPr>
        <w:tab/>
      </w:r>
      <w:r w:rsidR="001C25EA" w:rsidRPr="007E4BDA">
        <w:rPr>
          <w:rtl/>
        </w:rPr>
        <w:t>الحوار الوطني والتعديلات الدستورية</w:t>
      </w:r>
      <w:r w:rsidR="00B658E7" w:rsidRPr="007E4BDA">
        <w:rPr>
          <w:rtl/>
        </w:rPr>
        <w:t xml:space="preserve"> لعام </w:t>
      </w:r>
      <w:r w:rsidR="001C25EA" w:rsidRPr="007E4BDA">
        <w:rPr>
          <w:rtl/>
        </w:rPr>
        <w:t>2014</w:t>
      </w:r>
    </w:p>
    <w:p w:rsidR="001C25EA" w:rsidRPr="007E4BDA" w:rsidRDefault="00A5786B" w:rsidP="00614D69">
      <w:pPr>
        <w:pStyle w:val="SingleTxtGA"/>
        <w:spacing w:line="360" w:lineRule="exact"/>
        <w:rPr>
          <w:rtl/>
        </w:rPr>
      </w:pPr>
      <w:r>
        <w:rPr>
          <w:rtl/>
        </w:rPr>
        <w:t>29-</w:t>
      </w:r>
      <w:r w:rsidR="008F1E16" w:rsidRPr="007E4BDA">
        <w:rPr>
          <w:rtl/>
        </w:rPr>
        <w:tab/>
      </w:r>
      <w:r w:rsidR="001C25EA" w:rsidRPr="007E4BDA">
        <w:rPr>
          <w:rtl/>
        </w:rPr>
        <w:t xml:space="preserve">وجه جلالة ملك البلاد السلطتين التنفيذية والتشريعية إلى الدعوة لعقد حوار توافق وطني دونما شروط مسبقة، ولقد عقد هذا الحوار في يوليو 2011 وشاركت فيه مختلف قطاعات المجتمع. </w:t>
      </w:r>
      <w:r w:rsidR="001C25EA" w:rsidRPr="007E4BDA">
        <w:rPr>
          <w:rFonts w:hint="cs"/>
          <w:rtl/>
        </w:rPr>
        <w:t>وتوافق الحوار</w:t>
      </w:r>
      <w:r w:rsidR="001C25EA" w:rsidRPr="007E4BDA">
        <w:rPr>
          <w:rtl/>
        </w:rPr>
        <w:t xml:space="preserve"> على مرئيات منها إجراء تعديلات دستورية، واستجابة لهذه المرئيات،</w:t>
      </w:r>
      <w:r w:rsidR="00B658E7" w:rsidRPr="007E4BDA">
        <w:rPr>
          <w:rtl/>
        </w:rPr>
        <w:t xml:space="preserve"> وفي </w:t>
      </w:r>
      <w:r w:rsidR="001C25EA" w:rsidRPr="007E4BDA">
        <w:rPr>
          <w:rtl/>
        </w:rPr>
        <w:t>15 فبراير 2012،</w:t>
      </w:r>
      <w:r w:rsidR="00B658E7" w:rsidRPr="007E4BDA">
        <w:rPr>
          <w:rtl/>
        </w:rPr>
        <w:t xml:space="preserve"> وفي </w:t>
      </w:r>
      <w:r w:rsidR="001C25EA" w:rsidRPr="007E4BDA">
        <w:rPr>
          <w:rtl/>
        </w:rPr>
        <w:t>إطار صلاحيات جلالة الملك، أحال الملك إلى مجلسي النواب والشورى اقتراحاً بطلب التعديلات الدستورية بناءً على</w:t>
      </w:r>
      <w:r w:rsidR="00B658E7" w:rsidRPr="007E4BDA">
        <w:rPr>
          <w:rtl/>
        </w:rPr>
        <w:t xml:space="preserve"> ما </w:t>
      </w:r>
      <w:r w:rsidR="001C25EA" w:rsidRPr="007E4BDA">
        <w:rPr>
          <w:rtl/>
        </w:rPr>
        <w:t>ورد في مرئيات الحوار الوطني. ولقد تضمنت التعديلات الدستورية فيما تضمنته الاتي:</w:t>
      </w:r>
    </w:p>
    <w:p w:rsidR="001C25EA" w:rsidRPr="007E4BDA" w:rsidRDefault="001C25EA" w:rsidP="00117C11">
      <w:pPr>
        <w:pStyle w:val="Bullet1GA"/>
        <w:numPr>
          <w:ilvl w:val="0"/>
          <w:numId w:val="14"/>
        </w:numPr>
        <w:bidi/>
        <w:spacing w:line="360" w:lineRule="exact"/>
        <w:rPr>
          <w:rtl/>
        </w:rPr>
      </w:pPr>
      <w:r w:rsidRPr="007E4BDA">
        <w:rPr>
          <w:rtl/>
        </w:rPr>
        <w:t>للملك أن يحل مجلس النواب بمرسوم يبين فيه أسباب الحل، وذلك بعد أخذ رأي رئيسي مجلس الشورى والنواب ورئيس المحكمة الدستورية،</w:t>
      </w:r>
      <w:r w:rsidR="00B658E7" w:rsidRPr="007E4BDA">
        <w:rPr>
          <w:rtl/>
        </w:rPr>
        <w:t xml:space="preserve"> ولا </w:t>
      </w:r>
      <w:r w:rsidRPr="007E4BDA">
        <w:rPr>
          <w:rtl/>
        </w:rPr>
        <w:t>يجوز حل المجلس لذات الأسباب مرة أخرى</w:t>
      </w:r>
      <w:r w:rsidR="00DC2C97" w:rsidRPr="007E4BDA">
        <w:rPr>
          <w:rFonts w:hint="cs"/>
          <w:rtl/>
        </w:rPr>
        <w:t>؛</w:t>
      </w:r>
    </w:p>
    <w:p w:rsidR="001C25EA" w:rsidRPr="007E4BDA" w:rsidRDefault="001C25EA" w:rsidP="00117C11">
      <w:pPr>
        <w:pStyle w:val="Bullet1GA"/>
        <w:numPr>
          <w:ilvl w:val="0"/>
          <w:numId w:val="14"/>
        </w:numPr>
        <w:bidi/>
        <w:spacing w:line="360" w:lineRule="exact"/>
        <w:rPr>
          <w:rtl/>
        </w:rPr>
      </w:pPr>
      <w:r w:rsidRPr="007E4BDA">
        <w:rPr>
          <w:rtl/>
        </w:rPr>
        <w:lastRenderedPageBreak/>
        <w:t>يتألف مجلس الشورى من أربعين عضوا يعينون بأمر ملكي، وذلك وفقا للإجراءات والضوابط والطريقة التي تحدد بأمر ملكي</w:t>
      </w:r>
      <w:r w:rsidR="00DC2C97" w:rsidRPr="007E4BDA">
        <w:rPr>
          <w:rFonts w:hint="cs"/>
          <w:rtl/>
        </w:rPr>
        <w:t>؛</w:t>
      </w:r>
    </w:p>
    <w:p w:rsidR="001C25EA" w:rsidRPr="007E4BDA" w:rsidRDefault="001C25EA" w:rsidP="00117C11">
      <w:pPr>
        <w:pStyle w:val="Bullet1GA"/>
        <w:numPr>
          <w:ilvl w:val="0"/>
          <w:numId w:val="14"/>
        </w:numPr>
        <w:bidi/>
        <w:spacing w:line="360" w:lineRule="exact"/>
        <w:rPr>
          <w:rtl/>
        </w:rPr>
      </w:pPr>
      <w:r w:rsidRPr="007E4BDA">
        <w:rPr>
          <w:rtl/>
        </w:rPr>
        <w:t xml:space="preserve">يجوز بناء على طلب موقع من خمسة أعضاء من مجلس النواب على الأقل أن يوجه إلى أي من الوزراء استجوابات عن </w:t>
      </w:r>
      <w:proofErr w:type="spellStart"/>
      <w:r w:rsidRPr="007E4BDA">
        <w:rPr>
          <w:rtl/>
        </w:rPr>
        <w:t>الامور</w:t>
      </w:r>
      <w:proofErr w:type="spellEnd"/>
      <w:r w:rsidRPr="007E4BDA">
        <w:rPr>
          <w:rtl/>
        </w:rPr>
        <w:t xml:space="preserve"> الداخلة في اختصاصاته</w:t>
      </w:r>
      <w:r w:rsidR="00DC2C97" w:rsidRPr="007E4BDA">
        <w:rPr>
          <w:rFonts w:hint="cs"/>
          <w:rtl/>
        </w:rPr>
        <w:t>؛</w:t>
      </w:r>
    </w:p>
    <w:p w:rsidR="001C25EA" w:rsidRPr="007E4BDA" w:rsidRDefault="001C25EA" w:rsidP="00117C11">
      <w:pPr>
        <w:pStyle w:val="Bullet1GA"/>
        <w:numPr>
          <w:ilvl w:val="0"/>
          <w:numId w:val="14"/>
        </w:numPr>
        <w:bidi/>
        <w:spacing w:line="360" w:lineRule="exact"/>
        <w:rPr>
          <w:rtl/>
        </w:rPr>
      </w:pPr>
      <w:r w:rsidRPr="007E4BDA">
        <w:rPr>
          <w:rtl/>
        </w:rPr>
        <w:t>ويتم إجراء الاستجواب وفقا للشروط والأوضاع التي تحددها اللائحة الداخلية لمجلس النواب</w:t>
      </w:r>
      <w:r w:rsidR="00DC2C97" w:rsidRPr="007E4BDA">
        <w:rPr>
          <w:rFonts w:hint="cs"/>
          <w:rtl/>
        </w:rPr>
        <w:t>؛</w:t>
      </w:r>
    </w:p>
    <w:p w:rsidR="001C25EA" w:rsidRPr="007E4BDA" w:rsidRDefault="001C25EA" w:rsidP="00117C11">
      <w:pPr>
        <w:pStyle w:val="Bullet1GA"/>
        <w:numPr>
          <w:ilvl w:val="0"/>
          <w:numId w:val="14"/>
        </w:numPr>
        <w:bidi/>
        <w:spacing w:line="360" w:lineRule="exact"/>
        <w:rPr>
          <w:rtl/>
        </w:rPr>
      </w:pPr>
      <w:r w:rsidRPr="007E4BDA">
        <w:rPr>
          <w:rtl/>
        </w:rPr>
        <w:t>وتجرى مناقشة الاستجواب في المجلس مالم يقرر أغلبية أعضائه مناقشته في اللجنة المختصة، وذلك بعد</w:t>
      </w:r>
      <w:r w:rsidR="002B057C" w:rsidRPr="007E4BDA">
        <w:rPr>
          <w:rtl/>
        </w:rPr>
        <w:t xml:space="preserve"> </w:t>
      </w:r>
      <w:r w:rsidRPr="007E4BDA">
        <w:rPr>
          <w:rtl/>
        </w:rPr>
        <w:t>ثمانية أيام على الأقل من يوم تقديمه،</w:t>
      </w:r>
      <w:r w:rsidR="00B658E7" w:rsidRPr="007E4BDA">
        <w:rPr>
          <w:rtl/>
        </w:rPr>
        <w:t xml:space="preserve"> ما لم </w:t>
      </w:r>
      <w:r w:rsidRPr="007E4BDA">
        <w:rPr>
          <w:rtl/>
        </w:rPr>
        <w:t>يطلب الوزير تعجيل هذه المناقشة</w:t>
      </w:r>
      <w:r w:rsidR="00DC2C97" w:rsidRPr="007E4BDA">
        <w:rPr>
          <w:rFonts w:hint="cs"/>
          <w:rtl/>
        </w:rPr>
        <w:t>؛</w:t>
      </w:r>
    </w:p>
    <w:p w:rsidR="001C25EA" w:rsidRPr="007E4BDA" w:rsidRDefault="001C25EA" w:rsidP="00117C11">
      <w:pPr>
        <w:pStyle w:val="Bullet1GA"/>
        <w:numPr>
          <w:ilvl w:val="0"/>
          <w:numId w:val="14"/>
        </w:numPr>
        <w:bidi/>
        <w:spacing w:line="360" w:lineRule="exact"/>
        <w:rPr>
          <w:rtl/>
        </w:rPr>
      </w:pPr>
      <w:r w:rsidRPr="007E4BDA">
        <w:rPr>
          <w:rtl/>
        </w:rPr>
        <w:t xml:space="preserve">ويجوز أن يؤدي الاستجواب إلى طرح موضوع الثقة بالوزير على مجلس النواب وفقا </w:t>
      </w:r>
      <w:r w:rsidRPr="007E4BDA">
        <w:rPr>
          <w:rFonts w:hint="eastAsia"/>
          <w:rtl/>
        </w:rPr>
        <w:t>لأحكام</w:t>
      </w:r>
      <w:r w:rsidRPr="007E4BDA">
        <w:rPr>
          <w:rtl/>
        </w:rPr>
        <w:t xml:space="preserve"> المادة 66 من الدستور</w:t>
      </w:r>
      <w:r w:rsidR="00DC2C97" w:rsidRPr="007E4BDA">
        <w:rPr>
          <w:rFonts w:hint="cs"/>
          <w:rtl/>
        </w:rPr>
        <w:t>؛</w:t>
      </w:r>
    </w:p>
    <w:p w:rsidR="001C25EA" w:rsidRPr="007E4BDA" w:rsidRDefault="001C25EA" w:rsidP="00117C11">
      <w:pPr>
        <w:pStyle w:val="Bullet1GA"/>
        <w:numPr>
          <w:ilvl w:val="0"/>
          <w:numId w:val="14"/>
        </w:numPr>
        <w:bidi/>
        <w:spacing w:line="360" w:lineRule="exact"/>
        <w:rPr>
          <w:rtl/>
        </w:rPr>
      </w:pPr>
      <w:r w:rsidRPr="007E4BDA">
        <w:rPr>
          <w:rtl/>
        </w:rPr>
        <w:t>إذا أقر مجلس النواب بأغلبية ثلثي أعضائه عدم إمكان التعاون مع رئيس مجلس الوزراء، رفع الأمر إلى الملك للبت فيه، بإعفاء رئيس مجلس الوزراء وتعيين وزارة جديدة</w:t>
      </w:r>
      <w:r w:rsidR="00B658E7" w:rsidRPr="007E4BDA">
        <w:rPr>
          <w:rtl/>
        </w:rPr>
        <w:t xml:space="preserve"> أو </w:t>
      </w:r>
      <w:r w:rsidRPr="007E4BDA">
        <w:rPr>
          <w:rtl/>
        </w:rPr>
        <w:t>بحل مجلس النواب</w:t>
      </w:r>
      <w:r w:rsidR="00DC2C97" w:rsidRPr="007E4BDA">
        <w:rPr>
          <w:rFonts w:hint="cs"/>
          <w:rtl/>
        </w:rPr>
        <w:t>؛</w:t>
      </w:r>
    </w:p>
    <w:p w:rsidR="001C25EA" w:rsidRPr="007E4BDA" w:rsidRDefault="001C25EA" w:rsidP="00117C11">
      <w:pPr>
        <w:pStyle w:val="Bullet1GA"/>
        <w:numPr>
          <w:ilvl w:val="0"/>
          <w:numId w:val="14"/>
        </w:numPr>
        <w:bidi/>
        <w:spacing w:line="360" w:lineRule="exact"/>
        <w:rPr>
          <w:rtl/>
        </w:rPr>
      </w:pPr>
      <w:r w:rsidRPr="007E4BDA">
        <w:rPr>
          <w:rtl/>
        </w:rPr>
        <w:t>يتولى رئيس مجلس النواب رئاسة اجتماع المجلس الوطني، وعند غيابه يتولى ذلك رئيس مجلس الشورى، ثم النائب الأول لرئيس مجلس النواب، ثم النائب الأول لرئيس مجلس الشورى</w:t>
      </w:r>
      <w:r w:rsidR="00DC2C97" w:rsidRPr="007E4BDA">
        <w:rPr>
          <w:rFonts w:hint="cs"/>
          <w:rtl/>
        </w:rPr>
        <w:t>.</w:t>
      </w:r>
    </w:p>
    <w:p w:rsidR="001C25EA" w:rsidRPr="007E4BDA" w:rsidRDefault="00DC2C97" w:rsidP="007E4BDA">
      <w:pPr>
        <w:pStyle w:val="H23GA"/>
        <w:rPr>
          <w:rtl/>
        </w:rPr>
      </w:pPr>
      <w:r w:rsidRPr="007E4BDA">
        <w:rPr>
          <w:rFonts w:hint="cs"/>
          <w:rtl/>
        </w:rPr>
        <w:tab/>
      </w:r>
      <w:r w:rsidRPr="007E4BDA">
        <w:rPr>
          <w:rFonts w:hint="cs"/>
          <w:rtl/>
        </w:rPr>
        <w:tab/>
      </w:r>
      <w:r w:rsidR="001C25EA" w:rsidRPr="007E4BDA">
        <w:rPr>
          <w:rtl/>
        </w:rPr>
        <w:t>القانون</w:t>
      </w:r>
    </w:p>
    <w:p w:rsidR="001C25EA" w:rsidRPr="007E4BDA" w:rsidRDefault="00A5786B" w:rsidP="00614D69">
      <w:pPr>
        <w:pStyle w:val="SingleTxtGA"/>
        <w:spacing w:line="360" w:lineRule="exact"/>
        <w:rPr>
          <w:rtl/>
        </w:rPr>
      </w:pPr>
      <w:r>
        <w:rPr>
          <w:rtl/>
        </w:rPr>
        <w:t>30-</w:t>
      </w:r>
      <w:r w:rsidR="008F1E16" w:rsidRPr="007E4BDA">
        <w:rPr>
          <w:rtl/>
        </w:rPr>
        <w:tab/>
      </w:r>
      <w:r w:rsidR="001C25EA" w:rsidRPr="007E4BDA">
        <w:rPr>
          <w:rtl/>
        </w:rPr>
        <w:t>وفي إطار</w:t>
      </w:r>
      <w:r w:rsidR="00B658E7" w:rsidRPr="007E4BDA">
        <w:rPr>
          <w:rtl/>
        </w:rPr>
        <w:t xml:space="preserve"> ما </w:t>
      </w:r>
      <w:r w:rsidR="001C25EA" w:rsidRPr="007E4BDA">
        <w:rPr>
          <w:rtl/>
        </w:rPr>
        <w:t xml:space="preserve">نص عليه الدستور تصدر القوانين التي تتضمن، فيما تتضمنه، التأكيد على احترام وحماية حقوق </w:t>
      </w:r>
      <w:r w:rsidR="001C25EA" w:rsidRPr="007E4BDA">
        <w:rPr>
          <w:rFonts w:hint="cs"/>
          <w:rtl/>
        </w:rPr>
        <w:t>الإنسان</w:t>
      </w:r>
      <w:r w:rsidR="001C25EA" w:rsidRPr="007E4BDA">
        <w:rPr>
          <w:rtl/>
        </w:rPr>
        <w:t xml:space="preserve"> ومن ذلك:</w:t>
      </w:r>
    </w:p>
    <w:p w:rsidR="001C25EA" w:rsidRPr="007E4BDA" w:rsidRDefault="001C25EA" w:rsidP="00117C11">
      <w:pPr>
        <w:pStyle w:val="Bullet1GA"/>
        <w:numPr>
          <w:ilvl w:val="0"/>
          <w:numId w:val="14"/>
        </w:numPr>
        <w:bidi/>
        <w:spacing w:line="360" w:lineRule="exact"/>
        <w:rPr>
          <w:rtl/>
        </w:rPr>
      </w:pPr>
      <w:r w:rsidRPr="007E4BDA">
        <w:rPr>
          <w:rtl/>
        </w:rPr>
        <w:t xml:space="preserve">المرسوم بقانون </w:t>
      </w:r>
      <w:r w:rsidR="00B658E7" w:rsidRPr="007E4BDA">
        <w:rPr>
          <w:rtl/>
        </w:rPr>
        <w:t>رقم </w:t>
      </w:r>
      <w:r w:rsidRPr="007E4BDA">
        <w:rPr>
          <w:rtl/>
        </w:rPr>
        <w:t>(21) لسنة 1989 وتعديلاته بإصدار قانون الجمعيات والأندية الاجتماعية والثقافية والهيئات الخاصة العاملة في ميدان الشباب والرياضة والمؤسسات الخاصة</w:t>
      </w:r>
      <w:r w:rsidR="00DC2C97" w:rsidRPr="007E4BDA">
        <w:rPr>
          <w:rFonts w:hint="cs"/>
          <w:rtl/>
        </w:rPr>
        <w:t>؛</w:t>
      </w:r>
    </w:p>
    <w:p w:rsidR="001C25EA" w:rsidRPr="007E4BDA" w:rsidRDefault="001C25EA" w:rsidP="00117C11">
      <w:pPr>
        <w:pStyle w:val="Bullet1GA"/>
        <w:numPr>
          <w:ilvl w:val="0"/>
          <w:numId w:val="14"/>
        </w:numPr>
        <w:bidi/>
        <w:spacing w:line="360" w:lineRule="exact"/>
        <w:rPr>
          <w:rtl/>
        </w:rPr>
      </w:pPr>
      <w:r w:rsidRPr="007E4BDA">
        <w:rPr>
          <w:rtl/>
        </w:rPr>
        <w:t xml:space="preserve">قانون العمل في القطاع الأهلي </w:t>
      </w:r>
      <w:r w:rsidR="00B658E7" w:rsidRPr="007E4BDA">
        <w:rPr>
          <w:rtl/>
        </w:rPr>
        <w:t>رقم </w:t>
      </w:r>
      <w:r w:rsidRPr="007E4BDA">
        <w:rPr>
          <w:rtl/>
        </w:rPr>
        <w:t>(36) لسنة 2012م، ويتناول عدداً من القضايا منها عقد العمل، وحماية الأجور، ومكافأة نهاية الخدمة، والحق في الإجازة السنوية، والإعفاء من رسوم التقاضي، وإجراءات تسوية منازعات العمل الفردية والجماعية</w:t>
      </w:r>
      <w:r w:rsidR="002B057C" w:rsidRPr="00BD0E83">
        <w:rPr>
          <w:b/>
          <w:vertAlign w:val="superscript"/>
          <w:rtl/>
        </w:rPr>
        <w:t>(</w:t>
      </w:r>
      <w:r w:rsidR="002B057C" w:rsidRPr="00BD0E83">
        <w:rPr>
          <w:b/>
          <w:vertAlign w:val="superscript"/>
          <w:rtl/>
        </w:rPr>
        <w:footnoteReference w:id="10"/>
      </w:r>
      <w:r w:rsidR="002B057C" w:rsidRPr="00BD0E83">
        <w:rPr>
          <w:b/>
          <w:vertAlign w:val="superscript"/>
          <w:rtl/>
        </w:rPr>
        <w:t>)</w:t>
      </w:r>
      <w:r w:rsidR="002B057C" w:rsidRPr="007E4BDA">
        <w:rPr>
          <w:rtl/>
        </w:rPr>
        <w:t xml:space="preserve">؛ </w:t>
      </w:r>
      <w:r w:rsidRPr="007E4BDA">
        <w:rPr>
          <w:rtl/>
        </w:rPr>
        <w:t>ويشمل خدم المنازل في عدد من أحكامه</w:t>
      </w:r>
      <w:r w:rsidR="00DC2C97" w:rsidRPr="007E4BDA">
        <w:rPr>
          <w:rFonts w:hint="cs"/>
          <w:rtl/>
        </w:rPr>
        <w:t>؛</w:t>
      </w:r>
    </w:p>
    <w:p w:rsidR="001C25EA" w:rsidRPr="007E4BDA" w:rsidRDefault="001C25EA" w:rsidP="00117C11">
      <w:pPr>
        <w:pStyle w:val="Bullet1GA"/>
        <w:numPr>
          <w:ilvl w:val="0"/>
          <w:numId w:val="14"/>
        </w:numPr>
        <w:bidi/>
        <w:spacing w:line="360" w:lineRule="exact"/>
        <w:rPr>
          <w:rtl/>
        </w:rPr>
      </w:pPr>
      <w:r w:rsidRPr="007E4BDA">
        <w:rPr>
          <w:rtl/>
        </w:rPr>
        <w:t xml:space="preserve">المرسوم بقانون </w:t>
      </w:r>
      <w:r w:rsidR="00B658E7" w:rsidRPr="007E4BDA">
        <w:rPr>
          <w:rtl/>
        </w:rPr>
        <w:t>رقم </w:t>
      </w:r>
      <w:r w:rsidRPr="007E4BDA">
        <w:rPr>
          <w:rtl/>
        </w:rPr>
        <w:t xml:space="preserve">(23) لسنة 2013م بتعديل بعض أحكام المرسوم بقانون </w:t>
      </w:r>
      <w:r w:rsidR="00B658E7" w:rsidRPr="007E4BDA">
        <w:rPr>
          <w:rtl/>
        </w:rPr>
        <w:t>رقم </w:t>
      </w:r>
      <w:r w:rsidRPr="007E4BDA">
        <w:rPr>
          <w:rtl/>
        </w:rPr>
        <w:t>(17) لسنة 1976 بشأن الأحداث</w:t>
      </w:r>
      <w:r w:rsidR="002B057C" w:rsidRPr="00117C11">
        <w:rPr>
          <w:b/>
          <w:vertAlign w:val="superscript"/>
          <w:rtl/>
        </w:rPr>
        <w:t>(</w:t>
      </w:r>
      <w:r w:rsidR="002B057C" w:rsidRPr="00117C11">
        <w:rPr>
          <w:b/>
          <w:vertAlign w:val="superscript"/>
          <w:rtl/>
        </w:rPr>
        <w:footnoteReference w:id="11"/>
      </w:r>
      <w:r w:rsidR="002B057C" w:rsidRPr="00117C11">
        <w:rPr>
          <w:b/>
          <w:vertAlign w:val="superscript"/>
          <w:rtl/>
        </w:rPr>
        <w:t>)</w:t>
      </w:r>
      <w:r w:rsidR="002B057C" w:rsidRPr="007E4BDA">
        <w:rPr>
          <w:rtl/>
        </w:rPr>
        <w:t>؛</w:t>
      </w:r>
    </w:p>
    <w:p w:rsidR="001C25EA" w:rsidRPr="007E4BDA" w:rsidRDefault="001C25EA" w:rsidP="00117C11">
      <w:pPr>
        <w:pStyle w:val="Bullet1GA"/>
        <w:numPr>
          <w:ilvl w:val="0"/>
          <w:numId w:val="14"/>
        </w:numPr>
        <w:bidi/>
        <w:spacing w:line="360" w:lineRule="exact"/>
        <w:rPr>
          <w:rtl/>
        </w:rPr>
      </w:pPr>
      <w:r w:rsidRPr="007E4BDA">
        <w:rPr>
          <w:rtl/>
        </w:rPr>
        <w:lastRenderedPageBreak/>
        <w:t xml:space="preserve">قانون </w:t>
      </w:r>
      <w:r w:rsidR="00B658E7" w:rsidRPr="007E4BDA">
        <w:rPr>
          <w:rtl/>
        </w:rPr>
        <w:t>رقم </w:t>
      </w:r>
      <w:r w:rsidRPr="007E4BDA">
        <w:rPr>
          <w:rtl/>
        </w:rPr>
        <w:t>(17) لسنة 2015 بشأن الحماية من العنف الأسري</w:t>
      </w:r>
      <w:r w:rsidR="002B057C" w:rsidRPr="00117C11">
        <w:rPr>
          <w:b/>
          <w:vertAlign w:val="superscript"/>
          <w:rtl/>
        </w:rPr>
        <w:t>(</w:t>
      </w:r>
      <w:r w:rsidR="002B057C" w:rsidRPr="00117C11">
        <w:rPr>
          <w:b/>
          <w:vertAlign w:val="superscript"/>
          <w:rtl/>
        </w:rPr>
        <w:footnoteReference w:id="12"/>
      </w:r>
      <w:r w:rsidR="002B057C" w:rsidRPr="00117C11">
        <w:rPr>
          <w:b/>
          <w:vertAlign w:val="superscript"/>
          <w:rtl/>
        </w:rPr>
        <w:t>)</w:t>
      </w:r>
      <w:r w:rsidR="00DC2C97" w:rsidRPr="007E4BDA">
        <w:rPr>
          <w:rFonts w:hint="eastAsia"/>
          <w:rtl/>
        </w:rPr>
        <w:t>؛</w:t>
      </w:r>
    </w:p>
    <w:p w:rsidR="001C25EA" w:rsidRPr="007E4BDA" w:rsidRDefault="001C25EA" w:rsidP="00117C11">
      <w:pPr>
        <w:pStyle w:val="Bullet1GA"/>
        <w:numPr>
          <w:ilvl w:val="0"/>
          <w:numId w:val="14"/>
        </w:numPr>
        <w:bidi/>
        <w:spacing w:line="360" w:lineRule="exact"/>
        <w:rPr>
          <w:rtl/>
        </w:rPr>
      </w:pPr>
      <w:r w:rsidRPr="007E4BDA">
        <w:rPr>
          <w:rtl/>
        </w:rPr>
        <w:t xml:space="preserve">قانون </w:t>
      </w:r>
      <w:r w:rsidR="00B658E7" w:rsidRPr="007E4BDA">
        <w:rPr>
          <w:rtl/>
        </w:rPr>
        <w:t>رقم </w:t>
      </w:r>
      <w:r w:rsidRPr="007E4BDA">
        <w:rPr>
          <w:rtl/>
        </w:rPr>
        <w:t>52 لسنة 2015 والمتضمن تعديل تعريف التعذيب الوارد في نصي المادتين 208 و232 من قانون العقوبات</w:t>
      </w:r>
      <w:r w:rsidR="00DC2C97" w:rsidRPr="007E4BDA">
        <w:rPr>
          <w:rStyle w:val="FootnoteReference"/>
          <w:sz w:val="20"/>
          <w:szCs w:val="30"/>
          <w:rtl/>
        </w:rPr>
        <w:t>(</w:t>
      </w:r>
      <w:r w:rsidR="00DC2C97" w:rsidRPr="007E4BDA">
        <w:rPr>
          <w:rStyle w:val="FootnoteReference"/>
          <w:sz w:val="20"/>
          <w:szCs w:val="30"/>
          <w:rtl/>
        </w:rPr>
        <w:footnoteReference w:id="13"/>
      </w:r>
      <w:r w:rsidR="00DC2C97" w:rsidRPr="007E4BDA">
        <w:rPr>
          <w:rStyle w:val="FootnoteReference"/>
          <w:sz w:val="20"/>
          <w:szCs w:val="30"/>
          <w:rtl/>
        </w:rPr>
        <w:t>)</w:t>
      </w:r>
      <w:r w:rsidR="00DC2C97" w:rsidRPr="007E4BDA">
        <w:rPr>
          <w:rFonts w:hint="cs"/>
          <w:rtl/>
        </w:rPr>
        <w:t>؛</w:t>
      </w:r>
    </w:p>
    <w:p w:rsidR="001C7E1A" w:rsidRPr="007E4BDA" w:rsidRDefault="001C25EA" w:rsidP="00117C11">
      <w:pPr>
        <w:pStyle w:val="Bullet1GA"/>
        <w:numPr>
          <w:ilvl w:val="0"/>
          <w:numId w:val="14"/>
        </w:numPr>
        <w:bidi/>
        <w:spacing w:line="360" w:lineRule="exact"/>
        <w:rPr>
          <w:rtl/>
        </w:rPr>
      </w:pPr>
      <w:r w:rsidRPr="007E4BDA">
        <w:rPr>
          <w:rtl/>
        </w:rPr>
        <w:t xml:space="preserve">قانون </w:t>
      </w:r>
      <w:r w:rsidR="00B658E7" w:rsidRPr="007E4BDA">
        <w:rPr>
          <w:rtl/>
        </w:rPr>
        <w:t>رقم </w:t>
      </w:r>
      <w:r w:rsidRPr="007E4BDA">
        <w:rPr>
          <w:rtl/>
        </w:rPr>
        <w:t xml:space="preserve">13 لسنة 2016 بتعديل بعض أحكام القانون </w:t>
      </w:r>
      <w:r w:rsidR="00B658E7" w:rsidRPr="007E4BDA">
        <w:rPr>
          <w:rtl/>
        </w:rPr>
        <w:t>رقم </w:t>
      </w:r>
      <w:r w:rsidRPr="007E4BDA">
        <w:rPr>
          <w:rtl/>
        </w:rPr>
        <w:t>26</w:t>
      </w:r>
      <w:r w:rsidR="00614D69">
        <w:rPr>
          <w:rFonts w:hint="cs"/>
          <w:rtl/>
        </w:rPr>
        <w:t xml:space="preserve"> </w:t>
      </w:r>
      <w:r w:rsidR="00117C11">
        <w:rPr>
          <w:rFonts w:hint="cs"/>
          <w:rtl/>
        </w:rPr>
        <w:t xml:space="preserve">          </w:t>
      </w:r>
      <w:r w:rsidRPr="007E4BDA">
        <w:rPr>
          <w:rtl/>
        </w:rPr>
        <w:t>لسنة 2005 بشأن الجمعيات السياسية</w:t>
      </w:r>
      <w:r w:rsidR="002B057C" w:rsidRPr="007E4BDA">
        <w:rPr>
          <w:rStyle w:val="FootnoteReference"/>
          <w:sz w:val="20"/>
          <w:szCs w:val="30"/>
          <w:rtl/>
        </w:rPr>
        <w:t>(</w:t>
      </w:r>
      <w:r w:rsidR="002B057C" w:rsidRPr="007E4BDA">
        <w:rPr>
          <w:rStyle w:val="FootnoteReference"/>
          <w:sz w:val="20"/>
          <w:szCs w:val="30"/>
          <w:rtl/>
        </w:rPr>
        <w:footnoteReference w:id="14"/>
      </w:r>
      <w:r w:rsidR="002B057C" w:rsidRPr="007E4BDA">
        <w:rPr>
          <w:rStyle w:val="FootnoteReference"/>
          <w:sz w:val="20"/>
          <w:szCs w:val="30"/>
          <w:rtl/>
        </w:rPr>
        <w:t>)</w:t>
      </w:r>
      <w:r w:rsidR="002B057C" w:rsidRPr="007E4BDA">
        <w:rPr>
          <w:rtl/>
        </w:rPr>
        <w:t>.</w:t>
      </w:r>
    </w:p>
    <w:p w:rsidR="001C25EA" w:rsidRPr="007E4BDA" w:rsidRDefault="00DC2C97" w:rsidP="007E4BDA">
      <w:pPr>
        <w:pStyle w:val="H23GA"/>
        <w:rPr>
          <w:rtl/>
        </w:rPr>
      </w:pPr>
      <w:r w:rsidRPr="007E4BDA">
        <w:rPr>
          <w:rFonts w:hint="cs"/>
          <w:rtl/>
        </w:rPr>
        <w:tab/>
      </w:r>
      <w:r w:rsidRPr="007E4BDA">
        <w:rPr>
          <w:rFonts w:hint="cs"/>
          <w:rtl/>
        </w:rPr>
        <w:tab/>
      </w:r>
      <w:r w:rsidR="001C25EA" w:rsidRPr="007E4BDA">
        <w:rPr>
          <w:rtl/>
        </w:rPr>
        <w:t>برامج وسياسات الحكومة</w:t>
      </w:r>
    </w:p>
    <w:p w:rsidR="001C7E1A" w:rsidRPr="007E4BDA" w:rsidRDefault="00A5786B" w:rsidP="00614D69">
      <w:pPr>
        <w:pStyle w:val="SingleTxtGA"/>
        <w:spacing w:line="360" w:lineRule="exact"/>
        <w:rPr>
          <w:rtl/>
          <w:lang w:bidi="ar-BH"/>
        </w:rPr>
      </w:pPr>
      <w:r>
        <w:rPr>
          <w:rtl/>
        </w:rPr>
        <w:t>31-</w:t>
      </w:r>
      <w:r w:rsidR="008F1E16" w:rsidRPr="007E4BDA">
        <w:rPr>
          <w:rtl/>
          <w:lang w:bidi="ar-BH"/>
        </w:rPr>
        <w:tab/>
      </w:r>
      <w:r w:rsidR="001C25EA" w:rsidRPr="007E4BDA">
        <w:rPr>
          <w:rtl/>
        </w:rPr>
        <w:t>واتصالا</w:t>
      </w:r>
      <w:r w:rsidR="00B658E7" w:rsidRPr="007E4BDA">
        <w:rPr>
          <w:rtl/>
        </w:rPr>
        <w:t xml:space="preserve"> بما </w:t>
      </w:r>
      <w:r w:rsidR="001C25EA" w:rsidRPr="007E4BDA">
        <w:rPr>
          <w:rtl/>
        </w:rPr>
        <w:t xml:space="preserve">سبق فإن برامج وسياسات الحكومة تؤكد، فيما تؤكد عليه، على أن تنطلق مشاريع التنمية من منظور احترام حقوق الأنسان </w:t>
      </w:r>
      <w:r w:rsidR="001C25EA" w:rsidRPr="007E4BDA">
        <w:t xml:space="preserve">“Human </w:t>
      </w:r>
      <w:r w:rsidR="001C25EA" w:rsidRPr="007E4BDA">
        <w:rPr>
          <w:lang w:bidi="ar-BH"/>
        </w:rPr>
        <w:t>Rights Approach”</w:t>
      </w:r>
      <w:r w:rsidR="001C25EA" w:rsidRPr="007E4BDA">
        <w:rPr>
          <w:rtl/>
          <w:lang w:bidi="ar-BH"/>
        </w:rPr>
        <w:t xml:space="preserve"> ونشير في هذا الصدد إلى برنامج عمل الحكومة للأعوام (2015</w:t>
      </w:r>
      <w:r w:rsidR="002B057C" w:rsidRPr="007E4BDA">
        <w:rPr>
          <w:rtl/>
          <w:lang w:bidi="ar-BH"/>
        </w:rPr>
        <w:t>-</w:t>
      </w:r>
      <w:r w:rsidR="001C25EA" w:rsidRPr="007E4BDA">
        <w:rPr>
          <w:rtl/>
          <w:lang w:bidi="ar-BH"/>
        </w:rPr>
        <w:t>2018) والمعنون "نحو مجتمع العدل والأمن والرفاه" ويستهدف البرنامج، فيما يستهدفه، حماية النظام السياسي الديمقراطي: وتحقيق التنمية الشاملة، وتعزيز علاقات المملكة الخارجية مع مختلف دول العالم، تطوير القدرات الدفاعية والأمنية للبلاد،</w:t>
      </w:r>
      <w:r w:rsidR="001C7E1A" w:rsidRPr="007E4BDA">
        <w:rPr>
          <w:rtl/>
          <w:lang w:bidi="ar-BH"/>
        </w:rPr>
        <w:t xml:space="preserve"> و</w:t>
      </w:r>
      <w:r w:rsidR="001C25EA" w:rsidRPr="007E4BDA">
        <w:rPr>
          <w:rtl/>
          <w:lang w:bidi="ar-BH"/>
        </w:rPr>
        <w:t>التصدي للجرائم الإرهابية وتجفيف منابع الإرهاب ومكافحة التطرف بشتى أنواعه،</w:t>
      </w:r>
      <w:r w:rsidR="001C7E1A" w:rsidRPr="007E4BDA">
        <w:rPr>
          <w:rtl/>
          <w:lang w:bidi="ar-BH"/>
        </w:rPr>
        <w:t xml:space="preserve"> و</w:t>
      </w:r>
      <w:r w:rsidR="001C25EA" w:rsidRPr="007E4BDA">
        <w:rPr>
          <w:rtl/>
          <w:lang w:bidi="ar-BH"/>
        </w:rPr>
        <w:t>تفعيل دور لجنة مناهضة الكراهية والطائفية، وتبني السياسيات والمناهج والبرامج الفعالة التي تتصدى لخطابات الكراهية، وتعزيز عوامل الوحدة في المجتمع البحريني،</w:t>
      </w:r>
      <w:r w:rsidR="001C7E1A" w:rsidRPr="007E4BDA">
        <w:rPr>
          <w:rtl/>
          <w:lang w:bidi="ar-BH"/>
        </w:rPr>
        <w:t xml:space="preserve"> و</w:t>
      </w:r>
      <w:r w:rsidR="001C25EA" w:rsidRPr="007E4BDA">
        <w:rPr>
          <w:rtl/>
          <w:lang w:bidi="ar-BH"/>
        </w:rPr>
        <w:t>مواجهة كافة أشكال الخروج على القانون،</w:t>
      </w:r>
      <w:r w:rsidR="00B658E7" w:rsidRPr="007E4BDA">
        <w:rPr>
          <w:rtl/>
          <w:lang w:bidi="ar-BH"/>
        </w:rPr>
        <w:t xml:space="preserve"> أو </w:t>
      </w:r>
      <w:r w:rsidR="001C25EA" w:rsidRPr="007E4BDA">
        <w:rPr>
          <w:rtl/>
          <w:lang w:bidi="ar-BH"/>
        </w:rPr>
        <w:t>ممارسة الأنشطة التي تستهدف الإضرار بكيان الوطن،</w:t>
      </w:r>
      <w:r w:rsidR="001C7E1A" w:rsidRPr="007E4BDA">
        <w:rPr>
          <w:rtl/>
          <w:lang w:bidi="ar-BH"/>
        </w:rPr>
        <w:t xml:space="preserve"> و</w:t>
      </w:r>
      <w:r w:rsidR="001C25EA" w:rsidRPr="007E4BDA">
        <w:rPr>
          <w:rtl/>
          <w:lang w:bidi="ar-BH"/>
        </w:rPr>
        <w:t>تهيئة البيئة المناسبة لدعم عمل الجمعيات والنشاطات السياسية والنقابية والحقوقية والمهنية الوطنية،</w:t>
      </w:r>
      <w:r w:rsidR="00B658E7" w:rsidRPr="007E4BDA">
        <w:rPr>
          <w:rtl/>
          <w:lang w:bidi="ar-BH"/>
        </w:rPr>
        <w:t xml:space="preserve"> بما </w:t>
      </w:r>
      <w:r w:rsidR="001C25EA" w:rsidRPr="007E4BDA">
        <w:rPr>
          <w:rtl/>
          <w:lang w:bidi="ar-BH"/>
        </w:rPr>
        <w:t>يعزز دورها الوطني بعيداً عن الاستقطاب الطائفي والفئوي.</w:t>
      </w:r>
    </w:p>
    <w:p w:rsidR="001C25EA" w:rsidRPr="007E4BDA" w:rsidRDefault="00DC2C97" w:rsidP="007E4BDA">
      <w:pPr>
        <w:pStyle w:val="H23GA"/>
        <w:rPr>
          <w:rtl/>
          <w:lang w:bidi="ar-BH"/>
        </w:rPr>
      </w:pPr>
      <w:r w:rsidRPr="007E4BDA">
        <w:rPr>
          <w:rFonts w:hint="cs"/>
          <w:rtl/>
          <w:lang w:bidi="ar-BH"/>
        </w:rPr>
        <w:tab/>
      </w:r>
      <w:r w:rsidRPr="007E4BDA">
        <w:rPr>
          <w:rFonts w:hint="cs"/>
          <w:rtl/>
          <w:lang w:bidi="ar-BH"/>
        </w:rPr>
        <w:tab/>
      </w:r>
      <w:r w:rsidR="001C25EA" w:rsidRPr="007E4BDA">
        <w:rPr>
          <w:rtl/>
          <w:lang w:bidi="ar-BH"/>
        </w:rPr>
        <w:t>الحوار والشفافية</w:t>
      </w:r>
    </w:p>
    <w:p w:rsidR="001C25EA" w:rsidRPr="007E4BDA" w:rsidRDefault="00A5786B" w:rsidP="00614D69">
      <w:pPr>
        <w:pStyle w:val="SingleTxtGA"/>
        <w:spacing w:line="360" w:lineRule="exact"/>
        <w:rPr>
          <w:rtl/>
        </w:rPr>
      </w:pPr>
      <w:r>
        <w:rPr>
          <w:rtl/>
        </w:rPr>
        <w:t>32-</w:t>
      </w:r>
      <w:r w:rsidR="008F1E16" w:rsidRPr="007E4BDA">
        <w:rPr>
          <w:rtl/>
        </w:rPr>
        <w:tab/>
      </w:r>
      <w:r w:rsidR="001C25EA" w:rsidRPr="007E4BDA">
        <w:rPr>
          <w:rtl/>
        </w:rPr>
        <w:t xml:space="preserve">وفي أطار </w:t>
      </w:r>
      <w:r w:rsidR="001C25EA" w:rsidRPr="007E4BDA">
        <w:rPr>
          <w:rFonts w:hint="cs"/>
          <w:rtl/>
        </w:rPr>
        <w:t>التأكيد</w:t>
      </w:r>
      <w:r w:rsidR="001C25EA" w:rsidRPr="007E4BDA">
        <w:rPr>
          <w:rtl/>
        </w:rPr>
        <w:t xml:space="preserve"> على انفتاح المجتمع البحريني والالتزام </w:t>
      </w:r>
      <w:r w:rsidR="001C25EA" w:rsidRPr="007E4BDA">
        <w:rPr>
          <w:rFonts w:hint="cs"/>
          <w:rtl/>
        </w:rPr>
        <w:t>بمبادئ</w:t>
      </w:r>
      <w:r w:rsidR="001C25EA" w:rsidRPr="007E4BDA">
        <w:rPr>
          <w:rtl/>
        </w:rPr>
        <w:t xml:space="preserve"> سيادة القانون والحكم الرشيد، أطلق جلالة الملك مبادرتين يعكسان شفافية النظام السياسي في المملكة والرؤية الحكيمة لقيادتها، وذلك عندما تعرضت مملكة البحرين لأعمال عنف ومصادمات مع الشرطة في فبراير ومارس 2011، وتتلخص هاتان المبادرتان في الاتي:</w:t>
      </w:r>
    </w:p>
    <w:p w:rsidR="001C25EA" w:rsidRPr="007E4BDA" w:rsidRDefault="001C25EA" w:rsidP="00117C11">
      <w:pPr>
        <w:pStyle w:val="Bullet1GA"/>
        <w:numPr>
          <w:ilvl w:val="0"/>
          <w:numId w:val="14"/>
        </w:numPr>
        <w:bidi/>
        <w:spacing w:line="360" w:lineRule="exact"/>
        <w:rPr>
          <w:rtl/>
        </w:rPr>
      </w:pPr>
      <w:r w:rsidRPr="007E4BDA">
        <w:rPr>
          <w:rtl/>
        </w:rPr>
        <w:t xml:space="preserve">تشكيل </w:t>
      </w:r>
      <w:bookmarkStart w:id="4" w:name="OLE_LINK2"/>
      <w:r w:rsidRPr="007E4BDA">
        <w:rPr>
          <w:rtl/>
        </w:rPr>
        <w:t>اللجنة المستقلة لتقصي الحقائق</w:t>
      </w:r>
      <w:bookmarkEnd w:id="4"/>
      <w:r w:rsidR="00F47BD6" w:rsidRPr="007E4BDA">
        <w:rPr>
          <w:rFonts w:hint="cs"/>
          <w:rtl/>
        </w:rPr>
        <w:t xml:space="preserve">: </w:t>
      </w:r>
      <w:r w:rsidRPr="007E4BDA">
        <w:rPr>
          <w:rtl/>
        </w:rPr>
        <w:t xml:space="preserve">تم </w:t>
      </w:r>
      <w:proofErr w:type="spellStart"/>
      <w:r w:rsidRPr="007E4BDA">
        <w:rPr>
          <w:rtl/>
        </w:rPr>
        <w:t>انشاء</w:t>
      </w:r>
      <w:proofErr w:type="spellEnd"/>
      <w:r w:rsidRPr="007E4BDA">
        <w:rPr>
          <w:rtl/>
        </w:rPr>
        <w:t xml:space="preserve"> لجنة ملكية مستقلة للقيام بالتحقيق في مجريات الأحداث التي وقعت في مملكة البحرين خلال شهري فبراير ومارس 2011،</w:t>
      </w:r>
      <w:r w:rsidR="00B658E7" w:rsidRPr="007E4BDA">
        <w:rPr>
          <w:rtl/>
        </w:rPr>
        <w:t xml:space="preserve"> وما </w:t>
      </w:r>
      <w:r w:rsidRPr="007E4BDA">
        <w:rPr>
          <w:rtl/>
        </w:rPr>
        <w:t>نجم عنها من تداعيات لاحقة، وتقديم تقرير حولها متضمناً</w:t>
      </w:r>
      <w:r w:rsidR="00B658E7" w:rsidRPr="007E4BDA">
        <w:rPr>
          <w:rtl/>
        </w:rPr>
        <w:t xml:space="preserve"> ما </w:t>
      </w:r>
      <w:r w:rsidRPr="007E4BDA">
        <w:rPr>
          <w:rtl/>
        </w:rPr>
        <w:t>تراه مناسباً من توصيات في هذا الِشأن، وتألفت من شخصيات بارزة ومعروفة دولياً ولها خبرة وسمعة عالمية معترف بها.</w:t>
      </w:r>
    </w:p>
    <w:p w:rsidR="001C25EA" w:rsidRPr="007E4BDA" w:rsidRDefault="001C25EA" w:rsidP="00117C11">
      <w:pPr>
        <w:pStyle w:val="Bullet1GA"/>
        <w:numPr>
          <w:ilvl w:val="0"/>
          <w:numId w:val="14"/>
        </w:numPr>
        <w:tabs>
          <w:tab w:val="num" w:pos="2495"/>
        </w:tabs>
        <w:bidi/>
        <w:ind w:left="2495" w:hanging="545"/>
        <w:rPr>
          <w:rtl/>
        </w:rPr>
      </w:pPr>
      <w:r w:rsidRPr="007E4BDA">
        <w:rPr>
          <w:rtl/>
        </w:rPr>
        <w:t>الحوار الوطني والتعديلات الدستورية:</w:t>
      </w:r>
      <w:r w:rsidR="00F47BD6" w:rsidRPr="007E4BDA">
        <w:rPr>
          <w:rFonts w:hint="cs"/>
          <w:rtl/>
        </w:rPr>
        <w:t xml:space="preserve"> </w:t>
      </w:r>
      <w:r w:rsidRPr="007E4BDA">
        <w:rPr>
          <w:rtl/>
        </w:rPr>
        <w:t xml:space="preserve">وجه جلالة ملك البلاد السلطتين التنفيذية والتشريعية إلى الدعوة لعقد حوار توافق وطني دونما شروط مسبقة، ولقد عقد هذا الحوار في يوليو 2011 وشاركت فيه مختلف قطاعات المجتمع. </w:t>
      </w:r>
      <w:r w:rsidRPr="007E4BDA">
        <w:rPr>
          <w:rtl/>
        </w:rPr>
        <w:lastRenderedPageBreak/>
        <w:t xml:space="preserve">وأسفر عن مرئيات منها تلك </w:t>
      </w:r>
      <w:r w:rsidRPr="007E4BDA">
        <w:rPr>
          <w:rFonts w:hint="cs"/>
          <w:rtl/>
        </w:rPr>
        <w:t>المتصلة</w:t>
      </w:r>
      <w:r w:rsidRPr="007E4BDA">
        <w:rPr>
          <w:rtl/>
        </w:rPr>
        <w:t xml:space="preserve"> بتعديلات دستورية للعام 2014 وقد عرضنا لها من قبل.</w:t>
      </w:r>
    </w:p>
    <w:p w:rsidR="001C25EA" w:rsidRPr="007E4BDA" w:rsidRDefault="00DC2C97" w:rsidP="007E4BDA">
      <w:pPr>
        <w:pStyle w:val="H23GA"/>
        <w:rPr>
          <w:rtl/>
        </w:rPr>
      </w:pPr>
      <w:r w:rsidRPr="007E4BDA">
        <w:rPr>
          <w:rFonts w:hint="cs"/>
          <w:rtl/>
        </w:rPr>
        <w:tab/>
      </w:r>
      <w:r w:rsidRPr="007E4BDA">
        <w:rPr>
          <w:rFonts w:hint="cs"/>
          <w:rtl/>
        </w:rPr>
        <w:tab/>
      </w:r>
      <w:r w:rsidR="001C25EA" w:rsidRPr="007E4BDA">
        <w:rPr>
          <w:rtl/>
        </w:rPr>
        <w:t>التزامات البحرين الدولية في مجال حقوق الإنسان</w:t>
      </w:r>
    </w:p>
    <w:p w:rsidR="001C25EA" w:rsidRPr="007E4BDA" w:rsidRDefault="00A5786B" w:rsidP="00614D69">
      <w:pPr>
        <w:pStyle w:val="SingleTxtGA"/>
        <w:spacing w:line="360" w:lineRule="exact"/>
        <w:rPr>
          <w:rtl/>
        </w:rPr>
      </w:pPr>
      <w:r>
        <w:rPr>
          <w:rtl/>
        </w:rPr>
        <w:t>33-</w:t>
      </w:r>
      <w:r w:rsidR="008F1E16" w:rsidRPr="007E4BDA">
        <w:rPr>
          <w:rtl/>
        </w:rPr>
        <w:tab/>
      </w:r>
      <w:r w:rsidR="001C25EA" w:rsidRPr="007E4BDA">
        <w:rPr>
          <w:rtl/>
        </w:rPr>
        <w:t>وبالإضافة إلى ميثاق العمل الوطني، والدستور، والقوانين ذات الـصلة، فقـد انـضمت البحرين إلى الاتفاقيات الدولية الأساسية التالية في مجال حقوق الإنسان:</w:t>
      </w:r>
    </w:p>
    <w:p w:rsidR="001C25EA" w:rsidRPr="007E4BDA" w:rsidRDefault="00DC2C97" w:rsidP="00614D69">
      <w:pPr>
        <w:pStyle w:val="SingleTxtGA"/>
        <w:spacing w:line="360" w:lineRule="exact"/>
        <w:rPr>
          <w:rtl/>
        </w:rPr>
      </w:pPr>
      <w:r w:rsidRPr="007E4BDA">
        <w:rPr>
          <w:rFonts w:hint="cs"/>
          <w:rtl/>
        </w:rPr>
        <w:tab/>
        <w:t>1-</w:t>
      </w:r>
      <w:r w:rsidRPr="007E4BDA">
        <w:rPr>
          <w:rFonts w:hint="cs"/>
          <w:rtl/>
        </w:rPr>
        <w:tab/>
      </w:r>
      <w:r w:rsidR="001C25EA" w:rsidRPr="007E4BDA">
        <w:rPr>
          <w:rtl/>
        </w:rPr>
        <w:t>العهد الدولي الخاص بالحقوق المدنية والسياسية 2006</w:t>
      </w:r>
      <w:r w:rsidRPr="007E4BDA">
        <w:rPr>
          <w:rFonts w:hint="cs"/>
          <w:rtl/>
        </w:rPr>
        <w:t>؛</w:t>
      </w:r>
    </w:p>
    <w:p w:rsidR="001C25EA" w:rsidRPr="007E4BDA" w:rsidRDefault="00DC2C97" w:rsidP="00614D69">
      <w:pPr>
        <w:pStyle w:val="SingleTxtGA"/>
        <w:spacing w:line="360" w:lineRule="exact"/>
        <w:rPr>
          <w:rtl/>
        </w:rPr>
      </w:pPr>
      <w:r w:rsidRPr="007E4BDA">
        <w:rPr>
          <w:rFonts w:hint="cs"/>
          <w:rtl/>
        </w:rPr>
        <w:tab/>
        <w:t>2-</w:t>
      </w:r>
      <w:r w:rsidRPr="007E4BDA">
        <w:rPr>
          <w:rFonts w:hint="cs"/>
          <w:rtl/>
        </w:rPr>
        <w:tab/>
      </w:r>
      <w:r w:rsidR="001C25EA" w:rsidRPr="007E4BDA">
        <w:rPr>
          <w:rtl/>
        </w:rPr>
        <w:t>العهد الدولي الخاص بالحقوق الاقتصادية والاجتماعية والثقافية 2007</w:t>
      </w:r>
      <w:r w:rsidRPr="007E4BDA">
        <w:rPr>
          <w:rFonts w:hint="cs"/>
          <w:rtl/>
        </w:rPr>
        <w:t>؛</w:t>
      </w:r>
    </w:p>
    <w:p w:rsidR="001C25EA" w:rsidRPr="007E4BDA" w:rsidRDefault="00DC2C97" w:rsidP="00614D69">
      <w:pPr>
        <w:pStyle w:val="SingleTxtGA"/>
        <w:spacing w:line="360" w:lineRule="exact"/>
        <w:rPr>
          <w:rtl/>
        </w:rPr>
      </w:pPr>
      <w:r w:rsidRPr="007E4BDA">
        <w:rPr>
          <w:rFonts w:hint="cs"/>
          <w:rtl/>
        </w:rPr>
        <w:tab/>
        <w:t>3-</w:t>
      </w:r>
      <w:r w:rsidRPr="007E4BDA">
        <w:rPr>
          <w:rFonts w:hint="cs"/>
          <w:rtl/>
        </w:rPr>
        <w:tab/>
      </w:r>
      <w:r w:rsidR="001C25EA" w:rsidRPr="007E4BDA">
        <w:rPr>
          <w:rtl/>
        </w:rPr>
        <w:t>اتفاقية القضاء على جميع أشكال التمييز ضد المرأة 2002</w:t>
      </w:r>
      <w:r w:rsidRPr="007E4BDA">
        <w:rPr>
          <w:rFonts w:hint="cs"/>
          <w:rtl/>
        </w:rPr>
        <w:t>؛</w:t>
      </w:r>
    </w:p>
    <w:p w:rsidR="001C25EA" w:rsidRPr="007E4BDA" w:rsidRDefault="00DC2C97" w:rsidP="00614D69">
      <w:pPr>
        <w:pStyle w:val="SingleTxtGA"/>
        <w:spacing w:line="360" w:lineRule="exact"/>
        <w:rPr>
          <w:rtl/>
        </w:rPr>
      </w:pPr>
      <w:r w:rsidRPr="007E4BDA">
        <w:rPr>
          <w:rFonts w:hint="cs"/>
          <w:rtl/>
        </w:rPr>
        <w:tab/>
        <w:t>4-</w:t>
      </w:r>
      <w:r w:rsidRPr="007E4BDA">
        <w:rPr>
          <w:rFonts w:hint="cs"/>
          <w:rtl/>
        </w:rPr>
        <w:tab/>
      </w:r>
      <w:r w:rsidR="001C25EA" w:rsidRPr="007E4BDA">
        <w:rPr>
          <w:rtl/>
        </w:rPr>
        <w:t>اتفاقية حقوق الأشخاص ذوي الإعاقة 2011</w:t>
      </w:r>
      <w:r w:rsidRPr="007E4BDA">
        <w:rPr>
          <w:rFonts w:hint="cs"/>
          <w:rtl/>
        </w:rPr>
        <w:t>؛</w:t>
      </w:r>
    </w:p>
    <w:p w:rsidR="001C25EA" w:rsidRPr="007E4BDA" w:rsidRDefault="00DC2C97" w:rsidP="00614D69">
      <w:pPr>
        <w:pStyle w:val="SingleTxtGA"/>
        <w:spacing w:line="360" w:lineRule="exact"/>
        <w:rPr>
          <w:rtl/>
        </w:rPr>
      </w:pPr>
      <w:r w:rsidRPr="007E4BDA">
        <w:rPr>
          <w:rFonts w:hint="cs"/>
          <w:rtl/>
        </w:rPr>
        <w:tab/>
        <w:t>5-</w:t>
      </w:r>
      <w:r w:rsidRPr="007E4BDA">
        <w:rPr>
          <w:rFonts w:hint="cs"/>
          <w:rtl/>
        </w:rPr>
        <w:tab/>
      </w:r>
      <w:r w:rsidR="001C25EA" w:rsidRPr="007E4BDA">
        <w:rPr>
          <w:rtl/>
        </w:rPr>
        <w:t>اتفاقية حقوق الطفل 1992</w:t>
      </w:r>
      <w:r w:rsidRPr="007E4BDA">
        <w:rPr>
          <w:rFonts w:hint="cs"/>
          <w:rtl/>
        </w:rPr>
        <w:t>؛</w:t>
      </w:r>
    </w:p>
    <w:p w:rsidR="00DC2C97" w:rsidRPr="007E4BDA" w:rsidRDefault="001C25EA" w:rsidP="00614D69">
      <w:pPr>
        <w:pStyle w:val="Bullet1GA"/>
        <w:tabs>
          <w:tab w:val="num" w:pos="2585"/>
        </w:tabs>
        <w:bidi/>
        <w:spacing w:line="360" w:lineRule="exact"/>
        <w:ind w:left="2585"/>
        <w:rPr>
          <w:rtl/>
        </w:rPr>
      </w:pPr>
      <w:r w:rsidRPr="007E4BDA">
        <w:rPr>
          <w:rtl/>
        </w:rPr>
        <w:t>البروتوكول الاختياري لاتفاقية حقوق الطفل بشأن اشتراك الأطفال في المنازعات المسلحة 2004</w:t>
      </w:r>
      <w:r w:rsidR="00DC2C97" w:rsidRPr="007E4BDA">
        <w:rPr>
          <w:rFonts w:eastAsiaTheme="minorEastAsia" w:hint="cs"/>
          <w:rtl/>
          <w:lang w:eastAsia="zh-CN"/>
        </w:rPr>
        <w:t>؛</w:t>
      </w:r>
    </w:p>
    <w:p w:rsidR="001C25EA" w:rsidRPr="007E4BDA" w:rsidRDefault="001C25EA" w:rsidP="00614D69">
      <w:pPr>
        <w:pStyle w:val="Bullet1GA"/>
        <w:tabs>
          <w:tab w:val="num" w:pos="2585"/>
        </w:tabs>
        <w:bidi/>
        <w:spacing w:line="360" w:lineRule="exact"/>
        <w:ind w:left="2585"/>
        <w:rPr>
          <w:rtl/>
        </w:rPr>
      </w:pPr>
      <w:r w:rsidRPr="007E4BDA">
        <w:rPr>
          <w:rtl/>
        </w:rPr>
        <w:t>البروتوكول الاختياري لاتفاقية حقوق الطفل بشأن بيع الأطفال واستغلالهم في البغاء</w:t>
      </w:r>
      <w:r w:rsidR="00B658E7" w:rsidRPr="007E4BDA">
        <w:rPr>
          <w:rtl/>
        </w:rPr>
        <w:t xml:space="preserve"> وفي </w:t>
      </w:r>
      <w:r w:rsidRPr="007E4BDA">
        <w:rPr>
          <w:rtl/>
        </w:rPr>
        <w:t>إنتاج المواد الإباحية 2004</w:t>
      </w:r>
      <w:r w:rsidR="00DC2C97" w:rsidRPr="007E4BDA">
        <w:rPr>
          <w:rFonts w:hint="cs"/>
          <w:rtl/>
        </w:rPr>
        <w:t>؛</w:t>
      </w:r>
    </w:p>
    <w:p w:rsidR="00DC2C97" w:rsidRPr="007E4BDA" w:rsidRDefault="00DC2C97" w:rsidP="00614D69">
      <w:pPr>
        <w:pStyle w:val="SingleTxtGA"/>
        <w:spacing w:line="360" w:lineRule="exact"/>
        <w:ind w:left="2609" w:hanging="681"/>
        <w:rPr>
          <w:rtl/>
        </w:rPr>
      </w:pPr>
      <w:r w:rsidRPr="007E4BDA">
        <w:rPr>
          <w:rFonts w:hint="cs"/>
          <w:rtl/>
        </w:rPr>
        <w:t>6-</w:t>
      </w:r>
      <w:r w:rsidRPr="007E4BDA">
        <w:rPr>
          <w:rFonts w:hint="cs"/>
          <w:rtl/>
        </w:rPr>
        <w:tab/>
      </w:r>
      <w:r w:rsidR="001C25EA" w:rsidRPr="007E4BDA">
        <w:rPr>
          <w:rtl/>
        </w:rPr>
        <w:t>اتفاقية مناهضة التعذيب وغيره من ضروب المعاملة</w:t>
      </w:r>
      <w:r w:rsidR="00B658E7" w:rsidRPr="007E4BDA">
        <w:rPr>
          <w:rtl/>
        </w:rPr>
        <w:t xml:space="preserve"> أو </w:t>
      </w:r>
      <w:r w:rsidR="001C25EA" w:rsidRPr="007E4BDA">
        <w:rPr>
          <w:rtl/>
        </w:rPr>
        <w:t>العقوبة القاسية</w:t>
      </w:r>
      <w:r w:rsidR="00B658E7" w:rsidRPr="007E4BDA">
        <w:rPr>
          <w:rtl/>
        </w:rPr>
        <w:t xml:space="preserve"> أو </w:t>
      </w:r>
      <w:r w:rsidR="001C25EA" w:rsidRPr="007E4BDA">
        <w:rPr>
          <w:rtl/>
        </w:rPr>
        <w:t>اللاإنسانية</w:t>
      </w:r>
      <w:r w:rsidR="00B658E7" w:rsidRPr="007E4BDA">
        <w:rPr>
          <w:rtl/>
        </w:rPr>
        <w:t xml:space="preserve"> أو </w:t>
      </w:r>
      <w:r w:rsidR="001C25EA" w:rsidRPr="007E4BDA">
        <w:rPr>
          <w:rtl/>
        </w:rPr>
        <w:t>المهينة 1998</w:t>
      </w:r>
      <w:r w:rsidRPr="007E4BDA">
        <w:rPr>
          <w:rFonts w:hint="cs"/>
          <w:rtl/>
        </w:rPr>
        <w:t>؛</w:t>
      </w:r>
    </w:p>
    <w:p w:rsidR="00DC2C97" w:rsidRPr="007E4BDA" w:rsidRDefault="00DC2C97" w:rsidP="00614D69">
      <w:pPr>
        <w:pStyle w:val="SingleTxtGA"/>
        <w:spacing w:line="360" w:lineRule="exact"/>
        <w:ind w:left="2609" w:hanging="681"/>
        <w:rPr>
          <w:rtl/>
        </w:rPr>
      </w:pPr>
      <w:r w:rsidRPr="007E4BDA">
        <w:rPr>
          <w:rFonts w:hint="cs"/>
          <w:rtl/>
        </w:rPr>
        <w:t>7-</w:t>
      </w:r>
      <w:r w:rsidRPr="007E4BDA">
        <w:rPr>
          <w:rFonts w:hint="cs"/>
          <w:rtl/>
        </w:rPr>
        <w:tab/>
      </w:r>
      <w:r w:rsidR="001C25EA" w:rsidRPr="007E4BDA">
        <w:rPr>
          <w:rtl/>
        </w:rPr>
        <w:t>الاتفاقية الدولية للقضاء على جميع أشكال التمييز العنصري 1990</w:t>
      </w:r>
      <w:r w:rsidRPr="00924582">
        <w:rPr>
          <w:rFonts w:hint="cs"/>
          <w:sz w:val="28"/>
          <w:szCs w:val="28"/>
          <w:rtl/>
        </w:rPr>
        <w:t>؛</w:t>
      </w:r>
    </w:p>
    <w:p w:rsidR="00DC2C97" w:rsidRPr="007E4BDA" w:rsidRDefault="00DC2C97" w:rsidP="00614D69">
      <w:pPr>
        <w:pStyle w:val="SingleTxtGA"/>
        <w:spacing w:line="360" w:lineRule="exact"/>
        <w:ind w:left="2608" w:hanging="1361"/>
        <w:rPr>
          <w:rtl/>
        </w:rPr>
      </w:pPr>
      <w:r w:rsidRPr="007E4BDA">
        <w:rPr>
          <w:rFonts w:hint="cs"/>
          <w:rtl/>
        </w:rPr>
        <w:tab/>
        <w:t>8-</w:t>
      </w:r>
      <w:r w:rsidRPr="007E4BDA">
        <w:rPr>
          <w:rFonts w:hint="cs"/>
          <w:rtl/>
        </w:rPr>
        <w:tab/>
      </w:r>
      <w:r w:rsidR="001C25EA" w:rsidRPr="007E4BDA">
        <w:rPr>
          <w:rtl/>
        </w:rPr>
        <w:t>بعض اتفاقيات منظمة العمل الدولية، ومنظمة الصحة الدولية، واتفاقية منظمة التربية والعلم والثقافة (اليونيسكو)</w:t>
      </w:r>
      <w:r w:rsidRPr="007E4BDA">
        <w:rPr>
          <w:rFonts w:hint="cs"/>
          <w:rtl/>
        </w:rPr>
        <w:t>؛</w:t>
      </w:r>
    </w:p>
    <w:p w:rsidR="001C25EA" w:rsidRPr="007E4BDA" w:rsidRDefault="00DC2C97" w:rsidP="00614D69">
      <w:pPr>
        <w:pStyle w:val="SingleTxtGA"/>
        <w:spacing w:line="360" w:lineRule="exact"/>
        <w:ind w:left="2608" w:hanging="1361"/>
        <w:rPr>
          <w:rtl/>
        </w:rPr>
      </w:pPr>
      <w:r w:rsidRPr="007E4BDA">
        <w:rPr>
          <w:rFonts w:hint="cs"/>
          <w:rtl/>
        </w:rPr>
        <w:tab/>
        <w:t>9-</w:t>
      </w:r>
      <w:r w:rsidRPr="007E4BDA">
        <w:rPr>
          <w:rFonts w:hint="cs"/>
          <w:rtl/>
        </w:rPr>
        <w:tab/>
      </w:r>
      <w:r w:rsidR="001C25EA" w:rsidRPr="007E4BDA">
        <w:rPr>
          <w:rtl/>
        </w:rPr>
        <w:t>الميثاق العربي لحقوق الإنسان</w:t>
      </w:r>
      <w:r w:rsidRPr="007E4BDA">
        <w:rPr>
          <w:rFonts w:hint="cs"/>
          <w:rtl/>
        </w:rPr>
        <w:t>.</w:t>
      </w:r>
    </w:p>
    <w:p w:rsidR="001C25EA" w:rsidRPr="007E4BDA" w:rsidRDefault="00DC2C97" w:rsidP="007E4BDA">
      <w:pPr>
        <w:pStyle w:val="H23GA"/>
        <w:rPr>
          <w:rtl/>
        </w:rPr>
      </w:pPr>
      <w:r w:rsidRPr="007E4BDA">
        <w:rPr>
          <w:rFonts w:hint="cs"/>
          <w:rtl/>
        </w:rPr>
        <w:tab/>
      </w:r>
      <w:r w:rsidRPr="007E4BDA">
        <w:rPr>
          <w:rFonts w:hint="cs"/>
          <w:rtl/>
        </w:rPr>
        <w:tab/>
      </w:r>
      <w:r w:rsidR="001C25EA" w:rsidRPr="007E4BDA">
        <w:rPr>
          <w:rtl/>
        </w:rPr>
        <w:t>دور المؤسسات الوطنية والمجتمع المدني في تشجيع احترام وحماية حقوق الإنسان</w:t>
      </w:r>
    </w:p>
    <w:p w:rsidR="001C25EA" w:rsidRPr="007E4BDA" w:rsidRDefault="00A5786B" w:rsidP="00614D69">
      <w:pPr>
        <w:pStyle w:val="SingleTxtGA"/>
        <w:spacing w:line="360" w:lineRule="exact"/>
        <w:rPr>
          <w:rtl/>
        </w:rPr>
      </w:pPr>
      <w:r>
        <w:rPr>
          <w:rtl/>
        </w:rPr>
        <w:t>34-</w:t>
      </w:r>
      <w:r w:rsidR="008F1E16" w:rsidRPr="007E4BDA">
        <w:rPr>
          <w:rtl/>
        </w:rPr>
        <w:tab/>
      </w:r>
      <w:r w:rsidR="001C25EA" w:rsidRPr="007E4BDA">
        <w:rPr>
          <w:rFonts w:hint="cs"/>
          <w:rtl/>
        </w:rPr>
        <w:t>بالإضافة</w:t>
      </w:r>
      <w:r w:rsidR="001C25EA" w:rsidRPr="007E4BDA">
        <w:rPr>
          <w:rtl/>
        </w:rPr>
        <w:t xml:space="preserve"> إلى</w:t>
      </w:r>
      <w:r w:rsidR="00B658E7" w:rsidRPr="007E4BDA">
        <w:rPr>
          <w:rtl/>
        </w:rPr>
        <w:t xml:space="preserve"> ما </w:t>
      </w:r>
      <w:r w:rsidR="001C25EA" w:rsidRPr="007E4BDA">
        <w:rPr>
          <w:rtl/>
        </w:rPr>
        <w:t xml:space="preserve">تقوم به السلطات التشريعية والتنفيذية والقضائية، فإن مملكة البحرين تولي </w:t>
      </w:r>
      <w:proofErr w:type="spellStart"/>
      <w:r w:rsidR="001C25EA" w:rsidRPr="007E4BDA">
        <w:rPr>
          <w:rtl/>
        </w:rPr>
        <w:t>اهمية</w:t>
      </w:r>
      <w:proofErr w:type="spellEnd"/>
      <w:r w:rsidR="001C25EA" w:rsidRPr="007E4BDA">
        <w:rPr>
          <w:rtl/>
        </w:rPr>
        <w:t xml:space="preserve"> كبرى لدور المؤسسات الوطنية والمجتمع المدني في تشجيع احترام وحماية حقوق الإنسان ومن ذلك:</w:t>
      </w:r>
    </w:p>
    <w:p w:rsidR="001C25EA" w:rsidRPr="007E4BDA" w:rsidRDefault="00DC2C97" w:rsidP="00614D69">
      <w:pPr>
        <w:pStyle w:val="SingleTxtGA"/>
        <w:spacing w:line="360" w:lineRule="exact"/>
        <w:rPr>
          <w:rtl/>
        </w:rPr>
      </w:pPr>
      <w:r w:rsidRPr="007E4BDA">
        <w:rPr>
          <w:rFonts w:hint="cs"/>
          <w:rtl/>
        </w:rPr>
        <w:tab/>
        <w:t>(أ)</w:t>
      </w:r>
      <w:r w:rsidRPr="007E4BDA">
        <w:rPr>
          <w:rFonts w:hint="cs"/>
          <w:rtl/>
        </w:rPr>
        <w:tab/>
      </w:r>
      <w:r w:rsidR="001C25EA" w:rsidRPr="007E4BDA">
        <w:rPr>
          <w:rtl/>
          <w:lang w:bidi="ar-BH"/>
        </w:rPr>
        <w:t xml:space="preserve">أنشئ المجلس الأعلى للمرأة، بموجب الأمر الأميري </w:t>
      </w:r>
      <w:r w:rsidR="00B658E7" w:rsidRPr="007E4BDA">
        <w:rPr>
          <w:rtl/>
          <w:lang w:bidi="ar-BH"/>
        </w:rPr>
        <w:t>رقم </w:t>
      </w:r>
      <w:r w:rsidR="001C25EA" w:rsidRPr="007E4BDA">
        <w:rPr>
          <w:rtl/>
          <w:lang w:bidi="ar-BH"/>
        </w:rPr>
        <w:t xml:space="preserve">(44) لسنة 2001، ويتبع المجلس ملك مملكة البحرين مباشرةً وتكون له شخصيته الاعتبارية، ويعتبر المجلس المرجع لدى جميع الجهات الرسمية </w:t>
      </w:r>
      <w:r w:rsidR="00B658E7" w:rsidRPr="007E4BDA">
        <w:rPr>
          <w:rtl/>
          <w:lang w:bidi="ar-BH"/>
        </w:rPr>
        <w:t>فيما يتعلق</w:t>
      </w:r>
      <w:r w:rsidR="001C25EA" w:rsidRPr="007E4BDA">
        <w:rPr>
          <w:rtl/>
          <w:lang w:bidi="ar-BH"/>
        </w:rPr>
        <w:t xml:space="preserve"> بشؤون المرأة، ويختص في إبداء الرأي والبت في الأمور المرتبطة بمركز المرأة بصفة مباشرة</w:t>
      </w:r>
      <w:r w:rsidR="00B658E7" w:rsidRPr="007E4BDA">
        <w:rPr>
          <w:rtl/>
          <w:lang w:bidi="ar-BH"/>
        </w:rPr>
        <w:t xml:space="preserve"> أو </w:t>
      </w:r>
      <w:r w:rsidR="001C25EA" w:rsidRPr="007E4BDA">
        <w:rPr>
          <w:rtl/>
          <w:lang w:bidi="ar-BH"/>
        </w:rPr>
        <w:t>غير مباشرة، وعلى كافة الجهات الرسمية أخذ رأي المجلس الأعلى للمرأة قبل اتخاذ أي إجراء</w:t>
      </w:r>
      <w:r w:rsidR="00B658E7" w:rsidRPr="007E4BDA">
        <w:rPr>
          <w:rtl/>
          <w:lang w:bidi="ar-BH"/>
        </w:rPr>
        <w:t xml:space="preserve"> أو </w:t>
      </w:r>
      <w:r w:rsidR="001C25EA" w:rsidRPr="007E4BDA">
        <w:rPr>
          <w:rtl/>
          <w:lang w:bidi="ar-BH"/>
        </w:rPr>
        <w:t>قرار بذلك. المجلس يتكون من 16 عضوة من الشخصيات النسائية العامة وذوات الخبرة في شؤون المرأة والأنشطة المختلفة، ويمثلن كافة أطياف المجتمع البحريني. وبأمر ملكي يتم تعيين أمين</w:t>
      </w:r>
      <w:r w:rsidR="00B658E7" w:rsidRPr="007E4BDA">
        <w:rPr>
          <w:rtl/>
          <w:lang w:bidi="ar-BH"/>
        </w:rPr>
        <w:t xml:space="preserve"> عام </w:t>
      </w:r>
      <w:r w:rsidR="001C25EA" w:rsidRPr="007E4BDA">
        <w:rPr>
          <w:rtl/>
          <w:lang w:bidi="ar-BH"/>
        </w:rPr>
        <w:t>للمجلس بدرجة وزير</w:t>
      </w:r>
      <w:r w:rsidR="00F47BD6" w:rsidRPr="007E4BDA">
        <w:rPr>
          <w:rFonts w:hint="cs"/>
          <w:rtl/>
          <w:lang w:bidi="ar-BH"/>
        </w:rPr>
        <w:t>؛</w:t>
      </w:r>
    </w:p>
    <w:p w:rsidR="001C25EA" w:rsidRPr="007E4BDA" w:rsidRDefault="00DC2C97" w:rsidP="00614D69">
      <w:pPr>
        <w:pStyle w:val="SingleTxtGA"/>
        <w:spacing w:line="360" w:lineRule="exact"/>
        <w:rPr>
          <w:rtl/>
        </w:rPr>
      </w:pPr>
      <w:r w:rsidRPr="007E4BDA">
        <w:rPr>
          <w:rFonts w:hint="cs"/>
          <w:rtl/>
        </w:rPr>
        <w:lastRenderedPageBreak/>
        <w:tab/>
        <w:t>(ب)</w:t>
      </w:r>
      <w:r w:rsidRPr="007E4BDA">
        <w:rPr>
          <w:rFonts w:hint="cs"/>
          <w:rtl/>
        </w:rPr>
        <w:tab/>
      </w:r>
      <w:r w:rsidR="001C25EA" w:rsidRPr="007E4BDA">
        <w:rPr>
          <w:rtl/>
        </w:rPr>
        <w:t xml:space="preserve">إنشاء المؤسسة </w:t>
      </w:r>
      <w:proofErr w:type="spellStart"/>
      <w:r w:rsidR="001C25EA" w:rsidRPr="007E4BDA">
        <w:rPr>
          <w:rFonts w:hint="cs"/>
          <w:rtl/>
        </w:rPr>
        <w:t>ﺍﻟﻮﻃﻨﻴﺔ</w:t>
      </w:r>
      <w:proofErr w:type="spellEnd"/>
      <w:r w:rsidR="001C25EA" w:rsidRPr="007E4BDA">
        <w:rPr>
          <w:rtl/>
        </w:rPr>
        <w:t xml:space="preserve"> لحقوق </w:t>
      </w:r>
      <w:proofErr w:type="spellStart"/>
      <w:r w:rsidR="001C25EA" w:rsidRPr="007E4BDA">
        <w:rPr>
          <w:rFonts w:hint="cs"/>
          <w:rtl/>
        </w:rPr>
        <w:t>ﺍﻹﻧ</w:t>
      </w:r>
      <w:r w:rsidR="001C25EA" w:rsidRPr="007E4BDA">
        <w:rPr>
          <w:rFonts w:hint="eastAsia"/>
          <w:rtl/>
        </w:rPr>
        <w:t>ـ</w:t>
      </w:r>
      <w:r w:rsidR="001C25EA" w:rsidRPr="007E4BDA">
        <w:rPr>
          <w:rFonts w:hint="cs"/>
          <w:rtl/>
        </w:rPr>
        <w:t>ﺴﺎﻥ</w:t>
      </w:r>
      <w:proofErr w:type="spellEnd"/>
      <w:r w:rsidR="001C25EA" w:rsidRPr="007E4BDA">
        <w:rPr>
          <w:rtl/>
        </w:rPr>
        <w:t xml:space="preserve"> تم بأمر ملكي </w:t>
      </w:r>
      <w:r w:rsidR="00B658E7" w:rsidRPr="007E4BDA">
        <w:rPr>
          <w:rtl/>
        </w:rPr>
        <w:t>رقم </w:t>
      </w:r>
      <w:r w:rsidR="001C25EA" w:rsidRPr="007E4BDA">
        <w:rPr>
          <w:rtl/>
        </w:rPr>
        <w:t>(46) لسنة</w:t>
      </w:r>
      <w:r w:rsidR="00B658E7" w:rsidRPr="007E4BDA">
        <w:rPr>
          <w:rFonts w:hint="cs"/>
          <w:rtl/>
        </w:rPr>
        <w:t> </w:t>
      </w:r>
      <w:r w:rsidR="001C25EA" w:rsidRPr="007E4BDA">
        <w:rPr>
          <w:rtl/>
        </w:rPr>
        <w:t xml:space="preserve">2009، المعدل بقانون </w:t>
      </w:r>
      <w:r w:rsidR="00B658E7" w:rsidRPr="007E4BDA">
        <w:rPr>
          <w:rtl/>
        </w:rPr>
        <w:t>رقم </w:t>
      </w:r>
      <w:r w:rsidR="001C25EA" w:rsidRPr="007E4BDA">
        <w:rPr>
          <w:rtl/>
        </w:rPr>
        <w:t>(26) لسنة 2014</w:t>
      </w:r>
      <w:r w:rsidR="00084904" w:rsidRPr="007E4BDA">
        <w:rPr>
          <w:rFonts w:hint="cs"/>
          <w:rtl/>
        </w:rPr>
        <w:t xml:space="preserve"> </w:t>
      </w:r>
      <w:r w:rsidR="001C25EA" w:rsidRPr="007E4BDA">
        <w:rPr>
          <w:rtl/>
        </w:rPr>
        <w:t xml:space="preserve">بشأن إنشاء المؤسسة الوطنية لحقوق الإنسان، المعدل بالمرسوم بقانون </w:t>
      </w:r>
      <w:r w:rsidR="00B658E7" w:rsidRPr="007E4BDA">
        <w:rPr>
          <w:rtl/>
        </w:rPr>
        <w:t>رقم </w:t>
      </w:r>
      <w:r w:rsidR="001C25EA" w:rsidRPr="007E4BDA">
        <w:rPr>
          <w:rtl/>
        </w:rPr>
        <w:t xml:space="preserve">(20) لسنة 2016 بتعديل بعض أحكام القانون </w:t>
      </w:r>
      <w:r w:rsidR="00B658E7" w:rsidRPr="007E4BDA">
        <w:rPr>
          <w:rtl/>
        </w:rPr>
        <w:t>رقم </w:t>
      </w:r>
      <w:r w:rsidR="001C25EA" w:rsidRPr="007E4BDA">
        <w:rPr>
          <w:rtl/>
        </w:rPr>
        <w:t xml:space="preserve">(26) لسنة 2014، وذلك </w:t>
      </w:r>
      <w:proofErr w:type="spellStart"/>
      <w:r w:rsidR="001C25EA" w:rsidRPr="007E4BDA">
        <w:rPr>
          <w:rFonts w:hint="cs"/>
          <w:rtl/>
        </w:rPr>
        <w:t>ﻟﺘﻌﺰﻳﺰ</w:t>
      </w:r>
      <w:proofErr w:type="spellEnd"/>
      <w:r w:rsidR="001C25EA" w:rsidRPr="007E4BDA">
        <w:rPr>
          <w:rtl/>
        </w:rPr>
        <w:t xml:space="preserve"> </w:t>
      </w:r>
      <w:proofErr w:type="spellStart"/>
      <w:r w:rsidR="001C25EA" w:rsidRPr="007E4BDA">
        <w:rPr>
          <w:rFonts w:hint="cs"/>
          <w:rtl/>
        </w:rPr>
        <w:t>ﻭﺗﻨﻤﻴ</w:t>
      </w:r>
      <w:r w:rsidR="001C25EA" w:rsidRPr="007E4BDA">
        <w:rPr>
          <w:rFonts w:hint="eastAsia"/>
          <w:rtl/>
        </w:rPr>
        <w:t>ـ</w:t>
      </w:r>
      <w:r w:rsidR="001C25EA" w:rsidRPr="007E4BDA">
        <w:rPr>
          <w:rFonts w:hint="cs"/>
          <w:rtl/>
        </w:rPr>
        <w:t>ﺔ</w:t>
      </w:r>
      <w:proofErr w:type="spellEnd"/>
      <w:r w:rsidR="001C25EA" w:rsidRPr="007E4BDA">
        <w:rPr>
          <w:rtl/>
        </w:rPr>
        <w:t xml:space="preserve"> </w:t>
      </w:r>
      <w:proofErr w:type="spellStart"/>
      <w:r w:rsidR="001C25EA" w:rsidRPr="007E4BDA">
        <w:rPr>
          <w:rFonts w:hint="cs"/>
          <w:rtl/>
        </w:rPr>
        <w:t>ﻭ</w:t>
      </w:r>
      <w:r w:rsidR="001C25EA" w:rsidRPr="007E4BDA">
        <w:rPr>
          <w:rFonts w:hint="eastAsia"/>
          <w:rtl/>
        </w:rPr>
        <w:t>حماية</w:t>
      </w:r>
      <w:proofErr w:type="spellEnd"/>
      <w:r w:rsidR="001C25EA" w:rsidRPr="007E4BDA">
        <w:rPr>
          <w:rtl/>
        </w:rPr>
        <w:t xml:space="preserve"> </w:t>
      </w:r>
      <w:proofErr w:type="spellStart"/>
      <w:r w:rsidR="001C25EA" w:rsidRPr="007E4BDA">
        <w:rPr>
          <w:rFonts w:hint="cs"/>
          <w:rtl/>
        </w:rPr>
        <w:t>ﺣﻘ</w:t>
      </w:r>
      <w:r w:rsidR="001C25EA" w:rsidRPr="007E4BDA">
        <w:rPr>
          <w:rFonts w:hint="eastAsia"/>
          <w:rtl/>
        </w:rPr>
        <w:t>ـ</w:t>
      </w:r>
      <w:r w:rsidR="001C25EA" w:rsidRPr="007E4BDA">
        <w:rPr>
          <w:rFonts w:hint="cs"/>
          <w:rtl/>
        </w:rPr>
        <w:t>ﻮﻕ</w:t>
      </w:r>
      <w:proofErr w:type="spellEnd"/>
      <w:r w:rsidR="001C25EA" w:rsidRPr="007E4BDA">
        <w:rPr>
          <w:rtl/>
        </w:rPr>
        <w:t xml:space="preserve"> </w:t>
      </w:r>
      <w:proofErr w:type="spellStart"/>
      <w:r w:rsidR="001C25EA" w:rsidRPr="007E4BDA">
        <w:rPr>
          <w:rFonts w:hint="cs"/>
          <w:rtl/>
        </w:rPr>
        <w:t>ﺍﻹﻧ</w:t>
      </w:r>
      <w:r w:rsidR="001C25EA" w:rsidRPr="007E4BDA">
        <w:rPr>
          <w:rFonts w:hint="eastAsia"/>
          <w:rtl/>
        </w:rPr>
        <w:t>ـ</w:t>
      </w:r>
      <w:r w:rsidR="001C25EA" w:rsidRPr="007E4BDA">
        <w:rPr>
          <w:rFonts w:hint="cs"/>
          <w:rtl/>
        </w:rPr>
        <w:t>ﺴﺎﻥ</w:t>
      </w:r>
      <w:proofErr w:type="spellEnd"/>
      <w:r w:rsidR="001C25EA" w:rsidRPr="007E4BDA">
        <w:rPr>
          <w:rtl/>
        </w:rPr>
        <w:t xml:space="preserve"> </w:t>
      </w:r>
      <w:proofErr w:type="spellStart"/>
      <w:r w:rsidR="001C25EA" w:rsidRPr="007E4BDA">
        <w:rPr>
          <w:rFonts w:hint="cs"/>
          <w:rtl/>
        </w:rPr>
        <w:t>ﻭﺗﺮﺳ</w:t>
      </w:r>
      <w:r w:rsidR="001C25EA" w:rsidRPr="007E4BDA">
        <w:rPr>
          <w:rFonts w:hint="eastAsia"/>
          <w:rtl/>
        </w:rPr>
        <w:t>ـ</w:t>
      </w:r>
      <w:r w:rsidR="001C25EA" w:rsidRPr="007E4BDA">
        <w:rPr>
          <w:rFonts w:hint="cs"/>
          <w:rtl/>
        </w:rPr>
        <w:t>ﻴﺦ</w:t>
      </w:r>
      <w:proofErr w:type="spellEnd"/>
      <w:r w:rsidR="001C25EA" w:rsidRPr="007E4BDA">
        <w:rPr>
          <w:rtl/>
        </w:rPr>
        <w:t xml:space="preserve"> </w:t>
      </w:r>
      <w:proofErr w:type="spellStart"/>
      <w:r w:rsidR="001C25EA" w:rsidRPr="007E4BDA">
        <w:rPr>
          <w:rFonts w:hint="cs"/>
          <w:rtl/>
        </w:rPr>
        <w:t>ﻗﻴﻤﻬ</w:t>
      </w:r>
      <w:r w:rsidR="001C25EA" w:rsidRPr="007E4BDA">
        <w:rPr>
          <w:rFonts w:hint="eastAsia"/>
          <w:rtl/>
        </w:rPr>
        <w:t>ـ</w:t>
      </w:r>
      <w:r w:rsidR="001C25EA" w:rsidRPr="007E4BDA">
        <w:rPr>
          <w:rFonts w:hint="cs"/>
          <w:rtl/>
        </w:rPr>
        <w:t>ﺎ</w:t>
      </w:r>
      <w:proofErr w:type="spellEnd"/>
      <w:r w:rsidR="001C25EA" w:rsidRPr="007E4BDA">
        <w:rPr>
          <w:rtl/>
        </w:rPr>
        <w:t xml:space="preserve"> </w:t>
      </w:r>
      <w:proofErr w:type="spellStart"/>
      <w:r w:rsidR="001C25EA" w:rsidRPr="007E4BDA">
        <w:rPr>
          <w:rFonts w:hint="cs"/>
          <w:rtl/>
        </w:rPr>
        <w:t>ﻭﻧ</w:t>
      </w:r>
      <w:r w:rsidR="001C25EA" w:rsidRPr="007E4BDA">
        <w:rPr>
          <w:rFonts w:hint="eastAsia"/>
          <w:rtl/>
        </w:rPr>
        <w:t>ـ</w:t>
      </w:r>
      <w:r w:rsidR="001C25EA" w:rsidRPr="007E4BDA">
        <w:rPr>
          <w:rFonts w:hint="cs"/>
          <w:rtl/>
        </w:rPr>
        <w:t>ﺸﺮ</w:t>
      </w:r>
      <w:proofErr w:type="spellEnd"/>
      <w:r w:rsidR="001C25EA" w:rsidRPr="007E4BDA">
        <w:rPr>
          <w:rtl/>
        </w:rPr>
        <w:t xml:space="preserve"> </w:t>
      </w:r>
      <w:proofErr w:type="spellStart"/>
      <w:r w:rsidR="001C25EA" w:rsidRPr="007E4BDA">
        <w:rPr>
          <w:rFonts w:hint="cs"/>
          <w:rtl/>
        </w:rPr>
        <w:t>ﺍﻟﻮﻋﻲ</w:t>
      </w:r>
      <w:proofErr w:type="spellEnd"/>
      <w:r w:rsidR="001C25EA" w:rsidRPr="007E4BDA">
        <w:rPr>
          <w:rtl/>
        </w:rPr>
        <w:t xml:space="preserve"> بها </w:t>
      </w:r>
      <w:proofErr w:type="spellStart"/>
      <w:r w:rsidR="001C25EA" w:rsidRPr="007E4BDA">
        <w:rPr>
          <w:rFonts w:hint="cs"/>
          <w:rtl/>
        </w:rPr>
        <w:t>ﻭﺍﻹﺳﻬﺎﻡ</w:t>
      </w:r>
      <w:proofErr w:type="spellEnd"/>
      <w:r w:rsidR="001C25EA" w:rsidRPr="007E4BDA">
        <w:rPr>
          <w:rtl/>
        </w:rPr>
        <w:t xml:space="preserve"> في </w:t>
      </w:r>
      <w:proofErr w:type="spellStart"/>
      <w:r w:rsidR="001C25EA" w:rsidRPr="007E4BDA">
        <w:rPr>
          <w:rFonts w:hint="cs"/>
          <w:rtl/>
        </w:rPr>
        <w:t>ﺿﻤﺎﻥ</w:t>
      </w:r>
      <w:proofErr w:type="spellEnd"/>
      <w:r w:rsidR="001C25EA" w:rsidRPr="007E4BDA">
        <w:rPr>
          <w:rtl/>
        </w:rPr>
        <w:t xml:space="preserve"> ممارستها، ومن أجل زيادة </w:t>
      </w:r>
      <w:proofErr w:type="spellStart"/>
      <w:r w:rsidR="001C25EA" w:rsidRPr="007E4BDA">
        <w:rPr>
          <w:rtl/>
        </w:rPr>
        <w:t>إستقلالية</w:t>
      </w:r>
      <w:proofErr w:type="spellEnd"/>
      <w:r w:rsidR="001C25EA" w:rsidRPr="007E4BDA">
        <w:rPr>
          <w:rtl/>
        </w:rPr>
        <w:t xml:space="preserve"> المؤسسة ومواءمتها لمبادئ باريس للمؤسسات الوطنية جرت عدة تعديلات بهذا الشأن،</w:t>
      </w:r>
      <w:r w:rsidR="00B658E7" w:rsidRPr="007E4BDA">
        <w:rPr>
          <w:rtl/>
        </w:rPr>
        <w:t xml:space="preserve"> كما </w:t>
      </w:r>
      <w:r w:rsidR="001C25EA" w:rsidRPr="007E4BDA">
        <w:rPr>
          <w:rtl/>
        </w:rPr>
        <w:t>هو موضح أدناه</w:t>
      </w:r>
      <w:r w:rsidR="00F47BD6" w:rsidRPr="007E4BDA">
        <w:rPr>
          <w:rFonts w:hint="cs"/>
          <w:rtl/>
        </w:rPr>
        <w:t>؛</w:t>
      </w:r>
    </w:p>
    <w:p w:rsidR="001C25EA" w:rsidRPr="007E4BDA" w:rsidRDefault="00DC2C97" w:rsidP="00614D69">
      <w:pPr>
        <w:pStyle w:val="SingleTxtGA"/>
        <w:spacing w:line="360" w:lineRule="exact"/>
        <w:rPr>
          <w:rtl/>
        </w:rPr>
      </w:pPr>
      <w:r w:rsidRPr="007E4BDA">
        <w:rPr>
          <w:rFonts w:hint="cs"/>
          <w:rtl/>
        </w:rPr>
        <w:tab/>
        <w:t>(</w:t>
      </w:r>
      <w:r w:rsidR="008F1E16" w:rsidRPr="007E4BDA">
        <w:rPr>
          <w:rFonts w:hint="cs"/>
          <w:rtl/>
        </w:rPr>
        <w:t>‌ج</w:t>
      </w:r>
      <w:r w:rsidRPr="007E4BDA">
        <w:rPr>
          <w:rFonts w:hint="cs"/>
          <w:rtl/>
        </w:rPr>
        <w:t>)</w:t>
      </w:r>
      <w:r w:rsidRPr="007E4BDA">
        <w:rPr>
          <w:rFonts w:hint="cs"/>
          <w:rtl/>
        </w:rPr>
        <w:tab/>
      </w:r>
      <w:proofErr w:type="spellStart"/>
      <w:r w:rsidR="001C25EA" w:rsidRPr="007E4BDA">
        <w:rPr>
          <w:rFonts w:hint="cs"/>
          <w:rtl/>
        </w:rPr>
        <w:t>ﻭﻛﺬﻟﻚ</w:t>
      </w:r>
      <w:proofErr w:type="spellEnd"/>
      <w:r w:rsidR="001C25EA" w:rsidRPr="007E4BDA">
        <w:rPr>
          <w:rtl/>
        </w:rPr>
        <w:t xml:space="preserve"> تم </w:t>
      </w:r>
      <w:proofErr w:type="spellStart"/>
      <w:r w:rsidR="001C25EA" w:rsidRPr="007E4BDA">
        <w:rPr>
          <w:rFonts w:hint="cs"/>
          <w:rtl/>
        </w:rPr>
        <w:t>ﺗﺄﺳﻴﺲ</w:t>
      </w:r>
      <w:proofErr w:type="spellEnd"/>
      <w:r w:rsidR="001C25EA" w:rsidRPr="007E4BDA">
        <w:rPr>
          <w:rtl/>
        </w:rPr>
        <w:t xml:space="preserve"> </w:t>
      </w:r>
      <w:proofErr w:type="spellStart"/>
      <w:r w:rsidR="001C25EA" w:rsidRPr="007E4BDA">
        <w:rPr>
          <w:rFonts w:hint="cs"/>
          <w:rtl/>
        </w:rPr>
        <w:t>ﻣﻌﻬﺪ</w:t>
      </w:r>
      <w:proofErr w:type="spellEnd"/>
      <w:r w:rsidR="001C25EA" w:rsidRPr="007E4BDA">
        <w:rPr>
          <w:rtl/>
        </w:rPr>
        <w:t xml:space="preserve"> </w:t>
      </w:r>
      <w:proofErr w:type="spellStart"/>
      <w:r w:rsidR="001C25EA" w:rsidRPr="007E4BDA">
        <w:rPr>
          <w:rFonts w:hint="cs"/>
          <w:rtl/>
        </w:rPr>
        <w:t>ﺍﻟﺒﺤ</w:t>
      </w:r>
      <w:r w:rsidR="001C25EA" w:rsidRPr="007E4BDA">
        <w:rPr>
          <w:rFonts w:hint="eastAsia"/>
          <w:rtl/>
        </w:rPr>
        <w:t>ـ</w:t>
      </w:r>
      <w:r w:rsidR="001C25EA" w:rsidRPr="007E4BDA">
        <w:rPr>
          <w:rFonts w:hint="cs"/>
          <w:rtl/>
        </w:rPr>
        <w:t>ﺮﻳﻦ</w:t>
      </w:r>
      <w:proofErr w:type="spellEnd"/>
      <w:r w:rsidR="001C25EA" w:rsidRPr="007E4BDA">
        <w:rPr>
          <w:rtl/>
        </w:rPr>
        <w:t xml:space="preserve"> </w:t>
      </w:r>
      <w:proofErr w:type="spellStart"/>
      <w:r w:rsidR="001C25EA" w:rsidRPr="007E4BDA">
        <w:rPr>
          <w:rFonts w:hint="cs"/>
          <w:rtl/>
        </w:rPr>
        <w:t>ﻟﻠﺘﻨﻤﻴ</w:t>
      </w:r>
      <w:r w:rsidR="001C25EA" w:rsidRPr="007E4BDA">
        <w:rPr>
          <w:rFonts w:hint="eastAsia"/>
          <w:rtl/>
        </w:rPr>
        <w:t>ـ</w:t>
      </w:r>
      <w:r w:rsidR="001C25EA" w:rsidRPr="007E4BDA">
        <w:rPr>
          <w:rFonts w:hint="cs"/>
          <w:rtl/>
        </w:rPr>
        <w:t>ﺔ</w:t>
      </w:r>
      <w:proofErr w:type="spellEnd"/>
      <w:r w:rsidR="001C25EA" w:rsidRPr="007E4BDA">
        <w:rPr>
          <w:rtl/>
        </w:rPr>
        <w:t xml:space="preserve"> </w:t>
      </w:r>
      <w:proofErr w:type="spellStart"/>
      <w:r w:rsidR="001C25EA" w:rsidRPr="007E4BDA">
        <w:rPr>
          <w:rFonts w:hint="cs"/>
          <w:rtl/>
        </w:rPr>
        <w:t>ﺍﻟ</w:t>
      </w:r>
      <w:r w:rsidR="001C25EA" w:rsidRPr="007E4BDA">
        <w:rPr>
          <w:rFonts w:hint="eastAsia"/>
          <w:rtl/>
        </w:rPr>
        <w:t>ـ</w:t>
      </w:r>
      <w:r w:rsidR="001C25EA" w:rsidRPr="007E4BDA">
        <w:rPr>
          <w:rFonts w:hint="cs"/>
          <w:rtl/>
        </w:rPr>
        <w:t>ﺴﻴﺎﺳﻴﺔ</w:t>
      </w:r>
      <w:proofErr w:type="spellEnd"/>
      <w:r w:rsidR="001C25EA" w:rsidRPr="007E4BDA">
        <w:rPr>
          <w:rtl/>
        </w:rPr>
        <w:t xml:space="preserve"> </w:t>
      </w:r>
      <w:proofErr w:type="spellStart"/>
      <w:r w:rsidR="001C25EA" w:rsidRPr="007E4BDA">
        <w:rPr>
          <w:rFonts w:hint="cs"/>
          <w:rtl/>
        </w:rPr>
        <w:t>ﻋﺎﻡ</w:t>
      </w:r>
      <w:proofErr w:type="spellEnd"/>
      <w:r w:rsidR="001C25EA" w:rsidRPr="007E4BDA">
        <w:rPr>
          <w:rtl/>
        </w:rPr>
        <w:t xml:space="preserve"> </w:t>
      </w:r>
      <w:r w:rsidR="002B057C" w:rsidRPr="007E4BDA">
        <w:rPr>
          <w:rtl/>
        </w:rPr>
        <w:t>2005</w:t>
      </w:r>
      <w:r w:rsidR="001C25EA" w:rsidRPr="007E4BDA">
        <w:rPr>
          <w:rtl/>
        </w:rPr>
        <w:t xml:space="preserve"> </w:t>
      </w:r>
      <w:proofErr w:type="spellStart"/>
      <w:r w:rsidR="001C25EA" w:rsidRPr="007E4BDA">
        <w:rPr>
          <w:rFonts w:hint="cs"/>
          <w:rtl/>
        </w:rPr>
        <w:t>ﻟﻨﺸﺮ</w:t>
      </w:r>
      <w:proofErr w:type="spellEnd"/>
      <w:r w:rsidR="001C25EA" w:rsidRPr="007E4BDA">
        <w:rPr>
          <w:rtl/>
        </w:rPr>
        <w:t xml:space="preserve"> </w:t>
      </w:r>
      <w:proofErr w:type="spellStart"/>
      <w:r w:rsidR="001C25EA" w:rsidRPr="007E4BDA">
        <w:rPr>
          <w:rFonts w:hint="cs"/>
          <w:rtl/>
        </w:rPr>
        <w:t>ﺛﻘﺎﻓﺔ</w:t>
      </w:r>
      <w:proofErr w:type="spellEnd"/>
      <w:r w:rsidR="001C25EA" w:rsidRPr="007E4BDA">
        <w:rPr>
          <w:rtl/>
        </w:rPr>
        <w:t xml:space="preserve"> </w:t>
      </w:r>
      <w:proofErr w:type="spellStart"/>
      <w:r w:rsidR="001C25EA" w:rsidRPr="007E4BDA">
        <w:rPr>
          <w:rFonts w:hint="cs"/>
          <w:rtl/>
        </w:rPr>
        <w:t>ﺍﻟﺪ</w:t>
      </w:r>
      <w:r w:rsidR="001C25EA" w:rsidRPr="007E4BDA">
        <w:rPr>
          <w:rFonts w:hint="eastAsia"/>
          <w:rtl/>
        </w:rPr>
        <w:t>يمقر</w:t>
      </w:r>
      <w:r w:rsidR="001C25EA" w:rsidRPr="007E4BDA">
        <w:rPr>
          <w:rFonts w:hint="cs"/>
          <w:rtl/>
        </w:rPr>
        <w:t>ﺍﻃﻴﺔ</w:t>
      </w:r>
      <w:proofErr w:type="spellEnd"/>
      <w:r w:rsidR="001C25EA" w:rsidRPr="007E4BDA">
        <w:rPr>
          <w:rFonts w:hint="eastAsia"/>
          <w:rtl/>
        </w:rPr>
        <w:t>،</w:t>
      </w:r>
      <w:r w:rsidR="001C25EA" w:rsidRPr="007E4BDA">
        <w:rPr>
          <w:rtl/>
        </w:rPr>
        <w:t xml:space="preserve"> </w:t>
      </w:r>
      <w:proofErr w:type="spellStart"/>
      <w:r w:rsidR="001C25EA" w:rsidRPr="007E4BDA">
        <w:rPr>
          <w:rFonts w:hint="cs"/>
          <w:rtl/>
        </w:rPr>
        <w:t>ﻭﺩﻋﻢ</w:t>
      </w:r>
      <w:proofErr w:type="spellEnd"/>
      <w:r w:rsidR="001C25EA" w:rsidRPr="007E4BDA">
        <w:rPr>
          <w:rtl/>
        </w:rPr>
        <w:t xml:space="preserve"> </w:t>
      </w:r>
      <w:proofErr w:type="spellStart"/>
      <w:r w:rsidR="001C25EA" w:rsidRPr="007E4BDA">
        <w:rPr>
          <w:rFonts w:hint="cs"/>
          <w:rtl/>
        </w:rPr>
        <w:t>ﻭﺗﺮﺳﻴﺦ</w:t>
      </w:r>
      <w:proofErr w:type="spellEnd"/>
      <w:r w:rsidR="001C25EA" w:rsidRPr="007E4BDA">
        <w:rPr>
          <w:rtl/>
        </w:rPr>
        <w:t xml:space="preserve"> </w:t>
      </w:r>
      <w:proofErr w:type="spellStart"/>
      <w:r w:rsidR="001C25EA" w:rsidRPr="007E4BDA">
        <w:rPr>
          <w:rFonts w:hint="cs"/>
          <w:rtl/>
        </w:rPr>
        <w:t>ﻣﻔﻬﻮﻡ</w:t>
      </w:r>
      <w:proofErr w:type="spellEnd"/>
      <w:r w:rsidR="001C25EA" w:rsidRPr="007E4BDA">
        <w:rPr>
          <w:rtl/>
        </w:rPr>
        <w:t xml:space="preserve"> المبادئ </w:t>
      </w:r>
      <w:proofErr w:type="spellStart"/>
      <w:r w:rsidR="001C25EA" w:rsidRPr="007E4BDA">
        <w:rPr>
          <w:rFonts w:hint="cs"/>
          <w:rtl/>
        </w:rPr>
        <w:t>ﺍﻟﺪ</w:t>
      </w:r>
      <w:r w:rsidR="001C25EA" w:rsidRPr="007E4BDA">
        <w:rPr>
          <w:rFonts w:hint="eastAsia"/>
          <w:rtl/>
        </w:rPr>
        <w:t>يمقراطية</w:t>
      </w:r>
      <w:proofErr w:type="spellEnd"/>
      <w:r w:rsidR="001C25EA" w:rsidRPr="007E4BDA">
        <w:rPr>
          <w:rtl/>
        </w:rPr>
        <w:t xml:space="preserve"> </w:t>
      </w:r>
      <w:proofErr w:type="spellStart"/>
      <w:r w:rsidR="001C25EA" w:rsidRPr="007E4BDA">
        <w:rPr>
          <w:rFonts w:hint="cs"/>
          <w:rtl/>
        </w:rPr>
        <w:t>ﺍﻟﺴﻠﻴﻤﺔ</w:t>
      </w:r>
      <w:proofErr w:type="spellEnd"/>
      <w:r w:rsidR="00F47BD6" w:rsidRPr="007E4BDA">
        <w:rPr>
          <w:rFonts w:hint="cs"/>
          <w:rtl/>
        </w:rPr>
        <w:t>؛</w:t>
      </w:r>
    </w:p>
    <w:p w:rsidR="001C25EA" w:rsidRPr="007E4BDA" w:rsidRDefault="00DC2C97" w:rsidP="00614D69">
      <w:pPr>
        <w:pStyle w:val="SingleTxtGA"/>
        <w:spacing w:line="360" w:lineRule="exact"/>
        <w:rPr>
          <w:rtl/>
        </w:rPr>
      </w:pPr>
      <w:r w:rsidRPr="007E4BDA">
        <w:rPr>
          <w:rFonts w:hint="cs"/>
          <w:rtl/>
        </w:rPr>
        <w:tab/>
        <w:t>(</w:t>
      </w:r>
      <w:r w:rsidR="008F1E16" w:rsidRPr="007E4BDA">
        <w:rPr>
          <w:rFonts w:hint="cs"/>
          <w:rtl/>
        </w:rPr>
        <w:t>‌د</w:t>
      </w:r>
      <w:r w:rsidRPr="007E4BDA">
        <w:rPr>
          <w:rFonts w:hint="cs"/>
          <w:rtl/>
        </w:rPr>
        <w:t>)</w:t>
      </w:r>
      <w:r w:rsidRPr="007E4BDA">
        <w:rPr>
          <w:rFonts w:hint="cs"/>
          <w:rtl/>
        </w:rPr>
        <w:tab/>
      </w:r>
      <w:r w:rsidR="001C25EA" w:rsidRPr="007E4BDA">
        <w:rPr>
          <w:rtl/>
        </w:rPr>
        <w:t>ويمارس المجتمع المدني دوره جنباً إلى جنب مع الجهات السياسية والنقابات في إطار القوانين ذات الصلة. هذا ويبلغ عدد الجمعيات الأهلية (منظمات المجتمع المدني)</w:t>
      </w:r>
      <w:r w:rsidR="00B658E7" w:rsidRPr="007E4BDA">
        <w:rPr>
          <w:rtl/>
        </w:rPr>
        <w:t xml:space="preserve"> ما </w:t>
      </w:r>
      <w:r w:rsidR="001C25EA" w:rsidRPr="007E4BDA">
        <w:rPr>
          <w:rtl/>
        </w:rPr>
        <w:t xml:space="preserve">يقارب 617 جمعية مسجلة وفقاً لأحكام المرسوم بقانون </w:t>
      </w:r>
      <w:r w:rsidR="00B658E7" w:rsidRPr="007E4BDA">
        <w:rPr>
          <w:rtl/>
        </w:rPr>
        <w:t>رقم </w:t>
      </w:r>
      <w:r w:rsidR="001C25EA" w:rsidRPr="007E4BDA">
        <w:rPr>
          <w:rtl/>
        </w:rPr>
        <w:t xml:space="preserve">(21) لسنة 1989 بإصدار قانون الجمعيّات والأندية الاجتماعية والثقافية والهيئات الخاصة العاملة في ميدان الشباب والرياضة والمؤسسات الخاصة وتعديلاته، في حين أن عدد النقابات العمالية المنضوية تحت أحكام المرسوم بقانون </w:t>
      </w:r>
      <w:r w:rsidR="00B658E7" w:rsidRPr="007E4BDA">
        <w:rPr>
          <w:rtl/>
        </w:rPr>
        <w:t>رقم </w:t>
      </w:r>
      <w:r w:rsidR="001C25EA" w:rsidRPr="007E4BDA">
        <w:rPr>
          <w:rtl/>
        </w:rPr>
        <w:t xml:space="preserve">(33) لسنة 2002 بإصدار قانون النقابات العمّالية وتعديلاته تصل إلى 103 نقابة عمالية </w:t>
      </w:r>
      <w:r w:rsidR="001C25EA" w:rsidRPr="007E4BDA">
        <w:rPr>
          <w:rtl/>
          <w:lang w:bidi="ar-BH"/>
        </w:rPr>
        <w:t>تقريباً.</w:t>
      </w:r>
    </w:p>
    <w:p w:rsidR="001C25EA" w:rsidRPr="007E4BDA" w:rsidRDefault="00DC2C97" w:rsidP="007E4BDA">
      <w:pPr>
        <w:pStyle w:val="H23GA"/>
        <w:rPr>
          <w:rtl/>
        </w:rPr>
      </w:pPr>
      <w:r w:rsidRPr="007E4BDA">
        <w:rPr>
          <w:rFonts w:hint="cs"/>
          <w:rtl/>
        </w:rPr>
        <w:tab/>
      </w:r>
      <w:r w:rsidRPr="007E4BDA">
        <w:rPr>
          <w:rFonts w:hint="cs"/>
          <w:rtl/>
        </w:rPr>
        <w:tab/>
      </w:r>
      <w:r w:rsidR="001C25EA" w:rsidRPr="007E4BDA">
        <w:rPr>
          <w:rtl/>
        </w:rPr>
        <w:t>وضع العهد في النظام القانوني لمملكة البحرين</w:t>
      </w:r>
    </w:p>
    <w:p w:rsidR="001C7E1A" w:rsidRPr="007E4BDA" w:rsidRDefault="00A5786B" w:rsidP="00614D69">
      <w:pPr>
        <w:pStyle w:val="SingleTxtGA"/>
        <w:spacing w:line="360" w:lineRule="exact"/>
        <w:rPr>
          <w:rtl/>
        </w:rPr>
      </w:pPr>
      <w:r>
        <w:rPr>
          <w:rtl/>
        </w:rPr>
        <w:t>35-</w:t>
      </w:r>
      <w:r w:rsidR="008F1E16" w:rsidRPr="007E4BDA">
        <w:rPr>
          <w:rtl/>
        </w:rPr>
        <w:tab/>
      </w:r>
      <w:r w:rsidR="001C25EA" w:rsidRPr="007E4BDA">
        <w:rPr>
          <w:rtl/>
        </w:rPr>
        <w:t>ينص الدستور في مادته 37، فيما ينص عليه، على انه "يبرم الملك المعاهدات بمرسوم ويبلغها إلى مجلسي الشورى والنواب فورا مشفوعة</w:t>
      </w:r>
      <w:r w:rsidR="00B658E7" w:rsidRPr="007E4BDA">
        <w:rPr>
          <w:rtl/>
        </w:rPr>
        <w:t xml:space="preserve"> بما </w:t>
      </w:r>
      <w:r w:rsidR="001C25EA" w:rsidRPr="007E4BDA">
        <w:rPr>
          <w:rtl/>
        </w:rPr>
        <w:t xml:space="preserve">يناسب من البيان، وتكون للمعاهدة قوة القانون بعد إبرامها والتصديق عليها </w:t>
      </w:r>
      <w:r w:rsidR="001C25EA" w:rsidRPr="007E4BDA">
        <w:rPr>
          <w:rFonts w:hint="cs"/>
          <w:rtl/>
        </w:rPr>
        <w:t>ونشرها</w:t>
      </w:r>
      <w:r w:rsidR="001C25EA" w:rsidRPr="007E4BDA">
        <w:rPr>
          <w:rtl/>
        </w:rPr>
        <w:t xml:space="preserve"> في الجريدة</w:t>
      </w:r>
      <w:r w:rsidR="006D5535" w:rsidRPr="007E4BDA">
        <w:rPr>
          <w:rFonts w:hint="cs"/>
          <w:rtl/>
        </w:rPr>
        <w:t xml:space="preserve"> </w:t>
      </w:r>
      <w:r w:rsidR="001C25EA" w:rsidRPr="007E4BDA">
        <w:rPr>
          <w:rtl/>
        </w:rPr>
        <w:t>..."</w:t>
      </w:r>
      <w:r w:rsidR="006D5535" w:rsidRPr="007E4BDA">
        <w:rPr>
          <w:rFonts w:hint="cs"/>
          <w:rtl/>
        </w:rPr>
        <w:t xml:space="preserve"> </w:t>
      </w:r>
      <w:r w:rsidR="001C25EA" w:rsidRPr="007E4BDA">
        <w:rPr>
          <w:rtl/>
        </w:rPr>
        <w:t>وهي متاحة للجميع،</w:t>
      </w:r>
      <w:r w:rsidR="00B658E7" w:rsidRPr="007E4BDA">
        <w:rPr>
          <w:rtl/>
        </w:rPr>
        <w:t xml:space="preserve"> كما </w:t>
      </w:r>
      <w:r w:rsidR="001C25EA" w:rsidRPr="007E4BDA">
        <w:rPr>
          <w:rtl/>
        </w:rPr>
        <w:t xml:space="preserve">يتم التعريف بالعهد في إطار البرامج التعليمية وتعرض وسائل </w:t>
      </w:r>
      <w:proofErr w:type="spellStart"/>
      <w:r w:rsidR="001C25EA" w:rsidRPr="007E4BDA">
        <w:rPr>
          <w:rtl/>
        </w:rPr>
        <w:t>الاعلام</w:t>
      </w:r>
      <w:proofErr w:type="spellEnd"/>
      <w:r w:rsidR="001C25EA" w:rsidRPr="007E4BDA">
        <w:rPr>
          <w:rtl/>
        </w:rPr>
        <w:t>، في مناسبات مختلفة</w:t>
      </w:r>
      <w:r w:rsidR="00B658E7" w:rsidRPr="007E4BDA">
        <w:rPr>
          <w:rtl/>
        </w:rPr>
        <w:t xml:space="preserve"> لما </w:t>
      </w:r>
      <w:r w:rsidR="001C25EA" w:rsidRPr="007E4BDA">
        <w:rPr>
          <w:rFonts w:hint="cs"/>
          <w:rtl/>
        </w:rPr>
        <w:t>يتضمنه</w:t>
      </w:r>
      <w:r w:rsidR="001C25EA" w:rsidRPr="007E4BDA">
        <w:rPr>
          <w:rtl/>
        </w:rPr>
        <w:t xml:space="preserve"> العهد والتزامات المملكة في أطاره.</w:t>
      </w:r>
    </w:p>
    <w:p w:rsidR="001C25EA" w:rsidRPr="007E4BDA" w:rsidRDefault="00DC2C97" w:rsidP="007E4BDA">
      <w:pPr>
        <w:pStyle w:val="HChGA"/>
        <w:rPr>
          <w:rtl/>
        </w:rPr>
      </w:pPr>
      <w:r w:rsidRPr="007E4BDA">
        <w:rPr>
          <w:rFonts w:hint="cs"/>
          <w:rtl/>
        </w:rPr>
        <w:tab/>
      </w:r>
      <w:r w:rsidR="001C25EA" w:rsidRPr="007E4BDA">
        <w:rPr>
          <w:rtl/>
        </w:rPr>
        <w:t>ثالثاً</w:t>
      </w:r>
      <w:r w:rsidRPr="007E4BDA">
        <w:rPr>
          <w:rFonts w:hint="cs"/>
          <w:rtl/>
        </w:rPr>
        <w:t>-</w:t>
      </w:r>
      <w:r w:rsidRPr="007E4BDA">
        <w:rPr>
          <w:rFonts w:hint="cs"/>
          <w:rtl/>
        </w:rPr>
        <w:tab/>
      </w:r>
      <w:r w:rsidR="001C25EA" w:rsidRPr="007E4BDA">
        <w:rPr>
          <w:rtl/>
        </w:rPr>
        <w:t>مواد العهد الدولي الخاص بالحقوق المدنية والسياسية</w:t>
      </w:r>
    </w:p>
    <w:p w:rsidR="001C25EA" w:rsidRPr="007E4BDA" w:rsidRDefault="00DC2C97" w:rsidP="007E4BDA">
      <w:pPr>
        <w:pStyle w:val="H1GA"/>
        <w:rPr>
          <w:rtl/>
          <w:lang w:bidi="ar-BH"/>
        </w:rPr>
      </w:pPr>
      <w:r w:rsidRPr="007E4BDA">
        <w:rPr>
          <w:rFonts w:hint="cs"/>
          <w:rtl/>
          <w:lang w:bidi="ar-BH"/>
        </w:rPr>
        <w:tab/>
      </w:r>
      <w:r w:rsidRPr="007E4BDA">
        <w:rPr>
          <w:rFonts w:hint="cs"/>
          <w:rtl/>
          <w:lang w:bidi="ar-BH"/>
        </w:rPr>
        <w:tab/>
      </w:r>
      <w:r w:rsidR="001C25EA" w:rsidRPr="007E4BDA">
        <w:rPr>
          <w:rtl/>
          <w:lang w:bidi="ar-BH"/>
        </w:rPr>
        <w:t>المادة (1</w:t>
      </w:r>
      <w:r w:rsidR="00F47BD6" w:rsidRPr="007E4BDA">
        <w:rPr>
          <w:rtl/>
          <w:lang w:bidi="ar-BH"/>
        </w:rPr>
        <w:t>)</w:t>
      </w:r>
      <w:r w:rsidR="00F47BD6" w:rsidRPr="007E4BDA">
        <w:rPr>
          <w:rFonts w:hint="cs"/>
          <w:rtl/>
          <w:lang w:bidi="ar-BH"/>
        </w:rPr>
        <w:tab/>
      </w:r>
      <w:r w:rsidR="00F47BD6" w:rsidRPr="007E4BDA">
        <w:rPr>
          <w:rFonts w:hint="cs"/>
          <w:rtl/>
          <w:lang w:bidi="ar-BH"/>
        </w:rPr>
        <w:br/>
      </w:r>
      <w:r w:rsidR="001C25EA" w:rsidRPr="007E4BDA">
        <w:rPr>
          <w:rtl/>
          <w:lang w:bidi="ar-BH"/>
        </w:rPr>
        <w:t>الحق في تقرير المصير</w:t>
      </w:r>
    </w:p>
    <w:p w:rsidR="001C25EA" w:rsidRPr="007E4BDA" w:rsidRDefault="00A5786B" w:rsidP="00614D69">
      <w:pPr>
        <w:pStyle w:val="SingleTxtGA"/>
        <w:spacing w:line="360" w:lineRule="exact"/>
        <w:rPr>
          <w:rtl/>
          <w:lang w:bidi="ar-BH"/>
        </w:rPr>
      </w:pPr>
      <w:r>
        <w:rPr>
          <w:rtl/>
        </w:rPr>
        <w:t>36-</w:t>
      </w:r>
      <w:r w:rsidR="008F1E16" w:rsidRPr="007E4BDA">
        <w:rPr>
          <w:rtl/>
          <w:lang w:bidi="ar-BH"/>
        </w:rPr>
        <w:tab/>
      </w:r>
      <w:r w:rsidR="001C25EA" w:rsidRPr="007E4BDA">
        <w:rPr>
          <w:rtl/>
          <w:lang w:bidi="ar-BH"/>
        </w:rPr>
        <w:t xml:space="preserve">تؤمن مملكة البحرين بحق الشعوب في تقرير مصيرها باعتباره من الحقوق غير القابلة للتصرف والذي جرى تجسيده وفقاً لميثاق الأمم المتحدة حيث تفرض أهداف الميثاق على أعضاء المجتمع الدولي </w:t>
      </w:r>
      <w:r w:rsidR="001C25EA" w:rsidRPr="007E4BDA">
        <w:rPr>
          <w:rFonts w:hint="cs"/>
          <w:rtl/>
          <w:lang w:bidi="ar-BH"/>
        </w:rPr>
        <w:t>الالتزام</w:t>
      </w:r>
      <w:r w:rsidR="001C25EA" w:rsidRPr="007E4BDA">
        <w:rPr>
          <w:rtl/>
          <w:lang w:bidi="ar-BH"/>
        </w:rPr>
        <w:t xml:space="preserve"> بالتضافر لمساعدة الشعوب التي</w:t>
      </w:r>
      <w:r w:rsidR="00B658E7" w:rsidRPr="007E4BDA">
        <w:rPr>
          <w:rtl/>
          <w:lang w:bidi="ar-BH"/>
        </w:rPr>
        <w:t xml:space="preserve"> لا </w:t>
      </w:r>
      <w:r w:rsidR="001C25EA" w:rsidRPr="007E4BDA">
        <w:rPr>
          <w:rtl/>
          <w:lang w:bidi="ar-BH"/>
        </w:rPr>
        <w:t xml:space="preserve">تزال ترزح تحت </w:t>
      </w:r>
      <w:r w:rsidR="001C25EA" w:rsidRPr="007E4BDA">
        <w:rPr>
          <w:rFonts w:hint="cs"/>
          <w:rtl/>
          <w:lang w:bidi="ar-BH"/>
        </w:rPr>
        <w:t>الاحتلال</w:t>
      </w:r>
      <w:r w:rsidR="001C25EA" w:rsidRPr="007E4BDA">
        <w:rPr>
          <w:rtl/>
          <w:lang w:bidi="ar-BH"/>
        </w:rPr>
        <w:t xml:space="preserve"> الأجنبي في كفاحها لنيل استقلالها.</w:t>
      </w:r>
    </w:p>
    <w:p w:rsidR="001C25EA" w:rsidRPr="007E4BDA" w:rsidRDefault="00A5786B" w:rsidP="00614D69">
      <w:pPr>
        <w:pStyle w:val="SingleTxtGA"/>
        <w:spacing w:line="360" w:lineRule="exact"/>
        <w:rPr>
          <w:rtl/>
          <w:lang w:bidi="ar-BH"/>
        </w:rPr>
      </w:pPr>
      <w:r>
        <w:rPr>
          <w:rtl/>
        </w:rPr>
        <w:t>37-</w:t>
      </w:r>
      <w:r w:rsidR="008F1E16" w:rsidRPr="007E4BDA">
        <w:rPr>
          <w:rtl/>
          <w:lang w:bidi="ar-BH"/>
        </w:rPr>
        <w:tab/>
      </w:r>
      <w:proofErr w:type="spellStart"/>
      <w:r w:rsidR="001C25EA" w:rsidRPr="007E4BDA">
        <w:rPr>
          <w:rtl/>
          <w:lang w:bidi="ar-BH"/>
        </w:rPr>
        <w:t>وإنطلاقاً</w:t>
      </w:r>
      <w:proofErr w:type="spellEnd"/>
      <w:r w:rsidR="001C25EA" w:rsidRPr="007E4BDA">
        <w:rPr>
          <w:rtl/>
          <w:lang w:bidi="ar-BH"/>
        </w:rPr>
        <w:t xml:space="preserve"> من هذا المبدأ فقد </w:t>
      </w:r>
      <w:r w:rsidR="001C25EA" w:rsidRPr="007E4BDA">
        <w:rPr>
          <w:rFonts w:hint="cs"/>
          <w:rtl/>
          <w:lang w:bidi="ar-BH"/>
        </w:rPr>
        <w:t>اتخذت</w:t>
      </w:r>
      <w:r w:rsidR="001C25EA" w:rsidRPr="007E4BDA">
        <w:rPr>
          <w:rtl/>
          <w:lang w:bidi="ar-BH"/>
        </w:rPr>
        <w:t xml:space="preserve"> مملكة البحرين مواقف إيجابية من ناحية دعم القرارات الأممية التي تنص على حق الشعوب في تقرير المصير بالإضافة إلى حق تلك الشعوب في التصرف بثرواتها ومواردها الاقتصادية. ومن ذلك موقف مملكة البحرين الداعم للشعب الفلسطيني للحصول على حقوقه المشروعة غير القابلة للتصرف</w:t>
      </w:r>
      <w:r w:rsidR="00B658E7" w:rsidRPr="007E4BDA">
        <w:rPr>
          <w:rtl/>
          <w:lang w:bidi="ar-BH"/>
        </w:rPr>
        <w:t xml:space="preserve"> بما </w:t>
      </w:r>
      <w:r w:rsidR="001C25EA" w:rsidRPr="007E4BDA">
        <w:rPr>
          <w:rtl/>
          <w:lang w:bidi="ar-BH"/>
        </w:rPr>
        <w:t>فيها قيام دولته المستقلة في إطار الشرعية الدولية ومبادرة السلام العربية.</w:t>
      </w:r>
    </w:p>
    <w:p w:rsidR="001C25EA" w:rsidRPr="007E4BDA" w:rsidRDefault="00DC2C97" w:rsidP="007E4BDA">
      <w:pPr>
        <w:pStyle w:val="H1GA"/>
        <w:rPr>
          <w:rtl/>
          <w:lang w:bidi="ar-BH"/>
        </w:rPr>
      </w:pPr>
      <w:r w:rsidRPr="007E4BDA">
        <w:rPr>
          <w:rFonts w:hint="cs"/>
          <w:rtl/>
          <w:lang w:bidi="ar-BH"/>
        </w:rPr>
        <w:lastRenderedPageBreak/>
        <w:tab/>
      </w:r>
      <w:r w:rsidRPr="007E4BDA">
        <w:rPr>
          <w:rFonts w:hint="cs"/>
          <w:rtl/>
          <w:lang w:bidi="ar-BH"/>
        </w:rPr>
        <w:tab/>
      </w:r>
      <w:r w:rsidR="001C25EA" w:rsidRPr="007E4BDA">
        <w:rPr>
          <w:rtl/>
          <w:lang w:bidi="ar-BH"/>
        </w:rPr>
        <w:t>المادة (2</w:t>
      </w:r>
      <w:r w:rsidR="00F47BD6" w:rsidRPr="007E4BDA">
        <w:rPr>
          <w:rtl/>
          <w:lang w:bidi="ar-BH"/>
        </w:rPr>
        <w:t>)</w:t>
      </w:r>
      <w:r w:rsidR="00F47BD6" w:rsidRPr="007E4BDA">
        <w:rPr>
          <w:rFonts w:hint="cs"/>
          <w:rtl/>
          <w:lang w:bidi="ar-BH"/>
        </w:rPr>
        <w:tab/>
      </w:r>
      <w:r w:rsidR="00F47BD6" w:rsidRPr="007E4BDA">
        <w:rPr>
          <w:rtl/>
          <w:lang w:bidi="ar-BH"/>
        </w:rPr>
        <w:br/>
      </w:r>
      <w:r w:rsidR="001C25EA" w:rsidRPr="007E4BDA">
        <w:rPr>
          <w:rtl/>
          <w:lang w:bidi="ar-BH"/>
        </w:rPr>
        <w:t>احترام الحقوق المنصوص عليها في العهد دون تمييز</w:t>
      </w:r>
    </w:p>
    <w:p w:rsidR="001C25EA" w:rsidRPr="007E4BDA" w:rsidRDefault="00145858" w:rsidP="007E4BDA">
      <w:pPr>
        <w:pStyle w:val="H23GA"/>
        <w:rPr>
          <w:rtl/>
          <w:lang w:bidi="ar-BH"/>
        </w:rPr>
      </w:pPr>
      <w:r w:rsidRPr="007E4BDA">
        <w:rPr>
          <w:rFonts w:hint="cs"/>
          <w:rtl/>
          <w:lang w:bidi="ar-BH"/>
        </w:rPr>
        <w:tab/>
      </w:r>
      <w:r w:rsidR="001C25EA" w:rsidRPr="007E4BDA">
        <w:rPr>
          <w:rtl/>
          <w:lang w:bidi="ar-BH"/>
        </w:rPr>
        <w:t>2</w:t>
      </w:r>
      <w:r w:rsidRPr="007E4BDA">
        <w:rPr>
          <w:rFonts w:hint="cs"/>
          <w:rtl/>
          <w:lang w:bidi="ar-BH"/>
        </w:rPr>
        <w:t>-</w:t>
      </w:r>
      <w:r w:rsidR="001C25EA" w:rsidRPr="007E4BDA">
        <w:rPr>
          <w:rtl/>
          <w:lang w:bidi="ar-BH"/>
        </w:rPr>
        <w:t>1</w:t>
      </w:r>
      <w:r w:rsidRPr="007E4BDA">
        <w:rPr>
          <w:rFonts w:hint="cs"/>
          <w:rtl/>
          <w:lang w:bidi="ar-BH"/>
        </w:rPr>
        <w:tab/>
      </w:r>
      <w:r w:rsidR="001C25EA" w:rsidRPr="007E4BDA">
        <w:rPr>
          <w:rtl/>
          <w:lang w:bidi="ar-BH"/>
        </w:rPr>
        <w:t>كفالة الحقوق بدون تمييز</w:t>
      </w:r>
    </w:p>
    <w:p w:rsidR="001C25EA" w:rsidRPr="007E4BDA" w:rsidRDefault="00A5786B" w:rsidP="00614D69">
      <w:pPr>
        <w:pStyle w:val="SingleTxtGA"/>
        <w:spacing w:line="360" w:lineRule="exact"/>
        <w:rPr>
          <w:rtl/>
        </w:rPr>
      </w:pPr>
      <w:r>
        <w:rPr>
          <w:rtl/>
        </w:rPr>
        <w:t>38-</w:t>
      </w:r>
      <w:r w:rsidR="008F1E16" w:rsidRPr="007E4BDA">
        <w:rPr>
          <w:rtl/>
        </w:rPr>
        <w:tab/>
      </w:r>
      <w:proofErr w:type="spellStart"/>
      <w:r w:rsidR="001C25EA" w:rsidRPr="007E4BDA">
        <w:rPr>
          <w:rtl/>
        </w:rPr>
        <w:t>اشار</w:t>
      </w:r>
      <w:proofErr w:type="spellEnd"/>
      <w:r w:rsidR="001C25EA" w:rsidRPr="007E4BDA">
        <w:rPr>
          <w:rtl/>
        </w:rPr>
        <w:t xml:space="preserve"> ميثاق العمل الوطني في البند "ثانيا" كفالة الحريات الشخصية والمساواة، على أن "الحريــات الشخصية مكفولة، والمساواة بين المواطنين والعدالة وتكافؤ الفرص، دعامات أساسية للمجتمع. ويقع على الدولة عبء كفالتها للمواطنين جميعاً،</w:t>
      </w:r>
      <w:r w:rsidR="00B658E7" w:rsidRPr="007E4BDA">
        <w:rPr>
          <w:rtl/>
        </w:rPr>
        <w:t xml:space="preserve"> بلا </w:t>
      </w:r>
      <w:r w:rsidR="001C25EA" w:rsidRPr="007E4BDA">
        <w:rPr>
          <w:rtl/>
        </w:rPr>
        <w:t>تـفرقة</w:t>
      </w:r>
      <w:r w:rsidR="00F05999" w:rsidRPr="007E4BDA">
        <w:rPr>
          <w:rFonts w:hint="cs"/>
          <w:rtl/>
        </w:rPr>
        <w:t>.</w:t>
      </w:r>
    </w:p>
    <w:p w:rsidR="001C25EA" w:rsidRPr="007E4BDA" w:rsidRDefault="00A5786B" w:rsidP="00614D69">
      <w:pPr>
        <w:pStyle w:val="SingleTxtGA"/>
        <w:spacing w:line="360" w:lineRule="exact"/>
        <w:rPr>
          <w:rtl/>
        </w:rPr>
      </w:pPr>
      <w:r>
        <w:rPr>
          <w:rtl/>
        </w:rPr>
        <w:t>39-</w:t>
      </w:r>
      <w:r w:rsidR="008F1E16" w:rsidRPr="007E4BDA">
        <w:rPr>
          <w:rtl/>
        </w:rPr>
        <w:tab/>
      </w:r>
      <w:r w:rsidR="001C25EA" w:rsidRPr="007E4BDA">
        <w:rPr>
          <w:rtl/>
        </w:rPr>
        <w:t>وينص الدستور في المادة (18) منه على أن "الناس سواسية في الكرامة الإنسانية، ويتساوى المواطنون لدى القانون في الحقوق والواجبات العامة،</w:t>
      </w:r>
      <w:r w:rsidR="00B658E7" w:rsidRPr="007E4BDA">
        <w:rPr>
          <w:rtl/>
        </w:rPr>
        <w:t xml:space="preserve"> لا </w:t>
      </w:r>
      <w:r w:rsidR="001C25EA" w:rsidRPr="007E4BDA">
        <w:rPr>
          <w:rtl/>
        </w:rPr>
        <w:t>تمييز بينهم في ذلك بسبب الجنس</w:t>
      </w:r>
      <w:r w:rsidR="00B658E7" w:rsidRPr="007E4BDA">
        <w:rPr>
          <w:rtl/>
        </w:rPr>
        <w:t xml:space="preserve"> أو </w:t>
      </w:r>
      <w:r w:rsidR="001C25EA" w:rsidRPr="007E4BDA">
        <w:rPr>
          <w:rtl/>
        </w:rPr>
        <w:t>الأصل</w:t>
      </w:r>
      <w:r w:rsidR="00B658E7" w:rsidRPr="007E4BDA">
        <w:rPr>
          <w:rtl/>
        </w:rPr>
        <w:t xml:space="preserve"> أو </w:t>
      </w:r>
      <w:r w:rsidR="001C25EA" w:rsidRPr="007E4BDA">
        <w:rPr>
          <w:rtl/>
        </w:rPr>
        <w:t>اللغة</w:t>
      </w:r>
      <w:r w:rsidR="00B658E7" w:rsidRPr="007E4BDA">
        <w:rPr>
          <w:rtl/>
        </w:rPr>
        <w:t xml:space="preserve"> أو </w:t>
      </w:r>
      <w:r w:rsidR="001C25EA" w:rsidRPr="007E4BDA">
        <w:rPr>
          <w:rtl/>
        </w:rPr>
        <w:t>الدين</w:t>
      </w:r>
      <w:r w:rsidR="00B658E7" w:rsidRPr="007E4BDA">
        <w:rPr>
          <w:rtl/>
        </w:rPr>
        <w:t xml:space="preserve"> أو </w:t>
      </w:r>
      <w:r w:rsidR="001C25EA" w:rsidRPr="007E4BDA">
        <w:rPr>
          <w:rtl/>
        </w:rPr>
        <w:t>العقيدة"</w:t>
      </w:r>
      <w:r w:rsidR="00F05999" w:rsidRPr="007E4BDA">
        <w:rPr>
          <w:rFonts w:hint="cs"/>
          <w:rtl/>
        </w:rPr>
        <w:t>.</w:t>
      </w:r>
    </w:p>
    <w:p w:rsidR="001C25EA" w:rsidRPr="007E4BDA" w:rsidRDefault="00A5786B" w:rsidP="00614D69">
      <w:pPr>
        <w:pStyle w:val="SingleTxtGA"/>
        <w:spacing w:line="360" w:lineRule="exact"/>
        <w:rPr>
          <w:rtl/>
        </w:rPr>
      </w:pPr>
      <w:r>
        <w:rPr>
          <w:rtl/>
        </w:rPr>
        <w:t>40-</w:t>
      </w:r>
      <w:r w:rsidR="008F1E16" w:rsidRPr="007E4BDA">
        <w:rPr>
          <w:rtl/>
        </w:rPr>
        <w:tab/>
      </w:r>
      <w:r w:rsidR="001C25EA" w:rsidRPr="007E4BDA">
        <w:rPr>
          <w:rtl/>
        </w:rPr>
        <w:t xml:space="preserve">وتجدر </w:t>
      </w:r>
      <w:proofErr w:type="spellStart"/>
      <w:r w:rsidR="001C25EA" w:rsidRPr="007E4BDA">
        <w:rPr>
          <w:rtl/>
        </w:rPr>
        <w:t>الاشارة</w:t>
      </w:r>
      <w:proofErr w:type="spellEnd"/>
      <w:r w:rsidR="001C25EA" w:rsidRPr="007E4BDA">
        <w:rPr>
          <w:rtl/>
        </w:rPr>
        <w:t xml:space="preserve"> إلى أن الدستور نص، فيما نص عليه، على أن:</w:t>
      </w:r>
    </w:p>
    <w:p w:rsidR="001C25EA" w:rsidRPr="007E4BDA" w:rsidRDefault="001C25EA" w:rsidP="00C252B9">
      <w:pPr>
        <w:pStyle w:val="Bullet1GA"/>
        <w:numPr>
          <w:ilvl w:val="0"/>
          <w:numId w:val="15"/>
        </w:numPr>
        <w:bidi/>
        <w:rPr>
          <w:rtl/>
        </w:rPr>
      </w:pPr>
      <w:r w:rsidRPr="007E4BDA">
        <w:rPr>
          <w:rtl/>
        </w:rPr>
        <w:t>"العدل أساس الحكم، والتعاون والتراحم صلة وثقى بين المواطنين، والحرية والمساواة والأمن والطمأنينة والعلم والتضامن الاجتماعي وتكافؤ الفرص بين المواطنين دعامات للمجتمع تكفلها الدولة</w:t>
      </w:r>
      <w:r w:rsidR="00FE42E9" w:rsidRPr="007E4BDA">
        <w:rPr>
          <w:rtl/>
        </w:rPr>
        <w:t xml:space="preserve">". </w:t>
      </w:r>
      <w:r w:rsidRPr="007E4BDA">
        <w:rPr>
          <w:rtl/>
        </w:rPr>
        <w:t>بذلك أعطت المملكة أهمية كبرى للعدل والمساواة وتكافؤ الفرص بدون أي نوع من أنواع التمييز. (المادة 4)</w:t>
      </w:r>
      <w:r w:rsidR="001C7E1A" w:rsidRPr="007E4BDA">
        <w:rPr>
          <w:rFonts w:hint="cs"/>
          <w:rtl/>
        </w:rPr>
        <w:t>؛</w:t>
      </w:r>
    </w:p>
    <w:p w:rsidR="001C7E1A" w:rsidRPr="007E4BDA" w:rsidRDefault="001C25EA" w:rsidP="00C252B9">
      <w:pPr>
        <w:pStyle w:val="Bullet1GA"/>
        <w:numPr>
          <w:ilvl w:val="0"/>
          <w:numId w:val="15"/>
        </w:numPr>
        <w:bidi/>
        <w:rPr>
          <w:rtl/>
        </w:rPr>
      </w:pPr>
      <w:r w:rsidRPr="007E4BDA">
        <w:rPr>
          <w:rtl/>
        </w:rPr>
        <w:t>"تكفل الدولة التوفيق بين واجبات المرأة نحو الأسرة وعملها في المجتمع، ومساواتها بالرجال في ميادين الحياة السياسية والاجتماعية والثقافية والاقتصادية دون إخلال بأحكام الشريعة الإسلامية".</w:t>
      </w:r>
      <w:r w:rsidR="00F05999" w:rsidRPr="007E4BDA">
        <w:rPr>
          <w:rFonts w:hint="cs"/>
          <w:rtl/>
        </w:rPr>
        <w:t xml:space="preserve"> </w:t>
      </w:r>
      <w:r w:rsidRPr="007E4BDA">
        <w:rPr>
          <w:rtl/>
        </w:rPr>
        <w:t>(الفقرة ب من المادة 5)</w:t>
      </w:r>
      <w:r w:rsidR="001C7E1A" w:rsidRPr="007E4BDA">
        <w:rPr>
          <w:rFonts w:hint="cs"/>
          <w:rtl/>
        </w:rPr>
        <w:t>؛</w:t>
      </w:r>
    </w:p>
    <w:p w:rsidR="001C25EA" w:rsidRPr="007E4BDA" w:rsidRDefault="001C25EA" w:rsidP="00C252B9">
      <w:pPr>
        <w:pStyle w:val="Bullet1GA"/>
        <w:numPr>
          <w:ilvl w:val="0"/>
          <w:numId w:val="15"/>
        </w:numPr>
        <w:bidi/>
        <w:rPr>
          <w:rtl/>
        </w:rPr>
      </w:pPr>
      <w:r w:rsidRPr="007E4BDA">
        <w:rPr>
          <w:rtl/>
        </w:rPr>
        <w:t xml:space="preserve">الأسرة أساس المجتمع، قوامها الدين والأخلاق وحب الوطن، يحفظ القانون كيانـها الشرعي، ويقوي أواصرها وقيمها، ويحمي في ظلها الأمومة والطفولة، ويرعى النشء، ويحميه من الاستغلال، </w:t>
      </w:r>
      <w:proofErr w:type="spellStart"/>
      <w:r w:rsidRPr="007E4BDA">
        <w:rPr>
          <w:rtl/>
        </w:rPr>
        <w:t>ويقيه</w:t>
      </w:r>
      <w:proofErr w:type="spellEnd"/>
      <w:r w:rsidRPr="007E4BDA">
        <w:rPr>
          <w:rtl/>
        </w:rPr>
        <w:t xml:space="preserve"> الإهمال الأدبي والجسماني والروحي.</w:t>
      </w:r>
      <w:r w:rsidR="00B658E7" w:rsidRPr="007E4BDA">
        <w:rPr>
          <w:rtl/>
        </w:rPr>
        <w:t xml:space="preserve"> كما </w:t>
      </w:r>
      <w:r w:rsidRPr="007E4BDA">
        <w:rPr>
          <w:rtl/>
        </w:rPr>
        <w:t>تـُعنى الدولة خاصة بنمو الشباب البدني والخلقي والعقلي. (المادة</w:t>
      </w:r>
      <w:r w:rsidR="00F05999" w:rsidRPr="007E4BDA">
        <w:rPr>
          <w:rFonts w:hint="cs"/>
          <w:rtl/>
        </w:rPr>
        <w:t> </w:t>
      </w:r>
      <w:r w:rsidRPr="007E4BDA">
        <w:rPr>
          <w:rtl/>
        </w:rPr>
        <w:t>5)</w:t>
      </w:r>
      <w:r w:rsidR="001C7E1A" w:rsidRPr="007E4BDA">
        <w:rPr>
          <w:rFonts w:hint="cs"/>
          <w:rtl/>
        </w:rPr>
        <w:t>.</w:t>
      </w:r>
    </w:p>
    <w:p w:rsidR="001C25EA" w:rsidRPr="007E4BDA" w:rsidRDefault="00A5786B" w:rsidP="00614D69">
      <w:pPr>
        <w:pStyle w:val="SingleTxtGA"/>
        <w:spacing w:line="360" w:lineRule="exact"/>
        <w:rPr>
          <w:rtl/>
        </w:rPr>
      </w:pPr>
      <w:r>
        <w:rPr>
          <w:rtl/>
        </w:rPr>
        <w:t>41-</w:t>
      </w:r>
      <w:r w:rsidR="008F1E16" w:rsidRPr="007E4BDA">
        <w:rPr>
          <w:rtl/>
        </w:rPr>
        <w:tab/>
      </w:r>
      <w:r w:rsidR="001C25EA" w:rsidRPr="007E4BDA">
        <w:rPr>
          <w:rtl/>
        </w:rPr>
        <w:t xml:space="preserve">كما يكفل القانون الحقوق والحريات المدنية وغيرها من ضمانات حقوق الإنسان </w:t>
      </w:r>
      <w:r w:rsidR="001C25EA" w:rsidRPr="007E4BDA">
        <w:rPr>
          <w:rFonts w:hint="cs"/>
          <w:rtl/>
        </w:rPr>
        <w:t>الأساسية</w:t>
      </w:r>
      <w:r w:rsidR="001C25EA" w:rsidRPr="007E4BDA">
        <w:rPr>
          <w:rtl/>
        </w:rPr>
        <w:t xml:space="preserve"> للمقيمين.</w:t>
      </w:r>
    </w:p>
    <w:p w:rsidR="001C25EA" w:rsidRPr="007E4BDA" w:rsidRDefault="00145858" w:rsidP="007E4BDA">
      <w:pPr>
        <w:pStyle w:val="H23GA"/>
        <w:rPr>
          <w:rtl/>
        </w:rPr>
      </w:pPr>
      <w:r w:rsidRPr="007E4BDA">
        <w:rPr>
          <w:rFonts w:hint="cs"/>
          <w:rtl/>
        </w:rPr>
        <w:tab/>
      </w:r>
      <w:r w:rsidR="001C25EA" w:rsidRPr="007E4BDA">
        <w:rPr>
          <w:rtl/>
        </w:rPr>
        <w:t>2</w:t>
      </w:r>
      <w:r w:rsidRPr="007E4BDA">
        <w:rPr>
          <w:rFonts w:hint="cs"/>
          <w:rtl/>
        </w:rPr>
        <w:t>-</w:t>
      </w:r>
      <w:r w:rsidR="001C25EA" w:rsidRPr="007E4BDA">
        <w:rPr>
          <w:rtl/>
        </w:rPr>
        <w:t>2</w:t>
      </w:r>
      <w:r w:rsidRPr="007E4BDA">
        <w:rPr>
          <w:rFonts w:hint="cs"/>
          <w:rtl/>
        </w:rPr>
        <w:tab/>
      </w:r>
      <w:r w:rsidR="001C25EA" w:rsidRPr="007E4BDA">
        <w:rPr>
          <w:rtl/>
        </w:rPr>
        <w:t>التدابير التشريعية وغير التشريعية</w:t>
      </w:r>
    </w:p>
    <w:p w:rsidR="001C25EA" w:rsidRPr="007E4BDA" w:rsidRDefault="00A5786B" w:rsidP="00614D69">
      <w:pPr>
        <w:pStyle w:val="SingleTxtGA"/>
        <w:spacing w:line="360" w:lineRule="exact"/>
        <w:rPr>
          <w:rtl/>
        </w:rPr>
      </w:pPr>
      <w:r>
        <w:rPr>
          <w:rtl/>
        </w:rPr>
        <w:t>42-</w:t>
      </w:r>
      <w:r w:rsidR="008F1E16" w:rsidRPr="007E4BDA">
        <w:rPr>
          <w:rtl/>
        </w:rPr>
        <w:tab/>
      </w:r>
      <w:r w:rsidR="001C25EA" w:rsidRPr="007E4BDA">
        <w:rPr>
          <w:rtl/>
        </w:rPr>
        <w:t>واتساقا مع</w:t>
      </w:r>
      <w:r w:rsidR="00B658E7" w:rsidRPr="007E4BDA">
        <w:rPr>
          <w:rtl/>
        </w:rPr>
        <w:t xml:space="preserve"> ما </w:t>
      </w:r>
      <w:r w:rsidR="001C25EA" w:rsidRPr="007E4BDA">
        <w:rPr>
          <w:rtl/>
        </w:rPr>
        <w:t>سبق فقد صدر العديد من التشريعات والقرارات الوزارية التي تؤكد مبدأ العدل والمساواة وحظر التمييز، وضمان الحقوق ذات الصلة الواردة في العهد ومن ذلك:</w:t>
      </w:r>
    </w:p>
    <w:p w:rsidR="001C25EA" w:rsidRPr="007E4BDA" w:rsidRDefault="001C25EA" w:rsidP="00C252B9">
      <w:pPr>
        <w:pStyle w:val="Bullet1GA"/>
        <w:numPr>
          <w:ilvl w:val="0"/>
          <w:numId w:val="15"/>
        </w:numPr>
        <w:bidi/>
        <w:rPr>
          <w:rtl/>
        </w:rPr>
      </w:pPr>
      <w:r w:rsidRPr="007E4BDA">
        <w:rPr>
          <w:kern w:val="36"/>
          <w:rtl/>
        </w:rPr>
        <w:t xml:space="preserve">قانون </w:t>
      </w:r>
      <w:r w:rsidR="00B658E7" w:rsidRPr="007E4BDA">
        <w:rPr>
          <w:kern w:val="36"/>
          <w:rtl/>
        </w:rPr>
        <w:t>رقم </w:t>
      </w:r>
      <w:r w:rsidRPr="007E4BDA">
        <w:rPr>
          <w:kern w:val="36"/>
          <w:rtl/>
        </w:rPr>
        <w:t>(27) لسنة 2005 بشأن التعليم حيث تضمنت المادة (3) منه على أن يهدف</w:t>
      </w:r>
      <w:r w:rsidRPr="007E4BDA">
        <w:rPr>
          <w:rtl/>
        </w:rPr>
        <w:t xml:space="preserve"> التعليم إلى تكوين المتعلم تكويناً وطنياً وعلمياً ومهنياً وثقافياً من النواحي الوجدانية والأخلاقية والعقلية والاجتماعية والصحية والسلوكية والرياضية، وغيرها، وعلى وجه الخصوص: تنمية مفاهيم التربية من أجل السلام، والمستقبل الإنساني الأفضل، والتعاون والتضامن الدوليين، على أساس من العدل والمساواة، والتفاعل والاحترام المتبادل بين جميع الدول والشعوب</w:t>
      </w:r>
      <w:r w:rsidR="00F05999" w:rsidRPr="007E4BDA">
        <w:rPr>
          <w:rFonts w:hint="cs"/>
          <w:rtl/>
        </w:rPr>
        <w:t>؛</w:t>
      </w:r>
    </w:p>
    <w:p w:rsidR="001C25EA" w:rsidRPr="007E4BDA" w:rsidRDefault="001C25EA" w:rsidP="00C252B9">
      <w:pPr>
        <w:pStyle w:val="Bullet1GA"/>
        <w:numPr>
          <w:ilvl w:val="0"/>
          <w:numId w:val="15"/>
        </w:numPr>
        <w:bidi/>
        <w:rPr>
          <w:rtl/>
        </w:rPr>
      </w:pPr>
      <w:r w:rsidRPr="007E4BDA">
        <w:rPr>
          <w:rtl/>
        </w:rPr>
        <w:lastRenderedPageBreak/>
        <w:t xml:space="preserve">المرسوم بقانون </w:t>
      </w:r>
      <w:r w:rsidR="00B658E7" w:rsidRPr="007E4BDA">
        <w:rPr>
          <w:rtl/>
        </w:rPr>
        <w:t>رقم </w:t>
      </w:r>
      <w:r w:rsidRPr="007E4BDA">
        <w:rPr>
          <w:rtl/>
        </w:rPr>
        <w:t xml:space="preserve">(49) لسنة 2010 بشأن تعديل بعض أحكام قانون ديوان الرقابة المالية الصادر بالمرسوم بقانون </w:t>
      </w:r>
      <w:r w:rsidR="00B658E7" w:rsidRPr="007E4BDA">
        <w:rPr>
          <w:rtl/>
        </w:rPr>
        <w:t>رقم </w:t>
      </w:r>
      <w:r w:rsidRPr="007E4BDA">
        <w:rPr>
          <w:rtl/>
        </w:rPr>
        <w:t>(16) لسنة 2002 حيث تضمنت المادة (14) منه على أن يعتبر من المخالفات الإدارية في تطبيق أحكام هذا القانون</w:t>
      </w:r>
      <w:r w:rsidR="00B658E7" w:rsidRPr="007E4BDA">
        <w:rPr>
          <w:rtl/>
        </w:rPr>
        <w:t xml:space="preserve"> ما </w:t>
      </w:r>
      <w:r w:rsidRPr="007E4BDA">
        <w:rPr>
          <w:rtl/>
        </w:rPr>
        <w:t xml:space="preserve">يلي: </w:t>
      </w:r>
      <w:r w:rsidR="00F47BD6" w:rsidRPr="007E4BDA">
        <w:rPr>
          <w:rFonts w:hint="cs"/>
          <w:rtl/>
        </w:rPr>
        <w:t>(ه</w:t>
      </w:r>
      <w:r w:rsidRPr="007E4BDA">
        <w:rPr>
          <w:rtl/>
        </w:rPr>
        <w:t>) عدم الالتزام بالقوانين والأنظمة واللوائح والقرارات في كافة شؤون التوظيف والموظفين التي تحقق العدالة والمساواة وتكافؤ الفرص</w:t>
      </w:r>
      <w:r w:rsidR="00F05999" w:rsidRPr="007E4BDA">
        <w:rPr>
          <w:rFonts w:hint="cs"/>
          <w:rtl/>
        </w:rPr>
        <w:t>؛</w:t>
      </w:r>
    </w:p>
    <w:p w:rsidR="001C7E1A" w:rsidRPr="007E4BDA" w:rsidRDefault="001C25EA" w:rsidP="00C252B9">
      <w:pPr>
        <w:pStyle w:val="Bullet1GA"/>
        <w:numPr>
          <w:ilvl w:val="0"/>
          <w:numId w:val="15"/>
        </w:numPr>
        <w:bidi/>
      </w:pPr>
      <w:r w:rsidRPr="007E4BDA">
        <w:rPr>
          <w:rtl/>
        </w:rPr>
        <w:t xml:space="preserve">قانون الطفل الصادر بالقانون </w:t>
      </w:r>
      <w:r w:rsidR="00B658E7" w:rsidRPr="007E4BDA">
        <w:rPr>
          <w:rtl/>
        </w:rPr>
        <w:t>رقم </w:t>
      </w:r>
      <w:r w:rsidRPr="007E4BDA">
        <w:rPr>
          <w:rtl/>
        </w:rPr>
        <w:t>(37) لسنة 2012</w:t>
      </w:r>
      <w:r w:rsidR="00F47BD6" w:rsidRPr="007E4BDA">
        <w:rPr>
          <w:rFonts w:hint="cs"/>
          <w:rtl/>
        </w:rPr>
        <w:t>:</w:t>
      </w:r>
    </w:p>
    <w:p w:rsidR="001C25EA" w:rsidRPr="007E4BDA" w:rsidRDefault="001C25EA" w:rsidP="00614D69">
      <w:pPr>
        <w:pStyle w:val="Bullet2GA"/>
        <w:bidi/>
        <w:spacing w:line="360" w:lineRule="exact"/>
        <w:rPr>
          <w:rtl/>
        </w:rPr>
      </w:pPr>
      <w:r w:rsidRPr="007E4BDA">
        <w:rPr>
          <w:rtl/>
        </w:rPr>
        <w:t>مادة (2) تكفل الدولة للطفل التمتع بالحقوق المنصوص عليها في هذا القانون دون تمييز بسبب الجنس</w:t>
      </w:r>
      <w:r w:rsidR="00B658E7" w:rsidRPr="007E4BDA">
        <w:rPr>
          <w:rtl/>
        </w:rPr>
        <w:t xml:space="preserve"> أو </w:t>
      </w:r>
      <w:r w:rsidRPr="007E4BDA">
        <w:rPr>
          <w:rtl/>
        </w:rPr>
        <w:t>الأصل</w:t>
      </w:r>
      <w:r w:rsidR="00B658E7" w:rsidRPr="007E4BDA">
        <w:rPr>
          <w:rtl/>
        </w:rPr>
        <w:t xml:space="preserve"> أو </w:t>
      </w:r>
      <w:r w:rsidRPr="007E4BDA">
        <w:rPr>
          <w:rtl/>
        </w:rPr>
        <w:t>اللون</w:t>
      </w:r>
      <w:r w:rsidR="00B658E7" w:rsidRPr="007E4BDA">
        <w:rPr>
          <w:rtl/>
        </w:rPr>
        <w:t xml:space="preserve"> أو </w:t>
      </w:r>
      <w:r w:rsidRPr="007E4BDA">
        <w:rPr>
          <w:rtl/>
        </w:rPr>
        <w:t>الإعاقة</w:t>
      </w:r>
      <w:r w:rsidR="00B658E7" w:rsidRPr="007E4BDA">
        <w:rPr>
          <w:rtl/>
        </w:rPr>
        <w:t xml:space="preserve"> أو </w:t>
      </w:r>
      <w:r w:rsidRPr="007E4BDA">
        <w:rPr>
          <w:rtl/>
        </w:rPr>
        <w:t>اللغة</w:t>
      </w:r>
      <w:r w:rsidR="00B658E7" w:rsidRPr="007E4BDA">
        <w:rPr>
          <w:rtl/>
        </w:rPr>
        <w:t xml:space="preserve"> أو </w:t>
      </w:r>
      <w:r w:rsidRPr="007E4BDA">
        <w:rPr>
          <w:rtl/>
        </w:rPr>
        <w:t>الدين</w:t>
      </w:r>
      <w:r w:rsidR="00B658E7" w:rsidRPr="007E4BDA">
        <w:rPr>
          <w:rtl/>
        </w:rPr>
        <w:t xml:space="preserve"> أو </w:t>
      </w:r>
      <w:r w:rsidRPr="007E4BDA">
        <w:rPr>
          <w:rtl/>
        </w:rPr>
        <w:t>العقيدة مع مراعاة</w:t>
      </w:r>
      <w:r w:rsidR="00B658E7" w:rsidRPr="007E4BDA">
        <w:rPr>
          <w:rtl/>
        </w:rPr>
        <w:t xml:space="preserve"> ما </w:t>
      </w:r>
      <w:r w:rsidRPr="007E4BDA">
        <w:rPr>
          <w:rtl/>
        </w:rPr>
        <w:t>نصت عليه القوانين النافذة الأخرى من أحكام ومزايا خاصة بالطفل البحريني</w:t>
      </w:r>
      <w:r w:rsidR="00F05999" w:rsidRPr="007E4BDA">
        <w:rPr>
          <w:rFonts w:hint="cs"/>
          <w:rtl/>
        </w:rPr>
        <w:t>؛</w:t>
      </w:r>
    </w:p>
    <w:p w:rsidR="001C7E1A" w:rsidRPr="007E4BDA" w:rsidRDefault="001C25EA" w:rsidP="00B87A1D">
      <w:pPr>
        <w:pStyle w:val="Bullet1GA"/>
        <w:numPr>
          <w:ilvl w:val="0"/>
          <w:numId w:val="14"/>
        </w:numPr>
        <w:tabs>
          <w:tab w:val="num" w:pos="2495"/>
        </w:tabs>
        <w:bidi/>
        <w:ind w:left="2495" w:hanging="545"/>
      </w:pPr>
      <w:r w:rsidRPr="007E4BDA">
        <w:rPr>
          <w:rtl/>
        </w:rPr>
        <w:t xml:space="preserve">قانون العمل في القطاع الأهلي الصادر بالقانون </w:t>
      </w:r>
      <w:r w:rsidR="00B658E7" w:rsidRPr="007E4BDA">
        <w:rPr>
          <w:rtl/>
        </w:rPr>
        <w:t>رقم </w:t>
      </w:r>
      <w:r w:rsidRPr="007E4BDA">
        <w:rPr>
          <w:rtl/>
        </w:rPr>
        <w:t>(36) لسنة 2012</w:t>
      </w:r>
      <w:r w:rsidR="00F47BD6" w:rsidRPr="007E4BDA">
        <w:rPr>
          <w:rFonts w:hint="cs"/>
          <w:rtl/>
        </w:rPr>
        <w:t>:</w:t>
      </w:r>
    </w:p>
    <w:p w:rsidR="00F47BD6" w:rsidRPr="007E4BDA" w:rsidRDefault="001C25EA" w:rsidP="00B87A1D">
      <w:pPr>
        <w:pStyle w:val="Bullet2GA"/>
        <w:bidi/>
      </w:pPr>
      <w:r w:rsidRPr="007E4BDA">
        <w:rPr>
          <w:rtl/>
        </w:rPr>
        <w:t>المادة (29) مع مراعاة أحكام هذا الباب، تسري على النساء العاملات كافة الأحكام التي تنظم تشغيل العمال دون تمييز بينهم متى تماثلت أوضاع عملهم</w:t>
      </w:r>
      <w:r w:rsidR="00F05999" w:rsidRPr="007E4BDA">
        <w:rPr>
          <w:rFonts w:hint="cs"/>
          <w:rtl/>
        </w:rPr>
        <w:t>؛</w:t>
      </w:r>
    </w:p>
    <w:p w:rsidR="00F47BD6" w:rsidRPr="007E4BDA" w:rsidRDefault="001C25EA" w:rsidP="00614D69">
      <w:pPr>
        <w:pStyle w:val="Bullet2GA"/>
        <w:bidi/>
        <w:spacing w:line="360" w:lineRule="exact"/>
      </w:pPr>
      <w:r w:rsidRPr="007E4BDA">
        <w:rPr>
          <w:rtl/>
        </w:rPr>
        <w:t>المادة (37) "... فإن</w:t>
      </w:r>
      <w:r w:rsidR="00B658E7" w:rsidRPr="007E4BDA">
        <w:rPr>
          <w:rtl/>
        </w:rPr>
        <w:t xml:space="preserve"> لم </w:t>
      </w:r>
      <w:r w:rsidRPr="007E4BDA">
        <w:rPr>
          <w:rtl/>
        </w:rPr>
        <w:t>يوجد عرف تولت المحكمة المختصة تقدير الأجر المستحق للعامل وفقاً لمقتضيات العدالة</w:t>
      </w:r>
      <w:r w:rsidR="00F05999" w:rsidRPr="007E4BDA">
        <w:rPr>
          <w:rFonts w:hint="cs"/>
          <w:rtl/>
        </w:rPr>
        <w:t>"؛</w:t>
      </w:r>
    </w:p>
    <w:p w:rsidR="00F47BD6" w:rsidRPr="007E4BDA" w:rsidRDefault="001C25EA" w:rsidP="00614D69">
      <w:pPr>
        <w:pStyle w:val="Bullet2GA"/>
        <w:bidi/>
        <w:spacing w:line="360" w:lineRule="exact"/>
      </w:pPr>
      <w:r w:rsidRPr="007E4BDA">
        <w:rPr>
          <w:rtl/>
        </w:rPr>
        <w:t>المادة (39) يحظر التمييز في الأجور لمجرد اختلاف الجنس</w:t>
      </w:r>
      <w:r w:rsidR="00B658E7" w:rsidRPr="007E4BDA">
        <w:rPr>
          <w:rtl/>
        </w:rPr>
        <w:t xml:space="preserve"> أو </w:t>
      </w:r>
      <w:r w:rsidRPr="007E4BDA">
        <w:rPr>
          <w:rtl/>
        </w:rPr>
        <w:t>الأصل</w:t>
      </w:r>
      <w:r w:rsidR="00B658E7" w:rsidRPr="007E4BDA">
        <w:rPr>
          <w:rtl/>
        </w:rPr>
        <w:t xml:space="preserve"> أو </w:t>
      </w:r>
      <w:r w:rsidRPr="007E4BDA">
        <w:rPr>
          <w:rtl/>
        </w:rPr>
        <w:t>اللغة</w:t>
      </w:r>
      <w:r w:rsidR="00B658E7" w:rsidRPr="007E4BDA">
        <w:rPr>
          <w:rtl/>
        </w:rPr>
        <w:t xml:space="preserve"> أو </w:t>
      </w:r>
      <w:r w:rsidRPr="007E4BDA">
        <w:rPr>
          <w:rtl/>
        </w:rPr>
        <w:t>الدين</w:t>
      </w:r>
      <w:r w:rsidR="00B658E7" w:rsidRPr="007E4BDA">
        <w:rPr>
          <w:rtl/>
        </w:rPr>
        <w:t xml:space="preserve"> أو </w:t>
      </w:r>
      <w:r w:rsidRPr="007E4BDA">
        <w:rPr>
          <w:rtl/>
        </w:rPr>
        <w:t>العقيدة</w:t>
      </w:r>
      <w:r w:rsidR="00F05999" w:rsidRPr="007E4BDA">
        <w:rPr>
          <w:rFonts w:hint="cs"/>
          <w:rtl/>
        </w:rPr>
        <w:t>؛</w:t>
      </w:r>
    </w:p>
    <w:p w:rsidR="001C25EA" w:rsidRPr="007E4BDA" w:rsidRDefault="001C25EA" w:rsidP="00614D69">
      <w:pPr>
        <w:pStyle w:val="Bullet2GA"/>
        <w:bidi/>
        <w:spacing w:line="360" w:lineRule="exact"/>
        <w:rPr>
          <w:rtl/>
        </w:rPr>
      </w:pPr>
      <w:r w:rsidRPr="007E4BDA">
        <w:rPr>
          <w:rtl/>
        </w:rPr>
        <w:t xml:space="preserve">المادة (104) </w:t>
      </w:r>
      <w:r w:rsidR="00F47BD6" w:rsidRPr="007E4BDA">
        <w:rPr>
          <w:rFonts w:hint="cs"/>
          <w:rtl/>
        </w:rPr>
        <w:t>(أ)</w:t>
      </w:r>
      <w:r w:rsidRPr="007E4BDA">
        <w:rPr>
          <w:rtl/>
        </w:rPr>
        <w:t xml:space="preserve"> يعتبر إنهاء صاحب العمل لعقد العمل فصلاً تعسفياً للعامل إذا كان الإنهاء بسبب أي من الآتي: 1) الجنس</w:t>
      </w:r>
      <w:r w:rsidR="00B658E7" w:rsidRPr="007E4BDA">
        <w:rPr>
          <w:rtl/>
        </w:rPr>
        <w:t xml:space="preserve"> أو </w:t>
      </w:r>
      <w:r w:rsidRPr="007E4BDA">
        <w:rPr>
          <w:rtl/>
        </w:rPr>
        <w:t>اللون</w:t>
      </w:r>
      <w:r w:rsidR="00B658E7" w:rsidRPr="007E4BDA">
        <w:rPr>
          <w:rtl/>
        </w:rPr>
        <w:t xml:space="preserve"> أو </w:t>
      </w:r>
      <w:r w:rsidRPr="007E4BDA">
        <w:rPr>
          <w:rtl/>
        </w:rPr>
        <w:t>الدين</w:t>
      </w:r>
      <w:r w:rsidR="00B658E7" w:rsidRPr="007E4BDA">
        <w:rPr>
          <w:rtl/>
        </w:rPr>
        <w:t xml:space="preserve"> أو </w:t>
      </w:r>
      <w:r w:rsidRPr="007E4BDA">
        <w:rPr>
          <w:rtl/>
        </w:rPr>
        <w:t>العقيدة</w:t>
      </w:r>
      <w:r w:rsidR="00B658E7" w:rsidRPr="007E4BDA">
        <w:rPr>
          <w:rtl/>
        </w:rPr>
        <w:t xml:space="preserve"> أو </w:t>
      </w:r>
      <w:r w:rsidRPr="007E4BDA">
        <w:rPr>
          <w:rtl/>
        </w:rPr>
        <w:t>الحالة الاجتماعية</w:t>
      </w:r>
      <w:r w:rsidR="00B658E7" w:rsidRPr="007E4BDA">
        <w:rPr>
          <w:rtl/>
        </w:rPr>
        <w:t xml:space="preserve"> أو </w:t>
      </w:r>
      <w:r w:rsidRPr="007E4BDA">
        <w:rPr>
          <w:rtl/>
        </w:rPr>
        <w:t>المسؤوليات العائلية،</w:t>
      </w:r>
      <w:r w:rsidR="00B658E7" w:rsidRPr="007E4BDA">
        <w:rPr>
          <w:rtl/>
        </w:rPr>
        <w:t xml:space="preserve"> أو </w:t>
      </w:r>
      <w:r w:rsidRPr="007E4BDA">
        <w:rPr>
          <w:rtl/>
        </w:rPr>
        <w:t>حمل المرأة العاملة</w:t>
      </w:r>
      <w:r w:rsidR="00B658E7" w:rsidRPr="007E4BDA">
        <w:rPr>
          <w:rtl/>
        </w:rPr>
        <w:t xml:space="preserve"> أو </w:t>
      </w:r>
      <w:r w:rsidRPr="007E4BDA">
        <w:rPr>
          <w:rtl/>
        </w:rPr>
        <w:t>ولادتها</w:t>
      </w:r>
      <w:r w:rsidR="00B658E7" w:rsidRPr="007E4BDA">
        <w:rPr>
          <w:rtl/>
        </w:rPr>
        <w:t xml:space="preserve"> أو </w:t>
      </w:r>
      <w:r w:rsidRPr="007E4BDA">
        <w:rPr>
          <w:rtl/>
        </w:rPr>
        <w:t>إرضاعها لطفلها</w:t>
      </w:r>
      <w:r w:rsidR="00F05999" w:rsidRPr="007E4BDA">
        <w:rPr>
          <w:rFonts w:hint="cs"/>
          <w:rtl/>
        </w:rPr>
        <w:t>؛</w:t>
      </w:r>
    </w:p>
    <w:p w:rsidR="001C25EA" w:rsidRPr="007E4BDA" w:rsidRDefault="001C25EA" w:rsidP="00C252B9">
      <w:pPr>
        <w:pStyle w:val="Bullet1GA"/>
        <w:numPr>
          <w:ilvl w:val="0"/>
          <w:numId w:val="15"/>
        </w:numPr>
        <w:bidi/>
        <w:rPr>
          <w:rtl/>
          <w:lang w:bidi="ar-BH"/>
        </w:rPr>
      </w:pPr>
      <w:r w:rsidRPr="007E4BDA">
        <w:rPr>
          <w:rtl/>
          <w:lang w:bidi="ar-BH"/>
        </w:rPr>
        <w:t xml:space="preserve">قانون </w:t>
      </w:r>
      <w:r w:rsidR="00B658E7" w:rsidRPr="007E4BDA">
        <w:rPr>
          <w:rtl/>
        </w:rPr>
        <w:t>رقم</w:t>
      </w:r>
      <w:r w:rsidR="00B658E7" w:rsidRPr="007E4BDA">
        <w:rPr>
          <w:rtl/>
          <w:lang w:bidi="ar-BH"/>
        </w:rPr>
        <w:t> </w:t>
      </w:r>
      <w:r w:rsidRPr="007E4BDA">
        <w:rPr>
          <w:rtl/>
          <w:lang w:bidi="ar-BH"/>
        </w:rPr>
        <w:t>(26) لسنة 2005 بشأن الجمعيات السياسية</w:t>
      </w:r>
      <w:r w:rsidR="00F05999" w:rsidRPr="007E4BDA">
        <w:rPr>
          <w:rFonts w:hint="cs"/>
          <w:rtl/>
          <w:lang w:bidi="ar-BH"/>
        </w:rPr>
        <w:t>:</w:t>
      </w:r>
    </w:p>
    <w:p w:rsidR="001C25EA" w:rsidRPr="007E4BDA" w:rsidRDefault="001C25EA" w:rsidP="00614D69">
      <w:pPr>
        <w:pStyle w:val="Bullet2GA"/>
        <w:bidi/>
        <w:spacing w:line="360" w:lineRule="exact"/>
        <w:rPr>
          <w:rtl/>
        </w:rPr>
      </w:pPr>
      <w:r w:rsidRPr="007E4BDA">
        <w:rPr>
          <w:rtl/>
          <w:lang w:bidi="ar-BH"/>
        </w:rPr>
        <w:t>المادة (4) يشترط لتأسيس أية جمعية سياسية</w:t>
      </w:r>
      <w:r w:rsidR="00B658E7" w:rsidRPr="007E4BDA">
        <w:rPr>
          <w:rtl/>
          <w:lang w:bidi="ar-BH"/>
        </w:rPr>
        <w:t xml:space="preserve"> أو </w:t>
      </w:r>
      <w:r w:rsidRPr="007E4BDA">
        <w:rPr>
          <w:rtl/>
          <w:lang w:bidi="ar-BH"/>
        </w:rPr>
        <w:t>استمرارها</w:t>
      </w:r>
      <w:r w:rsidR="00B658E7" w:rsidRPr="007E4BDA">
        <w:rPr>
          <w:rtl/>
          <w:lang w:bidi="ar-BH"/>
        </w:rPr>
        <w:t xml:space="preserve"> ما </w:t>
      </w:r>
      <w:r w:rsidRPr="007E4BDA">
        <w:rPr>
          <w:rtl/>
          <w:lang w:bidi="ar-BH"/>
        </w:rPr>
        <w:t xml:space="preserve">يلي: </w:t>
      </w:r>
      <w:r w:rsidR="00F05999" w:rsidRPr="007E4BDA">
        <w:rPr>
          <w:rFonts w:hint="cs"/>
          <w:rtl/>
          <w:lang w:bidi="ar-BH"/>
        </w:rPr>
        <w:br/>
      </w:r>
      <w:r w:rsidRPr="007E4BDA">
        <w:rPr>
          <w:rtl/>
        </w:rPr>
        <w:t>4-</w:t>
      </w:r>
      <w:r w:rsidR="00B658E7" w:rsidRPr="007E4BDA">
        <w:rPr>
          <w:rtl/>
        </w:rPr>
        <w:t xml:space="preserve"> ألا </w:t>
      </w:r>
      <w:r w:rsidRPr="007E4BDA">
        <w:rPr>
          <w:rtl/>
          <w:lang w:bidi="ar-BH"/>
        </w:rPr>
        <w:t>تقوم الجمعية على أساس طبقي</w:t>
      </w:r>
      <w:r w:rsidR="00B658E7" w:rsidRPr="007E4BDA">
        <w:rPr>
          <w:rtl/>
          <w:lang w:bidi="ar-BH"/>
        </w:rPr>
        <w:t xml:space="preserve"> أو </w:t>
      </w:r>
      <w:r w:rsidRPr="007E4BDA">
        <w:rPr>
          <w:rtl/>
          <w:lang w:bidi="ar-BH"/>
        </w:rPr>
        <w:t>طائفي</w:t>
      </w:r>
      <w:r w:rsidR="00B658E7" w:rsidRPr="007E4BDA">
        <w:rPr>
          <w:rtl/>
          <w:lang w:bidi="ar-BH"/>
        </w:rPr>
        <w:t xml:space="preserve"> أو </w:t>
      </w:r>
      <w:r w:rsidRPr="007E4BDA">
        <w:rPr>
          <w:rtl/>
          <w:lang w:bidi="ar-BH"/>
        </w:rPr>
        <w:t>فئوي</w:t>
      </w:r>
      <w:r w:rsidR="00B658E7" w:rsidRPr="007E4BDA">
        <w:rPr>
          <w:rtl/>
          <w:lang w:bidi="ar-BH"/>
        </w:rPr>
        <w:t xml:space="preserve"> أو </w:t>
      </w:r>
      <w:r w:rsidRPr="007E4BDA">
        <w:rPr>
          <w:rtl/>
          <w:lang w:bidi="ar-BH"/>
        </w:rPr>
        <w:t>جغرافي</w:t>
      </w:r>
      <w:r w:rsidR="00B658E7" w:rsidRPr="007E4BDA">
        <w:rPr>
          <w:rtl/>
          <w:lang w:bidi="ar-BH"/>
        </w:rPr>
        <w:t xml:space="preserve"> أو </w:t>
      </w:r>
      <w:r w:rsidRPr="007E4BDA">
        <w:rPr>
          <w:rtl/>
          <w:lang w:bidi="ar-BH"/>
        </w:rPr>
        <w:t>مهني،</w:t>
      </w:r>
      <w:r w:rsidR="00B658E7" w:rsidRPr="007E4BDA">
        <w:rPr>
          <w:rtl/>
          <w:lang w:bidi="ar-BH"/>
        </w:rPr>
        <w:t xml:space="preserve"> أو </w:t>
      </w:r>
      <w:r w:rsidRPr="007E4BDA">
        <w:rPr>
          <w:rtl/>
          <w:lang w:bidi="ar-BH"/>
        </w:rPr>
        <w:t>على أساس التفرقة بسبب الجنس</w:t>
      </w:r>
      <w:r w:rsidR="00B658E7" w:rsidRPr="007E4BDA">
        <w:rPr>
          <w:rtl/>
          <w:lang w:bidi="ar-BH"/>
        </w:rPr>
        <w:t xml:space="preserve"> أو </w:t>
      </w:r>
      <w:r w:rsidRPr="007E4BDA">
        <w:rPr>
          <w:rtl/>
          <w:lang w:bidi="ar-BH"/>
        </w:rPr>
        <w:t>الأصل</w:t>
      </w:r>
      <w:r w:rsidR="00B658E7" w:rsidRPr="007E4BDA">
        <w:rPr>
          <w:rtl/>
          <w:lang w:bidi="ar-BH"/>
        </w:rPr>
        <w:t xml:space="preserve"> أو </w:t>
      </w:r>
      <w:r w:rsidRPr="007E4BDA">
        <w:rPr>
          <w:rtl/>
          <w:lang w:bidi="ar-BH"/>
        </w:rPr>
        <w:t>اللغة</w:t>
      </w:r>
      <w:r w:rsidR="00B658E7" w:rsidRPr="007E4BDA">
        <w:rPr>
          <w:rtl/>
          <w:lang w:bidi="ar-BH"/>
        </w:rPr>
        <w:t xml:space="preserve"> أو </w:t>
      </w:r>
      <w:r w:rsidRPr="007E4BDA">
        <w:rPr>
          <w:rtl/>
          <w:lang w:bidi="ar-BH"/>
        </w:rPr>
        <w:t>الدين</w:t>
      </w:r>
      <w:r w:rsidR="00B658E7" w:rsidRPr="007E4BDA">
        <w:rPr>
          <w:rtl/>
          <w:lang w:bidi="ar-BH"/>
        </w:rPr>
        <w:t xml:space="preserve"> أو </w:t>
      </w:r>
      <w:r w:rsidRPr="007E4BDA">
        <w:rPr>
          <w:rtl/>
          <w:lang w:bidi="ar-BH"/>
        </w:rPr>
        <w:t>العقيدة</w:t>
      </w:r>
      <w:r w:rsidR="00F05999" w:rsidRPr="007E4BDA">
        <w:rPr>
          <w:rFonts w:hint="cs"/>
          <w:rtl/>
        </w:rPr>
        <w:t>؛</w:t>
      </w:r>
    </w:p>
    <w:p w:rsidR="001C25EA" w:rsidRPr="007E4BDA" w:rsidRDefault="001C25EA" w:rsidP="00C252B9">
      <w:pPr>
        <w:pStyle w:val="Bullet1GA"/>
        <w:numPr>
          <w:ilvl w:val="0"/>
          <w:numId w:val="15"/>
        </w:numPr>
        <w:bidi/>
        <w:rPr>
          <w:rtl/>
        </w:rPr>
      </w:pPr>
      <w:r w:rsidRPr="007E4BDA">
        <w:rPr>
          <w:rtl/>
        </w:rPr>
        <w:t xml:space="preserve">قانون </w:t>
      </w:r>
      <w:r w:rsidR="00B658E7" w:rsidRPr="007E4BDA">
        <w:rPr>
          <w:rtl/>
        </w:rPr>
        <w:t>رقم </w:t>
      </w:r>
      <w:r w:rsidRPr="007E4BDA">
        <w:rPr>
          <w:rtl/>
        </w:rPr>
        <w:t>(19) لسنة 2006 بشأن تنظيم سوق العمل</w:t>
      </w:r>
      <w:r w:rsidR="00F05999" w:rsidRPr="007E4BDA">
        <w:rPr>
          <w:rFonts w:hint="cs"/>
          <w:rtl/>
        </w:rPr>
        <w:t>:</w:t>
      </w:r>
    </w:p>
    <w:p w:rsidR="001C25EA" w:rsidRPr="007E4BDA" w:rsidRDefault="001C25EA" w:rsidP="00614D69">
      <w:pPr>
        <w:pStyle w:val="Bullet2GA"/>
        <w:bidi/>
        <w:spacing w:line="360" w:lineRule="exact"/>
        <w:rPr>
          <w:rtl/>
        </w:rPr>
      </w:pPr>
      <w:r w:rsidRPr="007E4BDA">
        <w:rPr>
          <w:rtl/>
        </w:rPr>
        <w:t>مادة (5)</w:t>
      </w:r>
      <w:r w:rsidR="001C7E1A" w:rsidRPr="007E4BDA">
        <w:rPr>
          <w:rFonts w:hint="cs"/>
          <w:rtl/>
        </w:rPr>
        <w:t xml:space="preserve">(أ) </w:t>
      </w:r>
      <w:r w:rsidRPr="007E4BDA">
        <w:rPr>
          <w:rtl/>
        </w:rPr>
        <w:t>يجب على هيئة تنظيم سوق العمل ممارسة مهامها وصلاحياتها بكفاءة وفاعلية وشفافية وبدون تمييز، وعلى نحو يتسق مع الخطة الوطنية بشأن سوق العمل</w:t>
      </w:r>
      <w:r w:rsidR="00F05999" w:rsidRPr="007E4BDA">
        <w:rPr>
          <w:rFonts w:hint="cs"/>
          <w:rtl/>
        </w:rPr>
        <w:t>؛</w:t>
      </w:r>
    </w:p>
    <w:p w:rsidR="001C25EA" w:rsidRPr="007E4BDA" w:rsidRDefault="001C25EA" w:rsidP="00C252B9">
      <w:pPr>
        <w:pStyle w:val="Bullet1GA"/>
        <w:numPr>
          <w:ilvl w:val="0"/>
          <w:numId w:val="15"/>
        </w:numPr>
        <w:bidi/>
        <w:rPr>
          <w:rtl/>
        </w:rPr>
      </w:pPr>
      <w:r w:rsidRPr="007E4BDA">
        <w:rPr>
          <w:rtl/>
        </w:rPr>
        <w:t xml:space="preserve">مرسوم بقانون </w:t>
      </w:r>
      <w:r w:rsidR="00B658E7" w:rsidRPr="007E4BDA">
        <w:rPr>
          <w:rtl/>
        </w:rPr>
        <w:t>رقم </w:t>
      </w:r>
      <w:r w:rsidRPr="007E4BDA">
        <w:rPr>
          <w:rtl/>
        </w:rPr>
        <w:t>(47) لسنة 2002 بشأن تنظيم الصحافة والطباعة والنشر</w:t>
      </w:r>
      <w:r w:rsidR="00F05999" w:rsidRPr="007E4BDA">
        <w:rPr>
          <w:rFonts w:hint="cs"/>
          <w:rtl/>
        </w:rPr>
        <w:t>:</w:t>
      </w:r>
    </w:p>
    <w:p w:rsidR="001C25EA" w:rsidRPr="007E4BDA" w:rsidRDefault="001C25EA" w:rsidP="00614D69">
      <w:pPr>
        <w:pStyle w:val="Bullet2GA"/>
        <w:bidi/>
        <w:spacing w:line="360" w:lineRule="exact"/>
        <w:rPr>
          <w:rtl/>
        </w:rPr>
      </w:pPr>
      <w:r w:rsidRPr="007E4BDA">
        <w:rPr>
          <w:rtl/>
        </w:rPr>
        <w:lastRenderedPageBreak/>
        <w:t xml:space="preserve">مادة (38) "يلتزم الصحفي </w:t>
      </w:r>
      <w:r w:rsidRPr="007E4BDA">
        <w:rPr>
          <w:rFonts w:hint="cs"/>
          <w:rtl/>
        </w:rPr>
        <w:t>بالامتناع</w:t>
      </w:r>
      <w:r w:rsidRPr="007E4BDA">
        <w:rPr>
          <w:rtl/>
        </w:rPr>
        <w:t xml:space="preserve"> عن الانحياز إلى الدعوات العنصرية</w:t>
      </w:r>
      <w:r w:rsidR="00B658E7" w:rsidRPr="007E4BDA">
        <w:rPr>
          <w:rtl/>
        </w:rPr>
        <w:t xml:space="preserve"> أو </w:t>
      </w:r>
      <w:r w:rsidRPr="007E4BDA">
        <w:rPr>
          <w:rtl/>
        </w:rPr>
        <w:t xml:space="preserve">التي تنطوي على </w:t>
      </w:r>
      <w:r w:rsidRPr="007E4BDA">
        <w:rPr>
          <w:rFonts w:hint="cs"/>
          <w:rtl/>
        </w:rPr>
        <w:t>ازدراء</w:t>
      </w:r>
      <w:r w:rsidRPr="007E4BDA">
        <w:rPr>
          <w:rtl/>
        </w:rPr>
        <w:t xml:space="preserve"> الأديان</w:t>
      </w:r>
      <w:r w:rsidR="00B658E7" w:rsidRPr="007E4BDA">
        <w:rPr>
          <w:rtl/>
        </w:rPr>
        <w:t xml:space="preserve"> أو </w:t>
      </w:r>
      <w:r w:rsidRPr="007E4BDA">
        <w:rPr>
          <w:rtl/>
        </w:rPr>
        <w:t>الدعوة إلى كراهيتها</w:t>
      </w:r>
      <w:r w:rsidR="00B658E7" w:rsidRPr="007E4BDA">
        <w:rPr>
          <w:rtl/>
        </w:rPr>
        <w:t xml:space="preserve"> أو </w:t>
      </w:r>
      <w:r w:rsidRPr="007E4BDA">
        <w:rPr>
          <w:rtl/>
        </w:rPr>
        <w:t>الطعن في إيمان الآخرين</w:t>
      </w:r>
      <w:r w:rsidR="00B658E7" w:rsidRPr="007E4BDA">
        <w:rPr>
          <w:rtl/>
        </w:rPr>
        <w:t xml:space="preserve"> أو </w:t>
      </w:r>
      <w:r w:rsidRPr="007E4BDA">
        <w:rPr>
          <w:rtl/>
        </w:rPr>
        <w:t>ترويج التمييز</w:t>
      </w:r>
      <w:r w:rsidR="00B658E7" w:rsidRPr="007E4BDA">
        <w:rPr>
          <w:rtl/>
        </w:rPr>
        <w:t xml:space="preserve"> أو </w:t>
      </w:r>
      <w:r w:rsidRPr="007E4BDA">
        <w:rPr>
          <w:rFonts w:hint="cs"/>
          <w:rtl/>
        </w:rPr>
        <w:t>الاحتقار</w:t>
      </w:r>
      <w:r w:rsidRPr="007E4BDA">
        <w:rPr>
          <w:rtl/>
        </w:rPr>
        <w:t xml:space="preserve"> لرأي طائفة من طوائف المجتمع</w:t>
      </w:r>
      <w:r w:rsidR="00F05999" w:rsidRPr="007E4BDA">
        <w:rPr>
          <w:rFonts w:hint="cs"/>
          <w:rtl/>
        </w:rPr>
        <w:t>"؛</w:t>
      </w:r>
    </w:p>
    <w:p w:rsidR="001C25EA" w:rsidRPr="007E4BDA" w:rsidRDefault="001C25EA" w:rsidP="00C252B9">
      <w:pPr>
        <w:pStyle w:val="Bullet1GA"/>
        <w:numPr>
          <w:ilvl w:val="0"/>
          <w:numId w:val="15"/>
        </w:numPr>
        <w:bidi/>
        <w:rPr>
          <w:rtl/>
        </w:rPr>
      </w:pPr>
      <w:r w:rsidRPr="007E4BDA">
        <w:rPr>
          <w:rtl/>
        </w:rPr>
        <w:t xml:space="preserve">مرسوم بقانون </w:t>
      </w:r>
      <w:r w:rsidR="00B658E7" w:rsidRPr="007E4BDA">
        <w:rPr>
          <w:rtl/>
        </w:rPr>
        <w:t>رقم </w:t>
      </w:r>
      <w:r w:rsidRPr="007E4BDA">
        <w:rPr>
          <w:rtl/>
        </w:rPr>
        <w:t>(50) لسنة 2010 بتعديل بعض أحكام قانون الجمعيات والأندية الاجتماعية والثقافية والهيئات الخاصة العاملة في ميدان الشباب والرياضة والمؤسسات الخاصة</w:t>
      </w:r>
      <w:r w:rsidR="00F05999" w:rsidRPr="007E4BDA">
        <w:rPr>
          <w:rFonts w:hint="cs"/>
          <w:rtl/>
        </w:rPr>
        <w:t>:</w:t>
      </w:r>
    </w:p>
    <w:p w:rsidR="001C25EA" w:rsidRPr="007E4BDA" w:rsidRDefault="001C25EA" w:rsidP="00614D69">
      <w:pPr>
        <w:pStyle w:val="Bullet2GA"/>
        <w:bidi/>
        <w:spacing w:line="360" w:lineRule="exact"/>
        <w:rPr>
          <w:rtl/>
          <w:lang w:bidi="ar-BH"/>
        </w:rPr>
      </w:pPr>
      <w:r w:rsidRPr="007E4BDA">
        <w:rPr>
          <w:rtl/>
        </w:rPr>
        <w:t>مادة (72)</w:t>
      </w:r>
      <w:r w:rsidR="00F05999" w:rsidRPr="007E4BDA">
        <w:rPr>
          <w:rFonts w:hint="cs"/>
          <w:rtl/>
        </w:rPr>
        <w:t>(</w:t>
      </w:r>
      <w:r w:rsidRPr="007E4BDA">
        <w:rPr>
          <w:rtl/>
        </w:rPr>
        <w:t>‌ب</w:t>
      </w:r>
      <w:r w:rsidR="00F05999" w:rsidRPr="007E4BDA">
        <w:rPr>
          <w:rFonts w:hint="cs"/>
          <w:rtl/>
        </w:rPr>
        <w:t>)</w:t>
      </w:r>
      <w:r w:rsidR="00F05999" w:rsidRPr="007E4BDA">
        <w:rPr>
          <w:rtl/>
        </w:rPr>
        <w:t xml:space="preserve"> </w:t>
      </w:r>
      <w:r w:rsidRPr="007E4BDA">
        <w:rPr>
          <w:rtl/>
        </w:rPr>
        <w:t>تباشر اللجنة الأولمبية البحرينية كافة المهام</w:t>
      </w:r>
      <w:r w:rsidR="00F05999" w:rsidRPr="007E4BDA">
        <w:rPr>
          <w:rFonts w:hint="cs"/>
          <w:rtl/>
        </w:rPr>
        <w:t> </w:t>
      </w:r>
      <w:r w:rsidRPr="007E4BDA">
        <w:rPr>
          <w:rtl/>
        </w:rPr>
        <w:t>والصلاحيات اللازمة لتحقيق أهدافها، ولها بوجه خاص</w:t>
      </w:r>
      <w:r w:rsidR="00B658E7" w:rsidRPr="007E4BDA">
        <w:rPr>
          <w:rtl/>
        </w:rPr>
        <w:t xml:space="preserve"> ما </w:t>
      </w:r>
      <w:r w:rsidRPr="007E4BDA">
        <w:rPr>
          <w:rtl/>
        </w:rPr>
        <w:t>يلي:</w:t>
      </w:r>
      <w:r w:rsidR="00B658E7" w:rsidRPr="007E4BDA">
        <w:rPr>
          <w:rFonts w:hint="cs"/>
          <w:rtl/>
        </w:rPr>
        <w:t> </w:t>
      </w:r>
      <w:r w:rsidRPr="007E4BDA">
        <w:rPr>
          <w:rtl/>
        </w:rPr>
        <w:t>12)</w:t>
      </w:r>
      <w:r w:rsidR="002B057C" w:rsidRPr="007E4BDA">
        <w:rPr>
          <w:rtl/>
        </w:rPr>
        <w:t xml:space="preserve"> </w:t>
      </w:r>
      <w:r w:rsidRPr="007E4BDA">
        <w:rPr>
          <w:rtl/>
        </w:rPr>
        <w:t>منع ورفض أي شكل من أشكال التمييز</w:t>
      </w:r>
      <w:r w:rsidR="00B658E7" w:rsidRPr="007E4BDA">
        <w:rPr>
          <w:rtl/>
        </w:rPr>
        <w:t xml:space="preserve"> أو </w:t>
      </w:r>
      <w:r w:rsidRPr="007E4BDA">
        <w:rPr>
          <w:rtl/>
        </w:rPr>
        <w:t>العنف الرياضي</w:t>
      </w:r>
      <w:r w:rsidR="00B658E7" w:rsidRPr="007E4BDA">
        <w:rPr>
          <w:rtl/>
        </w:rPr>
        <w:t xml:space="preserve"> أو </w:t>
      </w:r>
      <w:r w:rsidRPr="007E4BDA">
        <w:rPr>
          <w:rtl/>
        </w:rPr>
        <w:t>شغب الملاعب</w:t>
      </w:r>
      <w:r w:rsidR="00F05999" w:rsidRPr="007E4BDA">
        <w:rPr>
          <w:rFonts w:hint="cs"/>
          <w:rtl/>
        </w:rPr>
        <w:t>؛</w:t>
      </w:r>
    </w:p>
    <w:p w:rsidR="001C25EA" w:rsidRPr="007E4BDA" w:rsidRDefault="001C25EA" w:rsidP="00C252B9">
      <w:pPr>
        <w:pStyle w:val="Bullet1GA"/>
        <w:numPr>
          <w:ilvl w:val="0"/>
          <w:numId w:val="15"/>
        </w:numPr>
        <w:bidi/>
        <w:rPr>
          <w:rtl/>
        </w:rPr>
      </w:pPr>
      <w:r w:rsidRPr="007E4BDA">
        <w:rPr>
          <w:rtl/>
        </w:rPr>
        <w:t xml:space="preserve">مدونة سلوك رجال الشرطة الصادرة بقرار وزير الداخلية </w:t>
      </w:r>
      <w:r w:rsidR="00B658E7" w:rsidRPr="007E4BDA">
        <w:rPr>
          <w:rtl/>
        </w:rPr>
        <w:t>رقم </w:t>
      </w:r>
      <w:r w:rsidRPr="007E4BDA">
        <w:rPr>
          <w:rtl/>
        </w:rPr>
        <w:t xml:space="preserve">(14) </w:t>
      </w:r>
      <w:r w:rsidR="00AB0531">
        <w:rPr>
          <w:rFonts w:hint="cs"/>
          <w:rtl/>
        </w:rPr>
        <w:t xml:space="preserve">         </w:t>
      </w:r>
      <w:r w:rsidRPr="007E4BDA">
        <w:rPr>
          <w:rtl/>
        </w:rPr>
        <w:t>لسنة 2012</w:t>
      </w:r>
      <w:r w:rsidR="00F05999" w:rsidRPr="007E4BDA">
        <w:rPr>
          <w:rFonts w:hint="cs"/>
          <w:rtl/>
        </w:rPr>
        <w:t>:</w:t>
      </w:r>
    </w:p>
    <w:p w:rsidR="001C25EA" w:rsidRPr="007E4BDA" w:rsidRDefault="001C25EA" w:rsidP="00614D69">
      <w:pPr>
        <w:pStyle w:val="Bullet2GA"/>
        <w:bidi/>
        <w:spacing w:line="360" w:lineRule="exact"/>
        <w:rPr>
          <w:rtl/>
        </w:rPr>
      </w:pPr>
      <w:r w:rsidRPr="007E4BDA">
        <w:rPr>
          <w:rtl/>
        </w:rPr>
        <w:t>المادة (5)</w:t>
      </w:r>
      <w:r w:rsidR="00F05999" w:rsidRPr="007E4BDA">
        <w:rPr>
          <w:rFonts w:hint="cs"/>
          <w:rtl/>
        </w:rPr>
        <w:t>(</w:t>
      </w:r>
      <w:r w:rsidRPr="007E4BDA">
        <w:rPr>
          <w:rtl/>
        </w:rPr>
        <w:t>أ</w:t>
      </w:r>
      <w:r w:rsidR="00F05999" w:rsidRPr="007E4BDA">
        <w:rPr>
          <w:rFonts w:hint="cs"/>
          <w:rtl/>
        </w:rPr>
        <w:t>)</w:t>
      </w:r>
      <w:r w:rsidRPr="007E4BDA">
        <w:rPr>
          <w:rtl/>
        </w:rPr>
        <w:t xml:space="preserve"> يلتزم منتسبو وزارة الداخلية في مجال معاملاتهم مع المواطنين والمقيمين</w:t>
      </w:r>
      <w:r w:rsidR="00B658E7" w:rsidRPr="007E4BDA">
        <w:rPr>
          <w:rtl/>
        </w:rPr>
        <w:t xml:space="preserve"> بما </w:t>
      </w:r>
      <w:r w:rsidRPr="007E4BDA">
        <w:rPr>
          <w:rtl/>
        </w:rPr>
        <w:t>يلي:</w:t>
      </w:r>
      <w:r w:rsidR="00F47BD6" w:rsidRPr="007E4BDA">
        <w:rPr>
          <w:rFonts w:hint="cs"/>
          <w:rtl/>
        </w:rPr>
        <w:t xml:space="preserve"> </w:t>
      </w:r>
      <w:r w:rsidRPr="007E4BDA">
        <w:rPr>
          <w:rtl/>
        </w:rPr>
        <w:t>احترام حقوقهم ومصالحهم دون استثناء، والتعامل معهم باحترام ولباقة وكياسة وحيادية وتجرد وموضوعية، ودون تمييز على أساس العرق</w:t>
      </w:r>
      <w:r w:rsidR="00B658E7" w:rsidRPr="007E4BDA">
        <w:rPr>
          <w:rtl/>
        </w:rPr>
        <w:t xml:space="preserve"> أو </w:t>
      </w:r>
      <w:r w:rsidRPr="007E4BDA">
        <w:rPr>
          <w:rtl/>
        </w:rPr>
        <w:t>الجنس</w:t>
      </w:r>
      <w:r w:rsidR="00B658E7" w:rsidRPr="007E4BDA">
        <w:rPr>
          <w:rtl/>
        </w:rPr>
        <w:t xml:space="preserve"> أو </w:t>
      </w:r>
      <w:r w:rsidRPr="007E4BDA">
        <w:rPr>
          <w:rtl/>
        </w:rPr>
        <w:t>المعتقدات الدينية</w:t>
      </w:r>
      <w:r w:rsidR="00B658E7" w:rsidRPr="007E4BDA">
        <w:rPr>
          <w:rtl/>
        </w:rPr>
        <w:t xml:space="preserve"> أو </w:t>
      </w:r>
      <w:r w:rsidRPr="007E4BDA">
        <w:rPr>
          <w:rtl/>
        </w:rPr>
        <w:t>السياسية</w:t>
      </w:r>
      <w:r w:rsidR="00B658E7" w:rsidRPr="007E4BDA">
        <w:rPr>
          <w:rtl/>
        </w:rPr>
        <w:t xml:space="preserve"> أو </w:t>
      </w:r>
      <w:r w:rsidRPr="007E4BDA">
        <w:rPr>
          <w:rtl/>
        </w:rPr>
        <w:t>الوضع الاجتماعي</w:t>
      </w:r>
      <w:r w:rsidR="00B658E7" w:rsidRPr="007E4BDA">
        <w:rPr>
          <w:rtl/>
        </w:rPr>
        <w:t xml:space="preserve"> أو </w:t>
      </w:r>
      <w:r w:rsidRPr="007E4BDA">
        <w:rPr>
          <w:rtl/>
        </w:rPr>
        <w:t>أي شكل من أشكال التمييز.</w:t>
      </w:r>
    </w:p>
    <w:p w:rsidR="001C25EA" w:rsidRPr="007E4BDA" w:rsidRDefault="00A5786B" w:rsidP="00614D69">
      <w:pPr>
        <w:pStyle w:val="SingleTxtGA"/>
        <w:spacing w:line="360" w:lineRule="exact"/>
        <w:rPr>
          <w:rtl/>
        </w:rPr>
      </w:pPr>
      <w:r>
        <w:rPr>
          <w:rtl/>
        </w:rPr>
        <w:t>43-</w:t>
      </w:r>
      <w:r w:rsidR="008F1E16" w:rsidRPr="007E4BDA">
        <w:rPr>
          <w:rtl/>
        </w:rPr>
        <w:tab/>
      </w:r>
      <w:r w:rsidR="001C25EA" w:rsidRPr="007E4BDA">
        <w:rPr>
          <w:rtl/>
        </w:rPr>
        <w:t xml:space="preserve">تكفل الدولة بنا الهياكل </w:t>
      </w:r>
      <w:proofErr w:type="spellStart"/>
      <w:r w:rsidR="001C25EA" w:rsidRPr="007E4BDA">
        <w:rPr>
          <w:rtl/>
        </w:rPr>
        <w:t>الاساسية</w:t>
      </w:r>
      <w:proofErr w:type="spellEnd"/>
      <w:r w:rsidR="001C25EA" w:rsidRPr="007E4BDA">
        <w:rPr>
          <w:rtl/>
        </w:rPr>
        <w:t xml:space="preserve"> لتوفير الضمانات الخاصة بالحقوق الواردة في العهد وغيره من مصادر التزامات مم</w:t>
      </w:r>
      <w:r w:rsidR="001C25EA" w:rsidRPr="007E4BDA">
        <w:rPr>
          <w:rFonts w:hint="cs"/>
          <w:rtl/>
        </w:rPr>
        <w:t>لك</w:t>
      </w:r>
      <w:r w:rsidR="001C25EA" w:rsidRPr="007E4BDA">
        <w:rPr>
          <w:rtl/>
        </w:rPr>
        <w:t>ة البحرين في مجال حقوق الإنسان. ومن ذلك</w:t>
      </w:r>
      <w:r w:rsidR="00B658E7" w:rsidRPr="007E4BDA">
        <w:rPr>
          <w:rtl/>
        </w:rPr>
        <w:t xml:space="preserve"> ما </w:t>
      </w:r>
      <w:r w:rsidR="001C25EA" w:rsidRPr="007E4BDA">
        <w:rPr>
          <w:rFonts w:hint="cs"/>
          <w:rtl/>
        </w:rPr>
        <w:t>تمارسه</w:t>
      </w:r>
      <w:r w:rsidR="001C25EA" w:rsidRPr="007E4BDA">
        <w:rPr>
          <w:rtl/>
        </w:rPr>
        <w:t xml:space="preserve"> السلطات التشريعية والتنفيذية والقضائية في أطار صلاحياتها المنصوص عليها في الدستور والقانون وكذلك من خلال </w:t>
      </w:r>
      <w:proofErr w:type="spellStart"/>
      <w:r w:rsidR="001C25EA" w:rsidRPr="007E4BDA">
        <w:rPr>
          <w:rtl/>
        </w:rPr>
        <w:t>انشاء</w:t>
      </w:r>
      <w:proofErr w:type="spellEnd"/>
      <w:r w:rsidR="001C25EA" w:rsidRPr="007E4BDA">
        <w:rPr>
          <w:rtl/>
        </w:rPr>
        <w:t xml:space="preserve"> ودعم المؤسسات الوطنية لحقوق الإنسان، </w:t>
      </w:r>
      <w:r w:rsidR="001C25EA" w:rsidRPr="007E4BDA">
        <w:rPr>
          <w:rFonts w:hint="cs"/>
          <w:rtl/>
        </w:rPr>
        <w:t>والأجهزة</w:t>
      </w:r>
      <w:r w:rsidR="001C25EA" w:rsidRPr="007E4BDA">
        <w:rPr>
          <w:rtl/>
        </w:rPr>
        <w:t xml:space="preserve"> الرقابية ومساندة المجتمع المدني وضمان حرية الرأي والتعبير ومن ذلك على سبيل المثال:</w:t>
      </w:r>
    </w:p>
    <w:p w:rsidR="001C25EA" w:rsidRPr="007E4BDA" w:rsidRDefault="001C25EA" w:rsidP="00C252B9">
      <w:pPr>
        <w:pStyle w:val="Bullet1GA"/>
        <w:numPr>
          <w:ilvl w:val="0"/>
          <w:numId w:val="15"/>
        </w:numPr>
        <w:bidi/>
        <w:rPr>
          <w:rtl/>
        </w:rPr>
      </w:pPr>
      <w:r w:rsidRPr="007E4BDA">
        <w:rPr>
          <w:rtl/>
        </w:rPr>
        <w:t>صدور القوانين والتشريعات الضامنة لحقوق الإنسان</w:t>
      </w:r>
      <w:r w:rsidR="00F47BD6" w:rsidRPr="007E4BDA">
        <w:rPr>
          <w:rFonts w:hint="cs"/>
          <w:rtl/>
        </w:rPr>
        <w:t>؛</w:t>
      </w:r>
    </w:p>
    <w:p w:rsidR="001C25EA" w:rsidRPr="007E4BDA" w:rsidRDefault="001C25EA" w:rsidP="00C252B9">
      <w:pPr>
        <w:pStyle w:val="Bullet1GA"/>
        <w:numPr>
          <w:ilvl w:val="0"/>
          <w:numId w:val="15"/>
        </w:numPr>
        <w:bidi/>
        <w:rPr>
          <w:rtl/>
        </w:rPr>
      </w:pPr>
      <w:r w:rsidRPr="007E4BDA">
        <w:rPr>
          <w:rtl/>
        </w:rPr>
        <w:t xml:space="preserve">قيام المجلس </w:t>
      </w:r>
      <w:proofErr w:type="spellStart"/>
      <w:r w:rsidRPr="007E4BDA">
        <w:rPr>
          <w:rtl/>
        </w:rPr>
        <w:t>الاعلى</w:t>
      </w:r>
      <w:proofErr w:type="spellEnd"/>
      <w:r w:rsidRPr="007E4BDA">
        <w:rPr>
          <w:rtl/>
        </w:rPr>
        <w:t xml:space="preserve"> للقضاء بمتابعة وتنفيذ خطط وطنية تؤكد على استقلال القضاء</w:t>
      </w:r>
      <w:r w:rsidR="00F47BD6" w:rsidRPr="007E4BDA">
        <w:rPr>
          <w:rFonts w:hint="cs"/>
          <w:rtl/>
        </w:rPr>
        <w:t>؛</w:t>
      </w:r>
    </w:p>
    <w:p w:rsidR="001C25EA" w:rsidRPr="00AB0531" w:rsidRDefault="00C252B9" w:rsidP="00C252B9">
      <w:pPr>
        <w:pStyle w:val="Bullet1GA"/>
        <w:numPr>
          <w:ilvl w:val="0"/>
          <w:numId w:val="15"/>
        </w:numPr>
        <w:bidi/>
        <w:rPr>
          <w:spacing w:val="-4"/>
          <w:rtl/>
        </w:rPr>
      </w:pPr>
      <w:r>
        <w:rPr>
          <w:rtl/>
        </w:rPr>
        <w:t>ب</w:t>
      </w:r>
      <w:r>
        <w:rPr>
          <w:rFonts w:hint="cs"/>
          <w:rtl/>
        </w:rPr>
        <w:t>رامج</w:t>
      </w:r>
      <w:r w:rsidR="001C25EA" w:rsidRPr="00AB0531">
        <w:rPr>
          <w:spacing w:val="-4"/>
          <w:rtl/>
        </w:rPr>
        <w:t xml:space="preserve"> وسياسات الحكومة ومن ذلك برنامج عمل الحكومة لسنة 2015-2018</w:t>
      </w:r>
    </w:p>
    <w:p w:rsidR="001C7E1A" w:rsidRPr="007E4BDA" w:rsidRDefault="00A5786B" w:rsidP="00614D69">
      <w:pPr>
        <w:pStyle w:val="SingleTxtGA"/>
        <w:spacing w:line="360" w:lineRule="exact"/>
        <w:rPr>
          <w:rtl/>
        </w:rPr>
      </w:pPr>
      <w:r>
        <w:rPr>
          <w:rtl/>
        </w:rPr>
        <w:t>44-</w:t>
      </w:r>
      <w:r w:rsidR="008F1E16" w:rsidRPr="007E4BDA">
        <w:rPr>
          <w:rtl/>
        </w:rPr>
        <w:tab/>
      </w:r>
      <w:r w:rsidR="001C25EA" w:rsidRPr="007E4BDA">
        <w:rPr>
          <w:rtl/>
        </w:rPr>
        <w:t>المؤسسة الوطنية لحقوق الإنسان:</w:t>
      </w:r>
    </w:p>
    <w:p w:rsidR="001C25EA" w:rsidRPr="007E4BDA" w:rsidRDefault="001C25EA" w:rsidP="00C252B9">
      <w:pPr>
        <w:pStyle w:val="Bullet1GA"/>
        <w:numPr>
          <w:ilvl w:val="0"/>
          <w:numId w:val="15"/>
        </w:numPr>
        <w:bidi/>
        <w:rPr>
          <w:rtl/>
        </w:rPr>
      </w:pPr>
      <w:r w:rsidRPr="007E4BDA">
        <w:rPr>
          <w:rtl/>
          <w:lang w:bidi="ar-BH"/>
        </w:rPr>
        <w:t xml:space="preserve">صدر القانون </w:t>
      </w:r>
      <w:r w:rsidR="00B658E7" w:rsidRPr="007E4BDA">
        <w:rPr>
          <w:rtl/>
          <w:lang w:bidi="ar-BH"/>
        </w:rPr>
        <w:t>رقم </w:t>
      </w:r>
      <w:r w:rsidRPr="007E4BDA">
        <w:rPr>
          <w:rtl/>
          <w:lang w:bidi="ar-BH"/>
        </w:rPr>
        <w:t>(26) لسنة</w:t>
      </w:r>
      <w:r w:rsidR="00D63398" w:rsidRPr="007E4BDA">
        <w:rPr>
          <w:rStyle w:val="FootnoteReference"/>
          <w:sz w:val="20"/>
          <w:szCs w:val="30"/>
          <w:rtl/>
          <w:lang w:bidi="ar-BH"/>
        </w:rPr>
        <w:t>(</w:t>
      </w:r>
      <w:r w:rsidR="00D63398" w:rsidRPr="007E4BDA">
        <w:rPr>
          <w:rStyle w:val="FootnoteReference"/>
          <w:sz w:val="20"/>
          <w:szCs w:val="30"/>
          <w:rtl/>
          <w:lang w:bidi="ar-BH"/>
        </w:rPr>
        <w:footnoteReference w:id="15"/>
      </w:r>
      <w:r w:rsidR="00D63398" w:rsidRPr="007E4BDA">
        <w:rPr>
          <w:rStyle w:val="FootnoteReference"/>
          <w:sz w:val="20"/>
          <w:szCs w:val="30"/>
          <w:rtl/>
          <w:lang w:bidi="ar-BH"/>
        </w:rPr>
        <w:t>)</w:t>
      </w:r>
      <w:r w:rsidR="00D63398" w:rsidRPr="007E4BDA">
        <w:rPr>
          <w:rFonts w:hint="cs"/>
          <w:rtl/>
          <w:lang w:bidi="ar-BH"/>
        </w:rPr>
        <w:t xml:space="preserve"> </w:t>
      </w:r>
      <w:r w:rsidRPr="007E4BDA">
        <w:rPr>
          <w:rtl/>
          <w:lang w:bidi="ar-BH"/>
        </w:rPr>
        <w:t xml:space="preserve">2014 وتم تعديله بموجب المرسوم بقانون </w:t>
      </w:r>
      <w:r w:rsidR="00B658E7" w:rsidRPr="007E4BDA">
        <w:rPr>
          <w:rtl/>
          <w:lang w:bidi="ar-BH"/>
        </w:rPr>
        <w:t>رقم </w:t>
      </w:r>
      <w:r w:rsidRPr="007E4BDA">
        <w:rPr>
          <w:rtl/>
          <w:lang w:bidi="ar-BH"/>
        </w:rPr>
        <w:t>(20) لسنة</w:t>
      </w:r>
      <w:r w:rsidR="00D63398" w:rsidRPr="007E4BDA">
        <w:rPr>
          <w:rStyle w:val="FootnoteReference"/>
          <w:sz w:val="20"/>
          <w:szCs w:val="30"/>
          <w:rtl/>
          <w:lang w:bidi="ar-BH"/>
        </w:rPr>
        <w:t>(</w:t>
      </w:r>
      <w:r w:rsidR="00D63398" w:rsidRPr="007E4BDA">
        <w:rPr>
          <w:rStyle w:val="FootnoteReference"/>
          <w:sz w:val="20"/>
          <w:szCs w:val="30"/>
          <w:rtl/>
          <w:lang w:bidi="ar-BH"/>
        </w:rPr>
        <w:footnoteReference w:id="16"/>
      </w:r>
      <w:r w:rsidR="00D63398" w:rsidRPr="007E4BDA">
        <w:rPr>
          <w:rStyle w:val="FootnoteReference"/>
          <w:sz w:val="20"/>
          <w:szCs w:val="30"/>
          <w:rtl/>
          <w:lang w:bidi="ar-BH"/>
        </w:rPr>
        <w:t>)</w:t>
      </w:r>
      <w:r w:rsidR="00D63398" w:rsidRPr="007E4BDA">
        <w:rPr>
          <w:rFonts w:hint="cs"/>
          <w:rtl/>
          <w:lang w:bidi="ar-BH"/>
        </w:rPr>
        <w:t xml:space="preserve"> </w:t>
      </w:r>
      <w:r w:rsidRPr="007E4BDA">
        <w:rPr>
          <w:rtl/>
          <w:lang w:bidi="ar-BH"/>
        </w:rPr>
        <w:t xml:space="preserve">2016 بشأن إنشاء المؤسسة الوطنية لحقوق الإنسان </w:t>
      </w:r>
      <w:r w:rsidRPr="007E4BDA">
        <w:rPr>
          <w:rtl/>
          <w:lang w:bidi="ar-BH"/>
        </w:rPr>
        <w:lastRenderedPageBreak/>
        <w:t xml:space="preserve">مسترشدا في </w:t>
      </w:r>
      <w:r w:rsidRPr="007E4BDA">
        <w:rPr>
          <w:rtl/>
        </w:rPr>
        <w:t>ذلك</w:t>
      </w:r>
      <w:r w:rsidRPr="007E4BDA">
        <w:rPr>
          <w:rtl/>
          <w:lang w:bidi="ar-BH"/>
        </w:rPr>
        <w:t xml:space="preserve"> بمبادئ باريس الخاصة بالمؤسسات الوطنية المعنية بحقوق الإنسان</w:t>
      </w:r>
      <w:r w:rsidRPr="007E4BDA">
        <w:rPr>
          <w:rtl/>
        </w:rPr>
        <w:t>،</w:t>
      </w:r>
      <w:r w:rsidRPr="007E4BDA">
        <w:rPr>
          <w:rtl/>
          <w:lang w:bidi="ar-BH"/>
        </w:rPr>
        <w:t xml:space="preserve"> وتتولى المؤسسة </w:t>
      </w:r>
      <w:proofErr w:type="spellStart"/>
      <w:r w:rsidRPr="007E4BDA">
        <w:rPr>
          <w:rtl/>
          <w:lang w:bidi="ar-BH"/>
        </w:rPr>
        <w:t>الاسهام</w:t>
      </w:r>
      <w:proofErr w:type="spellEnd"/>
      <w:r w:rsidRPr="007E4BDA">
        <w:rPr>
          <w:rtl/>
          <w:lang w:bidi="ar-BH"/>
        </w:rPr>
        <w:t xml:space="preserve"> في تعزيز وتنمية وحماية حقوق الإنسان، وترسيخ قيمها، ونشر الوعي بها، والإسهام في ضمان ممارستها</w:t>
      </w:r>
      <w:r w:rsidR="00F47BD6" w:rsidRPr="007E4BDA">
        <w:rPr>
          <w:rFonts w:hint="cs"/>
          <w:rtl/>
          <w:lang w:bidi="ar-BH"/>
        </w:rPr>
        <w:t>؛</w:t>
      </w:r>
    </w:p>
    <w:p w:rsidR="001C25EA" w:rsidRPr="007E4BDA" w:rsidRDefault="001C25EA" w:rsidP="00C252B9">
      <w:pPr>
        <w:pStyle w:val="Bullet1GA"/>
        <w:numPr>
          <w:ilvl w:val="0"/>
          <w:numId w:val="15"/>
        </w:numPr>
        <w:bidi/>
        <w:rPr>
          <w:rtl/>
          <w:lang w:bidi="ar-BH"/>
        </w:rPr>
      </w:pPr>
      <w:r w:rsidRPr="007E4BDA">
        <w:rPr>
          <w:rtl/>
        </w:rPr>
        <w:t>للمؤسسة في سبيل تحقيق أهدافها حرية التعليق على أي مسألة متعلقة بحقوق الإنسان، وتناول أي حالة من حالات حقوق الإنسان،</w:t>
      </w:r>
      <w:r w:rsidR="00B658E7" w:rsidRPr="007E4BDA">
        <w:rPr>
          <w:rtl/>
        </w:rPr>
        <w:t xml:space="preserve"> بما </w:t>
      </w:r>
      <w:r w:rsidRPr="007E4BDA">
        <w:rPr>
          <w:rtl/>
        </w:rPr>
        <w:t>تراه مناسبًا، وتختص</w:t>
      </w:r>
      <w:r w:rsidR="00F47BD6" w:rsidRPr="007E4BDA">
        <w:rPr>
          <w:rFonts w:hint="cs"/>
          <w:rtl/>
        </w:rPr>
        <w:t> </w:t>
      </w:r>
      <w:r w:rsidRPr="007E4BDA">
        <w:rPr>
          <w:rtl/>
        </w:rPr>
        <w:t>بالآتي:</w:t>
      </w:r>
    </w:p>
    <w:p w:rsidR="001C25EA" w:rsidRPr="007E4BDA" w:rsidRDefault="005F6A2F" w:rsidP="00AB0531">
      <w:pPr>
        <w:pStyle w:val="SingleTxtGA"/>
        <w:spacing w:line="360" w:lineRule="exact"/>
        <w:ind w:left="1928"/>
        <w:rPr>
          <w:rtl/>
        </w:rPr>
      </w:pPr>
      <w:r w:rsidRPr="007E4BDA">
        <w:rPr>
          <w:rFonts w:hint="cs"/>
          <w:rtl/>
        </w:rPr>
        <w:tab/>
        <w:t>(أ)</w:t>
      </w:r>
      <w:r w:rsidRPr="007E4BDA">
        <w:rPr>
          <w:rFonts w:hint="cs"/>
          <w:rtl/>
        </w:rPr>
        <w:tab/>
      </w:r>
      <w:r w:rsidR="001C25EA" w:rsidRPr="007E4BDA">
        <w:rPr>
          <w:rtl/>
        </w:rPr>
        <w:t>المشاركة في وضع وتنفيذ خطة وطنية لتعزيز وحماية حقوق الإنسان على مستوى المملكة</w:t>
      </w:r>
      <w:r w:rsidR="00E8680A" w:rsidRPr="007E4BDA">
        <w:rPr>
          <w:rFonts w:hint="cs"/>
          <w:rtl/>
        </w:rPr>
        <w:t>؛</w:t>
      </w:r>
    </w:p>
    <w:p w:rsidR="001C25EA" w:rsidRPr="007E4BDA" w:rsidRDefault="005F6A2F" w:rsidP="00AB0531">
      <w:pPr>
        <w:pStyle w:val="SingleTxtGA"/>
        <w:spacing w:line="360" w:lineRule="exact"/>
        <w:ind w:left="1928"/>
        <w:rPr>
          <w:rtl/>
        </w:rPr>
      </w:pPr>
      <w:r w:rsidRPr="007E4BDA">
        <w:rPr>
          <w:rFonts w:hint="cs"/>
          <w:rtl/>
        </w:rPr>
        <w:tab/>
        <w:t>(ب)</w:t>
      </w:r>
      <w:r w:rsidRPr="007E4BDA">
        <w:rPr>
          <w:rFonts w:hint="cs"/>
          <w:rtl/>
        </w:rPr>
        <w:tab/>
      </w:r>
      <w:r w:rsidR="001C25EA" w:rsidRPr="007E4BDA">
        <w:rPr>
          <w:rtl/>
        </w:rPr>
        <w:t xml:space="preserve">دراسة التشريعات والنظم المعمول بها في المملكة المتعلقة بحقوق الإنسان والتوصية بالتعديلات التي تراها مناسبة، خاصة </w:t>
      </w:r>
      <w:r w:rsidR="00B658E7" w:rsidRPr="007E4BDA">
        <w:rPr>
          <w:rtl/>
        </w:rPr>
        <w:t>فيما يتعلق</w:t>
      </w:r>
      <w:r w:rsidR="001C25EA" w:rsidRPr="007E4BDA">
        <w:rPr>
          <w:rtl/>
        </w:rPr>
        <w:t xml:space="preserve"> باتساق هذه التشريعات مع التزامات المملكة الدولية بحقوق الإنسان،</w:t>
      </w:r>
      <w:r w:rsidR="00B658E7" w:rsidRPr="007E4BDA">
        <w:rPr>
          <w:rtl/>
        </w:rPr>
        <w:t xml:space="preserve"> كما </w:t>
      </w:r>
      <w:r w:rsidR="001C25EA" w:rsidRPr="007E4BDA">
        <w:rPr>
          <w:rtl/>
        </w:rPr>
        <w:t>يكون لها التوصية بإصدار تشريعات جديدة ذات صلة بحقوق الإنسان</w:t>
      </w:r>
      <w:r w:rsidR="00E8680A" w:rsidRPr="007E4BDA">
        <w:rPr>
          <w:rFonts w:hint="cs"/>
          <w:rtl/>
        </w:rPr>
        <w:t>؛</w:t>
      </w:r>
    </w:p>
    <w:p w:rsidR="001C25EA" w:rsidRPr="007E4BDA" w:rsidRDefault="005F6A2F" w:rsidP="00AB0531">
      <w:pPr>
        <w:pStyle w:val="SingleTxtGA"/>
        <w:spacing w:line="360" w:lineRule="exact"/>
        <w:ind w:left="1928"/>
        <w:rPr>
          <w:rtl/>
        </w:rPr>
      </w:pPr>
      <w:r w:rsidRPr="007E4BDA">
        <w:rPr>
          <w:rFonts w:hint="cs"/>
          <w:rtl/>
        </w:rPr>
        <w:tab/>
        <w:t>(ج)</w:t>
      </w:r>
      <w:r w:rsidRPr="007E4BDA">
        <w:rPr>
          <w:rFonts w:hint="cs"/>
          <w:rtl/>
        </w:rPr>
        <w:tab/>
      </w:r>
      <w:r w:rsidR="001C25EA" w:rsidRPr="007E4BDA">
        <w:rPr>
          <w:rtl/>
        </w:rPr>
        <w:t>بحث ملاءمة النصوص التشريعية والتنظيمية بالمعاهدات الإقليمية والدولية المعنية بمسائل حقوق الإنسان، وتقديم المقترحات والتوصيات إلى السلطات المختصة في كل</w:t>
      </w:r>
      <w:r w:rsidR="00B658E7" w:rsidRPr="007E4BDA">
        <w:rPr>
          <w:rtl/>
        </w:rPr>
        <w:t xml:space="preserve"> ما </w:t>
      </w:r>
      <w:r w:rsidR="001C25EA" w:rsidRPr="007E4BDA">
        <w:rPr>
          <w:rtl/>
        </w:rPr>
        <w:t>من شأنه تعزيز وحماية حقوق الإنسان،</w:t>
      </w:r>
      <w:r w:rsidR="00B658E7" w:rsidRPr="007E4BDA">
        <w:rPr>
          <w:rtl/>
        </w:rPr>
        <w:t xml:space="preserve"> بما </w:t>
      </w:r>
      <w:r w:rsidR="001C25EA" w:rsidRPr="007E4BDA">
        <w:rPr>
          <w:rtl/>
        </w:rPr>
        <w:t>في ذلك التوصية بالانضمام إلى الاتفاقيات الإقليمية والدولية المعنية بحقوق الإنسان</w:t>
      </w:r>
      <w:r w:rsidR="00E8680A" w:rsidRPr="007E4BDA">
        <w:rPr>
          <w:rFonts w:hint="cs"/>
          <w:rtl/>
        </w:rPr>
        <w:t>؛</w:t>
      </w:r>
    </w:p>
    <w:p w:rsidR="001C25EA" w:rsidRPr="007E4BDA" w:rsidRDefault="005F6A2F" w:rsidP="00AB0531">
      <w:pPr>
        <w:pStyle w:val="SingleTxtGA"/>
        <w:spacing w:line="360" w:lineRule="exact"/>
        <w:ind w:left="1928"/>
        <w:rPr>
          <w:rtl/>
        </w:rPr>
      </w:pPr>
      <w:r w:rsidRPr="007E4BDA">
        <w:rPr>
          <w:rFonts w:hint="cs"/>
          <w:rtl/>
        </w:rPr>
        <w:tab/>
        <w:t>(د)</w:t>
      </w:r>
      <w:r w:rsidRPr="007E4BDA">
        <w:rPr>
          <w:rFonts w:hint="cs"/>
          <w:rtl/>
        </w:rPr>
        <w:tab/>
      </w:r>
      <w:r w:rsidR="001C25EA" w:rsidRPr="007E4BDA">
        <w:rPr>
          <w:rtl/>
          <w:lang w:bidi="ar-BH"/>
        </w:rPr>
        <w:t>تقديم التقارير الموازية، والإسهام في صياغة ومناقشة التقارير التي تتعهد المملكة بتقديمها دورياًّ وإبداء الملاحظات عليها، تطبيقاً لاتفاقيات إقليمية ودولية خاصة بحقوق الإنسان، ونشر هذه التقارير في وسائل الإعلام</w:t>
      </w:r>
      <w:r w:rsidR="00E8680A" w:rsidRPr="007E4BDA">
        <w:rPr>
          <w:rFonts w:hint="cs"/>
          <w:rtl/>
        </w:rPr>
        <w:t>؛</w:t>
      </w:r>
    </w:p>
    <w:p w:rsidR="001C25EA" w:rsidRPr="007E4BDA" w:rsidRDefault="005F6A2F" w:rsidP="00AB0531">
      <w:pPr>
        <w:pStyle w:val="SingleTxtGA"/>
        <w:spacing w:line="360" w:lineRule="exact"/>
        <w:ind w:left="1928"/>
        <w:rPr>
          <w:rtl/>
        </w:rPr>
      </w:pPr>
      <w:r w:rsidRPr="007E4BDA">
        <w:rPr>
          <w:rFonts w:hint="cs"/>
          <w:rtl/>
        </w:rPr>
        <w:tab/>
        <w:t>(ه)</w:t>
      </w:r>
      <w:r w:rsidRPr="007E4BDA">
        <w:rPr>
          <w:rFonts w:hint="cs"/>
          <w:rtl/>
        </w:rPr>
        <w:tab/>
      </w:r>
      <w:r w:rsidR="001C25EA" w:rsidRPr="007E4BDA">
        <w:rPr>
          <w:rtl/>
          <w:lang w:bidi="ar-BH"/>
        </w:rPr>
        <w:t>رصد حالات انتهاكات حقوق الإنسان، وإجراء التقصي اللازم، وتوجيه انتباه الجهات المختصة إليها مع تقديم المقترحات التي تتعلق بالمبادرات الرامية إلى وضع حد لهذه الحالات</w:t>
      </w:r>
      <w:r w:rsidR="001C25EA" w:rsidRPr="007E4BDA">
        <w:rPr>
          <w:rtl/>
        </w:rPr>
        <w:t>، وعند الاقتضاء إبداء الرأي بشأن موقف تلك الجهات وردود فعلها</w:t>
      </w:r>
      <w:r w:rsidR="00E8680A" w:rsidRPr="007E4BDA">
        <w:rPr>
          <w:rFonts w:hint="cs"/>
          <w:rtl/>
        </w:rPr>
        <w:t>؛</w:t>
      </w:r>
    </w:p>
    <w:p w:rsidR="001C25EA" w:rsidRPr="007E4BDA" w:rsidRDefault="005F6A2F" w:rsidP="00AB0531">
      <w:pPr>
        <w:pStyle w:val="SingleTxtGA"/>
        <w:spacing w:line="360" w:lineRule="exact"/>
        <w:ind w:left="1928"/>
        <w:rPr>
          <w:rtl/>
        </w:rPr>
      </w:pPr>
      <w:r w:rsidRPr="007E4BDA">
        <w:rPr>
          <w:rFonts w:hint="cs"/>
          <w:rtl/>
        </w:rPr>
        <w:tab/>
        <w:t>(و)</w:t>
      </w:r>
      <w:r w:rsidRPr="007E4BDA">
        <w:rPr>
          <w:rFonts w:hint="cs"/>
          <w:rtl/>
        </w:rPr>
        <w:tab/>
      </w:r>
      <w:r w:rsidR="001C25EA" w:rsidRPr="007E4BDA">
        <w:rPr>
          <w:rtl/>
        </w:rPr>
        <w:t>تلقي الشكاوى المتعلقة بحقوق الإنسان ودراستها والبحث فيها وإحالة</w:t>
      </w:r>
      <w:r w:rsidR="00B658E7" w:rsidRPr="007E4BDA">
        <w:rPr>
          <w:rtl/>
        </w:rPr>
        <w:t xml:space="preserve"> ما </w:t>
      </w:r>
      <w:r w:rsidR="001C25EA" w:rsidRPr="007E4BDA">
        <w:rPr>
          <w:rtl/>
        </w:rPr>
        <w:t>ترى المؤسسة إحالته منها إلى جهات الاختصاص مع متابعتها بشكل فعال،</w:t>
      </w:r>
      <w:r w:rsidR="00B658E7" w:rsidRPr="007E4BDA">
        <w:rPr>
          <w:rtl/>
        </w:rPr>
        <w:t xml:space="preserve"> أو </w:t>
      </w:r>
      <w:r w:rsidR="001C25EA" w:rsidRPr="007E4BDA">
        <w:rPr>
          <w:rtl/>
        </w:rPr>
        <w:t>تبصير ذوي الشأن بالإجراءات الواجبة الاتباع ومساعدتهم على اتخاذها،</w:t>
      </w:r>
      <w:r w:rsidR="00B658E7" w:rsidRPr="007E4BDA">
        <w:rPr>
          <w:rtl/>
        </w:rPr>
        <w:t xml:space="preserve"> أو </w:t>
      </w:r>
      <w:r w:rsidR="001C25EA" w:rsidRPr="007E4BDA">
        <w:rPr>
          <w:rtl/>
        </w:rPr>
        <w:t>المعاونة في تسويتها مع الجهات المعنية</w:t>
      </w:r>
      <w:r w:rsidR="00E8680A" w:rsidRPr="007E4BDA">
        <w:rPr>
          <w:rFonts w:hint="cs"/>
          <w:rtl/>
        </w:rPr>
        <w:t>؛</w:t>
      </w:r>
    </w:p>
    <w:p w:rsidR="001C25EA" w:rsidRPr="007E4BDA" w:rsidRDefault="005F6A2F" w:rsidP="00AB0531">
      <w:pPr>
        <w:pStyle w:val="SingleTxtGA"/>
        <w:spacing w:line="360" w:lineRule="exact"/>
        <w:ind w:left="1928"/>
        <w:rPr>
          <w:rtl/>
        </w:rPr>
      </w:pPr>
      <w:r w:rsidRPr="007E4BDA">
        <w:rPr>
          <w:rFonts w:hint="cs"/>
          <w:rtl/>
        </w:rPr>
        <w:tab/>
        <w:t>(ز)</w:t>
      </w:r>
      <w:r w:rsidRPr="007E4BDA">
        <w:rPr>
          <w:rFonts w:hint="cs"/>
          <w:rtl/>
        </w:rPr>
        <w:tab/>
      </w:r>
      <w:r w:rsidR="001C25EA" w:rsidRPr="007E4BDA">
        <w:rPr>
          <w:rtl/>
        </w:rPr>
        <w:t>القيام بالزيارات الميدانية وفق الأصول المتبعة لرصد أوضاع حقوق الإنسان في المؤسسات الإصلاحية وأماكن الاحتجاز والتجمعات العمالية والدور الصحية والتعليمية،</w:t>
      </w:r>
      <w:r w:rsidR="00B658E7" w:rsidRPr="007E4BDA">
        <w:rPr>
          <w:rtl/>
        </w:rPr>
        <w:t xml:space="preserve"> أو </w:t>
      </w:r>
      <w:r w:rsidR="001C25EA" w:rsidRPr="007E4BDA">
        <w:rPr>
          <w:rtl/>
        </w:rPr>
        <w:t>أي مكان</w:t>
      </w:r>
      <w:r w:rsidR="00B658E7" w:rsidRPr="007E4BDA">
        <w:rPr>
          <w:rtl/>
        </w:rPr>
        <w:t xml:space="preserve"> عام </w:t>
      </w:r>
      <w:r w:rsidR="001C25EA" w:rsidRPr="007E4BDA">
        <w:rPr>
          <w:rtl/>
        </w:rPr>
        <w:t>آخر يشتبه في أن يكون موقعًا لانتهاك حقوق الإنسان</w:t>
      </w:r>
      <w:r w:rsidR="00E8680A" w:rsidRPr="007E4BDA">
        <w:rPr>
          <w:rFonts w:hint="cs"/>
          <w:rtl/>
        </w:rPr>
        <w:t>؛</w:t>
      </w:r>
    </w:p>
    <w:p w:rsidR="001C25EA" w:rsidRPr="007E4BDA" w:rsidRDefault="005F6A2F" w:rsidP="00AB0531">
      <w:pPr>
        <w:pStyle w:val="SingleTxtGA"/>
        <w:spacing w:line="360" w:lineRule="exact"/>
        <w:ind w:left="1928"/>
        <w:rPr>
          <w:rtl/>
        </w:rPr>
      </w:pPr>
      <w:r w:rsidRPr="007E4BDA">
        <w:rPr>
          <w:rFonts w:hint="cs"/>
          <w:rtl/>
        </w:rPr>
        <w:lastRenderedPageBreak/>
        <w:tab/>
        <w:t>(ح)</w:t>
      </w:r>
      <w:r w:rsidRPr="007E4BDA">
        <w:rPr>
          <w:rFonts w:hint="cs"/>
          <w:rtl/>
        </w:rPr>
        <w:tab/>
      </w:r>
      <w:r w:rsidR="001C25EA" w:rsidRPr="007E4BDA">
        <w:rPr>
          <w:rtl/>
        </w:rPr>
        <w:t>المبادرة بالتعاون مع الأجهزة المختصة بشؤون الثقافة والإعلام والتعليم، وتقديم الاقتراحات والتوصيات في كل</w:t>
      </w:r>
      <w:r w:rsidR="00B658E7" w:rsidRPr="007E4BDA">
        <w:rPr>
          <w:rtl/>
        </w:rPr>
        <w:t xml:space="preserve"> ما </w:t>
      </w:r>
      <w:r w:rsidR="001C25EA" w:rsidRPr="007E4BDA">
        <w:rPr>
          <w:rtl/>
        </w:rPr>
        <w:t>من شأنه نشر وتعزيز ثقافة الوعي باحترام حقوق الإنسان</w:t>
      </w:r>
      <w:r w:rsidR="00E8680A" w:rsidRPr="007E4BDA">
        <w:rPr>
          <w:rFonts w:hint="cs"/>
          <w:rtl/>
        </w:rPr>
        <w:t>؛</w:t>
      </w:r>
    </w:p>
    <w:p w:rsidR="001C25EA" w:rsidRPr="007E4BDA" w:rsidRDefault="005F6A2F" w:rsidP="00AB0531">
      <w:pPr>
        <w:pStyle w:val="SingleTxtGA"/>
        <w:spacing w:line="360" w:lineRule="exact"/>
        <w:ind w:left="1928"/>
        <w:rPr>
          <w:rtl/>
        </w:rPr>
      </w:pPr>
      <w:r w:rsidRPr="007E4BDA">
        <w:rPr>
          <w:rFonts w:hint="cs"/>
          <w:rtl/>
        </w:rPr>
        <w:tab/>
        <w:t>(ط)</w:t>
      </w:r>
      <w:r w:rsidRPr="007E4BDA">
        <w:rPr>
          <w:rFonts w:hint="cs"/>
          <w:rtl/>
        </w:rPr>
        <w:tab/>
      </w:r>
      <w:r w:rsidR="001C25EA" w:rsidRPr="007E4BDA">
        <w:rPr>
          <w:rtl/>
        </w:rPr>
        <w:t>التعاون مع الهيئات الوطنية والمنظمات الإقليمية والدولية، والمؤسسات ذات الصلة في البلدان الأخرى المعنية بتعزيز وحماية حقوق الإنسان</w:t>
      </w:r>
      <w:r w:rsidR="00E8680A" w:rsidRPr="007E4BDA">
        <w:rPr>
          <w:rFonts w:hint="cs"/>
          <w:rtl/>
        </w:rPr>
        <w:t>؛</w:t>
      </w:r>
    </w:p>
    <w:p w:rsidR="001C25EA" w:rsidRPr="007E4BDA" w:rsidRDefault="005F6A2F" w:rsidP="00AB0531">
      <w:pPr>
        <w:pStyle w:val="SingleTxtGA"/>
        <w:spacing w:line="360" w:lineRule="exact"/>
        <w:ind w:left="1928"/>
        <w:rPr>
          <w:rtl/>
        </w:rPr>
      </w:pPr>
      <w:r w:rsidRPr="007E4BDA">
        <w:rPr>
          <w:rFonts w:hint="cs"/>
          <w:rtl/>
        </w:rPr>
        <w:tab/>
        <w:t>(ي)</w:t>
      </w:r>
      <w:r w:rsidRPr="007E4BDA">
        <w:rPr>
          <w:rFonts w:hint="cs"/>
          <w:rtl/>
        </w:rPr>
        <w:tab/>
      </w:r>
      <w:r w:rsidR="001C25EA" w:rsidRPr="007E4BDA">
        <w:rPr>
          <w:rtl/>
          <w:lang w:bidi="ar-BH"/>
        </w:rPr>
        <w:t>عقد المؤتمرات وتنظيم الندوات والدورات التثقيفية والتدريبة في مجال حقوق الإنسان، وإجراء البحوث والدراسات في هذا الشأن</w:t>
      </w:r>
      <w:r w:rsidR="00E8680A" w:rsidRPr="007E4BDA">
        <w:rPr>
          <w:rFonts w:hint="cs"/>
          <w:rtl/>
        </w:rPr>
        <w:t>؛</w:t>
      </w:r>
    </w:p>
    <w:p w:rsidR="001C25EA" w:rsidRPr="007E4BDA" w:rsidRDefault="005F6A2F" w:rsidP="00AB0531">
      <w:pPr>
        <w:pStyle w:val="SingleTxtGA"/>
        <w:spacing w:line="360" w:lineRule="exact"/>
        <w:ind w:left="1928"/>
        <w:rPr>
          <w:rtl/>
        </w:rPr>
      </w:pPr>
      <w:r w:rsidRPr="007E4BDA">
        <w:rPr>
          <w:rFonts w:hint="cs"/>
          <w:rtl/>
        </w:rPr>
        <w:tab/>
        <w:t>(ك)</w:t>
      </w:r>
      <w:r w:rsidRPr="007E4BDA">
        <w:rPr>
          <w:rFonts w:hint="cs"/>
          <w:rtl/>
        </w:rPr>
        <w:tab/>
      </w:r>
      <w:r w:rsidR="001C25EA" w:rsidRPr="007E4BDA">
        <w:rPr>
          <w:rtl/>
        </w:rPr>
        <w:t>المشاركة في المحافل المحلية والدولية،</w:t>
      </w:r>
      <w:r w:rsidR="00B658E7" w:rsidRPr="007E4BDA">
        <w:rPr>
          <w:rtl/>
        </w:rPr>
        <w:t xml:space="preserve"> وفي </w:t>
      </w:r>
      <w:r w:rsidR="001C25EA" w:rsidRPr="007E4BDA">
        <w:rPr>
          <w:rtl/>
        </w:rPr>
        <w:t>اجتماعات المنظمات الإقليمية والدولية المعنية بمسائل حقوق الإنسان</w:t>
      </w:r>
      <w:r w:rsidR="00E8680A" w:rsidRPr="007E4BDA">
        <w:rPr>
          <w:rFonts w:hint="cs"/>
          <w:rtl/>
        </w:rPr>
        <w:t>؛</w:t>
      </w:r>
    </w:p>
    <w:p w:rsidR="001C25EA" w:rsidRPr="007E4BDA" w:rsidRDefault="005F6A2F" w:rsidP="00AB0531">
      <w:pPr>
        <w:pStyle w:val="SingleTxtGA"/>
        <w:spacing w:line="360" w:lineRule="exact"/>
        <w:ind w:left="1928"/>
        <w:rPr>
          <w:rtl/>
        </w:rPr>
      </w:pPr>
      <w:r w:rsidRPr="007E4BDA">
        <w:rPr>
          <w:rFonts w:hint="cs"/>
          <w:rtl/>
        </w:rPr>
        <w:tab/>
        <w:t>(ل)</w:t>
      </w:r>
      <w:r w:rsidRPr="007E4BDA">
        <w:rPr>
          <w:rFonts w:hint="cs"/>
          <w:rtl/>
        </w:rPr>
        <w:tab/>
      </w:r>
      <w:r w:rsidR="001C25EA" w:rsidRPr="007E4BDA">
        <w:rPr>
          <w:rtl/>
        </w:rPr>
        <w:t>إصدار النشرات والمطبوعات والبيانات والتقارير الخاصة، وعرضها على الموقع الإلكتروني الخاص بها، ولها مخاطبة الرأي العام مباشرة</w:t>
      </w:r>
      <w:r w:rsidR="00B658E7" w:rsidRPr="007E4BDA">
        <w:rPr>
          <w:rtl/>
        </w:rPr>
        <w:t xml:space="preserve"> أو </w:t>
      </w:r>
      <w:r w:rsidR="001C25EA" w:rsidRPr="007E4BDA">
        <w:rPr>
          <w:rtl/>
        </w:rPr>
        <w:t>من خلال أي من وسائل الإعلام.</w:t>
      </w:r>
    </w:p>
    <w:p w:rsidR="001C25EA" w:rsidRPr="007E4BDA" w:rsidRDefault="00A5786B" w:rsidP="00AB0531">
      <w:pPr>
        <w:pStyle w:val="SingleTxtGA"/>
        <w:spacing w:line="360" w:lineRule="exact"/>
        <w:rPr>
          <w:rtl/>
        </w:rPr>
      </w:pPr>
      <w:r>
        <w:rPr>
          <w:rtl/>
        </w:rPr>
        <w:t>45-</w:t>
      </w:r>
      <w:r w:rsidR="008F1E16" w:rsidRPr="007E4BDA">
        <w:rPr>
          <w:rtl/>
        </w:rPr>
        <w:tab/>
      </w:r>
      <w:r w:rsidR="001C25EA" w:rsidRPr="007E4BDA">
        <w:rPr>
          <w:rtl/>
        </w:rPr>
        <w:t xml:space="preserve">المجلس </w:t>
      </w:r>
      <w:proofErr w:type="spellStart"/>
      <w:r w:rsidR="001C25EA" w:rsidRPr="007E4BDA">
        <w:rPr>
          <w:rtl/>
        </w:rPr>
        <w:t>الاعلى</w:t>
      </w:r>
      <w:proofErr w:type="spellEnd"/>
      <w:r w:rsidR="001C25EA" w:rsidRPr="007E4BDA">
        <w:rPr>
          <w:rtl/>
        </w:rPr>
        <w:t xml:space="preserve"> للمرأة: أنشئ المجلس الأعلى للمرأة، بموجب الأمر الأميري </w:t>
      </w:r>
      <w:r w:rsidR="00B658E7" w:rsidRPr="007E4BDA">
        <w:rPr>
          <w:rtl/>
        </w:rPr>
        <w:t>رقم </w:t>
      </w:r>
      <w:r w:rsidR="001C25EA" w:rsidRPr="007E4BDA">
        <w:rPr>
          <w:rtl/>
        </w:rPr>
        <w:t xml:space="preserve">(44) لسنة 2001، ويتبع المجلس ملك مملكة البحرين مباشرةً وله شخصيته الاعتبارية المستقلة، ويعتبر المجلس المرجع لدى جميع الجهات الرسمية </w:t>
      </w:r>
      <w:r w:rsidR="00B658E7" w:rsidRPr="007E4BDA">
        <w:rPr>
          <w:rtl/>
        </w:rPr>
        <w:t>فيما يتعلق</w:t>
      </w:r>
      <w:r w:rsidR="001C25EA" w:rsidRPr="007E4BDA">
        <w:rPr>
          <w:rtl/>
        </w:rPr>
        <w:t xml:space="preserve"> بشؤون المرأة، ويختص في إبداء الرأي والبت في الأمور المرتبطة بمركز المرأة بصفة مباشرة</w:t>
      </w:r>
      <w:r w:rsidR="00B658E7" w:rsidRPr="007E4BDA">
        <w:rPr>
          <w:rtl/>
        </w:rPr>
        <w:t xml:space="preserve"> أو </w:t>
      </w:r>
      <w:r w:rsidR="001C25EA" w:rsidRPr="007E4BDA">
        <w:rPr>
          <w:rtl/>
        </w:rPr>
        <w:t>غير مباشرة. ويتكون المجلس من 16 عضوة من الشخصيات النسائية العامة وذوات الخبرة في شؤون المرأة والأنشطة المختلفة، ويمثلن كافة أطياف المجتمع البحريني.</w:t>
      </w:r>
      <w:r w:rsidR="005F6A2F" w:rsidRPr="007E4BDA">
        <w:rPr>
          <w:rFonts w:hint="cs"/>
          <w:rtl/>
        </w:rPr>
        <w:t xml:space="preserve"> </w:t>
      </w:r>
      <w:r w:rsidR="001C25EA" w:rsidRPr="007E4BDA">
        <w:rPr>
          <w:rtl/>
        </w:rPr>
        <w:t>ويقوم المجلس بأنشطة عديدة وفق خطط مدروسة منها الخطة الوطنية للنهوض بالمرأة البحرينية</w:t>
      </w:r>
      <w:r w:rsidR="002B057C" w:rsidRPr="007E4BDA">
        <w:rPr>
          <w:rStyle w:val="FootnoteReference"/>
          <w:sz w:val="20"/>
          <w:szCs w:val="30"/>
          <w:rtl/>
        </w:rPr>
        <w:t>(</w:t>
      </w:r>
      <w:r w:rsidR="002B057C" w:rsidRPr="007E4BDA">
        <w:rPr>
          <w:rStyle w:val="FootnoteReference"/>
          <w:sz w:val="20"/>
          <w:szCs w:val="30"/>
          <w:rtl/>
        </w:rPr>
        <w:footnoteReference w:id="17"/>
      </w:r>
      <w:r w:rsidR="002B057C" w:rsidRPr="007E4BDA">
        <w:rPr>
          <w:rStyle w:val="FootnoteReference"/>
          <w:sz w:val="20"/>
          <w:szCs w:val="30"/>
          <w:rtl/>
        </w:rPr>
        <w:t>)</w:t>
      </w:r>
      <w:r w:rsidR="002B057C" w:rsidRPr="007E4BDA">
        <w:rPr>
          <w:rtl/>
        </w:rPr>
        <w:t xml:space="preserve"> </w:t>
      </w:r>
      <w:r w:rsidR="001C25EA" w:rsidRPr="007E4BDA">
        <w:rPr>
          <w:rtl/>
        </w:rPr>
        <w:t xml:space="preserve">(2013-2022)، وقامت </w:t>
      </w:r>
      <w:proofErr w:type="spellStart"/>
      <w:r w:rsidR="001C25EA" w:rsidRPr="007E4BDA">
        <w:rPr>
          <w:rtl/>
        </w:rPr>
        <w:t>الامانة</w:t>
      </w:r>
      <w:proofErr w:type="spellEnd"/>
      <w:r w:rsidR="001C25EA" w:rsidRPr="007E4BDA">
        <w:rPr>
          <w:rtl/>
        </w:rPr>
        <w:t xml:space="preserve"> العامة للمجلس الأعلى للمرأة بتشكيل فرق رئيسية لمتابعة تنفيذ كل أثر من آثار الخطة والمتمثلة في (استقرار </w:t>
      </w:r>
      <w:proofErr w:type="spellStart"/>
      <w:r w:rsidR="001C25EA" w:rsidRPr="007E4BDA">
        <w:rPr>
          <w:rtl/>
        </w:rPr>
        <w:t>الاسرة</w:t>
      </w:r>
      <w:proofErr w:type="spellEnd"/>
      <w:r w:rsidR="001C25EA" w:rsidRPr="007E4BDA">
        <w:rPr>
          <w:rtl/>
        </w:rPr>
        <w:t xml:space="preserve"> </w:t>
      </w:r>
      <w:r w:rsidR="002B057C" w:rsidRPr="007E4BDA">
        <w:rPr>
          <w:rtl/>
        </w:rPr>
        <w:t>-</w:t>
      </w:r>
      <w:r w:rsidR="001C25EA" w:rsidRPr="007E4BDA">
        <w:rPr>
          <w:rtl/>
        </w:rPr>
        <w:t xml:space="preserve"> تكافؤ الفرص </w:t>
      </w:r>
      <w:r w:rsidR="002B057C" w:rsidRPr="007E4BDA">
        <w:rPr>
          <w:rtl/>
        </w:rPr>
        <w:t>-</w:t>
      </w:r>
      <w:r w:rsidR="001C25EA" w:rsidRPr="007E4BDA">
        <w:rPr>
          <w:rtl/>
        </w:rPr>
        <w:t xml:space="preserve"> التعلم مدى الحياة </w:t>
      </w:r>
      <w:r w:rsidR="002B057C" w:rsidRPr="007E4BDA">
        <w:rPr>
          <w:rtl/>
        </w:rPr>
        <w:t>-</w:t>
      </w:r>
      <w:r w:rsidR="001C25EA" w:rsidRPr="007E4BDA">
        <w:rPr>
          <w:rtl/>
        </w:rPr>
        <w:t xml:space="preserve"> جودة الحياة </w:t>
      </w:r>
      <w:r w:rsidR="002B057C" w:rsidRPr="007E4BDA">
        <w:rPr>
          <w:rtl/>
        </w:rPr>
        <w:t>-</w:t>
      </w:r>
      <w:r w:rsidR="001C25EA" w:rsidRPr="007E4BDA">
        <w:rPr>
          <w:rtl/>
        </w:rPr>
        <w:t xml:space="preserve"> بيت الخبرة). وقد بدأت فرق عمل </w:t>
      </w:r>
      <w:proofErr w:type="spellStart"/>
      <w:r w:rsidR="001C25EA" w:rsidRPr="007E4BDA">
        <w:rPr>
          <w:rtl/>
        </w:rPr>
        <w:t>الامانة</w:t>
      </w:r>
      <w:proofErr w:type="spellEnd"/>
      <w:r w:rsidR="001C25EA" w:rsidRPr="007E4BDA">
        <w:rPr>
          <w:rtl/>
        </w:rPr>
        <w:t xml:space="preserve"> العامة في الزيارات الميدانية الفعلية للحلفاء والشركاء الرئيسيين في تنفيذ الخطة بحسب </w:t>
      </w:r>
      <w:proofErr w:type="spellStart"/>
      <w:r w:rsidR="001C25EA" w:rsidRPr="007E4BDA">
        <w:rPr>
          <w:rtl/>
        </w:rPr>
        <w:t>اولويات</w:t>
      </w:r>
      <w:proofErr w:type="spellEnd"/>
      <w:r w:rsidR="001C25EA" w:rsidRPr="007E4BDA">
        <w:rPr>
          <w:rtl/>
        </w:rPr>
        <w:t xml:space="preserve"> العمل التي تم اعتمادها والمتمثلة في المؤسسات التنفيذية ذات العلاقة الوثيقة والمحصلات </w:t>
      </w:r>
      <w:proofErr w:type="spellStart"/>
      <w:r w:rsidR="001C25EA" w:rsidRPr="007E4BDA">
        <w:rPr>
          <w:rtl/>
        </w:rPr>
        <w:t>الاساسية</w:t>
      </w:r>
      <w:proofErr w:type="spellEnd"/>
      <w:r w:rsidR="001C25EA" w:rsidRPr="007E4BDA">
        <w:rPr>
          <w:rtl/>
        </w:rPr>
        <w:t xml:space="preserve"> في عمل المجلس من حيث البرامج والمشاريع التي تنفذها هذه المؤسسات والمدرجة بالفعل على برنامج عملها والمخصصة لها ميزانيات معتمده للسنتين الماليتين القادمتين.</w:t>
      </w:r>
    </w:p>
    <w:p w:rsidR="001C7E1A" w:rsidRPr="007E4BDA" w:rsidRDefault="00A5786B" w:rsidP="00AB0531">
      <w:pPr>
        <w:pStyle w:val="SingleTxtGA"/>
        <w:spacing w:line="360" w:lineRule="exact"/>
        <w:rPr>
          <w:rtl/>
        </w:rPr>
      </w:pPr>
      <w:r>
        <w:rPr>
          <w:rtl/>
        </w:rPr>
        <w:t>46-</w:t>
      </w:r>
      <w:r w:rsidR="008F1E16" w:rsidRPr="007E4BDA">
        <w:rPr>
          <w:rtl/>
        </w:rPr>
        <w:tab/>
      </w:r>
      <w:r w:rsidR="001C25EA" w:rsidRPr="007E4BDA">
        <w:rPr>
          <w:rtl/>
        </w:rPr>
        <w:t xml:space="preserve">مساندة المجتمع المدني: تعمل وزارة العمل والتنمية الاجتماعية حالياً على إعداد قانون جديد للمنظمات </w:t>
      </w:r>
      <w:proofErr w:type="spellStart"/>
      <w:r w:rsidR="001C25EA" w:rsidRPr="007E4BDA">
        <w:rPr>
          <w:rtl/>
        </w:rPr>
        <w:t>الاهلية</w:t>
      </w:r>
      <w:proofErr w:type="spellEnd"/>
      <w:r w:rsidR="001C25EA" w:rsidRPr="007E4BDA">
        <w:rPr>
          <w:rtl/>
        </w:rPr>
        <w:t xml:space="preserve"> لدعم عمل هذه المؤسسات.</w:t>
      </w:r>
      <w:r w:rsidR="00B658E7" w:rsidRPr="007E4BDA">
        <w:rPr>
          <w:rtl/>
        </w:rPr>
        <w:t xml:space="preserve"> كما </w:t>
      </w:r>
      <w:r w:rsidR="001C25EA" w:rsidRPr="007E4BDA">
        <w:rPr>
          <w:rtl/>
        </w:rPr>
        <w:t xml:space="preserve">تعمل وزارة العمل والتنمية </w:t>
      </w:r>
      <w:r w:rsidR="001C25EA" w:rsidRPr="007E4BDA">
        <w:rPr>
          <w:rFonts w:hint="cs"/>
          <w:rtl/>
        </w:rPr>
        <w:t>الاجتماعية</w:t>
      </w:r>
      <w:r w:rsidR="001C25EA" w:rsidRPr="007E4BDA">
        <w:rPr>
          <w:rtl/>
        </w:rPr>
        <w:t xml:space="preserve"> من خلال صندوق العمل الأهلي والمقدرة ميزانيته بأكثر من 300 ألف دينار على تقديم الدعم لمنظمات ومؤسسات المجتمع المدني نظير تقديمها لمشاريع اجتماعية تنموية يتم تقييمها من قبل مختصين. وقد خصصت الوزارة ثلثي ميزانية الصندوق للمشاريع المرتبطة باللحمة الوطنية. واستفادت 65 منظمة أهلية من برنامج المنح المالية لسنة 2013</w:t>
      </w:r>
      <w:r w:rsidR="00B658E7" w:rsidRPr="007E4BDA">
        <w:rPr>
          <w:rtl/>
        </w:rPr>
        <w:t xml:space="preserve"> كما </w:t>
      </w:r>
      <w:r w:rsidR="001C25EA" w:rsidRPr="007E4BDA">
        <w:rPr>
          <w:rtl/>
        </w:rPr>
        <w:t>استفادت 66 جمعية من هذا البرنامج في سنة 2014.</w:t>
      </w:r>
    </w:p>
    <w:p w:rsidR="001C25EA" w:rsidRPr="007E4BDA" w:rsidRDefault="00A5786B" w:rsidP="00AB0531">
      <w:pPr>
        <w:pStyle w:val="SingleTxtGA"/>
        <w:spacing w:line="360" w:lineRule="exact"/>
        <w:rPr>
          <w:rtl/>
          <w:lang w:bidi="ar-BH"/>
        </w:rPr>
      </w:pPr>
      <w:r>
        <w:rPr>
          <w:rtl/>
        </w:rPr>
        <w:lastRenderedPageBreak/>
        <w:t>47-</w:t>
      </w:r>
      <w:r w:rsidR="008F1E16" w:rsidRPr="007E4BDA">
        <w:rPr>
          <w:rtl/>
        </w:rPr>
        <w:tab/>
      </w:r>
      <w:r w:rsidR="001C25EA" w:rsidRPr="007E4BDA">
        <w:rPr>
          <w:rtl/>
        </w:rPr>
        <w:t xml:space="preserve">حرية </w:t>
      </w:r>
      <w:proofErr w:type="spellStart"/>
      <w:r w:rsidR="001C25EA" w:rsidRPr="007E4BDA">
        <w:rPr>
          <w:rtl/>
        </w:rPr>
        <w:t>الاعلام</w:t>
      </w:r>
      <w:proofErr w:type="spellEnd"/>
      <w:r w:rsidR="001C25EA" w:rsidRPr="007E4BDA">
        <w:rPr>
          <w:rtl/>
        </w:rPr>
        <w:t xml:space="preserve"> والتعبير</w:t>
      </w:r>
      <w:r w:rsidR="005F6A2F" w:rsidRPr="007E4BDA">
        <w:rPr>
          <w:rtl/>
        </w:rPr>
        <w:t>:</w:t>
      </w:r>
      <w:r w:rsidR="005F6A2F" w:rsidRPr="007E4BDA">
        <w:rPr>
          <w:rFonts w:hint="cs"/>
          <w:rtl/>
        </w:rPr>
        <w:t xml:space="preserve"> </w:t>
      </w:r>
      <w:r w:rsidR="001C25EA" w:rsidRPr="007E4BDA">
        <w:rPr>
          <w:rtl/>
        </w:rPr>
        <w:t>لكل مواطن حق التعبير عن رأيه بالقول</w:t>
      </w:r>
      <w:r w:rsidR="00B658E7" w:rsidRPr="007E4BDA">
        <w:rPr>
          <w:rtl/>
        </w:rPr>
        <w:t xml:space="preserve"> أو </w:t>
      </w:r>
      <w:r w:rsidR="001C25EA" w:rsidRPr="007E4BDA">
        <w:rPr>
          <w:rtl/>
        </w:rPr>
        <w:t>بالكتابة</w:t>
      </w:r>
      <w:r w:rsidR="00B658E7" w:rsidRPr="007E4BDA">
        <w:rPr>
          <w:rtl/>
        </w:rPr>
        <w:t xml:space="preserve"> أو </w:t>
      </w:r>
      <w:r w:rsidR="001C25EA" w:rsidRPr="007E4BDA">
        <w:rPr>
          <w:rtl/>
        </w:rPr>
        <w:t>بأي طريقة أخرى وحرية البحث العلمي وحرية النشر والصحافة والطباعة مكفولة في الحدود التي يبينها القانون. وتكفل الدولة حرية تكوين الجمعيات الأهلية والعلمية والثقافية والمهنية والنقابات.</w:t>
      </w:r>
      <w:r w:rsidR="00B658E7" w:rsidRPr="007E4BDA">
        <w:rPr>
          <w:rtl/>
        </w:rPr>
        <w:t xml:space="preserve"> ولا </w:t>
      </w:r>
      <w:r w:rsidR="001C25EA" w:rsidRPr="007E4BDA">
        <w:rPr>
          <w:rtl/>
        </w:rPr>
        <w:t>يجوز إجبار أحد على الانضمام إلى جمعية</w:t>
      </w:r>
      <w:r w:rsidR="00B658E7" w:rsidRPr="007E4BDA">
        <w:rPr>
          <w:rtl/>
        </w:rPr>
        <w:t xml:space="preserve"> أو </w:t>
      </w:r>
      <w:r w:rsidR="001C25EA" w:rsidRPr="007E4BDA">
        <w:rPr>
          <w:rtl/>
        </w:rPr>
        <w:t>نقابة</w:t>
      </w:r>
      <w:r w:rsidR="00B658E7" w:rsidRPr="007E4BDA">
        <w:rPr>
          <w:rtl/>
        </w:rPr>
        <w:t xml:space="preserve"> أو </w:t>
      </w:r>
      <w:r w:rsidR="001C25EA" w:rsidRPr="007E4BDA">
        <w:rPr>
          <w:rtl/>
        </w:rPr>
        <w:t>الانسحاب منها.</w:t>
      </w:r>
      <w:r w:rsidR="001C7E1A" w:rsidRPr="007E4BDA">
        <w:rPr>
          <w:rtl/>
        </w:rPr>
        <w:t xml:space="preserve"> و</w:t>
      </w:r>
      <w:r w:rsidR="001C25EA" w:rsidRPr="007E4BDA">
        <w:rPr>
          <w:rtl/>
        </w:rPr>
        <w:t xml:space="preserve">لكل مواطن حق الحصول على المعلومات والوصول إلى شبكة </w:t>
      </w:r>
      <w:proofErr w:type="spellStart"/>
      <w:r w:rsidR="001C25EA" w:rsidRPr="007E4BDA">
        <w:rPr>
          <w:rtl/>
        </w:rPr>
        <w:t>الانترنت</w:t>
      </w:r>
      <w:proofErr w:type="spellEnd"/>
      <w:r w:rsidR="001C25EA" w:rsidRPr="007E4BDA">
        <w:rPr>
          <w:rtl/>
        </w:rPr>
        <w:t xml:space="preserve"> هو حق دستوري وقانوني، وجار العمل على أعداد مشروع قانون جديد للصحافة والإعلام الإلكتروني، وذلك لتعزيز حرية واس</w:t>
      </w:r>
      <w:r w:rsidR="00B658E7" w:rsidRPr="007E4BDA">
        <w:rPr>
          <w:rFonts w:hint="cs"/>
          <w:rtl/>
        </w:rPr>
        <w:t>ت</w:t>
      </w:r>
      <w:r w:rsidR="001C25EA" w:rsidRPr="007E4BDA">
        <w:rPr>
          <w:rtl/>
        </w:rPr>
        <w:t xml:space="preserve">قلالية الصحف ومؤسسات </w:t>
      </w:r>
      <w:proofErr w:type="spellStart"/>
      <w:r w:rsidR="001C25EA" w:rsidRPr="007E4BDA">
        <w:rPr>
          <w:rtl/>
        </w:rPr>
        <w:t>الاعلام</w:t>
      </w:r>
      <w:proofErr w:type="spellEnd"/>
      <w:r w:rsidR="001C25EA" w:rsidRPr="007E4BDA">
        <w:rPr>
          <w:rtl/>
        </w:rPr>
        <w:t xml:space="preserve"> الإلكتروني،</w:t>
      </w:r>
      <w:r w:rsidR="00B658E7" w:rsidRPr="007E4BDA">
        <w:rPr>
          <w:rtl/>
        </w:rPr>
        <w:t xml:space="preserve"> بما </w:t>
      </w:r>
      <w:r w:rsidR="001C25EA" w:rsidRPr="007E4BDA">
        <w:rPr>
          <w:rtl/>
        </w:rPr>
        <w:t>يتوافق مع القواعد الدولية،</w:t>
      </w:r>
      <w:r w:rsidR="00B658E7" w:rsidRPr="007E4BDA">
        <w:rPr>
          <w:rtl/>
        </w:rPr>
        <w:t xml:space="preserve"> لا </w:t>
      </w:r>
      <w:r w:rsidR="001C25EA" w:rsidRPr="007E4BDA">
        <w:rPr>
          <w:rtl/>
        </w:rPr>
        <w:t>سيما العهد الدولي الخاص بالحقوق المدنية والسياسية، ويحظر أي دعوات إلى العنف</w:t>
      </w:r>
      <w:r w:rsidR="00B658E7" w:rsidRPr="007E4BDA">
        <w:rPr>
          <w:rtl/>
        </w:rPr>
        <w:t xml:space="preserve"> أو </w:t>
      </w:r>
      <w:r w:rsidR="001C25EA" w:rsidRPr="007E4BDA">
        <w:rPr>
          <w:rtl/>
        </w:rPr>
        <w:t>مخالفة الآداب العامة</w:t>
      </w:r>
      <w:r w:rsidR="00B658E7" w:rsidRPr="007E4BDA">
        <w:rPr>
          <w:rtl/>
        </w:rPr>
        <w:t xml:space="preserve"> أو </w:t>
      </w:r>
      <w:r w:rsidR="001C25EA" w:rsidRPr="007E4BDA">
        <w:rPr>
          <w:rtl/>
        </w:rPr>
        <w:t>انتهاك أي مبادئ حقوق الإنسان، ويعزز حقوق الصحفيين في التعبير عن آرائهم بأمان واستقلالية في إطار الدستور والقانون،</w:t>
      </w:r>
      <w:r w:rsidR="00B658E7" w:rsidRPr="007E4BDA">
        <w:rPr>
          <w:rtl/>
        </w:rPr>
        <w:t xml:space="preserve"> بما </w:t>
      </w:r>
      <w:r w:rsidR="001C25EA" w:rsidRPr="007E4BDA">
        <w:rPr>
          <w:rtl/>
        </w:rPr>
        <w:t>في ذلك ضمان الحق في الحصول على المعلومات وتداولها.</w:t>
      </w:r>
    </w:p>
    <w:p w:rsidR="001C25EA" w:rsidRPr="007E4BDA" w:rsidRDefault="005F6A2F" w:rsidP="007E4BDA">
      <w:pPr>
        <w:pStyle w:val="H23GA"/>
        <w:rPr>
          <w:rtl/>
        </w:rPr>
      </w:pPr>
      <w:r w:rsidRPr="007E4BDA">
        <w:rPr>
          <w:rFonts w:hint="cs"/>
          <w:rtl/>
        </w:rPr>
        <w:tab/>
        <w:t>2-3</w:t>
      </w:r>
      <w:r w:rsidRPr="007E4BDA">
        <w:rPr>
          <w:rFonts w:hint="cs"/>
          <w:rtl/>
        </w:rPr>
        <w:tab/>
      </w:r>
      <w:r w:rsidR="001C25EA" w:rsidRPr="007E4BDA">
        <w:rPr>
          <w:rtl/>
        </w:rPr>
        <w:t>الانتصاف والتظلم</w:t>
      </w:r>
    </w:p>
    <w:p w:rsidR="001C25EA" w:rsidRPr="007E4BDA" w:rsidRDefault="00A5786B" w:rsidP="00AB0531">
      <w:pPr>
        <w:pStyle w:val="SingleTxtGA"/>
        <w:spacing w:line="360" w:lineRule="exact"/>
        <w:rPr>
          <w:rtl/>
        </w:rPr>
      </w:pPr>
      <w:r>
        <w:rPr>
          <w:rtl/>
        </w:rPr>
        <w:t>48-</w:t>
      </w:r>
      <w:r w:rsidR="008F1E16" w:rsidRPr="007E4BDA">
        <w:rPr>
          <w:rtl/>
        </w:rPr>
        <w:tab/>
      </w:r>
      <w:r w:rsidR="001C25EA" w:rsidRPr="007E4BDA">
        <w:rPr>
          <w:rtl/>
        </w:rPr>
        <w:t>وطبقاً لنص المادة (20) الفقرة (و) من الدستور فإن "حق التقاضي مكفول وفقاً للقانون".</w:t>
      </w:r>
    </w:p>
    <w:p w:rsidR="001C7E1A" w:rsidRPr="007E4BDA" w:rsidRDefault="00A5786B" w:rsidP="00AB0531">
      <w:pPr>
        <w:pStyle w:val="SingleTxtGA"/>
        <w:spacing w:line="360" w:lineRule="exact"/>
        <w:rPr>
          <w:rtl/>
        </w:rPr>
      </w:pPr>
      <w:r>
        <w:rPr>
          <w:rtl/>
        </w:rPr>
        <w:t>49-</w:t>
      </w:r>
      <w:r w:rsidR="00F47BD6" w:rsidRPr="007E4BDA">
        <w:rPr>
          <w:rFonts w:hint="cs"/>
          <w:rtl/>
        </w:rPr>
        <w:tab/>
      </w:r>
      <w:r w:rsidR="001C25EA" w:rsidRPr="007E4BDA">
        <w:rPr>
          <w:rtl/>
        </w:rPr>
        <w:t xml:space="preserve">وحق التقاضي مكفول لجميع المواطنين والمقيمين بمملكة البحرين. وقد صدر قانون السلطة القضائية بموجب المرسوم بقانون </w:t>
      </w:r>
      <w:r w:rsidR="00B658E7" w:rsidRPr="007E4BDA">
        <w:rPr>
          <w:rtl/>
        </w:rPr>
        <w:t>رقم </w:t>
      </w:r>
      <w:r w:rsidR="001C25EA" w:rsidRPr="007E4BDA">
        <w:rPr>
          <w:rtl/>
        </w:rPr>
        <w:t>(42) لسنة 2002، والذي نظم المحاكم بجميع أنواعها، ودرجاتها، ومنها المحاكم المدنية والجنائية والشرعية بشقيها السني والجعفري، بالإضافة إلى دائرة الدعاوى الإدارية في المحاكم المدنية.</w:t>
      </w:r>
    </w:p>
    <w:p w:rsidR="001C25EA" w:rsidRPr="007E4BDA" w:rsidRDefault="00A5786B" w:rsidP="00AB0531">
      <w:pPr>
        <w:pStyle w:val="SingleTxtGA"/>
        <w:spacing w:line="360" w:lineRule="exact"/>
        <w:rPr>
          <w:rtl/>
        </w:rPr>
      </w:pPr>
      <w:r>
        <w:rPr>
          <w:rtl/>
        </w:rPr>
        <w:t>50-</w:t>
      </w:r>
      <w:r w:rsidR="00F47BD6" w:rsidRPr="007E4BDA">
        <w:rPr>
          <w:rFonts w:hint="cs"/>
          <w:rtl/>
        </w:rPr>
        <w:tab/>
      </w:r>
      <w:r w:rsidR="001C25EA" w:rsidRPr="007E4BDA">
        <w:rPr>
          <w:rtl/>
        </w:rPr>
        <w:t xml:space="preserve">كما نظم المرسوم بقانون </w:t>
      </w:r>
      <w:r w:rsidR="00B658E7" w:rsidRPr="007E4BDA">
        <w:rPr>
          <w:rtl/>
        </w:rPr>
        <w:t>رقم </w:t>
      </w:r>
      <w:r w:rsidR="001C25EA" w:rsidRPr="007E4BDA">
        <w:rPr>
          <w:rtl/>
        </w:rPr>
        <w:t>(8) لسنة 1989 والتي يجوز الطعن أمامها في الأحكام النهائية المنهية للخصومة في المواد المدنية والتجارية والأحوال الشخصية لغير المسلمين والشرعية والجنائية طبقاً لأحكام القانون.</w:t>
      </w:r>
      <w:r w:rsidR="00B658E7" w:rsidRPr="007E4BDA">
        <w:rPr>
          <w:rtl/>
        </w:rPr>
        <w:t xml:space="preserve"> كما </w:t>
      </w:r>
      <w:r w:rsidR="001C25EA" w:rsidRPr="007E4BDA">
        <w:rPr>
          <w:rtl/>
        </w:rPr>
        <w:t xml:space="preserve">صدر المرسوم بقانون بتعديل بعض أحكام قانون محكمة التمييز والذي </w:t>
      </w:r>
      <w:proofErr w:type="spellStart"/>
      <w:r w:rsidR="001C25EA" w:rsidRPr="007E4BDA">
        <w:rPr>
          <w:rtl/>
        </w:rPr>
        <w:t>اجاز</w:t>
      </w:r>
      <w:proofErr w:type="spellEnd"/>
      <w:r w:rsidR="001C25EA" w:rsidRPr="007E4BDA">
        <w:rPr>
          <w:rtl/>
        </w:rPr>
        <w:t xml:space="preserve"> الطعن بالأحكام الشرعية </w:t>
      </w:r>
      <w:proofErr w:type="spellStart"/>
      <w:r w:rsidR="001C25EA" w:rsidRPr="007E4BDA">
        <w:rPr>
          <w:rtl/>
        </w:rPr>
        <w:t>امام</w:t>
      </w:r>
      <w:proofErr w:type="spellEnd"/>
      <w:r w:rsidR="001C25EA" w:rsidRPr="007E4BDA">
        <w:rPr>
          <w:rtl/>
        </w:rPr>
        <w:t xml:space="preserve"> محكمة التمييز.</w:t>
      </w:r>
    </w:p>
    <w:p w:rsidR="001C25EA" w:rsidRPr="00924582" w:rsidRDefault="00A5786B" w:rsidP="00AB0531">
      <w:pPr>
        <w:pStyle w:val="SingleTxtGA"/>
        <w:spacing w:line="360" w:lineRule="exact"/>
        <w:rPr>
          <w:spacing w:val="-2"/>
          <w:rtl/>
        </w:rPr>
      </w:pPr>
      <w:r>
        <w:rPr>
          <w:rtl/>
        </w:rPr>
        <w:t>51-</w:t>
      </w:r>
      <w:r w:rsidR="008F1E16" w:rsidRPr="007E4BDA">
        <w:rPr>
          <w:rtl/>
        </w:rPr>
        <w:tab/>
      </w:r>
      <w:r w:rsidR="001C25EA" w:rsidRPr="00924582">
        <w:rPr>
          <w:spacing w:val="-2"/>
          <w:rtl/>
        </w:rPr>
        <w:t>كما نصت الفقرة (أ) من المادة (104) من الدستور أن "شرف القضاء، ونزاهة القضاة وعدلهم، أساس الحكم وضمان للحقوق والحريات"، وأوضحت المادة (104) الفقرة (ب) منه على أنه "لا سلطان لأية جهة على القاضي في قضائه،</w:t>
      </w:r>
      <w:r w:rsidR="00B658E7" w:rsidRPr="00924582">
        <w:rPr>
          <w:spacing w:val="-2"/>
          <w:rtl/>
        </w:rPr>
        <w:t xml:space="preserve"> ولا </w:t>
      </w:r>
      <w:r w:rsidR="001C25EA" w:rsidRPr="00924582">
        <w:rPr>
          <w:spacing w:val="-2"/>
          <w:rtl/>
        </w:rPr>
        <w:t>يجوز بحال التدخل في سير العدالة، ويكفل القانون استقلال القضاء، ويبين ضمانات القضاة والأحكام الخاصة بهم". وهكذا كفل الدستور لكل الهيئات والأفراد الحق في اللجوء إلى القضاء للحصول على حكم</w:t>
      </w:r>
      <w:r w:rsidR="00B658E7" w:rsidRPr="00924582">
        <w:rPr>
          <w:spacing w:val="-2"/>
          <w:rtl/>
        </w:rPr>
        <w:t xml:space="preserve"> بما </w:t>
      </w:r>
      <w:r w:rsidR="001C25EA" w:rsidRPr="00924582">
        <w:rPr>
          <w:spacing w:val="-2"/>
          <w:rtl/>
        </w:rPr>
        <w:t>يقرره القانون من حقوق لهم، فإذا كانت النصوص التشريعية التي ذكرها الحكم في حيثياته تعطي الجهة الإدارية الحق في اتخاذ إجراءات إدارية طبقاً</w:t>
      </w:r>
      <w:r w:rsidR="00B658E7" w:rsidRPr="00924582">
        <w:rPr>
          <w:spacing w:val="-2"/>
          <w:rtl/>
        </w:rPr>
        <w:t xml:space="preserve"> لما </w:t>
      </w:r>
      <w:r w:rsidR="001C25EA" w:rsidRPr="00924582">
        <w:rPr>
          <w:spacing w:val="-2"/>
          <w:rtl/>
        </w:rPr>
        <w:t>جاء في هذه النصوص،</w:t>
      </w:r>
      <w:r w:rsidR="00B658E7" w:rsidRPr="00924582">
        <w:rPr>
          <w:spacing w:val="-2"/>
          <w:rtl/>
        </w:rPr>
        <w:t xml:space="preserve"> إلا </w:t>
      </w:r>
      <w:r w:rsidR="001C25EA" w:rsidRPr="00924582">
        <w:rPr>
          <w:spacing w:val="-2"/>
          <w:rtl/>
        </w:rPr>
        <w:t>أن ذلك</w:t>
      </w:r>
      <w:r w:rsidR="00B658E7" w:rsidRPr="00924582">
        <w:rPr>
          <w:spacing w:val="-2"/>
          <w:rtl/>
        </w:rPr>
        <w:t xml:space="preserve"> لا </w:t>
      </w:r>
      <w:r w:rsidR="001C25EA" w:rsidRPr="00924582">
        <w:rPr>
          <w:spacing w:val="-2"/>
          <w:rtl/>
        </w:rPr>
        <w:t>يمنعها من اللجوء إلى القضاء للحصول على حكم قضائي قابل للتنفيذ (سند تنفيذي).</w:t>
      </w:r>
    </w:p>
    <w:p w:rsidR="001C25EA" w:rsidRPr="007E4BDA" w:rsidRDefault="00A5786B" w:rsidP="00AB0531">
      <w:pPr>
        <w:pStyle w:val="SingleTxtGA"/>
        <w:spacing w:line="360" w:lineRule="exact"/>
        <w:rPr>
          <w:rtl/>
          <w:lang w:bidi="ar-BH"/>
        </w:rPr>
      </w:pPr>
      <w:r>
        <w:rPr>
          <w:rtl/>
        </w:rPr>
        <w:t>52-</w:t>
      </w:r>
      <w:r w:rsidR="00F47BD6" w:rsidRPr="007E4BDA">
        <w:rPr>
          <w:rtl/>
        </w:rPr>
        <w:tab/>
      </w:r>
      <w:r w:rsidR="001C25EA" w:rsidRPr="007E4BDA">
        <w:rPr>
          <w:rtl/>
          <w:lang w:bidi="ar-BH"/>
        </w:rPr>
        <w:t>وتقوم النيابة العامة بصفتها شعبة من السلطة القضائية بالتحقيق والتصرف في الدعوى الجنائية، ومباشرتها أمام المحاكم، والطعن في الأحكام بطريق الاستئناف والتمييز إذا</w:t>
      </w:r>
      <w:r w:rsidR="00B658E7" w:rsidRPr="007E4BDA">
        <w:rPr>
          <w:rtl/>
          <w:lang w:bidi="ar-BH"/>
        </w:rPr>
        <w:t xml:space="preserve"> ما </w:t>
      </w:r>
      <w:r w:rsidR="001C25EA" w:rsidRPr="007E4BDA">
        <w:rPr>
          <w:rtl/>
          <w:lang w:bidi="ar-BH"/>
        </w:rPr>
        <w:t>قامت مبررات تدعو لذلك. إضافة إلى كونها من الجهات والأجهزة المخول لها الإشراف على السجون وتلقي شكاوى نزلائها والبت فيها في حدود</w:t>
      </w:r>
      <w:r w:rsidR="00B658E7" w:rsidRPr="007E4BDA">
        <w:rPr>
          <w:rtl/>
          <w:lang w:bidi="ar-BH"/>
        </w:rPr>
        <w:t xml:space="preserve"> ما </w:t>
      </w:r>
      <w:r w:rsidR="001C25EA" w:rsidRPr="007E4BDA">
        <w:rPr>
          <w:rtl/>
          <w:lang w:bidi="ar-BH"/>
        </w:rPr>
        <w:t>يقضي به القانون.</w:t>
      </w:r>
    </w:p>
    <w:p w:rsidR="001C25EA" w:rsidRPr="007E4BDA" w:rsidRDefault="00A5786B" w:rsidP="00AB0531">
      <w:pPr>
        <w:pStyle w:val="SingleTxtGA"/>
        <w:spacing w:line="360" w:lineRule="exact"/>
        <w:rPr>
          <w:lang w:bidi="ar-BH"/>
        </w:rPr>
      </w:pPr>
      <w:r>
        <w:rPr>
          <w:rtl/>
        </w:rPr>
        <w:lastRenderedPageBreak/>
        <w:t>53-</w:t>
      </w:r>
      <w:r w:rsidR="00E8680A" w:rsidRPr="007E4BDA">
        <w:rPr>
          <w:rFonts w:hint="cs"/>
          <w:rtl/>
          <w:lang w:bidi="ar-BH"/>
        </w:rPr>
        <w:tab/>
      </w:r>
      <w:r w:rsidR="001C25EA" w:rsidRPr="007E4BDA">
        <w:rPr>
          <w:rtl/>
        </w:rPr>
        <w:t xml:space="preserve">كما صدر المرسوم بقانون </w:t>
      </w:r>
      <w:r w:rsidR="00B658E7" w:rsidRPr="007E4BDA">
        <w:rPr>
          <w:rtl/>
        </w:rPr>
        <w:t>رقم </w:t>
      </w:r>
      <w:r w:rsidR="001C25EA" w:rsidRPr="007E4BDA">
        <w:rPr>
          <w:rtl/>
        </w:rPr>
        <w:t>(27) لسنة 2002 بإنشاء المحكمة الدستورية، وذلك استجابة</w:t>
      </w:r>
      <w:r w:rsidR="00B658E7" w:rsidRPr="007E4BDA">
        <w:rPr>
          <w:rtl/>
        </w:rPr>
        <w:t xml:space="preserve"> لما </w:t>
      </w:r>
      <w:r w:rsidR="001C25EA" w:rsidRPr="007E4BDA">
        <w:rPr>
          <w:rtl/>
        </w:rPr>
        <w:t>جاء به التعديل الدستوري في</w:t>
      </w:r>
      <w:r w:rsidR="00B658E7" w:rsidRPr="007E4BDA">
        <w:rPr>
          <w:rtl/>
        </w:rPr>
        <w:t xml:space="preserve"> عام </w:t>
      </w:r>
      <w:r w:rsidR="001C25EA" w:rsidRPr="007E4BDA">
        <w:rPr>
          <w:rtl/>
        </w:rPr>
        <w:t>2002 بالمادة (106) من أنه تنشأ محكمة دستورية، من رئيس وستة أعضاء يعينون بأمر ملكي لمدة يحددها القانون، وتختص بمراقبة دستورية القوانين واللوائح.</w:t>
      </w:r>
    </w:p>
    <w:p w:rsidR="001C25EA" w:rsidRPr="007E4BDA" w:rsidRDefault="00A5786B" w:rsidP="00AB0531">
      <w:pPr>
        <w:pStyle w:val="SingleTxtGA"/>
        <w:spacing w:line="360" w:lineRule="exact"/>
        <w:rPr>
          <w:lang w:bidi="ar-BH"/>
        </w:rPr>
      </w:pPr>
      <w:r>
        <w:rPr>
          <w:rtl/>
        </w:rPr>
        <w:t>54-</w:t>
      </w:r>
      <w:r w:rsidR="008F1E16" w:rsidRPr="007E4BDA">
        <w:rPr>
          <w:rtl/>
          <w:lang w:bidi="ar-BH"/>
        </w:rPr>
        <w:tab/>
      </w:r>
      <w:r w:rsidR="001C25EA" w:rsidRPr="007E4BDA">
        <w:rPr>
          <w:rtl/>
        </w:rPr>
        <w:t xml:space="preserve">وللمتهم الحق في حضور محام من </w:t>
      </w:r>
      <w:proofErr w:type="spellStart"/>
      <w:r w:rsidR="001C25EA" w:rsidRPr="007E4BDA">
        <w:rPr>
          <w:rtl/>
        </w:rPr>
        <w:t>إختياره</w:t>
      </w:r>
      <w:proofErr w:type="spellEnd"/>
      <w:r w:rsidR="001C25EA" w:rsidRPr="007E4BDA">
        <w:rPr>
          <w:rtl/>
        </w:rPr>
        <w:t xml:space="preserve"> في مراحل التحقيق والمحاكمة،</w:t>
      </w:r>
      <w:r w:rsidR="00B658E7" w:rsidRPr="007E4BDA">
        <w:rPr>
          <w:rtl/>
        </w:rPr>
        <w:t xml:space="preserve"> وفي </w:t>
      </w:r>
      <w:r w:rsidR="001C25EA" w:rsidRPr="007E4BDA">
        <w:rPr>
          <w:rtl/>
        </w:rPr>
        <w:t xml:space="preserve">حالة عدم القدرة على توكيل محام حيث نصت المادة 420 من قانون </w:t>
      </w:r>
      <w:proofErr w:type="spellStart"/>
      <w:r w:rsidR="001C25EA" w:rsidRPr="007E4BDA">
        <w:rPr>
          <w:rtl/>
        </w:rPr>
        <w:t>الاجراءات</w:t>
      </w:r>
      <w:proofErr w:type="spellEnd"/>
      <w:r w:rsidR="001C25EA" w:rsidRPr="007E4BDA">
        <w:rPr>
          <w:rtl/>
        </w:rPr>
        <w:t xml:space="preserve"> الجنائية على انه يواجه الشخص المطلوب تسليمه بالتهمة المسندة إليه وبالأدلة القائمة ضده وبالمستندات المتعلقة بطلب تسليمه. وعند استجوابه يجب أن يحضر معه محام فإذا</w:t>
      </w:r>
      <w:r w:rsidR="00B658E7" w:rsidRPr="007E4BDA">
        <w:rPr>
          <w:rtl/>
        </w:rPr>
        <w:t xml:space="preserve"> لم </w:t>
      </w:r>
      <w:r w:rsidR="001C25EA" w:rsidRPr="007E4BDA">
        <w:rPr>
          <w:rtl/>
        </w:rPr>
        <w:t>يكن له محام ندبت له المحكمة محامياً.</w:t>
      </w:r>
    </w:p>
    <w:p w:rsidR="001C7E1A" w:rsidRPr="007E4BDA" w:rsidRDefault="00A5786B" w:rsidP="00AB0531">
      <w:pPr>
        <w:pStyle w:val="SingleTxtGA"/>
        <w:spacing w:line="360" w:lineRule="exact"/>
        <w:rPr>
          <w:lang w:bidi="ar-BH"/>
        </w:rPr>
      </w:pPr>
      <w:r>
        <w:rPr>
          <w:rtl/>
        </w:rPr>
        <w:t>55-</w:t>
      </w:r>
      <w:r w:rsidR="008F1E16" w:rsidRPr="007E4BDA">
        <w:rPr>
          <w:rtl/>
          <w:lang w:bidi="ar-BH"/>
        </w:rPr>
        <w:tab/>
      </w:r>
      <w:r w:rsidR="001C25EA" w:rsidRPr="007E4BDA">
        <w:rPr>
          <w:rtl/>
        </w:rPr>
        <w:t xml:space="preserve">المعونة القضائية من </w:t>
      </w:r>
      <w:proofErr w:type="spellStart"/>
      <w:r w:rsidR="001C25EA" w:rsidRPr="007E4BDA">
        <w:rPr>
          <w:rtl/>
        </w:rPr>
        <w:t>الامور</w:t>
      </w:r>
      <w:proofErr w:type="spellEnd"/>
      <w:r w:rsidR="001C25EA" w:rsidRPr="007E4BDA">
        <w:rPr>
          <w:rtl/>
        </w:rPr>
        <w:t xml:space="preserve"> الثابتة في القانون البحريني حيث نصت المادة (39) من قانون المحاماة الصادر بالمرسوم بقانون </w:t>
      </w:r>
      <w:r w:rsidR="00B658E7" w:rsidRPr="007E4BDA">
        <w:rPr>
          <w:rtl/>
        </w:rPr>
        <w:t>رقم </w:t>
      </w:r>
      <w:r w:rsidR="001C25EA" w:rsidRPr="007E4BDA">
        <w:rPr>
          <w:rtl/>
        </w:rPr>
        <w:t>(26) لسنة 1980 وتعديلاته، على أن:</w:t>
      </w:r>
    </w:p>
    <w:p w:rsidR="001C25EA" w:rsidRPr="007E4BDA" w:rsidRDefault="001C25EA" w:rsidP="00C252B9">
      <w:pPr>
        <w:pStyle w:val="Bullet1GA"/>
        <w:numPr>
          <w:ilvl w:val="0"/>
          <w:numId w:val="15"/>
        </w:numPr>
        <w:bidi/>
        <w:rPr>
          <w:rtl/>
        </w:rPr>
      </w:pPr>
      <w:r w:rsidRPr="007E4BDA">
        <w:rPr>
          <w:rtl/>
        </w:rPr>
        <w:t>تشكل لجنة المعونة القضائية من ثلاثة من المحامين المشتغلين يختارهم وزير العدل والشؤون الإسلامية. وتختص هذه اللجنة بمنح المعونة القضائية</w:t>
      </w:r>
      <w:r w:rsidR="00E8680A" w:rsidRPr="007E4BDA">
        <w:rPr>
          <w:rFonts w:hint="cs"/>
          <w:rtl/>
        </w:rPr>
        <w:t>؛</w:t>
      </w:r>
    </w:p>
    <w:p w:rsidR="001C25EA" w:rsidRPr="007E4BDA" w:rsidRDefault="001C25EA" w:rsidP="00C252B9">
      <w:pPr>
        <w:pStyle w:val="Bullet1GA"/>
        <w:numPr>
          <w:ilvl w:val="0"/>
          <w:numId w:val="15"/>
        </w:numPr>
        <w:bidi/>
        <w:rPr>
          <w:rtl/>
          <w:lang w:bidi="ar-BH"/>
        </w:rPr>
      </w:pPr>
      <w:r w:rsidRPr="007E4BDA">
        <w:rPr>
          <w:rtl/>
        </w:rPr>
        <w:t>ويقصد بالمعونة القضائية تكليف أحد المحامين المشتغلين بالحضور والمرافعة في الحالات الآتية:</w:t>
      </w:r>
    </w:p>
    <w:p w:rsidR="001C25EA" w:rsidRPr="007E4BDA" w:rsidRDefault="005F6A2F" w:rsidP="00AB0531">
      <w:pPr>
        <w:pStyle w:val="SingleTxtGA"/>
        <w:spacing w:line="360" w:lineRule="exact"/>
        <w:ind w:left="1928"/>
        <w:rPr>
          <w:rtl/>
          <w:lang w:bidi="ar-BH"/>
        </w:rPr>
      </w:pPr>
      <w:r w:rsidRPr="007E4BDA">
        <w:rPr>
          <w:rFonts w:hint="cs"/>
          <w:rtl/>
        </w:rPr>
        <w:tab/>
        <w:t>(أ)</w:t>
      </w:r>
      <w:r w:rsidRPr="007E4BDA">
        <w:rPr>
          <w:rFonts w:hint="cs"/>
          <w:rtl/>
        </w:rPr>
        <w:tab/>
      </w:r>
      <w:r w:rsidR="001C25EA" w:rsidRPr="007E4BDA">
        <w:rPr>
          <w:rtl/>
        </w:rPr>
        <w:t>إذا كان أحد أطراف الدعوى معسرا عاجزا عن دفع أتعاب المحاماة ورأت اللجنة لأسباب تقررها تقديم المعونة القضائية</w:t>
      </w:r>
      <w:r w:rsidR="00E8680A" w:rsidRPr="007E4BDA">
        <w:rPr>
          <w:rFonts w:hint="cs"/>
          <w:rtl/>
          <w:lang w:bidi="ar-BH"/>
        </w:rPr>
        <w:t>؛</w:t>
      </w:r>
    </w:p>
    <w:p w:rsidR="001C25EA" w:rsidRPr="007E4BDA" w:rsidRDefault="005F6A2F" w:rsidP="00AB0531">
      <w:pPr>
        <w:pStyle w:val="SingleTxtGA"/>
        <w:spacing w:line="360" w:lineRule="exact"/>
        <w:ind w:left="1928"/>
        <w:rPr>
          <w:rtl/>
          <w:lang w:bidi="ar-BH"/>
        </w:rPr>
      </w:pPr>
      <w:r w:rsidRPr="007E4BDA">
        <w:rPr>
          <w:rFonts w:hint="cs"/>
          <w:rtl/>
        </w:rPr>
        <w:tab/>
        <w:t>(ب)</w:t>
      </w:r>
      <w:r w:rsidRPr="007E4BDA">
        <w:rPr>
          <w:rFonts w:hint="cs"/>
          <w:rtl/>
        </w:rPr>
        <w:tab/>
      </w:r>
      <w:r w:rsidR="001C25EA" w:rsidRPr="007E4BDA">
        <w:rPr>
          <w:rtl/>
        </w:rPr>
        <w:t>إذا رفض محامون عدة قبول الوكالة في الدعوى</w:t>
      </w:r>
      <w:r w:rsidR="00E8680A" w:rsidRPr="007E4BDA">
        <w:rPr>
          <w:rFonts w:hint="cs"/>
          <w:rtl/>
        </w:rPr>
        <w:t>؛</w:t>
      </w:r>
    </w:p>
    <w:p w:rsidR="001C25EA" w:rsidRPr="007E4BDA" w:rsidRDefault="005F6A2F" w:rsidP="00AB0531">
      <w:pPr>
        <w:pStyle w:val="SingleTxtGA"/>
        <w:spacing w:line="360" w:lineRule="exact"/>
        <w:ind w:left="1928"/>
        <w:rPr>
          <w:rtl/>
          <w:lang w:bidi="ar-BH"/>
        </w:rPr>
      </w:pPr>
      <w:r w:rsidRPr="007E4BDA">
        <w:rPr>
          <w:rFonts w:hint="cs"/>
          <w:rtl/>
        </w:rPr>
        <w:tab/>
        <w:t>(ج)</w:t>
      </w:r>
      <w:r w:rsidRPr="007E4BDA">
        <w:rPr>
          <w:rFonts w:hint="cs"/>
          <w:rtl/>
        </w:rPr>
        <w:tab/>
      </w:r>
      <w:r w:rsidR="001C25EA" w:rsidRPr="007E4BDA">
        <w:rPr>
          <w:rtl/>
        </w:rPr>
        <w:t>إذا توفي محام</w:t>
      </w:r>
      <w:r w:rsidR="00B658E7" w:rsidRPr="007E4BDA">
        <w:rPr>
          <w:rtl/>
        </w:rPr>
        <w:t xml:space="preserve"> أو </w:t>
      </w:r>
      <w:r w:rsidR="001C25EA" w:rsidRPr="007E4BDA">
        <w:rPr>
          <w:rtl/>
        </w:rPr>
        <w:t>منع من مزاولة المهنة</w:t>
      </w:r>
      <w:r w:rsidR="00453B82" w:rsidRPr="007E4BDA">
        <w:rPr>
          <w:rFonts w:hint="cs"/>
          <w:rtl/>
        </w:rPr>
        <w:t>؛</w:t>
      </w:r>
    </w:p>
    <w:p w:rsidR="001C25EA" w:rsidRPr="007E4BDA" w:rsidRDefault="001C25EA" w:rsidP="00AB0531">
      <w:pPr>
        <w:pStyle w:val="SingleTxtGA"/>
        <w:spacing w:line="360" w:lineRule="exact"/>
        <w:ind w:left="1928"/>
        <w:rPr>
          <w:rtl/>
        </w:rPr>
      </w:pPr>
      <w:r w:rsidRPr="007E4BDA">
        <w:rPr>
          <w:rtl/>
        </w:rPr>
        <w:t>وبصورة عامة في جميع الأحوال التي يستحيل فيها على المحامي ممارسة مهنته ومتابعة أعمال ودعاوى موكليه. وتنحصر مهمة المحامي المنتدب في هذه الأحوال في اتخاذ الإجراءات الكفيلة بالمحافظة على مصالح الموكل والمحامي صاحب المكتب.</w:t>
      </w:r>
    </w:p>
    <w:p w:rsidR="001C25EA" w:rsidRPr="007E4BDA" w:rsidRDefault="005F6A2F" w:rsidP="00AB0531">
      <w:pPr>
        <w:pStyle w:val="SingleTxtGA"/>
        <w:spacing w:line="360" w:lineRule="exact"/>
        <w:ind w:left="1928"/>
        <w:rPr>
          <w:rtl/>
        </w:rPr>
      </w:pPr>
      <w:r w:rsidRPr="007E4BDA">
        <w:rPr>
          <w:rFonts w:hint="cs"/>
          <w:rtl/>
        </w:rPr>
        <w:tab/>
        <w:t>(د)</w:t>
      </w:r>
      <w:r w:rsidRPr="007E4BDA">
        <w:rPr>
          <w:rFonts w:hint="cs"/>
          <w:rtl/>
        </w:rPr>
        <w:tab/>
      </w:r>
      <w:r w:rsidR="001C25EA" w:rsidRPr="007E4BDA">
        <w:rPr>
          <w:rtl/>
        </w:rPr>
        <w:t>في الحالات التي يوجب فيها القانون</w:t>
      </w:r>
      <w:r w:rsidR="00B658E7" w:rsidRPr="007E4BDA">
        <w:rPr>
          <w:rtl/>
        </w:rPr>
        <w:t xml:space="preserve"> أو </w:t>
      </w:r>
      <w:r w:rsidR="001C25EA" w:rsidRPr="007E4BDA">
        <w:rPr>
          <w:rtl/>
        </w:rPr>
        <w:t>تطلب إحدى المحاكم</w:t>
      </w:r>
      <w:r w:rsidR="00B658E7" w:rsidRPr="007E4BDA">
        <w:rPr>
          <w:rtl/>
        </w:rPr>
        <w:t xml:space="preserve"> أو </w:t>
      </w:r>
      <w:r w:rsidR="001C25EA" w:rsidRPr="007E4BDA">
        <w:rPr>
          <w:rtl/>
        </w:rPr>
        <w:t>يطلب الادعاء تعيين محام عن متهم</w:t>
      </w:r>
      <w:r w:rsidR="00B658E7" w:rsidRPr="007E4BDA">
        <w:rPr>
          <w:rtl/>
        </w:rPr>
        <w:t xml:space="preserve"> أو </w:t>
      </w:r>
      <w:r w:rsidR="001C25EA" w:rsidRPr="007E4BDA">
        <w:rPr>
          <w:rtl/>
        </w:rPr>
        <w:t>حدث</w:t>
      </w:r>
      <w:r w:rsidR="00B658E7" w:rsidRPr="007E4BDA">
        <w:rPr>
          <w:rtl/>
        </w:rPr>
        <w:t xml:space="preserve"> لم </w:t>
      </w:r>
      <w:r w:rsidR="001C25EA" w:rsidRPr="007E4BDA">
        <w:rPr>
          <w:rtl/>
        </w:rPr>
        <w:t>يختر له محاميا.</w:t>
      </w:r>
      <w:r w:rsidR="00B658E7" w:rsidRPr="007E4BDA">
        <w:rPr>
          <w:rtl/>
        </w:rPr>
        <w:t xml:space="preserve"> وفي </w:t>
      </w:r>
      <w:r w:rsidR="001C25EA" w:rsidRPr="007E4BDA">
        <w:rPr>
          <w:rtl/>
        </w:rPr>
        <w:t>هذه الحالات يكون تكليف المحامي بالحضور والمرافعة بقرار من وزير العدل والشئون الإسلامية.</w:t>
      </w:r>
    </w:p>
    <w:p w:rsidR="001C25EA" w:rsidRPr="007E4BDA" w:rsidRDefault="00A5786B" w:rsidP="00AB0531">
      <w:pPr>
        <w:pStyle w:val="SingleTxtGA"/>
        <w:spacing w:line="360" w:lineRule="exact"/>
        <w:rPr>
          <w:rtl/>
        </w:rPr>
      </w:pPr>
      <w:r>
        <w:rPr>
          <w:rtl/>
        </w:rPr>
        <w:t>56-</w:t>
      </w:r>
      <w:r w:rsidR="00453B82" w:rsidRPr="007E4BDA">
        <w:rPr>
          <w:rFonts w:hint="cs"/>
          <w:rtl/>
        </w:rPr>
        <w:tab/>
      </w:r>
      <w:r w:rsidR="001C25EA" w:rsidRPr="007E4BDA">
        <w:rPr>
          <w:rtl/>
        </w:rPr>
        <w:t>ويعتبر القرار الصادر من لجنة المعونة القضائية</w:t>
      </w:r>
      <w:r w:rsidR="00B658E7" w:rsidRPr="007E4BDA">
        <w:rPr>
          <w:rtl/>
        </w:rPr>
        <w:t xml:space="preserve"> أو </w:t>
      </w:r>
      <w:r w:rsidR="001C25EA" w:rsidRPr="007E4BDA">
        <w:rPr>
          <w:rtl/>
        </w:rPr>
        <w:t>من وزير العدل والشؤون الإسلامية بمثابة التوكيل الصادر من صاحب الشأن</w:t>
      </w:r>
      <w:r w:rsidR="00B658E7" w:rsidRPr="007E4BDA">
        <w:rPr>
          <w:rtl/>
        </w:rPr>
        <w:t xml:space="preserve"> ولا </w:t>
      </w:r>
      <w:r w:rsidR="001C25EA" w:rsidRPr="007E4BDA">
        <w:rPr>
          <w:rtl/>
        </w:rPr>
        <w:t>يخضع لأية رسوم.</w:t>
      </w:r>
    </w:p>
    <w:p w:rsidR="001C25EA" w:rsidRPr="007E4BDA" w:rsidRDefault="00A5786B" w:rsidP="00AB0531">
      <w:pPr>
        <w:pStyle w:val="SingleTxtGA"/>
        <w:spacing w:line="360" w:lineRule="exact"/>
        <w:rPr>
          <w:lang w:bidi="ar-BH"/>
        </w:rPr>
      </w:pPr>
      <w:r>
        <w:rPr>
          <w:rtl/>
        </w:rPr>
        <w:t>57-</w:t>
      </w:r>
      <w:r w:rsidR="00453B82" w:rsidRPr="007E4BDA">
        <w:rPr>
          <w:rFonts w:hint="cs"/>
          <w:rtl/>
          <w:lang w:bidi="ar-BH"/>
        </w:rPr>
        <w:tab/>
      </w:r>
      <w:r w:rsidR="001C25EA" w:rsidRPr="007E4BDA">
        <w:rPr>
          <w:rFonts w:hint="eastAsia"/>
          <w:rtl/>
          <w:lang w:bidi="ar-BH"/>
        </w:rPr>
        <w:t>بالإضافة</w:t>
      </w:r>
      <w:r w:rsidR="001C25EA" w:rsidRPr="007E4BDA">
        <w:rPr>
          <w:rtl/>
          <w:lang w:bidi="ar-BH"/>
        </w:rPr>
        <w:t xml:space="preserve"> إلى</w:t>
      </w:r>
      <w:r w:rsidR="00B658E7" w:rsidRPr="007E4BDA">
        <w:rPr>
          <w:rtl/>
          <w:lang w:bidi="ar-BH"/>
        </w:rPr>
        <w:t xml:space="preserve"> ما </w:t>
      </w:r>
      <w:r w:rsidR="001C25EA" w:rsidRPr="007E4BDA">
        <w:rPr>
          <w:rtl/>
          <w:lang w:bidi="ar-BH"/>
        </w:rPr>
        <w:t xml:space="preserve">سبق تم </w:t>
      </w:r>
      <w:proofErr w:type="spellStart"/>
      <w:r w:rsidR="001C25EA" w:rsidRPr="007E4BDA">
        <w:rPr>
          <w:rtl/>
          <w:lang w:bidi="ar-BH"/>
        </w:rPr>
        <w:t>انشاء</w:t>
      </w:r>
      <w:proofErr w:type="spellEnd"/>
      <w:r w:rsidR="001C25EA" w:rsidRPr="007E4BDA">
        <w:rPr>
          <w:rtl/>
          <w:lang w:bidi="ar-BH"/>
        </w:rPr>
        <w:t xml:space="preserve"> جهات رقابية في أطار كل من السلطتين التنفيذية والقضائية ومن ذلك:</w:t>
      </w:r>
    </w:p>
    <w:p w:rsidR="001C25EA" w:rsidRPr="007E4BDA" w:rsidRDefault="001C25EA" w:rsidP="00C252B9">
      <w:pPr>
        <w:pStyle w:val="Bullet1GA"/>
        <w:numPr>
          <w:ilvl w:val="0"/>
          <w:numId w:val="15"/>
        </w:numPr>
        <w:bidi/>
        <w:rPr>
          <w:rtl/>
        </w:rPr>
      </w:pPr>
      <w:proofErr w:type="spellStart"/>
      <w:r w:rsidRPr="007E4BDA">
        <w:rPr>
          <w:rtl/>
        </w:rPr>
        <w:t>الامانة</w:t>
      </w:r>
      <w:proofErr w:type="spellEnd"/>
      <w:r w:rsidRPr="007E4BDA">
        <w:rPr>
          <w:rtl/>
        </w:rPr>
        <w:t xml:space="preserve"> العامة للتظلمات بوزارة الداخلية وهي جهاز مستقل إداريًا وماليًا تعمل بوزارة الداخلية على ضمان الالتزام بقوانين المملكة والمعايير المهنية للعمل الشرطي المنصوص عليها في مدونة سلوك الشرطة، وكذلك باللوائح الإدارية التي تحكم أداء الموظفين المدنيين، ضمن إطار</w:t>
      </w:r>
      <w:r w:rsidR="00B658E7" w:rsidRPr="007E4BDA">
        <w:rPr>
          <w:rtl/>
        </w:rPr>
        <w:t xml:space="preserve"> عام </w:t>
      </w:r>
      <w:r w:rsidRPr="007E4BDA">
        <w:rPr>
          <w:rtl/>
        </w:rPr>
        <w:t xml:space="preserve">يشمل احترام حقوق </w:t>
      </w:r>
      <w:r w:rsidRPr="007E4BDA">
        <w:rPr>
          <w:rtl/>
        </w:rPr>
        <w:lastRenderedPageBreak/>
        <w:t xml:space="preserve">الإنسان وترسيخ العدالة وسيادة القانون واكتساب ثقة الجمهور، وذلك تنفيذًا للتوصيتين رقمي (1717) و(1722) الفقرة (د)، الصادرتين عن اللجنة البحرينية المستقلة لتقصي الحقائق. وتمارس صلاحياتها ومهامها باستقلال تام </w:t>
      </w:r>
      <w:r w:rsidR="00B658E7" w:rsidRPr="007E4BDA">
        <w:rPr>
          <w:rtl/>
        </w:rPr>
        <w:t>فيما يتعلق</w:t>
      </w:r>
      <w:r w:rsidRPr="007E4BDA">
        <w:rPr>
          <w:rtl/>
        </w:rPr>
        <w:t xml:space="preserve"> بالشكاوى المقدمة إليها بحق أيٍ من منتسبي وزارة الداخلية من عسكريين ومدنيين في حال ارتكاب أحدهم لفعل مؤثم بمناسبة</w:t>
      </w:r>
      <w:r w:rsidR="00B658E7" w:rsidRPr="007E4BDA">
        <w:rPr>
          <w:rtl/>
        </w:rPr>
        <w:t xml:space="preserve"> أو </w:t>
      </w:r>
      <w:r w:rsidRPr="007E4BDA">
        <w:rPr>
          <w:rtl/>
        </w:rPr>
        <w:t>أثناء</w:t>
      </w:r>
      <w:r w:rsidR="00B658E7" w:rsidRPr="007E4BDA">
        <w:rPr>
          <w:rtl/>
        </w:rPr>
        <w:t xml:space="preserve"> أو </w:t>
      </w:r>
      <w:r w:rsidRPr="007E4BDA">
        <w:rPr>
          <w:rtl/>
        </w:rPr>
        <w:t>بسبب ممارستهم لاختصاصاتهم. بالإضافة إلى</w:t>
      </w:r>
      <w:r w:rsidR="00B658E7" w:rsidRPr="007E4BDA">
        <w:rPr>
          <w:rtl/>
        </w:rPr>
        <w:t xml:space="preserve"> ما </w:t>
      </w:r>
      <w:r w:rsidRPr="007E4BDA">
        <w:rPr>
          <w:rtl/>
        </w:rPr>
        <w:t>سبق تقوم بإبلاغ الجهة المختصة بوزارة الداخلية لاتخاذ الإجراءات التأديبية بحق المخالفين من منتسبي الوزارة</w:t>
      </w:r>
      <w:r w:rsidR="00B658E7" w:rsidRPr="007E4BDA">
        <w:rPr>
          <w:rtl/>
        </w:rPr>
        <w:t xml:space="preserve"> أو </w:t>
      </w:r>
      <w:r w:rsidRPr="007E4BDA">
        <w:rPr>
          <w:rtl/>
        </w:rPr>
        <w:t xml:space="preserve">إبلاغ النيابة العامة في الحالات التي تشكل جريمة جنائية، مع إبلاغ كل من صاحب الشكوى والمشكو في حقه ببيان يتضمن الخطوات المتخذة لفحص الشكاوى والنتائج التي خلص </w:t>
      </w:r>
      <w:r w:rsidRPr="007E4BDA">
        <w:rPr>
          <w:rFonts w:hint="cs"/>
          <w:rtl/>
        </w:rPr>
        <w:t>إليها. وق</w:t>
      </w:r>
      <w:r w:rsidRPr="007E4BDA">
        <w:rPr>
          <w:rFonts w:hint="eastAsia"/>
          <w:rtl/>
        </w:rPr>
        <w:t>د</w:t>
      </w:r>
      <w:r w:rsidRPr="007E4BDA">
        <w:rPr>
          <w:rtl/>
        </w:rPr>
        <w:t xml:space="preserve"> تم تعديل قانون الأمانة العامة للتظلمات في</w:t>
      </w:r>
      <w:r w:rsidR="00B658E7" w:rsidRPr="007E4BDA">
        <w:rPr>
          <w:rtl/>
        </w:rPr>
        <w:t xml:space="preserve"> عام </w:t>
      </w:r>
      <w:r w:rsidRPr="007E4BDA">
        <w:rPr>
          <w:rtl/>
        </w:rPr>
        <w:t>2013 لتوسيع نطاق صلاحياتها إلى حد كبير شمل ضرورة إخطار الأمانة في حالات الوفاة التي تحدث في أماكن الحبس والاحتجاز وقد أصدرت الأمانة العامة للتظلمات أول تقرير سنوي لها في أبريل 2014</w:t>
      </w:r>
      <w:r w:rsidR="00453B82" w:rsidRPr="007E4BDA">
        <w:rPr>
          <w:rFonts w:hint="cs"/>
          <w:rtl/>
        </w:rPr>
        <w:t>؛</w:t>
      </w:r>
    </w:p>
    <w:p w:rsidR="001C25EA" w:rsidRPr="007E4BDA" w:rsidRDefault="001C25EA" w:rsidP="00C252B9">
      <w:pPr>
        <w:pStyle w:val="Bullet1GA"/>
        <w:numPr>
          <w:ilvl w:val="0"/>
          <w:numId w:val="15"/>
        </w:numPr>
        <w:bidi/>
        <w:rPr>
          <w:rtl/>
          <w:lang w:bidi="ar-BH"/>
        </w:rPr>
      </w:pPr>
      <w:r w:rsidRPr="007E4BDA">
        <w:rPr>
          <w:rtl/>
          <w:lang w:bidi="ar-BH"/>
        </w:rPr>
        <w:t xml:space="preserve">مفوضية حقوق السجناء والمحتجزين حيث </w:t>
      </w:r>
      <w:r w:rsidRPr="007E4BDA">
        <w:rPr>
          <w:rtl/>
        </w:rPr>
        <w:t xml:space="preserve">تختص هذه المفوضية، التي تمارس مهامها بحرية وحيادية وشفافية واستقلالية تامة، بمراقبة السجون ومراكز التوقيف ومراكز رعاية </w:t>
      </w:r>
      <w:proofErr w:type="spellStart"/>
      <w:r w:rsidRPr="007E4BDA">
        <w:rPr>
          <w:rtl/>
        </w:rPr>
        <w:t>الاحداث</w:t>
      </w:r>
      <w:proofErr w:type="spellEnd"/>
      <w:r w:rsidRPr="007E4BDA">
        <w:rPr>
          <w:rtl/>
        </w:rPr>
        <w:t xml:space="preserve"> والمحتجزين وغيرها من الأماكن التي من الممكن أن يتم فيها احتجاز الأشخاص كالمستشفيات والمصحات النفسية، بهدف التحقق من أوضاع احتجاز النزلاء والمعاملة التي يتلقونها، لضمان عدم تعرضهم للتعذيب</w:t>
      </w:r>
      <w:r w:rsidR="00B658E7" w:rsidRPr="007E4BDA">
        <w:rPr>
          <w:rtl/>
        </w:rPr>
        <w:t xml:space="preserve"> أو </w:t>
      </w:r>
      <w:r w:rsidRPr="007E4BDA">
        <w:rPr>
          <w:rtl/>
        </w:rPr>
        <w:t>المعاملة اللاإنسانية</w:t>
      </w:r>
      <w:r w:rsidR="00B658E7" w:rsidRPr="007E4BDA">
        <w:rPr>
          <w:rtl/>
        </w:rPr>
        <w:t xml:space="preserve"> أو </w:t>
      </w:r>
      <w:proofErr w:type="spellStart"/>
      <w:r w:rsidRPr="007E4BDA">
        <w:rPr>
          <w:rtl/>
        </w:rPr>
        <w:t>الحاطة</w:t>
      </w:r>
      <w:proofErr w:type="spellEnd"/>
      <w:r w:rsidRPr="007E4BDA">
        <w:rPr>
          <w:rtl/>
        </w:rPr>
        <w:t xml:space="preserve"> بالكرامة</w:t>
      </w:r>
      <w:r w:rsidR="00453B82" w:rsidRPr="007E4BDA">
        <w:rPr>
          <w:rFonts w:hint="cs"/>
          <w:rtl/>
        </w:rPr>
        <w:t>؛</w:t>
      </w:r>
    </w:p>
    <w:p w:rsidR="001C25EA" w:rsidRPr="007E4BDA" w:rsidRDefault="001C25EA" w:rsidP="00C252B9">
      <w:pPr>
        <w:pStyle w:val="Bullet1GA"/>
        <w:numPr>
          <w:ilvl w:val="0"/>
          <w:numId w:val="15"/>
        </w:numPr>
        <w:bidi/>
        <w:rPr>
          <w:rtl/>
          <w:lang w:bidi="ar-BH"/>
        </w:rPr>
      </w:pPr>
      <w:r w:rsidRPr="007E4BDA">
        <w:rPr>
          <w:rtl/>
          <w:lang w:bidi="ar-BH"/>
        </w:rPr>
        <w:t xml:space="preserve">وحدة التحقيق الخاصة في اطار النيابة العامة </w:t>
      </w:r>
      <w:r w:rsidRPr="007E4BDA">
        <w:rPr>
          <w:rtl/>
        </w:rPr>
        <w:t xml:space="preserve">وهي هيئة تم إنشاؤها على ضوء قرار النائب العام </w:t>
      </w:r>
      <w:r w:rsidR="00B658E7" w:rsidRPr="007E4BDA">
        <w:rPr>
          <w:rtl/>
        </w:rPr>
        <w:t>رقم </w:t>
      </w:r>
      <w:r w:rsidRPr="007E4BDA">
        <w:rPr>
          <w:rtl/>
        </w:rPr>
        <w:t>(8) لسنة 2012 تختص بالتحقيق في حالات الوفاة والتعذيب وحالات المعاملة اللاإنسانية</w:t>
      </w:r>
      <w:r w:rsidR="00B658E7" w:rsidRPr="007E4BDA">
        <w:rPr>
          <w:rtl/>
        </w:rPr>
        <w:t xml:space="preserve"> أو </w:t>
      </w:r>
      <w:r w:rsidRPr="007E4BDA">
        <w:rPr>
          <w:rtl/>
        </w:rPr>
        <w:t xml:space="preserve">المهينة تنفيذا لتوصيات اللجنة المستقلة لتقصي الحقائق، وتتسم وحدة التحقيق الخاصة باستقلاليتها وتقوم بنشر تقارير شهرية عن أعمال الوحدة عبر وسائل التواصل الاجتماعي، وقد بلغ عدد القضايا المحالة إلى المحاكم الجنائية من قبل الوحدة 51 قضية، وكان عدد المتهمين المحالين إلى المحاكمة 100 متهم من بينهم 17 ضابطا، وقد استأنفت الوحدة </w:t>
      </w:r>
      <w:proofErr w:type="spellStart"/>
      <w:r w:rsidRPr="007E4BDA">
        <w:rPr>
          <w:rtl/>
        </w:rPr>
        <w:t>الاحكام</w:t>
      </w:r>
      <w:proofErr w:type="spellEnd"/>
      <w:r w:rsidRPr="007E4BDA">
        <w:rPr>
          <w:rtl/>
        </w:rPr>
        <w:t xml:space="preserve"> الصادرة من المحاكمة عدد 19 استئناف.</w:t>
      </w:r>
      <w:r w:rsidR="00B658E7" w:rsidRPr="007E4BDA">
        <w:rPr>
          <w:rtl/>
        </w:rPr>
        <w:t xml:space="preserve"> أما فيما يتعلق</w:t>
      </w:r>
      <w:r w:rsidRPr="007E4BDA">
        <w:rPr>
          <w:rtl/>
        </w:rPr>
        <w:t xml:space="preserve"> بالقضايا المقضي بها بالإدانة تراوحت العقوبات فيها بين الحبس لمدة شهر إلى السجن لمدة سبع سنوات.</w:t>
      </w:r>
    </w:p>
    <w:p w:rsidR="001C25EA" w:rsidRPr="007E4BDA" w:rsidRDefault="00A5786B" w:rsidP="00AB0531">
      <w:pPr>
        <w:pStyle w:val="SingleTxtGA"/>
        <w:spacing w:line="360" w:lineRule="exact"/>
        <w:rPr>
          <w:rtl/>
          <w:lang w:bidi="ar-BH"/>
        </w:rPr>
      </w:pPr>
      <w:r>
        <w:rPr>
          <w:rtl/>
        </w:rPr>
        <w:t>58-</w:t>
      </w:r>
      <w:r w:rsidR="008F1E16" w:rsidRPr="007E4BDA">
        <w:rPr>
          <w:rtl/>
          <w:lang w:bidi="ar-BH"/>
        </w:rPr>
        <w:tab/>
      </w:r>
      <w:r w:rsidR="001C25EA" w:rsidRPr="007E4BDA">
        <w:rPr>
          <w:rtl/>
          <w:lang w:bidi="ar-BH"/>
        </w:rPr>
        <w:t>نص دستور مملكة البحرين</w:t>
      </w:r>
      <w:r w:rsidR="002B057C" w:rsidRPr="007E4BDA">
        <w:rPr>
          <w:rStyle w:val="FootnoteReference"/>
          <w:sz w:val="20"/>
          <w:szCs w:val="30"/>
          <w:rtl/>
          <w:lang w:bidi="ar-BH"/>
        </w:rPr>
        <w:t>(</w:t>
      </w:r>
      <w:r w:rsidR="002B057C" w:rsidRPr="007E4BDA">
        <w:rPr>
          <w:rStyle w:val="FootnoteReference"/>
          <w:sz w:val="20"/>
          <w:szCs w:val="30"/>
          <w:rtl/>
          <w:lang w:bidi="ar-BH"/>
        </w:rPr>
        <w:footnoteReference w:id="18"/>
      </w:r>
      <w:r w:rsidR="002B057C" w:rsidRPr="007E4BDA">
        <w:rPr>
          <w:rStyle w:val="FootnoteReference"/>
          <w:sz w:val="20"/>
          <w:szCs w:val="30"/>
          <w:rtl/>
          <w:lang w:bidi="ar-BH"/>
        </w:rPr>
        <w:t>)</w:t>
      </w:r>
      <w:r w:rsidR="002B057C" w:rsidRPr="007E4BDA">
        <w:rPr>
          <w:rtl/>
        </w:rPr>
        <w:t xml:space="preserve"> </w:t>
      </w:r>
      <w:r w:rsidR="001C25EA" w:rsidRPr="007E4BDA">
        <w:rPr>
          <w:rtl/>
          <w:lang w:bidi="ar-BH"/>
        </w:rPr>
        <w:t>وتكريساً</w:t>
      </w:r>
      <w:r w:rsidR="00B658E7" w:rsidRPr="007E4BDA">
        <w:rPr>
          <w:rtl/>
          <w:lang w:bidi="ar-BH"/>
        </w:rPr>
        <w:t xml:space="preserve"> لما </w:t>
      </w:r>
      <w:r w:rsidR="001C25EA" w:rsidRPr="007E4BDA">
        <w:rPr>
          <w:rtl/>
        </w:rPr>
        <w:t>أكده ميثاق العمل الوطني، على مبدأ المساواة في الكرامة الإنسانية.</w:t>
      </w:r>
      <w:r w:rsidR="00B658E7" w:rsidRPr="007E4BDA">
        <w:rPr>
          <w:rtl/>
        </w:rPr>
        <w:t xml:space="preserve"> كما </w:t>
      </w:r>
      <w:r w:rsidR="001C25EA" w:rsidRPr="007E4BDA">
        <w:rPr>
          <w:rtl/>
        </w:rPr>
        <w:t>تضمن ميثاق العمل الوطني، المقومات الأساسية للمجتمع، من حيث إن العدل أساس الحكم، والمساواة وسيادة القانون والحرية والأمن والطمأنينة والعلم والتضامن الاجتماعي وتكافؤ الفرص بين المواطنين دعامات للمجتمع تكفلها الدولة؛</w:t>
      </w:r>
    </w:p>
    <w:p w:rsidR="001C25EA" w:rsidRPr="007E4BDA" w:rsidRDefault="00A5786B" w:rsidP="00AB0531">
      <w:pPr>
        <w:pStyle w:val="SingleTxtGA"/>
        <w:spacing w:line="360" w:lineRule="exact"/>
        <w:rPr>
          <w:lang w:bidi="ar-BH"/>
        </w:rPr>
      </w:pPr>
      <w:r>
        <w:rPr>
          <w:rtl/>
        </w:rPr>
        <w:lastRenderedPageBreak/>
        <w:t>59-</w:t>
      </w:r>
      <w:r w:rsidR="008F1E16" w:rsidRPr="007E4BDA">
        <w:rPr>
          <w:rtl/>
          <w:lang w:bidi="ar-BH"/>
        </w:rPr>
        <w:tab/>
      </w:r>
      <w:r w:rsidR="001C25EA" w:rsidRPr="007E4BDA">
        <w:rPr>
          <w:rtl/>
        </w:rPr>
        <w:t>إن الحريات الشخصية مكفولة، والمساواة بين المواطنين والعدالة دعامات أساسية للمجتمع ويقع على الدولة عبء كفالتها للمواطنين جميعاً. والمواطنون متساوون أمام القانون في الحقوق والواجبات</w:t>
      </w:r>
      <w:r w:rsidR="00B658E7" w:rsidRPr="007E4BDA">
        <w:rPr>
          <w:rtl/>
        </w:rPr>
        <w:t xml:space="preserve"> ولا </w:t>
      </w:r>
      <w:r w:rsidR="001C25EA" w:rsidRPr="007E4BDA">
        <w:rPr>
          <w:rtl/>
        </w:rPr>
        <w:t>تمييز بينهم بسبب الجنس</w:t>
      </w:r>
      <w:r w:rsidR="00B658E7" w:rsidRPr="007E4BDA">
        <w:rPr>
          <w:rtl/>
        </w:rPr>
        <w:t xml:space="preserve"> أو </w:t>
      </w:r>
      <w:r w:rsidR="001C25EA" w:rsidRPr="007E4BDA">
        <w:rPr>
          <w:rtl/>
        </w:rPr>
        <w:t>الأصل</w:t>
      </w:r>
      <w:r w:rsidR="00B658E7" w:rsidRPr="007E4BDA">
        <w:rPr>
          <w:rtl/>
        </w:rPr>
        <w:t xml:space="preserve"> أو </w:t>
      </w:r>
      <w:r w:rsidR="001C25EA" w:rsidRPr="007E4BDA">
        <w:rPr>
          <w:rtl/>
        </w:rPr>
        <w:t>اللغة</w:t>
      </w:r>
      <w:r w:rsidR="00B658E7" w:rsidRPr="007E4BDA">
        <w:rPr>
          <w:rtl/>
        </w:rPr>
        <w:t xml:space="preserve"> أو </w:t>
      </w:r>
      <w:r w:rsidR="001C25EA" w:rsidRPr="007E4BDA">
        <w:rPr>
          <w:rtl/>
        </w:rPr>
        <w:t>الدين</w:t>
      </w:r>
      <w:r w:rsidR="00B658E7" w:rsidRPr="007E4BDA">
        <w:rPr>
          <w:rtl/>
        </w:rPr>
        <w:t xml:space="preserve"> أو </w:t>
      </w:r>
      <w:r w:rsidR="001C25EA" w:rsidRPr="007E4BDA">
        <w:rPr>
          <w:rtl/>
        </w:rPr>
        <w:t>العقيدة. وتكون حرية الضمير مطلقة؛</w:t>
      </w:r>
    </w:p>
    <w:p w:rsidR="001C25EA" w:rsidRPr="007E4BDA" w:rsidRDefault="00A5786B" w:rsidP="00AB0531">
      <w:pPr>
        <w:pStyle w:val="SingleTxtGA"/>
        <w:spacing w:line="360" w:lineRule="exact"/>
        <w:rPr>
          <w:lang w:bidi="ar-BH"/>
        </w:rPr>
      </w:pPr>
      <w:r>
        <w:rPr>
          <w:rtl/>
        </w:rPr>
        <w:t>60-</w:t>
      </w:r>
      <w:r w:rsidR="008F1E16" w:rsidRPr="007E4BDA">
        <w:rPr>
          <w:rtl/>
          <w:lang w:bidi="ar-BH"/>
        </w:rPr>
        <w:tab/>
      </w:r>
      <w:r w:rsidR="001C25EA" w:rsidRPr="007E4BDA">
        <w:rPr>
          <w:rtl/>
        </w:rPr>
        <w:t>وتتبنى سياسات مملكة البحرين وتشريعاتها الأسس الراسخة لمكافحة التمييز العنصري وتؤكد على قيم المساواة والتسامح والتعارف بين الناس جميعاً.</w:t>
      </w:r>
    </w:p>
    <w:p w:rsidR="001C25EA" w:rsidRPr="007E4BDA" w:rsidRDefault="00A5786B" w:rsidP="00AB0531">
      <w:pPr>
        <w:pStyle w:val="SingleTxtGA"/>
        <w:spacing w:line="360" w:lineRule="exact"/>
        <w:rPr>
          <w:lang w:bidi="ar-BH"/>
        </w:rPr>
      </w:pPr>
      <w:r>
        <w:rPr>
          <w:rtl/>
        </w:rPr>
        <w:t>61-</w:t>
      </w:r>
      <w:r w:rsidR="008F1E16" w:rsidRPr="007E4BDA">
        <w:rPr>
          <w:rtl/>
          <w:lang w:bidi="ar-BH"/>
        </w:rPr>
        <w:tab/>
      </w:r>
      <w:r w:rsidR="001C25EA" w:rsidRPr="007E4BDA">
        <w:rPr>
          <w:rtl/>
          <w:lang w:bidi="ar-BH"/>
        </w:rPr>
        <w:t>هذا وقد انضمت مملكة البحرين إلى الاتفاقية الدولية للقضاء على جميع أشكال التمييز العنصري</w:t>
      </w:r>
      <w:r w:rsidR="00B658E7" w:rsidRPr="007E4BDA">
        <w:rPr>
          <w:rtl/>
          <w:lang w:bidi="ar-BH"/>
        </w:rPr>
        <w:t xml:space="preserve"> لعام </w:t>
      </w:r>
      <w:r w:rsidR="001C25EA" w:rsidRPr="007E4BDA">
        <w:rPr>
          <w:rtl/>
          <w:lang w:bidi="ar-BH"/>
        </w:rPr>
        <w:t xml:space="preserve">1965 بموجب المرسوم الأميري </w:t>
      </w:r>
      <w:r w:rsidR="00B658E7" w:rsidRPr="007E4BDA">
        <w:rPr>
          <w:rtl/>
          <w:lang w:bidi="ar-BH"/>
        </w:rPr>
        <w:t>رقم </w:t>
      </w:r>
      <w:r w:rsidR="001C25EA" w:rsidRPr="007E4BDA">
        <w:rPr>
          <w:rtl/>
          <w:lang w:bidi="ar-BH"/>
        </w:rPr>
        <w:t>8 لسنة 1990.</w:t>
      </w:r>
      <w:r w:rsidR="00B658E7" w:rsidRPr="007E4BDA">
        <w:rPr>
          <w:rtl/>
          <w:lang w:bidi="ar-BH"/>
        </w:rPr>
        <w:t xml:space="preserve"> كما </w:t>
      </w:r>
      <w:r w:rsidR="001C25EA" w:rsidRPr="007E4BDA">
        <w:rPr>
          <w:rtl/>
          <w:lang w:bidi="ar-BH"/>
        </w:rPr>
        <w:t xml:space="preserve">صدقت البحرين على تعديل المادة 8 من الاتفاقية بالمرسوم الأميري </w:t>
      </w:r>
      <w:r w:rsidR="00B658E7" w:rsidRPr="007E4BDA">
        <w:rPr>
          <w:rtl/>
          <w:lang w:bidi="ar-BH"/>
        </w:rPr>
        <w:t>رقم </w:t>
      </w:r>
      <w:r w:rsidR="001C25EA" w:rsidRPr="007E4BDA">
        <w:rPr>
          <w:rtl/>
          <w:lang w:bidi="ar-BH"/>
        </w:rPr>
        <w:t>6 لسنة 2000 في 12 مارس 2000.</w:t>
      </w:r>
    </w:p>
    <w:p w:rsidR="001C25EA" w:rsidRPr="007E4BDA" w:rsidRDefault="00A5786B" w:rsidP="00AB0531">
      <w:pPr>
        <w:pStyle w:val="SingleTxtGA"/>
        <w:spacing w:line="360" w:lineRule="exact"/>
        <w:rPr>
          <w:lang w:bidi="ar-BH"/>
        </w:rPr>
      </w:pPr>
      <w:r>
        <w:rPr>
          <w:rtl/>
        </w:rPr>
        <w:t>62-</w:t>
      </w:r>
      <w:r w:rsidR="008F1E16" w:rsidRPr="007E4BDA">
        <w:rPr>
          <w:rtl/>
          <w:lang w:bidi="ar-BH"/>
        </w:rPr>
        <w:tab/>
      </w:r>
      <w:r w:rsidR="001C25EA" w:rsidRPr="007E4BDA">
        <w:rPr>
          <w:rtl/>
          <w:lang w:bidi="ar-BH"/>
        </w:rPr>
        <w:t>ووفقاً لأحكام الدستور في مملكة البحرين</w:t>
      </w:r>
      <w:r w:rsidR="00B658E7" w:rsidRPr="007E4BDA">
        <w:rPr>
          <w:rtl/>
          <w:lang w:bidi="ar-BH"/>
        </w:rPr>
        <w:t xml:space="preserve"> وبما </w:t>
      </w:r>
      <w:r w:rsidR="001C25EA" w:rsidRPr="007E4BDA">
        <w:rPr>
          <w:rtl/>
          <w:lang w:bidi="ar-BH"/>
        </w:rPr>
        <w:t>أن الحقوق الخاصة والممارسات المترتبة عنها مكفولة للجميع دونما تمييز جنسي</w:t>
      </w:r>
      <w:r w:rsidR="00B658E7" w:rsidRPr="007E4BDA">
        <w:rPr>
          <w:rtl/>
          <w:lang w:bidi="ar-BH"/>
        </w:rPr>
        <w:t xml:space="preserve"> أو </w:t>
      </w:r>
      <w:r w:rsidR="001C25EA" w:rsidRPr="007E4BDA">
        <w:rPr>
          <w:rtl/>
          <w:lang w:bidi="ar-BH"/>
        </w:rPr>
        <w:t xml:space="preserve">عرقي، وقائمة على مبدأ الحرية الخاصة في الاعتقاد، تلتزم جميع أجهزة الدولة بتوفير كافة الضمانات عند إنفاذ القانون. وتتمثل تلك الضمانات في حالة اتهام أي شخص في إحاطته بالتهمة المسندة إليه وحقه في الإدلاء بأقواله في حرية تامة والاستعانة بمحام وإبداء دفاعه وتحقيقه، وعدم </w:t>
      </w:r>
      <w:proofErr w:type="spellStart"/>
      <w:r w:rsidR="001C25EA" w:rsidRPr="007E4BDA">
        <w:rPr>
          <w:rtl/>
          <w:lang w:bidi="ar-BH"/>
        </w:rPr>
        <w:t>الارتكان</w:t>
      </w:r>
      <w:proofErr w:type="spellEnd"/>
      <w:r w:rsidR="001C25EA" w:rsidRPr="007E4BDA">
        <w:rPr>
          <w:rtl/>
          <w:lang w:bidi="ar-BH"/>
        </w:rPr>
        <w:t xml:space="preserve"> إلى دليل ناشئ عن إجراءات غير مشروعة يشوبها البطلان. وتكفل حقوقه جميعها بنصوص قانون الإجراءات الجنائية الواردة في فصوله المتعلقة بالتحقيق والمحاكمة.</w:t>
      </w:r>
    </w:p>
    <w:p w:rsidR="001C25EA" w:rsidRPr="007E4BDA" w:rsidRDefault="005F6A2F" w:rsidP="007E4BDA">
      <w:pPr>
        <w:pStyle w:val="H1GA"/>
        <w:rPr>
          <w:rtl/>
          <w:lang w:bidi="ar-BH"/>
        </w:rPr>
      </w:pPr>
      <w:r w:rsidRPr="007E4BDA">
        <w:rPr>
          <w:rFonts w:hint="cs"/>
          <w:rtl/>
          <w:lang w:bidi="ar-BH"/>
        </w:rPr>
        <w:tab/>
      </w:r>
      <w:r w:rsidRPr="007E4BDA">
        <w:rPr>
          <w:rFonts w:hint="cs"/>
          <w:rtl/>
          <w:lang w:bidi="ar-BH"/>
        </w:rPr>
        <w:tab/>
      </w:r>
      <w:r w:rsidR="001C25EA" w:rsidRPr="007E4BDA">
        <w:rPr>
          <w:rtl/>
          <w:lang w:bidi="ar-BH"/>
        </w:rPr>
        <w:t>المادة (3</w:t>
      </w:r>
      <w:r w:rsidR="00036E5F" w:rsidRPr="007E4BDA">
        <w:rPr>
          <w:rtl/>
          <w:lang w:bidi="ar-BH"/>
        </w:rPr>
        <w:t>)</w:t>
      </w:r>
      <w:r w:rsidR="00036E5F" w:rsidRPr="007E4BDA">
        <w:rPr>
          <w:rFonts w:hint="cs"/>
          <w:rtl/>
          <w:lang w:bidi="ar-BH"/>
        </w:rPr>
        <w:tab/>
      </w:r>
      <w:r w:rsidR="00036E5F" w:rsidRPr="007E4BDA">
        <w:rPr>
          <w:rtl/>
          <w:lang w:bidi="ar-BH"/>
        </w:rPr>
        <w:br/>
      </w:r>
      <w:r w:rsidR="001C25EA" w:rsidRPr="007E4BDA">
        <w:rPr>
          <w:rtl/>
          <w:lang w:bidi="ar-BH"/>
        </w:rPr>
        <w:t>مساواة الرجال والنساء في التمتع بالحقوق</w:t>
      </w:r>
    </w:p>
    <w:p w:rsidR="001C25EA" w:rsidRPr="007E4BDA" w:rsidRDefault="00A5786B" w:rsidP="00AB0531">
      <w:pPr>
        <w:pStyle w:val="SingleTxtGA"/>
        <w:spacing w:line="360" w:lineRule="exact"/>
        <w:rPr>
          <w:color w:val="000000"/>
          <w:rtl/>
          <w:lang w:bidi="ar-BH"/>
        </w:rPr>
      </w:pPr>
      <w:r>
        <w:rPr>
          <w:rtl/>
        </w:rPr>
        <w:t>63-</w:t>
      </w:r>
      <w:r w:rsidR="008F1E16" w:rsidRPr="007E4BDA">
        <w:rPr>
          <w:color w:val="000000"/>
          <w:rtl/>
          <w:lang w:bidi="ar-BH"/>
        </w:rPr>
        <w:tab/>
      </w:r>
      <w:r w:rsidR="001C25EA" w:rsidRPr="007E4BDA">
        <w:rPr>
          <w:color w:val="000000"/>
          <w:rtl/>
          <w:lang w:bidi="ar-BH"/>
        </w:rPr>
        <w:t>يتضمن دستور مملكة البحرين فيما يتضمنه، نصوصا تكفل احترام حقوق الإنسان</w:t>
      </w:r>
      <w:r w:rsidR="00B658E7" w:rsidRPr="007E4BDA">
        <w:rPr>
          <w:color w:val="000000"/>
          <w:rtl/>
          <w:lang w:bidi="ar-BH"/>
        </w:rPr>
        <w:t xml:space="preserve"> بما </w:t>
      </w:r>
      <w:r w:rsidR="001C25EA" w:rsidRPr="007E4BDA">
        <w:rPr>
          <w:color w:val="000000"/>
          <w:rtl/>
          <w:lang w:bidi="ar-BH"/>
        </w:rPr>
        <w:t>في ذلك ضمان مساوة الرجال والنساء، في أطار</w:t>
      </w:r>
      <w:r w:rsidR="00B658E7" w:rsidRPr="007E4BDA">
        <w:rPr>
          <w:color w:val="000000"/>
          <w:rtl/>
          <w:lang w:bidi="ar-BH"/>
        </w:rPr>
        <w:t xml:space="preserve"> ما </w:t>
      </w:r>
      <w:r w:rsidR="001C25EA" w:rsidRPr="007E4BDA">
        <w:rPr>
          <w:color w:val="000000"/>
          <w:rtl/>
          <w:lang w:bidi="ar-BH"/>
        </w:rPr>
        <w:t>نص عليه الدستور والتزامات مملكة البحرين ذات الصلة.</w:t>
      </w:r>
      <w:r w:rsidR="002B057C" w:rsidRPr="007E4BDA">
        <w:rPr>
          <w:color w:val="000000"/>
          <w:rtl/>
          <w:lang w:bidi="ar-BH"/>
        </w:rPr>
        <w:t xml:space="preserve"> </w:t>
      </w:r>
      <w:r w:rsidR="001C25EA" w:rsidRPr="007E4BDA">
        <w:rPr>
          <w:color w:val="000000"/>
          <w:rtl/>
          <w:lang w:bidi="ar-BH"/>
        </w:rPr>
        <w:t>ونشير في هذا الصدد إلى الاتي:</w:t>
      </w:r>
    </w:p>
    <w:p w:rsidR="001C25EA" w:rsidRPr="007E4BDA" w:rsidRDefault="001C25EA" w:rsidP="00C252B9">
      <w:pPr>
        <w:pStyle w:val="Bullet1GA"/>
        <w:numPr>
          <w:ilvl w:val="0"/>
          <w:numId w:val="15"/>
        </w:numPr>
        <w:bidi/>
        <w:rPr>
          <w:rtl/>
          <w:lang w:bidi="ar-BH"/>
        </w:rPr>
      </w:pPr>
      <w:r w:rsidRPr="007E4BDA">
        <w:rPr>
          <w:rtl/>
          <w:lang w:bidi="ar-BH"/>
        </w:rPr>
        <w:t xml:space="preserve">تنص المادة </w:t>
      </w:r>
      <w:r w:rsidRPr="007E4BDA">
        <w:rPr>
          <w:rFonts w:hint="cs"/>
          <w:rtl/>
          <w:lang w:bidi="ar-BH"/>
        </w:rPr>
        <w:t>(</w:t>
      </w:r>
      <w:r w:rsidRPr="007E4BDA">
        <w:rPr>
          <w:rtl/>
          <w:lang w:bidi="ar-BH"/>
        </w:rPr>
        <w:t>18</w:t>
      </w:r>
      <w:r w:rsidRPr="007E4BDA">
        <w:rPr>
          <w:rFonts w:hint="cs"/>
          <w:rtl/>
          <w:lang w:bidi="ar-BH"/>
        </w:rPr>
        <w:t>)</w:t>
      </w:r>
      <w:r w:rsidRPr="007E4BDA">
        <w:rPr>
          <w:rtl/>
          <w:lang w:bidi="ar-BH"/>
        </w:rPr>
        <w:t xml:space="preserve"> من الدستور على أن "الناس سواسية في الكرامة </w:t>
      </w:r>
      <w:proofErr w:type="spellStart"/>
      <w:r w:rsidRPr="007E4BDA">
        <w:rPr>
          <w:rtl/>
          <w:lang w:bidi="ar-BH"/>
        </w:rPr>
        <w:t>الانسانية</w:t>
      </w:r>
      <w:proofErr w:type="spellEnd"/>
      <w:r w:rsidRPr="007E4BDA">
        <w:rPr>
          <w:rtl/>
          <w:lang w:bidi="ar-BH"/>
        </w:rPr>
        <w:t xml:space="preserve">، ويتساوى المواطنون </w:t>
      </w:r>
      <w:r w:rsidRPr="007E4BDA">
        <w:rPr>
          <w:rtl/>
        </w:rPr>
        <w:t>لدى</w:t>
      </w:r>
      <w:r w:rsidRPr="007E4BDA">
        <w:rPr>
          <w:rtl/>
          <w:lang w:bidi="ar-BH"/>
        </w:rPr>
        <w:t xml:space="preserve"> القانون في الحقوق والواجبات العامة،</w:t>
      </w:r>
      <w:r w:rsidR="00B658E7" w:rsidRPr="007E4BDA">
        <w:rPr>
          <w:rtl/>
          <w:lang w:bidi="ar-BH"/>
        </w:rPr>
        <w:t xml:space="preserve"> لا </w:t>
      </w:r>
      <w:r w:rsidRPr="007E4BDA">
        <w:rPr>
          <w:rtl/>
          <w:lang w:bidi="ar-BH"/>
        </w:rPr>
        <w:t>تمييز بينهم في ذلك بسبب الجنس</w:t>
      </w:r>
      <w:r w:rsidR="00B658E7" w:rsidRPr="007E4BDA">
        <w:rPr>
          <w:rtl/>
          <w:lang w:bidi="ar-BH"/>
        </w:rPr>
        <w:t xml:space="preserve"> أو </w:t>
      </w:r>
      <w:r w:rsidRPr="007E4BDA">
        <w:rPr>
          <w:rtl/>
          <w:lang w:bidi="ar-BH"/>
        </w:rPr>
        <w:t>الأصل</w:t>
      </w:r>
      <w:r w:rsidR="00B658E7" w:rsidRPr="007E4BDA">
        <w:rPr>
          <w:rtl/>
          <w:lang w:bidi="ar-BH"/>
        </w:rPr>
        <w:t xml:space="preserve"> أو </w:t>
      </w:r>
      <w:r w:rsidRPr="007E4BDA">
        <w:rPr>
          <w:rtl/>
          <w:lang w:bidi="ar-BH"/>
        </w:rPr>
        <w:t>اللغة</w:t>
      </w:r>
      <w:r w:rsidR="00B658E7" w:rsidRPr="007E4BDA">
        <w:rPr>
          <w:rtl/>
          <w:lang w:bidi="ar-BH"/>
        </w:rPr>
        <w:t xml:space="preserve"> أو </w:t>
      </w:r>
      <w:r w:rsidRPr="007E4BDA">
        <w:rPr>
          <w:rtl/>
          <w:lang w:bidi="ar-BH"/>
        </w:rPr>
        <w:t>الدين</w:t>
      </w:r>
      <w:r w:rsidR="00B658E7" w:rsidRPr="007E4BDA">
        <w:rPr>
          <w:rtl/>
          <w:lang w:bidi="ar-BH"/>
        </w:rPr>
        <w:t xml:space="preserve"> أو </w:t>
      </w:r>
      <w:r w:rsidRPr="007E4BDA">
        <w:rPr>
          <w:rtl/>
          <w:lang w:bidi="ar-BH"/>
        </w:rPr>
        <w:t>العقيد</w:t>
      </w:r>
      <w:r w:rsidR="00F05999" w:rsidRPr="007E4BDA">
        <w:rPr>
          <w:rFonts w:hint="cs"/>
          <w:rtl/>
          <w:lang w:bidi="ar-BH"/>
        </w:rPr>
        <w:t>ة"؛</w:t>
      </w:r>
    </w:p>
    <w:p w:rsidR="001C25EA" w:rsidRPr="007E4BDA" w:rsidRDefault="001C25EA" w:rsidP="00C252B9">
      <w:pPr>
        <w:pStyle w:val="Bullet1GA"/>
        <w:numPr>
          <w:ilvl w:val="0"/>
          <w:numId w:val="15"/>
        </w:numPr>
        <w:bidi/>
        <w:rPr>
          <w:rtl/>
          <w:lang w:bidi="ar-BH"/>
        </w:rPr>
      </w:pPr>
      <w:r w:rsidRPr="007E4BDA">
        <w:rPr>
          <w:rtl/>
          <w:lang w:bidi="ar-BH"/>
        </w:rPr>
        <w:t>تنص الفقرة ب من</w:t>
      </w:r>
      <w:r w:rsidRPr="007E4BDA">
        <w:rPr>
          <w:rFonts w:hint="cs"/>
          <w:rtl/>
          <w:lang w:bidi="ar-BH"/>
        </w:rPr>
        <w:t xml:space="preserve"> المادة</w:t>
      </w:r>
      <w:r w:rsidRPr="007E4BDA">
        <w:rPr>
          <w:rtl/>
          <w:lang w:bidi="ar-BH"/>
        </w:rPr>
        <w:t xml:space="preserve"> </w:t>
      </w:r>
      <w:r w:rsidRPr="007E4BDA">
        <w:rPr>
          <w:rFonts w:hint="cs"/>
          <w:rtl/>
          <w:lang w:bidi="ar-BH"/>
        </w:rPr>
        <w:t>(</w:t>
      </w:r>
      <w:r w:rsidRPr="007E4BDA">
        <w:rPr>
          <w:rtl/>
          <w:lang w:bidi="ar-BH"/>
        </w:rPr>
        <w:t>5</w:t>
      </w:r>
      <w:r w:rsidRPr="007E4BDA">
        <w:rPr>
          <w:rFonts w:hint="cs"/>
          <w:rtl/>
          <w:lang w:bidi="ar-BH"/>
        </w:rPr>
        <w:t xml:space="preserve">) من </w:t>
      </w:r>
      <w:r w:rsidRPr="007E4BDA">
        <w:rPr>
          <w:rtl/>
          <w:lang w:bidi="ar-BH"/>
        </w:rPr>
        <w:t>الدستور على أن "تكفل الدولة التوفيق بين واجبات المرأة نحو الأسرة وعملها في المجتمع، ومساواتها بالرجال في ميادين الحياة السياسية والاجتماعية والثقافية والاقتصادية دون إخلال بأحكام الشريعة الإسلامي</w:t>
      </w:r>
      <w:r w:rsidR="00F05999" w:rsidRPr="007E4BDA">
        <w:rPr>
          <w:rFonts w:hint="cs"/>
          <w:rtl/>
          <w:lang w:bidi="ar-BH"/>
        </w:rPr>
        <w:t>ة"؛</w:t>
      </w:r>
    </w:p>
    <w:p w:rsidR="001C25EA" w:rsidRPr="007E4BDA" w:rsidRDefault="001C25EA" w:rsidP="00C252B9">
      <w:pPr>
        <w:pStyle w:val="Bullet1GA"/>
        <w:numPr>
          <w:ilvl w:val="0"/>
          <w:numId w:val="15"/>
        </w:numPr>
        <w:bidi/>
        <w:rPr>
          <w:rtl/>
          <w:lang w:bidi="ar-BH"/>
        </w:rPr>
      </w:pPr>
      <w:r w:rsidRPr="007E4BDA">
        <w:rPr>
          <w:rtl/>
          <w:lang w:bidi="ar-BH"/>
        </w:rPr>
        <w:t>تنص الفقرة هـ من</w:t>
      </w:r>
      <w:r w:rsidRPr="007E4BDA">
        <w:rPr>
          <w:rFonts w:hint="cs"/>
          <w:rtl/>
          <w:lang w:bidi="ar-BH"/>
        </w:rPr>
        <w:t xml:space="preserve"> المادة</w:t>
      </w:r>
      <w:r w:rsidRPr="007E4BDA">
        <w:rPr>
          <w:rtl/>
          <w:lang w:bidi="ar-BH"/>
        </w:rPr>
        <w:t xml:space="preserve"> </w:t>
      </w:r>
      <w:r w:rsidRPr="007E4BDA">
        <w:rPr>
          <w:rFonts w:hint="cs"/>
          <w:rtl/>
          <w:lang w:bidi="ar-BH"/>
        </w:rPr>
        <w:t>(</w:t>
      </w:r>
      <w:r w:rsidRPr="007E4BDA">
        <w:rPr>
          <w:rtl/>
          <w:lang w:bidi="ar-BH"/>
        </w:rPr>
        <w:t>1</w:t>
      </w:r>
      <w:r w:rsidRPr="007E4BDA">
        <w:rPr>
          <w:rFonts w:hint="cs"/>
          <w:rtl/>
          <w:lang w:bidi="ar-BH"/>
        </w:rPr>
        <w:t>) من</w:t>
      </w:r>
      <w:r w:rsidRPr="007E4BDA">
        <w:rPr>
          <w:rtl/>
          <w:lang w:bidi="ar-BH"/>
        </w:rPr>
        <w:t xml:space="preserve"> الدستور على أن "للمواطنين، رجالا ونساء، حق المشاركة في </w:t>
      </w:r>
      <w:r w:rsidRPr="007E4BDA">
        <w:rPr>
          <w:rtl/>
        </w:rPr>
        <w:t>الشؤون</w:t>
      </w:r>
      <w:r w:rsidRPr="007E4BDA">
        <w:rPr>
          <w:rtl/>
          <w:lang w:bidi="ar-BH"/>
        </w:rPr>
        <w:t xml:space="preserve"> العامة والتمتع بالحقوق السياسية،</w:t>
      </w:r>
      <w:r w:rsidR="00B658E7" w:rsidRPr="007E4BDA">
        <w:rPr>
          <w:rtl/>
          <w:lang w:bidi="ar-BH"/>
        </w:rPr>
        <w:t xml:space="preserve"> بما </w:t>
      </w:r>
      <w:r w:rsidRPr="007E4BDA">
        <w:rPr>
          <w:rtl/>
          <w:lang w:bidi="ar-BH"/>
        </w:rPr>
        <w:t>فيها حق الانتخاب والترشيح، وذلك وفقا لهذا الدستور وللشروط والأوضاع التي يبينها القانون.</w:t>
      </w:r>
      <w:r w:rsidR="00B658E7" w:rsidRPr="007E4BDA">
        <w:rPr>
          <w:rtl/>
          <w:lang w:bidi="ar-BH"/>
        </w:rPr>
        <w:t xml:space="preserve"> ولا </w:t>
      </w:r>
      <w:r w:rsidRPr="007E4BDA">
        <w:rPr>
          <w:rtl/>
          <w:lang w:bidi="ar-BH"/>
        </w:rPr>
        <w:t>يجوز أن يحرم أحد المواطنين من حق الانتخاب</w:t>
      </w:r>
      <w:r w:rsidR="00B658E7" w:rsidRPr="007E4BDA">
        <w:rPr>
          <w:rtl/>
          <w:lang w:bidi="ar-BH"/>
        </w:rPr>
        <w:t xml:space="preserve"> أو </w:t>
      </w:r>
      <w:r w:rsidRPr="007E4BDA">
        <w:rPr>
          <w:rtl/>
          <w:lang w:bidi="ar-BH"/>
        </w:rPr>
        <w:t>الترشيح</w:t>
      </w:r>
      <w:r w:rsidR="00B658E7" w:rsidRPr="007E4BDA">
        <w:rPr>
          <w:rtl/>
          <w:lang w:bidi="ar-BH"/>
        </w:rPr>
        <w:t xml:space="preserve"> إلا </w:t>
      </w:r>
      <w:r w:rsidRPr="007E4BDA">
        <w:rPr>
          <w:rtl/>
          <w:lang w:bidi="ar-BH"/>
        </w:rPr>
        <w:t>وفقا للقانون.</w:t>
      </w:r>
    </w:p>
    <w:p w:rsidR="001C25EA" w:rsidRPr="007E4BDA" w:rsidRDefault="00A5786B" w:rsidP="00EC548F">
      <w:pPr>
        <w:pStyle w:val="SingleTxtGA"/>
        <w:rPr>
          <w:color w:val="000000"/>
          <w:rtl/>
          <w:lang w:bidi="ar-BH"/>
        </w:rPr>
      </w:pPr>
      <w:r>
        <w:rPr>
          <w:rtl/>
        </w:rPr>
        <w:t>64-</w:t>
      </w:r>
      <w:r w:rsidR="00453B82" w:rsidRPr="007E4BDA">
        <w:rPr>
          <w:rFonts w:hint="cs"/>
          <w:rtl/>
        </w:rPr>
        <w:tab/>
      </w:r>
      <w:r w:rsidR="001C25EA" w:rsidRPr="007E4BDA">
        <w:rPr>
          <w:color w:val="000000"/>
          <w:rtl/>
          <w:lang w:bidi="ar-BH"/>
        </w:rPr>
        <w:t>تأكيد التشريعات على</w:t>
      </w:r>
      <w:r w:rsidR="00B658E7" w:rsidRPr="007E4BDA">
        <w:rPr>
          <w:color w:val="000000"/>
          <w:rtl/>
          <w:lang w:bidi="ar-BH"/>
        </w:rPr>
        <w:t xml:space="preserve"> ما </w:t>
      </w:r>
      <w:r w:rsidR="001C25EA" w:rsidRPr="007E4BDA">
        <w:rPr>
          <w:color w:val="000000"/>
          <w:rtl/>
          <w:lang w:bidi="ar-BH"/>
        </w:rPr>
        <w:t>نص عليه الدستور ومن ذلك:</w:t>
      </w:r>
    </w:p>
    <w:p w:rsidR="001C25EA" w:rsidRPr="007E4BDA" w:rsidRDefault="001C25EA" w:rsidP="00C252B9">
      <w:pPr>
        <w:pStyle w:val="Bullet1GA"/>
        <w:numPr>
          <w:ilvl w:val="0"/>
          <w:numId w:val="15"/>
        </w:numPr>
        <w:bidi/>
        <w:rPr>
          <w:rtl/>
        </w:rPr>
      </w:pPr>
      <w:r w:rsidRPr="007E4BDA">
        <w:rPr>
          <w:rtl/>
          <w:lang w:bidi="ar-BH"/>
        </w:rPr>
        <w:t xml:space="preserve">نصت </w:t>
      </w:r>
      <w:r w:rsidRPr="007E4BDA">
        <w:rPr>
          <w:rtl/>
        </w:rPr>
        <w:t xml:space="preserve">المادة الأولى من قانون مباشرة الحقوق السياسية الصادر بالمرسوم بقانون </w:t>
      </w:r>
      <w:r w:rsidR="00B658E7" w:rsidRPr="007E4BDA">
        <w:rPr>
          <w:rtl/>
        </w:rPr>
        <w:t>رقم </w:t>
      </w:r>
      <w:r w:rsidRPr="007E4BDA">
        <w:rPr>
          <w:rtl/>
        </w:rPr>
        <w:t xml:space="preserve">(14) لسنة 2002 على أنه "يتمتع المواطنون </w:t>
      </w:r>
      <w:r w:rsidR="002B057C" w:rsidRPr="007E4BDA">
        <w:rPr>
          <w:rtl/>
        </w:rPr>
        <w:t>-</w:t>
      </w:r>
      <w:r w:rsidRPr="007E4BDA">
        <w:rPr>
          <w:rtl/>
        </w:rPr>
        <w:t xml:space="preserve"> رجالاً ونساءً </w:t>
      </w:r>
      <w:r w:rsidR="002B057C" w:rsidRPr="007E4BDA">
        <w:rPr>
          <w:rtl/>
        </w:rPr>
        <w:t>-</w:t>
      </w:r>
      <w:r w:rsidRPr="007E4BDA">
        <w:rPr>
          <w:rtl/>
        </w:rPr>
        <w:t xml:space="preserve"> بمباشرة الحقوق السياسية الآتية: إبداء الرأي في كل استفتاء يجرى طبقاً لأحكام الدستور وانتخاب أعضاء مجلس النواب</w:t>
      </w:r>
      <w:r w:rsidR="00F05999" w:rsidRPr="007E4BDA">
        <w:rPr>
          <w:rFonts w:hint="cs"/>
          <w:rtl/>
        </w:rPr>
        <w:t>"؛</w:t>
      </w:r>
    </w:p>
    <w:p w:rsidR="001C25EA" w:rsidRPr="007E4BDA" w:rsidRDefault="001C25EA" w:rsidP="00C252B9">
      <w:pPr>
        <w:pStyle w:val="Bullet1GA"/>
        <w:numPr>
          <w:ilvl w:val="0"/>
          <w:numId w:val="15"/>
        </w:numPr>
        <w:bidi/>
        <w:rPr>
          <w:rtl/>
          <w:lang w:bidi="ar-BH"/>
        </w:rPr>
      </w:pPr>
      <w:r w:rsidRPr="007E4BDA">
        <w:rPr>
          <w:rtl/>
        </w:rPr>
        <w:t>جاء ف</w:t>
      </w:r>
      <w:r w:rsidRPr="007E4BDA">
        <w:rPr>
          <w:rtl/>
          <w:lang w:bidi="ar-BH"/>
        </w:rPr>
        <w:t xml:space="preserve">ي القانون </w:t>
      </w:r>
      <w:r w:rsidR="00B658E7" w:rsidRPr="007E4BDA">
        <w:rPr>
          <w:rtl/>
          <w:lang w:bidi="ar-BH"/>
        </w:rPr>
        <w:t>رقم </w:t>
      </w:r>
      <w:r w:rsidRPr="007E4BDA">
        <w:rPr>
          <w:rtl/>
          <w:lang w:bidi="ar-BH"/>
        </w:rPr>
        <w:t>(26) لسنة 2005 بشأن الجمعيات السياسية على أن: ((للمواطنين - رجالاً ونساءً - حق تكوين الجمعيات</w:t>
      </w:r>
      <w:r w:rsidR="002B057C" w:rsidRPr="007E4BDA">
        <w:rPr>
          <w:rtl/>
          <w:lang w:bidi="ar-BH"/>
        </w:rPr>
        <w:t xml:space="preserve"> </w:t>
      </w:r>
      <w:r w:rsidRPr="007E4BDA">
        <w:rPr>
          <w:rtl/>
          <w:lang w:bidi="ar-BH"/>
        </w:rPr>
        <w:t xml:space="preserve">السياسية، ولكل منهم الحق في الانضمام لأي منها، وذلك طبقاً لأحكام هذا القانون.)) </w:t>
      </w:r>
      <w:r w:rsidRPr="007E4BDA">
        <w:rPr>
          <w:rtl/>
        </w:rPr>
        <w:t xml:space="preserve">وصدور قرار وزير العدل </w:t>
      </w:r>
      <w:r w:rsidR="00B658E7" w:rsidRPr="007E4BDA">
        <w:rPr>
          <w:rtl/>
        </w:rPr>
        <w:t>رقم </w:t>
      </w:r>
      <w:r w:rsidRPr="007E4BDA">
        <w:rPr>
          <w:rtl/>
        </w:rPr>
        <w:t>(30) لسنة 2006 بشأن مساهمة الدولة في تقديم الدعم المادي للجمعيات السياسية</w:t>
      </w:r>
      <w:r w:rsidR="00F05999" w:rsidRPr="007E4BDA">
        <w:rPr>
          <w:rFonts w:hint="cs"/>
          <w:rtl/>
          <w:lang w:bidi="ar-BH"/>
        </w:rPr>
        <w:t>؛</w:t>
      </w:r>
    </w:p>
    <w:p w:rsidR="001C25EA" w:rsidRPr="007E4BDA" w:rsidRDefault="001C25EA" w:rsidP="00C252B9">
      <w:pPr>
        <w:pStyle w:val="Bullet1GA"/>
        <w:numPr>
          <w:ilvl w:val="0"/>
          <w:numId w:val="15"/>
        </w:numPr>
        <w:bidi/>
        <w:rPr>
          <w:rtl/>
          <w:lang w:bidi="ar-BH"/>
        </w:rPr>
      </w:pPr>
      <w:r w:rsidRPr="007E4BDA">
        <w:rPr>
          <w:rtl/>
          <w:lang w:bidi="ar-BH"/>
        </w:rPr>
        <w:t xml:space="preserve">صدر </w:t>
      </w:r>
      <w:proofErr w:type="spellStart"/>
      <w:r w:rsidRPr="007E4BDA">
        <w:rPr>
          <w:rtl/>
          <w:lang w:bidi="ar-BH"/>
        </w:rPr>
        <w:t>الامر</w:t>
      </w:r>
      <w:proofErr w:type="spellEnd"/>
      <w:r w:rsidRPr="007E4BDA">
        <w:rPr>
          <w:rtl/>
          <w:lang w:bidi="ar-BH"/>
        </w:rPr>
        <w:t xml:space="preserve"> </w:t>
      </w:r>
      <w:r w:rsidRPr="007E4BDA">
        <w:rPr>
          <w:rtl/>
        </w:rPr>
        <w:t>الملكي</w:t>
      </w:r>
      <w:r w:rsidRPr="007E4BDA">
        <w:rPr>
          <w:rtl/>
          <w:lang w:bidi="ar-BH"/>
        </w:rPr>
        <w:t xml:space="preserve"> </w:t>
      </w:r>
      <w:r w:rsidR="00B658E7" w:rsidRPr="007E4BDA">
        <w:rPr>
          <w:rtl/>
          <w:lang w:bidi="ar-BH"/>
        </w:rPr>
        <w:t>رقم </w:t>
      </w:r>
      <w:r w:rsidRPr="007E4BDA">
        <w:rPr>
          <w:rtl/>
          <w:lang w:bidi="ar-BH"/>
        </w:rPr>
        <w:t xml:space="preserve">(59) لسنة 2014 بتحديد ضوابط تعيين </w:t>
      </w:r>
      <w:proofErr w:type="spellStart"/>
      <w:r w:rsidRPr="007E4BDA">
        <w:rPr>
          <w:rtl/>
          <w:lang w:bidi="ar-BH"/>
        </w:rPr>
        <w:t>اعضاء</w:t>
      </w:r>
      <w:proofErr w:type="spellEnd"/>
      <w:r w:rsidRPr="007E4BDA">
        <w:rPr>
          <w:rtl/>
          <w:lang w:bidi="ar-BH"/>
        </w:rPr>
        <w:t xml:space="preserve"> مجلس الشورى</w:t>
      </w:r>
      <w:r w:rsidR="00B658E7" w:rsidRPr="007E4BDA">
        <w:rPr>
          <w:rtl/>
          <w:lang w:bidi="ar-BH"/>
        </w:rPr>
        <w:t xml:space="preserve"> وما </w:t>
      </w:r>
      <w:r w:rsidRPr="007E4BDA">
        <w:rPr>
          <w:rtl/>
          <w:lang w:bidi="ar-BH"/>
        </w:rPr>
        <w:t>تضمنته المادة الثانية في البند الثاني الخاص بتمثيل المرأة تمثيلا مناسباُ.</w:t>
      </w:r>
    </w:p>
    <w:p w:rsidR="001C25EA" w:rsidRPr="007E4BDA" w:rsidRDefault="00A5786B" w:rsidP="00AB0531">
      <w:pPr>
        <w:pStyle w:val="SingleTxtGA"/>
        <w:spacing w:line="360" w:lineRule="exact"/>
      </w:pPr>
      <w:r>
        <w:rPr>
          <w:rtl/>
        </w:rPr>
        <w:t>65-</w:t>
      </w:r>
      <w:r w:rsidR="008F1E16" w:rsidRPr="007E4BDA">
        <w:rPr>
          <w:rtl/>
        </w:rPr>
        <w:tab/>
      </w:r>
      <w:r w:rsidR="001C25EA" w:rsidRPr="007E4BDA">
        <w:rPr>
          <w:rFonts w:hint="eastAsia"/>
          <w:rtl/>
          <w:lang w:bidi="ar-BH"/>
        </w:rPr>
        <w:t>وبالإضافة</w:t>
      </w:r>
      <w:r w:rsidR="001C25EA" w:rsidRPr="007E4BDA">
        <w:rPr>
          <w:rtl/>
          <w:lang w:bidi="ar-BH"/>
        </w:rPr>
        <w:t xml:space="preserve"> إلى</w:t>
      </w:r>
      <w:r w:rsidR="00B658E7" w:rsidRPr="007E4BDA">
        <w:rPr>
          <w:rtl/>
          <w:lang w:bidi="ar-BH"/>
        </w:rPr>
        <w:t xml:space="preserve"> ما </w:t>
      </w:r>
      <w:r w:rsidR="001C25EA" w:rsidRPr="007E4BDA">
        <w:rPr>
          <w:rtl/>
          <w:lang w:bidi="ar-BH"/>
        </w:rPr>
        <w:t xml:space="preserve">نص عليه دستور مملكة البحرين، انضمت المملكة إلى اتفاقية القضاء على جميع </w:t>
      </w:r>
      <w:proofErr w:type="spellStart"/>
      <w:r w:rsidR="001C25EA" w:rsidRPr="007E4BDA">
        <w:rPr>
          <w:rtl/>
          <w:lang w:bidi="ar-BH"/>
        </w:rPr>
        <w:t>اشكال</w:t>
      </w:r>
      <w:proofErr w:type="spellEnd"/>
      <w:r w:rsidR="001C25EA" w:rsidRPr="007E4BDA">
        <w:rPr>
          <w:rtl/>
          <w:lang w:bidi="ar-BH"/>
        </w:rPr>
        <w:t xml:space="preserve"> التمييز ضد المرأة وذلك بمرسوم بقانون </w:t>
      </w:r>
      <w:r w:rsidR="00B658E7" w:rsidRPr="007E4BDA">
        <w:rPr>
          <w:rtl/>
          <w:lang w:bidi="ar-BH"/>
        </w:rPr>
        <w:t>رقم </w:t>
      </w:r>
      <w:r w:rsidR="001C25EA" w:rsidRPr="007E4BDA">
        <w:rPr>
          <w:rtl/>
          <w:lang w:bidi="ar-BH"/>
        </w:rPr>
        <w:t>5 لسنة 2002 بالموافقة على الانضمام إلى اتفاقية القضاء على جميع أشكال التمييز ضد المرأة (</w:t>
      </w:r>
      <w:proofErr w:type="spellStart"/>
      <w:r w:rsidR="001C25EA" w:rsidRPr="007E4BDA">
        <w:rPr>
          <w:rtl/>
          <w:lang w:bidi="ar-BH"/>
        </w:rPr>
        <w:t>سيداو</w:t>
      </w:r>
      <w:proofErr w:type="spellEnd"/>
      <w:r w:rsidR="001C25EA" w:rsidRPr="007E4BDA">
        <w:rPr>
          <w:rtl/>
          <w:lang w:bidi="ar-BH"/>
        </w:rPr>
        <w:t xml:space="preserve">) هذا وقد وصدر المرسوم الملكي </w:t>
      </w:r>
      <w:r w:rsidR="00B658E7" w:rsidRPr="007E4BDA">
        <w:rPr>
          <w:rtl/>
          <w:lang w:bidi="ar-BH"/>
        </w:rPr>
        <w:t>رقم </w:t>
      </w:r>
      <w:r w:rsidR="001C25EA" w:rsidRPr="007E4BDA">
        <w:rPr>
          <w:rtl/>
          <w:lang w:bidi="ar-BH"/>
        </w:rPr>
        <w:t xml:space="preserve">70 لسنة 2014 بتعديل بعض أحكام المرسوم بقانون </w:t>
      </w:r>
      <w:r w:rsidR="00B658E7" w:rsidRPr="007E4BDA">
        <w:rPr>
          <w:rtl/>
          <w:lang w:bidi="ar-BH"/>
        </w:rPr>
        <w:t>رقم </w:t>
      </w:r>
      <w:r w:rsidR="001C25EA" w:rsidRPr="007E4BDA">
        <w:rPr>
          <w:rtl/>
          <w:lang w:bidi="ar-BH"/>
        </w:rPr>
        <w:t>5 لسنة</w:t>
      </w:r>
      <w:r w:rsidR="006D5535" w:rsidRPr="007E4BDA">
        <w:rPr>
          <w:rFonts w:hint="cs"/>
          <w:rtl/>
          <w:lang w:bidi="ar-BH"/>
        </w:rPr>
        <w:t> </w:t>
      </w:r>
      <w:r w:rsidR="001C25EA" w:rsidRPr="007E4BDA">
        <w:rPr>
          <w:rtl/>
          <w:lang w:bidi="ar-BH"/>
        </w:rPr>
        <w:t xml:space="preserve">2002)، حيث ينص التعديل على التزام مملكة البحرين بتنفيذ أحكام </w:t>
      </w:r>
      <w:r w:rsidR="001C25EA" w:rsidRPr="007E4BDA">
        <w:rPr>
          <w:rFonts w:hint="eastAsia"/>
          <w:rtl/>
          <w:lang w:bidi="ar-BH"/>
        </w:rPr>
        <w:t>المواد</w:t>
      </w:r>
      <w:r w:rsidR="001C25EA" w:rsidRPr="007E4BDA">
        <w:rPr>
          <w:rtl/>
          <w:lang w:bidi="ar-BH"/>
        </w:rPr>
        <w:t xml:space="preserve"> 2 و15 فقرة</w:t>
      </w:r>
      <w:r w:rsidR="006D5535" w:rsidRPr="007E4BDA">
        <w:rPr>
          <w:rFonts w:hint="cs"/>
          <w:rtl/>
          <w:lang w:bidi="ar-BH"/>
        </w:rPr>
        <w:t> </w:t>
      </w:r>
      <w:r w:rsidR="001C25EA" w:rsidRPr="007E4BDA">
        <w:rPr>
          <w:rtl/>
          <w:lang w:bidi="ar-BH"/>
        </w:rPr>
        <w:t>4 و16 من الاتفاقية من دون إخلال بأحكام الشريعة الإسلامية</w:t>
      </w:r>
      <w:r w:rsidR="001C25EA" w:rsidRPr="007E4BDA">
        <w:rPr>
          <w:rtl/>
        </w:rPr>
        <w:t>.</w:t>
      </w:r>
    </w:p>
    <w:p w:rsidR="001C7E1A" w:rsidRPr="007E4BDA" w:rsidRDefault="00A5786B" w:rsidP="007E4BDA">
      <w:pPr>
        <w:pStyle w:val="SingleTxtGA"/>
        <w:rPr>
          <w:rFonts w:eastAsia="Calibri"/>
          <w:rtl/>
        </w:rPr>
      </w:pPr>
      <w:r>
        <w:rPr>
          <w:rtl/>
        </w:rPr>
        <w:t>66-</w:t>
      </w:r>
      <w:r w:rsidR="008F1E16" w:rsidRPr="007E4BDA">
        <w:rPr>
          <w:rFonts w:eastAsia="Calibri"/>
          <w:rtl/>
        </w:rPr>
        <w:tab/>
      </w:r>
      <w:r w:rsidR="001C25EA" w:rsidRPr="007E4BDA">
        <w:rPr>
          <w:rFonts w:eastAsia="Calibri"/>
          <w:rtl/>
        </w:rPr>
        <w:t xml:space="preserve">وتعزيزاً لدور </w:t>
      </w:r>
      <w:r w:rsidR="001C25EA" w:rsidRPr="007E4BDA">
        <w:rPr>
          <w:rFonts w:eastAsia="Calibri" w:hint="cs"/>
          <w:rtl/>
        </w:rPr>
        <w:t>المرأة</w:t>
      </w:r>
      <w:r w:rsidR="001C25EA" w:rsidRPr="007E4BDA">
        <w:rPr>
          <w:rFonts w:eastAsia="Calibri"/>
          <w:rtl/>
        </w:rPr>
        <w:t xml:space="preserve"> </w:t>
      </w:r>
      <w:r w:rsidR="001C25EA" w:rsidRPr="007E4BDA">
        <w:rPr>
          <w:rFonts w:eastAsia="Calibri" w:hint="cs"/>
          <w:rtl/>
        </w:rPr>
        <w:t>تم</w:t>
      </w:r>
      <w:r w:rsidR="001C25EA" w:rsidRPr="007E4BDA">
        <w:rPr>
          <w:rFonts w:eastAsia="Calibri"/>
          <w:rtl/>
        </w:rPr>
        <w:t xml:space="preserve"> </w:t>
      </w:r>
      <w:r w:rsidR="001C25EA" w:rsidRPr="007E4BDA">
        <w:rPr>
          <w:rFonts w:hint="eastAsia"/>
          <w:rtl/>
        </w:rPr>
        <w:t>أنشأ</w:t>
      </w:r>
      <w:r w:rsidR="001C25EA" w:rsidRPr="007E4BDA">
        <w:rPr>
          <w:rtl/>
        </w:rPr>
        <w:t xml:space="preserve"> المجلس الأعلى للمرأة، في الثاني والعشرين من أغسطس</w:t>
      </w:r>
      <w:r w:rsidR="006D5535" w:rsidRPr="007E4BDA">
        <w:rPr>
          <w:rFonts w:hint="cs"/>
          <w:rtl/>
        </w:rPr>
        <w:t> </w:t>
      </w:r>
      <w:r w:rsidR="001C25EA" w:rsidRPr="007E4BDA">
        <w:rPr>
          <w:rtl/>
        </w:rPr>
        <w:t xml:space="preserve">2001، بموجب الأمر الأميري </w:t>
      </w:r>
      <w:r w:rsidR="00B658E7" w:rsidRPr="007E4BDA">
        <w:rPr>
          <w:rtl/>
        </w:rPr>
        <w:t>رقم </w:t>
      </w:r>
      <w:r w:rsidR="001C25EA" w:rsidRPr="007E4BDA">
        <w:rPr>
          <w:rtl/>
        </w:rPr>
        <w:t xml:space="preserve">(44) لسنة 2001، المعدل بموجب الأمر الأميري </w:t>
      </w:r>
      <w:r w:rsidR="00B658E7" w:rsidRPr="007E4BDA">
        <w:rPr>
          <w:rtl/>
        </w:rPr>
        <w:t>رقم </w:t>
      </w:r>
      <w:r w:rsidR="001C25EA" w:rsidRPr="007E4BDA">
        <w:rPr>
          <w:rtl/>
        </w:rPr>
        <w:t xml:space="preserve">(55) لسنة 2001 والأمر الأميري </w:t>
      </w:r>
      <w:r w:rsidR="00B658E7" w:rsidRPr="007E4BDA">
        <w:rPr>
          <w:rtl/>
        </w:rPr>
        <w:t>رقم </w:t>
      </w:r>
      <w:r w:rsidR="001C25EA" w:rsidRPr="007E4BDA">
        <w:rPr>
          <w:rtl/>
        </w:rPr>
        <w:t xml:space="preserve">(2) لسنة 2002 والأمر الملكي </w:t>
      </w:r>
      <w:r w:rsidR="00B658E7" w:rsidRPr="007E4BDA">
        <w:rPr>
          <w:rtl/>
        </w:rPr>
        <w:t>رقم </w:t>
      </w:r>
      <w:r w:rsidR="001C25EA" w:rsidRPr="007E4BDA">
        <w:rPr>
          <w:rtl/>
        </w:rPr>
        <w:t>(36) لسنة 2004</w:t>
      </w:r>
      <w:r w:rsidR="001C25EA" w:rsidRPr="007E4BDA">
        <w:rPr>
          <w:rFonts w:eastAsia="Calibri"/>
          <w:rtl/>
        </w:rPr>
        <w:t xml:space="preserve"> للمرأة وتضمن </w:t>
      </w:r>
      <w:r w:rsidR="001C25EA" w:rsidRPr="007E4BDA">
        <w:rPr>
          <w:rFonts w:eastAsia="Calibri" w:hint="cs"/>
          <w:rtl/>
        </w:rPr>
        <w:t>اختصاصات</w:t>
      </w:r>
      <w:r w:rsidR="001C25EA" w:rsidRPr="007E4BDA">
        <w:rPr>
          <w:rFonts w:eastAsia="Calibri"/>
          <w:rtl/>
        </w:rPr>
        <w:t xml:space="preserve"> المجلس، فيما تضمنه:</w:t>
      </w:r>
    </w:p>
    <w:p w:rsidR="001C25EA" w:rsidRPr="00C252B9" w:rsidRDefault="001C25EA" w:rsidP="00C252B9">
      <w:pPr>
        <w:pStyle w:val="Bullet1GA"/>
        <w:numPr>
          <w:ilvl w:val="0"/>
          <w:numId w:val="15"/>
        </w:numPr>
        <w:bidi/>
        <w:rPr>
          <w:rtl/>
        </w:rPr>
      </w:pPr>
      <w:r w:rsidRPr="007E4BDA">
        <w:rPr>
          <w:rtl/>
        </w:rPr>
        <w:t xml:space="preserve">يعمل المجلس الأعلى للمرأة على تمكين المرأة البحرينية </w:t>
      </w:r>
      <w:proofErr w:type="spellStart"/>
      <w:r w:rsidRPr="007E4BDA">
        <w:rPr>
          <w:rtl/>
        </w:rPr>
        <w:t>وادماج</w:t>
      </w:r>
      <w:proofErr w:type="spellEnd"/>
      <w:r w:rsidRPr="007E4BDA">
        <w:rPr>
          <w:rtl/>
        </w:rPr>
        <w:t xml:space="preserve"> احتياجاتها في برامج التنمية</w:t>
      </w:r>
      <w:r w:rsidR="00B658E7" w:rsidRPr="007E4BDA">
        <w:rPr>
          <w:rtl/>
        </w:rPr>
        <w:t xml:space="preserve"> بما </w:t>
      </w:r>
      <w:r w:rsidRPr="007E4BDA">
        <w:rPr>
          <w:rtl/>
        </w:rPr>
        <w:t>يضمن استدامة استقرارها الأسري وترابطها العائلي، وتعزيز مبدأ تكافؤ الفرص لضمان تنافسية المرأة البحرينية واستمرارية تعلمها مدى الحياة، وضمان تعدد وتنوع الخيارات المتاحة للمرأة البحرينية للارتقاء بجودة حياتها في إطارٍ من التشريعات والسياسات الداعمة، والتكامل مع الحلفاء والشركاء في العمل المؤسسي للارتقاء بأوضاع المرأة، إضافة إلى بناء بيت خبرة متخصص في شؤون المرأة يتميز بمواصفات ومعايير عالمية وكفاءات وخبرات وطنية</w:t>
      </w:r>
      <w:r w:rsidR="00453B82" w:rsidRPr="007E4BDA">
        <w:rPr>
          <w:rFonts w:hint="cs"/>
          <w:rtl/>
        </w:rPr>
        <w:t>؛</w:t>
      </w:r>
    </w:p>
    <w:p w:rsidR="001C25EA" w:rsidRPr="007E4BDA" w:rsidRDefault="001C25EA" w:rsidP="00C252B9">
      <w:pPr>
        <w:pStyle w:val="Bullet1GA"/>
        <w:numPr>
          <w:ilvl w:val="0"/>
          <w:numId w:val="15"/>
        </w:numPr>
        <w:bidi/>
        <w:rPr>
          <w:rtl/>
        </w:rPr>
      </w:pPr>
      <w:r w:rsidRPr="00C252B9">
        <w:rPr>
          <w:rFonts w:hint="cs"/>
          <w:rtl/>
        </w:rPr>
        <w:t>اقتراح</w:t>
      </w:r>
      <w:r w:rsidRPr="00C252B9">
        <w:rPr>
          <w:rtl/>
        </w:rPr>
        <w:t xml:space="preserve"> </w:t>
      </w:r>
      <w:r w:rsidRPr="00C252B9">
        <w:rPr>
          <w:rFonts w:hint="cs"/>
          <w:rtl/>
        </w:rPr>
        <w:t>السياسة</w:t>
      </w:r>
      <w:r w:rsidRPr="00C252B9">
        <w:rPr>
          <w:rtl/>
        </w:rPr>
        <w:t xml:space="preserve"> </w:t>
      </w:r>
      <w:r w:rsidRPr="007E4BDA">
        <w:rPr>
          <w:rFonts w:eastAsia="Calibri" w:hint="cs"/>
          <w:rtl/>
        </w:rPr>
        <w:t>العامة</w:t>
      </w:r>
      <w:r w:rsidRPr="007E4BDA">
        <w:rPr>
          <w:rFonts w:eastAsia="Calibri"/>
          <w:rtl/>
        </w:rPr>
        <w:t xml:space="preserve"> </w:t>
      </w:r>
      <w:r w:rsidRPr="007E4BDA">
        <w:rPr>
          <w:rFonts w:eastAsia="Calibri" w:hint="cs"/>
          <w:rtl/>
        </w:rPr>
        <w:t>في</w:t>
      </w:r>
      <w:r w:rsidRPr="007E4BDA">
        <w:rPr>
          <w:rFonts w:eastAsia="Calibri"/>
          <w:rtl/>
        </w:rPr>
        <w:t xml:space="preserve"> </w:t>
      </w:r>
      <w:r w:rsidRPr="007E4BDA">
        <w:rPr>
          <w:rFonts w:eastAsia="Calibri" w:hint="cs"/>
          <w:rtl/>
        </w:rPr>
        <w:t>مجال</w:t>
      </w:r>
      <w:r w:rsidRPr="007E4BDA">
        <w:rPr>
          <w:rFonts w:eastAsia="Calibri"/>
          <w:rtl/>
        </w:rPr>
        <w:t xml:space="preserve"> </w:t>
      </w:r>
      <w:r w:rsidRPr="007E4BDA">
        <w:rPr>
          <w:rFonts w:eastAsia="Calibri" w:hint="cs"/>
          <w:rtl/>
        </w:rPr>
        <w:t>تنمية</w:t>
      </w:r>
      <w:r w:rsidRPr="007E4BDA">
        <w:rPr>
          <w:rFonts w:eastAsia="Calibri"/>
          <w:rtl/>
        </w:rPr>
        <w:t xml:space="preserve"> </w:t>
      </w:r>
      <w:r w:rsidRPr="007E4BDA">
        <w:rPr>
          <w:rFonts w:eastAsia="Calibri" w:hint="cs"/>
          <w:rtl/>
        </w:rPr>
        <w:t>وتطوير</w:t>
      </w:r>
      <w:r w:rsidRPr="007E4BDA">
        <w:rPr>
          <w:rFonts w:eastAsia="Calibri"/>
          <w:rtl/>
        </w:rPr>
        <w:t xml:space="preserve"> </w:t>
      </w:r>
      <w:r w:rsidRPr="007E4BDA">
        <w:rPr>
          <w:rFonts w:eastAsia="Calibri" w:hint="cs"/>
          <w:rtl/>
        </w:rPr>
        <w:t>شؤون</w:t>
      </w:r>
      <w:r w:rsidRPr="007E4BDA">
        <w:rPr>
          <w:rFonts w:eastAsia="Calibri"/>
          <w:rtl/>
        </w:rPr>
        <w:t xml:space="preserve"> </w:t>
      </w:r>
      <w:r w:rsidRPr="007E4BDA">
        <w:rPr>
          <w:rFonts w:eastAsia="Calibri" w:hint="cs"/>
          <w:rtl/>
        </w:rPr>
        <w:t>المرأة</w:t>
      </w:r>
      <w:r w:rsidRPr="007E4BDA">
        <w:rPr>
          <w:rFonts w:eastAsia="Calibri"/>
          <w:rtl/>
        </w:rPr>
        <w:t xml:space="preserve"> </w:t>
      </w:r>
      <w:r w:rsidRPr="007E4BDA">
        <w:rPr>
          <w:rFonts w:eastAsia="Calibri" w:hint="cs"/>
          <w:rtl/>
        </w:rPr>
        <w:t>في</w:t>
      </w:r>
      <w:r w:rsidRPr="007E4BDA">
        <w:rPr>
          <w:rFonts w:eastAsia="Calibri"/>
          <w:rtl/>
        </w:rPr>
        <w:t xml:space="preserve"> </w:t>
      </w:r>
      <w:r w:rsidRPr="007E4BDA">
        <w:rPr>
          <w:rFonts w:eastAsia="Calibri" w:hint="cs"/>
          <w:rtl/>
        </w:rPr>
        <w:t>مؤسسات</w:t>
      </w:r>
      <w:r w:rsidRPr="007E4BDA">
        <w:rPr>
          <w:rFonts w:eastAsia="Calibri"/>
          <w:rtl/>
        </w:rPr>
        <w:t xml:space="preserve"> </w:t>
      </w:r>
      <w:r w:rsidRPr="007E4BDA">
        <w:rPr>
          <w:rFonts w:eastAsia="Calibri" w:hint="cs"/>
          <w:rtl/>
        </w:rPr>
        <w:t>المجتمع</w:t>
      </w:r>
      <w:r w:rsidRPr="007E4BDA">
        <w:rPr>
          <w:rFonts w:eastAsia="Calibri"/>
          <w:rtl/>
        </w:rPr>
        <w:t xml:space="preserve"> </w:t>
      </w:r>
      <w:r w:rsidRPr="007E4BDA">
        <w:rPr>
          <w:rFonts w:eastAsia="Calibri" w:hint="cs"/>
          <w:rtl/>
        </w:rPr>
        <w:t>الدستورية</w:t>
      </w:r>
      <w:r w:rsidRPr="007E4BDA">
        <w:rPr>
          <w:rFonts w:eastAsia="Calibri"/>
          <w:rtl/>
        </w:rPr>
        <w:t xml:space="preserve"> </w:t>
      </w:r>
      <w:r w:rsidRPr="007E4BDA">
        <w:rPr>
          <w:rFonts w:eastAsia="Calibri" w:hint="cs"/>
          <w:rtl/>
        </w:rPr>
        <w:t>والمدنية</w:t>
      </w:r>
      <w:r w:rsidR="00453B82" w:rsidRPr="007E4BDA">
        <w:rPr>
          <w:rFonts w:eastAsia="Calibri" w:hint="cs"/>
          <w:rtl/>
        </w:rPr>
        <w:t>؛</w:t>
      </w:r>
    </w:p>
    <w:p w:rsidR="001C25EA" w:rsidRPr="007E4BDA" w:rsidRDefault="001C25EA" w:rsidP="00C252B9">
      <w:pPr>
        <w:pStyle w:val="Bullet1GA"/>
        <w:numPr>
          <w:ilvl w:val="0"/>
          <w:numId w:val="15"/>
        </w:numPr>
        <w:bidi/>
        <w:rPr>
          <w:rtl/>
        </w:rPr>
      </w:pPr>
      <w:r w:rsidRPr="007E4BDA">
        <w:rPr>
          <w:rFonts w:eastAsia="Calibri" w:hint="cs"/>
          <w:rtl/>
        </w:rPr>
        <w:t>تمكين</w:t>
      </w:r>
      <w:r w:rsidRPr="007E4BDA">
        <w:rPr>
          <w:rFonts w:eastAsia="Calibri"/>
          <w:rtl/>
        </w:rPr>
        <w:t xml:space="preserve"> </w:t>
      </w:r>
      <w:r w:rsidRPr="007E4BDA">
        <w:rPr>
          <w:rFonts w:eastAsia="Calibri" w:hint="cs"/>
          <w:rtl/>
        </w:rPr>
        <w:t>المرأة</w:t>
      </w:r>
      <w:r w:rsidRPr="007E4BDA">
        <w:rPr>
          <w:rFonts w:eastAsia="Calibri"/>
          <w:rtl/>
        </w:rPr>
        <w:t xml:space="preserve"> </w:t>
      </w:r>
      <w:r w:rsidRPr="00C252B9">
        <w:rPr>
          <w:rFonts w:hint="cs"/>
          <w:rtl/>
        </w:rPr>
        <w:t>من</w:t>
      </w:r>
      <w:r w:rsidRPr="00C252B9">
        <w:rPr>
          <w:rtl/>
        </w:rPr>
        <w:t xml:space="preserve"> </w:t>
      </w:r>
      <w:r w:rsidRPr="00C252B9">
        <w:rPr>
          <w:rFonts w:hint="cs"/>
          <w:rtl/>
        </w:rPr>
        <w:t>أداء</w:t>
      </w:r>
      <w:r w:rsidRPr="00C252B9">
        <w:rPr>
          <w:rtl/>
        </w:rPr>
        <w:t xml:space="preserve"> </w:t>
      </w:r>
      <w:r w:rsidRPr="00C252B9">
        <w:rPr>
          <w:rFonts w:hint="cs"/>
          <w:rtl/>
        </w:rPr>
        <w:t>دورها</w:t>
      </w:r>
      <w:r w:rsidRPr="00C252B9">
        <w:rPr>
          <w:rtl/>
        </w:rPr>
        <w:t xml:space="preserve"> </w:t>
      </w:r>
      <w:r w:rsidRPr="00C252B9">
        <w:rPr>
          <w:rFonts w:hint="cs"/>
          <w:rtl/>
        </w:rPr>
        <w:t>في</w:t>
      </w:r>
      <w:r w:rsidRPr="00C252B9">
        <w:rPr>
          <w:rtl/>
        </w:rPr>
        <w:t xml:space="preserve"> </w:t>
      </w:r>
      <w:r w:rsidRPr="00C252B9">
        <w:rPr>
          <w:rFonts w:hint="cs"/>
          <w:rtl/>
        </w:rPr>
        <w:t>الحياة</w:t>
      </w:r>
      <w:r w:rsidRPr="00C252B9">
        <w:rPr>
          <w:rtl/>
        </w:rPr>
        <w:t xml:space="preserve"> </w:t>
      </w:r>
      <w:r w:rsidRPr="00C252B9">
        <w:rPr>
          <w:rFonts w:hint="cs"/>
          <w:rtl/>
        </w:rPr>
        <w:t>العامة</w:t>
      </w:r>
      <w:r w:rsidRPr="00C252B9">
        <w:rPr>
          <w:rtl/>
        </w:rPr>
        <w:t xml:space="preserve"> </w:t>
      </w:r>
      <w:r w:rsidRPr="00C252B9">
        <w:rPr>
          <w:rFonts w:hint="cs"/>
          <w:rtl/>
        </w:rPr>
        <w:t>وإدماج</w:t>
      </w:r>
      <w:r w:rsidRPr="00C252B9">
        <w:rPr>
          <w:rtl/>
        </w:rPr>
        <w:t xml:space="preserve"> </w:t>
      </w:r>
      <w:r w:rsidRPr="00C252B9">
        <w:rPr>
          <w:rFonts w:hint="cs"/>
          <w:rtl/>
        </w:rPr>
        <w:t>جهودها</w:t>
      </w:r>
      <w:r w:rsidRPr="00C252B9">
        <w:rPr>
          <w:rtl/>
        </w:rPr>
        <w:t xml:space="preserve"> </w:t>
      </w:r>
      <w:r w:rsidRPr="00C252B9">
        <w:rPr>
          <w:rFonts w:hint="cs"/>
          <w:rtl/>
        </w:rPr>
        <w:t>في</w:t>
      </w:r>
      <w:r w:rsidRPr="00C252B9">
        <w:rPr>
          <w:rtl/>
        </w:rPr>
        <w:t xml:space="preserve"> </w:t>
      </w:r>
      <w:r w:rsidRPr="00C252B9">
        <w:rPr>
          <w:rFonts w:hint="cs"/>
          <w:rtl/>
        </w:rPr>
        <w:t>برامج</w:t>
      </w:r>
      <w:r w:rsidRPr="00C252B9">
        <w:rPr>
          <w:rtl/>
        </w:rPr>
        <w:t xml:space="preserve"> </w:t>
      </w:r>
      <w:r w:rsidRPr="00C252B9">
        <w:rPr>
          <w:rFonts w:hint="cs"/>
          <w:rtl/>
        </w:rPr>
        <w:t>التنمية</w:t>
      </w:r>
      <w:r w:rsidRPr="00C252B9">
        <w:rPr>
          <w:rtl/>
        </w:rPr>
        <w:t xml:space="preserve"> </w:t>
      </w:r>
      <w:r w:rsidRPr="00C252B9">
        <w:rPr>
          <w:rFonts w:hint="cs"/>
          <w:rtl/>
        </w:rPr>
        <w:t>الشاملة</w:t>
      </w:r>
      <w:r w:rsidRPr="00C252B9">
        <w:rPr>
          <w:rtl/>
        </w:rPr>
        <w:t xml:space="preserve"> </w:t>
      </w:r>
      <w:r w:rsidRPr="00C252B9">
        <w:rPr>
          <w:rFonts w:hint="cs"/>
          <w:rtl/>
        </w:rPr>
        <w:t>مع</w:t>
      </w:r>
      <w:r w:rsidRPr="00C252B9">
        <w:rPr>
          <w:rtl/>
        </w:rPr>
        <w:t xml:space="preserve"> </w:t>
      </w:r>
      <w:r w:rsidRPr="00C252B9">
        <w:rPr>
          <w:rFonts w:hint="cs"/>
          <w:rtl/>
        </w:rPr>
        <w:t>مراعاة</w:t>
      </w:r>
      <w:r w:rsidRPr="00C252B9">
        <w:rPr>
          <w:rtl/>
        </w:rPr>
        <w:t xml:space="preserve"> </w:t>
      </w:r>
      <w:r w:rsidRPr="00C252B9">
        <w:rPr>
          <w:rFonts w:hint="cs"/>
          <w:rtl/>
        </w:rPr>
        <w:t>عدم</w:t>
      </w:r>
      <w:r w:rsidRPr="00C252B9">
        <w:rPr>
          <w:rtl/>
        </w:rPr>
        <w:t xml:space="preserve"> </w:t>
      </w:r>
      <w:r w:rsidRPr="00C252B9">
        <w:rPr>
          <w:rFonts w:hint="cs"/>
          <w:rtl/>
        </w:rPr>
        <w:t>التمييز</w:t>
      </w:r>
      <w:r w:rsidRPr="00C252B9">
        <w:rPr>
          <w:rtl/>
        </w:rPr>
        <w:t xml:space="preserve"> </w:t>
      </w:r>
      <w:r w:rsidRPr="00C252B9">
        <w:rPr>
          <w:rFonts w:hint="cs"/>
          <w:rtl/>
        </w:rPr>
        <w:t>ضدها</w:t>
      </w:r>
      <w:r w:rsidR="00453B82" w:rsidRPr="00C252B9">
        <w:rPr>
          <w:rFonts w:hint="cs"/>
          <w:rtl/>
        </w:rPr>
        <w:t>؛</w:t>
      </w:r>
    </w:p>
    <w:p w:rsidR="001C25EA" w:rsidRPr="007E4BDA" w:rsidRDefault="001C25EA" w:rsidP="00C252B9">
      <w:pPr>
        <w:pStyle w:val="Bullet1GA"/>
        <w:numPr>
          <w:ilvl w:val="0"/>
          <w:numId w:val="15"/>
        </w:numPr>
        <w:bidi/>
        <w:rPr>
          <w:rtl/>
        </w:rPr>
      </w:pPr>
      <w:r w:rsidRPr="00C252B9">
        <w:rPr>
          <w:rFonts w:hint="cs"/>
          <w:rtl/>
        </w:rPr>
        <w:t>وضع</w:t>
      </w:r>
      <w:r w:rsidRPr="00C252B9">
        <w:rPr>
          <w:rtl/>
        </w:rPr>
        <w:t xml:space="preserve"> </w:t>
      </w:r>
      <w:r w:rsidRPr="00C252B9">
        <w:rPr>
          <w:rFonts w:hint="cs"/>
          <w:rtl/>
        </w:rPr>
        <w:t>مشروع</w:t>
      </w:r>
      <w:r w:rsidRPr="00C252B9">
        <w:rPr>
          <w:rtl/>
        </w:rPr>
        <w:t xml:space="preserve"> </w:t>
      </w:r>
      <w:r w:rsidRPr="00C252B9">
        <w:rPr>
          <w:rFonts w:hint="cs"/>
          <w:rtl/>
        </w:rPr>
        <w:t>خطة</w:t>
      </w:r>
      <w:r w:rsidRPr="00C252B9">
        <w:rPr>
          <w:rtl/>
        </w:rPr>
        <w:t xml:space="preserve"> </w:t>
      </w:r>
      <w:r w:rsidRPr="00C252B9">
        <w:rPr>
          <w:rFonts w:hint="cs"/>
          <w:rtl/>
        </w:rPr>
        <w:t>وطنية</w:t>
      </w:r>
      <w:r w:rsidRPr="00C252B9">
        <w:rPr>
          <w:rtl/>
        </w:rPr>
        <w:t xml:space="preserve"> </w:t>
      </w:r>
      <w:r w:rsidRPr="00C252B9">
        <w:rPr>
          <w:rFonts w:hint="cs"/>
          <w:rtl/>
        </w:rPr>
        <w:t>للنهوض</w:t>
      </w:r>
      <w:r w:rsidRPr="00C252B9">
        <w:rPr>
          <w:rtl/>
        </w:rPr>
        <w:t xml:space="preserve"> </w:t>
      </w:r>
      <w:r w:rsidRPr="00C252B9">
        <w:rPr>
          <w:rFonts w:hint="cs"/>
          <w:rtl/>
        </w:rPr>
        <w:t>بالمرأة،</w:t>
      </w:r>
      <w:r w:rsidRPr="00C252B9">
        <w:rPr>
          <w:rtl/>
        </w:rPr>
        <w:t xml:space="preserve"> </w:t>
      </w:r>
      <w:r w:rsidRPr="00C252B9">
        <w:rPr>
          <w:rFonts w:hint="cs"/>
          <w:rtl/>
        </w:rPr>
        <w:t>وحل</w:t>
      </w:r>
      <w:r w:rsidRPr="00C252B9">
        <w:rPr>
          <w:rtl/>
        </w:rPr>
        <w:t xml:space="preserve"> </w:t>
      </w:r>
      <w:r w:rsidRPr="00C252B9">
        <w:rPr>
          <w:rFonts w:hint="cs"/>
          <w:rtl/>
        </w:rPr>
        <w:t>المشكلات</w:t>
      </w:r>
      <w:r w:rsidRPr="00C252B9">
        <w:rPr>
          <w:rtl/>
        </w:rPr>
        <w:t xml:space="preserve"> </w:t>
      </w:r>
      <w:r w:rsidRPr="00C252B9">
        <w:rPr>
          <w:rFonts w:hint="cs"/>
          <w:rtl/>
        </w:rPr>
        <w:t>التي</w:t>
      </w:r>
      <w:r w:rsidRPr="00C252B9">
        <w:rPr>
          <w:rtl/>
        </w:rPr>
        <w:t xml:space="preserve"> </w:t>
      </w:r>
      <w:r w:rsidRPr="00C252B9">
        <w:rPr>
          <w:rFonts w:hint="cs"/>
          <w:rtl/>
        </w:rPr>
        <w:t>تواجهها</w:t>
      </w:r>
      <w:r w:rsidRPr="00C252B9">
        <w:rPr>
          <w:rtl/>
        </w:rPr>
        <w:t xml:space="preserve"> </w:t>
      </w:r>
      <w:r w:rsidRPr="00C252B9">
        <w:rPr>
          <w:rFonts w:hint="cs"/>
          <w:rtl/>
        </w:rPr>
        <w:t>في</w:t>
      </w:r>
      <w:r w:rsidRPr="00C252B9">
        <w:rPr>
          <w:rtl/>
        </w:rPr>
        <w:t xml:space="preserve"> </w:t>
      </w:r>
      <w:r w:rsidRPr="00C252B9">
        <w:rPr>
          <w:rFonts w:hint="cs"/>
          <w:rtl/>
        </w:rPr>
        <w:t>كافة</w:t>
      </w:r>
      <w:r w:rsidRPr="00C252B9">
        <w:rPr>
          <w:rtl/>
        </w:rPr>
        <w:t xml:space="preserve"> </w:t>
      </w:r>
      <w:r w:rsidRPr="00C252B9">
        <w:rPr>
          <w:rFonts w:hint="cs"/>
          <w:rtl/>
        </w:rPr>
        <w:t>المجالات</w:t>
      </w:r>
      <w:r w:rsidR="00453B82" w:rsidRPr="00C252B9">
        <w:rPr>
          <w:rFonts w:hint="cs"/>
          <w:rtl/>
        </w:rPr>
        <w:t>؛</w:t>
      </w:r>
    </w:p>
    <w:p w:rsidR="001C25EA" w:rsidRPr="007E4BDA" w:rsidRDefault="001C25EA" w:rsidP="00C252B9">
      <w:pPr>
        <w:pStyle w:val="Bullet1GA"/>
        <w:numPr>
          <w:ilvl w:val="0"/>
          <w:numId w:val="15"/>
        </w:numPr>
        <w:bidi/>
        <w:rPr>
          <w:rtl/>
        </w:rPr>
      </w:pPr>
      <w:r w:rsidRPr="00C252B9">
        <w:rPr>
          <w:rFonts w:hint="cs"/>
          <w:rtl/>
        </w:rPr>
        <w:t>تفعيل</w:t>
      </w:r>
      <w:r w:rsidRPr="00C252B9">
        <w:rPr>
          <w:rtl/>
        </w:rPr>
        <w:t xml:space="preserve"> </w:t>
      </w:r>
      <w:r w:rsidRPr="00C252B9">
        <w:rPr>
          <w:rFonts w:hint="cs"/>
          <w:rtl/>
        </w:rPr>
        <w:t>المبادئ</w:t>
      </w:r>
      <w:r w:rsidRPr="00C252B9">
        <w:rPr>
          <w:rtl/>
        </w:rPr>
        <w:t xml:space="preserve"> </w:t>
      </w:r>
      <w:r w:rsidRPr="00C252B9">
        <w:rPr>
          <w:rFonts w:hint="cs"/>
          <w:rtl/>
        </w:rPr>
        <w:t>الواردة</w:t>
      </w:r>
      <w:r w:rsidRPr="00C252B9">
        <w:rPr>
          <w:rtl/>
        </w:rPr>
        <w:t xml:space="preserve"> </w:t>
      </w:r>
      <w:r w:rsidRPr="00C252B9">
        <w:rPr>
          <w:rFonts w:hint="cs"/>
          <w:rtl/>
        </w:rPr>
        <w:t>في</w:t>
      </w:r>
      <w:r w:rsidRPr="00C252B9">
        <w:rPr>
          <w:rtl/>
        </w:rPr>
        <w:t xml:space="preserve"> </w:t>
      </w:r>
      <w:r w:rsidRPr="00C252B9">
        <w:rPr>
          <w:rFonts w:hint="cs"/>
          <w:rtl/>
        </w:rPr>
        <w:t>ميثاق</w:t>
      </w:r>
      <w:r w:rsidRPr="00C252B9">
        <w:rPr>
          <w:rtl/>
        </w:rPr>
        <w:t xml:space="preserve"> </w:t>
      </w:r>
      <w:r w:rsidRPr="00C252B9">
        <w:rPr>
          <w:rFonts w:hint="cs"/>
          <w:rtl/>
        </w:rPr>
        <w:t>العمل</w:t>
      </w:r>
      <w:r w:rsidRPr="00C252B9">
        <w:rPr>
          <w:rtl/>
        </w:rPr>
        <w:t xml:space="preserve"> </w:t>
      </w:r>
      <w:r w:rsidRPr="00C252B9">
        <w:rPr>
          <w:rFonts w:hint="cs"/>
          <w:rtl/>
        </w:rPr>
        <w:t>الوطني</w:t>
      </w:r>
      <w:r w:rsidRPr="00C252B9">
        <w:rPr>
          <w:rtl/>
        </w:rPr>
        <w:t xml:space="preserve"> </w:t>
      </w:r>
      <w:r w:rsidRPr="00C252B9">
        <w:rPr>
          <w:rFonts w:hint="cs"/>
          <w:rtl/>
        </w:rPr>
        <w:t>ودستور</w:t>
      </w:r>
      <w:r w:rsidRPr="00C252B9">
        <w:rPr>
          <w:rtl/>
        </w:rPr>
        <w:t xml:space="preserve"> </w:t>
      </w:r>
      <w:r w:rsidRPr="00C252B9">
        <w:rPr>
          <w:rFonts w:hint="cs"/>
          <w:rtl/>
        </w:rPr>
        <w:t>مملكة</w:t>
      </w:r>
      <w:r w:rsidRPr="00C252B9">
        <w:rPr>
          <w:rtl/>
        </w:rPr>
        <w:t xml:space="preserve"> </w:t>
      </w:r>
      <w:r w:rsidRPr="00C252B9">
        <w:rPr>
          <w:rFonts w:hint="cs"/>
          <w:rtl/>
        </w:rPr>
        <w:t>البحرين</w:t>
      </w:r>
      <w:r w:rsidRPr="00C252B9">
        <w:rPr>
          <w:rtl/>
        </w:rPr>
        <w:t xml:space="preserve"> </w:t>
      </w:r>
      <w:r w:rsidR="00B658E7" w:rsidRPr="00C252B9">
        <w:rPr>
          <w:rFonts w:hint="cs"/>
          <w:rtl/>
        </w:rPr>
        <w:t>فيما يتعلق</w:t>
      </w:r>
      <w:r w:rsidRPr="00C252B9">
        <w:rPr>
          <w:rtl/>
        </w:rPr>
        <w:t xml:space="preserve"> </w:t>
      </w:r>
      <w:r w:rsidRPr="00C252B9">
        <w:rPr>
          <w:rFonts w:hint="cs"/>
          <w:rtl/>
        </w:rPr>
        <w:t>بالمرأة</w:t>
      </w:r>
      <w:r w:rsidRPr="00C252B9">
        <w:rPr>
          <w:rtl/>
        </w:rPr>
        <w:t xml:space="preserve"> </w:t>
      </w:r>
      <w:r w:rsidRPr="00C252B9">
        <w:rPr>
          <w:rFonts w:hint="cs"/>
          <w:rtl/>
        </w:rPr>
        <w:t>ووضع</w:t>
      </w:r>
      <w:r w:rsidRPr="00C252B9">
        <w:rPr>
          <w:rtl/>
        </w:rPr>
        <w:t xml:space="preserve"> </w:t>
      </w:r>
      <w:r w:rsidRPr="00C252B9">
        <w:rPr>
          <w:rFonts w:hint="cs"/>
          <w:rtl/>
        </w:rPr>
        <w:t>الآليات</w:t>
      </w:r>
      <w:r w:rsidRPr="00C252B9">
        <w:rPr>
          <w:rtl/>
        </w:rPr>
        <w:t xml:space="preserve"> </w:t>
      </w:r>
      <w:r w:rsidRPr="00C252B9">
        <w:rPr>
          <w:rFonts w:hint="cs"/>
          <w:rtl/>
        </w:rPr>
        <w:t>المناسبة</w:t>
      </w:r>
      <w:r w:rsidRPr="00C252B9">
        <w:rPr>
          <w:rtl/>
        </w:rPr>
        <w:t xml:space="preserve"> </w:t>
      </w:r>
      <w:r w:rsidRPr="00C252B9">
        <w:rPr>
          <w:rFonts w:hint="cs"/>
          <w:rtl/>
        </w:rPr>
        <w:t>لذلك</w:t>
      </w:r>
      <w:r w:rsidRPr="00C252B9">
        <w:rPr>
          <w:rtl/>
        </w:rPr>
        <w:t xml:space="preserve"> </w:t>
      </w:r>
      <w:r w:rsidRPr="00C252B9">
        <w:rPr>
          <w:rFonts w:hint="cs"/>
          <w:rtl/>
        </w:rPr>
        <w:t>بالتعاون</w:t>
      </w:r>
      <w:r w:rsidRPr="00C252B9">
        <w:rPr>
          <w:rtl/>
        </w:rPr>
        <w:t xml:space="preserve"> </w:t>
      </w:r>
      <w:r w:rsidRPr="00C252B9">
        <w:rPr>
          <w:rFonts w:hint="cs"/>
          <w:rtl/>
        </w:rPr>
        <w:t>مع</w:t>
      </w:r>
      <w:r w:rsidRPr="00C252B9">
        <w:rPr>
          <w:rtl/>
        </w:rPr>
        <w:t xml:space="preserve"> </w:t>
      </w:r>
      <w:r w:rsidRPr="00C252B9">
        <w:rPr>
          <w:rFonts w:hint="cs"/>
          <w:rtl/>
        </w:rPr>
        <w:t>الوزارات</w:t>
      </w:r>
      <w:r w:rsidRPr="00C252B9">
        <w:rPr>
          <w:rtl/>
        </w:rPr>
        <w:t xml:space="preserve"> </w:t>
      </w:r>
      <w:r w:rsidRPr="00C252B9">
        <w:rPr>
          <w:rFonts w:hint="cs"/>
          <w:rtl/>
        </w:rPr>
        <w:t>والمؤسسات</w:t>
      </w:r>
      <w:r w:rsidRPr="00C252B9">
        <w:rPr>
          <w:rtl/>
        </w:rPr>
        <w:t xml:space="preserve"> </w:t>
      </w:r>
      <w:r w:rsidRPr="00C252B9">
        <w:rPr>
          <w:rFonts w:hint="cs"/>
          <w:rtl/>
        </w:rPr>
        <w:t>الرسمية</w:t>
      </w:r>
      <w:r w:rsidRPr="00C252B9">
        <w:rPr>
          <w:rtl/>
        </w:rPr>
        <w:t xml:space="preserve"> </w:t>
      </w:r>
      <w:r w:rsidRPr="00C252B9">
        <w:rPr>
          <w:rFonts w:hint="cs"/>
          <w:rtl/>
        </w:rPr>
        <w:t>ومؤسسات</w:t>
      </w:r>
      <w:r w:rsidRPr="00C252B9">
        <w:rPr>
          <w:rtl/>
        </w:rPr>
        <w:t xml:space="preserve"> </w:t>
      </w:r>
      <w:r w:rsidRPr="00C252B9">
        <w:rPr>
          <w:rFonts w:hint="cs"/>
          <w:rtl/>
        </w:rPr>
        <w:t>المجتمع</w:t>
      </w:r>
      <w:r w:rsidRPr="00C252B9">
        <w:rPr>
          <w:rtl/>
        </w:rPr>
        <w:t xml:space="preserve"> </w:t>
      </w:r>
      <w:r w:rsidRPr="00C252B9">
        <w:rPr>
          <w:rFonts w:hint="cs"/>
          <w:rtl/>
        </w:rPr>
        <w:t>المدني</w:t>
      </w:r>
      <w:r w:rsidR="00453B82" w:rsidRPr="00C252B9">
        <w:rPr>
          <w:rFonts w:hint="cs"/>
          <w:rtl/>
        </w:rPr>
        <w:t>؛</w:t>
      </w:r>
    </w:p>
    <w:p w:rsidR="001C25EA" w:rsidRPr="007E4BDA" w:rsidRDefault="001C25EA" w:rsidP="00C252B9">
      <w:pPr>
        <w:pStyle w:val="Bullet1GA"/>
        <w:numPr>
          <w:ilvl w:val="0"/>
          <w:numId w:val="15"/>
        </w:numPr>
        <w:bidi/>
        <w:rPr>
          <w:rtl/>
        </w:rPr>
      </w:pPr>
      <w:r w:rsidRPr="00C252B9">
        <w:rPr>
          <w:rFonts w:hint="cs"/>
          <w:rtl/>
        </w:rPr>
        <w:t>تقديم</w:t>
      </w:r>
      <w:r w:rsidRPr="00C252B9">
        <w:rPr>
          <w:rtl/>
        </w:rPr>
        <w:t xml:space="preserve"> </w:t>
      </w:r>
      <w:r w:rsidRPr="00C252B9">
        <w:rPr>
          <w:rFonts w:hint="cs"/>
          <w:rtl/>
        </w:rPr>
        <w:t>الاقتراحات</w:t>
      </w:r>
      <w:r w:rsidRPr="00C252B9">
        <w:rPr>
          <w:rtl/>
        </w:rPr>
        <w:t xml:space="preserve"> </w:t>
      </w:r>
      <w:r w:rsidRPr="00C252B9">
        <w:rPr>
          <w:rFonts w:hint="cs"/>
          <w:rtl/>
        </w:rPr>
        <w:t>بتعديل</w:t>
      </w:r>
      <w:r w:rsidRPr="00C252B9">
        <w:rPr>
          <w:rtl/>
        </w:rPr>
        <w:t xml:space="preserve"> </w:t>
      </w:r>
      <w:r w:rsidRPr="00C252B9">
        <w:rPr>
          <w:rFonts w:hint="cs"/>
          <w:rtl/>
        </w:rPr>
        <w:t>التشريعات</w:t>
      </w:r>
      <w:r w:rsidRPr="00C252B9">
        <w:rPr>
          <w:rtl/>
        </w:rPr>
        <w:t xml:space="preserve"> </w:t>
      </w:r>
      <w:r w:rsidRPr="00C252B9">
        <w:rPr>
          <w:rFonts w:hint="cs"/>
          <w:rtl/>
        </w:rPr>
        <w:t>الحالية</w:t>
      </w:r>
      <w:r w:rsidRPr="00C252B9">
        <w:rPr>
          <w:rtl/>
        </w:rPr>
        <w:t xml:space="preserve"> </w:t>
      </w:r>
      <w:r w:rsidRPr="00C252B9">
        <w:rPr>
          <w:rFonts w:hint="cs"/>
          <w:rtl/>
        </w:rPr>
        <w:t>المتعلقة</w:t>
      </w:r>
      <w:r w:rsidRPr="00C252B9">
        <w:rPr>
          <w:rtl/>
        </w:rPr>
        <w:t xml:space="preserve"> </w:t>
      </w:r>
      <w:r w:rsidRPr="00C252B9">
        <w:rPr>
          <w:rFonts w:hint="cs"/>
          <w:rtl/>
        </w:rPr>
        <w:t>بالمرأة،</w:t>
      </w:r>
      <w:r w:rsidRPr="00C252B9">
        <w:rPr>
          <w:rtl/>
        </w:rPr>
        <w:t xml:space="preserve"> </w:t>
      </w:r>
      <w:r w:rsidRPr="00C252B9">
        <w:rPr>
          <w:rFonts w:hint="cs"/>
          <w:rtl/>
        </w:rPr>
        <w:t>وإبداء</w:t>
      </w:r>
      <w:r w:rsidRPr="00C252B9">
        <w:rPr>
          <w:rtl/>
        </w:rPr>
        <w:t xml:space="preserve"> </w:t>
      </w:r>
      <w:r w:rsidRPr="00C252B9">
        <w:rPr>
          <w:rFonts w:hint="cs"/>
          <w:rtl/>
        </w:rPr>
        <w:t>الرأي</w:t>
      </w:r>
      <w:r w:rsidRPr="00C252B9">
        <w:rPr>
          <w:rtl/>
        </w:rPr>
        <w:t xml:space="preserve"> </w:t>
      </w:r>
      <w:r w:rsidRPr="00C252B9">
        <w:rPr>
          <w:rFonts w:hint="cs"/>
          <w:rtl/>
        </w:rPr>
        <w:t>في</w:t>
      </w:r>
      <w:r w:rsidRPr="00C252B9">
        <w:rPr>
          <w:rtl/>
        </w:rPr>
        <w:t xml:space="preserve"> </w:t>
      </w:r>
      <w:r w:rsidRPr="00C252B9">
        <w:rPr>
          <w:rFonts w:hint="cs"/>
          <w:rtl/>
        </w:rPr>
        <w:t>مشروعات</w:t>
      </w:r>
      <w:r w:rsidRPr="00C252B9">
        <w:rPr>
          <w:rtl/>
        </w:rPr>
        <w:t xml:space="preserve"> </w:t>
      </w:r>
      <w:r w:rsidRPr="00C252B9">
        <w:rPr>
          <w:rFonts w:hint="cs"/>
          <w:rtl/>
        </w:rPr>
        <w:t>القوانين</w:t>
      </w:r>
      <w:r w:rsidRPr="00C252B9">
        <w:rPr>
          <w:rtl/>
        </w:rPr>
        <w:t xml:space="preserve"> </w:t>
      </w:r>
      <w:r w:rsidRPr="00C252B9">
        <w:rPr>
          <w:rFonts w:hint="cs"/>
          <w:rtl/>
        </w:rPr>
        <w:t>واللوائح</w:t>
      </w:r>
      <w:r w:rsidRPr="00C252B9">
        <w:rPr>
          <w:rtl/>
        </w:rPr>
        <w:t xml:space="preserve"> </w:t>
      </w:r>
      <w:r w:rsidRPr="00C252B9">
        <w:rPr>
          <w:rFonts w:hint="cs"/>
          <w:rtl/>
        </w:rPr>
        <w:t>والقرارات</w:t>
      </w:r>
      <w:r w:rsidRPr="00C252B9">
        <w:rPr>
          <w:rtl/>
        </w:rPr>
        <w:t xml:space="preserve"> </w:t>
      </w:r>
      <w:r w:rsidRPr="00C252B9">
        <w:rPr>
          <w:rFonts w:hint="cs"/>
          <w:rtl/>
        </w:rPr>
        <w:t>المتعلقة</w:t>
      </w:r>
      <w:r w:rsidRPr="00C252B9">
        <w:rPr>
          <w:rtl/>
        </w:rPr>
        <w:t xml:space="preserve"> </w:t>
      </w:r>
      <w:r w:rsidRPr="00C252B9">
        <w:rPr>
          <w:rFonts w:hint="cs"/>
          <w:rtl/>
        </w:rPr>
        <w:t>بها</w:t>
      </w:r>
      <w:r w:rsidRPr="00C252B9">
        <w:rPr>
          <w:rtl/>
        </w:rPr>
        <w:t xml:space="preserve"> </w:t>
      </w:r>
      <w:r w:rsidRPr="00C252B9">
        <w:rPr>
          <w:rFonts w:hint="cs"/>
          <w:rtl/>
        </w:rPr>
        <w:t>قبل</w:t>
      </w:r>
      <w:r w:rsidRPr="00C252B9">
        <w:rPr>
          <w:rtl/>
        </w:rPr>
        <w:t xml:space="preserve"> </w:t>
      </w:r>
      <w:r w:rsidRPr="00C252B9">
        <w:rPr>
          <w:rFonts w:hint="cs"/>
          <w:rtl/>
        </w:rPr>
        <w:t>عرضها</w:t>
      </w:r>
      <w:r w:rsidRPr="00C252B9">
        <w:rPr>
          <w:rtl/>
        </w:rPr>
        <w:t xml:space="preserve"> </w:t>
      </w:r>
      <w:r w:rsidRPr="00C252B9">
        <w:rPr>
          <w:rFonts w:hint="cs"/>
          <w:rtl/>
        </w:rPr>
        <w:t>على</w:t>
      </w:r>
      <w:r w:rsidRPr="00C252B9">
        <w:rPr>
          <w:rtl/>
        </w:rPr>
        <w:t xml:space="preserve"> </w:t>
      </w:r>
      <w:r w:rsidRPr="00C252B9">
        <w:rPr>
          <w:rFonts w:hint="cs"/>
          <w:rtl/>
        </w:rPr>
        <w:t>السلطة</w:t>
      </w:r>
      <w:r w:rsidRPr="00C252B9">
        <w:rPr>
          <w:rtl/>
        </w:rPr>
        <w:t xml:space="preserve"> </w:t>
      </w:r>
      <w:r w:rsidRPr="00C252B9">
        <w:rPr>
          <w:rFonts w:hint="cs"/>
          <w:rtl/>
        </w:rPr>
        <w:t>المختصة،</w:t>
      </w:r>
      <w:r w:rsidRPr="00C252B9">
        <w:rPr>
          <w:rtl/>
        </w:rPr>
        <w:t xml:space="preserve"> </w:t>
      </w:r>
      <w:r w:rsidRPr="00C252B9">
        <w:rPr>
          <w:rFonts w:hint="cs"/>
          <w:rtl/>
        </w:rPr>
        <w:t>والتوصية</w:t>
      </w:r>
      <w:r w:rsidRPr="00C252B9">
        <w:rPr>
          <w:rtl/>
        </w:rPr>
        <w:t xml:space="preserve"> </w:t>
      </w:r>
      <w:r w:rsidRPr="00C252B9">
        <w:rPr>
          <w:rFonts w:hint="cs"/>
          <w:rtl/>
        </w:rPr>
        <w:t>باقتراح</w:t>
      </w:r>
      <w:r w:rsidRPr="00C252B9">
        <w:rPr>
          <w:rtl/>
        </w:rPr>
        <w:t xml:space="preserve"> </w:t>
      </w:r>
      <w:r w:rsidRPr="00C252B9">
        <w:rPr>
          <w:rFonts w:hint="cs"/>
          <w:rtl/>
        </w:rPr>
        <w:t>مشروعات</w:t>
      </w:r>
      <w:r w:rsidRPr="00C252B9">
        <w:rPr>
          <w:rtl/>
        </w:rPr>
        <w:t xml:space="preserve"> </w:t>
      </w:r>
      <w:r w:rsidRPr="00C252B9">
        <w:rPr>
          <w:rFonts w:hint="cs"/>
          <w:rtl/>
        </w:rPr>
        <w:t>القوانين</w:t>
      </w:r>
      <w:r w:rsidRPr="00C252B9">
        <w:rPr>
          <w:rtl/>
        </w:rPr>
        <w:t xml:space="preserve"> </w:t>
      </w:r>
      <w:r w:rsidRPr="00C252B9">
        <w:rPr>
          <w:rFonts w:hint="cs"/>
          <w:rtl/>
        </w:rPr>
        <w:t>والقرارات</w:t>
      </w:r>
      <w:r w:rsidRPr="00C252B9">
        <w:rPr>
          <w:rtl/>
        </w:rPr>
        <w:t xml:space="preserve"> </w:t>
      </w:r>
      <w:r w:rsidRPr="00C252B9">
        <w:rPr>
          <w:rFonts w:hint="cs"/>
          <w:rtl/>
        </w:rPr>
        <w:t>اللازمة</w:t>
      </w:r>
      <w:r w:rsidRPr="00C252B9">
        <w:rPr>
          <w:rtl/>
        </w:rPr>
        <w:t xml:space="preserve"> </w:t>
      </w:r>
      <w:r w:rsidRPr="00C252B9">
        <w:rPr>
          <w:rFonts w:hint="cs"/>
          <w:rtl/>
        </w:rPr>
        <w:t>للنهوض</w:t>
      </w:r>
      <w:r w:rsidRPr="00C252B9">
        <w:rPr>
          <w:rtl/>
        </w:rPr>
        <w:t xml:space="preserve"> </w:t>
      </w:r>
      <w:r w:rsidRPr="00C252B9">
        <w:rPr>
          <w:rFonts w:hint="cs"/>
          <w:rtl/>
        </w:rPr>
        <w:t>بأوضاع</w:t>
      </w:r>
      <w:r w:rsidRPr="00C252B9">
        <w:rPr>
          <w:rtl/>
        </w:rPr>
        <w:t xml:space="preserve"> </w:t>
      </w:r>
      <w:r w:rsidRPr="00C252B9">
        <w:rPr>
          <w:rFonts w:hint="cs"/>
          <w:rtl/>
        </w:rPr>
        <w:t>المرأة</w:t>
      </w:r>
      <w:r w:rsidR="00453B82" w:rsidRPr="00C252B9">
        <w:rPr>
          <w:rFonts w:hint="cs"/>
          <w:rtl/>
        </w:rPr>
        <w:t>؛</w:t>
      </w:r>
    </w:p>
    <w:p w:rsidR="001C25EA" w:rsidRPr="007E4BDA" w:rsidRDefault="001C25EA" w:rsidP="00C252B9">
      <w:pPr>
        <w:pStyle w:val="Bullet1GA"/>
        <w:numPr>
          <w:ilvl w:val="0"/>
          <w:numId w:val="15"/>
        </w:numPr>
        <w:bidi/>
        <w:rPr>
          <w:rtl/>
        </w:rPr>
      </w:pPr>
      <w:r w:rsidRPr="00C252B9">
        <w:rPr>
          <w:rFonts w:hint="cs"/>
          <w:rtl/>
        </w:rPr>
        <w:t>متابعة</w:t>
      </w:r>
      <w:r w:rsidRPr="00C252B9">
        <w:rPr>
          <w:rtl/>
        </w:rPr>
        <w:t xml:space="preserve"> </w:t>
      </w:r>
      <w:r w:rsidRPr="00C252B9">
        <w:rPr>
          <w:rFonts w:hint="cs"/>
          <w:rtl/>
        </w:rPr>
        <w:t>تطبيق</w:t>
      </w:r>
      <w:r w:rsidRPr="00C252B9">
        <w:rPr>
          <w:rtl/>
        </w:rPr>
        <w:t xml:space="preserve"> </w:t>
      </w:r>
      <w:r w:rsidRPr="00C252B9">
        <w:rPr>
          <w:rFonts w:hint="cs"/>
          <w:rtl/>
        </w:rPr>
        <w:t>القوانين</w:t>
      </w:r>
      <w:r w:rsidRPr="00C252B9">
        <w:rPr>
          <w:rtl/>
        </w:rPr>
        <w:t xml:space="preserve"> </w:t>
      </w:r>
      <w:r w:rsidRPr="00C252B9">
        <w:rPr>
          <w:rFonts w:hint="cs"/>
          <w:rtl/>
        </w:rPr>
        <w:t>واللوائح</w:t>
      </w:r>
      <w:r w:rsidRPr="00C252B9">
        <w:rPr>
          <w:rtl/>
        </w:rPr>
        <w:t xml:space="preserve"> </w:t>
      </w:r>
      <w:r w:rsidRPr="00C252B9">
        <w:rPr>
          <w:rFonts w:hint="cs"/>
          <w:rtl/>
        </w:rPr>
        <w:t>والقرارات</w:t>
      </w:r>
      <w:r w:rsidRPr="00C252B9">
        <w:rPr>
          <w:rtl/>
        </w:rPr>
        <w:t xml:space="preserve"> </w:t>
      </w:r>
      <w:r w:rsidRPr="00C252B9">
        <w:rPr>
          <w:rFonts w:hint="cs"/>
          <w:rtl/>
        </w:rPr>
        <w:t>والاتفاقيات</w:t>
      </w:r>
      <w:r w:rsidRPr="00C252B9">
        <w:rPr>
          <w:rtl/>
        </w:rPr>
        <w:t xml:space="preserve"> </w:t>
      </w:r>
      <w:r w:rsidRPr="00C252B9">
        <w:rPr>
          <w:rFonts w:hint="cs"/>
          <w:rtl/>
        </w:rPr>
        <w:t>الدولية</w:t>
      </w:r>
      <w:r w:rsidRPr="00C252B9">
        <w:rPr>
          <w:rtl/>
        </w:rPr>
        <w:t xml:space="preserve"> </w:t>
      </w:r>
      <w:r w:rsidRPr="00C252B9">
        <w:rPr>
          <w:rFonts w:hint="cs"/>
          <w:rtl/>
        </w:rPr>
        <w:t>ذات</w:t>
      </w:r>
      <w:r w:rsidRPr="00C252B9">
        <w:rPr>
          <w:rtl/>
        </w:rPr>
        <w:t xml:space="preserve"> </w:t>
      </w:r>
      <w:r w:rsidRPr="00C252B9">
        <w:rPr>
          <w:rFonts w:hint="cs"/>
          <w:rtl/>
        </w:rPr>
        <w:t>الصلة</w:t>
      </w:r>
      <w:r w:rsidRPr="00C252B9">
        <w:rPr>
          <w:rtl/>
        </w:rPr>
        <w:t xml:space="preserve"> </w:t>
      </w:r>
      <w:r w:rsidRPr="00C252B9">
        <w:rPr>
          <w:rFonts w:hint="cs"/>
          <w:rtl/>
        </w:rPr>
        <w:t>بالمرأة</w:t>
      </w:r>
      <w:r w:rsidRPr="00C252B9">
        <w:rPr>
          <w:rtl/>
        </w:rPr>
        <w:t xml:space="preserve"> </w:t>
      </w:r>
      <w:r w:rsidRPr="00C252B9">
        <w:rPr>
          <w:rFonts w:hint="cs"/>
          <w:rtl/>
        </w:rPr>
        <w:t>للتأكد</w:t>
      </w:r>
      <w:r w:rsidRPr="00C252B9">
        <w:rPr>
          <w:rtl/>
        </w:rPr>
        <w:t xml:space="preserve"> </w:t>
      </w:r>
      <w:r w:rsidRPr="00C252B9">
        <w:rPr>
          <w:rFonts w:hint="cs"/>
          <w:rtl/>
        </w:rPr>
        <w:t>من</w:t>
      </w:r>
      <w:r w:rsidRPr="00C252B9">
        <w:rPr>
          <w:rtl/>
        </w:rPr>
        <w:t xml:space="preserve"> </w:t>
      </w:r>
      <w:r w:rsidRPr="00C252B9">
        <w:rPr>
          <w:rFonts w:hint="cs"/>
          <w:rtl/>
        </w:rPr>
        <w:t>تنفيذها</w:t>
      </w:r>
      <w:r w:rsidR="00B658E7" w:rsidRPr="00C252B9">
        <w:rPr>
          <w:rtl/>
        </w:rPr>
        <w:t xml:space="preserve"> بما </w:t>
      </w:r>
      <w:r w:rsidRPr="00C252B9">
        <w:rPr>
          <w:rFonts w:hint="cs"/>
          <w:rtl/>
        </w:rPr>
        <w:t>يحقق</w:t>
      </w:r>
      <w:r w:rsidRPr="00C252B9">
        <w:rPr>
          <w:rtl/>
        </w:rPr>
        <w:t xml:space="preserve"> </w:t>
      </w:r>
      <w:r w:rsidRPr="00C252B9">
        <w:rPr>
          <w:rFonts w:hint="cs"/>
          <w:rtl/>
        </w:rPr>
        <w:t>عدم</w:t>
      </w:r>
      <w:r w:rsidRPr="00C252B9">
        <w:rPr>
          <w:rtl/>
        </w:rPr>
        <w:t xml:space="preserve"> </w:t>
      </w:r>
      <w:r w:rsidRPr="00C252B9">
        <w:rPr>
          <w:rFonts w:hint="cs"/>
          <w:rtl/>
        </w:rPr>
        <w:t>التمييز</w:t>
      </w:r>
      <w:r w:rsidRPr="00C252B9">
        <w:rPr>
          <w:rtl/>
        </w:rPr>
        <w:t xml:space="preserve"> </w:t>
      </w:r>
      <w:r w:rsidRPr="00C252B9">
        <w:rPr>
          <w:rFonts w:hint="cs"/>
          <w:rtl/>
        </w:rPr>
        <w:t>ضد</w:t>
      </w:r>
      <w:r w:rsidRPr="00C252B9">
        <w:rPr>
          <w:rtl/>
        </w:rPr>
        <w:t xml:space="preserve"> </w:t>
      </w:r>
      <w:r w:rsidRPr="00C252B9">
        <w:rPr>
          <w:rFonts w:hint="cs"/>
          <w:rtl/>
        </w:rPr>
        <w:t>المرأة،</w:t>
      </w:r>
      <w:r w:rsidRPr="00C252B9">
        <w:rPr>
          <w:rtl/>
        </w:rPr>
        <w:t xml:space="preserve"> </w:t>
      </w:r>
      <w:r w:rsidRPr="00C252B9">
        <w:rPr>
          <w:rFonts w:hint="cs"/>
          <w:rtl/>
        </w:rPr>
        <w:t>ومتابعة</w:t>
      </w:r>
      <w:r w:rsidRPr="00C252B9">
        <w:rPr>
          <w:rtl/>
        </w:rPr>
        <w:t xml:space="preserve"> </w:t>
      </w:r>
      <w:r w:rsidRPr="00C252B9">
        <w:rPr>
          <w:rFonts w:hint="cs"/>
          <w:rtl/>
        </w:rPr>
        <w:t>تنفيذ</w:t>
      </w:r>
      <w:r w:rsidRPr="00C252B9">
        <w:rPr>
          <w:rtl/>
        </w:rPr>
        <w:t xml:space="preserve"> </w:t>
      </w:r>
      <w:r w:rsidRPr="00C252B9">
        <w:rPr>
          <w:rFonts w:hint="cs"/>
          <w:rtl/>
        </w:rPr>
        <w:t>البرامج</w:t>
      </w:r>
      <w:r w:rsidRPr="00C252B9">
        <w:rPr>
          <w:rtl/>
        </w:rPr>
        <w:t xml:space="preserve"> </w:t>
      </w:r>
      <w:r w:rsidRPr="00C252B9">
        <w:rPr>
          <w:rFonts w:hint="cs"/>
          <w:rtl/>
        </w:rPr>
        <w:t>التي</w:t>
      </w:r>
      <w:r w:rsidRPr="00C252B9">
        <w:rPr>
          <w:rtl/>
        </w:rPr>
        <w:t xml:space="preserve"> </w:t>
      </w:r>
      <w:r w:rsidRPr="00C252B9">
        <w:rPr>
          <w:rFonts w:hint="cs"/>
          <w:rtl/>
        </w:rPr>
        <w:t>جرى</w:t>
      </w:r>
      <w:r w:rsidRPr="00C252B9">
        <w:rPr>
          <w:rtl/>
        </w:rPr>
        <w:t xml:space="preserve"> </w:t>
      </w:r>
      <w:r w:rsidRPr="00C252B9">
        <w:rPr>
          <w:rFonts w:hint="cs"/>
          <w:rtl/>
        </w:rPr>
        <w:t>تبنيها</w:t>
      </w:r>
      <w:r w:rsidRPr="00C252B9">
        <w:rPr>
          <w:rtl/>
        </w:rPr>
        <w:t xml:space="preserve"> </w:t>
      </w:r>
      <w:r w:rsidRPr="00C252B9">
        <w:rPr>
          <w:rFonts w:hint="cs"/>
          <w:rtl/>
        </w:rPr>
        <w:t>في</w:t>
      </w:r>
      <w:r w:rsidRPr="00C252B9">
        <w:rPr>
          <w:rtl/>
        </w:rPr>
        <w:t xml:space="preserve"> </w:t>
      </w:r>
      <w:r w:rsidRPr="00C252B9">
        <w:rPr>
          <w:rFonts w:hint="cs"/>
          <w:rtl/>
        </w:rPr>
        <w:t>الخطط</w:t>
      </w:r>
      <w:r w:rsidRPr="00C252B9">
        <w:rPr>
          <w:rtl/>
        </w:rPr>
        <w:t xml:space="preserve"> </w:t>
      </w:r>
      <w:r w:rsidRPr="00C252B9">
        <w:rPr>
          <w:rFonts w:hint="cs"/>
          <w:rtl/>
        </w:rPr>
        <w:t>والبرامج</w:t>
      </w:r>
      <w:r w:rsidRPr="00C252B9">
        <w:rPr>
          <w:rtl/>
        </w:rPr>
        <w:t xml:space="preserve"> </w:t>
      </w:r>
      <w:r w:rsidRPr="00C252B9">
        <w:rPr>
          <w:rFonts w:hint="cs"/>
          <w:rtl/>
        </w:rPr>
        <w:t>الحكومية</w:t>
      </w:r>
      <w:r w:rsidRPr="00C252B9">
        <w:rPr>
          <w:rtl/>
        </w:rPr>
        <w:t xml:space="preserve"> </w:t>
      </w:r>
      <w:r w:rsidRPr="00C252B9">
        <w:rPr>
          <w:rFonts w:hint="cs"/>
          <w:rtl/>
        </w:rPr>
        <w:t>الخاصة</w:t>
      </w:r>
      <w:r w:rsidRPr="00C252B9">
        <w:rPr>
          <w:rtl/>
        </w:rPr>
        <w:t xml:space="preserve"> </w:t>
      </w:r>
      <w:r w:rsidRPr="00C252B9">
        <w:rPr>
          <w:rFonts w:hint="cs"/>
          <w:rtl/>
        </w:rPr>
        <w:t>بالمرأة</w:t>
      </w:r>
      <w:r w:rsidR="00453B82" w:rsidRPr="00C252B9">
        <w:rPr>
          <w:rFonts w:hint="cs"/>
          <w:rtl/>
        </w:rPr>
        <w:t>؛</w:t>
      </w:r>
    </w:p>
    <w:p w:rsidR="001C25EA" w:rsidRPr="007E4BDA" w:rsidRDefault="001C25EA" w:rsidP="00C252B9">
      <w:pPr>
        <w:pStyle w:val="Bullet1GA"/>
        <w:numPr>
          <w:ilvl w:val="0"/>
          <w:numId w:val="15"/>
        </w:numPr>
        <w:bidi/>
        <w:rPr>
          <w:rtl/>
        </w:rPr>
      </w:pPr>
      <w:r w:rsidRPr="00C252B9">
        <w:rPr>
          <w:rFonts w:hint="cs"/>
          <w:rtl/>
        </w:rPr>
        <w:t>توعية</w:t>
      </w:r>
      <w:r w:rsidRPr="00C252B9">
        <w:rPr>
          <w:rtl/>
        </w:rPr>
        <w:t xml:space="preserve"> </w:t>
      </w:r>
      <w:r w:rsidRPr="00C252B9">
        <w:rPr>
          <w:rFonts w:hint="cs"/>
          <w:rtl/>
        </w:rPr>
        <w:t>المجتم</w:t>
      </w:r>
      <w:r w:rsidRPr="007E4BDA">
        <w:rPr>
          <w:rFonts w:eastAsia="Calibri" w:hint="cs"/>
          <w:rtl/>
        </w:rPr>
        <w:t>ع</w:t>
      </w:r>
      <w:r w:rsidRPr="007E4BDA">
        <w:rPr>
          <w:rFonts w:eastAsia="Calibri"/>
          <w:rtl/>
        </w:rPr>
        <w:t xml:space="preserve"> </w:t>
      </w:r>
      <w:r w:rsidRPr="007E4BDA">
        <w:rPr>
          <w:rFonts w:eastAsia="Calibri" w:hint="cs"/>
          <w:rtl/>
        </w:rPr>
        <w:t>بدور</w:t>
      </w:r>
      <w:r w:rsidRPr="007E4BDA">
        <w:rPr>
          <w:rFonts w:eastAsia="Calibri"/>
          <w:rtl/>
        </w:rPr>
        <w:t xml:space="preserve"> </w:t>
      </w:r>
      <w:r w:rsidRPr="007E4BDA">
        <w:rPr>
          <w:rFonts w:eastAsia="Calibri" w:hint="cs"/>
          <w:rtl/>
        </w:rPr>
        <w:t>المرأة</w:t>
      </w:r>
      <w:r w:rsidRPr="007E4BDA">
        <w:rPr>
          <w:rFonts w:eastAsia="Calibri"/>
          <w:rtl/>
        </w:rPr>
        <w:t xml:space="preserve"> </w:t>
      </w:r>
      <w:r w:rsidRPr="007E4BDA">
        <w:rPr>
          <w:rFonts w:eastAsia="Calibri" w:hint="cs"/>
          <w:rtl/>
        </w:rPr>
        <w:t>وبحقوقها</w:t>
      </w:r>
      <w:r w:rsidRPr="007E4BDA">
        <w:rPr>
          <w:rFonts w:eastAsia="Calibri"/>
          <w:rtl/>
        </w:rPr>
        <w:t xml:space="preserve"> </w:t>
      </w:r>
      <w:r w:rsidRPr="007E4BDA">
        <w:rPr>
          <w:rFonts w:eastAsia="Calibri" w:hint="cs"/>
          <w:rtl/>
        </w:rPr>
        <w:t>وواجباتها</w:t>
      </w:r>
      <w:r w:rsidRPr="007E4BDA">
        <w:rPr>
          <w:rFonts w:eastAsia="Calibri"/>
          <w:rtl/>
        </w:rPr>
        <w:t xml:space="preserve"> </w:t>
      </w:r>
      <w:r w:rsidRPr="007E4BDA">
        <w:rPr>
          <w:rFonts w:eastAsia="Calibri" w:hint="cs"/>
          <w:rtl/>
        </w:rPr>
        <w:t>وذلك</w:t>
      </w:r>
      <w:r w:rsidRPr="007E4BDA">
        <w:rPr>
          <w:rFonts w:eastAsia="Calibri"/>
          <w:rtl/>
        </w:rPr>
        <w:t xml:space="preserve"> </w:t>
      </w:r>
      <w:r w:rsidRPr="007E4BDA">
        <w:rPr>
          <w:rFonts w:eastAsia="Calibri" w:hint="cs"/>
          <w:rtl/>
        </w:rPr>
        <w:t>من</w:t>
      </w:r>
      <w:r w:rsidRPr="007E4BDA">
        <w:rPr>
          <w:rFonts w:eastAsia="Calibri"/>
          <w:rtl/>
        </w:rPr>
        <w:t xml:space="preserve"> </w:t>
      </w:r>
      <w:r w:rsidRPr="007E4BDA">
        <w:rPr>
          <w:rFonts w:eastAsia="Calibri" w:hint="cs"/>
          <w:rtl/>
        </w:rPr>
        <w:t>خلال</w:t>
      </w:r>
      <w:r w:rsidRPr="007E4BDA">
        <w:rPr>
          <w:rFonts w:eastAsia="Calibri"/>
          <w:rtl/>
        </w:rPr>
        <w:t xml:space="preserve"> </w:t>
      </w:r>
      <w:r w:rsidRPr="007E4BDA">
        <w:rPr>
          <w:rFonts w:eastAsia="Calibri" w:hint="cs"/>
          <w:rtl/>
        </w:rPr>
        <w:t>استخدام</w:t>
      </w:r>
      <w:r w:rsidRPr="007E4BDA">
        <w:rPr>
          <w:rFonts w:eastAsia="Calibri"/>
          <w:rtl/>
        </w:rPr>
        <w:t xml:space="preserve"> </w:t>
      </w:r>
      <w:r w:rsidRPr="007E4BDA">
        <w:rPr>
          <w:rFonts w:eastAsia="Calibri" w:hint="cs"/>
          <w:rtl/>
        </w:rPr>
        <w:t>الآليات</w:t>
      </w:r>
      <w:r w:rsidRPr="007E4BDA">
        <w:rPr>
          <w:rFonts w:eastAsia="Calibri"/>
          <w:rtl/>
        </w:rPr>
        <w:t xml:space="preserve"> </w:t>
      </w:r>
      <w:r w:rsidRPr="007E4BDA">
        <w:rPr>
          <w:rFonts w:eastAsia="Calibri" w:hint="cs"/>
          <w:rtl/>
        </w:rPr>
        <w:t>المناسبة</w:t>
      </w:r>
      <w:r w:rsidRPr="007E4BDA">
        <w:rPr>
          <w:rFonts w:eastAsia="Calibri"/>
          <w:rtl/>
        </w:rPr>
        <w:t>.</w:t>
      </w:r>
    </w:p>
    <w:p w:rsidR="001C25EA" w:rsidRPr="007E4BDA" w:rsidRDefault="00A5786B" w:rsidP="007E4BDA">
      <w:pPr>
        <w:pStyle w:val="SingleTxtGA"/>
        <w:rPr>
          <w:rFonts w:eastAsia="Calibri"/>
          <w:rtl/>
        </w:rPr>
      </w:pPr>
      <w:r>
        <w:rPr>
          <w:rtl/>
        </w:rPr>
        <w:t>67-</w:t>
      </w:r>
      <w:r w:rsidR="008F1E16" w:rsidRPr="007E4BDA">
        <w:rPr>
          <w:rFonts w:eastAsia="Calibri"/>
          <w:rtl/>
        </w:rPr>
        <w:tab/>
      </w:r>
      <w:r w:rsidR="001C25EA" w:rsidRPr="007E4BDA">
        <w:rPr>
          <w:rFonts w:eastAsia="Calibri"/>
          <w:rtl/>
        </w:rPr>
        <w:t>يعمل المجلس الأعلى للمرأة منذ إنشائه على توفير سبل الأمان والاستقرار للمرأة بمختلف مراحلها العمرية وأوضاعها الاجتماعية وصولاً إلى أسرة بحرينية آمنة ومستقرة. وقد جاء إنشاء مركز دعم ومعلومات المرأة ليستكمل بذلك منظومة الخدمات والتسهيلات التي عمل المجلس على تقديمها للمرأة البحرينية في إطار سعيه لرصد احتياجات المرأة، والمساهمة في حل</w:t>
      </w:r>
      <w:r w:rsidR="00B658E7" w:rsidRPr="007E4BDA">
        <w:rPr>
          <w:rFonts w:eastAsia="Calibri"/>
          <w:rtl/>
        </w:rPr>
        <w:t xml:space="preserve"> ما </w:t>
      </w:r>
      <w:r w:rsidR="001C25EA" w:rsidRPr="007E4BDA">
        <w:rPr>
          <w:rFonts w:eastAsia="Calibri"/>
          <w:rtl/>
        </w:rPr>
        <w:t>يعترضهن من مشاكل عبر العديد من الوسائل والآليات المتاحة وذلك في حدود اختصاصات المجلس، وبالتنسيق مع الجهات المختصة، ويقدم مركز دعم ومعلومات المرأة الخدمات التالية:</w:t>
      </w:r>
    </w:p>
    <w:p w:rsidR="001C25EA" w:rsidRPr="00C252B9" w:rsidRDefault="001C25EA" w:rsidP="00C252B9">
      <w:pPr>
        <w:pStyle w:val="Bullet1GA"/>
        <w:numPr>
          <w:ilvl w:val="0"/>
          <w:numId w:val="15"/>
        </w:numPr>
        <w:bidi/>
        <w:rPr>
          <w:rtl/>
        </w:rPr>
      </w:pPr>
      <w:r w:rsidRPr="007E4BDA">
        <w:rPr>
          <w:rFonts w:eastAsia="Calibri"/>
          <w:rtl/>
        </w:rPr>
        <w:t xml:space="preserve">المساعدة </w:t>
      </w:r>
      <w:r w:rsidRPr="00C252B9">
        <w:rPr>
          <w:rtl/>
        </w:rPr>
        <w:t>القضائية المجانية في القضايا الشرعية، في قضايا النفقة والطلاق والحضانة</w:t>
      </w:r>
      <w:r w:rsidR="00453B82" w:rsidRPr="00C252B9">
        <w:rPr>
          <w:rFonts w:hint="cs"/>
          <w:rtl/>
        </w:rPr>
        <w:t>؛</w:t>
      </w:r>
    </w:p>
    <w:p w:rsidR="001C25EA" w:rsidRPr="00C252B9" w:rsidRDefault="001C25EA" w:rsidP="00C252B9">
      <w:pPr>
        <w:pStyle w:val="Bullet1GA"/>
        <w:numPr>
          <w:ilvl w:val="0"/>
          <w:numId w:val="15"/>
        </w:numPr>
        <w:bidi/>
        <w:rPr>
          <w:rtl/>
        </w:rPr>
      </w:pPr>
      <w:r w:rsidRPr="00C252B9">
        <w:rPr>
          <w:rtl/>
        </w:rPr>
        <w:t>المساعدة القضائية المجانية في القضايا المدنية التي تنشأ من العلاقات الزوجية</w:t>
      </w:r>
      <w:r w:rsidR="00453B82" w:rsidRPr="00C252B9">
        <w:rPr>
          <w:rFonts w:hint="cs"/>
          <w:rtl/>
        </w:rPr>
        <w:t>؛</w:t>
      </w:r>
    </w:p>
    <w:p w:rsidR="001C25EA" w:rsidRPr="00C252B9" w:rsidRDefault="001C25EA" w:rsidP="00C252B9">
      <w:pPr>
        <w:pStyle w:val="Bullet1GA"/>
        <w:numPr>
          <w:ilvl w:val="0"/>
          <w:numId w:val="15"/>
        </w:numPr>
        <w:bidi/>
        <w:rPr>
          <w:rtl/>
        </w:rPr>
      </w:pPr>
      <w:r w:rsidRPr="00C252B9">
        <w:rPr>
          <w:rtl/>
        </w:rPr>
        <w:t xml:space="preserve">الاستشارات النوعية والقانونية المجانية للمرأة في المجالات (الشرعية </w:t>
      </w:r>
      <w:r w:rsidR="002B057C" w:rsidRPr="00C252B9">
        <w:rPr>
          <w:rtl/>
        </w:rPr>
        <w:t>-</w:t>
      </w:r>
      <w:r w:rsidRPr="00C252B9">
        <w:rPr>
          <w:rtl/>
        </w:rPr>
        <w:t xml:space="preserve"> المدنية </w:t>
      </w:r>
      <w:r w:rsidR="002B057C" w:rsidRPr="00C252B9">
        <w:rPr>
          <w:rtl/>
        </w:rPr>
        <w:t>-</w:t>
      </w:r>
      <w:r w:rsidRPr="00C252B9">
        <w:rPr>
          <w:rtl/>
        </w:rPr>
        <w:t xml:space="preserve"> الجنائية </w:t>
      </w:r>
      <w:r w:rsidR="002B057C" w:rsidRPr="00C252B9">
        <w:rPr>
          <w:rtl/>
        </w:rPr>
        <w:t>-</w:t>
      </w:r>
      <w:r w:rsidRPr="00C252B9">
        <w:rPr>
          <w:rtl/>
        </w:rPr>
        <w:t xml:space="preserve"> العمالية)</w:t>
      </w:r>
      <w:r w:rsidR="00453B82" w:rsidRPr="00C252B9">
        <w:rPr>
          <w:rFonts w:hint="cs"/>
          <w:rtl/>
        </w:rPr>
        <w:t>؛</w:t>
      </w:r>
    </w:p>
    <w:p w:rsidR="001C25EA" w:rsidRPr="00C252B9" w:rsidRDefault="001C25EA" w:rsidP="00C252B9">
      <w:pPr>
        <w:pStyle w:val="Bullet1GA"/>
        <w:numPr>
          <w:ilvl w:val="0"/>
          <w:numId w:val="15"/>
        </w:numPr>
        <w:bidi/>
        <w:rPr>
          <w:rtl/>
        </w:rPr>
      </w:pPr>
      <w:r w:rsidRPr="00C252B9">
        <w:rPr>
          <w:rtl/>
        </w:rPr>
        <w:t>الخدمات الاجتماعية الوقائية والعلاجية والإرشاد الأسري</w:t>
      </w:r>
      <w:r w:rsidR="00453B82" w:rsidRPr="00C252B9">
        <w:rPr>
          <w:rFonts w:hint="cs"/>
          <w:rtl/>
        </w:rPr>
        <w:t>؛</w:t>
      </w:r>
    </w:p>
    <w:p w:rsidR="001C25EA" w:rsidRPr="00C252B9" w:rsidRDefault="001C25EA" w:rsidP="00C252B9">
      <w:pPr>
        <w:pStyle w:val="Bullet1GA"/>
        <w:numPr>
          <w:ilvl w:val="0"/>
          <w:numId w:val="15"/>
        </w:numPr>
        <w:bidi/>
        <w:rPr>
          <w:rtl/>
        </w:rPr>
      </w:pPr>
      <w:r w:rsidRPr="00C252B9">
        <w:rPr>
          <w:rtl/>
        </w:rPr>
        <w:t xml:space="preserve">إعداد الاتفاقيات الودية بين الطرفين لضمان استقرار </w:t>
      </w:r>
      <w:proofErr w:type="spellStart"/>
      <w:r w:rsidRPr="00C252B9">
        <w:rPr>
          <w:rtl/>
        </w:rPr>
        <w:t>الاسرة</w:t>
      </w:r>
      <w:proofErr w:type="spellEnd"/>
      <w:r w:rsidRPr="00C252B9">
        <w:rPr>
          <w:rtl/>
        </w:rPr>
        <w:t xml:space="preserve">، وإعداد تسويات الطلاق </w:t>
      </w:r>
      <w:proofErr w:type="spellStart"/>
      <w:r w:rsidRPr="00C252B9">
        <w:rPr>
          <w:rtl/>
        </w:rPr>
        <w:t>الامن</w:t>
      </w:r>
      <w:proofErr w:type="spellEnd"/>
      <w:r w:rsidR="00453B82" w:rsidRPr="00C252B9">
        <w:rPr>
          <w:rFonts w:hint="cs"/>
          <w:rtl/>
        </w:rPr>
        <w:t>؛</w:t>
      </w:r>
    </w:p>
    <w:p w:rsidR="001C25EA" w:rsidRPr="00C252B9" w:rsidRDefault="001C25EA" w:rsidP="00C252B9">
      <w:pPr>
        <w:pStyle w:val="Bullet1GA"/>
        <w:numPr>
          <w:ilvl w:val="0"/>
          <w:numId w:val="15"/>
        </w:numPr>
        <w:bidi/>
        <w:rPr>
          <w:rtl/>
        </w:rPr>
      </w:pPr>
      <w:r w:rsidRPr="00C252B9">
        <w:rPr>
          <w:rtl/>
        </w:rPr>
        <w:t>متابعة ملفات المرأة الأرملة والمطلقة والمهجورة الحاضنة والمعيلة في الحصول على الخدمات الإسكانية بالتنسيق مع وزارة الإسكان</w:t>
      </w:r>
      <w:r w:rsidR="00453B82" w:rsidRPr="00C252B9">
        <w:rPr>
          <w:rFonts w:hint="cs"/>
          <w:rtl/>
        </w:rPr>
        <w:t>؛</w:t>
      </w:r>
    </w:p>
    <w:p w:rsidR="001C25EA" w:rsidRPr="007E4BDA" w:rsidRDefault="001C25EA" w:rsidP="00C252B9">
      <w:pPr>
        <w:pStyle w:val="Bullet1GA"/>
        <w:numPr>
          <w:ilvl w:val="0"/>
          <w:numId w:val="15"/>
        </w:numPr>
        <w:bidi/>
        <w:rPr>
          <w:rFonts w:eastAsia="Calibri"/>
          <w:rtl/>
        </w:rPr>
      </w:pPr>
      <w:r w:rsidRPr="00C252B9">
        <w:rPr>
          <w:rtl/>
        </w:rPr>
        <w:t>متابعة ملفا</w:t>
      </w:r>
      <w:r w:rsidRPr="007E4BDA">
        <w:rPr>
          <w:rFonts w:eastAsia="Calibri"/>
          <w:rtl/>
        </w:rPr>
        <w:t>ت المرأة البحرينية المتزوجة من غير بحريني المترتبة على عدم حصول أبنائها على الجنسية البحرينية</w:t>
      </w:r>
      <w:r w:rsidR="00453B82" w:rsidRPr="007E4BDA">
        <w:rPr>
          <w:rFonts w:eastAsia="Calibri" w:hint="cs"/>
          <w:rtl/>
        </w:rPr>
        <w:t>؛</w:t>
      </w:r>
    </w:p>
    <w:p w:rsidR="001C25EA" w:rsidRPr="007E4BDA" w:rsidRDefault="001C25EA" w:rsidP="00C252B9">
      <w:pPr>
        <w:pStyle w:val="Bullet1GA"/>
        <w:numPr>
          <w:ilvl w:val="0"/>
          <w:numId w:val="15"/>
        </w:numPr>
        <w:bidi/>
        <w:rPr>
          <w:rtl/>
        </w:rPr>
      </w:pPr>
      <w:r w:rsidRPr="007E4BDA">
        <w:rPr>
          <w:rFonts w:eastAsia="Calibri" w:hint="cs"/>
          <w:rtl/>
        </w:rPr>
        <w:t>تنمية</w:t>
      </w:r>
      <w:r w:rsidRPr="007E4BDA">
        <w:rPr>
          <w:rFonts w:eastAsia="Calibri"/>
          <w:rtl/>
        </w:rPr>
        <w:t xml:space="preserve"> </w:t>
      </w:r>
      <w:r w:rsidRPr="00C252B9">
        <w:rPr>
          <w:rtl/>
        </w:rPr>
        <w:t>القدرات وتقديم برامج التوعية المستمرة في الثقافة القانونية والثقافة الأسرية</w:t>
      </w:r>
      <w:r w:rsidR="00453B82" w:rsidRPr="00C252B9">
        <w:rPr>
          <w:rFonts w:hint="cs"/>
          <w:rtl/>
        </w:rPr>
        <w:t>؛</w:t>
      </w:r>
    </w:p>
    <w:p w:rsidR="001C25EA" w:rsidRPr="007E4BDA" w:rsidRDefault="001C25EA" w:rsidP="00C252B9">
      <w:pPr>
        <w:pStyle w:val="Bullet1GA"/>
        <w:numPr>
          <w:ilvl w:val="0"/>
          <w:numId w:val="15"/>
        </w:numPr>
        <w:bidi/>
        <w:rPr>
          <w:rFonts w:eastAsia="Calibri"/>
          <w:rtl/>
        </w:rPr>
      </w:pPr>
      <w:r w:rsidRPr="00C252B9">
        <w:rPr>
          <w:rFonts w:hint="cs"/>
          <w:rtl/>
        </w:rPr>
        <w:t>ويتلقى</w:t>
      </w:r>
      <w:r w:rsidRPr="00C252B9">
        <w:rPr>
          <w:rtl/>
        </w:rPr>
        <w:t xml:space="preserve"> مركز دعم ومعلومات المرأة كافة الطلبات سواء من خلال الحضور الشخصي للمركز في مقر المجلس الأعلى للمرأة خلال ساعات العمل الرسمية</w:t>
      </w:r>
      <w:r w:rsidR="00B658E7" w:rsidRPr="00C252B9">
        <w:rPr>
          <w:rtl/>
        </w:rPr>
        <w:t xml:space="preserve"> أو </w:t>
      </w:r>
      <w:r w:rsidRPr="00C252B9">
        <w:rPr>
          <w:rtl/>
        </w:rPr>
        <w:t>عبر المكاتب المخصصة لذلك في المحافظات الأربع،</w:t>
      </w:r>
      <w:r w:rsidR="00B658E7" w:rsidRPr="00C252B9">
        <w:rPr>
          <w:rtl/>
        </w:rPr>
        <w:t xml:space="preserve"> أو </w:t>
      </w:r>
      <w:r w:rsidRPr="00C252B9">
        <w:rPr>
          <w:rtl/>
        </w:rPr>
        <w:t>من خلال التواصل عبر</w:t>
      </w:r>
      <w:r w:rsidRPr="007E4BDA">
        <w:rPr>
          <w:rFonts w:eastAsia="Calibri"/>
          <w:rtl/>
        </w:rPr>
        <w:t xml:space="preserve"> الخط المجاني 80008006</w:t>
      </w:r>
      <w:r w:rsidR="00C252B9">
        <w:rPr>
          <w:rFonts w:eastAsia="Calibri" w:hint="cs"/>
          <w:rtl/>
        </w:rPr>
        <w:t xml:space="preserve">. </w:t>
      </w:r>
    </w:p>
    <w:p w:rsidR="001C25EA" w:rsidRPr="007E4BDA" w:rsidRDefault="00A5786B" w:rsidP="007E4BDA">
      <w:pPr>
        <w:pStyle w:val="SingleTxtGA"/>
        <w:rPr>
          <w:rtl/>
        </w:rPr>
      </w:pPr>
      <w:r>
        <w:rPr>
          <w:rtl/>
        </w:rPr>
        <w:t>68-</w:t>
      </w:r>
      <w:r w:rsidR="008F1E16" w:rsidRPr="007E4BDA">
        <w:rPr>
          <w:rtl/>
        </w:rPr>
        <w:tab/>
      </w:r>
      <w:r w:rsidR="001C25EA" w:rsidRPr="007E4BDA">
        <w:rPr>
          <w:rtl/>
        </w:rPr>
        <w:t>عمل المجلس على إدماج احتياجات المرأة، ونشر ثقافة تكافؤ الفرص بعقد المؤتمرات والملتقيات بهدف تبني هذه المفاهيم، واعتماد الآليات المناسبة لضمان إدماج احتياجات المرأة في المسار التنموي، وتم إطلاق النموذج الوطني لإدماج احتياجات المرأة البحرينية في مسار التنمية في العام 2010، باعتباره أحد الآليات الرائدة على مستوى الوطن العربي لتفعيل مبدأ تكافؤ الفرص وهو نموذج محدد المحاور، وفي</w:t>
      </w:r>
      <w:r w:rsidR="00B658E7" w:rsidRPr="007E4BDA">
        <w:rPr>
          <w:rtl/>
        </w:rPr>
        <w:t xml:space="preserve"> عام </w:t>
      </w:r>
      <w:r w:rsidR="001C25EA" w:rsidRPr="007E4BDA">
        <w:rPr>
          <w:rtl/>
        </w:rPr>
        <w:t>2013 تم طرح تصور مطور للنموذج يتكون من أربعة محاور رئيسية وهي: السياسات، والموازنات، وإدارة المعرفة، وقياس الأثر. وقد بدأ المجلس بتفعيل محور السياسات من خلال التالي:</w:t>
      </w:r>
    </w:p>
    <w:p w:rsidR="001C25EA" w:rsidRPr="00663EB0" w:rsidRDefault="001C25EA" w:rsidP="00663EB0">
      <w:pPr>
        <w:pStyle w:val="Bullet1GA"/>
        <w:numPr>
          <w:ilvl w:val="0"/>
          <w:numId w:val="15"/>
        </w:numPr>
        <w:bidi/>
        <w:rPr>
          <w:rFonts w:eastAsia="Calibri"/>
          <w:rtl/>
        </w:rPr>
      </w:pPr>
      <w:r w:rsidRPr="007E4BDA">
        <w:rPr>
          <w:rtl/>
        </w:rPr>
        <w:t xml:space="preserve">إنشاء لجان تكافؤ </w:t>
      </w:r>
      <w:r w:rsidRPr="007E4BDA">
        <w:rPr>
          <w:rFonts w:hint="eastAsia"/>
          <w:rtl/>
        </w:rPr>
        <w:t>الفرص</w:t>
      </w:r>
      <w:r w:rsidRPr="00663EB0">
        <w:rPr>
          <w:rFonts w:eastAsia="Calibri"/>
          <w:rtl/>
        </w:rPr>
        <w:t xml:space="preserve">: </w:t>
      </w:r>
      <w:r w:rsidRPr="00663EB0">
        <w:rPr>
          <w:rFonts w:eastAsia="Calibri" w:hint="eastAsia"/>
          <w:rtl/>
        </w:rPr>
        <w:t>صدر</w:t>
      </w:r>
      <w:r w:rsidRPr="00663EB0">
        <w:rPr>
          <w:rFonts w:eastAsia="Calibri"/>
          <w:rtl/>
        </w:rPr>
        <w:t xml:space="preserve"> قرار مجلس ديوان الخدمة المدنية</w:t>
      </w:r>
      <w:r w:rsidR="00B658E7" w:rsidRPr="00663EB0">
        <w:rPr>
          <w:rFonts w:eastAsia="Calibri"/>
          <w:rtl/>
        </w:rPr>
        <w:t xml:space="preserve"> عام </w:t>
      </w:r>
      <w:r w:rsidRPr="00663EB0">
        <w:rPr>
          <w:rFonts w:eastAsia="Calibri"/>
          <w:rtl/>
        </w:rPr>
        <w:t>2013 بإنشاء لجان دائمة في الجهات الحكومية تسمى "لجان تكافؤ الفرص"، وتحديد رئاستها بما</w:t>
      </w:r>
      <w:r w:rsidR="00B658E7" w:rsidRPr="00663EB0">
        <w:rPr>
          <w:rFonts w:eastAsia="Calibri"/>
          <w:rtl/>
        </w:rPr>
        <w:t xml:space="preserve"> لا </w:t>
      </w:r>
      <w:r w:rsidRPr="00663EB0">
        <w:rPr>
          <w:rFonts w:eastAsia="Calibri"/>
          <w:rtl/>
        </w:rPr>
        <w:t>يقل عن درجة وكيل وزارة</w:t>
      </w:r>
      <w:r w:rsidR="00453B82" w:rsidRPr="00663EB0">
        <w:rPr>
          <w:rFonts w:eastAsia="Calibri" w:hint="cs"/>
          <w:rtl/>
        </w:rPr>
        <w:t>؛</w:t>
      </w:r>
    </w:p>
    <w:p w:rsidR="001C7E1A" w:rsidRPr="007E4BDA" w:rsidRDefault="001C25EA" w:rsidP="00663EB0">
      <w:pPr>
        <w:pStyle w:val="Bullet1GA"/>
        <w:numPr>
          <w:ilvl w:val="0"/>
          <w:numId w:val="15"/>
        </w:numPr>
        <w:bidi/>
        <w:rPr>
          <w:rtl/>
        </w:rPr>
      </w:pPr>
      <w:r w:rsidRPr="00663EB0">
        <w:rPr>
          <w:rFonts w:eastAsia="Calibri"/>
          <w:rtl/>
        </w:rPr>
        <w:t xml:space="preserve">اعتماد الموازنات المستجيبة لاحتياجات </w:t>
      </w:r>
      <w:r w:rsidRPr="00663EB0">
        <w:rPr>
          <w:rFonts w:eastAsia="Calibri" w:hint="eastAsia"/>
          <w:rtl/>
        </w:rPr>
        <w:t>المرأة</w:t>
      </w:r>
      <w:r w:rsidRPr="00663EB0">
        <w:rPr>
          <w:rFonts w:eastAsia="Calibri"/>
          <w:rtl/>
        </w:rPr>
        <w:t>: أصدرت وزارة المالية تعاميم عدة لتضمن من خلالها مراعاة الجهات الحكومية الرسمي</w:t>
      </w:r>
      <w:r w:rsidRPr="007E4BDA">
        <w:rPr>
          <w:rtl/>
        </w:rPr>
        <w:t>ة لتطبيق الموازنة المستجيبة لاحتياجات المرأة.</w:t>
      </w:r>
    </w:p>
    <w:p w:rsidR="001C25EA" w:rsidRPr="007E4BDA" w:rsidRDefault="00A5786B" w:rsidP="00AB0531">
      <w:pPr>
        <w:pStyle w:val="SingleTxtGA"/>
        <w:spacing w:line="360" w:lineRule="exact"/>
      </w:pPr>
      <w:r>
        <w:rPr>
          <w:rtl/>
        </w:rPr>
        <w:t>69-</w:t>
      </w:r>
      <w:r w:rsidR="008F1E16" w:rsidRPr="007E4BDA">
        <w:rPr>
          <w:rtl/>
        </w:rPr>
        <w:tab/>
      </w:r>
      <w:r w:rsidR="001C25EA" w:rsidRPr="007E4BDA">
        <w:rPr>
          <w:rtl/>
        </w:rPr>
        <w:t>وبمباركة سامية من حضرة صاحب الجلالة الملك المفدى حفظه الله ورعاه، أُطلقت الخطة الوطنية لنهوض المرأة البحرينية (2013-2022) التي تتضمن خمسة محاور تسعى إلى ضمان تحقيق الاستقرار الأسري في إطار الترابط العائلي، وتمكينها من متطلبات القدرة على المساهمة التنافسية في مسار التنمية، القائم على مبدأ تكافؤ الفرص، وإدماج احتياجات المرأة في التنمية،</w:t>
      </w:r>
      <w:r w:rsidR="00B658E7" w:rsidRPr="007E4BDA">
        <w:rPr>
          <w:rtl/>
        </w:rPr>
        <w:t xml:space="preserve"> بما </w:t>
      </w:r>
      <w:r w:rsidR="001C25EA" w:rsidRPr="007E4BDA">
        <w:rPr>
          <w:rtl/>
        </w:rPr>
        <w:t>يحقق لها فرص التميز في الأداء والارتقاء بخياراتها نحو جودة حياتها، والتعلم مدى الحياة، من خلال التكامل مع الشركاء والحلفاء في العمل المؤسسي ليكون المجلس الأعلى للمرأة بيت الخبرة الوطني المتخصص في شؤون المرأة.</w:t>
      </w:r>
    </w:p>
    <w:p w:rsidR="001C25EA" w:rsidRPr="007E4BDA" w:rsidRDefault="00A5786B" w:rsidP="00AB0531">
      <w:pPr>
        <w:pStyle w:val="SingleTxtGA"/>
        <w:spacing w:line="360" w:lineRule="exact"/>
        <w:rPr>
          <w:rtl/>
        </w:rPr>
      </w:pPr>
      <w:r>
        <w:rPr>
          <w:rtl/>
        </w:rPr>
        <w:t>70-</w:t>
      </w:r>
      <w:r w:rsidR="008F1E16" w:rsidRPr="007E4BDA">
        <w:rPr>
          <w:rtl/>
        </w:rPr>
        <w:tab/>
      </w:r>
      <w:r w:rsidR="001C25EA" w:rsidRPr="007E4BDA">
        <w:rPr>
          <w:rFonts w:eastAsia="Calibri" w:hint="cs"/>
          <w:rtl/>
        </w:rPr>
        <w:t>كما</w:t>
      </w:r>
      <w:r w:rsidR="001C25EA" w:rsidRPr="007E4BDA">
        <w:rPr>
          <w:rFonts w:eastAsia="Calibri"/>
          <w:rtl/>
        </w:rPr>
        <w:t xml:space="preserve"> </w:t>
      </w:r>
      <w:r w:rsidR="001C25EA" w:rsidRPr="007E4BDA">
        <w:rPr>
          <w:rFonts w:eastAsia="Calibri" w:hint="cs"/>
          <w:rtl/>
        </w:rPr>
        <w:t>تم</w:t>
      </w:r>
      <w:r w:rsidR="001C25EA" w:rsidRPr="007E4BDA">
        <w:rPr>
          <w:rFonts w:eastAsia="Calibri"/>
          <w:rtl/>
        </w:rPr>
        <w:t xml:space="preserve"> </w:t>
      </w:r>
      <w:r w:rsidR="001C25EA" w:rsidRPr="007E4BDA">
        <w:rPr>
          <w:rFonts w:eastAsia="Calibri" w:hint="cs"/>
          <w:rtl/>
        </w:rPr>
        <w:t>عقد</w:t>
      </w:r>
      <w:r w:rsidR="001C25EA" w:rsidRPr="007E4BDA">
        <w:rPr>
          <w:rFonts w:eastAsia="Calibri"/>
          <w:rtl/>
        </w:rPr>
        <w:t xml:space="preserve"> </w:t>
      </w:r>
      <w:r w:rsidR="001C25EA" w:rsidRPr="007E4BDA">
        <w:rPr>
          <w:rFonts w:eastAsia="Calibri" w:hint="cs"/>
          <w:rtl/>
        </w:rPr>
        <w:t>المؤتمر</w:t>
      </w:r>
      <w:r w:rsidR="001C25EA" w:rsidRPr="007E4BDA">
        <w:rPr>
          <w:rFonts w:eastAsia="Calibri"/>
          <w:rtl/>
        </w:rPr>
        <w:t xml:space="preserve"> </w:t>
      </w:r>
      <w:r w:rsidR="001C25EA" w:rsidRPr="007E4BDA">
        <w:rPr>
          <w:rFonts w:eastAsia="Calibri" w:hint="cs"/>
          <w:rtl/>
        </w:rPr>
        <w:t>الوطني</w:t>
      </w:r>
      <w:r w:rsidR="001C25EA" w:rsidRPr="007E4BDA">
        <w:rPr>
          <w:rFonts w:eastAsia="Calibri"/>
          <w:rtl/>
        </w:rPr>
        <w:t xml:space="preserve"> </w:t>
      </w:r>
      <w:r w:rsidR="001C25EA" w:rsidRPr="007E4BDA">
        <w:rPr>
          <w:rFonts w:eastAsia="Calibri" w:hint="cs"/>
          <w:rtl/>
        </w:rPr>
        <w:t>الثالث</w:t>
      </w:r>
      <w:r w:rsidR="001C25EA" w:rsidRPr="007E4BDA">
        <w:rPr>
          <w:rFonts w:eastAsia="Calibri"/>
          <w:rtl/>
        </w:rPr>
        <w:t xml:space="preserve"> </w:t>
      </w:r>
      <w:r w:rsidR="001C25EA" w:rsidRPr="007E4BDA">
        <w:rPr>
          <w:rFonts w:eastAsia="Calibri" w:hint="cs"/>
          <w:rtl/>
        </w:rPr>
        <w:t>للمرأة</w:t>
      </w:r>
      <w:r w:rsidR="001C25EA" w:rsidRPr="007E4BDA">
        <w:rPr>
          <w:rFonts w:eastAsia="Calibri"/>
          <w:rtl/>
        </w:rPr>
        <w:t xml:space="preserve"> </w:t>
      </w:r>
      <w:r w:rsidR="001C25EA" w:rsidRPr="007E4BDA">
        <w:rPr>
          <w:rFonts w:eastAsia="Calibri" w:hint="cs"/>
          <w:rtl/>
        </w:rPr>
        <w:t>البحرينية</w:t>
      </w:r>
      <w:r w:rsidR="001C25EA" w:rsidRPr="007E4BDA">
        <w:rPr>
          <w:rFonts w:eastAsia="Calibri"/>
          <w:rtl/>
        </w:rPr>
        <w:t xml:space="preserve"> </w:t>
      </w:r>
      <w:r w:rsidR="001C25EA" w:rsidRPr="007E4BDA">
        <w:rPr>
          <w:rFonts w:eastAsia="Calibri" w:hint="cs"/>
          <w:rtl/>
        </w:rPr>
        <w:t>بتاريخ</w:t>
      </w:r>
      <w:r w:rsidR="001C25EA" w:rsidRPr="007E4BDA">
        <w:rPr>
          <w:rFonts w:eastAsia="Calibri"/>
          <w:rtl/>
        </w:rPr>
        <w:t xml:space="preserve"> 1 </w:t>
      </w:r>
      <w:r w:rsidR="001C25EA" w:rsidRPr="007E4BDA">
        <w:rPr>
          <w:rFonts w:eastAsia="Calibri" w:hint="cs"/>
          <w:rtl/>
        </w:rPr>
        <w:t>نوفمبر</w:t>
      </w:r>
      <w:r w:rsidR="001C25EA" w:rsidRPr="007E4BDA">
        <w:rPr>
          <w:rFonts w:eastAsia="Calibri"/>
          <w:rtl/>
        </w:rPr>
        <w:t xml:space="preserve"> 2016، </w:t>
      </w:r>
      <w:r w:rsidR="001C25EA" w:rsidRPr="007E4BDA">
        <w:rPr>
          <w:rFonts w:eastAsia="Calibri" w:hint="cs"/>
          <w:rtl/>
        </w:rPr>
        <w:t>حيث</w:t>
      </w:r>
      <w:r w:rsidR="001C25EA" w:rsidRPr="007E4BDA">
        <w:rPr>
          <w:rFonts w:eastAsia="Calibri"/>
          <w:rtl/>
        </w:rPr>
        <w:t xml:space="preserve"> </w:t>
      </w:r>
      <w:r w:rsidR="001C25EA" w:rsidRPr="007E4BDA">
        <w:rPr>
          <w:rFonts w:eastAsia="Calibri" w:hint="cs"/>
          <w:rtl/>
        </w:rPr>
        <w:t>جرى</w:t>
      </w:r>
      <w:r w:rsidR="001C25EA" w:rsidRPr="007E4BDA">
        <w:rPr>
          <w:rFonts w:eastAsia="Calibri"/>
          <w:rtl/>
        </w:rPr>
        <w:t xml:space="preserve"> </w:t>
      </w:r>
      <w:r w:rsidR="001C25EA" w:rsidRPr="007E4BDA">
        <w:rPr>
          <w:rFonts w:eastAsia="Calibri" w:hint="cs"/>
          <w:rtl/>
        </w:rPr>
        <w:t>تخصيصه</w:t>
      </w:r>
      <w:r w:rsidR="001C25EA" w:rsidRPr="007E4BDA">
        <w:rPr>
          <w:rFonts w:eastAsia="Calibri"/>
          <w:rtl/>
        </w:rPr>
        <w:t xml:space="preserve"> </w:t>
      </w:r>
      <w:r w:rsidR="001C25EA" w:rsidRPr="007E4BDA">
        <w:rPr>
          <w:rFonts w:eastAsia="Calibri" w:hint="cs"/>
          <w:rtl/>
        </w:rPr>
        <w:t>للاحتفاء</w:t>
      </w:r>
      <w:r w:rsidR="001C25EA" w:rsidRPr="007E4BDA">
        <w:rPr>
          <w:rFonts w:eastAsia="Calibri"/>
          <w:rtl/>
        </w:rPr>
        <w:t xml:space="preserve"> </w:t>
      </w:r>
      <w:r w:rsidR="001C25EA" w:rsidRPr="007E4BDA">
        <w:rPr>
          <w:rFonts w:eastAsia="Calibri" w:hint="cs"/>
          <w:rtl/>
        </w:rPr>
        <w:t>بالمرأة</w:t>
      </w:r>
      <w:r w:rsidR="001C25EA" w:rsidRPr="007E4BDA">
        <w:rPr>
          <w:rFonts w:eastAsia="Calibri"/>
          <w:rtl/>
        </w:rPr>
        <w:t xml:space="preserve"> </w:t>
      </w:r>
      <w:r w:rsidR="001C25EA" w:rsidRPr="007E4BDA">
        <w:rPr>
          <w:rFonts w:eastAsia="Calibri" w:hint="cs"/>
          <w:rtl/>
        </w:rPr>
        <w:t>في</w:t>
      </w:r>
      <w:r w:rsidR="001C25EA" w:rsidRPr="007E4BDA">
        <w:rPr>
          <w:rFonts w:eastAsia="Calibri"/>
          <w:rtl/>
        </w:rPr>
        <w:t xml:space="preserve"> </w:t>
      </w:r>
      <w:r w:rsidR="001C25EA" w:rsidRPr="007E4BDA">
        <w:rPr>
          <w:rFonts w:eastAsia="Calibri" w:hint="cs"/>
          <w:rtl/>
        </w:rPr>
        <w:t>المجال</w:t>
      </w:r>
      <w:r w:rsidR="001C25EA" w:rsidRPr="007E4BDA">
        <w:rPr>
          <w:rFonts w:eastAsia="Calibri"/>
          <w:rtl/>
        </w:rPr>
        <w:t xml:space="preserve"> </w:t>
      </w:r>
      <w:r w:rsidR="001C25EA" w:rsidRPr="007E4BDA">
        <w:rPr>
          <w:rFonts w:eastAsia="Calibri" w:hint="cs"/>
          <w:rtl/>
        </w:rPr>
        <w:t>القانوني</w:t>
      </w:r>
      <w:r w:rsidR="001C25EA" w:rsidRPr="007E4BDA">
        <w:rPr>
          <w:rFonts w:eastAsia="Calibri"/>
          <w:rtl/>
        </w:rPr>
        <w:t xml:space="preserve"> </w:t>
      </w:r>
      <w:r w:rsidR="001C25EA" w:rsidRPr="007E4BDA">
        <w:rPr>
          <w:rFonts w:eastAsia="Calibri" w:hint="cs"/>
          <w:rtl/>
        </w:rPr>
        <w:t>والعدلي؛</w:t>
      </w:r>
      <w:r w:rsidR="00B658E7" w:rsidRPr="007E4BDA">
        <w:rPr>
          <w:rFonts w:eastAsia="Calibri"/>
          <w:rtl/>
        </w:rPr>
        <w:t xml:space="preserve"> كما </w:t>
      </w:r>
      <w:r w:rsidR="001C25EA" w:rsidRPr="007E4BDA">
        <w:rPr>
          <w:rFonts w:eastAsia="Calibri" w:hint="cs"/>
          <w:rtl/>
        </w:rPr>
        <w:t>هدف</w:t>
      </w:r>
      <w:r w:rsidR="001C25EA" w:rsidRPr="007E4BDA">
        <w:rPr>
          <w:rFonts w:eastAsia="Calibri"/>
          <w:rtl/>
        </w:rPr>
        <w:t xml:space="preserve"> </w:t>
      </w:r>
      <w:proofErr w:type="spellStart"/>
      <w:r w:rsidR="001C25EA" w:rsidRPr="007E4BDA">
        <w:rPr>
          <w:rFonts w:eastAsia="Calibri" w:hint="cs"/>
          <w:rtl/>
        </w:rPr>
        <w:t>الى</w:t>
      </w:r>
      <w:proofErr w:type="spellEnd"/>
      <w:r w:rsidR="001C25EA" w:rsidRPr="007E4BDA">
        <w:rPr>
          <w:rFonts w:eastAsia="Calibri"/>
          <w:rtl/>
        </w:rPr>
        <w:t xml:space="preserve"> </w:t>
      </w:r>
      <w:r w:rsidR="001C25EA" w:rsidRPr="007E4BDA">
        <w:rPr>
          <w:rFonts w:eastAsia="Calibri" w:hint="cs"/>
          <w:rtl/>
        </w:rPr>
        <w:t>عرض</w:t>
      </w:r>
      <w:r w:rsidR="001C25EA" w:rsidRPr="007E4BDA">
        <w:rPr>
          <w:rFonts w:eastAsia="Calibri"/>
          <w:rtl/>
        </w:rPr>
        <w:t xml:space="preserve"> </w:t>
      </w:r>
      <w:r w:rsidR="001C25EA" w:rsidRPr="007E4BDA">
        <w:rPr>
          <w:rFonts w:eastAsia="Calibri" w:hint="cs"/>
          <w:rtl/>
        </w:rPr>
        <w:t>وتوثيق</w:t>
      </w:r>
      <w:r w:rsidR="001C25EA" w:rsidRPr="007E4BDA">
        <w:rPr>
          <w:rFonts w:eastAsia="Calibri"/>
          <w:rtl/>
        </w:rPr>
        <w:t xml:space="preserve"> </w:t>
      </w:r>
      <w:r w:rsidR="001C25EA" w:rsidRPr="007E4BDA">
        <w:rPr>
          <w:rFonts w:eastAsia="Calibri" w:hint="cs"/>
          <w:rtl/>
        </w:rPr>
        <w:t>مسيرة</w:t>
      </w:r>
      <w:r w:rsidR="001C25EA" w:rsidRPr="007E4BDA">
        <w:rPr>
          <w:rFonts w:eastAsia="Calibri"/>
          <w:rtl/>
        </w:rPr>
        <w:t xml:space="preserve"> </w:t>
      </w:r>
      <w:r w:rsidR="001C25EA" w:rsidRPr="007E4BDA">
        <w:rPr>
          <w:rFonts w:eastAsia="Calibri" w:hint="cs"/>
          <w:rtl/>
        </w:rPr>
        <w:t>المرأة</w:t>
      </w:r>
      <w:r w:rsidR="001C25EA" w:rsidRPr="007E4BDA">
        <w:rPr>
          <w:rFonts w:eastAsia="Calibri"/>
          <w:rtl/>
        </w:rPr>
        <w:t xml:space="preserve"> </w:t>
      </w:r>
      <w:r w:rsidR="001C25EA" w:rsidRPr="007E4BDA">
        <w:rPr>
          <w:rFonts w:eastAsia="Calibri" w:hint="cs"/>
          <w:rtl/>
        </w:rPr>
        <w:t>البحرينية</w:t>
      </w:r>
      <w:r w:rsidR="001C25EA" w:rsidRPr="007E4BDA">
        <w:rPr>
          <w:rFonts w:eastAsia="Calibri"/>
          <w:rtl/>
        </w:rPr>
        <w:t xml:space="preserve"> </w:t>
      </w:r>
      <w:r w:rsidR="001C25EA" w:rsidRPr="007E4BDA">
        <w:rPr>
          <w:rFonts w:eastAsia="Calibri" w:hint="cs"/>
          <w:rtl/>
        </w:rPr>
        <w:t>في</w:t>
      </w:r>
      <w:r w:rsidR="001C25EA" w:rsidRPr="007E4BDA">
        <w:rPr>
          <w:rFonts w:eastAsia="Calibri"/>
          <w:rtl/>
        </w:rPr>
        <w:t xml:space="preserve"> </w:t>
      </w:r>
      <w:r w:rsidR="001C25EA" w:rsidRPr="007E4BDA">
        <w:rPr>
          <w:rFonts w:eastAsia="Calibri" w:hint="cs"/>
          <w:rtl/>
        </w:rPr>
        <w:t>هذا</w:t>
      </w:r>
      <w:r w:rsidR="001C25EA" w:rsidRPr="007E4BDA">
        <w:rPr>
          <w:rFonts w:eastAsia="Calibri"/>
          <w:rtl/>
        </w:rPr>
        <w:t xml:space="preserve"> </w:t>
      </w:r>
      <w:r w:rsidR="001C25EA" w:rsidRPr="007E4BDA">
        <w:rPr>
          <w:rFonts w:eastAsia="Calibri" w:hint="cs"/>
          <w:rtl/>
        </w:rPr>
        <w:t>المجال،</w:t>
      </w:r>
      <w:r w:rsidR="001C25EA" w:rsidRPr="007E4BDA">
        <w:rPr>
          <w:rFonts w:eastAsia="Calibri"/>
          <w:rtl/>
        </w:rPr>
        <w:t xml:space="preserve"> </w:t>
      </w:r>
      <w:r w:rsidR="001C25EA" w:rsidRPr="007E4BDA">
        <w:rPr>
          <w:rFonts w:eastAsia="Calibri" w:hint="cs"/>
          <w:rtl/>
        </w:rPr>
        <w:t>وإبراز</w:t>
      </w:r>
      <w:r w:rsidR="001C25EA" w:rsidRPr="007E4BDA">
        <w:rPr>
          <w:rFonts w:eastAsia="Calibri"/>
          <w:rtl/>
        </w:rPr>
        <w:t xml:space="preserve"> </w:t>
      </w:r>
      <w:r w:rsidR="001C25EA" w:rsidRPr="007E4BDA">
        <w:rPr>
          <w:rFonts w:eastAsia="Calibri" w:hint="cs"/>
          <w:rtl/>
        </w:rPr>
        <w:t>قصص</w:t>
      </w:r>
      <w:r w:rsidR="001C25EA" w:rsidRPr="007E4BDA">
        <w:rPr>
          <w:rFonts w:eastAsia="Calibri"/>
          <w:rtl/>
        </w:rPr>
        <w:t xml:space="preserve"> </w:t>
      </w:r>
      <w:r w:rsidR="001C25EA" w:rsidRPr="007E4BDA">
        <w:rPr>
          <w:rFonts w:eastAsia="Calibri" w:hint="cs"/>
          <w:rtl/>
        </w:rPr>
        <w:t>النجاح</w:t>
      </w:r>
      <w:r w:rsidR="001C25EA" w:rsidRPr="007E4BDA">
        <w:rPr>
          <w:rFonts w:eastAsia="Calibri"/>
          <w:rtl/>
        </w:rPr>
        <w:t xml:space="preserve"> </w:t>
      </w:r>
      <w:r w:rsidR="001C25EA" w:rsidRPr="007E4BDA">
        <w:rPr>
          <w:rFonts w:eastAsia="Calibri" w:hint="cs"/>
          <w:rtl/>
        </w:rPr>
        <w:t>منذ</w:t>
      </w:r>
      <w:r w:rsidR="001C25EA" w:rsidRPr="007E4BDA">
        <w:rPr>
          <w:rFonts w:eastAsia="Calibri"/>
          <w:rtl/>
        </w:rPr>
        <w:t xml:space="preserve"> </w:t>
      </w:r>
      <w:r w:rsidR="001C25EA" w:rsidRPr="007E4BDA">
        <w:rPr>
          <w:rFonts w:eastAsia="Calibri" w:hint="cs"/>
          <w:rtl/>
        </w:rPr>
        <w:t>العام</w:t>
      </w:r>
      <w:r w:rsidR="001C25EA" w:rsidRPr="007E4BDA">
        <w:rPr>
          <w:rFonts w:eastAsia="Calibri"/>
          <w:rtl/>
        </w:rPr>
        <w:t xml:space="preserve"> 1970، </w:t>
      </w:r>
      <w:r w:rsidR="001C25EA" w:rsidRPr="007E4BDA">
        <w:rPr>
          <w:rFonts w:eastAsia="Calibri" w:hint="cs"/>
          <w:rtl/>
        </w:rPr>
        <w:t>وبيان</w:t>
      </w:r>
      <w:r w:rsidR="001C25EA" w:rsidRPr="007E4BDA">
        <w:rPr>
          <w:rFonts w:eastAsia="Calibri"/>
          <w:rtl/>
        </w:rPr>
        <w:t xml:space="preserve"> </w:t>
      </w:r>
      <w:r w:rsidR="001C25EA" w:rsidRPr="007E4BDA">
        <w:rPr>
          <w:rFonts w:eastAsia="Calibri" w:hint="cs"/>
          <w:rtl/>
        </w:rPr>
        <w:t>أثر</w:t>
      </w:r>
      <w:r w:rsidR="001C25EA" w:rsidRPr="007E4BDA">
        <w:rPr>
          <w:rFonts w:eastAsia="Calibri"/>
          <w:rtl/>
        </w:rPr>
        <w:t xml:space="preserve"> </w:t>
      </w:r>
      <w:r w:rsidR="001C25EA" w:rsidRPr="007E4BDA">
        <w:rPr>
          <w:rFonts w:eastAsia="Calibri" w:hint="cs"/>
          <w:rtl/>
        </w:rPr>
        <w:t>حضور</w:t>
      </w:r>
      <w:r w:rsidR="001C25EA" w:rsidRPr="007E4BDA">
        <w:rPr>
          <w:rFonts w:eastAsia="Calibri"/>
          <w:rtl/>
        </w:rPr>
        <w:t xml:space="preserve"> </w:t>
      </w:r>
      <w:r w:rsidR="001C25EA" w:rsidRPr="007E4BDA">
        <w:rPr>
          <w:rFonts w:eastAsia="Calibri" w:hint="cs"/>
          <w:rtl/>
        </w:rPr>
        <w:t>ومشاركة</w:t>
      </w:r>
      <w:r w:rsidR="001C25EA" w:rsidRPr="007E4BDA">
        <w:rPr>
          <w:rFonts w:eastAsia="Calibri"/>
          <w:rtl/>
        </w:rPr>
        <w:t xml:space="preserve"> </w:t>
      </w:r>
      <w:r w:rsidR="001C25EA" w:rsidRPr="007E4BDA">
        <w:rPr>
          <w:rFonts w:eastAsia="Calibri" w:hint="cs"/>
          <w:rtl/>
        </w:rPr>
        <w:t>المرأة</w:t>
      </w:r>
      <w:r w:rsidR="001C25EA" w:rsidRPr="007E4BDA">
        <w:rPr>
          <w:rFonts w:eastAsia="Calibri"/>
          <w:rtl/>
        </w:rPr>
        <w:t xml:space="preserve"> </w:t>
      </w:r>
      <w:r w:rsidR="001C25EA" w:rsidRPr="007E4BDA">
        <w:rPr>
          <w:rFonts w:eastAsia="Calibri" w:hint="cs"/>
          <w:rtl/>
        </w:rPr>
        <w:t>القانونية</w:t>
      </w:r>
      <w:r w:rsidR="001C25EA" w:rsidRPr="007E4BDA">
        <w:rPr>
          <w:rFonts w:eastAsia="Calibri"/>
          <w:rtl/>
        </w:rPr>
        <w:t xml:space="preserve"> </w:t>
      </w:r>
      <w:r w:rsidR="001C25EA" w:rsidRPr="007E4BDA">
        <w:rPr>
          <w:rFonts w:eastAsia="Calibri" w:hint="cs"/>
          <w:rtl/>
        </w:rPr>
        <w:t>في</w:t>
      </w:r>
      <w:r w:rsidR="001C25EA" w:rsidRPr="007E4BDA">
        <w:rPr>
          <w:rFonts w:eastAsia="Calibri"/>
          <w:rtl/>
        </w:rPr>
        <w:t xml:space="preserve"> </w:t>
      </w:r>
      <w:r w:rsidR="001C25EA" w:rsidRPr="007E4BDA">
        <w:rPr>
          <w:rFonts w:eastAsia="Calibri" w:hint="cs"/>
          <w:rtl/>
        </w:rPr>
        <w:t>تطبيق</w:t>
      </w:r>
      <w:r w:rsidR="001C25EA" w:rsidRPr="007E4BDA">
        <w:rPr>
          <w:rFonts w:eastAsia="Calibri"/>
          <w:rtl/>
        </w:rPr>
        <w:t xml:space="preserve"> </w:t>
      </w:r>
      <w:r w:rsidR="001C25EA" w:rsidRPr="007E4BDA">
        <w:rPr>
          <w:rFonts w:eastAsia="Calibri" w:hint="cs"/>
          <w:rtl/>
        </w:rPr>
        <w:t>توجهات</w:t>
      </w:r>
      <w:r w:rsidR="001C25EA" w:rsidRPr="007E4BDA">
        <w:rPr>
          <w:rFonts w:eastAsia="Calibri"/>
          <w:rtl/>
        </w:rPr>
        <w:t xml:space="preserve"> </w:t>
      </w:r>
      <w:r w:rsidR="001C25EA" w:rsidRPr="007E4BDA">
        <w:rPr>
          <w:rFonts w:eastAsia="Calibri" w:hint="cs"/>
          <w:rtl/>
        </w:rPr>
        <w:t>مشروع</w:t>
      </w:r>
      <w:r w:rsidR="001C25EA" w:rsidRPr="007E4BDA">
        <w:rPr>
          <w:rFonts w:eastAsia="Calibri"/>
          <w:rtl/>
        </w:rPr>
        <w:t xml:space="preserve"> </w:t>
      </w:r>
      <w:proofErr w:type="spellStart"/>
      <w:r w:rsidR="001C25EA" w:rsidRPr="007E4BDA">
        <w:rPr>
          <w:rFonts w:eastAsia="Calibri" w:hint="cs"/>
          <w:rtl/>
        </w:rPr>
        <w:t>الاصلاح</w:t>
      </w:r>
      <w:proofErr w:type="spellEnd"/>
      <w:r w:rsidR="001C25EA" w:rsidRPr="007E4BDA">
        <w:rPr>
          <w:rFonts w:eastAsia="Calibri"/>
          <w:rtl/>
        </w:rPr>
        <w:t xml:space="preserve"> </w:t>
      </w:r>
      <w:r w:rsidR="001C25EA" w:rsidRPr="007E4BDA">
        <w:rPr>
          <w:rFonts w:eastAsia="Calibri" w:hint="cs"/>
          <w:rtl/>
        </w:rPr>
        <w:t>الوطني،</w:t>
      </w:r>
      <w:r w:rsidR="001C25EA" w:rsidRPr="007E4BDA">
        <w:rPr>
          <w:rFonts w:eastAsia="Calibri"/>
          <w:rtl/>
        </w:rPr>
        <w:t xml:space="preserve"> </w:t>
      </w:r>
      <w:r w:rsidR="001C25EA" w:rsidRPr="007E4BDA">
        <w:rPr>
          <w:rFonts w:eastAsia="Calibri" w:hint="cs"/>
          <w:rtl/>
        </w:rPr>
        <w:t>واستكمال</w:t>
      </w:r>
      <w:r w:rsidR="001C25EA" w:rsidRPr="007E4BDA">
        <w:rPr>
          <w:rFonts w:eastAsia="Calibri"/>
          <w:rtl/>
        </w:rPr>
        <w:t xml:space="preserve"> </w:t>
      </w:r>
      <w:r w:rsidR="001C25EA" w:rsidRPr="007E4BDA">
        <w:rPr>
          <w:rFonts w:eastAsia="Calibri" w:hint="cs"/>
          <w:rtl/>
        </w:rPr>
        <w:t>وتفعيل</w:t>
      </w:r>
      <w:r w:rsidR="001C25EA" w:rsidRPr="007E4BDA">
        <w:rPr>
          <w:rFonts w:eastAsia="Calibri"/>
          <w:rtl/>
        </w:rPr>
        <w:t xml:space="preserve"> </w:t>
      </w:r>
      <w:r w:rsidR="001C25EA" w:rsidRPr="007E4BDA">
        <w:rPr>
          <w:rFonts w:eastAsia="Calibri" w:hint="cs"/>
          <w:rtl/>
        </w:rPr>
        <w:t>سياسات</w:t>
      </w:r>
      <w:r w:rsidR="001C25EA" w:rsidRPr="007E4BDA">
        <w:rPr>
          <w:rFonts w:eastAsia="Calibri"/>
          <w:rtl/>
        </w:rPr>
        <w:t xml:space="preserve"> </w:t>
      </w:r>
      <w:r w:rsidR="001C25EA" w:rsidRPr="007E4BDA">
        <w:rPr>
          <w:rFonts w:eastAsia="Calibri" w:hint="cs"/>
          <w:rtl/>
        </w:rPr>
        <w:t>إدماج</w:t>
      </w:r>
      <w:r w:rsidR="001C25EA" w:rsidRPr="007E4BDA">
        <w:rPr>
          <w:rFonts w:eastAsia="Calibri"/>
          <w:rtl/>
        </w:rPr>
        <w:t xml:space="preserve"> </w:t>
      </w:r>
      <w:r w:rsidR="001C25EA" w:rsidRPr="007E4BDA">
        <w:rPr>
          <w:rFonts w:eastAsia="Calibri" w:hint="cs"/>
          <w:rtl/>
        </w:rPr>
        <w:t>احتياجات</w:t>
      </w:r>
      <w:r w:rsidR="001C25EA" w:rsidRPr="007E4BDA">
        <w:rPr>
          <w:rFonts w:eastAsia="Calibri"/>
          <w:rtl/>
        </w:rPr>
        <w:t xml:space="preserve"> </w:t>
      </w:r>
      <w:r w:rsidR="001C25EA" w:rsidRPr="007E4BDA">
        <w:rPr>
          <w:rFonts w:eastAsia="Calibri" w:hint="cs"/>
          <w:rtl/>
        </w:rPr>
        <w:t>المرأة</w:t>
      </w:r>
      <w:r w:rsidR="001C25EA" w:rsidRPr="007E4BDA">
        <w:rPr>
          <w:rFonts w:eastAsia="Calibri"/>
          <w:rtl/>
        </w:rPr>
        <w:t xml:space="preserve"> </w:t>
      </w:r>
      <w:r w:rsidR="001C25EA" w:rsidRPr="007E4BDA">
        <w:rPr>
          <w:rFonts w:eastAsia="Calibri" w:hint="cs"/>
          <w:rtl/>
        </w:rPr>
        <w:t>لاستدامة</w:t>
      </w:r>
      <w:r w:rsidR="001C25EA" w:rsidRPr="007E4BDA">
        <w:rPr>
          <w:rFonts w:eastAsia="Calibri"/>
          <w:rtl/>
        </w:rPr>
        <w:t xml:space="preserve"> </w:t>
      </w:r>
      <w:r w:rsidR="001C25EA" w:rsidRPr="007E4BDA">
        <w:rPr>
          <w:rFonts w:eastAsia="Calibri" w:hint="cs"/>
          <w:rtl/>
        </w:rPr>
        <w:t>مساهمتها</w:t>
      </w:r>
      <w:r w:rsidR="001C25EA" w:rsidRPr="007E4BDA">
        <w:rPr>
          <w:rFonts w:eastAsia="Calibri"/>
          <w:rtl/>
        </w:rPr>
        <w:t xml:space="preserve"> </w:t>
      </w:r>
      <w:r w:rsidR="001C25EA" w:rsidRPr="007E4BDA">
        <w:rPr>
          <w:rFonts w:eastAsia="Calibri" w:hint="cs"/>
          <w:rtl/>
        </w:rPr>
        <w:t>في</w:t>
      </w:r>
      <w:r w:rsidR="001C25EA" w:rsidRPr="007E4BDA">
        <w:rPr>
          <w:rFonts w:eastAsia="Calibri"/>
          <w:rtl/>
        </w:rPr>
        <w:t xml:space="preserve"> </w:t>
      </w:r>
      <w:r w:rsidR="001C25EA" w:rsidRPr="007E4BDA">
        <w:rPr>
          <w:rFonts w:eastAsia="Calibri" w:hint="cs"/>
          <w:rtl/>
        </w:rPr>
        <w:t>المجال،</w:t>
      </w:r>
      <w:r w:rsidR="001C25EA" w:rsidRPr="007E4BDA">
        <w:rPr>
          <w:rFonts w:eastAsia="Calibri"/>
          <w:rtl/>
        </w:rPr>
        <w:t xml:space="preserve"> </w:t>
      </w:r>
      <w:r w:rsidR="001C25EA" w:rsidRPr="007E4BDA">
        <w:rPr>
          <w:rFonts w:eastAsia="Calibri" w:hint="cs"/>
          <w:rtl/>
        </w:rPr>
        <w:t>إضافة</w:t>
      </w:r>
      <w:r w:rsidR="001C25EA" w:rsidRPr="007E4BDA">
        <w:rPr>
          <w:rFonts w:eastAsia="Calibri"/>
          <w:rtl/>
        </w:rPr>
        <w:t xml:space="preserve"> </w:t>
      </w:r>
      <w:r w:rsidR="001C25EA" w:rsidRPr="007E4BDA">
        <w:rPr>
          <w:rFonts w:eastAsia="Calibri" w:hint="cs"/>
          <w:rtl/>
        </w:rPr>
        <w:t>إلى</w:t>
      </w:r>
      <w:r w:rsidR="001C25EA" w:rsidRPr="007E4BDA">
        <w:rPr>
          <w:rFonts w:eastAsia="Calibri"/>
          <w:rtl/>
        </w:rPr>
        <w:t xml:space="preserve"> </w:t>
      </w:r>
      <w:r w:rsidR="001C25EA" w:rsidRPr="007E4BDA">
        <w:rPr>
          <w:rFonts w:eastAsia="Calibri" w:hint="cs"/>
          <w:rtl/>
        </w:rPr>
        <w:t>رصد</w:t>
      </w:r>
      <w:r w:rsidR="001C25EA" w:rsidRPr="007E4BDA">
        <w:rPr>
          <w:rFonts w:eastAsia="Calibri"/>
          <w:rtl/>
        </w:rPr>
        <w:t xml:space="preserve"> </w:t>
      </w:r>
      <w:r w:rsidR="001C25EA" w:rsidRPr="007E4BDA">
        <w:rPr>
          <w:rFonts w:eastAsia="Calibri" w:hint="cs"/>
          <w:rtl/>
        </w:rPr>
        <w:t>لطبيعة</w:t>
      </w:r>
      <w:r w:rsidR="001C25EA" w:rsidRPr="007E4BDA">
        <w:rPr>
          <w:rFonts w:eastAsia="Calibri"/>
          <w:rtl/>
        </w:rPr>
        <w:t xml:space="preserve"> </w:t>
      </w:r>
      <w:r w:rsidR="001C25EA" w:rsidRPr="007E4BDA">
        <w:rPr>
          <w:rFonts w:eastAsia="Calibri" w:hint="cs"/>
          <w:rtl/>
        </w:rPr>
        <w:t>الخدمات</w:t>
      </w:r>
      <w:r w:rsidR="001C25EA" w:rsidRPr="007E4BDA">
        <w:rPr>
          <w:rFonts w:eastAsia="Calibri"/>
          <w:rtl/>
        </w:rPr>
        <w:t xml:space="preserve"> </w:t>
      </w:r>
      <w:r w:rsidR="001C25EA" w:rsidRPr="007E4BDA">
        <w:rPr>
          <w:rFonts w:eastAsia="Calibri" w:hint="cs"/>
          <w:rtl/>
        </w:rPr>
        <w:t>المساندة</w:t>
      </w:r>
      <w:r w:rsidR="001C25EA" w:rsidRPr="007E4BDA">
        <w:rPr>
          <w:rFonts w:eastAsia="Calibri"/>
          <w:rtl/>
        </w:rPr>
        <w:t xml:space="preserve"> </w:t>
      </w:r>
      <w:r w:rsidR="001C25EA" w:rsidRPr="007E4BDA">
        <w:rPr>
          <w:rFonts w:eastAsia="Calibri" w:hint="cs"/>
          <w:rtl/>
        </w:rPr>
        <w:t>المتاحة</w:t>
      </w:r>
      <w:r w:rsidR="001C25EA" w:rsidRPr="007E4BDA">
        <w:rPr>
          <w:rFonts w:eastAsia="Calibri"/>
          <w:rtl/>
        </w:rPr>
        <w:t xml:space="preserve"> </w:t>
      </w:r>
      <w:r w:rsidR="001C25EA" w:rsidRPr="007E4BDA">
        <w:rPr>
          <w:rFonts w:eastAsia="Calibri" w:hint="cs"/>
          <w:rtl/>
        </w:rPr>
        <w:t>للمرأة</w:t>
      </w:r>
      <w:r w:rsidR="001C25EA" w:rsidRPr="007E4BDA">
        <w:rPr>
          <w:rFonts w:eastAsia="Calibri"/>
          <w:rtl/>
        </w:rPr>
        <w:t xml:space="preserve"> </w:t>
      </w:r>
      <w:r w:rsidR="001C25EA" w:rsidRPr="007E4BDA">
        <w:rPr>
          <w:rFonts w:eastAsia="Calibri" w:hint="cs"/>
          <w:rtl/>
        </w:rPr>
        <w:t>العاملة</w:t>
      </w:r>
      <w:r w:rsidR="001C25EA" w:rsidRPr="007E4BDA">
        <w:rPr>
          <w:rFonts w:eastAsia="Calibri"/>
          <w:rtl/>
        </w:rPr>
        <w:t xml:space="preserve"> </w:t>
      </w:r>
      <w:r w:rsidR="001C25EA" w:rsidRPr="007E4BDA">
        <w:rPr>
          <w:rFonts w:eastAsia="Calibri" w:hint="cs"/>
          <w:rtl/>
        </w:rPr>
        <w:t>ومدى</w:t>
      </w:r>
      <w:r w:rsidR="001C25EA" w:rsidRPr="007E4BDA">
        <w:rPr>
          <w:rFonts w:eastAsia="Calibri"/>
          <w:rtl/>
        </w:rPr>
        <w:t xml:space="preserve"> </w:t>
      </w:r>
      <w:r w:rsidR="001C25EA" w:rsidRPr="007E4BDA">
        <w:rPr>
          <w:rFonts w:eastAsia="Calibri" w:hint="cs"/>
          <w:rtl/>
        </w:rPr>
        <w:t>تأثيرها</w:t>
      </w:r>
      <w:r w:rsidR="001C25EA" w:rsidRPr="007E4BDA">
        <w:rPr>
          <w:rFonts w:eastAsia="Calibri"/>
          <w:rtl/>
        </w:rPr>
        <w:t xml:space="preserve"> </w:t>
      </w:r>
      <w:r w:rsidR="001C25EA" w:rsidRPr="007E4BDA">
        <w:rPr>
          <w:rFonts w:eastAsia="Calibri" w:hint="cs"/>
          <w:rtl/>
        </w:rPr>
        <w:t>على</w:t>
      </w:r>
      <w:r w:rsidR="001C25EA" w:rsidRPr="007E4BDA">
        <w:rPr>
          <w:rFonts w:eastAsia="Calibri"/>
          <w:rtl/>
        </w:rPr>
        <w:t xml:space="preserve"> </w:t>
      </w:r>
      <w:r w:rsidR="001C25EA" w:rsidRPr="007E4BDA">
        <w:rPr>
          <w:rFonts w:eastAsia="Calibri" w:hint="cs"/>
          <w:rtl/>
        </w:rPr>
        <w:t>ترقي</w:t>
      </w:r>
      <w:r w:rsidR="001C25EA" w:rsidRPr="007E4BDA">
        <w:rPr>
          <w:rFonts w:eastAsia="Calibri"/>
          <w:rtl/>
        </w:rPr>
        <w:t xml:space="preserve"> </w:t>
      </w:r>
      <w:r w:rsidR="001C25EA" w:rsidRPr="007E4BDA">
        <w:rPr>
          <w:rFonts w:eastAsia="Calibri" w:hint="cs"/>
          <w:rtl/>
        </w:rPr>
        <w:t>المرأة</w:t>
      </w:r>
      <w:r w:rsidR="001C25EA" w:rsidRPr="007E4BDA">
        <w:rPr>
          <w:rFonts w:eastAsia="Calibri"/>
          <w:rtl/>
        </w:rPr>
        <w:t xml:space="preserve"> </w:t>
      </w:r>
      <w:r w:rsidR="001C25EA" w:rsidRPr="007E4BDA">
        <w:rPr>
          <w:rFonts w:eastAsia="Calibri" w:hint="cs"/>
          <w:rtl/>
        </w:rPr>
        <w:t>العاملة</w:t>
      </w:r>
      <w:r w:rsidR="001C25EA" w:rsidRPr="007E4BDA">
        <w:rPr>
          <w:rFonts w:eastAsia="Calibri"/>
          <w:rtl/>
        </w:rPr>
        <w:t xml:space="preserve"> </w:t>
      </w:r>
      <w:r w:rsidR="001C25EA" w:rsidRPr="007E4BDA">
        <w:rPr>
          <w:rFonts w:eastAsia="Calibri" w:hint="cs"/>
          <w:rtl/>
        </w:rPr>
        <w:t>في</w:t>
      </w:r>
      <w:r w:rsidR="001C25EA" w:rsidRPr="007E4BDA">
        <w:rPr>
          <w:rFonts w:eastAsia="Calibri"/>
          <w:rtl/>
        </w:rPr>
        <w:t xml:space="preserve"> </w:t>
      </w:r>
      <w:r w:rsidR="001C25EA" w:rsidRPr="007E4BDA">
        <w:rPr>
          <w:rFonts w:eastAsia="Calibri" w:hint="cs"/>
          <w:rtl/>
        </w:rPr>
        <w:t>المجال</w:t>
      </w:r>
      <w:r w:rsidR="001C25EA" w:rsidRPr="007E4BDA">
        <w:rPr>
          <w:rFonts w:eastAsia="Calibri"/>
        </w:rPr>
        <w:t>.</w:t>
      </w:r>
    </w:p>
    <w:p w:rsidR="001C25EA" w:rsidRPr="007E4BDA" w:rsidRDefault="00552D8A" w:rsidP="007E4BDA">
      <w:pPr>
        <w:pStyle w:val="H1GA"/>
        <w:rPr>
          <w:b w:val="0"/>
          <w:bCs w:val="0"/>
          <w:rtl/>
        </w:rPr>
      </w:pPr>
      <w:r w:rsidRPr="007E4BDA">
        <w:rPr>
          <w:rFonts w:hint="cs"/>
          <w:rtl/>
        </w:rPr>
        <w:lastRenderedPageBreak/>
        <w:tab/>
      </w:r>
      <w:r w:rsidRPr="007E4BDA">
        <w:rPr>
          <w:rFonts w:hint="cs"/>
          <w:rtl/>
        </w:rPr>
        <w:tab/>
      </w:r>
      <w:r w:rsidR="001C25EA" w:rsidRPr="007E4BDA">
        <w:rPr>
          <w:rtl/>
        </w:rPr>
        <w:t>المادة (4</w:t>
      </w:r>
      <w:r w:rsidR="00036E5F" w:rsidRPr="007E4BDA">
        <w:rPr>
          <w:rtl/>
        </w:rPr>
        <w:t>)</w:t>
      </w:r>
      <w:r w:rsidR="00036E5F" w:rsidRPr="007E4BDA">
        <w:rPr>
          <w:rFonts w:hint="cs"/>
          <w:rtl/>
        </w:rPr>
        <w:tab/>
      </w:r>
      <w:r w:rsidR="00036E5F" w:rsidRPr="007E4BDA">
        <w:rPr>
          <w:rtl/>
        </w:rPr>
        <w:br/>
      </w:r>
      <w:r w:rsidR="001C25EA" w:rsidRPr="007E4BDA">
        <w:rPr>
          <w:rtl/>
        </w:rPr>
        <w:t>ضوابط التحلل من الالتزامات المترتبة على العهد</w:t>
      </w:r>
    </w:p>
    <w:p w:rsidR="001C25EA" w:rsidRPr="007E4BDA" w:rsidRDefault="00A5786B" w:rsidP="00AB0531">
      <w:pPr>
        <w:pStyle w:val="SingleTxtGA"/>
        <w:spacing w:line="360" w:lineRule="exact"/>
      </w:pPr>
      <w:r>
        <w:rPr>
          <w:rtl/>
        </w:rPr>
        <w:t>71-</w:t>
      </w:r>
      <w:r w:rsidR="008F1E16" w:rsidRPr="007E4BDA">
        <w:rPr>
          <w:rtl/>
        </w:rPr>
        <w:tab/>
      </w:r>
      <w:r w:rsidR="001C25EA" w:rsidRPr="007E4BDA">
        <w:rPr>
          <w:rtl/>
        </w:rPr>
        <w:t>ينص دستور مملكة البحرين لسنة 2002، في المادة (36) الفقرة (ب) على</w:t>
      </w:r>
      <w:r w:rsidR="00B658E7" w:rsidRPr="007E4BDA">
        <w:rPr>
          <w:rtl/>
        </w:rPr>
        <w:t xml:space="preserve"> ألا </w:t>
      </w:r>
      <w:r w:rsidR="001C25EA" w:rsidRPr="007E4BDA">
        <w:rPr>
          <w:rtl/>
        </w:rPr>
        <w:t>تعلن حالة السلامة الوطنية</w:t>
      </w:r>
      <w:r w:rsidR="00B658E7" w:rsidRPr="007E4BDA">
        <w:rPr>
          <w:rtl/>
        </w:rPr>
        <w:t xml:space="preserve"> أو </w:t>
      </w:r>
      <w:r w:rsidR="001C25EA" w:rsidRPr="007E4BDA">
        <w:rPr>
          <w:rtl/>
        </w:rPr>
        <w:t>الأحكام العرفية</w:t>
      </w:r>
      <w:r w:rsidR="00B658E7" w:rsidRPr="007E4BDA">
        <w:rPr>
          <w:rtl/>
        </w:rPr>
        <w:t xml:space="preserve"> إلا </w:t>
      </w:r>
      <w:r w:rsidR="001C25EA" w:rsidRPr="007E4BDA">
        <w:rPr>
          <w:rtl/>
        </w:rPr>
        <w:t>بمرسوم، ويجب في جميع الأحوال أن يكون إعلانها لمدة</w:t>
      </w:r>
      <w:r w:rsidR="00B658E7" w:rsidRPr="007E4BDA">
        <w:rPr>
          <w:rtl/>
        </w:rPr>
        <w:t xml:space="preserve"> لا </w:t>
      </w:r>
      <w:r w:rsidR="001C25EA" w:rsidRPr="007E4BDA">
        <w:rPr>
          <w:rtl/>
        </w:rPr>
        <w:t>تتجاوز ثلاثة أشهر،</w:t>
      </w:r>
      <w:r w:rsidR="00B658E7" w:rsidRPr="007E4BDA">
        <w:rPr>
          <w:rtl/>
        </w:rPr>
        <w:t xml:space="preserve"> ولا </w:t>
      </w:r>
      <w:r w:rsidR="001C25EA" w:rsidRPr="007E4BDA">
        <w:rPr>
          <w:rtl/>
        </w:rPr>
        <w:t>يجوز مدها</w:t>
      </w:r>
      <w:r w:rsidR="00B658E7" w:rsidRPr="007E4BDA">
        <w:rPr>
          <w:rtl/>
        </w:rPr>
        <w:t xml:space="preserve"> إلا </w:t>
      </w:r>
      <w:r w:rsidR="001C25EA" w:rsidRPr="007E4BDA">
        <w:rPr>
          <w:rtl/>
        </w:rPr>
        <w:t>بموافقة المجلس الوطني بأغلبية الأعضاء الحاضرين.</w:t>
      </w:r>
    </w:p>
    <w:p w:rsidR="001C7E1A" w:rsidRPr="007E4BDA" w:rsidRDefault="00A5786B" w:rsidP="00AB0531">
      <w:pPr>
        <w:pStyle w:val="SingleTxtGA"/>
        <w:spacing w:line="360" w:lineRule="exact"/>
      </w:pPr>
      <w:r>
        <w:rPr>
          <w:rtl/>
        </w:rPr>
        <w:t>72-</w:t>
      </w:r>
      <w:r w:rsidR="008F1E16" w:rsidRPr="007E4BDA">
        <w:rPr>
          <w:rtl/>
        </w:rPr>
        <w:tab/>
      </w:r>
      <w:r w:rsidR="001C25EA" w:rsidRPr="007E4BDA">
        <w:rPr>
          <w:rtl/>
        </w:rPr>
        <w:t>ونتيجة للأحداث التي شهدتها المملكة خلال فبراير ومارس</w:t>
      </w:r>
      <w:r w:rsidR="00B658E7" w:rsidRPr="007E4BDA">
        <w:rPr>
          <w:rtl/>
        </w:rPr>
        <w:t xml:space="preserve"> عام </w:t>
      </w:r>
      <w:r w:rsidR="001C25EA" w:rsidRPr="007E4BDA">
        <w:rPr>
          <w:rtl/>
        </w:rPr>
        <w:t xml:space="preserve">2011 تم إعلان حالة السلامة الوطنية، حيث أصدر صاحب الجلالة ملك البلاد المفدى المرسوم الملكي </w:t>
      </w:r>
      <w:r w:rsidR="00B658E7" w:rsidRPr="007E4BDA">
        <w:rPr>
          <w:rtl/>
        </w:rPr>
        <w:t>رقم </w:t>
      </w:r>
      <w:r w:rsidR="001C25EA" w:rsidRPr="007E4BDA">
        <w:rPr>
          <w:rtl/>
        </w:rPr>
        <w:t>(18) لسنة 2011 بشأن إعلان حالة السلامة الوطنية في جميع أنحاء مملكة البحرين وذلك لتأمين سلامة الوطن وحقوق المواطنين والسيطرة على الوضع القائم والمحافظة على الممتلكات العامة والخاصة.</w:t>
      </w:r>
    </w:p>
    <w:p w:rsidR="001C25EA" w:rsidRPr="007E4BDA" w:rsidRDefault="00A5786B" w:rsidP="00AB0531">
      <w:pPr>
        <w:pStyle w:val="SingleTxtGA"/>
        <w:spacing w:line="360" w:lineRule="exact"/>
      </w:pPr>
      <w:r>
        <w:rPr>
          <w:rtl/>
        </w:rPr>
        <w:t>73-</w:t>
      </w:r>
      <w:r w:rsidR="008F1E16" w:rsidRPr="007E4BDA">
        <w:rPr>
          <w:rtl/>
        </w:rPr>
        <w:tab/>
      </w:r>
      <w:r w:rsidR="001C25EA" w:rsidRPr="007E4BDA">
        <w:rPr>
          <w:rtl/>
        </w:rPr>
        <w:t xml:space="preserve">كما تم إخطار الأمين العام للأمم </w:t>
      </w:r>
      <w:r w:rsidR="001C25EA" w:rsidRPr="007E4BDA">
        <w:rPr>
          <w:rFonts w:hint="eastAsia"/>
          <w:rtl/>
        </w:rPr>
        <w:t>المتحدة،</w:t>
      </w:r>
      <w:r w:rsidR="001C25EA" w:rsidRPr="007E4BDA">
        <w:rPr>
          <w:rtl/>
        </w:rPr>
        <w:t xml:space="preserve"> </w:t>
      </w:r>
      <w:r w:rsidR="001C25EA" w:rsidRPr="007E4BDA">
        <w:rPr>
          <w:rFonts w:hint="eastAsia"/>
          <w:rtl/>
        </w:rPr>
        <w:t>برسالة</w:t>
      </w:r>
      <w:r w:rsidR="001C25EA" w:rsidRPr="007E4BDA">
        <w:rPr>
          <w:rtl/>
        </w:rPr>
        <w:t xml:space="preserve"> مؤرخة في 28 أبريل 2011</w:t>
      </w:r>
      <w:r w:rsidR="002B057C" w:rsidRPr="007E4BDA">
        <w:rPr>
          <w:vertAlign w:val="superscript"/>
          <w:rtl/>
        </w:rPr>
        <w:t>(</w:t>
      </w:r>
      <w:r w:rsidR="002B057C" w:rsidRPr="007E4BDA">
        <w:rPr>
          <w:vertAlign w:val="superscript"/>
          <w:rtl/>
        </w:rPr>
        <w:footnoteReference w:id="19"/>
      </w:r>
      <w:r w:rsidR="002B057C" w:rsidRPr="007E4BDA">
        <w:rPr>
          <w:vertAlign w:val="superscript"/>
          <w:rtl/>
        </w:rPr>
        <w:t>)</w:t>
      </w:r>
      <w:r w:rsidR="002B057C" w:rsidRPr="007E4BDA">
        <w:rPr>
          <w:rtl/>
        </w:rPr>
        <w:t xml:space="preserve"> </w:t>
      </w:r>
      <w:r w:rsidR="001C25EA" w:rsidRPr="007E4BDA">
        <w:rPr>
          <w:rtl/>
        </w:rPr>
        <w:t xml:space="preserve">بشأن إعلان حالة السلامة الوطنية ابتداء من 15 مارس 2011 ولمدة ثلاثة شهور، حيث قامت الدولة </w:t>
      </w:r>
      <w:r w:rsidR="001C25EA" w:rsidRPr="007E4BDA">
        <w:rPr>
          <w:rFonts w:hint="eastAsia"/>
          <w:rtl/>
        </w:rPr>
        <w:t>وبموجب</w:t>
      </w:r>
      <w:r w:rsidR="001C25EA" w:rsidRPr="007E4BDA">
        <w:rPr>
          <w:rtl/>
        </w:rPr>
        <w:t xml:space="preserve"> </w:t>
      </w:r>
      <w:r w:rsidR="001C25EA" w:rsidRPr="007E4BDA">
        <w:rPr>
          <w:rFonts w:hint="eastAsia"/>
          <w:rtl/>
        </w:rPr>
        <w:t>الحق</w:t>
      </w:r>
      <w:r w:rsidR="001C25EA" w:rsidRPr="007E4BDA">
        <w:rPr>
          <w:rtl/>
        </w:rPr>
        <w:t xml:space="preserve"> المكفول لها وفقا </w:t>
      </w:r>
      <w:r w:rsidR="001C25EA" w:rsidRPr="007E4BDA">
        <w:rPr>
          <w:rFonts w:hint="eastAsia"/>
          <w:rtl/>
        </w:rPr>
        <w:t>للمادة</w:t>
      </w:r>
      <w:r w:rsidR="001C25EA" w:rsidRPr="007E4BDA">
        <w:rPr>
          <w:rtl/>
        </w:rPr>
        <w:t xml:space="preserve"> (4) من العهد الدولي الخاص بالحقوق المدنية والسياسية باتخاذ تدابير</w:t>
      </w:r>
      <w:r w:rsidR="00B658E7" w:rsidRPr="007E4BDA">
        <w:rPr>
          <w:rtl/>
        </w:rPr>
        <w:t xml:space="preserve"> لا </w:t>
      </w:r>
      <w:r w:rsidR="001C25EA" w:rsidRPr="007E4BDA">
        <w:rPr>
          <w:rtl/>
        </w:rPr>
        <w:t xml:space="preserve">تتقيد بموجبها بأحكام معينة من العهد. هذا </w:t>
      </w:r>
      <w:r w:rsidR="001C25EA" w:rsidRPr="007E4BDA">
        <w:rPr>
          <w:rFonts w:hint="eastAsia"/>
          <w:rtl/>
        </w:rPr>
        <w:t>وقد</w:t>
      </w:r>
      <w:r w:rsidR="001C25EA" w:rsidRPr="007E4BDA">
        <w:rPr>
          <w:rtl/>
        </w:rPr>
        <w:t xml:space="preserve"> </w:t>
      </w:r>
      <w:r w:rsidR="001C25EA" w:rsidRPr="007E4BDA">
        <w:rPr>
          <w:rFonts w:hint="eastAsia"/>
          <w:rtl/>
        </w:rPr>
        <w:t>تم</w:t>
      </w:r>
      <w:r w:rsidR="001C25EA" w:rsidRPr="007E4BDA">
        <w:rPr>
          <w:rtl/>
        </w:rPr>
        <w:t xml:space="preserve"> رفع حالة السلامة الوطنية قبل انتهاء مدتها بتاريخ 1 يونيو 2011م وذلك وفقا</w:t>
      </w:r>
      <w:r w:rsidR="00B658E7" w:rsidRPr="007E4BDA">
        <w:rPr>
          <w:rtl/>
        </w:rPr>
        <w:t xml:space="preserve"> لما </w:t>
      </w:r>
      <w:r w:rsidR="001C25EA" w:rsidRPr="007E4BDA">
        <w:rPr>
          <w:rtl/>
        </w:rPr>
        <w:t xml:space="preserve">جاء في المرسوم الملكي </w:t>
      </w:r>
      <w:r w:rsidR="00B658E7" w:rsidRPr="007E4BDA">
        <w:rPr>
          <w:rtl/>
        </w:rPr>
        <w:t>رقم </w:t>
      </w:r>
      <w:r w:rsidR="001C25EA" w:rsidRPr="007E4BDA">
        <w:rPr>
          <w:rtl/>
        </w:rPr>
        <w:t>(39) لسنة 2011م، وتم إخطار الأمين العام للأمم المتحدة بذلك في رسالة مؤرخة في</w:t>
      </w:r>
      <w:r w:rsidR="006D5535" w:rsidRPr="007E4BDA">
        <w:rPr>
          <w:rFonts w:hint="cs"/>
          <w:rtl/>
        </w:rPr>
        <w:t> </w:t>
      </w:r>
      <w:r w:rsidR="001C25EA" w:rsidRPr="007E4BDA">
        <w:rPr>
          <w:rtl/>
        </w:rPr>
        <w:t>13 يونيو 2011</w:t>
      </w:r>
      <w:r w:rsidR="002B057C" w:rsidRPr="007E4BDA">
        <w:rPr>
          <w:vertAlign w:val="superscript"/>
          <w:rtl/>
        </w:rPr>
        <w:t>(</w:t>
      </w:r>
      <w:r w:rsidR="002B057C" w:rsidRPr="007E4BDA">
        <w:rPr>
          <w:vertAlign w:val="superscript"/>
          <w:rtl/>
        </w:rPr>
        <w:footnoteReference w:id="20"/>
      </w:r>
      <w:r w:rsidR="002B057C" w:rsidRPr="007E4BDA">
        <w:rPr>
          <w:vertAlign w:val="superscript"/>
          <w:rtl/>
        </w:rPr>
        <w:t>)</w:t>
      </w:r>
      <w:r w:rsidR="002B057C" w:rsidRPr="007E4BDA">
        <w:rPr>
          <w:rtl/>
        </w:rPr>
        <w:t xml:space="preserve"> </w:t>
      </w:r>
      <w:r w:rsidR="001C25EA" w:rsidRPr="007E4BDA">
        <w:rPr>
          <w:rtl/>
        </w:rPr>
        <w:t xml:space="preserve">والتي تضمنت إعادة تأكيد مملكة البحرين على </w:t>
      </w:r>
      <w:r w:rsidR="001C25EA" w:rsidRPr="007E4BDA">
        <w:rPr>
          <w:rFonts w:hint="eastAsia"/>
          <w:rtl/>
        </w:rPr>
        <w:t>التزامها</w:t>
      </w:r>
      <w:r w:rsidR="001C25EA" w:rsidRPr="007E4BDA">
        <w:rPr>
          <w:rtl/>
        </w:rPr>
        <w:t xml:space="preserve"> </w:t>
      </w:r>
      <w:r w:rsidR="001C25EA" w:rsidRPr="007E4BDA">
        <w:rPr>
          <w:rFonts w:hint="eastAsia"/>
          <w:rtl/>
        </w:rPr>
        <w:t>بروح</w:t>
      </w:r>
      <w:r w:rsidR="001C25EA" w:rsidRPr="007E4BDA">
        <w:rPr>
          <w:rtl/>
        </w:rPr>
        <w:t xml:space="preserve"> ونص العهد الدولي الخاص بالحقوق المدنية والسياسية مع انتهاء حالة السلامة الوطنية.</w:t>
      </w:r>
    </w:p>
    <w:p w:rsidR="001C25EA" w:rsidRPr="007E4BDA" w:rsidRDefault="00A5786B" w:rsidP="00AB0531">
      <w:pPr>
        <w:pStyle w:val="SingleTxtGA"/>
        <w:spacing w:line="360" w:lineRule="exact"/>
      </w:pPr>
      <w:r>
        <w:rPr>
          <w:rtl/>
        </w:rPr>
        <w:t>74-</w:t>
      </w:r>
      <w:r w:rsidR="008F1E16" w:rsidRPr="007E4BDA">
        <w:rPr>
          <w:rtl/>
        </w:rPr>
        <w:tab/>
      </w:r>
      <w:r w:rsidR="001C25EA" w:rsidRPr="007E4BDA">
        <w:rPr>
          <w:rtl/>
        </w:rPr>
        <w:t xml:space="preserve">وعلى خلفية الأحداث التي جرت في البحرين في فترة فبراير ومارس 2011، والنتائج </w:t>
      </w:r>
      <w:r w:rsidR="001C25EA" w:rsidRPr="007E4BDA">
        <w:rPr>
          <w:rFonts w:hint="eastAsia"/>
          <w:rtl/>
        </w:rPr>
        <w:t>المترتبة</w:t>
      </w:r>
      <w:r w:rsidR="001C25EA" w:rsidRPr="007E4BDA">
        <w:rPr>
          <w:rtl/>
        </w:rPr>
        <w:t xml:space="preserve"> </w:t>
      </w:r>
      <w:r w:rsidR="001C25EA" w:rsidRPr="007E4BDA">
        <w:rPr>
          <w:rFonts w:hint="eastAsia"/>
          <w:rtl/>
        </w:rPr>
        <w:t>عليها</w:t>
      </w:r>
      <w:r w:rsidR="001C25EA" w:rsidRPr="007E4BDA">
        <w:rPr>
          <w:rtl/>
        </w:rPr>
        <w:t xml:space="preserve">، وبمبادرة غير </w:t>
      </w:r>
      <w:r w:rsidR="001C25EA" w:rsidRPr="007E4BDA">
        <w:rPr>
          <w:rFonts w:hint="eastAsia"/>
          <w:rtl/>
        </w:rPr>
        <w:t>مسبوقة</w:t>
      </w:r>
      <w:r w:rsidR="001C25EA" w:rsidRPr="007E4BDA">
        <w:rPr>
          <w:rtl/>
        </w:rPr>
        <w:t xml:space="preserve">، صدر الأمر الملكي </w:t>
      </w:r>
      <w:r w:rsidR="00B658E7" w:rsidRPr="007E4BDA">
        <w:rPr>
          <w:rtl/>
        </w:rPr>
        <w:t>رقم </w:t>
      </w:r>
      <w:r w:rsidR="001C25EA" w:rsidRPr="007E4BDA">
        <w:rPr>
          <w:rtl/>
        </w:rPr>
        <w:t>28 من قبل جلالة الملك حمد بن عيسى آل خليفة، والذي تم على أثره إنشاء لجنة</w:t>
      </w:r>
      <w:r w:rsidR="002B057C" w:rsidRPr="007E4BDA">
        <w:rPr>
          <w:vertAlign w:val="superscript"/>
          <w:rtl/>
        </w:rPr>
        <w:t>(</w:t>
      </w:r>
      <w:r w:rsidR="002B057C" w:rsidRPr="007E4BDA">
        <w:rPr>
          <w:vertAlign w:val="superscript"/>
          <w:rtl/>
        </w:rPr>
        <w:footnoteReference w:id="21"/>
      </w:r>
      <w:r w:rsidR="002B057C" w:rsidRPr="007E4BDA">
        <w:rPr>
          <w:vertAlign w:val="superscript"/>
          <w:rtl/>
        </w:rPr>
        <w:t>)</w:t>
      </w:r>
      <w:r w:rsidR="002B057C" w:rsidRPr="007E4BDA">
        <w:rPr>
          <w:rtl/>
        </w:rPr>
        <w:t xml:space="preserve"> </w:t>
      </w:r>
      <w:r w:rsidR="001C25EA" w:rsidRPr="007E4BDA">
        <w:rPr>
          <w:rtl/>
        </w:rPr>
        <w:t>ملكية مستقلة للقيام بالتحقيق في مجريات الأحداث التي وقعت في مملكة البحرين خلال شهري فبراير ومارس</w:t>
      </w:r>
      <w:r w:rsidR="00084904" w:rsidRPr="007E4BDA">
        <w:rPr>
          <w:rFonts w:hint="cs"/>
          <w:rtl/>
        </w:rPr>
        <w:t xml:space="preserve"> </w:t>
      </w:r>
      <w:r w:rsidR="001C25EA" w:rsidRPr="007E4BDA">
        <w:rPr>
          <w:rtl/>
        </w:rPr>
        <w:t xml:space="preserve">2011، (اللجنة البحرينية </w:t>
      </w:r>
      <w:r w:rsidR="001C25EA" w:rsidRPr="007E4BDA">
        <w:rPr>
          <w:rFonts w:hint="eastAsia"/>
          <w:rtl/>
        </w:rPr>
        <w:t>المستقلة</w:t>
      </w:r>
      <w:r w:rsidR="001C25EA" w:rsidRPr="007E4BDA">
        <w:rPr>
          <w:rtl/>
        </w:rPr>
        <w:t xml:space="preserve"> لتقصي الحقائق)</w:t>
      </w:r>
      <w:r w:rsidR="00B658E7" w:rsidRPr="007E4BDA">
        <w:rPr>
          <w:rtl/>
        </w:rPr>
        <w:t xml:space="preserve"> وما </w:t>
      </w:r>
      <w:r w:rsidR="001C25EA" w:rsidRPr="007E4BDA">
        <w:rPr>
          <w:rtl/>
        </w:rPr>
        <w:t>نجم عنها من تداعيات لاحقة، وتقديم تقرير حولها متضمناً</w:t>
      </w:r>
      <w:r w:rsidR="00B658E7" w:rsidRPr="007E4BDA">
        <w:rPr>
          <w:rtl/>
        </w:rPr>
        <w:t xml:space="preserve"> ما </w:t>
      </w:r>
      <w:r w:rsidR="001C25EA" w:rsidRPr="007E4BDA">
        <w:rPr>
          <w:rtl/>
        </w:rPr>
        <w:t>تراه مناسباً من توصيات في هذا الِشأن.</w:t>
      </w:r>
    </w:p>
    <w:p w:rsidR="001C25EA" w:rsidRPr="007E4BDA" w:rsidRDefault="00A5786B" w:rsidP="00AB0531">
      <w:pPr>
        <w:pStyle w:val="SingleTxtGA"/>
        <w:spacing w:line="360" w:lineRule="exact"/>
        <w:rPr>
          <w:rtl/>
        </w:rPr>
      </w:pPr>
      <w:r>
        <w:rPr>
          <w:rtl/>
        </w:rPr>
        <w:t>75-</w:t>
      </w:r>
      <w:r w:rsidR="008F1E16" w:rsidRPr="007E4BDA">
        <w:rPr>
          <w:rtl/>
        </w:rPr>
        <w:tab/>
      </w:r>
      <w:r w:rsidR="001C25EA" w:rsidRPr="007E4BDA">
        <w:rPr>
          <w:rtl/>
        </w:rPr>
        <w:t>قدمت اللجنة تقريرها الذي اشتمل على عدد من التوصيات والتي قبلت بها مملكة البحرين وعكفت على العمل على تحقيقها في مختلف الجوانب. فقد تم إنشاء اللجنة الوطنية المكلفة بمتابعة توصيات اللجنة البحرينية المستقلة لتقصي الحقائق</w:t>
      </w:r>
      <w:r w:rsidR="002B057C" w:rsidRPr="007E4BDA">
        <w:rPr>
          <w:vertAlign w:val="superscript"/>
          <w:rtl/>
        </w:rPr>
        <w:t>(</w:t>
      </w:r>
      <w:r w:rsidR="002B057C" w:rsidRPr="007E4BDA">
        <w:rPr>
          <w:vertAlign w:val="superscript"/>
          <w:rtl/>
        </w:rPr>
        <w:footnoteReference w:id="22"/>
      </w:r>
      <w:r w:rsidR="002B057C" w:rsidRPr="007E4BDA">
        <w:rPr>
          <w:vertAlign w:val="superscript"/>
          <w:rtl/>
        </w:rPr>
        <w:t>)</w:t>
      </w:r>
      <w:r w:rsidR="001C25EA" w:rsidRPr="007E4BDA">
        <w:rPr>
          <w:rtl/>
        </w:rPr>
        <w:t xml:space="preserve">، بالإضافة إلى جهاز متابعة </w:t>
      </w:r>
      <w:r w:rsidR="001C25EA" w:rsidRPr="007E4BDA">
        <w:rPr>
          <w:rtl/>
        </w:rPr>
        <w:lastRenderedPageBreak/>
        <w:t>تنفيذ التوصيات بوزارة العدل والشؤون الإسلامية والأوقاف، والذي أصدر تقاريره في الأعوام</w:t>
      </w:r>
      <w:r w:rsidR="006D5535" w:rsidRPr="007E4BDA">
        <w:rPr>
          <w:rFonts w:hint="cs"/>
          <w:rtl/>
        </w:rPr>
        <w:t> </w:t>
      </w:r>
      <w:r w:rsidR="001C25EA" w:rsidRPr="007E4BDA">
        <w:rPr>
          <w:rtl/>
        </w:rPr>
        <w:t>2012 و2013 و2014 والذي يوضح انه قد تم تنفيذ توصيات اللجنة.</w:t>
      </w:r>
    </w:p>
    <w:p w:rsidR="001C25EA" w:rsidRPr="007E4BDA" w:rsidRDefault="00552D8A" w:rsidP="007E4BDA">
      <w:pPr>
        <w:pStyle w:val="H1GA"/>
        <w:rPr>
          <w:b w:val="0"/>
          <w:bCs w:val="0"/>
          <w:rtl/>
        </w:rPr>
      </w:pPr>
      <w:r w:rsidRPr="007E4BDA">
        <w:rPr>
          <w:rFonts w:hint="cs"/>
          <w:rtl/>
        </w:rPr>
        <w:tab/>
      </w:r>
      <w:r w:rsidRPr="007E4BDA">
        <w:rPr>
          <w:rFonts w:hint="cs"/>
          <w:rtl/>
        </w:rPr>
        <w:tab/>
      </w:r>
      <w:r w:rsidR="001C25EA" w:rsidRPr="007E4BDA">
        <w:rPr>
          <w:rtl/>
        </w:rPr>
        <w:t>المادة (5</w:t>
      </w:r>
      <w:r w:rsidR="00036E5F" w:rsidRPr="007E4BDA">
        <w:rPr>
          <w:rtl/>
        </w:rPr>
        <w:t>)</w:t>
      </w:r>
      <w:r w:rsidR="00036E5F" w:rsidRPr="007E4BDA">
        <w:rPr>
          <w:rFonts w:hint="cs"/>
          <w:rtl/>
        </w:rPr>
        <w:tab/>
      </w:r>
      <w:r w:rsidR="00036E5F" w:rsidRPr="007E4BDA">
        <w:rPr>
          <w:rtl/>
        </w:rPr>
        <w:br/>
      </w:r>
      <w:r w:rsidR="001C25EA" w:rsidRPr="007E4BDA">
        <w:rPr>
          <w:rtl/>
        </w:rPr>
        <w:t>إهدار</w:t>
      </w:r>
      <w:r w:rsidR="00B658E7" w:rsidRPr="007E4BDA">
        <w:rPr>
          <w:rtl/>
        </w:rPr>
        <w:t xml:space="preserve"> أو </w:t>
      </w:r>
      <w:r w:rsidR="001C25EA" w:rsidRPr="007E4BDA">
        <w:rPr>
          <w:rtl/>
        </w:rPr>
        <w:t>تقييد نطاق الحقوق المنصوص عليها</w:t>
      </w:r>
    </w:p>
    <w:p w:rsidR="001C25EA" w:rsidRPr="007E4BDA" w:rsidRDefault="00A5786B" w:rsidP="00AB0531">
      <w:pPr>
        <w:pStyle w:val="SingleTxtGA"/>
        <w:spacing w:line="360" w:lineRule="exact"/>
      </w:pPr>
      <w:r>
        <w:rPr>
          <w:rtl/>
        </w:rPr>
        <w:t>76-</w:t>
      </w:r>
      <w:r w:rsidR="008F1E16" w:rsidRPr="007E4BDA">
        <w:rPr>
          <w:rtl/>
        </w:rPr>
        <w:tab/>
      </w:r>
      <w:r w:rsidR="001C25EA" w:rsidRPr="007E4BDA">
        <w:rPr>
          <w:rtl/>
        </w:rPr>
        <w:t>نص الدستور على ضمانات لحقوق الإنسان ومنها الحق في المساواة حيث نصت المادة</w:t>
      </w:r>
      <w:r w:rsidR="006D5535" w:rsidRPr="007E4BDA">
        <w:rPr>
          <w:rFonts w:hint="cs"/>
          <w:rtl/>
        </w:rPr>
        <w:t> </w:t>
      </w:r>
      <w:r w:rsidR="001C25EA" w:rsidRPr="007E4BDA">
        <w:rPr>
          <w:rtl/>
        </w:rPr>
        <w:t xml:space="preserve">18 منه على أن "الناس سواسية في الكرامة </w:t>
      </w:r>
      <w:proofErr w:type="spellStart"/>
      <w:r w:rsidR="001C25EA" w:rsidRPr="007E4BDA">
        <w:rPr>
          <w:rtl/>
        </w:rPr>
        <w:t>الانسانية</w:t>
      </w:r>
      <w:proofErr w:type="spellEnd"/>
      <w:r w:rsidR="001C25EA" w:rsidRPr="007E4BDA">
        <w:rPr>
          <w:rtl/>
        </w:rPr>
        <w:t>، ويتساوى المواطنون لدى القا</w:t>
      </w:r>
      <w:r w:rsidR="001C25EA" w:rsidRPr="007E4BDA">
        <w:rPr>
          <w:rFonts w:hint="eastAsia"/>
          <w:rtl/>
        </w:rPr>
        <w:t>ن</w:t>
      </w:r>
      <w:r w:rsidR="001C25EA" w:rsidRPr="007E4BDA">
        <w:rPr>
          <w:rtl/>
        </w:rPr>
        <w:t>ون في الحقوق والواجبات العامة،</w:t>
      </w:r>
      <w:r w:rsidR="00B658E7" w:rsidRPr="007E4BDA">
        <w:rPr>
          <w:rtl/>
        </w:rPr>
        <w:t xml:space="preserve"> لا </w:t>
      </w:r>
      <w:r w:rsidR="001C25EA" w:rsidRPr="007E4BDA">
        <w:rPr>
          <w:rtl/>
        </w:rPr>
        <w:t>تمييز بينهم في ذلك بسبب الجنس</w:t>
      </w:r>
      <w:r w:rsidR="00B658E7" w:rsidRPr="007E4BDA">
        <w:rPr>
          <w:rtl/>
        </w:rPr>
        <w:t xml:space="preserve"> أو </w:t>
      </w:r>
      <w:r w:rsidR="001C25EA" w:rsidRPr="007E4BDA">
        <w:rPr>
          <w:rtl/>
        </w:rPr>
        <w:t>الأصل</w:t>
      </w:r>
      <w:r w:rsidR="00B658E7" w:rsidRPr="007E4BDA">
        <w:rPr>
          <w:rtl/>
        </w:rPr>
        <w:t xml:space="preserve"> أو </w:t>
      </w:r>
      <w:r w:rsidR="001C25EA" w:rsidRPr="007E4BDA">
        <w:rPr>
          <w:rtl/>
        </w:rPr>
        <w:t>اللغة</w:t>
      </w:r>
      <w:r w:rsidR="00B658E7" w:rsidRPr="007E4BDA">
        <w:rPr>
          <w:rtl/>
        </w:rPr>
        <w:t xml:space="preserve"> أو </w:t>
      </w:r>
      <w:r w:rsidR="001C25EA" w:rsidRPr="007E4BDA">
        <w:rPr>
          <w:rtl/>
        </w:rPr>
        <w:t>الدين</w:t>
      </w:r>
      <w:r w:rsidR="00B658E7" w:rsidRPr="007E4BDA">
        <w:rPr>
          <w:rtl/>
        </w:rPr>
        <w:t xml:space="preserve"> أو </w:t>
      </w:r>
      <w:r w:rsidR="001C25EA" w:rsidRPr="007E4BDA">
        <w:rPr>
          <w:rtl/>
        </w:rPr>
        <w:t>العقيدة</w:t>
      </w:r>
      <w:r w:rsidR="00FE42E9" w:rsidRPr="007E4BDA">
        <w:rPr>
          <w:rtl/>
        </w:rPr>
        <w:t xml:space="preserve">". </w:t>
      </w:r>
      <w:r w:rsidR="001C25EA" w:rsidRPr="007E4BDA">
        <w:rPr>
          <w:rtl/>
        </w:rPr>
        <w:t>ومن ثم فإن مثل هذا الحق يضمن</w:t>
      </w:r>
      <w:r w:rsidR="001C25EA" w:rsidRPr="007E4BDA">
        <w:rPr>
          <w:rFonts w:hint="eastAsia"/>
          <w:rtl/>
        </w:rPr>
        <w:t>ه</w:t>
      </w:r>
      <w:r w:rsidR="001C25EA" w:rsidRPr="007E4BDA">
        <w:rPr>
          <w:rtl/>
        </w:rPr>
        <w:t xml:space="preserve"> الدستور ضمانة مطلقة وبالمثل نصت المادة 22 من الدستور فيما نصت عليه على أن حرية الضمير مطلقة.</w:t>
      </w:r>
    </w:p>
    <w:p w:rsidR="001C25EA" w:rsidRPr="007E4BDA" w:rsidRDefault="00A5786B" w:rsidP="00AB0531">
      <w:pPr>
        <w:pStyle w:val="SingleTxtGA"/>
        <w:spacing w:line="360" w:lineRule="exact"/>
      </w:pPr>
      <w:r>
        <w:rPr>
          <w:rtl/>
        </w:rPr>
        <w:t>77-</w:t>
      </w:r>
      <w:r w:rsidR="008F1E16" w:rsidRPr="007E4BDA">
        <w:rPr>
          <w:rtl/>
        </w:rPr>
        <w:tab/>
      </w:r>
      <w:r w:rsidR="00B658E7" w:rsidRPr="007E4BDA">
        <w:rPr>
          <w:rtl/>
        </w:rPr>
        <w:t>فيما يتعلق</w:t>
      </w:r>
      <w:r w:rsidR="001C25EA" w:rsidRPr="007E4BDA">
        <w:rPr>
          <w:rtl/>
        </w:rPr>
        <w:t xml:space="preserve"> بالحقوق والحريات العامة المنصوص عليها في الدستور فلقد نصت المادة</w:t>
      </w:r>
      <w:r w:rsidR="006D5535" w:rsidRPr="007E4BDA">
        <w:rPr>
          <w:rFonts w:hint="cs"/>
          <w:rtl/>
        </w:rPr>
        <w:t> </w:t>
      </w:r>
      <w:r w:rsidR="001C25EA" w:rsidRPr="007E4BDA">
        <w:rPr>
          <w:rtl/>
        </w:rPr>
        <w:t>(31) من دستور المملكة على أن "لا يكون تنظيم الحقوق والحريات العامة المنصوص عليها في هذا الدستور</w:t>
      </w:r>
      <w:r w:rsidR="00B658E7" w:rsidRPr="007E4BDA">
        <w:rPr>
          <w:rtl/>
        </w:rPr>
        <w:t xml:space="preserve"> أو </w:t>
      </w:r>
      <w:r w:rsidR="001C25EA" w:rsidRPr="007E4BDA">
        <w:rPr>
          <w:rtl/>
        </w:rPr>
        <w:t>تحديدها</w:t>
      </w:r>
      <w:r w:rsidR="00B658E7" w:rsidRPr="007E4BDA">
        <w:rPr>
          <w:rtl/>
        </w:rPr>
        <w:t xml:space="preserve"> إلا </w:t>
      </w:r>
      <w:r w:rsidR="001C25EA" w:rsidRPr="007E4BDA">
        <w:rPr>
          <w:rtl/>
        </w:rPr>
        <w:t>بقانون،</w:t>
      </w:r>
      <w:r w:rsidR="00B658E7" w:rsidRPr="007E4BDA">
        <w:rPr>
          <w:rtl/>
        </w:rPr>
        <w:t xml:space="preserve"> أو </w:t>
      </w:r>
      <w:r w:rsidR="001C25EA" w:rsidRPr="007E4BDA">
        <w:rPr>
          <w:rtl/>
        </w:rPr>
        <w:t>بناءً عليه.</w:t>
      </w:r>
      <w:r w:rsidR="00B658E7" w:rsidRPr="007E4BDA">
        <w:rPr>
          <w:rtl/>
        </w:rPr>
        <w:t xml:space="preserve"> ولا </w:t>
      </w:r>
      <w:r w:rsidR="001C25EA" w:rsidRPr="007E4BDA">
        <w:rPr>
          <w:rtl/>
        </w:rPr>
        <w:t>يجوز أن ينال التنظيم</w:t>
      </w:r>
      <w:r w:rsidR="00B658E7" w:rsidRPr="007E4BDA">
        <w:rPr>
          <w:rtl/>
        </w:rPr>
        <w:t xml:space="preserve"> أو </w:t>
      </w:r>
      <w:r w:rsidR="001C25EA" w:rsidRPr="007E4BDA">
        <w:rPr>
          <w:rtl/>
        </w:rPr>
        <w:t>التحديد من جوهر الحق</w:t>
      </w:r>
      <w:r w:rsidR="00B658E7" w:rsidRPr="007E4BDA">
        <w:rPr>
          <w:rtl/>
        </w:rPr>
        <w:t xml:space="preserve"> أو </w:t>
      </w:r>
      <w:r w:rsidR="001C25EA" w:rsidRPr="007E4BDA">
        <w:rPr>
          <w:rtl/>
        </w:rPr>
        <w:t>الحرية".</w:t>
      </w:r>
    </w:p>
    <w:p w:rsidR="001C7E1A" w:rsidRPr="007E4BDA" w:rsidRDefault="00A5786B" w:rsidP="00AB0531">
      <w:pPr>
        <w:pStyle w:val="SingleTxtGA"/>
        <w:spacing w:line="360" w:lineRule="exact"/>
        <w:rPr>
          <w:rtl/>
        </w:rPr>
      </w:pPr>
      <w:r>
        <w:rPr>
          <w:rtl/>
        </w:rPr>
        <w:t>78-</w:t>
      </w:r>
      <w:r w:rsidR="008F1E16" w:rsidRPr="007E4BDA">
        <w:rPr>
          <w:rtl/>
        </w:rPr>
        <w:tab/>
      </w:r>
      <w:r w:rsidR="001C25EA" w:rsidRPr="007E4BDA">
        <w:rPr>
          <w:rtl/>
        </w:rPr>
        <w:t>تلتزم السلطات جميعها باحترام الحقوق والحريات العامة في إطار من الشفافية وسيادة القانون وتشكل الرقابة الدستورية والرقابة المشروعية، من خلال القضاء المستقل، ضامنا رئيسيا لاحترام هذه الحقوق والحريات.</w:t>
      </w:r>
    </w:p>
    <w:p w:rsidR="001C25EA" w:rsidRPr="007E4BDA" w:rsidRDefault="00552D8A" w:rsidP="007E4BDA">
      <w:pPr>
        <w:pStyle w:val="H1GA"/>
        <w:rPr>
          <w:b w:val="0"/>
          <w:bCs w:val="0"/>
          <w:rtl/>
        </w:rPr>
      </w:pPr>
      <w:r w:rsidRPr="007E4BDA">
        <w:rPr>
          <w:rFonts w:hint="cs"/>
          <w:rtl/>
        </w:rPr>
        <w:tab/>
      </w:r>
      <w:r w:rsidRPr="007E4BDA">
        <w:rPr>
          <w:rFonts w:hint="cs"/>
          <w:rtl/>
        </w:rPr>
        <w:tab/>
      </w:r>
      <w:r w:rsidR="001C25EA" w:rsidRPr="007E4BDA">
        <w:rPr>
          <w:rtl/>
        </w:rPr>
        <w:t>المادة (6</w:t>
      </w:r>
      <w:r w:rsidR="00036E5F" w:rsidRPr="007E4BDA">
        <w:rPr>
          <w:rtl/>
        </w:rPr>
        <w:t>)</w:t>
      </w:r>
      <w:r w:rsidR="00036E5F" w:rsidRPr="007E4BDA">
        <w:rPr>
          <w:rFonts w:hint="cs"/>
          <w:rtl/>
        </w:rPr>
        <w:tab/>
      </w:r>
      <w:r w:rsidR="00036E5F" w:rsidRPr="007E4BDA">
        <w:rPr>
          <w:rFonts w:hint="cs"/>
          <w:rtl/>
        </w:rPr>
        <w:br/>
      </w:r>
      <w:r w:rsidR="001C25EA" w:rsidRPr="007E4BDA">
        <w:rPr>
          <w:rtl/>
        </w:rPr>
        <w:t>الحق في الحياة</w:t>
      </w:r>
    </w:p>
    <w:p w:rsidR="001C25EA" w:rsidRPr="007E4BDA" w:rsidRDefault="00552D8A" w:rsidP="007E4BDA">
      <w:pPr>
        <w:pStyle w:val="H23GA"/>
        <w:rPr>
          <w:b w:val="0"/>
          <w:bCs w:val="0"/>
          <w:rtl/>
        </w:rPr>
      </w:pPr>
      <w:r w:rsidRPr="007E4BDA">
        <w:rPr>
          <w:rFonts w:hint="cs"/>
          <w:rtl/>
        </w:rPr>
        <w:tab/>
        <w:t>6-1</w:t>
      </w:r>
      <w:r w:rsidRPr="007E4BDA">
        <w:rPr>
          <w:rFonts w:hint="cs"/>
          <w:rtl/>
        </w:rPr>
        <w:tab/>
      </w:r>
      <w:r w:rsidR="001C25EA" w:rsidRPr="007E4BDA">
        <w:rPr>
          <w:rtl/>
        </w:rPr>
        <w:t>الحق في الحياة</w:t>
      </w:r>
    </w:p>
    <w:p w:rsidR="001C7E1A" w:rsidRPr="007E4BDA" w:rsidRDefault="00A5786B" w:rsidP="00AB0531">
      <w:pPr>
        <w:pStyle w:val="SingleTxtGA"/>
        <w:spacing w:line="360" w:lineRule="exact"/>
      </w:pPr>
      <w:r>
        <w:rPr>
          <w:rtl/>
        </w:rPr>
        <w:t>79-</w:t>
      </w:r>
      <w:r w:rsidR="008F1E16" w:rsidRPr="007E4BDA">
        <w:rPr>
          <w:rtl/>
        </w:rPr>
        <w:tab/>
      </w:r>
      <w:r w:rsidR="001C25EA" w:rsidRPr="007E4BDA">
        <w:rPr>
          <w:rtl/>
        </w:rPr>
        <w:t>كفل دستور مملكة البحرين الحق في الحياة.</w:t>
      </w:r>
    </w:p>
    <w:p w:rsidR="001C25EA" w:rsidRPr="007E4BDA" w:rsidRDefault="00A5786B" w:rsidP="00AB0531">
      <w:pPr>
        <w:pStyle w:val="SingleTxtGA"/>
        <w:spacing w:line="360" w:lineRule="exact"/>
      </w:pPr>
      <w:r>
        <w:rPr>
          <w:rtl/>
        </w:rPr>
        <w:t>80-</w:t>
      </w:r>
      <w:r w:rsidR="008F1E16" w:rsidRPr="007E4BDA">
        <w:rPr>
          <w:rtl/>
        </w:rPr>
        <w:tab/>
      </w:r>
      <w:r w:rsidR="001C25EA" w:rsidRPr="007E4BDA">
        <w:rPr>
          <w:rtl/>
        </w:rPr>
        <w:t xml:space="preserve">وتناول الفصل الأول من الباب الثامن من قانون العقوبات المعنون (في المساس بحياة الإنسان وسلامة </w:t>
      </w:r>
      <w:r w:rsidR="001C25EA" w:rsidRPr="007E4BDA">
        <w:rPr>
          <w:rFonts w:hint="eastAsia"/>
          <w:rtl/>
        </w:rPr>
        <w:t>بدنه</w:t>
      </w:r>
      <w:r w:rsidR="001C25EA" w:rsidRPr="007E4BDA">
        <w:rPr>
          <w:rtl/>
        </w:rPr>
        <w:t>)، جرائم القتل والتحريض والمساعدة على الانتحار والاعتداء على سلامة جسم الغير بكافة ظروفها المشددة كسبق الإصرار والترصد والعاهة المستديمة. وقد قرر القانون لهذه الجرائم عقوبات مناسبة.</w:t>
      </w:r>
    </w:p>
    <w:p w:rsidR="001C7E1A" w:rsidRPr="007E4BDA" w:rsidRDefault="00A5786B" w:rsidP="00AB0531">
      <w:pPr>
        <w:pStyle w:val="SingleTxtGA"/>
        <w:spacing w:line="360" w:lineRule="exact"/>
      </w:pPr>
      <w:r>
        <w:rPr>
          <w:rtl/>
        </w:rPr>
        <w:t>81-</w:t>
      </w:r>
      <w:r w:rsidR="008F1E16" w:rsidRPr="007E4BDA">
        <w:rPr>
          <w:rtl/>
        </w:rPr>
        <w:tab/>
      </w:r>
      <w:r w:rsidR="001C25EA" w:rsidRPr="007E4BDA">
        <w:rPr>
          <w:rtl/>
        </w:rPr>
        <w:t xml:space="preserve">كما صدر المرسوم بقانون </w:t>
      </w:r>
      <w:r w:rsidR="00B658E7" w:rsidRPr="007E4BDA">
        <w:rPr>
          <w:rtl/>
        </w:rPr>
        <w:t>رقم </w:t>
      </w:r>
      <w:r w:rsidR="001C25EA" w:rsidRPr="007E4BDA">
        <w:rPr>
          <w:rtl/>
        </w:rPr>
        <w:t>16 لسنة 1998 بشأن نقل وزراعة الأعضاء البشرية حيث يجرم هذا القانون الاستئصال غير القانوني للأعضاء البشرية</w:t>
      </w:r>
      <w:r w:rsidR="00B658E7" w:rsidRPr="007E4BDA">
        <w:rPr>
          <w:rtl/>
        </w:rPr>
        <w:t xml:space="preserve"> أو </w:t>
      </w:r>
      <w:r w:rsidR="001C25EA" w:rsidRPr="007E4BDA">
        <w:rPr>
          <w:rtl/>
        </w:rPr>
        <w:t>بيعها</w:t>
      </w:r>
      <w:r w:rsidR="00B658E7" w:rsidRPr="007E4BDA">
        <w:rPr>
          <w:rtl/>
        </w:rPr>
        <w:t xml:space="preserve"> أو </w:t>
      </w:r>
      <w:r w:rsidR="001C25EA" w:rsidRPr="007E4BDA">
        <w:rPr>
          <w:rtl/>
        </w:rPr>
        <w:t>شراءها.</w:t>
      </w:r>
    </w:p>
    <w:p w:rsidR="001C25EA" w:rsidRPr="007E4BDA" w:rsidRDefault="00552D8A" w:rsidP="007E4BDA">
      <w:pPr>
        <w:pStyle w:val="H23GA"/>
        <w:rPr>
          <w:b w:val="0"/>
          <w:bCs w:val="0"/>
          <w:rtl/>
        </w:rPr>
      </w:pPr>
      <w:r w:rsidRPr="007E4BDA">
        <w:rPr>
          <w:rFonts w:hint="cs"/>
          <w:rtl/>
        </w:rPr>
        <w:tab/>
        <w:t>6-2</w:t>
      </w:r>
      <w:r w:rsidRPr="007E4BDA">
        <w:rPr>
          <w:rFonts w:hint="cs"/>
          <w:rtl/>
        </w:rPr>
        <w:tab/>
      </w:r>
      <w:r w:rsidR="001C25EA" w:rsidRPr="007E4BDA">
        <w:rPr>
          <w:rFonts w:hint="eastAsia"/>
          <w:rtl/>
        </w:rPr>
        <w:t>عقوبة</w:t>
      </w:r>
      <w:r w:rsidR="001C25EA" w:rsidRPr="007E4BDA">
        <w:rPr>
          <w:rtl/>
        </w:rPr>
        <w:t xml:space="preserve"> الإعدام</w:t>
      </w:r>
    </w:p>
    <w:p w:rsidR="001C25EA" w:rsidRPr="007E4BDA" w:rsidRDefault="00A5786B" w:rsidP="00AB0531">
      <w:pPr>
        <w:pStyle w:val="SingleTxtGA"/>
        <w:spacing w:line="360" w:lineRule="exact"/>
      </w:pPr>
      <w:r>
        <w:rPr>
          <w:rtl/>
        </w:rPr>
        <w:t>82-</w:t>
      </w:r>
      <w:r w:rsidR="008F1E16" w:rsidRPr="007E4BDA">
        <w:rPr>
          <w:rtl/>
        </w:rPr>
        <w:tab/>
      </w:r>
      <w:r w:rsidR="001C25EA" w:rsidRPr="007E4BDA">
        <w:rPr>
          <w:rtl/>
        </w:rPr>
        <w:t xml:space="preserve">اعتمد التشريع في مملكة البحرين عقوبة الإعدام، غير أنه قرر تلك العقوبة للجرائم ذات الخطورة الشديدة كجرائم القتل العمد مع سبق الإصرار </w:t>
      </w:r>
      <w:r w:rsidR="001C25EA" w:rsidRPr="007E4BDA">
        <w:rPr>
          <w:rFonts w:hint="eastAsia"/>
          <w:rtl/>
        </w:rPr>
        <w:t>والترصد</w:t>
      </w:r>
      <w:r w:rsidR="001C25EA" w:rsidRPr="007E4BDA">
        <w:rPr>
          <w:rtl/>
        </w:rPr>
        <w:t>، وبعض جرائم الخيانة العظمى، أخذا في الاعتبار حقوق ومصالح الضحايا وحماية المجتمع، وكفل عددا من الضمانات لتوقيع هذه العقوبة منها:</w:t>
      </w:r>
    </w:p>
    <w:p w:rsidR="001C25EA" w:rsidRPr="007E4BDA" w:rsidRDefault="001C25EA" w:rsidP="00F7727D">
      <w:pPr>
        <w:pStyle w:val="Bullet1GA"/>
        <w:numPr>
          <w:ilvl w:val="0"/>
          <w:numId w:val="1"/>
        </w:numPr>
        <w:bidi/>
        <w:rPr>
          <w:rtl/>
        </w:rPr>
      </w:pPr>
      <w:r w:rsidRPr="007E4BDA">
        <w:rPr>
          <w:rtl/>
        </w:rPr>
        <w:lastRenderedPageBreak/>
        <w:t>وفقاً لنص المادة 260 من قانون الإجراءات الجنائية، فإنه</w:t>
      </w:r>
      <w:r w:rsidR="00B658E7" w:rsidRPr="007E4BDA">
        <w:rPr>
          <w:rtl/>
        </w:rPr>
        <w:t xml:space="preserve"> لا </w:t>
      </w:r>
      <w:r w:rsidRPr="007E4BDA">
        <w:rPr>
          <w:rtl/>
        </w:rPr>
        <w:t>يجوز للمحكمة أن تصدر حكم الإعدام</w:t>
      </w:r>
      <w:r w:rsidR="00B658E7" w:rsidRPr="007E4BDA">
        <w:rPr>
          <w:rtl/>
        </w:rPr>
        <w:t xml:space="preserve"> إلا </w:t>
      </w:r>
      <w:r w:rsidRPr="007E4BDA">
        <w:rPr>
          <w:rtl/>
        </w:rPr>
        <w:t>بإجماع الآراء</w:t>
      </w:r>
      <w:r w:rsidR="00453B82" w:rsidRPr="007E4BDA">
        <w:rPr>
          <w:rFonts w:hint="cs"/>
          <w:rtl/>
        </w:rPr>
        <w:t>؛</w:t>
      </w:r>
    </w:p>
    <w:p w:rsidR="001C25EA" w:rsidRPr="007E4BDA" w:rsidRDefault="001C25EA" w:rsidP="00F7727D">
      <w:pPr>
        <w:pStyle w:val="Bullet1GA"/>
        <w:numPr>
          <w:ilvl w:val="0"/>
          <w:numId w:val="1"/>
        </w:numPr>
        <w:bidi/>
        <w:rPr>
          <w:rtl/>
        </w:rPr>
      </w:pPr>
      <w:r w:rsidRPr="007E4BDA">
        <w:rPr>
          <w:rtl/>
        </w:rPr>
        <w:t xml:space="preserve">وفقاً للمادة 40 من المرسوم بقانون </w:t>
      </w:r>
      <w:r w:rsidR="00B658E7" w:rsidRPr="007E4BDA">
        <w:rPr>
          <w:rtl/>
        </w:rPr>
        <w:t>رقم </w:t>
      </w:r>
      <w:r w:rsidRPr="007E4BDA">
        <w:rPr>
          <w:rtl/>
        </w:rPr>
        <w:t>8 لسنة 1989 بإصدار قانون محكمة التمييز</w:t>
      </w:r>
      <w:r w:rsidR="002B057C" w:rsidRPr="007E4BDA">
        <w:rPr>
          <w:vertAlign w:val="superscript"/>
          <w:rtl/>
        </w:rPr>
        <w:t>(</w:t>
      </w:r>
      <w:r w:rsidR="002B057C" w:rsidRPr="007E4BDA">
        <w:rPr>
          <w:vertAlign w:val="superscript"/>
          <w:rtl/>
        </w:rPr>
        <w:footnoteReference w:id="23"/>
      </w:r>
      <w:r w:rsidR="002B057C" w:rsidRPr="007E4BDA">
        <w:rPr>
          <w:vertAlign w:val="superscript"/>
          <w:rtl/>
        </w:rPr>
        <w:t>)</w:t>
      </w:r>
      <w:r w:rsidRPr="007E4BDA">
        <w:rPr>
          <w:rtl/>
        </w:rPr>
        <w:t>؛ فإن الحكم الصادر بالإعدام يعتبر مطعوناً عليه بقوة القانون أمام هذه المحكمة، وعلى المحكمة التي أصدرت الحكم إرسال القضية فوراً إلى المكتب الفني لمحكمة التمييز الذي عليه إعداد مذكرة بالرأي في الحكم، ولمحكمة التمييز أن تنقض الحكم وتعيد القضية إلى محكمة الموضوع لتنظر الدعوى مجدداً بهيئة مغايرة للتي أصدرت الحكم الأول وذلك إذا رأت موجباً في القانون، كأن يكون هناك خطأ في تطبيق القانون قد شاب ذلك الحكم،</w:t>
      </w:r>
      <w:r w:rsidR="00B658E7" w:rsidRPr="007E4BDA">
        <w:rPr>
          <w:rtl/>
        </w:rPr>
        <w:t xml:space="preserve"> أو </w:t>
      </w:r>
      <w:r w:rsidRPr="007E4BDA">
        <w:rPr>
          <w:rtl/>
        </w:rPr>
        <w:t>قصور في التسبيب،</w:t>
      </w:r>
      <w:r w:rsidR="00B658E7" w:rsidRPr="007E4BDA">
        <w:rPr>
          <w:rtl/>
        </w:rPr>
        <w:t xml:space="preserve"> أو </w:t>
      </w:r>
      <w:r w:rsidRPr="007E4BDA">
        <w:rPr>
          <w:rtl/>
        </w:rPr>
        <w:t>خطأ في الاستدلال</w:t>
      </w:r>
      <w:r w:rsidR="00453B82" w:rsidRPr="007E4BDA">
        <w:rPr>
          <w:rFonts w:hint="cs"/>
          <w:rtl/>
        </w:rPr>
        <w:t>؛</w:t>
      </w:r>
    </w:p>
    <w:p w:rsidR="001C25EA" w:rsidRPr="007E4BDA" w:rsidRDefault="001C25EA" w:rsidP="00F7727D">
      <w:pPr>
        <w:pStyle w:val="Bullet1GA"/>
        <w:numPr>
          <w:ilvl w:val="0"/>
          <w:numId w:val="1"/>
        </w:numPr>
        <w:bidi/>
        <w:rPr>
          <w:rtl/>
        </w:rPr>
      </w:pPr>
      <w:r w:rsidRPr="007E4BDA">
        <w:rPr>
          <w:rtl/>
        </w:rPr>
        <w:t>وبما أن القانون يوجب على محكمة التمييز التصدي لموضوع الدعوى والفصل فيه إذا نقضت الحكم لثاني مرة، وهكذا إذا صدر حكم بالإعدام من الهيئة الأخرى التي أعيدت المحاكمة أمامها، ووجدت محكمة التمييز أن ذلك الحكم قد شابه هو الآخر</w:t>
      </w:r>
      <w:r w:rsidR="00B658E7" w:rsidRPr="007E4BDA">
        <w:rPr>
          <w:rtl/>
        </w:rPr>
        <w:t xml:space="preserve"> ما </w:t>
      </w:r>
      <w:r w:rsidRPr="007E4BDA">
        <w:rPr>
          <w:rtl/>
        </w:rPr>
        <w:t xml:space="preserve">يستلزم نقضه للأسباب سالفة البيان، فإنه يتعين عليها نقض ذلك الحكم وإلغاؤه وتنظر هي </w:t>
      </w:r>
      <w:r w:rsidRPr="007E4BDA">
        <w:rPr>
          <w:rFonts w:hint="eastAsia"/>
          <w:rtl/>
        </w:rPr>
        <w:t>بذاتها</w:t>
      </w:r>
      <w:r w:rsidRPr="007E4BDA">
        <w:rPr>
          <w:rtl/>
        </w:rPr>
        <w:t xml:space="preserve"> </w:t>
      </w:r>
      <w:r w:rsidRPr="007E4BDA">
        <w:rPr>
          <w:rFonts w:hint="eastAsia"/>
          <w:rtl/>
        </w:rPr>
        <w:t>في</w:t>
      </w:r>
      <w:r w:rsidRPr="007E4BDA">
        <w:rPr>
          <w:rtl/>
        </w:rPr>
        <w:t xml:space="preserve"> موضوع الدعوى وتفصل فيه</w:t>
      </w:r>
      <w:r w:rsidR="00453B82" w:rsidRPr="007E4BDA">
        <w:rPr>
          <w:rFonts w:hint="cs"/>
          <w:rtl/>
        </w:rPr>
        <w:t>؛</w:t>
      </w:r>
    </w:p>
    <w:p w:rsidR="001C25EA" w:rsidRPr="007E4BDA" w:rsidRDefault="001C25EA" w:rsidP="00F7727D">
      <w:pPr>
        <w:pStyle w:val="Bullet1GA"/>
        <w:numPr>
          <w:ilvl w:val="0"/>
          <w:numId w:val="1"/>
        </w:numPr>
        <w:bidi/>
        <w:rPr>
          <w:rtl/>
        </w:rPr>
      </w:pPr>
      <w:r w:rsidRPr="007E4BDA">
        <w:rPr>
          <w:rtl/>
        </w:rPr>
        <w:t>لا ينفذ حكم الإعدام</w:t>
      </w:r>
      <w:r w:rsidR="00B658E7" w:rsidRPr="007E4BDA">
        <w:rPr>
          <w:rtl/>
        </w:rPr>
        <w:t xml:space="preserve"> إلا </w:t>
      </w:r>
      <w:r w:rsidRPr="007E4BDA">
        <w:rPr>
          <w:rtl/>
        </w:rPr>
        <w:t>بصيرورته باتاً بعد استنفاذ كافة درجات التقاضي، وبعد موافقة جلالة الملك</w:t>
      </w:r>
      <w:r w:rsidR="002B057C" w:rsidRPr="007E4BDA">
        <w:rPr>
          <w:vertAlign w:val="superscript"/>
          <w:rtl/>
        </w:rPr>
        <w:t>(</w:t>
      </w:r>
      <w:r w:rsidR="002B057C" w:rsidRPr="007E4BDA">
        <w:rPr>
          <w:vertAlign w:val="superscript"/>
          <w:rtl/>
        </w:rPr>
        <w:footnoteReference w:id="24"/>
      </w:r>
      <w:r w:rsidR="002B057C" w:rsidRPr="007E4BDA">
        <w:rPr>
          <w:vertAlign w:val="superscript"/>
          <w:rtl/>
        </w:rPr>
        <w:t>)</w:t>
      </w:r>
      <w:r w:rsidR="00453B82" w:rsidRPr="007E4BDA">
        <w:rPr>
          <w:rFonts w:hint="cs"/>
          <w:rtl/>
        </w:rPr>
        <w:t>؛</w:t>
      </w:r>
    </w:p>
    <w:p w:rsidR="001C25EA" w:rsidRPr="007E4BDA" w:rsidRDefault="001C25EA" w:rsidP="00F7727D">
      <w:pPr>
        <w:pStyle w:val="Bullet1GA"/>
        <w:numPr>
          <w:ilvl w:val="0"/>
          <w:numId w:val="1"/>
        </w:numPr>
        <w:bidi/>
        <w:rPr>
          <w:rtl/>
        </w:rPr>
      </w:pPr>
      <w:r w:rsidRPr="007E4BDA">
        <w:rPr>
          <w:rtl/>
        </w:rPr>
        <w:t>ينفذ حكم الإعدام بناء على طلب كتابي من النائب العام، بعد صدور موافقة الملك</w:t>
      </w:r>
      <w:r w:rsidR="002B057C" w:rsidRPr="007E4BDA">
        <w:rPr>
          <w:vertAlign w:val="superscript"/>
          <w:rtl/>
        </w:rPr>
        <w:t>(</w:t>
      </w:r>
      <w:r w:rsidR="002B057C" w:rsidRPr="007E4BDA">
        <w:rPr>
          <w:vertAlign w:val="superscript"/>
          <w:rtl/>
        </w:rPr>
        <w:footnoteReference w:id="25"/>
      </w:r>
      <w:r w:rsidR="002B057C" w:rsidRPr="007E4BDA">
        <w:rPr>
          <w:vertAlign w:val="superscript"/>
          <w:rtl/>
        </w:rPr>
        <w:t>)</w:t>
      </w:r>
      <w:r w:rsidR="00453B82" w:rsidRPr="007E4BDA">
        <w:rPr>
          <w:rFonts w:hint="cs"/>
          <w:rtl/>
        </w:rPr>
        <w:t>؛</w:t>
      </w:r>
    </w:p>
    <w:p w:rsidR="001C25EA" w:rsidRPr="007E4BDA" w:rsidRDefault="001C25EA" w:rsidP="00F7727D">
      <w:pPr>
        <w:pStyle w:val="Bullet1GA"/>
        <w:numPr>
          <w:ilvl w:val="0"/>
          <w:numId w:val="1"/>
        </w:numPr>
        <w:bidi/>
        <w:rPr>
          <w:rtl/>
        </w:rPr>
      </w:pPr>
      <w:r w:rsidRPr="007E4BDA">
        <w:rPr>
          <w:rtl/>
        </w:rPr>
        <w:t>يتم تقديم التسهيلات وتتخذ كافة الإجراءات المتعلقة بديانة المحكوم عليه</w:t>
      </w:r>
      <w:r w:rsidR="002B057C" w:rsidRPr="007E4BDA">
        <w:rPr>
          <w:vertAlign w:val="superscript"/>
          <w:rtl/>
        </w:rPr>
        <w:t>(</w:t>
      </w:r>
      <w:r w:rsidR="002B057C" w:rsidRPr="007E4BDA">
        <w:rPr>
          <w:vertAlign w:val="superscript"/>
          <w:rtl/>
        </w:rPr>
        <w:footnoteReference w:id="26"/>
      </w:r>
      <w:r w:rsidR="002B057C" w:rsidRPr="007E4BDA">
        <w:rPr>
          <w:vertAlign w:val="superscript"/>
          <w:rtl/>
        </w:rPr>
        <w:t>)</w:t>
      </w:r>
      <w:r w:rsidR="00453B82" w:rsidRPr="007E4BDA">
        <w:rPr>
          <w:rFonts w:hint="cs"/>
          <w:rtl/>
        </w:rPr>
        <w:t>؛</w:t>
      </w:r>
    </w:p>
    <w:p w:rsidR="001C25EA" w:rsidRPr="007E4BDA" w:rsidRDefault="001C25EA" w:rsidP="00F7727D">
      <w:pPr>
        <w:pStyle w:val="Bullet1GA"/>
        <w:numPr>
          <w:ilvl w:val="0"/>
          <w:numId w:val="1"/>
        </w:numPr>
        <w:bidi/>
        <w:rPr>
          <w:rtl/>
        </w:rPr>
      </w:pPr>
      <w:r w:rsidRPr="007E4BDA">
        <w:rPr>
          <w:rtl/>
        </w:rPr>
        <w:t>لا يجوز تنفيذ عقوبة الإعدام في الأعياد الرسمية الخاصة بديانة المحكوم عليه</w:t>
      </w:r>
      <w:r w:rsidR="002B057C" w:rsidRPr="007E4BDA">
        <w:rPr>
          <w:vertAlign w:val="superscript"/>
          <w:rtl/>
        </w:rPr>
        <w:t>(</w:t>
      </w:r>
      <w:r w:rsidR="002B057C" w:rsidRPr="007E4BDA">
        <w:rPr>
          <w:vertAlign w:val="superscript"/>
          <w:rtl/>
        </w:rPr>
        <w:footnoteReference w:id="27"/>
      </w:r>
      <w:r w:rsidR="002B057C" w:rsidRPr="007E4BDA">
        <w:rPr>
          <w:vertAlign w:val="superscript"/>
          <w:rtl/>
        </w:rPr>
        <w:t>)</w:t>
      </w:r>
      <w:r w:rsidR="00453B82" w:rsidRPr="007E4BDA">
        <w:rPr>
          <w:rFonts w:hint="cs"/>
          <w:rtl/>
        </w:rPr>
        <w:t>.</w:t>
      </w:r>
    </w:p>
    <w:p w:rsidR="001C25EA" w:rsidRPr="007E4BDA" w:rsidRDefault="00A5786B" w:rsidP="00AB0531">
      <w:pPr>
        <w:pStyle w:val="SingleTxtGA"/>
        <w:spacing w:line="360" w:lineRule="exact"/>
        <w:rPr>
          <w:rtl/>
        </w:rPr>
      </w:pPr>
      <w:r>
        <w:rPr>
          <w:rtl/>
        </w:rPr>
        <w:t>83-</w:t>
      </w:r>
      <w:r w:rsidR="00453B82" w:rsidRPr="007E4BDA">
        <w:rPr>
          <w:rFonts w:hint="cs"/>
          <w:rtl/>
        </w:rPr>
        <w:tab/>
      </w:r>
      <w:r w:rsidR="001C25EA" w:rsidRPr="007E4BDA">
        <w:rPr>
          <w:rtl/>
        </w:rPr>
        <w:t xml:space="preserve">ومن ذات المنطلق قرر عقوبة الإعدام المنصوص عليها في القانون </w:t>
      </w:r>
      <w:r w:rsidR="00B658E7" w:rsidRPr="007E4BDA">
        <w:rPr>
          <w:rtl/>
        </w:rPr>
        <w:t>رقم </w:t>
      </w:r>
      <w:r w:rsidR="001C25EA" w:rsidRPr="007E4BDA">
        <w:rPr>
          <w:rtl/>
        </w:rPr>
        <w:t>58 لسنة</w:t>
      </w:r>
      <w:r w:rsidR="006D5535" w:rsidRPr="007E4BDA">
        <w:rPr>
          <w:rFonts w:hint="cs"/>
          <w:rtl/>
        </w:rPr>
        <w:t> </w:t>
      </w:r>
      <w:r w:rsidR="001C25EA" w:rsidRPr="007E4BDA">
        <w:rPr>
          <w:rtl/>
        </w:rPr>
        <w:t xml:space="preserve">2006 بشأن حماية المجتمع من الأعمال الإرهابية لأي جريمة يعاقب عليها القانون العام بالسجن المؤبد إذا ارتكبت تنفيذاً لغرض إرهابي، ولبعض الجرائم المنصوص عليها في القانون </w:t>
      </w:r>
      <w:r w:rsidR="00B658E7" w:rsidRPr="007E4BDA">
        <w:rPr>
          <w:rtl/>
        </w:rPr>
        <w:t>رقم </w:t>
      </w:r>
      <w:r w:rsidR="001C25EA" w:rsidRPr="007E4BDA">
        <w:rPr>
          <w:rtl/>
        </w:rPr>
        <w:t>15 لسنة 2007 بشأن المواد المخدرة والمؤثرات العقلية</w:t>
      </w:r>
      <w:r w:rsidR="00B658E7" w:rsidRPr="007E4BDA">
        <w:rPr>
          <w:rtl/>
        </w:rPr>
        <w:t xml:space="preserve"> لما </w:t>
      </w:r>
      <w:r w:rsidR="001C25EA" w:rsidRPr="007E4BDA">
        <w:rPr>
          <w:rtl/>
        </w:rPr>
        <w:t>تمثله تلك الجرائم من خطورة بالغة تجاه المجتمع ومقوماته البشرية والاقتصادية.</w:t>
      </w:r>
    </w:p>
    <w:p w:rsidR="001C25EA" w:rsidRPr="007E4BDA" w:rsidRDefault="00552D8A" w:rsidP="007E4BDA">
      <w:pPr>
        <w:pStyle w:val="H23GA"/>
        <w:rPr>
          <w:b w:val="0"/>
          <w:bCs w:val="0"/>
          <w:rtl/>
        </w:rPr>
      </w:pPr>
      <w:r w:rsidRPr="007E4BDA">
        <w:rPr>
          <w:rFonts w:hint="cs"/>
          <w:rtl/>
        </w:rPr>
        <w:lastRenderedPageBreak/>
        <w:tab/>
        <w:t>6-3</w:t>
      </w:r>
      <w:r w:rsidRPr="007E4BDA">
        <w:rPr>
          <w:rFonts w:hint="cs"/>
          <w:rtl/>
        </w:rPr>
        <w:tab/>
      </w:r>
      <w:r w:rsidR="001C25EA" w:rsidRPr="007E4BDA">
        <w:rPr>
          <w:rtl/>
        </w:rPr>
        <w:t xml:space="preserve">درجات التقاضي في القضايا التي قد يحكم فيها بالإعدام، </w:t>
      </w:r>
      <w:proofErr w:type="spellStart"/>
      <w:r w:rsidR="001C25EA" w:rsidRPr="007E4BDA">
        <w:rPr>
          <w:rFonts w:hint="eastAsia"/>
          <w:rtl/>
        </w:rPr>
        <w:t>وامكانات</w:t>
      </w:r>
      <w:proofErr w:type="spellEnd"/>
      <w:r w:rsidR="001C25EA" w:rsidRPr="007E4BDA">
        <w:rPr>
          <w:rtl/>
        </w:rPr>
        <w:t xml:space="preserve"> تخفيف الحكم</w:t>
      </w:r>
    </w:p>
    <w:p w:rsidR="001C7E1A" w:rsidRPr="007E4BDA" w:rsidRDefault="00A5786B" w:rsidP="00AB0531">
      <w:pPr>
        <w:pStyle w:val="SingleTxtGA"/>
        <w:spacing w:line="360" w:lineRule="exact"/>
      </w:pPr>
      <w:r>
        <w:rPr>
          <w:rtl/>
        </w:rPr>
        <w:t>84-</w:t>
      </w:r>
      <w:r w:rsidR="008F1E16" w:rsidRPr="007E4BDA">
        <w:rPr>
          <w:rtl/>
        </w:rPr>
        <w:tab/>
      </w:r>
      <w:r w:rsidR="001C25EA" w:rsidRPr="007E4BDA">
        <w:rPr>
          <w:rtl/>
        </w:rPr>
        <w:t>ينظم قانون العقوبات في مادتيه 89 و90 العفو الشامل، ويصدر بقانون، ويترتب عليه منع السير في الدعوى</w:t>
      </w:r>
      <w:r w:rsidR="00B658E7" w:rsidRPr="007E4BDA">
        <w:rPr>
          <w:rtl/>
        </w:rPr>
        <w:t xml:space="preserve"> أو </w:t>
      </w:r>
      <w:r w:rsidR="001C25EA" w:rsidRPr="007E4BDA">
        <w:rPr>
          <w:rtl/>
        </w:rPr>
        <w:t>محو حكم الإدانة الصادر فيها، وكذلك العفو الخاص ويصدر بمرسوم ملكي ويتضمن إسقاط العقوبة كلها</w:t>
      </w:r>
      <w:r w:rsidR="00B658E7" w:rsidRPr="007E4BDA">
        <w:rPr>
          <w:rtl/>
        </w:rPr>
        <w:t xml:space="preserve"> أو </w:t>
      </w:r>
      <w:r w:rsidR="001C25EA" w:rsidRPr="007E4BDA">
        <w:rPr>
          <w:rtl/>
        </w:rPr>
        <w:t>بعضها</w:t>
      </w:r>
      <w:r w:rsidR="00B658E7" w:rsidRPr="007E4BDA">
        <w:rPr>
          <w:rtl/>
        </w:rPr>
        <w:t xml:space="preserve"> أو </w:t>
      </w:r>
      <w:r w:rsidR="001C25EA" w:rsidRPr="007E4BDA">
        <w:rPr>
          <w:rtl/>
        </w:rPr>
        <w:t>إبدالها بعقوبة أخف.</w:t>
      </w:r>
    </w:p>
    <w:p w:rsidR="001C25EA" w:rsidRPr="007E4BDA" w:rsidRDefault="00552D8A" w:rsidP="007E4BDA">
      <w:pPr>
        <w:pStyle w:val="H23GA"/>
        <w:rPr>
          <w:b w:val="0"/>
          <w:bCs w:val="0"/>
          <w:rtl/>
        </w:rPr>
      </w:pPr>
      <w:r w:rsidRPr="007E4BDA">
        <w:rPr>
          <w:rFonts w:hint="cs"/>
          <w:rtl/>
        </w:rPr>
        <w:tab/>
        <w:t>6-4</w:t>
      </w:r>
      <w:r w:rsidRPr="007E4BDA">
        <w:rPr>
          <w:rFonts w:hint="cs"/>
          <w:rtl/>
        </w:rPr>
        <w:tab/>
      </w:r>
      <w:r w:rsidR="001C25EA" w:rsidRPr="007E4BDA">
        <w:rPr>
          <w:rtl/>
        </w:rPr>
        <w:t>تخفيف الأحكام</w:t>
      </w:r>
      <w:r w:rsidR="001C7E1A" w:rsidRPr="007E4BDA">
        <w:rPr>
          <w:rtl/>
        </w:rPr>
        <w:t xml:space="preserve"> و</w:t>
      </w:r>
      <w:r w:rsidR="001C25EA" w:rsidRPr="007E4BDA">
        <w:rPr>
          <w:rtl/>
        </w:rPr>
        <w:t>العفو</w:t>
      </w:r>
    </w:p>
    <w:p w:rsidR="001C25EA" w:rsidRPr="007E4BDA" w:rsidRDefault="00A5786B" w:rsidP="00AB0531">
      <w:pPr>
        <w:pStyle w:val="SingleTxtGA"/>
        <w:spacing w:line="360" w:lineRule="exact"/>
        <w:rPr>
          <w:rtl/>
        </w:rPr>
      </w:pPr>
      <w:r>
        <w:rPr>
          <w:rtl/>
        </w:rPr>
        <w:t>85-</w:t>
      </w:r>
      <w:r w:rsidR="008F1E16" w:rsidRPr="007E4BDA">
        <w:rPr>
          <w:rtl/>
        </w:rPr>
        <w:tab/>
      </w:r>
      <w:r w:rsidR="001C25EA" w:rsidRPr="007E4BDA">
        <w:rPr>
          <w:rtl/>
        </w:rPr>
        <w:t>أما في مجال التطبيق، فإن الأحكام القضائية الصادرة بالإعدام في مملكة البحرين تتسم بالندرة الشديدة، ومرجع ذلك أن القانون يعطي للقاضي السلطة التقديرية بين هذه العقوبة وعقوبات سالبة للحرية،</w:t>
      </w:r>
      <w:r w:rsidR="00B658E7" w:rsidRPr="007E4BDA">
        <w:rPr>
          <w:rtl/>
        </w:rPr>
        <w:t xml:space="preserve"> كما </w:t>
      </w:r>
      <w:r w:rsidR="001C25EA" w:rsidRPr="007E4BDA">
        <w:rPr>
          <w:rtl/>
        </w:rPr>
        <w:t xml:space="preserve">خول له إضافة إلى ذلك سلطة النزول بالعقوبة من باب التخفيف إلى عقوبات أدنى، إضافةً إلى </w:t>
      </w:r>
      <w:proofErr w:type="spellStart"/>
      <w:r w:rsidR="001C25EA" w:rsidRPr="007E4BDA">
        <w:rPr>
          <w:rtl/>
        </w:rPr>
        <w:t>الاجراءات</w:t>
      </w:r>
      <w:proofErr w:type="spellEnd"/>
      <w:r w:rsidR="001C25EA" w:rsidRPr="007E4BDA">
        <w:rPr>
          <w:rtl/>
        </w:rPr>
        <w:t xml:space="preserve"> القانونية المشار إليها أدناه.</w:t>
      </w:r>
    </w:p>
    <w:p w:rsidR="001C25EA" w:rsidRPr="007E4BDA" w:rsidRDefault="00552D8A" w:rsidP="007E4BDA">
      <w:pPr>
        <w:pStyle w:val="H23GA"/>
        <w:rPr>
          <w:b w:val="0"/>
          <w:bCs w:val="0"/>
          <w:rtl/>
        </w:rPr>
      </w:pPr>
      <w:r w:rsidRPr="007E4BDA">
        <w:rPr>
          <w:rFonts w:hint="cs"/>
          <w:rtl/>
        </w:rPr>
        <w:tab/>
        <w:t>6-5</w:t>
      </w:r>
      <w:r w:rsidRPr="007E4BDA">
        <w:rPr>
          <w:rFonts w:hint="cs"/>
          <w:rtl/>
        </w:rPr>
        <w:tab/>
      </w:r>
      <w:r w:rsidR="001C25EA" w:rsidRPr="007E4BDA">
        <w:rPr>
          <w:rtl/>
        </w:rPr>
        <w:t xml:space="preserve">الأحداث </w:t>
      </w:r>
      <w:r w:rsidR="001C25EA" w:rsidRPr="007E4BDA">
        <w:rPr>
          <w:rFonts w:hint="eastAsia"/>
          <w:rtl/>
        </w:rPr>
        <w:t>والحوامل</w:t>
      </w:r>
    </w:p>
    <w:p w:rsidR="001C25EA" w:rsidRPr="007E4BDA" w:rsidRDefault="00A5786B" w:rsidP="00AB0531">
      <w:pPr>
        <w:pStyle w:val="SingleTxtGA"/>
        <w:spacing w:line="360" w:lineRule="exact"/>
      </w:pPr>
      <w:r>
        <w:rPr>
          <w:rtl/>
        </w:rPr>
        <w:t>86-</w:t>
      </w:r>
      <w:r w:rsidR="008F1E16" w:rsidRPr="007E4BDA">
        <w:rPr>
          <w:rtl/>
        </w:rPr>
        <w:tab/>
      </w:r>
      <w:r w:rsidR="001C25EA" w:rsidRPr="007E4BDA">
        <w:rPr>
          <w:rtl/>
        </w:rPr>
        <w:t xml:space="preserve">تم اعتماد تعريف لمفردة "الحدث" بموجب القانون </w:t>
      </w:r>
      <w:r w:rsidR="00B658E7" w:rsidRPr="007E4BDA">
        <w:rPr>
          <w:rtl/>
        </w:rPr>
        <w:t>رقم </w:t>
      </w:r>
      <w:r w:rsidR="001C25EA" w:rsidRPr="007E4BDA">
        <w:rPr>
          <w:rtl/>
        </w:rPr>
        <w:t xml:space="preserve">(15) لسنة 2014 الخاص بتعديل المادة (1) من المرسوم بقانون </w:t>
      </w:r>
      <w:r w:rsidR="00B658E7" w:rsidRPr="007E4BDA">
        <w:rPr>
          <w:rtl/>
        </w:rPr>
        <w:t>رقم </w:t>
      </w:r>
      <w:r w:rsidR="001C25EA" w:rsidRPr="007E4BDA">
        <w:rPr>
          <w:rtl/>
        </w:rPr>
        <w:t>(17) لسنة 1976 في شأن الأحداث. وقد نص التعديل الجديد على أنه يقصد بالحدث في حكم هذا القانون "من أتم السابعة من عمره</w:t>
      </w:r>
      <w:r w:rsidR="00B658E7" w:rsidRPr="007E4BDA">
        <w:rPr>
          <w:rtl/>
        </w:rPr>
        <w:t xml:space="preserve"> ولم </w:t>
      </w:r>
      <w:r w:rsidR="001C25EA" w:rsidRPr="007E4BDA">
        <w:rPr>
          <w:rtl/>
        </w:rPr>
        <w:t>تتجاوز سنه خمس عشرة سنة ميلادية كاملة ". وإلى ذلك فقد أوضح القانون الجديد أن الأشخاص دون سن الخامسة عشرة</w:t>
      </w:r>
      <w:r w:rsidR="00B658E7" w:rsidRPr="007E4BDA">
        <w:rPr>
          <w:rtl/>
        </w:rPr>
        <w:t xml:space="preserve"> لا </w:t>
      </w:r>
      <w:r w:rsidR="001C25EA" w:rsidRPr="007E4BDA">
        <w:rPr>
          <w:rtl/>
        </w:rPr>
        <w:t>يجوز حبسهم في الحبس الاحتياطي، وهو</w:t>
      </w:r>
      <w:r w:rsidR="00B658E7" w:rsidRPr="007E4BDA">
        <w:rPr>
          <w:rtl/>
        </w:rPr>
        <w:t xml:space="preserve"> ما </w:t>
      </w:r>
      <w:r w:rsidR="001C25EA" w:rsidRPr="007E4BDA">
        <w:rPr>
          <w:rtl/>
        </w:rPr>
        <w:t xml:space="preserve">كان عليه الحال وفقا لقانون </w:t>
      </w:r>
      <w:r w:rsidR="00B658E7" w:rsidRPr="007E4BDA">
        <w:rPr>
          <w:rtl/>
        </w:rPr>
        <w:t>رقم </w:t>
      </w:r>
      <w:r w:rsidR="001C25EA" w:rsidRPr="007E4BDA">
        <w:rPr>
          <w:rtl/>
        </w:rPr>
        <w:t>(17) لسنة 1976.</w:t>
      </w:r>
    </w:p>
    <w:p w:rsidR="001C25EA" w:rsidRPr="007E4BDA" w:rsidRDefault="00A5786B" w:rsidP="00AB0531">
      <w:pPr>
        <w:pStyle w:val="SingleTxtGA"/>
        <w:spacing w:line="360" w:lineRule="exact"/>
      </w:pPr>
      <w:r>
        <w:rPr>
          <w:rtl/>
        </w:rPr>
        <w:t>87-</w:t>
      </w:r>
      <w:r w:rsidR="008F1E16" w:rsidRPr="007E4BDA">
        <w:rPr>
          <w:rtl/>
        </w:rPr>
        <w:tab/>
      </w:r>
      <w:r w:rsidR="001C25EA" w:rsidRPr="007E4BDA">
        <w:rPr>
          <w:rtl/>
        </w:rPr>
        <w:t>تتم محاكمة الأحداث في جلسة مغلقة في محكمة الأحداث التي</w:t>
      </w:r>
      <w:r w:rsidR="00B658E7" w:rsidRPr="007E4BDA">
        <w:rPr>
          <w:rtl/>
        </w:rPr>
        <w:t xml:space="preserve"> لا </w:t>
      </w:r>
      <w:r w:rsidR="001C25EA" w:rsidRPr="007E4BDA">
        <w:rPr>
          <w:rtl/>
        </w:rPr>
        <w:t>يسمح بحضور جلسات سماعها</w:t>
      </w:r>
      <w:r w:rsidR="00B658E7" w:rsidRPr="007E4BDA">
        <w:rPr>
          <w:rtl/>
        </w:rPr>
        <w:t xml:space="preserve"> إلا </w:t>
      </w:r>
      <w:r w:rsidR="001C25EA" w:rsidRPr="007E4BDA">
        <w:rPr>
          <w:rtl/>
        </w:rPr>
        <w:t xml:space="preserve">لأفراد أسرة </w:t>
      </w:r>
      <w:r w:rsidR="001C25EA" w:rsidRPr="007E4BDA">
        <w:rPr>
          <w:rFonts w:hint="eastAsia"/>
          <w:rtl/>
        </w:rPr>
        <w:t>الحدث</w:t>
      </w:r>
      <w:r w:rsidR="001C25EA" w:rsidRPr="007E4BDA">
        <w:rPr>
          <w:rtl/>
        </w:rPr>
        <w:t xml:space="preserve">. </w:t>
      </w:r>
      <w:r w:rsidR="001C25EA" w:rsidRPr="007E4BDA">
        <w:rPr>
          <w:rFonts w:hint="eastAsia"/>
          <w:rtl/>
        </w:rPr>
        <w:t>وقد</w:t>
      </w:r>
      <w:r w:rsidR="001C25EA" w:rsidRPr="007E4BDA">
        <w:rPr>
          <w:rtl/>
        </w:rPr>
        <w:t xml:space="preserve"> نصت المادة (70) من قانون العقوبات على اعتبار حداثة سن المتهم الذي جاوز الخامسة عشرة</w:t>
      </w:r>
      <w:r w:rsidR="00B658E7" w:rsidRPr="007E4BDA">
        <w:rPr>
          <w:rtl/>
        </w:rPr>
        <w:t xml:space="preserve"> ولم </w:t>
      </w:r>
      <w:r w:rsidR="001C25EA" w:rsidRPr="007E4BDA">
        <w:rPr>
          <w:rtl/>
        </w:rPr>
        <w:t>يتم الثامنة عشر من الأعذار المخففة للعقوبة.</w:t>
      </w:r>
    </w:p>
    <w:p w:rsidR="001C7E1A" w:rsidRPr="007E4BDA" w:rsidRDefault="00A5786B" w:rsidP="00AB0531">
      <w:pPr>
        <w:pStyle w:val="SingleTxtGA"/>
        <w:spacing w:line="360" w:lineRule="exact"/>
      </w:pPr>
      <w:r>
        <w:rPr>
          <w:rtl/>
        </w:rPr>
        <w:t>88-</w:t>
      </w:r>
      <w:r w:rsidR="008F1E16" w:rsidRPr="007E4BDA">
        <w:rPr>
          <w:rtl/>
        </w:rPr>
        <w:tab/>
      </w:r>
      <w:r w:rsidR="001C25EA" w:rsidRPr="007E4BDA">
        <w:rPr>
          <w:rtl/>
        </w:rPr>
        <w:t>يقضي قانون الأحداث بتوقيع تدابير على الحدث الذي</w:t>
      </w:r>
      <w:r w:rsidR="00B658E7" w:rsidRPr="007E4BDA">
        <w:rPr>
          <w:rtl/>
        </w:rPr>
        <w:t xml:space="preserve"> لم </w:t>
      </w:r>
      <w:r w:rsidR="001C25EA" w:rsidRPr="007E4BDA">
        <w:rPr>
          <w:rtl/>
        </w:rPr>
        <w:t xml:space="preserve">يتجاوز سنه </w:t>
      </w:r>
      <w:r w:rsidR="006C397B">
        <w:rPr>
          <w:rFonts w:hint="cs"/>
          <w:rtl/>
        </w:rPr>
        <w:t xml:space="preserve">         </w:t>
      </w:r>
      <w:r w:rsidR="001C25EA" w:rsidRPr="007E4BDA">
        <w:rPr>
          <w:rtl/>
        </w:rPr>
        <w:t>الخامسة عشرة.</w:t>
      </w:r>
    </w:p>
    <w:p w:rsidR="001C25EA" w:rsidRPr="007E4BDA" w:rsidRDefault="00A5786B" w:rsidP="00AB0531">
      <w:pPr>
        <w:pStyle w:val="SingleTxtGA"/>
        <w:spacing w:line="360" w:lineRule="exact"/>
      </w:pPr>
      <w:r>
        <w:rPr>
          <w:rtl/>
        </w:rPr>
        <w:t>89-</w:t>
      </w:r>
      <w:r w:rsidR="008F1E16" w:rsidRPr="007E4BDA">
        <w:rPr>
          <w:rtl/>
        </w:rPr>
        <w:tab/>
      </w:r>
      <w:r w:rsidR="001C25EA" w:rsidRPr="007E4BDA">
        <w:rPr>
          <w:rtl/>
        </w:rPr>
        <w:t>نصت المادة (71) من قانون العقوبات على أنه: (إذا توافر عذر مخفف في جناية عقوبتها الإعدام؛ نزلت العقوبة إلى السجن المؤقت</w:t>
      </w:r>
      <w:r w:rsidR="00B658E7" w:rsidRPr="007E4BDA">
        <w:rPr>
          <w:rtl/>
        </w:rPr>
        <w:t xml:space="preserve"> أو </w:t>
      </w:r>
      <w:r w:rsidR="001C25EA" w:rsidRPr="007E4BDA">
        <w:rPr>
          <w:rtl/>
        </w:rPr>
        <w:t>الحبس لمدة سنة على الأقل، فإن كانت عقوبتها السجن المؤبد</w:t>
      </w:r>
      <w:r w:rsidR="00B658E7" w:rsidRPr="007E4BDA">
        <w:rPr>
          <w:rtl/>
        </w:rPr>
        <w:t xml:space="preserve"> أو </w:t>
      </w:r>
      <w:r w:rsidR="001C25EA" w:rsidRPr="007E4BDA">
        <w:rPr>
          <w:rtl/>
        </w:rPr>
        <w:t>المؤقت نزلت إلى عقوبة الجنحة وذلك</w:t>
      </w:r>
      <w:r w:rsidR="00B658E7" w:rsidRPr="007E4BDA">
        <w:rPr>
          <w:rtl/>
        </w:rPr>
        <w:t xml:space="preserve"> ما لم </w:t>
      </w:r>
      <w:r w:rsidR="001C25EA" w:rsidRPr="007E4BDA">
        <w:rPr>
          <w:rtl/>
        </w:rPr>
        <w:t>ينص القانون على خلاف ذلك).</w:t>
      </w:r>
    </w:p>
    <w:p w:rsidR="001C25EA" w:rsidRPr="007E4BDA" w:rsidRDefault="00A5786B" w:rsidP="00AB0531">
      <w:pPr>
        <w:pStyle w:val="SingleTxtGA"/>
        <w:spacing w:line="360" w:lineRule="exact"/>
      </w:pPr>
      <w:r>
        <w:rPr>
          <w:rtl/>
        </w:rPr>
        <w:t>90-</w:t>
      </w:r>
      <w:r w:rsidR="008F1E16" w:rsidRPr="007E4BDA">
        <w:rPr>
          <w:rtl/>
        </w:rPr>
        <w:tab/>
      </w:r>
      <w:r w:rsidR="001C25EA" w:rsidRPr="007E4BDA">
        <w:rPr>
          <w:rtl/>
        </w:rPr>
        <w:t>ن</w:t>
      </w:r>
      <w:r w:rsidR="001C25EA" w:rsidRPr="007E4BDA">
        <w:rPr>
          <w:rFonts w:hint="eastAsia"/>
          <w:rtl/>
        </w:rPr>
        <w:t>ص</w:t>
      </w:r>
      <w:r w:rsidR="001C25EA" w:rsidRPr="007E4BDA">
        <w:rPr>
          <w:rtl/>
        </w:rPr>
        <w:t>ت المادة (72) من ذات القانون على أنه إذا توافر في الجناية ظرف رأى القاضي أنه يدعو إلى الرأفة بالمتهم؛ وجب تخفيض العقوبة. رغم أن من تتجاوز أعمارهم السادسة عشرة يعتبرون من البالغين فعلياً، فإن من تقل أعمارهم عن الثمانية عشرة</w:t>
      </w:r>
      <w:r w:rsidR="00B658E7" w:rsidRPr="007E4BDA">
        <w:rPr>
          <w:rtl/>
        </w:rPr>
        <w:t xml:space="preserve"> لا </w:t>
      </w:r>
      <w:r w:rsidR="001C25EA" w:rsidRPr="007E4BDA">
        <w:rPr>
          <w:rtl/>
        </w:rPr>
        <w:t xml:space="preserve">يوضعون في الحبس الاحتياطي، كممارسة، مع الموقوفين الآخرين ولكن يتم احتجازهم في </w:t>
      </w:r>
      <w:proofErr w:type="spellStart"/>
      <w:r w:rsidR="001C25EA" w:rsidRPr="007E4BDA">
        <w:rPr>
          <w:rtl/>
        </w:rPr>
        <w:t>اماكن</w:t>
      </w:r>
      <w:proofErr w:type="spellEnd"/>
      <w:r w:rsidR="001C25EA" w:rsidRPr="007E4BDA">
        <w:rPr>
          <w:rtl/>
        </w:rPr>
        <w:t xml:space="preserve"> معينة للحيلولة دون اختلاطهم مع البالغين في مركز التوقيف. وهذا ينطبق على المحكوم عليهم الذين تقل أعمارهم عن ثمانية عشر عاماً حيث يتم فصلهم عن المحكومين البالغين في مركز التأهيل والإصلاح.</w:t>
      </w:r>
    </w:p>
    <w:p w:rsidR="001C25EA" w:rsidRPr="007E4BDA" w:rsidRDefault="00A5786B" w:rsidP="00AB0531">
      <w:pPr>
        <w:pStyle w:val="SingleTxtGA"/>
        <w:spacing w:line="360" w:lineRule="exact"/>
      </w:pPr>
      <w:r>
        <w:rPr>
          <w:rtl/>
        </w:rPr>
        <w:lastRenderedPageBreak/>
        <w:t>91-</w:t>
      </w:r>
      <w:r w:rsidR="008F1E16" w:rsidRPr="007E4BDA">
        <w:rPr>
          <w:rtl/>
        </w:rPr>
        <w:tab/>
      </w:r>
      <w:r w:rsidR="001C25EA" w:rsidRPr="007E4BDA">
        <w:rPr>
          <w:rtl/>
        </w:rPr>
        <w:t>وفقاً للمواد من 31 وحتى 35 من قانون العقوبات فإنه</w:t>
      </w:r>
      <w:r w:rsidR="00B658E7" w:rsidRPr="007E4BDA">
        <w:rPr>
          <w:rtl/>
        </w:rPr>
        <w:t xml:space="preserve"> لا </w:t>
      </w:r>
      <w:r w:rsidR="001C25EA" w:rsidRPr="007E4BDA">
        <w:rPr>
          <w:rtl/>
        </w:rPr>
        <w:t>مسؤولية على من ارتكب فعلا من غير إدراك</w:t>
      </w:r>
      <w:r w:rsidR="00B658E7" w:rsidRPr="007E4BDA">
        <w:rPr>
          <w:rtl/>
        </w:rPr>
        <w:t xml:space="preserve"> أو </w:t>
      </w:r>
      <w:r w:rsidR="001C25EA" w:rsidRPr="007E4BDA">
        <w:rPr>
          <w:rtl/>
        </w:rPr>
        <w:t>اختيار، وإذا كان الشخص وقت ارتكاب الجريمة ناقص الإدراك</w:t>
      </w:r>
      <w:r w:rsidR="00B658E7" w:rsidRPr="007E4BDA">
        <w:rPr>
          <w:rtl/>
        </w:rPr>
        <w:t xml:space="preserve"> أو </w:t>
      </w:r>
      <w:r w:rsidR="001C25EA" w:rsidRPr="007E4BDA">
        <w:rPr>
          <w:rtl/>
        </w:rPr>
        <w:t>الاختيار بسبب حالة مرضية حُكم عليه بعقوبة مخففة</w:t>
      </w:r>
      <w:r w:rsidR="00B658E7" w:rsidRPr="007E4BDA">
        <w:rPr>
          <w:rtl/>
        </w:rPr>
        <w:t xml:space="preserve"> أو </w:t>
      </w:r>
      <w:r w:rsidR="001C25EA" w:rsidRPr="007E4BDA">
        <w:rPr>
          <w:rtl/>
        </w:rPr>
        <w:t>بإيداعه مأوى علاجيا،</w:t>
      </w:r>
      <w:r w:rsidR="00B658E7" w:rsidRPr="007E4BDA">
        <w:rPr>
          <w:rtl/>
        </w:rPr>
        <w:t xml:space="preserve"> ولا </w:t>
      </w:r>
      <w:r w:rsidR="001C25EA" w:rsidRPr="007E4BDA">
        <w:rPr>
          <w:rtl/>
        </w:rPr>
        <w:t>مسئولية على الشخص إذا كان فقد الإدراك وقت اقتراف الفعل راجعاً إلى حالة سكر</w:t>
      </w:r>
      <w:r w:rsidR="00B658E7" w:rsidRPr="007E4BDA">
        <w:rPr>
          <w:rtl/>
        </w:rPr>
        <w:t xml:space="preserve"> أو </w:t>
      </w:r>
      <w:r w:rsidR="001C25EA" w:rsidRPr="007E4BDA">
        <w:rPr>
          <w:rtl/>
        </w:rPr>
        <w:t>تخدير ناتجة عن مواد مسكرة</w:t>
      </w:r>
      <w:r w:rsidR="00B658E7" w:rsidRPr="007E4BDA">
        <w:rPr>
          <w:rtl/>
        </w:rPr>
        <w:t xml:space="preserve"> أو </w:t>
      </w:r>
      <w:r w:rsidR="001C25EA" w:rsidRPr="007E4BDA">
        <w:rPr>
          <w:rtl/>
        </w:rPr>
        <w:t>مخدرة أعطيت له قهراً عنه</w:t>
      </w:r>
      <w:r w:rsidR="00B658E7" w:rsidRPr="007E4BDA">
        <w:rPr>
          <w:rtl/>
        </w:rPr>
        <w:t xml:space="preserve"> أو </w:t>
      </w:r>
      <w:r w:rsidR="001C25EA" w:rsidRPr="007E4BDA">
        <w:rPr>
          <w:rtl/>
        </w:rPr>
        <w:t>أخذها عن غير علم منه.</w:t>
      </w:r>
      <w:r w:rsidR="00B658E7" w:rsidRPr="007E4BDA">
        <w:rPr>
          <w:rtl/>
        </w:rPr>
        <w:t xml:space="preserve"> ولا </w:t>
      </w:r>
      <w:r w:rsidR="001C25EA" w:rsidRPr="007E4BDA">
        <w:rPr>
          <w:rFonts w:hint="eastAsia"/>
          <w:rtl/>
        </w:rPr>
        <w:t>مسؤولية</w:t>
      </w:r>
      <w:r w:rsidR="001C25EA" w:rsidRPr="007E4BDA">
        <w:rPr>
          <w:rtl/>
        </w:rPr>
        <w:t xml:space="preserve"> </w:t>
      </w:r>
      <w:r w:rsidR="001C25EA" w:rsidRPr="007E4BDA">
        <w:rPr>
          <w:rFonts w:hint="eastAsia"/>
          <w:rtl/>
        </w:rPr>
        <w:t>على</w:t>
      </w:r>
      <w:r w:rsidR="001C25EA" w:rsidRPr="007E4BDA">
        <w:rPr>
          <w:rtl/>
        </w:rPr>
        <w:t xml:space="preserve"> من</w:t>
      </w:r>
      <w:r w:rsidR="00B658E7" w:rsidRPr="007E4BDA">
        <w:rPr>
          <w:rtl/>
        </w:rPr>
        <w:t xml:space="preserve"> لم </w:t>
      </w:r>
      <w:r w:rsidR="001C25EA" w:rsidRPr="007E4BDA">
        <w:rPr>
          <w:rtl/>
        </w:rPr>
        <w:t xml:space="preserve">يتجاوز الخامسة عشرة من عمره حين ارتكاب الفعل المكون للجريمة، وتتبع في شأنه </w:t>
      </w:r>
      <w:proofErr w:type="spellStart"/>
      <w:r w:rsidR="001C25EA" w:rsidRPr="007E4BDA">
        <w:rPr>
          <w:rtl/>
        </w:rPr>
        <w:t>الاحكام</w:t>
      </w:r>
      <w:proofErr w:type="spellEnd"/>
      <w:r w:rsidR="001C25EA" w:rsidRPr="007E4BDA">
        <w:rPr>
          <w:rtl/>
        </w:rPr>
        <w:t xml:space="preserve"> المنصوص عليها في قانون </w:t>
      </w:r>
      <w:proofErr w:type="spellStart"/>
      <w:r w:rsidR="001C25EA" w:rsidRPr="007E4BDA">
        <w:rPr>
          <w:rtl/>
        </w:rPr>
        <w:t>الاحداث</w:t>
      </w:r>
      <w:proofErr w:type="spellEnd"/>
      <w:r w:rsidR="001C25EA" w:rsidRPr="007E4BDA">
        <w:rPr>
          <w:rtl/>
        </w:rPr>
        <w:t>.</w:t>
      </w:r>
    </w:p>
    <w:p w:rsidR="001C25EA" w:rsidRPr="007E4BDA" w:rsidRDefault="00A5786B" w:rsidP="00AB0531">
      <w:pPr>
        <w:pStyle w:val="SingleTxtGA"/>
        <w:spacing w:line="360" w:lineRule="exact"/>
        <w:rPr>
          <w:rtl/>
        </w:rPr>
      </w:pPr>
      <w:r>
        <w:rPr>
          <w:rtl/>
        </w:rPr>
        <w:t>92-</w:t>
      </w:r>
      <w:r w:rsidR="008F1E16" w:rsidRPr="007E4BDA">
        <w:rPr>
          <w:rtl/>
        </w:rPr>
        <w:tab/>
      </w:r>
      <w:r w:rsidR="001C25EA" w:rsidRPr="007E4BDA">
        <w:rPr>
          <w:rtl/>
        </w:rPr>
        <w:t>تنص المادة (334) من قانون الإجراءات الجنائية أنه إذا ثبت أن المحكوم عليها بالإعدام حبلى؛ وجب وقف تنفيذ العقوبة إلى</w:t>
      </w:r>
      <w:r w:rsidR="00B658E7" w:rsidRPr="007E4BDA">
        <w:rPr>
          <w:rtl/>
        </w:rPr>
        <w:t xml:space="preserve"> ما </w:t>
      </w:r>
      <w:r w:rsidR="001C25EA" w:rsidRPr="007E4BDA">
        <w:rPr>
          <w:rtl/>
        </w:rPr>
        <w:t>بعد ثلاثة أشهر من الوضع.</w:t>
      </w:r>
    </w:p>
    <w:p w:rsidR="001C25EA" w:rsidRPr="007E4BDA" w:rsidRDefault="00552D8A" w:rsidP="007E4BDA">
      <w:pPr>
        <w:pStyle w:val="H23GA"/>
        <w:rPr>
          <w:b w:val="0"/>
          <w:bCs w:val="0"/>
          <w:rtl/>
        </w:rPr>
      </w:pPr>
      <w:r w:rsidRPr="007E4BDA">
        <w:rPr>
          <w:rFonts w:hint="cs"/>
          <w:rtl/>
        </w:rPr>
        <w:tab/>
        <w:t>6-6</w:t>
      </w:r>
      <w:r w:rsidRPr="007E4BDA">
        <w:rPr>
          <w:rFonts w:hint="cs"/>
          <w:rtl/>
        </w:rPr>
        <w:tab/>
      </w:r>
      <w:r w:rsidR="001C25EA" w:rsidRPr="007E4BDA">
        <w:rPr>
          <w:rtl/>
        </w:rPr>
        <w:t xml:space="preserve">رفض مملكة البحرين </w:t>
      </w:r>
      <w:r w:rsidR="001C25EA" w:rsidRPr="007E4BDA">
        <w:rPr>
          <w:rFonts w:hint="eastAsia"/>
          <w:rtl/>
        </w:rPr>
        <w:t>وشجبها</w:t>
      </w:r>
      <w:r w:rsidR="001C25EA" w:rsidRPr="007E4BDA">
        <w:rPr>
          <w:rtl/>
        </w:rPr>
        <w:t xml:space="preserve"> </w:t>
      </w:r>
      <w:r w:rsidR="001C25EA" w:rsidRPr="007E4BDA">
        <w:rPr>
          <w:rFonts w:hint="eastAsia"/>
          <w:rtl/>
        </w:rPr>
        <w:t>لجريمة</w:t>
      </w:r>
      <w:r w:rsidR="001C25EA" w:rsidRPr="007E4BDA">
        <w:rPr>
          <w:rtl/>
        </w:rPr>
        <w:t xml:space="preserve"> الإبادة الجماعية</w:t>
      </w:r>
    </w:p>
    <w:p w:rsidR="001C25EA" w:rsidRPr="007E4BDA" w:rsidRDefault="00A5786B" w:rsidP="00AB0531">
      <w:pPr>
        <w:pStyle w:val="SingleTxtGA"/>
        <w:spacing w:line="360" w:lineRule="exact"/>
      </w:pPr>
      <w:r>
        <w:rPr>
          <w:rtl/>
        </w:rPr>
        <w:t>93-</w:t>
      </w:r>
      <w:r w:rsidR="008F1E16" w:rsidRPr="007E4BDA">
        <w:rPr>
          <w:rtl/>
        </w:rPr>
        <w:tab/>
      </w:r>
      <w:r w:rsidR="001C25EA" w:rsidRPr="007E4BDA">
        <w:rPr>
          <w:rtl/>
        </w:rPr>
        <w:t xml:space="preserve">ويجدر بالذكر أن مملكة البحرين تلتزم التزاماً كاملاً بشجب </w:t>
      </w:r>
      <w:r w:rsidR="001C25EA" w:rsidRPr="007E4BDA">
        <w:rPr>
          <w:rFonts w:hint="eastAsia"/>
          <w:rtl/>
        </w:rPr>
        <w:t>ومكافحة</w:t>
      </w:r>
      <w:r w:rsidR="001C25EA" w:rsidRPr="007E4BDA">
        <w:rPr>
          <w:rtl/>
        </w:rPr>
        <w:t xml:space="preserve"> </w:t>
      </w:r>
      <w:r w:rsidR="001C25EA" w:rsidRPr="007E4BDA">
        <w:rPr>
          <w:rFonts w:hint="eastAsia"/>
          <w:rtl/>
        </w:rPr>
        <w:t>جرائم</w:t>
      </w:r>
      <w:r w:rsidR="001C25EA" w:rsidRPr="007E4BDA">
        <w:rPr>
          <w:rtl/>
        </w:rPr>
        <w:t xml:space="preserve"> الإبادة الجماعية بموجب ميثاق الأمم المتحدة </w:t>
      </w:r>
      <w:r w:rsidR="001C25EA" w:rsidRPr="007E4BDA">
        <w:rPr>
          <w:rFonts w:hint="eastAsia"/>
          <w:rtl/>
        </w:rPr>
        <w:t>والقانون</w:t>
      </w:r>
      <w:r w:rsidR="001C25EA" w:rsidRPr="007E4BDA">
        <w:rPr>
          <w:rtl/>
        </w:rPr>
        <w:t xml:space="preserve"> </w:t>
      </w:r>
      <w:r w:rsidR="001C25EA" w:rsidRPr="007E4BDA">
        <w:rPr>
          <w:rFonts w:hint="eastAsia"/>
          <w:rtl/>
        </w:rPr>
        <w:t>الدولي</w:t>
      </w:r>
      <w:r w:rsidR="001C25EA" w:rsidRPr="007E4BDA">
        <w:rPr>
          <w:rtl/>
        </w:rPr>
        <w:t>.</w:t>
      </w:r>
    </w:p>
    <w:p w:rsidR="001C25EA" w:rsidRPr="007E4BDA" w:rsidRDefault="00A5786B" w:rsidP="00AB0531">
      <w:pPr>
        <w:pStyle w:val="SingleTxtGA"/>
        <w:spacing w:line="360" w:lineRule="exact"/>
      </w:pPr>
      <w:r>
        <w:rPr>
          <w:rtl/>
        </w:rPr>
        <w:t>94-</w:t>
      </w:r>
      <w:r w:rsidR="008F1E16" w:rsidRPr="007E4BDA">
        <w:rPr>
          <w:rtl/>
        </w:rPr>
        <w:tab/>
      </w:r>
      <w:r w:rsidR="001C25EA" w:rsidRPr="007E4BDA">
        <w:rPr>
          <w:rtl/>
        </w:rPr>
        <w:t xml:space="preserve">هذا </w:t>
      </w:r>
      <w:r w:rsidR="001C25EA" w:rsidRPr="007E4BDA">
        <w:rPr>
          <w:rFonts w:hint="eastAsia"/>
          <w:rtl/>
        </w:rPr>
        <w:t>وقد</w:t>
      </w:r>
      <w:r w:rsidR="001C25EA" w:rsidRPr="007E4BDA">
        <w:rPr>
          <w:rtl/>
        </w:rPr>
        <w:t xml:space="preserve"> </w:t>
      </w:r>
      <w:r w:rsidR="001C25EA" w:rsidRPr="007E4BDA">
        <w:rPr>
          <w:rFonts w:hint="eastAsia"/>
          <w:rtl/>
        </w:rPr>
        <w:t>انضمت</w:t>
      </w:r>
      <w:r w:rsidR="001C25EA" w:rsidRPr="007E4BDA">
        <w:rPr>
          <w:rtl/>
        </w:rPr>
        <w:t xml:space="preserve"> مملكة البحرين إلى اتفاقية منع جريمة </w:t>
      </w:r>
      <w:proofErr w:type="spellStart"/>
      <w:r w:rsidR="001C25EA" w:rsidRPr="007E4BDA">
        <w:rPr>
          <w:rtl/>
        </w:rPr>
        <w:t>الابادة</w:t>
      </w:r>
      <w:proofErr w:type="spellEnd"/>
      <w:r w:rsidR="001C25EA" w:rsidRPr="007E4BDA">
        <w:rPr>
          <w:rtl/>
        </w:rPr>
        <w:t xml:space="preserve"> الجماعية </w:t>
      </w:r>
      <w:r w:rsidR="001C25EA" w:rsidRPr="007E4BDA">
        <w:rPr>
          <w:rFonts w:hint="eastAsia"/>
          <w:rtl/>
        </w:rPr>
        <w:t>والمعاقبة</w:t>
      </w:r>
      <w:r w:rsidR="001C25EA" w:rsidRPr="007E4BDA">
        <w:rPr>
          <w:rtl/>
        </w:rPr>
        <w:t xml:space="preserve"> </w:t>
      </w:r>
      <w:r w:rsidR="001C25EA" w:rsidRPr="007E4BDA">
        <w:rPr>
          <w:rFonts w:hint="eastAsia"/>
          <w:rtl/>
        </w:rPr>
        <w:t>عليها</w:t>
      </w:r>
      <w:r w:rsidR="001C25EA" w:rsidRPr="007E4BDA">
        <w:rPr>
          <w:rtl/>
        </w:rPr>
        <w:t xml:space="preserve">، </w:t>
      </w:r>
      <w:r w:rsidR="001C25EA" w:rsidRPr="007E4BDA">
        <w:rPr>
          <w:rFonts w:hint="eastAsia"/>
          <w:rtl/>
        </w:rPr>
        <w:t>وذلك</w:t>
      </w:r>
      <w:r w:rsidR="001C25EA" w:rsidRPr="007E4BDA">
        <w:rPr>
          <w:rtl/>
        </w:rPr>
        <w:t xml:space="preserve"> </w:t>
      </w:r>
      <w:r w:rsidR="001C25EA" w:rsidRPr="007E4BDA">
        <w:rPr>
          <w:rFonts w:hint="eastAsia"/>
          <w:rtl/>
        </w:rPr>
        <w:t>بموجب</w:t>
      </w:r>
      <w:r w:rsidR="001C25EA" w:rsidRPr="007E4BDA">
        <w:rPr>
          <w:rtl/>
        </w:rPr>
        <w:t xml:space="preserve"> المرسوم بقانون </w:t>
      </w:r>
      <w:r w:rsidR="00B658E7" w:rsidRPr="007E4BDA">
        <w:rPr>
          <w:rtl/>
        </w:rPr>
        <w:t>رقم </w:t>
      </w:r>
      <w:r w:rsidR="001C25EA" w:rsidRPr="007E4BDA">
        <w:rPr>
          <w:rtl/>
        </w:rPr>
        <w:t>4 لسنة 1990.</w:t>
      </w:r>
    </w:p>
    <w:p w:rsidR="001C25EA" w:rsidRPr="007E4BDA" w:rsidRDefault="00552D8A" w:rsidP="007E4BDA">
      <w:pPr>
        <w:pStyle w:val="H23GA"/>
        <w:rPr>
          <w:b w:val="0"/>
          <w:bCs w:val="0"/>
          <w:rtl/>
        </w:rPr>
      </w:pPr>
      <w:r w:rsidRPr="007E4BDA">
        <w:rPr>
          <w:rFonts w:hint="cs"/>
          <w:rtl/>
        </w:rPr>
        <w:tab/>
        <w:t>6-7</w:t>
      </w:r>
      <w:r w:rsidRPr="007E4BDA">
        <w:rPr>
          <w:rFonts w:hint="cs"/>
          <w:rtl/>
        </w:rPr>
        <w:tab/>
      </w:r>
      <w:r w:rsidR="001C25EA" w:rsidRPr="007E4BDA">
        <w:rPr>
          <w:rtl/>
        </w:rPr>
        <w:t>تدابير أخرى لحماية الحق في الحياة</w:t>
      </w:r>
    </w:p>
    <w:p w:rsidR="001C7E1A" w:rsidRPr="007E4BDA" w:rsidRDefault="00A5786B" w:rsidP="00AB0531">
      <w:pPr>
        <w:pStyle w:val="SingleTxtGA"/>
        <w:spacing w:line="360" w:lineRule="exact"/>
        <w:rPr>
          <w:rtl/>
        </w:rPr>
      </w:pPr>
      <w:r>
        <w:rPr>
          <w:rtl/>
        </w:rPr>
        <w:t>95-</w:t>
      </w:r>
      <w:r w:rsidR="008F1E16" w:rsidRPr="007E4BDA">
        <w:rPr>
          <w:rtl/>
        </w:rPr>
        <w:tab/>
      </w:r>
      <w:r w:rsidR="001C25EA" w:rsidRPr="007E4BDA">
        <w:rPr>
          <w:rtl/>
        </w:rPr>
        <w:t xml:space="preserve">تعمل مملكة البحرين من خلال برامج وسياسات الحكومة والتشريعات ذات الصلة على اتخاذ كافة </w:t>
      </w:r>
      <w:r w:rsidR="001C25EA" w:rsidRPr="007E4BDA">
        <w:rPr>
          <w:rFonts w:hint="eastAsia"/>
          <w:rtl/>
        </w:rPr>
        <w:t>الإجراءات</w:t>
      </w:r>
      <w:r w:rsidR="001C25EA" w:rsidRPr="007E4BDA">
        <w:rPr>
          <w:rtl/>
        </w:rPr>
        <w:t xml:space="preserve"> التي من شأنها حماية الحق في الحياة ومن ذلك توفير الخدمات الصحية والضمانات الاجتماعية.</w:t>
      </w:r>
    </w:p>
    <w:p w:rsidR="001C25EA" w:rsidRPr="007E4BDA" w:rsidRDefault="00552D8A" w:rsidP="007E4BDA">
      <w:pPr>
        <w:pStyle w:val="H1GA"/>
        <w:rPr>
          <w:b w:val="0"/>
          <w:bCs w:val="0"/>
          <w:rtl/>
        </w:rPr>
      </w:pPr>
      <w:r w:rsidRPr="007E4BDA">
        <w:rPr>
          <w:rFonts w:hint="cs"/>
          <w:rtl/>
        </w:rPr>
        <w:tab/>
      </w:r>
      <w:r w:rsidRPr="007E4BDA">
        <w:rPr>
          <w:rFonts w:hint="cs"/>
          <w:rtl/>
        </w:rPr>
        <w:tab/>
      </w:r>
      <w:r w:rsidR="001C25EA" w:rsidRPr="007E4BDA">
        <w:rPr>
          <w:rtl/>
        </w:rPr>
        <w:t>المادة (7</w:t>
      </w:r>
      <w:r w:rsidR="00036E5F" w:rsidRPr="007E4BDA">
        <w:rPr>
          <w:rtl/>
        </w:rPr>
        <w:t>)</w:t>
      </w:r>
      <w:r w:rsidR="00036E5F" w:rsidRPr="007E4BDA">
        <w:rPr>
          <w:rFonts w:hint="cs"/>
          <w:rtl/>
        </w:rPr>
        <w:tab/>
      </w:r>
      <w:r w:rsidR="00036E5F" w:rsidRPr="007E4BDA">
        <w:rPr>
          <w:rFonts w:hint="cs"/>
          <w:rtl/>
        </w:rPr>
        <w:br/>
      </w:r>
      <w:r w:rsidR="001C25EA" w:rsidRPr="007E4BDA">
        <w:rPr>
          <w:rtl/>
        </w:rPr>
        <w:t>حظر التعذيب</w:t>
      </w:r>
    </w:p>
    <w:p w:rsidR="001C25EA" w:rsidRPr="007E4BDA" w:rsidRDefault="00A5786B" w:rsidP="00AB0531">
      <w:pPr>
        <w:pStyle w:val="SingleTxtGA"/>
        <w:spacing w:line="360" w:lineRule="exact"/>
        <w:rPr>
          <w:rFonts w:eastAsia="SimSun"/>
        </w:rPr>
      </w:pPr>
      <w:r>
        <w:rPr>
          <w:rtl/>
        </w:rPr>
        <w:t>96-</w:t>
      </w:r>
      <w:r w:rsidR="008F1E16" w:rsidRPr="007E4BDA">
        <w:rPr>
          <w:rFonts w:eastAsia="SimSun"/>
          <w:rtl/>
        </w:rPr>
        <w:tab/>
      </w:r>
      <w:r w:rsidR="001C25EA" w:rsidRPr="007E4BDA">
        <w:rPr>
          <w:rFonts w:eastAsia="SimSun"/>
          <w:rtl/>
        </w:rPr>
        <w:t>انضمت مملكة البحرين إلى اتفاقية مناهضة التعذيب وغيره من ضروب المعاملة</w:t>
      </w:r>
      <w:r w:rsidR="00B658E7" w:rsidRPr="007E4BDA">
        <w:rPr>
          <w:rFonts w:eastAsia="SimSun"/>
          <w:rtl/>
        </w:rPr>
        <w:t xml:space="preserve"> أو </w:t>
      </w:r>
      <w:r w:rsidR="001C25EA" w:rsidRPr="007E4BDA">
        <w:rPr>
          <w:rFonts w:eastAsia="SimSun"/>
          <w:rtl/>
        </w:rPr>
        <w:t>العقوبة القاسية</w:t>
      </w:r>
      <w:r w:rsidR="00B658E7" w:rsidRPr="007E4BDA">
        <w:rPr>
          <w:rFonts w:eastAsia="SimSun"/>
          <w:rtl/>
        </w:rPr>
        <w:t xml:space="preserve"> أو </w:t>
      </w:r>
      <w:r w:rsidR="001C25EA" w:rsidRPr="007E4BDA">
        <w:rPr>
          <w:rFonts w:eastAsia="SimSun"/>
          <w:rtl/>
        </w:rPr>
        <w:t>اللاإنسانية</w:t>
      </w:r>
      <w:r w:rsidR="00B658E7" w:rsidRPr="007E4BDA">
        <w:rPr>
          <w:rFonts w:eastAsia="SimSun"/>
          <w:rtl/>
        </w:rPr>
        <w:t xml:space="preserve"> أو </w:t>
      </w:r>
      <w:r w:rsidR="001C25EA" w:rsidRPr="007E4BDA">
        <w:rPr>
          <w:rFonts w:eastAsia="SimSun"/>
          <w:rtl/>
        </w:rPr>
        <w:t xml:space="preserve">المهينة بموجب المرسوم بقانون </w:t>
      </w:r>
      <w:r w:rsidR="00B658E7" w:rsidRPr="007E4BDA">
        <w:rPr>
          <w:rFonts w:eastAsia="SimSun"/>
          <w:rtl/>
        </w:rPr>
        <w:t>رقم </w:t>
      </w:r>
      <w:r w:rsidR="002B057C" w:rsidRPr="007E4BDA">
        <w:rPr>
          <w:rFonts w:eastAsia="SimSun"/>
          <w:rtl/>
        </w:rPr>
        <w:t>4</w:t>
      </w:r>
      <w:r w:rsidR="001C25EA" w:rsidRPr="007E4BDA">
        <w:rPr>
          <w:rFonts w:eastAsia="SimSun"/>
          <w:rtl/>
        </w:rPr>
        <w:t xml:space="preserve"> لسنة </w:t>
      </w:r>
      <w:r w:rsidR="002B057C" w:rsidRPr="007E4BDA">
        <w:rPr>
          <w:rFonts w:eastAsia="SimSun"/>
          <w:rtl/>
        </w:rPr>
        <w:t>1998</w:t>
      </w:r>
      <w:r w:rsidR="001C25EA" w:rsidRPr="007E4BDA">
        <w:rPr>
          <w:rFonts w:eastAsia="SimSun"/>
          <w:rtl/>
        </w:rPr>
        <w:t xml:space="preserve">، الصادر في </w:t>
      </w:r>
      <w:r w:rsidR="002B057C" w:rsidRPr="007E4BDA">
        <w:rPr>
          <w:rFonts w:eastAsia="SimSun"/>
          <w:rtl/>
        </w:rPr>
        <w:t>18</w:t>
      </w:r>
      <w:r w:rsidR="001C25EA" w:rsidRPr="007E4BDA">
        <w:rPr>
          <w:rFonts w:eastAsia="SimSun"/>
          <w:rtl/>
        </w:rPr>
        <w:t xml:space="preserve"> فبراير </w:t>
      </w:r>
      <w:r w:rsidR="002B057C" w:rsidRPr="007E4BDA">
        <w:rPr>
          <w:rFonts w:eastAsia="SimSun"/>
          <w:rtl/>
        </w:rPr>
        <w:t>1998</w:t>
      </w:r>
      <w:r w:rsidR="001C25EA" w:rsidRPr="007E4BDA">
        <w:rPr>
          <w:rFonts w:eastAsia="SimSun"/>
          <w:rtl/>
        </w:rPr>
        <w:t>.</w:t>
      </w:r>
    </w:p>
    <w:p w:rsidR="001C25EA" w:rsidRPr="007E4BDA" w:rsidRDefault="00A5786B" w:rsidP="00AB0531">
      <w:pPr>
        <w:pStyle w:val="SingleTxtGA"/>
        <w:spacing w:line="360" w:lineRule="exact"/>
        <w:rPr>
          <w:rFonts w:eastAsia="SimSun"/>
        </w:rPr>
      </w:pPr>
      <w:r>
        <w:rPr>
          <w:rtl/>
        </w:rPr>
        <w:t>97-</w:t>
      </w:r>
      <w:r w:rsidR="008F1E16" w:rsidRPr="007E4BDA">
        <w:rPr>
          <w:rFonts w:eastAsia="SimSun"/>
          <w:rtl/>
        </w:rPr>
        <w:tab/>
      </w:r>
      <w:r w:rsidR="001C25EA" w:rsidRPr="007E4BDA">
        <w:rPr>
          <w:rFonts w:eastAsia="SimSun"/>
          <w:rtl/>
        </w:rPr>
        <w:t>ينص الدستور في الفقرة (د) من المادة التاسعة عشرة منه على أنه "لا يعرض أي إنسان للتعذيب المادي</w:t>
      </w:r>
      <w:r w:rsidR="00B658E7" w:rsidRPr="007E4BDA">
        <w:rPr>
          <w:rFonts w:eastAsia="SimSun"/>
          <w:rtl/>
        </w:rPr>
        <w:t xml:space="preserve"> أو </w:t>
      </w:r>
      <w:r w:rsidR="001C25EA" w:rsidRPr="007E4BDA">
        <w:rPr>
          <w:rFonts w:eastAsia="SimSun"/>
          <w:rtl/>
        </w:rPr>
        <w:t>المعنوي،</w:t>
      </w:r>
      <w:r w:rsidR="00B658E7" w:rsidRPr="007E4BDA">
        <w:rPr>
          <w:rFonts w:eastAsia="SimSun"/>
          <w:rtl/>
        </w:rPr>
        <w:t xml:space="preserve"> أو </w:t>
      </w:r>
      <w:r w:rsidR="001C25EA" w:rsidRPr="007E4BDA">
        <w:rPr>
          <w:rFonts w:eastAsia="SimSun"/>
          <w:rtl/>
        </w:rPr>
        <w:t>للإغراء،</w:t>
      </w:r>
      <w:r w:rsidR="00B658E7" w:rsidRPr="007E4BDA">
        <w:rPr>
          <w:rFonts w:eastAsia="SimSun"/>
          <w:rtl/>
        </w:rPr>
        <w:t xml:space="preserve"> أو </w:t>
      </w:r>
      <w:r w:rsidR="001C25EA" w:rsidRPr="007E4BDA">
        <w:rPr>
          <w:rFonts w:eastAsia="SimSun"/>
          <w:rtl/>
        </w:rPr>
        <w:t xml:space="preserve">للمعاملة </w:t>
      </w:r>
      <w:proofErr w:type="spellStart"/>
      <w:r w:rsidR="001C25EA" w:rsidRPr="007E4BDA">
        <w:rPr>
          <w:rFonts w:eastAsia="SimSun"/>
          <w:rtl/>
        </w:rPr>
        <w:t>الحاطة</w:t>
      </w:r>
      <w:proofErr w:type="spellEnd"/>
      <w:r w:rsidR="001C25EA" w:rsidRPr="007E4BDA">
        <w:rPr>
          <w:rFonts w:eastAsia="SimSun"/>
          <w:rtl/>
        </w:rPr>
        <w:t xml:space="preserve"> بالكرامة، ويحدد القانون عقاب من يفعل ذلك،</w:t>
      </w:r>
      <w:r w:rsidR="00B658E7" w:rsidRPr="007E4BDA">
        <w:rPr>
          <w:rFonts w:eastAsia="SimSun"/>
          <w:rtl/>
        </w:rPr>
        <w:t xml:space="preserve"> كما </w:t>
      </w:r>
      <w:r w:rsidR="001C25EA" w:rsidRPr="007E4BDA">
        <w:rPr>
          <w:rFonts w:eastAsia="SimSun"/>
          <w:rtl/>
        </w:rPr>
        <w:t>يبطل كل قول</w:t>
      </w:r>
      <w:r w:rsidR="00B658E7" w:rsidRPr="007E4BDA">
        <w:rPr>
          <w:rFonts w:eastAsia="SimSun"/>
          <w:rtl/>
        </w:rPr>
        <w:t xml:space="preserve"> أو </w:t>
      </w:r>
      <w:r w:rsidR="001C25EA" w:rsidRPr="007E4BDA">
        <w:rPr>
          <w:rFonts w:eastAsia="SimSun"/>
          <w:rtl/>
        </w:rPr>
        <w:t>اعتراف يثبت صدوره تحت وطأة التعذيب</w:t>
      </w:r>
      <w:r w:rsidR="00B658E7" w:rsidRPr="007E4BDA">
        <w:rPr>
          <w:rFonts w:eastAsia="SimSun"/>
          <w:rtl/>
        </w:rPr>
        <w:t xml:space="preserve"> أو </w:t>
      </w:r>
      <w:r w:rsidR="001C25EA" w:rsidRPr="007E4BDA">
        <w:rPr>
          <w:rFonts w:eastAsia="SimSun"/>
          <w:rtl/>
        </w:rPr>
        <w:t>الإغراء</w:t>
      </w:r>
      <w:r w:rsidR="00B658E7" w:rsidRPr="007E4BDA">
        <w:rPr>
          <w:rFonts w:eastAsia="SimSun"/>
          <w:rtl/>
        </w:rPr>
        <w:t xml:space="preserve"> أو </w:t>
      </w:r>
      <w:r w:rsidR="001C25EA" w:rsidRPr="007E4BDA">
        <w:rPr>
          <w:rFonts w:eastAsia="SimSun"/>
          <w:rtl/>
        </w:rPr>
        <w:t>لتلك المعاملة</w:t>
      </w:r>
      <w:r w:rsidR="00B658E7" w:rsidRPr="007E4BDA">
        <w:rPr>
          <w:rFonts w:eastAsia="SimSun"/>
          <w:rtl/>
        </w:rPr>
        <w:t xml:space="preserve"> أو </w:t>
      </w:r>
      <w:r w:rsidR="001C25EA" w:rsidRPr="007E4BDA">
        <w:rPr>
          <w:rFonts w:eastAsia="SimSun"/>
          <w:rtl/>
        </w:rPr>
        <w:t>التهديد بأي منها".</w:t>
      </w:r>
    </w:p>
    <w:p w:rsidR="001C7E1A" w:rsidRPr="007E4BDA" w:rsidRDefault="00A5786B" w:rsidP="00AB0531">
      <w:pPr>
        <w:pStyle w:val="SingleTxtGA"/>
        <w:spacing w:line="360" w:lineRule="exact"/>
        <w:rPr>
          <w:rFonts w:eastAsia="SimSun"/>
        </w:rPr>
      </w:pPr>
      <w:r>
        <w:rPr>
          <w:rtl/>
        </w:rPr>
        <w:t>98-</w:t>
      </w:r>
      <w:r w:rsidR="008F1E16" w:rsidRPr="007E4BDA">
        <w:rPr>
          <w:rFonts w:eastAsia="SimSun"/>
          <w:rtl/>
        </w:rPr>
        <w:tab/>
      </w:r>
      <w:r w:rsidR="001C25EA" w:rsidRPr="007E4BDA">
        <w:rPr>
          <w:rFonts w:eastAsia="SimSun"/>
          <w:rtl/>
        </w:rPr>
        <w:t>وتنص المادة 253 من قانون الإجراءات الجنائية على أنه: "يحكم القاضي في الدعوى حسب العقيدة التي تكونت لديه بكامل حريته، ومع ذلك</w:t>
      </w:r>
      <w:r w:rsidR="00B658E7" w:rsidRPr="007E4BDA">
        <w:rPr>
          <w:rFonts w:eastAsia="SimSun"/>
          <w:rtl/>
        </w:rPr>
        <w:t xml:space="preserve"> لا </w:t>
      </w:r>
      <w:r w:rsidR="001C25EA" w:rsidRPr="007E4BDA">
        <w:rPr>
          <w:rFonts w:eastAsia="SimSun"/>
          <w:rtl/>
        </w:rPr>
        <w:t>يجوز له أن يبني حكمه على دليل</w:t>
      </w:r>
      <w:r w:rsidR="00B658E7" w:rsidRPr="007E4BDA">
        <w:rPr>
          <w:rFonts w:eastAsia="SimSun"/>
          <w:rtl/>
        </w:rPr>
        <w:t xml:space="preserve"> لم </w:t>
      </w:r>
      <w:r w:rsidR="001C25EA" w:rsidRPr="007E4BDA">
        <w:rPr>
          <w:rFonts w:eastAsia="SimSun"/>
          <w:rtl/>
        </w:rPr>
        <w:t>يطرح أمامه، في الجلسة، وكل قول يثبت أنه صدر من أحد المتهمين</w:t>
      </w:r>
      <w:r w:rsidR="00B658E7" w:rsidRPr="007E4BDA">
        <w:rPr>
          <w:rFonts w:eastAsia="SimSun"/>
          <w:rtl/>
        </w:rPr>
        <w:t xml:space="preserve"> أو </w:t>
      </w:r>
      <w:r w:rsidR="001C25EA" w:rsidRPr="007E4BDA">
        <w:rPr>
          <w:rFonts w:eastAsia="SimSun"/>
          <w:rtl/>
        </w:rPr>
        <w:t>الشهود تحت وطأة الإكراه</w:t>
      </w:r>
      <w:r w:rsidR="00B658E7" w:rsidRPr="007E4BDA">
        <w:rPr>
          <w:rFonts w:eastAsia="SimSun"/>
          <w:rtl/>
        </w:rPr>
        <w:t xml:space="preserve"> أو </w:t>
      </w:r>
      <w:r w:rsidR="001C25EA" w:rsidRPr="007E4BDA">
        <w:rPr>
          <w:rFonts w:eastAsia="SimSun"/>
          <w:rtl/>
        </w:rPr>
        <w:t>التهديد به؛ يهدر</w:t>
      </w:r>
      <w:r w:rsidR="00B658E7" w:rsidRPr="007E4BDA">
        <w:rPr>
          <w:rFonts w:eastAsia="SimSun"/>
          <w:rtl/>
        </w:rPr>
        <w:t xml:space="preserve"> ولا </w:t>
      </w:r>
      <w:r w:rsidR="001C25EA" w:rsidRPr="007E4BDA">
        <w:rPr>
          <w:rFonts w:eastAsia="SimSun"/>
          <w:rtl/>
        </w:rPr>
        <w:t>يعول عليه ".</w:t>
      </w:r>
    </w:p>
    <w:p w:rsidR="001C25EA" w:rsidRPr="007E4BDA" w:rsidRDefault="00A5786B" w:rsidP="00AB0531">
      <w:pPr>
        <w:pStyle w:val="SingleTxtGA"/>
        <w:spacing w:line="360" w:lineRule="exact"/>
        <w:rPr>
          <w:rFonts w:eastAsia="SimSun"/>
        </w:rPr>
      </w:pPr>
      <w:r>
        <w:rPr>
          <w:rtl/>
        </w:rPr>
        <w:t>99-</w:t>
      </w:r>
      <w:r w:rsidR="008F1E16" w:rsidRPr="007E4BDA">
        <w:rPr>
          <w:rFonts w:eastAsia="SimSun"/>
          <w:rtl/>
        </w:rPr>
        <w:tab/>
      </w:r>
      <w:r w:rsidR="001C25EA" w:rsidRPr="007E4BDA">
        <w:rPr>
          <w:rFonts w:eastAsia="SimSun"/>
          <w:rtl/>
        </w:rPr>
        <w:t xml:space="preserve">كما نصت المادة 208 من قانون العقوبات على أنه: </w:t>
      </w:r>
      <w:r w:rsidR="001C25EA" w:rsidRPr="007E4BDA">
        <w:rPr>
          <w:rtl/>
        </w:rPr>
        <w:t>"يُعاقب بالسجن كل موظف</w:t>
      </w:r>
      <w:r w:rsidR="00B658E7" w:rsidRPr="007E4BDA">
        <w:rPr>
          <w:rtl/>
        </w:rPr>
        <w:t xml:space="preserve"> عام أو </w:t>
      </w:r>
      <w:r w:rsidR="001C25EA" w:rsidRPr="007E4BDA">
        <w:rPr>
          <w:rtl/>
        </w:rPr>
        <w:t>شخص مُكلف بخدمة عامة ألحق عمداً ألماً شديداً</w:t>
      </w:r>
      <w:r w:rsidR="00B658E7" w:rsidRPr="007E4BDA">
        <w:rPr>
          <w:rtl/>
        </w:rPr>
        <w:t xml:space="preserve"> أو </w:t>
      </w:r>
      <w:r w:rsidR="001C25EA" w:rsidRPr="007E4BDA">
        <w:rPr>
          <w:rtl/>
        </w:rPr>
        <w:t>معاناةً شديدةً، سواء جسدياً</w:t>
      </w:r>
      <w:r w:rsidR="00B658E7" w:rsidRPr="007E4BDA">
        <w:rPr>
          <w:rtl/>
        </w:rPr>
        <w:t xml:space="preserve"> </w:t>
      </w:r>
      <w:r w:rsidR="00B658E7" w:rsidRPr="007E4BDA">
        <w:rPr>
          <w:rtl/>
        </w:rPr>
        <w:lastRenderedPageBreak/>
        <w:t>أو </w:t>
      </w:r>
      <w:r w:rsidR="001C25EA" w:rsidRPr="007E4BDA">
        <w:rPr>
          <w:rtl/>
        </w:rPr>
        <w:t>معنوياً، بشخص يحتجزه</w:t>
      </w:r>
      <w:r w:rsidR="00B658E7" w:rsidRPr="007E4BDA">
        <w:rPr>
          <w:rtl/>
        </w:rPr>
        <w:t xml:space="preserve"> أو </w:t>
      </w:r>
      <w:r w:rsidR="001C25EA" w:rsidRPr="007E4BDA">
        <w:rPr>
          <w:rtl/>
        </w:rPr>
        <w:t>تحت سيطرته بغرض الحصول منه</w:t>
      </w:r>
      <w:r w:rsidR="00B658E7" w:rsidRPr="007E4BDA">
        <w:rPr>
          <w:rtl/>
        </w:rPr>
        <w:t xml:space="preserve"> أو </w:t>
      </w:r>
      <w:r w:rsidR="001C25EA" w:rsidRPr="007E4BDA">
        <w:rPr>
          <w:rtl/>
        </w:rPr>
        <w:t>من شخص آخر على معلومات</w:t>
      </w:r>
      <w:r w:rsidR="00B658E7" w:rsidRPr="007E4BDA">
        <w:rPr>
          <w:rtl/>
        </w:rPr>
        <w:t xml:space="preserve"> أو </w:t>
      </w:r>
      <w:r w:rsidR="001C25EA" w:rsidRPr="007E4BDA">
        <w:rPr>
          <w:rtl/>
        </w:rPr>
        <w:t>اعتراف،</w:t>
      </w:r>
      <w:r w:rsidR="00B658E7" w:rsidRPr="007E4BDA">
        <w:rPr>
          <w:rtl/>
        </w:rPr>
        <w:t xml:space="preserve"> أو </w:t>
      </w:r>
      <w:r w:rsidR="001C25EA" w:rsidRPr="007E4BDA">
        <w:rPr>
          <w:rtl/>
        </w:rPr>
        <w:t>معاقبته على عمل ارتكبه</w:t>
      </w:r>
      <w:r w:rsidR="00B658E7" w:rsidRPr="007E4BDA">
        <w:rPr>
          <w:rtl/>
        </w:rPr>
        <w:t xml:space="preserve"> أو </w:t>
      </w:r>
      <w:r w:rsidR="001C25EA" w:rsidRPr="007E4BDA">
        <w:rPr>
          <w:rtl/>
        </w:rPr>
        <w:t>يشتبه في أنه ارتكبه هو</w:t>
      </w:r>
      <w:r w:rsidR="00B658E7" w:rsidRPr="007E4BDA">
        <w:rPr>
          <w:rtl/>
        </w:rPr>
        <w:t xml:space="preserve"> أو </w:t>
      </w:r>
      <w:r w:rsidR="001C25EA" w:rsidRPr="007E4BDA">
        <w:rPr>
          <w:rtl/>
        </w:rPr>
        <w:t>شخص آخر،</w:t>
      </w:r>
      <w:r w:rsidR="00B658E7" w:rsidRPr="007E4BDA">
        <w:rPr>
          <w:rtl/>
        </w:rPr>
        <w:t xml:space="preserve"> أو </w:t>
      </w:r>
      <w:r w:rsidR="001C25EA" w:rsidRPr="007E4BDA">
        <w:rPr>
          <w:rtl/>
        </w:rPr>
        <w:t>تخويفه</w:t>
      </w:r>
      <w:r w:rsidR="00B658E7" w:rsidRPr="007E4BDA">
        <w:rPr>
          <w:rtl/>
        </w:rPr>
        <w:t xml:space="preserve"> أو </w:t>
      </w:r>
      <w:r w:rsidR="001C25EA" w:rsidRPr="007E4BDA">
        <w:rPr>
          <w:rtl/>
        </w:rPr>
        <w:t>إكراهه هو</w:t>
      </w:r>
      <w:r w:rsidR="00B658E7" w:rsidRPr="007E4BDA">
        <w:rPr>
          <w:rtl/>
        </w:rPr>
        <w:t xml:space="preserve"> أو </w:t>
      </w:r>
      <w:r w:rsidR="001C25EA" w:rsidRPr="007E4BDA">
        <w:rPr>
          <w:rtl/>
        </w:rPr>
        <w:t>شخص آخر،</w:t>
      </w:r>
      <w:r w:rsidR="00B658E7" w:rsidRPr="007E4BDA">
        <w:rPr>
          <w:rtl/>
        </w:rPr>
        <w:t xml:space="preserve"> أو </w:t>
      </w:r>
      <w:r w:rsidR="001C25EA" w:rsidRPr="007E4BDA">
        <w:rPr>
          <w:rtl/>
        </w:rPr>
        <w:t>لأي سبب من الأسباب يقوم على التمييز من أي نوع.</w:t>
      </w:r>
      <w:r w:rsidR="001C7E1A" w:rsidRPr="007E4BDA">
        <w:rPr>
          <w:rFonts w:hint="cs"/>
          <w:rtl/>
        </w:rPr>
        <w:t xml:space="preserve"> </w:t>
      </w:r>
      <w:r w:rsidR="001C25EA" w:rsidRPr="007E4BDA">
        <w:rPr>
          <w:rtl/>
        </w:rPr>
        <w:t>ويعاقب بالسجن كل موظف</w:t>
      </w:r>
      <w:r w:rsidR="00B658E7" w:rsidRPr="007E4BDA">
        <w:rPr>
          <w:rtl/>
        </w:rPr>
        <w:t xml:space="preserve"> عام أو </w:t>
      </w:r>
      <w:r w:rsidR="001C25EA" w:rsidRPr="007E4BDA">
        <w:rPr>
          <w:rtl/>
        </w:rPr>
        <w:t>شخص مُكلف بخدمة عامة هدد شخصاً يحتجزه</w:t>
      </w:r>
      <w:r w:rsidR="00B658E7" w:rsidRPr="007E4BDA">
        <w:rPr>
          <w:rtl/>
        </w:rPr>
        <w:t xml:space="preserve"> أو </w:t>
      </w:r>
      <w:r w:rsidR="001C25EA" w:rsidRPr="007E4BDA">
        <w:rPr>
          <w:rtl/>
        </w:rPr>
        <w:t>تحت سيطرته بأي من الأفعال المبينة في الفقرة الأولى من هذه المادة،</w:t>
      </w:r>
      <w:r w:rsidR="00B658E7" w:rsidRPr="007E4BDA">
        <w:rPr>
          <w:rtl/>
        </w:rPr>
        <w:t xml:space="preserve"> أو </w:t>
      </w:r>
      <w:r w:rsidR="001C25EA" w:rsidRPr="007E4BDA">
        <w:rPr>
          <w:rtl/>
        </w:rPr>
        <w:t>إذا ارتكبت هذه الأفعال من قبل طرف آخر بتحريض منه</w:t>
      </w:r>
      <w:r w:rsidR="00B658E7" w:rsidRPr="007E4BDA">
        <w:rPr>
          <w:rtl/>
        </w:rPr>
        <w:t xml:space="preserve"> أو </w:t>
      </w:r>
      <w:r w:rsidR="001C25EA" w:rsidRPr="007E4BDA">
        <w:rPr>
          <w:rtl/>
        </w:rPr>
        <w:t>بموافقته</w:t>
      </w:r>
      <w:r w:rsidR="00B658E7" w:rsidRPr="007E4BDA">
        <w:rPr>
          <w:rtl/>
        </w:rPr>
        <w:t xml:space="preserve"> أو </w:t>
      </w:r>
      <w:r w:rsidR="001C25EA" w:rsidRPr="007E4BDA">
        <w:rPr>
          <w:rtl/>
        </w:rPr>
        <w:t>بقبوله.</w:t>
      </w:r>
      <w:r w:rsidR="001C25EA" w:rsidRPr="007E4BDA">
        <w:t xml:space="preserve"> </w:t>
      </w:r>
      <w:r w:rsidR="001C25EA" w:rsidRPr="007E4BDA">
        <w:rPr>
          <w:rtl/>
        </w:rPr>
        <w:t>وتكون العقوبة السجن المؤبد عندما يؤدي التعذيب إلى موت المجني عليه.</w:t>
      </w:r>
      <w:r w:rsidR="00B658E7" w:rsidRPr="007E4BDA">
        <w:rPr>
          <w:rtl/>
        </w:rPr>
        <w:t xml:space="preserve"> ولا </w:t>
      </w:r>
      <w:r w:rsidR="001C25EA" w:rsidRPr="007E4BDA">
        <w:rPr>
          <w:rtl/>
        </w:rPr>
        <w:t>تطبق هذه المادة على حالات الألم</w:t>
      </w:r>
      <w:r w:rsidR="00B658E7" w:rsidRPr="007E4BDA">
        <w:rPr>
          <w:rtl/>
        </w:rPr>
        <w:t xml:space="preserve"> أو </w:t>
      </w:r>
      <w:r w:rsidR="001C25EA" w:rsidRPr="007E4BDA">
        <w:rPr>
          <w:rtl/>
        </w:rPr>
        <w:t>المعاناة الناشئة عن</w:t>
      </w:r>
      <w:r w:rsidR="00B658E7" w:rsidRPr="007E4BDA">
        <w:rPr>
          <w:rtl/>
        </w:rPr>
        <w:t xml:space="preserve"> أو </w:t>
      </w:r>
      <w:r w:rsidR="001C25EA" w:rsidRPr="007E4BDA">
        <w:rPr>
          <w:rtl/>
        </w:rPr>
        <w:t>المترتبة على</w:t>
      </w:r>
      <w:r w:rsidR="00B658E7" w:rsidRPr="007E4BDA">
        <w:rPr>
          <w:rtl/>
        </w:rPr>
        <w:t xml:space="preserve"> أو </w:t>
      </w:r>
      <w:r w:rsidR="001C25EA" w:rsidRPr="007E4BDA">
        <w:rPr>
          <w:rtl/>
        </w:rPr>
        <w:t>الملازمة لإجراءات</w:t>
      </w:r>
      <w:r w:rsidR="00B658E7" w:rsidRPr="007E4BDA">
        <w:rPr>
          <w:rtl/>
        </w:rPr>
        <w:t xml:space="preserve"> أو </w:t>
      </w:r>
      <w:r w:rsidR="001C25EA" w:rsidRPr="007E4BDA">
        <w:rPr>
          <w:rtl/>
        </w:rPr>
        <w:t>عقوبات قانونية.</w:t>
      </w:r>
      <w:r w:rsidR="00B658E7" w:rsidRPr="007E4BDA">
        <w:rPr>
          <w:rtl/>
        </w:rPr>
        <w:t xml:space="preserve"> ولا </w:t>
      </w:r>
      <w:r w:rsidR="001C25EA" w:rsidRPr="007E4BDA">
        <w:rPr>
          <w:rtl/>
        </w:rPr>
        <w:t>تسري مدة التقادم بشأن جرائم التعذيب المنصوص عليها بهذه المادة ".</w:t>
      </w:r>
    </w:p>
    <w:p w:rsidR="001C25EA" w:rsidRPr="007E4BDA" w:rsidRDefault="00A5786B" w:rsidP="00AB0531">
      <w:pPr>
        <w:pStyle w:val="SingleTxtGA"/>
        <w:spacing w:line="360" w:lineRule="exact"/>
        <w:rPr>
          <w:rFonts w:eastAsia="SimSun"/>
        </w:rPr>
      </w:pPr>
      <w:r>
        <w:rPr>
          <w:rtl/>
        </w:rPr>
        <w:t>100-</w:t>
      </w:r>
      <w:r w:rsidR="008F1E16" w:rsidRPr="007E4BDA">
        <w:rPr>
          <w:rFonts w:eastAsia="SimSun"/>
          <w:rtl/>
        </w:rPr>
        <w:tab/>
      </w:r>
      <w:r w:rsidR="001C25EA" w:rsidRPr="007E4BDA">
        <w:rPr>
          <w:rtl/>
        </w:rPr>
        <w:t>ونصت المادة 232 من قانون العقوبات على أنه: "يعاقب بالسجن كل شخص ألحق عمداً ألماً شديداً</w:t>
      </w:r>
      <w:r w:rsidR="00B658E7" w:rsidRPr="007E4BDA">
        <w:rPr>
          <w:rtl/>
        </w:rPr>
        <w:t xml:space="preserve"> أو </w:t>
      </w:r>
      <w:r w:rsidR="001C25EA" w:rsidRPr="007E4BDA">
        <w:rPr>
          <w:rtl/>
        </w:rPr>
        <w:t>معاناةً شديدةً، سواء جسدياً</w:t>
      </w:r>
      <w:r w:rsidR="00B658E7" w:rsidRPr="007E4BDA">
        <w:rPr>
          <w:rtl/>
        </w:rPr>
        <w:t xml:space="preserve"> أو </w:t>
      </w:r>
      <w:r w:rsidR="001C25EA" w:rsidRPr="007E4BDA">
        <w:rPr>
          <w:rtl/>
        </w:rPr>
        <w:t>معنوياً، بشخص يحتجزه</w:t>
      </w:r>
      <w:r w:rsidR="00B658E7" w:rsidRPr="007E4BDA">
        <w:rPr>
          <w:rtl/>
        </w:rPr>
        <w:t xml:space="preserve"> أو </w:t>
      </w:r>
      <w:r w:rsidR="001C25EA" w:rsidRPr="007E4BDA">
        <w:rPr>
          <w:rtl/>
        </w:rPr>
        <w:t>تحت سيطرته بغرض الحصول منه</w:t>
      </w:r>
      <w:r w:rsidR="00B658E7" w:rsidRPr="007E4BDA">
        <w:rPr>
          <w:rtl/>
        </w:rPr>
        <w:t xml:space="preserve"> أو </w:t>
      </w:r>
      <w:r w:rsidR="001C25EA" w:rsidRPr="007E4BDA">
        <w:rPr>
          <w:rtl/>
        </w:rPr>
        <w:t>من شخص آخر على معلومات</w:t>
      </w:r>
      <w:r w:rsidR="00B658E7" w:rsidRPr="007E4BDA">
        <w:rPr>
          <w:rtl/>
        </w:rPr>
        <w:t xml:space="preserve"> أو </w:t>
      </w:r>
      <w:r w:rsidR="001C25EA" w:rsidRPr="007E4BDA">
        <w:rPr>
          <w:rtl/>
        </w:rPr>
        <w:t>اعتراف،</w:t>
      </w:r>
      <w:r w:rsidR="00B658E7" w:rsidRPr="007E4BDA">
        <w:rPr>
          <w:rtl/>
        </w:rPr>
        <w:t xml:space="preserve"> أو </w:t>
      </w:r>
      <w:r w:rsidR="001C25EA" w:rsidRPr="007E4BDA">
        <w:rPr>
          <w:rtl/>
        </w:rPr>
        <w:t>معاقبته على عمل ارتكبه</w:t>
      </w:r>
      <w:r w:rsidR="00B658E7" w:rsidRPr="007E4BDA">
        <w:rPr>
          <w:rtl/>
        </w:rPr>
        <w:t xml:space="preserve"> أو </w:t>
      </w:r>
      <w:r w:rsidR="001C25EA" w:rsidRPr="007E4BDA">
        <w:rPr>
          <w:rtl/>
        </w:rPr>
        <w:t>يشتبه في أنه ارتكبه هو</w:t>
      </w:r>
      <w:r w:rsidR="00B658E7" w:rsidRPr="007E4BDA">
        <w:rPr>
          <w:rtl/>
        </w:rPr>
        <w:t xml:space="preserve"> أو </w:t>
      </w:r>
      <w:r w:rsidR="001C25EA" w:rsidRPr="007E4BDA">
        <w:rPr>
          <w:rtl/>
        </w:rPr>
        <w:t>شخص آخر،</w:t>
      </w:r>
      <w:r w:rsidR="00B658E7" w:rsidRPr="007E4BDA">
        <w:rPr>
          <w:rtl/>
        </w:rPr>
        <w:t xml:space="preserve"> أو </w:t>
      </w:r>
      <w:r w:rsidR="001C25EA" w:rsidRPr="007E4BDA">
        <w:rPr>
          <w:rtl/>
        </w:rPr>
        <w:t>تخويفه</w:t>
      </w:r>
      <w:r w:rsidR="00B658E7" w:rsidRPr="007E4BDA">
        <w:rPr>
          <w:rtl/>
        </w:rPr>
        <w:t xml:space="preserve"> أو </w:t>
      </w:r>
      <w:r w:rsidR="001C25EA" w:rsidRPr="007E4BDA">
        <w:rPr>
          <w:rtl/>
        </w:rPr>
        <w:t>إكراهه هو</w:t>
      </w:r>
      <w:r w:rsidR="00B658E7" w:rsidRPr="007E4BDA">
        <w:rPr>
          <w:rtl/>
        </w:rPr>
        <w:t xml:space="preserve"> أو </w:t>
      </w:r>
      <w:r w:rsidR="001C25EA" w:rsidRPr="007E4BDA">
        <w:rPr>
          <w:rtl/>
        </w:rPr>
        <w:t>شخص آخر،</w:t>
      </w:r>
      <w:r w:rsidR="00B658E7" w:rsidRPr="007E4BDA">
        <w:rPr>
          <w:rtl/>
        </w:rPr>
        <w:t xml:space="preserve"> أو </w:t>
      </w:r>
      <w:r w:rsidR="001C25EA" w:rsidRPr="007E4BDA">
        <w:rPr>
          <w:rtl/>
        </w:rPr>
        <w:t>لأي سبب من الأسباب يقوم على التمييز من أي نوع. ويعاقب بالسجن كل شخص هدد شخصاً آخر يحتجزه</w:t>
      </w:r>
      <w:r w:rsidR="00B658E7" w:rsidRPr="007E4BDA">
        <w:rPr>
          <w:rtl/>
        </w:rPr>
        <w:t xml:space="preserve"> أو </w:t>
      </w:r>
      <w:r w:rsidR="001C25EA" w:rsidRPr="007E4BDA">
        <w:rPr>
          <w:rtl/>
        </w:rPr>
        <w:t>تحت سيطرته بأي من الأفعال المبينة في الفقرة الأولى من هذه المادة،</w:t>
      </w:r>
      <w:r w:rsidR="00B658E7" w:rsidRPr="007E4BDA">
        <w:rPr>
          <w:rtl/>
        </w:rPr>
        <w:t xml:space="preserve"> أو </w:t>
      </w:r>
      <w:r w:rsidR="001C25EA" w:rsidRPr="007E4BDA">
        <w:rPr>
          <w:rtl/>
        </w:rPr>
        <w:t>إذا ارتكبت هذه الأفعال من قبل طرف آخر بتحريض منه،</w:t>
      </w:r>
      <w:r w:rsidR="00B658E7" w:rsidRPr="007E4BDA">
        <w:rPr>
          <w:rtl/>
        </w:rPr>
        <w:t xml:space="preserve"> أو </w:t>
      </w:r>
      <w:r w:rsidR="001C25EA" w:rsidRPr="007E4BDA">
        <w:rPr>
          <w:rtl/>
        </w:rPr>
        <w:t>بموافقته</w:t>
      </w:r>
      <w:r w:rsidR="00B658E7" w:rsidRPr="007E4BDA">
        <w:rPr>
          <w:rtl/>
        </w:rPr>
        <w:t xml:space="preserve"> أو </w:t>
      </w:r>
      <w:r w:rsidR="001C25EA" w:rsidRPr="007E4BDA">
        <w:rPr>
          <w:rtl/>
        </w:rPr>
        <w:t>بقبوله. وتكون العقوبة السجن المؤبد عندما يؤدي التعذيب إلى موت المجني عليه.</w:t>
      </w:r>
      <w:r w:rsidR="00B658E7" w:rsidRPr="007E4BDA">
        <w:rPr>
          <w:rtl/>
        </w:rPr>
        <w:t xml:space="preserve"> ولا </w:t>
      </w:r>
      <w:r w:rsidR="001C25EA" w:rsidRPr="007E4BDA">
        <w:rPr>
          <w:rtl/>
        </w:rPr>
        <w:t>تسري مدة التقادم بشأن جرائم التعذيب المنصوص عليها بهذه المادة ".</w:t>
      </w:r>
    </w:p>
    <w:p w:rsidR="001C25EA" w:rsidRPr="007E4BDA" w:rsidRDefault="00A5786B" w:rsidP="00AB0531">
      <w:pPr>
        <w:pStyle w:val="SingleTxtGA"/>
        <w:spacing w:line="360" w:lineRule="exact"/>
        <w:rPr>
          <w:rFonts w:eastAsia="SimSun"/>
        </w:rPr>
      </w:pPr>
      <w:r>
        <w:rPr>
          <w:rtl/>
        </w:rPr>
        <w:t>101-</w:t>
      </w:r>
      <w:r w:rsidR="008F1E16" w:rsidRPr="007E4BDA">
        <w:rPr>
          <w:rFonts w:eastAsia="SimSun"/>
          <w:rtl/>
        </w:rPr>
        <w:tab/>
      </w:r>
      <w:r w:rsidR="001C25EA" w:rsidRPr="007E4BDA">
        <w:rPr>
          <w:rFonts w:eastAsia="SimSun"/>
          <w:rtl/>
        </w:rPr>
        <w:t>وتجدر الإشارة إلى أن أحكام المادة 45 من قانون العقوبات تقضي بأن من ساهم في الجريمة بوصفه فاعلاً</w:t>
      </w:r>
      <w:r w:rsidR="00B658E7" w:rsidRPr="007E4BDA">
        <w:rPr>
          <w:rFonts w:eastAsia="SimSun"/>
          <w:rtl/>
        </w:rPr>
        <w:t xml:space="preserve"> أو </w:t>
      </w:r>
      <w:r w:rsidR="001C25EA" w:rsidRPr="007E4BDA">
        <w:rPr>
          <w:rFonts w:eastAsia="SimSun"/>
          <w:rtl/>
        </w:rPr>
        <w:t>شريكاً يعاقب بالعقوبة المقررة لها</w:t>
      </w:r>
      <w:r w:rsidR="00B658E7" w:rsidRPr="007E4BDA">
        <w:rPr>
          <w:rFonts w:eastAsia="SimSun"/>
          <w:rtl/>
        </w:rPr>
        <w:t xml:space="preserve"> ما لم </w:t>
      </w:r>
      <w:r w:rsidR="001C25EA" w:rsidRPr="007E4BDA">
        <w:rPr>
          <w:rFonts w:eastAsia="SimSun"/>
          <w:rtl/>
        </w:rPr>
        <w:t>ينص القانون على خلاف ذلك، ومن ثم يعاقب كل من اشترك في جريمة التعذيب بالتحريض</w:t>
      </w:r>
      <w:r w:rsidR="00B658E7" w:rsidRPr="007E4BDA">
        <w:rPr>
          <w:rFonts w:eastAsia="SimSun"/>
          <w:rtl/>
        </w:rPr>
        <w:t xml:space="preserve"> أو </w:t>
      </w:r>
      <w:r w:rsidR="001C25EA" w:rsidRPr="007E4BDA">
        <w:rPr>
          <w:rFonts w:eastAsia="SimSun"/>
          <w:rtl/>
        </w:rPr>
        <w:t>الاتفاق</w:t>
      </w:r>
      <w:r w:rsidR="00B658E7" w:rsidRPr="007E4BDA">
        <w:rPr>
          <w:rFonts w:eastAsia="SimSun"/>
          <w:rtl/>
        </w:rPr>
        <w:t xml:space="preserve"> أو </w:t>
      </w:r>
      <w:r w:rsidR="001C25EA" w:rsidRPr="007E4BDA">
        <w:rPr>
          <w:rFonts w:eastAsia="SimSun"/>
          <w:rtl/>
        </w:rPr>
        <w:t>المساعدة بذات العقوبة المقررة على الفاعل الأصلي.</w:t>
      </w:r>
    </w:p>
    <w:p w:rsidR="001C25EA" w:rsidRPr="007E4BDA" w:rsidRDefault="00A5786B" w:rsidP="00AB0531">
      <w:pPr>
        <w:pStyle w:val="SingleTxtGA"/>
        <w:spacing w:line="360" w:lineRule="exact"/>
        <w:rPr>
          <w:rFonts w:eastAsia="SimSun"/>
        </w:rPr>
      </w:pPr>
      <w:r>
        <w:rPr>
          <w:rtl/>
        </w:rPr>
        <w:t>102-</w:t>
      </w:r>
      <w:r w:rsidR="008F1E16" w:rsidRPr="007E4BDA">
        <w:rPr>
          <w:rFonts w:eastAsia="SimSun"/>
          <w:rtl/>
        </w:rPr>
        <w:tab/>
      </w:r>
      <w:r w:rsidR="001C25EA" w:rsidRPr="007E4BDA">
        <w:rPr>
          <w:rFonts w:eastAsia="SimSun"/>
          <w:rtl/>
        </w:rPr>
        <w:t>كما تجدر الإشارة أيضا إلى أن المادة 75 من قانون العقوبات تقضي باعتبار ارتكاب الجريمة لبواعث دنيئة</w:t>
      </w:r>
      <w:r w:rsidR="00B658E7" w:rsidRPr="007E4BDA">
        <w:rPr>
          <w:rFonts w:eastAsia="SimSun"/>
          <w:rtl/>
        </w:rPr>
        <w:t xml:space="preserve"> أو </w:t>
      </w:r>
      <w:r w:rsidR="001C25EA" w:rsidRPr="007E4BDA">
        <w:rPr>
          <w:rFonts w:eastAsia="SimSun"/>
          <w:rtl/>
        </w:rPr>
        <w:t>بانتهاز فرصة عجز المجني عليه عن المقاومة</w:t>
      </w:r>
      <w:r w:rsidR="00B658E7" w:rsidRPr="007E4BDA">
        <w:rPr>
          <w:rFonts w:eastAsia="SimSun"/>
          <w:rtl/>
        </w:rPr>
        <w:t xml:space="preserve"> وفي </w:t>
      </w:r>
      <w:r w:rsidR="001C25EA" w:rsidRPr="007E4BDA">
        <w:rPr>
          <w:rFonts w:eastAsia="SimSun"/>
          <w:rtl/>
        </w:rPr>
        <w:t>ظروف</w:t>
      </w:r>
      <w:r w:rsidR="00B658E7" w:rsidRPr="007E4BDA">
        <w:rPr>
          <w:rFonts w:eastAsia="SimSun"/>
          <w:rtl/>
        </w:rPr>
        <w:t xml:space="preserve"> لا </w:t>
      </w:r>
      <w:r w:rsidR="001C25EA" w:rsidRPr="007E4BDA">
        <w:rPr>
          <w:rFonts w:eastAsia="SimSun"/>
          <w:rtl/>
        </w:rPr>
        <w:t>تمكن الغير من الدفاع عنه اتخاذ طرق وحشية لارتكاب الجريمة</w:t>
      </w:r>
      <w:r w:rsidR="00B658E7" w:rsidRPr="007E4BDA">
        <w:rPr>
          <w:rFonts w:eastAsia="SimSun"/>
          <w:rtl/>
        </w:rPr>
        <w:t xml:space="preserve"> أو </w:t>
      </w:r>
      <w:r w:rsidR="001C25EA" w:rsidRPr="007E4BDA">
        <w:rPr>
          <w:rFonts w:eastAsia="SimSun"/>
          <w:rtl/>
        </w:rPr>
        <w:t>التمثيل بالمجني عليه، ووقوع الجريمة من موظف</w:t>
      </w:r>
      <w:r w:rsidR="00B658E7" w:rsidRPr="007E4BDA">
        <w:rPr>
          <w:rFonts w:eastAsia="SimSun"/>
          <w:rtl/>
        </w:rPr>
        <w:t xml:space="preserve"> عام </w:t>
      </w:r>
      <w:r w:rsidR="001C25EA" w:rsidRPr="007E4BDA">
        <w:rPr>
          <w:rFonts w:eastAsia="SimSun"/>
          <w:rtl/>
        </w:rPr>
        <w:t>أثناء</w:t>
      </w:r>
      <w:r w:rsidR="00B658E7" w:rsidRPr="007E4BDA">
        <w:rPr>
          <w:rFonts w:eastAsia="SimSun"/>
          <w:rtl/>
        </w:rPr>
        <w:t xml:space="preserve"> أو </w:t>
      </w:r>
      <w:r w:rsidR="001C25EA" w:rsidRPr="007E4BDA">
        <w:rPr>
          <w:rFonts w:eastAsia="SimSun"/>
          <w:rtl/>
        </w:rPr>
        <w:t>بسبب</w:t>
      </w:r>
      <w:r w:rsidR="00B658E7" w:rsidRPr="007E4BDA">
        <w:rPr>
          <w:rFonts w:eastAsia="SimSun"/>
          <w:rtl/>
        </w:rPr>
        <w:t xml:space="preserve"> أو </w:t>
      </w:r>
      <w:r w:rsidR="001C25EA" w:rsidRPr="007E4BDA">
        <w:rPr>
          <w:rFonts w:eastAsia="SimSun"/>
          <w:rtl/>
        </w:rPr>
        <w:t>بمناسبة تأدية وظيفته، من الظروف المشددة لجميع الجرائم.</w:t>
      </w:r>
      <w:r w:rsidR="00B658E7" w:rsidRPr="007E4BDA">
        <w:rPr>
          <w:rFonts w:eastAsia="SimSun"/>
          <w:rtl/>
        </w:rPr>
        <w:t xml:space="preserve"> بما </w:t>
      </w:r>
      <w:r w:rsidR="001C25EA" w:rsidRPr="007E4BDA">
        <w:rPr>
          <w:rFonts w:eastAsia="SimSun"/>
          <w:rtl/>
        </w:rPr>
        <w:t>في ذلك جريمة التعذيب.</w:t>
      </w:r>
    </w:p>
    <w:p w:rsidR="001C25EA" w:rsidRPr="007E4BDA" w:rsidRDefault="00A5786B" w:rsidP="00AB0531">
      <w:pPr>
        <w:pStyle w:val="SingleTxtGA"/>
        <w:spacing w:line="360" w:lineRule="exact"/>
        <w:rPr>
          <w:rFonts w:eastAsia="SimSun"/>
        </w:rPr>
      </w:pPr>
      <w:r>
        <w:rPr>
          <w:rtl/>
        </w:rPr>
        <w:t>103-</w:t>
      </w:r>
      <w:r w:rsidR="008F1E16" w:rsidRPr="007E4BDA">
        <w:rPr>
          <w:rFonts w:eastAsia="SimSun"/>
          <w:rtl/>
        </w:rPr>
        <w:tab/>
      </w:r>
      <w:r w:rsidR="001C25EA" w:rsidRPr="007E4BDA">
        <w:rPr>
          <w:rFonts w:eastAsia="SimSun"/>
          <w:rtl/>
        </w:rPr>
        <w:t>ومما</w:t>
      </w:r>
      <w:r w:rsidR="00B658E7" w:rsidRPr="007E4BDA">
        <w:rPr>
          <w:rFonts w:eastAsia="SimSun"/>
          <w:rtl/>
        </w:rPr>
        <w:t xml:space="preserve"> لا </w:t>
      </w:r>
      <w:r w:rsidR="001C25EA" w:rsidRPr="007E4BDA">
        <w:rPr>
          <w:rFonts w:eastAsia="SimSun"/>
          <w:rtl/>
        </w:rPr>
        <w:t>شك فيه أن يكون لهذه الظروف المشددة اعتبارات هامة في أحوال ارتكاب جرائم التعذيب، وتقضي أحكام المادة 75 من قانون العقوبات بأنه عند توافر أي من الظروف المشددة في الجريمة يجوز مضاعفة الحد الأقصى لعقوبة الحبس والوصول بعقوبة السجن إلى حدها الأقصى.</w:t>
      </w:r>
    </w:p>
    <w:p w:rsidR="001C7E1A" w:rsidRPr="007E4BDA" w:rsidRDefault="00A5786B" w:rsidP="00AB0531">
      <w:pPr>
        <w:pStyle w:val="SingleTxtGA"/>
        <w:spacing w:line="360" w:lineRule="exact"/>
        <w:rPr>
          <w:rFonts w:eastAsia="SimSun"/>
        </w:rPr>
      </w:pPr>
      <w:r>
        <w:rPr>
          <w:rtl/>
        </w:rPr>
        <w:t>104-</w:t>
      </w:r>
      <w:r w:rsidR="008F1E16" w:rsidRPr="007E4BDA">
        <w:rPr>
          <w:rFonts w:eastAsia="SimSun"/>
          <w:rtl/>
        </w:rPr>
        <w:tab/>
      </w:r>
      <w:r w:rsidR="001C25EA" w:rsidRPr="007E4BDA">
        <w:rPr>
          <w:rFonts w:eastAsia="SimSun"/>
          <w:rtl/>
        </w:rPr>
        <w:t xml:space="preserve">وقد أدخلت تعديلات تشريعية تتيح ملاذاً قانونياً إضافياً من خلال القانون </w:t>
      </w:r>
      <w:r w:rsidR="00B658E7" w:rsidRPr="007E4BDA">
        <w:rPr>
          <w:rFonts w:eastAsia="SimSun"/>
          <w:rtl/>
        </w:rPr>
        <w:t>رقم </w:t>
      </w:r>
      <w:r w:rsidR="001C25EA" w:rsidRPr="007E4BDA">
        <w:rPr>
          <w:rFonts w:eastAsia="SimSun"/>
          <w:rtl/>
        </w:rPr>
        <w:t xml:space="preserve">(50) لسنة 2012 القاضي بتعديل بعض أحكام قانون الإجراءات الجنائية الصادر بالمرسوم بقانون </w:t>
      </w:r>
      <w:r w:rsidR="00B658E7" w:rsidRPr="007E4BDA">
        <w:rPr>
          <w:rFonts w:eastAsia="SimSun"/>
          <w:rtl/>
        </w:rPr>
        <w:t>رقم </w:t>
      </w:r>
      <w:r w:rsidR="001C25EA" w:rsidRPr="007E4BDA">
        <w:rPr>
          <w:rFonts w:eastAsia="SimSun"/>
          <w:rtl/>
        </w:rPr>
        <w:t>(46) لسنة 2002 وذلك بإضافة مادة جديدة ب</w:t>
      </w:r>
      <w:r w:rsidR="00B658E7" w:rsidRPr="007E4BDA">
        <w:rPr>
          <w:rFonts w:eastAsia="SimSun"/>
          <w:rtl/>
        </w:rPr>
        <w:t>رقم </w:t>
      </w:r>
      <w:r w:rsidR="001C25EA" w:rsidRPr="007E4BDA">
        <w:rPr>
          <w:rFonts w:eastAsia="SimSun"/>
          <w:rtl/>
        </w:rPr>
        <w:t>(22 مكررا) تنص على أنه</w:t>
      </w:r>
      <w:r w:rsidR="002B057C" w:rsidRPr="007E4BDA">
        <w:rPr>
          <w:rFonts w:eastAsia="SimSun"/>
          <w:rtl/>
        </w:rPr>
        <w:t xml:space="preserve"> </w:t>
      </w:r>
      <w:r w:rsidR="001C25EA" w:rsidRPr="007E4BDA">
        <w:rPr>
          <w:rFonts w:eastAsia="SimSun"/>
          <w:rtl/>
        </w:rPr>
        <w:t>"يجوز لمن يدعي تعرضه للانتقام بسبب سابقة ادعائه بتعرضه للتعذيب</w:t>
      </w:r>
      <w:r w:rsidR="00B658E7" w:rsidRPr="007E4BDA">
        <w:rPr>
          <w:rFonts w:eastAsia="SimSun"/>
          <w:rtl/>
        </w:rPr>
        <w:t xml:space="preserve"> أو </w:t>
      </w:r>
      <w:r w:rsidR="001C25EA" w:rsidRPr="007E4BDA">
        <w:rPr>
          <w:rFonts w:eastAsia="SimSun"/>
          <w:rtl/>
        </w:rPr>
        <w:t>غيره من ضروب المعاملة</w:t>
      </w:r>
      <w:r w:rsidR="00B658E7" w:rsidRPr="007E4BDA">
        <w:rPr>
          <w:rFonts w:eastAsia="SimSun"/>
          <w:rtl/>
        </w:rPr>
        <w:t xml:space="preserve"> </w:t>
      </w:r>
      <w:r w:rsidR="00B658E7" w:rsidRPr="007E4BDA">
        <w:rPr>
          <w:rFonts w:eastAsia="SimSun"/>
          <w:rtl/>
        </w:rPr>
        <w:lastRenderedPageBreak/>
        <w:t>أو </w:t>
      </w:r>
      <w:r w:rsidR="001C25EA" w:rsidRPr="007E4BDA">
        <w:rPr>
          <w:rFonts w:eastAsia="SimSun"/>
          <w:rtl/>
        </w:rPr>
        <w:t>العقوبة القاسية</w:t>
      </w:r>
      <w:r w:rsidR="00B658E7" w:rsidRPr="007E4BDA">
        <w:rPr>
          <w:rFonts w:eastAsia="SimSun"/>
          <w:rtl/>
        </w:rPr>
        <w:t xml:space="preserve"> أو </w:t>
      </w:r>
      <w:r w:rsidR="001C25EA" w:rsidRPr="007E4BDA">
        <w:rPr>
          <w:rFonts w:eastAsia="SimSun"/>
          <w:rtl/>
        </w:rPr>
        <w:t>اللاإنسانية</w:t>
      </w:r>
      <w:r w:rsidR="00B658E7" w:rsidRPr="007E4BDA">
        <w:rPr>
          <w:rFonts w:eastAsia="SimSun"/>
          <w:rtl/>
        </w:rPr>
        <w:t xml:space="preserve"> أو </w:t>
      </w:r>
      <w:r w:rsidR="001C25EA" w:rsidRPr="007E4BDA">
        <w:rPr>
          <w:rFonts w:eastAsia="SimSun"/>
          <w:rtl/>
        </w:rPr>
        <w:t>المهينة أن يدعي بحقوق مدنية قبل المتهم أثناء جمع الاستدلالات</w:t>
      </w:r>
      <w:r w:rsidR="00B658E7" w:rsidRPr="007E4BDA">
        <w:rPr>
          <w:rFonts w:eastAsia="SimSun"/>
          <w:rtl/>
        </w:rPr>
        <w:t xml:space="preserve"> أو </w:t>
      </w:r>
      <w:r w:rsidR="001C25EA" w:rsidRPr="007E4BDA">
        <w:rPr>
          <w:rFonts w:eastAsia="SimSun"/>
          <w:rtl/>
        </w:rPr>
        <w:t>مباشرة التحقيق</w:t>
      </w:r>
      <w:r w:rsidR="00B658E7" w:rsidRPr="007E4BDA">
        <w:rPr>
          <w:rFonts w:eastAsia="SimSun"/>
          <w:rtl/>
        </w:rPr>
        <w:t xml:space="preserve"> أو </w:t>
      </w:r>
      <w:r w:rsidR="001C25EA" w:rsidRPr="007E4BDA">
        <w:rPr>
          <w:rFonts w:eastAsia="SimSun"/>
          <w:rtl/>
        </w:rPr>
        <w:t>أمام المحكمة المنظور أمامها الدعوى الجنائية في أية حالة تكون عليها حتى صدور القرار بإقفال باب المرافعة،</w:t>
      </w:r>
      <w:r w:rsidR="00B658E7" w:rsidRPr="007E4BDA">
        <w:rPr>
          <w:rFonts w:eastAsia="SimSun"/>
          <w:rtl/>
        </w:rPr>
        <w:t xml:space="preserve"> ولا </w:t>
      </w:r>
      <w:r w:rsidR="001C25EA" w:rsidRPr="007E4BDA">
        <w:rPr>
          <w:rFonts w:eastAsia="SimSun"/>
          <w:rtl/>
        </w:rPr>
        <w:t>يقبل منه ذلك أمام المحاكم الاستئنافية، وذلك إذا</w:t>
      </w:r>
      <w:r w:rsidR="00B658E7" w:rsidRPr="007E4BDA">
        <w:rPr>
          <w:rFonts w:eastAsia="SimSun"/>
          <w:rtl/>
        </w:rPr>
        <w:t xml:space="preserve"> ما </w:t>
      </w:r>
      <w:r w:rsidR="001C25EA" w:rsidRPr="007E4BDA">
        <w:rPr>
          <w:rFonts w:eastAsia="SimSun"/>
          <w:rtl/>
        </w:rPr>
        <w:t>شكل الانتقام جريمة.</w:t>
      </w:r>
      <w:r w:rsidR="00B658E7" w:rsidRPr="007E4BDA">
        <w:rPr>
          <w:rFonts w:eastAsia="SimSun"/>
          <w:rtl/>
        </w:rPr>
        <w:t xml:space="preserve"> وفي </w:t>
      </w:r>
      <w:r w:rsidR="001C25EA" w:rsidRPr="007E4BDA">
        <w:rPr>
          <w:rFonts w:eastAsia="SimSun"/>
          <w:rtl/>
        </w:rPr>
        <w:t>حالة اتخاذ الانتقام شكلاً غير معاقب عليه جنائياً يكون الاختصاص للمحاكم المدنية ".</w:t>
      </w:r>
    </w:p>
    <w:p w:rsidR="001C25EA" w:rsidRPr="007E4BDA" w:rsidRDefault="00A5786B" w:rsidP="00AB0531">
      <w:pPr>
        <w:pStyle w:val="SingleTxtGA"/>
        <w:spacing w:line="360" w:lineRule="exact"/>
        <w:rPr>
          <w:rFonts w:eastAsia="SimSun"/>
        </w:rPr>
      </w:pPr>
      <w:r>
        <w:rPr>
          <w:rtl/>
        </w:rPr>
        <w:t>105-</w:t>
      </w:r>
      <w:r w:rsidR="008F1E16" w:rsidRPr="007E4BDA">
        <w:rPr>
          <w:rFonts w:eastAsia="SimSun"/>
          <w:rtl/>
        </w:rPr>
        <w:tab/>
      </w:r>
      <w:r w:rsidR="001C25EA" w:rsidRPr="007E4BDA">
        <w:rPr>
          <w:rFonts w:eastAsia="SimSun"/>
          <w:rtl/>
        </w:rPr>
        <w:t>كما تم إدخال تعديلات تشريعية تجرم كل تهديد</w:t>
      </w:r>
      <w:r w:rsidR="00B658E7" w:rsidRPr="007E4BDA">
        <w:rPr>
          <w:rFonts w:eastAsia="SimSun"/>
          <w:rtl/>
        </w:rPr>
        <w:t xml:space="preserve"> أو </w:t>
      </w:r>
      <w:r w:rsidR="001C25EA" w:rsidRPr="007E4BDA">
        <w:rPr>
          <w:rFonts w:eastAsia="SimSun"/>
          <w:rtl/>
        </w:rPr>
        <w:t xml:space="preserve">فعل يسعى إلى التأثير في الشهادات المقدمة أمام المحاكم؛ فالقانون </w:t>
      </w:r>
      <w:r w:rsidR="00B658E7" w:rsidRPr="007E4BDA">
        <w:rPr>
          <w:rFonts w:eastAsia="SimSun"/>
          <w:rtl/>
        </w:rPr>
        <w:t>رقم </w:t>
      </w:r>
      <w:r w:rsidR="001C25EA" w:rsidRPr="007E4BDA">
        <w:rPr>
          <w:rFonts w:eastAsia="SimSun"/>
          <w:rtl/>
        </w:rPr>
        <w:t>(53) لسنة 2012 بشأن تعديل نصوص المواد</w:t>
      </w:r>
      <w:r w:rsidR="006D5535" w:rsidRPr="007E4BDA">
        <w:rPr>
          <w:rFonts w:eastAsia="SimSun" w:hint="cs"/>
          <w:rtl/>
        </w:rPr>
        <w:t> </w:t>
      </w:r>
      <w:r w:rsidR="001C25EA" w:rsidRPr="007E4BDA">
        <w:rPr>
          <w:rFonts w:eastAsia="SimSun"/>
          <w:rtl/>
        </w:rPr>
        <w:t>115 و214 و234 ولإضافة المواد 81 مكّرر و82 الفقرة 3، 127 مكّرر و223 مكّرر و223 مكرر</w:t>
      </w:r>
      <w:r w:rsidR="006D5535" w:rsidRPr="007E4BDA">
        <w:rPr>
          <w:rFonts w:eastAsia="SimSun" w:hint="cs"/>
          <w:rtl/>
        </w:rPr>
        <w:t xml:space="preserve"> </w:t>
      </w:r>
      <w:r w:rsidR="001C25EA" w:rsidRPr="007E4BDA">
        <w:rPr>
          <w:rFonts w:eastAsia="SimSun"/>
          <w:rtl/>
        </w:rPr>
        <w:t>(أ</w:t>
      </w:r>
      <w:r w:rsidR="006D5535" w:rsidRPr="007E4BDA">
        <w:rPr>
          <w:rFonts w:eastAsia="SimSun"/>
          <w:rtl/>
        </w:rPr>
        <w:t>)</w:t>
      </w:r>
      <w:r w:rsidR="006D5535" w:rsidRPr="007E4BDA">
        <w:rPr>
          <w:rFonts w:eastAsia="SimSun" w:hint="cs"/>
          <w:rtl/>
        </w:rPr>
        <w:t xml:space="preserve"> </w:t>
      </w:r>
      <w:r w:rsidR="001C25EA" w:rsidRPr="007E4BDA">
        <w:rPr>
          <w:rFonts w:eastAsia="SimSun"/>
          <w:rtl/>
        </w:rPr>
        <w:t xml:space="preserve">من قانون </w:t>
      </w:r>
      <w:proofErr w:type="spellStart"/>
      <w:r w:rsidR="001C25EA" w:rsidRPr="007E4BDA">
        <w:rPr>
          <w:rFonts w:eastAsia="SimSun"/>
          <w:rtl/>
        </w:rPr>
        <w:t>الاجراءات</w:t>
      </w:r>
      <w:proofErr w:type="spellEnd"/>
      <w:r w:rsidR="001C25EA" w:rsidRPr="007E4BDA">
        <w:rPr>
          <w:rFonts w:eastAsia="SimSun"/>
          <w:rtl/>
        </w:rPr>
        <w:t xml:space="preserve"> الجنائية. إن هذه التعديلات تتيح إجراءات وضمانات لحماية الشهود والخبراء والضحايا ولضمان سلامتهم وتخفيف المخاطر التي قد تواجههم في الإخضاع لتأثيرات غير لائقة أثناء مرحلة الاستدلال</w:t>
      </w:r>
      <w:r w:rsidR="00B658E7" w:rsidRPr="007E4BDA">
        <w:rPr>
          <w:rFonts w:eastAsia="SimSun"/>
          <w:rtl/>
        </w:rPr>
        <w:t xml:space="preserve"> أو </w:t>
      </w:r>
      <w:r w:rsidR="001C25EA" w:rsidRPr="007E4BDA">
        <w:rPr>
          <w:rFonts w:eastAsia="SimSun"/>
          <w:rtl/>
        </w:rPr>
        <w:t>التحقيق</w:t>
      </w:r>
      <w:r w:rsidR="00B658E7" w:rsidRPr="007E4BDA">
        <w:rPr>
          <w:rFonts w:eastAsia="SimSun"/>
          <w:rtl/>
        </w:rPr>
        <w:t xml:space="preserve"> أو </w:t>
      </w:r>
      <w:r w:rsidR="001C25EA" w:rsidRPr="007E4BDA">
        <w:rPr>
          <w:rFonts w:eastAsia="SimSun"/>
          <w:rtl/>
        </w:rPr>
        <w:t>سير الدعوى أمام المحكمة.</w:t>
      </w:r>
    </w:p>
    <w:p w:rsidR="001C25EA" w:rsidRPr="007E4BDA" w:rsidRDefault="00A5786B" w:rsidP="00AB0531">
      <w:pPr>
        <w:pStyle w:val="SingleTxtGA"/>
        <w:spacing w:line="360" w:lineRule="exact"/>
        <w:rPr>
          <w:rFonts w:eastAsia="SimSun"/>
        </w:rPr>
      </w:pPr>
      <w:r>
        <w:rPr>
          <w:rtl/>
        </w:rPr>
        <w:t>106-</w:t>
      </w:r>
      <w:r w:rsidR="008F1E16" w:rsidRPr="007E4BDA">
        <w:rPr>
          <w:rFonts w:eastAsia="SimSun"/>
          <w:rtl/>
        </w:rPr>
        <w:tab/>
      </w:r>
      <w:r w:rsidR="001C25EA" w:rsidRPr="007E4BDA">
        <w:rPr>
          <w:rFonts w:eastAsia="SimSun"/>
          <w:rtl/>
        </w:rPr>
        <w:t xml:space="preserve">إضافةً </w:t>
      </w:r>
      <w:proofErr w:type="spellStart"/>
      <w:r w:rsidR="001C25EA" w:rsidRPr="007E4BDA">
        <w:rPr>
          <w:rFonts w:eastAsia="SimSun"/>
          <w:rtl/>
        </w:rPr>
        <w:t>الى</w:t>
      </w:r>
      <w:proofErr w:type="spellEnd"/>
      <w:r w:rsidR="001C25EA" w:rsidRPr="007E4BDA">
        <w:rPr>
          <w:rFonts w:eastAsia="SimSun"/>
          <w:rtl/>
        </w:rPr>
        <w:t xml:space="preserve"> ذلك، هناك تحول في الاعتماد على الأدلة المستندة إلى الشهود والاعترافات نحو التركيز في الأساليب العلمية لجمع الأدلة</w:t>
      </w:r>
      <w:r w:rsidR="00B658E7" w:rsidRPr="007E4BDA">
        <w:rPr>
          <w:rFonts w:eastAsia="SimSun"/>
          <w:rtl/>
        </w:rPr>
        <w:t xml:space="preserve"> مما </w:t>
      </w:r>
      <w:r w:rsidR="001C25EA" w:rsidRPr="007E4BDA">
        <w:rPr>
          <w:rFonts w:eastAsia="SimSun"/>
          <w:rtl/>
        </w:rPr>
        <w:t>يستلزم تدريب المحققين على أحدث أساليب إدارة مسرح الجريمة.</w:t>
      </w:r>
      <w:r w:rsidR="002B057C" w:rsidRPr="007E4BDA">
        <w:rPr>
          <w:rFonts w:eastAsia="SimSun"/>
          <w:rtl/>
        </w:rPr>
        <w:t xml:space="preserve"> </w:t>
      </w:r>
      <w:r w:rsidR="001C25EA" w:rsidRPr="007E4BDA">
        <w:rPr>
          <w:rFonts w:eastAsia="SimSun"/>
          <w:rtl/>
        </w:rPr>
        <w:t>وهو</w:t>
      </w:r>
      <w:r w:rsidR="00B658E7" w:rsidRPr="007E4BDA">
        <w:rPr>
          <w:rFonts w:eastAsia="SimSun"/>
          <w:rtl/>
        </w:rPr>
        <w:t xml:space="preserve"> ما </w:t>
      </w:r>
      <w:r w:rsidR="001C25EA" w:rsidRPr="007E4BDA">
        <w:rPr>
          <w:rFonts w:eastAsia="SimSun"/>
          <w:rtl/>
        </w:rPr>
        <w:t>يتم حالياً القيام به جنبا إلى جنب مع مختبر الطب الجنائي الجديد الذي يعمل فيه فنيون مؤهلون تأهيلاً تاماً.</w:t>
      </w:r>
      <w:r w:rsidR="002B057C" w:rsidRPr="007E4BDA">
        <w:rPr>
          <w:rFonts w:eastAsia="SimSun"/>
          <w:rtl/>
        </w:rPr>
        <w:t xml:space="preserve"> </w:t>
      </w:r>
      <w:r w:rsidR="001C25EA" w:rsidRPr="007E4BDA">
        <w:rPr>
          <w:rFonts w:eastAsia="SimSun"/>
          <w:rtl/>
        </w:rPr>
        <w:t>ويتم تطوير المختبر ودورات التدريب بالتعاون مع جهاز الشرطة البريطانية، والوكالة الوطنية لتحسين خدمات الشرطة في المملكة المتحدة. وإلى ذلك فإن القضاة وأعضاء النيابة العامة والشرطة يتلقون برامج تدريبية مكثفة ومستمرة.</w:t>
      </w:r>
    </w:p>
    <w:p w:rsidR="001C25EA" w:rsidRPr="007E4BDA" w:rsidRDefault="00A5786B" w:rsidP="00AB0531">
      <w:pPr>
        <w:pStyle w:val="SingleTxtGA"/>
        <w:spacing w:line="360" w:lineRule="exact"/>
        <w:rPr>
          <w:rFonts w:eastAsia="SimSun"/>
          <w:rtl/>
        </w:rPr>
      </w:pPr>
      <w:r>
        <w:rPr>
          <w:rtl/>
        </w:rPr>
        <w:t>107-</w:t>
      </w:r>
      <w:r w:rsidR="008F1E16" w:rsidRPr="007E4BDA">
        <w:rPr>
          <w:rFonts w:eastAsia="SimSun"/>
          <w:rtl/>
        </w:rPr>
        <w:tab/>
      </w:r>
      <w:r w:rsidR="001C25EA" w:rsidRPr="007E4BDA">
        <w:rPr>
          <w:rFonts w:eastAsia="SimSun"/>
          <w:rtl/>
        </w:rPr>
        <w:t>ولضمان تحقيق العدالة روحاً ونصاً، فإن هنالك آليات قانونية إضافية للتدقيق والضبط ومنها:</w:t>
      </w:r>
    </w:p>
    <w:p w:rsidR="001C25EA" w:rsidRPr="007E4BDA" w:rsidRDefault="00552D8A" w:rsidP="00AB0531">
      <w:pPr>
        <w:pStyle w:val="SingleTxtGA"/>
        <w:spacing w:line="360" w:lineRule="exact"/>
        <w:rPr>
          <w:rFonts w:eastAsia="SimSun"/>
          <w:rtl/>
        </w:rPr>
      </w:pPr>
      <w:r w:rsidRPr="007E4BDA">
        <w:rPr>
          <w:rFonts w:eastAsia="SimSun" w:hint="cs"/>
          <w:rtl/>
        </w:rPr>
        <w:tab/>
        <w:t>(أ)</w:t>
      </w:r>
      <w:r w:rsidR="008F1E16" w:rsidRPr="007E4BDA">
        <w:rPr>
          <w:rFonts w:eastAsia="SimSun"/>
          <w:rtl/>
        </w:rPr>
        <w:tab/>
      </w:r>
      <w:r w:rsidR="001C25EA" w:rsidRPr="007E4BDA">
        <w:rPr>
          <w:rFonts w:eastAsia="SimSun"/>
          <w:rtl/>
        </w:rPr>
        <w:t>تم إنشاء الأمانة العامة للتظلمات ومفوضية حقوق السجناء والمحتجزين، وهاتان آليتان قانونيتان تتمتعان بالاستقلال والشفافية والتمكين على تحقيق أهدافهما المذكورة في تشريعات إنشائهما المستندة إلى ميثاق العمل الوطني ودستور المملكة والمعايير الدولية ذات الصل</w:t>
      </w:r>
      <w:r w:rsidR="00453B82" w:rsidRPr="007E4BDA">
        <w:rPr>
          <w:rFonts w:eastAsia="SimSun" w:hint="cs"/>
          <w:rtl/>
        </w:rPr>
        <w:t>ة؛</w:t>
      </w:r>
    </w:p>
    <w:p w:rsidR="001C25EA" w:rsidRPr="007E4BDA" w:rsidRDefault="00552D8A" w:rsidP="00AB0531">
      <w:pPr>
        <w:pStyle w:val="SingleTxtGA"/>
        <w:spacing w:line="360" w:lineRule="exact"/>
        <w:rPr>
          <w:rFonts w:eastAsia="SimSun"/>
          <w:rtl/>
        </w:rPr>
      </w:pPr>
      <w:r w:rsidRPr="007E4BDA">
        <w:rPr>
          <w:rFonts w:eastAsia="SimSun" w:hint="cs"/>
          <w:rtl/>
        </w:rPr>
        <w:tab/>
        <w:t>(ب)</w:t>
      </w:r>
      <w:r w:rsidR="008F1E16" w:rsidRPr="007E4BDA">
        <w:rPr>
          <w:rFonts w:eastAsia="SimSun"/>
          <w:rtl/>
        </w:rPr>
        <w:tab/>
      </w:r>
      <w:r w:rsidR="001C25EA" w:rsidRPr="007E4BDA">
        <w:rPr>
          <w:rFonts w:eastAsia="SimSun"/>
          <w:rtl/>
        </w:rPr>
        <w:t>كما أنشأت وزارة الداخلية إدارة التدقيق والتحريات الداخلية لتعزيز التعامل السليم وفق القانون ومدونة سلوك رجال الشرطة</w:t>
      </w:r>
      <w:r w:rsidR="00453B82" w:rsidRPr="007E4BDA">
        <w:rPr>
          <w:rFonts w:eastAsia="SimSun" w:hint="cs"/>
          <w:rtl/>
        </w:rPr>
        <w:t>؛</w:t>
      </w:r>
    </w:p>
    <w:p w:rsidR="001C25EA" w:rsidRPr="007E4BDA" w:rsidRDefault="00552D8A" w:rsidP="00AB0531">
      <w:pPr>
        <w:pStyle w:val="SingleTxtGA"/>
        <w:spacing w:line="360" w:lineRule="exact"/>
        <w:rPr>
          <w:rFonts w:eastAsia="SimSun"/>
          <w:rtl/>
        </w:rPr>
      </w:pPr>
      <w:r w:rsidRPr="007E4BDA">
        <w:rPr>
          <w:rFonts w:eastAsia="SimSun" w:hint="cs"/>
          <w:rtl/>
        </w:rPr>
        <w:tab/>
        <w:t>(ج)</w:t>
      </w:r>
      <w:r w:rsidR="008F1E16" w:rsidRPr="007E4BDA">
        <w:rPr>
          <w:rFonts w:eastAsia="SimSun"/>
          <w:rtl/>
        </w:rPr>
        <w:tab/>
      </w:r>
      <w:r w:rsidR="001C25EA" w:rsidRPr="007E4BDA">
        <w:rPr>
          <w:rFonts w:eastAsia="SimSun"/>
          <w:rtl/>
        </w:rPr>
        <w:t xml:space="preserve">هذا وتقوم المؤسسة الوطنية لحقوق </w:t>
      </w:r>
      <w:proofErr w:type="spellStart"/>
      <w:r w:rsidR="001C25EA" w:rsidRPr="007E4BDA">
        <w:rPr>
          <w:rFonts w:eastAsia="SimSun"/>
          <w:rtl/>
        </w:rPr>
        <w:t>الانسان</w:t>
      </w:r>
      <w:proofErr w:type="spellEnd"/>
      <w:r w:rsidR="001C25EA" w:rsidRPr="007E4BDA">
        <w:rPr>
          <w:rFonts w:eastAsia="SimSun"/>
          <w:rtl/>
        </w:rPr>
        <w:t xml:space="preserve"> المبنية على مبادئ باريس، بعدة أدوار حيوية لتحقيق أهدافها</w:t>
      </w:r>
      <w:r w:rsidR="001C7E1A" w:rsidRPr="007E4BDA">
        <w:rPr>
          <w:rFonts w:eastAsia="SimSun"/>
          <w:rtl/>
        </w:rPr>
        <w:t xml:space="preserve"> و</w:t>
      </w:r>
      <w:r w:rsidR="001C25EA" w:rsidRPr="007E4BDA">
        <w:rPr>
          <w:rFonts w:eastAsia="SimSun"/>
          <w:rtl/>
        </w:rPr>
        <w:t xml:space="preserve">منها القيام بدور رقابي لضمان حماية حقوق </w:t>
      </w:r>
      <w:proofErr w:type="spellStart"/>
      <w:r w:rsidR="001C25EA" w:rsidRPr="007E4BDA">
        <w:rPr>
          <w:rFonts w:eastAsia="SimSun"/>
          <w:rtl/>
        </w:rPr>
        <w:t>الانسان</w:t>
      </w:r>
      <w:proofErr w:type="spellEnd"/>
      <w:r w:rsidR="001C25EA" w:rsidRPr="007E4BDA">
        <w:rPr>
          <w:rFonts w:eastAsia="SimSun"/>
          <w:rtl/>
        </w:rPr>
        <w:t xml:space="preserve"> والتطبيق السليم للقانون، وتلقت منذ يناير 2016 إلى 20 يونيو 2016 عدد 75 شكوى و72 طلبا للمساعدة والمشورة القانونية.</w:t>
      </w:r>
    </w:p>
    <w:p w:rsidR="001C25EA" w:rsidRPr="007E4BDA" w:rsidRDefault="00A5786B" w:rsidP="00AB0531">
      <w:pPr>
        <w:pStyle w:val="SingleTxtGA"/>
        <w:spacing w:line="360" w:lineRule="exact"/>
        <w:rPr>
          <w:rFonts w:eastAsia="SimSun"/>
        </w:rPr>
      </w:pPr>
      <w:r>
        <w:rPr>
          <w:rtl/>
        </w:rPr>
        <w:t>108-</w:t>
      </w:r>
      <w:r w:rsidR="008F1E16" w:rsidRPr="007E4BDA">
        <w:rPr>
          <w:rFonts w:eastAsia="SimSun"/>
          <w:rtl/>
        </w:rPr>
        <w:tab/>
      </w:r>
      <w:r w:rsidR="001C25EA" w:rsidRPr="007E4BDA">
        <w:rPr>
          <w:rFonts w:eastAsia="SimSun"/>
          <w:rtl/>
        </w:rPr>
        <w:t>واستكمالاً للبناء القانوني والتفعيل الرقابي، فإن وسائل الانتصاف متاحة وممكنة قانوناً وقضاء. وتشمل وسائل الانتصاف التقدم بدعوى قضائية جنائية</w:t>
      </w:r>
      <w:r w:rsidR="00B658E7" w:rsidRPr="007E4BDA">
        <w:rPr>
          <w:rFonts w:eastAsia="SimSun"/>
          <w:rtl/>
        </w:rPr>
        <w:t xml:space="preserve"> أو </w:t>
      </w:r>
      <w:r w:rsidR="001C25EA" w:rsidRPr="007E4BDA">
        <w:rPr>
          <w:rFonts w:eastAsia="SimSun"/>
          <w:rtl/>
        </w:rPr>
        <w:t>مدنية</w:t>
      </w:r>
      <w:r w:rsidR="00B658E7" w:rsidRPr="007E4BDA">
        <w:rPr>
          <w:rFonts w:eastAsia="SimSun"/>
          <w:rtl/>
        </w:rPr>
        <w:t xml:space="preserve"> أو </w:t>
      </w:r>
      <w:r w:rsidR="001C25EA" w:rsidRPr="007E4BDA">
        <w:rPr>
          <w:rFonts w:eastAsia="SimSun"/>
          <w:rtl/>
        </w:rPr>
        <w:t>إدارية لجبر الضرر</w:t>
      </w:r>
      <w:r w:rsidR="00B658E7" w:rsidRPr="007E4BDA">
        <w:rPr>
          <w:rFonts w:eastAsia="SimSun"/>
          <w:rtl/>
        </w:rPr>
        <w:t xml:space="preserve"> أو </w:t>
      </w:r>
      <w:r w:rsidR="001C25EA" w:rsidRPr="007E4BDA">
        <w:rPr>
          <w:rFonts w:eastAsia="SimSun"/>
          <w:rtl/>
        </w:rPr>
        <w:t>الاستفادة من آلية التعويض المادي</w:t>
      </w:r>
      <w:r w:rsidR="00B658E7" w:rsidRPr="007E4BDA">
        <w:rPr>
          <w:rFonts w:eastAsia="SimSun"/>
          <w:rtl/>
        </w:rPr>
        <w:t xml:space="preserve"> أو </w:t>
      </w:r>
      <w:r w:rsidR="001C25EA" w:rsidRPr="007E4BDA">
        <w:rPr>
          <w:rFonts w:eastAsia="SimSun"/>
          <w:rtl/>
        </w:rPr>
        <w:t xml:space="preserve">الحل الرضائي، وهكذا فإن القانون البحريني مفعل </w:t>
      </w:r>
      <w:proofErr w:type="spellStart"/>
      <w:r w:rsidR="001C25EA" w:rsidRPr="007E4BDA">
        <w:rPr>
          <w:rFonts w:eastAsia="SimSun"/>
          <w:rtl/>
        </w:rPr>
        <w:t>ويتآتى</w:t>
      </w:r>
      <w:proofErr w:type="spellEnd"/>
      <w:r w:rsidR="001C25EA" w:rsidRPr="007E4BDA">
        <w:rPr>
          <w:rFonts w:eastAsia="SimSun"/>
          <w:rtl/>
        </w:rPr>
        <w:t xml:space="preserve"> متابعة حسن تطبيقه بكل شفافية وفاعلية.</w:t>
      </w:r>
    </w:p>
    <w:p w:rsidR="001C7E1A" w:rsidRPr="007E4BDA" w:rsidRDefault="00A5786B" w:rsidP="00AB0531">
      <w:pPr>
        <w:pStyle w:val="SingleTxtGA"/>
        <w:spacing w:line="360" w:lineRule="exact"/>
        <w:rPr>
          <w:rFonts w:eastAsia="SimSun"/>
          <w:rtl/>
        </w:rPr>
      </w:pPr>
      <w:r>
        <w:rPr>
          <w:rtl/>
        </w:rPr>
        <w:lastRenderedPageBreak/>
        <w:t>109-</w:t>
      </w:r>
      <w:r w:rsidR="008F1E16" w:rsidRPr="007E4BDA">
        <w:rPr>
          <w:rFonts w:eastAsia="SimSun"/>
          <w:rtl/>
        </w:rPr>
        <w:tab/>
      </w:r>
      <w:r w:rsidR="001C25EA" w:rsidRPr="007E4BDA">
        <w:rPr>
          <w:rFonts w:eastAsia="SimSun"/>
          <w:rtl/>
        </w:rPr>
        <w:t>بلغ عدد الشكاوى التي تلقتها الأمانة العامة للتظلمات</w:t>
      </w:r>
      <w:r w:rsidR="002B057C" w:rsidRPr="007E4BDA">
        <w:rPr>
          <w:rFonts w:eastAsia="SimSun"/>
          <w:vertAlign w:val="superscript"/>
          <w:rtl/>
        </w:rPr>
        <w:t>(</w:t>
      </w:r>
      <w:r w:rsidR="002B057C" w:rsidRPr="007E4BDA">
        <w:rPr>
          <w:rFonts w:eastAsia="SimSun"/>
          <w:vertAlign w:val="superscript"/>
          <w:rtl/>
        </w:rPr>
        <w:footnoteReference w:id="28"/>
      </w:r>
      <w:r w:rsidR="002B057C" w:rsidRPr="007E4BDA">
        <w:rPr>
          <w:rFonts w:eastAsia="SimSun"/>
          <w:vertAlign w:val="superscript"/>
          <w:rtl/>
        </w:rPr>
        <w:t>)</w:t>
      </w:r>
      <w:r w:rsidR="002B057C" w:rsidRPr="007E4BDA">
        <w:rPr>
          <w:rFonts w:eastAsia="SimSun"/>
          <w:rtl/>
        </w:rPr>
        <w:t xml:space="preserve"> </w:t>
      </w:r>
      <w:r w:rsidR="001C25EA" w:rsidRPr="007E4BDA">
        <w:rPr>
          <w:rFonts w:eastAsia="SimSun"/>
          <w:rtl/>
        </w:rPr>
        <w:t>242 شكوى تم النظر فيها في الفترة من 2013-2014، و908 شكوى وطلب مساعدة تم النظر فيها في الفترة</w:t>
      </w:r>
      <w:r w:rsidR="006D5535" w:rsidRPr="007E4BDA">
        <w:rPr>
          <w:rFonts w:eastAsia="SimSun" w:hint="cs"/>
          <w:rtl/>
        </w:rPr>
        <w:t> </w:t>
      </w:r>
      <w:r w:rsidR="001C25EA" w:rsidRPr="007E4BDA">
        <w:rPr>
          <w:rFonts w:eastAsia="SimSun"/>
          <w:rtl/>
        </w:rPr>
        <w:t>2014-2015.</w:t>
      </w:r>
    </w:p>
    <w:p w:rsidR="001C25EA" w:rsidRPr="007E4BDA" w:rsidRDefault="00552D8A" w:rsidP="007E4BDA">
      <w:pPr>
        <w:pStyle w:val="H1GA"/>
        <w:rPr>
          <w:rFonts w:eastAsia="SimSun"/>
          <w:b w:val="0"/>
          <w:bCs w:val="0"/>
          <w:rtl/>
        </w:rPr>
      </w:pPr>
      <w:r w:rsidRPr="007E4BDA">
        <w:rPr>
          <w:rFonts w:eastAsia="SimSun" w:hint="cs"/>
          <w:rtl/>
        </w:rPr>
        <w:tab/>
      </w:r>
      <w:r w:rsidRPr="007E4BDA">
        <w:rPr>
          <w:rFonts w:eastAsia="SimSun" w:hint="cs"/>
          <w:rtl/>
        </w:rPr>
        <w:tab/>
      </w:r>
      <w:r w:rsidR="001C25EA" w:rsidRPr="007E4BDA">
        <w:rPr>
          <w:rFonts w:eastAsia="SimSun"/>
          <w:rtl/>
        </w:rPr>
        <w:t>المادة (8</w:t>
      </w:r>
      <w:r w:rsidR="00036E5F" w:rsidRPr="007E4BDA">
        <w:rPr>
          <w:rFonts w:eastAsia="SimSun"/>
          <w:rtl/>
        </w:rPr>
        <w:t>)</w:t>
      </w:r>
      <w:r w:rsidR="00036E5F" w:rsidRPr="007E4BDA">
        <w:rPr>
          <w:rFonts w:eastAsia="SimSun" w:hint="cs"/>
          <w:rtl/>
        </w:rPr>
        <w:tab/>
      </w:r>
      <w:r w:rsidR="00036E5F" w:rsidRPr="007E4BDA">
        <w:rPr>
          <w:rFonts w:eastAsia="SimSun" w:hint="cs"/>
          <w:rtl/>
        </w:rPr>
        <w:br/>
      </w:r>
      <w:r w:rsidR="001C25EA" w:rsidRPr="007E4BDA">
        <w:rPr>
          <w:rFonts w:eastAsia="SimSun"/>
          <w:rtl/>
        </w:rPr>
        <w:t>حظر الاسترقاق والإتجار بالرقيق</w:t>
      </w:r>
    </w:p>
    <w:p w:rsidR="001C25EA" w:rsidRPr="007E4BDA" w:rsidRDefault="00552D8A" w:rsidP="007E4BDA">
      <w:pPr>
        <w:pStyle w:val="H23GA"/>
        <w:rPr>
          <w:rFonts w:eastAsia="SimSun"/>
          <w:b w:val="0"/>
          <w:bCs w:val="0"/>
          <w:rtl/>
        </w:rPr>
      </w:pPr>
      <w:r w:rsidRPr="007E4BDA">
        <w:rPr>
          <w:rFonts w:eastAsia="SimSun" w:hint="cs"/>
          <w:rtl/>
        </w:rPr>
        <w:tab/>
      </w:r>
      <w:r w:rsidRPr="007E4BDA">
        <w:rPr>
          <w:rFonts w:eastAsia="SimSun" w:hint="cs"/>
          <w:rtl/>
        </w:rPr>
        <w:tab/>
      </w:r>
      <w:r w:rsidR="001C25EA" w:rsidRPr="007E4BDA">
        <w:rPr>
          <w:rFonts w:eastAsia="SimSun"/>
          <w:rtl/>
        </w:rPr>
        <w:t>النصوص القانونية</w:t>
      </w:r>
    </w:p>
    <w:p w:rsidR="001C7E1A" w:rsidRPr="007E4BDA" w:rsidRDefault="00A5786B" w:rsidP="00AB0531">
      <w:pPr>
        <w:pStyle w:val="SingleTxtGA"/>
        <w:spacing w:line="360" w:lineRule="exact"/>
        <w:rPr>
          <w:rtl/>
        </w:rPr>
      </w:pPr>
      <w:r>
        <w:rPr>
          <w:rtl/>
        </w:rPr>
        <w:t>110-</w:t>
      </w:r>
      <w:r w:rsidR="008F1E16" w:rsidRPr="007E4BDA">
        <w:rPr>
          <w:rtl/>
        </w:rPr>
        <w:tab/>
      </w:r>
      <w:r w:rsidR="001C25EA" w:rsidRPr="007E4BDA">
        <w:rPr>
          <w:rtl/>
        </w:rPr>
        <w:t xml:space="preserve">سنت </w:t>
      </w:r>
      <w:r w:rsidR="001C25EA" w:rsidRPr="007E4BDA">
        <w:rPr>
          <w:rFonts w:hint="eastAsia"/>
          <w:rtl/>
        </w:rPr>
        <w:t>مملكة</w:t>
      </w:r>
      <w:r w:rsidR="001C25EA" w:rsidRPr="007E4BDA">
        <w:rPr>
          <w:rtl/>
        </w:rPr>
        <w:t xml:space="preserve"> </w:t>
      </w:r>
      <w:r w:rsidR="001C25EA" w:rsidRPr="007E4BDA">
        <w:rPr>
          <w:rFonts w:hint="eastAsia"/>
          <w:rtl/>
        </w:rPr>
        <w:t>البحرين</w:t>
      </w:r>
      <w:r w:rsidR="001C25EA" w:rsidRPr="007E4BDA">
        <w:rPr>
          <w:rtl/>
        </w:rPr>
        <w:t xml:space="preserve"> القانون </w:t>
      </w:r>
      <w:r w:rsidR="00B658E7" w:rsidRPr="007E4BDA">
        <w:rPr>
          <w:rtl/>
        </w:rPr>
        <w:t>رقم </w:t>
      </w:r>
      <w:r w:rsidR="001C25EA" w:rsidRPr="007E4BDA">
        <w:rPr>
          <w:rtl/>
        </w:rPr>
        <w:t xml:space="preserve">1 لسنة 2008 بشأن </w:t>
      </w:r>
      <w:proofErr w:type="spellStart"/>
      <w:r w:rsidR="001C25EA" w:rsidRPr="007E4BDA">
        <w:rPr>
          <w:rtl/>
        </w:rPr>
        <w:t>الاتجار</w:t>
      </w:r>
      <w:proofErr w:type="spellEnd"/>
      <w:r w:rsidR="001C25EA" w:rsidRPr="007E4BDA">
        <w:rPr>
          <w:rtl/>
        </w:rPr>
        <w:t xml:space="preserve"> بالأشخاص، وقد جاء هذا القانون متفقاً والأحكام والتدابير الواردة في بروتوكول منع وقمع ومعاقبة </w:t>
      </w:r>
      <w:proofErr w:type="spellStart"/>
      <w:r w:rsidR="001C25EA" w:rsidRPr="007E4BDA">
        <w:rPr>
          <w:rtl/>
        </w:rPr>
        <w:t>الاتجار</w:t>
      </w:r>
      <w:proofErr w:type="spellEnd"/>
      <w:r w:rsidR="001C25EA" w:rsidRPr="007E4BDA">
        <w:rPr>
          <w:rtl/>
        </w:rPr>
        <w:t xml:space="preserve"> بالأشخاص المكمل لاتفاقية الأمم المتحدة لمكافحة الجريمة المنظمة عبر الوطنية، وذلك بدءا من تعريف </w:t>
      </w:r>
      <w:proofErr w:type="spellStart"/>
      <w:r w:rsidR="001C25EA" w:rsidRPr="007E4BDA">
        <w:rPr>
          <w:rtl/>
        </w:rPr>
        <w:t>الاتجار</w:t>
      </w:r>
      <w:proofErr w:type="spellEnd"/>
      <w:r w:rsidR="001C25EA" w:rsidRPr="007E4BDA">
        <w:rPr>
          <w:rtl/>
        </w:rPr>
        <w:t xml:space="preserve"> بالأشخاص وبيان الأفعال المادية المكونة للجريمة، مروراً بنطاق المسؤولية الجنائية والتدابير المادية والقانونية المتعلقة بحماية الضحايا وانتهاءً بأوجه مكافحة الجريمة، ومن أبرز ملامح القانون:</w:t>
      </w:r>
    </w:p>
    <w:p w:rsidR="001C25EA" w:rsidRPr="007E4BDA" w:rsidRDefault="001C25EA" w:rsidP="00F7727D">
      <w:pPr>
        <w:pStyle w:val="Bullet1GA"/>
        <w:numPr>
          <w:ilvl w:val="0"/>
          <w:numId w:val="10"/>
        </w:numPr>
        <w:bidi/>
        <w:rPr>
          <w:rtl/>
        </w:rPr>
      </w:pPr>
      <w:r w:rsidRPr="007E4BDA">
        <w:rPr>
          <w:rtl/>
        </w:rPr>
        <w:t>تقرير العقوبة المغلظة المقررة للجنايات وهي الجرائم الجسيمة في القانون</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 xml:space="preserve">تقرير عقوبة الغرامة المالية وجوباً إلى جانب عقوبة </w:t>
      </w:r>
      <w:r w:rsidRPr="007E4BDA">
        <w:rPr>
          <w:rFonts w:hint="eastAsia"/>
          <w:rtl/>
        </w:rPr>
        <w:t>السجن</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 xml:space="preserve">إلزام الجاني لدى إدانته بتحمل مصاريف إعادة المجني عليه إلى </w:t>
      </w:r>
      <w:r w:rsidRPr="007E4BDA">
        <w:rPr>
          <w:rFonts w:hint="eastAsia"/>
          <w:rtl/>
        </w:rPr>
        <w:t>دولته</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مصادرة الأموال والأشياء المستعملة في الجريمة</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 xml:space="preserve">تقرير </w:t>
      </w:r>
      <w:r w:rsidRPr="007E4BDA">
        <w:rPr>
          <w:rFonts w:hint="eastAsia"/>
          <w:rtl/>
        </w:rPr>
        <w:t>المسؤولية</w:t>
      </w:r>
      <w:r w:rsidRPr="007E4BDA">
        <w:rPr>
          <w:rtl/>
        </w:rPr>
        <w:t xml:space="preserve"> الجنائية في حق الأشخاص الاعتبارية إن ارتكبت الجريمة باسمها</w:t>
      </w:r>
      <w:r w:rsidR="00B658E7" w:rsidRPr="007E4BDA">
        <w:rPr>
          <w:rtl/>
        </w:rPr>
        <w:t xml:space="preserve"> أو </w:t>
      </w:r>
      <w:r w:rsidRPr="007E4BDA">
        <w:rPr>
          <w:rtl/>
        </w:rPr>
        <w:t>لحسابها</w:t>
      </w:r>
      <w:r w:rsidR="00B658E7" w:rsidRPr="007E4BDA">
        <w:rPr>
          <w:rtl/>
        </w:rPr>
        <w:t xml:space="preserve"> أو </w:t>
      </w:r>
      <w:r w:rsidRPr="007E4BDA">
        <w:rPr>
          <w:rtl/>
        </w:rPr>
        <w:t>لمنفعتها، مع معاقبتها بالغرامة المالية وإجازة حلها</w:t>
      </w:r>
      <w:r w:rsidR="00B658E7" w:rsidRPr="007E4BDA">
        <w:rPr>
          <w:rtl/>
        </w:rPr>
        <w:t xml:space="preserve"> أو </w:t>
      </w:r>
      <w:r w:rsidRPr="007E4BDA">
        <w:rPr>
          <w:rtl/>
        </w:rPr>
        <w:t>غلقها نهائياً</w:t>
      </w:r>
      <w:r w:rsidR="00B658E7" w:rsidRPr="007E4BDA">
        <w:rPr>
          <w:rtl/>
        </w:rPr>
        <w:t xml:space="preserve"> أو </w:t>
      </w:r>
      <w:r w:rsidRPr="007E4BDA">
        <w:rPr>
          <w:rtl/>
        </w:rPr>
        <w:t xml:space="preserve">مؤقتاً، وذلك مع عدم الإخلال بمسؤولية الشخص </w:t>
      </w:r>
      <w:r w:rsidRPr="007E4BDA">
        <w:rPr>
          <w:rFonts w:hint="eastAsia"/>
          <w:rtl/>
        </w:rPr>
        <w:t>الطبيعي</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تشديد العقوبة إن ارتكبت الجريمة بواسطة جماعة إجرامية،</w:t>
      </w:r>
      <w:r w:rsidR="00B658E7" w:rsidRPr="007E4BDA">
        <w:rPr>
          <w:rtl/>
        </w:rPr>
        <w:t xml:space="preserve"> أو </w:t>
      </w:r>
      <w:r w:rsidRPr="007E4BDA">
        <w:rPr>
          <w:rtl/>
        </w:rPr>
        <w:t>وقعت على من كان دون الخامسة عشر من عمره</w:t>
      </w:r>
      <w:r w:rsidR="00B658E7" w:rsidRPr="007E4BDA">
        <w:rPr>
          <w:rtl/>
        </w:rPr>
        <w:t xml:space="preserve"> أو </w:t>
      </w:r>
      <w:r w:rsidRPr="007E4BDA">
        <w:rPr>
          <w:rtl/>
        </w:rPr>
        <w:t>من ذوي الاحتياجات الخاصة</w:t>
      </w:r>
      <w:r w:rsidR="00B658E7" w:rsidRPr="007E4BDA">
        <w:rPr>
          <w:rtl/>
        </w:rPr>
        <w:t xml:space="preserve"> أو </w:t>
      </w:r>
      <w:r w:rsidRPr="007E4BDA">
        <w:rPr>
          <w:rtl/>
        </w:rPr>
        <w:t>كانت الجريمة عبر وطنية،</w:t>
      </w:r>
      <w:r w:rsidR="00B658E7" w:rsidRPr="007E4BDA">
        <w:rPr>
          <w:rtl/>
        </w:rPr>
        <w:t xml:space="preserve"> أو </w:t>
      </w:r>
      <w:r w:rsidRPr="007E4BDA">
        <w:rPr>
          <w:rtl/>
        </w:rPr>
        <w:t>كان الجاني من المسؤولين عن المجني عليه</w:t>
      </w:r>
      <w:r w:rsidR="00B658E7" w:rsidRPr="007E4BDA">
        <w:rPr>
          <w:rtl/>
        </w:rPr>
        <w:t xml:space="preserve"> أو </w:t>
      </w:r>
      <w:r w:rsidRPr="007E4BDA">
        <w:rPr>
          <w:rtl/>
        </w:rPr>
        <w:t>ممن له سلطة عليه،</w:t>
      </w:r>
      <w:r w:rsidR="00A02272">
        <w:rPr>
          <w:rFonts w:hint="cs"/>
          <w:rtl/>
        </w:rPr>
        <w:t xml:space="preserve"> </w:t>
      </w:r>
      <w:r w:rsidRPr="007E4BDA">
        <w:rPr>
          <w:rtl/>
        </w:rPr>
        <w:t xml:space="preserve"> </w:t>
      </w:r>
      <w:proofErr w:type="spellStart"/>
      <w:r w:rsidRPr="007E4BDA">
        <w:rPr>
          <w:rtl/>
        </w:rPr>
        <w:t>او</w:t>
      </w:r>
      <w:proofErr w:type="spellEnd"/>
      <w:r w:rsidRPr="007E4BDA">
        <w:rPr>
          <w:rtl/>
        </w:rPr>
        <w:t xml:space="preserve"> كان قد ترتب على الواقعة إصابة المجني عليه بمرض</w:t>
      </w:r>
      <w:r w:rsidR="00B658E7" w:rsidRPr="007E4BDA">
        <w:rPr>
          <w:rtl/>
        </w:rPr>
        <w:t xml:space="preserve"> لا </w:t>
      </w:r>
      <w:r w:rsidRPr="007E4BDA">
        <w:rPr>
          <w:rtl/>
        </w:rPr>
        <w:t>يرجى الشفاء</w:t>
      </w:r>
      <w:r w:rsidR="00453B82" w:rsidRPr="007E4BDA">
        <w:rPr>
          <w:rFonts w:hint="cs"/>
          <w:rtl/>
        </w:rPr>
        <w:t> </w:t>
      </w:r>
      <w:r w:rsidRPr="007E4BDA">
        <w:rPr>
          <w:rtl/>
        </w:rPr>
        <w:t>منه</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ضمان جميع الحقوق القانونية والمادية للمجني عليه (الضحية) في مرحلتي التحقيق والمحاكمة</w:t>
      </w:r>
      <w:r w:rsidR="00B658E7" w:rsidRPr="007E4BDA">
        <w:rPr>
          <w:rtl/>
        </w:rPr>
        <w:t xml:space="preserve"> بما </w:t>
      </w:r>
      <w:r w:rsidRPr="007E4BDA">
        <w:rPr>
          <w:rtl/>
        </w:rPr>
        <w:t>في ذلك الصحية ووسائل الرعاية الشخصية والنفسية المنصوص عليها بالبروتوكول، ومنها إمكانية إيداعه أحد مراكز التأهيل الطبية والنفسية</w:t>
      </w:r>
      <w:r w:rsidR="00B658E7" w:rsidRPr="007E4BDA">
        <w:rPr>
          <w:rtl/>
        </w:rPr>
        <w:t xml:space="preserve"> أو </w:t>
      </w:r>
      <w:r w:rsidRPr="007E4BDA">
        <w:rPr>
          <w:rtl/>
        </w:rPr>
        <w:t>المراكز المختصة للإيواء والتأهيل، بالإضافة إلى الحماية الأمنية</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منح المحكمة وجهة التحقيق (النيابة العامة) سلطة تقدير الضرورة في بقاء المجني عليه في مملكة البحرين أثناء التحقيق</w:t>
      </w:r>
      <w:r w:rsidR="00B658E7" w:rsidRPr="007E4BDA">
        <w:rPr>
          <w:rtl/>
        </w:rPr>
        <w:t xml:space="preserve"> أو </w:t>
      </w:r>
      <w:r w:rsidRPr="007E4BDA">
        <w:rPr>
          <w:rtl/>
        </w:rPr>
        <w:t>المحاكمة.</w:t>
      </w:r>
    </w:p>
    <w:p w:rsidR="001C25EA" w:rsidRPr="007E4BDA" w:rsidRDefault="00A5786B" w:rsidP="00AB0531">
      <w:pPr>
        <w:pStyle w:val="SingleTxtGA"/>
        <w:spacing w:line="360" w:lineRule="exact"/>
      </w:pPr>
      <w:r>
        <w:rPr>
          <w:rtl/>
        </w:rPr>
        <w:t>111-</w:t>
      </w:r>
      <w:r w:rsidR="008F1E16" w:rsidRPr="007E4BDA">
        <w:rPr>
          <w:rtl/>
        </w:rPr>
        <w:tab/>
      </w:r>
      <w:r w:rsidR="001C25EA" w:rsidRPr="007E4BDA">
        <w:rPr>
          <w:rtl/>
        </w:rPr>
        <w:t xml:space="preserve">نصت المادة (7) القانون </w:t>
      </w:r>
      <w:r w:rsidR="00B658E7" w:rsidRPr="007E4BDA">
        <w:rPr>
          <w:rtl/>
        </w:rPr>
        <w:t>رقم </w:t>
      </w:r>
      <w:r w:rsidR="001C25EA" w:rsidRPr="007E4BDA">
        <w:rPr>
          <w:rtl/>
        </w:rPr>
        <w:t xml:space="preserve">(1) لسنة 2008 بشأن مكافحة </w:t>
      </w:r>
      <w:proofErr w:type="spellStart"/>
      <w:r w:rsidR="001C25EA" w:rsidRPr="007E4BDA">
        <w:rPr>
          <w:rtl/>
        </w:rPr>
        <w:t>الاتجار</w:t>
      </w:r>
      <w:proofErr w:type="spellEnd"/>
      <w:r w:rsidR="001C25EA" w:rsidRPr="007E4BDA">
        <w:rPr>
          <w:rtl/>
        </w:rPr>
        <w:t xml:space="preserve"> بالأشخاص على إنشاء "لجنة تقييم وضعية الضحايا الأجانب" </w:t>
      </w:r>
      <w:r w:rsidR="001C25EA" w:rsidRPr="007E4BDA">
        <w:rPr>
          <w:rFonts w:hint="eastAsia"/>
          <w:rtl/>
        </w:rPr>
        <w:t>وقد</w:t>
      </w:r>
      <w:r w:rsidR="001C25EA" w:rsidRPr="007E4BDA">
        <w:rPr>
          <w:rtl/>
        </w:rPr>
        <w:t xml:space="preserve"> </w:t>
      </w:r>
      <w:r w:rsidR="001C25EA" w:rsidRPr="007E4BDA">
        <w:rPr>
          <w:rFonts w:hint="eastAsia"/>
          <w:rtl/>
        </w:rPr>
        <w:t>منحت</w:t>
      </w:r>
      <w:r w:rsidR="001C25EA" w:rsidRPr="007E4BDA">
        <w:rPr>
          <w:rtl/>
        </w:rPr>
        <w:t xml:space="preserve"> اختصاصاً بإزالة</w:t>
      </w:r>
      <w:r w:rsidR="00B658E7" w:rsidRPr="007E4BDA">
        <w:rPr>
          <w:rtl/>
        </w:rPr>
        <w:t xml:space="preserve"> ما </w:t>
      </w:r>
      <w:r w:rsidR="001C25EA" w:rsidRPr="007E4BDA">
        <w:rPr>
          <w:rtl/>
        </w:rPr>
        <w:t>قد يتعرض المجني عليه الأجنبي من معوقات تحول دون حصوله على عمل</w:t>
      </w:r>
      <w:r w:rsidR="00B658E7" w:rsidRPr="007E4BDA">
        <w:rPr>
          <w:rtl/>
        </w:rPr>
        <w:t xml:space="preserve"> إذ </w:t>
      </w:r>
      <w:r w:rsidR="001C25EA" w:rsidRPr="007E4BDA">
        <w:rPr>
          <w:rtl/>
        </w:rPr>
        <w:t>تبين أنه بحاجة إلى عمل، إلى جانب التنسيق مع وزارة الداخلية لإعادة المجني عليه إلى موطنه الأصلي،</w:t>
      </w:r>
      <w:r w:rsidR="00B658E7" w:rsidRPr="007E4BDA">
        <w:rPr>
          <w:rtl/>
        </w:rPr>
        <w:t xml:space="preserve"> أو </w:t>
      </w:r>
      <w:r w:rsidR="001C25EA" w:rsidRPr="007E4BDA">
        <w:rPr>
          <w:rtl/>
        </w:rPr>
        <w:t xml:space="preserve">إلى محل إقامته بدولة أخرى متى طلب ذلك، </w:t>
      </w:r>
      <w:r w:rsidR="001C25EA" w:rsidRPr="007E4BDA">
        <w:rPr>
          <w:rFonts w:hint="eastAsia"/>
          <w:rtl/>
        </w:rPr>
        <w:t>ويكون</w:t>
      </w:r>
      <w:r w:rsidR="001C25EA" w:rsidRPr="007E4BDA">
        <w:rPr>
          <w:rtl/>
        </w:rPr>
        <w:t xml:space="preserve"> </w:t>
      </w:r>
      <w:r w:rsidR="001C25EA" w:rsidRPr="007E4BDA">
        <w:rPr>
          <w:rFonts w:hint="eastAsia"/>
          <w:rtl/>
        </w:rPr>
        <w:t>للجنة</w:t>
      </w:r>
      <w:r w:rsidR="001C25EA" w:rsidRPr="007E4BDA">
        <w:rPr>
          <w:rtl/>
        </w:rPr>
        <w:t xml:space="preserve"> التوصية إذا كان ثمة مقتضى لبقاء المجني عليه في المملكة </w:t>
      </w:r>
      <w:r w:rsidR="001C25EA" w:rsidRPr="007E4BDA">
        <w:rPr>
          <w:rFonts w:hint="eastAsia"/>
          <w:rtl/>
        </w:rPr>
        <w:t>وتوفيق</w:t>
      </w:r>
      <w:r w:rsidR="001C25EA" w:rsidRPr="007E4BDA">
        <w:rPr>
          <w:rtl/>
        </w:rPr>
        <w:t xml:space="preserve"> </w:t>
      </w:r>
      <w:r w:rsidR="001C25EA" w:rsidRPr="007E4BDA">
        <w:rPr>
          <w:rFonts w:hint="eastAsia"/>
          <w:rtl/>
        </w:rPr>
        <w:t>أوضاعه</w:t>
      </w:r>
      <w:r w:rsidR="001C25EA" w:rsidRPr="007E4BDA">
        <w:rPr>
          <w:rtl/>
        </w:rPr>
        <w:t xml:space="preserve"> القانونية</w:t>
      </w:r>
      <w:r w:rsidR="00B658E7" w:rsidRPr="007E4BDA">
        <w:rPr>
          <w:rtl/>
        </w:rPr>
        <w:t xml:space="preserve"> بما </w:t>
      </w:r>
      <w:r w:rsidR="001C25EA" w:rsidRPr="007E4BDA">
        <w:rPr>
          <w:rtl/>
        </w:rPr>
        <w:t>يمكنه من عمل.</w:t>
      </w:r>
    </w:p>
    <w:p w:rsidR="001C25EA" w:rsidRPr="007E4BDA" w:rsidRDefault="00A5786B" w:rsidP="00AB0531">
      <w:pPr>
        <w:pStyle w:val="SingleTxtGA"/>
        <w:spacing w:line="360" w:lineRule="exact"/>
      </w:pPr>
      <w:r>
        <w:rPr>
          <w:rtl/>
        </w:rPr>
        <w:t>112-</w:t>
      </w:r>
      <w:r w:rsidR="008F1E16" w:rsidRPr="007E4BDA">
        <w:rPr>
          <w:rtl/>
        </w:rPr>
        <w:tab/>
      </w:r>
      <w:r w:rsidR="001C25EA" w:rsidRPr="007E4BDA">
        <w:rPr>
          <w:rFonts w:hint="eastAsia"/>
          <w:rtl/>
        </w:rPr>
        <w:t>استناداً</w:t>
      </w:r>
      <w:r w:rsidR="001C25EA" w:rsidRPr="007E4BDA">
        <w:rPr>
          <w:rtl/>
        </w:rPr>
        <w:t xml:space="preserve"> إلى</w:t>
      </w:r>
      <w:r w:rsidR="00B658E7" w:rsidRPr="007E4BDA">
        <w:rPr>
          <w:rtl/>
        </w:rPr>
        <w:t xml:space="preserve"> ما </w:t>
      </w:r>
      <w:r w:rsidR="001C25EA" w:rsidRPr="007E4BDA">
        <w:rPr>
          <w:rtl/>
        </w:rPr>
        <w:t xml:space="preserve">أوردته المادة (8) من نفس القانون بإنشاء "اللجنة الوطنية لمكافحة </w:t>
      </w:r>
      <w:proofErr w:type="spellStart"/>
      <w:r w:rsidR="001C25EA" w:rsidRPr="007E4BDA">
        <w:rPr>
          <w:rtl/>
        </w:rPr>
        <w:t>الاتجار</w:t>
      </w:r>
      <w:proofErr w:type="spellEnd"/>
      <w:r w:rsidR="001C25EA" w:rsidRPr="007E4BDA">
        <w:rPr>
          <w:rtl/>
        </w:rPr>
        <w:t xml:space="preserve"> بالأشخاص" التي تختص بوضع برامج حول منع ومكافحة الإتجار بالبشر</w:t>
      </w:r>
      <w:r w:rsidR="001C7E1A" w:rsidRPr="007E4BDA">
        <w:rPr>
          <w:rtl/>
        </w:rPr>
        <w:t xml:space="preserve"> و</w:t>
      </w:r>
      <w:r w:rsidR="001C25EA" w:rsidRPr="007E4BDA">
        <w:rPr>
          <w:rtl/>
        </w:rPr>
        <w:t>حماية ضحايا هذه الجريمة</w:t>
      </w:r>
      <w:r w:rsidR="001C7E1A" w:rsidRPr="007E4BDA">
        <w:rPr>
          <w:rtl/>
        </w:rPr>
        <w:t xml:space="preserve"> و</w:t>
      </w:r>
      <w:r w:rsidR="001C25EA" w:rsidRPr="007E4BDA">
        <w:rPr>
          <w:rtl/>
        </w:rPr>
        <w:t xml:space="preserve">تشجيع ودعم إعداد البحوث والمعلومات والحملات الإعلامية والمبادرات الاجتماعية والاقتصادية لمنع ومكافحة الإتجار بالبشر، إضافة إلى التنسيق مع أجهزة الدولة المختلفة </w:t>
      </w:r>
      <w:r w:rsidR="00B658E7" w:rsidRPr="007E4BDA">
        <w:rPr>
          <w:rtl/>
        </w:rPr>
        <w:t>فيما يتعلق</w:t>
      </w:r>
      <w:r w:rsidR="001C25EA" w:rsidRPr="007E4BDA">
        <w:rPr>
          <w:rtl/>
        </w:rPr>
        <w:t xml:space="preserve"> بالمعلومات الخاصة بهذه الجريمة ومتابعة تنفيذ الجهات الحكومية المعنية للتوصيات والتوجيهات الواردة في الاتفاقيات والبروتوكولات ذات العلاقة التي تكون المملكة طرفا فيها.</w:t>
      </w:r>
    </w:p>
    <w:p w:rsidR="001C25EA" w:rsidRPr="007E4BDA" w:rsidRDefault="00A5786B" w:rsidP="00AB0531">
      <w:pPr>
        <w:pStyle w:val="SingleTxtGA"/>
        <w:spacing w:line="360" w:lineRule="exact"/>
      </w:pPr>
      <w:r>
        <w:rPr>
          <w:rtl/>
        </w:rPr>
        <w:t>113-</w:t>
      </w:r>
      <w:r w:rsidR="008F1E16" w:rsidRPr="007E4BDA">
        <w:rPr>
          <w:rtl/>
        </w:rPr>
        <w:tab/>
      </w:r>
      <w:r w:rsidR="001C25EA" w:rsidRPr="007E4BDA">
        <w:rPr>
          <w:rtl/>
        </w:rPr>
        <w:t xml:space="preserve">هذا </w:t>
      </w:r>
      <w:r w:rsidR="001C25EA" w:rsidRPr="007E4BDA">
        <w:rPr>
          <w:rFonts w:hint="eastAsia"/>
          <w:rtl/>
        </w:rPr>
        <w:t>وتشرف</w:t>
      </w:r>
      <w:r w:rsidR="001C25EA" w:rsidRPr="007E4BDA">
        <w:rPr>
          <w:rtl/>
        </w:rPr>
        <w:t xml:space="preserve"> </w:t>
      </w:r>
      <w:r w:rsidR="001C25EA" w:rsidRPr="007E4BDA">
        <w:rPr>
          <w:rFonts w:hint="eastAsia"/>
          <w:rtl/>
        </w:rPr>
        <w:t>اللجنة</w:t>
      </w:r>
      <w:r w:rsidR="001C25EA" w:rsidRPr="007E4BDA">
        <w:rPr>
          <w:rtl/>
        </w:rPr>
        <w:t xml:space="preserve"> الوطنية لمكافحة </w:t>
      </w:r>
      <w:proofErr w:type="spellStart"/>
      <w:r w:rsidR="001C25EA" w:rsidRPr="007E4BDA">
        <w:rPr>
          <w:rtl/>
        </w:rPr>
        <w:t>الاتجار</w:t>
      </w:r>
      <w:proofErr w:type="spellEnd"/>
      <w:r w:rsidR="001C25EA" w:rsidRPr="007E4BDA">
        <w:rPr>
          <w:rtl/>
        </w:rPr>
        <w:t xml:space="preserve"> بالأشخاص على "مركز إيواء لضحايا </w:t>
      </w:r>
      <w:proofErr w:type="spellStart"/>
      <w:r w:rsidR="001C25EA" w:rsidRPr="007E4BDA">
        <w:rPr>
          <w:rtl/>
        </w:rPr>
        <w:t>الاتجار</w:t>
      </w:r>
      <w:proofErr w:type="spellEnd"/>
      <w:r w:rsidR="001C25EA" w:rsidRPr="007E4BDA">
        <w:rPr>
          <w:rtl/>
        </w:rPr>
        <w:t xml:space="preserve"> بالبشر" الذي يقدم خدمات وقائية تشرف عليها وحدة حماية العمالة الوافدة، وخدمات قانونية يقدمها قسم تظلمات العمالة الوافدة بدعم من طاقم المستشار القانوني للهيئة وتنسيق متواصل مع سفارات الدول المصدرة </w:t>
      </w:r>
      <w:r w:rsidR="001C25EA" w:rsidRPr="007E4BDA">
        <w:rPr>
          <w:rFonts w:hint="eastAsia"/>
          <w:rtl/>
        </w:rPr>
        <w:t>وملحقياتها</w:t>
      </w:r>
      <w:r w:rsidR="001C25EA" w:rsidRPr="007E4BDA">
        <w:rPr>
          <w:rtl/>
        </w:rPr>
        <w:t xml:space="preserve"> </w:t>
      </w:r>
      <w:r w:rsidR="001C25EA" w:rsidRPr="007E4BDA">
        <w:rPr>
          <w:rFonts w:hint="eastAsia"/>
          <w:rtl/>
        </w:rPr>
        <w:t>العمالية</w:t>
      </w:r>
      <w:r w:rsidR="001C25EA" w:rsidRPr="007E4BDA">
        <w:rPr>
          <w:rtl/>
        </w:rPr>
        <w:t xml:space="preserve"> عن طريق قسم التنسيق مع السفارات. يضم المركز أيضاً مكاتباً للجهاز المركزي للمعلومات يصدر بطاقات الهوية للملتحقين من عائلات العمالة الوافدة، ومركزا للتدريب لنشر الوعي بين المواطنين والوافدين على حد سواء ويضم المركز تمثيلاً لاثنين من جمعيات المجتمع المدني، </w:t>
      </w:r>
      <w:r w:rsidR="001C25EA" w:rsidRPr="007E4BDA">
        <w:rPr>
          <w:rFonts w:hint="eastAsia"/>
          <w:rtl/>
        </w:rPr>
        <w:t>وأطباء</w:t>
      </w:r>
      <w:r w:rsidR="001C25EA" w:rsidRPr="007E4BDA">
        <w:rPr>
          <w:rtl/>
        </w:rPr>
        <w:t xml:space="preserve"> </w:t>
      </w:r>
      <w:r w:rsidR="001C25EA" w:rsidRPr="007E4BDA">
        <w:rPr>
          <w:rFonts w:hint="eastAsia"/>
          <w:rtl/>
        </w:rPr>
        <w:t>متطوعين</w:t>
      </w:r>
      <w:r w:rsidR="001C25EA" w:rsidRPr="007E4BDA">
        <w:rPr>
          <w:rtl/>
        </w:rPr>
        <w:t xml:space="preserve"> من ثلاث مستشفيات خاصة عاملة في المملكة، </w:t>
      </w:r>
      <w:r w:rsidR="001C25EA" w:rsidRPr="007E4BDA">
        <w:rPr>
          <w:rFonts w:hint="eastAsia"/>
          <w:rtl/>
        </w:rPr>
        <w:t>ومركز</w:t>
      </w:r>
      <w:r w:rsidR="001C25EA" w:rsidRPr="007E4BDA">
        <w:rPr>
          <w:rtl/>
        </w:rPr>
        <w:t xml:space="preserve"> </w:t>
      </w:r>
      <w:r w:rsidR="001C25EA" w:rsidRPr="007E4BDA">
        <w:rPr>
          <w:rFonts w:hint="eastAsia"/>
          <w:rtl/>
        </w:rPr>
        <w:t>اتصالات</w:t>
      </w:r>
      <w:r w:rsidR="001C25EA" w:rsidRPr="007E4BDA">
        <w:rPr>
          <w:rtl/>
        </w:rPr>
        <w:t xml:space="preserve"> خصص له ال</w:t>
      </w:r>
      <w:r w:rsidR="00B658E7" w:rsidRPr="007E4BDA">
        <w:rPr>
          <w:rtl/>
        </w:rPr>
        <w:t>رقم </w:t>
      </w:r>
      <w:r w:rsidR="001C25EA" w:rsidRPr="007E4BDA">
        <w:rPr>
          <w:rtl/>
        </w:rPr>
        <w:t xml:space="preserve">995 للحالات الطارئة يعمل على مدار الساعة ويرد على المكالمات ب 7 لغات كل هذا بالإضافة للمأوى، والذي هو بطاقة استيعابية تصل </w:t>
      </w:r>
      <w:proofErr w:type="spellStart"/>
      <w:r w:rsidR="001C25EA" w:rsidRPr="007E4BDA">
        <w:rPr>
          <w:rtl/>
        </w:rPr>
        <w:t>الى</w:t>
      </w:r>
      <w:proofErr w:type="spellEnd"/>
      <w:r w:rsidR="001C25EA" w:rsidRPr="007E4BDA">
        <w:rPr>
          <w:rtl/>
        </w:rPr>
        <w:t xml:space="preserve"> 200 شخص عند الحاجة، ولكنه يعمل بطاقة طبيعية قدرها 120 شخص. حيث تتوفر فيه عيادة للخدمات الطبية، </w:t>
      </w:r>
      <w:r w:rsidR="001C25EA" w:rsidRPr="007E4BDA">
        <w:rPr>
          <w:rFonts w:hint="eastAsia"/>
          <w:rtl/>
        </w:rPr>
        <w:t>وأخرى</w:t>
      </w:r>
      <w:r w:rsidR="001C25EA" w:rsidRPr="007E4BDA">
        <w:rPr>
          <w:rtl/>
        </w:rPr>
        <w:t xml:space="preserve"> </w:t>
      </w:r>
      <w:r w:rsidR="001C25EA" w:rsidRPr="007E4BDA">
        <w:rPr>
          <w:rFonts w:hint="eastAsia"/>
          <w:rtl/>
        </w:rPr>
        <w:t>نفسية</w:t>
      </w:r>
      <w:r w:rsidR="001C25EA" w:rsidRPr="007E4BDA">
        <w:rPr>
          <w:rtl/>
        </w:rPr>
        <w:t xml:space="preserve">، خدمات اللياقة البدنية، والترفيه </w:t>
      </w:r>
      <w:proofErr w:type="spellStart"/>
      <w:r w:rsidR="001C25EA" w:rsidRPr="007E4BDA">
        <w:rPr>
          <w:rtl/>
        </w:rPr>
        <w:t>واعادة</w:t>
      </w:r>
      <w:proofErr w:type="spellEnd"/>
      <w:r w:rsidR="001C25EA" w:rsidRPr="007E4BDA">
        <w:rPr>
          <w:rtl/>
        </w:rPr>
        <w:t xml:space="preserve"> التأهيل ولقد نسقت اللجنة الوطنية لمكافحة </w:t>
      </w:r>
      <w:proofErr w:type="spellStart"/>
      <w:r w:rsidR="001C25EA" w:rsidRPr="007E4BDA">
        <w:rPr>
          <w:rtl/>
        </w:rPr>
        <w:t>الاتجار</w:t>
      </w:r>
      <w:proofErr w:type="spellEnd"/>
      <w:r w:rsidR="001C25EA" w:rsidRPr="007E4BDA">
        <w:rPr>
          <w:rtl/>
        </w:rPr>
        <w:t xml:space="preserve"> بالأشخاص مع مكتب </w:t>
      </w:r>
      <w:proofErr w:type="spellStart"/>
      <w:r w:rsidR="001C25EA" w:rsidRPr="007E4BDA">
        <w:rPr>
          <w:rtl/>
        </w:rPr>
        <w:t>الامم</w:t>
      </w:r>
      <w:proofErr w:type="spellEnd"/>
      <w:r w:rsidR="001C25EA" w:rsidRPr="007E4BDA">
        <w:rPr>
          <w:rtl/>
        </w:rPr>
        <w:t xml:space="preserve"> المتحدة المعني بالجريمة والمخدرات لتوفير الدعم الفني لإنشاء المنظومة الوطنية للإحالة وذلك لتسجيل ومتابعة الحالات الواردة لهذا المركز.</w:t>
      </w:r>
    </w:p>
    <w:p w:rsidR="001C7E1A" w:rsidRPr="007E4BDA" w:rsidRDefault="00A5786B" w:rsidP="00AB0531">
      <w:pPr>
        <w:pStyle w:val="SingleTxtGA"/>
        <w:spacing w:line="360" w:lineRule="exact"/>
        <w:rPr>
          <w:rtl/>
        </w:rPr>
      </w:pPr>
      <w:r>
        <w:rPr>
          <w:rtl/>
        </w:rPr>
        <w:t>114-</w:t>
      </w:r>
      <w:r w:rsidR="008F1E16" w:rsidRPr="007E4BDA">
        <w:rPr>
          <w:rtl/>
        </w:rPr>
        <w:tab/>
      </w:r>
      <w:r w:rsidR="001C25EA" w:rsidRPr="007E4BDA">
        <w:rPr>
          <w:rtl/>
        </w:rPr>
        <w:t>كما تضمن قانون العقوبات الصادر</w:t>
      </w:r>
      <w:r w:rsidR="00B658E7" w:rsidRPr="007E4BDA">
        <w:rPr>
          <w:rtl/>
        </w:rPr>
        <w:t xml:space="preserve"> عام </w:t>
      </w:r>
      <w:r w:rsidR="001C25EA" w:rsidRPr="007E4BDA">
        <w:rPr>
          <w:rtl/>
        </w:rPr>
        <w:t xml:space="preserve">1976 نصوصاً تشمل صوراً من حالات </w:t>
      </w:r>
      <w:proofErr w:type="spellStart"/>
      <w:r w:rsidR="001C25EA" w:rsidRPr="007E4BDA">
        <w:rPr>
          <w:rtl/>
        </w:rPr>
        <w:t>الاتجار</w:t>
      </w:r>
      <w:proofErr w:type="spellEnd"/>
      <w:r w:rsidR="001C25EA" w:rsidRPr="007E4BDA">
        <w:rPr>
          <w:rtl/>
        </w:rPr>
        <w:t xml:space="preserve"> بالأفراد التي وردت في بروتوكول منع وقمع </w:t>
      </w:r>
      <w:proofErr w:type="spellStart"/>
      <w:r w:rsidR="001C25EA" w:rsidRPr="007E4BDA">
        <w:rPr>
          <w:rtl/>
        </w:rPr>
        <w:t>الاتجار</w:t>
      </w:r>
      <w:proofErr w:type="spellEnd"/>
      <w:r w:rsidR="001C25EA" w:rsidRPr="007E4BDA">
        <w:rPr>
          <w:rtl/>
        </w:rPr>
        <w:t xml:space="preserve"> بالأشخاص. والجرائم التي </w:t>
      </w:r>
      <w:proofErr w:type="spellStart"/>
      <w:r w:rsidR="001C25EA" w:rsidRPr="007E4BDA">
        <w:rPr>
          <w:rtl/>
        </w:rPr>
        <w:t>انتظمها</w:t>
      </w:r>
      <w:proofErr w:type="spellEnd"/>
      <w:r w:rsidR="001C25EA" w:rsidRPr="007E4BDA">
        <w:rPr>
          <w:rtl/>
        </w:rPr>
        <w:t xml:space="preserve"> قانون العقوبات ذات الصلة</w:t>
      </w:r>
      <w:r w:rsidR="00B658E7" w:rsidRPr="007E4BDA">
        <w:rPr>
          <w:rtl/>
        </w:rPr>
        <w:t xml:space="preserve"> ما </w:t>
      </w:r>
      <w:r w:rsidR="001C25EA" w:rsidRPr="007E4BDA">
        <w:rPr>
          <w:rtl/>
        </w:rPr>
        <w:t>بين الواقعة مباشرة على الإنسان فتمس حياته</w:t>
      </w:r>
      <w:r w:rsidR="00B658E7" w:rsidRPr="007E4BDA">
        <w:rPr>
          <w:rtl/>
        </w:rPr>
        <w:t xml:space="preserve"> أو </w:t>
      </w:r>
      <w:r w:rsidR="001C25EA" w:rsidRPr="007E4BDA">
        <w:rPr>
          <w:rtl/>
        </w:rPr>
        <w:t>تؤدي إلى تسخيره في أعمال معينة،</w:t>
      </w:r>
      <w:r w:rsidR="00B658E7" w:rsidRPr="007E4BDA">
        <w:rPr>
          <w:rtl/>
        </w:rPr>
        <w:t xml:space="preserve"> أو </w:t>
      </w:r>
      <w:r w:rsidR="001C25EA" w:rsidRPr="007E4BDA">
        <w:rPr>
          <w:rtl/>
        </w:rPr>
        <w:t>تطال حقاً من حقوقه المادية كجرائم هتك العرض والدعارة والفجور والتحريض عليها والاعتداء على الحرية، ومثالها الجرائم الآتية:</w:t>
      </w:r>
    </w:p>
    <w:p w:rsidR="001C25EA" w:rsidRPr="007E4BDA" w:rsidRDefault="001C25EA" w:rsidP="00F7727D">
      <w:pPr>
        <w:pStyle w:val="Bullet1GA"/>
        <w:numPr>
          <w:ilvl w:val="0"/>
          <w:numId w:val="10"/>
        </w:numPr>
        <w:tabs>
          <w:tab w:val="num" w:pos="2495"/>
        </w:tabs>
        <w:bidi/>
        <w:rPr>
          <w:rtl/>
        </w:rPr>
      </w:pPr>
      <w:r w:rsidRPr="007E4BDA">
        <w:rPr>
          <w:rtl/>
        </w:rPr>
        <w:lastRenderedPageBreak/>
        <w:t>استخدام العمال سخرة</w:t>
      </w:r>
      <w:r w:rsidR="00B658E7" w:rsidRPr="007E4BDA">
        <w:rPr>
          <w:rtl/>
        </w:rPr>
        <w:t xml:space="preserve"> أو </w:t>
      </w:r>
      <w:r w:rsidRPr="007E4BDA">
        <w:rPr>
          <w:rtl/>
        </w:rPr>
        <w:t>احتجاز أجورهم بغير مبرر من قبل موظفي الدولة</w:t>
      </w:r>
      <w:r w:rsidR="00B658E7" w:rsidRPr="007E4BDA">
        <w:rPr>
          <w:rtl/>
        </w:rPr>
        <w:t xml:space="preserve"> أو </w:t>
      </w:r>
      <w:r w:rsidRPr="007E4BDA">
        <w:rPr>
          <w:rtl/>
        </w:rPr>
        <w:t>العاملين باسمها</w:t>
      </w:r>
      <w:r w:rsidR="002B057C" w:rsidRPr="00BD0E83">
        <w:rPr>
          <w:vertAlign w:val="superscript"/>
          <w:rtl/>
        </w:rPr>
        <w:t>(</w:t>
      </w:r>
      <w:r w:rsidR="002B057C" w:rsidRPr="00BD0E83">
        <w:rPr>
          <w:vertAlign w:val="superscript"/>
          <w:rtl/>
        </w:rPr>
        <w:footnoteReference w:id="29"/>
      </w:r>
      <w:r w:rsidR="002B057C" w:rsidRPr="00BD0E83">
        <w:rPr>
          <w:vertAlign w:val="superscript"/>
          <w:rtl/>
        </w:rPr>
        <w:t>)</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استخدام العمال سخرة</w:t>
      </w:r>
      <w:r w:rsidR="00B658E7" w:rsidRPr="007E4BDA">
        <w:rPr>
          <w:rtl/>
        </w:rPr>
        <w:t xml:space="preserve"> أو </w:t>
      </w:r>
      <w:r w:rsidRPr="007E4BDA">
        <w:rPr>
          <w:rtl/>
        </w:rPr>
        <w:t>احتجاز أجورهم بغير مبرر في العمل الخاص</w:t>
      </w:r>
      <w:r w:rsidR="002B057C" w:rsidRPr="00BD0E83">
        <w:rPr>
          <w:vertAlign w:val="superscript"/>
          <w:rtl/>
        </w:rPr>
        <w:t>(</w:t>
      </w:r>
      <w:r w:rsidR="002B057C" w:rsidRPr="00BD0E83">
        <w:rPr>
          <w:vertAlign w:val="superscript"/>
          <w:rtl/>
        </w:rPr>
        <w:footnoteReference w:id="30"/>
      </w:r>
      <w:r w:rsidR="002B057C" w:rsidRPr="00BD0E83">
        <w:rPr>
          <w:vertAlign w:val="superscript"/>
          <w:rtl/>
        </w:rPr>
        <w:t>)</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التحريض على ممارسة الفجور</w:t>
      </w:r>
      <w:r w:rsidR="00B658E7" w:rsidRPr="007E4BDA">
        <w:rPr>
          <w:rtl/>
        </w:rPr>
        <w:t xml:space="preserve"> أو </w:t>
      </w:r>
      <w:r w:rsidRPr="007E4BDA">
        <w:rPr>
          <w:rtl/>
        </w:rPr>
        <w:t>الدعارة</w:t>
      </w:r>
      <w:r w:rsidR="002B057C" w:rsidRPr="00BD0E83">
        <w:rPr>
          <w:vertAlign w:val="superscript"/>
          <w:rtl/>
        </w:rPr>
        <w:t>(</w:t>
      </w:r>
      <w:r w:rsidR="002B057C" w:rsidRPr="00BD0E83">
        <w:rPr>
          <w:vertAlign w:val="superscript"/>
          <w:rtl/>
        </w:rPr>
        <w:footnoteReference w:id="31"/>
      </w:r>
      <w:r w:rsidR="002B057C" w:rsidRPr="00BD0E83">
        <w:rPr>
          <w:vertAlign w:val="superscript"/>
          <w:rtl/>
        </w:rPr>
        <w:t>)</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الإجبار على ممارسة الفجور</w:t>
      </w:r>
      <w:r w:rsidR="00B658E7" w:rsidRPr="007E4BDA">
        <w:rPr>
          <w:rtl/>
        </w:rPr>
        <w:t xml:space="preserve"> أو </w:t>
      </w:r>
      <w:r w:rsidRPr="007E4BDA">
        <w:rPr>
          <w:rtl/>
        </w:rPr>
        <w:t>الدعارة</w:t>
      </w:r>
      <w:r w:rsidR="002B057C" w:rsidRPr="00BD0E83">
        <w:rPr>
          <w:vertAlign w:val="superscript"/>
          <w:rtl/>
        </w:rPr>
        <w:t>(</w:t>
      </w:r>
      <w:r w:rsidR="002B057C" w:rsidRPr="00BD0E83">
        <w:rPr>
          <w:vertAlign w:val="superscript"/>
          <w:rtl/>
        </w:rPr>
        <w:footnoteReference w:id="32"/>
      </w:r>
      <w:r w:rsidR="002B057C" w:rsidRPr="00BD0E83">
        <w:rPr>
          <w:vertAlign w:val="superscript"/>
          <w:rtl/>
        </w:rPr>
        <w:t>)</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الارتزاق من ممارسة الفجور</w:t>
      </w:r>
      <w:r w:rsidR="00B658E7" w:rsidRPr="007E4BDA">
        <w:rPr>
          <w:rtl/>
        </w:rPr>
        <w:t xml:space="preserve"> أو </w:t>
      </w:r>
      <w:r w:rsidRPr="007E4BDA">
        <w:rPr>
          <w:rtl/>
        </w:rPr>
        <w:t>الدعارة وحماية الممارسين</w:t>
      </w:r>
      <w:r w:rsidR="002B057C" w:rsidRPr="00BD0E83">
        <w:rPr>
          <w:vertAlign w:val="superscript"/>
          <w:rtl/>
        </w:rPr>
        <w:t>(</w:t>
      </w:r>
      <w:r w:rsidR="002B057C" w:rsidRPr="00BD0E83">
        <w:rPr>
          <w:vertAlign w:val="superscript"/>
          <w:rtl/>
        </w:rPr>
        <w:footnoteReference w:id="33"/>
      </w:r>
      <w:r w:rsidR="002B057C" w:rsidRPr="00BD0E83">
        <w:rPr>
          <w:vertAlign w:val="superscript"/>
          <w:rtl/>
        </w:rPr>
        <w:t>)</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إعداد وإدارة الأماكن والمحال لممارسة الفجور</w:t>
      </w:r>
      <w:r w:rsidR="00B658E7" w:rsidRPr="007E4BDA">
        <w:rPr>
          <w:rtl/>
        </w:rPr>
        <w:t xml:space="preserve"> أو </w:t>
      </w:r>
      <w:r w:rsidRPr="007E4BDA">
        <w:rPr>
          <w:rtl/>
        </w:rPr>
        <w:t>الدعارة</w:t>
      </w:r>
      <w:r w:rsidR="002B057C" w:rsidRPr="00BD0E83">
        <w:rPr>
          <w:vertAlign w:val="superscript"/>
          <w:rtl/>
        </w:rPr>
        <w:t>(</w:t>
      </w:r>
      <w:r w:rsidR="002B057C" w:rsidRPr="00BD0E83">
        <w:rPr>
          <w:vertAlign w:val="superscript"/>
          <w:rtl/>
        </w:rPr>
        <w:footnoteReference w:id="34"/>
      </w:r>
      <w:r w:rsidR="002B057C" w:rsidRPr="00BD0E83">
        <w:rPr>
          <w:vertAlign w:val="superscript"/>
          <w:rtl/>
        </w:rPr>
        <w:t>)</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القبض والاحتجاز والخطف بالقوة</w:t>
      </w:r>
      <w:r w:rsidR="00B658E7" w:rsidRPr="007E4BDA">
        <w:rPr>
          <w:rtl/>
        </w:rPr>
        <w:t xml:space="preserve"> أو </w:t>
      </w:r>
      <w:r w:rsidRPr="007E4BDA">
        <w:rPr>
          <w:rtl/>
        </w:rPr>
        <w:t>التحايل، ومن ذلك</w:t>
      </w:r>
      <w:r w:rsidR="00B658E7" w:rsidRPr="007E4BDA">
        <w:rPr>
          <w:rtl/>
        </w:rPr>
        <w:t xml:space="preserve"> ما </w:t>
      </w:r>
      <w:r w:rsidRPr="007E4BDA">
        <w:rPr>
          <w:rtl/>
        </w:rPr>
        <w:t xml:space="preserve">قد يقع بقصد </w:t>
      </w:r>
      <w:proofErr w:type="spellStart"/>
      <w:r w:rsidRPr="007E4BDA">
        <w:rPr>
          <w:rtl/>
        </w:rPr>
        <w:t>المواقعة</w:t>
      </w:r>
      <w:proofErr w:type="spellEnd"/>
      <w:r w:rsidR="00B658E7" w:rsidRPr="007E4BDA">
        <w:rPr>
          <w:rtl/>
        </w:rPr>
        <w:t xml:space="preserve"> أو </w:t>
      </w:r>
      <w:r w:rsidRPr="007E4BDA">
        <w:rPr>
          <w:rtl/>
        </w:rPr>
        <w:t>الاعتداء على العرض</w:t>
      </w:r>
      <w:r w:rsidR="00B658E7" w:rsidRPr="007E4BDA">
        <w:rPr>
          <w:rtl/>
        </w:rPr>
        <w:t xml:space="preserve"> أو </w:t>
      </w:r>
      <w:r w:rsidRPr="007E4BDA">
        <w:rPr>
          <w:rtl/>
        </w:rPr>
        <w:t>الكسب</w:t>
      </w:r>
      <w:r w:rsidR="002B057C" w:rsidRPr="007E4BDA">
        <w:rPr>
          <w:vertAlign w:val="superscript"/>
          <w:rtl/>
        </w:rPr>
        <w:t>(</w:t>
      </w:r>
      <w:r w:rsidR="002B057C" w:rsidRPr="007E4BDA">
        <w:rPr>
          <w:vertAlign w:val="superscript"/>
          <w:rtl/>
        </w:rPr>
        <w:footnoteReference w:id="35"/>
      </w:r>
      <w:r w:rsidR="002B057C" w:rsidRPr="007E4BDA">
        <w:rPr>
          <w:vertAlign w:val="superscript"/>
          <w:rtl/>
        </w:rPr>
        <w:t>)</w:t>
      </w:r>
      <w:r w:rsidR="00453B82" w:rsidRPr="007E4BDA">
        <w:rPr>
          <w:rFonts w:hint="cs"/>
          <w:rtl/>
        </w:rPr>
        <w:t>.</w:t>
      </w:r>
    </w:p>
    <w:p w:rsidR="001C25EA" w:rsidRPr="007E4BDA" w:rsidRDefault="00A5786B" w:rsidP="00AB0531">
      <w:pPr>
        <w:pStyle w:val="SingleTxtGA"/>
        <w:spacing w:line="360" w:lineRule="exact"/>
      </w:pPr>
      <w:r>
        <w:rPr>
          <w:rtl/>
        </w:rPr>
        <w:t>115-</w:t>
      </w:r>
      <w:r w:rsidR="008F1E16" w:rsidRPr="007E4BDA">
        <w:rPr>
          <w:rtl/>
        </w:rPr>
        <w:tab/>
      </w:r>
      <w:r w:rsidR="001C25EA" w:rsidRPr="007E4BDA">
        <w:rPr>
          <w:rtl/>
        </w:rPr>
        <w:t>هذا كله علاوة على الجرائم الماسة بحياة الإنسان وسلامة بدنه، وجرائم الاغتصاب والاعتداء على العرض والاستغلال الجنسي للأطفال.</w:t>
      </w:r>
    </w:p>
    <w:p w:rsidR="001C25EA" w:rsidRPr="007E4BDA" w:rsidRDefault="00A5786B" w:rsidP="00AB0531">
      <w:pPr>
        <w:pStyle w:val="SingleTxtGA"/>
        <w:spacing w:line="360" w:lineRule="exact"/>
        <w:rPr>
          <w:rtl/>
        </w:rPr>
      </w:pPr>
      <w:r>
        <w:rPr>
          <w:rtl/>
        </w:rPr>
        <w:t>116-</w:t>
      </w:r>
      <w:r w:rsidR="008F1E16" w:rsidRPr="007E4BDA">
        <w:rPr>
          <w:rtl/>
        </w:rPr>
        <w:tab/>
      </w:r>
      <w:r w:rsidR="001C25EA" w:rsidRPr="007E4BDA">
        <w:rPr>
          <w:rtl/>
        </w:rPr>
        <w:t xml:space="preserve">كما أن مملكة البحرين طرف في </w:t>
      </w:r>
      <w:r w:rsidR="001C25EA" w:rsidRPr="007E4BDA">
        <w:rPr>
          <w:rFonts w:eastAsia="SimSun"/>
          <w:rtl/>
        </w:rPr>
        <w:t>الاتفاقية الخاصة بالرق المبرمة في 25 سبتمبر 1926 والمعدلة بالبروتوكول المحرر</w:t>
      </w:r>
      <w:r w:rsidR="00B658E7" w:rsidRPr="007E4BDA">
        <w:rPr>
          <w:rFonts w:eastAsia="SimSun"/>
          <w:rtl/>
        </w:rPr>
        <w:t xml:space="preserve"> عام </w:t>
      </w:r>
      <w:r w:rsidR="001C25EA" w:rsidRPr="007E4BDA">
        <w:rPr>
          <w:rFonts w:eastAsia="SimSun"/>
          <w:rtl/>
        </w:rPr>
        <w:t>1953، والاتفاقية التكميلية لإبطال الرق وتجارة الرقيق والأعراف والممارسات الشبيهة بالرق</w:t>
      </w:r>
      <w:r w:rsidR="00B658E7" w:rsidRPr="007E4BDA">
        <w:rPr>
          <w:rFonts w:eastAsia="SimSun"/>
          <w:rtl/>
        </w:rPr>
        <w:t xml:space="preserve"> لعام </w:t>
      </w:r>
      <w:r w:rsidR="001C25EA" w:rsidRPr="007E4BDA">
        <w:rPr>
          <w:rFonts w:eastAsia="SimSun"/>
          <w:rtl/>
        </w:rPr>
        <w:t xml:space="preserve">1956 والصادر بالانضمام إليهما المرسوم </w:t>
      </w:r>
      <w:r w:rsidR="00B658E7" w:rsidRPr="007E4BDA">
        <w:rPr>
          <w:rFonts w:eastAsia="SimSun"/>
          <w:rtl/>
        </w:rPr>
        <w:t>رقم </w:t>
      </w:r>
      <w:r w:rsidR="001C25EA" w:rsidRPr="007E4BDA">
        <w:rPr>
          <w:rFonts w:eastAsia="SimSun"/>
          <w:rtl/>
        </w:rPr>
        <w:t>7 لسنة</w:t>
      </w:r>
      <w:r w:rsidR="006D5535" w:rsidRPr="007E4BDA">
        <w:rPr>
          <w:rFonts w:eastAsia="SimSun" w:hint="cs"/>
          <w:rtl/>
        </w:rPr>
        <w:t> </w:t>
      </w:r>
      <w:r w:rsidR="001C25EA" w:rsidRPr="007E4BDA">
        <w:rPr>
          <w:rFonts w:eastAsia="SimSun"/>
          <w:rtl/>
        </w:rPr>
        <w:t>1990.</w:t>
      </w:r>
    </w:p>
    <w:p w:rsidR="001C25EA" w:rsidRPr="007E4BDA" w:rsidRDefault="00552D8A" w:rsidP="007E4BDA">
      <w:pPr>
        <w:pStyle w:val="H23GA"/>
        <w:rPr>
          <w:b w:val="0"/>
          <w:bCs w:val="0"/>
          <w:rtl/>
        </w:rPr>
      </w:pPr>
      <w:r w:rsidRPr="007E4BDA">
        <w:rPr>
          <w:rFonts w:hint="cs"/>
          <w:rtl/>
        </w:rPr>
        <w:tab/>
      </w:r>
      <w:r w:rsidRPr="007E4BDA">
        <w:rPr>
          <w:rFonts w:hint="cs"/>
          <w:rtl/>
        </w:rPr>
        <w:tab/>
      </w:r>
      <w:r w:rsidR="001C25EA" w:rsidRPr="007E4BDA">
        <w:rPr>
          <w:rtl/>
        </w:rPr>
        <w:t>الإجراءات القضائية وحقوق الضحايا</w:t>
      </w:r>
    </w:p>
    <w:p w:rsidR="001C25EA" w:rsidRPr="007E4BDA" w:rsidRDefault="00A5786B" w:rsidP="00AB0531">
      <w:pPr>
        <w:pStyle w:val="SingleTxtGA"/>
        <w:spacing w:line="360" w:lineRule="exact"/>
      </w:pPr>
      <w:r>
        <w:rPr>
          <w:rtl/>
        </w:rPr>
        <w:t>117-</w:t>
      </w:r>
      <w:r w:rsidR="008F1E16" w:rsidRPr="007E4BDA">
        <w:rPr>
          <w:rtl/>
        </w:rPr>
        <w:tab/>
      </w:r>
      <w:r w:rsidR="001C25EA" w:rsidRPr="007E4BDA">
        <w:rPr>
          <w:rtl/>
        </w:rPr>
        <w:t>إجراء التحقيق في البلاغات بتحصيل الأدلة القولية والمادية، واتخاذ الإجراءات قبل المتهمين من قبض وتفتيش وفقاً لأحكام قانون الإجراءات الجنائية فضلاَ عن ضبط الموجودات والأموال وأي</w:t>
      </w:r>
      <w:r w:rsidR="00B658E7" w:rsidRPr="007E4BDA">
        <w:rPr>
          <w:rtl/>
        </w:rPr>
        <w:t xml:space="preserve"> ما </w:t>
      </w:r>
      <w:r w:rsidR="001C25EA" w:rsidRPr="007E4BDA">
        <w:rPr>
          <w:rtl/>
        </w:rPr>
        <w:t>يتحصل بالجريمة والتحفظ عليها لحين الفصل نهائياً في القضية.</w:t>
      </w:r>
    </w:p>
    <w:p w:rsidR="001C25EA" w:rsidRPr="007E4BDA" w:rsidRDefault="00A5786B" w:rsidP="00AB0531">
      <w:pPr>
        <w:pStyle w:val="SingleTxtGA"/>
        <w:spacing w:line="360" w:lineRule="exact"/>
      </w:pPr>
      <w:r>
        <w:rPr>
          <w:rtl/>
        </w:rPr>
        <w:t>118-</w:t>
      </w:r>
      <w:r w:rsidR="008F1E16" w:rsidRPr="007E4BDA">
        <w:rPr>
          <w:rtl/>
        </w:rPr>
        <w:tab/>
      </w:r>
      <w:r w:rsidR="001C25EA" w:rsidRPr="007E4BDA">
        <w:rPr>
          <w:rtl/>
        </w:rPr>
        <w:t>إفهام المجني عليه بحقوقه وتمكينه من إيضاح وضعه كضحية في الجريمة وبيان شواهد هذا الوضع وإثباته في التحقيقات.</w:t>
      </w:r>
    </w:p>
    <w:p w:rsidR="001C25EA" w:rsidRPr="007E4BDA" w:rsidRDefault="00A5786B" w:rsidP="00AB0531">
      <w:pPr>
        <w:pStyle w:val="SingleTxtGA"/>
        <w:spacing w:line="360" w:lineRule="exact"/>
      </w:pPr>
      <w:r>
        <w:rPr>
          <w:rtl/>
        </w:rPr>
        <w:t>119-</w:t>
      </w:r>
      <w:r w:rsidR="008F1E16" w:rsidRPr="007E4BDA">
        <w:rPr>
          <w:rtl/>
        </w:rPr>
        <w:tab/>
      </w:r>
      <w:r w:rsidR="001C25EA" w:rsidRPr="007E4BDA">
        <w:rPr>
          <w:rtl/>
        </w:rPr>
        <w:t>اتخاذ الإجراءات لكفالة الرعاية الطبية والنفسية للمجني عليه بعرضه على طبيب مختص وإيداعه أحد مراكز التأهيل الطبية والنفسية إن أقتضى الأمر ذلك.</w:t>
      </w:r>
    </w:p>
    <w:p w:rsidR="001C25EA" w:rsidRPr="007E4BDA" w:rsidRDefault="00A5786B" w:rsidP="00AB0531">
      <w:pPr>
        <w:pStyle w:val="SingleTxtGA"/>
        <w:spacing w:line="360" w:lineRule="exact"/>
      </w:pPr>
      <w:r>
        <w:rPr>
          <w:rtl/>
        </w:rPr>
        <w:t>120-</w:t>
      </w:r>
      <w:r w:rsidR="008F1E16" w:rsidRPr="007E4BDA">
        <w:rPr>
          <w:rtl/>
        </w:rPr>
        <w:tab/>
      </w:r>
      <w:r w:rsidR="001C25EA" w:rsidRPr="007E4BDA">
        <w:rPr>
          <w:rtl/>
        </w:rPr>
        <w:t>إيداع المجني عليه أحد المراكز المختصة للإيواء</w:t>
      </w:r>
      <w:r w:rsidR="00B658E7" w:rsidRPr="007E4BDA">
        <w:rPr>
          <w:rtl/>
        </w:rPr>
        <w:t xml:space="preserve"> أو </w:t>
      </w:r>
      <w:r w:rsidR="001C25EA" w:rsidRPr="007E4BDA">
        <w:rPr>
          <w:rtl/>
        </w:rPr>
        <w:t>التأهيل</w:t>
      </w:r>
      <w:r w:rsidR="00B658E7" w:rsidRPr="007E4BDA">
        <w:rPr>
          <w:rtl/>
        </w:rPr>
        <w:t xml:space="preserve"> أو </w:t>
      </w:r>
      <w:r w:rsidR="001C25EA" w:rsidRPr="007E4BDA">
        <w:rPr>
          <w:rtl/>
        </w:rPr>
        <w:t>اتخاذ</w:t>
      </w:r>
      <w:r w:rsidR="00B658E7" w:rsidRPr="007E4BDA">
        <w:rPr>
          <w:rtl/>
        </w:rPr>
        <w:t xml:space="preserve"> ما </w:t>
      </w:r>
      <w:r w:rsidR="001C25EA" w:rsidRPr="007E4BDA">
        <w:rPr>
          <w:rtl/>
        </w:rPr>
        <w:t>يلزم لتوفير مسكن له.</w:t>
      </w:r>
    </w:p>
    <w:p w:rsidR="001C25EA" w:rsidRPr="007E4BDA" w:rsidRDefault="00A5786B" w:rsidP="00AB0531">
      <w:pPr>
        <w:pStyle w:val="SingleTxtGA"/>
        <w:spacing w:line="360" w:lineRule="exact"/>
      </w:pPr>
      <w:r>
        <w:rPr>
          <w:rtl/>
        </w:rPr>
        <w:lastRenderedPageBreak/>
        <w:t>121-</w:t>
      </w:r>
      <w:r w:rsidR="008F1E16" w:rsidRPr="007E4BDA">
        <w:rPr>
          <w:rtl/>
        </w:rPr>
        <w:tab/>
      </w:r>
      <w:r w:rsidR="001C25EA" w:rsidRPr="007E4BDA">
        <w:rPr>
          <w:rtl/>
        </w:rPr>
        <w:t>مخاطبة لجنة تقييم وضعية الضحايا الأجانب لإزالة أية معوقات تعرض لها المجني عليه، ومن ذلك إيجاد عمل له إن وجدت الحاجة إليه.</w:t>
      </w:r>
    </w:p>
    <w:p w:rsidR="001C7E1A" w:rsidRPr="007E4BDA" w:rsidRDefault="00A5786B" w:rsidP="00AB0531">
      <w:pPr>
        <w:pStyle w:val="SingleTxtGA"/>
        <w:spacing w:line="360" w:lineRule="exact"/>
        <w:rPr>
          <w:rtl/>
        </w:rPr>
      </w:pPr>
      <w:r>
        <w:rPr>
          <w:rtl/>
        </w:rPr>
        <w:t>122-</w:t>
      </w:r>
      <w:r w:rsidR="008F1E16" w:rsidRPr="007E4BDA">
        <w:rPr>
          <w:rtl/>
        </w:rPr>
        <w:tab/>
      </w:r>
      <w:r w:rsidR="001C25EA" w:rsidRPr="007E4BDA">
        <w:rPr>
          <w:rFonts w:eastAsia="SimSun"/>
          <w:rtl/>
        </w:rPr>
        <w:t>هذا وقد نظرت المحاكم بمملكة البحرين في أكثر من 25 قضية إلى الآن تحت قانون الإتجار بالبشر منذ إصداره، حيث تراوحت العقوبات للمدانين فيها بين السجن لمدة 10 سنوات إلى 15 سنة وغرامات مالية والإبعاد النهائي عن البلاد بعد تنفيذ العقوبة بالنسبة للمدانين الأجانب.</w:t>
      </w:r>
    </w:p>
    <w:p w:rsidR="001C25EA" w:rsidRPr="007E4BDA" w:rsidRDefault="00552D8A" w:rsidP="007E4BDA">
      <w:pPr>
        <w:pStyle w:val="H23GA"/>
        <w:rPr>
          <w:rFonts w:eastAsia="SimSun"/>
          <w:b w:val="0"/>
          <w:bCs w:val="0"/>
          <w:rtl/>
        </w:rPr>
      </w:pPr>
      <w:r w:rsidRPr="007E4BDA">
        <w:rPr>
          <w:rFonts w:eastAsia="SimSun" w:hint="cs"/>
          <w:rtl/>
        </w:rPr>
        <w:tab/>
      </w:r>
      <w:r w:rsidRPr="007E4BDA">
        <w:rPr>
          <w:rFonts w:eastAsia="SimSun" w:hint="cs"/>
          <w:rtl/>
        </w:rPr>
        <w:tab/>
      </w:r>
      <w:r w:rsidR="001C25EA" w:rsidRPr="007E4BDA">
        <w:rPr>
          <w:rFonts w:eastAsia="SimSun"/>
          <w:rtl/>
        </w:rPr>
        <w:t>أنشطة أخرى</w:t>
      </w:r>
    </w:p>
    <w:p w:rsidR="001C25EA" w:rsidRPr="007E4BDA" w:rsidRDefault="00A5786B" w:rsidP="00AB0531">
      <w:pPr>
        <w:pStyle w:val="SingleTxtGA"/>
        <w:spacing w:line="360" w:lineRule="exact"/>
        <w:rPr>
          <w:rFonts w:eastAsia="SimSun"/>
          <w:rtl/>
        </w:rPr>
      </w:pPr>
      <w:r>
        <w:rPr>
          <w:rtl/>
        </w:rPr>
        <w:t>123-</w:t>
      </w:r>
      <w:r w:rsidR="008F1E16" w:rsidRPr="007E4BDA">
        <w:rPr>
          <w:rFonts w:eastAsia="SimSun"/>
          <w:rtl/>
        </w:rPr>
        <w:tab/>
      </w:r>
      <w:r w:rsidR="001C25EA" w:rsidRPr="007E4BDA">
        <w:rPr>
          <w:rFonts w:eastAsia="SimSun"/>
          <w:rtl/>
        </w:rPr>
        <w:t xml:space="preserve">هذا بالإضافة إلى أنشطة أخرى منها تعزيز الجهود الدولية لمكافحة </w:t>
      </w:r>
      <w:proofErr w:type="spellStart"/>
      <w:r w:rsidR="001C25EA" w:rsidRPr="007E4BDA">
        <w:rPr>
          <w:rFonts w:eastAsia="SimSun"/>
          <w:rtl/>
        </w:rPr>
        <w:t>الاتجار</w:t>
      </w:r>
      <w:proofErr w:type="spellEnd"/>
      <w:r w:rsidR="001C25EA" w:rsidRPr="007E4BDA">
        <w:rPr>
          <w:rFonts w:eastAsia="SimSun"/>
          <w:rtl/>
        </w:rPr>
        <w:t xml:space="preserve"> بالأشخاص كونها عضوا مؤسسا لمجموعة </w:t>
      </w:r>
      <w:proofErr w:type="spellStart"/>
      <w:r w:rsidR="001C25EA" w:rsidRPr="007E4BDA">
        <w:rPr>
          <w:rFonts w:eastAsia="SimSun"/>
          <w:rtl/>
        </w:rPr>
        <w:t>الاصدقاء</w:t>
      </w:r>
      <w:proofErr w:type="spellEnd"/>
      <w:r w:rsidR="001C25EA" w:rsidRPr="007E4BDA">
        <w:rPr>
          <w:rFonts w:eastAsia="SimSun"/>
          <w:rtl/>
        </w:rPr>
        <w:t xml:space="preserve"> المتحدة لمكافحة التجار بالأشخاص التابعة للأمم المتحدة، والتي سعت لصياغة وتدشين خطة الأمم المتحدة العالمية لمكافحة هذه الآفة في</w:t>
      </w:r>
      <w:r w:rsidR="00B658E7" w:rsidRPr="007E4BDA">
        <w:rPr>
          <w:rFonts w:eastAsia="SimSun"/>
          <w:rtl/>
        </w:rPr>
        <w:t xml:space="preserve"> عام </w:t>
      </w:r>
      <w:r w:rsidR="001C25EA" w:rsidRPr="007E4BDA">
        <w:rPr>
          <w:rFonts w:eastAsia="SimSun"/>
          <w:rtl/>
        </w:rPr>
        <w:t>2010.</w:t>
      </w:r>
    </w:p>
    <w:p w:rsidR="001C25EA" w:rsidRPr="007E4BDA" w:rsidRDefault="00552D8A" w:rsidP="007E4BDA">
      <w:pPr>
        <w:pStyle w:val="H1GA"/>
        <w:rPr>
          <w:rFonts w:eastAsia="SimSun"/>
          <w:b w:val="0"/>
          <w:bCs w:val="0"/>
          <w:rtl/>
        </w:rPr>
      </w:pPr>
      <w:r w:rsidRPr="007E4BDA">
        <w:rPr>
          <w:rFonts w:eastAsia="SimSun" w:hint="cs"/>
          <w:rtl/>
        </w:rPr>
        <w:tab/>
      </w:r>
      <w:r w:rsidRPr="007E4BDA">
        <w:rPr>
          <w:rFonts w:eastAsia="SimSun" w:hint="cs"/>
          <w:rtl/>
        </w:rPr>
        <w:tab/>
      </w:r>
      <w:r w:rsidR="001C25EA" w:rsidRPr="007E4BDA">
        <w:rPr>
          <w:rFonts w:eastAsia="SimSun"/>
          <w:rtl/>
        </w:rPr>
        <w:t>المادة (9</w:t>
      </w:r>
      <w:r w:rsidR="00036E5F" w:rsidRPr="007E4BDA">
        <w:rPr>
          <w:rFonts w:eastAsia="SimSun"/>
          <w:rtl/>
        </w:rPr>
        <w:t>)</w:t>
      </w:r>
      <w:r w:rsidR="00036E5F" w:rsidRPr="007E4BDA">
        <w:rPr>
          <w:rFonts w:eastAsia="SimSun" w:hint="cs"/>
          <w:rtl/>
        </w:rPr>
        <w:tab/>
      </w:r>
      <w:r w:rsidR="00036E5F" w:rsidRPr="007E4BDA">
        <w:rPr>
          <w:rFonts w:eastAsia="SimSun"/>
          <w:rtl/>
        </w:rPr>
        <w:br/>
      </w:r>
      <w:r w:rsidR="001C25EA" w:rsidRPr="007E4BDA">
        <w:rPr>
          <w:rFonts w:eastAsia="SimSun"/>
          <w:rtl/>
        </w:rPr>
        <w:t>الحق في الحرية والسلامة الشخصية</w:t>
      </w:r>
    </w:p>
    <w:p w:rsidR="001C25EA" w:rsidRPr="007E4BDA" w:rsidRDefault="00552D8A" w:rsidP="007E4BDA">
      <w:pPr>
        <w:pStyle w:val="H23GA"/>
        <w:rPr>
          <w:rtl/>
        </w:rPr>
      </w:pPr>
      <w:r w:rsidRPr="007E4BDA">
        <w:rPr>
          <w:rFonts w:hint="cs"/>
          <w:rtl/>
        </w:rPr>
        <w:tab/>
        <w:t>9-1</w:t>
      </w:r>
      <w:r w:rsidRPr="007E4BDA">
        <w:rPr>
          <w:rFonts w:hint="cs"/>
          <w:rtl/>
        </w:rPr>
        <w:tab/>
      </w:r>
      <w:r w:rsidR="001C25EA" w:rsidRPr="007E4BDA">
        <w:rPr>
          <w:rtl/>
        </w:rPr>
        <w:t>كفالة الحقوق الأساسية عند التوقيف</w:t>
      </w:r>
    </w:p>
    <w:p w:rsidR="001C7E1A" w:rsidRPr="007E4BDA" w:rsidRDefault="00A5786B" w:rsidP="00AB0531">
      <w:pPr>
        <w:pStyle w:val="SingleTxtGA"/>
        <w:spacing w:line="360" w:lineRule="exact"/>
      </w:pPr>
      <w:r>
        <w:rPr>
          <w:rtl/>
        </w:rPr>
        <w:t>124-</w:t>
      </w:r>
      <w:r w:rsidR="008F1E16" w:rsidRPr="007E4BDA">
        <w:rPr>
          <w:rtl/>
        </w:rPr>
        <w:tab/>
      </w:r>
      <w:r w:rsidR="001C25EA" w:rsidRPr="007E4BDA">
        <w:rPr>
          <w:rtl/>
        </w:rPr>
        <w:t>تعاقب المادة (357) من قانون العقوبات بالحبس من قام بالقبض على شخص</w:t>
      </w:r>
      <w:r w:rsidR="00B658E7" w:rsidRPr="007E4BDA">
        <w:rPr>
          <w:rtl/>
        </w:rPr>
        <w:t xml:space="preserve"> أو </w:t>
      </w:r>
      <w:r w:rsidR="001C25EA" w:rsidRPr="007E4BDA">
        <w:rPr>
          <w:rtl/>
        </w:rPr>
        <w:t>حجزه</w:t>
      </w:r>
      <w:r w:rsidR="00B658E7" w:rsidRPr="007E4BDA">
        <w:rPr>
          <w:rtl/>
        </w:rPr>
        <w:t xml:space="preserve"> أو </w:t>
      </w:r>
      <w:r w:rsidR="001C25EA" w:rsidRPr="007E4BDA">
        <w:rPr>
          <w:rtl/>
        </w:rPr>
        <w:t>حرمانه من حريته بأية وسيلة بغير وجه قانوني، فيما تشدد العقوبة إلى السجن لأسباب متعددة من بينها استخدام القوة</w:t>
      </w:r>
      <w:r w:rsidR="00B658E7" w:rsidRPr="007E4BDA">
        <w:rPr>
          <w:rtl/>
        </w:rPr>
        <w:t xml:space="preserve"> أو </w:t>
      </w:r>
      <w:r w:rsidR="001C25EA" w:rsidRPr="007E4BDA">
        <w:rPr>
          <w:rtl/>
        </w:rPr>
        <w:t>التهديد</w:t>
      </w:r>
      <w:r w:rsidR="00B658E7" w:rsidRPr="007E4BDA">
        <w:rPr>
          <w:rtl/>
        </w:rPr>
        <w:t xml:space="preserve"> أو </w:t>
      </w:r>
      <w:r w:rsidR="001C25EA" w:rsidRPr="007E4BDA">
        <w:rPr>
          <w:rtl/>
        </w:rPr>
        <w:t>حصول تعذيب،</w:t>
      </w:r>
      <w:r w:rsidR="00B658E7" w:rsidRPr="007E4BDA">
        <w:rPr>
          <w:rtl/>
        </w:rPr>
        <w:t xml:space="preserve"> أو </w:t>
      </w:r>
      <w:r w:rsidR="001C25EA" w:rsidRPr="007E4BDA">
        <w:rPr>
          <w:rtl/>
        </w:rPr>
        <w:t>بانتحال صفة عامة،</w:t>
      </w:r>
      <w:r w:rsidR="00B658E7" w:rsidRPr="007E4BDA">
        <w:rPr>
          <w:rtl/>
        </w:rPr>
        <w:t xml:space="preserve"> أو </w:t>
      </w:r>
      <w:r w:rsidR="001C25EA" w:rsidRPr="007E4BDA">
        <w:rPr>
          <w:rtl/>
        </w:rPr>
        <w:t>إذا كان الغرض من الفعل هو التكسب</w:t>
      </w:r>
      <w:r w:rsidR="00B658E7" w:rsidRPr="007E4BDA">
        <w:rPr>
          <w:rtl/>
        </w:rPr>
        <w:t xml:space="preserve"> أو </w:t>
      </w:r>
      <w:r w:rsidR="001C25EA" w:rsidRPr="007E4BDA">
        <w:rPr>
          <w:rtl/>
        </w:rPr>
        <w:t>الانتقام</w:t>
      </w:r>
      <w:r w:rsidR="00B658E7" w:rsidRPr="007E4BDA">
        <w:rPr>
          <w:rtl/>
        </w:rPr>
        <w:t xml:space="preserve"> أو </w:t>
      </w:r>
      <w:r w:rsidR="001C25EA" w:rsidRPr="007E4BDA">
        <w:rPr>
          <w:rtl/>
        </w:rPr>
        <w:t>الاغتصاب</w:t>
      </w:r>
      <w:r w:rsidR="00B658E7" w:rsidRPr="007E4BDA">
        <w:rPr>
          <w:rtl/>
        </w:rPr>
        <w:t xml:space="preserve"> أو </w:t>
      </w:r>
      <w:r w:rsidR="001C25EA" w:rsidRPr="007E4BDA">
        <w:rPr>
          <w:rtl/>
        </w:rPr>
        <w:t>الاعتداء على عرض المجني عليه،</w:t>
      </w:r>
      <w:r w:rsidR="00B658E7" w:rsidRPr="007E4BDA">
        <w:rPr>
          <w:rtl/>
        </w:rPr>
        <w:t xml:space="preserve"> أو </w:t>
      </w:r>
      <w:r w:rsidR="001C25EA" w:rsidRPr="007E4BDA">
        <w:rPr>
          <w:rtl/>
        </w:rPr>
        <w:t>إذا وقع الفعل من شخصين فأكثر،</w:t>
      </w:r>
      <w:r w:rsidR="00B658E7" w:rsidRPr="007E4BDA">
        <w:rPr>
          <w:rtl/>
        </w:rPr>
        <w:t xml:space="preserve"> أو </w:t>
      </w:r>
      <w:r w:rsidR="001C25EA" w:rsidRPr="007E4BDA">
        <w:rPr>
          <w:rtl/>
        </w:rPr>
        <w:t>إذا كان الجاني حاملاً لسلاح،</w:t>
      </w:r>
      <w:r w:rsidR="00B658E7" w:rsidRPr="007E4BDA">
        <w:rPr>
          <w:rtl/>
        </w:rPr>
        <w:t xml:space="preserve"> أو </w:t>
      </w:r>
      <w:r w:rsidR="001C25EA" w:rsidRPr="007E4BDA">
        <w:rPr>
          <w:rtl/>
        </w:rPr>
        <w:t>إذا زادت مدة القبض</w:t>
      </w:r>
      <w:r w:rsidR="00B658E7" w:rsidRPr="007E4BDA">
        <w:rPr>
          <w:rtl/>
        </w:rPr>
        <w:t xml:space="preserve"> أو </w:t>
      </w:r>
      <w:r w:rsidR="001C25EA" w:rsidRPr="007E4BDA">
        <w:rPr>
          <w:rtl/>
        </w:rPr>
        <w:t>الحجز</w:t>
      </w:r>
      <w:r w:rsidR="00B658E7" w:rsidRPr="007E4BDA">
        <w:rPr>
          <w:rtl/>
        </w:rPr>
        <w:t xml:space="preserve"> أو </w:t>
      </w:r>
      <w:r w:rsidR="001C25EA" w:rsidRPr="007E4BDA">
        <w:rPr>
          <w:rtl/>
        </w:rPr>
        <w:t>الحرمان من الحرية عن شهر.</w:t>
      </w:r>
    </w:p>
    <w:p w:rsidR="001C7E1A" w:rsidRPr="007E4BDA" w:rsidRDefault="00A5786B" w:rsidP="00AB0531">
      <w:pPr>
        <w:pStyle w:val="SingleTxtGA"/>
        <w:spacing w:line="360" w:lineRule="exact"/>
      </w:pPr>
      <w:r>
        <w:rPr>
          <w:rtl/>
        </w:rPr>
        <w:t>125-</w:t>
      </w:r>
      <w:r w:rsidR="008F1E16" w:rsidRPr="007E4BDA">
        <w:rPr>
          <w:rtl/>
        </w:rPr>
        <w:tab/>
      </w:r>
      <w:r w:rsidR="001C25EA" w:rsidRPr="007E4BDA">
        <w:rPr>
          <w:rtl/>
        </w:rPr>
        <w:t>كما تعاقب المادة (358) من ذات القانون بالسجن مدة</w:t>
      </w:r>
      <w:r w:rsidR="00B658E7" w:rsidRPr="007E4BDA">
        <w:rPr>
          <w:rtl/>
        </w:rPr>
        <w:t xml:space="preserve"> لا </w:t>
      </w:r>
      <w:r w:rsidR="001C25EA" w:rsidRPr="007E4BDA">
        <w:rPr>
          <w:rtl/>
        </w:rPr>
        <w:t>تزيد على عشر سنوات على ارتكاب فعل الخطف، وتشدد العقوبة إلى السجن إذا كان المجني عليه أنثى</w:t>
      </w:r>
      <w:r w:rsidR="00B658E7" w:rsidRPr="007E4BDA">
        <w:rPr>
          <w:rtl/>
        </w:rPr>
        <w:t xml:space="preserve"> أو </w:t>
      </w:r>
      <w:r w:rsidR="001C25EA" w:rsidRPr="007E4BDA">
        <w:rPr>
          <w:rtl/>
        </w:rPr>
        <w:t>إذا وقع الخطف بالحيلة.</w:t>
      </w:r>
    </w:p>
    <w:p w:rsidR="001C7E1A" w:rsidRPr="007E4BDA" w:rsidRDefault="00A5786B" w:rsidP="00AB0531">
      <w:pPr>
        <w:pStyle w:val="SingleTxtGA"/>
        <w:spacing w:line="360" w:lineRule="exact"/>
      </w:pPr>
      <w:r>
        <w:rPr>
          <w:rtl/>
        </w:rPr>
        <w:t>126-</w:t>
      </w:r>
      <w:r w:rsidR="008F1E16" w:rsidRPr="007E4BDA">
        <w:rPr>
          <w:rtl/>
        </w:rPr>
        <w:tab/>
      </w:r>
      <w:r w:rsidR="001C25EA" w:rsidRPr="007E4BDA">
        <w:rPr>
          <w:rtl/>
        </w:rPr>
        <w:t>بينما تقضي المادة (359) من القانون نفسه بتشديد العقوبة إلى الإعدام</w:t>
      </w:r>
      <w:r w:rsidR="00B658E7" w:rsidRPr="007E4BDA">
        <w:rPr>
          <w:rtl/>
        </w:rPr>
        <w:t xml:space="preserve"> أو </w:t>
      </w:r>
      <w:r w:rsidR="001C25EA" w:rsidRPr="007E4BDA">
        <w:rPr>
          <w:rtl/>
        </w:rPr>
        <w:t>السجن المؤبد إذا ترتب عن الجريمة في المادتين السابقتين موت المجني عليه.</w:t>
      </w:r>
    </w:p>
    <w:p w:rsidR="001C25EA" w:rsidRPr="007E4BDA" w:rsidRDefault="00A5786B" w:rsidP="00AB0531">
      <w:pPr>
        <w:pStyle w:val="SingleTxtGA"/>
        <w:spacing w:line="360" w:lineRule="exact"/>
        <w:rPr>
          <w:rtl/>
        </w:rPr>
      </w:pPr>
      <w:r>
        <w:rPr>
          <w:rtl/>
        </w:rPr>
        <w:t>127-</w:t>
      </w:r>
      <w:r w:rsidR="008F1E16" w:rsidRPr="007E4BDA">
        <w:rPr>
          <w:rtl/>
        </w:rPr>
        <w:tab/>
      </w:r>
      <w:r w:rsidR="001C25EA" w:rsidRPr="007E4BDA">
        <w:rPr>
          <w:rtl/>
        </w:rPr>
        <w:t>ومن ناحية أخرى تنص المادة (210) من ذات القانون على أن "يعاقب بالحبس كل موظف</w:t>
      </w:r>
      <w:r w:rsidR="00B658E7" w:rsidRPr="007E4BDA">
        <w:rPr>
          <w:rtl/>
        </w:rPr>
        <w:t xml:space="preserve"> عام </w:t>
      </w:r>
      <w:r w:rsidR="001C25EA" w:rsidRPr="007E4BDA">
        <w:rPr>
          <w:rtl/>
        </w:rPr>
        <w:t>له شأن في إدارة</w:t>
      </w:r>
      <w:r w:rsidR="00B658E7" w:rsidRPr="007E4BDA">
        <w:rPr>
          <w:rtl/>
        </w:rPr>
        <w:t xml:space="preserve"> أو </w:t>
      </w:r>
      <w:r w:rsidR="001C25EA" w:rsidRPr="007E4BDA">
        <w:rPr>
          <w:rtl/>
        </w:rPr>
        <w:t>حراسة أحد السجون قبل إيداع شخص في السجن بغير أمر من السلطة المختصة</w:t>
      </w:r>
      <w:r w:rsidR="00B658E7" w:rsidRPr="007E4BDA">
        <w:rPr>
          <w:rtl/>
        </w:rPr>
        <w:t xml:space="preserve"> أو </w:t>
      </w:r>
      <w:r w:rsidR="001C25EA" w:rsidRPr="007E4BDA">
        <w:rPr>
          <w:rtl/>
        </w:rPr>
        <w:t>استبقاه بعد المدة المحددة في هذا الأمر</w:t>
      </w:r>
      <w:r w:rsidR="00B658E7" w:rsidRPr="007E4BDA">
        <w:rPr>
          <w:rtl/>
        </w:rPr>
        <w:t xml:space="preserve"> أو </w:t>
      </w:r>
      <w:r w:rsidR="001C25EA" w:rsidRPr="007E4BDA">
        <w:rPr>
          <w:rtl/>
        </w:rPr>
        <w:t>امتنع عن تنفيذ الأمر بإطلاق سراحه</w:t>
      </w:r>
      <w:r w:rsidR="00FE42E9" w:rsidRPr="007E4BDA">
        <w:rPr>
          <w:rtl/>
        </w:rPr>
        <w:t xml:space="preserve">". </w:t>
      </w:r>
    </w:p>
    <w:p w:rsidR="001C25EA" w:rsidRPr="007E4BDA" w:rsidRDefault="00552D8A" w:rsidP="007E4BDA">
      <w:pPr>
        <w:pStyle w:val="H23GA"/>
        <w:rPr>
          <w:b w:val="0"/>
          <w:bCs w:val="0"/>
          <w:rtl/>
        </w:rPr>
      </w:pPr>
      <w:r w:rsidRPr="007E4BDA">
        <w:rPr>
          <w:rFonts w:hint="cs"/>
          <w:rtl/>
        </w:rPr>
        <w:tab/>
        <w:t>9-2</w:t>
      </w:r>
      <w:r w:rsidRPr="007E4BDA">
        <w:rPr>
          <w:rFonts w:hint="cs"/>
          <w:rtl/>
        </w:rPr>
        <w:tab/>
      </w:r>
      <w:r w:rsidR="001C25EA" w:rsidRPr="007E4BDA">
        <w:rPr>
          <w:rtl/>
        </w:rPr>
        <w:t>الإحاطة بالتهمة سبب التوقيف</w:t>
      </w:r>
    </w:p>
    <w:p w:rsidR="001C7E1A" w:rsidRPr="007E4BDA" w:rsidRDefault="00A5786B" w:rsidP="00AB0531">
      <w:pPr>
        <w:pStyle w:val="SingleTxtGA"/>
        <w:spacing w:line="360" w:lineRule="exact"/>
        <w:rPr>
          <w:rtl/>
        </w:rPr>
      </w:pPr>
      <w:r>
        <w:rPr>
          <w:rtl/>
        </w:rPr>
        <w:t>128-</w:t>
      </w:r>
      <w:r w:rsidR="008F1E16" w:rsidRPr="007E4BDA">
        <w:rPr>
          <w:rtl/>
        </w:rPr>
        <w:tab/>
      </w:r>
      <w:r w:rsidR="001C25EA" w:rsidRPr="007E4BDA">
        <w:rPr>
          <w:rtl/>
        </w:rPr>
        <w:t>أوجب قانون الإجراءات الجنائية في المادة (61) منه، معاملة المتهم عند القبض عليه</w:t>
      </w:r>
      <w:r w:rsidR="00B658E7" w:rsidRPr="007E4BDA">
        <w:rPr>
          <w:rtl/>
        </w:rPr>
        <w:t xml:space="preserve"> بما </w:t>
      </w:r>
      <w:r w:rsidR="001C25EA" w:rsidRPr="007E4BDA">
        <w:rPr>
          <w:rtl/>
        </w:rPr>
        <w:t>يحفظ له كرامة الإنسان، وبوجوب مواجهته بأسباب القبض عليه، وأعطت للمتهم المقبوض عليه الحق في الاتصال بمن يرى من ذويه لإبلاغه</w:t>
      </w:r>
      <w:r w:rsidR="00B658E7" w:rsidRPr="007E4BDA">
        <w:rPr>
          <w:rtl/>
        </w:rPr>
        <w:t xml:space="preserve"> بما </w:t>
      </w:r>
      <w:r w:rsidR="001C25EA" w:rsidRPr="007E4BDA">
        <w:rPr>
          <w:rtl/>
        </w:rPr>
        <w:t xml:space="preserve">حدث والاستعانة بمحام، والقصد من وراء </w:t>
      </w:r>
      <w:r w:rsidR="001C25EA" w:rsidRPr="007E4BDA">
        <w:rPr>
          <w:rtl/>
        </w:rPr>
        <w:lastRenderedPageBreak/>
        <w:t>ذلك ـ وفقاً لنص المادة 61 من قانون الإجراءات الجنائيةـ هو المسارعة في تحديد مركز المقبوض عليه القانوني، بحيث تعجل له الفرصة إثبات براءته</w:t>
      </w:r>
      <w:r w:rsidR="00B658E7" w:rsidRPr="007E4BDA">
        <w:rPr>
          <w:rtl/>
        </w:rPr>
        <w:t xml:space="preserve"> بما </w:t>
      </w:r>
      <w:r w:rsidR="001C25EA" w:rsidRPr="007E4BDA">
        <w:rPr>
          <w:rtl/>
        </w:rPr>
        <w:t xml:space="preserve">من شأنه ـ إن فعل ـ أن يطلق سراحه في أقرب </w:t>
      </w:r>
      <w:r w:rsidR="001C25EA" w:rsidRPr="007E4BDA">
        <w:rPr>
          <w:rFonts w:hint="eastAsia"/>
          <w:rtl/>
        </w:rPr>
        <w:t>وقت</w:t>
      </w:r>
      <w:r w:rsidR="001C25EA" w:rsidRPr="007E4BDA">
        <w:rPr>
          <w:rtl/>
        </w:rPr>
        <w:t>.</w:t>
      </w:r>
    </w:p>
    <w:p w:rsidR="001C25EA" w:rsidRPr="007E4BDA" w:rsidRDefault="00552D8A" w:rsidP="007E4BDA">
      <w:pPr>
        <w:pStyle w:val="H23GA"/>
        <w:rPr>
          <w:rtl/>
        </w:rPr>
      </w:pPr>
      <w:r w:rsidRPr="007E4BDA">
        <w:rPr>
          <w:rFonts w:hint="cs"/>
          <w:rtl/>
        </w:rPr>
        <w:tab/>
        <w:t>9-3</w:t>
      </w:r>
      <w:r w:rsidRPr="007E4BDA">
        <w:rPr>
          <w:rFonts w:hint="cs"/>
          <w:rtl/>
        </w:rPr>
        <w:tab/>
      </w:r>
      <w:proofErr w:type="spellStart"/>
      <w:r w:rsidR="001C25EA" w:rsidRPr="007E4BDA">
        <w:rPr>
          <w:rtl/>
        </w:rPr>
        <w:t>اجراءات</w:t>
      </w:r>
      <w:proofErr w:type="spellEnd"/>
      <w:r w:rsidR="001C25EA" w:rsidRPr="007E4BDA">
        <w:rPr>
          <w:rtl/>
        </w:rPr>
        <w:t xml:space="preserve"> التوقيف</w:t>
      </w:r>
      <w:r w:rsidR="001C7E1A" w:rsidRPr="007E4BDA">
        <w:rPr>
          <w:rtl/>
        </w:rPr>
        <w:t xml:space="preserve"> و</w:t>
      </w:r>
      <w:r w:rsidR="001C25EA" w:rsidRPr="007E4BDA">
        <w:rPr>
          <w:rtl/>
        </w:rPr>
        <w:t>التقديم للمحاكم</w:t>
      </w:r>
    </w:p>
    <w:p w:rsidR="001C7E1A" w:rsidRPr="007E4BDA" w:rsidRDefault="00A5786B" w:rsidP="00AB0531">
      <w:pPr>
        <w:pStyle w:val="SingleTxtGA"/>
        <w:spacing w:line="360" w:lineRule="exact"/>
      </w:pPr>
      <w:r>
        <w:rPr>
          <w:rtl/>
        </w:rPr>
        <w:t>129-</w:t>
      </w:r>
      <w:r w:rsidR="008F1E16" w:rsidRPr="007E4BDA">
        <w:rPr>
          <w:rtl/>
        </w:rPr>
        <w:tab/>
      </w:r>
      <w:r w:rsidR="001C25EA" w:rsidRPr="007E4BDA">
        <w:rPr>
          <w:rtl/>
        </w:rPr>
        <w:t xml:space="preserve">كما توجب المادة (57) من قانون الإجراءات الجنائية عرض المتهم المقبوض عليه على سلطة </w:t>
      </w:r>
      <w:r w:rsidR="001C25EA" w:rsidRPr="007E4BDA">
        <w:rPr>
          <w:rFonts w:hint="eastAsia"/>
          <w:rtl/>
        </w:rPr>
        <w:t>التحقيق</w:t>
      </w:r>
      <w:r w:rsidR="001C25EA" w:rsidRPr="007E4BDA">
        <w:rPr>
          <w:rtl/>
        </w:rPr>
        <w:t xml:space="preserve"> (النيابة العامة) خلال مدة غايتها 48 ساعة.</w:t>
      </w:r>
      <w:r w:rsidR="002B057C" w:rsidRPr="007E4BDA">
        <w:rPr>
          <w:rtl/>
        </w:rPr>
        <w:t xml:space="preserve"> </w:t>
      </w:r>
      <w:r w:rsidR="001C25EA" w:rsidRPr="007E4BDA">
        <w:rPr>
          <w:rtl/>
        </w:rPr>
        <w:t>وعلى النيابة العامة استجوابه في ظرف 24 ساعة، ثم تأمر بحبسه احتياطياً</w:t>
      </w:r>
      <w:r w:rsidR="00B658E7" w:rsidRPr="007E4BDA">
        <w:rPr>
          <w:rtl/>
        </w:rPr>
        <w:t xml:space="preserve"> أو </w:t>
      </w:r>
      <w:r w:rsidR="001C25EA" w:rsidRPr="007E4BDA">
        <w:rPr>
          <w:rtl/>
        </w:rPr>
        <w:t>إطلاق سراحه.</w:t>
      </w:r>
    </w:p>
    <w:p w:rsidR="001C7E1A" w:rsidRPr="007E4BDA" w:rsidRDefault="00A5786B" w:rsidP="00AB0531">
      <w:pPr>
        <w:pStyle w:val="SingleTxtGA"/>
        <w:spacing w:line="360" w:lineRule="exact"/>
      </w:pPr>
      <w:r>
        <w:rPr>
          <w:rtl/>
        </w:rPr>
        <w:t>130-</w:t>
      </w:r>
      <w:r w:rsidR="008F1E16" w:rsidRPr="007E4BDA">
        <w:rPr>
          <w:rtl/>
        </w:rPr>
        <w:tab/>
      </w:r>
      <w:r w:rsidR="001C25EA" w:rsidRPr="007E4BDA">
        <w:rPr>
          <w:rtl/>
        </w:rPr>
        <w:t xml:space="preserve">ووفقاً للمادتين 147 </w:t>
      </w:r>
      <w:r w:rsidR="001C25EA" w:rsidRPr="007E4BDA">
        <w:rPr>
          <w:rFonts w:hint="eastAsia"/>
          <w:rtl/>
        </w:rPr>
        <w:t>و</w:t>
      </w:r>
      <w:r w:rsidR="001C25EA" w:rsidRPr="007E4BDA">
        <w:rPr>
          <w:rtl/>
        </w:rPr>
        <w:t xml:space="preserve">148 </w:t>
      </w:r>
      <w:r w:rsidR="001C25EA" w:rsidRPr="007E4BDA">
        <w:rPr>
          <w:rFonts w:hint="eastAsia"/>
          <w:rtl/>
        </w:rPr>
        <w:t>من</w:t>
      </w:r>
      <w:r w:rsidR="001C25EA" w:rsidRPr="007E4BDA">
        <w:rPr>
          <w:rtl/>
        </w:rPr>
        <w:t xml:space="preserve"> هذا القانون</w:t>
      </w:r>
      <w:r w:rsidR="00B658E7" w:rsidRPr="007E4BDA">
        <w:rPr>
          <w:rtl/>
        </w:rPr>
        <w:t xml:space="preserve"> لا </w:t>
      </w:r>
      <w:r w:rsidR="001C25EA" w:rsidRPr="007E4BDA">
        <w:rPr>
          <w:rtl/>
        </w:rPr>
        <w:t>يكون أمر الحبس الذي تصدره النيابة نافذاً</w:t>
      </w:r>
      <w:r w:rsidR="00B658E7" w:rsidRPr="007E4BDA">
        <w:rPr>
          <w:rtl/>
        </w:rPr>
        <w:t xml:space="preserve"> إلا </w:t>
      </w:r>
      <w:r w:rsidR="001C25EA" w:rsidRPr="007E4BDA">
        <w:rPr>
          <w:rtl/>
        </w:rPr>
        <w:t>لمدة سبعة أيام، وإذا أرادت النيابة لدواعي التحقيق استمرار حبس المتهم، فتعرض الأمر قبل انقضاء السبعة أيام على قاضي المحكمة الصغرى ليصدر أمره بعد سماع أقوال المتهم والنيابة بمد الحبس لمدة</w:t>
      </w:r>
      <w:r w:rsidR="00B658E7" w:rsidRPr="007E4BDA">
        <w:rPr>
          <w:rtl/>
        </w:rPr>
        <w:t xml:space="preserve"> أو </w:t>
      </w:r>
      <w:r w:rsidR="001C25EA" w:rsidRPr="007E4BDA">
        <w:rPr>
          <w:rtl/>
        </w:rPr>
        <w:t>لمدد متعاقبة</w:t>
      </w:r>
      <w:r w:rsidR="00B658E7" w:rsidRPr="007E4BDA">
        <w:rPr>
          <w:rtl/>
        </w:rPr>
        <w:t xml:space="preserve"> لا </w:t>
      </w:r>
      <w:r w:rsidR="001C25EA" w:rsidRPr="007E4BDA">
        <w:rPr>
          <w:rtl/>
        </w:rPr>
        <w:t>تزيد على ثلاثين يوماً. وإذا</w:t>
      </w:r>
      <w:r w:rsidR="00B658E7" w:rsidRPr="007E4BDA">
        <w:rPr>
          <w:rtl/>
        </w:rPr>
        <w:t xml:space="preserve"> لم </w:t>
      </w:r>
      <w:r w:rsidR="001C25EA" w:rsidRPr="007E4BDA">
        <w:rPr>
          <w:rtl/>
        </w:rPr>
        <w:t>ينته التحقيق ورأت النيابة العامة مد الحبس الاحتياطي زيادة على</w:t>
      </w:r>
      <w:r w:rsidR="00B658E7" w:rsidRPr="007E4BDA">
        <w:rPr>
          <w:rtl/>
        </w:rPr>
        <w:t xml:space="preserve"> ما </w:t>
      </w:r>
      <w:r w:rsidR="001C25EA" w:rsidRPr="007E4BDA">
        <w:rPr>
          <w:rtl/>
        </w:rPr>
        <w:t>هو مقرر بالمادة السابقة وجب قبل انقضاء المدة السالفة الذكر إحالة الأوراق إلى المحكمة الكبرى الجنائية المنعقدة في غرفة المشورة لتصدر أمرها بعد سماع أقوال النيابة العامة والمتهم بمد الحبس مدداً متعاقبة</w:t>
      </w:r>
      <w:r w:rsidR="00B658E7" w:rsidRPr="007E4BDA">
        <w:rPr>
          <w:rtl/>
        </w:rPr>
        <w:t xml:space="preserve"> لا </w:t>
      </w:r>
      <w:r w:rsidR="001C25EA" w:rsidRPr="007E4BDA">
        <w:rPr>
          <w:rtl/>
        </w:rPr>
        <w:t>تزيد كل منها على ثلاثين يوما ًإذا اقتضت مصلحة التحقيق ذلك</w:t>
      </w:r>
      <w:r w:rsidR="00B658E7" w:rsidRPr="007E4BDA">
        <w:rPr>
          <w:rtl/>
        </w:rPr>
        <w:t xml:space="preserve"> أو </w:t>
      </w:r>
      <w:r w:rsidR="001C25EA" w:rsidRPr="007E4BDA">
        <w:rPr>
          <w:rtl/>
        </w:rPr>
        <w:t>الإفراج عن المتهم بكفالة</w:t>
      </w:r>
      <w:r w:rsidR="00B658E7" w:rsidRPr="007E4BDA">
        <w:rPr>
          <w:rtl/>
        </w:rPr>
        <w:t xml:space="preserve"> أو </w:t>
      </w:r>
      <w:r w:rsidR="001C25EA" w:rsidRPr="007E4BDA">
        <w:rPr>
          <w:rtl/>
        </w:rPr>
        <w:t>بغير كفالة. ومع ذلك يتعين عرض الأمر على النائب العام إذا انقضى على حبس المتهم احتياطياً ثلاثة شهور وذلك لاتخاذ الإجراءات التي يراها كفيلة للانتهاء من التحقيق.</w:t>
      </w:r>
      <w:r w:rsidR="00B658E7" w:rsidRPr="007E4BDA">
        <w:rPr>
          <w:rtl/>
        </w:rPr>
        <w:t xml:space="preserve"> وفي </w:t>
      </w:r>
      <w:r w:rsidR="001C25EA" w:rsidRPr="007E4BDA">
        <w:rPr>
          <w:rtl/>
        </w:rPr>
        <w:t>جميع الأحوال</w:t>
      </w:r>
      <w:r w:rsidR="00B658E7" w:rsidRPr="007E4BDA">
        <w:rPr>
          <w:rtl/>
        </w:rPr>
        <w:t xml:space="preserve"> لا </w:t>
      </w:r>
      <w:r w:rsidR="001C25EA" w:rsidRPr="007E4BDA">
        <w:rPr>
          <w:rtl/>
        </w:rPr>
        <w:t>يجوز أن تزيد مدة الحبس الاحتياطي على ستة شهور</w:t>
      </w:r>
      <w:r w:rsidR="00B658E7" w:rsidRPr="007E4BDA">
        <w:rPr>
          <w:rtl/>
        </w:rPr>
        <w:t xml:space="preserve"> ما لم </w:t>
      </w:r>
      <w:r w:rsidR="001C25EA" w:rsidRPr="007E4BDA">
        <w:rPr>
          <w:rtl/>
        </w:rPr>
        <w:t xml:space="preserve">يكن المتهم قد </w:t>
      </w:r>
      <w:r w:rsidR="001C25EA" w:rsidRPr="007E4BDA">
        <w:rPr>
          <w:rFonts w:hint="eastAsia"/>
          <w:rtl/>
        </w:rPr>
        <w:t>أعلن</w:t>
      </w:r>
      <w:r w:rsidR="001C25EA" w:rsidRPr="007E4BDA">
        <w:rPr>
          <w:rtl/>
        </w:rPr>
        <w:t xml:space="preserve"> </w:t>
      </w:r>
      <w:r w:rsidR="001C25EA" w:rsidRPr="007E4BDA">
        <w:rPr>
          <w:rFonts w:hint="eastAsia"/>
          <w:rtl/>
        </w:rPr>
        <w:t>بإحالته</w:t>
      </w:r>
      <w:r w:rsidR="001C25EA" w:rsidRPr="007E4BDA">
        <w:rPr>
          <w:rtl/>
        </w:rPr>
        <w:t xml:space="preserve"> إلى المحكمة المختصة قبل انتهاء هذه </w:t>
      </w:r>
      <w:r w:rsidR="001C25EA" w:rsidRPr="007E4BDA">
        <w:rPr>
          <w:rFonts w:hint="eastAsia"/>
          <w:rtl/>
        </w:rPr>
        <w:t>المدة،</w:t>
      </w:r>
      <w:r w:rsidR="001C25EA" w:rsidRPr="007E4BDA">
        <w:rPr>
          <w:rtl/>
        </w:rPr>
        <w:t xml:space="preserve"> فإذا كانت التهمة المنسوبة إلى المتهم جنائية</w:t>
      </w:r>
      <w:r w:rsidR="00B658E7" w:rsidRPr="007E4BDA">
        <w:rPr>
          <w:rtl/>
        </w:rPr>
        <w:t xml:space="preserve"> فلا </w:t>
      </w:r>
      <w:r w:rsidR="001C25EA" w:rsidRPr="007E4BDA">
        <w:rPr>
          <w:rtl/>
        </w:rPr>
        <w:t>يجوز أن تزيد مدة الحبس الاحتياطي على ستة شهور</w:t>
      </w:r>
      <w:r w:rsidR="00B658E7" w:rsidRPr="007E4BDA">
        <w:rPr>
          <w:rtl/>
        </w:rPr>
        <w:t xml:space="preserve"> إلا </w:t>
      </w:r>
      <w:r w:rsidR="001C25EA" w:rsidRPr="007E4BDA">
        <w:rPr>
          <w:rtl/>
        </w:rPr>
        <w:t>بعد الحصول قبل انقضائها على أمر من المحكمة المختصة بمد الحبس مدة</w:t>
      </w:r>
      <w:r w:rsidR="00B658E7" w:rsidRPr="007E4BDA">
        <w:rPr>
          <w:rtl/>
        </w:rPr>
        <w:t xml:space="preserve"> لا </w:t>
      </w:r>
      <w:r w:rsidR="001C25EA" w:rsidRPr="007E4BDA">
        <w:rPr>
          <w:rtl/>
        </w:rPr>
        <w:t>تزيد على ثلاثين يوماً قابلة للتجديد لمدد أخرى مماثلة،</w:t>
      </w:r>
      <w:r w:rsidR="00B658E7" w:rsidRPr="007E4BDA">
        <w:rPr>
          <w:rtl/>
        </w:rPr>
        <w:t xml:space="preserve"> وإلا </w:t>
      </w:r>
      <w:r w:rsidR="001C25EA" w:rsidRPr="007E4BDA">
        <w:rPr>
          <w:rtl/>
        </w:rPr>
        <w:t xml:space="preserve">وجب الإفراج </w:t>
      </w:r>
      <w:r w:rsidR="001C25EA" w:rsidRPr="007E4BDA">
        <w:rPr>
          <w:rFonts w:hint="eastAsia"/>
          <w:rtl/>
        </w:rPr>
        <w:t>عن المتهم</w:t>
      </w:r>
      <w:r w:rsidR="001C25EA" w:rsidRPr="007E4BDA">
        <w:rPr>
          <w:rtl/>
        </w:rPr>
        <w:t>. هذا، وتجيز المادة 151 من قانون العقوبات الإفراج عن المتهم بكفالة.</w:t>
      </w:r>
    </w:p>
    <w:p w:rsidR="001C7E1A" w:rsidRPr="007E4BDA" w:rsidRDefault="00A5786B" w:rsidP="00AB0531">
      <w:pPr>
        <w:pStyle w:val="SingleTxtGA"/>
        <w:spacing w:line="360" w:lineRule="exact"/>
        <w:rPr>
          <w:rtl/>
        </w:rPr>
      </w:pPr>
      <w:r>
        <w:rPr>
          <w:rtl/>
        </w:rPr>
        <w:t>131-</w:t>
      </w:r>
      <w:r w:rsidR="008F1E16" w:rsidRPr="007E4BDA">
        <w:rPr>
          <w:rtl/>
        </w:rPr>
        <w:tab/>
      </w:r>
      <w:r w:rsidR="001C25EA" w:rsidRPr="007E4BDA">
        <w:rPr>
          <w:rtl/>
        </w:rPr>
        <w:t xml:space="preserve">وتجدر الإشارة إلى أن هناك أحكاما خاصة بالجرائم الإرهابية بالنسبة إلى الاحتجاز القانوني الذي يملكه مأمور الضبط القضائي ومدد الحبس بموجب القرارات القضائية، حيث تنص المادة 27 من القانون </w:t>
      </w:r>
      <w:r w:rsidR="00B658E7" w:rsidRPr="007E4BDA">
        <w:rPr>
          <w:rtl/>
        </w:rPr>
        <w:t>رقم </w:t>
      </w:r>
      <w:r w:rsidR="001C25EA" w:rsidRPr="007E4BDA">
        <w:rPr>
          <w:rtl/>
        </w:rPr>
        <w:t>58 لسنة 2006 بشأن حماية المجتمع من الأعمال الإرهابية على أنه يجوز لمأمور الضبط القضائي إذا قامت دلائل كافية ضد شخص لارتكابه جريمة إرهابية أن يقبض عليه لمدة</w:t>
      </w:r>
      <w:r w:rsidR="00B658E7" w:rsidRPr="007E4BDA">
        <w:rPr>
          <w:rtl/>
        </w:rPr>
        <w:t xml:space="preserve"> لا </w:t>
      </w:r>
      <w:r w:rsidR="001C25EA" w:rsidRPr="007E4BDA">
        <w:rPr>
          <w:rtl/>
        </w:rPr>
        <w:t>تجاوز 28 يوم لسماع أقواله، ثم يعرضه على النيابة العامة التي يجب أن تستجوبه في غضون 3 أيام من عرضه عليها، وإذا رأت النيابة حبس المتهم فلها وفقاً للمادة</w:t>
      </w:r>
      <w:r w:rsidR="006D5535" w:rsidRPr="007E4BDA">
        <w:rPr>
          <w:rFonts w:hint="cs"/>
          <w:rtl/>
        </w:rPr>
        <w:t> </w:t>
      </w:r>
      <w:r w:rsidR="001C25EA" w:rsidRPr="007E4BDA">
        <w:rPr>
          <w:rtl/>
        </w:rPr>
        <w:t>26 من ذات القانون أن تأمر بحبسه لمدة</w:t>
      </w:r>
      <w:r w:rsidR="00B658E7" w:rsidRPr="007E4BDA">
        <w:rPr>
          <w:rtl/>
        </w:rPr>
        <w:t xml:space="preserve"> أو </w:t>
      </w:r>
      <w:r w:rsidR="001C25EA" w:rsidRPr="007E4BDA">
        <w:rPr>
          <w:rtl/>
        </w:rPr>
        <w:t>لمدد متعاقبة</w:t>
      </w:r>
      <w:r w:rsidR="00B658E7" w:rsidRPr="007E4BDA">
        <w:rPr>
          <w:rtl/>
        </w:rPr>
        <w:t xml:space="preserve"> لا </w:t>
      </w:r>
      <w:r w:rsidR="001C25EA" w:rsidRPr="007E4BDA">
        <w:rPr>
          <w:rtl/>
        </w:rPr>
        <w:t>تزيد في مجموعها عن ستة أشهر.</w:t>
      </w:r>
    </w:p>
    <w:p w:rsidR="001C25EA" w:rsidRPr="007E4BDA" w:rsidRDefault="006F25FA" w:rsidP="006F25FA">
      <w:pPr>
        <w:pStyle w:val="H23GA"/>
        <w:rPr>
          <w:b w:val="0"/>
          <w:bCs w:val="0"/>
          <w:rtl/>
        </w:rPr>
      </w:pPr>
      <w:r>
        <w:rPr>
          <w:rFonts w:hint="cs"/>
          <w:sz w:val="28"/>
          <w:szCs w:val="28"/>
          <w:rtl/>
        </w:rPr>
        <w:t xml:space="preserve">  </w:t>
      </w:r>
      <w:r w:rsidR="00552D8A" w:rsidRPr="006F25FA">
        <w:rPr>
          <w:rFonts w:hint="cs"/>
          <w:sz w:val="28"/>
          <w:szCs w:val="28"/>
          <w:rtl/>
        </w:rPr>
        <w:tab/>
        <w:t>9-</w:t>
      </w:r>
      <w:r>
        <w:rPr>
          <w:rFonts w:hint="cs"/>
          <w:sz w:val="28"/>
          <w:szCs w:val="28"/>
          <w:rtl/>
        </w:rPr>
        <w:t xml:space="preserve">4 </w:t>
      </w:r>
      <w:r w:rsidR="001C25EA" w:rsidRPr="006F25FA">
        <w:rPr>
          <w:sz w:val="28"/>
          <w:szCs w:val="28"/>
          <w:rtl/>
        </w:rPr>
        <w:t>و</w:t>
      </w:r>
      <w:r w:rsidR="00552D8A" w:rsidRPr="006F25FA">
        <w:rPr>
          <w:rFonts w:hint="cs"/>
          <w:sz w:val="28"/>
          <w:szCs w:val="28"/>
          <w:rtl/>
        </w:rPr>
        <w:t>9-</w:t>
      </w:r>
      <w:r w:rsidR="00453B82" w:rsidRPr="006F25FA">
        <w:rPr>
          <w:rFonts w:hint="cs"/>
          <w:sz w:val="28"/>
          <w:szCs w:val="28"/>
          <w:rtl/>
        </w:rPr>
        <w:t>5</w:t>
      </w:r>
      <w:r w:rsidR="00453B82" w:rsidRPr="007E4BDA">
        <w:rPr>
          <w:rFonts w:hint="cs"/>
          <w:rtl/>
        </w:rPr>
        <w:tab/>
      </w:r>
      <w:r w:rsidR="001C25EA" w:rsidRPr="007E4BDA">
        <w:rPr>
          <w:rtl/>
        </w:rPr>
        <w:t>(يرجى مراجعة المادة 2</w:t>
      </w:r>
      <w:r w:rsidR="001C7E1A" w:rsidRPr="007E4BDA">
        <w:rPr>
          <w:rFonts w:hint="cs"/>
          <w:rtl/>
        </w:rPr>
        <w:t>-</w:t>
      </w:r>
      <w:r w:rsidR="001C25EA" w:rsidRPr="007E4BDA">
        <w:rPr>
          <w:rtl/>
        </w:rPr>
        <w:t>3)</w:t>
      </w:r>
    </w:p>
    <w:p w:rsidR="001C7E1A" w:rsidRPr="00D70F84" w:rsidRDefault="00A5786B" w:rsidP="00AB0531">
      <w:pPr>
        <w:pStyle w:val="SingleTxtGA"/>
        <w:spacing w:line="360" w:lineRule="exact"/>
        <w:rPr>
          <w:spacing w:val="-4"/>
        </w:rPr>
      </w:pPr>
      <w:r>
        <w:rPr>
          <w:rtl/>
        </w:rPr>
        <w:t>132-</w:t>
      </w:r>
      <w:r w:rsidR="008F1E16" w:rsidRPr="007E4BDA">
        <w:rPr>
          <w:rtl/>
        </w:rPr>
        <w:tab/>
      </w:r>
      <w:r w:rsidR="001C25EA" w:rsidRPr="007E4BDA">
        <w:rPr>
          <w:rtl/>
        </w:rPr>
        <w:t>ينشأ الحق في التعويض نتيجة توقيف</w:t>
      </w:r>
      <w:r w:rsidR="00B658E7" w:rsidRPr="007E4BDA">
        <w:rPr>
          <w:rtl/>
        </w:rPr>
        <w:t xml:space="preserve"> أو </w:t>
      </w:r>
      <w:r w:rsidR="001C25EA" w:rsidRPr="007E4BDA">
        <w:rPr>
          <w:rtl/>
        </w:rPr>
        <w:t>اعتقال غير قانوني إعمالاً لمفهوم المخالفة لنص المادة</w:t>
      </w:r>
      <w:r w:rsidR="006D5535" w:rsidRPr="007E4BDA">
        <w:rPr>
          <w:rFonts w:hint="eastAsia"/>
          <w:rtl/>
        </w:rPr>
        <w:t> </w:t>
      </w:r>
      <w:r w:rsidR="001C25EA" w:rsidRPr="007E4BDA">
        <w:rPr>
          <w:rtl/>
        </w:rPr>
        <w:t>(27) من القانون المدني البحريني والتي تنص على أن "استعمال الحق استعمالا مشروعاً</w:t>
      </w:r>
      <w:r w:rsidR="00B658E7" w:rsidRPr="007E4BDA">
        <w:rPr>
          <w:rtl/>
        </w:rPr>
        <w:t xml:space="preserve"> لا </w:t>
      </w:r>
      <w:r w:rsidR="001C25EA" w:rsidRPr="007E4BDA">
        <w:rPr>
          <w:rtl/>
        </w:rPr>
        <w:t>يترتب عليه مسؤولية ولو نشأ هذا الاستعمال ضرراً للغير، "ومن ثم فإنه إعمالاً</w:t>
      </w:r>
      <w:r w:rsidR="00B658E7" w:rsidRPr="007E4BDA">
        <w:rPr>
          <w:rtl/>
        </w:rPr>
        <w:t xml:space="preserve"> لما </w:t>
      </w:r>
      <w:r w:rsidR="001C25EA" w:rsidRPr="007E4BDA">
        <w:rPr>
          <w:rtl/>
        </w:rPr>
        <w:t>سلف بيانه</w:t>
      </w:r>
      <w:r w:rsidR="00B658E7" w:rsidRPr="007E4BDA">
        <w:rPr>
          <w:rtl/>
        </w:rPr>
        <w:t xml:space="preserve"> وفي </w:t>
      </w:r>
      <w:r w:rsidR="001C25EA" w:rsidRPr="007E4BDA">
        <w:rPr>
          <w:rtl/>
        </w:rPr>
        <w:t>حالة ثبوت انتهاك حق الشخص نتيجة التوقيف</w:t>
      </w:r>
      <w:r w:rsidR="00B658E7" w:rsidRPr="007E4BDA">
        <w:rPr>
          <w:rtl/>
        </w:rPr>
        <w:t xml:space="preserve"> أو </w:t>
      </w:r>
      <w:r w:rsidR="001C25EA" w:rsidRPr="007E4BDA">
        <w:rPr>
          <w:rtl/>
        </w:rPr>
        <w:t xml:space="preserve">الاعتقال غير القانوني ونشأ عن ذلك </w:t>
      </w:r>
      <w:r w:rsidR="001C25EA" w:rsidRPr="00D70F84">
        <w:rPr>
          <w:spacing w:val="-4"/>
          <w:rtl/>
        </w:rPr>
        <w:lastRenderedPageBreak/>
        <w:t>ضرر فإنه يتعين تعويض ذلك الشخص على الأضرار وإعمالاً لنص المادة (158) من القانون المدني والتي تنص على أن كل خطأ سبب ضرار للغير يلزم من أحدثه بتعويضه وعليه فإن</w:t>
      </w:r>
      <w:r w:rsidR="00B658E7" w:rsidRPr="00D70F84">
        <w:rPr>
          <w:spacing w:val="-4"/>
          <w:rtl/>
        </w:rPr>
        <w:t xml:space="preserve"> ما </w:t>
      </w:r>
      <w:r w:rsidR="001C25EA" w:rsidRPr="00D70F84">
        <w:rPr>
          <w:spacing w:val="-4"/>
          <w:rtl/>
        </w:rPr>
        <w:t>ورد بالمادة المذكورة أعلاه من العهد الدولي الخاص بالحقوق المدنية والسياسية ينطبق وفقاً للقوانين المحلية.</w:t>
      </w:r>
    </w:p>
    <w:p w:rsidR="001C25EA" w:rsidRPr="007E4BDA" w:rsidRDefault="00552D8A" w:rsidP="007E4BDA">
      <w:pPr>
        <w:pStyle w:val="H1GA"/>
        <w:rPr>
          <w:b w:val="0"/>
          <w:bCs w:val="0"/>
          <w:rtl/>
        </w:rPr>
      </w:pPr>
      <w:r w:rsidRPr="007E4BDA">
        <w:rPr>
          <w:rFonts w:hint="cs"/>
          <w:rtl/>
        </w:rPr>
        <w:tab/>
      </w:r>
      <w:r w:rsidRPr="007E4BDA">
        <w:rPr>
          <w:rFonts w:hint="cs"/>
          <w:rtl/>
        </w:rPr>
        <w:tab/>
      </w:r>
      <w:r w:rsidR="001C25EA" w:rsidRPr="007E4BDA">
        <w:rPr>
          <w:rtl/>
        </w:rPr>
        <w:t>المادة (10</w:t>
      </w:r>
      <w:r w:rsidR="00036E5F" w:rsidRPr="007E4BDA">
        <w:rPr>
          <w:rtl/>
        </w:rPr>
        <w:t>)</w:t>
      </w:r>
      <w:r w:rsidR="00036E5F" w:rsidRPr="007E4BDA">
        <w:rPr>
          <w:rFonts w:hint="cs"/>
          <w:rtl/>
        </w:rPr>
        <w:tab/>
      </w:r>
      <w:r w:rsidR="00036E5F" w:rsidRPr="007E4BDA">
        <w:rPr>
          <w:rFonts w:hint="cs"/>
          <w:rtl/>
        </w:rPr>
        <w:br/>
      </w:r>
      <w:r w:rsidR="001C25EA" w:rsidRPr="007E4BDA">
        <w:rPr>
          <w:rtl/>
        </w:rPr>
        <w:t>معاملة الأشخاص المحرومين من حرياتهم معاملة إنسانية</w:t>
      </w:r>
    </w:p>
    <w:p w:rsidR="001C25EA" w:rsidRPr="007E4BDA" w:rsidRDefault="00552D8A" w:rsidP="007E4BDA">
      <w:pPr>
        <w:pStyle w:val="H23GA"/>
        <w:rPr>
          <w:b w:val="0"/>
          <w:bCs w:val="0"/>
          <w:rtl/>
        </w:rPr>
      </w:pPr>
      <w:r w:rsidRPr="007E4BDA">
        <w:rPr>
          <w:rFonts w:hint="cs"/>
          <w:rtl/>
        </w:rPr>
        <w:tab/>
        <w:t>10-1</w:t>
      </w:r>
      <w:r w:rsidRPr="007E4BDA">
        <w:rPr>
          <w:rFonts w:hint="cs"/>
          <w:rtl/>
        </w:rPr>
        <w:tab/>
      </w:r>
      <w:r w:rsidR="001C25EA" w:rsidRPr="007E4BDA">
        <w:rPr>
          <w:rtl/>
        </w:rPr>
        <w:t xml:space="preserve">المعاملة </w:t>
      </w:r>
      <w:proofErr w:type="spellStart"/>
      <w:r w:rsidR="001C25EA" w:rsidRPr="007E4BDA">
        <w:rPr>
          <w:rtl/>
        </w:rPr>
        <w:t>الانسانية</w:t>
      </w:r>
      <w:proofErr w:type="spellEnd"/>
    </w:p>
    <w:p w:rsidR="001C7E1A" w:rsidRPr="007E4BDA" w:rsidRDefault="00A5786B" w:rsidP="00AB0531">
      <w:pPr>
        <w:pStyle w:val="SingleTxtGA"/>
        <w:spacing w:line="360" w:lineRule="exact"/>
      </w:pPr>
      <w:r>
        <w:rPr>
          <w:rtl/>
        </w:rPr>
        <w:t>133-</w:t>
      </w:r>
      <w:r w:rsidR="008F1E16" w:rsidRPr="007E4BDA">
        <w:rPr>
          <w:rtl/>
        </w:rPr>
        <w:tab/>
      </w:r>
      <w:r w:rsidR="001C25EA" w:rsidRPr="007E4BDA">
        <w:rPr>
          <w:rtl/>
        </w:rPr>
        <w:t>تحظر المادة 19 من الدستور القبض على إنسان</w:t>
      </w:r>
      <w:r w:rsidR="00B658E7" w:rsidRPr="007E4BDA">
        <w:rPr>
          <w:rtl/>
        </w:rPr>
        <w:t xml:space="preserve"> أو </w:t>
      </w:r>
      <w:r w:rsidR="001C25EA" w:rsidRPr="007E4BDA">
        <w:rPr>
          <w:rtl/>
        </w:rPr>
        <w:t>توقيفه</w:t>
      </w:r>
      <w:r w:rsidR="00B658E7" w:rsidRPr="007E4BDA">
        <w:rPr>
          <w:rtl/>
        </w:rPr>
        <w:t xml:space="preserve"> أو </w:t>
      </w:r>
      <w:r w:rsidR="001C25EA" w:rsidRPr="007E4BDA">
        <w:rPr>
          <w:rtl/>
        </w:rPr>
        <w:t>حبسه</w:t>
      </w:r>
      <w:r w:rsidR="00B658E7" w:rsidRPr="007E4BDA">
        <w:rPr>
          <w:rtl/>
        </w:rPr>
        <w:t xml:space="preserve"> أو </w:t>
      </w:r>
      <w:r w:rsidR="001C25EA" w:rsidRPr="007E4BDA">
        <w:rPr>
          <w:rtl/>
        </w:rPr>
        <w:t>تـفتيشه</w:t>
      </w:r>
      <w:r w:rsidR="00B658E7" w:rsidRPr="007E4BDA">
        <w:rPr>
          <w:rtl/>
        </w:rPr>
        <w:t xml:space="preserve"> أو </w:t>
      </w:r>
      <w:r w:rsidR="001C25EA" w:rsidRPr="007E4BDA">
        <w:rPr>
          <w:rtl/>
        </w:rPr>
        <w:t>تحديد إقامته</w:t>
      </w:r>
      <w:r w:rsidR="00B658E7" w:rsidRPr="007E4BDA">
        <w:rPr>
          <w:rtl/>
        </w:rPr>
        <w:t xml:space="preserve"> أو </w:t>
      </w:r>
      <w:r w:rsidR="001C25EA" w:rsidRPr="007E4BDA">
        <w:rPr>
          <w:rtl/>
        </w:rPr>
        <w:t>تـقييد حريته في الإقامة</w:t>
      </w:r>
      <w:r w:rsidR="00B658E7" w:rsidRPr="007E4BDA">
        <w:rPr>
          <w:rtl/>
        </w:rPr>
        <w:t xml:space="preserve"> أو </w:t>
      </w:r>
      <w:r w:rsidR="001C25EA" w:rsidRPr="007E4BDA">
        <w:rPr>
          <w:rtl/>
        </w:rPr>
        <w:t>التنقل</w:t>
      </w:r>
      <w:r w:rsidR="00B658E7" w:rsidRPr="007E4BDA">
        <w:rPr>
          <w:rtl/>
        </w:rPr>
        <w:t xml:space="preserve"> إلا </w:t>
      </w:r>
      <w:r w:rsidR="001C25EA" w:rsidRPr="007E4BDA">
        <w:rPr>
          <w:rtl/>
        </w:rPr>
        <w:t>وفق أحكام القانون وبرقابة من القضاء، وبعدم جواز الحجز</w:t>
      </w:r>
      <w:r w:rsidR="00B658E7" w:rsidRPr="007E4BDA">
        <w:rPr>
          <w:rtl/>
        </w:rPr>
        <w:t xml:space="preserve"> أو </w:t>
      </w:r>
      <w:r w:rsidR="001C25EA" w:rsidRPr="007E4BDA">
        <w:rPr>
          <w:rtl/>
        </w:rPr>
        <w:t>الحبس في غير الأماكن المخصصة لذلك في قوانين السجون المشمولة بالرعاية الصحية والاجتماعية والخاضعة لرقابة السلطة القضائية،</w:t>
      </w:r>
      <w:r w:rsidR="00B658E7" w:rsidRPr="007E4BDA">
        <w:rPr>
          <w:rtl/>
        </w:rPr>
        <w:t xml:space="preserve"> وألا </w:t>
      </w:r>
      <w:r w:rsidR="001C25EA" w:rsidRPr="007E4BDA">
        <w:rPr>
          <w:rtl/>
        </w:rPr>
        <w:t>يعرّض أي إنسان للتعذيب المادي</w:t>
      </w:r>
      <w:r w:rsidR="00B658E7" w:rsidRPr="007E4BDA">
        <w:rPr>
          <w:rtl/>
        </w:rPr>
        <w:t xml:space="preserve"> أو </w:t>
      </w:r>
      <w:r w:rsidR="001C25EA" w:rsidRPr="007E4BDA">
        <w:rPr>
          <w:rtl/>
        </w:rPr>
        <w:t>المعنوي،</w:t>
      </w:r>
      <w:r w:rsidR="00B658E7" w:rsidRPr="007E4BDA">
        <w:rPr>
          <w:rtl/>
        </w:rPr>
        <w:t xml:space="preserve"> أو </w:t>
      </w:r>
      <w:r w:rsidR="001C25EA" w:rsidRPr="007E4BDA">
        <w:rPr>
          <w:rtl/>
        </w:rPr>
        <w:t>للإغراء،</w:t>
      </w:r>
      <w:r w:rsidR="00B658E7" w:rsidRPr="007E4BDA">
        <w:rPr>
          <w:rtl/>
        </w:rPr>
        <w:t xml:space="preserve"> أو </w:t>
      </w:r>
      <w:r w:rsidR="001C25EA" w:rsidRPr="007E4BDA">
        <w:rPr>
          <w:rtl/>
        </w:rPr>
        <w:t xml:space="preserve">للمعاملة </w:t>
      </w:r>
      <w:proofErr w:type="spellStart"/>
      <w:r w:rsidR="001C25EA" w:rsidRPr="007E4BDA">
        <w:rPr>
          <w:rtl/>
        </w:rPr>
        <w:t>الحاطة</w:t>
      </w:r>
      <w:proofErr w:type="spellEnd"/>
      <w:r w:rsidR="001C25EA" w:rsidRPr="007E4BDA">
        <w:rPr>
          <w:rtl/>
        </w:rPr>
        <w:t xml:space="preserve"> بالكرامة، ويحدد القانون عقاب من يفعل ذلك.</w:t>
      </w:r>
      <w:r w:rsidR="00B658E7" w:rsidRPr="007E4BDA">
        <w:rPr>
          <w:rtl/>
        </w:rPr>
        <w:t xml:space="preserve"> كما </w:t>
      </w:r>
      <w:r w:rsidR="001C25EA" w:rsidRPr="007E4BDA">
        <w:rPr>
          <w:rtl/>
        </w:rPr>
        <w:t>يـبطل كل قول</w:t>
      </w:r>
      <w:r w:rsidR="00B658E7" w:rsidRPr="007E4BDA">
        <w:rPr>
          <w:rtl/>
        </w:rPr>
        <w:t xml:space="preserve"> أو </w:t>
      </w:r>
      <w:r w:rsidR="001C25EA" w:rsidRPr="007E4BDA">
        <w:rPr>
          <w:rtl/>
        </w:rPr>
        <w:t>اعتراف يثبت صدوره تحت وطأة التعذيب</w:t>
      </w:r>
      <w:r w:rsidR="00B658E7" w:rsidRPr="007E4BDA">
        <w:rPr>
          <w:rtl/>
        </w:rPr>
        <w:t xml:space="preserve"> أو </w:t>
      </w:r>
      <w:r w:rsidR="001C25EA" w:rsidRPr="007E4BDA">
        <w:rPr>
          <w:rtl/>
        </w:rPr>
        <w:t>بالإغراء</w:t>
      </w:r>
      <w:r w:rsidR="00B658E7" w:rsidRPr="007E4BDA">
        <w:rPr>
          <w:rtl/>
        </w:rPr>
        <w:t xml:space="preserve"> أو </w:t>
      </w:r>
      <w:r w:rsidR="001C25EA" w:rsidRPr="007E4BDA">
        <w:rPr>
          <w:rtl/>
        </w:rPr>
        <w:t>نتيجة لتـلك المعاملة</w:t>
      </w:r>
      <w:r w:rsidR="00B658E7" w:rsidRPr="007E4BDA">
        <w:rPr>
          <w:rtl/>
        </w:rPr>
        <w:t xml:space="preserve"> أو </w:t>
      </w:r>
      <w:r w:rsidR="001C25EA" w:rsidRPr="007E4BDA">
        <w:rPr>
          <w:rtl/>
        </w:rPr>
        <w:t>التهديد بأي منها.</w:t>
      </w:r>
      <w:r w:rsidR="00B658E7" w:rsidRPr="007E4BDA">
        <w:rPr>
          <w:rtl/>
        </w:rPr>
        <w:t xml:space="preserve"> كما </w:t>
      </w:r>
      <w:r w:rsidR="001C25EA" w:rsidRPr="007E4BDA">
        <w:rPr>
          <w:rtl/>
        </w:rPr>
        <w:t>حظرت المادة 20 منه إيذاء المتهم جسمانياً</w:t>
      </w:r>
      <w:r w:rsidR="00B658E7" w:rsidRPr="007E4BDA">
        <w:rPr>
          <w:rtl/>
        </w:rPr>
        <w:t xml:space="preserve"> أو </w:t>
      </w:r>
      <w:r w:rsidR="001C25EA" w:rsidRPr="007E4BDA">
        <w:rPr>
          <w:rtl/>
        </w:rPr>
        <w:t>معنوياً.</w:t>
      </w:r>
    </w:p>
    <w:p w:rsidR="001C25EA" w:rsidRPr="007E4BDA" w:rsidRDefault="00A5786B" w:rsidP="00AB0531">
      <w:pPr>
        <w:pStyle w:val="SingleTxtGA"/>
        <w:spacing w:line="360" w:lineRule="exact"/>
      </w:pPr>
      <w:r>
        <w:rPr>
          <w:rtl/>
        </w:rPr>
        <w:t>134-</w:t>
      </w:r>
      <w:r w:rsidR="008F1E16" w:rsidRPr="007E4BDA">
        <w:rPr>
          <w:rtl/>
        </w:rPr>
        <w:tab/>
      </w:r>
      <w:r w:rsidR="001C25EA" w:rsidRPr="007E4BDA">
        <w:rPr>
          <w:rtl/>
        </w:rPr>
        <w:t>هناك تحول في الاعتماد على الأدلة المستندة إلى الشهود والاعترافات نحو التركيز في الأساليب العلمية لجمع الأدلة</w:t>
      </w:r>
      <w:r w:rsidR="00B658E7" w:rsidRPr="007E4BDA">
        <w:rPr>
          <w:rtl/>
        </w:rPr>
        <w:t xml:space="preserve"> مما </w:t>
      </w:r>
      <w:r w:rsidR="001C25EA" w:rsidRPr="007E4BDA">
        <w:rPr>
          <w:rtl/>
        </w:rPr>
        <w:t>يستلزم تدريب المحققين على أحدث أساليب إدارة مسرح الجريمة.</w:t>
      </w:r>
      <w:r w:rsidR="002B057C" w:rsidRPr="007E4BDA">
        <w:rPr>
          <w:rtl/>
        </w:rPr>
        <w:t xml:space="preserve"> </w:t>
      </w:r>
      <w:r w:rsidR="001C25EA" w:rsidRPr="007E4BDA">
        <w:rPr>
          <w:rtl/>
        </w:rPr>
        <w:t>وهو</w:t>
      </w:r>
      <w:r w:rsidR="00B658E7" w:rsidRPr="007E4BDA">
        <w:rPr>
          <w:rtl/>
        </w:rPr>
        <w:t xml:space="preserve"> ما </w:t>
      </w:r>
      <w:r w:rsidR="001C25EA" w:rsidRPr="007E4BDA">
        <w:rPr>
          <w:rtl/>
        </w:rPr>
        <w:t>يتم حالياً القيام به جنبا إلى جنب مع مختبر الطب الجنائي الجديد الذي يعمل فيه فنيون مؤهلون تأهيلاً تاماً.</w:t>
      </w:r>
    </w:p>
    <w:p w:rsidR="001C25EA" w:rsidRPr="007E4BDA" w:rsidRDefault="00A5786B" w:rsidP="00AB0531">
      <w:pPr>
        <w:pStyle w:val="SingleTxtGA"/>
        <w:spacing w:line="360" w:lineRule="exact"/>
        <w:rPr>
          <w:rtl/>
        </w:rPr>
      </w:pPr>
      <w:r>
        <w:rPr>
          <w:rtl/>
        </w:rPr>
        <w:t>135-</w:t>
      </w:r>
      <w:r w:rsidR="008F1E16" w:rsidRPr="007E4BDA">
        <w:rPr>
          <w:rtl/>
        </w:rPr>
        <w:tab/>
      </w:r>
      <w:r w:rsidR="001C25EA" w:rsidRPr="007E4BDA">
        <w:rPr>
          <w:rtl/>
        </w:rPr>
        <w:t xml:space="preserve">هذا </w:t>
      </w:r>
      <w:r w:rsidR="001C25EA" w:rsidRPr="007E4BDA">
        <w:rPr>
          <w:rFonts w:hint="eastAsia"/>
          <w:rtl/>
        </w:rPr>
        <w:t>وقد</w:t>
      </w:r>
      <w:r w:rsidR="001C25EA" w:rsidRPr="007E4BDA">
        <w:rPr>
          <w:rtl/>
        </w:rPr>
        <w:t xml:space="preserve"> </w:t>
      </w:r>
      <w:r w:rsidR="001C25EA" w:rsidRPr="007E4BDA">
        <w:rPr>
          <w:rFonts w:hint="eastAsia"/>
          <w:rtl/>
        </w:rPr>
        <w:t>قامت</w:t>
      </w:r>
      <w:r w:rsidR="001C25EA" w:rsidRPr="007E4BDA">
        <w:rPr>
          <w:rtl/>
        </w:rPr>
        <w:t xml:space="preserve"> وزارة الداخلية في يناير 2014 بإصدار دليل العمل بالتوقيف والحبس الاحتياطي وذلك طبقاً للقوانين والأنظمة المحلية والمعايير والقواعد الدولية حيث يهدف إلى وضع إجراءات موحدة لأماكن التوقيف والحبس،</w:t>
      </w:r>
      <w:r w:rsidR="00B658E7" w:rsidRPr="007E4BDA">
        <w:rPr>
          <w:rtl/>
        </w:rPr>
        <w:t xml:space="preserve"> كما </w:t>
      </w:r>
      <w:r w:rsidR="001C25EA" w:rsidRPr="007E4BDA">
        <w:rPr>
          <w:rtl/>
        </w:rPr>
        <w:t xml:space="preserve">صدر قرار وزير الداخلية </w:t>
      </w:r>
      <w:r w:rsidR="00B658E7" w:rsidRPr="007E4BDA">
        <w:rPr>
          <w:rtl/>
        </w:rPr>
        <w:t>رقم </w:t>
      </w:r>
      <w:r w:rsidR="001C25EA" w:rsidRPr="007E4BDA">
        <w:rPr>
          <w:rtl/>
        </w:rPr>
        <w:t xml:space="preserve">(14) </w:t>
      </w:r>
      <w:r w:rsidR="001C25EA" w:rsidRPr="007E4BDA">
        <w:rPr>
          <w:rFonts w:hint="eastAsia"/>
          <w:rtl/>
        </w:rPr>
        <w:t>لسنة</w:t>
      </w:r>
      <w:r w:rsidR="006D5535" w:rsidRPr="007E4BDA">
        <w:rPr>
          <w:rFonts w:hint="cs"/>
          <w:rtl/>
        </w:rPr>
        <w:t> </w:t>
      </w:r>
      <w:r w:rsidR="001C25EA" w:rsidRPr="007E4BDA">
        <w:rPr>
          <w:rtl/>
        </w:rPr>
        <w:t>2012 بشأن إصدار مدونة سلوك رجال الشرطة حيث تضمنت عددا من المبادئ التي يلتزم بها رجال الأمن العام خلال أدائهم لواجبهم في حفظ الأمن والنظام بالمملكة.</w:t>
      </w:r>
    </w:p>
    <w:p w:rsidR="001C25EA" w:rsidRPr="007E4BDA" w:rsidRDefault="00552D8A" w:rsidP="007E4BDA">
      <w:pPr>
        <w:pStyle w:val="H23GA"/>
        <w:rPr>
          <w:rtl/>
        </w:rPr>
      </w:pPr>
      <w:r w:rsidRPr="007E4BDA">
        <w:rPr>
          <w:rFonts w:hint="cs"/>
          <w:rtl/>
        </w:rPr>
        <w:tab/>
        <w:t>10-2</w:t>
      </w:r>
      <w:r w:rsidRPr="007E4BDA">
        <w:rPr>
          <w:rFonts w:hint="cs"/>
          <w:rtl/>
        </w:rPr>
        <w:tab/>
      </w:r>
      <w:r w:rsidR="001C25EA" w:rsidRPr="007E4BDA">
        <w:rPr>
          <w:rtl/>
        </w:rPr>
        <w:t>تصنيف النزلاء والمحبوسين احتياطياً</w:t>
      </w:r>
    </w:p>
    <w:p w:rsidR="001C25EA" w:rsidRPr="007E4BDA" w:rsidRDefault="00A5786B" w:rsidP="00AB0531">
      <w:pPr>
        <w:pStyle w:val="SingleTxtGA"/>
        <w:spacing w:line="360" w:lineRule="exact"/>
      </w:pPr>
      <w:r>
        <w:rPr>
          <w:rtl/>
        </w:rPr>
        <w:t>136-</w:t>
      </w:r>
      <w:r w:rsidR="008F1E16" w:rsidRPr="007E4BDA">
        <w:rPr>
          <w:rtl/>
        </w:rPr>
        <w:tab/>
      </w:r>
      <w:r w:rsidR="001C25EA" w:rsidRPr="007E4BDA">
        <w:rPr>
          <w:rtl/>
        </w:rPr>
        <w:t>نصت الفقرة (ج) من المادة (19) من دستور مملكة البحرين على عدم جواز الحجز</w:t>
      </w:r>
      <w:r w:rsidR="00B658E7" w:rsidRPr="007E4BDA">
        <w:rPr>
          <w:rtl/>
        </w:rPr>
        <w:t xml:space="preserve"> أو </w:t>
      </w:r>
      <w:r w:rsidR="001C25EA" w:rsidRPr="007E4BDA">
        <w:rPr>
          <w:rtl/>
        </w:rPr>
        <w:t xml:space="preserve">الحبس في غير الأماكن المخصصة لذلك في قوانين السجون المشمولة بالرعاية الصحية والاجتماعية والخاضعة لرقابة السلطة القضائية، ونظم القانون </w:t>
      </w:r>
      <w:r w:rsidR="00B658E7" w:rsidRPr="007E4BDA">
        <w:rPr>
          <w:rtl/>
        </w:rPr>
        <w:t>رقم </w:t>
      </w:r>
      <w:r w:rsidR="001C25EA" w:rsidRPr="007E4BDA">
        <w:rPr>
          <w:rtl/>
        </w:rPr>
        <w:t>(18) لسنة 2014 المتعلق بإصدار قانون مؤسسة الإصلاح والتأهيل، حيث نص في المادة (3) منه على أن "تضم المؤسسة مراكز إصلاح وتأهيل للرجال وأخرى للنساء، ومراكز للحبس الاحتياطي للرجال وأخرى للنساء، وتخصص أماكن بمراكز الإصلاح والتأهيل للمحكوم عليهم بالحبس الذي لا</w:t>
      </w:r>
      <w:r w:rsidR="00FE42E9" w:rsidRPr="007E4BDA">
        <w:rPr>
          <w:rFonts w:hint="cs"/>
          <w:rtl/>
        </w:rPr>
        <w:t> </w:t>
      </w:r>
      <w:r w:rsidR="001C25EA" w:rsidRPr="007E4BDA">
        <w:rPr>
          <w:rtl/>
        </w:rPr>
        <w:t>تزيد مدته على ثلاثة أشهر، ومن ينفذ عليهم بطريق الإكراه البدني، وذلك وفقاً للقواعد والإجراءات التي تحددها اللائحة التنفيذية</w:t>
      </w:r>
      <w:r w:rsidR="00FE42E9" w:rsidRPr="007E4BDA">
        <w:rPr>
          <w:rtl/>
        </w:rPr>
        <w:t xml:space="preserve">". </w:t>
      </w:r>
    </w:p>
    <w:p w:rsidR="001C25EA" w:rsidRPr="007E4BDA" w:rsidRDefault="00A5786B" w:rsidP="00AB0531">
      <w:pPr>
        <w:pStyle w:val="SingleTxtGA"/>
        <w:spacing w:line="360" w:lineRule="exact"/>
      </w:pPr>
      <w:r>
        <w:rPr>
          <w:rtl/>
        </w:rPr>
        <w:t>137-</w:t>
      </w:r>
      <w:r w:rsidR="008F1E16" w:rsidRPr="007E4BDA">
        <w:rPr>
          <w:rtl/>
        </w:rPr>
        <w:tab/>
      </w:r>
      <w:r w:rsidR="001C25EA" w:rsidRPr="007E4BDA">
        <w:rPr>
          <w:rtl/>
        </w:rPr>
        <w:t>وقد نصت المادة (4) منه على تصنيف النزلاء والمحبوسين احتياطياً على النحو المشار إليه في المادة المذكورة.</w:t>
      </w:r>
    </w:p>
    <w:p w:rsidR="001C7E1A" w:rsidRPr="007E4BDA" w:rsidRDefault="00A5786B" w:rsidP="00AB0531">
      <w:pPr>
        <w:pStyle w:val="SingleTxtGA"/>
        <w:spacing w:line="360" w:lineRule="exact"/>
      </w:pPr>
      <w:r>
        <w:rPr>
          <w:rtl/>
        </w:rPr>
        <w:lastRenderedPageBreak/>
        <w:t>138-</w:t>
      </w:r>
      <w:r w:rsidR="008F1E16" w:rsidRPr="007E4BDA">
        <w:rPr>
          <w:rtl/>
        </w:rPr>
        <w:tab/>
      </w:r>
      <w:r w:rsidR="001C25EA" w:rsidRPr="007E4BDA">
        <w:rPr>
          <w:rtl/>
        </w:rPr>
        <w:t xml:space="preserve">وقد صدر قرار وزير الداخلية </w:t>
      </w:r>
      <w:r w:rsidR="00B658E7" w:rsidRPr="007E4BDA">
        <w:rPr>
          <w:rtl/>
        </w:rPr>
        <w:t>رقم </w:t>
      </w:r>
      <w:r w:rsidR="001C25EA" w:rsidRPr="007E4BDA">
        <w:rPr>
          <w:rtl/>
        </w:rPr>
        <w:t>(131) لسنة 2015 بشأن اللائحة التنفيذية لقانون مؤسسة الإصلاح والتأهيل حيث نصت المادة (14) من اللائحة على تصنيف النزلاء والمحبوسين احتياطياً بمعرفة لجنة تسمى "لجنة تصنيف النزلاء".</w:t>
      </w:r>
    </w:p>
    <w:p w:rsidR="001C25EA" w:rsidRPr="007E4BDA" w:rsidRDefault="00A5786B" w:rsidP="00AB0531">
      <w:pPr>
        <w:pStyle w:val="SingleTxtGA"/>
        <w:spacing w:line="360" w:lineRule="exact"/>
      </w:pPr>
      <w:r>
        <w:rPr>
          <w:rtl/>
        </w:rPr>
        <w:t>139-</w:t>
      </w:r>
      <w:r w:rsidR="008F1E16" w:rsidRPr="007E4BDA">
        <w:rPr>
          <w:rtl/>
        </w:rPr>
        <w:tab/>
      </w:r>
      <w:r w:rsidR="001C25EA" w:rsidRPr="007E4BDA">
        <w:rPr>
          <w:rtl/>
        </w:rPr>
        <w:t>تولي وزارة الداخلية جل اهتمامها في إصلاح وتأهيل النزلاء ويتم إعداد العديد من البرامج والأنشطة التدريبية والتأهيلية الفكرية والثقافية والرياضية طوال السنة لجميع النزلاء والتي تساعدهم على صقل مواهبهم وأفكارهم بالإضافة إلى تعاون الإدارة العامة للإصلاح والتأهيل مع مركز ناصر للتأهيل والتدريب المهني حيث يأتي هذا التعاون المشترك ضمن خطط وبرامج إعداد وتأهيل النزلاء علمياً ومهنياً،</w:t>
      </w:r>
      <w:r w:rsidR="00B658E7" w:rsidRPr="007E4BDA">
        <w:rPr>
          <w:rtl/>
        </w:rPr>
        <w:t xml:space="preserve"> وفي </w:t>
      </w:r>
      <w:r w:rsidR="001C25EA" w:rsidRPr="007E4BDA">
        <w:rPr>
          <w:rtl/>
        </w:rPr>
        <w:t>إطار مشاريع إعادة دمجهم وانخراطهم في المجتمع بعد قضاء فترة تنفيذهم للحكم الصادر بحقهم ليعودوا أعضاء مساهمين في تقدم وازدهار المجتمع.</w:t>
      </w:r>
    </w:p>
    <w:p w:rsidR="001C25EA" w:rsidRPr="007E4BDA" w:rsidRDefault="00A5786B" w:rsidP="00AB0531">
      <w:pPr>
        <w:pStyle w:val="SingleTxtGA"/>
        <w:spacing w:line="360" w:lineRule="exact"/>
        <w:rPr>
          <w:rtl/>
        </w:rPr>
      </w:pPr>
      <w:r>
        <w:rPr>
          <w:rtl/>
        </w:rPr>
        <w:t>140-</w:t>
      </w:r>
      <w:r w:rsidR="008F1E16" w:rsidRPr="007E4BDA">
        <w:rPr>
          <w:rtl/>
        </w:rPr>
        <w:tab/>
      </w:r>
      <w:r w:rsidR="001C25EA" w:rsidRPr="007E4BDA">
        <w:rPr>
          <w:rtl/>
        </w:rPr>
        <w:t xml:space="preserve">وتنضم الإدارة العامة للإصلاح والتأهيل العديد من البرامج </w:t>
      </w:r>
      <w:r w:rsidR="001C25EA" w:rsidRPr="007E4BDA">
        <w:rPr>
          <w:rFonts w:hint="eastAsia"/>
          <w:rtl/>
        </w:rPr>
        <w:t>والورش</w:t>
      </w:r>
      <w:r w:rsidR="001C25EA" w:rsidRPr="007E4BDA">
        <w:rPr>
          <w:rtl/>
        </w:rPr>
        <w:t xml:space="preserve"> </w:t>
      </w:r>
      <w:r w:rsidR="001C25EA" w:rsidRPr="007E4BDA">
        <w:rPr>
          <w:rFonts w:hint="eastAsia"/>
          <w:rtl/>
        </w:rPr>
        <w:t>منها</w:t>
      </w:r>
      <w:r w:rsidR="001C25EA" w:rsidRPr="007E4BDA">
        <w:rPr>
          <w:rtl/>
        </w:rPr>
        <w:t>:</w:t>
      </w:r>
    </w:p>
    <w:p w:rsidR="001C25EA" w:rsidRPr="007E4BDA" w:rsidRDefault="001C25EA" w:rsidP="00F7727D">
      <w:pPr>
        <w:pStyle w:val="Bullet1GA"/>
        <w:numPr>
          <w:ilvl w:val="0"/>
          <w:numId w:val="10"/>
        </w:numPr>
        <w:tabs>
          <w:tab w:val="num" w:pos="2495"/>
        </w:tabs>
        <w:bidi/>
        <w:rPr>
          <w:rtl/>
        </w:rPr>
      </w:pPr>
      <w:r w:rsidRPr="007E4BDA">
        <w:rPr>
          <w:rtl/>
        </w:rPr>
        <w:t>برنامج نزلاء التعافي من المخدرات (نحو غد أفضل)</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الورش المهني</w:t>
      </w:r>
      <w:r w:rsidR="00453B82" w:rsidRPr="007E4BDA">
        <w:rPr>
          <w:rFonts w:hint="cs"/>
          <w:rtl/>
        </w:rPr>
        <w:t>ة؛</w:t>
      </w:r>
    </w:p>
    <w:p w:rsidR="001C25EA" w:rsidRPr="007E4BDA" w:rsidRDefault="001C25EA" w:rsidP="00F7727D">
      <w:pPr>
        <w:pStyle w:val="Bullet1GA"/>
        <w:numPr>
          <w:ilvl w:val="0"/>
          <w:numId w:val="10"/>
        </w:numPr>
        <w:tabs>
          <w:tab w:val="num" w:pos="2495"/>
        </w:tabs>
        <w:bidi/>
        <w:rPr>
          <w:rtl/>
        </w:rPr>
      </w:pPr>
      <w:r w:rsidRPr="007E4BDA">
        <w:rPr>
          <w:rtl/>
        </w:rPr>
        <w:t>الزراعة</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الفرقة الموسيقية</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الإرشاد الديني ويتم ذلك طوال أيام الأسبوع</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مسابقة البحرين الكبرى لحفظ القرآن الكريم وتجويده وتفسيره</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المسابقات الرياضية</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مركز ناصر للتأهيل والتدريب المهني</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الرعاية الاجتماعية (برنامج السلوك المعرفي)</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محاضرات تثقيفية يقدمها النزلاء تحت إشراف الإدارة العامة للإصلاح والتأهيل</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محاضرات للغة العربية والإنجليزية تحت إشراف الإدارة العامة للإصلاح والتأهيل</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امتحانات وزارة التربية والتعليم</w:t>
      </w:r>
      <w:r w:rsidR="006D5535" w:rsidRPr="007E4BDA">
        <w:rPr>
          <w:rFonts w:hint="cs"/>
          <w:rtl/>
        </w:rPr>
        <w:t xml:space="preserve"> </w:t>
      </w:r>
      <w:r w:rsidRPr="007E4BDA">
        <w:rPr>
          <w:rtl/>
        </w:rPr>
        <w:t>(نظام المنازل)</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محاضرات متعلقة بمكافحة التدخين</w:t>
      </w:r>
      <w:r w:rsidR="00453B82" w:rsidRPr="007E4BDA">
        <w:rPr>
          <w:rFonts w:hint="cs"/>
          <w:rtl/>
        </w:rPr>
        <w:t>.</w:t>
      </w:r>
    </w:p>
    <w:p w:rsidR="001C25EA" w:rsidRPr="007E4BDA" w:rsidRDefault="00552D8A" w:rsidP="007E4BDA">
      <w:pPr>
        <w:pStyle w:val="H1GA"/>
        <w:rPr>
          <w:b w:val="0"/>
          <w:bCs w:val="0"/>
          <w:rtl/>
        </w:rPr>
      </w:pPr>
      <w:r w:rsidRPr="007E4BDA">
        <w:rPr>
          <w:rFonts w:hint="cs"/>
          <w:rtl/>
        </w:rPr>
        <w:tab/>
      </w:r>
      <w:r w:rsidRPr="007E4BDA">
        <w:rPr>
          <w:rFonts w:hint="cs"/>
          <w:rtl/>
        </w:rPr>
        <w:tab/>
      </w:r>
      <w:r w:rsidR="001C25EA" w:rsidRPr="007E4BDA">
        <w:rPr>
          <w:rtl/>
        </w:rPr>
        <w:t>المادة (11</w:t>
      </w:r>
      <w:r w:rsidR="00036E5F" w:rsidRPr="007E4BDA">
        <w:rPr>
          <w:rtl/>
        </w:rPr>
        <w:t>)</w:t>
      </w:r>
      <w:r w:rsidR="00036E5F" w:rsidRPr="007E4BDA">
        <w:rPr>
          <w:rFonts w:hint="cs"/>
          <w:rtl/>
        </w:rPr>
        <w:tab/>
      </w:r>
      <w:r w:rsidR="00036E5F" w:rsidRPr="007E4BDA">
        <w:rPr>
          <w:rFonts w:hint="cs"/>
          <w:rtl/>
        </w:rPr>
        <w:br/>
      </w:r>
      <w:r w:rsidR="001C25EA" w:rsidRPr="007E4BDA">
        <w:rPr>
          <w:rtl/>
        </w:rPr>
        <w:t>عدم جواز السجن بسبب العجز عن الوفاء بالتزام تعاقدي فقط</w:t>
      </w:r>
    </w:p>
    <w:p w:rsidR="001C25EA" w:rsidRPr="007E4BDA" w:rsidRDefault="00A5786B" w:rsidP="00AB0531">
      <w:pPr>
        <w:pStyle w:val="SingleTxtGA"/>
        <w:spacing w:line="360" w:lineRule="exact"/>
        <w:rPr>
          <w:rtl/>
        </w:rPr>
      </w:pPr>
      <w:r>
        <w:rPr>
          <w:rtl/>
        </w:rPr>
        <w:t>141-</w:t>
      </w:r>
      <w:r w:rsidR="008F1E16" w:rsidRPr="007E4BDA">
        <w:rPr>
          <w:rtl/>
        </w:rPr>
        <w:tab/>
      </w:r>
      <w:r w:rsidR="001C25EA" w:rsidRPr="007E4BDA">
        <w:rPr>
          <w:rtl/>
        </w:rPr>
        <w:t xml:space="preserve">تخلو قوانين المملكة </w:t>
      </w:r>
      <w:r w:rsidR="002B057C" w:rsidRPr="007E4BDA">
        <w:rPr>
          <w:rtl/>
        </w:rPr>
        <w:t>-</w:t>
      </w:r>
      <w:r w:rsidR="001C7E1A" w:rsidRPr="007E4BDA">
        <w:rPr>
          <w:rFonts w:hint="cs"/>
          <w:rtl/>
        </w:rPr>
        <w:t xml:space="preserve"> </w:t>
      </w:r>
      <w:r w:rsidR="001C25EA" w:rsidRPr="007E4BDA">
        <w:rPr>
          <w:rtl/>
        </w:rPr>
        <w:t>سواءً قانون العقوبات العام</w:t>
      </w:r>
      <w:r w:rsidR="00B658E7" w:rsidRPr="007E4BDA">
        <w:rPr>
          <w:rtl/>
        </w:rPr>
        <w:t xml:space="preserve"> أو </w:t>
      </w:r>
      <w:r w:rsidR="001C25EA" w:rsidRPr="007E4BDA">
        <w:rPr>
          <w:rtl/>
        </w:rPr>
        <w:t xml:space="preserve">القوانين </w:t>
      </w:r>
      <w:r w:rsidR="001C25EA" w:rsidRPr="007E4BDA">
        <w:rPr>
          <w:rFonts w:hint="eastAsia"/>
          <w:rtl/>
        </w:rPr>
        <w:t>الخاصة</w:t>
      </w:r>
      <w:r w:rsidR="001C7E1A" w:rsidRPr="007E4BDA">
        <w:rPr>
          <w:rFonts w:hint="cs"/>
          <w:rtl/>
        </w:rPr>
        <w:t xml:space="preserve"> </w:t>
      </w:r>
      <w:r w:rsidR="001C25EA" w:rsidRPr="007E4BDA">
        <w:rPr>
          <w:rtl/>
        </w:rPr>
        <w:t>-</w:t>
      </w:r>
      <w:r w:rsidR="001C7E1A" w:rsidRPr="007E4BDA">
        <w:rPr>
          <w:rFonts w:hint="cs"/>
          <w:rtl/>
        </w:rPr>
        <w:t xml:space="preserve"> </w:t>
      </w:r>
      <w:r w:rsidR="001C25EA" w:rsidRPr="007E4BDA">
        <w:rPr>
          <w:rtl/>
        </w:rPr>
        <w:t>من أي نص قانوني يُجيز حبس شخص لمُجرد عجزِهِ عن الوفاء بدين مدني</w:t>
      </w:r>
      <w:r w:rsidR="00B658E7" w:rsidRPr="007E4BDA">
        <w:rPr>
          <w:rtl/>
        </w:rPr>
        <w:t xml:space="preserve"> أو </w:t>
      </w:r>
      <w:r w:rsidR="001C25EA" w:rsidRPr="007E4BDA">
        <w:rPr>
          <w:rtl/>
        </w:rPr>
        <w:t>التزام تعاقدي أياً كان، وتعكُف وزارة العدل والشؤون الإسلامية والأوقاف حالياً على مُراجعة بعض الإجراءات المدنية المُتعلِقة بالتهرُب من التنفيذ، والتي تتضمن إمكانية حبس الشخص لمُدة ثلاثة أشهر بأمرٍ قضائيٍ</w:t>
      </w:r>
      <w:r w:rsidR="006C397B">
        <w:rPr>
          <w:rFonts w:hint="cs"/>
          <w:rtl/>
        </w:rPr>
        <w:t xml:space="preserve">            </w:t>
      </w:r>
      <w:r w:rsidR="001C25EA" w:rsidRPr="007E4BDA">
        <w:rPr>
          <w:rtl/>
        </w:rPr>
        <w:t xml:space="preserve"> ولمرةٍ واحِدةٍ.</w:t>
      </w:r>
    </w:p>
    <w:p w:rsidR="001C25EA" w:rsidRPr="007E4BDA" w:rsidRDefault="00552D8A" w:rsidP="007E4BDA">
      <w:pPr>
        <w:pStyle w:val="H1GA"/>
        <w:rPr>
          <w:b w:val="0"/>
          <w:bCs w:val="0"/>
          <w:rtl/>
        </w:rPr>
      </w:pPr>
      <w:r w:rsidRPr="007E4BDA">
        <w:rPr>
          <w:rFonts w:hint="cs"/>
          <w:rtl/>
        </w:rPr>
        <w:lastRenderedPageBreak/>
        <w:tab/>
      </w:r>
      <w:r w:rsidRPr="007E4BDA">
        <w:rPr>
          <w:rFonts w:hint="cs"/>
          <w:rtl/>
        </w:rPr>
        <w:tab/>
      </w:r>
      <w:r w:rsidR="001C25EA" w:rsidRPr="007E4BDA">
        <w:rPr>
          <w:rtl/>
        </w:rPr>
        <w:t>المادة (12</w:t>
      </w:r>
      <w:r w:rsidR="00036E5F" w:rsidRPr="007E4BDA">
        <w:rPr>
          <w:rtl/>
        </w:rPr>
        <w:t>)</w:t>
      </w:r>
      <w:r w:rsidR="00036E5F" w:rsidRPr="007E4BDA">
        <w:rPr>
          <w:rFonts w:hint="cs"/>
          <w:rtl/>
        </w:rPr>
        <w:tab/>
      </w:r>
      <w:r w:rsidR="00036E5F" w:rsidRPr="007E4BDA">
        <w:rPr>
          <w:rFonts w:hint="cs"/>
          <w:rtl/>
        </w:rPr>
        <w:br/>
      </w:r>
      <w:r w:rsidR="001C25EA" w:rsidRPr="007E4BDA">
        <w:rPr>
          <w:rtl/>
        </w:rPr>
        <w:t xml:space="preserve">حرية التنقل </w:t>
      </w:r>
      <w:proofErr w:type="spellStart"/>
      <w:r w:rsidR="001C25EA" w:rsidRPr="007E4BDA">
        <w:rPr>
          <w:rtl/>
        </w:rPr>
        <w:t>والاقامة</w:t>
      </w:r>
      <w:proofErr w:type="spellEnd"/>
    </w:p>
    <w:p w:rsidR="001C25EA" w:rsidRPr="007E4BDA" w:rsidRDefault="00A5786B" w:rsidP="00AB0531">
      <w:pPr>
        <w:pStyle w:val="SingleTxtGA"/>
        <w:spacing w:line="360" w:lineRule="exact"/>
        <w:rPr>
          <w:rtl/>
        </w:rPr>
      </w:pPr>
      <w:r>
        <w:rPr>
          <w:rtl/>
        </w:rPr>
        <w:t>142-</w:t>
      </w:r>
      <w:r w:rsidR="008F1E16" w:rsidRPr="007E4BDA">
        <w:rPr>
          <w:rtl/>
        </w:rPr>
        <w:tab/>
      </w:r>
      <w:r w:rsidR="001C25EA" w:rsidRPr="007E4BDA">
        <w:rPr>
          <w:rtl/>
        </w:rPr>
        <w:t xml:space="preserve">جاء في ميثاق العمل الوطني في البند "ثانيا" </w:t>
      </w:r>
      <w:r w:rsidR="001C25EA" w:rsidRPr="007E4BDA">
        <w:rPr>
          <w:rFonts w:hint="eastAsia"/>
          <w:rtl/>
        </w:rPr>
        <w:t>والمتعلق</w:t>
      </w:r>
      <w:r w:rsidR="001C25EA" w:rsidRPr="007E4BDA">
        <w:rPr>
          <w:rtl/>
        </w:rPr>
        <w:t xml:space="preserve"> بكفالة الحريات الشخصية والمساواة، على أن "2-</w:t>
      </w:r>
      <w:r w:rsidR="001C7E1A" w:rsidRPr="007E4BDA">
        <w:rPr>
          <w:rFonts w:hint="cs"/>
          <w:rtl/>
        </w:rPr>
        <w:t xml:space="preserve"> </w:t>
      </w:r>
      <w:r w:rsidR="001C25EA" w:rsidRPr="007E4BDA">
        <w:rPr>
          <w:rtl/>
        </w:rPr>
        <w:t>الحرية الشخصية مكفولة وفـقاً للقانون،</w:t>
      </w:r>
      <w:r w:rsidR="00B658E7" w:rsidRPr="007E4BDA">
        <w:rPr>
          <w:rtl/>
        </w:rPr>
        <w:t xml:space="preserve"> فلا </w:t>
      </w:r>
      <w:r w:rsidR="001C25EA" w:rsidRPr="007E4BDA">
        <w:rPr>
          <w:rtl/>
        </w:rPr>
        <w:t>يجوز القبض على إنسان</w:t>
      </w:r>
      <w:r w:rsidR="00B658E7" w:rsidRPr="007E4BDA">
        <w:rPr>
          <w:rtl/>
        </w:rPr>
        <w:t xml:space="preserve"> أو </w:t>
      </w:r>
      <w:r w:rsidR="001C25EA" w:rsidRPr="007E4BDA">
        <w:rPr>
          <w:rtl/>
        </w:rPr>
        <w:t>توقيفه</w:t>
      </w:r>
      <w:r w:rsidR="00B658E7" w:rsidRPr="007E4BDA">
        <w:rPr>
          <w:rtl/>
        </w:rPr>
        <w:t xml:space="preserve"> أو </w:t>
      </w:r>
      <w:r w:rsidR="001C25EA" w:rsidRPr="007E4BDA">
        <w:rPr>
          <w:rtl/>
        </w:rPr>
        <w:t>حبسه</w:t>
      </w:r>
      <w:r w:rsidR="00B658E7" w:rsidRPr="007E4BDA">
        <w:rPr>
          <w:rtl/>
        </w:rPr>
        <w:t xml:space="preserve"> أو </w:t>
      </w:r>
      <w:r w:rsidR="001C25EA" w:rsidRPr="007E4BDA">
        <w:rPr>
          <w:rtl/>
        </w:rPr>
        <w:t>تـفـتيشه</w:t>
      </w:r>
      <w:r w:rsidR="00B658E7" w:rsidRPr="007E4BDA">
        <w:rPr>
          <w:rtl/>
        </w:rPr>
        <w:t xml:space="preserve"> أو </w:t>
      </w:r>
      <w:r w:rsidR="001C25EA" w:rsidRPr="007E4BDA">
        <w:rPr>
          <w:rtl/>
        </w:rPr>
        <w:t>تحديد إقامته</w:t>
      </w:r>
      <w:r w:rsidR="00B658E7" w:rsidRPr="007E4BDA">
        <w:rPr>
          <w:rtl/>
        </w:rPr>
        <w:t xml:space="preserve"> أو </w:t>
      </w:r>
      <w:r w:rsidR="001C25EA" w:rsidRPr="007E4BDA">
        <w:rPr>
          <w:rtl/>
        </w:rPr>
        <w:t>تـقيـيد حريته في الإقامة</w:t>
      </w:r>
      <w:r w:rsidR="00B658E7" w:rsidRPr="007E4BDA">
        <w:rPr>
          <w:rtl/>
        </w:rPr>
        <w:t xml:space="preserve"> أو </w:t>
      </w:r>
      <w:r w:rsidR="001C25EA" w:rsidRPr="007E4BDA">
        <w:rPr>
          <w:rtl/>
        </w:rPr>
        <w:t>التـنقل،</w:t>
      </w:r>
      <w:r w:rsidR="00B658E7" w:rsidRPr="007E4BDA">
        <w:rPr>
          <w:rtl/>
        </w:rPr>
        <w:t xml:space="preserve"> إلا </w:t>
      </w:r>
      <w:r w:rsidR="001C25EA" w:rsidRPr="007E4BDA">
        <w:rPr>
          <w:rtl/>
        </w:rPr>
        <w:t>وفق القانون وتحت رقابة القضاء"</w:t>
      </w:r>
      <w:r w:rsidR="001C7E1A"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ونص الدستور في المادة (19) منه على أن:</w:t>
      </w:r>
    </w:p>
    <w:p w:rsidR="00552D8A" w:rsidRPr="007E4BDA" w:rsidRDefault="00552D8A" w:rsidP="00AB0531">
      <w:pPr>
        <w:pStyle w:val="SingleTxtGA"/>
        <w:spacing w:line="360" w:lineRule="exact"/>
        <w:ind w:left="1928"/>
        <w:rPr>
          <w:rtl/>
        </w:rPr>
      </w:pPr>
      <w:r w:rsidRPr="007E4BDA">
        <w:rPr>
          <w:rFonts w:hint="cs"/>
          <w:rtl/>
        </w:rPr>
        <w:tab/>
      </w:r>
      <w:r w:rsidR="001C25EA" w:rsidRPr="007E4BDA">
        <w:rPr>
          <w:rtl/>
        </w:rPr>
        <w:t>"</w:t>
      </w:r>
      <w:r w:rsidRPr="007E4BDA">
        <w:rPr>
          <w:rFonts w:hint="cs"/>
          <w:rtl/>
        </w:rPr>
        <w:t>(أ)</w:t>
      </w:r>
      <w:r w:rsidRPr="007E4BDA">
        <w:rPr>
          <w:rFonts w:hint="cs"/>
          <w:rtl/>
        </w:rPr>
        <w:tab/>
      </w:r>
      <w:r w:rsidR="001C25EA" w:rsidRPr="007E4BDA">
        <w:rPr>
          <w:rtl/>
        </w:rPr>
        <w:t>الحرية الشخصية مكفولة وفقاً للقانون</w:t>
      </w:r>
      <w:r w:rsidR="00453B82" w:rsidRPr="007E4BDA">
        <w:rPr>
          <w:rFonts w:hint="cs"/>
          <w:rtl/>
        </w:rPr>
        <w:t>؛</w:t>
      </w:r>
    </w:p>
    <w:p w:rsidR="001C25EA" w:rsidRPr="007E4BDA" w:rsidRDefault="00552D8A" w:rsidP="00AB0531">
      <w:pPr>
        <w:pStyle w:val="SingleTxtGA"/>
        <w:spacing w:line="360" w:lineRule="exact"/>
        <w:ind w:left="1928"/>
        <w:rPr>
          <w:rtl/>
        </w:rPr>
      </w:pPr>
      <w:r w:rsidRPr="007E4BDA">
        <w:rPr>
          <w:rFonts w:hint="cs"/>
          <w:rtl/>
        </w:rPr>
        <w:tab/>
        <w:t>(</w:t>
      </w:r>
      <w:r w:rsidR="001C25EA" w:rsidRPr="007E4BDA">
        <w:rPr>
          <w:rtl/>
        </w:rPr>
        <w:t>ب</w:t>
      </w:r>
      <w:r w:rsidRPr="007E4BDA">
        <w:rPr>
          <w:rFonts w:hint="cs"/>
          <w:rtl/>
        </w:rPr>
        <w:t>)</w:t>
      </w:r>
      <w:r w:rsidRPr="007E4BDA">
        <w:rPr>
          <w:rFonts w:hint="cs"/>
          <w:rtl/>
        </w:rPr>
        <w:tab/>
      </w:r>
      <w:r w:rsidR="001C25EA" w:rsidRPr="007E4BDA">
        <w:rPr>
          <w:rtl/>
        </w:rPr>
        <w:t>لا يجوز القبض على إنسان</w:t>
      </w:r>
      <w:r w:rsidR="00B658E7" w:rsidRPr="007E4BDA">
        <w:rPr>
          <w:rtl/>
        </w:rPr>
        <w:t xml:space="preserve"> أو </w:t>
      </w:r>
      <w:r w:rsidR="001C25EA" w:rsidRPr="007E4BDA">
        <w:rPr>
          <w:rtl/>
        </w:rPr>
        <w:t>توقيفه</w:t>
      </w:r>
      <w:r w:rsidR="00B658E7" w:rsidRPr="007E4BDA">
        <w:rPr>
          <w:rtl/>
        </w:rPr>
        <w:t xml:space="preserve"> أو </w:t>
      </w:r>
      <w:r w:rsidR="001C25EA" w:rsidRPr="007E4BDA">
        <w:rPr>
          <w:rtl/>
        </w:rPr>
        <w:t>حبسه</w:t>
      </w:r>
      <w:r w:rsidR="00B658E7" w:rsidRPr="007E4BDA">
        <w:rPr>
          <w:rtl/>
        </w:rPr>
        <w:t xml:space="preserve"> أو </w:t>
      </w:r>
      <w:r w:rsidR="001C25EA" w:rsidRPr="007E4BDA">
        <w:rPr>
          <w:rtl/>
        </w:rPr>
        <w:t>تفتيشه</w:t>
      </w:r>
      <w:r w:rsidR="00B658E7" w:rsidRPr="007E4BDA">
        <w:rPr>
          <w:rtl/>
        </w:rPr>
        <w:t xml:space="preserve"> أو </w:t>
      </w:r>
      <w:r w:rsidR="001C25EA" w:rsidRPr="007E4BDA">
        <w:rPr>
          <w:rtl/>
        </w:rPr>
        <w:t>تحديد إقامته</w:t>
      </w:r>
      <w:r w:rsidR="00B658E7" w:rsidRPr="007E4BDA">
        <w:rPr>
          <w:rtl/>
        </w:rPr>
        <w:t xml:space="preserve"> أو </w:t>
      </w:r>
      <w:r w:rsidR="001C25EA" w:rsidRPr="007E4BDA">
        <w:rPr>
          <w:rtl/>
        </w:rPr>
        <w:t>تقييد</w:t>
      </w:r>
      <w:r w:rsidR="002B057C" w:rsidRPr="007E4BDA">
        <w:rPr>
          <w:rtl/>
        </w:rPr>
        <w:t xml:space="preserve"> </w:t>
      </w:r>
      <w:r w:rsidR="001C25EA" w:rsidRPr="007E4BDA">
        <w:rPr>
          <w:rtl/>
        </w:rPr>
        <w:t>حريته في الإقامة</w:t>
      </w:r>
      <w:r w:rsidR="00B658E7" w:rsidRPr="007E4BDA">
        <w:rPr>
          <w:rtl/>
        </w:rPr>
        <w:t xml:space="preserve"> أو </w:t>
      </w:r>
      <w:r w:rsidR="001C25EA" w:rsidRPr="007E4BDA">
        <w:rPr>
          <w:rtl/>
        </w:rPr>
        <w:t>التنقل</w:t>
      </w:r>
      <w:r w:rsidR="00B658E7" w:rsidRPr="007E4BDA">
        <w:rPr>
          <w:rtl/>
        </w:rPr>
        <w:t xml:space="preserve"> إلا </w:t>
      </w:r>
      <w:r w:rsidR="001C25EA" w:rsidRPr="007E4BDA">
        <w:rPr>
          <w:rtl/>
        </w:rPr>
        <w:t>وفق أحكام القانون وبرقابة من القضاء"</w:t>
      </w:r>
      <w:r w:rsidR="001C7E1A"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كما نص في المادة (17/ب) على أن "يحظر إبعاد المواطن عن البحرين</w:t>
      </w:r>
      <w:r w:rsidR="00B658E7" w:rsidRPr="007E4BDA">
        <w:rPr>
          <w:rtl/>
        </w:rPr>
        <w:t xml:space="preserve"> أو </w:t>
      </w:r>
      <w:r w:rsidRPr="007E4BDA">
        <w:rPr>
          <w:rtl/>
        </w:rPr>
        <w:t>منعه من العودة إليها"</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ونص في المادة (21) على أن "تسليم اللاجئين السياسيين محظو</w:t>
      </w:r>
      <w:r w:rsidR="00453B82" w:rsidRPr="007E4BDA">
        <w:rPr>
          <w:rFonts w:hint="cs"/>
          <w:rtl/>
        </w:rPr>
        <w:t>ر".</w:t>
      </w:r>
    </w:p>
    <w:p w:rsidR="001C25EA" w:rsidRPr="007E4BDA" w:rsidRDefault="00A5786B" w:rsidP="00AB0531">
      <w:pPr>
        <w:pStyle w:val="SingleTxtGA"/>
        <w:spacing w:line="360" w:lineRule="exact"/>
        <w:rPr>
          <w:rtl/>
        </w:rPr>
      </w:pPr>
      <w:r>
        <w:rPr>
          <w:rtl/>
        </w:rPr>
        <w:t>143-</w:t>
      </w:r>
      <w:r w:rsidR="008F1E16" w:rsidRPr="007E4BDA">
        <w:rPr>
          <w:rtl/>
        </w:rPr>
        <w:tab/>
      </w:r>
      <w:r w:rsidR="001C25EA" w:rsidRPr="007E4BDA">
        <w:rPr>
          <w:rtl/>
        </w:rPr>
        <w:t>وانطلاقاً من هذا التوجه الدستوري فقد صدر العديد من التشريعات التي تكفل حرية التنقل، وحرية اختيار مكان الإقامة، بالإضافة لحرية مغادرة البلاد</w:t>
      </w:r>
      <w:r w:rsidR="00B658E7" w:rsidRPr="007E4BDA">
        <w:rPr>
          <w:rtl/>
        </w:rPr>
        <w:t xml:space="preserve"> أو </w:t>
      </w:r>
      <w:r w:rsidR="001C25EA" w:rsidRPr="007E4BDA">
        <w:rPr>
          <w:rtl/>
        </w:rPr>
        <w:t>دخولها، وذلك على النحو التالي:</w:t>
      </w:r>
    </w:p>
    <w:p w:rsidR="001C25EA" w:rsidRPr="007E4BDA" w:rsidRDefault="00552D8A" w:rsidP="007E4BDA">
      <w:pPr>
        <w:pStyle w:val="H23GA"/>
        <w:rPr>
          <w:rtl/>
        </w:rPr>
      </w:pPr>
      <w:r w:rsidRPr="007E4BDA">
        <w:rPr>
          <w:rFonts w:hint="cs"/>
          <w:rtl/>
        </w:rPr>
        <w:tab/>
      </w:r>
      <w:r w:rsidR="001C25EA" w:rsidRPr="007E4BDA">
        <w:rPr>
          <w:rtl/>
        </w:rPr>
        <w:t>1</w:t>
      </w:r>
      <w:r w:rsidRPr="007E4BDA">
        <w:rPr>
          <w:rtl/>
        </w:rPr>
        <w:t>-</w:t>
      </w:r>
      <w:r w:rsidRPr="007E4BDA">
        <w:rPr>
          <w:rFonts w:hint="cs"/>
          <w:rtl/>
        </w:rPr>
        <w:tab/>
      </w:r>
      <w:r w:rsidR="001C25EA" w:rsidRPr="007E4BDA">
        <w:rPr>
          <w:rtl/>
        </w:rPr>
        <w:t>قانون الأسرة</w:t>
      </w:r>
    </w:p>
    <w:p w:rsidR="001C25EA" w:rsidRPr="007E4BDA" w:rsidRDefault="00A5786B" w:rsidP="00AB0531">
      <w:pPr>
        <w:pStyle w:val="SingleTxtGA"/>
        <w:spacing w:line="360" w:lineRule="exact"/>
        <w:rPr>
          <w:rtl/>
        </w:rPr>
      </w:pPr>
      <w:r>
        <w:rPr>
          <w:rtl/>
        </w:rPr>
        <w:t>144-</w:t>
      </w:r>
      <w:r w:rsidR="00453B82" w:rsidRPr="007E4BDA">
        <w:rPr>
          <w:rFonts w:hint="cs"/>
          <w:rtl/>
        </w:rPr>
        <w:tab/>
      </w:r>
      <w:r w:rsidR="001C25EA" w:rsidRPr="007E4BDA">
        <w:rPr>
          <w:rtl/>
        </w:rPr>
        <w:t xml:space="preserve">قانون أحكام الأسرة قد كفل للزوجة حرية اختيار مكان </w:t>
      </w:r>
      <w:proofErr w:type="spellStart"/>
      <w:r w:rsidR="001C25EA" w:rsidRPr="007E4BDA">
        <w:rPr>
          <w:rtl/>
        </w:rPr>
        <w:t>الاقامة</w:t>
      </w:r>
      <w:proofErr w:type="spellEnd"/>
      <w:r w:rsidR="001C25EA" w:rsidRPr="007E4BDA">
        <w:rPr>
          <w:rtl/>
        </w:rPr>
        <w:t xml:space="preserve"> حيث نصت</w:t>
      </w:r>
      <w:r w:rsidR="00AB0531">
        <w:rPr>
          <w:rFonts w:hint="cs"/>
          <w:rtl/>
        </w:rPr>
        <w:t xml:space="preserve">        </w:t>
      </w:r>
      <w:r w:rsidR="001C25EA" w:rsidRPr="007E4BDA">
        <w:rPr>
          <w:rtl/>
        </w:rPr>
        <w:t xml:space="preserve"> المادة (57) من القانون </w:t>
      </w:r>
      <w:r w:rsidR="00B658E7" w:rsidRPr="007E4BDA">
        <w:rPr>
          <w:rtl/>
        </w:rPr>
        <w:t>رقم </w:t>
      </w:r>
      <w:r w:rsidR="001C25EA" w:rsidRPr="007E4BDA">
        <w:rPr>
          <w:rtl/>
        </w:rPr>
        <w:t>(19) لسنة 2009 بإصدار قانون أحكام الأسرة (القسم الأول) على أن: "على الزوج أن يهيئ لزوجته مسكناً ملائماً مجهزاً يتناسب وحالته المادية</w:t>
      </w:r>
      <w:r w:rsidR="00FE42E9" w:rsidRPr="007E4BDA">
        <w:rPr>
          <w:rtl/>
        </w:rPr>
        <w:t xml:space="preserve">". </w:t>
      </w:r>
      <w:r w:rsidR="00B658E7" w:rsidRPr="007E4BDA">
        <w:rPr>
          <w:rFonts w:hint="cs"/>
          <w:rtl/>
        </w:rPr>
        <w:t xml:space="preserve"> كما </w:t>
      </w:r>
      <w:r w:rsidR="001C25EA" w:rsidRPr="007E4BDA">
        <w:rPr>
          <w:rtl/>
        </w:rPr>
        <w:t>نصت المادة (58) منه على أن: "تسكن الزوجة مع زوجها في المسكن الذي أعدّه بيتاً للزوجية عند الدخول وتنتقل منه بانتقاله إلى مسكن آخر،</w:t>
      </w:r>
      <w:r w:rsidR="00B658E7" w:rsidRPr="007E4BDA">
        <w:rPr>
          <w:rtl/>
        </w:rPr>
        <w:t xml:space="preserve"> إلا </w:t>
      </w:r>
      <w:r w:rsidR="001C25EA" w:rsidRPr="007E4BDA">
        <w:rPr>
          <w:rtl/>
        </w:rPr>
        <w:t>إذا اشترطت في العقد خلاف ذلك،</w:t>
      </w:r>
      <w:r w:rsidR="00B658E7" w:rsidRPr="007E4BDA">
        <w:rPr>
          <w:rtl/>
        </w:rPr>
        <w:t xml:space="preserve"> أو </w:t>
      </w:r>
      <w:r w:rsidR="001C25EA" w:rsidRPr="007E4BDA">
        <w:rPr>
          <w:rtl/>
        </w:rPr>
        <w:t>قصد من الانتقال الإضرار بها،</w:t>
      </w:r>
      <w:r w:rsidR="00B658E7" w:rsidRPr="007E4BDA">
        <w:rPr>
          <w:rtl/>
        </w:rPr>
        <w:t xml:space="preserve"> أو </w:t>
      </w:r>
      <w:r w:rsidR="001C25EA" w:rsidRPr="007E4BDA">
        <w:rPr>
          <w:rtl/>
        </w:rPr>
        <w:t>رأت المحكمة أن المصلحة في عدم انتقالها"</w:t>
      </w:r>
      <w:r w:rsidR="001C7E1A" w:rsidRPr="007E4BDA">
        <w:rPr>
          <w:rFonts w:hint="cs"/>
          <w:rtl/>
        </w:rPr>
        <w:t>.</w:t>
      </w:r>
    </w:p>
    <w:p w:rsidR="001C7E1A" w:rsidRPr="007E4BDA" w:rsidRDefault="00A5786B" w:rsidP="00AB0531">
      <w:pPr>
        <w:pStyle w:val="SingleTxtGA"/>
        <w:spacing w:line="360" w:lineRule="exact"/>
        <w:rPr>
          <w:rtl/>
        </w:rPr>
      </w:pPr>
      <w:r>
        <w:rPr>
          <w:rtl/>
        </w:rPr>
        <w:t>145-</w:t>
      </w:r>
      <w:r w:rsidR="00453B82" w:rsidRPr="007E4BDA">
        <w:rPr>
          <w:rFonts w:hint="cs"/>
          <w:rtl/>
        </w:rPr>
        <w:tab/>
      </w:r>
      <w:r w:rsidR="001C25EA" w:rsidRPr="007E4BDA">
        <w:rPr>
          <w:rtl/>
        </w:rPr>
        <w:t xml:space="preserve">كما جاء في المادة (9) من قرار وزير العدل والشؤون الإسلامية والأوقاف </w:t>
      </w:r>
      <w:r w:rsidR="00B658E7" w:rsidRPr="007E4BDA">
        <w:rPr>
          <w:rtl/>
        </w:rPr>
        <w:t>رقم </w:t>
      </w:r>
      <w:r w:rsidR="001C25EA" w:rsidRPr="007E4BDA">
        <w:rPr>
          <w:rtl/>
        </w:rPr>
        <w:t>(1) لسنة 2016 بشأن لائحة المأذونين الشرعيين وأحكام توثيق المحررات المتعلقة بالأحوال الشخصية، على أنه: "يجب على المأذون قبل إبرام عقد الزواج</w:t>
      </w:r>
      <w:r w:rsidR="00084904" w:rsidRPr="007E4BDA">
        <w:rPr>
          <w:rFonts w:hint="cs"/>
          <w:rtl/>
        </w:rPr>
        <w:t xml:space="preserve"> </w:t>
      </w:r>
      <w:r w:rsidR="001C25EA" w:rsidRPr="007E4BDA">
        <w:rPr>
          <w:rtl/>
        </w:rPr>
        <w:t>...</w:t>
      </w:r>
      <w:r w:rsidR="00084904" w:rsidRPr="007E4BDA">
        <w:rPr>
          <w:rFonts w:hint="cs"/>
          <w:rtl/>
        </w:rPr>
        <w:t xml:space="preserve"> </w:t>
      </w:r>
      <w:r w:rsidR="001C25EA" w:rsidRPr="007E4BDA">
        <w:rPr>
          <w:rtl/>
        </w:rPr>
        <w:t>4) أن يوضح لطالبي الزواج</w:t>
      </w:r>
      <w:r w:rsidR="00B658E7" w:rsidRPr="007E4BDA">
        <w:rPr>
          <w:rtl/>
        </w:rPr>
        <w:t xml:space="preserve"> أو </w:t>
      </w:r>
      <w:r w:rsidR="001C25EA" w:rsidRPr="007E4BDA">
        <w:rPr>
          <w:rtl/>
        </w:rPr>
        <w:t>من ينوب عنهما</w:t>
      </w:r>
      <w:r w:rsidR="00B658E7" w:rsidRPr="007E4BDA">
        <w:rPr>
          <w:rtl/>
        </w:rPr>
        <w:t xml:space="preserve"> ما لا </w:t>
      </w:r>
      <w:r w:rsidR="001C25EA" w:rsidRPr="007E4BDA">
        <w:rPr>
          <w:rtl/>
        </w:rPr>
        <w:t>يجوز الاتفاق عليه شرعاً من شروط خاصة تلك التي تتعلق بالصداق</w:t>
      </w:r>
      <w:r w:rsidR="00B658E7" w:rsidRPr="007E4BDA">
        <w:rPr>
          <w:rtl/>
        </w:rPr>
        <w:t xml:space="preserve"> أو </w:t>
      </w:r>
      <w:r w:rsidR="001C25EA" w:rsidRPr="007E4BDA">
        <w:rPr>
          <w:rtl/>
        </w:rPr>
        <w:t>الحقوق والواجبات المتبادلة شرعاً بين الزوجين</w:t>
      </w:r>
      <w:r w:rsidR="00B658E7" w:rsidRPr="007E4BDA">
        <w:rPr>
          <w:rtl/>
        </w:rPr>
        <w:t xml:space="preserve"> أو </w:t>
      </w:r>
      <w:r w:rsidR="001C25EA" w:rsidRPr="007E4BDA">
        <w:rPr>
          <w:rtl/>
        </w:rPr>
        <w:t>الالتزام بنفقة الزوجية</w:t>
      </w:r>
      <w:r w:rsidR="00B658E7" w:rsidRPr="007E4BDA">
        <w:rPr>
          <w:rtl/>
        </w:rPr>
        <w:t xml:space="preserve"> أو </w:t>
      </w:r>
      <w:r w:rsidR="001C25EA" w:rsidRPr="007E4BDA">
        <w:rPr>
          <w:rtl/>
        </w:rPr>
        <w:t>عمل الزوجة</w:t>
      </w:r>
      <w:r w:rsidR="00B658E7" w:rsidRPr="007E4BDA">
        <w:rPr>
          <w:rtl/>
        </w:rPr>
        <w:t xml:space="preserve"> أو </w:t>
      </w:r>
      <w:r w:rsidR="001C25EA" w:rsidRPr="007E4BDA">
        <w:rPr>
          <w:rtl/>
        </w:rPr>
        <w:t>دراستها وغيرها من الأمور الواردة بأحكام القانون</w:t>
      </w:r>
      <w:r w:rsidR="00B658E7" w:rsidRPr="007E4BDA">
        <w:rPr>
          <w:rtl/>
        </w:rPr>
        <w:t xml:space="preserve"> أو </w:t>
      </w:r>
      <w:r w:rsidR="001C25EA" w:rsidRPr="007E4BDA">
        <w:rPr>
          <w:rtl/>
        </w:rPr>
        <w:t>القواعد الشرعية بحسب مذهب الزوجين</w:t>
      </w:r>
      <w:r w:rsidR="00FE42E9" w:rsidRPr="007E4BDA">
        <w:rPr>
          <w:rtl/>
        </w:rPr>
        <w:t xml:space="preserve">". </w:t>
      </w:r>
      <w:r w:rsidR="001C25EA" w:rsidRPr="007E4BDA">
        <w:rPr>
          <w:rtl/>
        </w:rPr>
        <w:t xml:space="preserve">وعليه فإنه يحق للزوجة اختيار مكان </w:t>
      </w:r>
      <w:proofErr w:type="spellStart"/>
      <w:r w:rsidR="001C25EA" w:rsidRPr="007E4BDA">
        <w:rPr>
          <w:rtl/>
        </w:rPr>
        <w:t>الاقامة</w:t>
      </w:r>
      <w:proofErr w:type="spellEnd"/>
      <w:r w:rsidR="001C25EA" w:rsidRPr="007E4BDA">
        <w:rPr>
          <w:rtl/>
        </w:rPr>
        <w:t xml:space="preserve"> المناسب لها ولها أن تشترط ذلك في عقد الزواج.</w:t>
      </w:r>
    </w:p>
    <w:p w:rsidR="001C25EA" w:rsidRPr="007E4BDA" w:rsidRDefault="00552D8A" w:rsidP="007E4BDA">
      <w:pPr>
        <w:pStyle w:val="H23GA"/>
        <w:rPr>
          <w:rtl/>
        </w:rPr>
      </w:pPr>
      <w:r w:rsidRPr="007E4BDA">
        <w:rPr>
          <w:rFonts w:hint="cs"/>
          <w:rtl/>
        </w:rPr>
        <w:lastRenderedPageBreak/>
        <w:tab/>
      </w:r>
      <w:r w:rsidR="001C25EA" w:rsidRPr="007E4BDA">
        <w:rPr>
          <w:rtl/>
        </w:rPr>
        <w:t>2</w:t>
      </w:r>
      <w:r w:rsidR="002B057C" w:rsidRPr="007E4BDA">
        <w:rPr>
          <w:rtl/>
        </w:rPr>
        <w:t>-</w:t>
      </w:r>
      <w:r w:rsidRPr="007E4BDA">
        <w:rPr>
          <w:rFonts w:hint="cs"/>
          <w:rtl/>
        </w:rPr>
        <w:tab/>
      </w:r>
      <w:r w:rsidR="001C25EA" w:rsidRPr="007E4BDA">
        <w:rPr>
          <w:rtl/>
        </w:rPr>
        <w:t>قانون جوازات السفر</w:t>
      </w:r>
    </w:p>
    <w:p w:rsidR="001C25EA" w:rsidRPr="007E4BDA" w:rsidRDefault="00A5786B" w:rsidP="00AB0531">
      <w:pPr>
        <w:pStyle w:val="SingleTxtGA"/>
        <w:spacing w:line="360" w:lineRule="exact"/>
        <w:rPr>
          <w:rtl/>
        </w:rPr>
      </w:pPr>
      <w:r>
        <w:rPr>
          <w:rtl/>
        </w:rPr>
        <w:t>146-</w:t>
      </w:r>
      <w:r w:rsidR="00453B82" w:rsidRPr="007E4BDA">
        <w:rPr>
          <w:rFonts w:hint="cs"/>
          <w:rtl/>
        </w:rPr>
        <w:tab/>
      </w:r>
      <w:r w:rsidR="001C25EA" w:rsidRPr="007E4BDA">
        <w:rPr>
          <w:rtl/>
        </w:rPr>
        <w:t xml:space="preserve">كفل القانون </w:t>
      </w:r>
      <w:r w:rsidR="00B658E7" w:rsidRPr="007E4BDA">
        <w:rPr>
          <w:rtl/>
        </w:rPr>
        <w:t>رقم </w:t>
      </w:r>
      <w:r w:rsidR="001C25EA" w:rsidRPr="007E4BDA">
        <w:rPr>
          <w:rtl/>
        </w:rPr>
        <w:t>(11) لسنة 1975 بشأن جوازات السفر، وتعديلاته، للمواطنين حرية مغادرة البلاد</w:t>
      </w:r>
      <w:r w:rsidR="00B658E7" w:rsidRPr="007E4BDA">
        <w:rPr>
          <w:rtl/>
        </w:rPr>
        <w:t xml:space="preserve"> أو </w:t>
      </w:r>
      <w:r w:rsidR="001C25EA" w:rsidRPr="007E4BDA">
        <w:rPr>
          <w:rtl/>
        </w:rPr>
        <w:t>دخولها من الأماكن المخصصة لذلك، حيث نصت المــادة (1) منه على أنه "لا يجوز لمن يحمل الجنسية البحرينية مغادرة أراضي دولة البحرين،</w:t>
      </w:r>
      <w:r w:rsidR="00B658E7" w:rsidRPr="007E4BDA">
        <w:rPr>
          <w:rtl/>
        </w:rPr>
        <w:t xml:space="preserve"> أو </w:t>
      </w:r>
      <w:r w:rsidR="001C25EA" w:rsidRPr="007E4BDA">
        <w:rPr>
          <w:rtl/>
        </w:rPr>
        <w:t>العودة إليها،</w:t>
      </w:r>
      <w:r w:rsidR="00B658E7" w:rsidRPr="007E4BDA">
        <w:rPr>
          <w:rtl/>
        </w:rPr>
        <w:t xml:space="preserve"> إلا </w:t>
      </w:r>
      <w:r w:rsidR="001C25EA" w:rsidRPr="007E4BDA">
        <w:rPr>
          <w:rtl/>
        </w:rPr>
        <w:t>إذا كان يحمــل جواز سفر، وفقاً لأحكام هذا القانون، ويجوز الاستعاضة عن هذا الجواز بتذكرة مرور، أو</w:t>
      </w:r>
      <w:r w:rsidR="00B658E7" w:rsidRPr="007E4BDA">
        <w:rPr>
          <w:rtl/>
        </w:rPr>
        <w:t xml:space="preserve"> ما </w:t>
      </w:r>
      <w:r w:rsidR="001C25EA" w:rsidRPr="007E4BDA">
        <w:rPr>
          <w:rtl/>
        </w:rPr>
        <w:t>شابهها في الحالات التي يصدر بتحديدها قرار من وزير الداخلية. ويحـــل محـــل هذا الجواز الوثيقة التي تمنحها وزارة الداخلية لبحـارة السفن وربابنتها</w:t>
      </w:r>
      <w:r w:rsidR="00B658E7" w:rsidRPr="007E4BDA">
        <w:rPr>
          <w:rtl/>
        </w:rPr>
        <w:t xml:space="preserve"> أو </w:t>
      </w:r>
      <w:r w:rsidR="001C25EA" w:rsidRPr="007E4BDA">
        <w:rPr>
          <w:rtl/>
        </w:rPr>
        <w:t>لهيئة قيادة الطائرات. ومــــع ذلك يجـــوز للبحرينيين مغادرة دولة البحرين، والعودة إليها، إلى ومن إحدى دول مجلس التعـــاون لــدول الخليـــج العربيـــة التي يصدر بتحديدها قرار من وزير الداخلية، بالبطاقات الشخصية"</w:t>
      </w:r>
      <w:r w:rsidR="001C7E1A" w:rsidRPr="007E4BDA">
        <w:rPr>
          <w:rFonts w:hint="cs"/>
          <w:rtl/>
        </w:rPr>
        <w:t>.</w:t>
      </w:r>
    </w:p>
    <w:p w:rsidR="001C25EA" w:rsidRPr="007E4BDA" w:rsidRDefault="00A5786B" w:rsidP="00AB0531">
      <w:pPr>
        <w:pStyle w:val="SingleTxtGA"/>
        <w:spacing w:line="360" w:lineRule="exact"/>
        <w:rPr>
          <w:rtl/>
        </w:rPr>
      </w:pPr>
      <w:r>
        <w:rPr>
          <w:rtl/>
        </w:rPr>
        <w:t>147-</w:t>
      </w:r>
      <w:r w:rsidR="00453B82" w:rsidRPr="007E4BDA">
        <w:rPr>
          <w:rFonts w:hint="cs"/>
          <w:rtl/>
        </w:rPr>
        <w:tab/>
      </w:r>
      <w:r w:rsidR="001C25EA" w:rsidRPr="007E4BDA">
        <w:rPr>
          <w:rtl/>
        </w:rPr>
        <w:t>كما كفل هذا القانون في المادة (2) منه حق منح جوازات السفر لمن يحمل الجنسية البحرينية وفقاً لأحكام قانون الجنسية المعمول به وقت إصدار الجواز.</w:t>
      </w:r>
      <w:r w:rsidR="00B658E7" w:rsidRPr="007E4BDA">
        <w:rPr>
          <w:rtl/>
        </w:rPr>
        <w:t xml:space="preserve"> كما </w:t>
      </w:r>
      <w:r w:rsidR="001C25EA" w:rsidRPr="007E4BDA">
        <w:rPr>
          <w:rtl/>
        </w:rPr>
        <w:t>نص في المادة (5) منه على أنه "لا تجوز مغادرة البحرين</w:t>
      </w:r>
      <w:r w:rsidR="00B658E7" w:rsidRPr="007E4BDA">
        <w:rPr>
          <w:rtl/>
        </w:rPr>
        <w:t xml:space="preserve"> أو </w:t>
      </w:r>
      <w:r w:rsidR="001C25EA" w:rsidRPr="007E4BDA">
        <w:rPr>
          <w:rtl/>
        </w:rPr>
        <w:t>العودة إليها</w:t>
      </w:r>
      <w:r w:rsidR="00B658E7" w:rsidRPr="007E4BDA">
        <w:rPr>
          <w:rtl/>
        </w:rPr>
        <w:t xml:space="preserve"> إلا </w:t>
      </w:r>
      <w:r w:rsidR="001C25EA" w:rsidRPr="007E4BDA">
        <w:rPr>
          <w:rtl/>
        </w:rPr>
        <w:t>من الأماكن المخصصة لذلك، وبإذن من موظف الجوازات المختص، ويكون ذلك بالتأشير على جواز السفر</w:t>
      </w:r>
      <w:r w:rsidR="00B658E7" w:rsidRPr="007E4BDA">
        <w:rPr>
          <w:rtl/>
        </w:rPr>
        <w:t xml:space="preserve"> أو </w:t>
      </w:r>
      <w:r w:rsidR="001C25EA" w:rsidRPr="007E4BDA">
        <w:rPr>
          <w:rtl/>
        </w:rPr>
        <w:t>الوثيقة التي تقوم مقامه"</w:t>
      </w:r>
      <w:r w:rsidR="001C7E1A" w:rsidRPr="007E4BDA">
        <w:rPr>
          <w:rFonts w:hint="cs"/>
          <w:rtl/>
        </w:rPr>
        <w:t>.</w:t>
      </w:r>
    </w:p>
    <w:p w:rsidR="001C25EA" w:rsidRPr="007E4BDA" w:rsidRDefault="001C25EA" w:rsidP="007E4BDA">
      <w:pPr>
        <w:pStyle w:val="H23GA"/>
        <w:rPr>
          <w:rtl/>
        </w:rPr>
      </w:pPr>
      <w:r w:rsidRPr="007E4BDA">
        <w:rPr>
          <w:rtl/>
        </w:rPr>
        <w:tab/>
        <w:t>3-</w:t>
      </w:r>
      <w:r w:rsidR="00552D8A" w:rsidRPr="007E4BDA">
        <w:rPr>
          <w:rFonts w:hint="cs"/>
          <w:rtl/>
        </w:rPr>
        <w:tab/>
      </w:r>
      <w:r w:rsidRPr="007E4BDA">
        <w:rPr>
          <w:rtl/>
        </w:rPr>
        <w:t xml:space="preserve">قانون الأجانب (الهجرة </w:t>
      </w:r>
      <w:proofErr w:type="spellStart"/>
      <w:r w:rsidRPr="007E4BDA">
        <w:rPr>
          <w:rtl/>
        </w:rPr>
        <w:t>والاقامة</w:t>
      </w:r>
      <w:proofErr w:type="spellEnd"/>
      <w:r w:rsidRPr="007E4BDA">
        <w:rPr>
          <w:rtl/>
        </w:rPr>
        <w:t>) 1965</w:t>
      </w:r>
    </w:p>
    <w:p w:rsidR="001C25EA" w:rsidRPr="007E4BDA" w:rsidRDefault="00A5786B" w:rsidP="00AB0531">
      <w:pPr>
        <w:pStyle w:val="SingleTxtGA"/>
        <w:spacing w:line="360" w:lineRule="exact"/>
        <w:rPr>
          <w:rtl/>
        </w:rPr>
      </w:pPr>
      <w:r>
        <w:rPr>
          <w:rtl/>
        </w:rPr>
        <w:t>148-</w:t>
      </w:r>
      <w:r w:rsidR="00453B82" w:rsidRPr="007E4BDA">
        <w:rPr>
          <w:rFonts w:hint="cs"/>
          <w:rtl/>
        </w:rPr>
        <w:tab/>
      </w:r>
      <w:r w:rsidR="001C25EA" w:rsidRPr="007E4BDA">
        <w:rPr>
          <w:rtl/>
        </w:rPr>
        <w:t>نظمت الأحكام ذات الصلة دخول الأجانب ومغادرتهم لمملكة البحرين، حيث يسمح للأجنبي بدخول مملكة البحرين إذا كان في حيازته جواز سفر صالح</w:t>
      </w:r>
      <w:r w:rsidR="00B658E7" w:rsidRPr="007E4BDA">
        <w:rPr>
          <w:rtl/>
        </w:rPr>
        <w:t xml:space="preserve"> أو </w:t>
      </w:r>
      <w:r w:rsidR="001C25EA" w:rsidRPr="007E4BDA">
        <w:rPr>
          <w:rtl/>
        </w:rPr>
        <w:t>وثيقة سفر أخرى معتبرة عليه</w:t>
      </w:r>
      <w:r w:rsidR="00B658E7" w:rsidRPr="007E4BDA">
        <w:rPr>
          <w:rtl/>
        </w:rPr>
        <w:t xml:space="preserve"> أو </w:t>
      </w:r>
      <w:r w:rsidR="001C25EA" w:rsidRPr="007E4BDA">
        <w:rPr>
          <w:rtl/>
        </w:rPr>
        <w:t>عليها تأشيرة صالحة لدخول البحرين، ويتمتع الأجانب في مملكة البحرين مثلهم في ذلك مثل المواطنين بحرية الانتقال والإقامة وتغيير مكان الإقامة، كما</w:t>
      </w:r>
      <w:r w:rsidR="00B658E7" w:rsidRPr="007E4BDA">
        <w:rPr>
          <w:rtl/>
        </w:rPr>
        <w:t xml:space="preserve"> لا </w:t>
      </w:r>
      <w:r w:rsidR="001C25EA" w:rsidRPr="007E4BDA">
        <w:rPr>
          <w:rtl/>
        </w:rPr>
        <w:t>يمنع الأجنبي المرخص له بالإقامة في مملكة البحرين من الخروج والعودة إليها.</w:t>
      </w:r>
    </w:p>
    <w:p w:rsidR="001C25EA" w:rsidRPr="007E4BDA" w:rsidRDefault="00A5786B" w:rsidP="00AB0531">
      <w:pPr>
        <w:pStyle w:val="SingleTxtGA"/>
        <w:spacing w:line="360" w:lineRule="exact"/>
        <w:rPr>
          <w:rtl/>
        </w:rPr>
      </w:pPr>
      <w:r>
        <w:rPr>
          <w:rtl/>
        </w:rPr>
        <w:t>149-</w:t>
      </w:r>
      <w:r w:rsidR="008F1E16" w:rsidRPr="007E4BDA">
        <w:rPr>
          <w:rtl/>
        </w:rPr>
        <w:tab/>
      </w:r>
      <w:r w:rsidR="001C25EA" w:rsidRPr="007E4BDA">
        <w:rPr>
          <w:rtl/>
        </w:rPr>
        <w:t>حددت التشريعات حالات منع السفر بشكل واضح وحصري في حالات محددة:</w:t>
      </w:r>
    </w:p>
    <w:p w:rsidR="001C25EA" w:rsidRPr="007E4BDA" w:rsidRDefault="00453B82" w:rsidP="00AB0531">
      <w:pPr>
        <w:pStyle w:val="SingleTxtGA"/>
        <w:spacing w:line="360" w:lineRule="exact"/>
        <w:rPr>
          <w:rtl/>
        </w:rPr>
      </w:pPr>
      <w:r w:rsidRPr="007E4BDA">
        <w:rPr>
          <w:rFonts w:hint="cs"/>
          <w:rtl/>
        </w:rPr>
        <w:tab/>
      </w:r>
      <w:r w:rsidR="00DC6F35" w:rsidRPr="007E4BDA">
        <w:rPr>
          <w:rFonts w:hint="cs"/>
          <w:rtl/>
        </w:rPr>
        <w:t>(أ)</w:t>
      </w:r>
      <w:r w:rsidRPr="007E4BDA">
        <w:rPr>
          <w:rFonts w:hint="cs"/>
          <w:rtl/>
        </w:rPr>
        <w:tab/>
      </w:r>
      <w:r w:rsidR="001C25EA" w:rsidRPr="007E4BDA">
        <w:rPr>
          <w:rFonts w:hint="eastAsia"/>
          <w:rtl/>
        </w:rPr>
        <w:t>قانون</w:t>
      </w:r>
      <w:r w:rsidR="001C25EA" w:rsidRPr="007E4BDA">
        <w:rPr>
          <w:rtl/>
        </w:rPr>
        <w:t xml:space="preserve"> الإجراءات الجنائية الصادر بالمرسوم بقانون </w:t>
      </w:r>
      <w:r w:rsidR="00B658E7" w:rsidRPr="007E4BDA">
        <w:rPr>
          <w:rtl/>
        </w:rPr>
        <w:t>رقم </w:t>
      </w:r>
      <w:r w:rsidR="001C25EA" w:rsidRPr="007E4BDA">
        <w:rPr>
          <w:rtl/>
        </w:rPr>
        <w:t>(46) لسنة 2002</w:t>
      </w:r>
      <w:r w:rsidRPr="007E4BDA">
        <w:rPr>
          <w:rFonts w:hint="cs"/>
          <w:rtl/>
        </w:rPr>
        <w:t>:</w:t>
      </w:r>
    </w:p>
    <w:p w:rsidR="00453B82" w:rsidRPr="007E4BDA" w:rsidRDefault="001C25EA" w:rsidP="00F7727D">
      <w:pPr>
        <w:pStyle w:val="Bullet1GA"/>
        <w:numPr>
          <w:ilvl w:val="0"/>
          <w:numId w:val="10"/>
        </w:numPr>
        <w:tabs>
          <w:tab w:val="num" w:pos="2495"/>
        </w:tabs>
        <w:bidi/>
      </w:pPr>
      <w:r w:rsidRPr="007E4BDA">
        <w:rPr>
          <w:rtl/>
        </w:rPr>
        <w:t>مادة (159) "يجوز للمحامي العام وللمحكمة المختصة عند نظر تجديد الحبس الاحتياطي إذا رؤُى الإفراج عن متهم في جناية</w:t>
      </w:r>
      <w:r w:rsidR="00B658E7" w:rsidRPr="007E4BDA">
        <w:rPr>
          <w:rtl/>
        </w:rPr>
        <w:t xml:space="preserve"> أو </w:t>
      </w:r>
      <w:r w:rsidRPr="007E4BDA">
        <w:rPr>
          <w:rtl/>
        </w:rPr>
        <w:t>جنحة معاقباً عليها بالحبس وأن مصلحة التحقيق تقتضي منعه من السفر إلى الخارج إصدار أمر بإدراجه على قوائم الممنوعين من السفر. وللمتهم أن يتظلم من هذا الأمر أمام المحكمة</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الكبرى الجنائية منعقدة في غرفة مشورة فإذا رفض تظلمه فله أن يتقدم بتظلم جديد كلما انقضى شهر من تاريخ رفض التظلم وذلك كله</w:t>
      </w:r>
      <w:r w:rsidR="00B658E7" w:rsidRPr="007E4BDA">
        <w:rPr>
          <w:rtl/>
        </w:rPr>
        <w:t xml:space="preserve"> ما لم </w:t>
      </w:r>
      <w:r w:rsidRPr="007E4BDA">
        <w:rPr>
          <w:rtl/>
        </w:rPr>
        <w:t>تحل الدعوى إلى المحكمة المختصة بنظرها فيصبح الأمر بالمنع من السفر</w:t>
      </w:r>
      <w:r w:rsidR="00B658E7" w:rsidRPr="007E4BDA">
        <w:rPr>
          <w:rtl/>
        </w:rPr>
        <w:t xml:space="preserve"> أو </w:t>
      </w:r>
      <w:r w:rsidRPr="007E4BDA">
        <w:rPr>
          <w:rtl/>
        </w:rPr>
        <w:t>إلغائه من اختصاصها</w:t>
      </w:r>
      <w:r w:rsidR="00453B82" w:rsidRPr="007E4BDA">
        <w:rPr>
          <w:rFonts w:hint="cs"/>
          <w:rtl/>
        </w:rPr>
        <w:t>"؛</w:t>
      </w:r>
    </w:p>
    <w:p w:rsidR="001C25EA" w:rsidRPr="007E4BDA" w:rsidRDefault="00DC6F35" w:rsidP="00AB0531">
      <w:pPr>
        <w:pStyle w:val="SingleTxtGA"/>
        <w:spacing w:line="360" w:lineRule="exact"/>
        <w:rPr>
          <w:rtl/>
        </w:rPr>
      </w:pPr>
      <w:r w:rsidRPr="007E4BDA">
        <w:rPr>
          <w:rFonts w:hint="cs"/>
          <w:rtl/>
        </w:rPr>
        <w:tab/>
        <w:t>(ب)</w:t>
      </w:r>
      <w:r w:rsidRPr="007E4BDA">
        <w:rPr>
          <w:rFonts w:hint="cs"/>
          <w:rtl/>
        </w:rPr>
        <w:tab/>
      </w:r>
      <w:r w:rsidR="001C25EA" w:rsidRPr="007E4BDA">
        <w:rPr>
          <w:rtl/>
        </w:rPr>
        <w:t xml:space="preserve">قانون المرافعات المدنية والتجارية الصادر بالمرسوم بقانون </w:t>
      </w:r>
      <w:r w:rsidR="00B658E7" w:rsidRPr="007E4BDA">
        <w:rPr>
          <w:rtl/>
        </w:rPr>
        <w:t>رقم </w:t>
      </w:r>
      <w:r w:rsidR="001C25EA" w:rsidRPr="007E4BDA">
        <w:rPr>
          <w:rtl/>
        </w:rPr>
        <w:t>(12) لسنة</w:t>
      </w:r>
      <w:r w:rsidR="006D5535" w:rsidRPr="007E4BDA">
        <w:rPr>
          <w:rFonts w:hint="cs"/>
          <w:rtl/>
        </w:rPr>
        <w:t> </w:t>
      </w:r>
      <w:r w:rsidR="001C25EA" w:rsidRPr="007E4BDA">
        <w:rPr>
          <w:rtl/>
        </w:rPr>
        <w:t>1971، وتعديلاته</w:t>
      </w:r>
      <w:r w:rsidR="00453B82" w:rsidRPr="007E4BDA">
        <w:rPr>
          <w:rFonts w:hint="cs"/>
          <w:rtl/>
        </w:rPr>
        <w:t>؛</w:t>
      </w:r>
    </w:p>
    <w:p w:rsidR="001C7E1A" w:rsidRPr="007E4BDA" w:rsidRDefault="001C25EA" w:rsidP="00F7727D">
      <w:pPr>
        <w:pStyle w:val="Bullet1GA"/>
        <w:numPr>
          <w:ilvl w:val="0"/>
          <w:numId w:val="10"/>
        </w:numPr>
        <w:tabs>
          <w:tab w:val="num" w:pos="2495"/>
        </w:tabs>
        <w:bidi/>
        <w:rPr>
          <w:rtl/>
        </w:rPr>
      </w:pPr>
      <w:r w:rsidRPr="007E4BDA">
        <w:rPr>
          <w:rtl/>
        </w:rPr>
        <w:lastRenderedPageBreak/>
        <w:t>مادة (178) "يجوز للمدعي أن يستصدر أمراً من المحكمة بمنع المدعى عليه من السفر إذا توافر الشرطان الآتيان:</w:t>
      </w:r>
    </w:p>
    <w:p w:rsidR="001C25EA" w:rsidRPr="007E4BDA" w:rsidRDefault="001C25EA" w:rsidP="00AB0531">
      <w:pPr>
        <w:pStyle w:val="SingleTxtGA"/>
        <w:spacing w:line="360" w:lineRule="exact"/>
        <w:ind w:left="3289" w:hanging="597"/>
        <w:rPr>
          <w:rtl/>
        </w:rPr>
      </w:pPr>
      <w:r w:rsidRPr="007E4BDA">
        <w:rPr>
          <w:rtl/>
        </w:rPr>
        <w:t>1</w:t>
      </w:r>
      <w:r w:rsidR="00DC6F35" w:rsidRPr="007E4BDA">
        <w:rPr>
          <w:rtl/>
        </w:rPr>
        <w:t>-</w:t>
      </w:r>
      <w:r w:rsidR="00DC6F35" w:rsidRPr="007E4BDA">
        <w:rPr>
          <w:rFonts w:hint="cs"/>
          <w:rtl/>
        </w:rPr>
        <w:tab/>
      </w:r>
      <w:r w:rsidRPr="007E4BDA">
        <w:rPr>
          <w:rtl/>
        </w:rPr>
        <w:t>إذا قامت أسباب جدية تدعو إلى الظن بأن فرار المدعى عليه من الخصومة أمر قريب الوقوع</w:t>
      </w:r>
      <w:r w:rsidR="00B94B0D" w:rsidRPr="007E4BDA">
        <w:rPr>
          <w:rFonts w:hint="cs"/>
          <w:rtl/>
        </w:rPr>
        <w:t>؛</w:t>
      </w:r>
    </w:p>
    <w:p w:rsidR="001C25EA" w:rsidRPr="007E4BDA" w:rsidRDefault="001C25EA" w:rsidP="00AB0531">
      <w:pPr>
        <w:pStyle w:val="SingleTxtGA"/>
        <w:spacing w:line="360" w:lineRule="exact"/>
        <w:ind w:left="3289" w:hanging="597"/>
        <w:rPr>
          <w:rtl/>
        </w:rPr>
      </w:pPr>
      <w:r w:rsidRPr="007E4BDA">
        <w:rPr>
          <w:rtl/>
        </w:rPr>
        <w:t>2</w:t>
      </w:r>
      <w:r w:rsidR="00DC6F35" w:rsidRPr="007E4BDA">
        <w:rPr>
          <w:rtl/>
        </w:rPr>
        <w:t>-</w:t>
      </w:r>
      <w:r w:rsidR="00DC6F35" w:rsidRPr="007E4BDA">
        <w:rPr>
          <w:rFonts w:hint="cs"/>
          <w:rtl/>
        </w:rPr>
        <w:tab/>
      </w:r>
      <w:r w:rsidRPr="007E4BDA">
        <w:rPr>
          <w:rtl/>
        </w:rPr>
        <w:t>إذا استندت المطالبة إلى دين محقق الوجود وحال الأداء وثابت بالكتابة،</w:t>
      </w:r>
      <w:r w:rsidR="00B658E7" w:rsidRPr="007E4BDA">
        <w:rPr>
          <w:rtl/>
        </w:rPr>
        <w:t xml:space="preserve"> أو </w:t>
      </w:r>
      <w:r w:rsidRPr="007E4BDA">
        <w:rPr>
          <w:rtl/>
        </w:rPr>
        <w:t>أن يرجح وجود الحق من ظاهر الأوراق.</w:t>
      </w:r>
    </w:p>
    <w:p w:rsidR="001C25EA" w:rsidRPr="007E4BDA" w:rsidRDefault="001C25EA" w:rsidP="00F7727D">
      <w:pPr>
        <w:pStyle w:val="Bullet1GA"/>
        <w:numPr>
          <w:ilvl w:val="0"/>
          <w:numId w:val="10"/>
        </w:numPr>
        <w:tabs>
          <w:tab w:val="num" w:pos="2495"/>
        </w:tabs>
        <w:bidi/>
        <w:rPr>
          <w:rtl/>
        </w:rPr>
      </w:pPr>
      <w:r w:rsidRPr="007E4BDA">
        <w:rPr>
          <w:rtl/>
        </w:rPr>
        <w:t>ويجب على المدعي</w:t>
      </w:r>
      <w:r w:rsidR="00B658E7" w:rsidRPr="007E4BDA">
        <w:rPr>
          <w:rtl/>
        </w:rPr>
        <w:t xml:space="preserve"> أو </w:t>
      </w:r>
      <w:r w:rsidRPr="007E4BDA">
        <w:rPr>
          <w:rtl/>
        </w:rPr>
        <w:t>الصادر له أمر المنع من السفر أن يُعلن الصادر بحقه الأمر إذا صدر في غيبته، خلال ثمانية أيام من تاريخ صدوره بخطاب مسجل بعلم الوصول</w:t>
      </w:r>
      <w:r w:rsidR="00453B82"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مادة (179/ب) "‌ينقضي أمر المنع من السفر في أي من الحالات الآتية:</w:t>
      </w:r>
    </w:p>
    <w:p w:rsidR="001C25EA" w:rsidRPr="007E4BDA" w:rsidRDefault="001C25EA" w:rsidP="00AB0531">
      <w:pPr>
        <w:pStyle w:val="SingleTxtGA"/>
        <w:spacing w:line="360" w:lineRule="exact"/>
        <w:ind w:left="3289" w:hanging="597"/>
        <w:rPr>
          <w:rtl/>
        </w:rPr>
      </w:pPr>
      <w:r w:rsidRPr="007E4BDA">
        <w:rPr>
          <w:rtl/>
        </w:rPr>
        <w:t>1</w:t>
      </w:r>
      <w:r w:rsidR="00DC6F35" w:rsidRPr="007E4BDA">
        <w:rPr>
          <w:rtl/>
        </w:rPr>
        <w:t>-</w:t>
      </w:r>
      <w:r w:rsidR="00DC6F35" w:rsidRPr="007E4BDA">
        <w:rPr>
          <w:rFonts w:hint="cs"/>
          <w:rtl/>
        </w:rPr>
        <w:tab/>
      </w:r>
      <w:r w:rsidRPr="007E4BDA">
        <w:rPr>
          <w:rtl/>
        </w:rPr>
        <w:t>إذا</w:t>
      </w:r>
      <w:r w:rsidR="00B658E7" w:rsidRPr="007E4BDA">
        <w:rPr>
          <w:rtl/>
        </w:rPr>
        <w:t xml:space="preserve"> لم </w:t>
      </w:r>
      <w:r w:rsidRPr="007E4BDA">
        <w:rPr>
          <w:rtl/>
        </w:rPr>
        <w:t>يقم المدعي</w:t>
      </w:r>
      <w:r w:rsidR="00B658E7" w:rsidRPr="007E4BDA">
        <w:rPr>
          <w:rtl/>
        </w:rPr>
        <w:t xml:space="preserve"> أو </w:t>
      </w:r>
      <w:r w:rsidRPr="007E4BDA">
        <w:rPr>
          <w:rtl/>
        </w:rPr>
        <w:t>الصادر له الأمر بإعلان من صدر بحقه أمر المنع من السفر طبقاً لأحكام الفقرة الثانية من المادة (178) من هذا القانون</w:t>
      </w:r>
      <w:r w:rsidR="00B94B0D" w:rsidRPr="007E4BDA">
        <w:rPr>
          <w:rFonts w:hint="cs"/>
          <w:rtl/>
        </w:rPr>
        <w:t>؛</w:t>
      </w:r>
    </w:p>
    <w:p w:rsidR="001C25EA" w:rsidRPr="007E4BDA" w:rsidRDefault="001C25EA" w:rsidP="00AB0531">
      <w:pPr>
        <w:pStyle w:val="SingleTxtGA"/>
        <w:spacing w:line="360" w:lineRule="exact"/>
        <w:ind w:left="3289" w:hanging="597"/>
        <w:rPr>
          <w:rtl/>
        </w:rPr>
      </w:pPr>
      <w:r w:rsidRPr="007E4BDA">
        <w:rPr>
          <w:rtl/>
        </w:rPr>
        <w:t>2</w:t>
      </w:r>
      <w:r w:rsidR="00DC6F35" w:rsidRPr="007E4BDA">
        <w:rPr>
          <w:rtl/>
        </w:rPr>
        <w:t>-</w:t>
      </w:r>
      <w:r w:rsidR="00DC6F35" w:rsidRPr="007E4BDA">
        <w:rPr>
          <w:rFonts w:hint="cs"/>
          <w:rtl/>
        </w:rPr>
        <w:tab/>
      </w:r>
      <w:r w:rsidRPr="007E4BDA">
        <w:rPr>
          <w:rtl/>
        </w:rPr>
        <w:t>إذا سقط أي شرط من الشرطين اللازم توافرهما للأمر بالمنع من السفر</w:t>
      </w:r>
      <w:r w:rsidR="00B94B0D" w:rsidRPr="007E4BDA">
        <w:rPr>
          <w:rFonts w:hint="cs"/>
          <w:rtl/>
        </w:rPr>
        <w:t>؛</w:t>
      </w:r>
    </w:p>
    <w:p w:rsidR="001C25EA" w:rsidRPr="007E4BDA" w:rsidRDefault="001C25EA" w:rsidP="00AB0531">
      <w:pPr>
        <w:pStyle w:val="SingleTxtGA"/>
        <w:spacing w:line="360" w:lineRule="exact"/>
        <w:ind w:left="3289" w:hanging="597"/>
        <w:rPr>
          <w:rtl/>
        </w:rPr>
      </w:pPr>
      <w:r w:rsidRPr="007E4BDA">
        <w:rPr>
          <w:rtl/>
        </w:rPr>
        <w:t>3</w:t>
      </w:r>
      <w:r w:rsidR="00DC6F35" w:rsidRPr="007E4BDA">
        <w:rPr>
          <w:rtl/>
        </w:rPr>
        <w:t>-</w:t>
      </w:r>
      <w:r w:rsidR="00DC6F35" w:rsidRPr="007E4BDA">
        <w:rPr>
          <w:rFonts w:hint="cs"/>
          <w:rtl/>
        </w:rPr>
        <w:tab/>
      </w:r>
      <w:r w:rsidRPr="007E4BDA">
        <w:rPr>
          <w:rtl/>
        </w:rPr>
        <w:t>إذا قدم المدعى عليه كفيلاً مقبولاً لدى المحكمة</w:t>
      </w:r>
      <w:r w:rsidR="00B658E7" w:rsidRPr="007E4BDA">
        <w:rPr>
          <w:rtl/>
        </w:rPr>
        <w:t xml:space="preserve"> أو </w:t>
      </w:r>
      <w:r w:rsidRPr="007E4BDA">
        <w:rPr>
          <w:rtl/>
        </w:rPr>
        <w:t>تأميناً نقدياً تقدره المحكمة لضمان تنفيذ</w:t>
      </w:r>
      <w:r w:rsidR="00B658E7" w:rsidRPr="007E4BDA">
        <w:rPr>
          <w:rtl/>
        </w:rPr>
        <w:t xml:space="preserve"> ما </w:t>
      </w:r>
      <w:r w:rsidRPr="007E4BDA">
        <w:rPr>
          <w:rtl/>
        </w:rPr>
        <w:t>عسى أنيحكم به عليه في الدعوى</w:t>
      </w:r>
      <w:r w:rsidR="00B94B0D" w:rsidRPr="007E4BDA">
        <w:rPr>
          <w:rFonts w:hint="cs"/>
          <w:rtl/>
        </w:rPr>
        <w:t>؛</w:t>
      </w:r>
    </w:p>
    <w:p w:rsidR="001C25EA" w:rsidRPr="007E4BDA" w:rsidRDefault="001C25EA" w:rsidP="00AB0531">
      <w:pPr>
        <w:pStyle w:val="SingleTxtGA"/>
        <w:spacing w:line="360" w:lineRule="exact"/>
        <w:ind w:left="3289" w:hanging="597"/>
        <w:rPr>
          <w:rtl/>
        </w:rPr>
      </w:pPr>
      <w:r w:rsidRPr="007E4BDA">
        <w:rPr>
          <w:rtl/>
        </w:rPr>
        <w:t>4</w:t>
      </w:r>
      <w:r w:rsidR="00DC6F35" w:rsidRPr="007E4BDA">
        <w:rPr>
          <w:rtl/>
        </w:rPr>
        <w:t>-</w:t>
      </w:r>
      <w:r w:rsidR="00DC6F35" w:rsidRPr="007E4BDA">
        <w:rPr>
          <w:rFonts w:hint="cs"/>
          <w:rtl/>
        </w:rPr>
        <w:tab/>
      </w:r>
      <w:r w:rsidRPr="007E4BDA">
        <w:rPr>
          <w:rtl/>
        </w:rPr>
        <w:t>إذا انقضت مدة ستين يوماً على صدور الحكم وصيرورته نهائياً في دعوى المطالبة بالدين الصادر أمر المنع من السفر لاقتضائه دون أن يتقدم الدائن المحكوم له إلى محكمة التنفيذ بطلب تنفيذ الحكم</w:t>
      </w:r>
      <w:r w:rsidR="00B94B0D" w:rsidRPr="007E4BDA">
        <w:rPr>
          <w:rFonts w:hint="cs"/>
          <w:rtl/>
        </w:rPr>
        <w:t>".</w:t>
      </w:r>
    </w:p>
    <w:p w:rsidR="001C25EA" w:rsidRPr="007E4BDA" w:rsidRDefault="00DC6F35" w:rsidP="00AB0531">
      <w:pPr>
        <w:pStyle w:val="SingleTxtGA"/>
        <w:spacing w:line="360" w:lineRule="exact"/>
        <w:rPr>
          <w:rtl/>
        </w:rPr>
      </w:pPr>
      <w:r w:rsidRPr="007E4BDA">
        <w:rPr>
          <w:rFonts w:hint="cs"/>
          <w:rtl/>
        </w:rPr>
        <w:tab/>
        <w:t>(ج)</w:t>
      </w:r>
      <w:r w:rsidRPr="007E4BDA">
        <w:rPr>
          <w:rFonts w:hint="cs"/>
          <w:rtl/>
        </w:rPr>
        <w:tab/>
      </w:r>
      <w:r w:rsidR="001C25EA" w:rsidRPr="007E4BDA">
        <w:rPr>
          <w:rtl/>
        </w:rPr>
        <w:t xml:space="preserve">قانون </w:t>
      </w:r>
      <w:r w:rsidR="00B658E7" w:rsidRPr="007E4BDA">
        <w:rPr>
          <w:rtl/>
        </w:rPr>
        <w:t>رقم </w:t>
      </w:r>
      <w:r w:rsidR="001C25EA" w:rsidRPr="007E4BDA">
        <w:rPr>
          <w:rtl/>
        </w:rPr>
        <w:t>(19) لسنة 2009 بإصدار قانون أحكام الأسرة (القسم الأول)</w:t>
      </w:r>
      <w:r w:rsidR="001F02B0" w:rsidRPr="007E4BDA">
        <w:rPr>
          <w:rFonts w:hint="cs"/>
          <w:rtl/>
        </w:rPr>
        <w:t>؛</w:t>
      </w:r>
    </w:p>
    <w:p w:rsidR="001C25EA" w:rsidRPr="007E4BDA" w:rsidRDefault="001C25EA" w:rsidP="00AB0531">
      <w:pPr>
        <w:pStyle w:val="Bullet1GA"/>
        <w:tabs>
          <w:tab w:val="num" w:pos="2585"/>
        </w:tabs>
        <w:bidi/>
        <w:spacing w:line="360" w:lineRule="exact"/>
        <w:ind w:left="2585"/>
      </w:pPr>
      <w:r w:rsidRPr="007E4BDA">
        <w:rPr>
          <w:rFonts w:hint="eastAsia"/>
          <w:rtl/>
        </w:rPr>
        <w:t>نصت</w:t>
      </w:r>
      <w:r w:rsidRPr="007E4BDA">
        <w:rPr>
          <w:rtl/>
        </w:rPr>
        <w:t xml:space="preserve"> </w:t>
      </w:r>
      <w:r w:rsidRPr="007E4BDA">
        <w:rPr>
          <w:rFonts w:hint="eastAsia"/>
          <w:rtl/>
        </w:rPr>
        <w:t>ال</w:t>
      </w:r>
      <w:r w:rsidRPr="007E4BDA">
        <w:rPr>
          <w:rtl/>
        </w:rPr>
        <w:t>مادة (138):</w:t>
      </w:r>
    </w:p>
    <w:p w:rsidR="00DC6F35" w:rsidRPr="007E4BDA" w:rsidRDefault="00DC6F35" w:rsidP="00014545">
      <w:pPr>
        <w:pStyle w:val="SingleTxtGA"/>
        <w:spacing w:line="360" w:lineRule="exact"/>
        <w:ind w:left="3289" w:hanging="1361"/>
        <w:rPr>
          <w:rtl/>
        </w:rPr>
      </w:pPr>
      <w:r w:rsidRPr="007E4BDA">
        <w:rPr>
          <w:rFonts w:hint="cs"/>
          <w:rtl/>
        </w:rPr>
        <w:tab/>
        <w:t>(أ)</w:t>
      </w:r>
      <w:r w:rsidRPr="007E4BDA">
        <w:rPr>
          <w:rFonts w:hint="cs"/>
          <w:rtl/>
        </w:rPr>
        <w:tab/>
      </w:r>
      <w:r w:rsidR="001C25EA" w:rsidRPr="007E4BDA">
        <w:rPr>
          <w:rtl/>
        </w:rPr>
        <w:t xml:space="preserve">ليس للحاضنة أن تسافر </w:t>
      </w:r>
      <w:proofErr w:type="spellStart"/>
      <w:r w:rsidR="001C25EA" w:rsidRPr="007E4BDA">
        <w:rPr>
          <w:rtl/>
        </w:rPr>
        <w:t>بالمحضون</w:t>
      </w:r>
      <w:proofErr w:type="spellEnd"/>
      <w:r w:rsidR="001C25EA" w:rsidRPr="007E4BDA">
        <w:rPr>
          <w:rtl/>
        </w:rPr>
        <w:t xml:space="preserve"> إلى دولة أخرى للإقامة</w:t>
      </w:r>
      <w:r w:rsidR="00B658E7" w:rsidRPr="007E4BDA">
        <w:rPr>
          <w:rtl/>
        </w:rPr>
        <w:t xml:space="preserve"> إلا </w:t>
      </w:r>
      <w:r w:rsidR="001C25EA" w:rsidRPr="007E4BDA">
        <w:rPr>
          <w:rtl/>
        </w:rPr>
        <w:t>بإذن وليه</w:t>
      </w:r>
      <w:r w:rsidR="00B658E7" w:rsidRPr="007E4BDA">
        <w:rPr>
          <w:rtl/>
        </w:rPr>
        <w:t xml:space="preserve"> أو </w:t>
      </w:r>
      <w:r w:rsidR="001C25EA" w:rsidRPr="007E4BDA">
        <w:rPr>
          <w:rtl/>
        </w:rPr>
        <w:t>وصيه</w:t>
      </w:r>
      <w:r w:rsidR="001F02B0" w:rsidRPr="007E4BDA">
        <w:rPr>
          <w:rFonts w:hint="cs"/>
          <w:rtl/>
        </w:rPr>
        <w:t>؛</w:t>
      </w:r>
    </w:p>
    <w:p w:rsidR="00DC6F35" w:rsidRPr="007E4BDA" w:rsidRDefault="00DC6F35" w:rsidP="00014545">
      <w:pPr>
        <w:pStyle w:val="SingleTxtGA"/>
        <w:spacing w:line="360" w:lineRule="exact"/>
        <w:ind w:left="3289" w:hanging="1361"/>
        <w:rPr>
          <w:rtl/>
        </w:rPr>
      </w:pPr>
      <w:r w:rsidRPr="007E4BDA">
        <w:rPr>
          <w:rFonts w:hint="cs"/>
          <w:rtl/>
        </w:rPr>
        <w:tab/>
        <w:t>(</w:t>
      </w:r>
      <w:r w:rsidR="001C25EA" w:rsidRPr="007E4BDA">
        <w:rPr>
          <w:rtl/>
        </w:rPr>
        <w:t>ب</w:t>
      </w:r>
      <w:r w:rsidRPr="007E4BDA">
        <w:rPr>
          <w:rFonts w:hint="cs"/>
          <w:rtl/>
        </w:rPr>
        <w:t>)</w:t>
      </w:r>
      <w:r w:rsidRPr="007E4BDA">
        <w:rPr>
          <w:rFonts w:hint="cs"/>
          <w:rtl/>
        </w:rPr>
        <w:tab/>
      </w:r>
      <w:r w:rsidR="001C25EA" w:rsidRPr="007E4BDA">
        <w:rPr>
          <w:rtl/>
        </w:rPr>
        <w:t>ليس للولي أباً كان</w:t>
      </w:r>
      <w:r w:rsidR="00B658E7" w:rsidRPr="007E4BDA">
        <w:rPr>
          <w:rtl/>
        </w:rPr>
        <w:t xml:space="preserve"> أو </w:t>
      </w:r>
      <w:r w:rsidR="001C25EA" w:rsidRPr="007E4BDA">
        <w:rPr>
          <w:rtl/>
        </w:rPr>
        <w:t xml:space="preserve">غيره أن يسافر </w:t>
      </w:r>
      <w:proofErr w:type="spellStart"/>
      <w:r w:rsidR="001C25EA" w:rsidRPr="007E4BDA">
        <w:rPr>
          <w:rtl/>
        </w:rPr>
        <w:t>بالمحضون</w:t>
      </w:r>
      <w:proofErr w:type="spellEnd"/>
      <w:r w:rsidR="001C25EA" w:rsidRPr="007E4BDA">
        <w:rPr>
          <w:rtl/>
        </w:rPr>
        <w:t xml:space="preserve"> سفر إقامة في مدة حضانته</w:t>
      </w:r>
      <w:r w:rsidR="00B658E7" w:rsidRPr="007E4BDA">
        <w:rPr>
          <w:rtl/>
        </w:rPr>
        <w:t xml:space="preserve"> إلا </w:t>
      </w:r>
      <w:r w:rsidR="001C25EA" w:rsidRPr="007E4BDA">
        <w:rPr>
          <w:rtl/>
        </w:rPr>
        <w:t>بإذن حاضنته"</w:t>
      </w:r>
      <w:r w:rsidR="001F02B0" w:rsidRPr="007E4BDA">
        <w:rPr>
          <w:rFonts w:hint="cs"/>
          <w:rtl/>
        </w:rPr>
        <w:t>؛</w:t>
      </w:r>
    </w:p>
    <w:p w:rsidR="001C25EA" w:rsidRPr="007E4BDA" w:rsidRDefault="00DC6F35" w:rsidP="00014545">
      <w:pPr>
        <w:pStyle w:val="SingleTxtGA"/>
        <w:spacing w:line="360" w:lineRule="exact"/>
        <w:rPr>
          <w:rtl/>
        </w:rPr>
      </w:pPr>
      <w:r w:rsidRPr="007E4BDA">
        <w:rPr>
          <w:rFonts w:hint="cs"/>
          <w:rtl/>
        </w:rPr>
        <w:tab/>
        <w:t>(</w:t>
      </w:r>
      <w:r w:rsidR="001C25EA" w:rsidRPr="007E4BDA">
        <w:rPr>
          <w:rtl/>
        </w:rPr>
        <w:t>د</w:t>
      </w:r>
      <w:r w:rsidRPr="007E4BDA">
        <w:rPr>
          <w:rFonts w:hint="cs"/>
          <w:rtl/>
        </w:rPr>
        <w:t>)</w:t>
      </w:r>
      <w:r w:rsidRPr="007E4BDA">
        <w:rPr>
          <w:rFonts w:hint="cs"/>
          <w:rtl/>
        </w:rPr>
        <w:tab/>
      </w:r>
      <w:r w:rsidR="001C25EA" w:rsidRPr="007E4BDA">
        <w:rPr>
          <w:rtl/>
        </w:rPr>
        <w:t xml:space="preserve">قانون </w:t>
      </w:r>
      <w:r w:rsidR="00B658E7" w:rsidRPr="007E4BDA">
        <w:rPr>
          <w:rtl/>
        </w:rPr>
        <w:t>رقم </w:t>
      </w:r>
      <w:r w:rsidR="001C25EA" w:rsidRPr="007E4BDA">
        <w:rPr>
          <w:rtl/>
        </w:rPr>
        <w:t>(58) لسنة 2006 بشأن حماية المجتمع من الأعمال الإرهابية"</w:t>
      </w:r>
      <w:r w:rsidR="001F02B0"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مادة (31) "للنائب العام عند الضرورة إذا قامت دلائل على جدية الاتهام في أي من الجرائم المنصوص عليها في هذا القانون، أن يأمر بمنع المتهم من السفر أثناء التحقيق،</w:t>
      </w:r>
      <w:r w:rsidR="00B658E7" w:rsidRPr="007E4BDA">
        <w:rPr>
          <w:rtl/>
        </w:rPr>
        <w:t xml:space="preserve"> أو </w:t>
      </w:r>
      <w:r w:rsidRPr="007E4BDA">
        <w:rPr>
          <w:rtl/>
        </w:rPr>
        <w:t>أن يأمر مؤقتاً بمنعه من التصرف في أمواله</w:t>
      </w:r>
      <w:r w:rsidR="00B658E7" w:rsidRPr="007E4BDA">
        <w:rPr>
          <w:rtl/>
        </w:rPr>
        <w:t xml:space="preserve"> أو </w:t>
      </w:r>
      <w:r w:rsidRPr="007E4BDA">
        <w:rPr>
          <w:rtl/>
        </w:rPr>
        <w:t>إدارتها</w:t>
      </w:r>
      <w:r w:rsidR="00B658E7" w:rsidRPr="007E4BDA">
        <w:rPr>
          <w:rtl/>
        </w:rPr>
        <w:t xml:space="preserve"> أو </w:t>
      </w:r>
      <w:r w:rsidRPr="007E4BDA">
        <w:rPr>
          <w:rtl/>
        </w:rPr>
        <w:t>غير ذلك من الإجراءات التحفظية</w:t>
      </w:r>
      <w:r w:rsidR="001F02B0" w:rsidRPr="007E4BDA">
        <w:rPr>
          <w:rFonts w:hint="cs"/>
          <w:rtl/>
        </w:rPr>
        <w:t xml:space="preserve"> </w:t>
      </w:r>
      <w:r w:rsidRPr="007E4BDA">
        <w:rPr>
          <w:rtl/>
        </w:rPr>
        <w:t>..."</w:t>
      </w:r>
      <w:r w:rsidR="001C7E1A" w:rsidRPr="007E4BDA">
        <w:rPr>
          <w:rFonts w:hint="cs"/>
          <w:rtl/>
        </w:rPr>
        <w:t>؛</w:t>
      </w:r>
    </w:p>
    <w:p w:rsidR="001C25EA" w:rsidRPr="007E4BDA" w:rsidRDefault="00DC6F35" w:rsidP="00014545">
      <w:pPr>
        <w:pStyle w:val="SingleTxtGA"/>
        <w:spacing w:line="360" w:lineRule="exact"/>
        <w:rPr>
          <w:rtl/>
        </w:rPr>
      </w:pPr>
      <w:r w:rsidRPr="007E4BDA">
        <w:rPr>
          <w:rFonts w:hint="cs"/>
          <w:rtl/>
        </w:rPr>
        <w:tab/>
        <w:t>(ه)</w:t>
      </w:r>
      <w:r w:rsidRPr="007E4BDA">
        <w:rPr>
          <w:rFonts w:hint="cs"/>
          <w:rtl/>
        </w:rPr>
        <w:tab/>
      </w:r>
      <w:r w:rsidR="001C25EA" w:rsidRPr="007E4BDA">
        <w:rPr>
          <w:rtl/>
        </w:rPr>
        <w:t xml:space="preserve">قانون </w:t>
      </w:r>
      <w:r w:rsidR="00B658E7" w:rsidRPr="007E4BDA">
        <w:rPr>
          <w:rtl/>
        </w:rPr>
        <w:t>رقم </w:t>
      </w:r>
      <w:r w:rsidR="001C25EA" w:rsidRPr="007E4BDA">
        <w:rPr>
          <w:rtl/>
        </w:rPr>
        <w:t>(3) لسنة 1975 بشأن الصحة العامة</w:t>
      </w:r>
      <w:r w:rsidR="001C7E1A"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lastRenderedPageBreak/>
        <w:t>مادة (62) "يجوز للجهة المختصة، بناء على طلب من وزير الصحة أن تأمر بإيقاف حركة السفر، الشحن، التفريغ، الصيانة إيقافاً كلياً</w:t>
      </w:r>
      <w:r w:rsidR="00B658E7" w:rsidRPr="007E4BDA">
        <w:rPr>
          <w:rtl/>
        </w:rPr>
        <w:t xml:space="preserve"> أو </w:t>
      </w:r>
      <w:r w:rsidRPr="007E4BDA">
        <w:rPr>
          <w:rtl/>
        </w:rPr>
        <w:t>جزئياً في أي ميناء</w:t>
      </w:r>
      <w:r w:rsidR="00B658E7" w:rsidRPr="007E4BDA">
        <w:rPr>
          <w:rtl/>
        </w:rPr>
        <w:t xml:space="preserve"> أو </w:t>
      </w:r>
      <w:r w:rsidRPr="007E4BDA">
        <w:rPr>
          <w:rtl/>
        </w:rPr>
        <w:t>جزء منه إذا كان هناك خطر على الصحة العامة"</w:t>
      </w:r>
      <w:r w:rsidR="001C7E1A" w:rsidRPr="007E4BDA">
        <w:rPr>
          <w:rFonts w:hint="cs"/>
          <w:rtl/>
        </w:rPr>
        <w:t>.</w:t>
      </w:r>
    </w:p>
    <w:p w:rsidR="001C25EA" w:rsidRPr="007E4BDA" w:rsidRDefault="00A5786B" w:rsidP="00014545">
      <w:pPr>
        <w:pStyle w:val="SingleTxtGA"/>
        <w:spacing w:line="360" w:lineRule="exact"/>
        <w:rPr>
          <w:rtl/>
        </w:rPr>
      </w:pPr>
      <w:r>
        <w:rPr>
          <w:rtl/>
        </w:rPr>
        <w:t>150-</w:t>
      </w:r>
      <w:r w:rsidR="008F1E16" w:rsidRPr="007E4BDA">
        <w:rPr>
          <w:rtl/>
        </w:rPr>
        <w:tab/>
      </w:r>
      <w:r w:rsidR="001C25EA" w:rsidRPr="007E4BDA">
        <w:rPr>
          <w:rtl/>
        </w:rPr>
        <w:t>الاتفاقيات الدولية ذات الصلة بحرية التنقل:</w:t>
      </w:r>
      <w:r w:rsidR="00B94B0D" w:rsidRPr="007E4BDA">
        <w:rPr>
          <w:rFonts w:hint="cs"/>
          <w:rtl/>
        </w:rPr>
        <w:t xml:space="preserve"> </w:t>
      </w:r>
      <w:r w:rsidR="001C25EA" w:rsidRPr="007E4BDA">
        <w:rPr>
          <w:rtl/>
        </w:rPr>
        <w:t>انضمت مملكة البحرين إلى العديد من الاتفاقيات الدولية التي تكفل حرية التنقل، وذلك على النحو التالي:</w:t>
      </w:r>
    </w:p>
    <w:p w:rsidR="001C25EA" w:rsidRPr="007E4BDA" w:rsidRDefault="001F02B0" w:rsidP="00014545">
      <w:pPr>
        <w:pStyle w:val="SingleTxtGA"/>
        <w:spacing w:line="360" w:lineRule="exact"/>
      </w:pPr>
      <w:r w:rsidRPr="007E4BDA">
        <w:rPr>
          <w:rFonts w:hint="cs"/>
          <w:rtl/>
        </w:rPr>
        <w:tab/>
        <w:t>(أ)</w:t>
      </w:r>
      <w:r w:rsidRPr="007E4BDA">
        <w:rPr>
          <w:rFonts w:hint="cs"/>
          <w:rtl/>
        </w:rPr>
        <w:tab/>
      </w:r>
      <w:r w:rsidR="001C25EA" w:rsidRPr="007E4BDA">
        <w:rPr>
          <w:rtl/>
        </w:rPr>
        <w:t xml:space="preserve">القانون </w:t>
      </w:r>
      <w:r w:rsidR="00B658E7" w:rsidRPr="007E4BDA">
        <w:rPr>
          <w:rtl/>
        </w:rPr>
        <w:t>رقم </w:t>
      </w:r>
      <w:r w:rsidR="001C25EA" w:rsidRPr="007E4BDA">
        <w:rPr>
          <w:rtl/>
        </w:rPr>
        <w:t>(4) لسنة 2004 بالموافقة على انضمام مملكة البحرين إلى اتفاقية الأمم المتحدة لمكافحة الجريمة المنظمة عبر الوطنية والبروتوكولين المكملين لها</w:t>
      </w:r>
      <w:r w:rsidRPr="007E4BDA">
        <w:rPr>
          <w:rFonts w:hint="cs"/>
          <w:rtl/>
        </w:rPr>
        <w:t>؛</w:t>
      </w:r>
    </w:p>
    <w:p w:rsidR="001C25EA" w:rsidRPr="007E4BDA" w:rsidRDefault="001F02B0" w:rsidP="00014545">
      <w:pPr>
        <w:pStyle w:val="SingleTxtGA"/>
        <w:spacing w:line="360" w:lineRule="exact"/>
        <w:rPr>
          <w:rtl/>
        </w:rPr>
      </w:pPr>
      <w:r w:rsidRPr="007E4BDA">
        <w:rPr>
          <w:rFonts w:hint="cs"/>
          <w:rtl/>
        </w:rPr>
        <w:tab/>
        <w:t>(</w:t>
      </w:r>
      <w:r w:rsidR="008F1E16" w:rsidRPr="007E4BDA">
        <w:rPr>
          <w:rFonts w:hint="eastAsia"/>
          <w:rtl/>
        </w:rPr>
        <w:t>‌ب</w:t>
      </w:r>
      <w:r w:rsidRPr="007E4BDA">
        <w:rPr>
          <w:rFonts w:hint="cs"/>
          <w:rtl/>
        </w:rPr>
        <w:t>)</w:t>
      </w:r>
      <w:r w:rsidRPr="007E4BDA">
        <w:rPr>
          <w:rFonts w:hint="cs"/>
          <w:rtl/>
        </w:rPr>
        <w:tab/>
      </w:r>
      <w:r w:rsidR="001C25EA" w:rsidRPr="007E4BDA">
        <w:rPr>
          <w:rtl/>
        </w:rPr>
        <w:t xml:space="preserve">القانون </w:t>
      </w:r>
      <w:r w:rsidR="00B658E7" w:rsidRPr="007E4BDA">
        <w:rPr>
          <w:rtl/>
        </w:rPr>
        <w:t>رقم </w:t>
      </w:r>
      <w:r w:rsidR="001C25EA" w:rsidRPr="007E4BDA">
        <w:rPr>
          <w:rtl/>
        </w:rPr>
        <w:t>(7) لسنة 2006 بالتصديق على الميثاق العربي لحقوق الإنسان، حيث نصت هذه الاتفاقية في المادة السادسة والعشرين منها على أنه: "لكل شخص يوجد بشكل قانوني على إقليم دولة طرف حرية التنقل واختيار مكان الإقامة في أية جهة من هذا الإقليم في حدود التشريعات النافذة</w:t>
      </w:r>
      <w:r w:rsidR="00FE42E9" w:rsidRPr="007E4BDA">
        <w:rPr>
          <w:rFonts w:hint="cs"/>
          <w:rtl/>
        </w:rPr>
        <w:t>".</w:t>
      </w:r>
      <w:r w:rsidR="00B658E7" w:rsidRPr="007E4BDA">
        <w:rPr>
          <w:rFonts w:hint="cs"/>
          <w:rtl/>
        </w:rPr>
        <w:t xml:space="preserve"> كما </w:t>
      </w:r>
      <w:r w:rsidR="001C25EA" w:rsidRPr="007E4BDA">
        <w:rPr>
          <w:rtl/>
        </w:rPr>
        <w:t>نصت في المادة الثامنة والعشرين منها على أنه: "لكل شخص الحق في طلب اللجوء السياسي إلى بلد آخر هرباً من الاضطهاد،</w:t>
      </w:r>
      <w:r w:rsidR="00B658E7" w:rsidRPr="007E4BDA">
        <w:rPr>
          <w:rtl/>
        </w:rPr>
        <w:t xml:space="preserve"> ولا </w:t>
      </w:r>
      <w:r w:rsidR="001C25EA" w:rsidRPr="007E4BDA">
        <w:rPr>
          <w:rtl/>
        </w:rPr>
        <w:t>ينتفع بهذا الحق من يجري تتبعه من أجل جريمة تهم الحق العام،</w:t>
      </w:r>
      <w:r w:rsidR="00B658E7" w:rsidRPr="007E4BDA">
        <w:rPr>
          <w:rtl/>
        </w:rPr>
        <w:t xml:space="preserve"> ولا </w:t>
      </w:r>
      <w:r w:rsidR="001C25EA" w:rsidRPr="007E4BDA">
        <w:rPr>
          <w:rtl/>
        </w:rPr>
        <w:t>يجوز تسليم اللاجئين السياسيين</w:t>
      </w:r>
      <w:r w:rsidRPr="007E4BDA">
        <w:rPr>
          <w:rFonts w:hint="cs"/>
          <w:rtl/>
        </w:rPr>
        <w:t>"؛</w:t>
      </w:r>
    </w:p>
    <w:p w:rsidR="001C25EA" w:rsidRPr="007E4BDA" w:rsidRDefault="001F02B0" w:rsidP="00014545">
      <w:pPr>
        <w:pStyle w:val="SingleTxtGA"/>
        <w:spacing w:line="360" w:lineRule="exact"/>
        <w:rPr>
          <w:rtl/>
        </w:rPr>
      </w:pPr>
      <w:r w:rsidRPr="007E4BDA">
        <w:rPr>
          <w:rFonts w:hint="cs"/>
          <w:rtl/>
        </w:rPr>
        <w:tab/>
        <w:t>(</w:t>
      </w:r>
      <w:r w:rsidR="008F1E16" w:rsidRPr="007E4BDA">
        <w:rPr>
          <w:rFonts w:hint="eastAsia"/>
          <w:rtl/>
        </w:rPr>
        <w:t>‌ج</w:t>
      </w:r>
      <w:r w:rsidRPr="007E4BDA">
        <w:rPr>
          <w:rFonts w:hint="cs"/>
          <w:rtl/>
        </w:rPr>
        <w:t>)</w:t>
      </w:r>
      <w:r w:rsidRPr="007E4BDA">
        <w:rPr>
          <w:rFonts w:hint="cs"/>
          <w:rtl/>
        </w:rPr>
        <w:tab/>
      </w:r>
      <w:r w:rsidR="001C25EA" w:rsidRPr="007E4BDA">
        <w:rPr>
          <w:rtl/>
        </w:rPr>
        <w:t xml:space="preserve">القانون </w:t>
      </w:r>
      <w:r w:rsidR="00B658E7" w:rsidRPr="007E4BDA">
        <w:rPr>
          <w:rtl/>
        </w:rPr>
        <w:t>رقم </w:t>
      </w:r>
      <w:r w:rsidR="001C25EA" w:rsidRPr="007E4BDA">
        <w:rPr>
          <w:rtl/>
        </w:rPr>
        <w:t>(22) لسنة 2011 بالتصديق على اتفاقية حقوق الأشخاص ذوي الإعاقة حيث نصت هذه الاتفاقية في المادة (18) على أنه:</w:t>
      </w:r>
      <w:r w:rsidR="001C7E1A" w:rsidRPr="007E4BDA">
        <w:rPr>
          <w:rFonts w:hint="cs"/>
          <w:rtl/>
        </w:rPr>
        <w:t xml:space="preserve"> </w:t>
      </w:r>
      <w:r w:rsidR="001C25EA" w:rsidRPr="007E4BDA">
        <w:rPr>
          <w:rtl/>
        </w:rPr>
        <w:t>"1- تقر الدول الأطراف بحق الأشخاص ذوي الإعاقة في التمتع بحرية التنقل، وحرية اختيار مكان إقامتهم والحصول على الجنسية، على قدم المساواة مع الآخرين،</w:t>
      </w:r>
      <w:r w:rsidR="00B658E7" w:rsidRPr="007E4BDA">
        <w:rPr>
          <w:rtl/>
        </w:rPr>
        <w:t xml:space="preserve"> بما </w:t>
      </w:r>
      <w:r w:rsidR="001C25EA" w:rsidRPr="007E4BDA">
        <w:rPr>
          <w:rtl/>
        </w:rPr>
        <w:t>في ذلك ضمان تمتع الأشخاص ذوي الإعاقة بما</w:t>
      </w:r>
      <w:r w:rsidRPr="007E4BDA">
        <w:rPr>
          <w:rFonts w:hint="cs"/>
          <w:rtl/>
        </w:rPr>
        <w:t> </w:t>
      </w:r>
      <w:r w:rsidR="001C25EA" w:rsidRPr="007E4BDA">
        <w:rPr>
          <w:rtl/>
        </w:rPr>
        <w:t>يلي:</w:t>
      </w:r>
    </w:p>
    <w:p w:rsidR="001C25EA" w:rsidRPr="007E4BDA" w:rsidRDefault="001C25EA" w:rsidP="00F7727D">
      <w:pPr>
        <w:pStyle w:val="Bullet1GA"/>
        <w:numPr>
          <w:ilvl w:val="0"/>
          <w:numId w:val="10"/>
        </w:numPr>
        <w:tabs>
          <w:tab w:val="num" w:pos="2495"/>
        </w:tabs>
        <w:bidi/>
        <w:rPr>
          <w:rtl/>
        </w:rPr>
      </w:pPr>
      <w:r w:rsidRPr="007E4BDA">
        <w:rPr>
          <w:rtl/>
        </w:rPr>
        <w:t>عدم حرمانهم على أساس الإعاقة من إمكانية حيازة وامتلاك واستعمال وثائق جنسياتهم</w:t>
      </w:r>
      <w:r w:rsidR="00B658E7" w:rsidRPr="007E4BDA">
        <w:rPr>
          <w:rtl/>
        </w:rPr>
        <w:t xml:space="preserve"> أو </w:t>
      </w:r>
      <w:r w:rsidRPr="007E4BDA">
        <w:rPr>
          <w:rtl/>
        </w:rPr>
        <w:t>وثائق أخرى لإثبات الهوية</w:t>
      </w:r>
      <w:r w:rsidR="00B658E7" w:rsidRPr="007E4BDA">
        <w:rPr>
          <w:rtl/>
        </w:rPr>
        <w:t xml:space="preserve"> أو </w:t>
      </w:r>
      <w:r w:rsidRPr="007E4BDA">
        <w:rPr>
          <w:rtl/>
        </w:rPr>
        <w:t>اللجوء إلى عمليات أخرى مناسبة، مثل إجراءات الهجرة، قد تستدعيها الضرورة لتيسير ممارسة الحق في حرية التنقل</w:t>
      </w:r>
      <w:r w:rsidR="001F02B0"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الحق في مغادرة أي بلد</w:t>
      </w:r>
      <w:r w:rsidR="00B658E7" w:rsidRPr="007E4BDA">
        <w:rPr>
          <w:rtl/>
        </w:rPr>
        <w:t xml:space="preserve"> بما </w:t>
      </w:r>
      <w:r w:rsidRPr="007E4BDA">
        <w:rPr>
          <w:rtl/>
        </w:rPr>
        <w:t>في ذلك بلدهم</w:t>
      </w:r>
      <w:r w:rsidR="001F02B0" w:rsidRPr="007E4BDA">
        <w:rPr>
          <w:rFonts w:hint="cs"/>
          <w:rtl/>
        </w:rPr>
        <w:t>؛</w:t>
      </w:r>
    </w:p>
    <w:p w:rsidR="001F02B0" w:rsidRPr="007E4BDA" w:rsidRDefault="001C25EA" w:rsidP="00F7727D">
      <w:pPr>
        <w:pStyle w:val="Bullet1GA"/>
        <w:numPr>
          <w:ilvl w:val="0"/>
          <w:numId w:val="10"/>
        </w:numPr>
        <w:tabs>
          <w:tab w:val="num" w:pos="2495"/>
        </w:tabs>
        <w:bidi/>
      </w:pPr>
      <w:r w:rsidRPr="007E4BDA">
        <w:rPr>
          <w:rtl/>
        </w:rPr>
        <w:t>عدم حرمانهم تعسفاً</w:t>
      </w:r>
      <w:r w:rsidR="00B658E7" w:rsidRPr="007E4BDA">
        <w:rPr>
          <w:rtl/>
        </w:rPr>
        <w:t xml:space="preserve"> أو </w:t>
      </w:r>
      <w:r w:rsidRPr="007E4BDA">
        <w:rPr>
          <w:rtl/>
        </w:rPr>
        <w:t>على أساس الإعاقة من حق دخول بلدهم</w:t>
      </w:r>
      <w:r w:rsidR="001F02B0"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كما نصت في المادة (20) على أن: ( تتخذ الدول الأطراف تدابير فعالة تكفل للأشخاص ذوي الإعاقة حرية التنقل بأكبر قدر ممكن من الاستقلالية،</w:t>
      </w:r>
      <w:r w:rsidR="00B658E7" w:rsidRPr="007E4BDA">
        <w:rPr>
          <w:rtl/>
        </w:rPr>
        <w:t xml:space="preserve"> بما </w:t>
      </w:r>
      <w:r w:rsidRPr="007E4BDA">
        <w:rPr>
          <w:rtl/>
        </w:rPr>
        <w:t>في ذلك</w:t>
      </w:r>
      <w:r w:rsidR="00B658E7" w:rsidRPr="007E4BDA">
        <w:rPr>
          <w:rtl/>
        </w:rPr>
        <w:t xml:space="preserve"> ما </w:t>
      </w:r>
      <w:r w:rsidRPr="007E4BDA">
        <w:rPr>
          <w:rtl/>
        </w:rPr>
        <w:t>يلي:</w:t>
      </w:r>
    </w:p>
    <w:p w:rsidR="001C7E1A" w:rsidRPr="007E4BDA" w:rsidRDefault="001F02B0" w:rsidP="00014545">
      <w:pPr>
        <w:pStyle w:val="SingleTxtGA"/>
        <w:spacing w:line="360" w:lineRule="exact"/>
        <w:ind w:left="3289" w:hanging="1361"/>
        <w:rPr>
          <w:rtl/>
        </w:rPr>
      </w:pPr>
      <w:r w:rsidRPr="007E4BDA">
        <w:rPr>
          <w:rFonts w:hint="cs"/>
          <w:rtl/>
        </w:rPr>
        <w:tab/>
      </w:r>
      <w:r w:rsidR="001C25EA" w:rsidRPr="007E4BDA">
        <w:rPr>
          <w:rtl/>
        </w:rPr>
        <w:t>(أ‌</w:t>
      </w:r>
      <w:r w:rsidRPr="007E4BDA">
        <w:rPr>
          <w:rtl/>
        </w:rPr>
        <w:t>)</w:t>
      </w:r>
      <w:r w:rsidRPr="007E4BDA">
        <w:rPr>
          <w:rFonts w:hint="cs"/>
          <w:rtl/>
        </w:rPr>
        <w:tab/>
      </w:r>
      <w:r w:rsidR="001C25EA" w:rsidRPr="007E4BDA">
        <w:rPr>
          <w:rtl/>
        </w:rPr>
        <w:t>تيسير حرية تنقل الأشخاص ذوي الإعاقة بالطريقة</w:t>
      </w:r>
      <w:r w:rsidR="00B658E7" w:rsidRPr="007E4BDA">
        <w:rPr>
          <w:rtl/>
        </w:rPr>
        <w:t xml:space="preserve"> وفي </w:t>
      </w:r>
      <w:r w:rsidR="001C25EA" w:rsidRPr="007E4BDA">
        <w:rPr>
          <w:rtl/>
        </w:rPr>
        <w:t>الوقت اللذين يختارونهما وبتكلفة في متناولهم</w:t>
      </w:r>
      <w:r w:rsidR="00B94B0D" w:rsidRPr="007E4BDA">
        <w:rPr>
          <w:rFonts w:hint="cs"/>
          <w:rtl/>
        </w:rPr>
        <w:t>؛</w:t>
      </w:r>
    </w:p>
    <w:p w:rsidR="001C25EA" w:rsidRPr="007E4BDA" w:rsidRDefault="001F02B0" w:rsidP="00014545">
      <w:pPr>
        <w:pStyle w:val="SingleTxtGA"/>
        <w:spacing w:line="360" w:lineRule="exact"/>
        <w:ind w:left="3289" w:hanging="1361"/>
        <w:rPr>
          <w:rtl/>
        </w:rPr>
      </w:pPr>
      <w:r w:rsidRPr="007E4BDA">
        <w:rPr>
          <w:rFonts w:hint="cs"/>
          <w:rtl/>
        </w:rPr>
        <w:tab/>
      </w:r>
      <w:r w:rsidR="001C25EA" w:rsidRPr="007E4BDA">
        <w:rPr>
          <w:rtl/>
        </w:rPr>
        <w:t>(ب‌</w:t>
      </w:r>
      <w:r w:rsidRPr="007E4BDA">
        <w:rPr>
          <w:rtl/>
        </w:rPr>
        <w:t>)</w:t>
      </w:r>
      <w:r w:rsidRPr="007E4BDA">
        <w:rPr>
          <w:rFonts w:hint="cs"/>
          <w:rtl/>
        </w:rPr>
        <w:tab/>
      </w:r>
      <w:r w:rsidR="001C25EA" w:rsidRPr="007E4BDA">
        <w:rPr>
          <w:rtl/>
        </w:rPr>
        <w:t>تيسير حصول الأشخاص ذوي الإعاقة على</w:t>
      </w:r>
      <w:r w:rsidR="00B658E7" w:rsidRPr="007E4BDA">
        <w:rPr>
          <w:rtl/>
        </w:rPr>
        <w:t xml:space="preserve"> ما </w:t>
      </w:r>
      <w:r w:rsidR="001C25EA" w:rsidRPr="007E4BDA">
        <w:rPr>
          <w:rtl/>
        </w:rPr>
        <w:t>يتسم بالجودة من الوسائل والأجهزة المساعدة على التنقل والتكنولوجيات المعينة وأشكال من المساعدة البشرية والوسطاء،</w:t>
      </w:r>
      <w:r w:rsidR="00B658E7" w:rsidRPr="007E4BDA">
        <w:rPr>
          <w:rtl/>
        </w:rPr>
        <w:t xml:space="preserve"> بما </w:t>
      </w:r>
      <w:r w:rsidR="001C25EA" w:rsidRPr="007E4BDA">
        <w:rPr>
          <w:rtl/>
        </w:rPr>
        <w:t>في ذلك جعلها في متناولهم من حيث التكلفة</w:t>
      </w:r>
      <w:r w:rsidR="00B94B0D" w:rsidRPr="007E4BDA">
        <w:rPr>
          <w:rFonts w:hint="cs"/>
          <w:rtl/>
        </w:rPr>
        <w:t>؛</w:t>
      </w:r>
    </w:p>
    <w:p w:rsidR="001C25EA" w:rsidRPr="007E4BDA" w:rsidRDefault="001F02B0" w:rsidP="00014545">
      <w:pPr>
        <w:pStyle w:val="SingleTxtGA"/>
        <w:spacing w:line="360" w:lineRule="exact"/>
        <w:ind w:left="3289" w:hanging="1361"/>
        <w:rPr>
          <w:rtl/>
        </w:rPr>
      </w:pPr>
      <w:r w:rsidRPr="007E4BDA">
        <w:rPr>
          <w:rFonts w:hint="cs"/>
          <w:rtl/>
        </w:rPr>
        <w:lastRenderedPageBreak/>
        <w:tab/>
      </w:r>
      <w:r w:rsidR="001C25EA" w:rsidRPr="007E4BDA">
        <w:rPr>
          <w:rtl/>
        </w:rPr>
        <w:t>(ج‌</w:t>
      </w:r>
      <w:r w:rsidRPr="007E4BDA">
        <w:rPr>
          <w:rtl/>
        </w:rPr>
        <w:t>)</w:t>
      </w:r>
      <w:r w:rsidRPr="007E4BDA">
        <w:rPr>
          <w:rFonts w:hint="cs"/>
          <w:rtl/>
        </w:rPr>
        <w:tab/>
      </w:r>
      <w:r w:rsidR="001C25EA" w:rsidRPr="007E4BDA">
        <w:rPr>
          <w:rtl/>
        </w:rPr>
        <w:t>توفير التدريب للأشخاص ذوي الإعاقة والمتخصصين العاملين معهم على مهارات التنقل</w:t>
      </w:r>
      <w:r w:rsidR="00B94B0D" w:rsidRPr="007E4BDA">
        <w:rPr>
          <w:rFonts w:hint="cs"/>
          <w:rtl/>
        </w:rPr>
        <w:t>؛</w:t>
      </w:r>
    </w:p>
    <w:p w:rsidR="001C25EA" w:rsidRPr="007E4BDA" w:rsidRDefault="001F02B0" w:rsidP="00014545">
      <w:pPr>
        <w:pStyle w:val="SingleTxtGA"/>
        <w:spacing w:line="360" w:lineRule="exact"/>
        <w:ind w:left="3289" w:hanging="1361"/>
        <w:rPr>
          <w:rtl/>
        </w:rPr>
      </w:pPr>
      <w:r w:rsidRPr="007E4BDA">
        <w:rPr>
          <w:rFonts w:hint="cs"/>
          <w:rtl/>
        </w:rPr>
        <w:tab/>
      </w:r>
      <w:r w:rsidR="001C25EA" w:rsidRPr="007E4BDA">
        <w:rPr>
          <w:rtl/>
        </w:rPr>
        <w:t>(د‌</w:t>
      </w:r>
      <w:r w:rsidRPr="007E4BDA">
        <w:rPr>
          <w:rtl/>
        </w:rPr>
        <w:t>)</w:t>
      </w:r>
      <w:r w:rsidRPr="007E4BDA">
        <w:rPr>
          <w:rFonts w:hint="cs"/>
          <w:rtl/>
        </w:rPr>
        <w:tab/>
      </w:r>
      <w:r w:rsidR="001C25EA" w:rsidRPr="007E4BDA">
        <w:rPr>
          <w:rtl/>
        </w:rPr>
        <w:t>تشجيع الكيانات الخاصة التي تنتج الوسائل والأجهزة المساعدة على التنقل والأجهزة والتكنولوجيات المعينة على مراعاة جميع الجوانب المتعلقة بتنقل الأشخاص ذوي الإعاقة</w:t>
      </w:r>
      <w:r w:rsidR="00B94B0D" w:rsidRPr="007E4BDA">
        <w:rPr>
          <w:rFonts w:hint="cs"/>
          <w:rtl/>
        </w:rPr>
        <w:t>؛</w:t>
      </w:r>
    </w:p>
    <w:p w:rsidR="001C25EA" w:rsidRPr="007E4BDA" w:rsidRDefault="001F02B0" w:rsidP="00014545">
      <w:pPr>
        <w:pStyle w:val="SingleTxtGA"/>
        <w:spacing w:line="360" w:lineRule="exact"/>
        <w:rPr>
          <w:rtl/>
        </w:rPr>
      </w:pPr>
      <w:r w:rsidRPr="007E4BDA">
        <w:rPr>
          <w:rFonts w:hint="cs"/>
          <w:rtl/>
        </w:rPr>
        <w:tab/>
        <w:t>(د)</w:t>
      </w:r>
      <w:r w:rsidR="008F1E16" w:rsidRPr="007E4BDA">
        <w:rPr>
          <w:rtl/>
        </w:rPr>
        <w:tab/>
      </w:r>
      <w:r w:rsidR="001C25EA" w:rsidRPr="007E4BDA">
        <w:rPr>
          <w:rtl/>
        </w:rPr>
        <w:t xml:space="preserve">القانون </w:t>
      </w:r>
      <w:r w:rsidR="00B658E7" w:rsidRPr="007E4BDA">
        <w:rPr>
          <w:rtl/>
        </w:rPr>
        <w:t>رقم </w:t>
      </w:r>
      <w:r w:rsidR="001C25EA" w:rsidRPr="007E4BDA">
        <w:rPr>
          <w:rtl/>
        </w:rPr>
        <w:t>(16) لسنة 2005 بالموافقة على الانضمام إلى الاتفاقية الدولية لمناهضة أخذ الرهائن</w:t>
      </w:r>
      <w:r w:rsidR="00B94B0D" w:rsidRPr="007E4BDA">
        <w:rPr>
          <w:rFonts w:hint="cs"/>
          <w:rtl/>
        </w:rPr>
        <w:t>؛</w:t>
      </w:r>
    </w:p>
    <w:p w:rsidR="001C25EA" w:rsidRPr="007E4BDA" w:rsidRDefault="008F1E16" w:rsidP="00014545">
      <w:pPr>
        <w:pStyle w:val="SingleTxtGA"/>
        <w:spacing w:line="360" w:lineRule="exact"/>
        <w:rPr>
          <w:rtl/>
        </w:rPr>
      </w:pPr>
      <w:r w:rsidRPr="007E4BDA">
        <w:rPr>
          <w:rFonts w:hint="eastAsia"/>
          <w:rtl/>
        </w:rPr>
        <w:t>‌</w:t>
      </w:r>
      <w:r w:rsidR="001F02B0" w:rsidRPr="007E4BDA">
        <w:rPr>
          <w:rFonts w:hint="cs"/>
          <w:rtl/>
        </w:rPr>
        <w:tab/>
        <w:t>(ه)</w:t>
      </w:r>
      <w:r w:rsidRPr="007E4BDA">
        <w:rPr>
          <w:rtl/>
        </w:rPr>
        <w:tab/>
      </w:r>
      <w:r w:rsidR="001C25EA" w:rsidRPr="007E4BDA">
        <w:rPr>
          <w:rtl/>
        </w:rPr>
        <w:t xml:space="preserve">المرسوم الأميري </w:t>
      </w:r>
      <w:r w:rsidR="00B658E7" w:rsidRPr="007E4BDA">
        <w:rPr>
          <w:rtl/>
        </w:rPr>
        <w:t>رقم </w:t>
      </w:r>
      <w:r w:rsidR="001C25EA" w:rsidRPr="007E4BDA">
        <w:rPr>
          <w:rtl/>
        </w:rPr>
        <w:t>(21) لسنة 1973 بالموافقة على الانضمام إلى اتفاقية تسليم المجرمين بين دول الجامعة العربية</w:t>
      </w:r>
      <w:r w:rsidR="00B94B0D" w:rsidRPr="007E4BDA">
        <w:rPr>
          <w:rFonts w:hint="cs"/>
          <w:rtl/>
        </w:rPr>
        <w:t>.</w:t>
      </w:r>
    </w:p>
    <w:p w:rsidR="001C25EA" w:rsidRPr="007E4BDA" w:rsidRDefault="00A5786B" w:rsidP="00014545">
      <w:pPr>
        <w:pStyle w:val="SingleTxtGA"/>
        <w:spacing w:line="360" w:lineRule="exact"/>
        <w:rPr>
          <w:rtl/>
        </w:rPr>
      </w:pPr>
      <w:r>
        <w:rPr>
          <w:rtl/>
        </w:rPr>
        <w:t>151-</w:t>
      </w:r>
      <w:r w:rsidR="001F02B0" w:rsidRPr="007E4BDA">
        <w:rPr>
          <w:rFonts w:hint="cs"/>
          <w:rtl/>
        </w:rPr>
        <w:tab/>
      </w:r>
      <w:r w:rsidR="001C25EA" w:rsidRPr="007E4BDA">
        <w:rPr>
          <w:rtl/>
        </w:rPr>
        <w:t>العقوبات:</w:t>
      </w:r>
      <w:r w:rsidR="00B94B0D" w:rsidRPr="007E4BDA">
        <w:rPr>
          <w:rFonts w:hint="cs"/>
          <w:rtl/>
        </w:rPr>
        <w:t xml:space="preserve"> </w:t>
      </w:r>
      <w:r w:rsidR="001C25EA" w:rsidRPr="007E4BDA">
        <w:rPr>
          <w:rtl/>
        </w:rPr>
        <w:t xml:space="preserve">تكريساً وحمايةً للحقوق الدستورية </w:t>
      </w:r>
      <w:r w:rsidR="001C25EA" w:rsidRPr="007E4BDA">
        <w:rPr>
          <w:rFonts w:hint="eastAsia"/>
          <w:rtl/>
        </w:rPr>
        <w:t>والأساسية</w:t>
      </w:r>
      <w:r w:rsidR="001C25EA" w:rsidRPr="007E4BDA">
        <w:rPr>
          <w:rtl/>
        </w:rPr>
        <w:t xml:space="preserve"> </w:t>
      </w:r>
      <w:r w:rsidR="001C25EA" w:rsidRPr="007E4BDA">
        <w:rPr>
          <w:rFonts w:hint="eastAsia"/>
          <w:rtl/>
        </w:rPr>
        <w:t>فإن</w:t>
      </w:r>
      <w:r w:rsidR="001C25EA" w:rsidRPr="007E4BDA">
        <w:rPr>
          <w:rtl/>
        </w:rPr>
        <w:t xml:space="preserve"> التشريعات البحرينية تضمنت من بين جملة أمور تحديد العقوبات لمن يتعدى على هذه الحقوق. </w:t>
      </w:r>
      <w:r w:rsidR="001C25EA" w:rsidRPr="007E4BDA">
        <w:rPr>
          <w:rFonts w:hint="eastAsia"/>
          <w:rtl/>
        </w:rPr>
        <w:t>وعليه</w:t>
      </w:r>
      <w:r w:rsidR="001C25EA" w:rsidRPr="007E4BDA">
        <w:rPr>
          <w:rtl/>
        </w:rPr>
        <w:t xml:space="preserve"> </w:t>
      </w:r>
      <w:r w:rsidR="001C25EA" w:rsidRPr="007E4BDA">
        <w:rPr>
          <w:rFonts w:hint="eastAsia"/>
          <w:rtl/>
        </w:rPr>
        <w:t>فقد</w:t>
      </w:r>
      <w:r w:rsidR="00B94B0D" w:rsidRPr="007E4BDA">
        <w:rPr>
          <w:rFonts w:hint="cs"/>
          <w:rtl/>
        </w:rPr>
        <w:t xml:space="preserve"> </w:t>
      </w:r>
      <w:r w:rsidR="001C25EA" w:rsidRPr="007E4BDA">
        <w:rPr>
          <w:rtl/>
        </w:rPr>
        <w:t xml:space="preserve">فرض قانون العقوبات الصادر بالمرسوم بقانون </w:t>
      </w:r>
      <w:r w:rsidR="00B658E7" w:rsidRPr="007E4BDA">
        <w:rPr>
          <w:rtl/>
        </w:rPr>
        <w:t>رقم </w:t>
      </w:r>
      <w:r w:rsidR="001C25EA" w:rsidRPr="007E4BDA">
        <w:rPr>
          <w:rtl/>
        </w:rPr>
        <w:t>(15) لسنة 1976 وتعديلاته العقوبات الخاصة بالاعتداء على الحرية، وذلك على النحو التالي:</w:t>
      </w:r>
    </w:p>
    <w:p w:rsidR="001C7E1A" w:rsidRPr="007E4BDA" w:rsidRDefault="001C25EA" w:rsidP="00F7727D">
      <w:pPr>
        <w:pStyle w:val="Bullet1GA"/>
        <w:numPr>
          <w:ilvl w:val="0"/>
          <w:numId w:val="10"/>
        </w:numPr>
        <w:tabs>
          <w:tab w:val="num" w:pos="2495"/>
        </w:tabs>
        <w:bidi/>
        <w:rPr>
          <w:rtl/>
        </w:rPr>
      </w:pPr>
      <w:r w:rsidRPr="007E4BDA">
        <w:rPr>
          <w:rtl/>
        </w:rPr>
        <w:t>المادة (357) يعاقب بالحبس من قبض على شخص</w:t>
      </w:r>
      <w:r w:rsidR="00B658E7" w:rsidRPr="007E4BDA">
        <w:rPr>
          <w:rtl/>
        </w:rPr>
        <w:t xml:space="preserve"> أو </w:t>
      </w:r>
      <w:r w:rsidRPr="007E4BDA">
        <w:rPr>
          <w:rtl/>
        </w:rPr>
        <w:t>حجزه</w:t>
      </w:r>
      <w:r w:rsidR="00B658E7" w:rsidRPr="007E4BDA">
        <w:rPr>
          <w:rtl/>
        </w:rPr>
        <w:t xml:space="preserve"> أو </w:t>
      </w:r>
      <w:r w:rsidRPr="007E4BDA">
        <w:rPr>
          <w:rtl/>
        </w:rPr>
        <w:t xml:space="preserve">حرمه من حريته بأية وسيلة بغير وجه قانوني. وتكون العقوبة السجن في الأحوال </w:t>
      </w:r>
      <w:r w:rsidRPr="007E4BDA">
        <w:rPr>
          <w:rFonts w:hint="eastAsia"/>
          <w:rtl/>
        </w:rPr>
        <w:t>الآتية</w:t>
      </w:r>
      <w:r w:rsidRPr="007E4BDA">
        <w:rPr>
          <w:rtl/>
        </w:rPr>
        <w:t>:</w:t>
      </w:r>
    </w:p>
    <w:p w:rsidR="001C25EA" w:rsidRPr="007E4BDA" w:rsidRDefault="001C25EA" w:rsidP="00014545">
      <w:pPr>
        <w:pStyle w:val="SingleTxtGA"/>
        <w:spacing w:line="360" w:lineRule="exact"/>
        <w:ind w:left="3289" w:hanging="681"/>
        <w:rPr>
          <w:rtl/>
        </w:rPr>
      </w:pPr>
      <w:r w:rsidRPr="007E4BDA">
        <w:rPr>
          <w:rtl/>
        </w:rPr>
        <w:t>1</w:t>
      </w:r>
      <w:r w:rsidR="00295213" w:rsidRPr="007E4BDA">
        <w:rPr>
          <w:rtl/>
        </w:rPr>
        <w:t>-</w:t>
      </w:r>
      <w:r w:rsidR="00295213" w:rsidRPr="007E4BDA">
        <w:rPr>
          <w:rFonts w:hint="cs"/>
          <w:rtl/>
        </w:rPr>
        <w:tab/>
      </w:r>
      <w:r w:rsidRPr="007E4BDA">
        <w:rPr>
          <w:rtl/>
        </w:rPr>
        <w:t>إذا حصل الفعل بانتحال صفة عامة</w:t>
      </w:r>
      <w:r w:rsidR="00B658E7" w:rsidRPr="007E4BDA">
        <w:rPr>
          <w:rtl/>
        </w:rPr>
        <w:t xml:space="preserve"> أو </w:t>
      </w:r>
      <w:r w:rsidRPr="007E4BDA">
        <w:rPr>
          <w:rtl/>
        </w:rPr>
        <w:t>ادعاء القيام</w:t>
      </w:r>
      <w:r w:rsidR="00B658E7" w:rsidRPr="007E4BDA">
        <w:rPr>
          <w:rtl/>
        </w:rPr>
        <w:t xml:space="preserve"> أو </w:t>
      </w:r>
      <w:r w:rsidRPr="007E4BDA">
        <w:rPr>
          <w:rtl/>
        </w:rPr>
        <w:t>التكليف بخدمة عامة</w:t>
      </w:r>
      <w:r w:rsidR="00B658E7" w:rsidRPr="007E4BDA">
        <w:rPr>
          <w:rtl/>
        </w:rPr>
        <w:t xml:space="preserve"> أو </w:t>
      </w:r>
      <w:r w:rsidRPr="007E4BDA">
        <w:rPr>
          <w:rtl/>
        </w:rPr>
        <w:t>الاتصاف بصفة كاذبة</w:t>
      </w:r>
      <w:r w:rsidR="00295213" w:rsidRPr="007E4BDA">
        <w:rPr>
          <w:rFonts w:hint="cs"/>
          <w:rtl/>
        </w:rPr>
        <w:t>؛</w:t>
      </w:r>
    </w:p>
    <w:p w:rsidR="001C25EA" w:rsidRPr="007E4BDA" w:rsidRDefault="001C25EA" w:rsidP="00014545">
      <w:pPr>
        <w:pStyle w:val="SingleTxtGA"/>
        <w:spacing w:line="360" w:lineRule="exact"/>
        <w:ind w:left="3289" w:hanging="681"/>
        <w:rPr>
          <w:rtl/>
        </w:rPr>
      </w:pPr>
      <w:r w:rsidRPr="007E4BDA">
        <w:rPr>
          <w:rtl/>
        </w:rPr>
        <w:t>2</w:t>
      </w:r>
      <w:r w:rsidR="00295213" w:rsidRPr="007E4BDA">
        <w:rPr>
          <w:rtl/>
        </w:rPr>
        <w:t>-</w:t>
      </w:r>
      <w:r w:rsidR="00295213" w:rsidRPr="007E4BDA">
        <w:rPr>
          <w:rFonts w:hint="cs"/>
          <w:rtl/>
        </w:rPr>
        <w:tab/>
      </w:r>
      <w:r w:rsidRPr="007E4BDA">
        <w:rPr>
          <w:rtl/>
        </w:rPr>
        <w:t>إذا صحب الفعل استعمال القوة</w:t>
      </w:r>
      <w:r w:rsidR="00B658E7" w:rsidRPr="007E4BDA">
        <w:rPr>
          <w:rtl/>
        </w:rPr>
        <w:t xml:space="preserve"> أو </w:t>
      </w:r>
      <w:r w:rsidRPr="007E4BDA">
        <w:rPr>
          <w:rtl/>
        </w:rPr>
        <w:t>التهديد بالقتل</w:t>
      </w:r>
      <w:r w:rsidR="00B658E7" w:rsidRPr="007E4BDA">
        <w:rPr>
          <w:rtl/>
        </w:rPr>
        <w:t xml:space="preserve"> أو </w:t>
      </w:r>
      <w:r w:rsidRPr="007E4BDA">
        <w:rPr>
          <w:rtl/>
        </w:rPr>
        <w:t>بالأذى الجسيم</w:t>
      </w:r>
      <w:r w:rsidR="00B658E7" w:rsidRPr="007E4BDA">
        <w:rPr>
          <w:rtl/>
        </w:rPr>
        <w:t xml:space="preserve"> أو </w:t>
      </w:r>
      <w:r w:rsidRPr="007E4BDA">
        <w:rPr>
          <w:rtl/>
        </w:rPr>
        <w:t>أعمال تعذيب بدنية</w:t>
      </w:r>
      <w:r w:rsidR="00B658E7" w:rsidRPr="007E4BDA">
        <w:rPr>
          <w:rtl/>
        </w:rPr>
        <w:t xml:space="preserve"> أو </w:t>
      </w:r>
      <w:r w:rsidRPr="007E4BDA">
        <w:rPr>
          <w:rtl/>
        </w:rPr>
        <w:t>نفسية</w:t>
      </w:r>
      <w:r w:rsidR="00295213" w:rsidRPr="007E4BDA">
        <w:rPr>
          <w:rFonts w:hint="cs"/>
          <w:rtl/>
        </w:rPr>
        <w:t>؛</w:t>
      </w:r>
    </w:p>
    <w:p w:rsidR="001C25EA" w:rsidRPr="007E4BDA" w:rsidRDefault="001C25EA" w:rsidP="00014545">
      <w:pPr>
        <w:pStyle w:val="SingleTxtGA"/>
        <w:spacing w:line="360" w:lineRule="exact"/>
        <w:ind w:left="3289" w:hanging="681"/>
        <w:rPr>
          <w:rtl/>
        </w:rPr>
      </w:pPr>
      <w:r w:rsidRPr="007E4BDA">
        <w:rPr>
          <w:rtl/>
        </w:rPr>
        <w:t>3</w:t>
      </w:r>
      <w:r w:rsidR="00295213" w:rsidRPr="007E4BDA">
        <w:rPr>
          <w:rtl/>
        </w:rPr>
        <w:t>-</w:t>
      </w:r>
      <w:r w:rsidR="00295213" w:rsidRPr="007E4BDA">
        <w:rPr>
          <w:rFonts w:hint="cs"/>
          <w:rtl/>
        </w:rPr>
        <w:tab/>
      </w:r>
      <w:r w:rsidRPr="007E4BDA">
        <w:rPr>
          <w:rtl/>
        </w:rPr>
        <w:t>إذا وقع الفعل من شخصين فأكثر</w:t>
      </w:r>
      <w:r w:rsidR="00B658E7" w:rsidRPr="007E4BDA">
        <w:rPr>
          <w:rtl/>
        </w:rPr>
        <w:t xml:space="preserve"> أو </w:t>
      </w:r>
      <w:r w:rsidRPr="007E4BDA">
        <w:rPr>
          <w:rtl/>
        </w:rPr>
        <w:t>من شخص واحد يحمل سلاحاً</w:t>
      </w:r>
      <w:r w:rsidR="00295213" w:rsidRPr="007E4BDA">
        <w:rPr>
          <w:rFonts w:hint="cs"/>
          <w:rtl/>
        </w:rPr>
        <w:t>؛</w:t>
      </w:r>
    </w:p>
    <w:p w:rsidR="001C25EA" w:rsidRPr="007E4BDA" w:rsidRDefault="001C25EA" w:rsidP="00014545">
      <w:pPr>
        <w:pStyle w:val="SingleTxtGA"/>
        <w:spacing w:line="360" w:lineRule="exact"/>
        <w:ind w:left="3289" w:hanging="681"/>
        <w:rPr>
          <w:rtl/>
        </w:rPr>
      </w:pPr>
      <w:r w:rsidRPr="007E4BDA">
        <w:rPr>
          <w:rtl/>
        </w:rPr>
        <w:t>4</w:t>
      </w:r>
      <w:r w:rsidR="00295213" w:rsidRPr="007E4BDA">
        <w:rPr>
          <w:rtl/>
        </w:rPr>
        <w:t>-</w:t>
      </w:r>
      <w:r w:rsidR="00295213" w:rsidRPr="007E4BDA">
        <w:rPr>
          <w:rFonts w:hint="cs"/>
          <w:rtl/>
        </w:rPr>
        <w:tab/>
      </w:r>
      <w:r w:rsidRPr="007E4BDA">
        <w:rPr>
          <w:rtl/>
        </w:rPr>
        <w:t>إذا زادت مدة القبض</w:t>
      </w:r>
      <w:r w:rsidR="00B658E7" w:rsidRPr="007E4BDA">
        <w:rPr>
          <w:rtl/>
        </w:rPr>
        <w:t xml:space="preserve"> أو </w:t>
      </w:r>
      <w:r w:rsidRPr="007E4BDA">
        <w:rPr>
          <w:rtl/>
        </w:rPr>
        <w:t>الحجز</w:t>
      </w:r>
      <w:r w:rsidR="00B658E7" w:rsidRPr="007E4BDA">
        <w:rPr>
          <w:rtl/>
        </w:rPr>
        <w:t xml:space="preserve"> أو </w:t>
      </w:r>
      <w:r w:rsidRPr="007E4BDA">
        <w:rPr>
          <w:rtl/>
        </w:rPr>
        <w:t>الحرمان من الحرية على شهر</w:t>
      </w:r>
      <w:r w:rsidR="00295213" w:rsidRPr="007E4BDA">
        <w:rPr>
          <w:rFonts w:hint="cs"/>
          <w:rtl/>
        </w:rPr>
        <w:t>؛</w:t>
      </w:r>
    </w:p>
    <w:p w:rsidR="001C25EA" w:rsidRPr="007E4BDA" w:rsidRDefault="001C25EA" w:rsidP="00014545">
      <w:pPr>
        <w:pStyle w:val="SingleTxtGA"/>
        <w:spacing w:line="360" w:lineRule="exact"/>
        <w:ind w:left="3289" w:hanging="681"/>
        <w:rPr>
          <w:rtl/>
        </w:rPr>
      </w:pPr>
      <w:r w:rsidRPr="007E4BDA">
        <w:rPr>
          <w:rtl/>
        </w:rPr>
        <w:t>5</w:t>
      </w:r>
      <w:r w:rsidR="00295213" w:rsidRPr="007E4BDA">
        <w:rPr>
          <w:rtl/>
        </w:rPr>
        <w:t>-</w:t>
      </w:r>
      <w:r w:rsidR="00295213" w:rsidRPr="007E4BDA">
        <w:rPr>
          <w:rFonts w:hint="cs"/>
          <w:rtl/>
        </w:rPr>
        <w:tab/>
      </w:r>
      <w:r w:rsidRPr="007E4BDA">
        <w:rPr>
          <w:rtl/>
        </w:rPr>
        <w:t>إذا كان الغرض من الفعل الكسب</w:t>
      </w:r>
      <w:r w:rsidR="00B658E7" w:rsidRPr="007E4BDA">
        <w:rPr>
          <w:rtl/>
        </w:rPr>
        <w:t xml:space="preserve"> أو </w:t>
      </w:r>
      <w:r w:rsidRPr="007E4BDA">
        <w:rPr>
          <w:rtl/>
        </w:rPr>
        <w:t>الانتقام</w:t>
      </w:r>
      <w:r w:rsidR="00B658E7" w:rsidRPr="007E4BDA">
        <w:rPr>
          <w:rtl/>
        </w:rPr>
        <w:t xml:space="preserve"> أو </w:t>
      </w:r>
      <w:r w:rsidRPr="007E4BDA">
        <w:rPr>
          <w:rtl/>
        </w:rPr>
        <w:t>اغتصاب المجني عليه</w:t>
      </w:r>
      <w:r w:rsidR="00B658E7" w:rsidRPr="007E4BDA">
        <w:rPr>
          <w:rtl/>
        </w:rPr>
        <w:t xml:space="preserve"> أو </w:t>
      </w:r>
      <w:r w:rsidRPr="007E4BDA">
        <w:rPr>
          <w:rtl/>
        </w:rPr>
        <w:t>الاعتداء على عرضه</w:t>
      </w:r>
      <w:r w:rsidR="00295213" w:rsidRPr="007E4BDA">
        <w:rPr>
          <w:rFonts w:hint="cs"/>
          <w:rtl/>
        </w:rPr>
        <w:t>؛</w:t>
      </w:r>
    </w:p>
    <w:p w:rsidR="001C25EA" w:rsidRPr="007E4BDA" w:rsidRDefault="001C25EA" w:rsidP="00014545">
      <w:pPr>
        <w:pStyle w:val="SingleTxtGA"/>
        <w:spacing w:line="360" w:lineRule="exact"/>
        <w:ind w:left="3289" w:hanging="681"/>
        <w:rPr>
          <w:rtl/>
        </w:rPr>
      </w:pPr>
      <w:r w:rsidRPr="007E4BDA">
        <w:rPr>
          <w:rtl/>
        </w:rPr>
        <w:t>6</w:t>
      </w:r>
      <w:r w:rsidR="002B057C" w:rsidRPr="007E4BDA">
        <w:rPr>
          <w:rtl/>
        </w:rPr>
        <w:t>-</w:t>
      </w:r>
      <w:r w:rsidR="008B35C5" w:rsidRPr="007E4BDA">
        <w:rPr>
          <w:rtl/>
        </w:rPr>
        <w:tab/>
      </w:r>
      <w:r w:rsidRPr="007E4BDA">
        <w:rPr>
          <w:rtl/>
        </w:rPr>
        <w:t>إذا وقع الفعل على موظف</w:t>
      </w:r>
      <w:r w:rsidR="00B658E7" w:rsidRPr="007E4BDA">
        <w:rPr>
          <w:rtl/>
        </w:rPr>
        <w:t xml:space="preserve"> عام </w:t>
      </w:r>
      <w:r w:rsidRPr="007E4BDA">
        <w:rPr>
          <w:rtl/>
        </w:rPr>
        <w:t>أثناء</w:t>
      </w:r>
      <w:r w:rsidR="00B658E7" w:rsidRPr="007E4BDA">
        <w:rPr>
          <w:rtl/>
        </w:rPr>
        <w:t xml:space="preserve"> أو </w:t>
      </w:r>
      <w:r w:rsidRPr="007E4BDA">
        <w:rPr>
          <w:rtl/>
        </w:rPr>
        <w:t>بسبب</w:t>
      </w:r>
      <w:r w:rsidR="00B658E7" w:rsidRPr="007E4BDA">
        <w:rPr>
          <w:rtl/>
        </w:rPr>
        <w:t xml:space="preserve"> أو </w:t>
      </w:r>
      <w:r w:rsidRPr="007E4BDA">
        <w:rPr>
          <w:rtl/>
        </w:rPr>
        <w:t>بمناسبة تأديته وظيفته</w:t>
      </w:r>
      <w:r w:rsidR="00295213"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المادة (358) يعاقب بالسجن مدة</w:t>
      </w:r>
      <w:r w:rsidR="00B658E7" w:rsidRPr="007E4BDA">
        <w:rPr>
          <w:rtl/>
        </w:rPr>
        <w:t xml:space="preserve"> لا </w:t>
      </w:r>
      <w:r w:rsidRPr="007E4BDA">
        <w:rPr>
          <w:rtl/>
        </w:rPr>
        <w:t>تزيد على عشر سنوات من خطف شخصاً بنفسه</w:t>
      </w:r>
      <w:r w:rsidR="00B658E7" w:rsidRPr="007E4BDA">
        <w:rPr>
          <w:rtl/>
        </w:rPr>
        <w:t xml:space="preserve"> أو </w:t>
      </w:r>
      <w:r w:rsidRPr="007E4BDA">
        <w:rPr>
          <w:rtl/>
        </w:rPr>
        <w:t>بواسطة غيره. وتكون العقوبة السجن إذا كان المجني عليه أنثى. وإذا وقع الخطف بالحيلة</w:t>
      </w:r>
      <w:r w:rsidR="00B658E7" w:rsidRPr="007E4BDA">
        <w:rPr>
          <w:rtl/>
        </w:rPr>
        <w:t xml:space="preserve"> أو </w:t>
      </w:r>
      <w:r w:rsidRPr="007E4BDA">
        <w:rPr>
          <w:rtl/>
        </w:rPr>
        <w:t>توافرت فيه إحدى الحالات المبينة في المادة السابقة عد ذلك ظرفاً مشدداً.- المادة (359) إذا أفضت الجريمة المنصوص عليها في المادتين السابقتين إلى موت المجني عليه كانت العقوبة الإعدام</w:t>
      </w:r>
      <w:r w:rsidR="00B658E7" w:rsidRPr="007E4BDA">
        <w:rPr>
          <w:rtl/>
        </w:rPr>
        <w:t xml:space="preserve"> أو </w:t>
      </w:r>
      <w:r w:rsidRPr="007E4BDA">
        <w:rPr>
          <w:rtl/>
        </w:rPr>
        <w:t>السجن المؤبد</w:t>
      </w:r>
      <w:r w:rsidR="00295213"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lastRenderedPageBreak/>
        <w:t>المادة (360) يعفى الجاني من العقاب في الجرائم المنصوص عليها في المواد السابقة من هذا الفصل إذا تقدم مختاراً إلى السلطات قبل اكتشافها بمكان وجود المخطوف وأرشد عن هذا المكان وعرف بالجناة الآخرين وترتب على ذلك إنقاذ المخطوف وضبط الجناة.</w:t>
      </w:r>
    </w:p>
    <w:p w:rsidR="001C25EA" w:rsidRPr="007E4BDA" w:rsidRDefault="004D3024" w:rsidP="007E4BDA">
      <w:pPr>
        <w:pStyle w:val="H1GA"/>
        <w:rPr>
          <w:b w:val="0"/>
          <w:bCs w:val="0"/>
          <w:rtl/>
        </w:rPr>
      </w:pPr>
      <w:r w:rsidRPr="007E4BDA">
        <w:rPr>
          <w:rFonts w:hint="cs"/>
          <w:rtl/>
        </w:rPr>
        <w:tab/>
      </w:r>
      <w:r w:rsidRPr="007E4BDA">
        <w:rPr>
          <w:rFonts w:hint="cs"/>
          <w:rtl/>
        </w:rPr>
        <w:tab/>
      </w:r>
      <w:r w:rsidR="001C25EA" w:rsidRPr="007E4BDA">
        <w:rPr>
          <w:rtl/>
        </w:rPr>
        <w:t>المادة (13</w:t>
      </w:r>
      <w:r w:rsidR="00295213" w:rsidRPr="007E4BDA">
        <w:rPr>
          <w:rtl/>
        </w:rPr>
        <w:t>)</w:t>
      </w:r>
      <w:r w:rsidR="00295213" w:rsidRPr="007E4BDA">
        <w:rPr>
          <w:rFonts w:hint="cs"/>
          <w:rtl/>
        </w:rPr>
        <w:tab/>
      </w:r>
      <w:r w:rsidR="00295213" w:rsidRPr="007E4BDA">
        <w:rPr>
          <w:rFonts w:hint="cs"/>
          <w:rtl/>
        </w:rPr>
        <w:br/>
      </w:r>
      <w:r w:rsidR="001C25EA" w:rsidRPr="007E4BDA">
        <w:rPr>
          <w:rtl/>
        </w:rPr>
        <w:t>إبعاد الأجنبي</w:t>
      </w:r>
    </w:p>
    <w:p w:rsidR="001C7E1A" w:rsidRPr="007E4BDA" w:rsidRDefault="00A5786B" w:rsidP="00014545">
      <w:pPr>
        <w:pStyle w:val="SingleTxtGA"/>
        <w:spacing w:line="360" w:lineRule="exact"/>
        <w:rPr>
          <w:rtl/>
        </w:rPr>
      </w:pPr>
      <w:r>
        <w:rPr>
          <w:rtl/>
        </w:rPr>
        <w:t>152-</w:t>
      </w:r>
      <w:r w:rsidR="008F1E16" w:rsidRPr="007E4BDA">
        <w:rPr>
          <w:rtl/>
        </w:rPr>
        <w:tab/>
      </w:r>
      <w:r w:rsidR="001C25EA" w:rsidRPr="007E4BDA">
        <w:rPr>
          <w:rtl/>
        </w:rPr>
        <w:t>وفقا لنص المادة (64) مكرراً من قانون العقوبات فإنه "إذا حكم على أجنبي ذكراً كان</w:t>
      </w:r>
      <w:r w:rsidR="00B658E7" w:rsidRPr="007E4BDA">
        <w:rPr>
          <w:rtl/>
        </w:rPr>
        <w:t xml:space="preserve"> أو </w:t>
      </w:r>
      <w:r w:rsidR="001C25EA" w:rsidRPr="007E4BDA">
        <w:rPr>
          <w:rtl/>
        </w:rPr>
        <w:t>أنثى في أحد الجرائم المنصوص عليها في هذا القانون جاز للقاضي أن يأمر في حكمه بإبعاده عن مملكة البحرين نهائياً</w:t>
      </w:r>
      <w:r w:rsidR="00B658E7" w:rsidRPr="007E4BDA">
        <w:rPr>
          <w:rtl/>
        </w:rPr>
        <w:t xml:space="preserve"> أو </w:t>
      </w:r>
      <w:r w:rsidR="001C25EA" w:rsidRPr="007E4BDA">
        <w:rPr>
          <w:rtl/>
        </w:rPr>
        <w:t>لمدة محددة</w:t>
      </w:r>
      <w:r w:rsidR="00B658E7" w:rsidRPr="007E4BDA">
        <w:rPr>
          <w:rtl/>
        </w:rPr>
        <w:t xml:space="preserve"> لا </w:t>
      </w:r>
      <w:r w:rsidR="001C25EA" w:rsidRPr="007E4BDA">
        <w:rPr>
          <w:rtl/>
        </w:rPr>
        <w:t xml:space="preserve">تقل عن ثلاث سنوات"، </w:t>
      </w:r>
      <w:r w:rsidR="001C25EA" w:rsidRPr="007E4BDA">
        <w:rPr>
          <w:rFonts w:hint="eastAsia"/>
          <w:rtl/>
        </w:rPr>
        <w:t>ومن</w:t>
      </w:r>
      <w:r w:rsidR="001C25EA" w:rsidRPr="007E4BDA">
        <w:rPr>
          <w:rtl/>
        </w:rPr>
        <w:t xml:space="preserve"> </w:t>
      </w:r>
      <w:r w:rsidR="001C25EA" w:rsidRPr="007E4BDA">
        <w:rPr>
          <w:rFonts w:hint="eastAsia"/>
          <w:rtl/>
        </w:rPr>
        <w:t>ثم</w:t>
      </w:r>
      <w:r w:rsidR="001C25EA" w:rsidRPr="007E4BDA">
        <w:rPr>
          <w:rtl/>
        </w:rPr>
        <w:t xml:space="preserve"> فإن إبعاد الأجنبي يتم وفق أحكام القضاء وبرقابه منه على النحو السالف الذكر.</w:t>
      </w:r>
    </w:p>
    <w:p w:rsidR="001C25EA" w:rsidRPr="007E4BDA" w:rsidRDefault="004D3024" w:rsidP="007E4BDA">
      <w:pPr>
        <w:pStyle w:val="H1GA"/>
        <w:rPr>
          <w:b w:val="0"/>
          <w:bCs w:val="0"/>
          <w:rtl/>
        </w:rPr>
      </w:pPr>
      <w:r w:rsidRPr="007E4BDA">
        <w:rPr>
          <w:rFonts w:hint="cs"/>
          <w:rtl/>
        </w:rPr>
        <w:tab/>
      </w:r>
      <w:r w:rsidRPr="007E4BDA">
        <w:rPr>
          <w:rFonts w:hint="cs"/>
          <w:rtl/>
        </w:rPr>
        <w:tab/>
      </w:r>
      <w:r w:rsidR="001C25EA" w:rsidRPr="007E4BDA">
        <w:rPr>
          <w:rtl/>
        </w:rPr>
        <w:t>المادة (14</w:t>
      </w:r>
      <w:r w:rsidR="00295213" w:rsidRPr="007E4BDA">
        <w:rPr>
          <w:rtl/>
        </w:rPr>
        <w:t>)</w:t>
      </w:r>
      <w:r w:rsidR="00295213" w:rsidRPr="007E4BDA">
        <w:rPr>
          <w:rFonts w:hint="cs"/>
          <w:rtl/>
        </w:rPr>
        <w:tab/>
      </w:r>
      <w:r w:rsidR="00295213" w:rsidRPr="007E4BDA">
        <w:rPr>
          <w:rtl/>
        </w:rPr>
        <w:br/>
      </w:r>
      <w:r w:rsidR="001C25EA" w:rsidRPr="007E4BDA">
        <w:rPr>
          <w:rtl/>
        </w:rPr>
        <w:t>المساو</w:t>
      </w:r>
      <w:r w:rsidR="001C25EA" w:rsidRPr="007E4BDA">
        <w:rPr>
          <w:rFonts w:hint="eastAsia"/>
          <w:rtl/>
        </w:rPr>
        <w:t>ا</w:t>
      </w:r>
      <w:r w:rsidR="001C25EA" w:rsidRPr="007E4BDA">
        <w:rPr>
          <w:rtl/>
        </w:rPr>
        <w:t>ة أمام القضاء والحق في محاكمه عادل</w:t>
      </w:r>
      <w:r w:rsidR="001C25EA" w:rsidRPr="007E4BDA">
        <w:rPr>
          <w:rFonts w:hint="eastAsia"/>
          <w:rtl/>
        </w:rPr>
        <w:t>ة</w:t>
      </w:r>
    </w:p>
    <w:p w:rsidR="001C25EA" w:rsidRPr="007E4BDA" w:rsidRDefault="00A5786B" w:rsidP="00014545">
      <w:pPr>
        <w:pStyle w:val="SingleTxtGA"/>
        <w:spacing w:line="360" w:lineRule="exact"/>
      </w:pPr>
      <w:r>
        <w:rPr>
          <w:rtl/>
        </w:rPr>
        <w:t>153-</w:t>
      </w:r>
      <w:r w:rsidR="008F1E16" w:rsidRPr="007E4BDA">
        <w:rPr>
          <w:rtl/>
        </w:rPr>
        <w:tab/>
      </w:r>
      <w:r w:rsidR="001C25EA" w:rsidRPr="007E4BDA">
        <w:rPr>
          <w:rtl/>
        </w:rPr>
        <w:t>ينص الدستور في المادة (18) على أن "الناس سواسية في الكرامة الإنسانية، ويتساوى المواطنون لدى القانون في الحقوق والواجبات العامة،</w:t>
      </w:r>
      <w:r w:rsidR="00B658E7" w:rsidRPr="007E4BDA">
        <w:rPr>
          <w:rtl/>
        </w:rPr>
        <w:t xml:space="preserve"> لا </w:t>
      </w:r>
      <w:r w:rsidR="001C25EA" w:rsidRPr="007E4BDA">
        <w:rPr>
          <w:rtl/>
        </w:rPr>
        <w:t>تمييز بينهم في ذلك بسبب الجنس</w:t>
      </w:r>
      <w:r w:rsidR="00B658E7" w:rsidRPr="007E4BDA">
        <w:rPr>
          <w:rtl/>
        </w:rPr>
        <w:t xml:space="preserve"> أو </w:t>
      </w:r>
      <w:r w:rsidR="001C25EA" w:rsidRPr="007E4BDA">
        <w:rPr>
          <w:rtl/>
        </w:rPr>
        <w:t>الأصل</w:t>
      </w:r>
      <w:r w:rsidR="00B658E7" w:rsidRPr="007E4BDA">
        <w:rPr>
          <w:rtl/>
        </w:rPr>
        <w:t xml:space="preserve"> أو </w:t>
      </w:r>
      <w:r w:rsidR="001C25EA" w:rsidRPr="007E4BDA">
        <w:rPr>
          <w:rtl/>
        </w:rPr>
        <w:t>اللغة</w:t>
      </w:r>
      <w:r w:rsidR="00B658E7" w:rsidRPr="007E4BDA">
        <w:rPr>
          <w:rtl/>
        </w:rPr>
        <w:t xml:space="preserve"> أو </w:t>
      </w:r>
      <w:r w:rsidR="001C25EA" w:rsidRPr="007E4BDA">
        <w:rPr>
          <w:rtl/>
        </w:rPr>
        <w:t>الدين</w:t>
      </w:r>
      <w:r w:rsidR="00B658E7" w:rsidRPr="007E4BDA">
        <w:rPr>
          <w:rtl/>
        </w:rPr>
        <w:t xml:space="preserve"> أو </w:t>
      </w:r>
      <w:r w:rsidR="001C25EA" w:rsidRPr="007E4BDA">
        <w:rPr>
          <w:rtl/>
        </w:rPr>
        <w:t>العقيدة"</w:t>
      </w:r>
      <w:r w:rsidR="001C7E1A" w:rsidRPr="007E4BDA">
        <w:rPr>
          <w:rFonts w:hint="cs"/>
          <w:rtl/>
        </w:rPr>
        <w:t>.</w:t>
      </w:r>
    </w:p>
    <w:p w:rsidR="001C25EA" w:rsidRPr="007E4BDA" w:rsidRDefault="00A5786B" w:rsidP="00014545">
      <w:pPr>
        <w:pStyle w:val="SingleTxtGA"/>
        <w:spacing w:line="360" w:lineRule="exact"/>
      </w:pPr>
      <w:r>
        <w:rPr>
          <w:rtl/>
        </w:rPr>
        <w:t>154-</w:t>
      </w:r>
      <w:r w:rsidR="008F1E16" w:rsidRPr="007E4BDA">
        <w:rPr>
          <w:rtl/>
        </w:rPr>
        <w:tab/>
      </w:r>
      <w:r w:rsidR="001C25EA" w:rsidRPr="007E4BDA">
        <w:rPr>
          <w:rtl/>
        </w:rPr>
        <w:t>ينص الدستور في الفقرة (ج) من المادة 20 بأن "المتهم بريء حتى تثبت إدانته في محاكمة قانونية تؤمن له فيها الضمانات الضرورية لممارسة حق الدفاع في جميع مراحل التحقيق والمحاكمة وفقاً للقانون"</w:t>
      </w:r>
      <w:r w:rsidR="002B057C" w:rsidRPr="007E4BDA">
        <w:rPr>
          <w:rtl/>
        </w:rPr>
        <w:t xml:space="preserve"> </w:t>
      </w:r>
      <w:r w:rsidR="001C25EA" w:rsidRPr="007E4BDA">
        <w:rPr>
          <w:rtl/>
        </w:rPr>
        <w:t>ونصت الفقرة (هـ) من ذات المادة على أنه "يجب أن يكون لكل متهم في جناية محام يدافع عنه بموافقته"</w:t>
      </w:r>
      <w:r w:rsidR="001C7E1A" w:rsidRPr="007E4BDA">
        <w:rPr>
          <w:rFonts w:hint="cs"/>
          <w:rtl/>
        </w:rPr>
        <w:t>.</w:t>
      </w:r>
    </w:p>
    <w:p w:rsidR="001C7E1A" w:rsidRPr="007E4BDA" w:rsidRDefault="00A5786B" w:rsidP="00014545">
      <w:pPr>
        <w:pStyle w:val="SingleTxtGA"/>
        <w:spacing w:line="360" w:lineRule="exact"/>
      </w:pPr>
      <w:r>
        <w:rPr>
          <w:rtl/>
        </w:rPr>
        <w:t>155-</w:t>
      </w:r>
      <w:r w:rsidR="008F1E16" w:rsidRPr="007E4BDA">
        <w:rPr>
          <w:rtl/>
        </w:rPr>
        <w:tab/>
      </w:r>
      <w:r w:rsidR="001C25EA" w:rsidRPr="007E4BDA">
        <w:rPr>
          <w:rtl/>
        </w:rPr>
        <w:t xml:space="preserve">نص قانون السلطة القضائية الصادر بالمرسوم بقانون </w:t>
      </w:r>
      <w:r w:rsidR="00B658E7" w:rsidRPr="007E4BDA">
        <w:rPr>
          <w:rtl/>
        </w:rPr>
        <w:t>رقم </w:t>
      </w:r>
      <w:r w:rsidR="001C25EA" w:rsidRPr="007E4BDA">
        <w:rPr>
          <w:rtl/>
        </w:rPr>
        <w:t>(42) لسنة 2002 وتعديلاته على أن تمارس المحاكم سلطة القضاء وفقاً لأحكام هذا القانون، وعلى أن القضاة مستقلون</w:t>
      </w:r>
      <w:r w:rsidR="00B658E7" w:rsidRPr="007E4BDA">
        <w:rPr>
          <w:rtl/>
        </w:rPr>
        <w:t xml:space="preserve"> لا </w:t>
      </w:r>
      <w:r w:rsidR="001C25EA" w:rsidRPr="007E4BDA">
        <w:rPr>
          <w:rtl/>
        </w:rPr>
        <w:t>سلطان عليهم في أداء اختصاصاتهم لغير القانون.</w:t>
      </w:r>
      <w:r w:rsidR="00B658E7" w:rsidRPr="007E4BDA">
        <w:rPr>
          <w:rtl/>
        </w:rPr>
        <w:t xml:space="preserve"> كما </w:t>
      </w:r>
      <w:r w:rsidR="001C25EA" w:rsidRPr="007E4BDA">
        <w:rPr>
          <w:rtl/>
        </w:rPr>
        <w:t>أن جلسات المحاكم علنية،</w:t>
      </w:r>
      <w:r w:rsidR="00B658E7" w:rsidRPr="007E4BDA">
        <w:rPr>
          <w:rtl/>
        </w:rPr>
        <w:t xml:space="preserve"> إلا </w:t>
      </w:r>
      <w:r w:rsidR="001C25EA" w:rsidRPr="007E4BDA">
        <w:rPr>
          <w:rtl/>
        </w:rPr>
        <w:t>إذا قررت المحكمة جعلها سرية مراعاة للنظام العام</w:t>
      </w:r>
      <w:r w:rsidR="00B658E7" w:rsidRPr="007E4BDA">
        <w:rPr>
          <w:rtl/>
        </w:rPr>
        <w:t xml:space="preserve"> أو </w:t>
      </w:r>
      <w:r w:rsidR="001C25EA" w:rsidRPr="007E4BDA">
        <w:rPr>
          <w:rtl/>
        </w:rPr>
        <w:t>الآداب العامة</w:t>
      </w:r>
      <w:r w:rsidR="002B057C" w:rsidRPr="007E4BDA">
        <w:rPr>
          <w:vertAlign w:val="superscript"/>
          <w:rtl/>
        </w:rPr>
        <w:t>(</w:t>
      </w:r>
      <w:r w:rsidR="002B057C" w:rsidRPr="007E4BDA">
        <w:rPr>
          <w:vertAlign w:val="superscript"/>
          <w:rtl/>
        </w:rPr>
        <w:footnoteReference w:id="36"/>
      </w:r>
      <w:r w:rsidR="002B057C" w:rsidRPr="007E4BDA">
        <w:rPr>
          <w:vertAlign w:val="superscript"/>
          <w:rtl/>
        </w:rPr>
        <w:t>)</w:t>
      </w:r>
      <w:r w:rsidR="002B057C" w:rsidRPr="007E4BDA">
        <w:rPr>
          <w:rtl/>
        </w:rPr>
        <w:t>.</w:t>
      </w:r>
    </w:p>
    <w:p w:rsidR="001C25EA" w:rsidRPr="007E4BDA" w:rsidRDefault="00A5786B" w:rsidP="00014545">
      <w:pPr>
        <w:pStyle w:val="SingleTxtGA"/>
        <w:spacing w:line="360" w:lineRule="exact"/>
      </w:pPr>
      <w:r>
        <w:rPr>
          <w:rtl/>
        </w:rPr>
        <w:t>156-</w:t>
      </w:r>
      <w:r w:rsidR="008F1E16" w:rsidRPr="007E4BDA">
        <w:rPr>
          <w:rtl/>
        </w:rPr>
        <w:tab/>
      </w:r>
      <w:r w:rsidR="001C25EA" w:rsidRPr="007E4BDA">
        <w:rPr>
          <w:rtl/>
        </w:rPr>
        <w:t>تنص المادة 84 من قانون الإجراءات الجنائية على حق المتهم في حضور ممثله القانوني خلال إجراءات التحقيق، وحتى في الحالات الاستثنائية التي يجرى التحقيق فيها في غياب ذلك الممثل القانوني، فإن لهذا الممثل، طبقا للمادة 87 من القانون ذاته، الحق، في هذه الحالة، في النفاذ إلى مستندات القضية.</w:t>
      </w:r>
    </w:p>
    <w:p w:rsidR="001C25EA" w:rsidRPr="007E4BDA" w:rsidRDefault="00A5786B" w:rsidP="00014545">
      <w:pPr>
        <w:pStyle w:val="SingleTxtGA"/>
        <w:spacing w:line="360" w:lineRule="exact"/>
      </w:pPr>
      <w:r>
        <w:rPr>
          <w:rtl/>
        </w:rPr>
        <w:t>157-</w:t>
      </w:r>
      <w:r w:rsidR="008F1E16" w:rsidRPr="007E4BDA">
        <w:rPr>
          <w:rtl/>
        </w:rPr>
        <w:tab/>
      </w:r>
      <w:r w:rsidR="001C25EA" w:rsidRPr="007E4BDA">
        <w:rPr>
          <w:rtl/>
        </w:rPr>
        <w:t>تقضي المادة 134 من قانون الإجراءات الجنائية بأنه</w:t>
      </w:r>
      <w:r w:rsidR="00B658E7" w:rsidRPr="007E4BDA">
        <w:rPr>
          <w:rtl/>
        </w:rPr>
        <w:t xml:space="preserve"> لا </w:t>
      </w:r>
      <w:r w:rsidR="001C25EA" w:rsidRPr="007E4BDA">
        <w:rPr>
          <w:rtl/>
        </w:rPr>
        <w:t>يجوز لأعضاء النيابة العامة في الجنايات استجواب المتهم</w:t>
      </w:r>
      <w:r w:rsidR="00B658E7" w:rsidRPr="007E4BDA">
        <w:rPr>
          <w:rtl/>
        </w:rPr>
        <w:t xml:space="preserve"> أو </w:t>
      </w:r>
      <w:r w:rsidR="001C25EA" w:rsidRPr="007E4BDA">
        <w:rPr>
          <w:rtl/>
        </w:rPr>
        <w:t>مواجهته بمتهمين</w:t>
      </w:r>
      <w:r w:rsidR="00B658E7" w:rsidRPr="007E4BDA">
        <w:rPr>
          <w:rtl/>
        </w:rPr>
        <w:t xml:space="preserve"> أو </w:t>
      </w:r>
      <w:r w:rsidR="001C25EA" w:rsidRPr="007E4BDA">
        <w:rPr>
          <w:rtl/>
        </w:rPr>
        <w:t>شهود آخرين</w:t>
      </w:r>
      <w:r w:rsidR="00B658E7" w:rsidRPr="007E4BDA">
        <w:rPr>
          <w:rtl/>
        </w:rPr>
        <w:t xml:space="preserve"> إلا </w:t>
      </w:r>
      <w:r w:rsidR="001C25EA" w:rsidRPr="007E4BDA">
        <w:rPr>
          <w:rtl/>
        </w:rPr>
        <w:t>بعد دعوة محاميه إن وجد، وعلى المتهم أن يعلن اسم محاميه.</w:t>
      </w:r>
    </w:p>
    <w:p w:rsidR="001C25EA" w:rsidRPr="007E4BDA" w:rsidRDefault="00A5786B" w:rsidP="00014545">
      <w:pPr>
        <w:pStyle w:val="SingleTxtGA"/>
        <w:spacing w:line="360" w:lineRule="exact"/>
      </w:pPr>
      <w:r>
        <w:rPr>
          <w:rtl/>
        </w:rPr>
        <w:lastRenderedPageBreak/>
        <w:t>158-</w:t>
      </w:r>
      <w:r w:rsidR="008F1E16" w:rsidRPr="007E4BDA">
        <w:rPr>
          <w:rtl/>
        </w:rPr>
        <w:tab/>
      </w:r>
      <w:r w:rsidR="001C25EA" w:rsidRPr="007E4BDA">
        <w:rPr>
          <w:rtl/>
        </w:rPr>
        <w:t>تستلزم المادة 216 من القانون ذاته حضور محامٍ مع المتهم خلال المحاكمة،</w:t>
      </w:r>
      <w:r w:rsidR="00B658E7" w:rsidRPr="007E4BDA">
        <w:rPr>
          <w:rtl/>
        </w:rPr>
        <w:t xml:space="preserve"> وفي </w:t>
      </w:r>
      <w:r w:rsidR="001C25EA" w:rsidRPr="007E4BDA">
        <w:rPr>
          <w:rtl/>
        </w:rPr>
        <w:t>حال عدم تعيين المتهم لمحامٍ فإن المحكمة تختار محامياً له،</w:t>
      </w:r>
      <w:r w:rsidR="00B658E7" w:rsidRPr="007E4BDA">
        <w:rPr>
          <w:rtl/>
        </w:rPr>
        <w:t xml:space="preserve"> وفي </w:t>
      </w:r>
      <w:r w:rsidR="001C25EA" w:rsidRPr="007E4BDA">
        <w:rPr>
          <w:rtl/>
        </w:rPr>
        <w:t>حال عدم مقدرة المتهم على دفع الرسوم والأتعاب القانونية فإن الدولة تتولى دفعها.</w:t>
      </w:r>
    </w:p>
    <w:p w:rsidR="001C25EA" w:rsidRPr="007E4BDA" w:rsidRDefault="00A5786B" w:rsidP="00014545">
      <w:pPr>
        <w:pStyle w:val="SingleTxtGA"/>
        <w:spacing w:line="360" w:lineRule="exact"/>
      </w:pPr>
      <w:r>
        <w:rPr>
          <w:rtl/>
        </w:rPr>
        <w:t>159-</w:t>
      </w:r>
      <w:r w:rsidR="008F1E16" w:rsidRPr="007E4BDA">
        <w:rPr>
          <w:rtl/>
        </w:rPr>
        <w:tab/>
      </w:r>
      <w:r w:rsidR="001C25EA" w:rsidRPr="007E4BDA">
        <w:rPr>
          <w:rtl/>
        </w:rPr>
        <w:t xml:space="preserve">كما ينص على </w:t>
      </w:r>
      <w:proofErr w:type="spellStart"/>
      <w:r w:rsidR="001C25EA" w:rsidRPr="007E4BDA">
        <w:rPr>
          <w:rtl/>
        </w:rPr>
        <w:t>ان</w:t>
      </w:r>
      <w:proofErr w:type="spellEnd"/>
      <w:r w:rsidR="00B658E7" w:rsidRPr="007E4BDA">
        <w:rPr>
          <w:rtl/>
        </w:rPr>
        <w:t xml:space="preserve"> لا </w:t>
      </w:r>
      <w:r w:rsidR="001C25EA" w:rsidRPr="007E4BDA">
        <w:rPr>
          <w:rtl/>
        </w:rPr>
        <w:t>جريمة</w:t>
      </w:r>
      <w:r w:rsidR="00B658E7" w:rsidRPr="007E4BDA">
        <w:rPr>
          <w:rtl/>
        </w:rPr>
        <w:t xml:space="preserve"> ولا </w:t>
      </w:r>
      <w:r w:rsidR="001C25EA" w:rsidRPr="007E4BDA">
        <w:rPr>
          <w:rtl/>
        </w:rPr>
        <w:t>عقوبة</w:t>
      </w:r>
      <w:r w:rsidR="00B658E7" w:rsidRPr="007E4BDA">
        <w:rPr>
          <w:rtl/>
        </w:rPr>
        <w:t xml:space="preserve"> إلا </w:t>
      </w:r>
      <w:r w:rsidR="001C25EA" w:rsidRPr="007E4BDA">
        <w:rPr>
          <w:rtl/>
        </w:rPr>
        <w:t>بناء على قانون،</w:t>
      </w:r>
      <w:r w:rsidR="00B658E7" w:rsidRPr="007E4BDA">
        <w:rPr>
          <w:rtl/>
        </w:rPr>
        <w:t xml:space="preserve"> ولا </w:t>
      </w:r>
      <w:r w:rsidR="001C25EA" w:rsidRPr="007E4BDA">
        <w:rPr>
          <w:rtl/>
        </w:rPr>
        <w:t>عقاب</w:t>
      </w:r>
      <w:r w:rsidR="00B658E7" w:rsidRPr="007E4BDA">
        <w:rPr>
          <w:rtl/>
        </w:rPr>
        <w:t xml:space="preserve"> إلا </w:t>
      </w:r>
      <w:r w:rsidR="001C25EA" w:rsidRPr="007E4BDA">
        <w:rPr>
          <w:rtl/>
        </w:rPr>
        <w:t>على الأفعال اللاحقة للعمل بالقانون الذي ينص عليها،</w:t>
      </w:r>
      <w:r w:rsidR="00B658E7" w:rsidRPr="007E4BDA">
        <w:rPr>
          <w:rtl/>
        </w:rPr>
        <w:t xml:space="preserve"> كما </w:t>
      </w:r>
      <w:r w:rsidR="001C25EA" w:rsidRPr="007E4BDA">
        <w:rPr>
          <w:rtl/>
        </w:rPr>
        <w:t>أن العقوبة شخصية، وأن المتهم بريء حتى تثبت إدانته في محاكمة قانونية تؤمّن له فيها الضمانات الضرورية لممارسة حق الدفاع في جميع مراحل التحقيق والمحاكمة وفقا للقانون،</w:t>
      </w:r>
      <w:r w:rsidR="00B658E7" w:rsidRPr="007E4BDA">
        <w:rPr>
          <w:rtl/>
        </w:rPr>
        <w:t xml:space="preserve"> كما </w:t>
      </w:r>
      <w:r w:rsidR="001C25EA" w:rsidRPr="007E4BDA">
        <w:rPr>
          <w:rtl/>
        </w:rPr>
        <w:t>يحظر إيذاء المتهم جسمانياً</w:t>
      </w:r>
      <w:r w:rsidR="00B658E7" w:rsidRPr="007E4BDA">
        <w:rPr>
          <w:rtl/>
        </w:rPr>
        <w:t xml:space="preserve"> أو </w:t>
      </w:r>
      <w:r w:rsidR="001C25EA" w:rsidRPr="007E4BDA">
        <w:rPr>
          <w:rtl/>
        </w:rPr>
        <w:t>معنوياً، ويجب أن يكون لكل متهم في جناية محام يدافع عنه بموافقته، وحق التقاضي مكفول وفقا للقانون.</w:t>
      </w:r>
    </w:p>
    <w:p w:rsidR="001C25EA" w:rsidRPr="007E4BDA" w:rsidRDefault="00A5786B" w:rsidP="00014545">
      <w:pPr>
        <w:pStyle w:val="SingleTxtGA"/>
        <w:spacing w:line="360" w:lineRule="exact"/>
      </w:pPr>
      <w:r>
        <w:rPr>
          <w:rtl/>
        </w:rPr>
        <w:t>160-</w:t>
      </w:r>
      <w:r w:rsidR="008F1E16" w:rsidRPr="007E4BDA">
        <w:rPr>
          <w:rtl/>
        </w:rPr>
        <w:tab/>
      </w:r>
      <w:r w:rsidR="001C25EA" w:rsidRPr="007E4BDA">
        <w:rPr>
          <w:rtl/>
        </w:rPr>
        <w:t xml:space="preserve">وتقوم النيابة العامة والأمانة العامة للتظلمات </w:t>
      </w:r>
      <w:r w:rsidR="002B057C" w:rsidRPr="007E4BDA">
        <w:rPr>
          <w:rtl/>
        </w:rPr>
        <w:t>-</w:t>
      </w:r>
      <w:r w:rsidR="001C25EA" w:rsidRPr="007E4BDA">
        <w:rPr>
          <w:rtl/>
        </w:rPr>
        <w:t xml:space="preserve"> في الشكاوى التي تحقق فيها وتدخل ضمن اختصاصاتها </w:t>
      </w:r>
      <w:r w:rsidR="002B057C" w:rsidRPr="007E4BDA">
        <w:rPr>
          <w:rtl/>
        </w:rPr>
        <w:t>-</w:t>
      </w:r>
      <w:r w:rsidR="001C25EA" w:rsidRPr="007E4BDA">
        <w:rPr>
          <w:rtl/>
        </w:rPr>
        <w:t xml:space="preserve"> بالتحقق من حالة المتهمين للوقوف على علامات إساءة المعاملة وقد يكون ذلك عن طريق زيارات لمراكز التوقيف.</w:t>
      </w:r>
      <w:r w:rsidR="00B658E7" w:rsidRPr="007E4BDA">
        <w:rPr>
          <w:rtl/>
        </w:rPr>
        <w:t xml:space="preserve"> وفي </w:t>
      </w:r>
      <w:r w:rsidR="001C25EA" w:rsidRPr="007E4BDA">
        <w:rPr>
          <w:rtl/>
        </w:rPr>
        <w:t>حال وجود آثار لإساءة المعاملة فإنه يتعين على النيابة العامة ندب طبيب شرعي لفحص المتهم للتحقق من أسباب الإصابات. وإذا كشفت التحقيقات أن اعترافاً قد تم الحصول عليه عن طريق الإكراه</w:t>
      </w:r>
      <w:r w:rsidR="00B658E7" w:rsidRPr="007E4BDA">
        <w:rPr>
          <w:rtl/>
        </w:rPr>
        <w:t xml:space="preserve"> أو </w:t>
      </w:r>
      <w:r w:rsidR="001C25EA" w:rsidRPr="007E4BDA">
        <w:rPr>
          <w:rtl/>
        </w:rPr>
        <w:t>التهديد فإن النيابة العامة سوف تستبعد هذا الاعتراف من الأدلة.</w:t>
      </w:r>
    </w:p>
    <w:p w:rsidR="001C7E1A" w:rsidRPr="007E4BDA" w:rsidRDefault="00A5786B" w:rsidP="00014545">
      <w:pPr>
        <w:pStyle w:val="SingleTxtGA"/>
        <w:spacing w:line="360" w:lineRule="exact"/>
      </w:pPr>
      <w:r>
        <w:rPr>
          <w:rtl/>
        </w:rPr>
        <w:t>161-</w:t>
      </w:r>
      <w:r w:rsidR="008F1E16" w:rsidRPr="007E4BDA">
        <w:rPr>
          <w:rtl/>
        </w:rPr>
        <w:tab/>
      </w:r>
      <w:r w:rsidR="001C25EA" w:rsidRPr="007E4BDA">
        <w:rPr>
          <w:rtl/>
        </w:rPr>
        <w:t>يجب أن تكون الجلسة علنية في المحاكمات الجنائية ويجوز للمحكمة مع ذلك مراعاة للنظام العام</w:t>
      </w:r>
      <w:r w:rsidR="00B658E7" w:rsidRPr="007E4BDA">
        <w:rPr>
          <w:rtl/>
        </w:rPr>
        <w:t xml:space="preserve"> أو </w:t>
      </w:r>
      <w:r w:rsidR="001C25EA" w:rsidRPr="007E4BDA">
        <w:rPr>
          <w:rtl/>
        </w:rPr>
        <w:t>محافظة على الآداب أن تأمر بسماع الدعوى كلها</w:t>
      </w:r>
      <w:r w:rsidR="00B658E7" w:rsidRPr="007E4BDA">
        <w:rPr>
          <w:rtl/>
        </w:rPr>
        <w:t xml:space="preserve"> أو </w:t>
      </w:r>
      <w:r w:rsidR="001C25EA" w:rsidRPr="007E4BDA">
        <w:rPr>
          <w:rtl/>
        </w:rPr>
        <w:t>بعضها في جلسة سريه</w:t>
      </w:r>
      <w:r w:rsidR="00B658E7" w:rsidRPr="007E4BDA">
        <w:rPr>
          <w:rtl/>
        </w:rPr>
        <w:t xml:space="preserve"> أو </w:t>
      </w:r>
      <w:r w:rsidR="001C25EA" w:rsidRPr="007E4BDA">
        <w:rPr>
          <w:rtl/>
        </w:rPr>
        <w:t>تمنع فئات معينه من الحضور فيها</w:t>
      </w:r>
      <w:r w:rsidR="002B057C" w:rsidRPr="007E4BDA">
        <w:rPr>
          <w:vertAlign w:val="superscript"/>
          <w:rtl/>
        </w:rPr>
        <w:t>(</w:t>
      </w:r>
      <w:r w:rsidR="002B057C" w:rsidRPr="007E4BDA">
        <w:rPr>
          <w:vertAlign w:val="superscript"/>
          <w:rtl/>
        </w:rPr>
        <w:footnoteReference w:id="37"/>
      </w:r>
      <w:r w:rsidR="002B057C" w:rsidRPr="007E4BDA">
        <w:rPr>
          <w:vertAlign w:val="superscript"/>
          <w:rtl/>
        </w:rPr>
        <w:t>)</w:t>
      </w:r>
      <w:r w:rsidR="002B057C" w:rsidRPr="007E4BDA">
        <w:rPr>
          <w:rtl/>
        </w:rPr>
        <w:t xml:space="preserve">. </w:t>
      </w:r>
      <w:r w:rsidR="001C25EA" w:rsidRPr="007E4BDA">
        <w:rPr>
          <w:rtl/>
        </w:rPr>
        <w:t>ويصدر الحكم في جلسة علنية ولو كانت الدعوى قد نظرت في جلسة سرية، ويجب إثباته في محضر الجلسة ويوقع عليه رئيس المحكمة والكاتب</w:t>
      </w:r>
      <w:r w:rsidR="002B057C" w:rsidRPr="007E4BDA">
        <w:rPr>
          <w:vertAlign w:val="superscript"/>
          <w:rtl/>
        </w:rPr>
        <w:t>(</w:t>
      </w:r>
      <w:r w:rsidR="002B057C" w:rsidRPr="007E4BDA">
        <w:rPr>
          <w:vertAlign w:val="superscript"/>
          <w:rtl/>
        </w:rPr>
        <w:footnoteReference w:id="38"/>
      </w:r>
      <w:r w:rsidR="002B057C" w:rsidRPr="007E4BDA">
        <w:rPr>
          <w:vertAlign w:val="superscript"/>
          <w:rtl/>
        </w:rPr>
        <w:t>)</w:t>
      </w:r>
      <w:r w:rsidR="002B057C" w:rsidRPr="007E4BDA">
        <w:rPr>
          <w:rtl/>
        </w:rPr>
        <w:t>.</w:t>
      </w:r>
    </w:p>
    <w:p w:rsidR="001C7E1A" w:rsidRPr="007E4BDA" w:rsidRDefault="00A5786B" w:rsidP="00014545">
      <w:pPr>
        <w:pStyle w:val="SingleTxtGA"/>
        <w:spacing w:line="360" w:lineRule="exact"/>
      </w:pPr>
      <w:r>
        <w:rPr>
          <w:rtl/>
        </w:rPr>
        <w:t>162-</w:t>
      </w:r>
      <w:r w:rsidR="008F1E16" w:rsidRPr="007E4BDA">
        <w:rPr>
          <w:rtl/>
        </w:rPr>
        <w:tab/>
      </w:r>
      <w:r w:rsidR="001C25EA" w:rsidRPr="007E4BDA">
        <w:rPr>
          <w:rtl/>
        </w:rPr>
        <w:t>أوجب قانون المرافعات المدنية والتجارية لسنة 1971 أن تكون المرافعة علنية</w:t>
      </w:r>
      <w:r w:rsidR="00B658E7" w:rsidRPr="007E4BDA">
        <w:rPr>
          <w:rtl/>
        </w:rPr>
        <w:t xml:space="preserve"> إلا </w:t>
      </w:r>
      <w:r w:rsidR="001C25EA" w:rsidRPr="007E4BDA">
        <w:rPr>
          <w:rtl/>
        </w:rPr>
        <w:t>إذا رأت المحكمة من تلقاء نفسها</w:t>
      </w:r>
      <w:r w:rsidR="00B658E7" w:rsidRPr="007E4BDA">
        <w:rPr>
          <w:rtl/>
        </w:rPr>
        <w:t xml:space="preserve"> أو </w:t>
      </w:r>
      <w:r w:rsidR="001C25EA" w:rsidRPr="007E4BDA">
        <w:rPr>
          <w:rtl/>
        </w:rPr>
        <w:t>بناء على طلب أحد الخصوم بإجرائها سراً محافظة على النظام العام</w:t>
      </w:r>
      <w:r w:rsidR="00B658E7" w:rsidRPr="007E4BDA">
        <w:rPr>
          <w:rtl/>
        </w:rPr>
        <w:t xml:space="preserve"> أو </w:t>
      </w:r>
      <w:r w:rsidR="001C25EA" w:rsidRPr="007E4BDA">
        <w:rPr>
          <w:rtl/>
        </w:rPr>
        <w:t>مراعاة للآداب</w:t>
      </w:r>
      <w:r w:rsidR="00B658E7" w:rsidRPr="007E4BDA">
        <w:rPr>
          <w:rtl/>
        </w:rPr>
        <w:t xml:space="preserve"> أو </w:t>
      </w:r>
      <w:r w:rsidR="001C25EA" w:rsidRPr="007E4BDA">
        <w:rPr>
          <w:rtl/>
        </w:rPr>
        <w:t>لحرمة الأسرة.</w:t>
      </w:r>
      <w:r w:rsidR="00B658E7" w:rsidRPr="007E4BDA">
        <w:rPr>
          <w:rtl/>
        </w:rPr>
        <w:t xml:space="preserve"> كما </w:t>
      </w:r>
      <w:r w:rsidR="001C25EA" w:rsidRPr="007E4BDA">
        <w:rPr>
          <w:rtl/>
        </w:rPr>
        <w:t>تنطق المحكمة بالحكم فور ختام المحاكمة، إذا أمكن ذلك،</w:t>
      </w:r>
      <w:r w:rsidR="00B658E7" w:rsidRPr="007E4BDA">
        <w:rPr>
          <w:rtl/>
        </w:rPr>
        <w:t xml:space="preserve"> وإلا </w:t>
      </w:r>
      <w:r w:rsidR="001C25EA" w:rsidRPr="007E4BDA">
        <w:rPr>
          <w:rtl/>
        </w:rPr>
        <w:t xml:space="preserve">ففي جلسة أخرى تعين </w:t>
      </w:r>
      <w:r w:rsidR="001C25EA" w:rsidRPr="007E4BDA">
        <w:rPr>
          <w:rFonts w:hint="eastAsia"/>
          <w:rtl/>
        </w:rPr>
        <w:t>لهذا</w:t>
      </w:r>
      <w:r w:rsidR="001C25EA" w:rsidRPr="007E4BDA">
        <w:rPr>
          <w:rtl/>
        </w:rPr>
        <w:t xml:space="preserve"> </w:t>
      </w:r>
      <w:r w:rsidR="001C25EA" w:rsidRPr="007E4BDA">
        <w:rPr>
          <w:rFonts w:hint="eastAsia"/>
          <w:rtl/>
        </w:rPr>
        <w:t>الغرض</w:t>
      </w:r>
      <w:r w:rsidR="001C25EA" w:rsidRPr="007E4BDA">
        <w:rPr>
          <w:rtl/>
        </w:rPr>
        <w:t>.</w:t>
      </w:r>
      <w:r w:rsidR="002B057C" w:rsidRPr="007E4BDA">
        <w:rPr>
          <w:rtl/>
        </w:rPr>
        <w:t xml:space="preserve"> </w:t>
      </w:r>
      <w:r w:rsidR="001C25EA" w:rsidRPr="007E4BDA">
        <w:rPr>
          <w:rtl/>
        </w:rPr>
        <w:t>ويكون النطق بالحكم بتلاوة منطوقة في جلسة علنية</w:t>
      </w:r>
      <w:r w:rsidR="002B057C" w:rsidRPr="007E4BDA">
        <w:rPr>
          <w:vertAlign w:val="superscript"/>
          <w:rtl/>
        </w:rPr>
        <w:t>(</w:t>
      </w:r>
      <w:r w:rsidR="002B057C" w:rsidRPr="007E4BDA">
        <w:rPr>
          <w:vertAlign w:val="superscript"/>
          <w:rtl/>
        </w:rPr>
        <w:footnoteReference w:id="39"/>
      </w:r>
      <w:r w:rsidR="002B057C" w:rsidRPr="007E4BDA">
        <w:rPr>
          <w:vertAlign w:val="superscript"/>
          <w:rtl/>
        </w:rPr>
        <w:t>)</w:t>
      </w:r>
      <w:r w:rsidR="002B057C" w:rsidRPr="007E4BDA">
        <w:rPr>
          <w:rtl/>
        </w:rPr>
        <w:t>.</w:t>
      </w:r>
    </w:p>
    <w:p w:rsidR="001C25EA" w:rsidRPr="007E4BDA" w:rsidRDefault="00A5786B" w:rsidP="00014545">
      <w:pPr>
        <w:pStyle w:val="SingleTxtGA"/>
        <w:spacing w:line="360" w:lineRule="exact"/>
      </w:pPr>
      <w:r>
        <w:rPr>
          <w:rtl/>
        </w:rPr>
        <w:t>163-</w:t>
      </w:r>
      <w:r w:rsidR="008F1E16" w:rsidRPr="007E4BDA">
        <w:rPr>
          <w:rtl/>
        </w:rPr>
        <w:tab/>
      </w:r>
      <w:r w:rsidR="001C25EA" w:rsidRPr="007E4BDA">
        <w:rPr>
          <w:rtl/>
        </w:rPr>
        <w:t xml:space="preserve">يجري التحقيق باللغة </w:t>
      </w:r>
      <w:r w:rsidR="001C25EA" w:rsidRPr="007E4BDA">
        <w:rPr>
          <w:rFonts w:hint="eastAsia"/>
          <w:rtl/>
        </w:rPr>
        <w:t>العربية،</w:t>
      </w:r>
      <w:r w:rsidR="001C25EA" w:rsidRPr="007E4BDA">
        <w:rPr>
          <w:rtl/>
        </w:rPr>
        <w:t xml:space="preserve"> ولعضو النيابة العامة أن يستعين بمترجم بعد أن يحلف يميناً بأن يؤدي مهمته بالصدق والأمانة إذا كان المتهم</w:t>
      </w:r>
      <w:r w:rsidR="00B658E7" w:rsidRPr="007E4BDA">
        <w:rPr>
          <w:rtl/>
        </w:rPr>
        <w:t xml:space="preserve"> أو </w:t>
      </w:r>
      <w:r w:rsidR="001C25EA" w:rsidRPr="007E4BDA">
        <w:rPr>
          <w:rtl/>
        </w:rPr>
        <w:t>الشاهد يجهل اللغة العربية.</w:t>
      </w:r>
    </w:p>
    <w:p w:rsidR="001C25EA" w:rsidRPr="007E4BDA" w:rsidRDefault="00A5786B" w:rsidP="00014545">
      <w:pPr>
        <w:pStyle w:val="SingleTxtGA"/>
        <w:spacing w:line="360" w:lineRule="exact"/>
      </w:pPr>
      <w:r>
        <w:rPr>
          <w:rtl/>
        </w:rPr>
        <w:t>164-</w:t>
      </w:r>
      <w:r w:rsidR="008F1E16" w:rsidRPr="007E4BDA">
        <w:rPr>
          <w:rtl/>
        </w:rPr>
        <w:tab/>
      </w:r>
      <w:r w:rsidR="001C25EA" w:rsidRPr="007E4BDA">
        <w:rPr>
          <w:rtl/>
        </w:rPr>
        <w:t>يكون تكليف الخصوم بالحضور أمام المحكمة قبل انعقاد الجلسة بيوم كامل في المخالفات وبثلاثة أيام على الأقل في الجنح وبعشرة أيام في الجنايات. وتذكر في ورقة التكليف بالحضور التهمة ومواد القانون التي تنص على العقوبة. ويجوز في حالة التلبس بالجريمة أن يكون التكليف بالحضور بغير ميعاد، فإذا حضر المتهم وطلب إعطاءه ميعاد لتحضير دفاعه، أذنت له المحكمة بالميعاد المقرر وفقا للقانون.</w:t>
      </w:r>
    </w:p>
    <w:p w:rsidR="001C25EA" w:rsidRPr="007E4BDA" w:rsidRDefault="00A5786B" w:rsidP="00014545">
      <w:pPr>
        <w:pStyle w:val="SingleTxtGA"/>
        <w:spacing w:line="360" w:lineRule="exact"/>
      </w:pPr>
      <w:r>
        <w:rPr>
          <w:rtl/>
        </w:rPr>
        <w:lastRenderedPageBreak/>
        <w:t>165-</w:t>
      </w:r>
      <w:r w:rsidR="008F1E16" w:rsidRPr="007E4BDA">
        <w:rPr>
          <w:rtl/>
        </w:rPr>
        <w:tab/>
      </w:r>
      <w:r w:rsidR="001C25EA" w:rsidRPr="007E4BDA">
        <w:rPr>
          <w:rtl/>
        </w:rPr>
        <w:t>للخصوم أن يطلعوا على أوراق الدعوى بمجرد إعلانهم بالحضور أمام المحكمة.</w:t>
      </w:r>
    </w:p>
    <w:p w:rsidR="001C25EA" w:rsidRPr="007E4BDA" w:rsidRDefault="00A5786B" w:rsidP="00014545">
      <w:pPr>
        <w:pStyle w:val="SingleTxtGA"/>
        <w:spacing w:line="360" w:lineRule="exact"/>
      </w:pPr>
      <w:r>
        <w:rPr>
          <w:rtl/>
        </w:rPr>
        <w:t>166-</w:t>
      </w:r>
      <w:r w:rsidR="008F1E16" w:rsidRPr="007E4BDA">
        <w:rPr>
          <w:rtl/>
        </w:rPr>
        <w:tab/>
      </w:r>
      <w:r w:rsidR="001C25EA" w:rsidRPr="007E4BDA">
        <w:rPr>
          <w:rtl/>
        </w:rPr>
        <w:t>ويبدأ التحقيق في الجلسة بالمناداة على المتهم والشهود ويسأل المتهم عن اسمه ولقبه وسنه ومهنته وجنسيته ومحل إقامته ومولده وتتلى التهمة الموجهة إليه بورقة التكليف بالحضور</w:t>
      </w:r>
      <w:r w:rsidR="00B658E7" w:rsidRPr="007E4BDA">
        <w:rPr>
          <w:rtl/>
        </w:rPr>
        <w:t xml:space="preserve"> أو </w:t>
      </w:r>
      <w:r w:rsidR="001C25EA" w:rsidRPr="007E4BDA">
        <w:rPr>
          <w:rtl/>
        </w:rPr>
        <w:t>أمر الإحالة بحسب الأحوال ثم تقدم النيابة العامة والمدعي بالحقوق المدنية -</w:t>
      </w:r>
      <w:r w:rsidR="001C7E1A" w:rsidRPr="007E4BDA">
        <w:rPr>
          <w:rFonts w:hint="cs"/>
          <w:rtl/>
        </w:rPr>
        <w:t xml:space="preserve"> </w:t>
      </w:r>
      <w:r w:rsidR="001C25EA" w:rsidRPr="007E4BDA">
        <w:rPr>
          <w:rtl/>
        </w:rPr>
        <w:t xml:space="preserve">إن وجد - </w:t>
      </w:r>
      <w:r w:rsidR="001C25EA" w:rsidRPr="007E4BDA">
        <w:rPr>
          <w:rFonts w:hint="eastAsia"/>
          <w:rtl/>
        </w:rPr>
        <w:t>طلباتهما</w:t>
      </w:r>
      <w:r w:rsidR="001C25EA" w:rsidRPr="007E4BDA">
        <w:rPr>
          <w:rtl/>
        </w:rPr>
        <w:t>.</w:t>
      </w:r>
    </w:p>
    <w:p w:rsidR="001C25EA" w:rsidRPr="007E4BDA" w:rsidRDefault="00A5786B" w:rsidP="00014545">
      <w:pPr>
        <w:pStyle w:val="SingleTxtGA"/>
        <w:spacing w:line="360" w:lineRule="exact"/>
      </w:pPr>
      <w:r>
        <w:rPr>
          <w:rtl/>
        </w:rPr>
        <w:t>167-</w:t>
      </w:r>
      <w:r w:rsidR="008F1E16" w:rsidRPr="007E4BDA">
        <w:rPr>
          <w:rtl/>
        </w:rPr>
        <w:tab/>
      </w:r>
      <w:r w:rsidR="001C25EA" w:rsidRPr="007E4BDA">
        <w:rPr>
          <w:rtl/>
        </w:rPr>
        <w:t>ويسأل المتهم بعد ذلك عما إذا كان معترفاً بارتكاب الواقعة المسندة إليه.</w:t>
      </w:r>
      <w:r w:rsidR="002B057C" w:rsidRPr="007E4BDA">
        <w:rPr>
          <w:rtl/>
        </w:rPr>
        <w:t xml:space="preserve"> </w:t>
      </w:r>
      <w:r w:rsidR="001C25EA" w:rsidRPr="007E4BDA">
        <w:rPr>
          <w:rtl/>
        </w:rPr>
        <w:t>فإن اعترف جاز للمحكمة الاكتفاء باعترافه والحكم عليه بغير سماع الشهود</w:t>
      </w:r>
      <w:r w:rsidR="00B658E7" w:rsidRPr="007E4BDA">
        <w:rPr>
          <w:rtl/>
        </w:rPr>
        <w:t xml:space="preserve"> ما لم </w:t>
      </w:r>
      <w:r w:rsidR="001C25EA" w:rsidRPr="007E4BDA">
        <w:rPr>
          <w:rtl/>
        </w:rPr>
        <w:t>تكن الجريمة</w:t>
      </w:r>
      <w:r w:rsidR="00B658E7" w:rsidRPr="007E4BDA">
        <w:rPr>
          <w:rtl/>
        </w:rPr>
        <w:t xml:space="preserve"> مما </w:t>
      </w:r>
      <w:r w:rsidR="001C25EA" w:rsidRPr="007E4BDA">
        <w:rPr>
          <w:rtl/>
        </w:rPr>
        <w:t>يعاقب عليها بالإعدام فيجب على المحكمة استكمال التحقيق، وتسمع شهادة شهود الإثبات ويكون توجيه الأسئلة للشهود من النيابة العامة أولا ثم من المجني عليه ثم من المدعي بالحقوق المدنية ثم من المتهم ثم من المسؤول عن الحقوق المدنية.</w:t>
      </w:r>
    </w:p>
    <w:p w:rsidR="001C25EA" w:rsidRPr="007E4BDA" w:rsidRDefault="00A5786B" w:rsidP="00014545">
      <w:pPr>
        <w:pStyle w:val="SingleTxtGA"/>
        <w:spacing w:line="360" w:lineRule="exact"/>
      </w:pPr>
      <w:r>
        <w:rPr>
          <w:rtl/>
        </w:rPr>
        <w:t>168-</w:t>
      </w:r>
      <w:r w:rsidR="008F1E16" w:rsidRPr="007E4BDA">
        <w:rPr>
          <w:rtl/>
        </w:rPr>
        <w:tab/>
      </w:r>
      <w:r w:rsidR="001C25EA" w:rsidRPr="007E4BDA">
        <w:rPr>
          <w:rtl/>
        </w:rPr>
        <w:t>وللنيابة العامة وللمجني عليه وللمدعي بالحقوق المدنية أن يستجوبوا الشهود المذكورين مرة ثانية لإيضاح الوقائع التي أدوا الشهادة عنها في أجوبتهم.</w:t>
      </w:r>
    </w:p>
    <w:p w:rsidR="001C25EA" w:rsidRPr="007E4BDA" w:rsidRDefault="00A5786B" w:rsidP="00014545">
      <w:pPr>
        <w:pStyle w:val="SingleTxtGA"/>
        <w:spacing w:line="360" w:lineRule="exact"/>
      </w:pPr>
      <w:r>
        <w:rPr>
          <w:rtl/>
        </w:rPr>
        <w:t>169-</w:t>
      </w:r>
      <w:r w:rsidR="008F1E16" w:rsidRPr="007E4BDA">
        <w:rPr>
          <w:rtl/>
        </w:rPr>
        <w:tab/>
      </w:r>
      <w:r w:rsidR="001C25EA" w:rsidRPr="007E4BDA">
        <w:rPr>
          <w:rtl/>
        </w:rPr>
        <w:t>يجب أن يحضر محام مع كل متهم في جناية وعلى المحامي الموكل أن يخطر المحكمة باسمه قبل الجلسة المحددة لنظر الدعوى بأربعة أيام على الأقل. فإذا تبينت المحكمة أن المتهم في جناية</w:t>
      </w:r>
      <w:r w:rsidR="00B658E7" w:rsidRPr="007E4BDA">
        <w:rPr>
          <w:rtl/>
        </w:rPr>
        <w:t xml:space="preserve"> لم </w:t>
      </w:r>
      <w:r w:rsidR="001C25EA" w:rsidRPr="007E4BDA">
        <w:rPr>
          <w:rtl/>
        </w:rPr>
        <w:t>يوكل عنه من يدافع عنه من المحامين ندبت له محامياً.</w:t>
      </w:r>
    </w:p>
    <w:p w:rsidR="001C25EA" w:rsidRPr="007E4BDA" w:rsidRDefault="00A5786B" w:rsidP="00014545">
      <w:pPr>
        <w:pStyle w:val="SingleTxtGA"/>
        <w:spacing w:line="360" w:lineRule="exact"/>
      </w:pPr>
      <w:r>
        <w:rPr>
          <w:rtl/>
        </w:rPr>
        <w:t>170-</w:t>
      </w:r>
      <w:r w:rsidR="008F1E16" w:rsidRPr="007E4BDA">
        <w:rPr>
          <w:rtl/>
        </w:rPr>
        <w:tab/>
      </w:r>
      <w:r w:rsidR="001C25EA" w:rsidRPr="007E4BDA">
        <w:rPr>
          <w:rtl/>
        </w:rPr>
        <w:t>النيابة العامة هي الأمينة على الدعوى الجنائية</w:t>
      </w:r>
      <w:r w:rsidR="00B658E7" w:rsidRPr="007E4BDA">
        <w:rPr>
          <w:rtl/>
        </w:rPr>
        <w:t xml:space="preserve"> ولا </w:t>
      </w:r>
      <w:r w:rsidR="001C25EA" w:rsidRPr="007E4BDA">
        <w:rPr>
          <w:rtl/>
        </w:rPr>
        <w:t>ترفع من غيرها</w:t>
      </w:r>
      <w:r w:rsidR="00B658E7" w:rsidRPr="007E4BDA">
        <w:rPr>
          <w:rtl/>
        </w:rPr>
        <w:t xml:space="preserve"> إلا </w:t>
      </w:r>
      <w:r w:rsidR="001C25EA" w:rsidRPr="007E4BDA">
        <w:rPr>
          <w:rtl/>
        </w:rPr>
        <w:t>في الأحوال المبينة في القانون، كما</w:t>
      </w:r>
      <w:r w:rsidR="00B658E7" w:rsidRPr="007E4BDA">
        <w:rPr>
          <w:rtl/>
        </w:rPr>
        <w:t xml:space="preserve"> لا </w:t>
      </w:r>
      <w:r w:rsidR="001C25EA" w:rsidRPr="007E4BDA">
        <w:rPr>
          <w:rtl/>
        </w:rPr>
        <w:t>يجوز التنازل عن الدعوى الجنائية</w:t>
      </w:r>
      <w:r w:rsidR="00B658E7" w:rsidRPr="007E4BDA">
        <w:rPr>
          <w:rtl/>
        </w:rPr>
        <w:t xml:space="preserve"> أو </w:t>
      </w:r>
      <w:r w:rsidR="001C25EA" w:rsidRPr="007E4BDA">
        <w:rPr>
          <w:rtl/>
        </w:rPr>
        <w:t>وقفها</w:t>
      </w:r>
      <w:r w:rsidR="00B658E7" w:rsidRPr="007E4BDA">
        <w:rPr>
          <w:rtl/>
        </w:rPr>
        <w:t xml:space="preserve"> أو </w:t>
      </w:r>
      <w:r w:rsidR="001C25EA" w:rsidRPr="007E4BDA">
        <w:rPr>
          <w:rtl/>
        </w:rPr>
        <w:t>تعطيل سيرها</w:t>
      </w:r>
      <w:r w:rsidR="00B658E7" w:rsidRPr="007E4BDA">
        <w:rPr>
          <w:rtl/>
        </w:rPr>
        <w:t xml:space="preserve"> إلا </w:t>
      </w:r>
      <w:r w:rsidR="001C25EA" w:rsidRPr="007E4BDA">
        <w:rPr>
          <w:rtl/>
        </w:rPr>
        <w:t>في الأحوال المبينة في القانون.</w:t>
      </w:r>
    </w:p>
    <w:p w:rsidR="001C25EA" w:rsidRPr="007E4BDA" w:rsidRDefault="00A5786B" w:rsidP="00014545">
      <w:pPr>
        <w:pStyle w:val="SingleTxtGA"/>
        <w:spacing w:line="360" w:lineRule="exact"/>
      </w:pPr>
      <w:r>
        <w:rPr>
          <w:rtl/>
        </w:rPr>
        <w:t>171-</w:t>
      </w:r>
      <w:r w:rsidR="008F1E16" w:rsidRPr="007E4BDA">
        <w:rPr>
          <w:rtl/>
        </w:rPr>
        <w:tab/>
      </w:r>
      <w:r w:rsidR="001C25EA" w:rsidRPr="007E4BDA">
        <w:rPr>
          <w:rtl/>
        </w:rPr>
        <w:t>وفقا للقانون إذا رأت النيابة العامة في مواد الجنح والمخالفات أن الدعوى صالحة لرفعها بناء على الاستدلالات التي جمعت كلفت المتهم بالحضور مباشرة أمام المحكمة المختصة.</w:t>
      </w:r>
    </w:p>
    <w:p w:rsidR="001C25EA" w:rsidRPr="007E4BDA" w:rsidRDefault="00A5786B" w:rsidP="00014545">
      <w:pPr>
        <w:pStyle w:val="SingleTxtGA"/>
        <w:spacing w:line="360" w:lineRule="exact"/>
      </w:pPr>
      <w:r>
        <w:rPr>
          <w:rtl/>
        </w:rPr>
        <w:t>172-</w:t>
      </w:r>
      <w:r w:rsidR="008F1E16" w:rsidRPr="007E4BDA">
        <w:rPr>
          <w:rtl/>
        </w:rPr>
        <w:tab/>
      </w:r>
      <w:r w:rsidR="001C25EA" w:rsidRPr="007E4BDA">
        <w:rPr>
          <w:rtl/>
        </w:rPr>
        <w:t xml:space="preserve">يتم توفير مترجم مختص باللغة المراد الترجمة </w:t>
      </w:r>
      <w:proofErr w:type="spellStart"/>
      <w:r w:rsidR="001C25EA" w:rsidRPr="007E4BDA">
        <w:rPr>
          <w:rtl/>
        </w:rPr>
        <w:t>اليها</w:t>
      </w:r>
      <w:proofErr w:type="spellEnd"/>
      <w:r w:rsidR="001C25EA" w:rsidRPr="007E4BDA">
        <w:rPr>
          <w:rtl/>
        </w:rPr>
        <w:t xml:space="preserve"> أثناء المحاكمة وذلك من جانب وزارة العدل والشئون الإسلامية والأوقاف.</w:t>
      </w:r>
    </w:p>
    <w:p w:rsidR="001C25EA" w:rsidRPr="007E4BDA" w:rsidRDefault="00A5786B" w:rsidP="00014545">
      <w:pPr>
        <w:pStyle w:val="SingleTxtGA"/>
        <w:spacing w:line="360" w:lineRule="exact"/>
      </w:pPr>
      <w:r>
        <w:rPr>
          <w:rtl/>
        </w:rPr>
        <w:t>173-</w:t>
      </w:r>
      <w:r w:rsidR="008F1E16" w:rsidRPr="007E4BDA">
        <w:rPr>
          <w:rtl/>
        </w:rPr>
        <w:tab/>
      </w:r>
      <w:r w:rsidR="001C25EA" w:rsidRPr="007E4BDA">
        <w:rPr>
          <w:rtl/>
        </w:rPr>
        <w:t>يجب على المتهم في جناية</w:t>
      </w:r>
      <w:r w:rsidR="00B658E7" w:rsidRPr="007E4BDA">
        <w:rPr>
          <w:rtl/>
        </w:rPr>
        <w:t xml:space="preserve"> أو </w:t>
      </w:r>
      <w:r w:rsidR="001C25EA" w:rsidRPr="007E4BDA">
        <w:rPr>
          <w:rtl/>
        </w:rPr>
        <w:t>جنحة يعاقب عليها بالحبس الذي يوجب القانون تنفيذه فور صدور الحكم به أن يحضر بنفسه.</w:t>
      </w:r>
      <w:r w:rsidR="00B658E7" w:rsidRPr="007E4BDA">
        <w:rPr>
          <w:rtl/>
        </w:rPr>
        <w:t xml:space="preserve"> أما </w:t>
      </w:r>
      <w:r w:rsidR="001C25EA" w:rsidRPr="007E4BDA">
        <w:rPr>
          <w:rtl/>
        </w:rPr>
        <w:t>في الأحوال الأخرى فيجوز للمتهم أن ينيب عنه وكيلاً لتقديم دفاعه وهذا مع عدم الإخلال</w:t>
      </w:r>
      <w:r w:rsidR="00B658E7" w:rsidRPr="007E4BDA">
        <w:rPr>
          <w:rtl/>
        </w:rPr>
        <w:t xml:space="preserve"> بما </w:t>
      </w:r>
      <w:r w:rsidR="001C25EA" w:rsidRPr="007E4BDA">
        <w:rPr>
          <w:rtl/>
        </w:rPr>
        <w:t>للمحكمة من الحق في أن تأمر بحضوره شخصياً.</w:t>
      </w:r>
    </w:p>
    <w:p w:rsidR="001C25EA" w:rsidRPr="007E4BDA" w:rsidRDefault="00A5786B" w:rsidP="00014545">
      <w:pPr>
        <w:pStyle w:val="SingleTxtGA"/>
        <w:spacing w:line="360" w:lineRule="exact"/>
      </w:pPr>
      <w:r>
        <w:rPr>
          <w:rtl/>
        </w:rPr>
        <w:t>174-</w:t>
      </w:r>
      <w:r w:rsidR="008F1E16" w:rsidRPr="007E4BDA">
        <w:rPr>
          <w:rtl/>
        </w:rPr>
        <w:tab/>
      </w:r>
      <w:r w:rsidR="001C25EA" w:rsidRPr="007E4BDA">
        <w:rPr>
          <w:rtl/>
        </w:rPr>
        <w:t>في غير حالتي التلبس والاستعجال بسبب الخوف من ضياع الأدلة</w:t>
      </w:r>
      <w:r w:rsidR="00B658E7" w:rsidRPr="007E4BDA">
        <w:rPr>
          <w:rtl/>
        </w:rPr>
        <w:t xml:space="preserve"> لا </w:t>
      </w:r>
      <w:r w:rsidR="001C25EA" w:rsidRPr="007E4BDA">
        <w:rPr>
          <w:rtl/>
        </w:rPr>
        <w:t>يجوز لعضو النيابة العامة في الجنايات أن يستجوب المتهم</w:t>
      </w:r>
      <w:r w:rsidR="00B658E7" w:rsidRPr="007E4BDA">
        <w:rPr>
          <w:rtl/>
        </w:rPr>
        <w:t xml:space="preserve"> أو </w:t>
      </w:r>
      <w:proofErr w:type="spellStart"/>
      <w:r w:rsidR="001C25EA" w:rsidRPr="007E4BDA">
        <w:rPr>
          <w:rtl/>
        </w:rPr>
        <w:t>يواجهه</w:t>
      </w:r>
      <w:proofErr w:type="spellEnd"/>
      <w:r w:rsidR="001C25EA" w:rsidRPr="007E4BDA">
        <w:rPr>
          <w:rtl/>
        </w:rPr>
        <w:t xml:space="preserve"> بغيره من المتهمين</w:t>
      </w:r>
      <w:r w:rsidR="00B658E7" w:rsidRPr="007E4BDA">
        <w:rPr>
          <w:rtl/>
        </w:rPr>
        <w:t xml:space="preserve"> أو </w:t>
      </w:r>
      <w:r w:rsidR="001C25EA" w:rsidRPr="007E4BDA">
        <w:rPr>
          <w:rtl/>
        </w:rPr>
        <w:t>الشهود</w:t>
      </w:r>
      <w:r w:rsidR="00B658E7" w:rsidRPr="007E4BDA">
        <w:rPr>
          <w:rtl/>
        </w:rPr>
        <w:t xml:space="preserve"> إلا </w:t>
      </w:r>
      <w:r w:rsidR="001C25EA" w:rsidRPr="007E4BDA">
        <w:rPr>
          <w:rtl/>
        </w:rPr>
        <w:t>بعد دعوة محاميه للحضور إن وجد.</w:t>
      </w:r>
      <w:r w:rsidR="002B057C" w:rsidRPr="007E4BDA">
        <w:rPr>
          <w:rtl/>
        </w:rPr>
        <w:t xml:space="preserve"> </w:t>
      </w:r>
      <w:r w:rsidR="001C25EA" w:rsidRPr="007E4BDA">
        <w:rPr>
          <w:rtl/>
        </w:rPr>
        <w:t>وعلى المتهم أن يعلن اسم محاميه بتقرير في قسم كتاب المحكمة</w:t>
      </w:r>
      <w:r w:rsidR="00B658E7" w:rsidRPr="007E4BDA">
        <w:rPr>
          <w:rtl/>
        </w:rPr>
        <w:t xml:space="preserve"> أو </w:t>
      </w:r>
      <w:r w:rsidR="001C25EA" w:rsidRPr="007E4BDA">
        <w:rPr>
          <w:rtl/>
        </w:rPr>
        <w:t xml:space="preserve">إلى مأمور </w:t>
      </w:r>
      <w:r w:rsidR="001C25EA" w:rsidRPr="007E4BDA">
        <w:rPr>
          <w:rFonts w:hint="eastAsia"/>
          <w:rtl/>
        </w:rPr>
        <w:t>السجن،</w:t>
      </w:r>
      <w:r w:rsidR="00B658E7" w:rsidRPr="007E4BDA">
        <w:rPr>
          <w:rtl/>
        </w:rPr>
        <w:t xml:space="preserve"> كما </w:t>
      </w:r>
      <w:r w:rsidR="001C25EA" w:rsidRPr="007E4BDA">
        <w:rPr>
          <w:rtl/>
        </w:rPr>
        <w:t>يجوز لمحاميه أن يتولى هذا التقرير.</w:t>
      </w:r>
      <w:r w:rsidR="00B658E7" w:rsidRPr="007E4BDA">
        <w:rPr>
          <w:rtl/>
        </w:rPr>
        <w:t xml:space="preserve"> ولا </w:t>
      </w:r>
      <w:r w:rsidR="001C25EA" w:rsidRPr="007E4BDA">
        <w:rPr>
          <w:rtl/>
        </w:rPr>
        <w:t>يجوز للمحامي الكلام</w:t>
      </w:r>
      <w:r w:rsidR="00B658E7" w:rsidRPr="007E4BDA">
        <w:rPr>
          <w:rtl/>
        </w:rPr>
        <w:t xml:space="preserve"> إلا </w:t>
      </w:r>
      <w:r w:rsidR="001C25EA" w:rsidRPr="007E4BDA">
        <w:rPr>
          <w:rtl/>
        </w:rPr>
        <w:t xml:space="preserve">إذا أذن له عضو النيابة </w:t>
      </w:r>
      <w:r w:rsidR="001C25EA" w:rsidRPr="007E4BDA">
        <w:rPr>
          <w:rFonts w:hint="eastAsia"/>
          <w:rtl/>
        </w:rPr>
        <w:t>العامة،</w:t>
      </w:r>
      <w:r w:rsidR="001C25EA" w:rsidRPr="007E4BDA">
        <w:rPr>
          <w:rtl/>
        </w:rPr>
        <w:t xml:space="preserve"> وإذا</w:t>
      </w:r>
      <w:r w:rsidR="00B658E7" w:rsidRPr="007E4BDA">
        <w:rPr>
          <w:rtl/>
        </w:rPr>
        <w:t xml:space="preserve"> لم </w:t>
      </w:r>
      <w:r w:rsidR="001C25EA" w:rsidRPr="007E4BDA">
        <w:rPr>
          <w:rtl/>
        </w:rPr>
        <w:t>يأذن له وجب إثبات ذلك في المحضر.</w:t>
      </w:r>
    </w:p>
    <w:p w:rsidR="001C25EA" w:rsidRPr="007E4BDA" w:rsidRDefault="00A5786B" w:rsidP="00014545">
      <w:pPr>
        <w:pStyle w:val="SingleTxtGA"/>
        <w:spacing w:line="360" w:lineRule="exact"/>
      </w:pPr>
      <w:r>
        <w:rPr>
          <w:rtl/>
        </w:rPr>
        <w:t>175-</w:t>
      </w:r>
      <w:r w:rsidR="008F1E16" w:rsidRPr="007E4BDA">
        <w:rPr>
          <w:rtl/>
        </w:rPr>
        <w:tab/>
      </w:r>
      <w:r w:rsidR="001C25EA" w:rsidRPr="007E4BDA">
        <w:rPr>
          <w:rtl/>
        </w:rPr>
        <w:t>يصدر الحكم في جلسة علنية</w:t>
      </w:r>
      <w:r w:rsidR="00B658E7" w:rsidRPr="007E4BDA">
        <w:rPr>
          <w:rtl/>
        </w:rPr>
        <w:t xml:space="preserve"> وكما </w:t>
      </w:r>
      <w:proofErr w:type="spellStart"/>
      <w:r w:rsidR="001C25EA" w:rsidRPr="007E4BDA">
        <w:rPr>
          <w:rFonts w:hint="eastAsia"/>
          <w:rtl/>
        </w:rPr>
        <w:t>اوضحنا</w:t>
      </w:r>
      <w:proofErr w:type="spellEnd"/>
      <w:r w:rsidR="001C25EA" w:rsidRPr="007E4BDA">
        <w:rPr>
          <w:rtl/>
        </w:rPr>
        <w:t xml:space="preserve"> أعلاه ولو كانت الدعوى قد نظرت في جلسة سرية، ويجب إثباته في محضر الجلسة ويوقع عليه رئيس المحكمة والكاتب. وللمحكمة أن تأمر باتخاذ الوسائل اللازمة لمنع المتهم من مغادرة قاعة الجلسة قبل النطق بالحكم</w:t>
      </w:r>
      <w:r w:rsidR="00B658E7" w:rsidRPr="007E4BDA">
        <w:rPr>
          <w:rtl/>
        </w:rPr>
        <w:t xml:space="preserve"> أو </w:t>
      </w:r>
      <w:r w:rsidR="001C25EA" w:rsidRPr="007E4BDA">
        <w:rPr>
          <w:rtl/>
        </w:rPr>
        <w:t>لضمان حضوره في الجلسة التي يؤجل لها الحكم ولو كان ذلك بإصدار أمر بحبسه إذا كانت الواقعة</w:t>
      </w:r>
      <w:r w:rsidR="00B658E7" w:rsidRPr="007E4BDA">
        <w:rPr>
          <w:rtl/>
        </w:rPr>
        <w:t xml:space="preserve"> </w:t>
      </w:r>
      <w:r w:rsidR="00B658E7" w:rsidRPr="007E4BDA">
        <w:rPr>
          <w:rtl/>
        </w:rPr>
        <w:lastRenderedPageBreak/>
        <w:t>مما </w:t>
      </w:r>
      <w:r w:rsidR="001C25EA" w:rsidRPr="007E4BDA">
        <w:rPr>
          <w:rtl/>
        </w:rPr>
        <w:t>يجوز فيها الحبس الاحتياطي.</w:t>
      </w:r>
      <w:r w:rsidR="00B658E7" w:rsidRPr="007E4BDA">
        <w:rPr>
          <w:rtl/>
        </w:rPr>
        <w:t xml:space="preserve"> لا </w:t>
      </w:r>
      <w:r w:rsidR="001C25EA" w:rsidRPr="007E4BDA">
        <w:rPr>
          <w:rtl/>
        </w:rPr>
        <w:t>مسؤولية على من</w:t>
      </w:r>
      <w:r w:rsidR="00B658E7" w:rsidRPr="007E4BDA">
        <w:rPr>
          <w:rtl/>
        </w:rPr>
        <w:t xml:space="preserve"> لم </w:t>
      </w:r>
      <w:r w:rsidR="001C25EA" w:rsidRPr="007E4BDA">
        <w:rPr>
          <w:rtl/>
        </w:rPr>
        <w:t xml:space="preserve">يجاوز الخامسة عشرة من عمره حين ارتكاب الفعل المكون </w:t>
      </w:r>
      <w:r w:rsidR="001C25EA" w:rsidRPr="007E4BDA">
        <w:rPr>
          <w:rFonts w:hint="eastAsia"/>
          <w:rtl/>
        </w:rPr>
        <w:t>للجريمة،</w:t>
      </w:r>
      <w:r w:rsidR="001C25EA" w:rsidRPr="007E4BDA">
        <w:rPr>
          <w:rtl/>
        </w:rPr>
        <w:t xml:space="preserve"> وتتبع في شأنه الأحكام المنصوص عليها في قانون الأحداث.</w:t>
      </w:r>
    </w:p>
    <w:p w:rsidR="001C25EA" w:rsidRPr="007E4BDA" w:rsidRDefault="00A5786B" w:rsidP="00014545">
      <w:pPr>
        <w:pStyle w:val="SingleTxtGA"/>
        <w:spacing w:line="360" w:lineRule="exact"/>
        <w:rPr>
          <w:rtl/>
        </w:rPr>
      </w:pPr>
      <w:r>
        <w:rPr>
          <w:rtl/>
        </w:rPr>
        <w:t>176-</w:t>
      </w:r>
      <w:r w:rsidR="008F1E16" w:rsidRPr="007E4BDA">
        <w:rPr>
          <w:rtl/>
        </w:rPr>
        <w:tab/>
      </w:r>
      <w:r w:rsidR="001C25EA" w:rsidRPr="007E4BDA">
        <w:rPr>
          <w:rtl/>
        </w:rPr>
        <w:t>يحكم على الحدث الذي يرتكب جريمة</w:t>
      </w:r>
      <w:r w:rsidR="00B658E7" w:rsidRPr="007E4BDA">
        <w:rPr>
          <w:rtl/>
        </w:rPr>
        <w:t xml:space="preserve"> ما </w:t>
      </w:r>
      <w:r w:rsidR="001C25EA" w:rsidRPr="007E4BDA">
        <w:rPr>
          <w:rtl/>
        </w:rPr>
        <w:t xml:space="preserve">بأحد التدابير </w:t>
      </w:r>
      <w:r w:rsidR="001C25EA" w:rsidRPr="007E4BDA">
        <w:rPr>
          <w:rFonts w:hint="eastAsia"/>
          <w:rtl/>
        </w:rPr>
        <w:t>الآتية</w:t>
      </w:r>
      <w:r w:rsidR="001C25EA" w:rsidRPr="007E4BDA">
        <w:rPr>
          <w:rtl/>
        </w:rPr>
        <w:t>:</w:t>
      </w:r>
    </w:p>
    <w:p w:rsidR="001C25EA" w:rsidRPr="007E4BDA" w:rsidRDefault="001C25EA" w:rsidP="00F7727D">
      <w:pPr>
        <w:pStyle w:val="Bullet1GA"/>
        <w:numPr>
          <w:ilvl w:val="0"/>
          <w:numId w:val="10"/>
        </w:numPr>
        <w:tabs>
          <w:tab w:val="num" w:pos="2495"/>
        </w:tabs>
        <w:bidi/>
        <w:rPr>
          <w:rtl/>
        </w:rPr>
      </w:pPr>
      <w:r w:rsidRPr="007E4BDA">
        <w:rPr>
          <w:rtl/>
        </w:rPr>
        <w:t>التوبيخ</w:t>
      </w:r>
      <w:r w:rsidR="00295213"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التسليم</w:t>
      </w:r>
      <w:r w:rsidR="00295213"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الالتحاق بالتدريب المهني في الجهات التي يصدر بتحديدها قرار من وزير العمل والتنمية الاجتماعية</w:t>
      </w:r>
      <w:r w:rsidR="00295213"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الإلزام بواجبات معينة</w:t>
      </w:r>
      <w:r w:rsidR="00295213"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الاختبار القضائي</w:t>
      </w:r>
      <w:r w:rsidR="00295213"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الإيداع في إحدى مؤسسات الرعاية الاجتماعية الحكومية</w:t>
      </w:r>
      <w:r w:rsidR="00B658E7" w:rsidRPr="007E4BDA">
        <w:rPr>
          <w:rtl/>
        </w:rPr>
        <w:t xml:space="preserve"> أو </w:t>
      </w:r>
      <w:r w:rsidRPr="007E4BDA">
        <w:rPr>
          <w:rtl/>
        </w:rPr>
        <w:t>الخاصة</w:t>
      </w:r>
      <w:r w:rsidR="00295213" w:rsidRPr="007E4BDA">
        <w:rPr>
          <w:rFonts w:hint="cs"/>
          <w:rtl/>
        </w:rPr>
        <w:t>؛</w:t>
      </w:r>
    </w:p>
    <w:p w:rsidR="001C7E1A" w:rsidRPr="007E4BDA" w:rsidRDefault="001C25EA" w:rsidP="00F7727D">
      <w:pPr>
        <w:pStyle w:val="Bullet1GA"/>
        <w:numPr>
          <w:ilvl w:val="0"/>
          <w:numId w:val="10"/>
        </w:numPr>
        <w:tabs>
          <w:tab w:val="num" w:pos="2495"/>
        </w:tabs>
        <w:bidi/>
        <w:rPr>
          <w:rtl/>
        </w:rPr>
      </w:pPr>
      <w:r w:rsidRPr="007E4BDA">
        <w:rPr>
          <w:rtl/>
        </w:rPr>
        <w:t>الإيداع في إحدى المستشفيات المتخصصة</w:t>
      </w:r>
      <w:r w:rsidR="002B057C" w:rsidRPr="007E4BDA">
        <w:rPr>
          <w:vertAlign w:val="superscript"/>
          <w:rtl/>
        </w:rPr>
        <w:t>(</w:t>
      </w:r>
      <w:r w:rsidR="002B057C" w:rsidRPr="007E4BDA">
        <w:rPr>
          <w:vertAlign w:val="superscript"/>
          <w:rtl/>
        </w:rPr>
        <w:footnoteReference w:id="40"/>
      </w:r>
      <w:r w:rsidR="002B057C" w:rsidRPr="007E4BDA">
        <w:rPr>
          <w:vertAlign w:val="superscript"/>
          <w:rtl/>
        </w:rPr>
        <w:t>)</w:t>
      </w:r>
      <w:r w:rsidR="002B057C" w:rsidRPr="007E4BDA">
        <w:rPr>
          <w:rtl/>
        </w:rPr>
        <w:t>.</w:t>
      </w:r>
    </w:p>
    <w:p w:rsidR="001C25EA" w:rsidRPr="007E4BDA" w:rsidRDefault="00A5786B" w:rsidP="00014545">
      <w:pPr>
        <w:pStyle w:val="SingleTxtGA"/>
        <w:spacing w:line="360" w:lineRule="exact"/>
      </w:pPr>
      <w:r>
        <w:rPr>
          <w:rtl/>
        </w:rPr>
        <w:t>177-</w:t>
      </w:r>
      <w:r w:rsidR="008F1E16" w:rsidRPr="007E4BDA">
        <w:rPr>
          <w:rtl/>
        </w:rPr>
        <w:tab/>
      </w:r>
      <w:r w:rsidR="001C25EA" w:rsidRPr="007E4BDA">
        <w:rPr>
          <w:rtl/>
        </w:rPr>
        <w:t xml:space="preserve">تقبل المعارضة في الأحكام الغيابية من كل من المتهم والمسؤول عن الحقوق المدنية في ظرف السبعة أيام التالية لإعلانه بالحكم </w:t>
      </w:r>
      <w:r w:rsidR="001C25EA" w:rsidRPr="007E4BDA">
        <w:rPr>
          <w:rFonts w:hint="eastAsia"/>
          <w:rtl/>
        </w:rPr>
        <w:t>الغيابي،</w:t>
      </w:r>
      <w:r w:rsidR="001C25EA" w:rsidRPr="007E4BDA">
        <w:rPr>
          <w:rtl/>
        </w:rPr>
        <w:t xml:space="preserve"> ويجوز أن يكون هذا الإعلان بملخص الحكم على الأنموذج الذي يقرره وزير العدل. ومع ذلك إذا كان إعلان الحكم</w:t>
      </w:r>
      <w:r w:rsidR="00B658E7" w:rsidRPr="007E4BDA">
        <w:rPr>
          <w:rtl/>
        </w:rPr>
        <w:t xml:space="preserve"> لم </w:t>
      </w:r>
      <w:r w:rsidR="001C25EA" w:rsidRPr="007E4BDA">
        <w:rPr>
          <w:rtl/>
        </w:rPr>
        <w:t>يحصل لشخص المتهم فإن ميعاد المعارضة بالنسبة إليه فيما يختص بالعقوبة المحكوم بها يبدأ من يوم علمه بحصول الإعلان</w:t>
      </w:r>
      <w:r w:rsidR="00B658E7" w:rsidRPr="007E4BDA">
        <w:rPr>
          <w:rtl/>
        </w:rPr>
        <w:t xml:space="preserve"> وإلا </w:t>
      </w:r>
      <w:r w:rsidR="001C25EA" w:rsidRPr="007E4BDA">
        <w:rPr>
          <w:rtl/>
        </w:rPr>
        <w:t>كانت المعارضة جائزة حتى تسقط الدعوى بمضي المدة.</w:t>
      </w:r>
    </w:p>
    <w:p w:rsidR="001C25EA" w:rsidRPr="007E4BDA" w:rsidRDefault="00A5786B" w:rsidP="00014545">
      <w:pPr>
        <w:pStyle w:val="SingleTxtGA"/>
        <w:spacing w:line="360" w:lineRule="exact"/>
      </w:pPr>
      <w:r>
        <w:rPr>
          <w:rtl/>
        </w:rPr>
        <w:t>178-</w:t>
      </w:r>
      <w:r w:rsidR="008F1E16" w:rsidRPr="007E4BDA">
        <w:rPr>
          <w:rtl/>
        </w:rPr>
        <w:tab/>
      </w:r>
      <w:r w:rsidR="001C25EA" w:rsidRPr="007E4BDA">
        <w:rPr>
          <w:rtl/>
        </w:rPr>
        <w:t>يجوز لكل من المتهم والنيابة العامة استئناف الأحكام الصادرة في الدعوى الجنائية من محاكم أول درجة. ويجوز استئناف الأحكام الصادرة في الدعوى المدنية من المدعي بالحقوق المدنية ومن المسؤول عنها</w:t>
      </w:r>
      <w:r w:rsidR="00B658E7" w:rsidRPr="007E4BDA">
        <w:rPr>
          <w:rtl/>
        </w:rPr>
        <w:t xml:space="preserve"> أو </w:t>
      </w:r>
      <w:r w:rsidR="001C25EA" w:rsidRPr="007E4BDA">
        <w:rPr>
          <w:rtl/>
        </w:rPr>
        <w:t>المتهم فيما يختص بالحقوق المدنية وحدها إذا كانت التعويضات المطلوبة تزيد على النصاب الذي تحكم فيه المحكمة نهائياً.</w:t>
      </w:r>
    </w:p>
    <w:p w:rsidR="001C7E1A" w:rsidRPr="007E4BDA" w:rsidRDefault="00A5786B" w:rsidP="00014545">
      <w:pPr>
        <w:pStyle w:val="SingleTxtGA"/>
        <w:spacing w:line="360" w:lineRule="exact"/>
        <w:rPr>
          <w:rtl/>
        </w:rPr>
      </w:pPr>
      <w:r>
        <w:rPr>
          <w:rtl/>
        </w:rPr>
        <w:t>179-</w:t>
      </w:r>
      <w:r w:rsidR="008F1E16" w:rsidRPr="007E4BDA">
        <w:rPr>
          <w:rtl/>
        </w:rPr>
        <w:tab/>
      </w:r>
      <w:r w:rsidR="001C25EA" w:rsidRPr="007E4BDA">
        <w:rPr>
          <w:rtl/>
        </w:rPr>
        <w:t>للخصوم أن يطعنوا أمام محكمة التمييز في الأحكام النهائية المنهية للخصومة كلها في المواد المدنية والتجارية والأحوال الشخصية لغير المسلمين والجزائية طبقاً لأحكام هذا القانون.</w:t>
      </w:r>
      <w:r w:rsidR="00B658E7" w:rsidRPr="007E4BDA">
        <w:rPr>
          <w:rtl/>
        </w:rPr>
        <w:t xml:space="preserve"> ولا </w:t>
      </w:r>
      <w:r w:rsidR="001C25EA" w:rsidRPr="007E4BDA">
        <w:rPr>
          <w:rtl/>
        </w:rPr>
        <w:t>يجوز الطعن بطريق التمييز في الأحكام الصادرة قبل الفصل في الموضوع</w:t>
      </w:r>
      <w:r w:rsidR="00B658E7" w:rsidRPr="007E4BDA">
        <w:rPr>
          <w:rtl/>
        </w:rPr>
        <w:t xml:space="preserve"> إلا </w:t>
      </w:r>
      <w:r w:rsidR="001C25EA" w:rsidRPr="007E4BDA">
        <w:rPr>
          <w:rtl/>
        </w:rPr>
        <w:t>إذا ترتب عليها منع السير في الدعوى</w:t>
      </w:r>
      <w:r w:rsidR="002B057C" w:rsidRPr="007E4BDA">
        <w:rPr>
          <w:vertAlign w:val="superscript"/>
          <w:rtl/>
        </w:rPr>
        <w:t>(</w:t>
      </w:r>
      <w:r w:rsidR="002B057C" w:rsidRPr="007E4BDA">
        <w:rPr>
          <w:vertAlign w:val="superscript"/>
          <w:rtl/>
        </w:rPr>
        <w:footnoteReference w:id="41"/>
      </w:r>
      <w:r w:rsidR="002B057C" w:rsidRPr="007E4BDA">
        <w:rPr>
          <w:vertAlign w:val="superscript"/>
          <w:rtl/>
        </w:rPr>
        <w:t>)</w:t>
      </w:r>
      <w:r w:rsidR="002B057C" w:rsidRPr="007E4BDA">
        <w:rPr>
          <w:rtl/>
        </w:rPr>
        <w:t>.</w:t>
      </w:r>
    </w:p>
    <w:p w:rsidR="001C25EA" w:rsidRPr="007E4BDA" w:rsidRDefault="00A5786B" w:rsidP="00014545">
      <w:pPr>
        <w:pStyle w:val="SingleTxtGA"/>
        <w:spacing w:line="360" w:lineRule="exact"/>
      </w:pPr>
      <w:r>
        <w:rPr>
          <w:rtl/>
        </w:rPr>
        <w:t>180-</w:t>
      </w:r>
      <w:r w:rsidR="008F1E16" w:rsidRPr="007E4BDA">
        <w:rPr>
          <w:rtl/>
        </w:rPr>
        <w:tab/>
      </w:r>
      <w:r w:rsidR="001C25EA" w:rsidRPr="007E4BDA">
        <w:rPr>
          <w:rtl/>
        </w:rPr>
        <w:t xml:space="preserve">لكل من النيابة العامة والمحكوم عليه الطعن بالتمييز في </w:t>
      </w:r>
      <w:proofErr w:type="spellStart"/>
      <w:r w:rsidR="001C25EA" w:rsidRPr="007E4BDA">
        <w:rPr>
          <w:rtl/>
        </w:rPr>
        <w:t>الاحكام</w:t>
      </w:r>
      <w:proofErr w:type="spellEnd"/>
      <w:r w:rsidR="001C25EA" w:rsidRPr="007E4BDA">
        <w:rPr>
          <w:rtl/>
        </w:rPr>
        <w:t xml:space="preserve"> الجزائية المنهية للخصومة الجنائية الصادرة من محكمة الاستئناف العليا</w:t>
      </w:r>
      <w:r w:rsidR="00B658E7" w:rsidRPr="007E4BDA">
        <w:rPr>
          <w:rtl/>
        </w:rPr>
        <w:t xml:space="preserve"> أو </w:t>
      </w:r>
      <w:r w:rsidR="001C25EA" w:rsidRPr="007E4BDA">
        <w:rPr>
          <w:rtl/>
        </w:rPr>
        <w:t>من المحكمة الكبرى بصفتها الاستئنافية في مواد الجنايات والجنح في الأحوال الآتية:</w:t>
      </w:r>
    </w:p>
    <w:p w:rsidR="001C25EA" w:rsidRPr="007E4BDA" w:rsidRDefault="001C25EA" w:rsidP="00F7727D">
      <w:pPr>
        <w:pStyle w:val="Bullet1GA"/>
        <w:numPr>
          <w:ilvl w:val="0"/>
          <w:numId w:val="10"/>
        </w:numPr>
        <w:tabs>
          <w:tab w:val="num" w:pos="2495"/>
        </w:tabs>
        <w:bidi/>
        <w:rPr>
          <w:rtl/>
        </w:rPr>
      </w:pPr>
      <w:r w:rsidRPr="007E4BDA">
        <w:rPr>
          <w:rtl/>
        </w:rPr>
        <w:t>إذا كان الحكم المطعون فيه مبنياً على مخالفة للقانون</w:t>
      </w:r>
      <w:r w:rsidR="00B658E7" w:rsidRPr="007E4BDA">
        <w:rPr>
          <w:rtl/>
        </w:rPr>
        <w:t xml:space="preserve"> أو </w:t>
      </w:r>
      <w:r w:rsidRPr="007E4BDA">
        <w:rPr>
          <w:rtl/>
        </w:rPr>
        <w:t>خطأ في تطبيقه</w:t>
      </w:r>
      <w:r w:rsidR="00B658E7" w:rsidRPr="007E4BDA">
        <w:rPr>
          <w:rtl/>
        </w:rPr>
        <w:t xml:space="preserve"> أو </w:t>
      </w:r>
      <w:r w:rsidRPr="007E4BDA">
        <w:rPr>
          <w:rtl/>
        </w:rPr>
        <w:t>تأويله</w:t>
      </w:r>
      <w:r w:rsidR="00295213"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lastRenderedPageBreak/>
        <w:t>إذا وقع بطلان في الحكم</w:t>
      </w:r>
      <w:r w:rsidR="00B658E7" w:rsidRPr="007E4BDA">
        <w:rPr>
          <w:rtl/>
        </w:rPr>
        <w:t xml:space="preserve"> أو </w:t>
      </w:r>
      <w:r w:rsidRPr="007E4BDA">
        <w:rPr>
          <w:rtl/>
        </w:rPr>
        <w:t xml:space="preserve">بطلان في </w:t>
      </w:r>
      <w:proofErr w:type="spellStart"/>
      <w:r w:rsidRPr="007E4BDA">
        <w:rPr>
          <w:rtl/>
        </w:rPr>
        <w:t>الاجراءات</w:t>
      </w:r>
      <w:proofErr w:type="spellEnd"/>
      <w:r w:rsidRPr="007E4BDA">
        <w:rPr>
          <w:rtl/>
        </w:rPr>
        <w:t xml:space="preserve"> أثر في الحكم</w:t>
      </w:r>
      <w:r w:rsidR="00295213" w:rsidRPr="007E4BDA">
        <w:rPr>
          <w:rFonts w:hint="cs"/>
          <w:rtl/>
        </w:rPr>
        <w:t>؛</w:t>
      </w:r>
    </w:p>
    <w:p w:rsidR="001C25EA" w:rsidRPr="007E4BDA" w:rsidRDefault="001C25EA" w:rsidP="00F7727D">
      <w:pPr>
        <w:pStyle w:val="Bullet1GA"/>
        <w:numPr>
          <w:ilvl w:val="0"/>
          <w:numId w:val="10"/>
        </w:numPr>
        <w:tabs>
          <w:tab w:val="num" w:pos="2495"/>
        </w:tabs>
        <w:bidi/>
        <w:rPr>
          <w:rtl/>
        </w:rPr>
      </w:pPr>
      <w:r w:rsidRPr="007E4BDA">
        <w:rPr>
          <w:rtl/>
        </w:rPr>
        <w:t xml:space="preserve">والأصل اعتبار أن الإجراءات قد </w:t>
      </w:r>
      <w:proofErr w:type="spellStart"/>
      <w:r w:rsidRPr="007E4BDA">
        <w:rPr>
          <w:rtl/>
        </w:rPr>
        <w:t>روعيت</w:t>
      </w:r>
      <w:proofErr w:type="spellEnd"/>
      <w:r w:rsidRPr="007E4BDA">
        <w:rPr>
          <w:rtl/>
        </w:rPr>
        <w:t xml:space="preserve"> أثناء الدعوى، ومع ذلك فلصاحب الدعوى أن يثبت بكافة الطرق أن تلك الإجراءات أهملت</w:t>
      </w:r>
      <w:r w:rsidR="00B658E7" w:rsidRPr="007E4BDA">
        <w:rPr>
          <w:rtl/>
        </w:rPr>
        <w:t xml:space="preserve"> أو </w:t>
      </w:r>
      <w:r w:rsidRPr="007E4BDA">
        <w:rPr>
          <w:rtl/>
        </w:rPr>
        <w:t>خولفت وذلك إذا</w:t>
      </w:r>
      <w:r w:rsidR="00B658E7" w:rsidRPr="007E4BDA">
        <w:rPr>
          <w:rtl/>
        </w:rPr>
        <w:t xml:space="preserve"> لم </w:t>
      </w:r>
      <w:r w:rsidRPr="007E4BDA">
        <w:rPr>
          <w:rtl/>
        </w:rPr>
        <w:t>تكن مذكورة في محضر الجلسة</w:t>
      </w:r>
      <w:r w:rsidR="00B658E7" w:rsidRPr="007E4BDA">
        <w:rPr>
          <w:rtl/>
        </w:rPr>
        <w:t xml:space="preserve"> ولا </w:t>
      </w:r>
      <w:r w:rsidRPr="007E4BDA">
        <w:rPr>
          <w:rtl/>
        </w:rPr>
        <w:t>في الحكم، فإذا ذكر في أحدهما أنها اتبعت</w:t>
      </w:r>
      <w:r w:rsidR="00B658E7" w:rsidRPr="007E4BDA">
        <w:rPr>
          <w:rtl/>
        </w:rPr>
        <w:t xml:space="preserve"> فلا </w:t>
      </w:r>
      <w:r w:rsidRPr="007E4BDA">
        <w:rPr>
          <w:rtl/>
        </w:rPr>
        <w:t>يجوز إثبات عدم إتباعها</w:t>
      </w:r>
      <w:r w:rsidR="00B658E7" w:rsidRPr="007E4BDA">
        <w:rPr>
          <w:rtl/>
        </w:rPr>
        <w:t xml:space="preserve"> إلا </w:t>
      </w:r>
      <w:r w:rsidRPr="007E4BDA">
        <w:rPr>
          <w:rtl/>
        </w:rPr>
        <w:t>بالادعاء بالتزوير</w:t>
      </w:r>
      <w:r w:rsidR="00295213" w:rsidRPr="007E4BDA">
        <w:rPr>
          <w:rFonts w:hint="cs"/>
          <w:rtl/>
        </w:rPr>
        <w:t>؛</w:t>
      </w:r>
    </w:p>
    <w:p w:rsidR="001C25EA" w:rsidRPr="007E4BDA" w:rsidRDefault="00A5786B" w:rsidP="00014545">
      <w:pPr>
        <w:pStyle w:val="SingleTxtGA"/>
        <w:spacing w:line="360" w:lineRule="exact"/>
      </w:pPr>
      <w:r>
        <w:rPr>
          <w:rtl/>
        </w:rPr>
        <w:t>181-</w:t>
      </w:r>
      <w:r w:rsidR="008F1E16" w:rsidRPr="007E4BDA">
        <w:rPr>
          <w:rtl/>
        </w:rPr>
        <w:tab/>
      </w:r>
      <w:r w:rsidR="001C25EA" w:rsidRPr="007E4BDA">
        <w:rPr>
          <w:rtl/>
        </w:rPr>
        <w:t>فيما عدا الجرائم الواردة بالمادة السادسة</w:t>
      </w:r>
      <w:r w:rsidR="00B658E7" w:rsidRPr="007E4BDA">
        <w:rPr>
          <w:rtl/>
        </w:rPr>
        <w:t xml:space="preserve"> لا </w:t>
      </w:r>
      <w:r w:rsidR="001C25EA" w:rsidRPr="007E4BDA">
        <w:rPr>
          <w:rtl/>
        </w:rPr>
        <w:t>تجوز إقامة الدعوى على من ثبت أن المحاكم الأجنبية قد برأته</w:t>
      </w:r>
      <w:r w:rsidR="00B658E7" w:rsidRPr="007E4BDA">
        <w:rPr>
          <w:rtl/>
        </w:rPr>
        <w:t xml:space="preserve"> مما </w:t>
      </w:r>
      <w:r w:rsidR="001C25EA" w:rsidRPr="007E4BDA">
        <w:rPr>
          <w:rtl/>
        </w:rPr>
        <w:t>اتهم به</w:t>
      </w:r>
      <w:r w:rsidR="00B658E7" w:rsidRPr="007E4BDA">
        <w:rPr>
          <w:rtl/>
        </w:rPr>
        <w:t xml:space="preserve"> أو </w:t>
      </w:r>
      <w:r w:rsidR="001C25EA" w:rsidRPr="007E4BDA">
        <w:rPr>
          <w:rtl/>
        </w:rPr>
        <w:t>حكمت عليه نهائيا واستوفى جزاءه</w:t>
      </w:r>
      <w:r w:rsidR="00B658E7" w:rsidRPr="007E4BDA">
        <w:rPr>
          <w:rtl/>
        </w:rPr>
        <w:t xml:space="preserve"> أو </w:t>
      </w:r>
      <w:r w:rsidR="001C25EA" w:rsidRPr="007E4BDA">
        <w:rPr>
          <w:rtl/>
        </w:rPr>
        <w:t>كان الجزاء قد سقط بالتقادم</w:t>
      </w:r>
      <w:r w:rsidR="002B057C" w:rsidRPr="007E4BDA">
        <w:rPr>
          <w:vertAlign w:val="superscript"/>
          <w:rtl/>
        </w:rPr>
        <w:t>(</w:t>
      </w:r>
      <w:r w:rsidR="002B057C" w:rsidRPr="007E4BDA">
        <w:rPr>
          <w:vertAlign w:val="superscript"/>
          <w:rtl/>
        </w:rPr>
        <w:footnoteReference w:id="42"/>
      </w:r>
      <w:r w:rsidR="002B057C" w:rsidRPr="007E4BDA">
        <w:rPr>
          <w:vertAlign w:val="superscript"/>
          <w:rtl/>
        </w:rPr>
        <w:t>)</w:t>
      </w:r>
      <w:r w:rsidR="001C25EA" w:rsidRPr="007E4BDA">
        <w:rPr>
          <w:rtl/>
        </w:rPr>
        <w:t>.</w:t>
      </w:r>
    </w:p>
    <w:p w:rsidR="001C25EA" w:rsidRPr="007E4BDA" w:rsidRDefault="00A5786B" w:rsidP="00014545">
      <w:pPr>
        <w:pStyle w:val="SingleTxtGA"/>
        <w:spacing w:line="360" w:lineRule="exact"/>
      </w:pPr>
      <w:r>
        <w:rPr>
          <w:rtl/>
        </w:rPr>
        <w:t>182-</w:t>
      </w:r>
      <w:r w:rsidR="008F1E16" w:rsidRPr="007E4BDA">
        <w:rPr>
          <w:rtl/>
        </w:rPr>
        <w:tab/>
      </w:r>
      <w:r w:rsidR="001C25EA" w:rsidRPr="007E4BDA">
        <w:rPr>
          <w:rtl/>
        </w:rPr>
        <w:t xml:space="preserve">وقد تناول الباب الرابع من قانون </w:t>
      </w:r>
      <w:proofErr w:type="spellStart"/>
      <w:r w:rsidR="001C25EA" w:rsidRPr="007E4BDA">
        <w:rPr>
          <w:rtl/>
        </w:rPr>
        <w:t>الاجراءات</w:t>
      </w:r>
      <w:proofErr w:type="spellEnd"/>
      <w:r w:rsidR="001C25EA" w:rsidRPr="007E4BDA">
        <w:rPr>
          <w:rtl/>
        </w:rPr>
        <w:t xml:space="preserve"> الجنائية</w:t>
      </w:r>
      <w:r w:rsidR="00B658E7" w:rsidRPr="007E4BDA">
        <w:rPr>
          <w:rtl/>
        </w:rPr>
        <w:t xml:space="preserve"> وفي </w:t>
      </w:r>
      <w:r w:rsidR="001C25EA" w:rsidRPr="007E4BDA">
        <w:rPr>
          <w:rtl/>
        </w:rPr>
        <w:t xml:space="preserve">مواده 307 و308 و309 و310 و311 عن قوة </w:t>
      </w:r>
      <w:proofErr w:type="spellStart"/>
      <w:r w:rsidR="001C25EA" w:rsidRPr="007E4BDA">
        <w:rPr>
          <w:rtl/>
        </w:rPr>
        <w:t>الاحكام</w:t>
      </w:r>
      <w:proofErr w:type="spellEnd"/>
      <w:r w:rsidR="001C25EA" w:rsidRPr="007E4BDA">
        <w:rPr>
          <w:rtl/>
        </w:rPr>
        <w:t xml:space="preserve"> الباتة، ونصت المادة 308 تحديداً على أنه "لا يجوز الرجوع إلى الدعوى الجنائية بعد صدور حكم بات فيها بناء على ظهور أدلة جديدة</w:t>
      </w:r>
      <w:r w:rsidR="00B658E7" w:rsidRPr="007E4BDA">
        <w:rPr>
          <w:rtl/>
        </w:rPr>
        <w:t xml:space="preserve"> أو </w:t>
      </w:r>
      <w:r w:rsidR="001C25EA" w:rsidRPr="007E4BDA">
        <w:rPr>
          <w:rtl/>
        </w:rPr>
        <w:t>ظروف جديدة</w:t>
      </w:r>
      <w:r w:rsidR="00B658E7" w:rsidRPr="007E4BDA">
        <w:rPr>
          <w:rtl/>
        </w:rPr>
        <w:t xml:space="preserve"> أو </w:t>
      </w:r>
      <w:r w:rsidR="001C25EA" w:rsidRPr="007E4BDA">
        <w:rPr>
          <w:rtl/>
        </w:rPr>
        <w:t>بناء على تغيير الوصف القانوني للجريمة".</w:t>
      </w:r>
    </w:p>
    <w:p w:rsidR="001C25EA" w:rsidRPr="007E4BDA" w:rsidRDefault="00A5786B" w:rsidP="00014545">
      <w:pPr>
        <w:pStyle w:val="SingleTxtGA"/>
        <w:spacing w:line="360" w:lineRule="exact"/>
      </w:pPr>
      <w:r>
        <w:rPr>
          <w:rtl/>
        </w:rPr>
        <w:t>183-</w:t>
      </w:r>
      <w:r w:rsidR="008F1E16" w:rsidRPr="007E4BDA">
        <w:rPr>
          <w:rtl/>
        </w:rPr>
        <w:tab/>
      </w:r>
      <w:r w:rsidR="001C25EA" w:rsidRPr="007E4BDA">
        <w:rPr>
          <w:rtl/>
        </w:rPr>
        <w:t>أجرى المجلس الأعلى للقضاء العديد من الدورات التدريبية لأعضاء السلطة القضائية تتعلق بحقوق المتهم وضمانات</w:t>
      </w:r>
      <w:r w:rsidR="00B658E7" w:rsidRPr="007E4BDA">
        <w:rPr>
          <w:rtl/>
        </w:rPr>
        <w:t xml:space="preserve"> ما </w:t>
      </w:r>
      <w:r w:rsidR="001C25EA" w:rsidRPr="007E4BDA">
        <w:rPr>
          <w:rtl/>
        </w:rPr>
        <w:t xml:space="preserve">قبل المحاكمة </w:t>
      </w:r>
      <w:proofErr w:type="spellStart"/>
      <w:r w:rsidR="001C25EA" w:rsidRPr="007E4BDA">
        <w:rPr>
          <w:rtl/>
        </w:rPr>
        <w:t>وأثناءها</w:t>
      </w:r>
      <w:proofErr w:type="spellEnd"/>
      <w:r w:rsidR="001C25EA" w:rsidRPr="007E4BDA">
        <w:rPr>
          <w:rtl/>
        </w:rPr>
        <w:t>، والعمل جارِ من قبل المجلس على تنفيذ سلسلة من البرامج التدريبية لأعضاء السلطة القضائية في هذا الشأن من خلال برنامج التدريب القضائي المستمر.</w:t>
      </w:r>
    </w:p>
    <w:p w:rsidR="001C25EA" w:rsidRPr="007E4BDA" w:rsidRDefault="004D3024" w:rsidP="007E4BDA">
      <w:pPr>
        <w:pStyle w:val="H1GA"/>
        <w:rPr>
          <w:b w:val="0"/>
          <w:bCs w:val="0"/>
          <w:rtl/>
        </w:rPr>
      </w:pPr>
      <w:r w:rsidRPr="007E4BDA">
        <w:rPr>
          <w:rFonts w:hint="cs"/>
          <w:rtl/>
        </w:rPr>
        <w:tab/>
      </w:r>
      <w:r w:rsidRPr="007E4BDA">
        <w:rPr>
          <w:rFonts w:hint="cs"/>
          <w:rtl/>
        </w:rPr>
        <w:tab/>
      </w:r>
      <w:r w:rsidR="001C25EA" w:rsidRPr="007E4BDA">
        <w:rPr>
          <w:rtl/>
        </w:rPr>
        <w:t>المادة (15</w:t>
      </w:r>
      <w:r w:rsidR="00295213" w:rsidRPr="007E4BDA">
        <w:rPr>
          <w:rtl/>
        </w:rPr>
        <w:t>)</w:t>
      </w:r>
      <w:r w:rsidR="00295213" w:rsidRPr="007E4BDA">
        <w:rPr>
          <w:rFonts w:hint="cs"/>
          <w:rtl/>
        </w:rPr>
        <w:tab/>
      </w:r>
      <w:r w:rsidR="00295213" w:rsidRPr="007E4BDA">
        <w:rPr>
          <w:rFonts w:hint="cs"/>
          <w:rtl/>
        </w:rPr>
        <w:br/>
      </w:r>
      <w:r w:rsidR="001C25EA" w:rsidRPr="007E4BDA">
        <w:rPr>
          <w:rtl/>
        </w:rPr>
        <w:t>الشرعية الجنائية</w:t>
      </w:r>
    </w:p>
    <w:p w:rsidR="001C25EA" w:rsidRPr="007E4BDA" w:rsidRDefault="00A5786B" w:rsidP="00014545">
      <w:pPr>
        <w:pStyle w:val="SingleTxtGA"/>
        <w:spacing w:line="360" w:lineRule="exact"/>
      </w:pPr>
      <w:r>
        <w:rPr>
          <w:rtl/>
        </w:rPr>
        <w:t>184-</w:t>
      </w:r>
      <w:r w:rsidR="008F1E16" w:rsidRPr="007E4BDA">
        <w:rPr>
          <w:rtl/>
        </w:rPr>
        <w:tab/>
      </w:r>
      <w:r w:rsidR="001C25EA" w:rsidRPr="007E4BDA">
        <w:rPr>
          <w:rtl/>
        </w:rPr>
        <w:t xml:space="preserve">ينص الدستور في الفقرة (أ) من المادة (20) </w:t>
      </w:r>
      <w:r w:rsidR="001C25EA" w:rsidRPr="007E4BDA">
        <w:rPr>
          <w:rFonts w:hint="eastAsia"/>
          <w:rtl/>
        </w:rPr>
        <w:t>على</w:t>
      </w:r>
      <w:r w:rsidR="001C25EA" w:rsidRPr="007E4BDA">
        <w:rPr>
          <w:rtl/>
        </w:rPr>
        <w:t xml:space="preserve"> انه</w:t>
      </w:r>
      <w:r w:rsidR="00B658E7" w:rsidRPr="007E4BDA">
        <w:rPr>
          <w:rtl/>
        </w:rPr>
        <w:t xml:space="preserve"> لا </w:t>
      </w:r>
      <w:r w:rsidR="001C25EA" w:rsidRPr="007E4BDA">
        <w:rPr>
          <w:rtl/>
        </w:rPr>
        <w:t>جريمة</w:t>
      </w:r>
      <w:r w:rsidR="00B658E7" w:rsidRPr="007E4BDA">
        <w:rPr>
          <w:rtl/>
        </w:rPr>
        <w:t xml:space="preserve"> ولا </w:t>
      </w:r>
      <w:r w:rsidR="001C25EA" w:rsidRPr="007E4BDA">
        <w:rPr>
          <w:rtl/>
        </w:rPr>
        <w:t>عقوبة</w:t>
      </w:r>
      <w:r w:rsidR="00B658E7" w:rsidRPr="007E4BDA">
        <w:rPr>
          <w:rtl/>
        </w:rPr>
        <w:t xml:space="preserve"> إلا </w:t>
      </w:r>
      <w:r w:rsidR="001C25EA" w:rsidRPr="007E4BDA">
        <w:rPr>
          <w:rtl/>
        </w:rPr>
        <w:t>بناء على قانون،</w:t>
      </w:r>
      <w:r w:rsidR="00B658E7" w:rsidRPr="007E4BDA">
        <w:rPr>
          <w:rtl/>
        </w:rPr>
        <w:t xml:space="preserve"> ولا </w:t>
      </w:r>
      <w:r w:rsidR="001C25EA" w:rsidRPr="007E4BDA">
        <w:rPr>
          <w:rtl/>
        </w:rPr>
        <w:t>عقاب</w:t>
      </w:r>
      <w:r w:rsidR="00B658E7" w:rsidRPr="007E4BDA">
        <w:rPr>
          <w:rtl/>
        </w:rPr>
        <w:t xml:space="preserve"> إلا </w:t>
      </w:r>
      <w:r w:rsidR="001C25EA" w:rsidRPr="007E4BDA">
        <w:rPr>
          <w:rtl/>
        </w:rPr>
        <w:t>على الأفعال اللاحقة للعمل بالقانون الذي ينص عليها.</w:t>
      </w:r>
    </w:p>
    <w:p w:rsidR="001C7E1A" w:rsidRPr="007E4BDA" w:rsidRDefault="00A5786B" w:rsidP="00014545">
      <w:pPr>
        <w:pStyle w:val="SingleTxtGA"/>
        <w:spacing w:line="360" w:lineRule="exact"/>
      </w:pPr>
      <w:r>
        <w:rPr>
          <w:rtl/>
        </w:rPr>
        <w:t>185-</w:t>
      </w:r>
      <w:r w:rsidR="008F1E16" w:rsidRPr="007E4BDA">
        <w:rPr>
          <w:rtl/>
        </w:rPr>
        <w:tab/>
      </w:r>
      <w:r w:rsidR="001C25EA" w:rsidRPr="007E4BDA">
        <w:rPr>
          <w:rtl/>
        </w:rPr>
        <w:t xml:space="preserve">يطبق القانون النافذ وقت ارتكاب </w:t>
      </w:r>
      <w:r w:rsidR="001C25EA" w:rsidRPr="007E4BDA">
        <w:rPr>
          <w:rFonts w:hint="eastAsia"/>
          <w:rtl/>
        </w:rPr>
        <w:t>الجريمة،</w:t>
      </w:r>
      <w:r w:rsidR="001C25EA" w:rsidRPr="007E4BDA">
        <w:rPr>
          <w:rtl/>
        </w:rPr>
        <w:t xml:space="preserve"> ويرجع في تحديد زمن الجريمة إلى وقت وقوع الفعل بصرف النظر عن وقت تحقق </w:t>
      </w:r>
      <w:r w:rsidR="001C25EA" w:rsidRPr="007E4BDA">
        <w:rPr>
          <w:rFonts w:hint="eastAsia"/>
          <w:rtl/>
        </w:rPr>
        <w:t>نتيجته</w:t>
      </w:r>
      <w:r w:rsidR="001C25EA" w:rsidRPr="007E4BDA">
        <w:rPr>
          <w:rtl/>
        </w:rPr>
        <w:t xml:space="preserve">. </w:t>
      </w:r>
      <w:r w:rsidR="001C25EA" w:rsidRPr="007E4BDA">
        <w:rPr>
          <w:rFonts w:hint="eastAsia"/>
          <w:rtl/>
        </w:rPr>
        <w:t>على</w:t>
      </w:r>
      <w:r w:rsidR="001C25EA" w:rsidRPr="007E4BDA">
        <w:rPr>
          <w:rtl/>
        </w:rPr>
        <w:t xml:space="preserve"> أنه إذا صدر قانون</w:t>
      </w:r>
      <w:r w:rsidR="00B658E7" w:rsidRPr="007E4BDA">
        <w:rPr>
          <w:rtl/>
        </w:rPr>
        <w:t xml:space="preserve"> أو </w:t>
      </w:r>
      <w:r w:rsidR="001C25EA" w:rsidRPr="007E4BDA">
        <w:rPr>
          <w:rtl/>
        </w:rPr>
        <w:t>أكثر بعد وقوع الجريمة وقبل الفصل فيها بحكم نهائي يطبق أصلحها للمتهم.</w:t>
      </w:r>
      <w:r w:rsidR="002B057C" w:rsidRPr="007E4BDA">
        <w:rPr>
          <w:rtl/>
        </w:rPr>
        <w:t xml:space="preserve"> </w:t>
      </w:r>
      <w:r w:rsidR="001C25EA" w:rsidRPr="007E4BDA">
        <w:rPr>
          <w:rtl/>
        </w:rPr>
        <w:t xml:space="preserve">وكذلك يطبق الأصلح له من نصوصها إذا كانت التجزئة </w:t>
      </w:r>
      <w:r w:rsidR="001C25EA" w:rsidRPr="007E4BDA">
        <w:rPr>
          <w:rFonts w:hint="eastAsia"/>
          <w:rtl/>
        </w:rPr>
        <w:t>ممكنة</w:t>
      </w:r>
      <w:r w:rsidR="001C25EA" w:rsidRPr="007E4BDA">
        <w:rPr>
          <w:rtl/>
        </w:rPr>
        <w:t xml:space="preserve">. </w:t>
      </w:r>
      <w:r w:rsidR="001C25EA" w:rsidRPr="007E4BDA">
        <w:rPr>
          <w:rFonts w:hint="eastAsia"/>
          <w:rtl/>
        </w:rPr>
        <w:t>وإذا</w:t>
      </w:r>
      <w:r w:rsidR="001C25EA" w:rsidRPr="007E4BDA">
        <w:rPr>
          <w:rtl/>
        </w:rPr>
        <w:t xml:space="preserve"> صدر بعد الحكم النهائي قانون يجعل الفعل الذي حكم على المتهم من أجله غير معاقب عليه يوقف تنفيذ الحكم وتنتهي آثاره </w:t>
      </w:r>
      <w:r w:rsidR="001C25EA" w:rsidRPr="007E4BDA">
        <w:rPr>
          <w:rFonts w:hint="eastAsia"/>
          <w:rtl/>
        </w:rPr>
        <w:t>الجنائية</w:t>
      </w:r>
      <w:r w:rsidR="001C25EA" w:rsidRPr="007E4BDA">
        <w:rPr>
          <w:rtl/>
        </w:rPr>
        <w:t>.</w:t>
      </w:r>
      <w:r w:rsidR="00B658E7" w:rsidRPr="007E4BDA">
        <w:rPr>
          <w:rtl/>
        </w:rPr>
        <w:t xml:space="preserve"> أما </w:t>
      </w:r>
      <w:r w:rsidR="001C25EA" w:rsidRPr="007E4BDA">
        <w:rPr>
          <w:rtl/>
        </w:rPr>
        <w:t>إذا جاء القانون الجديد مخففا للعقوبة جاز للمحكمة التي أصدرت الحكم النهائي أن تطبق أحكام القانون الجديد بناء على طلب المحكوم عليه</w:t>
      </w:r>
      <w:r w:rsidR="00B658E7" w:rsidRPr="007E4BDA">
        <w:rPr>
          <w:rtl/>
        </w:rPr>
        <w:t xml:space="preserve"> أو </w:t>
      </w:r>
      <w:r w:rsidR="001C25EA" w:rsidRPr="007E4BDA">
        <w:rPr>
          <w:rtl/>
        </w:rPr>
        <w:t xml:space="preserve">الادعاء </w:t>
      </w:r>
      <w:r w:rsidR="001C25EA" w:rsidRPr="007E4BDA">
        <w:rPr>
          <w:rFonts w:hint="eastAsia"/>
          <w:rtl/>
        </w:rPr>
        <w:t>العام</w:t>
      </w:r>
      <w:r w:rsidR="002B057C" w:rsidRPr="007E4BDA">
        <w:rPr>
          <w:vertAlign w:val="superscript"/>
          <w:rtl/>
        </w:rPr>
        <w:t>(</w:t>
      </w:r>
      <w:r w:rsidR="002B057C" w:rsidRPr="007E4BDA">
        <w:rPr>
          <w:vertAlign w:val="superscript"/>
          <w:rtl/>
        </w:rPr>
        <w:footnoteReference w:id="43"/>
      </w:r>
      <w:r w:rsidR="002B057C" w:rsidRPr="007E4BDA">
        <w:rPr>
          <w:vertAlign w:val="superscript"/>
          <w:rtl/>
        </w:rPr>
        <w:t>)</w:t>
      </w:r>
      <w:r w:rsidR="002B057C" w:rsidRPr="007E4BDA">
        <w:rPr>
          <w:rtl/>
        </w:rPr>
        <w:t>.</w:t>
      </w:r>
    </w:p>
    <w:p w:rsidR="001C25EA" w:rsidRPr="007E4BDA" w:rsidRDefault="00A5786B" w:rsidP="00014545">
      <w:pPr>
        <w:pStyle w:val="SingleTxtGA"/>
        <w:spacing w:line="360" w:lineRule="exact"/>
      </w:pPr>
      <w:r>
        <w:rPr>
          <w:rtl/>
        </w:rPr>
        <w:lastRenderedPageBreak/>
        <w:t>186-</w:t>
      </w:r>
      <w:r w:rsidR="008F1E16" w:rsidRPr="007E4BDA">
        <w:rPr>
          <w:rtl/>
        </w:rPr>
        <w:tab/>
      </w:r>
      <w:r w:rsidR="001C25EA" w:rsidRPr="007E4BDA">
        <w:rPr>
          <w:rtl/>
        </w:rPr>
        <w:t>إذا</w:t>
      </w:r>
      <w:r w:rsidR="00B658E7" w:rsidRPr="007E4BDA">
        <w:rPr>
          <w:rtl/>
        </w:rPr>
        <w:t xml:space="preserve"> ما </w:t>
      </w:r>
      <w:r w:rsidR="001C25EA" w:rsidRPr="007E4BDA">
        <w:rPr>
          <w:rtl/>
        </w:rPr>
        <w:t>صدر قانون لفترة محددة بتجريم فعل</w:t>
      </w:r>
      <w:r w:rsidR="00B658E7" w:rsidRPr="007E4BDA">
        <w:rPr>
          <w:rtl/>
        </w:rPr>
        <w:t xml:space="preserve"> أو </w:t>
      </w:r>
      <w:r w:rsidR="001C25EA" w:rsidRPr="007E4BDA">
        <w:rPr>
          <w:rtl/>
        </w:rPr>
        <w:t>امتناع</w:t>
      </w:r>
      <w:r w:rsidR="00B658E7" w:rsidRPr="007E4BDA">
        <w:rPr>
          <w:rtl/>
        </w:rPr>
        <w:t xml:space="preserve"> أو </w:t>
      </w:r>
      <w:r w:rsidR="001C25EA" w:rsidRPr="007E4BDA">
        <w:rPr>
          <w:rtl/>
        </w:rPr>
        <w:t>بتشديد العقوبة المقررة له فإن انتهاء هذه الفترة</w:t>
      </w:r>
      <w:r w:rsidR="00B658E7" w:rsidRPr="007E4BDA">
        <w:rPr>
          <w:rtl/>
        </w:rPr>
        <w:t xml:space="preserve"> لا </w:t>
      </w:r>
      <w:r w:rsidR="001C25EA" w:rsidRPr="007E4BDA">
        <w:rPr>
          <w:rtl/>
        </w:rPr>
        <w:t>يحول دون تطبيقه على</w:t>
      </w:r>
      <w:r w:rsidR="00B658E7" w:rsidRPr="007E4BDA">
        <w:rPr>
          <w:rtl/>
        </w:rPr>
        <w:t xml:space="preserve"> ما </w:t>
      </w:r>
      <w:r w:rsidR="001C25EA" w:rsidRPr="007E4BDA">
        <w:rPr>
          <w:rtl/>
        </w:rPr>
        <w:t>وقع خلالها متى كانت إجراءات الدعوى الجنائية قد بدأت</w:t>
      </w:r>
      <w:r w:rsidR="002B057C" w:rsidRPr="007E4BDA">
        <w:rPr>
          <w:vertAlign w:val="superscript"/>
          <w:rtl/>
        </w:rPr>
        <w:t>(</w:t>
      </w:r>
      <w:r w:rsidR="002B057C" w:rsidRPr="007E4BDA">
        <w:rPr>
          <w:vertAlign w:val="superscript"/>
          <w:rtl/>
        </w:rPr>
        <w:footnoteReference w:id="44"/>
      </w:r>
      <w:r w:rsidR="002B057C" w:rsidRPr="007E4BDA">
        <w:rPr>
          <w:vertAlign w:val="superscript"/>
          <w:rtl/>
        </w:rPr>
        <w:t>)</w:t>
      </w:r>
      <w:r w:rsidR="001C25EA" w:rsidRPr="007E4BDA">
        <w:rPr>
          <w:rtl/>
        </w:rPr>
        <w:t>.</w:t>
      </w:r>
    </w:p>
    <w:p w:rsidR="001C25EA" w:rsidRPr="007E4BDA" w:rsidRDefault="004D3024" w:rsidP="007E4BDA">
      <w:pPr>
        <w:pStyle w:val="H1GA"/>
        <w:rPr>
          <w:b w:val="0"/>
          <w:bCs w:val="0"/>
          <w:rtl/>
        </w:rPr>
      </w:pPr>
      <w:r w:rsidRPr="007E4BDA">
        <w:rPr>
          <w:rFonts w:hint="cs"/>
          <w:rtl/>
        </w:rPr>
        <w:tab/>
      </w:r>
      <w:r w:rsidRPr="007E4BDA">
        <w:rPr>
          <w:rFonts w:hint="cs"/>
          <w:rtl/>
        </w:rPr>
        <w:tab/>
      </w:r>
      <w:r w:rsidR="001C25EA" w:rsidRPr="007E4BDA">
        <w:rPr>
          <w:rtl/>
        </w:rPr>
        <w:t>المادة (16</w:t>
      </w:r>
      <w:r w:rsidR="00295213" w:rsidRPr="007E4BDA">
        <w:rPr>
          <w:rtl/>
        </w:rPr>
        <w:t>)</w:t>
      </w:r>
      <w:r w:rsidR="00295213" w:rsidRPr="007E4BDA">
        <w:rPr>
          <w:rFonts w:hint="cs"/>
          <w:rtl/>
        </w:rPr>
        <w:tab/>
      </w:r>
      <w:r w:rsidR="00295213" w:rsidRPr="007E4BDA">
        <w:rPr>
          <w:rFonts w:hint="cs"/>
          <w:rtl/>
        </w:rPr>
        <w:br/>
      </w:r>
      <w:r w:rsidR="001C25EA" w:rsidRPr="007E4BDA">
        <w:rPr>
          <w:rtl/>
        </w:rPr>
        <w:t>الشخصية القانونية</w:t>
      </w:r>
    </w:p>
    <w:p w:rsidR="001C25EA" w:rsidRPr="007E4BDA" w:rsidRDefault="00A5786B" w:rsidP="00014545">
      <w:pPr>
        <w:pStyle w:val="SingleTxtGA"/>
        <w:spacing w:line="360" w:lineRule="exact"/>
      </w:pPr>
      <w:r>
        <w:rPr>
          <w:rtl/>
        </w:rPr>
        <w:t>187-</w:t>
      </w:r>
      <w:r w:rsidR="008F1E16" w:rsidRPr="007E4BDA">
        <w:rPr>
          <w:rtl/>
        </w:rPr>
        <w:tab/>
      </w:r>
      <w:r w:rsidR="001C25EA" w:rsidRPr="007E4BDA">
        <w:rPr>
          <w:rtl/>
        </w:rPr>
        <w:t>ينص التشريع الوطني على حق الشخص في أن يعترف له بالشخصية القانونية، حيث إن الحق هذا مكفول بموجب المادة (9) من القانون المدني البحريني، حيث أنه وفقاً للمادة (9) تبدأ شخصية الإنسان بتمام ولادته حيا، وتـنتهي بوفاته، وذلك مع مراعاة</w:t>
      </w:r>
      <w:r w:rsidR="00B658E7" w:rsidRPr="007E4BDA">
        <w:rPr>
          <w:rtl/>
        </w:rPr>
        <w:t xml:space="preserve"> ما </w:t>
      </w:r>
      <w:r w:rsidR="001C25EA" w:rsidRPr="007E4BDA">
        <w:rPr>
          <w:rtl/>
        </w:rPr>
        <w:t xml:space="preserve">يقضي به القانون في شأن الحمل المستكن والمفقود والغائب، وغني عن البيان أن </w:t>
      </w:r>
      <w:proofErr w:type="spellStart"/>
      <w:r w:rsidR="001C25EA" w:rsidRPr="007E4BDA">
        <w:rPr>
          <w:rtl/>
        </w:rPr>
        <w:t>اثبات</w:t>
      </w:r>
      <w:proofErr w:type="spellEnd"/>
      <w:r w:rsidR="001C25EA" w:rsidRPr="007E4BDA">
        <w:rPr>
          <w:rtl/>
        </w:rPr>
        <w:t xml:space="preserve"> الولادة والوفاة يرجع فيه إلى القانون الخاص بذلك.</w:t>
      </w:r>
    </w:p>
    <w:p w:rsidR="001C25EA" w:rsidRPr="007E4BDA" w:rsidRDefault="00A5786B" w:rsidP="00014545">
      <w:pPr>
        <w:pStyle w:val="SingleTxtGA"/>
        <w:spacing w:line="360" w:lineRule="exact"/>
        <w:rPr>
          <w:rtl/>
        </w:rPr>
      </w:pPr>
      <w:r>
        <w:rPr>
          <w:rtl/>
        </w:rPr>
        <w:t>188-</w:t>
      </w:r>
      <w:r w:rsidR="008F1E16" w:rsidRPr="007E4BDA">
        <w:rPr>
          <w:rtl/>
        </w:rPr>
        <w:tab/>
      </w:r>
      <w:r w:rsidR="001C25EA" w:rsidRPr="007E4BDA">
        <w:rPr>
          <w:rtl/>
        </w:rPr>
        <w:t>كما حدد القانون المدني أعماراً معينة للشخص ببلوغها يتم تطبيق القانون عليه وهو</w:t>
      </w:r>
      <w:r w:rsidR="00B658E7" w:rsidRPr="007E4BDA">
        <w:rPr>
          <w:rtl/>
        </w:rPr>
        <w:t xml:space="preserve"> ما </w:t>
      </w:r>
      <w:r w:rsidR="001C25EA" w:rsidRPr="007E4BDA">
        <w:rPr>
          <w:rtl/>
        </w:rPr>
        <w:t xml:space="preserve">يسمى بالأهلية القانونية حيث قسم القانون </w:t>
      </w:r>
      <w:proofErr w:type="spellStart"/>
      <w:r w:rsidR="001C25EA" w:rsidRPr="007E4BDA">
        <w:rPr>
          <w:rtl/>
        </w:rPr>
        <w:t>الاهلية</w:t>
      </w:r>
      <w:proofErr w:type="spellEnd"/>
      <w:r w:rsidR="001C25EA" w:rsidRPr="007E4BDA">
        <w:rPr>
          <w:rtl/>
        </w:rPr>
        <w:t xml:space="preserve"> إلى قسمين:</w:t>
      </w:r>
    </w:p>
    <w:p w:rsidR="001C25EA" w:rsidRPr="007E4BDA" w:rsidRDefault="004D3024" w:rsidP="00014545">
      <w:pPr>
        <w:pStyle w:val="SingleTxtGA"/>
        <w:spacing w:line="360" w:lineRule="exact"/>
        <w:rPr>
          <w:rtl/>
        </w:rPr>
      </w:pPr>
      <w:r w:rsidRPr="007E4BDA">
        <w:rPr>
          <w:rFonts w:hint="cs"/>
          <w:rtl/>
        </w:rPr>
        <w:tab/>
        <w:t>(أ)</w:t>
      </w:r>
      <w:r w:rsidRPr="007E4BDA">
        <w:rPr>
          <w:rFonts w:hint="cs"/>
          <w:rtl/>
        </w:rPr>
        <w:tab/>
      </w:r>
      <w:r w:rsidR="001C25EA" w:rsidRPr="007E4BDA">
        <w:rPr>
          <w:rtl/>
        </w:rPr>
        <w:t>أهلية الأداء: وهي التي يباشر الشخص حقوقه المدنية بموجبها وذلك ببلوغه سناً قانونياً معيناً تكون إما أهلية أداء كاملة للشخص البالغ (الراشد) وإما أهلية أداء ناقصة (الطفل) الصبي المميز.</w:t>
      </w:r>
    </w:p>
    <w:p w:rsidR="001C25EA" w:rsidRPr="007E4BDA" w:rsidRDefault="001C25EA" w:rsidP="00014545">
      <w:pPr>
        <w:pStyle w:val="SingleTxtGA"/>
        <w:spacing w:line="360" w:lineRule="exact"/>
        <w:rPr>
          <w:rtl/>
        </w:rPr>
      </w:pPr>
      <w:r w:rsidRPr="007E4BDA">
        <w:rPr>
          <w:rtl/>
        </w:rPr>
        <w:t xml:space="preserve">(ويقصد بالطفل </w:t>
      </w:r>
      <w:r w:rsidR="002B057C" w:rsidRPr="007E4BDA">
        <w:rPr>
          <w:rtl/>
        </w:rPr>
        <w:t>-</w:t>
      </w:r>
      <w:r w:rsidRPr="007E4BDA">
        <w:rPr>
          <w:rtl/>
        </w:rPr>
        <w:t xml:space="preserve"> في مفهوم قانون الطفل </w:t>
      </w:r>
      <w:r w:rsidR="001C7E1A" w:rsidRPr="007E4BDA">
        <w:rPr>
          <w:rtl/>
        </w:rPr>
        <w:t>-</w:t>
      </w:r>
      <w:r w:rsidR="001C7E1A" w:rsidRPr="007E4BDA">
        <w:rPr>
          <w:rFonts w:hint="cs"/>
          <w:rtl/>
        </w:rPr>
        <w:t xml:space="preserve"> </w:t>
      </w:r>
      <w:r w:rsidRPr="007E4BDA">
        <w:rPr>
          <w:rtl/>
        </w:rPr>
        <w:t>كل من</w:t>
      </w:r>
      <w:r w:rsidR="00B658E7" w:rsidRPr="007E4BDA">
        <w:rPr>
          <w:rtl/>
        </w:rPr>
        <w:t xml:space="preserve"> لم </w:t>
      </w:r>
      <w:r w:rsidRPr="007E4BDA">
        <w:rPr>
          <w:rtl/>
        </w:rPr>
        <w:t xml:space="preserve">يتجاوز ثماني عشرة سنة ميلادية كاملة وذلك مع مراعاة القوانين النافذة الخاصة المنظمة لمن هم دون هذا السن/المادة 4 من قانون الطفل </w:t>
      </w:r>
      <w:r w:rsidR="00B658E7" w:rsidRPr="007E4BDA">
        <w:rPr>
          <w:rtl/>
        </w:rPr>
        <w:t>رقم </w:t>
      </w:r>
      <w:r w:rsidRPr="007E4BDA">
        <w:rPr>
          <w:rtl/>
        </w:rPr>
        <w:t xml:space="preserve">(37) لسنة 2012) ويتم </w:t>
      </w:r>
      <w:proofErr w:type="spellStart"/>
      <w:r w:rsidRPr="007E4BDA">
        <w:rPr>
          <w:rtl/>
        </w:rPr>
        <w:t>اثبات</w:t>
      </w:r>
      <w:proofErr w:type="spellEnd"/>
      <w:r w:rsidRPr="007E4BDA">
        <w:rPr>
          <w:rtl/>
        </w:rPr>
        <w:t xml:space="preserve"> سن الطفل من خلال شهادة الميلاد</w:t>
      </w:r>
      <w:r w:rsidR="00B658E7" w:rsidRPr="007E4BDA">
        <w:rPr>
          <w:rtl/>
        </w:rPr>
        <w:t xml:space="preserve"> أو </w:t>
      </w:r>
      <w:r w:rsidRPr="007E4BDA">
        <w:rPr>
          <w:rtl/>
        </w:rPr>
        <w:t>بطاقة شخصية</w:t>
      </w:r>
      <w:r w:rsidR="00B658E7" w:rsidRPr="007E4BDA">
        <w:rPr>
          <w:rtl/>
        </w:rPr>
        <w:t xml:space="preserve"> أو </w:t>
      </w:r>
      <w:r w:rsidRPr="007E4BDA">
        <w:rPr>
          <w:rtl/>
        </w:rPr>
        <w:t>أي مستند آخر.</w:t>
      </w:r>
      <w:r w:rsidR="00B658E7" w:rsidRPr="007E4BDA">
        <w:rPr>
          <w:rtl/>
        </w:rPr>
        <w:t xml:space="preserve"> كما </w:t>
      </w:r>
      <w:proofErr w:type="spellStart"/>
      <w:r w:rsidRPr="007E4BDA">
        <w:rPr>
          <w:rtl/>
        </w:rPr>
        <w:t>اعطى</w:t>
      </w:r>
      <w:proofErr w:type="spellEnd"/>
      <w:r w:rsidRPr="007E4BDA">
        <w:rPr>
          <w:rtl/>
        </w:rPr>
        <w:t xml:space="preserve"> القانون للطفل الحق في </w:t>
      </w:r>
      <w:proofErr w:type="spellStart"/>
      <w:r w:rsidRPr="007E4BDA">
        <w:rPr>
          <w:rtl/>
        </w:rPr>
        <w:t>ان</w:t>
      </w:r>
      <w:proofErr w:type="spellEnd"/>
      <w:r w:rsidRPr="007E4BDA">
        <w:rPr>
          <w:rtl/>
        </w:rPr>
        <w:t xml:space="preserve"> يكون له اسم يميزه ويسجل اسمه في سجلات المواليد وفقاً لأحكام القانون الخاص بتسجيل المواليد والوفيات، وجرم القانون </w:t>
      </w:r>
      <w:proofErr w:type="spellStart"/>
      <w:r w:rsidRPr="007E4BDA">
        <w:rPr>
          <w:rtl/>
        </w:rPr>
        <w:t>اعطاء</w:t>
      </w:r>
      <w:proofErr w:type="spellEnd"/>
      <w:r w:rsidRPr="007E4BDA">
        <w:rPr>
          <w:rtl/>
        </w:rPr>
        <w:t xml:space="preserve"> الطفل اسماً منطويا على تحقير</w:t>
      </w:r>
      <w:r w:rsidR="00B658E7" w:rsidRPr="007E4BDA">
        <w:rPr>
          <w:rtl/>
        </w:rPr>
        <w:t xml:space="preserve"> أو </w:t>
      </w:r>
      <w:r w:rsidRPr="007E4BDA">
        <w:rPr>
          <w:rtl/>
        </w:rPr>
        <w:t>مهانة لكرامته</w:t>
      </w:r>
      <w:r w:rsidR="00B658E7" w:rsidRPr="007E4BDA">
        <w:rPr>
          <w:rtl/>
        </w:rPr>
        <w:t xml:space="preserve"> أو </w:t>
      </w:r>
      <w:r w:rsidRPr="007E4BDA">
        <w:rPr>
          <w:rtl/>
        </w:rPr>
        <w:t xml:space="preserve">منافياً للعقائد الدينية (مرسوم بقانون </w:t>
      </w:r>
      <w:r w:rsidR="00B658E7" w:rsidRPr="007E4BDA">
        <w:rPr>
          <w:rtl/>
        </w:rPr>
        <w:t>رقم </w:t>
      </w:r>
      <w:r w:rsidRPr="007E4BDA">
        <w:rPr>
          <w:rtl/>
        </w:rPr>
        <w:t xml:space="preserve">(17) لسنة 1998 بتعديل بعض أحكام المرسوم بقانون </w:t>
      </w:r>
      <w:r w:rsidR="00B658E7" w:rsidRPr="007E4BDA">
        <w:rPr>
          <w:rtl/>
        </w:rPr>
        <w:t>رقم </w:t>
      </w:r>
      <w:r w:rsidRPr="007E4BDA">
        <w:rPr>
          <w:rtl/>
        </w:rPr>
        <w:t>(6) لسنة 1970 بتنظيم تسجيل المواليد والوفيات).</w:t>
      </w:r>
    </w:p>
    <w:p w:rsidR="001C7E1A" w:rsidRPr="007E4BDA" w:rsidRDefault="004D3024" w:rsidP="00014545">
      <w:pPr>
        <w:pStyle w:val="SingleTxtGA"/>
        <w:spacing w:line="360" w:lineRule="exact"/>
        <w:rPr>
          <w:rtl/>
        </w:rPr>
      </w:pPr>
      <w:r w:rsidRPr="007E4BDA">
        <w:rPr>
          <w:rFonts w:hint="cs"/>
          <w:rtl/>
        </w:rPr>
        <w:tab/>
        <w:t>(ب)</w:t>
      </w:r>
      <w:r w:rsidRPr="007E4BDA">
        <w:rPr>
          <w:rFonts w:hint="cs"/>
          <w:rtl/>
        </w:rPr>
        <w:tab/>
      </w:r>
      <w:r w:rsidR="001C25EA" w:rsidRPr="007E4BDA">
        <w:rPr>
          <w:rtl/>
        </w:rPr>
        <w:t>أهلية الوجوب: وهي التي يكون للشخص بموجبها اكتساب الحقوق الشرعية التي تثبت له منذ الولادة بل وقبل الولادة وهو في مرحلة الحمل المستكن.</w:t>
      </w:r>
    </w:p>
    <w:p w:rsidR="001C25EA" w:rsidRPr="005A1E8D" w:rsidRDefault="00A5786B" w:rsidP="00014545">
      <w:pPr>
        <w:pStyle w:val="SingleTxtGA"/>
        <w:spacing w:line="360" w:lineRule="exact"/>
        <w:rPr>
          <w:spacing w:val="-2"/>
          <w:rtl/>
        </w:rPr>
      </w:pPr>
      <w:r>
        <w:rPr>
          <w:rtl/>
        </w:rPr>
        <w:t>189-</w:t>
      </w:r>
      <w:r w:rsidR="004D3024" w:rsidRPr="005A1E8D">
        <w:rPr>
          <w:rFonts w:hint="cs"/>
          <w:spacing w:val="-2"/>
          <w:rtl/>
        </w:rPr>
        <w:tab/>
      </w:r>
      <w:r w:rsidR="001C25EA" w:rsidRPr="005A1E8D">
        <w:rPr>
          <w:spacing w:val="-2"/>
          <w:rtl/>
        </w:rPr>
        <w:t>حيث تضمنت المادة (9) من القانون المدني المشار إليها على أن "تبدأ شخصية الإنسان بتمام ولادته حياً، وتنتهي بوفاته، ومع ذلك راعى القانون حقوق الحمل المستكن والمفقود والغائب، وتثبت الولادة والوفاة بالسجلات الرسمية المعدة لذلك، وتكفل الدولة لكل طفل (قانون الطفل) حقه في الحفاظ على هويته</w:t>
      </w:r>
      <w:r w:rsidR="00B658E7" w:rsidRPr="005A1E8D">
        <w:rPr>
          <w:spacing w:val="-2"/>
          <w:rtl/>
        </w:rPr>
        <w:t xml:space="preserve"> بما </w:t>
      </w:r>
      <w:r w:rsidR="001C25EA" w:rsidRPr="005A1E8D">
        <w:rPr>
          <w:spacing w:val="-2"/>
          <w:rtl/>
        </w:rPr>
        <w:t>في ذلك جنسيته وصلاته العائلية على النحو الذي تقره القوانين النافذة.</w:t>
      </w:r>
      <w:r w:rsidR="00B658E7" w:rsidRPr="005A1E8D">
        <w:rPr>
          <w:spacing w:val="-2"/>
          <w:rtl/>
        </w:rPr>
        <w:t xml:space="preserve"> كما </w:t>
      </w:r>
      <w:r w:rsidR="001C25EA" w:rsidRPr="005A1E8D">
        <w:rPr>
          <w:spacing w:val="-2"/>
          <w:rtl/>
        </w:rPr>
        <w:t>أن للطفل حقاً في أن يكون له اسم وجنسية يسجل بهما حين ولادته.</w:t>
      </w:r>
    </w:p>
    <w:p w:rsidR="001C25EA" w:rsidRPr="005A1E8D" w:rsidRDefault="00A5786B" w:rsidP="00014545">
      <w:pPr>
        <w:pStyle w:val="SingleTxtGA"/>
        <w:spacing w:line="360" w:lineRule="exact"/>
        <w:rPr>
          <w:spacing w:val="-2"/>
        </w:rPr>
      </w:pPr>
      <w:r>
        <w:rPr>
          <w:rtl/>
        </w:rPr>
        <w:lastRenderedPageBreak/>
        <w:t>190-</w:t>
      </w:r>
      <w:r w:rsidR="008F1E16" w:rsidRPr="007E4BDA">
        <w:rPr>
          <w:rtl/>
        </w:rPr>
        <w:tab/>
      </w:r>
      <w:r w:rsidR="001C25EA" w:rsidRPr="005A1E8D">
        <w:rPr>
          <w:spacing w:val="-2"/>
          <w:rtl/>
        </w:rPr>
        <w:t>كما نصت المادة (6) من قانون الطفل بأن لكل طفل الحق في أن يكون له اسم يميزه، ويسجل عند الميلاد في سجلات المواليد وفقاً لأحكام القانون الخاص بتسجيل المواليد والوفيات.</w:t>
      </w:r>
    </w:p>
    <w:p w:rsidR="001C7E1A" w:rsidRPr="005A1E8D" w:rsidRDefault="00A5786B" w:rsidP="00014545">
      <w:pPr>
        <w:pStyle w:val="SingleTxtGA"/>
        <w:spacing w:line="360" w:lineRule="exact"/>
        <w:rPr>
          <w:spacing w:val="-6"/>
        </w:rPr>
      </w:pPr>
      <w:r>
        <w:rPr>
          <w:rtl/>
        </w:rPr>
        <w:t>191-</w:t>
      </w:r>
      <w:r w:rsidR="008F1E16" w:rsidRPr="007E4BDA">
        <w:rPr>
          <w:rtl/>
        </w:rPr>
        <w:tab/>
      </w:r>
      <w:r w:rsidR="001C25EA" w:rsidRPr="005A1E8D">
        <w:rPr>
          <w:spacing w:val="-6"/>
          <w:rtl/>
        </w:rPr>
        <w:t xml:space="preserve">ويكون </w:t>
      </w:r>
      <w:proofErr w:type="spellStart"/>
      <w:r w:rsidR="001C25EA" w:rsidRPr="005A1E8D">
        <w:rPr>
          <w:spacing w:val="-6"/>
          <w:rtl/>
        </w:rPr>
        <w:t>اثبات</w:t>
      </w:r>
      <w:proofErr w:type="spellEnd"/>
      <w:r w:rsidR="001C25EA" w:rsidRPr="005A1E8D">
        <w:rPr>
          <w:spacing w:val="-6"/>
          <w:rtl/>
        </w:rPr>
        <w:t xml:space="preserve"> سن الطفل بموجب شهادة ميلاد</w:t>
      </w:r>
      <w:r w:rsidR="00B658E7" w:rsidRPr="005A1E8D">
        <w:rPr>
          <w:spacing w:val="-6"/>
          <w:rtl/>
        </w:rPr>
        <w:t xml:space="preserve"> أو </w:t>
      </w:r>
      <w:r w:rsidR="001C25EA" w:rsidRPr="005A1E8D">
        <w:rPr>
          <w:spacing w:val="-6"/>
          <w:rtl/>
        </w:rPr>
        <w:t>بطاقة شخصية</w:t>
      </w:r>
      <w:r w:rsidR="00B658E7" w:rsidRPr="005A1E8D">
        <w:rPr>
          <w:spacing w:val="-6"/>
          <w:rtl/>
        </w:rPr>
        <w:t xml:space="preserve"> أو </w:t>
      </w:r>
      <w:proofErr w:type="spellStart"/>
      <w:r w:rsidR="001C25EA" w:rsidRPr="005A1E8D">
        <w:rPr>
          <w:spacing w:val="-6"/>
          <w:rtl/>
        </w:rPr>
        <w:t>اي</w:t>
      </w:r>
      <w:proofErr w:type="spellEnd"/>
      <w:r w:rsidR="001C25EA" w:rsidRPr="005A1E8D">
        <w:rPr>
          <w:spacing w:val="-6"/>
          <w:rtl/>
        </w:rPr>
        <w:t xml:space="preserve"> مستند رسمي آخر.</w:t>
      </w:r>
    </w:p>
    <w:p w:rsidR="001C7E1A" w:rsidRPr="00014545" w:rsidRDefault="00A5786B" w:rsidP="00014545">
      <w:pPr>
        <w:pStyle w:val="SingleTxtGA"/>
        <w:spacing w:line="360" w:lineRule="exact"/>
        <w:rPr>
          <w:spacing w:val="-6"/>
        </w:rPr>
      </w:pPr>
      <w:r>
        <w:rPr>
          <w:rtl/>
        </w:rPr>
        <w:t>192-</w:t>
      </w:r>
      <w:r w:rsidR="008F1E16" w:rsidRPr="007E4BDA">
        <w:rPr>
          <w:rtl/>
        </w:rPr>
        <w:tab/>
      </w:r>
      <w:r w:rsidR="001C25EA" w:rsidRPr="005A1E8D">
        <w:rPr>
          <w:spacing w:val="-4"/>
          <w:rtl/>
        </w:rPr>
        <w:t xml:space="preserve">علاوة على ذلك، أوجب القانون التبليغ عن الطفل المولود </w:t>
      </w:r>
      <w:proofErr w:type="spellStart"/>
      <w:r w:rsidR="001C25EA" w:rsidRPr="005A1E8D">
        <w:rPr>
          <w:spacing w:val="-4"/>
          <w:rtl/>
        </w:rPr>
        <w:t>اثناء</w:t>
      </w:r>
      <w:proofErr w:type="spellEnd"/>
      <w:r w:rsidR="001C25EA" w:rsidRPr="005A1E8D">
        <w:rPr>
          <w:spacing w:val="-4"/>
          <w:rtl/>
        </w:rPr>
        <w:t xml:space="preserve"> الإقامة</w:t>
      </w:r>
      <w:r w:rsidR="00B658E7" w:rsidRPr="005A1E8D">
        <w:rPr>
          <w:spacing w:val="-4"/>
          <w:rtl/>
        </w:rPr>
        <w:t xml:space="preserve"> أو </w:t>
      </w:r>
      <w:r w:rsidR="001C25EA" w:rsidRPr="005A1E8D">
        <w:rPr>
          <w:spacing w:val="-4"/>
          <w:rtl/>
        </w:rPr>
        <w:t>السفر خارج البحرين إلى سفارة</w:t>
      </w:r>
      <w:r w:rsidR="00B658E7" w:rsidRPr="005A1E8D">
        <w:rPr>
          <w:spacing w:val="-4"/>
          <w:rtl/>
        </w:rPr>
        <w:t xml:space="preserve"> أو </w:t>
      </w:r>
      <w:r w:rsidR="001C25EA" w:rsidRPr="005A1E8D">
        <w:rPr>
          <w:spacing w:val="-4"/>
          <w:rtl/>
        </w:rPr>
        <w:t>قنصلية مملكة البحرين خلال 15 يوماً من ولادته</w:t>
      </w:r>
      <w:r w:rsidR="00B658E7" w:rsidRPr="005A1E8D">
        <w:rPr>
          <w:spacing w:val="-4"/>
          <w:rtl/>
        </w:rPr>
        <w:t xml:space="preserve"> أو </w:t>
      </w:r>
      <w:r w:rsidR="001C25EA" w:rsidRPr="005A1E8D">
        <w:rPr>
          <w:spacing w:val="-4"/>
          <w:rtl/>
        </w:rPr>
        <w:t xml:space="preserve">من يوم الوصول إلى الجهة المقصودة </w:t>
      </w:r>
      <w:proofErr w:type="spellStart"/>
      <w:r w:rsidR="001C25EA" w:rsidRPr="005A1E8D">
        <w:rPr>
          <w:spacing w:val="-4"/>
          <w:rtl/>
        </w:rPr>
        <w:t>اما</w:t>
      </w:r>
      <w:proofErr w:type="spellEnd"/>
      <w:r w:rsidR="001C25EA" w:rsidRPr="005A1E8D">
        <w:rPr>
          <w:spacing w:val="-4"/>
          <w:rtl/>
        </w:rPr>
        <w:t xml:space="preserve"> شخصياً</w:t>
      </w:r>
      <w:r w:rsidR="00B658E7" w:rsidRPr="005A1E8D">
        <w:rPr>
          <w:spacing w:val="-4"/>
          <w:rtl/>
        </w:rPr>
        <w:t xml:space="preserve"> أو </w:t>
      </w:r>
      <w:r w:rsidR="001C25EA" w:rsidRPr="005A1E8D">
        <w:rPr>
          <w:spacing w:val="-4"/>
          <w:rtl/>
        </w:rPr>
        <w:t>بالبريد المسجل</w:t>
      </w:r>
      <w:r w:rsidR="00084904" w:rsidRPr="005A1E8D">
        <w:rPr>
          <w:rFonts w:hint="cs"/>
          <w:spacing w:val="-4"/>
          <w:rtl/>
        </w:rPr>
        <w:t xml:space="preserve"> </w:t>
      </w:r>
      <w:r w:rsidR="001C25EA" w:rsidRPr="005A1E8D">
        <w:rPr>
          <w:spacing w:val="-4"/>
          <w:rtl/>
        </w:rPr>
        <w:t>...</w:t>
      </w:r>
      <w:r w:rsidR="00084904" w:rsidRPr="005A1E8D">
        <w:rPr>
          <w:rFonts w:hint="cs"/>
          <w:spacing w:val="-4"/>
          <w:rtl/>
        </w:rPr>
        <w:t xml:space="preserve"> </w:t>
      </w:r>
      <w:r w:rsidR="001C25EA" w:rsidRPr="005A1E8D">
        <w:rPr>
          <w:spacing w:val="-4"/>
          <w:rtl/>
        </w:rPr>
        <w:t>الخ،</w:t>
      </w:r>
      <w:r w:rsidR="00B658E7" w:rsidRPr="005A1E8D">
        <w:rPr>
          <w:spacing w:val="-4"/>
          <w:rtl/>
        </w:rPr>
        <w:t xml:space="preserve"> أما </w:t>
      </w:r>
      <w:r w:rsidR="001C25EA" w:rsidRPr="005A1E8D">
        <w:rPr>
          <w:spacing w:val="-4"/>
          <w:rtl/>
        </w:rPr>
        <w:t xml:space="preserve">الطفل المجهول الأبوين فقد نصت </w:t>
      </w:r>
      <w:r w:rsidR="00014545">
        <w:rPr>
          <w:rFonts w:hint="cs"/>
          <w:spacing w:val="-4"/>
          <w:rtl/>
        </w:rPr>
        <w:t xml:space="preserve">       </w:t>
      </w:r>
      <w:r w:rsidR="001C25EA" w:rsidRPr="00014545">
        <w:rPr>
          <w:spacing w:val="-6"/>
          <w:rtl/>
        </w:rPr>
        <w:t xml:space="preserve">المادة (5) من المرسوم بقانون </w:t>
      </w:r>
      <w:r w:rsidR="00B658E7" w:rsidRPr="00014545">
        <w:rPr>
          <w:spacing w:val="-6"/>
          <w:rtl/>
        </w:rPr>
        <w:t>رقم </w:t>
      </w:r>
      <w:r w:rsidR="001C25EA" w:rsidRPr="00014545">
        <w:rPr>
          <w:spacing w:val="-6"/>
          <w:rtl/>
        </w:rPr>
        <w:t>(12) لسنة 1989 بتعديل قانون الجنسية البحرينية</w:t>
      </w:r>
      <w:r w:rsidR="00B658E7" w:rsidRPr="00014545">
        <w:rPr>
          <w:spacing w:val="-6"/>
          <w:rtl/>
        </w:rPr>
        <w:t xml:space="preserve"> لعام </w:t>
      </w:r>
      <w:r w:rsidR="001C25EA" w:rsidRPr="00014545">
        <w:rPr>
          <w:spacing w:val="-6"/>
          <w:rtl/>
        </w:rPr>
        <w:t>1963 على أنه يعتبر بحرينياً إذا ولد في البحرين لأبوين مجهولين ويعتبر مولودا في البحرين</w:t>
      </w:r>
      <w:r w:rsidR="00014545" w:rsidRPr="00014545">
        <w:rPr>
          <w:spacing w:val="-6"/>
          <w:rtl/>
        </w:rPr>
        <w:t xml:space="preserve"> ما لم</w:t>
      </w:r>
      <w:r w:rsidR="00014545" w:rsidRPr="00014545">
        <w:rPr>
          <w:rFonts w:hint="cs"/>
          <w:spacing w:val="-6"/>
          <w:rtl/>
        </w:rPr>
        <w:t xml:space="preserve"> </w:t>
      </w:r>
      <w:r w:rsidR="001C25EA" w:rsidRPr="00014545">
        <w:rPr>
          <w:spacing w:val="-6"/>
          <w:rtl/>
        </w:rPr>
        <w:t>يثبت العكس.</w:t>
      </w:r>
    </w:p>
    <w:p w:rsidR="001C25EA" w:rsidRPr="007E4BDA" w:rsidRDefault="00A5786B" w:rsidP="00014545">
      <w:pPr>
        <w:pStyle w:val="SingleTxtGA"/>
        <w:spacing w:line="360" w:lineRule="exact"/>
      </w:pPr>
      <w:r>
        <w:rPr>
          <w:rtl/>
        </w:rPr>
        <w:t>193-</w:t>
      </w:r>
      <w:r w:rsidR="008F1E16" w:rsidRPr="007E4BDA">
        <w:rPr>
          <w:rtl/>
        </w:rPr>
        <w:tab/>
      </w:r>
      <w:r w:rsidR="001C25EA" w:rsidRPr="007E4BDA">
        <w:rPr>
          <w:rtl/>
        </w:rPr>
        <w:t xml:space="preserve">كما صدر القانون </w:t>
      </w:r>
      <w:r w:rsidR="00B658E7" w:rsidRPr="007E4BDA">
        <w:rPr>
          <w:rtl/>
        </w:rPr>
        <w:t>رقم </w:t>
      </w:r>
      <w:r w:rsidR="001C25EA" w:rsidRPr="007E4BDA">
        <w:rPr>
          <w:rtl/>
        </w:rPr>
        <w:t>(35) لسنة 2009، بشأن معاملة زوجة البحريني غير البحرينية، وأبناء المرأة البحرينية المتزوجة من غير بحريني معاملة المواطن البحريني في بعض الرسوم المقررة على الخدمات الحكومية الصحية والتعليمية ورسوم الإقامة.</w:t>
      </w:r>
    </w:p>
    <w:p w:rsidR="001C7E1A" w:rsidRPr="007E4BDA" w:rsidRDefault="00A5786B" w:rsidP="00014545">
      <w:pPr>
        <w:pStyle w:val="SingleTxtGA"/>
        <w:spacing w:line="360" w:lineRule="exact"/>
        <w:rPr>
          <w:rtl/>
        </w:rPr>
      </w:pPr>
      <w:r>
        <w:rPr>
          <w:rtl/>
        </w:rPr>
        <w:t>194-</w:t>
      </w:r>
      <w:r w:rsidR="008F1E16" w:rsidRPr="007E4BDA">
        <w:rPr>
          <w:rtl/>
        </w:rPr>
        <w:tab/>
      </w:r>
      <w:r w:rsidR="001C25EA" w:rsidRPr="007E4BDA">
        <w:rPr>
          <w:rtl/>
        </w:rPr>
        <w:t>ومنح ذات المرسوم بقانون للأولاد القصر الجنسية البًحرينية متى حصل عليها والدهم ويكون هذا المنح فورياً وقت منح الأب الجنسية البحرينية إذا اكتسبها الأب وفقاً للمادة (6) من قانون الجنسية البحرينية والتي وردت في شأن البحرينيين بالتجنس.</w:t>
      </w:r>
    </w:p>
    <w:p w:rsidR="001C25EA" w:rsidRPr="007E4BDA" w:rsidRDefault="004D3024" w:rsidP="007E4BDA">
      <w:pPr>
        <w:pStyle w:val="H1GA"/>
        <w:rPr>
          <w:b w:val="0"/>
          <w:bCs w:val="0"/>
          <w:rtl/>
        </w:rPr>
      </w:pPr>
      <w:r w:rsidRPr="007E4BDA">
        <w:rPr>
          <w:rFonts w:hint="cs"/>
          <w:rtl/>
        </w:rPr>
        <w:tab/>
      </w:r>
      <w:r w:rsidRPr="007E4BDA">
        <w:rPr>
          <w:rFonts w:hint="cs"/>
          <w:rtl/>
        </w:rPr>
        <w:tab/>
      </w:r>
      <w:r w:rsidR="001C25EA" w:rsidRPr="007E4BDA">
        <w:rPr>
          <w:rtl/>
        </w:rPr>
        <w:t>المادة (17</w:t>
      </w:r>
      <w:r w:rsidR="00295213" w:rsidRPr="007E4BDA">
        <w:rPr>
          <w:rtl/>
        </w:rPr>
        <w:t>)</w:t>
      </w:r>
      <w:r w:rsidR="00295213" w:rsidRPr="007E4BDA">
        <w:rPr>
          <w:rFonts w:hint="cs"/>
          <w:rtl/>
        </w:rPr>
        <w:tab/>
      </w:r>
      <w:r w:rsidR="00295213" w:rsidRPr="007E4BDA">
        <w:rPr>
          <w:rFonts w:hint="cs"/>
          <w:rtl/>
        </w:rPr>
        <w:br/>
      </w:r>
      <w:r w:rsidR="001C25EA" w:rsidRPr="007E4BDA">
        <w:rPr>
          <w:rtl/>
        </w:rPr>
        <w:t>الخصوصية</w:t>
      </w:r>
    </w:p>
    <w:p w:rsidR="001C25EA" w:rsidRPr="007E4BDA" w:rsidRDefault="00A5786B" w:rsidP="00014545">
      <w:pPr>
        <w:pStyle w:val="SingleTxtGA"/>
        <w:spacing w:line="360" w:lineRule="exact"/>
        <w:rPr>
          <w:rtl/>
        </w:rPr>
      </w:pPr>
      <w:r>
        <w:rPr>
          <w:rtl/>
        </w:rPr>
        <w:t>195-</w:t>
      </w:r>
      <w:r w:rsidR="008F1E16" w:rsidRPr="007E4BDA">
        <w:rPr>
          <w:rtl/>
        </w:rPr>
        <w:tab/>
      </w:r>
      <w:r w:rsidR="001C25EA" w:rsidRPr="007E4BDA">
        <w:rPr>
          <w:rtl/>
        </w:rPr>
        <w:t>يكفل دستور مملكة البحرين والتشريعات ذات الصلة حماية خصوصيات الشخص وحرمة مسكنه ومراسلاته وذلك</w:t>
      </w:r>
      <w:r w:rsidR="00B658E7" w:rsidRPr="007E4BDA">
        <w:rPr>
          <w:rtl/>
        </w:rPr>
        <w:t xml:space="preserve"> كما </w:t>
      </w:r>
      <w:r w:rsidR="001C25EA" w:rsidRPr="007E4BDA">
        <w:rPr>
          <w:rtl/>
        </w:rPr>
        <w:t>ورد في نص المواد التالية من الدستور:</w:t>
      </w:r>
    </w:p>
    <w:p w:rsidR="001C7E1A" w:rsidRPr="007E4BDA" w:rsidRDefault="001C25EA" w:rsidP="00F7727D">
      <w:pPr>
        <w:pStyle w:val="Bullet1GA"/>
        <w:numPr>
          <w:ilvl w:val="0"/>
          <w:numId w:val="11"/>
        </w:numPr>
        <w:bidi/>
        <w:spacing w:line="360" w:lineRule="exact"/>
        <w:rPr>
          <w:rtl/>
        </w:rPr>
      </w:pPr>
      <w:r w:rsidRPr="007E4BDA">
        <w:rPr>
          <w:rtl/>
        </w:rPr>
        <w:t>المادة (19)</w:t>
      </w:r>
      <w:r w:rsidR="001C7E1A" w:rsidRPr="007E4BDA">
        <w:rPr>
          <w:rFonts w:hint="cs"/>
          <w:rtl/>
        </w:rPr>
        <w:t>:</w:t>
      </w:r>
    </w:p>
    <w:p w:rsidR="001C25EA" w:rsidRPr="007E4BDA" w:rsidRDefault="004D3024" w:rsidP="00014545">
      <w:pPr>
        <w:pStyle w:val="SingleTxtGA"/>
        <w:spacing w:line="360" w:lineRule="exact"/>
        <w:ind w:left="3289" w:hanging="1361"/>
        <w:rPr>
          <w:rtl/>
        </w:rPr>
      </w:pPr>
      <w:r w:rsidRPr="007E4BDA">
        <w:rPr>
          <w:rFonts w:hint="cs"/>
          <w:rtl/>
        </w:rPr>
        <w:tab/>
        <w:t>(أ)</w:t>
      </w:r>
      <w:r w:rsidRPr="007E4BDA">
        <w:rPr>
          <w:rFonts w:hint="cs"/>
          <w:rtl/>
        </w:rPr>
        <w:tab/>
      </w:r>
      <w:r w:rsidR="001C25EA" w:rsidRPr="007E4BDA">
        <w:rPr>
          <w:rtl/>
        </w:rPr>
        <w:t>الحرية الشخصية مكفولة وفقاً للقانون</w:t>
      </w:r>
      <w:r w:rsidR="00B94B0D" w:rsidRPr="007E4BDA">
        <w:rPr>
          <w:rFonts w:hint="cs"/>
          <w:rtl/>
        </w:rPr>
        <w:t>؛</w:t>
      </w:r>
    </w:p>
    <w:p w:rsidR="001C25EA" w:rsidRPr="007E4BDA" w:rsidRDefault="004D3024" w:rsidP="00014545">
      <w:pPr>
        <w:pStyle w:val="SingleTxtGA"/>
        <w:spacing w:line="360" w:lineRule="exact"/>
        <w:ind w:left="3289" w:hanging="1361"/>
        <w:rPr>
          <w:rtl/>
        </w:rPr>
      </w:pPr>
      <w:r w:rsidRPr="007E4BDA">
        <w:rPr>
          <w:rFonts w:hint="cs"/>
          <w:rtl/>
        </w:rPr>
        <w:tab/>
        <w:t>(ب)</w:t>
      </w:r>
      <w:r w:rsidRPr="007E4BDA">
        <w:rPr>
          <w:rFonts w:hint="cs"/>
          <w:rtl/>
        </w:rPr>
        <w:tab/>
      </w:r>
      <w:r w:rsidR="001C25EA" w:rsidRPr="007E4BDA">
        <w:rPr>
          <w:rtl/>
        </w:rPr>
        <w:t>لا يجوز القبض على إنسان</w:t>
      </w:r>
      <w:r w:rsidR="00B658E7" w:rsidRPr="007E4BDA">
        <w:rPr>
          <w:rtl/>
        </w:rPr>
        <w:t xml:space="preserve"> أو </w:t>
      </w:r>
      <w:r w:rsidR="001C25EA" w:rsidRPr="007E4BDA">
        <w:rPr>
          <w:rtl/>
        </w:rPr>
        <w:t>توقيفه</w:t>
      </w:r>
      <w:r w:rsidR="00B658E7" w:rsidRPr="007E4BDA">
        <w:rPr>
          <w:rtl/>
        </w:rPr>
        <w:t xml:space="preserve"> أو </w:t>
      </w:r>
      <w:r w:rsidR="001C25EA" w:rsidRPr="007E4BDA">
        <w:rPr>
          <w:rtl/>
        </w:rPr>
        <w:t>حبسه</w:t>
      </w:r>
      <w:r w:rsidR="00B658E7" w:rsidRPr="007E4BDA">
        <w:rPr>
          <w:rtl/>
        </w:rPr>
        <w:t xml:space="preserve"> أو </w:t>
      </w:r>
      <w:r w:rsidR="001C25EA" w:rsidRPr="007E4BDA">
        <w:rPr>
          <w:rtl/>
        </w:rPr>
        <w:t>تـفتيشه</w:t>
      </w:r>
      <w:r w:rsidR="00B658E7" w:rsidRPr="007E4BDA">
        <w:rPr>
          <w:rtl/>
        </w:rPr>
        <w:t xml:space="preserve"> أو </w:t>
      </w:r>
      <w:r w:rsidR="001C25EA" w:rsidRPr="007E4BDA">
        <w:rPr>
          <w:rtl/>
        </w:rPr>
        <w:t>تحديد إقامته</w:t>
      </w:r>
      <w:r w:rsidR="00B658E7" w:rsidRPr="007E4BDA">
        <w:rPr>
          <w:rtl/>
        </w:rPr>
        <w:t xml:space="preserve"> أو </w:t>
      </w:r>
      <w:r w:rsidR="001C25EA" w:rsidRPr="007E4BDA">
        <w:rPr>
          <w:rtl/>
        </w:rPr>
        <w:t>تـقييد حريته في الإقامة</w:t>
      </w:r>
      <w:r w:rsidR="00B658E7" w:rsidRPr="007E4BDA">
        <w:rPr>
          <w:rtl/>
        </w:rPr>
        <w:t xml:space="preserve"> أو </w:t>
      </w:r>
      <w:r w:rsidR="001C25EA" w:rsidRPr="007E4BDA">
        <w:rPr>
          <w:rtl/>
        </w:rPr>
        <w:t>التنقل</w:t>
      </w:r>
      <w:r w:rsidR="00B658E7" w:rsidRPr="007E4BDA">
        <w:rPr>
          <w:rtl/>
        </w:rPr>
        <w:t xml:space="preserve"> إلا </w:t>
      </w:r>
      <w:r w:rsidR="001C25EA" w:rsidRPr="007E4BDA">
        <w:rPr>
          <w:rtl/>
        </w:rPr>
        <w:t>وفق أحكام القانون وبرقابة من القضاء</w:t>
      </w:r>
      <w:r w:rsidR="00B94B0D" w:rsidRPr="007E4BDA">
        <w:rPr>
          <w:rFonts w:hint="cs"/>
          <w:rtl/>
        </w:rPr>
        <w:t>؛</w:t>
      </w:r>
    </w:p>
    <w:p w:rsidR="001C25EA" w:rsidRPr="007E4BDA" w:rsidRDefault="001C25EA" w:rsidP="00F7727D">
      <w:pPr>
        <w:pStyle w:val="Bullet1GA"/>
        <w:numPr>
          <w:ilvl w:val="0"/>
          <w:numId w:val="11"/>
        </w:numPr>
        <w:bidi/>
        <w:spacing w:line="360" w:lineRule="exact"/>
        <w:rPr>
          <w:rtl/>
        </w:rPr>
      </w:pPr>
      <w:r w:rsidRPr="007E4BDA">
        <w:rPr>
          <w:rtl/>
        </w:rPr>
        <w:t>المادة (25)</w:t>
      </w:r>
      <w:r w:rsidR="00295213" w:rsidRPr="007E4BDA">
        <w:rPr>
          <w:rtl/>
        </w:rPr>
        <w:t>:</w:t>
      </w:r>
      <w:r w:rsidR="00295213" w:rsidRPr="007E4BDA">
        <w:rPr>
          <w:rFonts w:hint="cs"/>
          <w:rtl/>
        </w:rPr>
        <w:t xml:space="preserve"> </w:t>
      </w:r>
      <w:r w:rsidRPr="007E4BDA">
        <w:rPr>
          <w:rtl/>
        </w:rPr>
        <w:t>للمساكن حرمة،</w:t>
      </w:r>
      <w:r w:rsidR="00B658E7" w:rsidRPr="007E4BDA">
        <w:rPr>
          <w:rtl/>
        </w:rPr>
        <w:t xml:space="preserve"> فلا </w:t>
      </w:r>
      <w:r w:rsidRPr="007E4BDA">
        <w:rPr>
          <w:rtl/>
        </w:rPr>
        <w:t>يجوز دخولها</w:t>
      </w:r>
      <w:r w:rsidR="00B658E7" w:rsidRPr="007E4BDA">
        <w:rPr>
          <w:rtl/>
        </w:rPr>
        <w:t xml:space="preserve"> أو </w:t>
      </w:r>
      <w:r w:rsidRPr="007E4BDA">
        <w:rPr>
          <w:rtl/>
        </w:rPr>
        <w:t>تـفتيشها بغير إذن أهلها</w:t>
      </w:r>
      <w:r w:rsidR="00B658E7" w:rsidRPr="007E4BDA">
        <w:rPr>
          <w:rtl/>
        </w:rPr>
        <w:t xml:space="preserve"> إلا </w:t>
      </w:r>
      <w:r w:rsidRPr="007E4BDA">
        <w:rPr>
          <w:rtl/>
        </w:rPr>
        <w:t>استـثـناء في حالات الضرورة القصوى التي يعينها القانون، وبالكيفية المنصوص عليها فيه</w:t>
      </w:r>
      <w:r w:rsidR="00B94B0D" w:rsidRPr="007E4BDA">
        <w:rPr>
          <w:rFonts w:hint="cs"/>
          <w:rtl/>
        </w:rPr>
        <w:t>؛</w:t>
      </w:r>
    </w:p>
    <w:p w:rsidR="001C25EA" w:rsidRPr="007E4BDA" w:rsidRDefault="001C25EA" w:rsidP="00F7727D">
      <w:pPr>
        <w:pStyle w:val="Bullet1GA"/>
        <w:numPr>
          <w:ilvl w:val="0"/>
          <w:numId w:val="11"/>
        </w:numPr>
        <w:bidi/>
        <w:spacing w:line="360" w:lineRule="exact"/>
        <w:rPr>
          <w:rtl/>
        </w:rPr>
      </w:pPr>
      <w:r w:rsidRPr="007E4BDA">
        <w:rPr>
          <w:rtl/>
        </w:rPr>
        <w:t>المادة (26)</w:t>
      </w:r>
      <w:r w:rsidR="00295213" w:rsidRPr="007E4BDA">
        <w:rPr>
          <w:rFonts w:hint="cs"/>
          <w:rtl/>
        </w:rPr>
        <w:t xml:space="preserve">: </w:t>
      </w:r>
      <w:r w:rsidRPr="007E4BDA">
        <w:rPr>
          <w:rtl/>
        </w:rPr>
        <w:t>حرية المراسلة البريدية والبرقية والهاتفية والإلكترونية مصونة، وسريتها مكفولة،</w:t>
      </w:r>
      <w:r w:rsidR="00B658E7" w:rsidRPr="007E4BDA">
        <w:rPr>
          <w:rtl/>
        </w:rPr>
        <w:t xml:space="preserve"> فلا </w:t>
      </w:r>
      <w:r w:rsidRPr="007E4BDA">
        <w:rPr>
          <w:rtl/>
        </w:rPr>
        <w:t>يجوز مراقبة المراسلات</w:t>
      </w:r>
      <w:r w:rsidR="00B658E7" w:rsidRPr="007E4BDA">
        <w:rPr>
          <w:rtl/>
        </w:rPr>
        <w:t xml:space="preserve"> أو </w:t>
      </w:r>
      <w:r w:rsidRPr="007E4BDA">
        <w:rPr>
          <w:rtl/>
        </w:rPr>
        <w:t>إفشاء سريتها</w:t>
      </w:r>
      <w:r w:rsidR="00B658E7" w:rsidRPr="007E4BDA">
        <w:rPr>
          <w:rtl/>
        </w:rPr>
        <w:t xml:space="preserve"> إلا </w:t>
      </w:r>
      <w:r w:rsidRPr="007E4BDA">
        <w:rPr>
          <w:rtl/>
        </w:rPr>
        <w:t>في الضرورات التي يـبـينها القانون، ووفقا للإجراءات والضمانات المنصوص عليها فيه.</w:t>
      </w:r>
    </w:p>
    <w:p w:rsidR="001C25EA" w:rsidRPr="007E4BDA" w:rsidRDefault="00A5786B" w:rsidP="00014545">
      <w:pPr>
        <w:pStyle w:val="SingleTxtGA"/>
        <w:spacing w:line="360" w:lineRule="exact"/>
        <w:rPr>
          <w:rtl/>
        </w:rPr>
      </w:pPr>
      <w:r>
        <w:rPr>
          <w:rtl/>
        </w:rPr>
        <w:t>196-</w:t>
      </w:r>
      <w:r w:rsidR="008F1E16" w:rsidRPr="007E4BDA">
        <w:rPr>
          <w:rtl/>
        </w:rPr>
        <w:tab/>
      </w:r>
      <w:r w:rsidR="001C25EA" w:rsidRPr="007E4BDA">
        <w:rPr>
          <w:rtl/>
        </w:rPr>
        <w:t>وقد جاءت القوانين والتشريعات البحرينية لتكفل حق كل شخص في أن يحميه القانون من مثل هذا التدخل</w:t>
      </w:r>
      <w:r w:rsidR="00B658E7" w:rsidRPr="007E4BDA">
        <w:rPr>
          <w:rtl/>
        </w:rPr>
        <w:t xml:space="preserve"> أو </w:t>
      </w:r>
      <w:r w:rsidR="001C25EA" w:rsidRPr="007E4BDA">
        <w:rPr>
          <w:rtl/>
        </w:rPr>
        <w:t>المساس.</w:t>
      </w:r>
    </w:p>
    <w:p w:rsidR="001C25EA" w:rsidRPr="007E4BDA" w:rsidRDefault="004D3024" w:rsidP="007E4BDA">
      <w:pPr>
        <w:pStyle w:val="H1GA"/>
        <w:rPr>
          <w:b w:val="0"/>
          <w:bCs w:val="0"/>
          <w:rtl/>
        </w:rPr>
      </w:pPr>
      <w:r w:rsidRPr="007E4BDA">
        <w:rPr>
          <w:rFonts w:hint="cs"/>
          <w:rtl/>
        </w:rPr>
        <w:lastRenderedPageBreak/>
        <w:tab/>
      </w:r>
      <w:r w:rsidRPr="007E4BDA">
        <w:rPr>
          <w:rFonts w:hint="cs"/>
          <w:rtl/>
        </w:rPr>
        <w:tab/>
      </w:r>
      <w:r w:rsidR="001C25EA" w:rsidRPr="007E4BDA">
        <w:rPr>
          <w:rtl/>
        </w:rPr>
        <w:t>المادة</w:t>
      </w:r>
      <w:r w:rsidR="002B057C" w:rsidRPr="007E4BDA">
        <w:rPr>
          <w:rtl/>
        </w:rPr>
        <w:t xml:space="preserve"> </w:t>
      </w:r>
      <w:r w:rsidR="001C25EA" w:rsidRPr="007E4BDA">
        <w:rPr>
          <w:rtl/>
        </w:rPr>
        <w:t>(18</w:t>
      </w:r>
      <w:r w:rsidR="00295213" w:rsidRPr="007E4BDA">
        <w:rPr>
          <w:rtl/>
        </w:rPr>
        <w:t>)</w:t>
      </w:r>
      <w:r w:rsidR="00295213" w:rsidRPr="007E4BDA">
        <w:rPr>
          <w:rFonts w:hint="cs"/>
          <w:rtl/>
        </w:rPr>
        <w:tab/>
      </w:r>
      <w:r w:rsidR="00295213" w:rsidRPr="007E4BDA">
        <w:rPr>
          <w:rFonts w:hint="cs"/>
          <w:rtl/>
        </w:rPr>
        <w:br/>
      </w:r>
      <w:r w:rsidR="001C25EA" w:rsidRPr="007E4BDA">
        <w:rPr>
          <w:rtl/>
        </w:rPr>
        <w:t>حرية الفكر والضمير والمعتقد</w:t>
      </w:r>
    </w:p>
    <w:p w:rsidR="001C7E1A" w:rsidRPr="007E4BDA" w:rsidRDefault="00A5786B" w:rsidP="00014545">
      <w:pPr>
        <w:pStyle w:val="SingleTxtGA"/>
        <w:spacing w:line="360" w:lineRule="exact"/>
        <w:rPr>
          <w:spacing w:val="-2"/>
        </w:rPr>
      </w:pPr>
      <w:r>
        <w:rPr>
          <w:spacing w:val="-2"/>
          <w:rtl/>
        </w:rPr>
        <w:t>197-</w:t>
      </w:r>
      <w:r w:rsidR="008F1E16" w:rsidRPr="007E4BDA">
        <w:rPr>
          <w:spacing w:val="-2"/>
          <w:rtl/>
        </w:rPr>
        <w:tab/>
      </w:r>
      <w:r w:rsidR="001C25EA" w:rsidRPr="007E4BDA">
        <w:rPr>
          <w:spacing w:val="-2"/>
          <w:rtl/>
        </w:rPr>
        <w:t>يتميز المُجتمع البحريني بكونِهِ مُجتمعاً مُنفتِحاً مُتعدد الديانات والمذاهب والأطياف،</w:t>
      </w:r>
      <w:r w:rsidR="00B658E7" w:rsidRPr="007E4BDA">
        <w:rPr>
          <w:spacing w:val="-2"/>
          <w:rtl/>
        </w:rPr>
        <w:t xml:space="preserve"> ولا </w:t>
      </w:r>
      <w:r w:rsidR="001C25EA" w:rsidRPr="007E4BDA">
        <w:rPr>
          <w:spacing w:val="-2"/>
          <w:rtl/>
        </w:rPr>
        <w:t>توجد أية قيود في القوانين البحرينية</w:t>
      </w:r>
      <w:r w:rsidR="00B658E7" w:rsidRPr="007E4BDA">
        <w:rPr>
          <w:spacing w:val="-2"/>
          <w:rtl/>
        </w:rPr>
        <w:t xml:space="preserve"> أو </w:t>
      </w:r>
      <w:r w:rsidR="001C25EA" w:rsidRPr="007E4BDA">
        <w:rPr>
          <w:spacing w:val="-2"/>
          <w:rtl/>
        </w:rPr>
        <w:t>الدستور تمنع الأفراد من اعتناق الدين</w:t>
      </w:r>
      <w:r w:rsidR="00B658E7" w:rsidRPr="007E4BDA">
        <w:rPr>
          <w:spacing w:val="-2"/>
          <w:rtl/>
        </w:rPr>
        <w:t xml:space="preserve"> أو </w:t>
      </w:r>
      <w:r w:rsidR="001C25EA" w:rsidRPr="007E4BDA">
        <w:rPr>
          <w:spacing w:val="-2"/>
          <w:rtl/>
        </w:rPr>
        <w:t>المذهب محل اختيارِهِم، ولقد حرص المُشرع الدستوري على النص في مادته الثانية والعشرين على أن "حرية الضمير مطلقة، وتكفل الدولة حرمة دُور العبادة، وحرية القيام بشعائر الأديان والمواكب والاجتماعات الدينية طبقا للعادات المرعية في البلد". ومُفاد ذلك أن لكل فرد كامل الحُرية في أن يدين بدينٍ ما، واعتناق أي دين</w:t>
      </w:r>
      <w:r w:rsidR="00B658E7" w:rsidRPr="007E4BDA">
        <w:rPr>
          <w:spacing w:val="-2"/>
          <w:rtl/>
        </w:rPr>
        <w:t xml:space="preserve"> أو </w:t>
      </w:r>
      <w:r w:rsidR="001C25EA" w:rsidRPr="007E4BDA">
        <w:rPr>
          <w:spacing w:val="-2"/>
          <w:rtl/>
        </w:rPr>
        <w:t>معتقد يختاره، وكذلك حريته في إظهار دينه</w:t>
      </w:r>
      <w:r w:rsidR="00B658E7" w:rsidRPr="007E4BDA">
        <w:rPr>
          <w:spacing w:val="-2"/>
          <w:rtl/>
        </w:rPr>
        <w:t xml:space="preserve"> أو </w:t>
      </w:r>
      <w:r w:rsidR="001C25EA" w:rsidRPr="007E4BDA">
        <w:rPr>
          <w:spacing w:val="-2"/>
          <w:rtl/>
        </w:rPr>
        <w:t>معتقده بالتعبد وإقامة الشعائر والممارسة والتعليم، بمفرده</w:t>
      </w:r>
      <w:r w:rsidR="00B658E7" w:rsidRPr="007E4BDA">
        <w:rPr>
          <w:spacing w:val="-2"/>
          <w:rtl/>
        </w:rPr>
        <w:t xml:space="preserve"> أو </w:t>
      </w:r>
      <w:r w:rsidR="001C25EA" w:rsidRPr="007E4BDA">
        <w:rPr>
          <w:spacing w:val="-2"/>
          <w:rtl/>
        </w:rPr>
        <w:t>مع جماعة، وأمام الملأ</w:t>
      </w:r>
      <w:r w:rsidR="00B658E7" w:rsidRPr="007E4BDA">
        <w:rPr>
          <w:spacing w:val="-2"/>
          <w:rtl/>
        </w:rPr>
        <w:t xml:space="preserve"> أو </w:t>
      </w:r>
      <w:r w:rsidR="001C25EA" w:rsidRPr="007E4BDA">
        <w:rPr>
          <w:spacing w:val="-2"/>
          <w:rtl/>
        </w:rPr>
        <w:t>على حدة. وضماناً لتفعيل تلك المبادئ الدستورية حرِص المشرع الجنائي البحريني على التأكيد في قانون العقوبات على تجريم ازدراء الأديان في المواد من 309، 310،</w:t>
      </w:r>
      <w:r w:rsidR="00084904" w:rsidRPr="007E4BDA">
        <w:rPr>
          <w:rFonts w:hint="cs"/>
          <w:spacing w:val="-2"/>
          <w:rtl/>
        </w:rPr>
        <w:t xml:space="preserve"> </w:t>
      </w:r>
      <w:r w:rsidR="001C25EA" w:rsidRPr="007E4BDA">
        <w:rPr>
          <w:spacing w:val="-2"/>
          <w:rtl/>
        </w:rPr>
        <w:t>310(مكرر)، 311، 312، 315 وضمان عدم احتقار الملل والشعائر والاعتداء على المقدسات</w:t>
      </w:r>
      <w:r w:rsidR="00B658E7" w:rsidRPr="007E4BDA">
        <w:rPr>
          <w:spacing w:val="-2"/>
          <w:rtl/>
        </w:rPr>
        <w:t xml:space="preserve"> وما </w:t>
      </w:r>
      <w:r w:rsidR="001C25EA" w:rsidRPr="007E4BDA">
        <w:rPr>
          <w:spacing w:val="-2"/>
          <w:rtl/>
        </w:rPr>
        <w:t>يتصل بها.</w:t>
      </w:r>
    </w:p>
    <w:p w:rsidR="001C7E1A" w:rsidRPr="007E4BDA" w:rsidRDefault="00A5786B" w:rsidP="00014545">
      <w:pPr>
        <w:pStyle w:val="SingleTxtGA"/>
        <w:spacing w:line="360" w:lineRule="exact"/>
      </w:pPr>
      <w:r>
        <w:rPr>
          <w:rtl/>
        </w:rPr>
        <w:t>198-</w:t>
      </w:r>
      <w:r w:rsidR="008F1E16" w:rsidRPr="007E4BDA">
        <w:rPr>
          <w:rtl/>
        </w:rPr>
        <w:tab/>
      </w:r>
      <w:r w:rsidR="001C25EA" w:rsidRPr="007E4BDA">
        <w:rPr>
          <w:rtl/>
        </w:rPr>
        <w:t>فقد حرصت المملكة على اتخاذ</w:t>
      </w:r>
      <w:r w:rsidR="00B658E7" w:rsidRPr="007E4BDA">
        <w:rPr>
          <w:rtl/>
        </w:rPr>
        <w:t xml:space="preserve"> ما </w:t>
      </w:r>
      <w:r w:rsidR="001C25EA" w:rsidRPr="007E4BDA">
        <w:rPr>
          <w:rtl/>
        </w:rPr>
        <w:t>يلزم من تدابير تهدف إلى توفير مناخ من الحرية الدينية والفكرية والمذهبية كان من أهمها التصدي الفوري لأي تجاوز من أي جهة</w:t>
      </w:r>
      <w:r w:rsidR="00B658E7" w:rsidRPr="007E4BDA">
        <w:rPr>
          <w:rtl/>
        </w:rPr>
        <w:t xml:space="preserve"> أو </w:t>
      </w:r>
      <w:r w:rsidR="001C25EA" w:rsidRPr="007E4BDA">
        <w:rPr>
          <w:rtl/>
        </w:rPr>
        <w:t>شخص في حق اتباع أي دين</w:t>
      </w:r>
      <w:r w:rsidR="00B658E7" w:rsidRPr="007E4BDA">
        <w:rPr>
          <w:rtl/>
        </w:rPr>
        <w:t xml:space="preserve"> أو </w:t>
      </w:r>
      <w:r w:rsidR="001C25EA" w:rsidRPr="007E4BDA">
        <w:rPr>
          <w:rtl/>
        </w:rPr>
        <w:t>مذهب آخر، وتقوم وزارة العدل والشؤون الإسلامية والأوقاف في المملكة بهذه المُهِمة بهدف منع الدعوة إلى التمييز</w:t>
      </w:r>
      <w:r w:rsidR="00B658E7" w:rsidRPr="007E4BDA">
        <w:rPr>
          <w:rtl/>
        </w:rPr>
        <w:t xml:space="preserve"> أو </w:t>
      </w:r>
      <w:r w:rsidR="001C25EA" w:rsidRPr="007E4BDA">
        <w:rPr>
          <w:rtl/>
        </w:rPr>
        <w:t>العنف ونشر خطاب الكراهية الذي يستهدف أشخاصاً</w:t>
      </w:r>
      <w:r w:rsidR="00B658E7" w:rsidRPr="007E4BDA">
        <w:rPr>
          <w:rtl/>
        </w:rPr>
        <w:t xml:space="preserve"> أو </w:t>
      </w:r>
      <w:r w:rsidR="001C25EA" w:rsidRPr="007E4BDA">
        <w:rPr>
          <w:rtl/>
        </w:rPr>
        <w:t>ديانات</w:t>
      </w:r>
      <w:r w:rsidR="00B658E7" w:rsidRPr="007E4BDA">
        <w:rPr>
          <w:rtl/>
        </w:rPr>
        <w:t xml:space="preserve"> أو </w:t>
      </w:r>
      <w:r w:rsidR="001C25EA" w:rsidRPr="007E4BDA">
        <w:rPr>
          <w:rtl/>
        </w:rPr>
        <w:t>طوائِف بعينِها بسبب دينهم</w:t>
      </w:r>
      <w:r w:rsidR="00B658E7" w:rsidRPr="007E4BDA">
        <w:rPr>
          <w:rtl/>
        </w:rPr>
        <w:t xml:space="preserve"> أو </w:t>
      </w:r>
      <w:r w:rsidR="001C25EA" w:rsidRPr="007E4BDA">
        <w:rPr>
          <w:rtl/>
        </w:rPr>
        <w:t>معتقدهم،</w:t>
      </w:r>
      <w:r w:rsidR="00B658E7" w:rsidRPr="007E4BDA">
        <w:rPr>
          <w:rtl/>
        </w:rPr>
        <w:t xml:space="preserve"> كما </w:t>
      </w:r>
      <w:r w:rsidR="001C25EA" w:rsidRPr="007E4BDA">
        <w:rPr>
          <w:rtl/>
        </w:rPr>
        <w:t>تقوم الوزارة بتنظيم العديد من الفعاليات المتنوعة بصورةٍ دوريةٍ مُستمِرةٍ</w:t>
      </w:r>
      <w:r w:rsidR="00B658E7" w:rsidRPr="007E4BDA">
        <w:rPr>
          <w:rtl/>
        </w:rPr>
        <w:t xml:space="preserve"> وفي </w:t>
      </w:r>
      <w:r w:rsidR="001C25EA" w:rsidRPr="007E4BDA">
        <w:rPr>
          <w:rtl/>
        </w:rPr>
        <w:t>شتى المُحافظات للتأكيد على هذه الحريات كإقامة الندوات والمؤتمرات والدورات التدريبية وعقد اللقاءات وورش العمل للأئمة والخطباء وغيرهم من المعنيين.</w:t>
      </w:r>
      <w:r w:rsidR="00B658E7" w:rsidRPr="007E4BDA">
        <w:rPr>
          <w:rtl/>
        </w:rPr>
        <w:t xml:space="preserve"> كما </w:t>
      </w:r>
      <w:r w:rsidR="001C25EA" w:rsidRPr="007E4BDA">
        <w:rPr>
          <w:rtl/>
        </w:rPr>
        <w:t>تقوم وزارة التنمية الاجتماعية برعاية أتباع الديانات الأخرى من غير المسلمين، وتمكينهم من ممارسة طقوسهم وشعائرهم بحُريةٍ كامِلةٍ، حيث يمنح أتباع كل ديانة التصاريح الخاصة ببناء دور العبادة وكل</w:t>
      </w:r>
      <w:r w:rsidR="00B658E7" w:rsidRPr="007E4BDA">
        <w:rPr>
          <w:rtl/>
        </w:rPr>
        <w:t xml:space="preserve"> ما </w:t>
      </w:r>
      <w:r w:rsidR="001C25EA" w:rsidRPr="007E4BDA">
        <w:rPr>
          <w:rtl/>
        </w:rPr>
        <w:t>يتعلق بشؤون ديانتهم.</w:t>
      </w:r>
    </w:p>
    <w:p w:rsidR="001C7E1A" w:rsidRPr="007E4BDA" w:rsidRDefault="00A5786B" w:rsidP="00014545">
      <w:pPr>
        <w:pStyle w:val="SingleTxtGA"/>
        <w:spacing w:line="360" w:lineRule="exact"/>
      </w:pPr>
      <w:r>
        <w:rPr>
          <w:rtl/>
        </w:rPr>
        <w:t>199-</w:t>
      </w:r>
      <w:r w:rsidR="008F1E16" w:rsidRPr="007E4BDA">
        <w:rPr>
          <w:rtl/>
        </w:rPr>
        <w:tab/>
      </w:r>
      <w:r w:rsidR="001C25EA" w:rsidRPr="007E4BDA">
        <w:rPr>
          <w:rtl/>
        </w:rPr>
        <w:t>واتساقا مع تلك الجهود الحكومية، تولي وزارة التربية والتعليم بالمملكة اهتماماً كبيراً بتوعية النشء بالمفاهيم الصحيحة لمُختلف الثقافات والأديان والمعتقدات، وضرورة تعزيز التسامح الذي ينطوي على تقبل الأجيال القادِمة في المملكة للتنوع الديني والثقافي واحترامِهِم لهُ وعدم مشروعية التمييز القائم على أساس الدين</w:t>
      </w:r>
      <w:r w:rsidR="00B658E7" w:rsidRPr="007E4BDA">
        <w:rPr>
          <w:rtl/>
        </w:rPr>
        <w:t xml:space="preserve"> أو </w:t>
      </w:r>
      <w:r w:rsidR="001C25EA" w:rsidRPr="007E4BDA">
        <w:rPr>
          <w:rtl/>
        </w:rPr>
        <w:t>المعتقد. ومن ناحيةٍ أخرى، تقوم وزارة الداخلية باتخاذ التدابير اللازِمة لمنع أعمال العنف بسبب الدين</w:t>
      </w:r>
      <w:r w:rsidR="00B658E7" w:rsidRPr="007E4BDA">
        <w:rPr>
          <w:rtl/>
        </w:rPr>
        <w:t xml:space="preserve"> أو </w:t>
      </w:r>
      <w:r w:rsidR="001C25EA" w:rsidRPr="007E4BDA">
        <w:rPr>
          <w:rtl/>
        </w:rPr>
        <w:t>المعتقد، وأي أعمال من ذلك القبيل قد تمس المساكن</w:t>
      </w:r>
      <w:r w:rsidR="00B658E7" w:rsidRPr="007E4BDA">
        <w:rPr>
          <w:rtl/>
        </w:rPr>
        <w:t xml:space="preserve"> أو </w:t>
      </w:r>
      <w:r w:rsidR="001C25EA" w:rsidRPr="007E4BDA">
        <w:rPr>
          <w:rtl/>
        </w:rPr>
        <w:t>الممتلكات</w:t>
      </w:r>
      <w:r w:rsidR="00B658E7" w:rsidRPr="007E4BDA">
        <w:rPr>
          <w:rtl/>
        </w:rPr>
        <w:t xml:space="preserve"> أو </w:t>
      </w:r>
      <w:r w:rsidR="001C25EA" w:rsidRPr="007E4BDA">
        <w:rPr>
          <w:rtl/>
        </w:rPr>
        <w:t>المدارس والمراكز الثقافية الخاصة باتباع تلك الديانات</w:t>
      </w:r>
      <w:r w:rsidR="00B658E7" w:rsidRPr="007E4BDA">
        <w:rPr>
          <w:rtl/>
        </w:rPr>
        <w:t xml:space="preserve"> أو </w:t>
      </w:r>
      <w:r w:rsidR="001C25EA" w:rsidRPr="007E4BDA">
        <w:rPr>
          <w:rtl/>
        </w:rPr>
        <w:t>المُعتقدات.</w:t>
      </w:r>
    </w:p>
    <w:p w:rsidR="001C7E1A" w:rsidRPr="007E4BDA" w:rsidRDefault="00A5786B" w:rsidP="00014545">
      <w:pPr>
        <w:pStyle w:val="SingleTxtGA"/>
        <w:spacing w:line="360" w:lineRule="exact"/>
      </w:pPr>
      <w:r>
        <w:rPr>
          <w:rtl/>
        </w:rPr>
        <w:t>200-</w:t>
      </w:r>
      <w:r w:rsidR="008F1E16" w:rsidRPr="007E4BDA">
        <w:rPr>
          <w:rtl/>
        </w:rPr>
        <w:tab/>
      </w:r>
      <w:r w:rsidR="001C25EA" w:rsidRPr="007E4BDA">
        <w:rPr>
          <w:rtl/>
        </w:rPr>
        <w:t>وتأكيداً على ضرورة حماية تلك الحقوق وضمان عدم الإفلات من المُعاقبة، تبذل السلطة القضائية في المملكة جهوداً ملحوظة في المُحاسبة على كل التجاوزات ومُرتكبي جرائم التعصب والكراهية الدينية وإنزال العقاب الملائم بكل المُخالفين، وذلك بعد تحقيقاتٍ مُحايدةٍ تجريها النيابة العامة يعقبها مُحاكمات شفافة يُسمح للعامة بحضورِها حتى صدور الحُكم النهائي فيها.</w:t>
      </w:r>
    </w:p>
    <w:p w:rsidR="001C7E1A" w:rsidRPr="007E4BDA" w:rsidRDefault="00A5786B" w:rsidP="00014545">
      <w:pPr>
        <w:pStyle w:val="SingleTxtGA"/>
        <w:spacing w:line="360" w:lineRule="exact"/>
      </w:pPr>
      <w:r>
        <w:rPr>
          <w:rtl/>
        </w:rPr>
        <w:lastRenderedPageBreak/>
        <w:t>201-</w:t>
      </w:r>
      <w:r w:rsidR="008F1E16" w:rsidRPr="007E4BDA">
        <w:rPr>
          <w:rtl/>
        </w:rPr>
        <w:tab/>
      </w:r>
      <w:r w:rsidR="001C25EA" w:rsidRPr="007E4BDA">
        <w:rPr>
          <w:rtl/>
        </w:rPr>
        <w:t>وعلاوة على</w:t>
      </w:r>
      <w:r w:rsidR="00B658E7" w:rsidRPr="007E4BDA">
        <w:rPr>
          <w:rtl/>
        </w:rPr>
        <w:t xml:space="preserve"> ما </w:t>
      </w:r>
      <w:r w:rsidR="001C25EA" w:rsidRPr="007E4BDA">
        <w:rPr>
          <w:rtl/>
        </w:rPr>
        <w:t>تقدم، وإدراكاً للآثار السلبية التي من الممكن أن تحدث على الصعيدين الإقليمي والدولي، ترعى القيادة السياسية في المملكة مُبادراتٍ أعم وأشمل في هذا المجال بهدف تنمية الحوار بين الأديان والعقائد الدينية والثقافات بهدف منع التعصب الديني وترسيخ الديمقراطية ومكافحة الكراهية الدينية، وكان من أهم تلك المبادرات مؤتمر الحوار الإسلامي المسيحي الذي عقد بالبحرين في</w:t>
      </w:r>
      <w:r w:rsidR="00B658E7" w:rsidRPr="007E4BDA">
        <w:rPr>
          <w:rtl/>
        </w:rPr>
        <w:t xml:space="preserve"> عام </w:t>
      </w:r>
      <w:r w:rsidR="001C25EA" w:rsidRPr="007E4BDA">
        <w:rPr>
          <w:rtl/>
        </w:rPr>
        <w:t>2002م، وكذلك مؤتمر حوار الحضارات الذي عقد في مايو 2014 وشارك فيه نخبة من العلماء والمفكرين فاقت 200 مشارك من مختلف الديانات في دول العالم، وتم في هذا المؤتمر مُناقشة جميع الأفكار على نحوٍ صريحٍ وبناءٍ،</w:t>
      </w:r>
      <w:r w:rsidR="00B658E7" w:rsidRPr="007E4BDA">
        <w:rPr>
          <w:rtl/>
        </w:rPr>
        <w:t xml:space="preserve"> وفي </w:t>
      </w:r>
      <w:r w:rsidR="001C25EA" w:rsidRPr="007E4BDA">
        <w:rPr>
          <w:rtl/>
        </w:rPr>
        <w:t>جوٍ يسودهُ الاحترام والحوار بين الأديان والعقائد الدينية والثقافات.</w:t>
      </w:r>
    </w:p>
    <w:p w:rsidR="001C25EA" w:rsidRPr="007E4BDA" w:rsidRDefault="00A5786B" w:rsidP="00014545">
      <w:pPr>
        <w:pStyle w:val="SingleTxtGA"/>
        <w:spacing w:line="360" w:lineRule="exact"/>
        <w:rPr>
          <w:rtl/>
        </w:rPr>
      </w:pPr>
      <w:r>
        <w:rPr>
          <w:rtl/>
        </w:rPr>
        <w:t>202-</w:t>
      </w:r>
      <w:r w:rsidR="008F1E16" w:rsidRPr="007E4BDA">
        <w:rPr>
          <w:rtl/>
        </w:rPr>
        <w:tab/>
      </w:r>
      <w:r w:rsidR="001C25EA" w:rsidRPr="007E4BDA">
        <w:rPr>
          <w:rtl/>
        </w:rPr>
        <w:t>أما بشأن مكافحة التعصب والقولبة السلبية فإن القيادة السياسية وحكومة المملكة تحرِصان كُل الحرص على اتخاذ تدابير فعالة تكفل عدم ممارسة الموظفين الحكوميين للتمييز ضد أي فرد على أساس الدين</w:t>
      </w:r>
      <w:r w:rsidR="00B658E7" w:rsidRPr="007E4BDA">
        <w:rPr>
          <w:rtl/>
        </w:rPr>
        <w:t xml:space="preserve"> أو </w:t>
      </w:r>
      <w:r w:rsidR="001C25EA" w:rsidRPr="007E4BDA">
        <w:rPr>
          <w:rtl/>
        </w:rPr>
        <w:t>المعتقد أثناء اضطلاعهم بواجباتهم العامة،</w:t>
      </w:r>
      <w:r w:rsidR="00B658E7" w:rsidRPr="007E4BDA">
        <w:rPr>
          <w:rtl/>
        </w:rPr>
        <w:t xml:space="preserve"> كما </w:t>
      </w:r>
      <w:r w:rsidR="001C25EA" w:rsidRPr="007E4BDA">
        <w:rPr>
          <w:rtl/>
        </w:rPr>
        <w:t>تعمل على تشجيع الحُرية الدينية والتعددية الدينية عن طريق تعزيز قدرة أفراد جميع الطوائف الدينـية على المُجاهرة بدينِهِم والإسهام علانية وعلى قدم المساواة مع غيرهم في المجتمع،</w:t>
      </w:r>
      <w:r w:rsidR="00B658E7" w:rsidRPr="007E4BDA">
        <w:rPr>
          <w:rtl/>
        </w:rPr>
        <w:t xml:space="preserve"> كما </w:t>
      </w:r>
      <w:r w:rsidR="001C25EA" w:rsidRPr="007E4BDA">
        <w:rPr>
          <w:rtl/>
        </w:rPr>
        <w:t>تقوم الحكومة بالتشجيع على تمثيل كافة الأفراد في جميع قطاعات المجتمع ومشاركتهم الهادفة فيها بصرف النظر عن دينهم</w:t>
      </w:r>
      <w:r w:rsidR="00B658E7" w:rsidRPr="007E4BDA">
        <w:rPr>
          <w:rtl/>
        </w:rPr>
        <w:t xml:space="preserve"> أو </w:t>
      </w:r>
      <w:r w:rsidR="001C25EA" w:rsidRPr="007E4BDA">
        <w:rPr>
          <w:rtl/>
        </w:rPr>
        <w:t>معتقدهم. وعلاوة على ذلك، تحرص الحكومة بكافة أجهزتِها على تمتع الجميع بحرية الفكر والضمير والدين</w:t>
      </w:r>
      <w:r w:rsidR="00B658E7" w:rsidRPr="007E4BDA">
        <w:rPr>
          <w:rtl/>
        </w:rPr>
        <w:t xml:space="preserve"> أو </w:t>
      </w:r>
      <w:r w:rsidR="001C25EA" w:rsidRPr="007E4BDA">
        <w:rPr>
          <w:rtl/>
        </w:rPr>
        <w:t>المعتقد، ويشمل ذلك الحرية في أن يختار بنفسه أن يكون له دين</w:t>
      </w:r>
      <w:r w:rsidR="00B658E7" w:rsidRPr="007E4BDA">
        <w:rPr>
          <w:rtl/>
        </w:rPr>
        <w:t xml:space="preserve"> أو </w:t>
      </w:r>
      <w:r w:rsidR="001C25EA" w:rsidRPr="007E4BDA">
        <w:rPr>
          <w:rtl/>
        </w:rPr>
        <w:t>معتقد</w:t>
      </w:r>
      <w:r w:rsidR="00B658E7" w:rsidRPr="007E4BDA">
        <w:rPr>
          <w:rtl/>
        </w:rPr>
        <w:t xml:space="preserve"> أو </w:t>
      </w:r>
      <w:r w:rsidR="001C25EA" w:rsidRPr="007E4BDA">
        <w:rPr>
          <w:rtl/>
        </w:rPr>
        <w:t>أن يعتنق هذا الدين</w:t>
      </w:r>
      <w:r w:rsidR="00B658E7" w:rsidRPr="007E4BDA">
        <w:rPr>
          <w:rtl/>
        </w:rPr>
        <w:t xml:space="preserve"> أو </w:t>
      </w:r>
      <w:r w:rsidR="001C25EA" w:rsidRPr="007E4BDA">
        <w:rPr>
          <w:rtl/>
        </w:rPr>
        <w:t>المعتقد والحرية في المجاهرة بدينه</w:t>
      </w:r>
      <w:r w:rsidR="00B658E7" w:rsidRPr="007E4BDA">
        <w:rPr>
          <w:rtl/>
        </w:rPr>
        <w:t xml:space="preserve"> أو </w:t>
      </w:r>
      <w:r w:rsidR="001C25EA" w:rsidRPr="007E4BDA">
        <w:rPr>
          <w:rtl/>
        </w:rPr>
        <w:t>معتقده، بمفرده</w:t>
      </w:r>
      <w:r w:rsidR="00B658E7" w:rsidRPr="007E4BDA">
        <w:rPr>
          <w:rtl/>
        </w:rPr>
        <w:t xml:space="preserve"> أو </w:t>
      </w:r>
      <w:r w:rsidR="001C25EA" w:rsidRPr="007E4BDA">
        <w:rPr>
          <w:rtl/>
        </w:rPr>
        <w:t>مع جماعة من الأفراد، علناً</w:t>
      </w:r>
      <w:r w:rsidR="00B658E7" w:rsidRPr="007E4BDA">
        <w:rPr>
          <w:rtl/>
        </w:rPr>
        <w:t xml:space="preserve"> أو </w:t>
      </w:r>
      <w:r w:rsidR="001C25EA" w:rsidRPr="007E4BDA">
        <w:rPr>
          <w:rtl/>
        </w:rPr>
        <w:t xml:space="preserve">سراً، عن طريق العبادة وإقامة الشعائر والممارسة والتعليم. وتعتبر مملكة البحرين من أوائل الدول في المنطقة والعالم العربي التي عُرِفَ عنها التسامح والتعددية الدينية والفكرية والمذهبية، وهذا دليل على أن المملكة </w:t>
      </w:r>
      <w:r w:rsidR="002B057C" w:rsidRPr="007E4BDA">
        <w:rPr>
          <w:rtl/>
        </w:rPr>
        <w:t>-</w:t>
      </w:r>
      <w:r w:rsidR="001C25EA" w:rsidRPr="007E4BDA">
        <w:rPr>
          <w:rtl/>
        </w:rPr>
        <w:t xml:space="preserve"> قيادة وحكومة وشعباً - مُلتزمة بحماية الجميع ضِد التعصُب والقولبة السلبية و</w:t>
      </w:r>
      <w:r w:rsidR="00B658E7" w:rsidRPr="007E4BDA">
        <w:rPr>
          <w:rtl/>
        </w:rPr>
        <w:t>ما زال</w:t>
      </w:r>
      <w:r w:rsidR="001C25EA" w:rsidRPr="007E4BDA">
        <w:rPr>
          <w:rtl/>
        </w:rPr>
        <w:t>ت الحكومة تنتهج نهجاً إصلاحياً في هذا الصدد يهدف إلى ضمان حماية حقوق الإنسان بعيداً عن أي تمييز بسبب الدين</w:t>
      </w:r>
      <w:r w:rsidR="00B658E7" w:rsidRPr="007E4BDA">
        <w:rPr>
          <w:rtl/>
        </w:rPr>
        <w:t xml:space="preserve"> أو </w:t>
      </w:r>
      <w:r w:rsidR="001C25EA" w:rsidRPr="007E4BDA">
        <w:rPr>
          <w:rtl/>
        </w:rPr>
        <w:t>المذهب.</w:t>
      </w:r>
    </w:p>
    <w:p w:rsidR="001C25EA" w:rsidRPr="007E4BDA" w:rsidRDefault="004D3024" w:rsidP="00014545">
      <w:pPr>
        <w:pStyle w:val="H1GA"/>
        <w:spacing w:before="0" w:after="120" w:line="360" w:lineRule="exact"/>
        <w:rPr>
          <w:b w:val="0"/>
          <w:bCs w:val="0"/>
          <w:rtl/>
        </w:rPr>
      </w:pPr>
      <w:r w:rsidRPr="007E4BDA">
        <w:rPr>
          <w:rFonts w:hint="cs"/>
          <w:rtl/>
        </w:rPr>
        <w:tab/>
      </w:r>
      <w:r w:rsidRPr="007E4BDA">
        <w:rPr>
          <w:rFonts w:hint="cs"/>
          <w:rtl/>
        </w:rPr>
        <w:tab/>
      </w:r>
      <w:r w:rsidR="001C25EA" w:rsidRPr="007E4BDA">
        <w:rPr>
          <w:rtl/>
        </w:rPr>
        <w:t>المادة (19</w:t>
      </w:r>
      <w:r w:rsidR="00295213" w:rsidRPr="007E4BDA">
        <w:rPr>
          <w:rtl/>
        </w:rPr>
        <w:t>)</w:t>
      </w:r>
      <w:r w:rsidR="00295213" w:rsidRPr="007E4BDA">
        <w:rPr>
          <w:rFonts w:hint="cs"/>
          <w:rtl/>
        </w:rPr>
        <w:tab/>
      </w:r>
      <w:r w:rsidR="00295213" w:rsidRPr="007E4BDA">
        <w:rPr>
          <w:rFonts w:hint="cs"/>
          <w:rtl/>
        </w:rPr>
        <w:br/>
      </w:r>
      <w:r w:rsidR="001C25EA" w:rsidRPr="007E4BDA">
        <w:rPr>
          <w:rtl/>
        </w:rPr>
        <w:t>حرية الرأي والتعبير</w:t>
      </w:r>
    </w:p>
    <w:p w:rsidR="001C25EA" w:rsidRPr="007E4BDA" w:rsidRDefault="00A5786B" w:rsidP="00014545">
      <w:pPr>
        <w:pStyle w:val="SingleTxtGA"/>
        <w:spacing w:line="360" w:lineRule="exact"/>
        <w:rPr>
          <w:b/>
          <w:bCs/>
          <w:rtl/>
        </w:rPr>
      </w:pPr>
      <w:r>
        <w:rPr>
          <w:rtl/>
        </w:rPr>
        <w:t>203-</w:t>
      </w:r>
      <w:r w:rsidR="008F1E16" w:rsidRPr="007E4BDA">
        <w:rPr>
          <w:rtl/>
        </w:rPr>
        <w:tab/>
      </w:r>
      <w:r w:rsidR="001C25EA" w:rsidRPr="007E4BDA">
        <w:rPr>
          <w:rFonts w:hint="cs"/>
          <w:b/>
          <w:bCs/>
          <w:rtl/>
        </w:rPr>
        <w:t>إن</w:t>
      </w:r>
      <w:r w:rsidR="001C25EA" w:rsidRPr="007E4BDA">
        <w:rPr>
          <w:b/>
          <w:bCs/>
          <w:rtl/>
        </w:rPr>
        <w:t xml:space="preserve"> </w:t>
      </w:r>
      <w:r w:rsidR="001C25EA" w:rsidRPr="007E4BDA">
        <w:rPr>
          <w:rFonts w:hint="cs"/>
          <w:b/>
          <w:bCs/>
          <w:rtl/>
        </w:rPr>
        <w:t>حكومة</w:t>
      </w:r>
      <w:r w:rsidR="001C25EA" w:rsidRPr="007E4BDA">
        <w:rPr>
          <w:b/>
          <w:bCs/>
          <w:rtl/>
        </w:rPr>
        <w:t xml:space="preserve"> </w:t>
      </w:r>
      <w:r w:rsidR="001C25EA" w:rsidRPr="007E4BDA">
        <w:rPr>
          <w:rFonts w:hint="cs"/>
          <w:b/>
          <w:bCs/>
          <w:rtl/>
        </w:rPr>
        <w:t>مملكة</w:t>
      </w:r>
      <w:r w:rsidR="001C25EA" w:rsidRPr="007E4BDA">
        <w:rPr>
          <w:b/>
          <w:bCs/>
          <w:rtl/>
        </w:rPr>
        <w:t xml:space="preserve"> </w:t>
      </w:r>
      <w:r w:rsidR="001C25EA" w:rsidRPr="007E4BDA">
        <w:rPr>
          <w:rFonts w:hint="cs"/>
          <w:b/>
          <w:bCs/>
          <w:rtl/>
        </w:rPr>
        <w:t>البحرين</w:t>
      </w:r>
      <w:r w:rsidR="001C25EA" w:rsidRPr="007E4BDA">
        <w:rPr>
          <w:b/>
          <w:bCs/>
          <w:rtl/>
        </w:rPr>
        <w:t xml:space="preserve"> </w:t>
      </w:r>
      <w:r w:rsidR="001C25EA" w:rsidRPr="007E4BDA">
        <w:rPr>
          <w:rFonts w:hint="cs"/>
          <w:b/>
          <w:bCs/>
          <w:rtl/>
        </w:rPr>
        <w:t>حريصة</w:t>
      </w:r>
      <w:r w:rsidR="001C25EA" w:rsidRPr="007E4BDA">
        <w:rPr>
          <w:b/>
          <w:bCs/>
          <w:rtl/>
        </w:rPr>
        <w:t xml:space="preserve"> </w:t>
      </w:r>
      <w:r w:rsidR="001C25EA" w:rsidRPr="007E4BDA">
        <w:rPr>
          <w:rFonts w:hint="cs"/>
          <w:b/>
          <w:bCs/>
          <w:rtl/>
        </w:rPr>
        <w:t>كُل</w:t>
      </w:r>
      <w:r w:rsidR="001C25EA" w:rsidRPr="007E4BDA">
        <w:rPr>
          <w:b/>
          <w:bCs/>
          <w:rtl/>
        </w:rPr>
        <w:t xml:space="preserve"> </w:t>
      </w:r>
      <w:r w:rsidR="001C25EA" w:rsidRPr="007E4BDA">
        <w:rPr>
          <w:rFonts w:hint="cs"/>
          <w:b/>
          <w:bCs/>
          <w:rtl/>
        </w:rPr>
        <w:t>الحِرص</w:t>
      </w:r>
      <w:r w:rsidR="001C25EA" w:rsidRPr="007E4BDA">
        <w:rPr>
          <w:b/>
          <w:bCs/>
          <w:rtl/>
        </w:rPr>
        <w:t xml:space="preserve"> </w:t>
      </w:r>
      <w:r w:rsidR="001C25EA" w:rsidRPr="007E4BDA">
        <w:rPr>
          <w:rFonts w:hint="cs"/>
          <w:b/>
          <w:bCs/>
          <w:rtl/>
        </w:rPr>
        <w:t>على</w:t>
      </w:r>
      <w:r w:rsidR="001C25EA" w:rsidRPr="007E4BDA">
        <w:rPr>
          <w:b/>
          <w:bCs/>
          <w:rtl/>
        </w:rPr>
        <w:t xml:space="preserve"> </w:t>
      </w:r>
      <w:r w:rsidR="001C25EA" w:rsidRPr="007E4BDA">
        <w:rPr>
          <w:rFonts w:hint="cs"/>
          <w:b/>
          <w:bCs/>
          <w:rtl/>
        </w:rPr>
        <w:t>توفير</w:t>
      </w:r>
      <w:r w:rsidR="001C25EA" w:rsidRPr="007E4BDA">
        <w:rPr>
          <w:b/>
          <w:bCs/>
          <w:rtl/>
        </w:rPr>
        <w:t xml:space="preserve"> </w:t>
      </w:r>
      <w:r w:rsidR="001C25EA" w:rsidRPr="007E4BDA">
        <w:rPr>
          <w:rFonts w:hint="cs"/>
          <w:b/>
          <w:bCs/>
          <w:rtl/>
        </w:rPr>
        <w:t>المناخ</w:t>
      </w:r>
      <w:r w:rsidR="001C25EA" w:rsidRPr="007E4BDA">
        <w:rPr>
          <w:b/>
          <w:bCs/>
          <w:rtl/>
        </w:rPr>
        <w:t xml:space="preserve"> </w:t>
      </w:r>
      <w:r w:rsidR="001C25EA" w:rsidRPr="007E4BDA">
        <w:rPr>
          <w:rFonts w:hint="cs"/>
          <w:b/>
          <w:bCs/>
          <w:rtl/>
        </w:rPr>
        <w:t>المُناسب</w:t>
      </w:r>
      <w:r w:rsidR="001C25EA" w:rsidRPr="007E4BDA">
        <w:rPr>
          <w:b/>
          <w:bCs/>
          <w:rtl/>
        </w:rPr>
        <w:t xml:space="preserve"> </w:t>
      </w:r>
      <w:r w:rsidR="001C25EA" w:rsidRPr="007E4BDA">
        <w:rPr>
          <w:rFonts w:hint="cs"/>
          <w:b/>
          <w:bCs/>
          <w:rtl/>
        </w:rPr>
        <w:t>لحُرية</w:t>
      </w:r>
      <w:r w:rsidR="001C25EA" w:rsidRPr="007E4BDA">
        <w:rPr>
          <w:b/>
          <w:bCs/>
          <w:rtl/>
        </w:rPr>
        <w:t xml:space="preserve"> </w:t>
      </w:r>
      <w:r w:rsidR="001C25EA" w:rsidRPr="007E4BDA">
        <w:rPr>
          <w:rFonts w:hint="cs"/>
          <w:b/>
          <w:bCs/>
          <w:rtl/>
        </w:rPr>
        <w:t>الفِكر</w:t>
      </w:r>
      <w:r w:rsidR="001C25EA" w:rsidRPr="007E4BDA">
        <w:rPr>
          <w:b/>
          <w:bCs/>
          <w:rtl/>
        </w:rPr>
        <w:t xml:space="preserve"> </w:t>
      </w:r>
      <w:r w:rsidR="001C25EA" w:rsidRPr="007E4BDA">
        <w:rPr>
          <w:rFonts w:hint="cs"/>
          <w:b/>
          <w:bCs/>
          <w:rtl/>
        </w:rPr>
        <w:t>والرأي</w:t>
      </w:r>
      <w:r w:rsidR="001C25EA" w:rsidRPr="007E4BDA">
        <w:rPr>
          <w:b/>
          <w:bCs/>
          <w:rtl/>
        </w:rPr>
        <w:t xml:space="preserve"> </w:t>
      </w:r>
      <w:r w:rsidR="001C25EA" w:rsidRPr="007E4BDA">
        <w:rPr>
          <w:rFonts w:hint="cs"/>
          <w:b/>
          <w:bCs/>
          <w:rtl/>
        </w:rPr>
        <w:t>والدين</w:t>
      </w:r>
      <w:r w:rsidR="001C25EA" w:rsidRPr="007E4BDA">
        <w:rPr>
          <w:b/>
          <w:bCs/>
          <w:rtl/>
        </w:rPr>
        <w:t xml:space="preserve"> </w:t>
      </w:r>
      <w:r w:rsidR="001C25EA" w:rsidRPr="007E4BDA">
        <w:rPr>
          <w:rFonts w:hint="cs"/>
          <w:b/>
          <w:bCs/>
          <w:rtl/>
        </w:rPr>
        <w:t>والمعتقد،</w:t>
      </w:r>
      <w:r w:rsidR="001C25EA" w:rsidRPr="007E4BDA">
        <w:rPr>
          <w:b/>
          <w:bCs/>
          <w:rtl/>
        </w:rPr>
        <w:t xml:space="preserve"> </w:t>
      </w:r>
      <w:r w:rsidR="001C25EA" w:rsidRPr="007E4BDA">
        <w:rPr>
          <w:rFonts w:hint="cs"/>
          <w:b/>
          <w:bCs/>
          <w:rtl/>
        </w:rPr>
        <w:t>ومنع</w:t>
      </w:r>
      <w:r w:rsidR="001C25EA" w:rsidRPr="007E4BDA">
        <w:rPr>
          <w:b/>
          <w:bCs/>
          <w:rtl/>
        </w:rPr>
        <w:t xml:space="preserve"> </w:t>
      </w:r>
      <w:r w:rsidR="001C25EA" w:rsidRPr="007E4BDA">
        <w:rPr>
          <w:rFonts w:hint="cs"/>
          <w:b/>
          <w:bCs/>
          <w:rtl/>
        </w:rPr>
        <w:t>الكراهية</w:t>
      </w:r>
      <w:r w:rsidR="001C25EA" w:rsidRPr="007E4BDA">
        <w:rPr>
          <w:b/>
          <w:bCs/>
          <w:rtl/>
        </w:rPr>
        <w:t xml:space="preserve"> </w:t>
      </w:r>
      <w:r w:rsidR="001C25EA" w:rsidRPr="007E4BDA">
        <w:rPr>
          <w:rFonts w:hint="cs"/>
          <w:b/>
          <w:bCs/>
          <w:rtl/>
        </w:rPr>
        <w:t>الدينية</w:t>
      </w:r>
      <w:r w:rsidR="001C25EA" w:rsidRPr="007E4BDA">
        <w:rPr>
          <w:b/>
          <w:bCs/>
          <w:rtl/>
        </w:rPr>
        <w:t xml:space="preserve"> </w:t>
      </w:r>
      <w:r w:rsidR="001C25EA" w:rsidRPr="007E4BDA">
        <w:rPr>
          <w:rFonts w:hint="cs"/>
          <w:b/>
          <w:bCs/>
          <w:rtl/>
        </w:rPr>
        <w:t>ونشر</w:t>
      </w:r>
      <w:r w:rsidR="001C25EA" w:rsidRPr="007E4BDA">
        <w:rPr>
          <w:b/>
          <w:bCs/>
          <w:rtl/>
        </w:rPr>
        <w:t xml:space="preserve"> </w:t>
      </w:r>
      <w:r w:rsidR="001C25EA" w:rsidRPr="007E4BDA">
        <w:rPr>
          <w:rFonts w:hint="cs"/>
          <w:b/>
          <w:bCs/>
          <w:rtl/>
        </w:rPr>
        <w:t>روح</w:t>
      </w:r>
      <w:r w:rsidR="001C25EA" w:rsidRPr="007E4BDA">
        <w:rPr>
          <w:b/>
          <w:bCs/>
          <w:rtl/>
        </w:rPr>
        <w:t xml:space="preserve"> </w:t>
      </w:r>
      <w:r w:rsidR="001C25EA" w:rsidRPr="007E4BDA">
        <w:rPr>
          <w:rFonts w:hint="cs"/>
          <w:b/>
          <w:bCs/>
          <w:rtl/>
        </w:rPr>
        <w:t>التسامح</w:t>
      </w:r>
      <w:r w:rsidR="001C25EA" w:rsidRPr="007E4BDA">
        <w:rPr>
          <w:b/>
          <w:bCs/>
          <w:rtl/>
        </w:rPr>
        <w:t xml:space="preserve"> </w:t>
      </w:r>
      <w:r w:rsidR="001C25EA" w:rsidRPr="007E4BDA">
        <w:rPr>
          <w:rFonts w:hint="cs"/>
          <w:b/>
          <w:bCs/>
          <w:rtl/>
        </w:rPr>
        <w:t>في</w:t>
      </w:r>
      <w:r w:rsidR="001C25EA" w:rsidRPr="007E4BDA">
        <w:rPr>
          <w:b/>
          <w:bCs/>
          <w:rtl/>
        </w:rPr>
        <w:t xml:space="preserve"> </w:t>
      </w:r>
      <w:r w:rsidR="001C25EA" w:rsidRPr="007E4BDA">
        <w:rPr>
          <w:rFonts w:hint="cs"/>
          <w:b/>
          <w:bCs/>
          <w:rtl/>
        </w:rPr>
        <w:t>المملكة</w:t>
      </w:r>
      <w:r w:rsidR="001C25EA" w:rsidRPr="007E4BDA">
        <w:rPr>
          <w:b/>
          <w:bCs/>
          <w:rtl/>
        </w:rPr>
        <w:t xml:space="preserve"> </w:t>
      </w:r>
      <w:r w:rsidR="001C25EA" w:rsidRPr="007E4BDA">
        <w:rPr>
          <w:rFonts w:hint="cs"/>
          <w:b/>
          <w:bCs/>
          <w:rtl/>
        </w:rPr>
        <w:t>وحماية</w:t>
      </w:r>
      <w:r w:rsidR="001C25EA" w:rsidRPr="007E4BDA">
        <w:rPr>
          <w:b/>
          <w:bCs/>
          <w:rtl/>
        </w:rPr>
        <w:t xml:space="preserve"> </w:t>
      </w:r>
      <w:r w:rsidR="001C25EA" w:rsidRPr="007E4BDA">
        <w:rPr>
          <w:rFonts w:hint="cs"/>
          <w:b/>
          <w:bCs/>
          <w:rtl/>
        </w:rPr>
        <w:t>ذلك</w:t>
      </w:r>
      <w:r w:rsidR="001C25EA" w:rsidRPr="007E4BDA">
        <w:rPr>
          <w:b/>
          <w:bCs/>
          <w:rtl/>
        </w:rPr>
        <w:t xml:space="preserve"> </w:t>
      </w:r>
      <w:r w:rsidR="001C25EA" w:rsidRPr="007E4BDA">
        <w:rPr>
          <w:rFonts w:hint="cs"/>
          <w:b/>
          <w:bCs/>
          <w:rtl/>
        </w:rPr>
        <w:t>من</w:t>
      </w:r>
      <w:r w:rsidR="001C25EA" w:rsidRPr="007E4BDA">
        <w:rPr>
          <w:b/>
          <w:bCs/>
          <w:rtl/>
        </w:rPr>
        <w:t xml:space="preserve"> </w:t>
      </w:r>
      <w:r w:rsidR="001C25EA" w:rsidRPr="007E4BDA">
        <w:rPr>
          <w:rFonts w:hint="cs"/>
          <w:b/>
          <w:bCs/>
          <w:rtl/>
        </w:rPr>
        <w:t>خلال</w:t>
      </w:r>
      <w:r w:rsidR="001C25EA" w:rsidRPr="007E4BDA">
        <w:rPr>
          <w:b/>
          <w:bCs/>
          <w:rtl/>
        </w:rPr>
        <w:t xml:space="preserve"> </w:t>
      </w:r>
      <w:r w:rsidR="001C25EA" w:rsidRPr="007E4BDA">
        <w:rPr>
          <w:rFonts w:hint="cs"/>
          <w:b/>
          <w:bCs/>
          <w:rtl/>
        </w:rPr>
        <w:t>الدستور</w:t>
      </w:r>
      <w:r w:rsidR="001C25EA" w:rsidRPr="007E4BDA">
        <w:rPr>
          <w:b/>
          <w:bCs/>
          <w:rtl/>
        </w:rPr>
        <w:t xml:space="preserve"> </w:t>
      </w:r>
      <w:r w:rsidR="001C25EA" w:rsidRPr="007E4BDA">
        <w:rPr>
          <w:rFonts w:hint="cs"/>
          <w:b/>
          <w:bCs/>
          <w:rtl/>
        </w:rPr>
        <w:t>ومجموعة</w:t>
      </w:r>
      <w:r w:rsidR="001C25EA" w:rsidRPr="007E4BDA">
        <w:rPr>
          <w:b/>
          <w:bCs/>
          <w:rtl/>
        </w:rPr>
        <w:t xml:space="preserve"> </w:t>
      </w:r>
      <w:r w:rsidR="001C25EA" w:rsidRPr="007E4BDA">
        <w:rPr>
          <w:rFonts w:hint="cs"/>
          <w:b/>
          <w:bCs/>
          <w:rtl/>
        </w:rPr>
        <w:t>من</w:t>
      </w:r>
      <w:r w:rsidR="001C25EA" w:rsidRPr="007E4BDA">
        <w:rPr>
          <w:b/>
          <w:bCs/>
          <w:rtl/>
        </w:rPr>
        <w:t xml:space="preserve"> </w:t>
      </w:r>
      <w:r w:rsidR="001C25EA" w:rsidRPr="007E4BDA">
        <w:rPr>
          <w:rFonts w:hint="cs"/>
          <w:b/>
          <w:bCs/>
          <w:rtl/>
        </w:rPr>
        <w:t>الأنظِمة</w:t>
      </w:r>
      <w:r w:rsidR="001C25EA" w:rsidRPr="007E4BDA">
        <w:rPr>
          <w:b/>
          <w:bCs/>
          <w:rtl/>
        </w:rPr>
        <w:t xml:space="preserve"> </w:t>
      </w:r>
      <w:r w:rsidR="001C25EA" w:rsidRPr="007E4BDA">
        <w:rPr>
          <w:rFonts w:hint="cs"/>
          <w:b/>
          <w:bCs/>
          <w:rtl/>
        </w:rPr>
        <w:t>والقوانين</w:t>
      </w:r>
      <w:r w:rsidR="001C25EA" w:rsidRPr="007E4BDA">
        <w:rPr>
          <w:b/>
          <w:bCs/>
          <w:rtl/>
        </w:rPr>
        <w:t xml:space="preserve"> </w:t>
      </w:r>
      <w:r w:rsidR="001C25EA" w:rsidRPr="007E4BDA">
        <w:rPr>
          <w:rFonts w:hint="cs"/>
          <w:b/>
          <w:bCs/>
          <w:rtl/>
        </w:rPr>
        <w:t>والآليات</w:t>
      </w:r>
      <w:r w:rsidR="001C25EA" w:rsidRPr="007E4BDA">
        <w:rPr>
          <w:b/>
          <w:bCs/>
          <w:rtl/>
        </w:rPr>
        <w:t xml:space="preserve"> </w:t>
      </w:r>
      <w:r w:rsidR="001C25EA" w:rsidRPr="007E4BDA">
        <w:rPr>
          <w:rFonts w:hint="cs"/>
          <w:b/>
          <w:bCs/>
          <w:rtl/>
        </w:rPr>
        <w:t>الوطنية</w:t>
      </w:r>
      <w:r w:rsidR="001C25EA" w:rsidRPr="007E4BDA">
        <w:rPr>
          <w:b/>
          <w:bCs/>
          <w:rtl/>
        </w:rPr>
        <w:t xml:space="preserve"> </w:t>
      </w:r>
      <w:r w:rsidR="001C25EA" w:rsidRPr="007E4BDA">
        <w:rPr>
          <w:rFonts w:hint="cs"/>
          <w:b/>
          <w:bCs/>
          <w:rtl/>
        </w:rPr>
        <w:t>التي</w:t>
      </w:r>
      <w:r w:rsidR="001C25EA" w:rsidRPr="007E4BDA">
        <w:rPr>
          <w:b/>
          <w:bCs/>
          <w:rtl/>
        </w:rPr>
        <w:t xml:space="preserve"> </w:t>
      </w:r>
      <w:r w:rsidR="001C25EA" w:rsidRPr="007E4BDA">
        <w:rPr>
          <w:rFonts w:hint="cs"/>
          <w:b/>
          <w:bCs/>
          <w:rtl/>
        </w:rPr>
        <w:t>تعمل</w:t>
      </w:r>
      <w:r w:rsidR="001C25EA" w:rsidRPr="007E4BDA">
        <w:rPr>
          <w:b/>
          <w:bCs/>
          <w:rtl/>
        </w:rPr>
        <w:t xml:space="preserve"> </w:t>
      </w:r>
      <w:r w:rsidR="001C25EA" w:rsidRPr="007E4BDA">
        <w:rPr>
          <w:rFonts w:hint="cs"/>
          <w:b/>
          <w:bCs/>
          <w:rtl/>
        </w:rPr>
        <w:t>على</w:t>
      </w:r>
      <w:r w:rsidR="001C25EA" w:rsidRPr="007E4BDA">
        <w:rPr>
          <w:b/>
          <w:bCs/>
          <w:rtl/>
        </w:rPr>
        <w:t xml:space="preserve"> </w:t>
      </w:r>
      <w:r w:rsidR="001C25EA" w:rsidRPr="007E4BDA">
        <w:rPr>
          <w:rFonts w:hint="cs"/>
          <w:b/>
          <w:bCs/>
          <w:rtl/>
        </w:rPr>
        <w:t>إنفاذ</w:t>
      </w:r>
      <w:r w:rsidR="001C25EA" w:rsidRPr="007E4BDA">
        <w:rPr>
          <w:b/>
          <w:bCs/>
          <w:rtl/>
        </w:rPr>
        <w:t xml:space="preserve"> </w:t>
      </w:r>
      <w:r w:rsidR="001C25EA" w:rsidRPr="007E4BDA">
        <w:rPr>
          <w:rFonts w:hint="cs"/>
          <w:b/>
          <w:bCs/>
          <w:rtl/>
        </w:rPr>
        <w:t>ذلك</w:t>
      </w:r>
      <w:r w:rsidR="001C25EA" w:rsidRPr="007E4BDA">
        <w:rPr>
          <w:b/>
          <w:bCs/>
          <w:rtl/>
        </w:rPr>
        <w:t xml:space="preserve">. </w:t>
      </w:r>
      <w:r w:rsidR="001C25EA" w:rsidRPr="007E4BDA">
        <w:rPr>
          <w:rFonts w:hint="cs"/>
          <w:b/>
          <w:bCs/>
          <w:rtl/>
        </w:rPr>
        <w:t>فمن</w:t>
      </w:r>
      <w:r w:rsidR="001C25EA" w:rsidRPr="007E4BDA">
        <w:rPr>
          <w:b/>
          <w:bCs/>
          <w:rtl/>
        </w:rPr>
        <w:t xml:space="preserve"> </w:t>
      </w:r>
      <w:r w:rsidR="001C25EA" w:rsidRPr="007E4BDA">
        <w:rPr>
          <w:rFonts w:hint="cs"/>
          <w:b/>
          <w:bCs/>
          <w:rtl/>
        </w:rPr>
        <w:t>الناحية</w:t>
      </w:r>
      <w:r w:rsidR="001C25EA" w:rsidRPr="007E4BDA">
        <w:rPr>
          <w:b/>
          <w:bCs/>
          <w:rtl/>
        </w:rPr>
        <w:t xml:space="preserve"> </w:t>
      </w:r>
      <w:r w:rsidR="001C25EA" w:rsidRPr="007E4BDA">
        <w:rPr>
          <w:rFonts w:hint="cs"/>
          <w:b/>
          <w:bCs/>
          <w:rtl/>
        </w:rPr>
        <w:t>الدستورية،</w:t>
      </w:r>
      <w:r w:rsidR="001C25EA" w:rsidRPr="007E4BDA">
        <w:rPr>
          <w:b/>
          <w:bCs/>
          <w:rtl/>
        </w:rPr>
        <w:t xml:space="preserve"> </w:t>
      </w:r>
      <w:r w:rsidR="001C25EA" w:rsidRPr="007E4BDA">
        <w:rPr>
          <w:rFonts w:hint="cs"/>
          <w:b/>
          <w:bCs/>
          <w:rtl/>
        </w:rPr>
        <w:t>فلقد</w:t>
      </w:r>
      <w:r w:rsidR="001C25EA" w:rsidRPr="007E4BDA">
        <w:rPr>
          <w:b/>
          <w:bCs/>
          <w:rtl/>
        </w:rPr>
        <w:t xml:space="preserve"> </w:t>
      </w:r>
      <w:r w:rsidR="001C25EA" w:rsidRPr="007E4BDA">
        <w:rPr>
          <w:rFonts w:hint="cs"/>
          <w:b/>
          <w:bCs/>
          <w:rtl/>
        </w:rPr>
        <w:t>رسخ</w:t>
      </w:r>
      <w:r w:rsidR="001C25EA" w:rsidRPr="007E4BDA">
        <w:rPr>
          <w:b/>
          <w:bCs/>
          <w:rtl/>
        </w:rPr>
        <w:t xml:space="preserve"> </w:t>
      </w:r>
      <w:r w:rsidR="001C25EA" w:rsidRPr="007E4BDA">
        <w:rPr>
          <w:rFonts w:hint="cs"/>
          <w:b/>
          <w:bCs/>
          <w:rtl/>
        </w:rPr>
        <w:t>دستور</w:t>
      </w:r>
      <w:r w:rsidR="001C25EA" w:rsidRPr="007E4BDA">
        <w:rPr>
          <w:b/>
          <w:bCs/>
          <w:rtl/>
        </w:rPr>
        <w:t xml:space="preserve"> </w:t>
      </w:r>
      <w:r w:rsidR="001C25EA" w:rsidRPr="007E4BDA">
        <w:rPr>
          <w:rFonts w:hint="cs"/>
          <w:b/>
          <w:bCs/>
          <w:rtl/>
        </w:rPr>
        <w:t>المملكة</w:t>
      </w:r>
      <w:r w:rsidR="001C25EA" w:rsidRPr="007E4BDA">
        <w:rPr>
          <w:b/>
          <w:bCs/>
          <w:rtl/>
        </w:rPr>
        <w:t xml:space="preserve"> </w:t>
      </w:r>
      <w:r w:rsidR="001C25EA" w:rsidRPr="007E4BDA">
        <w:rPr>
          <w:rFonts w:hint="cs"/>
          <w:b/>
          <w:bCs/>
          <w:rtl/>
        </w:rPr>
        <w:t>في</w:t>
      </w:r>
      <w:r w:rsidR="001C25EA" w:rsidRPr="007E4BDA">
        <w:rPr>
          <w:b/>
          <w:bCs/>
          <w:rtl/>
        </w:rPr>
        <w:t xml:space="preserve"> </w:t>
      </w:r>
      <w:r w:rsidR="001C25EA" w:rsidRPr="007E4BDA">
        <w:rPr>
          <w:rFonts w:hint="cs"/>
          <w:b/>
          <w:bCs/>
          <w:rtl/>
        </w:rPr>
        <w:t>مادتِهِ</w:t>
      </w:r>
      <w:r w:rsidR="001C25EA" w:rsidRPr="007E4BDA">
        <w:rPr>
          <w:b/>
          <w:bCs/>
          <w:rtl/>
        </w:rPr>
        <w:t xml:space="preserve"> (18) </w:t>
      </w:r>
      <w:r w:rsidR="001C25EA" w:rsidRPr="007E4BDA">
        <w:rPr>
          <w:rFonts w:hint="cs"/>
          <w:b/>
          <w:bCs/>
          <w:rtl/>
        </w:rPr>
        <w:t>حظر</w:t>
      </w:r>
      <w:r w:rsidR="001C25EA" w:rsidRPr="007E4BDA">
        <w:rPr>
          <w:b/>
          <w:bCs/>
          <w:rtl/>
        </w:rPr>
        <w:t xml:space="preserve"> </w:t>
      </w:r>
      <w:r w:rsidR="001C25EA" w:rsidRPr="007E4BDA">
        <w:rPr>
          <w:rFonts w:hint="cs"/>
          <w:b/>
          <w:bCs/>
          <w:rtl/>
        </w:rPr>
        <w:t>التمييز</w:t>
      </w:r>
      <w:r w:rsidR="001C25EA" w:rsidRPr="007E4BDA">
        <w:rPr>
          <w:b/>
          <w:bCs/>
          <w:rtl/>
        </w:rPr>
        <w:t xml:space="preserve"> </w:t>
      </w:r>
      <w:r w:rsidR="001C25EA" w:rsidRPr="007E4BDA">
        <w:rPr>
          <w:rFonts w:hint="cs"/>
          <w:b/>
          <w:bCs/>
          <w:rtl/>
        </w:rPr>
        <w:t>والعنف</w:t>
      </w:r>
      <w:r w:rsidR="001C25EA" w:rsidRPr="007E4BDA">
        <w:rPr>
          <w:b/>
          <w:bCs/>
          <w:rtl/>
        </w:rPr>
        <w:t xml:space="preserve"> </w:t>
      </w:r>
      <w:r w:rsidR="001C25EA" w:rsidRPr="007E4BDA">
        <w:rPr>
          <w:rFonts w:hint="cs"/>
          <w:b/>
          <w:bCs/>
          <w:rtl/>
        </w:rPr>
        <w:t>على</w:t>
      </w:r>
      <w:r w:rsidR="001C25EA" w:rsidRPr="007E4BDA">
        <w:rPr>
          <w:b/>
          <w:bCs/>
          <w:rtl/>
        </w:rPr>
        <w:t xml:space="preserve"> </w:t>
      </w:r>
      <w:r w:rsidR="001C25EA" w:rsidRPr="007E4BDA">
        <w:rPr>
          <w:rFonts w:hint="cs"/>
          <w:b/>
          <w:bCs/>
          <w:rtl/>
        </w:rPr>
        <w:t>أي</w:t>
      </w:r>
      <w:r w:rsidR="001C25EA" w:rsidRPr="007E4BDA">
        <w:rPr>
          <w:b/>
          <w:bCs/>
          <w:rtl/>
        </w:rPr>
        <w:t xml:space="preserve"> </w:t>
      </w:r>
      <w:r w:rsidR="001C25EA" w:rsidRPr="007E4BDA">
        <w:rPr>
          <w:rFonts w:hint="cs"/>
          <w:b/>
          <w:bCs/>
          <w:rtl/>
        </w:rPr>
        <w:t>أساس</w:t>
      </w:r>
      <w:r w:rsidR="001C25EA" w:rsidRPr="007E4BDA">
        <w:rPr>
          <w:b/>
          <w:bCs/>
          <w:rtl/>
        </w:rPr>
        <w:t xml:space="preserve"> </w:t>
      </w:r>
      <w:r w:rsidR="001C25EA" w:rsidRPr="007E4BDA">
        <w:rPr>
          <w:rFonts w:hint="cs"/>
          <w:b/>
          <w:bCs/>
          <w:rtl/>
        </w:rPr>
        <w:t>مهما</w:t>
      </w:r>
      <w:r w:rsidR="001C25EA" w:rsidRPr="007E4BDA">
        <w:rPr>
          <w:b/>
          <w:bCs/>
          <w:rtl/>
        </w:rPr>
        <w:t xml:space="preserve"> </w:t>
      </w:r>
      <w:r w:rsidR="001C25EA" w:rsidRPr="007E4BDA">
        <w:rPr>
          <w:rFonts w:hint="cs"/>
          <w:b/>
          <w:bCs/>
          <w:rtl/>
        </w:rPr>
        <w:t>كان</w:t>
      </w:r>
      <w:r w:rsidR="001C25EA" w:rsidRPr="007E4BDA">
        <w:rPr>
          <w:b/>
          <w:bCs/>
          <w:rtl/>
        </w:rPr>
        <w:t xml:space="preserve"> </w:t>
      </w:r>
      <w:r w:rsidR="001C25EA" w:rsidRPr="007E4BDA">
        <w:rPr>
          <w:rFonts w:hint="cs"/>
          <w:b/>
          <w:bCs/>
          <w:rtl/>
        </w:rPr>
        <w:t>فنص</w:t>
      </w:r>
      <w:r w:rsidR="001C25EA" w:rsidRPr="007E4BDA">
        <w:rPr>
          <w:b/>
          <w:bCs/>
          <w:rtl/>
        </w:rPr>
        <w:t xml:space="preserve"> </w:t>
      </w:r>
      <w:r w:rsidR="001C25EA" w:rsidRPr="007E4BDA">
        <w:rPr>
          <w:rFonts w:hint="cs"/>
          <w:b/>
          <w:bCs/>
          <w:rtl/>
        </w:rPr>
        <w:t>على</w:t>
      </w:r>
      <w:r w:rsidR="001C25EA" w:rsidRPr="007E4BDA">
        <w:rPr>
          <w:b/>
          <w:bCs/>
          <w:rtl/>
        </w:rPr>
        <w:t xml:space="preserve"> </w:t>
      </w:r>
      <w:r w:rsidR="001C25EA" w:rsidRPr="007E4BDA">
        <w:rPr>
          <w:rFonts w:hint="cs"/>
          <w:b/>
          <w:bCs/>
          <w:rtl/>
        </w:rPr>
        <w:t>أن</w:t>
      </w:r>
      <w:r w:rsidR="001C25EA" w:rsidRPr="007E4BDA">
        <w:rPr>
          <w:b/>
          <w:bCs/>
          <w:rtl/>
        </w:rPr>
        <w:t xml:space="preserve"> "</w:t>
      </w:r>
      <w:r w:rsidR="001C25EA" w:rsidRPr="007E4BDA">
        <w:rPr>
          <w:rFonts w:hint="cs"/>
          <w:b/>
          <w:bCs/>
          <w:rtl/>
        </w:rPr>
        <w:t>الناس</w:t>
      </w:r>
      <w:r w:rsidR="001C25EA" w:rsidRPr="007E4BDA">
        <w:rPr>
          <w:b/>
          <w:bCs/>
          <w:rtl/>
        </w:rPr>
        <w:t xml:space="preserve"> </w:t>
      </w:r>
      <w:r w:rsidR="001C25EA" w:rsidRPr="007E4BDA">
        <w:rPr>
          <w:rFonts w:hint="cs"/>
          <w:b/>
          <w:bCs/>
          <w:rtl/>
        </w:rPr>
        <w:t>سواسية</w:t>
      </w:r>
      <w:r w:rsidR="001C25EA" w:rsidRPr="007E4BDA">
        <w:rPr>
          <w:b/>
          <w:bCs/>
          <w:rtl/>
        </w:rPr>
        <w:t xml:space="preserve"> </w:t>
      </w:r>
      <w:r w:rsidR="001C25EA" w:rsidRPr="007E4BDA">
        <w:rPr>
          <w:rFonts w:hint="cs"/>
          <w:b/>
          <w:bCs/>
          <w:rtl/>
        </w:rPr>
        <w:t>في</w:t>
      </w:r>
      <w:r w:rsidR="001C25EA" w:rsidRPr="007E4BDA">
        <w:rPr>
          <w:b/>
          <w:bCs/>
          <w:rtl/>
        </w:rPr>
        <w:t xml:space="preserve"> </w:t>
      </w:r>
      <w:r w:rsidR="001C25EA" w:rsidRPr="007E4BDA">
        <w:rPr>
          <w:rFonts w:hint="cs"/>
          <w:b/>
          <w:bCs/>
          <w:rtl/>
        </w:rPr>
        <w:t>الكرامة</w:t>
      </w:r>
      <w:r w:rsidR="001C25EA" w:rsidRPr="007E4BDA">
        <w:rPr>
          <w:b/>
          <w:bCs/>
          <w:rtl/>
        </w:rPr>
        <w:t xml:space="preserve"> </w:t>
      </w:r>
      <w:r w:rsidR="001C25EA" w:rsidRPr="007E4BDA">
        <w:rPr>
          <w:rFonts w:hint="cs"/>
          <w:b/>
          <w:bCs/>
          <w:rtl/>
        </w:rPr>
        <w:t>الإنسانية،</w:t>
      </w:r>
      <w:r w:rsidR="001C25EA" w:rsidRPr="007E4BDA">
        <w:rPr>
          <w:b/>
          <w:bCs/>
          <w:rtl/>
        </w:rPr>
        <w:t xml:space="preserve"> </w:t>
      </w:r>
      <w:r w:rsidR="001C25EA" w:rsidRPr="007E4BDA">
        <w:rPr>
          <w:rFonts w:hint="cs"/>
          <w:b/>
          <w:bCs/>
          <w:rtl/>
        </w:rPr>
        <w:t>ويتساوى</w:t>
      </w:r>
      <w:r w:rsidR="001C25EA" w:rsidRPr="007E4BDA">
        <w:rPr>
          <w:b/>
          <w:bCs/>
          <w:rtl/>
        </w:rPr>
        <w:t xml:space="preserve"> </w:t>
      </w:r>
      <w:r w:rsidR="001C25EA" w:rsidRPr="007E4BDA">
        <w:rPr>
          <w:rFonts w:hint="cs"/>
          <w:b/>
          <w:bCs/>
          <w:rtl/>
        </w:rPr>
        <w:t>المواطنون</w:t>
      </w:r>
      <w:r w:rsidR="001C25EA" w:rsidRPr="007E4BDA">
        <w:rPr>
          <w:b/>
          <w:bCs/>
          <w:rtl/>
        </w:rPr>
        <w:t xml:space="preserve"> </w:t>
      </w:r>
      <w:r w:rsidR="001C25EA" w:rsidRPr="007E4BDA">
        <w:rPr>
          <w:rFonts w:hint="cs"/>
          <w:b/>
          <w:bCs/>
          <w:rtl/>
        </w:rPr>
        <w:t>لدى</w:t>
      </w:r>
      <w:r w:rsidR="001C25EA" w:rsidRPr="007E4BDA">
        <w:rPr>
          <w:b/>
          <w:bCs/>
          <w:rtl/>
        </w:rPr>
        <w:t xml:space="preserve"> </w:t>
      </w:r>
      <w:r w:rsidR="001C25EA" w:rsidRPr="007E4BDA">
        <w:rPr>
          <w:rFonts w:hint="cs"/>
          <w:b/>
          <w:bCs/>
          <w:rtl/>
        </w:rPr>
        <w:t>القانون</w:t>
      </w:r>
      <w:r w:rsidR="001C25EA" w:rsidRPr="007E4BDA">
        <w:rPr>
          <w:b/>
          <w:bCs/>
          <w:rtl/>
        </w:rPr>
        <w:t xml:space="preserve"> </w:t>
      </w:r>
      <w:r w:rsidR="001C25EA" w:rsidRPr="007E4BDA">
        <w:rPr>
          <w:rFonts w:hint="cs"/>
          <w:b/>
          <w:bCs/>
          <w:rtl/>
        </w:rPr>
        <w:t>في</w:t>
      </w:r>
      <w:r w:rsidR="001C25EA" w:rsidRPr="007E4BDA">
        <w:rPr>
          <w:b/>
          <w:bCs/>
          <w:rtl/>
        </w:rPr>
        <w:t xml:space="preserve"> </w:t>
      </w:r>
      <w:r w:rsidR="001C25EA" w:rsidRPr="007E4BDA">
        <w:rPr>
          <w:rFonts w:hint="cs"/>
          <w:b/>
          <w:bCs/>
          <w:rtl/>
        </w:rPr>
        <w:t>الحقوق</w:t>
      </w:r>
      <w:r w:rsidR="001C25EA" w:rsidRPr="007E4BDA">
        <w:rPr>
          <w:b/>
          <w:bCs/>
          <w:rtl/>
        </w:rPr>
        <w:t xml:space="preserve"> </w:t>
      </w:r>
      <w:r w:rsidR="001C25EA" w:rsidRPr="007E4BDA">
        <w:rPr>
          <w:rFonts w:hint="cs"/>
          <w:b/>
          <w:bCs/>
          <w:rtl/>
        </w:rPr>
        <w:t>والواجبات</w:t>
      </w:r>
      <w:r w:rsidR="001C25EA" w:rsidRPr="007E4BDA">
        <w:rPr>
          <w:b/>
          <w:bCs/>
          <w:rtl/>
        </w:rPr>
        <w:t xml:space="preserve"> </w:t>
      </w:r>
      <w:r w:rsidR="001C25EA" w:rsidRPr="007E4BDA">
        <w:rPr>
          <w:rFonts w:hint="cs"/>
          <w:b/>
          <w:bCs/>
          <w:rtl/>
        </w:rPr>
        <w:t>العامة،</w:t>
      </w:r>
      <w:r w:rsidR="00B658E7" w:rsidRPr="007E4BDA">
        <w:rPr>
          <w:b/>
          <w:bCs/>
          <w:rtl/>
        </w:rPr>
        <w:t xml:space="preserve"> ولا </w:t>
      </w:r>
      <w:r w:rsidR="001C25EA" w:rsidRPr="007E4BDA">
        <w:rPr>
          <w:rFonts w:hint="cs"/>
          <w:b/>
          <w:bCs/>
          <w:rtl/>
        </w:rPr>
        <w:t>تمييز</w:t>
      </w:r>
      <w:r w:rsidR="001C25EA" w:rsidRPr="007E4BDA">
        <w:rPr>
          <w:b/>
          <w:bCs/>
          <w:rtl/>
        </w:rPr>
        <w:t xml:space="preserve"> </w:t>
      </w:r>
      <w:r w:rsidR="001C25EA" w:rsidRPr="007E4BDA">
        <w:rPr>
          <w:rFonts w:hint="cs"/>
          <w:b/>
          <w:bCs/>
          <w:rtl/>
        </w:rPr>
        <w:t>بينهم</w:t>
      </w:r>
      <w:r w:rsidR="001C25EA" w:rsidRPr="007E4BDA">
        <w:rPr>
          <w:b/>
          <w:bCs/>
          <w:rtl/>
        </w:rPr>
        <w:t xml:space="preserve"> </w:t>
      </w:r>
      <w:r w:rsidR="001C25EA" w:rsidRPr="007E4BDA">
        <w:rPr>
          <w:rFonts w:hint="cs"/>
          <w:b/>
          <w:bCs/>
          <w:rtl/>
        </w:rPr>
        <w:t>في</w:t>
      </w:r>
      <w:r w:rsidR="001C25EA" w:rsidRPr="007E4BDA">
        <w:rPr>
          <w:b/>
          <w:bCs/>
          <w:rtl/>
        </w:rPr>
        <w:t xml:space="preserve"> </w:t>
      </w:r>
      <w:r w:rsidR="001C25EA" w:rsidRPr="007E4BDA">
        <w:rPr>
          <w:rFonts w:hint="cs"/>
          <w:b/>
          <w:bCs/>
          <w:rtl/>
        </w:rPr>
        <w:t>ذلك</w:t>
      </w:r>
      <w:r w:rsidR="001C25EA" w:rsidRPr="007E4BDA">
        <w:rPr>
          <w:b/>
          <w:bCs/>
          <w:rtl/>
        </w:rPr>
        <w:t xml:space="preserve"> </w:t>
      </w:r>
      <w:r w:rsidR="001C25EA" w:rsidRPr="007E4BDA">
        <w:rPr>
          <w:rFonts w:hint="cs"/>
          <w:b/>
          <w:bCs/>
          <w:rtl/>
        </w:rPr>
        <w:t>بسبب</w:t>
      </w:r>
      <w:r w:rsidR="001C25EA" w:rsidRPr="007E4BDA">
        <w:rPr>
          <w:b/>
          <w:bCs/>
          <w:rtl/>
        </w:rPr>
        <w:t xml:space="preserve"> </w:t>
      </w:r>
      <w:r w:rsidR="001C25EA" w:rsidRPr="007E4BDA">
        <w:rPr>
          <w:rFonts w:hint="cs"/>
          <w:b/>
          <w:bCs/>
          <w:rtl/>
        </w:rPr>
        <w:t>الجنس</w:t>
      </w:r>
      <w:r w:rsidR="00B658E7" w:rsidRPr="007E4BDA">
        <w:rPr>
          <w:b/>
          <w:bCs/>
          <w:rtl/>
        </w:rPr>
        <w:t xml:space="preserve"> أو </w:t>
      </w:r>
      <w:r w:rsidR="001C25EA" w:rsidRPr="007E4BDA">
        <w:rPr>
          <w:rFonts w:hint="cs"/>
          <w:b/>
          <w:bCs/>
          <w:rtl/>
        </w:rPr>
        <w:t>الأصل</w:t>
      </w:r>
      <w:r w:rsidR="00B658E7" w:rsidRPr="007E4BDA">
        <w:rPr>
          <w:b/>
          <w:bCs/>
          <w:rtl/>
        </w:rPr>
        <w:t xml:space="preserve"> أو </w:t>
      </w:r>
      <w:r w:rsidR="001C25EA" w:rsidRPr="007E4BDA">
        <w:rPr>
          <w:rFonts w:hint="cs"/>
          <w:b/>
          <w:bCs/>
          <w:rtl/>
        </w:rPr>
        <w:t>اللغة</w:t>
      </w:r>
      <w:r w:rsidR="00B658E7" w:rsidRPr="007E4BDA">
        <w:rPr>
          <w:b/>
          <w:bCs/>
          <w:rtl/>
        </w:rPr>
        <w:t xml:space="preserve"> أو </w:t>
      </w:r>
      <w:r w:rsidR="001C25EA" w:rsidRPr="007E4BDA">
        <w:rPr>
          <w:rFonts w:hint="cs"/>
          <w:b/>
          <w:bCs/>
          <w:rtl/>
        </w:rPr>
        <w:t>الدين</w:t>
      </w:r>
      <w:r w:rsidR="00B658E7" w:rsidRPr="007E4BDA">
        <w:rPr>
          <w:b/>
          <w:bCs/>
          <w:rtl/>
        </w:rPr>
        <w:t xml:space="preserve"> أو </w:t>
      </w:r>
      <w:r w:rsidR="001C25EA" w:rsidRPr="007E4BDA">
        <w:rPr>
          <w:rFonts w:hint="cs"/>
          <w:b/>
          <w:bCs/>
          <w:rtl/>
        </w:rPr>
        <w:t>العقيدة</w:t>
      </w:r>
      <w:r w:rsidR="001C25EA" w:rsidRPr="007E4BDA">
        <w:rPr>
          <w:b/>
          <w:bCs/>
          <w:rtl/>
        </w:rPr>
        <w:t>"</w:t>
      </w:r>
      <w:r w:rsidR="001C25EA" w:rsidRPr="007E4BDA">
        <w:rPr>
          <w:rFonts w:hint="cs"/>
          <w:b/>
          <w:bCs/>
          <w:rtl/>
        </w:rPr>
        <w:t>،</w:t>
      </w:r>
      <w:r w:rsidR="00B658E7" w:rsidRPr="007E4BDA">
        <w:rPr>
          <w:b/>
          <w:bCs/>
          <w:rtl/>
        </w:rPr>
        <w:t xml:space="preserve"> كما </w:t>
      </w:r>
      <w:r w:rsidR="001C25EA" w:rsidRPr="007E4BDA">
        <w:rPr>
          <w:rFonts w:hint="cs"/>
          <w:b/>
          <w:bCs/>
          <w:rtl/>
        </w:rPr>
        <w:t>نص</w:t>
      </w:r>
      <w:r w:rsidR="001C25EA" w:rsidRPr="007E4BDA">
        <w:rPr>
          <w:b/>
          <w:bCs/>
          <w:rtl/>
        </w:rPr>
        <w:t xml:space="preserve"> </w:t>
      </w:r>
      <w:r w:rsidR="001C25EA" w:rsidRPr="007E4BDA">
        <w:rPr>
          <w:rFonts w:hint="cs"/>
          <w:b/>
          <w:bCs/>
          <w:rtl/>
        </w:rPr>
        <w:t>في</w:t>
      </w:r>
      <w:r w:rsidR="001C25EA" w:rsidRPr="007E4BDA">
        <w:rPr>
          <w:b/>
          <w:bCs/>
          <w:rtl/>
        </w:rPr>
        <w:t xml:space="preserve"> </w:t>
      </w:r>
      <w:r w:rsidR="001C25EA" w:rsidRPr="007E4BDA">
        <w:rPr>
          <w:rFonts w:hint="cs"/>
          <w:b/>
          <w:bCs/>
          <w:rtl/>
        </w:rPr>
        <w:t>مواده</w:t>
      </w:r>
      <w:r w:rsidR="001C25EA" w:rsidRPr="007E4BDA">
        <w:rPr>
          <w:b/>
          <w:bCs/>
          <w:rtl/>
        </w:rPr>
        <w:t xml:space="preserve"> (23)</w:t>
      </w:r>
      <w:r w:rsidR="001C25EA" w:rsidRPr="007E4BDA">
        <w:rPr>
          <w:rFonts w:hint="cs"/>
          <w:b/>
          <w:bCs/>
          <w:rtl/>
        </w:rPr>
        <w:t>،</w:t>
      </w:r>
      <w:r w:rsidR="001C25EA" w:rsidRPr="007E4BDA">
        <w:rPr>
          <w:b/>
          <w:bCs/>
          <w:rtl/>
        </w:rPr>
        <w:t xml:space="preserve"> (24)</w:t>
      </w:r>
      <w:r w:rsidR="001C25EA" w:rsidRPr="007E4BDA">
        <w:rPr>
          <w:rFonts w:hint="cs"/>
          <w:b/>
          <w:bCs/>
          <w:rtl/>
        </w:rPr>
        <w:t>،</w:t>
      </w:r>
      <w:r w:rsidR="001C25EA" w:rsidRPr="007E4BDA">
        <w:rPr>
          <w:b/>
          <w:bCs/>
          <w:rtl/>
        </w:rPr>
        <w:t xml:space="preserve"> (31) </w:t>
      </w:r>
      <w:r w:rsidR="001C25EA" w:rsidRPr="007E4BDA">
        <w:rPr>
          <w:rFonts w:hint="cs"/>
          <w:b/>
          <w:bCs/>
          <w:rtl/>
        </w:rPr>
        <w:t>على</w:t>
      </w:r>
      <w:r w:rsidR="001C25EA" w:rsidRPr="007E4BDA">
        <w:rPr>
          <w:b/>
          <w:bCs/>
          <w:rtl/>
        </w:rPr>
        <w:t xml:space="preserve"> </w:t>
      </w:r>
      <w:r w:rsidR="001C25EA" w:rsidRPr="007E4BDA">
        <w:rPr>
          <w:rFonts w:hint="cs"/>
          <w:b/>
          <w:bCs/>
          <w:rtl/>
        </w:rPr>
        <w:t>حق</w:t>
      </w:r>
      <w:r w:rsidR="001C25EA" w:rsidRPr="007E4BDA">
        <w:rPr>
          <w:b/>
          <w:bCs/>
          <w:rtl/>
        </w:rPr>
        <w:t xml:space="preserve"> </w:t>
      </w:r>
      <w:proofErr w:type="spellStart"/>
      <w:r w:rsidR="001C25EA" w:rsidRPr="007E4BDA">
        <w:rPr>
          <w:rFonts w:hint="cs"/>
          <w:b/>
          <w:bCs/>
          <w:rtl/>
        </w:rPr>
        <w:t>الانسان</w:t>
      </w:r>
      <w:proofErr w:type="spellEnd"/>
      <w:r w:rsidR="001C25EA" w:rsidRPr="007E4BDA">
        <w:rPr>
          <w:b/>
          <w:bCs/>
          <w:rtl/>
        </w:rPr>
        <w:t xml:space="preserve"> </w:t>
      </w:r>
      <w:r w:rsidR="001C25EA" w:rsidRPr="007E4BDA">
        <w:rPr>
          <w:rFonts w:hint="cs"/>
          <w:b/>
          <w:bCs/>
          <w:rtl/>
        </w:rPr>
        <w:t>في</w:t>
      </w:r>
      <w:r w:rsidR="001C25EA" w:rsidRPr="007E4BDA">
        <w:rPr>
          <w:b/>
          <w:bCs/>
          <w:rtl/>
        </w:rPr>
        <w:t xml:space="preserve"> </w:t>
      </w:r>
      <w:r w:rsidR="001C25EA" w:rsidRPr="007E4BDA">
        <w:rPr>
          <w:rFonts w:hint="cs"/>
          <w:b/>
          <w:bCs/>
          <w:rtl/>
        </w:rPr>
        <w:t>التعبير</w:t>
      </w:r>
      <w:r w:rsidR="001C25EA" w:rsidRPr="007E4BDA">
        <w:rPr>
          <w:b/>
          <w:bCs/>
          <w:rtl/>
        </w:rPr>
        <w:t xml:space="preserve"> </w:t>
      </w:r>
      <w:r w:rsidR="001C25EA" w:rsidRPr="007E4BDA">
        <w:rPr>
          <w:rFonts w:hint="cs"/>
          <w:b/>
          <w:bCs/>
          <w:rtl/>
        </w:rPr>
        <w:t>عن</w:t>
      </w:r>
      <w:r w:rsidR="001C25EA" w:rsidRPr="007E4BDA">
        <w:rPr>
          <w:b/>
          <w:bCs/>
          <w:rtl/>
        </w:rPr>
        <w:t xml:space="preserve"> </w:t>
      </w:r>
      <w:r w:rsidR="001C25EA" w:rsidRPr="007E4BDA">
        <w:rPr>
          <w:rFonts w:hint="cs"/>
          <w:b/>
          <w:bCs/>
          <w:rtl/>
        </w:rPr>
        <w:t>رأيه</w:t>
      </w:r>
      <w:r w:rsidR="001C25EA" w:rsidRPr="007E4BDA">
        <w:rPr>
          <w:b/>
          <w:bCs/>
          <w:rtl/>
        </w:rPr>
        <w:t xml:space="preserve"> </w:t>
      </w:r>
      <w:r w:rsidR="001C25EA" w:rsidRPr="007E4BDA">
        <w:rPr>
          <w:rFonts w:hint="cs"/>
          <w:b/>
          <w:bCs/>
          <w:rtl/>
        </w:rPr>
        <w:t>ونشره</w:t>
      </w:r>
      <w:r w:rsidR="001C25EA" w:rsidRPr="007E4BDA">
        <w:rPr>
          <w:b/>
          <w:bCs/>
          <w:rtl/>
        </w:rPr>
        <w:t xml:space="preserve"> </w:t>
      </w:r>
      <w:r w:rsidR="001C25EA" w:rsidRPr="007E4BDA">
        <w:rPr>
          <w:rFonts w:hint="cs"/>
          <w:b/>
          <w:bCs/>
          <w:rtl/>
        </w:rPr>
        <w:t>بالقول</w:t>
      </w:r>
      <w:r w:rsidR="00B658E7" w:rsidRPr="007E4BDA">
        <w:rPr>
          <w:b/>
          <w:bCs/>
          <w:rtl/>
        </w:rPr>
        <w:t xml:space="preserve"> أو </w:t>
      </w:r>
      <w:r w:rsidR="001C25EA" w:rsidRPr="007E4BDA">
        <w:rPr>
          <w:rFonts w:hint="cs"/>
          <w:b/>
          <w:bCs/>
          <w:rtl/>
        </w:rPr>
        <w:t>الكتابة</w:t>
      </w:r>
      <w:r w:rsidR="00B658E7" w:rsidRPr="007E4BDA">
        <w:rPr>
          <w:b/>
          <w:bCs/>
          <w:rtl/>
        </w:rPr>
        <w:t xml:space="preserve"> أو </w:t>
      </w:r>
      <w:r w:rsidR="001C25EA" w:rsidRPr="007E4BDA">
        <w:rPr>
          <w:rFonts w:hint="cs"/>
          <w:b/>
          <w:bCs/>
          <w:rtl/>
        </w:rPr>
        <w:t>غيرهما</w:t>
      </w:r>
      <w:r w:rsidR="001C25EA" w:rsidRPr="007E4BDA">
        <w:rPr>
          <w:b/>
          <w:bCs/>
          <w:rtl/>
        </w:rPr>
        <w:t xml:space="preserve"> </w:t>
      </w:r>
      <w:r w:rsidR="001C25EA" w:rsidRPr="007E4BDA">
        <w:rPr>
          <w:rFonts w:hint="cs"/>
          <w:b/>
          <w:bCs/>
          <w:rtl/>
        </w:rPr>
        <w:t>وحرية</w:t>
      </w:r>
      <w:r w:rsidR="001C25EA" w:rsidRPr="007E4BDA">
        <w:rPr>
          <w:b/>
          <w:bCs/>
          <w:rtl/>
        </w:rPr>
        <w:t xml:space="preserve"> </w:t>
      </w:r>
      <w:r w:rsidR="001C25EA" w:rsidRPr="007E4BDA">
        <w:rPr>
          <w:rFonts w:hint="cs"/>
          <w:b/>
          <w:bCs/>
          <w:rtl/>
        </w:rPr>
        <w:t>الصحافة</w:t>
      </w:r>
      <w:r w:rsidR="001C25EA" w:rsidRPr="007E4BDA">
        <w:rPr>
          <w:b/>
          <w:bCs/>
          <w:rtl/>
        </w:rPr>
        <w:t xml:space="preserve"> </w:t>
      </w:r>
      <w:r w:rsidR="001C25EA" w:rsidRPr="007E4BDA">
        <w:rPr>
          <w:rFonts w:hint="cs"/>
          <w:b/>
          <w:bCs/>
          <w:rtl/>
        </w:rPr>
        <w:t>والطباعة</w:t>
      </w:r>
      <w:r w:rsidR="001C25EA" w:rsidRPr="007E4BDA">
        <w:rPr>
          <w:b/>
          <w:bCs/>
          <w:rtl/>
        </w:rPr>
        <w:t xml:space="preserve"> </w:t>
      </w:r>
      <w:r w:rsidR="001C25EA" w:rsidRPr="007E4BDA">
        <w:rPr>
          <w:rFonts w:hint="cs"/>
          <w:b/>
          <w:bCs/>
          <w:rtl/>
        </w:rPr>
        <w:t>والنشر</w:t>
      </w:r>
      <w:r w:rsidR="001C25EA" w:rsidRPr="007E4BDA">
        <w:rPr>
          <w:b/>
          <w:bCs/>
          <w:rtl/>
        </w:rPr>
        <w:t xml:space="preserve"> </w:t>
      </w:r>
      <w:r w:rsidR="001C25EA" w:rsidRPr="007E4BDA">
        <w:rPr>
          <w:rFonts w:hint="cs"/>
          <w:b/>
          <w:bCs/>
          <w:rtl/>
        </w:rPr>
        <w:t>وفقاً</w:t>
      </w:r>
      <w:r w:rsidR="001C25EA" w:rsidRPr="007E4BDA">
        <w:rPr>
          <w:b/>
          <w:bCs/>
          <w:rtl/>
        </w:rPr>
        <w:t xml:space="preserve"> </w:t>
      </w:r>
      <w:r w:rsidR="001C25EA" w:rsidRPr="007E4BDA">
        <w:rPr>
          <w:rFonts w:hint="cs"/>
          <w:b/>
          <w:bCs/>
          <w:rtl/>
        </w:rPr>
        <w:t>للشروط</w:t>
      </w:r>
      <w:r w:rsidR="001C25EA" w:rsidRPr="007E4BDA">
        <w:rPr>
          <w:b/>
          <w:bCs/>
          <w:rtl/>
        </w:rPr>
        <w:t xml:space="preserve"> </w:t>
      </w:r>
      <w:r w:rsidR="001C25EA" w:rsidRPr="007E4BDA">
        <w:rPr>
          <w:rFonts w:hint="cs"/>
          <w:b/>
          <w:bCs/>
          <w:rtl/>
        </w:rPr>
        <w:t>التي</w:t>
      </w:r>
      <w:r w:rsidR="001C25EA" w:rsidRPr="007E4BDA">
        <w:rPr>
          <w:b/>
          <w:bCs/>
          <w:rtl/>
        </w:rPr>
        <w:t xml:space="preserve"> </w:t>
      </w:r>
      <w:r w:rsidR="001C25EA" w:rsidRPr="007E4BDA">
        <w:rPr>
          <w:rFonts w:hint="cs"/>
          <w:b/>
          <w:bCs/>
          <w:rtl/>
        </w:rPr>
        <w:t>يبينها</w:t>
      </w:r>
      <w:r w:rsidR="001C25EA" w:rsidRPr="007E4BDA">
        <w:rPr>
          <w:b/>
          <w:bCs/>
          <w:rtl/>
        </w:rPr>
        <w:t xml:space="preserve"> </w:t>
      </w:r>
      <w:r w:rsidR="001C25EA" w:rsidRPr="007E4BDA">
        <w:rPr>
          <w:rFonts w:hint="cs"/>
          <w:b/>
          <w:bCs/>
          <w:rtl/>
        </w:rPr>
        <w:t>القانون</w:t>
      </w:r>
      <w:r w:rsidR="001C25EA" w:rsidRPr="007E4BDA">
        <w:rPr>
          <w:b/>
          <w:bCs/>
          <w:rtl/>
        </w:rPr>
        <w:t xml:space="preserve"> </w:t>
      </w:r>
      <w:r w:rsidR="001C25EA" w:rsidRPr="007E4BDA">
        <w:rPr>
          <w:rFonts w:hint="cs"/>
          <w:b/>
          <w:bCs/>
          <w:rtl/>
        </w:rPr>
        <w:t>وأنه</w:t>
      </w:r>
      <w:r w:rsidR="00B658E7" w:rsidRPr="007E4BDA">
        <w:rPr>
          <w:b/>
          <w:bCs/>
          <w:rtl/>
        </w:rPr>
        <w:t xml:space="preserve"> لا </w:t>
      </w:r>
      <w:r w:rsidR="001C25EA" w:rsidRPr="007E4BDA">
        <w:rPr>
          <w:rFonts w:hint="cs"/>
          <w:b/>
          <w:bCs/>
          <w:rtl/>
        </w:rPr>
        <w:t>يجوز</w:t>
      </w:r>
      <w:r w:rsidR="001C25EA" w:rsidRPr="007E4BDA">
        <w:rPr>
          <w:b/>
          <w:bCs/>
          <w:rtl/>
        </w:rPr>
        <w:t xml:space="preserve"> </w:t>
      </w:r>
      <w:r w:rsidR="001C25EA" w:rsidRPr="007E4BDA">
        <w:rPr>
          <w:rFonts w:hint="cs"/>
          <w:b/>
          <w:bCs/>
          <w:rtl/>
        </w:rPr>
        <w:t>تنظيم</w:t>
      </w:r>
      <w:r w:rsidR="001C25EA" w:rsidRPr="007E4BDA">
        <w:rPr>
          <w:b/>
          <w:bCs/>
          <w:rtl/>
        </w:rPr>
        <w:t xml:space="preserve"> </w:t>
      </w:r>
      <w:r w:rsidR="001C25EA" w:rsidRPr="007E4BDA">
        <w:rPr>
          <w:rFonts w:hint="cs"/>
          <w:b/>
          <w:bCs/>
          <w:rtl/>
        </w:rPr>
        <w:t>الحقوق</w:t>
      </w:r>
      <w:r w:rsidR="001C25EA" w:rsidRPr="007E4BDA">
        <w:rPr>
          <w:b/>
          <w:bCs/>
          <w:rtl/>
        </w:rPr>
        <w:t xml:space="preserve"> </w:t>
      </w:r>
      <w:r w:rsidR="001C25EA" w:rsidRPr="007E4BDA">
        <w:rPr>
          <w:rFonts w:hint="cs"/>
          <w:b/>
          <w:bCs/>
          <w:rtl/>
        </w:rPr>
        <w:t>والحريات</w:t>
      </w:r>
      <w:r w:rsidR="001C25EA" w:rsidRPr="007E4BDA">
        <w:rPr>
          <w:b/>
          <w:bCs/>
          <w:rtl/>
        </w:rPr>
        <w:t xml:space="preserve"> </w:t>
      </w:r>
      <w:r w:rsidR="001C25EA" w:rsidRPr="007E4BDA">
        <w:rPr>
          <w:rFonts w:hint="cs"/>
          <w:b/>
          <w:bCs/>
          <w:rtl/>
        </w:rPr>
        <w:t>العامة</w:t>
      </w:r>
      <w:r w:rsidR="001C25EA" w:rsidRPr="007E4BDA">
        <w:rPr>
          <w:b/>
          <w:bCs/>
          <w:rtl/>
        </w:rPr>
        <w:t xml:space="preserve"> </w:t>
      </w:r>
      <w:r w:rsidR="001C25EA" w:rsidRPr="007E4BDA">
        <w:rPr>
          <w:rFonts w:hint="cs"/>
          <w:b/>
          <w:bCs/>
          <w:rtl/>
        </w:rPr>
        <w:t>المنصوص</w:t>
      </w:r>
      <w:r w:rsidR="001C25EA" w:rsidRPr="007E4BDA">
        <w:rPr>
          <w:b/>
          <w:bCs/>
          <w:rtl/>
        </w:rPr>
        <w:t xml:space="preserve"> </w:t>
      </w:r>
      <w:r w:rsidR="001C25EA" w:rsidRPr="007E4BDA">
        <w:rPr>
          <w:rFonts w:hint="cs"/>
          <w:b/>
          <w:bCs/>
          <w:rtl/>
        </w:rPr>
        <w:t>عليها</w:t>
      </w:r>
      <w:r w:rsidR="001C25EA" w:rsidRPr="007E4BDA">
        <w:rPr>
          <w:b/>
          <w:bCs/>
          <w:rtl/>
        </w:rPr>
        <w:t xml:space="preserve"> </w:t>
      </w:r>
      <w:r w:rsidR="001C25EA" w:rsidRPr="007E4BDA">
        <w:rPr>
          <w:rFonts w:hint="cs"/>
          <w:b/>
          <w:bCs/>
          <w:rtl/>
        </w:rPr>
        <w:t>في</w:t>
      </w:r>
      <w:r w:rsidR="001C25EA" w:rsidRPr="007E4BDA">
        <w:rPr>
          <w:b/>
          <w:bCs/>
          <w:rtl/>
        </w:rPr>
        <w:t xml:space="preserve"> </w:t>
      </w:r>
      <w:r w:rsidR="001C25EA" w:rsidRPr="007E4BDA">
        <w:rPr>
          <w:rFonts w:hint="cs"/>
          <w:b/>
          <w:bCs/>
          <w:rtl/>
        </w:rPr>
        <w:t>هذا</w:t>
      </w:r>
      <w:r w:rsidR="001C25EA" w:rsidRPr="007E4BDA">
        <w:rPr>
          <w:b/>
          <w:bCs/>
          <w:rtl/>
        </w:rPr>
        <w:t xml:space="preserve"> </w:t>
      </w:r>
      <w:r w:rsidR="001C25EA" w:rsidRPr="007E4BDA">
        <w:rPr>
          <w:rFonts w:hint="cs"/>
          <w:b/>
          <w:bCs/>
          <w:rtl/>
        </w:rPr>
        <w:t>الدستور</w:t>
      </w:r>
      <w:r w:rsidR="00B658E7" w:rsidRPr="007E4BDA">
        <w:rPr>
          <w:b/>
          <w:bCs/>
          <w:rtl/>
        </w:rPr>
        <w:t xml:space="preserve"> أو </w:t>
      </w:r>
      <w:r w:rsidR="001C25EA" w:rsidRPr="007E4BDA">
        <w:rPr>
          <w:rFonts w:hint="cs"/>
          <w:b/>
          <w:bCs/>
          <w:rtl/>
        </w:rPr>
        <w:t>تحديدها</w:t>
      </w:r>
      <w:r w:rsidR="00B658E7" w:rsidRPr="007E4BDA">
        <w:rPr>
          <w:b/>
          <w:bCs/>
          <w:rtl/>
        </w:rPr>
        <w:t xml:space="preserve"> إلا </w:t>
      </w:r>
      <w:r w:rsidR="001C25EA" w:rsidRPr="007E4BDA">
        <w:rPr>
          <w:rFonts w:hint="cs"/>
          <w:b/>
          <w:bCs/>
          <w:rtl/>
        </w:rPr>
        <w:t>بقانون</w:t>
      </w:r>
      <w:r w:rsidR="00B658E7" w:rsidRPr="007E4BDA">
        <w:rPr>
          <w:b/>
          <w:bCs/>
          <w:rtl/>
        </w:rPr>
        <w:t xml:space="preserve"> أو </w:t>
      </w:r>
      <w:r w:rsidR="001C25EA" w:rsidRPr="007E4BDA">
        <w:rPr>
          <w:rFonts w:hint="cs"/>
          <w:b/>
          <w:bCs/>
          <w:rtl/>
        </w:rPr>
        <w:t>بناء</w:t>
      </w:r>
      <w:r w:rsidR="001C25EA" w:rsidRPr="007E4BDA">
        <w:rPr>
          <w:b/>
          <w:bCs/>
          <w:rtl/>
        </w:rPr>
        <w:t xml:space="preserve"> </w:t>
      </w:r>
      <w:r w:rsidR="001C25EA" w:rsidRPr="007E4BDA">
        <w:rPr>
          <w:rFonts w:hint="cs"/>
          <w:b/>
          <w:bCs/>
          <w:rtl/>
        </w:rPr>
        <w:t>عليه</w:t>
      </w:r>
      <w:r w:rsidR="00B658E7" w:rsidRPr="007E4BDA">
        <w:rPr>
          <w:b/>
          <w:bCs/>
          <w:rtl/>
        </w:rPr>
        <w:t xml:space="preserve"> ولا </w:t>
      </w:r>
      <w:r w:rsidR="001C25EA" w:rsidRPr="007E4BDA">
        <w:rPr>
          <w:rFonts w:hint="cs"/>
          <w:b/>
          <w:bCs/>
          <w:rtl/>
        </w:rPr>
        <w:t>يجوز</w:t>
      </w:r>
      <w:r w:rsidR="001C25EA" w:rsidRPr="007E4BDA">
        <w:rPr>
          <w:b/>
          <w:bCs/>
          <w:rtl/>
        </w:rPr>
        <w:t xml:space="preserve"> </w:t>
      </w:r>
      <w:r w:rsidR="001C25EA" w:rsidRPr="007E4BDA">
        <w:rPr>
          <w:rFonts w:hint="cs"/>
          <w:b/>
          <w:bCs/>
          <w:rtl/>
        </w:rPr>
        <w:t>أن</w:t>
      </w:r>
      <w:r w:rsidR="001C25EA" w:rsidRPr="007E4BDA">
        <w:rPr>
          <w:b/>
          <w:bCs/>
          <w:rtl/>
        </w:rPr>
        <w:t xml:space="preserve"> </w:t>
      </w:r>
      <w:r w:rsidR="001C25EA" w:rsidRPr="007E4BDA">
        <w:rPr>
          <w:rFonts w:hint="cs"/>
          <w:b/>
          <w:bCs/>
          <w:rtl/>
        </w:rPr>
        <w:t>ينال</w:t>
      </w:r>
      <w:r w:rsidR="001C25EA" w:rsidRPr="007E4BDA">
        <w:rPr>
          <w:b/>
          <w:bCs/>
          <w:rtl/>
        </w:rPr>
        <w:t xml:space="preserve"> </w:t>
      </w:r>
      <w:r w:rsidR="001C25EA" w:rsidRPr="007E4BDA">
        <w:rPr>
          <w:rFonts w:hint="cs"/>
          <w:b/>
          <w:bCs/>
          <w:rtl/>
        </w:rPr>
        <w:t>التنظيم</w:t>
      </w:r>
      <w:r w:rsidR="00B658E7" w:rsidRPr="007E4BDA">
        <w:rPr>
          <w:b/>
          <w:bCs/>
          <w:rtl/>
        </w:rPr>
        <w:t xml:space="preserve"> أو </w:t>
      </w:r>
      <w:r w:rsidR="001C25EA" w:rsidRPr="007E4BDA">
        <w:rPr>
          <w:rFonts w:hint="cs"/>
          <w:b/>
          <w:bCs/>
          <w:rtl/>
        </w:rPr>
        <w:t>التحديد</w:t>
      </w:r>
      <w:r w:rsidR="001C25EA" w:rsidRPr="007E4BDA">
        <w:rPr>
          <w:b/>
          <w:bCs/>
          <w:rtl/>
        </w:rPr>
        <w:t xml:space="preserve"> </w:t>
      </w:r>
      <w:r w:rsidR="001C25EA" w:rsidRPr="007E4BDA">
        <w:rPr>
          <w:rFonts w:hint="cs"/>
          <w:b/>
          <w:bCs/>
          <w:rtl/>
        </w:rPr>
        <w:t>من</w:t>
      </w:r>
      <w:r w:rsidR="001C25EA" w:rsidRPr="007E4BDA">
        <w:rPr>
          <w:b/>
          <w:bCs/>
          <w:rtl/>
        </w:rPr>
        <w:t xml:space="preserve"> </w:t>
      </w:r>
      <w:r w:rsidR="001C25EA" w:rsidRPr="007E4BDA">
        <w:rPr>
          <w:rFonts w:hint="cs"/>
          <w:b/>
          <w:bCs/>
          <w:rtl/>
        </w:rPr>
        <w:t>جوهر</w:t>
      </w:r>
      <w:r w:rsidR="001C25EA" w:rsidRPr="007E4BDA">
        <w:rPr>
          <w:b/>
          <w:bCs/>
          <w:rtl/>
        </w:rPr>
        <w:t xml:space="preserve"> </w:t>
      </w:r>
      <w:r w:rsidR="001C25EA" w:rsidRPr="007E4BDA">
        <w:rPr>
          <w:rFonts w:hint="cs"/>
          <w:b/>
          <w:bCs/>
          <w:rtl/>
        </w:rPr>
        <w:t>الحق</w:t>
      </w:r>
      <w:r w:rsidR="00B658E7" w:rsidRPr="007E4BDA">
        <w:rPr>
          <w:b/>
          <w:bCs/>
          <w:rtl/>
        </w:rPr>
        <w:t xml:space="preserve"> </w:t>
      </w:r>
      <w:r w:rsidR="00B658E7" w:rsidRPr="007E4BDA">
        <w:rPr>
          <w:b/>
          <w:bCs/>
          <w:rtl/>
        </w:rPr>
        <w:lastRenderedPageBreak/>
        <w:t>أو </w:t>
      </w:r>
      <w:r w:rsidR="001C25EA" w:rsidRPr="007E4BDA">
        <w:rPr>
          <w:rFonts w:hint="cs"/>
          <w:b/>
          <w:bCs/>
          <w:rtl/>
        </w:rPr>
        <w:t>الحرية</w:t>
      </w:r>
      <w:r w:rsidR="001C25EA" w:rsidRPr="007E4BDA">
        <w:rPr>
          <w:b/>
          <w:bCs/>
          <w:rtl/>
        </w:rPr>
        <w:t>.</w:t>
      </w:r>
      <w:r w:rsidR="002B057C" w:rsidRPr="007E4BDA">
        <w:rPr>
          <w:b/>
          <w:bCs/>
          <w:rtl/>
        </w:rPr>
        <w:t xml:space="preserve"> </w:t>
      </w:r>
      <w:r w:rsidR="001C25EA" w:rsidRPr="007E4BDA">
        <w:rPr>
          <w:rFonts w:hint="cs"/>
          <w:b/>
          <w:bCs/>
          <w:rtl/>
        </w:rPr>
        <w:t>ويتم</w:t>
      </w:r>
      <w:r w:rsidR="001C25EA" w:rsidRPr="007E4BDA">
        <w:rPr>
          <w:b/>
          <w:bCs/>
          <w:rtl/>
        </w:rPr>
        <w:t xml:space="preserve"> </w:t>
      </w:r>
      <w:r w:rsidR="001C25EA" w:rsidRPr="007E4BDA">
        <w:rPr>
          <w:rFonts w:hint="cs"/>
          <w:b/>
          <w:bCs/>
          <w:rtl/>
        </w:rPr>
        <w:t>مراعاة</w:t>
      </w:r>
      <w:r w:rsidR="001C25EA" w:rsidRPr="007E4BDA">
        <w:rPr>
          <w:b/>
          <w:bCs/>
          <w:rtl/>
        </w:rPr>
        <w:t xml:space="preserve"> </w:t>
      </w:r>
      <w:r w:rsidR="001C25EA" w:rsidRPr="007E4BDA">
        <w:rPr>
          <w:rFonts w:hint="cs"/>
          <w:b/>
          <w:bCs/>
          <w:rtl/>
        </w:rPr>
        <w:t>عدم</w:t>
      </w:r>
      <w:r w:rsidR="001C25EA" w:rsidRPr="007E4BDA">
        <w:rPr>
          <w:b/>
          <w:bCs/>
          <w:rtl/>
        </w:rPr>
        <w:t xml:space="preserve"> </w:t>
      </w:r>
      <w:r w:rsidR="001C25EA" w:rsidRPr="007E4BDA">
        <w:rPr>
          <w:rFonts w:hint="cs"/>
          <w:b/>
          <w:bCs/>
          <w:rtl/>
        </w:rPr>
        <w:t>المساس</w:t>
      </w:r>
      <w:r w:rsidR="001C25EA" w:rsidRPr="007E4BDA">
        <w:rPr>
          <w:b/>
          <w:bCs/>
          <w:rtl/>
        </w:rPr>
        <w:t xml:space="preserve"> </w:t>
      </w:r>
      <w:r w:rsidR="001C25EA" w:rsidRPr="007E4BDA">
        <w:rPr>
          <w:rFonts w:hint="cs"/>
          <w:b/>
          <w:bCs/>
          <w:rtl/>
        </w:rPr>
        <w:t>بأسس</w:t>
      </w:r>
      <w:r w:rsidR="001C25EA" w:rsidRPr="007E4BDA">
        <w:rPr>
          <w:b/>
          <w:bCs/>
          <w:rtl/>
        </w:rPr>
        <w:t xml:space="preserve"> </w:t>
      </w:r>
      <w:r w:rsidR="001C25EA" w:rsidRPr="007E4BDA">
        <w:rPr>
          <w:rFonts w:hint="cs"/>
          <w:b/>
          <w:bCs/>
          <w:rtl/>
        </w:rPr>
        <w:t>العقيدة</w:t>
      </w:r>
      <w:r w:rsidR="001C25EA" w:rsidRPr="007E4BDA">
        <w:rPr>
          <w:b/>
          <w:bCs/>
          <w:rtl/>
        </w:rPr>
        <w:t xml:space="preserve"> </w:t>
      </w:r>
      <w:r w:rsidR="001C25EA" w:rsidRPr="007E4BDA">
        <w:rPr>
          <w:rFonts w:hint="cs"/>
          <w:b/>
          <w:bCs/>
          <w:rtl/>
        </w:rPr>
        <w:t>الإسلامية</w:t>
      </w:r>
      <w:r w:rsidR="001C25EA" w:rsidRPr="007E4BDA">
        <w:rPr>
          <w:b/>
          <w:bCs/>
          <w:rtl/>
        </w:rPr>
        <w:t xml:space="preserve"> </w:t>
      </w:r>
      <w:r w:rsidR="001C25EA" w:rsidRPr="007E4BDA">
        <w:rPr>
          <w:rFonts w:hint="cs"/>
          <w:b/>
          <w:bCs/>
          <w:rtl/>
        </w:rPr>
        <w:t>ووحدة</w:t>
      </w:r>
      <w:r w:rsidR="001C25EA" w:rsidRPr="007E4BDA">
        <w:rPr>
          <w:b/>
          <w:bCs/>
          <w:rtl/>
        </w:rPr>
        <w:t xml:space="preserve"> </w:t>
      </w:r>
      <w:r w:rsidR="001C25EA" w:rsidRPr="007E4BDA">
        <w:rPr>
          <w:rFonts w:hint="cs"/>
          <w:b/>
          <w:bCs/>
          <w:rtl/>
        </w:rPr>
        <w:t>الشعب</w:t>
      </w:r>
      <w:r w:rsidR="001C25EA" w:rsidRPr="007E4BDA">
        <w:rPr>
          <w:b/>
          <w:bCs/>
          <w:rtl/>
        </w:rPr>
        <w:t xml:space="preserve"> </w:t>
      </w:r>
      <w:r w:rsidR="001C25EA" w:rsidRPr="007E4BDA">
        <w:rPr>
          <w:rFonts w:hint="cs"/>
          <w:b/>
          <w:bCs/>
          <w:rtl/>
        </w:rPr>
        <w:t>وبما</w:t>
      </w:r>
      <w:r w:rsidR="00B658E7" w:rsidRPr="007E4BDA">
        <w:rPr>
          <w:b/>
          <w:bCs/>
          <w:rtl/>
        </w:rPr>
        <w:t xml:space="preserve"> لا </w:t>
      </w:r>
      <w:r w:rsidR="001C25EA" w:rsidRPr="007E4BDA">
        <w:rPr>
          <w:rFonts w:hint="cs"/>
          <w:b/>
          <w:bCs/>
          <w:rtl/>
        </w:rPr>
        <w:t>يثير</w:t>
      </w:r>
      <w:r w:rsidR="001C25EA" w:rsidRPr="007E4BDA">
        <w:rPr>
          <w:b/>
          <w:bCs/>
          <w:rtl/>
        </w:rPr>
        <w:t xml:space="preserve"> </w:t>
      </w:r>
      <w:r w:rsidR="001C25EA" w:rsidRPr="007E4BDA">
        <w:rPr>
          <w:rFonts w:hint="cs"/>
          <w:b/>
          <w:bCs/>
          <w:rtl/>
        </w:rPr>
        <w:t>الفرقة</w:t>
      </w:r>
      <w:r w:rsidR="00B658E7" w:rsidRPr="007E4BDA">
        <w:rPr>
          <w:b/>
          <w:bCs/>
          <w:rtl/>
        </w:rPr>
        <w:t xml:space="preserve"> أو </w:t>
      </w:r>
      <w:r w:rsidR="001C25EA" w:rsidRPr="007E4BDA">
        <w:rPr>
          <w:rFonts w:hint="cs"/>
          <w:b/>
          <w:bCs/>
          <w:rtl/>
        </w:rPr>
        <w:t>الطائفية</w:t>
      </w:r>
      <w:r w:rsidR="001C25EA" w:rsidRPr="007E4BDA">
        <w:rPr>
          <w:b/>
          <w:bCs/>
          <w:rtl/>
        </w:rPr>
        <w:t>.</w:t>
      </w:r>
    </w:p>
    <w:p w:rsidR="001C7E1A" w:rsidRPr="005A1E8D" w:rsidRDefault="00A5786B" w:rsidP="00014545">
      <w:pPr>
        <w:pStyle w:val="SingleTxtGA"/>
        <w:spacing w:line="360" w:lineRule="exact"/>
        <w:rPr>
          <w:b/>
          <w:bCs/>
          <w:spacing w:val="-2"/>
          <w:rtl/>
        </w:rPr>
      </w:pPr>
      <w:r>
        <w:rPr>
          <w:rtl/>
        </w:rPr>
        <w:t>204-</w:t>
      </w:r>
      <w:r w:rsidR="008F1E16" w:rsidRPr="007E4BDA">
        <w:rPr>
          <w:rtl/>
        </w:rPr>
        <w:tab/>
      </w:r>
      <w:r w:rsidR="001C25EA" w:rsidRPr="005A1E8D">
        <w:rPr>
          <w:rFonts w:hint="cs"/>
          <w:b/>
          <w:bCs/>
          <w:spacing w:val="-2"/>
          <w:rtl/>
        </w:rPr>
        <w:t>ولقد</w:t>
      </w:r>
      <w:r w:rsidR="001C25EA" w:rsidRPr="005A1E8D">
        <w:rPr>
          <w:b/>
          <w:bCs/>
          <w:spacing w:val="-2"/>
          <w:rtl/>
        </w:rPr>
        <w:t xml:space="preserve"> </w:t>
      </w:r>
      <w:r w:rsidR="001C25EA" w:rsidRPr="005A1E8D">
        <w:rPr>
          <w:rFonts w:hint="cs"/>
          <w:b/>
          <w:bCs/>
          <w:spacing w:val="-2"/>
          <w:rtl/>
        </w:rPr>
        <w:t>حرص</w:t>
      </w:r>
      <w:r w:rsidR="001C25EA" w:rsidRPr="005A1E8D">
        <w:rPr>
          <w:b/>
          <w:bCs/>
          <w:spacing w:val="-2"/>
          <w:rtl/>
        </w:rPr>
        <w:t xml:space="preserve"> </w:t>
      </w:r>
      <w:r w:rsidR="001C25EA" w:rsidRPr="005A1E8D">
        <w:rPr>
          <w:rFonts w:hint="cs"/>
          <w:b/>
          <w:bCs/>
          <w:spacing w:val="-2"/>
          <w:rtl/>
        </w:rPr>
        <w:t>المُشرع</w:t>
      </w:r>
      <w:r w:rsidR="001C25EA" w:rsidRPr="005A1E8D">
        <w:rPr>
          <w:b/>
          <w:bCs/>
          <w:spacing w:val="-2"/>
          <w:rtl/>
        </w:rPr>
        <w:t xml:space="preserve"> </w:t>
      </w:r>
      <w:r w:rsidR="001C25EA" w:rsidRPr="005A1E8D">
        <w:rPr>
          <w:rFonts w:hint="cs"/>
          <w:b/>
          <w:bCs/>
          <w:spacing w:val="-2"/>
          <w:rtl/>
        </w:rPr>
        <w:t>البحريني</w:t>
      </w:r>
      <w:r w:rsidR="001C25EA" w:rsidRPr="005A1E8D">
        <w:rPr>
          <w:b/>
          <w:bCs/>
          <w:spacing w:val="-2"/>
          <w:rtl/>
        </w:rPr>
        <w:t xml:space="preserve"> </w:t>
      </w:r>
      <w:r w:rsidR="001C25EA" w:rsidRPr="005A1E8D">
        <w:rPr>
          <w:rFonts w:hint="cs"/>
          <w:b/>
          <w:bCs/>
          <w:spacing w:val="-2"/>
          <w:rtl/>
        </w:rPr>
        <w:t>على</w:t>
      </w:r>
      <w:r w:rsidR="001C25EA" w:rsidRPr="005A1E8D">
        <w:rPr>
          <w:b/>
          <w:bCs/>
          <w:spacing w:val="-2"/>
          <w:rtl/>
        </w:rPr>
        <w:t xml:space="preserve"> </w:t>
      </w:r>
      <w:r w:rsidR="001C25EA" w:rsidRPr="005A1E8D">
        <w:rPr>
          <w:rFonts w:hint="cs"/>
          <w:b/>
          <w:bCs/>
          <w:spacing w:val="-2"/>
          <w:rtl/>
        </w:rPr>
        <w:t>ترسيخ</w:t>
      </w:r>
      <w:r w:rsidR="001C25EA" w:rsidRPr="005A1E8D">
        <w:rPr>
          <w:b/>
          <w:bCs/>
          <w:spacing w:val="-2"/>
          <w:rtl/>
        </w:rPr>
        <w:t xml:space="preserve"> </w:t>
      </w:r>
      <w:r w:rsidR="001C25EA" w:rsidRPr="005A1E8D">
        <w:rPr>
          <w:rFonts w:hint="cs"/>
          <w:b/>
          <w:bCs/>
          <w:spacing w:val="-2"/>
          <w:rtl/>
        </w:rPr>
        <w:t>مفهوم</w:t>
      </w:r>
      <w:r w:rsidR="001C25EA" w:rsidRPr="005A1E8D">
        <w:rPr>
          <w:b/>
          <w:bCs/>
          <w:spacing w:val="-2"/>
          <w:rtl/>
        </w:rPr>
        <w:t xml:space="preserve"> </w:t>
      </w:r>
      <w:r w:rsidR="001C25EA" w:rsidRPr="005A1E8D">
        <w:rPr>
          <w:rFonts w:hint="cs"/>
          <w:b/>
          <w:bCs/>
          <w:spacing w:val="-2"/>
          <w:rtl/>
        </w:rPr>
        <w:t>المُساواة</w:t>
      </w:r>
      <w:r w:rsidR="001C25EA" w:rsidRPr="005A1E8D">
        <w:rPr>
          <w:b/>
          <w:bCs/>
          <w:spacing w:val="-2"/>
          <w:rtl/>
        </w:rPr>
        <w:t xml:space="preserve"> </w:t>
      </w:r>
      <w:r w:rsidR="001C25EA" w:rsidRPr="005A1E8D">
        <w:rPr>
          <w:rFonts w:hint="cs"/>
          <w:b/>
          <w:bCs/>
          <w:spacing w:val="-2"/>
          <w:rtl/>
        </w:rPr>
        <w:t>من</w:t>
      </w:r>
      <w:r w:rsidR="001C25EA" w:rsidRPr="005A1E8D">
        <w:rPr>
          <w:b/>
          <w:bCs/>
          <w:spacing w:val="-2"/>
          <w:rtl/>
        </w:rPr>
        <w:t xml:space="preserve"> </w:t>
      </w:r>
      <w:r w:rsidR="001C25EA" w:rsidRPr="005A1E8D">
        <w:rPr>
          <w:rFonts w:hint="cs"/>
          <w:b/>
          <w:bCs/>
          <w:spacing w:val="-2"/>
          <w:rtl/>
        </w:rPr>
        <w:t>خلال</w:t>
      </w:r>
      <w:r w:rsidR="001C25EA" w:rsidRPr="005A1E8D">
        <w:rPr>
          <w:b/>
          <w:bCs/>
          <w:spacing w:val="-2"/>
          <w:rtl/>
        </w:rPr>
        <w:t xml:space="preserve"> </w:t>
      </w:r>
      <w:r w:rsidR="001C25EA" w:rsidRPr="005A1E8D">
        <w:rPr>
          <w:rFonts w:hint="cs"/>
          <w:b/>
          <w:bCs/>
          <w:spacing w:val="-2"/>
          <w:rtl/>
        </w:rPr>
        <w:t>منظومة</w:t>
      </w:r>
      <w:r w:rsidR="001C25EA" w:rsidRPr="005A1E8D">
        <w:rPr>
          <w:b/>
          <w:bCs/>
          <w:spacing w:val="-2"/>
          <w:rtl/>
        </w:rPr>
        <w:t xml:space="preserve"> </w:t>
      </w:r>
      <w:r w:rsidR="001C25EA" w:rsidRPr="005A1E8D">
        <w:rPr>
          <w:rFonts w:hint="cs"/>
          <w:b/>
          <w:bCs/>
          <w:spacing w:val="-2"/>
          <w:rtl/>
        </w:rPr>
        <w:t>قانونية</w:t>
      </w:r>
      <w:r w:rsidR="001C25EA" w:rsidRPr="005A1E8D">
        <w:rPr>
          <w:b/>
          <w:bCs/>
          <w:spacing w:val="-2"/>
          <w:rtl/>
        </w:rPr>
        <w:t xml:space="preserve"> </w:t>
      </w:r>
      <w:r w:rsidR="001C25EA" w:rsidRPr="005A1E8D">
        <w:rPr>
          <w:rFonts w:hint="cs"/>
          <w:b/>
          <w:bCs/>
          <w:spacing w:val="-2"/>
          <w:rtl/>
        </w:rPr>
        <w:t>كاملة</w:t>
      </w:r>
      <w:r w:rsidR="001C25EA" w:rsidRPr="005A1E8D">
        <w:rPr>
          <w:b/>
          <w:bCs/>
          <w:spacing w:val="-2"/>
          <w:rtl/>
        </w:rPr>
        <w:t xml:space="preserve"> </w:t>
      </w:r>
      <w:r w:rsidR="001C25EA" w:rsidRPr="005A1E8D">
        <w:rPr>
          <w:rFonts w:hint="cs"/>
          <w:b/>
          <w:bCs/>
          <w:spacing w:val="-2"/>
          <w:rtl/>
        </w:rPr>
        <w:t>تهدف</w:t>
      </w:r>
      <w:r w:rsidR="001C25EA" w:rsidRPr="005A1E8D">
        <w:rPr>
          <w:b/>
          <w:bCs/>
          <w:spacing w:val="-2"/>
          <w:rtl/>
        </w:rPr>
        <w:t xml:space="preserve"> </w:t>
      </w:r>
      <w:r w:rsidR="001C25EA" w:rsidRPr="005A1E8D">
        <w:rPr>
          <w:rFonts w:hint="cs"/>
          <w:b/>
          <w:bCs/>
          <w:spacing w:val="-2"/>
          <w:rtl/>
        </w:rPr>
        <w:t>إلى</w:t>
      </w:r>
      <w:r w:rsidR="001C25EA" w:rsidRPr="005A1E8D">
        <w:rPr>
          <w:b/>
          <w:bCs/>
          <w:spacing w:val="-2"/>
          <w:rtl/>
        </w:rPr>
        <w:t xml:space="preserve"> </w:t>
      </w:r>
      <w:r w:rsidR="001C25EA" w:rsidRPr="005A1E8D">
        <w:rPr>
          <w:rFonts w:hint="cs"/>
          <w:b/>
          <w:bCs/>
          <w:spacing w:val="-2"/>
          <w:rtl/>
        </w:rPr>
        <w:t>الحماية</w:t>
      </w:r>
      <w:r w:rsidR="001C25EA" w:rsidRPr="005A1E8D">
        <w:rPr>
          <w:b/>
          <w:bCs/>
          <w:spacing w:val="-2"/>
          <w:rtl/>
        </w:rPr>
        <w:t xml:space="preserve"> </w:t>
      </w:r>
      <w:r w:rsidR="001C25EA" w:rsidRPr="005A1E8D">
        <w:rPr>
          <w:rFonts w:hint="cs"/>
          <w:b/>
          <w:bCs/>
          <w:spacing w:val="-2"/>
          <w:rtl/>
        </w:rPr>
        <w:t>القانونية</w:t>
      </w:r>
      <w:r w:rsidR="001C25EA" w:rsidRPr="005A1E8D">
        <w:rPr>
          <w:b/>
          <w:bCs/>
          <w:spacing w:val="-2"/>
          <w:rtl/>
        </w:rPr>
        <w:t xml:space="preserve"> </w:t>
      </w:r>
      <w:r w:rsidR="001C25EA" w:rsidRPr="005A1E8D">
        <w:rPr>
          <w:rFonts w:hint="cs"/>
          <w:b/>
          <w:bCs/>
          <w:spacing w:val="-2"/>
          <w:rtl/>
        </w:rPr>
        <w:t>الفعالة</w:t>
      </w:r>
      <w:r w:rsidR="001C25EA" w:rsidRPr="005A1E8D">
        <w:rPr>
          <w:b/>
          <w:bCs/>
          <w:spacing w:val="-2"/>
          <w:rtl/>
        </w:rPr>
        <w:t xml:space="preserve"> </w:t>
      </w:r>
      <w:r w:rsidR="001C25EA" w:rsidRPr="005A1E8D">
        <w:rPr>
          <w:rFonts w:hint="cs"/>
          <w:b/>
          <w:bCs/>
          <w:spacing w:val="-2"/>
          <w:rtl/>
        </w:rPr>
        <w:t>للحقوق</w:t>
      </w:r>
      <w:r w:rsidR="001C25EA" w:rsidRPr="005A1E8D">
        <w:rPr>
          <w:b/>
          <w:bCs/>
          <w:spacing w:val="-2"/>
          <w:rtl/>
        </w:rPr>
        <w:t xml:space="preserve"> </w:t>
      </w:r>
      <w:r w:rsidR="001C25EA" w:rsidRPr="005A1E8D">
        <w:rPr>
          <w:rFonts w:hint="cs"/>
          <w:b/>
          <w:bCs/>
          <w:spacing w:val="-2"/>
          <w:rtl/>
        </w:rPr>
        <w:t>سيما</w:t>
      </w:r>
      <w:r w:rsidR="001C25EA" w:rsidRPr="005A1E8D">
        <w:rPr>
          <w:b/>
          <w:bCs/>
          <w:spacing w:val="-2"/>
          <w:rtl/>
        </w:rPr>
        <w:t xml:space="preserve"> </w:t>
      </w:r>
      <w:r w:rsidR="001C25EA" w:rsidRPr="005A1E8D">
        <w:rPr>
          <w:rFonts w:hint="cs"/>
          <w:b/>
          <w:bCs/>
          <w:spacing w:val="-2"/>
          <w:rtl/>
        </w:rPr>
        <w:t>في</w:t>
      </w:r>
      <w:r w:rsidR="001C25EA" w:rsidRPr="005A1E8D">
        <w:rPr>
          <w:b/>
          <w:bCs/>
          <w:spacing w:val="-2"/>
          <w:rtl/>
        </w:rPr>
        <w:t xml:space="preserve"> </w:t>
      </w:r>
      <w:r w:rsidR="001C25EA" w:rsidRPr="005A1E8D">
        <w:rPr>
          <w:rFonts w:hint="cs"/>
          <w:b/>
          <w:bCs/>
          <w:spacing w:val="-2"/>
          <w:rtl/>
        </w:rPr>
        <w:t>ظل</w:t>
      </w:r>
      <w:r w:rsidR="001C25EA" w:rsidRPr="005A1E8D">
        <w:rPr>
          <w:b/>
          <w:bCs/>
          <w:spacing w:val="-2"/>
          <w:rtl/>
        </w:rPr>
        <w:t xml:space="preserve"> </w:t>
      </w:r>
      <w:r w:rsidR="001C25EA" w:rsidRPr="005A1E8D">
        <w:rPr>
          <w:rFonts w:hint="cs"/>
          <w:b/>
          <w:bCs/>
          <w:spacing w:val="-2"/>
          <w:rtl/>
        </w:rPr>
        <w:t>التنوع</w:t>
      </w:r>
      <w:r w:rsidR="001C25EA" w:rsidRPr="005A1E8D">
        <w:rPr>
          <w:b/>
          <w:bCs/>
          <w:spacing w:val="-2"/>
          <w:rtl/>
        </w:rPr>
        <w:t xml:space="preserve"> </w:t>
      </w:r>
      <w:r w:rsidR="001C25EA" w:rsidRPr="005A1E8D">
        <w:rPr>
          <w:rFonts w:hint="cs"/>
          <w:b/>
          <w:bCs/>
          <w:spacing w:val="-2"/>
          <w:rtl/>
        </w:rPr>
        <w:t>الحضاري</w:t>
      </w:r>
      <w:r w:rsidR="001C25EA" w:rsidRPr="005A1E8D">
        <w:rPr>
          <w:b/>
          <w:bCs/>
          <w:spacing w:val="-2"/>
          <w:rtl/>
        </w:rPr>
        <w:t xml:space="preserve"> </w:t>
      </w:r>
      <w:r w:rsidR="001C25EA" w:rsidRPr="005A1E8D">
        <w:rPr>
          <w:rFonts w:hint="cs"/>
          <w:b/>
          <w:bCs/>
          <w:spacing w:val="-2"/>
          <w:rtl/>
        </w:rPr>
        <w:t>والثقافي</w:t>
      </w:r>
      <w:r w:rsidR="001C25EA" w:rsidRPr="005A1E8D">
        <w:rPr>
          <w:b/>
          <w:bCs/>
          <w:spacing w:val="-2"/>
          <w:rtl/>
        </w:rPr>
        <w:t xml:space="preserve"> </w:t>
      </w:r>
      <w:r w:rsidR="001C25EA" w:rsidRPr="005A1E8D">
        <w:rPr>
          <w:rFonts w:hint="cs"/>
          <w:b/>
          <w:bCs/>
          <w:spacing w:val="-2"/>
          <w:rtl/>
        </w:rPr>
        <w:t>والتعدد</w:t>
      </w:r>
      <w:r w:rsidR="001C25EA" w:rsidRPr="005A1E8D">
        <w:rPr>
          <w:b/>
          <w:bCs/>
          <w:spacing w:val="-2"/>
          <w:rtl/>
        </w:rPr>
        <w:t xml:space="preserve"> </w:t>
      </w:r>
      <w:r w:rsidR="001C25EA" w:rsidRPr="005A1E8D">
        <w:rPr>
          <w:rFonts w:hint="cs"/>
          <w:b/>
          <w:bCs/>
          <w:spacing w:val="-2"/>
          <w:rtl/>
        </w:rPr>
        <w:t>الفكري</w:t>
      </w:r>
      <w:r w:rsidR="001C25EA" w:rsidRPr="005A1E8D">
        <w:rPr>
          <w:b/>
          <w:bCs/>
          <w:spacing w:val="-2"/>
          <w:rtl/>
        </w:rPr>
        <w:t xml:space="preserve"> </w:t>
      </w:r>
      <w:r w:rsidR="001C25EA" w:rsidRPr="005A1E8D">
        <w:rPr>
          <w:rFonts w:hint="cs"/>
          <w:b/>
          <w:bCs/>
          <w:spacing w:val="-2"/>
          <w:rtl/>
        </w:rPr>
        <w:t>والديني</w:t>
      </w:r>
      <w:r w:rsidR="001C25EA" w:rsidRPr="005A1E8D">
        <w:rPr>
          <w:b/>
          <w:bCs/>
          <w:spacing w:val="-2"/>
          <w:rtl/>
        </w:rPr>
        <w:t xml:space="preserve"> </w:t>
      </w:r>
      <w:r w:rsidR="001C25EA" w:rsidRPr="005A1E8D">
        <w:rPr>
          <w:rFonts w:hint="cs"/>
          <w:b/>
          <w:bCs/>
          <w:spacing w:val="-2"/>
          <w:rtl/>
        </w:rPr>
        <w:t>والمذهبي</w:t>
      </w:r>
      <w:r w:rsidR="001C25EA" w:rsidRPr="005A1E8D">
        <w:rPr>
          <w:b/>
          <w:bCs/>
          <w:spacing w:val="-2"/>
          <w:rtl/>
        </w:rPr>
        <w:t xml:space="preserve"> </w:t>
      </w:r>
      <w:r w:rsidR="001C25EA" w:rsidRPr="005A1E8D">
        <w:rPr>
          <w:rFonts w:hint="cs"/>
          <w:b/>
          <w:bCs/>
          <w:spacing w:val="-2"/>
          <w:rtl/>
        </w:rPr>
        <w:t>الذي</w:t>
      </w:r>
      <w:r w:rsidR="001C25EA" w:rsidRPr="005A1E8D">
        <w:rPr>
          <w:b/>
          <w:bCs/>
          <w:spacing w:val="-2"/>
          <w:rtl/>
        </w:rPr>
        <w:t xml:space="preserve"> </w:t>
      </w:r>
      <w:r w:rsidR="001C25EA" w:rsidRPr="005A1E8D">
        <w:rPr>
          <w:rFonts w:hint="cs"/>
          <w:b/>
          <w:bCs/>
          <w:spacing w:val="-2"/>
          <w:rtl/>
        </w:rPr>
        <w:t>تشهده</w:t>
      </w:r>
      <w:r w:rsidR="001C25EA" w:rsidRPr="005A1E8D">
        <w:rPr>
          <w:b/>
          <w:bCs/>
          <w:spacing w:val="-2"/>
          <w:rtl/>
        </w:rPr>
        <w:t xml:space="preserve"> </w:t>
      </w:r>
      <w:r w:rsidR="001C25EA" w:rsidRPr="005A1E8D">
        <w:rPr>
          <w:rFonts w:hint="cs"/>
          <w:b/>
          <w:bCs/>
          <w:spacing w:val="-2"/>
          <w:rtl/>
        </w:rPr>
        <w:t>أرض</w:t>
      </w:r>
      <w:r w:rsidR="001C25EA" w:rsidRPr="005A1E8D">
        <w:rPr>
          <w:b/>
          <w:bCs/>
          <w:spacing w:val="-2"/>
          <w:rtl/>
        </w:rPr>
        <w:t xml:space="preserve"> </w:t>
      </w:r>
      <w:r w:rsidR="001C25EA" w:rsidRPr="005A1E8D">
        <w:rPr>
          <w:rFonts w:hint="cs"/>
          <w:b/>
          <w:bCs/>
          <w:spacing w:val="-2"/>
          <w:rtl/>
        </w:rPr>
        <w:t>المملكة</w:t>
      </w:r>
      <w:r w:rsidR="001C25EA" w:rsidRPr="005A1E8D">
        <w:rPr>
          <w:b/>
          <w:bCs/>
          <w:spacing w:val="-2"/>
          <w:rtl/>
        </w:rPr>
        <w:t xml:space="preserve"> </w:t>
      </w:r>
      <w:r w:rsidR="001C25EA" w:rsidRPr="005A1E8D">
        <w:rPr>
          <w:rFonts w:hint="cs"/>
          <w:b/>
          <w:bCs/>
          <w:spacing w:val="-2"/>
          <w:rtl/>
        </w:rPr>
        <w:t>منذ</w:t>
      </w:r>
      <w:r w:rsidR="001C25EA" w:rsidRPr="005A1E8D">
        <w:rPr>
          <w:b/>
          <w:bCs/>
          <w:spacing w:val="-2"/>
          <w:rtl/>
        </w:rPr>
        <w:t xml:space="preserve"> </w:t>
      </w:r>
      <w:r w:rsidR="001C25EA" w:rsidRPr="005A1E8D">
        <w:rPr>
          <w:rFonts w:hint="cs"/>
          <w:b/>
          <w:bCs/>
          <w:spacing w:val="-2"/>
          <w:rtl/>
        </w:rPr>
        <w:t>مئات</w:t>
      </w:r>
      <w:r w:rsidR="001C25EA" w:rsidRPr="005A1E8D">
        <w:rPr>
          <w:b/>
          <w:bCs/>
          <w:spacing w:val="-2"/>
          <w:rtl/>
        </w:rPr>
        <w:t xml:space="preserve"> </w:t>
      </w:r>
      <w:r w:rsidR="001C25EA" w:rsidRPr="005A1E8D">
        <w:rPr>
          <w:rFonts w:hint="cs"/>
          <w:b/>
          <w:bCs/>
          <w:spacing w:val="-2"/>
          <w:rtl/>
        </w:rPr>
        <w:t>السنين</w:t>
      </w:r>
      <w:r w:rsidR="001C25EA" w:rsidRPr="005A1E8D">
        <w:rPr>
          <w:b/>
          <w:bCs/>
          <w:spacing w:val="-2"/>
          <w:rtl/>
        </w:rPr>
        <w:t>.</w:t>
      </w:r>
    </w:p>
    <w:p w:rsidR="001C25EA" w:rsidRPr="007E4BDA" w:rsidRDefault="00A5786B" w:rsidP="00014545">
      <w:pPr>
        <w:pStyle w:val="SingleTxtGA"/>
        <w:spacing w:line="360" w:lineRule="exact"/>
        <w:rPr>
          <w:b/>
          <w:bCs/>
          <w:rtl/>
        </w:rPr>
      </w:pPr>
      <w:r>
        <w:rPr>
          <w:rtl/>
        </w:rPr>
        <w:t>205-</w:t>
      </w:r>
      <w:r w:rsidR="008F1E16" w:rsidRPr="007E4BDA">
        <w:rPr>
          <w:rtl/>
        </w:rPr>
        <w:tab/>
      </w:r>
      <w:r w:rsidR="001C25EA" w:rsidRPr="007E4BDA">
        <w:rPr>
          <w:rFonts w:hint="cs"/>
          <w:b/>
          <w:bCs/>
          <w:rtl/>
        </w:rPr>
        <w:t>وعلاوة</w:t>
      </w:r>
      <w:r w:rsidR="001C25EA" w:rsidRPr="007E4BDA">
        <w:rPr>
          <w:b/>
          <w:bCs/>
          <w:rtl/>
        </w:rPr>
        <w:t xml:space="preserve"> </w:t>
      </w:r>
      <w:r w:rsidR="001C25EA" w:rsidRPr="007E4BDA">
        <w:rPr>
          <w:rFonts w:hint="cs"/>
          <w:b/>
          <w:bCs/>
          <w:rtl/>
        </w:rPr>
        <w:t>على</w:t>
      </w:r>
      <w:r w:rsidR="00B658E7" w:rsidRPr="007E4BDA">
        <w:rPr>
          <w:b/>
          <w:bCs/>
          <w:rtl/>
        </w:rPr>
        <w:t xml:space="preserve"> ما </w:t>
      </w:r>
      <w:r w:rsidR="001C25EA" w:rsidRPr="007E4BDA">
        <w:rPr>
          <w:rFonts w:hint="cs"/>
          <w:b/>
          <w:bCs/>
          <w:rtl/>
        </w:rPr>
        <w:t>تقدم،</w:t>
      </w:r>
      <w:r w:rsidR="001C25EA" w:rsidRPr="007E4BDA">
        <w:rPr>
          <w:b/>
          <w:bCs/>
          <w:rtl/>
        </w:rPr>
        <w:t xml:space="preserve"> </w:t>
      </w:r>
      <w:r w:rsidR="001C25EA" w:rsidRPr="007E4BDA">
        <w:rPr>
          <w:rFonts w:hint="cs"/>
          <w:b/>
          <w:bCs/>
          <w:rtl/>
        </w:rPr>
        <w:t>تلتـزم</w:t>
      </w:r>
      <w:r w:rsidR="001C25EA" w:rsidRPr="007E4BDA">
        <w:rPr>
          <w:b/>
          <w:bCs/>
          <w:rtl/>
        </w:rPr>
        <w:t xml:space="preserve"> </w:t>
      </w:r>
      <w:r w:rsidR="001C25EA" w:rsidRPr="007E4BDA">
        <w:rPr>
          <w:rFonts w:hint="cs"/>
          <w:b/>
          <w:bCs/>
          <w:rtl/>
        </w:rPr>
        <w:t>مملكة</w:t>
      </w:r>
      <w:r w:rsidR="001C25EA" w:rsidRPr="007E4BDA">
        <w:rPr>
          <w:b/>
          <w:bCs/>
          <w:rtl/>
        </w:rPr>
        <w:t xml:space="preserve"> </w:t>
      </w:r>
      <w:r w:rsidR="001C25EA" w:rsidRPr="007E4BDA">
        <w:rPr>
          <w:rFonts w:hint="cs"/>
          <w:b/>
          <w:bCs/>
          <w:rtl/>
        </w:rPr>
        <w:t>البحرين</w:t>
      </w:r>
      <w:r w:rsidR="001C25EA" w:rsidRPr="007E4BDA">
        <w:rPr>
          <w:b/>
          <w:bCs/>
          <w:rtl/>
        </w:rPr>
        <w:t xml:space="preserve"> </w:t>
      </w:r>
      <w:r w:rsidR="001C25EA" w:rsidRPr="007E4BDA">
        <w:rPr>
          <w:rFonts w:hint="cs"/>
          <w:b/>
          <w:bCs/>
          <w:rtl/>
        </w:rPr>
        <w:t>بحماية</w:t>
      </w:r>
      <w:r w:rsidR="001C25EA" w:rsidRPr="007E4BDA">
        <w:rPr>
          <w:b/>
          <w:bCs/>
          <w:rtl/>
        </w:rPr>
        <w:t xml:space="preserve"> </w:t>
      </w:r>
      <w:r w:rsidR="001C25EA" w:rsidRPr="007E4BDA">
        <w:rPr>
          <w:rFonts w:hint="cs"/>
          <w:b/>
          <w:bCs/>
          <w:rtl/>
        </w:rPr>
        <w:t>حرية</w:t>
      </w:r>
      <w:r w:rsidR="001C25EA" w:rsidRPr="007E4BDA">
        <w:rPr>
          <w:b/>
          <w:bCs/>
          <w:rtl/>
        </w:rPr>
        <w:t xml:space="preserve"> </w:t>
      </w:r>
      <w:r w:rsidR="001C25EA" w:rsidRPr="007E4BDA">
        <w:rPr>
          <w:rFonts w:hint="cs"/>
          <w:b/>
          <w:bCs/>
          <w:rtl/>
        </w:rPr>
        <w:t>الرأي</w:t>
      </w:r>
      <w:r w:rsidR="001C25EA" w:rsidRPr="007E4BDA">
        <w:rPr>
          <w:b/>
          <w:bCs/>
          <w:rtl/>
        </w:rPr>
        <w:t xml:space="preserve"> </w:t>
      </w:r>
      <w:r w:rsidR="001C25EA" w:rsidRPr="007E4BDA">
        <w:rPr>
          <w:rFonts w:hint="cs"/>
          <w:b/>
          <w:bCs/>
          <w:rtl/>
        </w:rPr>
        <w:t>والتعبيـر</w:t>
      </w:r>
      <w:r w:rsidR="001C25EA" w:rsidRPr="007E4BDA">
        <w:rPr>
          <w:b/>
          <w:bCs/>
          <w:rtl/>
        </w:rPr>
        <w:t xml:space="preserve"> </w:t>
      </w:r>
      <w:r w:rsidR="001C25EA" w:rsidRPr="007E4BDA">
        <w:rPr>
          <w:rFonts w:hint="cs"/>
          <w:b/>
          <w:bCs/>
          <w:rtl/>
        </w:rPr>
        <w:t>في</w:t>
      </w:r>
      <w:r w:rsidR="001C25EA" w:rsidRPr="007E4BDA">
        <w:rPr>
          <w:b/>
          <w:bCs/>
          <w:rtl/>
        </w:rPr>
        <w:t xml:space="preserve"> </w:t>
      </w:r>
      <w:r w:rsidR="001C25EA" w:rsidRPr="007E4BDA">
        <w:rPr>
          <w:rFonts w:hint="cs"/>
          <w:b/>
          <w:bCs/>
          <w:rtl/>
        </w:rPr>
        <w:t>إطار</w:t>
      </w:r>
      <w:r w:rsidR="001C25EA" w:rsidRPr="007E4BDA">
        <w:rPr>
          <w:b/>
          <w:bCs/>
          <w:rtl/>
        </w:rPr>
        <w:t xml:space="preserve"> </w:t>
      </w:r>
      <w:r w:rsidR="001C25EA" w:rsidRPr="007E4BDA">
        <w:rPr>
          <w:rFonts w:hint="cs"/>
          <w:b/>
          <w:bCs/>
          <w:rtl/>
        </w:rPr>
        <w:t>من</w:t>
      </w:r>
      <w:r w:rsidR="001C25EA" w:rsidRPr="007E4BDA">
        <w:rPr>
          <w:b/>
          <w:bCs/>
          <w:rtl/>
        </w:rPr>
        <w:t xml:space="preserve"> </w:t>
      </w:r>
      <w:r w:rsidR="001C25EA" w:rsidRPr="007E4BDA">
        <w:rPr>
          <w:rFonts w:hint="cs"/>
          <w:b/>
          <w:bCs/>
          <w:rtl/>
        </w:rPr>
        <w:t>الحرية</w:t>
      </w:r>
      <w:r w:rsidR="001C25EA" w:rsidRPr="007E4BDA">
        <w:rPr>
          <w:b/>
          <w:bCs/>
          <w:rtl/>
        </w:rPr>
        <w:t xml:space="preserve"> </w:t>
      </w:r>
      <w:r w:rsidR="001C25EA" w:rsidRPr="007E4BDA">
        <w:rPr>
          <w:rFonts w:hint="cs"/>
          <w:b/>
          <w:bCs/>
          <w:rtl/>
        </w:rPr>
        <w:t>المسؤولة</w:t>
      </w:r>
      <w:r w:rsidR="001C25EA" w:rsidRPr="007E4BDA">
        <w:rPr>
          <w:b/>
          <w:bCs/>
          <w:rtl/>
        </w:rPr>
        <w:t xml:space="preserve"> </w:t>
      </w:r>
      <w:r w:rsidR="001C25EA" w:rsidRPr="007E4BDA">
        <w:rPr>
          <w:rFonts w:hint="cs"/>
          <w:b/>
          <w:bCs/>
          <w:rtl/>
        </w:rPr>
        <w:t>والشفافية</w:t>
      </w:r>
      <w:r w:rsidR="001C25EA" w:rsidRPr="007E4BDA">
        <w:rPr>
          <w:b/>
          <w:bCs/>
          <w:rtl/>
        </w:rPr>
        <w:t xml:space="preserve"> </w:t>
      </w:r>
      <w:r w:rsidR="001C25EA" w:rsidRPr="007E4BDA">
        <w:rPr>
          <w:rFonts w:hint="cs"/>
          <w:b/>
          <w:bCs/>
          <w:rtl/>
        </w:rPr>
        <w:t>والإفصاح،</w:t>
      </w:r>
      <w:r w:rsidR="00B658E7" w:rsidRPr="007E4BDA">
        <w:rPr>
          <w:b/>
          <w:bCs/>
          <w:rtl/>
        </w:rPr>
        <w:t xml:space="preserve"> بما </w:t>
      </w:r>
      <w:r w:rsidR="001C25EA" w:rsidRPr="007E4BDA">
        <w:rPr>
          <w:rFonts w:hint="cs"/>
          <w:b/>
          <w:bCs/>
          <w:rtl/>
        </w:rPr>
        <w:t>يحول</w:t>
      </w:r>
      <w:r w:rsidR="001C25EA" w:rsidRPr="007E4BDA">
        <w:rPr>
          <w:b/>
          <w:bCs/>
          <w:rtl/>
        </w:rPr>
        <w:t xml:space="preserve"> </w:t>
      </w:r>
      <w:r w:rsidR="001C25EA" w:rsidRPr="007E4BDA">
        <w:rPr>
          <w:rFonts w:hint="cs"/>
          <w:b/>
          <w:bCs/>
          <w:rtl/>
        </w:rPr>
        <w:t>دون</w:t>
      </w:r>
      <w:r w:rsidR="001C25EA" w:rsidRPr="007E4BDA">
        <w:rPr>
          <w:b/>
          <w:bCs/>
          <w:rtl/>
        </w:rPr>
        <w:t xml:space="preserve"> </w:t>
      </w:r>
      <w:r w:rsidR="001C25EA" w:rsidRPr="007E4BDA">
        <w:rPr>
          <w:rFonts w:hint="cs"/>
          <w:b/>
          <w:bCs/>
          <w:rtl/>
        </w:rPr>
        <w:t>الإساءة</w:t>
      </w:r>
      <w:r w:rsidR="001C25EA" w:rsidRPr="007E4BDA">
        <w:rPr>
          <w:b/>
          <w:bCs/>
          <w:rtl/>
        </w:rPr>
        <w:t xml:space="preserve"> </w:t>
      </w:r>
      <w:r w:rsidR="001C25EA" w:rsidRPr="007E4BDA">
        <w:rPr>
          <w:rFonts w:hint="cs"/>
          <w:b/>
          <w:bCs/>
          <w:rtl/>
        </w:rPr>
        <w:t>إلى</w:t>
      </w:r>
      <w:r w:rsidR="001C25EA" w:rsidRPr="007E4BDA">
        <w:rPr>
          <w:b/>
          <w:bCs/>
          <w:rtl/>
        </w:rPr>
        <w:t xml:space="preserve"> </w:t>
      </w:r>
      <w:r w:rsidR="001C25EA" w:rsidRPr="007E4BDA">
        <w:rPr>
          <w:rFonts w:hint="cs"/>
          <w:b/>
          <w:bCs/>
          <w:rtl/>
        </w:rPr>
        <w:t>حريات</w:t>
      </w:r>
      <w:r w:rsidR="001C25EA" w:rsidRPr="007E4BDA">
        <w:rPr>
          <w:b/>
          <w:bCs/>
          <w:rtl/>
        </w:rPr>
        <w:t xml:space="preserve"> </w:t>
      </w:r>
      <w:r w:rsidR="001C25EA" w:rsidRPr="007E4BDA">
        <w:rPr>
          <w:rFonts w:hint="cs"/>
          <w:b/>
          <w:bCs/>
          <w:rtl/>
        </w:rPr>
        <w:t>وحقوق</w:t>
      </w:r>
      <w:r w:rsidR="001C25EA" w:rsidRPr="007E4BDA">
        <w:rPr>
          <w:b/>
          <w:bCs/>
          <w:rtl/>
        </w:rPr>
        <w:t xml:space="preserve"> </w:t>
      </w:r>
      <w:r w:rsidR="001C25EA" w:rsidRPr="007E4BDA">
        <w:rPr>
          <w:rFonts w:hint="cs"/>
          <w:b/>
          <w:bCs/>
          <w:rtl/>
        </w:rPr>
        <w:t>الآخرين</w:t>
      </w:r>
      <w:r w:rsidR="001C25EA" w:rsidRPr="007E4BDA">
        <w:rPr>
          <w:b/>
          <w:bCs/>
          <w:rtl/>
        </w:rPr>
        <w:t xml:space="preserve"> </w:t>
      </w:r>
      <w:r w:rsidR="001C25EA" w:rsidRPr="007E4BDA">
        <w:rPr>
          <w:rFonts w:hint="cs"/>
          <w:b/>
          <w:bCs/>
          <w:rtl/>
        </w:rPr>
        <w:t>ومعتقداتهم</w:t>
      </w:r>
      <w:r w:rsidR="00B658E7" w:rsidRPr="007E4BDA">
        <w:rPr>
          <w:b/>
          <w:bCs/>
          <w:rtl/>
        </w:rPr>
        <w:t xml:space="preserve"> أو </w:t>
      </w:r>
      <w:r w:rsidR="001C25EA" w:rsidRPr="007E4BDA">
        <w:rPr>
          <w:rFonts w:hint="cs"/>
          <w:b/>
          <w:bCs/>
          <w:rtl/>
        </w:rPr>
        <w:t>تجاوز</w:t>
      </w:r>
      <w:r w:rsidR="001C25EA" w:rsidRPr="007E4BDA">
        <w:rPr>
          <w:b/>
          <w:bCs/>
          <w:rtl/>
        </w:rPr>
        <w:t xml:space="preserve"> </w:t>
      </w:r>
      <w:r w:rsidR="001C25EA" w:rsidRPr="007E4BDA">
        <w:rPr>
          <w:rFonts w:hint="cs"/>
          <w:b/>
          <w:bCs/>
          <w:rtl/>
        </w:rPr>
        <w:t>الثوابت</w:t>
      </w:r>
      <w:r w:rsidR="001C25EA" w:rsidRPr="007E4BDA">
        <w:rPr>
          <w:b/>
          <w:bCs/>
          <w:rtl/>
        </w:rPr>
        <w:t xml:space="preserve"> </w:t>
      </w:r>
      <w:r w:rsidR="001C25EA" w:rsidRPr="007E4BDA">
        <w:rPr>
          <w:rFonts w:hint="cs"/>
          <w:b/>
          <w:bCs/>
          <w:rtl/>
        </w:rPr>
        <w:t>الدينية</w:t>
      </w:r>
      <w:r w:rsidR="001C25EA" w:rsidRPr="007E4BDA">
        <w:rPr>
          <w:b/>
          <w:bCs/>
          <w:rtl/>
        </w:rPr>
        <w:t xml:space="preserve"> </w:t>
      </w:r>
      <w:r w:rsidR="001C25EA" w:rsidRPr="007E4BDA">
        <w:rPr>
          <w:rFonts w:hint="cs"/>
          <w:b/>
          <w:bCs/>
          <w:rtl/>
        </w:rPr>
        <w:t>والحضارية</w:t>
      </w:r>
      <w:r w:rsidR="00B658E7" w:rsidRPr="007E4BDA">
        <w:rPr>
          <w:b/>
          <w:bCs/>
          <w:rtl/>
        </w:rPr>
        <w:t xml:space="preserve"> أو </w:t>
      </w:r>
      <w:r w:rsidR="001C25EA" w:rsidRPr="007E4BDA">
        <w:rPr>
          <w:rFonts w:hint="cs"/>
          <w:b/>
          <w:bCs/>
          <w:rtl/>
        </w:rPr>
        <w:t>إثارة</w:t>
      </w:r>
      <w:r w:rsidR="001C25EA" w:rsidRPr="007E4BDA">
        <w:rPr>
          <w:b/>
          <w:bCs/>
          <w:rtl/>
        </w:rPr>
        <w:t xml:space="preserve"> </w:t>
      </w:r>
      <w:r w:rsidR="001C25EA" w:rsidRPr="007E4BDA">
        <w:rPr>
          <w:rFonts w:hint="cs"/>
          <w:b/>
          <w:bCs/>
          <w:rtl/>
        </w:rPr>
        <w:t>الطائفية</w:t>
      </w:r>
      <w:r w:rsidR="00B658E7" w:rsidRPr="007E4BDA">
        <w:rPr>
          <w:b/>
          <w:bCs/>
          <w:rtl/>
        </w:rPr>
        <w:t xml:space="preserve"> أو </w:t>
      </w:r>
      <w:r w:rsidR="001C25EA" w:rsidRPr="007E4BDA">
        <w:rPr>
          <w:rFonts w:hint="cs"/>
          <w:b/>
          <w:bCs/>
          <w:rtl/>
        </w:rPr>
        <w:t>التحريض</w:t>
      </w:r>
      <w:r w:rsidR="001C25EA" w:rsidRPr="007E4BDA">
        <w:rPr>
          <w:b/>
          <w:bCs/>
          <w:rtl/>
        </w:rPr>
        <w:t xml:space="preserve"> </w:t>
      </w:r>
      <w:r w:rsidR="001C25EA" w:rsidRPr="007E4BDA">
        <w:rPr>
          <w:rFonts w:hint="cs"/>
          <w:b/>
          <w:bCs/>
          <w:rtl/>
        </w:rPr>
        <w:t>على</w:t>
      </w:r>
      <w:r w:rsidR="001C25EA" w:rsidRPr="007E4BDA">
        <w:rPr>
          <w:b/>
          <w:bCs/>
          <w:rtl/>
        </w:rPr>
        <w:t xml:space="preserve"> </w:t>
      </w:r>
      <w:r w:rsidR="001C25EA" w:rsidRPr="007E4BDA">
        <w:rPr>
          <w:rFonts w:hint="cs"/>
          <w:b/>
          <w:bCs/>
          <w:rtl/>
        </w:rPr>
        <w:t>الكراهية</w:t>
      </w:r>
      <w:r w:rsidR="001C25EA" w:rsidRPr="007E4BDA">
        <w:rPr>
          <w:b/>
          <w:bCs/>
          <w:rtl/>
        </w:rPr>
        <w:t xml:space="preserve"> </w:t>
      </w:r>
      <w:r w:rsidR="001C25EA" w:rsidRPr="007E4BDA">
        <w:rPr>
          <w:rFonts w:hint="cs"/>
          <w:b/>
          <w:bCs/>
          <w:rtl/>
        </w:rPr>
        <w:t>والعنف،</w:t>
      </w:r>
      <w:r w:rsidR="001C25EA" w:rsidRPr="007E4BDA">
        <w:rPr>
          <w:b/>
          <w:bCs/>
          <w:rtl/>
        </w:rPr>
        <w:t xml:space="preserve"> </w:t>
      </w:r>
      <w:r w:rsidR="001C25EA" w:rsidRPr="007E4BDA">
        <w:rPr>
          <w:rFonts w:hint="cs"/>
          <w:b/>
          <w:bCs/>
          <w:rtl/>
        </w:rPr>
        <w:t>وفقًا</w:t>
      </w:r>
      <w:r w:rsidR="001C25EA" w:rsidRPr="007E4BDA">
        <w:rPr>
          <w:b/>
          <w:bCs/>
          <w:rtl/>
        </w:rPr>
        <w:t xml:space="preserve"> </w:t>
      </w:r>
      <w:r w:rsidR="001C25EA" w:rsidRPr="007E4BDA">
        <w:rPr>
          <w:rFonts w:hint="cs"/>
          <w:b/>
          <w:bCs/>
          <w:rtl/>
        </w:rPr>
        <w:t>للدستور</w:t>
      </w:r>
      <w:r w:rsidR="001C25EA" w:rsidRPr="007E4BDA">
        <w:rPr>
          <w:b/>
          <w:bCs/>
          <w:rtl/>
        </w:rPr>
        <w:t xml:space="preserve"> </w:t>
      </w:r>
      <w:r w:rsidR="001C25EA" w:rsidRPr="007E4BDA">
        <w:rPr>
          <w:rFonts w:hint="cs"/>
          <w:b/>
          <w:bCs/>
          <w:rtl/>
        </w:rPr>
        <w:t>والتشريعات</w:t>
      </w:r>
      <w:r w:rsidR="001C25EA" w:rsidRPr="007E4BDA">
        <w:rPr>
          <w:b/>
          <w:bCs/>
          <w:rtl/>
        </w:rPr>
        <w:t xml:space="preserve"> </w:t>
      </w:r>
      <w:r w:rsidR="001C25EA" w:rsidRPr="007E4BDA">
        <w:rPr>
          <w:rFonts w:hint="cs"/>
          <w:b/>
          <w:bCs/>
          <w:rtl/>
        </w:rPr>
        <w:t>الوطنية</w:t>
      </w:r>
      <w:r w:rsidR="001C25EA" w:rsidRPr="007E4BDA">
        <w:rPr>
          <w:b/>
          <w:bCs/>
          <w:rtl/>
        </w:rPr>
        <w:t xml:space="preserve"> </w:t>
      </w:r>
      <w:r w:rsidR="001C25EA" w:rsidRPr="007E4BDA">
        <w:rPr>
          <w:rFonts w:hint="cs"/>
          <w:b/>
          <w:bCs/>
          <w:rtl/>
        </w:rPr>
        <w:t>والمواثيق</w:t>
      </w:r>
      <w:r w:rsidR="001C25EA" w:rsidRPr="007E4BDA">
        <w:rPr>
          <w:b/>
          <w:bCs/>
          <w:rtl/>
        </w:rPr>
        <w:t xml:space="preserve"> </w:t>
      </w:r>
      <w:r w:rsidR="001C25EA" w:rsidRPr="007E4BDA">
        <w:rPr>
          <w:rFonts w:hint="cs"/>
          <w:b/>
          <w:bCs/>
          <w:rtl/>
        </w:rPr>
        <w:t>الحقوقية</w:t>
      </w:r>
      <w:r w:rsidR="001C25EA" w:rsidRPr="007E4BDA">
        <w:rPr>
          <w:b/>
          <w:bCs/>
          <w:rtl/>
        </w:rPr>
        <w:t xml:space="preserve"> </w:t>
      </w:r>
      <w:r w:rsidR="001C25EA" w:rsidRPr="007E4BDA">
        <w:rPr>
          <w:rFonts w:hint="cs"/>
          <w:b/>
          <w:bCs/>
          <w:rtl/>
        </w:rPr>
        <w:t>الدولية</w:t>
      </w:r>
      <w:r w:rsidR="001C25EA" w:rsidRPr="007E4BDA">
        <w:rPr>
          <w:b/>
          <w:bCs/>
          <w:rtl/>
        </w:rPr>
        <w:t xml:space="preserve"> </w:t>
      </w:r>
      <w:r w:rsidR="001C25EA" w:rsidRPr="007E4BDA">
        <w:rPr>
          <w:rFonts w:hint="cs"/>
          <w:b/>
          <w:bCs/>
          <w:rtl/>
        </w:rPr>
        <w:t>المنضمة</w:t>
      </w:r>
      <w:r w:rsidR="001C25EA" w:rsidRPr="007E4BDA">
        <w:rPr>
          <w:b/>
          <w:bCs/>
          <w:rtl/>
        </w:rPr>
        <w:t xml:space="preserve"> </w:t>
      </w:r>
      <w:r w:rsidR="001C25EA" w:rsidRPr="007E4BDA">
        <w:rPr>
          <w:rFonts w:hint="cs"/>
          <w:b/>
          <w:bCs/>
          <w:rtl/>
        </w:rPr>
        <w:t>إليها</w:t>
      </w:r>
      <w:r w:rsidR="001C25EA" w:rsidRPr="007E4BDA">
        <w:rPr>
          <w:b/>
          <w:bCs/>
          <w:rtl/>
        </w:rPr>
        <w:t xml:space="preserve">. </w:t>
      </w:r>
      <w:r w:rsidR="001C25EA" w:rsidRPr="007E4BDA">
        <w:rPr>
          <w:rFonts w:hint="cs"/>
          <w:b/>
          <w:bCs/>
          <w:rtl/>
        </w:rPr>
        <w:t>ففي</w:t>
      </w:r>
      <w:r w:rsidR="001C25EA" w:rsidRPr="007E4BDA">
        <w:rPr>
          <w:b/>
          <w:bCs/>
          <w:rtl/>
        </w:rPr>
        <w:t xml:space="preserve"> </w:t>
      </w:r>
      <w:r w:rsidR="001C25EA" w:rsidRPr="007E4BDA">
        <w:rPr>
          <w:rFonts w:hint="cs"/>
          <w:b/>
          <w:bCs/>
          <w:rtl/>
        </w:rPr>
        <w:t>مجال</w:t>
      </w:r>
      <w:r w:rsidR="001C25EA" w:rsidRPr="007E4BDA">
        <w:rPr>
          <w:b/>
          <w:bCs/>
          <w:rtl/>
        </w:rPr>
        <w:t xml:space="preserve"> </w:t>
      </w:r>
      <w:r w:rsidR="001C25EA" w:rsidRPr="007E4BDA">
        <w:rPr>
          <w:rFonts w:hint="cs"/>
          <w:b/>
          <w:bCs/>
          <w:rtl/>
        </w:rPr>
        <w:t>الإعلام</w:t>
      </w:r>
      <w:r w:rsidR="001C25EA" w:rsidRPr="007E4BDA">
        <w:rPr>
          <w:b/>
          <w:bCs/>
          <w:rtl/>
        </w:rPr>
        <w:t xml:space="preserve"> </w:t>
      </w:r>
      <w:r w:rsidR="001C25EA" w:rsidRPr="007E4BDA">
        <w:rPr>
          <w:rFonts w:hint="cs"/>
          <w:b/>
          <w:bCs/>
          <w:rtl/>
        </w:rPr>
        <w:t>والصحافة</w:t>
      </w:r>
      <w:r w:rsidR="001C25EA" w:rsidRPr="007E4BDA">
        <w:rPr>
          <w:b/>
          <w:bCs/>
          <w:rtl/>
        </w:rPr>
        <w:t xml:space="preserve"> </w:t>
      </w:r>
      <w:r w:rsidR="001C25EA" w:rsidRPr="007E4BDA">
        <w:rPr>
          <w:rFonts w:hint="cs"/>
          <w:b/>
          <w:bCs/>
          <w:rtl/>
        </w:rPr>
        <w:t>مثلاً</w:t>
      </w:r>
      <w:r w:rsidR="001C25EA" w:rsidRPr="007E4BDA">
        <w:rPr>
          <w:b/>
          <w:bCs/>
          <w:rtl/>
        </w:rPr>
        <w:t xml:space="preserve"> </w:t>
      </w:r>
      <w:r w:rsidR="001C25EA" w:rsidRPr="007E4BDA">
        <w:rPr>
          <w:rFonts w:hint="cs"/>
          <w:b/>
          <w:bCs/>
          <w:rtl/>
        </w:rPr>
        <w:t>برزت</w:t>
      </w:r>
      <w:r w:rsidR="001C25EA" w:rsidRPr="007E4BDA">
        <w:rPr>
          <w:b/>
          <w:bCs/>
          <w:rtl/>
        </w:rPr>
        <w:t xml:space="preserve"> </w:t>
      </w:r>
      <w:r w:rsidR="001C25EA" w:rsidRPr="007E4BDA">
        <w:rPr>
          <w:rFonts w:hint="cs"/>
          <w:b/>
          <w:bCs/>
          <w:rtl/>
        </w:rPr>
        <w:t>تطورات</w:t>
      </w:r>
      <w:r w:rsidR="001C25EA" w:rsidRPr="007E4BDA">
        <w:rPr>
          <w:b/>
          <w:bCs/>
          <w:rtl/>
        </w:rPr>
        <w:t xml:space="preserve"> </w:t>
      </w:r>
      <w:r w:rsidR="001C25EA" w:rsidRPr="007E4BDA">
        <w:rPr>
          <w:rFonts w:hint="cs"/>
          <w:b/>
          <w:bCs/>
          <w:rtl/>
        </w:rPr>
        <w:t>قانونية</w:t>
      </w:r>
      <w:r w:rsidR="001C25EA" w:rsidRPr="007E4BDA">
        <w:rPr>
          <w:b/>
          <w:bCs/>
          <w:rtl/>
        </w:rPr>
        <w:t xml:space="preserve"> </w:t>
      </w:r>
      <w:r w:rsidR="001C25EA" w:rsidRPr="007E4BDA">
        <w:rPr>
          <w:rFonts w:hint="cs"/>
          <w:b/>
          <w:bCs/>
          <w:rtl/>
        </w:rPr>
        <w:t>ومهنية</w:t>
      </w:r>
      <w:r w:rsidR="001C25EA" w:rsidRPr="007E4BDA">
        <w:rPr>
          <w:b/>
          <w:bCs/>
          <w:rtl/>
        </w:rPr>
        <w:t xml:space="preserve"> </w:t>
      </w:r>
      <w:r w:rsidR="001C25EA" w:rsidRPr="007E4BDA">
        <w:rPr>
          <w:rFonts w:hint="cs"/>
          <w:b/>
          <w:bCs/>
          <w:rtl/>
        </w:rPr>
        <w:t>وتقنية</w:t>
      </w:r>
      <w:r w:rsidR="001C25EA" w:rsidRPr="007E4BDA">
        <w:rPr>
          <w:b/>
          <w:bCs/>
          <w:rtl/>
        </w:rPr>
        <w:t xml:space="preserve"> </w:t>
      </w:r>
      <w:r w:rsidR="001C25EA" w:rsidRPr="007E4BDA">
        <w:rPr>
          <w:rFonts w:hint="cs"/>
          <w:b/>
          <w:bCs/>
          <w:rtl/>
        </w:rPr>
        <w:t>شهدتها</w:t>
      </w:r>
      <w:r w:rsidR="001C25EA" w:rsidRPr="007E4BDA">
        <w:rPr>
          <w:b/>
          <w:bCs/>
          <w:rtl/>
        </w:rPr>
        <w:t xml:space="preserve"> </w:t>
      </w:r>
      <w:r w:rsidR="001C25EA" w:rsidRPr="007E4BDA">
        <w:rPr>
          <w:rFonts w:hint="cs"/>
          <w:b/>
          <w:bCs/>
          <w:rtl/>
        </w:rPr>
        <w:t>مملكة</w:t>
      </w:r>
      <w:r w:rsidR="001C25EA" w:rsidRPr="007E4BDA">
        <w:rPr>
          <w:b/>
          <w:bCs/>
          <w:rtl/>
        </w:rPr>
        <w:t xml:space="preserve"> </w:t>
      </w:r>
      <w:r w:rsidR="001C25EA" w:rsidRPr="007E4BDA">
        <w:rPr>
          <w:rFonts w:hint="cs"/>
          <w:b/>
          <w:bCs/>
          <w:rtl/>
        </w:rPr>
        <w:t>البحرين</w:t>
      </w:r>
      <w:r w:rsidR="001C25EA" w:rsidRPr="007E4BDA">
        <w:rPr>
          <w:b/>
          <w:bCs/>
          <w:rtl/>
        </w:rPr>
        <w:t xml:space="preserve"> </w:t>
      </w:r>
      <w:r w:rsidR="001C25EA" w:rsidRPr="007E4BDA">
        <w:rPr>
          <w:rFonts w:hint="cs"/>
          <w:b/>
          <w:bCs/>
          <w:rtl/>
        </w:rPr>
        <w:t>ترمي</w:t>
      </w:r>
      <w:r w:rsidR="001C25EA" w:rsidRPr="007E4BDA">
        <w:rPr>
          <w:b/>
          <w:bCs/>
          <w:rtl/>
        </w:rPr>
        <w:t xml:space="preserve"> </w:t>
      </w:r>
      <w:r w:rsidR="001C25EA" w:rsidRPr="007E4BDA">
        <w:rPr>
          <w:rFonts w:hint="cs"/>
          <w:b/>
          <w:bCs/>
          <w:rtl/>
        </w:rPr>
        <w:t>إلى</w:t>
      </w:r>
      <w:r w:rsidR="001C25EA" w:rsidRPr="007E4BDA">
        <w:rPr>
          <w:b/>
          <w:bCs/>
          <w:rtl/>
        </w:rPr>
        <w:t xml:space="preserve"> </w:t>
      </w:r>
      <w:r w:rsidR="001C25EA" w:rsidRPr="007E4BDA">
        <w:rPr>
          <w:rFonts w:hint="cs"/>
          <w:b/>
          <w:bCs/>
          <w:rtl/>
        </w:rPr>
        <w:t>حماية</w:t>
      </w:r>
      <w:r w:rsidR="001C25EA" w:rsidRPr="007E4BDA">
        <w:rPr>
          <w:b/>
          <w:bCs/>
          <w:rtl/>
        </w:rPr>
        <w:t xml:space="preserve"> </w:t>
      </w:r>
      <w:r w:rsidR="001C25EA" w:rsidRPr="007E4BDA">
        <w:rPr>
          <w:rFonts w:hint="cs"/>
          <w:b/>
          <w:bCs/>
          <w:rtl/>
        </w:rPr>
        <w:t>الحق</w:t>
      </w:r>
      <w:r w:rsidR="001C25EA" w:rsidRPr="007E4BDA">
        <w:rPr>
          <w:b/>
          <w:bCs/>
          <w:rtl/>
        </w:rPr>
        <w:t xml:space="preserve"> </w:t>
      </w:r>
      <w:r w:rsidR="001C25EA" w:rsidRPr="007E4BDA">
        <w:rPr>
          <w:rFonts w:hint="cs"/>
          <w:b/>
          <w:bCs/>
          <w:rtl/>
        </w:rPr>
        <w:t>في</w:t>
      </w:r>
      <w:r w:rsidR="001C25EA" w:rsidRPr="007E4BDA">
        <w:rPr>
          <w:b/>
          <w:bCs/>
          <w:rtl/>
        </w:rPr>
        <w:t xml:space="preserve"> </w:t>
      </w:r>
      <w:r w:rsidR="001C25EA" w:rsidRPr="007E4BDA">
        <w:rPr>
          <w:rFonts w:hint="cs"/>
          <w:b/>
          <w:bCs/>
          <w:rtl/>
        </w:rPr>
        <w:t>التعبيـر</w:t>
      </w:r>
      <w:r w:rsidR="001C25EA" w:rsidRPr="007E4BDA">
        <w:rPr>
          <w:b/>
          <w:bCs/>
          <w:rtl/>
        </w:rPr>
        <w:t xml:space="preserve"> </w:t>
      </w:r>
      <w:r w:rsidR="001C25EA" w:rsidRPr="007E4BDA">
        <w:rPr>
          <w:rFonts w:hint="cs"/>
          <w:b/>
          <w:bCs/>
          <w:rtl/>
        </w:rPr>
        <w:t>عن</w:t>
      </w:r>
      <w:r w:rsidR="001C25EA" w:rsidRPr="007E4BDA">
        <w:rPr>
          <w:b/>
          <w:bCs/>
          <w:rtl/>
        </w:rPr>
        <w:t xml:space="preserve"> </w:t>
      </w:r>
      <w:r w:rsidR="001C25EA" w:rsidRPr="007E4BDA">
        <w:rPr>
          <w:rFonts w:hint="cs"/>
          <w:b/>
          <w:bCs/>
          <w:rtl/>
        </w:rPr>
        <w:t>الرأي</w:t>
      </w:r>
      <w:r w:rsidR="001C25EA" w:rsidRPr="007E4BDA">
        <w:rPr>
          <w:b/>
          <w:bCs/>
          <w:rtl/>
        </w:rPr>
        <w:t xml:space="preserve"> </w:t>
      </w:r>
      <w:r w:rsidR="001C25EA" w:rsidRPr="007E4BDA">
        <w:rPr>
          <w:rFonts w:hint="cs"/>
          <w:b/>
          <w:bCs/>
          <w:rtl/>
        </w:rPr>
        <w:t>عبـر</w:t>
      </w:r>
      <w:r w:rsidR="001C25EA" w:rsidRPr="007E4BDA">
        <w:rPr>
          <w:b/>
          <w:bCs/>
          <w:rtl/>
        </w:rPr>
        <w:t xml:space="preserve"> </w:t>
      </w:r>
      <w:r w:rsidR="001C25EA" w:rsidRPr="007E4BDA">
        <w:rPr>
          <w:rFonts w:hint="cs"/>
          <w:b/>
          <w:bCs/>
          <w:rtl/>
        </w:rPr>
        <w:t>وسائل</w:t>
      </w:r>
      <w:r w:rsidR="001C25EA" w:rsidRPr="007E4BDA">
        <w:rPr>
          <w:b/>
          <w:bCs/>
          <w:rtl/>
        </w:rPr>
        <w:t xml:space="preserve"> </w:t>
      </w:r>
      <w:r w:rsidR="001C25EA" w:rsidRPr="007E4BDA">
        <w:rPr>
          <w:rFonts w:hint="cs"/>
          <w:b/>
          <w:bCs/>
          <w:rtl/>
        </w:rPr>
        <w:t>الإعلام</w:t>
      </w:r>
      <w:r w:rsidR="001C25EA" w:rsidRPr="007E4BDA">
        <w:rPr>
          <w:b/>
          <w:bCs/>
          <w:rtl/>
        </w:rPr>
        <w:t xml:space="preserve"> </w:t>
      </w:r>
      <w:r w:rsidR="001C25EA" w:rsidRPr="007E4BDA">
        <w:rPr>
          <w:rFonts w:hint="cs"/>
          <w:b/>
          <w:bCs/>
          <w:rtl/>
        </w:rPr>
        <w:t>والاتصال،</w:t>
      </w:r>
      <w:r w:rsidR="001C25EA" w:rsidRPr="007E4BDA">
        <w:rPr>
          <w:b/>
          <w:bCs/>
          <w:rtl/>
        </w:rPr>
        <w:t xml:space="preserve"> </w:t>
      </w:r>
      <w:r w:rsidR="001C25EA" w:rsidRPr="007E4BDA">
        <w:rPr>
          <w:rFonts w:hint="cs"/>
          <w:b/>
          <w:bCs/>
          <w:rtl/>
        </w:rPr>
        <w:t>وضمان</w:t>
      </w:r>
      <w:r w:rsidR="001C25EA" w:rsidRPr="007E4BDA">
        <w:rPr>
          <w:b/>
          <w:bCs/>
          <w:rtl/>
        </w:rPr>
        <w:t xml:space="preserve"> </w:t>
      </w:r>
      <w:r w:rsidR="001C25EA" w:rsidRPr="007E4BDA">
        <w:rPr>
          <w:rFonts w:hint="cs"/>
          <w:b/>
          <w:bCs/>
          <w:rtl/>
        </w:rPr>
        <w:t>حرية</w:t>
      </w:r>
      <w:r w:rsidR="001C25EA" w:rsidRPr="007E4BDA">
        <w:rPr>
          <w:b/>
          <w:bCs/>
          <w:rtl/>
        </w:rPr>
        <w:t xml:space="preserve"> </w:t>
      </w:r>
      <w:r w:rsidR="001C25EA" w:rsidRPr="007E4BDA">
        <w:rPr>
          <w:rFonts w:hint="cs"/>
          <w:b/>
          <w:bCs/>
          <w:rtl/>
        </w:rPr>
        <w:t>التماس</w:t>
      </w:r>
      <w:r w:rsidR="001C25EA" w:rsidRPr="007E4BDA">
        <w:rPr>
          <w:b/>
          <w:bCs/>
          <w:rtl/>
        </w:rPr>
        <w:t xml:space="preserve"> </w:t>
      </w:r>
      <w:r w:rsidR="001C25EA" w:rsidRPr="007E4BDA">
        <w:rPr>
          <w:rFonts w:hint="cs"/>
          <w:b/>
          <w:bCs/>
          <w:rtl/>
        </w:rPr>
        <w:t>مختلف</w:t>
      </w:r>
      <w:r w:rsidR="001C25EA" w:rsidRPr="007E4BDA">
        <w:rPr>
          <w:b/>
          <w:bCs/>
          <w:rtl/>
        </w:rPr>
        <w:t xml:space="preserve"> </w:t>
      </w:r>
      <w:r w:rsidR="001C25EA" w:rsidRPr="007E4BDA">
        <w:rPr>
          <w:rFonts w:hint="cs"/>
          <w:b/>
          <w:bCs/>
          <w:rtl/>
        </w:rPr>
        <w:t>ضروب</w:t>
      </w:r>
      <w:r w:rsidR="001C25EA" w:rsidRPr="007E4BDA">
        <w:rPr>
          <w:b/>
          <w:bCs/>
          <w:rtl/>
        </w:rPr>
        <w:t xml:space="preserve"> </w:t>
      </w:r>
      <w:r w:rsidR="001C25EA" w:rsidRPr="007E4BDA">
        <w:rPr>
          <w:rFonts w:hint="cs"/>
          <w:b/>
          <w:bCs/>
          <w:rtl/>
        </w:rPr>
        <w:t>المعلومات</w:t>
      </w:r>
      <w:r w:rsidR="001C25EA" w:rsidRPr="007E4BDA">
        <w:rPr>
          <w:b/>
          <w:bCs/>
          <w:rtl/>
        </w:rPr>
        <w:t xml:space="preserve"> </w:t>
      </w:r>
      <w:r w:rsidR="001C25EA" w:rsidRPr="007E4BDA">
        <w:rPr>
          <w:rFonts w:hint="cs"/>
          <w:b/>
          <w:bCs/>
          <w:rtl/>
        </w:rPr>
        <w:t>والأفكار</w:t>
      </w:r>
      <w:r w:rsidR="001C25EA" w:rsidRPr="007E4BDA">
        <w:rPr>
          <w:b/>
          <w:bCs/>
          <w:rtl/>
        </w:rPr>
        <w:t xml:space="preserve"> </w:t>
      </w:r>
      <w:r w:rsidR="001C25EA" w:rsidRPr="007E4BDA">
        <w:rPr>
          <w:rFonts w:hint="cs"/>
          <w:b/>
          <w:bCs/>
          <w:rtl/>
        </w:rPr>
        <w:t>وتلقيها</w:t>
      </w:r>
      <w:r w:rsidR="001C25EA" w:rsidRPr="007E4BDA">
        <w:rPr>
          <w:b/>
          <w:bCs/>
          <w:rtl/>
        </w:rPr>
        <w:t xml:space="preserve"> </w:t>
      </w:r>
      <w:r w:rsidR="001C25EA" w:rsidRPr="007E4BDA">
        <w:rPr>
          <w:rFonts w:hint="cs"/>
          <w:b/>
          <w:bCs/>
          <w:rtl/>
        </w:rPr>
        <w:t>ونقلها</w:t>
      </w:r>
      <w:r w:rsidR="001C25EA" w:rsidRPr="007E4BDA">
        <w:rPr>
          <w:b/>
          <w:bCs/>
          <w:rtl/>
        </w:rPr>
        <w:t xml:space="preserve"> </w:t>
      </w:r>
      <w:r w:rsidR="001C25EA" w:rsidRPr="007E4BDA">
        <w:rPr>
          <w:rFonts w:hint="cs"/>
          <w:b/>
          <w:bCs/>
          <w:rtl/>
        </w:rPr>
        <w:t>دون</w:t>
      </w:r>
      <w:r w:rsidR="001C25EA" w:rsidRPr="007E4BDA">
        <w:rPr>
          <w:b/>
          <w:bCs/>
          <w:rtl/>
        </w:rPr>
        <w:t xml:space="preserve"> </w:t>
      </w:r>
      <w:r w:rsidR="001C25EA" w:rsidRPr="007E4BDA">
        <w:rPr>
          <w:rFonts w:hint="cs"/>
          <w:b/>
          <w:bCs/>
          <w:rtl/>
        </w:rPr>
        <w:t>حدود</w:t>
      </w:r>
      <w:r w:rsidR="001C25EA" w:rsidRPr="007E4BDA">
        <w:rPr>
          <w:b/>
          <w:bCs/>
          <w:rtl/>
        </w:rPr>
        <w:t xml:space="preserve"> </w:t>
      </w:r>
      <w:r w:rsidR="001C25EA" w:rsidRPr="007E4BDA">
        <w:rPr>
          <w:rFonts w:hint="cs"/>
          <w:b/>
          <w:bCs/>
          <w:rtl/>
        </w:rPr>
        <w:t>سوى</w:t>
      </w:r>
      <w:r w:rsidR="001C25EA" w:rsidRPr="007E4BDA">
        <w:rPr>
          <w:b/>
          <w:bCs/>
          <w:rtl/>
        </w:rPr>
        <w:t xml:space="preserve"> </w:t>
      </w:r>
      <w:r w:rsidR="001C25EA" w:rsidRPr="007E4BDA">
        <w:rPr>
          <w:rFonts w:hint="cs"/>
          <w:b/>
          <w:bCs/>
          <w:rtl/>
        </w:rPr>
        <w:t>الضوابط</w:t>
      </w:r>
      <w:r w:rsidR="001C25EA" w:rsidRPr="007E4BDA">
        <w:rPr>
          <w:b/>
          <w:bCs/>
          <w:rtl/>
        </w:rPr>
        <w:t xml:space="preserve"> </w:t>
      </w:r>
      <w:r w:rsidR="001C25EA" w:rsidRPr="007E4BDA">
        <w:rPr>
          <w:rFonts w:hint="cs"/>
          <w:b/>
          <w:bCs/>
          <w:rtl/>
        </w:rPr>
        <w:t>القانونية</w:t>
      </w:r>
      <w:r w:rsidR="001C25EA" w:rsidRPr="007E4BDA">
        <w:rPr>
          <w:b/>
          <w:bCs/>
          <w:rtl/>
        </w:rPr>
        <w:t xml:space="preserve"> </w:t>
      </w:r>
      <w:r w:rsidR="001C25EA" w:rsidRPr="007E4BDA">
        <w:rPr>
          <w:rFonts w:hint="cs"/>
          <w:b/>
          <w:bCs/>
          <w:rtl/>
        </w:rPr>
        <w:t>والمهنية،</w:t>
      </w:r>
      <w:r w:rsidR="001C25EA" w:rsidRPr="007E4BDA">
        <w:rPr>
          <w:b/>
          <w:bCs/>
          <w:rtl/>
        </w:rPr>
        <w:t xml:space="preserve"> </w:t>
      </w:r>
      <w:r w:rsidR="001C25EA" w:rsidRPr="007E4BDA">
        <w:rPr>
          <w:rFonts w:hint="cs"/>
          <w:b/>
          <w:bCs/>
          <w:rtl/>
        </w:rPr>
        <w:t>والمتوافقة</w:t>
      </w:r>
      <w:r w:rsidR="001C25EA" w:rsidRPr="007E4BDA">
        <w:rPr>
          <w:b/>
          <w:bCs/>
          <w:rtl/>
        </w:rPr>
        <w:t xml:space="preserve"> </w:t>
      </w:r>
      <w:r w:rsidR="001C25EA" w:rsidRPr="007E4BDA">
        <w:rPr>
          <w:rFonts w:hint="cs"/>
          <w:b/>
          <w:bCs/>
          <w:rtl/>
        </w:rPr>
        <w:t>مع</w:t>
      </w:r>
      <w:r w:rsidR="001C25EA" w:rsidRPr="007E4BDA">
        <w:rPr>
          <w:b/>
          <w:bCs/>
          <w:rtl/>
        </w:rPr>
        <w:t xml:space="preserve"> </w:t>
      </w:r>
      <w:r w:rsidR="001C25EA" w:rsidRPr="007E4BDA">
        <w:rPr>
          <w:rFonts w:hint="cs"/>
          <w:b/>
          <w:bCs/>
          <w:rtl/>
        </w:rPr>
        <w:t>العهد</w:t>
      </w:r>
      <w:r w:rsidR="001C25EA" w:rsidRPr="007E4BDA">
        <w:rPr>
          <w:b/>
          <w:bCs/>
          <w:rtl/>
        </w:rPr>
        <w:t xml:space="preserve"> </w:t>
      </w:r>
      <w:r w:rsidR="001C25EA" w:rsidRPr="007E4BDA">
        <w:rPr>
          <w:rFonts w:hint="cs"/>
          <w:b/>
          <w:bCs/>
          <w:rtl/>
        </w:rPr>
        <w:t>الدولي</w:t>
      </w:r>
      <w:r w:rsidR="001C25EA" w:rsidRPr="007E4BDA">
        <w:rPr>
          <w:b/>
          <w:bCs/>
          <w:rtl/>
        </w:rPr>
        <w:t xml:space="preserve"> </w:t>
      </w:r>
      <w:r w:rsidR="001C25EA" w:rsidRPr="007E4BDA">
        <w:rPr>
          <w:rFonts w:hint="cs"/>
          <w:b/>
          <w:bCs/>
          <w:rtl/>
        </w:rPr>
        <w:t>والمعايير</w:t>
      </w:r>
      <w:r w:rsidR="001C25EA" w:rsidRPr="007E4BDA">
        <w:rPr>
          <w:b/>
          <w:bCs/>
          <w:rtl/>
        </w:rPr>
        <w:t xml:space="preserve"> </w:t>
      </w:r>
      <w:r w:rsidR="001C25EA" w:rsidRPr="007E4BDA">
        <w:rPr>
          <w:rFonts w:hint="cs"/>
          <w:b/>
          <w:bCs/>
          <w:rtl/>
        </w:rPr>
        <w:t>الحقوقية</w:t>
      </w:r>
      <w:r w:rsidR="001C25EA" w:rsidRPr="007E4BDA">
        <w:rPr>
          <w:b/>
          <w:bCs/>
          <w:rtl/>
        </w:rPr>
        <w:t xml:space="preserve"> </w:t>
      </w:r>
      <w:r w:rsidR="001C25EA" w:rsidRPr="007E4BDA">
        <w:rPr>
          <w:rFonts w:hint="cs"/>
          <w:b/>
          <w:bCs/>
          <w:rtl/>
        </w:rPr>
        <w:t>العالمية</w:t>
      </w:r>
      <w:r w:rsidR="001C25EA" w:rsidRPr="007E4BDA">
        <w:rPr>
          <w:b/>
          <w:bCs/>
          <w:rtl/>
        </w:rPr>
        <w:t xml:space="preserve">. </w:t>
      </w:r>
      <w:r w:rsidR="001C25EA" w:rsidRPr="007E4BDA">
        <w:rPr>
          <w:rFonts w:hint="cs"/>
          <w:b/>
          <w:bCs/>
          <w:rtl/>
        </w:rPr>
        <w:t>وعلى</w:t>
      </w:r>
      <w:r w:rsidR="001C25EA" w:rsidRPr="007E4BDA">
        <w:rPr>
          <w:b/>
          <w:bCs/>
          <w:rtl/>
        </w:rPr>
        <w:t xml:space="preserve"> </w:t>
      </w:r>
      <w:r w:rsidR="001C25EA" w:rsidRPr="007E4BDA">
        <w:rPr>
          <w:rFonts w:hint="cs"/>
          <w:b/>
          <w:bCs/>
          <w:rtl/>
        </w:rPr>
        <w:t>سبيل</w:t>
      </w:r>
      <w:r w:rsidR="001C25EA" w:rsidRPr="007E4BDA">
        <w:rPr>
          <w:b/>
          <w:bCs/>
          <w:rtl/>
        </w:rPr>
        <w:t xml:space="preserve"> </w:t>
      </w:r>
      <w:r w:rsidR="001C25EA" w:rsidRPr="007E4BDA">
        <w:rPr>
          <w:rFonts w:hint="cs"/>
          <w:b/>
          <w:bCs/>
          <w:rtl/>
        </w:rPr>
        <w:t>المثال،</w:t>
      </w:r>
      <w:r w:rsidR="001C25EA" w:rsidRPr="007E4BDA">
        <w:rPr>
          <w:b/>
          <w:bCs/>
          <w:rtl/>
        </w:rPr>
        <w:t xml:space="preserve"> </w:t>
      </w:r>
      <w:r w:rsidR="001C25EA" w:rsidRPr="007E4BDA">
        <w:rPr>
          <w:rFonts w:hint="cs"/>
          <w:b/>
          <w:bCs/>
          <w:rtl/>
        </w:rPr>
        <w:t>أكد</w:t>
      </w:r>
      <w:r w:rsidR="001C25EA" w:rsidRPr="007E4BDA">
        <w:rPr>
          <w:b/>
          <w:bCs/>
          <w:rtl/>
        </w:rPr>
        <w:t xml:space="preserve"> </w:t>
      </w:r>
      <w:r w:rsidR="001C25EA" w:rsidRPr="007E4BDA">
        <w:rPr>
          <w:rFonts w:hint="cs"/>
          <w:b/>
          <w:bCs/>
          <w:rtl/>
        </w:rPr>
        <w:t>قانون</w:t>
      </w:r>
      <w:r w:rsidR="001C25EA" w:rsidRPr="007E4BDA">
        <w:rPr>
          <w:b/>
          <w:bCs/>
          <w:rtl/>
        </w:rPr>
        <w:t xml:space="preserve"> </w:t>
      </w:r>
      <w:r w:rsidR="001C25EA" w:rsidRPr="007E4BDA">
        <w:rPr>
          <w:rFonts w:hint="cs"/>
          <w:b/>
          <w:bCs/>
          <w:rtl/>
        </w:rPr>
        <w:t>تنظيم</w:t>
      </w:r>
      <w:r w:rsidR="001C25EA" w:rsidRPr="007E4BDA">
        <w:rPr>
          <w:b/>
          <w:bCs/>
          <w:rtl/>
        </w:rPr>
        <w:t xml:space="preserve"> </w:t>
      </w:r>
      <w:r w:rsidR="001C25EA" w:rsidRPr="007E4BDA">
        <w:rPr>
          <w:rFonts w:hint="cs"/>
          <w:b/>
          <w:bCs/>
          <w:rtl/>
        </w:rPr>
        <w:t>الصحافة</w:t>
      </w:r>
      <w:r w:rsidR="001C25EA" w:rsidRPr="007E4BDA">
        <w:rPr>
          <w:b/>
          <w:bCs/>
          <w:rtl/>
        </w:rPr>
        <w:t xml:space="preserve"> </w:t>
      </w:r>
      <w:r w:rsidR="001C25EA" w:rsidRPr="007E4BDA">
        <w:rPr>
          <w:rFonts w:hint="cs"/>
          <w:b/>
          <w:bCs/>
          <w:rtl/>
        </w:rPr>
        <w:t>والطباعة</w:t>
      </w:r>
      <w:r w:rsidR="001C25EA" w:rsidRPr="007E4BDA">
        <w:rPr>
          <w:b/>
          <w:bCs/>
          <w:rtl/>
        </w:rPr>
        <w:t xml:space="preserve"> </w:t>
      </w:r>
      <w:r w:rsidR="001C25EA" w:rsidRPr="007E4BDA">
        <w:rPr>
          <w:rFonts w:hint="cs"/>
          <w:b/>
          <w:bCs/>
          <w:rtl/>
        </w:rPr>
        <w:t>والنشر</w:t>
      </w:r>
      <w:r w:rsidR="001C25EA" w:rsidRPr="007E4BDA">
        <w:rPr>
          <w:b/>
          <w:bCs/>
          <w:rtl/>
        </w:rPr>
        <w:t xml:space="preserve"> </w:t>
      </w:r>
      <w:r w:rsidR="001C25EA" w:rsidRPr="007E4BDA">
        <w:rPr>
          <w:rFonts w:hint="cs"/>
          <w:b/>
          <w:bCs/>
          <w:rtl/>
        </w:rPr>
        <w:t>الصادر</w:t>
      </w:r>
      <w:r w:rsidR="001C25EA" w:rsidRPr="007E4BDA">
        <w:rPr>
          <w:b/>
          <w:bCs/>
          <w:rtl/>
        </w:rPr>
        <w:t xml:space="preserve"> </w:t>
      </w:r>
      <w:r w:rsidR="001C25EA" w:rsidRPr="007E4BDA">
        <w:rPr>
          <w:rFonts w:hint="cs"/>
          <w:b/>
          <w:bCs/>
          <w:rtl/>
        </w:rPr>
        <w:t>بالمرسوم</w:t>
      </w:r>
      <w:r w:rsidR="001C25EA" w:rsidRPr="007E4BDA">
        <w:rPr>
          <w:b/>
          <w:bCs/>
          <w:rtl/>
        </w:rPr>
        <w:t xml:space="preserve"> </w:t>
      </w:r>
      <w:r w:rsidR="001C25EA" w:rsidRPr="007E4BDA">
        <w:rPr>
          <w:rFonts w:hint="cs"/>
          <w:b/>
          <w:bCs/>
          <w:rtl/>
        </w:rPr>
        <w:t>بقانون</w:t>
      </w:r>
      <w:r w:rsidR="001C25EA" w:rsidRPr="007E4BDA">
        <w:rPr>
          <w:b/>
          <w:bCs/>
          <w:rtl/>
        </w:rPr>
        <w:t xml:space="preserve"> </w:t>
      </w:r>
      <w:r w:rsidR="00B658E7" w:rsidRPr="007E4BDA">
        <w:rPr>
          <w:rFonts w:hint="cs"/>
          <w:b/>
          <w:bCs/>
          <w:rtl/>
        </w:rPr>
        <w:t>رقم </w:t>
      </w:r>
      <w:r w:rsidR="001C25EA" w:rsidRPr="007E4BDA">
        <w:rPr>
          <w:b/>
          <w:bCs/>
          <w:rtl/>
        </w:rPr>
        <w:t xml:space="preserve">(47) </w:t>
      </w:r>
      <w:r w:rsidR="001C25EA" w:rsidRPr="007E4BDA">
        <w:rPr>
          <w:rFonts w:hint="cs"/>
          <w:b/>
          <w:bCs/>
          <w:rtl/>
        </w:rPr>
        <w:t>لسنة</w:t>
      </w:r>
      <w:r w:rsidR="001C25EA" w:rsidRPr="007E4BDA">
        <w:rPr>
          <w:b/>
          <w:bCs/>
          <w:rtl/>
        </w:rPr>
        <w:t xml:space="preserve"> 2002 </w:t>
      </w:r>
      <w:r w:rsidR="001C25EA" w:rsidRPr="007E4BDA">
        <w:rPr>
          <w:rFonts w:hint="cs"/>
          <w:b/>
          <w:bCs/>
          <w:rtl/>
        </w:rPr>
        <w:t>في</w:t>
      </w:r>
      <w:r w:rsidR="001C25EA" w:rsidRPr="007E4BDA">
        <w:rPr>
          <w:b/>
          <w:bCs/>
          <w:rtl/>
        </w:rPr>
        <w:t xml:space="preserve"> </w:t>
      </w:r>
      <w:r w:rsidR="001C25EA" w:rsidRPr="007E4BDA">
        <w:rPr>
          <w:rFonts w:hint="cs"/>
          <w:b/>
          <w:bCs/>
          <w:rtl/>
        </w:rPr>
        <w:t>العديد</w:t>
      </w:r>
      <w:r w:rsidR="001C25EA" w:rsidRPr="007E4BDA">
        <w:rPr>
          <w:b/>
          <w:bCs/>
          <w:rtl/>
        </w:rPr>
        <w:t xml:space="preserve"> </w:t>
      </w:r>
      <w:r w:rsidR="001C25EA" w:rsidRPr="007E4BDA">
        <w:rPr>
          <w:rFonts w:hint="cs"/>
          <w:b/>
          <w:bCs/>
          <w:rtl/>
        </w:rPr>
        <w:t>من</w:t>
      </w:r>
      <w:r w:rsidR="001C25EA" w:rsidRPr="007E4BDA">
        <w:rPr>
          <w:b/>
          <w:bCs/>
          <w:rtl/>
        </w:rPr>
        <w:t xml:space="preserve"> </w:t>
      </w:r>
      <w:r w:rsidR="001C25EA" w:rsidRPr="007E4BDA">
        <w:rPr>
          <w:rFonts w:hint="cs"/>
          <w:b/>
          <w:bCs/>
          <w:rtl/>
        </w:rPr>
        <w:t>مواده</w:t>
      </w:r>
      <w:r w:rsidR="001C25EA" w:rsidRPr="007E4BDA">
        <w:rPr>
          <w:b/>
          <w:bCs/>
          <w:rtl/>
        </w:rPr>
        <w:t xml:space="preserve"> </w:t>
      </w:r>
      <w:r w:rsidR="001C25EA" w:rsidRPr="007E4BDA">
        <w:rPr>
          <w:rFonts w:hint="cs"/>
          <w:b/>
          <w:bCs/>
          <w:rtl/>
        </w:rPr>
        <w:t>على</w:t>
      </w:r>
      <w:r w:rsidR="001C25EA" w:rsidRPr="007E4BDA">
        <w:rPr>
          <w:b/>
          <w:bCs/>
          <w:rtl/>
        </w:rPr>
        <w:t xml:space="preserve"> </w:t>
      </w:r>
      <w:r w:rsidR="001C25EA" w:rsidRPr="007E4BDA">
        <w:rPr>
          <w:rFonts w:hint="cs"/>
          <w:b/>
          <w:bCs/>
          <w:rtl/>
        </w:rPr>
        <w:t>حرية</w:t>
      </w:r>
      <w:r w:rsidR="001C25EA" w:rsidRPr="007E4BDA">
        <w:rPr>
          <w:b/>
          <w:bCs/>
          <w:rtl/>
        </w:rPr>
        <w:t xml:space="preserve"> </w:t>
      </w:r>
      <w:r w:rsidR="001C25EA" w:rsidRPr="007E4BDA">
        <w:rPr>
          <w:rFonts w:hint="cs"/>
          <w:b/>
          <w:bCs/>
          <w:rtl/>
        </w:rPr>
        <w:t>الصحافة</w:t>
      </w:r>
      <w:r w:rsidR="001C25EA" w:rsidRPr="007E4BDA">
        <w:rPr>
          <w:b/>
          <w:bCs/>
          <w:rtl/>
        </w:rPr>
        <w:t xml:space="preserve"> </w:t>
      </w:r>
      <w:r w:rsidR="001C25EA" w:rsidRPr="007E4BDA">
        <w:rPr>
          <w:rFonts w:hint="cs"/>
          <w:b/>
          <w:bCs/>
          <w:rtl/>
        </w:rPr>
        <w:t>وحماية</w:t>
      </w:r>
      <w:r w:rsidR="001C25EA" w:rsidRPr="007E4BDA">
        <w:rPr>
          <w:b/>
          <w:bCs/>
          <w:rtl/>
        </w:rPr>
        <w:t xml:space="preserve"> </w:t>
      </w:r>
      <w:r w:rsidR="001C25EA" w:rsidRPr="007E4BDA">
        <w:rPr>
          <w:rFonts w:hint="cs"/>
          <w:b/>
          <w:bCs/>
          <w:rtl/>
        </w:rPr>
        <w:t>حقوق</w:t>
      </w:r>
      <w:r w:rsidR="001C25EA" w:rsidRPr="007E4BDA">
        <w:rPr>
          <w:b/>
          <w:bCs/>
          <w:rtl/>
        </w:rPr>
        <w:t xml:space="preserve"> </w:t>
      </w:r>
      <w:r w:rsidR="001C25EA" w:rsidRPr="007E4BDA">
        <w:rPr>
          <w:rFonts w:hint="cs"/>
          <w:b/>
          <w:bCs/>
          <w:rtl/>
        </w:rPr>
        <w:t>الصحفيين</w:t>
      </w:r>
      <w:r w:rsidR="001C25EA" w:rsidRPr="007E4BDA">
        <w:rPr>
          <w:b/>
          <w:bCs/>
          <w:rtl/>
        </w:rPr>
        <w:t xml:space="preserve"> </w:t>
      </w:r>
      <w:r w:rsidR="001C25EA" w:rsidRPr="007E4BDA">
        <w:rPr>
          <w:rFonts w:hint="cs"/>
          <w:b/>
          <w:bCs/>
          <w:rtl/>
        </w:rPr>
        <w:t>والإعلاميين</w:t>
      </w:r>
      <w:r w:rsidR="001C25EA" w:rsidRPr="007E4BDA">
        <w:rPr>
          <w:b/>
          <w:bCs/>
          <w:rtl/>
        </w:rPr>
        <w:t xml:space="preserve"> </w:t>
      </w:r>
      <w:r w:rsidR="001C25EA" w:rsidRPr="007E4BDA">
        <w:rPr>
          <w:rFonts w:hint="cs"/>
          <w:b/>
          <w:bCs/>
          <w:rtl/>
        </w:rPr>
        <w:t>في</w:t>
      </w:r>
      <w:r w:rsidR="001C25EA" w:rsidRPr="007E4BDA">
        <w:rPr>
          <w:b/>
          <w:bCs/>
          <w:rtl/>
        </w:rPr>
        <w:t xml:space="preserve"> </w:t>
      </w:r>
      <w:r w:rsidR="001C25EA" w:rsidRPr="007E4BDA">
        <w:rPr>
          <w:rFonts w:hint="cs"/>
          <w:b/>
          <w:bCs/>
          <w:rtl/>
        </w:rPr>
        <w:t>التعبيـر</w:t>
      </w:r>
      <w:r w:rsidR="001C25EA" w:rsidRPr="007E4BDA">
        <w:rPr>
          <w:b/>
          <w:bCs/>
          <w:rtl/>
        </w:rPr>
        <w:t xml:space="preserve"> </w:t>
      </w:r>
      <w:r w:rsidR="001C25EA" w:rsidRPr="007E4BDA">
        <w:rPr>
          <w:rFonts w:hint="cs"/>
          <w:b/>
          <w:bCs/>
          <w:rtl/>
        </w:rPr>
        <w:t>عن</w:t>
      </w:r>
      <w:r w:rsidR="001C25EA" w:rsidRPr="007E4BDA">
        <w:rPr>
          <w:b/>
          <w:bCs/>
          <w:rtl/>
        </w:rPr>
        <w:t xml:space="preserve"> </w:t>
      </w:r>
      <w:r w:rsidR="001C25EA" w:rsidRPr="007E4BDA">
        <w:rPr>
          <w:rFonts w:hint="cs"/>
          <w:b/>
          <w:bCs/>
          <w:rtl/>
        </w:rPr>
        <w:t>آرائهم</w:t>
      </w:r>
      <w:r w:rsidR="001C25EA" w:rsidRPr="007E4BDA">
        <w:rPr>
          <w:b/>
          <w:bCs/>
          <w:rtl/>
        </w:rPr>
        <w:t xml:space="preserve"> </w:t>
      </w:r>
      <w:r w:rsidR="001C25EA" w:rsidRPr="007E4BDA">
        <w:rPr>
          <w:rFonts w:hint="cs"/>
          <w:b/>
          <w:bCs/>
          <w:rtl/>
        </w:rPr>
        <w:t>بحرية</w:t>
      </w:r>
      <w:r w:rsidR="001C25EA" w:rsidRPr="007E4BDA">
        <w:rPr>
          <w:b/>
          <w:bCs/>
          <w:rtl/>
        </w:rPr>
        <w:t xml:space="preserve"> </w:t>
      </w:r>
      <w:r w:rsidR="001C25EA" w:rsidRPr="007E4BDA">
        <w:rPr>
          <w:rFonts w:hint="cs"/>
          <w:b/>
          <w:bCs/>
          <w:rtl/>
        </w:rPr>
        <w:t>واستقلالية،</w:t>
      </w:r>
      <w:r w:rsidR="001C25EA" w:rsidRPr="007E4BDA">
        <w:rPr>
          <w:b/>
          <w:bCs/>
          <w:rtl/>
        </w:rPr>
        <w:t xml:space="preserve"> </w:t>
      </w:r>
      <w:r w:rsidR="001C25EA" w:rsidRPr="007E4BDA">
        <w:rPr>
          <w:rFonts w:hint="cs"/>
          <w:b/>
          <w:bCs/>
          <w:rtl/>
        </w:rPr>
        <w:t>والحق</w:t>
      </w:r>
      <w:r w:rsidR="001C25EA" w:rsidRPr="007E4BDA">
        <w:rPr>
          <w:b/>
          <w:bCs/>
          <w:rtl/>
        </w:rPr>
        <w:t xml:space="preserve"> </w:t>
      </w:r>
      <w:r w:rsidR="001C25EA" w:rsidRPr="007E4BDA">
        <w:rPr>
          <w:rFonts w:hint="cs"/>
          <w:b/>
          <w:bCs/>
          <w:rtl/>
        </w:rPr>
        <w:t>في</w:t>
      </w:r>
      <w:r w:rsidR="001C25EA" w:rsidRPr="007E4BDA">
        <w:rPr>
          <w:b/>
          <w:bCs/>
          <w:rtl/>
        </w:rPr>
        <w:t xml:space="preserve"> </w:t>
      </w:r>
      <w:r w:rsidR="001C25EA" w:rsidRPr="007E4BDA">
        <w:rPr>
          <w:rFonts w:hint="cs"/>
          <w:b/>
          <w:bCs/>
          <w:rtl/>
        </w:rPr>
        <w:t>الحصول</w:t>
      </w:r>
      <w:r w:rsidR="001C25EA" w:rsidRPr="007E4BDA">
        <w:rPr>
          <w:b/>
          <w:bCs/>
          <w:rtl/>
        </w:rPr>
        <w:t xml:space="preserve"> </w:t>
      </w:r>
      <w:r w:rsidR="001C25EA" w:rsidRPr="007E4BDA">
        <w:rPr>
          <w:rFonts w:hint="cs"/>
          <w:b/>
          <w:bCs/>
          <w:rtl/>
        </w:rPr>
        <w:t>على</w:t>
      </w:r>
      <w:r w:rsidR="001C25EA" w:rsidRPr="007E4BDA">
        <w:rPr>
          <w:b/>
          <w:bCs/>
          <w:rtl/>
        </w:rPr>
        <w:t xml:space="preserve"> </w:t>
      </w:r>
      <w:r w:rsidR="001C25EA" w:rsidRPr="007E4BDA">
        <w:rPr>
          <w:rFonts w:hint="cs"/>
          <w:b/>
          <w:bCs/>
          <w:rtl/>
        </w:rPr>
        <w:t>المعلومات</w:t>
      </w:r>
      <w:r w:rsidR="001C25EA" w:rsidRPr="007E4BDA">
        <w:rPr>
          <w:b/>
          <w:bCs/>
          <w:rtl/>
        </w:rPr>
        <w:t xml:space="preserve"> </w:t>
      </w:r>
      <w:r w:rsidR="001C25EA" w:rsidRPr="007E4BDA">
        <w:rPr>
          <w:rFonts w:hint="cs"/>
          <w:b/>
          <w:bCs/>
          <w:rtl/>
        </w:rPr>
        <w:t>وتداولها،</w:t>
      </w:r>
      <w:r w:rsidR="001C25EA" w:rsidRPr="007E4BDA">
        <w:rPr>
          <w:b/>
          <w:bCs/>
          <w:rtl/>
        </w:rPr>
        <w:t xml:space="preserve"> </w:t>
      </w:r>
      <w:r w:rsidR="001C25EA" w:rsidRPr="007E4BDA">
        <w:rPr>
          <w:rFonts w:hint="cs"/>
          <w:b/>
          <w:bCs/>
          <w:rtl/>
        </w:rPr>
        <w:t>ومن</w:t>
      </w:r>
      <w:r w:rsidR="001C25EA" w:rsidRPr="007E4BDA">
        <w:rPr>
          <w:b/>
          <w:bCs/>
          <w:rtl/>
        </w:rPr>
        <w:t xml:space="preserve"> </w:t>
      </w:r>
      <w:r w:rsidR="001C25EA" w:rsidRPr="007E4BDA">
        <w:rPr>
          <w:rFonts w:hint="cs"/>
          <w:b/>
          <w:bCs/>
          <w:rtl/>
        </w:rPr>
        <w:t>أبرز</w:t>
      </w:r>
      <w:r w:rsidR="001C25EA" w:rsidRPr="007E4BDA">
        <w:rPr>
          <w:b/>
          <w:bCs/>
          <w:rtl/>
        </w:rPr>
        <w:t xml:space="preserve"> </w:t>
      </w:r>
      <w:r w:rsidR="001C25EA" w:rsidRPr="007E4BDA">
        <w:rPr>
          <w:rFonts w:hint="cs"/>
          <w:b/>
          <w:bCs/>
          <w:rtl/>
        </w:rPr>
        <w:t>هذه</w:t>
      </w:r>
      <w:r w:rsidR="001C25EA" w:rsidRPr="007E4BDA">
        <w:rPr>
          <w:b/>
          <w:bCs/>
          <w:rtl/>
        </w:rPr>
        <w:t xml:space="preserve"> </w:t>
      </w:r>
      <w:r w:rsidR="001C25EA" w:rsidRPr="007E4BDA">
        <w:rPr>
          <w:rFonts w:hint="cs"/>
          <w:b/>
          <w:bCs/>
          <w:rtl/>
        </w:rPr>
        <w:t>الضمانات</w:t>
      </w:r>
      <w:r w:rsidR="001C25EA" w:rsidRPr="007E4BDA">
        <w:rPr>
          <w:b/>
          <w:bCs/>
          <w:rtl/>
        </w:rPr>
        <w:t xml:space="preserve"> </w:t>
      </w:r>
      <w:r w:rsidR="001C25EA" w:rsidRPr="007E4BDA">
        <w:rPr>
          <w:rFonts w:hint="cs"/>
          <w:b/>
          <w:bCs/>
          <w:rtl/>
        </w:rPr>
        <w:t>بنص</w:t>
      </w:r>
      <w:r w:rsidR="001C25EA" w:rsidRPr="007E4BDA">
        <w:rPr>
          <w:b/>
          <w:bCs/>
          <w:rtl/>
        </w:rPr>
        <w:t xml:space="preserve"> </w:t>
      </w:r>
      <w:r w:rsidR="001C25EA" w:rsidRPr="007E4BDA">
        <w:rPr>
          <w:rFonts w:hint="cs"/>
          <w:b/>
          <w:bCs/>
          <w:rtl/>
        </w:rPr>
        <w:t>القانون</w:t>
      </w:r>
    </w:p>
    <w:p w:rsidR="001C25EA" w:rsidRPr="007E4BDA" w:rsidRDefault="001C25EA" w:rsidP="00F7727D">
      <w:pPr>
        <w:pStyle w:val="Bullet1GA"/>
        <w:numPr>
          <w:ilvl w:val="0"/>
          <w:numId w:val="12"/>
        </w:numPr>
        <w:bidi/>
        <w:spacing w:line="360" w:lineRule="exact"/>
        <w:rPr>
          <w:rtl/>
        </w:rPr>
      </w:pPr>
      <w:r w:rsidRPr="007E4BDA">
        <w:rPr>
          <w:rtl/>
        </w:rPr>
        <w:t>"الصحفيون مستقلون</w:t>
      </w:r>
      <w:r w:rsidR="00B658E7" w:rsidRPr="007E4BDA">
        <w:rPr>
          <w:rtl/>
        </w:rPr>
        <w:t xml:space="preserve"> لا </w:t>
      </w:r>
      <w:r w:rsidRPr="007E4BDA">
        <w:rPr>
          <w:rtl/>
        </w:rPr>
        <w:t>سلطان عليهم في أداء عملهم لغيـر القانون.</w:t>
      </w:r>
      <w:r w:rsidR="00B658E7" w:rsidRPr="007E4BDA">
        <w:rPr>
          <w:rtl/>
        </w:rPr>
        <w:t xml:space="preserve"> ولا </w:t>
      </w:r>
      <w:r w:rsidRPr="007E4BDA">
        <w:rPr>
          <w:rtl/>
        </w:rPr>
        <w:t>يجوز أن يكون الرأي الذي يصدر عن الصحفي</w:t>
      </w:r>
      <w:r w:rsidR="00B658E7" w:rsidRPr="007E4BDA">
        <w:rPr>
          <w:rtl/>
        </w:rPr>
        <w:t xml:space="preserve"> أو </w:t>
      </w:r>
      <w:r w:rsidRPr="007E4BDA">
        <w:rPr>
          <w:rtl/>
        </w:rPr>
        <w:t>المعلومات الصحيحة التي ينشرها سببا للمساس بأمنه، كما</w:t>
      </w:r>
      <w:r w:rsidR="00B658E7" w:rsidRPr="007E4BDA">
        <w:rPr>
          <w:rtl/>
        </w:rPr>
        <w:t xml:space="preserve"> لا </w:t>
      </w:r>
      <w:r w:rsidRPr="007E4BDA">
        <w:rPr>
          <w:rtl/>
        </w:rPr>
        <w:t>يجوز إجباره على إفشاء مصادر معلوماته، وذلك كله في حدود القانون"</w:t>
      </w:r>
      <w:r w:rsidR="002B057C" w:rsidRPr="007E4BDA">
        <w:rPr>
          <w:vertAlign w:val="superscript"/>
          <w:rtl/>
        </w:rPr>
        <w:t>(</w:t>
      </w:r>
      <w:r w:rsidR="002B057C" w:rsidRPr="007E4BDA">
        <w:rPr>
          <w:vertAlign w:val="superscript"/>
          <w:rtl/>
        </w:rPr>
        <w:footnoteReference w:id="45"/>
      </w:r>
      <w:r w:rsidR="002B057C" w:rsidRPr="007E4BDA">
        <w:rPr>
          <w:vertAlign w:val="superscript"/>
          <w:rtl/>
        </w:rPr>
        <w:t>)</w:t>
      </w:r>
      <w:r w:rsidRPr="007E4BDA">
        <w:rPr>
          <w:rtl/>
        </w:rPr>
        <w:t>؛</w:t>
      </w:r>
    </w:p>
    <w:p w:rsidR="001C25EA" w:rsidRPr="005A1E8D" w:rsidRDefault="001C25EA" w:rsidP="00F7727D">
      <w:pPr>
        <w:pStyle w:val="Bullet1GA"/>
        <w:numPr>
          <w:ilvl w:val="0"/>
          <w:numId w:val="12"/>
        </w:numPr>
        <w:bidi/>
        <w:spacing w:line="360" w:lineRule="exact"/>
        <w:rPr>
          <w:spacing w:val="-4"/>
          <w:rtl/>
        </w:rPr>
      </w:pPr>
      <w:r w:rsidRPr="005A1E8D">
        <w:rPr>
          <w:spacing w:val="-4"/>
          <w:rtl/>
        </w:rPr>
        <w:t>"للصحفي حق الحصول على المعلومات والإحصاءات والأخبار المباح نشرها طبقا للقانون من مصادرها،</w:t>
      </w:r>
      <w:r w:rsidR="00B658E7" w:rsidRPr="005A1E8D">
        <w:rPr>
          <w:spacing w:val="-4"/>
          <w:rtl/>
        </w:rPr>
        <w:t xml:space="preserve"> كما </w:t>
      </w:r>
      <w:r w:rsidRPr="005A1E8D">
        <w:rPr>
          <w:spacing w:val="-4"/>
          <w:rtl/>
        </w:rPr>
        <w:t>يكون للصحفي حق نشر</w:t>
      </w:r>
      <w:r w:rsidR="00B658E7" w:rsidRPr="005A1E8D">
        <w:rPr>
          <w:spacing w:val="-4"/>
          <w:rtl/>
        </w:rPr>
        <w:t xml:space="preserve"> ما </w:t>
      </w:r>
      <w:r w:rsidRPr="005A1E8D">
        <w:rPr>
          <w:spacing w:val="-4"/>
          <w:rtl/>
        </w:rPr>
        <w:t>يتحصل منها. مع حظر فرض أية قيود تعوق تدفق المعلومات</w:t>
      </w:r>
      <w:r w:rsidR="00B658E7" w:rsidRPr="005A1E8D">
        <w:rPr>
          <w:spacing w:val="-4"/>
          <w:rtl/>
        </w:rPr>
        <w:t xml:space="preserve"> أو </w:t>
      </w:r>
      <w:r w:rsidRPr="005A1E8D">
        <w:rPr>
          <w:spacing w:val="-4"/>
          <w:rtl/>
        </w:rPr>
        <w:t>تحول دون تكافؤ الفرص بين مختلف الصحف في الحصول على المعلومات،</w:t>
      </w:r>
      <w:r w:rsidR="00B658E7" w:rsidRPr="005A1E8D">
        <w:rPr>
          <w:spacing w:val="-4"/>
          <w:rtl/>
        </w:rPr>
        <w:t xml:space="preserve"> أو </w:t>
      </w:r>
      <w:r w:rsidRPr="005A1E8D">
        <w:rPr>
          <w:spacing w:val="-4"/>
          <w:rtl/>
        </w:rPr>
        <w:t>يكون من شأنها تعطيل حق المواطن في الإعلان والمعرفة، وذلك كله دون إخلال بمقتضيات الأمن الوطني والدفاع عن الوطن ومصالحه العليا. وللصحفي في سبيل أداء عمله الحق في حضور المؤتمرات وكذلك الجلسات والاجتماعات العامة وفقا للأنظمة الخاصة بها"</w:t>
      </w:r>
      <w:r w:rsidR="002B057C" w:rsidRPr="005A1E8D">
        <w:rPr>
          <w:spacing w:val="-4"/>
          <w:vertAlign w:val="superscript"/>
          <w:rtl/>
        </w:rPr>
        <w:t>(</w:t>
      </w:r>
      <w:r w:rsidR="002B057C" w:rsidRPr="005A1E8D">
        <w:rPr>
          <w:spacing w:val="-4"/>
          <w:vertAlign w:val="superscript"/>
          <w:rtl/>
        </w:rPr>
        <w:footnoteReference w:id="46"/>
      </w:r>
      <w:r w:rsidR="002B057C" w:rsidRPr="005A1E8D">
        <w:rPr>
          <w:spacing w:val="-4"/>
          <w:vertAlign w:val="superscript"/>
          <w:rtl/>
        </w:rPr>
        <w:t>)</w:t>
      </w:r>
      <w:r w:rsidRPr="005A1E8D">
        <w:rPr>
          <w:spacing w:val="-4"/>
          <w:rtl/>
        </w:rPr>
        <w:t>؛</w:t>
      </w:r>
    </w:p>
    <w:p w:rsidR="001C25EA" w:rsidRPr="007E4BDA" w:rsidRDefault="001C25EA" w:rsidP="00F7727D">
      <w:pPr>
        <w:pStyle w:val="Bullet1GA"/>
        <w:numPr>
          <w:ilvl w:val="0"/>
          <w:numId w:val="12"/>
        </w:numPr>
        <w:bidi/>
        <w:spacing w:line="360" w:lineRule="exact"/>
        <w:rPr>
          <w:rtl/>
        </w:rPr>
      </w:pPr>
      <w:r w:rsidRPr="007E4BDA">
        <w:rPr>
          <w:rtl/>
        </w:rPr>
        <w:t>"كل من أهان صحفيا</w:t>
      </w:r>
      <w:r w:rsidR="00B658E7" w:rsidRPr="007E4BDA">
        <w:rPr>
          <w:rtl/>
        </w:rPr>
        <w:t xml:space="preserve"> أو </w:t>
      </w:r>
      <w:r w:rsidRPr="007E4BDA">
        <w:rPr>
          <w:rtl/>
        </w:rPr>
        <w:t>تعدى عليه بسبب عمله يعاقب بالعقوبات المقررة للتعدي على الموظف العام</w:t>
      </w:r>
      <w:r w:rsidR="00B658E7" w:rsidRPr="007E4BDA">
        <w:rPr>
          <w:rtl/>
        </w:rPr>
        <w:t xml:space="preserve"> أو </w:t>
      </w:r>
      <w:r w:rsidRPr="007E4BDA">
        <w:rPr>
          <w:rtl/>
        </w:rPr>
        <w:t xml:space="preserve">المكلف بخدمة عامة المنصوص عليها في المواد </w:t>
      </w:r>
      <w:r w:rsidR="00BD0E83">
        <w:rPr>
          <w:rFonts w:hint="cs"/>
          <w:rtl/>
        </w:rPr>
        <w:t xml:space="preserve">  </w:t>
      </w:r>
      <w:r w:rsidRPr="007E4BDA">
        <w:rPr>
          <w:rtl/>
        </w:rPr>
        <w:t>من (219) إلى (222) من قانون العقوبات"</w:t>
      </w:r>
      <w:r w:rsidR="002B057C" w:rsidRPr="00BD0E83">
        <w:rPr>
          <w:vertAlign w:val="superscript"/>
          <w:rtl/>
        </w:rPr>
        <w:t>(</w:t>
      </w:r>
      <w:r w:rsidR="002B057C" w:rsidRPr="00BD0E83">
        <w:rPr>
          <w:vertAlign w:val="superscript"/>
          <w:rtl/>
        </w:rPr>
        <w:footnoteReference w:id="47"/>
      </w:r>
      <w:r w:rsidR="002B057C" w:rsidRPr="00BD0E83">
        <w:rPr>
          <w:vertAlign w:val="superscript"/>
          <w:rtl/>
        </w:rPr>
        <w:t>)</w:t>
      </w:r>
      <w:r w:rsidRPr="007E4BDA">
        <w:rPr>
          <w:rtl/>
        </w:rPr>
        <w:t>؛</w:t>
      </w:r>
    </w:p>
    <w:p w:rsidR="001C7E1A" w:rsidRPr="007E4BDA" w:rsidRDefault="001C25EA" w:rsidP="00F7727D">
      <w:pPr>
        <w:pStyle w:val="Bullet1GA"/>
        <w:numPr>
          <w:ilvl w:val="0"/>
          <w:numId w:val="12"/>
        </w:numPr>
        <w:bidi/>
        <w:spacing w:line="360" w:lineRule="exact"/>
        <w:rPr>
          <w:rtl/>
        </w:rPr>
      </w:pPr>
      <w:r w:rsidRPr="007E4BDA">
        <w:rPr>
          <w:rtl/>
        </w:rPr>
        <w:lastRenderedPageBreak/>
        <w:t>"تخضع العلاقة بين الصحفي والصحيفة لعقد العمل الصحفي بما</w:t>
      </w:r>
      <w:r w:rsidR="00B658E7" w:rsidRPr="007E4BDA">
        <w:rPr>
          <w:rtl/>
        </w:rPr>
        <w:t xml:space="preserve"> لا </w:t>
      </w:r>
      <w:r w:rsidRPr="007E4BDA">
        <w:rPr>
          <w:rtl/>
        </w:rPr>
        <w:t>يتعارض مع القواعد الآمرة في قانون العمل في القطاع الأهلي.</w:t>
      </w:r>
      <w:r w:rsidR="00B658E7" w:rsidRPr="007E4BDA">
        <w:rPr>
          <w:rtl/>
        </w:rPr>
        <w:t xml:space="preserve"> ولا </w:t>
      </w:r>
      <w:r w:rsidRPr="007E4BDA">
        <w:rPr>
          <w:rtl/>
        </w:rPr>
        <w:t>يجوز فصل الصحفي من عمله</w:t>
      </w:r>
      <w:r w:rsidR="00B658E7" w:rsidRPr="007E4BDA">
        <w:rPr>
          <w:rtl/>
        </w:rPr>
        <w:t xml:space="preserve"> إلا </w:t>
      </w:r>
      <w:r w:rsidRPr="007E4BDA">
        <w:rPr>
          <w:rtl/>
        </w:rPr>
        <w:t>بعد إخطار جمعية الصحفيين بمبررات الفصل، فإذا استنفذت الجمعية مرحلة التوفيق بين الصحيفة والصحفي دون نجاح، تطبق الأحكام الواردة في قانون العمل في القطاع الأهلي في شأن فصل العامل"</w:t>
      </w:r>
      <w:r w:rsidR="002B057C" w:rsidRPr="00BD0E83">
        <w:rPr>
          <w:vertAlign w:val="superscript"/>
          <w:rtl/>
        </w:rPr>
        <w:t>(</w:t>
      </w:r>
      <w:r w:rsidR="002B057C" w:rsidRPr="00BD0E83">
        <w:rPr>
          <w:vertAlign w:val="superscript"/>
          <w:rtl/>
        </w:rPr>
        <w:footnoteReference w:id="48"/>
      </w:r>
      <w:r w:rsidR="002B057C" w:rsidRPr="00BD0E83">
        <w:rPr>
          <w:vertAlign w:val="superscript"/>
          <w:rtl/>
        </w:rPr>
        <w:t>)</w:t>
      </w:r>
      <w:r w:rsidRPr="007E4BDA">
        <w:rPr>
          <w:rtl/>
        </w:rPr>
        <w:t>؛</w:t>
      </w:r>
    </w:p>
    <w:p w:rsidR="001C25EA" w:rsidRPr="007E4BDA" w:rsidRDefault="001C25EA" w:rsidP="00F7727D">
      <w:pPr>
        <w:pStyle w:val="Bullet1GA"/>
        <w:numPr>
          <w:ilvl w:val="0"/>
          <w:numId w:val="12"/>
        </w:numPr>
        <w:bidi/>
        <w:spacing w:line="360" w:lineRule="exact"/>
        <w:rPr>
          <w:rtl/>
        </w:rPr>
      </w:pPr>
      <w:r w:rsidRPr="007E4BDA">
        <w:rPr>
          <w:rtl/>
        </w:rPr>
        <w:t>"اختصاص جمعية الصحفيين وحدها بتأديب الصحفيين، وبحث الشكاوى المقدمة بشأنهم للتأكد من توافر الدلائل الكافية لصحتها"</w:t>
      </w:r>
      <w:r w:rsidR="002B057C" w:rsidRPr="007E4BDA">
        <w:rPr>
          <w:vertAlign w:val="superscript"/>
          <w:rtl/>
        </w:rPr>
        <w:t>(</w:t>
      </w:r>
      <w:r w:rsidR="002B057C" w:rsidRPr="007E4BDA">
        <w:rPr>
          <w:vertAlign w:val="superscript"/>
          <w:rtl/>
        </w:rPr>
        <w:footnoteReference w:id="49"/>
      </w:r>
      <w:r w:rsidR="002B057C" w:rsidRPr="007E4BDA">
        <w:rPr>
          <w:vertAlign w:val="superscript"/>
          <w:rtl/>
        </w:rPr>
        <w:t>)</w:t>
      </w:r>
      <w:r w:rsidR="00295213" w:rsidRPr="007E4BDA">
        <w:rPr>
          <w:rFonts w:hint="cs"/>
          <w:rtl/>
        </w:rPr>
        <w:t>.</w:t>
      </w:r>
    </w:p>
    <w:p w:rsidR="001C25EA" w:rsidRPr="007E4BDA" w:rsidRDefault="00A5786B" w:rsidP="00014545">
      <w:pPr>
        <w:pStyle w:val="SingleTxtGA"/>
        <w:spacing w:line="360" w:lineRule="exact"/>
      </w:pPr>
      <w:r>
        <w:rPr>
          <w:rtl/>
        </w:rPr>
        <w:t>206-</w:t>
      </w:r>
      <w:r w:rsidR="008F1E16" w:rsidRPr="007E4BDA">
        <w:rPr>
          <w:rtl/>
        </w:rPr>
        <w:tab/>
      </w:r>
      <w:r w:rsidR="001C25EA" w:rsidRPr="007E4BDA">
        <w:rPr>
          <w:rtl/>
        </w:rPr>
        <w:t>وتفعيلاً لتلك النصوص، ينص القانون على عدم تعرض أي صحفي</w:t>
      </w:r>
      <w:r w:rsidR="00B658E7" w:rsidRPr="007E4BDA">
        <w:rPr>
          <w:rtl/>
        </w:rPr>
        <w:t xml:space="preserve"> أو </w:t>
      </w:r>
      <w:r w:rsidR="001C25EA" w:rsidRPr="007E4BDA">
        <w:rPr>
          <w:rtl/>
        </w:rPr>
        <w:t>إعلامي للسجن</w:t>
      </w:r>
      <w:r w:rsidR="00B658E7" w:rsidRPr="007E4BDA">
        <w:rPr>
          <w:rtl/>
        </w:rPr>
        <w:t xml:space="preserve"> أو </w:t>
      </w:r>
      <w:r w:rsidR="001C25EA" w:rsidRPr="007E4BDA">
        <w:rPr>
          <w:rtl/>
        </w:rPr>
        <w:t>الترهيب</w:t>
      </w:r>
      <w:r w:rsidR="00B658E7" w:rsidRPr="007E4BDA">
        <w:rPr>
          <w:rtl/>
        </w:rPr>
        <w:t xml:space="preserve"> أو </w:t>
      </w:r>
      <w:r w:rsidR="001C25EA" w:rsidRPr="007E4BDA">
        <w:rPr>
          <w:rtl/>
        </w:rPr>
        <w:t>القمع</w:t>
      </w:r>
      <w:r w:rsidR="00B658E7" w:rsidRPr="007E4BDA">
        <w:rPr>
          <w:rtl/>
        </w:rPr>
        <w:t xml:space="preserve"> أو </w:t>
      </w:r>
      <w:r w:rsidR="001C25EA" w:rsidRPr="007E4BDA">
        <w:rPr>
          <w:rtl/>
        </w:rPr>
        <w:t>الإهانة بسبب ممارسة حقه القانوني والدستوري في التعبيـر عن الرأي،</w:t>
      </w:r>
      <w:r w:rsidR="00B658E7" w:rsidRPr="007E4BDA">
        <w:rPr>
          <w:rtl/>
        </w:rPr>
        <w:t xml:space="preserve"> ولم </w:t>
      </w:r>
      <w:r w:rsidR="001C25EA" w:rsidRPr="007E4BDA">
        <w:rPr>
          <w:rtl/>
        </w:rPr>
        <w:t>تتعرض أي مؤسسة صحفية</w:t>
      </w:r>
      <w:r w:rsidR="00B658E7" w:rsidRPr="007E4BDA">
        <w:rPr>
          <w:rtl/>
        </w:rPr>
        <w:t xml:space="preserve"> أو </w:t>
      </w:r>
      <w:r w:rsidR="001C25EA" w:rsidRPr="007E4BDA">
        <w:rPr>
          <w:rtl/>
        </w:rPr>
        <w:t>إعلامية للإغلاق بسبب التعبيـر عن الرأي، في ظل سيادة القانون واستقلالية ونزاهة السلطة القضائية.</w:t>
      </w:r>
    </w:p>
    <w:p w:rsidR="001C25EA" w:rsidRPr="007E4BDA" w:rsidRDefault="00A5786B" w:rsidP="00014545">
      <w:pPr>
        <w:pStyle w:val="SingleTxtGA"/>
        <w:spacing w:line="360" w:lineRule="exact"/>
        <w:rPr>
          <w:rtl/>
        </w:rPr>
      </w:pPr>
      <w:r>
        <w:rPr>
          <w:rtl/>
        </w:rPr>
        <w:t>207-</w:t>
      </w:r>
      <w:r w:rsidR="008F1E16" w:rsidRPr="007E4BDA">
        <w:rPr>
          <w:rtl/>
        </w:rPr>
        <w:tab/>
      </w:r>
      <w:r w:rsidR="001C25EA" w:rsidRPr="007E4BDA">
        <w:rPr>
          <w:rtl/>
        </w:rPr>
        <w:t>وإضافة إلى ذلك فإن العمل جارٍ على إعداد مشروع قانون أكثـر تطورًا وشمولاً من قانون الصحافة الحالي في إطار التنسيق بين السلطتين التنفيذية والتشريعية، ويوضح القواعد المتعلقة بتـراخيص الصحف والمطبوعات ووسائل الإعلام المختلفة.</w:t>
      </w:r>
    </w:p>
    <w:p w:rsidR="001C25EA" w:rsidRPr="007E4BDA" w:rsidRDefault="004D3024" w:rsidP="007E4BDA">
      <w:pPr>
        <w:pStyle w:val="H1GA"/>
        <w:rPr>
          <w:b w:val="0"/>
          <w:bCs w:val="0"/>
          <w:rtl/>
        </w:rPr>
      </w:pPr>
      <w:r w:rsidRPr="007E4BDA">
        <w:rPr>
          <w:rFonts w:hint="cs"/>
          <w:rtl/>
        </w:rPr>
        <w:tab/>
      </w:r>
      <w:r w:rsidRPr="007E4BDA">
        <w:rPr>
          <w:rFonts w:hint="cs"/>
          <w:rtl/>
        </w:rPr>
        <w:tab/>
      </w:r>
      <w:r w:rsidR="001C25EA" w:rsidRPr="007E4BDA">
        <w:rPr>
          <w:rtl/>
        </w:rPr>
        <w:t>المادة (20</w:t>
      </w:r>
      <w:r w:rsidR="00295213" w:rsidRPr="007E4BDA">
        <w:rPr>
          <w:rtl/>
        </w:rPr>
        <w:t>)</w:t>
      </w:r>
      <w:r w:rsidR="00295213" w:rsidRPr="007E4BDA">
        <w:rPr>
          <w:rFonts w:hint="cs"/>
          <w:rtl/>
        </w:rPr>
        <w:tab/>
      </w:r>
      <w:r w:rsidR="00295213" w:rsidRPr="007E4BDA">
        <w:rPr>
          <w:rtl/>
        </w:rPr>
        <w:br/>
      </w:r>
      <w:r w:rsidR="001C25EA" w:rsidRPr="007E4BDA">
        <w:rPr>
          <w:rtl/>
        </w:rPr>
        <w:t xml:space="preserve">حظر الدعاية من أجل الحرب والتحريض على الكراهية </w:t>
      </w:r>
      <w:proofErr w:type="spellStart"/>
      <w:r w:rsidR="001C25EA" w:rsidRPr="007E4BDA">
        <w:rPr>
          <w:rtl/>
        </w:rPr>
        <w:t>او</w:t>
      </w:r>
      <w:proofErr w:type="spellEnd"/>
      <w:r w:rsidR="001C25EA" w:rsidRPr="007E4BDA">
        <w:rPr>
          <w:rtl/>
        </w:rPr>
        <w:t xml:space="preserve"> العنف</w:t>
      </w:r>
    </w:p>
    <w:p w:rsidR="001C25EA" w:rsidRPr="007E4BDA" w:rsidRDefault="00A5786B" w:rsidP="005A1E8D">
      <w:pPr>
        <w:pStyle w:val="SingleTxtGA"/>
      </w:pPr>
      <w:r>
        <w:rPr>
          <w:rtl/>
        </w:rPr>
        <w:t>208-</w:t>
      </w:r>
      <w:r w:rsidR="008F1E16" w:rsidRPr="007E4BDA">
        <w:rPr>
          <w:rtl/>
        </w:rPr>
        <w:tab/>
      </w:r>
      <w:r w:rsidR="001C25EA" w:rsidRPr="007E4BDA">
        <w:rPr>
          <w:rtl/>
        </w:rPr>
        <w:t>إن المجتمع البحريني مجتمع منفتح يتسم بالوسطية والتسامح وتقبل الآخر، ونص الدستور في مادتيه 30(أ) و36 على أن السلام هدف الدولة وأن الحرب الهجومية محرمة، وانطلاقاً من دورها المحوري في الارتقاء بالمجتمع بكل أطيافه وحمايته من الآثار السلبية لتعزيز الأمن الاجتماعي والتعايش السلمي، فقد أولت وزارة العدل والشؤون الإسلامية والأوقاف بمملكة البحرين ملف إدارة ومتابعة وتحليل مضامين الخطاب الديني جل اهتمامها، وشرعت في وضع استراتيجية وطنية شاملة في هذا المجال لمعالجة القضايا الاجتماعية والظواهر السلبية الناتجة عن الفكر المتطرف عبر تحديث لغة الخطاب الديني</w:t>
      </w:r>
      <w:r w:rsidR="00B658E7" w:rsidRPr="007E4BDA">
        <w:rPr>
          <w:rtl/>
        </w:rPr>
        <w:t xml:space="preserve"> بما </w:t>
      </w:r>
      <w:r w:rsidR="001C25EA" w:rsidRPr="007E4BDA">
        <w:rPr>
          <w:rtl/>
        </w:rPr>
        <w:t>يعزز الوحدة الاجتماعية ويحافظ على تلاحم النسيج الوطني ويقضي على الفكر المنحرف الذي يولد التطرف والغلو. وتتجلى ملامح الخطة الاستراتيجية في الآتي:</w:t>
      </w:r>
    </w:p>
    <w:p w:rsidR="001C25EA" w:rsidRPr="007E4BDA" w:rsidRDefault="00A5786B" w:rsidP="005A1E8D">
      <w:pPr>
        <w:pStyle w:val="SingleTxtGA"/>
      </w:pPr>
      <w:r>
        <w:rPr>
          <w:rtl/>
        </w:rPr>
        <w:t>209-</w:t>
      </w:r>
      <w:r w:rsidR="008F1E16" w:rsidRPr="007E4BDA">
        <w:rPr>
          <w:rtl/>
        </w:rPr>
        <w:tab/>
      </w:r>
      <w:r w:rsidR="001C25EA" w:rsidRPr="007E4BDA">
        <w:rPr>
          <w:rtl/>
        </w:rPr>
        <w:t>الدورات والندوات والمؤتمرات: تنظم وزارة العدل والشؤون الإسلامية والأوقاف سنويا عدة دورات وندوات وورش عمل عدة في سبيل الارتقاء بالخطاب الديني، من أجل محاربة التطرف وخطاب الكراهية والطائفية والتمييز ولتؤكد على احترام الخصوصية المذهبية واعترافاً بالتعددية الفكرية والتنوع الثقافي والحضاري الذي تنعم به مملكة البحرين والتي تصب في تحديث لغة الخطاب الإسلامي</w:t>
      </w:r>
      <w:r w:rsidR="00B658E7" w:rsidRPr="007E4BDA">
        <w:rPr>
          <w:rtl/>
        </w:rPr>
        <w:t xml:space="preserve"> بما </w:t>
      </w:r>
      <w:r w:rsidR="001C25EA" w:rsidRPr="007E4BDA">
        <w:rPr>
          <w:rtl/>
        </w:rPr>
        <w:t xml:space="preserve">يعمق الفهم الصحيح والوسطي لديننا الحنيف ويؤكد على احترام </w:t>
      </w:r>
      <w:proofErr w:type="spellStart"/>
      <w:r w:rsidR="001C25EA" w:rsidRPr="007E4BDA">
        <w:rPr>
          <w:rtl/>
        </w:rPr>
        <w:lastRenderedPageBreak/>
        <w:t>ثوابته</w:t>
      </w:r>
      <w:proofErr w:type="spellEnd"/>
      <w:r w:rsidR="001C25EA" w:rsidRPr="007E4BDA">
        <w:rPr>
          <w:rtl/>
        </w:rPr>
        <w:t xml:space="preserve"> وتواكب في الوقت ذاته مستجدات العصر ومتغيراته، حيث إن سلسلة الدورات السنوية للأئمة والخطباء والدعاة، مستمرة منذ</w:t>
      </w:r>
      <w:r w:rsidR="00B658E7" w:rsidRPr="007E4BDA">
        <w:rPr>
          <w:rtl/>
        </w:rPr>
        <w:t xml:space="preserve"> عام </w:t>
      </w:r>
      <w:r w:rsidR="001C25EA" w:rsidRPr="007E4BDA">
        <w:rPr>
          <w:rtl/>
        </w:rPr>
        <w:t>2009م حتى الآن.</w:t>
      </w:r>
    </w:p>
    <w:p w:rsidR="001C25EA" w:rsidRPr="007E4BDA" w:rsidRDefault="00A5786B" w:rsidP="005A1E8D">
      <w:pPr>
        <w:pStyle w:val="SingleTxtGA"/>
      </w:pPr>
      <w:r>
        <w:rPr>
          <w:rtl/>
        </w:rPr>
        <w:t>210-</w:t>
      </w:r>
      <w:r w:rsidR="008F1E16" w:rsidRPr="007E4BDA">
        <w:rPr>
          <w:rtl/>
        </w:rPr>
        <w:tab/>
      </w:r>
      <w:r w:rsidR="001C25EA" w:rsidRPr="007E4BDA">
        <w:rPr>
          <w:rtl/>
        </w:rPr>
        <w:t xml:space="preserve">كما عقدت وزارة العدل والشؤون الإسلامية والأوقاف عدة مؤتمرات ولقاءات علمية عدة حضرها العديد من علماء الدين والمفكرين والمهتمين من جميع أطياف المجتمع في الداخل والخارج ومن أبرزها: مؤتمر (الحوار الإسلامي المسيحي)، مؤتمر (التقريب بين المذاهب الإسلامية)، </w:t>
      </w:r>
      <w:r w:rsidR="001C25EA" w:rsidRPr="007E4BDA">
        <w:rPr>
          <w:rFonts w:hint="eastAsia"/>
          <w:rtl/>
        </w:rPr>
        <w:t>ومؤتمر</w:t>
      </w:r>
      <w:r w:rsidR="001C25EA" w:rsidRPr="007E4BDA">
        <w:rPr>
          <w:rtl/>
        </w:rPr>
        <w:t xml:space="preserve"> (حوار الحضارات).</w:t>
      </w:r>
    </w:p>
    <w:p w:rsidR="001C25EA" w:rsidRPr="007E4BDA" w:rsidRDefault="00A5786B" w:rsidP="005A1E8D">
      <w:pPr>
        <w:pStyle w:val="SingleTxtGA"/>
      </w:pPr>
      <w:r>
        <w:rPr>
          <w:rtl/>
        </w:rPr>
        <w:t>211-</w:t>
      </w:r>
      <w:r w:rsidR="008F1E16" w:rsidRPr="007E4BDA">
        <w:rPr>
          <w:rtl/>
        </w:rPr>
        <w:tab/>
      </w:r>
      <w:r w:rsidR="001C25EA" w:rsidRPr="007E4BDA">
        <w:rPr>
          <w:rtl/>
        </w:rPr>
        <w:t>الوعظ والإرشاد:</w:t>
      </w:r>
      <w:r w:rsidR="00B658E7" w:rsidRPr="007E4BDA">
        <w:rPr>
          <w:rtl/>
        </w:rPr>
        <w:t xml:space="preserve"> إذ </w:t>
      </w:r>
      <w:r w:rsidR="001C25EA" w:rsidRPr="007E4BDA">
        <w:rPr>
          <w:rtl/>
        </w:rPr>
        <w:t xml:space="preserve">تضطلع الشؤون الإسلامية بمهمة إدارة ومتابعة شؤون الوعظ والوعاظ، وذلك عبر برنامج متكامل على مدار العام، بالتعاون والتكامل مع عدد من المؤسسات بالمملكة، مثل المدارس </w:t>
      </w:r>
      <w:r w:rsidR="001C25EA" w:rsidRPr="007E4BDA">
        <w:rPr>
          <w:rFonts w:hint="eastAsia"/>
          <w:rtl/>
        </w:rPr>
        <w:t>ودور</w:t>
      </w:r>
      <w:r w:rsidR="001C25EA" w:rsidRPr="007E4BDA">
        <w:rPr>
          <w:rtl/>
        </w:rPr>
        <w:t xml:space="preserve"> </w:t>
      </w:r>
      <w:r w:rsidR="001C25EA" w:rsidRPr="007E4BDA">
        <w:rPr>
          <w:rFonts w:hint="eastAsia"/>
          <w:rtl/>
        </w:rPr>
        <w:t>الإصلاح</w:t>
      </w:r>
      <w:r w:rsidR="001C25EA" w:rsidRPr="007E4BDA">
        <w:rPr>
          <w:rtl/>
        </w:rPr>
        <w:t xml:space="preserve"> والتأهيل والمساجد ووسائل الإعلام.</w:t>
      </w:r>
    </w:p>
    <w:p w:rsidR="001C25EA" w:rsidRPr="007E4BDA" w:rsidRDefault="00A5786B" w:rsidP="005A1E8D">
      <w:pPr>
        <w:pStyle w:val="SingleTxtGA"/>
        <w:rPr>
          <w:rtl/>
        </w:rPr>
      </w:pPr>
      <w:r>
        <w:rPr>
          <w:rtl/>
        </w:rPr>
        <w:t>212-</w:t>
      </w:r>
      <w:r w:rsidR="008F1E16" w:rsidRPr="007E4BDA">
        <w:rPr>
          <w:rtl/>
        </w:rPr>
        <w:tab/>
      </w:r>
      <w:r w:rsidR="001C25EA" w:rsidRPr="007E4BDA">
        <w:rPr>
          <w:rtl/>
        </w:rPr>
        <w:t>معاهد العلوم الشرعية:</w:t>
      </w:r>
    </w:p>
    <w:p w:rsidR="001C25EA" w:rsidRPr="007E4BDA" w:rsidRDefault="001C25EA" w:rsidP="00F7727D">
      <w:pPr>
        <w:pStyle w:val="Bullet1GA"/>
        <w:numPr>
          <w:ilvl w:val="0"/>
          <w:numId w:val="12"/>
        </w:numPr>
        <w:bidi/>
        <w:spacing w:line="360" w:lineRule="exact"/>
        <w:rPr>
          <w:rtl/>
        </w:rPr>
      </w:pPr>
      <w:r w:rsidRPr="007E4BDA">
        <w:rPr>
          <w:rtl/>
        </w:rPr>
        <w:t xml:space="preserve">تسعى الشؤون الإسلامية بوزارة العدل </w:t>
      </w:r>
      <w:r w:rsidRPr="007E4BDA">
        <w:rPr>
          <w:rFonts w:hint="eastAsia"/>
          <w:rtl/>
        </w:rPr>
        <w:t>والشؤون</w:t>
      </w:r>
      <w:r w:rsidRPr="007E4BDA">
        <w:rPr>
          <w:rtl/>
        </w:rPr>
        <w:t xml:space="preserve"> </w:t>
      </w:r>
      <w:proofErr w:type="spellStart"/>
      <w:r w:rsidRPr="007E4BDA">
        <w:rPr>
          <w:rFonts w:hint="eastAsia"/>
          <w:rtl/>
        </w:rPr>
        <w:t>الاسلامية</w:t>
      </w:r>
      <w:proofErr w:type="spellEnd"/>
      <w:r w:rsidRPr="007E4BDA">
        <w:rPr>
          <w:rtl/>
        </w:rPr>
        <w:t xml:space="preserve"> </w:t>
      </w:r>
      <w:r w:rsidRPr="007E4BDA">
        <w:rPr>
          <w:rFonts w:hint="eastAsia"/>
          <w:rtl/>
        </w:rPr>
        <w:t>والأوقاف</w:t>
      </w:r>
      <w:r w:rsidRPr="007E4BDA">
        <w:rPr>
          <w:rtl/>
        </w:rPr>
        <w:t xml:space="preserve"> </w:t>
      </w:r>
      <w:r w:rsidRPr="007E4BDA">
        <w:rPr>
          <w:rFonts w:hint="eastAsia"/>
          <w:rtl/>
        </w:rPr>
        <w:t>من</w:t>
      </w:r>
      <w:r w:rsidRPr="007E4BDA">
        <w:rPr>
          <w:rtl/>
        </w:rPr>
        <w:t xml:space="preserve"> خلال معاهد العلوم الشرعية التابعة لها إلى إعداد وتأهيل طلبة العلم الشرعي وفق أسس علمية منهجية سليمة، عبر تثقيف الطلاب بالثقافة الشرعية الوسطية المعتدلة، فضلاً عن فتح المدارك نحو فكر مستنير وفق الضوابط الشرعية</w:t>
      </w:r>
      <w:r w:rsidR="00B658E7" w:rsidRPr="007E4BDA">
        <w:rPr>
          <w:rtl/>
        </w:rPr>
        <w:t xml:space="preserve"> بما </w:t>
      </w:r>
      <w:r w:rsidRPr="007E4BDA">
        <w:rPr>
          <w:rtl/>
        </w:rPr>
        <w:t>يسهم في إعمال الذهن والتزام الحكمة، وتقوم الوزارة بتطوير الخطة الدراسية للمعاهد، ومتابعة وتقييم محتواها</w:t>
      </w:r>
      <w:r w:rsidR="00AA21E3"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تعكف الوزارة حاليا على إعداد آلية مراجعة وتنقيح المناهج والمقررات التي تدرّس في المعاهد والحوزات الدينية التي يتم دعمها من قبل المجلس الأعلى للشؤون الإسلامية وفق منهج علمي نابع من الوسطية والاعتدال دون التدخل في الخصوصية المذهبية</w:t>
      </w:r>
      <w:r w:rsidR="00AA21E3"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متابعة وتحليل خطب الجمعة: نظراً لأهمية خطبة الجمعة باعتبارها المحرك الرئيس لملف الخطاب الديني، والعامل المؤثر في المجتمع، وتنفيذا لضوابط وآداب الخطاب الديني الذي أصدرته الوزارة والذي يتم من خلاله متابعة كل</w:t>
      </w:r>
      <w:r w:rsidR="00B658E7" w:rsidRPr="007E4BDA">
        <w:rPr>
          <w:rtl/>
        </w:rPr>
        <w:t xml:space="preserve"> ما </w:t>
      </w:r>
      <w:r w:rsidRPr="007E4BDA">
        <w:rPr>
          <w:rtl/>
        </w:rPr>
        <w:t>يتعلق بهذا الأمر بالتنسيق مع الجهات ذات العلاقة، والتي تراعي الخصوصية المذهبية في المجتمع</w:t>
      </w:r>
      <w:r w:rsidR="00B658E7" w:rsidRPr="007E4BDA">
        <w:rPr>
          <w:rtl/>
        </w:rPr>
        <w:t xml:space="preserve"> بما </w:t>
      </w:r>
      <w:r w:rsidRPr="007E4BDA">
        <w:rPr>
          <w:rtl/>
        </w:rPr>
        <w:t>يحفظ النسيج الوطني</w:t>
      </w:r>
      <w:r w:rsidR="00AA21E3" w:rsidRPr="007E4BDA">
        <w:rPr>
          <w:rFonts w:hint="cs"/>
          <w:rtl/>
        </w:rPr>
        <w:t>؛</w:t>
      </w:r>
    </w:p>
    <w:p w:rsidR="001C7E1A" w:rsidRPr="007E4BDA" w:rsidRDefault="00A5786B" w:rsidP="005A1E8D">
      <w:pPr>
        <w:pStyle w:val="SingleTxtGA"/>
      </w:pPr>
      <w:r>
        <w:rPr>
          <w:rtl/>
        </w:rPr>
        <w:t>213-</w:t>
      </w:r>
      <w:r w:rsidR="008F1E16" w:rsidRPr="007E4BDA">
        <w:rPr>
          <w:rtl/>
        </w:rPr>
        <w:tab/>
      </w:r>
      <w:r w:rsidR="001C25EA" w:rsidRPr="005A1E8D">
        <w:rPr>
          <w:spacing w:val="-2"/>
          <w:rtl/>
        </w:rPr>
        <w:t>واستناداً للمادة 23 من الدستور والتي تنص على "أن حرية الرأي والبحث العلمي مكفولة</w:t>
      </w:r>
      <w:r w:rsidR="001C7E1A" w:rsidRPr="005A1E8D">
        <w:rPr>
          <w:spacing w:val="-2"/>
          <w:rtl/>
        </w:rPr>
        <w:t xml:space="preserve"> و</w:t>
      </w:r>
      <w:r w:rsidR="001C25EA" w:rsidRPr="005A1E8D">
        <w:rPr>
          <w:spacing w:val="-2"/>
          <w:rtl/>
        </w:rPr>
        <w:t>كل إنسان حق التعبير عن رأيه</w:t>
      </w:r>
      <w:r w:rsidR="001C7E1A" w:rsidRPr="005A1E8D">
        <w:rPr>
          <w:spacing w:val="-2"/>
          <w:rtl/>
        </w:rPr>
        <w:t xml:space="preserve"> و</w:t>
      </w:r>
      <w:r w:rsidR="001C25EA" w:rsidRPr="005A1E8D">
        <w:rPr>
          <w:spacing w:val="-2"/>
          <w:rtl/>
        </w:rPr>
        <w:t>نشره بالقول</w:t>
      </w:r>
      <w:r w:rsidR="00B658E7" w:rsidRPr="005A1E8D">
        <w:rPr>
          <w:spacing w:val="-2"/>
          <w:rtl/>
        </w:rPr>
        <w:t xml:space="preserve"> أو </w:t>
      </w:r>
      <w:r w:rsidR="001C25EA" w:rsidRPr="005A1E8D">
        <w:rPr>
          <w:spacing w:val="-2"/>
          <w:rtl/>
        </w:rPr>
        <w:t>الكتابة</w:t>
      </w:r>
      <w:r w:rsidR="00B658E7" w:rsidRPr="005A1E8D">
        <w:rPr>
          <w:spacing w:val="-2"/>
          <w:rtl/>
        </w:rPr>
        <w:t xml:space="preserve"> أو </w:t>
      </w:r>
      <w:r w:rsidR="001C25EA" w:rsidRPr="005A1E8D">
        <w:rPr>
          <w:spacing w:val="-2"/>
          <w:rtl/>
        </w:rPr>
        <w:t>غيرهم</w:t>
      </w:r>
      <w:r w:rsidR="001C7E1A" w:rsidRPr="005A1E8D">
        <w:rPr>
          <w:spacing w:val="-2"/>
          <w:rtl/>
        </w:rPr>
        <w:t xml:space="preserve"> و</w:t>
      </w:r>
      <w:r w:rsidR="001C25EA" w:rsidRPr="005A1E8D">
        <w:rPr>
          <w:spacing w:val="-2"/>
          <w:rtl/>
        </w:rPr>
        <w:t>ذلك وفقاً للشروط</w:t>
      </w:r>
      <w:r w:rsidR="001C7E1A" w:rsidRPr="005A1E8D">
        <w:rPr>
          <w:spacing w:val="-2"/>
          <w:rtl/>
        </w:rPr>
        <w:t xml:space="preserve"> و</w:t>
      </w:r>
      <w:r w:rsidR="001C25EA" w:rsidRPr="005A1E8D">
        <w:rPr>
          <w:spacing w:val="-2"/>
          <w:rtl/>
        </w:rPr>
        <w:t>الأوضاع التي يبينها القانون مع عدم المساس بأسس العقيدة الإسلامية</w:t>
      </w:r>
      <w:r w:rsidR="001C7E1A" w:rsidRPr="005A1E8D">
        <w:rPr>
          <w:spacing w:val="-2"/>
          <w:rtl/>
        </w:rPr>
        <w:t xml:space="preserve"> و</w:t>
      </w:r>
      <w:r w:rsidR="001C25EA" w:rsidRPr="005A1E8D">
        <w:rPr>
          <w:spacing w:val="-2"/>
          <w:rtl/>
        </w:rPr>
        <w:t>وحدة الشعب</w:t>
      </w:r>
      <w:r w:rsidR="001C7E1A" w:rsidRPr="005A1E8D">
        <w:rPr>
          <w:spacing w:val="-2"/>
          <w:rtl/>
        </w:rPr>
        <w:t xml:space="preserve"> و</w:t>
      </w:r>
      <w:r w:rsidR="001C25EA" w:rsidRPr="005A1E8D">
        <w:rPr>
          <w:spacing w:val="-2"/>
          <w:rtl/>
        </w:rPr>
        <w:t>بما</w:t>
      </w:r>
      <w:r w:rsidR="00B658E7" w:rsidRPr="005A1E8D">
        <w:rPr>
          <w:spacing w:val="-2"/>
          <w:rtl/>
        </w:rPr>
        <w:t xml:space="preserve"> لا </w:t>
      </w:r>
      <w:r w:rsidR="001C25EA" w:rsidRPr="005A1E8D">
        <w:rPr>
          <w:spacing w:val="-2"/>
          <w:rtl/>
        </w:rPr>
        <w:t>يثير الفرقة</w:t>
      </w:r>
      <w:r w:rsidR="00B658E7" w:rsidRPr="005A1E8D">
        <w:rPr>
          <w:spacing w:val="-2"/>
          <w:rtl/>
        </w:rPr>
        <w:t xml:space="preserve"> أو </w:t>
      </w:r>
      <w:r w:rsidR="001C25EA" w:rsidRPr="005A1E8D">
        <w:rPr>
          <w:spacing w:val="-2"/>
          <w:rtl/>
        </w:rPr>
        <w:t>الطائفية"</w:t>
      </w:r>
      <w:r w:rsidR="002B057C" w:rsidRPr="005A1E8D">
        <w:rPr>
          <w:spacing w:val="-2"/>
          <w:rtl/>
        </w:rPr>
        <w:t xml:space="preserve"> </w:t>
      </w:r>
      <w:r w:rsidR="001C25EA" w:rsidRPr="005A1E8D">
        <w:rPr>
          <w:spacing w:val="-2"/>
          <w:rtl/>
        </w:rPr>
        <w:t>والتشريعات ذات الصلة، فقد أولت وزارة العدل والشؤون الإسلامية والأوقاف متابعة</w:t>
      </w:r>
      <w:r w:rsidR="00B658E7" w:rsidRPr="005A1E8D">
        <w:rPr>
          <w:spacing w:val="-2"/>
          <w:rtl/>
        </w:rPr>
        <w:t xml:space="preserve"> ما </w:t>
      </w:r>
      <w:r w:rsidR="001C25EA" w:rsidRPr="005A1E8D">
        <w:rPr>
          <w:spacing w:val="-2"/>
          <w:rtl/>
        </w:rPr>
        <w:t>يطرح على منابر الجمعة أهمية بالغة،</w:t>
      </w:r>
      <w:r w:rsidR="00B658E7" w:rsidRPr="005A1E8D">
        <w:rPr>
          <w:spacing w:val="-2"/>
          <w:rtl/>
        </w:rPr>
        <w:t xml:space="preserve"> إذ </w:t>
      </w:r>
      <w:r w:rsidR="001C25EA" w:rsidRPr="005A1E8D">
        <w:rPr>
          <w:spacing w:val="-2"/>
          <w:rtl/>
        </w:rPr>
        <w:t xml:space="preserve">يقوم نخبة من الباحثين الشرعيين بالوزارة بتحليل خطب الجمعة أسبوعياً، واضعين بعين الاعتبار أثناء الرصد أربعة محاور أساسية هي: بث الكراهية، التحريض على العنف، إثارة الطائفية، </w:t>
      </w:r>
      <w:proofErr w:type="spellStart"/>
      <w:r w:rsidR="001C25EA" w:rsidRPr="005A1E8D">
        <w:rPr>
          <w:spacing w:val="-2"/>
          <w:rtl/>
        </w:rPr>
        <w:t>التسييس</w:t>
      </w:r>
      <w:proofErr w:type="spellEnd"/>
      <w:r w:rsidR="001C25EA" w:rsidRPr="005A1E8D">
        <w:rPr>
          <w:spacing w:val="-2"/>
          <w:rtl/>
        </w:rPr>
        <w:t xml:space="preserve"> المباشر للمنبر ومحاور فرعية أخرى. وقد اتخذت الوزارة حيال المخالفين عدة إجراءات منها: (</w:t>
      </w:r>
      <w:proofErr w:type="spellStart"/>
      <w:r w:rsidR="001C25EA" w:rsidRPr="005A1E8D">
        <w:rPr>
          <w:spacing w:val="-2"/>
          <w:rtl/>
        </w:rPr>
        <w:t>المناصحة</w:t>
      </w:r>
      <w:proofErr w:type="spellEnd"/>
      <w:r w:rsidR="001C25EA" w:rsidRPr="005A1E8D">
        <w:rPr>
          <w:spacing w:val="-2"/>
          <w:rtl/>
        </w:rPr>
        <w:t>، الإنذار، الإيقاف).</w:t>
      </w:r>
    </w:p>
    <w:p w:rsidR="001C25EA" w:rsidRPr="007E4BDA" w:rsidRDefault="00A5786B" w:rsidP="005A1E8D">
      <w:pPr>
        <w:pStyle w:val="SingleTxtGA"/>
        <w:rPr>
          <w:rtl/>
        </w:rPr>
      </w:pPr>
      <w:r>
        <w:rPr>
          <w:rtl/>
        </w:rPr>
        <w:t>214-</w:t>
      </w:r>
      <w:r w:rsidR="008F1E16" w:rsidRPr="007E4BDA">
        <w:rPr>
          <w:rtl/>
        </w:rPr>
        <w:tab/>
      </w:r>
      <w:r w:rsidR="001C25EA" w:rsidRPr="007E4BDA">
        <w:rPr>
          <w:rtl/>
        </w:rPr>
        <w:t>تم تكليف الجهة المعنية بوزارة العدل</w:t>
      </w:r>
      <w:r w:rsidR="001C7E1A" w:rsidRPr="007E4BDA">
        <w:rPr>
          <w:rtl/>
        </w:rPr>
        <w:t xml:space="preserve"> و</w:t>
      </w:r>
      <w:r w:rsidR="001C25EA" w:rsidRPr="007E4BDA">
        <w:rPr>
          <w:rtl/>
        </w:rPr>
        <w:t>الشؤون الإسلامية بمتابعة الخطب والوعظ الديني بدور العبادة بالتنسيق مع الجهات ذات العلاقة ابتداءً من</w:t>
      </w:r>
      <w:r w:rsidR="00B658E7" w:rsidRPr="007E4BDA">
        <w:rPr>
          <w:rtl/>
        </w:rPr>
        <w:t xml:space="preserve"> عام </w:t>
      </w:r>
      <w:r w:rsidR="001C25EA" w:rsidRPr="007E4BDA">
        <w:rPr>
          <w:rtl/>
        </w:rPr>
        <w:t>2012م، وفي</w:t>
      </w:r>
      <w:r w:rsidR="00B658E7" w:rsidRPr="007E4BDA">
        <w:rPr>
          <w:rtl/>
        </w:rPr>
        <w:t xml:space="preserve"> ما </w:t>
      </w:r>
      <w:r w:rsidR="001C25EA" w:rsidRPr="007E4BDA">
        <w:rPr>
          <w:rtl/>
        </w:rPr>
        <w:t>يلي تقرير</w:t>
      </w:r>
      <w:r w:rsidR="00B658E7" w:rsidRPr="007E4BDA">
        <w:rPr>
          <w:rtl/>
        </w:rPr>
        <w:t xml:space="preserve"> </w:t>
      </w:r>
      <w:r w:rsidR="00B658E7" w:rsidRPr="007E4BDA">
        <w:rPr>
          <w:rtl/>
        </w:rPr>
        <w:lastRenderedPageBreak/>
        <w:t>عام </w:t>
      </w:r>
      <w:r w:rsidR="001C25EA" w:rsidRPr="007E4BDA">
        <w:rPr>
          <w:rtl/>
        </w:rPr>
        <w:t>من أجل الوقوف على عدد ونوعية العبارات المخالفة والمرصودة على بعض الخطباء والوعاظ، في دور العبادة التابعة لإدارتي الأوقاف السنية والجعفرية والإجراءات المتخذة بشأنها، حيث بلغ عدد العبارات المخالفة التي تم رصدها (812) عبارة، شملت عدداً من الجوانب، تم عرضها في الجدول</w:t>
      </w:r>
      <w:r w:rsidR="001C7E1A" w:rsidRPr="007E4BDA">
        <w:rPr>
          <w:rtl/>
        </w:rPr>
        <w:t xml:space="preserve"> و</w:t>
      </w:r>
      <w:r w:rsidR="001C25EA" w:rsidRPr="007E4BDA">
        <w:rPr>
          <w:rtl/>
        </w:rPr>
        <w:t>الرسم البياني أدناه</w:t>
      </w:r>
      <w:r w:rsidR="002B057C" w:rsidRPr="007E4BDA">
        <w:rPr>
          <w:rtl/>
        </w:rPr>
        <w:t xml:space="preserve"> </w:t>
      </w:r>
      <w:r w:rsidR="001C25EA" w:rsidRPr="007E4BDA">
        <w:rPr>
          <w:rtl/>
        </w:rPr>
        <w:t>اللذين يوضحان عدد الخطباء الذين تم اتخاذ الإجراءات عليهم بشأن خطاب بث الكراهية والتحريض على العنف والطائفية:</w:t>
      </w:r>
    </w:p>
    <w:tbl>
      <w:tblPr>
        <w:bidiVisual/>
        <w:tblW w:w="6545" w:type="dxa"/>
        <w:jc w:val="center"/>
        <w:tblBorders>
          <w:top w:val="single" w:sz="4" w:space="0" w:color="auto"/>
          <w:left w:val="single" w:sz="4" w:space="0" w:color="auto"/>
          <w:bottom w:val="single" w:sz="4" w:space="0" w:color="auto"/>
          <w:right w:val="single" w:sz="4" w:space="0" w:color="auto"/>
          <w:insideH w:val="single" w:sz="8" w:space="0" w:color="7295D2"/>
          <w:insideV w:val="single" w:sz="8" w:space="0" w:color="7295D2"/>
        </w:tblBorders>
        <w:tblLook w:val="04A0" w:firstRow="1" w:lastRow="0" w:firstColumn="1" w:lastColumn="0" w:noHBand="0" w:noVBand="1"/>
      </w:tblPr>
      <w:tblGrid>
        <w:gridCol w:w="2292"/>
        <w:gridCol w:w="2015"/>
        <w:gridCol w:w="2238"/>
      </w:tblGrid>
      <w:tr w:rsidR="001C25EA" w:rsidRPr="007E4BDA" w:rsidTr="00DC2C97">
        <w:trPr>
          <w:trHeight w:val="706"/>
          <w:jc w:val="center"/>
        </w:trPr>
        <w:tc>
          <w:tcPr>
            <w:tcW w:w="2292" w:type="dxa"/>
            <w:tcBorders>
              <w:top w:val="single" w:sz="4" w:space="0" w:color="auto"/>
              <w:left w:val="single" w:sz="4" w:space="0" w:color="auto"/>
              <w:bottom w:val="single" w:sz="8" w:space="0" w:color="7295D2"/>
              <w:right w:val="single" w:sz="8" w:space="0" w:color="7295D2"/>
            </w:tcBorders>
            <w:shd w:val="clear" w:color="auto" w:fill="D0DBF0"/>
            <w:vAlign w:val="center"/>
            <w:hideMark/>
          </w:tcPr>
          <w:p w:rsidR="001C25EA" w:rsidRPr="007E4BDA" w:rsidRDefault="001C25EA" w:rsidP="007E4BDA">
            <w:pPr>
              <w:pStyle w:val="SingleTxtGA"/>
              <w:ind w:left="0" w:right="0"/>
            </w:pPr>
            <w:r w:rsidRPr="007E4BDA">
              <w:rPr>
                <w:rtl/>
              </w:rPr>
              <w:t>تصنيف العبارات المخالفة</w:t>
            </w:r>
          </w:p>
        </w:tc>
        <w:tc>
          <w:tcPr>
            <w:tcW w:w="2015" w:type="dxa"/>
            <w:tcBorders>
              <w:top w:val="single" w:sz="4" w:space="0" w:color="auto"/>
              <w:left w:val="single" w:sz="8" w:space="0" w:color="7295D2"/>
              <w:bottom w:val="single" w:sz="8" w:space="0" w:color="7295D2"/>
              <w:right w:val="single" w:sz="8" w:space="0" w:color="7295D2"/>
            </w:tcBorders>
            <w:shd w:val="clear" w:color="auto" w:fill="D0DBF0"/>
            <w:vAlign w:val="center"/>
            <w:hideMark/>
          </w:tcPr>
          <w:p w:rsidR="001C25EA" w:rsidRPr="007E4BDA" w:rsidRDefault="001C25EA" w:rsidP="007E4BDA">
            <w:pPr>
              <w:pStyle w:val="SingleTxtGA"/>
              <w:ind w:left="0" w:right="0"/>
            </w:pPr>
            <w:r w:rsidRPr="007E4BDA">
              <w:rPr>
                <w:rtl/>
              </w:rPr>
              <w:t>العدد</w:t>
            </w:r>
          </w:p>
        </w:tc>
        <w:tc>
          <w:tcPr>
            <w:tcW w:w="2238" w:type="dxa"/>
            <w:tcBorders>
              <w:top w:val="single" w:sz="4" w:space="0" w:color="auto"/>
              <w:left w:val="single" w:sz="8" w:space="0" w:color="7295D2"/>
              <w:bottom w:val="single" w:sz="8" w:space="0" w:color="7295D2"/>
              <w:right w:val="single" w:sz="4" w:space="0" w:color="auto"/>
            </w:tcBorders>
            <w:shd w:val="clear" w:color="auto" w:fill="D0DBF0"/>
            <w:vAlign w:val="center"/>
            <w:hideMark/>
          </w:tcPr>
          <w:p w:rsidR="001C25EA" w:rsidRPr="007E4BDA" w:rsidRDefault="001C25EA" w:rsidP="007E4BDA">
            <w:pPr>
              <w:pStyle w:val="SingleTxtGA"/>
              <w:ind w:left="0" w:right="0"/>
            </w:pPr>
            <w:r w:rsidRPr="007E4BDA">
              <w:rPr>
                <w:rtl/>
              </w:rPr>
              <w:t>النسبة</w:t>
            </w:r>
          </w:p>
        </w:tc>
      </w:tr>
      <w:tr w:rsidR="001C25EA" w:rsidRPr="007E4BDA" w:rsidTr="00DC2C97">
        <w:trPr>
          <w:trHeight w:val="450"/>
          <w:jc w:val="center"/>
        </w:trPr>
        <w:tc>
          <w:tcPr>
            <w:tcW w:w="2292" w:type="dxa"/>
            <w:tcBorders>
              <w:top w:val="single" w:sz="8" w:space="0" w:color="7295D2"/>
              <w:left w:val="single" w:sz="4" w:space="0" w:color="auto"/>
              <w:bottom w:val="single" w:sz="8" w:space="0" w:color="7295D2"/>
              <w:right w:val="single" w:sz="8" w:space="0" w:color="7295D2"/>
            </w:tcBorders>
            <w:vAlign w:val="center"/>
            <w:hideMark/>
          </w:tcPr>
          <w:p w:rsidR="001C25EA" w:rsidRPr="007E4BDA" w:rsidRDefault="001C25EA" w:rsidP="007E4BDA">
            <w:pPr>
              <w:pStyle w:val="SingleTxtGA"/>
              <w:ind w:left="0" w:right="0"/>
            </w:pPr>
            <w:r w:rsidRPr="007E4BDA">
              <w:rPr>
                <w:rtl/>
              </w:rPr>
              <w:t>عبارات التحريض على العنف</w:t>
            </w:r>
          </w:p>
        </w:tc>
        <w:tc>
          <w:tcPr>
            <w:tcW w:w="2015" w:type="dxa"/>
            <w:tcBorders>
              <w:top w:val="single" w:sz="8" w:space="0" w:color="7295D2"/>
              <w:left w:val="single" w:sz="8" w:space="0" w:color="7295D2"/>
              <w:bottom w:val="single" w:sz="8" w:space="0" w:color="7295D2"/>
              <w:right w:val="single" w:sz="8" w:space="0" w:color="7295D2"/>
            </w:tcBorders>
            <w:vAlign w:val="center"/>
            <w:hideMark/>
          </w:tcPr>
          <w:p w:rsidR="001C25EA" w:rsidRPr="007E4BDA" w:rsidRDefault="001C25EA" w:rsidP="007E4BDA">
            <w:pPr>
              <w:pStyle w:val="SingleTxtGA"/>
              <w:ind w:left="0" w:right="0"/>
            </w:pPr>
            <w:r w:rsidRPr="007E4BDA">
              <w:rPr>
                <w:rtl/>
              </w:rPr>
              <w:t>105</w:t>
            </w:r>
          </w:p>
        </w:tc>
        <w:tc>
          <w:tcPr>
            <w:tcW w:w="2238" w:type="dxa"/>
            <w:tcBorders>
              <w:top w:val="single" w:sz="8" w:space="0" w:color="7295D2"/>
              <w:left w:val="single" w:sz="8" w:space="0" w:color="7295D2"/>
              <w:bottom w:val="single" w:sz="8" w:space="0" w:color="7295D2"/>
              <w:right w:val="single" w:sz="4" w:space="0" w:color="auto"/>
            </w:tcBorders>
            <w:vAlign w:val="center"/>
            <w:hideMark/>
          </w:tcPr>
          <w:p w:rsidR="001C25EA" w:rsidRPr="007E4BDA" w:rsidRDefault="001C25EA" w:rsidP="007E4BDA">
            <w:pPr>
              <w:pStyle w:val="SingleTxtGA"/>
              <w:ind w:left="0" w:right="0"/>
            </w:pPr>
            <w:r w:rsidRPr="007E4BDA">
              <w:rPr>
                <w:rtl/>
              </w:rPr>
              <w:t>13</w:t>
            </w:r>
            <w:r w:rsidRPr="007E4BDA">
              <w:t>%</w:t>
            </w:r>
          </w:p>
        </w:tc>
      </w:tr>
      <w:tr w:rsidR="001C25EA" w:rsidRPr="007E4BDA" w:rsidTr="00DC2C97">
        <w:trPr>
          <w:trHeight w:val="450"/>
          <w:jc w:val="center"/>
        </w:trPr>
        <w:tc>
          <w:tcPr>
            <w:tcW w:w="2292" w:type="dxa"/>
            <w:tcBorders>
              <w:top w:val="single" w:sz="8" w:space="0" w:color="7295D2"/>
              <w:left w:val="single" w:sz="4" w:space="0" w:color="auto"/>
              <w:bottom w:val="single" w:sz="8" w:space="0" w:color="7295D2"/>
              <w:right w:val="single" w:sz="8" w:space="0" w:color="7295D2"/>
            </w:tcBorders>
            <w:vAlign w:val="center"/>
            <w:hideMark/>
          </w:tcPr>
          <w:p w:rsidR="001C25EA" w:rsidRPr="007E4BDA" w:rsidRDefault="001C25EA" w:rsidP="007E4BDA">
            <w:pPr>
              <w:pStyle w:val="SingleTxtGA"/>
              <w:ind w:left="0" w:right="0"/>
            </w:pPr>
            <w:r w:rsidRPr="007E4BDA">
              <w:rPr>
                <w:rtl/>
              </w:rPr>
              <w:t>عبارات بث الكراهية</w:t>
            </w:r>
          </w:p>
        </w:tc>
        <w:tc>
          <w:tcPr>
            <w:tcW w:w="2015" w:type="dxa"/>
            <w:tcBorders>
              <w:top w:val="single" w:sz="8" w:space="0" w:color="7295D2"/>
              <w:left w:val="single" w:sz="8" w:space="0" w:color="7295D2"/>
              <w:bottom w:val="single" w:sz="8" w:space="0" w:color="7295D2"/>
              <w:right w:val="single" w:sz="8" w:space="0" w:color="7295D2"/>
            </w:tcBorders>
            <w:vAlign w:val="center"/>
            <w:hideMark/>
          </w:tcPr>
          <w:p w:rsidR="001C25EA" w:rsidRPr="007E4BDA" w:rsidRDefault="001C25EA" w:rsidP="007E4BDA">
            <w:pPr>
              <w:pStyle w:val="SingleTxtGA"/>
              <w:ind w:left="0" w:right="0"/>
            </w:pPr>
            <w:r w:rsidRPr="007E4BDA">
              <w:rPr>
                <w:rtl/>
              </w:rPr>
              <w:t>256</w:t>
            </w:r>
          </w:p>
        </w:tc>
        <w:tc>
          <w:tcPr>
            <w:tcW w:w="2238" w:type="dxa"/>
            <w:tcBorders>
              <w:top w:val="single" w:sz="8" w:space="0" w:color="7295D2"/>
              <w:left w:val="single" w:sz="8" w:space="0" w:color="7295D2"/>
              <w:bottom w:val="single" w:sz="8" w:space="0" w:color="7295D2"/>
              <w:right w:val="single" w:sz="4" w:space="0" w:color="auto"/>
            </w:tcBorders>
            <w:vAlign w:val="center"/>
            <w:hideMark/>
          </w:tcPr>
          <w:p w:rsidR="001C25EA" w:rsidRPr="007E4BDA" w:rsidRDefault="001C25EA" w:rsidP="007E4BDA">
            <w:pPr>
              <w:pStyle w:val="SingleTxtGA"/>
              <w:ind w:left="0" w:right="0"/>
            </w:pPr>
            <w:r w:rsidRPr="007E4BDA">
              <w:rPr>
                <w:rtl/>
              </w:rPr>
              <w:t>32</w:t>
            </w:r>
            <w:r w:rsidRPr="007E4BDA">
              <w:t>%</w:t>
            </w:r>
          </w:p>
        </w:tc>
      </w:tr>
      <w:tr w:rsidR="001C25EA" w:rsidRPr="007E4BDA" w:rsidTr="00DC2C97">
        <w:trPr>
          <w:trHeight w:val="450"/>
          <w:jc w:val="center"/>
        </w:trPr>
        <w:tc>
          <w:tcPr>
            <w:tcW w:w="2292" w:type="dxa"/>
            <w:tcBorders>
              <w:top w:val="single" w:sz="8" w:space="0" w:color="7295D2"/>
              <w:left w:val="single" w:sz="4" w:space="0" w:color="auto"/>
              <w:bottom w:val="single" w:sz="8" w:space="0" w:color="7295D2"/>
              <w:right w:val="single" w:sz="8" w:space="0" w:color="7295D2"/>
            </w:tcBorders>
            <w:vAlign w:val="center"/>
            <w:hideMark/>
          </w:tcPr>
          <w:p w:rsidR="001C25EA" w:rsidRPr="007E4BDA" w:rsidRDefault="001C25EA" w:rsidP="007E4BDA">
            <w:pPr>
              <w:pStyle w:val="SingleTxtGA"/>
              <w:ind w:left="0" w:right="0"/>
            </w:pPr>
            <w:r w:rsidRPr="007E4BDA">
              <w:rPr>
                <w:rtl/>
              </w:rPr>
              <w:t>عبارات إثارة الطائفية</w:t>
            </w:r>
          </w:p>
        </w:tc>
        <w:tc>
          <w:tcPr>
            <w:tcW w:w="2015" w:type="dxa"/>
            <w:tcBorders>
              <w:top w:val="single" w:sz="8" w:space="0" w:color="7295D2"/>
              <w:left w:val="single" w:sz="8" w:space="0" w:color="7295D2"/>
              <w:bottom w:val="single" w:sz="8" w:space="0" w:color="7295D2"/>
              <w:right w:val="single" w:sz="8" w:space="0" w:color="7295D2"/>
            </w:tcBorders>
            <w:vAlign w:val="center"/>
            <w:hideMark/>
          </w:tcPr>
          <w:p w:rsidR="001C25EA" w:rsidRPr="007E4BDA" w:rsidRDefault="001C25EA" w:rsidP="007E4BDA">
            <w:pPr>
              <w:pStyle w:val="SingleTxtGA"/>
              <w:ind w:left="0" w:right="0"/>
            </w:pPr>
            <w:r w:rsidRPr="007E4BDA">
              <w:rPr>
                <w:rtl/>
              </w:rPr>
              <w:t>104</w:t>
            </w:r>
          </w:p>
        </w:tc>
        <w:tc>
          <w:tcPr>
            <w:tcW w:w="2238" w:type="dxa"/>
            <w:tcBorders>
              <w:top w:val="single" w:sz="8" w:space="0" w:color="7295D2"/>
              <w:left w:val="single" w:sz="8" w:space="0" w:color="7295D2"/>
              <w:bottom w:val="single" w:sz="8" w:space="0" w:color="7295D2"/>
              <w:right w:val="single" w:sz="4" w:space="0" w:color="auto"/>
            </w:tcBorders>
            <w:vAlign w:val="center"/>
            <w:hideMark/>
          </w:tcPr>
          <w:p w:rsidR="001C25EA" w:rsidRPr="007E4BDA" w:rsidRDefault="001C25EA" w:rsidP="007E4BDA">
            <w:pPr>
              <w:pStyle w:val="SingleTxtGA"/>
              <w:ind w:left="0" w:right="0"/>
            </w:pPr>
            <w:r w:rsidRPr="007E4BDA">
              <w:rPr>
                <w:rtl/>
              </w:rPr>
              <w:t>13</w:t>
            </w:r>
            <w:r w:rsidRPr="007E4BDA">
              <w:t>%</w:t>
            </w:r>
          </w:p>
        </w:tc>
      </w:tr>
      <w:tr w:rsidR="001C25EA" w:rsidRPr="007E4BDA" w:rsidTr="00DC2C97">
        <w:trPr>
          <w:trHeight w:val="450"/>
          <w:jc w:val="center"/>
        </w:trPr>
        <w:tc>
          <w:tcPr>
            <w:tcW w:w="2292" w:type="dxa"/>
            <w:tcBorders>
              <w:top w:val="single" w:sz="8" w:space="0" w:color="7295D2"/>
              <w:left w:val="single" w:sz="4" w:space="0" w:color="auto"/>
              <w:bottom w:val="single" w:sz="8" w:space="0" w:color="7295D2"/>
              <w:right w:val="single" w:sz="8" w:space="0" w:color="7295D2"/>
            </w:tcBorders>
            <w:vAlign w:val="center"/>
            <w:hideMark/>
          </w:tcPr>
          <w:p w:rsidR="001C25EA" w:rsidRPr="007E4BDA" w:rsidRDefault="001C25EA" w:rsidP="007E4BDA">
            <w:pPr>
              <w:pStyle w:val="SingleTxtGA"/>
              <w:ind w:left="0" w:right="0"/>
            </w:pPr>
            <w:r w:rsidRPr="007E4BDA">
              <w:rPr>
                <w:rtl/>
              </w:rPr>
              <w:t xml:space="preserve">عبارات </w:t>
            </w:r>
            <w:proofErr w:type="spellStart"/>
            <w:r w:rsidRPr="007E4BDA">
              <w:rPr>
                <w:rtl/>
              </w:rPr>
              <w:t>التسييس</w:t>
            </w:r>
            <w:proofErr w:type="spellEnd"/>
            <w:r w:rsidRPr="007E4BDA">
              <w:rPr>
                <w:rtl/>
              </w:rPr>
              <w:t xml:space="preserve"> المباشر</w:t>
            </w:r>
          </w:p>
        </w:tc>
        <w:tc>
          <w:tcPr>
            <w:tcW w:w="2015" w:type="dxa"/>
            <w:tcBorders>
              <w:top w:val="single" w:sz="8" w:space="0" w:color="7295D2"/>
              <w:left w:val="single" w:sz="8" w:space="0" w:color="7295D2"/>
              <w:bottom w:val="single" w:sz="8" w:space="0" w:color="7295D2"/>
              <w:right w:val="single" w:sz="8" w:space="0" w:color="7295D2"/>
            </w:tcBorders>
            <w:vAlign w:val="center"/>
            <w:hideMark/>
          </w:tcPr>
          <w:p w:rsidR="001C25EA" w:rsidRPr="007E4BDA" w:rsidRDefault="001C25EA" w:rsidP="007E4BDA">
            <w:pPr>
              <w:pStyle w:val="SingleTxtGA"/>
              <w:ind w:left="0" w:right="0"/>
            </w:pPr>
            <w:r w:rsidRPr="007E4BDA">
              <w:rPr>
                <w:rtl/>
              </w:rPr>
              <w:t>148</w:t>
            </w:r>
          </w:p>
        </w:tc>
        <w:tc>
          <w:tcPr>
            <w:tcW w:w="2238" w:type="dxa"/>
            <w:tcBorders>
              <w:top w:val="single" w:sz="8" w:space="0" w:color="7295D2"/>
              <w:left w:val="single" w:sz="8" w:space="0" w:color="7295D2"/>
              <w:bottom w:val="single" w:sz="8" w:space="0" w:color="7295D2"/>
              <w:right w:val="single" w:sz="4" w:space="0" w:color="auto"/>
            </w:tcBorders>
            <w:vAlign w:val="center"/>
            <w:hideMark/>
          </w:tcPr>
          <w:p w:rsidR="001C25EA" w:rsidRPr="007E4BDA" w:rsidRDefault="001C25EA" w:rsidP="007E4BDA">
            <w:pPr>
              <w:pStyle w:val="SingleTxtGA"/>
              <w:ind w:left="0" w:right="0"/>
            </w:pPr>
            <w:r w:rsidRPr="007E4BDA">
              <w:rPr>
                <w:rtl/>
              </w:rPr>
              <w:t>18</w:t>
            </w:r>
            <w:r w:rsidRPr="007E4BDA">
              <w:t>%</w:t>
            </w:r>
          </w:p>
        </w:tc>
      </w:tr>
      <w:tr w:rsidR="001C25EA" w:rsidRPr="007E4BDA" w:rsidTr="00DC2C97">
        <w:trPr>
          <w:trHeight w:val="512"/>
          <w:jc w:val="center"/>
        </w:trPr>
        <w:tc>
          <w:tcPr>
            <w:tcW w:w="2292" w:type="dxa"/>
            <w:tcBorders>
              <w:top w:val="single" w:sz="8" w:space="0" w:color="7295D2"/>
              <w:left w:val="single" w:sz="4" w:space="0" w:color="auto"/>
              <w:bottom w:val="single" w:sz="8" w:space="0" w:color="7295D2"/>
              <w:right w:val="single" w:sz="8" w:space="0" w:color="7295D2"/>
            </w:tcBorders>
            <w:vAlign w:val="center"/>
            <w:hideMark/>
          </w:tcPr>
          <w:p w:rsidR="001C25EA" w:rsidRPr="007E4BDA" w:rsidRDefault="001C25EA" w:rsidP="007E4BDA">
            <w:pPr>
              <w:pStyle w:val="SingleTxtGA"/>
              <w:ind w:left="0" w:right="0"/>
            </w:pPr>
            <w:r w:rsidRPr="007E4BDA">
              <w:rPr>
                <w:rtl/>
              </w:rPr>
              <w:t>عبارات أخرى</w:t>
            </w:r>
          </w:p>
        </w:tc>
        <w:tc>
          <w:tcPr>
            <w:tcW w:w="2015" w:type="dxa"/>
            <w:tcBorders>
              <w:top w:val="single" w:sz="8" w:space="0" w:color="7295D2"/>
              <w:left w:val="single" w:sz="8" w:space="0" w:color="7295D2"/>
              <w:bottom w:val="single" w:sz="8" w:space="0" w:color="7295D2"/>
              <w:right w:val="single" w:sz="8" w:space="0" w:color="7295D2"/>
            </w:tcBorders>
            <w:vAlign w:val="center"/>
            <w:hideMark/>
          </w:tcPr>
          <w:p w:rsidR="001C25EA" w:rsidRPr="007E4BDA" w:rsidRDefault="001C25EA" w:rsidP="007E4BDA">
            <w:pPr>
              <w:pStyle w:val="SingleTxtGA"/>
              <w:ind w:left="0" w:right="0"/>
            </w:pPr>
            <w:r w:rsidRPr="007E4BDA">
              <w:rPr>
                <w:rtl/>
              </w:rPr>
              <w:t>199</w:t>
            </w:r>
          </w:p>
        </w:tc>
        <w:tc>
          <w:tcPr>
            <w:tcW w:w="2238" w:type="dxa"/>
            <w:tcBorders>
              <w:top w:val="single" w:sz="8" w:space="0" w:color="7295D2"/>
              <w:left w:val="single" w:sz="8" w:space="0" w:color="7295D2"/>
              <w:bottom w:val="single" w:sz="8" w:space="0" w:color="7295D2"/>
              <w:right w:val="single" w:sz="4" w:space="0" w:color="auto"/>
            </w:tcBorders>
            <w:vAlign w:val="center"/>
            <w:hideMark/>
          </w:tcPr>
          <w:p w:rsidR="001C25EA" w:rsidRPr="007E4BDA" w:rsidRDefault="001C25EA" w:rsidP="007E4BDA">
            <w:pPr>
              <w:pStyle w:val="SingleTxtGA"/>
              <w:ind w:left="0" w:right="0"/>
            </w:pPr>
            <w:r w:rsidRPr="007E4BDA">
              <w:rPr>
                <w:rtl/>
              </w:rPr>
              <w:t>24</w:t>
            </w:r>
            <w:r w:rsidRPr="007E4BDA">
              <w:t>%</w:t>
            </w:r>
          </w:p>
        </w:tc>
      </w:tr>
      <w:tr w:rsidR="001C25EA" w:rsidRPr="007E4BDA" w:rsidTr="00DC2C97">
        <w:trPr>
          <w:trHeight w:val="378"/>
          <w:jc w:val="center"/>
        </w:trPr>
        <w:tc>
          <w:tcPr>
            <w:tcW w:w="2292" w:type="dxa"/>
            <w:tcBorders>
              <w:top w:val="single" w:sz="8" w:space="0" w:color="7295D2"/>
              <w:left w:val="single" w:sz="4" w:space="0" w:color="auto"/>
              <w:bottom w:val="single" w:sz="4" w:space="0" w:color="auto"/>
              <w:right w:val="single" w:sz="8" w:space="0" w:color="7295D2"/>
            </w:tcBorders>
            <w:shd w:val="clear" w:color="auto" w:fill="D9E2F3"/>
            <w:vAlign w:val="center"/>
            <w:hideMark/>
          </w:tcPr>
          <w:p w:rsidR="001C25EA" w:rsidRPr="007E4BDA" w:rsidRDefault="001C25EA" w:rsidP="007E4BDA">
            <w:pPr>
              <w:pStyle w:val="SingleTxtGA"/>
              <w:ind w:left="0" w:right="0"/>
            </w:pPr>
            <w:r w:rsidRPr="007E4BDA">
              <w:rPr>
                <w:rtl/>
              </w:rPr>
              <w:t>المجموع</w:t>
            </w:r>
          </w:p>
        </w:tc>
        <w:tc>
          <w:tcPr>
            <w:tcW w:w="2015" w:type="dxa"/>
            <w:tcBorders>
              <w:top w:val="single" w:sz="8" w:space="0" w:color="7295D2"/>
              <w:left w:val="single" w:sz="8" w:space="0" w:color="7295D2"/>
              <w:bottom w:val="single" w:sz="4" w:space="0" w:color="auto"/>
              <w:right w:val="single" w:sz="8" w:space="0" w:color="7295D2"/>
            </w:tcBorders>
            <w:shd w:val="clear" w:color="auto" w:fill="D9E2F3"/>
            <w:vAlign w:val="center"/>
            <w:hideMark/>
          </w:tcPr>
          <w:p w:rsidR="001C25EA" w:rsidRPr="007E4BDA" w:rsidRDefault="001C25EA" w:rsidP="007E4BDA">
            <w:pPr>
              <w:pStyle w:val="SingleTxtGA"/>
              <w:ind w:left="0" w:right="0"/>
            </w:pPr>
            <w:r w:rsidRPr="007E4BDA">
              <w:rPr>
                <w:rtl/>
              </w:rPr>
              <w:t>812</w:t>
            </w:r>
          </w:p>
        </w:tc>
        <w:tc>
          <w:tcPr>
            <w:tcW w:w="2238" w:type="dxa"/>
            <w:tcBorders>
              <w:top w:val="single" w:sz="8" w:space="0" w:color="7295D2"/>
              <w:left w:val="single" w:sz="8" w:space="0" w:color="7295D2"/>
              <w:bottom w:val="single" w:sz="4" w:space="0" w:color="auto"/>
              <w:right w:val="single" w:sz="4" w:space="0" w:color="auto"/>
            </w:tcBorders>
            <w:shd w:val="clear" w:color="auto" w:fill="D9E2F3"/>
            <w:vAlign w:val="center"/>
            <w:hideMark/>
          </w:tcPr>
          <w:p w:rsidR="001C25EA" w:rsidRPr="007E4BDA" w:rsidRDefault="001C25EA" w:rsidP="007E4BDA">
            <w:pPr>
              <w:pStyle w:val="SingleTxtGA"/>
              <w:ind w:left="0" w:right="0"/>
            </w:pPr>
            <w:r w:rsidRPr="007E4BDA">
              <w:rPr>
                <w:rtl/>
              </w:rPr>
              <w:t>100</w:t>
            </w:r>
            <w:r w:rsidRPr="007E4BDA">
              <w:t>%</w:t>
            </w:r>
          </w:p>
        </w:tc>
      </w:tr>
    </w:tbl>
    <w:p w:rsidR="00AA21E3" w:rsidRPr="007E4BDA" w:rsidRDefault="00AA21E3" w:rsidP="007E4BDA">
      <w:pPr>
        <w:pStyle w:val="SingleTxtGA"/>
      </w:pPr>
    </w:p>
    <w:p w:rsidR="001C25EA" w:rsidRPr="007E4BDA" w:rsidRDefault="001C25EA" w:rsidP="007E4BDA">
      <w:pPr>
        <w:pStyle w:val="SingleTxtGA"/>
        <w:spacing w:line="240" w:lineRule="auto"/>
        <w:rPr>
          <w:rtl/>
        </w:rPr>
      </w:pPr>
      <w:r w:rsidRPr="007E4BDA">
        <w:rPr>
          <w:noProof/>
        </w:rPr>
        <w:drawing>
          <wp:inline distT="0" distB="0" distL="0" distR="0" wp14:anchorId="07D074F9" wp14:editId="63242B01">
            <wp:extent cx="4267200" cy="159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1590675"/>
                    </a:xfrm>
                    <a:prstGeom prst="rect">
                      <a:avLst/>
                    </a:prstGeom>
                    <a:noFill/>
                    <a:ln>
                      <a:noFill/>
                    </a:ln>
                  </pic:spPr>
                </pic:pic>
              </a:graphicData>
            </a:graphic>
          </wp:inline>
        </w:drawing>
      </w:r>
    </w:p>
    <w:p w:rsidR="001C25EA" w:rsidRPr="007E4BDA" w:rsidRDefault="001C25EA" w:rsidP="007E4BDA">
      <w:pPr>
        <w:pStyle w:val="SingleTxtGA"/>
        <w:rPr>
          <w:rtl/>
        </w:rPr>
      </w:pPr>
    </w:p>
    <w:p w:rsidR="001C25EA" w:rsidRPr="007E4BDA" w:rsidRDefault="001C25EA" w:rsidP="007E4BDA">
      <w:pPr>
        <w:pStyle w:val="SingleTxtGA"/>
        <w:spacing w:line="240" w:lineRule="auto"/>
        <w:rPr>
          <w:rtl/>
        </w:rPr>
      </w:pPr>
      <w:r w:rsidRPr="007E4BDA">
        <w:rPr>
          <w:noProof/>
        </w:rPr>
        <w:drawing>
          <wp:inline distT="0" distB="0" distL="0" distR="0" wp14:anchorId="1EFE084E" wp14:editId="12914ED0">
            <wp:extent cx="4257675" cy="1943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1943100"/>
                    </a:xfrm>
                    <a:prstGeom prst="rect">
                      <a:avLst/>
                    </a:prstGeom>
                    <a:noFill/>
                    <a:ln>
                      <a:noFill/>
                    </a:ln>
                  </pic:spPr>
                </pic:pic>
              </a:graphicData>
            </a:graphic>
          </wp:inline>
        </w:drawing>
      </w:r>
    </w:p>
    <w:p w:rsidR="001C25EA" w:rsidRPr="007E4BDA" w:rsidRDefault="00A5786B" w:rsidP="005A1E8D">
      <w:pPr>
        <w:pStyle w:val="SingleTxtGA"/>
        <w:spacing w:line="360" w:lineRule="exact"/>
        <w:rPr>
          <w:rtl/>
        </w:rPr>
      </w:pPr>
      <w:r>
        <w:rPr>
          <w:rtl/>
        </w:rPr>
        <w:t>215-</w:t>
      </w:r>
      <w:r w:rsidR="008F1E16" w:rsidRPr="007E4BDA">
        <w:rPr>
          <w:rtl/>
        </w:rPr>
        <w:tab/>
      </w:r>
      <w:r w:rsidR="001C25EA" w:rsidRPr="007E4BDA">
        <w:rPr>
          <w:rtl/>
        </w:rPr>
        <w:t xml:space="preserve">وتجدر </w:t>
      </w:r>
      <w:proofErr w:type="spellStart"/>
      <w:r w:rsidR="001C25EA" w:rsidRPr="007E4BDA">
        <w:rPr>
          <w:rtl/>
        </w:rPr>
        <w:t>الاشارة</w:t>
      </w:r>
      <w:proofErr w:type="spellEnd"/>
      <w:r w:rsidR="001C25EA" w:rsidRPr="007E4BDA">
        <w:rPr>
          <w:rtl/>
        </w:rPr>
        <w:t xml:space="preserve"> </w:t>
      </w:r>
      <w:r w:rsidR="001C25EA" w:rsidRPr="007E4BDA">
        <w:rPr>
          <w:rFonts w:hint="eastAsia"/>
          <w:rtl/>
        </w:rPr>
        <w:t>إلى</w:t>
      </w:r>
      <w:r w:rsidR="001C25EA" w:rsidRPr="007E4BDA">
        <w:rPr>
          <w:rtl/>
        </w:rPr>
        <w:t xml:space="preserve"> </w:t>
      </w:r>
      <w:r w:rsidR="001C25EA" w:rsidRPr="007E4BDA">
        <w:rPr>
          <w:rFonts w:hint="eastAsia"/>
          <w:rtl/>
        </w:rPr>
        <w:t>أن</w:t>
      </w:r>
      <w:r w:rsidR="001C25EA" w:rsidRPr="007E4BDA">
        <w:rPr>
          <w:rtl/>
        </w:rPr>
        <w:t xml:space="preserve"> لجوء جهات خارجية للأعمال الإعلامية العدائية والتحريضية يعتبر تحدياً كبيراً للبيئة </w:t>
      </w:r>
      <w:proofErr w:type="spellStart"/>
      <w:r w:rsidR="001C25EA" w:rsidRPr="007E4BDA">
        <w:rPr>
          <w:rtl/>
        </w:rPr>
        <w:t>التسامحية</w:t>
      </w:r>
      <w:proofErr w:type="spellEnd"/>
      <w:r w:rsidR="001C25EA" w:rsidRPr="007E4BDA">
        <w:rPr>
          <w:rtl/>
        </w:rPr>
        <w:t xml:space="preserve"> والتعاونية في المجتمع، ويزيد من تأثيرها السلبي التقدم التكنولوجي في وسائل التواصل الاجتماعي والإعلامي.</w:t>
      </w:r>
      <w:r w:rsidR="002B057C" w:rsidRPr="007E4BDA">
        <w:rPr>
          <w:rtl/>
        </w:rPr>
        <w:t xml:space="preserve"> </w:t>
      </w:r>
      <w:r w:rsidR="001C25EA" w:rsidRPr="007E4BDA">
        <w:rPr>
          <w:rtl/>
        </w:rPr>
        <w:t>وهذا</w:t>
      </w:r>
      <w:r w:rsidR="00B658E7" w:rsidRPr="007E4BDA">
        <w:rPr>
          <w:rtl/>
        </w:rPr>
        <w:t xml:space="preserve"> ما </w:t>
      </w:r>
      <w:r w:rsidR="001C25EA" w:rsidRPr="007E4BDA">
        <w:rPr>
          <w:rtl/>
        </w:rPr>
        <w:t xml:space="preserve">يدعو المجتمع الدولي لتضافر </w:t>
      </w:r>
      <w:r w:rsidR="001C25EA" w:rsidRPr="007E4BDA">
        <w:rPr>
          <w:rtl/>
        </w:rPr>
        <w:lastRenderedPageBreak/>
        <w:t>الجهود في مجال ضبط السلوك القويم لاستعمال هذه الوسائل</w:t>
      </w:r>
      <w:r w:rsidR="00B658E7" w:rsidRPr="007E4BDA">
        <w:rPr>
          <w:rtl/>
        </w:rPr>
        <w:t xml:space="preserve"> بما </w:t>
      </w:r>
      <w:r w:rsidR="001C25EA" w:rsidRPr="007E4BDA">
        <w:rPr>
          <w:rtl/>
        </w:rPr>
        <w:t>يحقق الخير للمجتمعات الإنسانية ويعمل على تيسير التعاون والرخاء والأمان في هذه المجتمعات وفيما بينها.</w:t>
      </w:r>
    </w:p>
    <w:p w:rsidR="001C25EA" w:rsidRPr="007E4BDA" w:rsidRDefault="005A1E8D" w:rsidP="00990ACE">
      <w:pPr>
        <w:pStyle w:val="H1GA"/>
        <w:keepNext w:val="0"/>
        <w:keepLines w:val="0"/>
        <w:suppressAutoHyphens w:val="0"/>
        <w:spacing w:before="120" w:after="120" w:line="360" w:lineRule="exact"/>
        <w:ind w:firstLine="0"/>
        <w:rPr>
          <w:b w:val="0"/>
          <w:bCs w:val="0"/>
          <w:rtl/>
        </w:rPr>
      </w:pPr>
      <w:r>
        <w:rPr>
          <w:rFonts w:hint="cs"/>
          <w:rtl/>
        </w:rPr>
        <w:tab/>
      </w:r>
      <w:r w:rsidR="001C25EA" w:rsidRPr="007E4BDA">
        <w:rPr>
          <w:rtl/>
        </w:rPr>
        <w:t>المادة (21</w:t>
      </w:r>
      <w:r w:rsidR="00036E5F" w:rsidRPr="007E4BDA">
        <w:rPr>
          <w:rtl/>
        </w:rPr>
        <w:t>)</w:t>
      </w:r>
      <w:r w:rsidR="00036E5F" w:rsidRPr="007E4BDA">
        <w:rPr>
          <w:rFonts w:hint="cs"/>
          <w:rtl/>
        </w:rPr>
        <w:tab/>
      </w:r>
      <w:r w:rsidR="00036E5F" w:rsidRPr="007E4BDA">
        <w:rPr>
          <w:rFonts w:hint="cs"/>
          <w:rtl/>
        </w:rPr>
        <w:br/>
      </w:r>
      <w:r w:rsidR="001C25EA" w:rsidRPr="007E4BDA">
        <w:rPr>
          <w:rtl/>
        </w:rPr>
        <w:t>الحق في التجمع السلمي</w:t>
      </w:r>
    </w:p>
    <w:p w:rsidR="001C25EA" w:rsidRPr="007E4BDA" w:rsidRDefault="00A5786B" w:rsidP="005A1E8D">
      <w:pPr>
        <w:pStyle w:val="SingleTxtGA"/>
        <w:spacing w:line="360" w:lineRule="exact"/>
        <w:rPr>
          <w:rtl/>
        </w:rPr>
      </w:pPr>
      <w:r>
        <w:rPr>
          <w:rtl/>
        </w:rPr>
        <w:t>216-</w:t>
      </w:r>
      <w:r w:rsidR="008F1E16" w:rsidRPr="007E4BDA">
        <w:rPr>
          <w:rtl/>
        </w:rPr>
        <w:tab/>
      </w:r>
      <w:r w:rsidR="001C25EA" w:rsidRPr="007E4BDA">
        <w:rPr>
          <w:rtl/>
        </w:rPr>
        <w:t xml:space="preserve">كفلت مملكة البحرين إحدى أفضل الممارسات للحق في التجمع </w:t>
      </w:r>
      <w:r w:rsidR="001C25EA" w:rsidRPr="007E4BDA">
        <w:rPr>
          <w:rFonts w:hint="eastAsia"/>
          <w:rtl/>
        </w:rPr>
        <w:t>السلمي</w:t>
      </w:r>
      <w:r w:rsidR="001C25EA" w:rsidRPr="007E4BDA">
        <w:rPr>
          <w:rtl/>
        </w:rPr>
        <w:t xml:space="preserve"> </w:t>
      </w:r>
      <w:r w:rsidR="001C25EA" w:rsidRPr="007E4BDA">
        <w:rPr>
          <w:rFonts w:hint="eastAsia"/>
          <w:rtl/>
        </w:rPr>
        <w:t>اتساقا</w:t>
      </w:r>
      <w:r w:rsidR="001C25EA" w:rsidRPr="007E4BDA">
        <w:rPr>
          <w:rtl/>
        </w:rPr>
        <w:t xml:space="preserve"> مع النصوص الدستورية</w:t>
      </w:r>
      <w:r w:rsidR="00B658E7" w:rsidRPr="007E4BDA">
        <w:rPr>
          <w:rtl/>
        </w:rPr>
        <w:t xml:space="preserve"> أو </w:t>
      </w:r>
      <w:r w:rsidR="001C25EA" w:rsidRPr="007E4BDA">
        <w:rPr>
          <w:rtl/>
        </w:rPr>
        <w:t>القوانين المنظمة للتجمعات السلمية. حيث أيد الدستور البحريني وجود هذا الحق، فتنص المادة (28) من الدستور على التالي:</w:t>
      </w:r>
    </w:p>
    <w:p w:rsidR="001C25EA" w:rsidRPr="007E4BDA" w:rsidRDefault="005214FC" w:rsidP="005A1E8D">
      <w:pPr>
        <w:pStyle w:val="SingleTxtGA"/>
        <w:spacing w:line="360" w:lineRule="exact"/>
        <w:rPr>
          <w:rtl/>
        </w:rPr>
      </w:pPr>
      <w:r w:rsidRPr="007E4BDA">
        <w:rPr>
          <w:rFonts w:hint="cs"/>
          <w:rtl/>
        </w:rPr>
        <w:tab/>
        <w:t>(أ)</w:t>
      </w:r>
      <w:r w:rsidRPr="007E4BDA">
        <w:rPr>
          <w:rFonts w:hint="cs"/>
          <w:rtl/>
        </w:rPr>
        <w:tab/>
      </w:r>
      <w:r w:rsidR="001C25EA" w:rsidRPr="007E4BDA">
        <w:rPr>
          <w:rtl/>
        </w:rPr>
        <w:t>للأفراد حق الاجتماع الخاص دون حاجة إلى إذن</w:t>
      </w:r>
      <w:r w:rsidR="00B658E7" w:rsidRPr="007E4BDA">
        <w:rPr>
          <w:rtl/>
        </w:rPr>
        <w:t xml:space="preserve"> أو </w:t>
      </w:r>
      <w:r w:rsidR="001C25EA" w:rsidRPr="007E4BDA">
        <w:rPr>
          <w:rtl/>
        </w:rPr>
        <w:t>إخطار سابق،</w:t>
      </w:r>
      <w:r w:rsidR="00B658E7" w:rsidRPr="007E4BDA">
        <w:rPr>
          <w:rtl/>
        </w:rPr>
        <w:t xml:space="preserve"> ولا </w:t>
      </w:r>
      <w:r w:rsidR="001C25EA" w:rsidRPr="007E4BDA">
        <w:rPr>
          <w:rtl/>
        </w:rPr>
        <w:t>يجوز لأحد من قوات الأمن العام حضـور اجتماعاتهم الخاصة</w:t>
      </w:r>
      <w:r w:rsidR="00AA21E3" w:rsidRPr="007E4BDA">
        <w:rPr>
          <w:rFonts w:hint="cs"/>
          <w:rtl/>
        </w:rPr>
        <w:t>؛</w:t>
      </w:r>
    </w:p>
    <w:p w:rsidR="001C25EA" w:rsidRPr="007E4BDA" w:rsidRDefault="005214FC" w:rsidP="005A1E8D">
      <w:pPr>
        <w:pStyle w:val="SingleTxtGA"/>
        <w:spacing w:line="360" w:lineRule="exact"/>
        <w:rPr>
          <w:rtl/>
        </w:rPr>
      </w:pPr>
      <w:r w:rsidRPr="007E4BDA">
        <w:rPr>
          <w:rFonts w:hint="cs"/>
          <w:rtl/>
        </w:rPr>
        <w:tab/>
        <w:t>(ب)</w:t>
      </w:r>
      <w:r w:rsidRPr="007E4BDA">
        <w:rPr>
          <w:rFonts w:hint="cs"/>
          <w:rtl/>
        </w:rPr>
        <w:tab/>
      </w:r>
      <w:r w:rsidR="001C25EA" w:rsidRPr="007E4BDA">
        <w:rPr>
          <w:rtl/>
        </w:rPr>
        <w:t>الاجتماعات العامة والمواكب والتجمعات مباحة وفقا للشروط والأوضاع التي يـبـينها القانون، على أن تكون أغراض الاجتماع ووسائله سلمية</w:t>
      </w:r>
      <w:r w:rsidR="00B658E7" w:rsidRPr="007E4BDA">
        <w:rPr>
          <w:rtl/>
        </w:rPr>
        <w:t xml:space="preserve"> ولا </w:t>
      </w:r>
      <w:r w:rsidR="001C25EA" w:rsidRPr="007E4BDA">
        <w:rPr>
          <w:rtl/>
        </w:rPr>
        <w:t>تـنافي الآداب العامة.</w:t>
      </w:r>
    </w:p>
    <w:p w:rsidR="001C7E1A" w:rsidRPr="007E4BDA" w:rsidRDefault="00A5786B" w:rsidP="005A1E8D">
      <w:pPr>
        <w:pStyle w:val="SingleTxtGA"/>
        <w:spacing w:line="360" w:lineRule="exact"/>
        <w:rPr>
          <w:rtl/>
        </w:rPr>
      </w:pPr>
      <w:r>
        <w:rPr>
          <w:rtl/>
        </w:rPr>
        <w:t>217-</w:t>
      </w:r>
      <w:r w:rsidR="008F1E16" w:rsidRPr="007E4BDA">
        <w:rPr>
          <w:rtl/>
        </w:rPr>
        <w:tab/>
      </w:r>
      <w:r w:rsidR="001C25EA" w:rsidRPr="007E4BDA">
        <w:rPr>
          <w:rtl/>
        </w:rPr>
        <w:t>هذا</w:t>
      </w:r>
      <w:r w:rsidR="001C7E1A" w:rsidRPr="007E4BDA">
        <w:rPr>
          <w:rtl/>
        </w:rPr>
        <w:t xml:space="preserve"> و</w:t>
      </w:r>
      <w:r w:rsidR="001C25EA" w:rsidRPr="007E4BDA">
        <w:rPr>
          <w:rtl/>
        </w:rPr>
        <w:t xml:space="preserve">قد صدر المرسوم بقانون </w:t>
      </w:r>
      <w:r w:rsidR="00B658E7" w:rsidRPr="007E4BDA">
        <w:rPr>
          <w:rtl/>
        </w:rPr>
        <w:t>رقم </w:t>
      </w:r>
      <w:r w:rsidR="001C25EA" w:rsidRPr="007E4BDA">
        <w:rPr>
          <w:rtl/>
        </w:rPr>
        <w:t xml:space="preserve">(18) لسنة 1973 بشأن الاجتماعات العامة والمسيرات والتجمعات، والقانون </w:t>
      </w:r>
      <w:r w:rsidR="00B658E7" w:rsidRPr="007E4BDA">
        <w:rPr>
          <w:rtl/>
        </w:rPr>
        <w:t>رقم </w:t>
      </w:r>
      <w:r w:rsidR="001C25EA" w:rsidRPr="007E4BDA">
        <w:rPr>
          <w:rtl/>
        </w:rPr>
        <w:t>(32) لسنة 2006 بتعديل بعض أحكامه منظماً دعائم الحريات العامة وكفل للمواطنين جميعاً ممارسة كافة الحقوق ومن بينها حرية التعبير عن الرأي والحق في التجمع السلمي واضعاً مجموعة من الضوابط الكفيلة بممارسة هذا الأمر دون إضرار بأمن المجتمع واستقراره حيث أشترط القانون المشار إليه أعلاه في المادة (2) منه الفقرة (أ) على بعض الاشتراطات ومنها إخطار رئيس الأمن العام قبل الاجتماع بثلاثة أيام على الأقل وأن يبين في الإخطار زمان ومكان وموضوع الاجتماع حيث أن الغرض من إخطار الوزارة بهذه التجمعات</w:t>
      </w:r>
      <w:r w:rsidR="00B658E7" w:rsidRPr="007E4BDA">
        <w:rPr>
          <w:rtl/>
        </w:rPr>
        <w:t xml:space="preserve"> أو </w:t>
      </w:r>
      <w:r w:rsidR="001C25EA" w:rsidRPr="007E4BDA">
        <w:rPr>
          <w:rtl/>
        </w:rPr>
        <w:t>المسيرات هو تمكين قوات الأمن العام من اتخاذ الاحتياطات اللازمة من المحافظة على النظام العام وحماية منظمي المسيرة</w:t>
      </w:r>
      <w:r w:rsidR="001C7E1A" w:rsidRPr="007E4BDA">
        <w:rPr>
          <w:rtl/>
        </w:rPr>
        <w:t xml:space="preserve"> و</w:t>
      </w:r>
      <w:r w:rsidR="001C25EA" w:rsidRPr="007E4BDA">
        <w:rPr>
          <w:rtl/>
        </w:rPr>
        <w:t>الاجتماع، مع حظر المسيرات والمظاهرات والتجمعات بالقرب من المستشفيات والمطارات والأماكن ذات الطابع الأمني والمجمعات التجارية.</w:t>
      </w:r>
      <w:r w:rsidR="00B658E7" w:rsidRPr="007E4BDA">
        <w:rPr>
          <w:rtl/>
        </w:rPr>
        <w:t xml:space="preserve"> بما </w:t>
      </w:r>
      <w:r w:rsidR="001C25EA" w:rsidRPr="007E4BDA">
        <w:rPr>
          <w:rtl/>
        </w:rPr>
        <w:t>يتشابه مع نصوص الصكوك الدولية التي كفلت نفس الحق.</w:t>
      </w:r>
    </w:p>
    <w:p w:rsidR="001C25EA" w:rsidRPr="007E4BDA" w:rsidRDefault="005214FC" w:rsidP="007E4BDA">
      <w:pPr>
        <w:pStyle w:val="H1GA"/>
        <w:rPr>
          <w:b w:val="0"/>
          <w:bCs w:val="0"/>
          <w:rtl/>
        </w:rPr>
      </w:pPr>
      <w:r w:rsidRPr="007E4BDA">
        <w:rPr>
          <w:rFonts w:hint="cs"/>
          <w:rtl/>
        </w:rPr>
        <w:tab/>
      </w:r>
      <w:r w:rsidRPr="007E4BDA">
        <w:rPr>
          <w:rFonts w:hint="cs"/>
          <w:rtl/>
        </w:rPr>
        <w:tab/>
      </w:r>
      <w:r w:rsidR="001C25EA" w:rsidRPr="007E4BDA">
        <w:rPr>
          <w:rtl/>
        </w:rPr>
        <w:t>المادة (22</w:t>
      </w:r>
      <w:r w:rsidR="00AA21E3" w:rsidRPr="007E4BDA">
        <w:rPr>
          <w:rtl/>
        </w:rPr>
        <w:t>)</w:t>
      </w:r>
      <w:r w:rsidR="00AA21E3" w:rsidRPr="007E4BDA">
        <w:rPr>
          <w:rFonts w:hint="cs"/>
          <w:rtl/>
        </w:rPr>
        <w:tab/>
      </w:r>
      <w:r w:rsidR="00AA21E3" w:rsidRPr="007E4BDA">
        <w:rPr>
          <w:rFonts w:hint="cs"/>
          <w:rtl/>
        </w:rPr>
        <w:br/>
      </w:r>
      <w:r w:rsidR="001C25EA" w:rsidRPr="007E4BDA">
        <w:rPr>
          <w:rtl/>
        </w:rPr>
        <w:t>حرية المشاركة</w:t>
      </w:r>
      <w:r w:rsidR="00B658E7" w:rsidRPr="007E4BDA">
        <w:rPr>
          <w:rtl/>
        </w:rPr>
        <w:t xml:space="preserve"> بما </w:t>
      </w:r>
      <w:r w:rsidR="001C25EA" w:rsidRPr="007E4BDA">
        <w:rPr>
          <w:rtl/>
        </w:rPr>
        <w:t>في ذلك تشكيل النقابات العامة</w:t>
      </w:r>
    </w:p>
    <w:p w:rsidR="001C7E1A" w:rsidRPr="007E4BDA" w:rsidRDefault="00A5786B" w:rsidP="005A1E8D">
      <w:pPr>
        <w:pStyle w:val="SingleTxtGA"/>
        <w:spacing w:line="360" w:lineRule="exact"/>
      </w:pPr>
      <w:r>
        <w:rPr>
          <w:rtl/>
        </w:rPr>
        <w:t>218-</w:t>
      </w:r>
      <w:r w:rsidR="008F1E16" w:rsidRPr="007E4BDA">
        <w:rPr>
          <w:rtl/>
        </w:rPr>
        <w:tab/>
      </w:r>
      <w:r w:rsidR="001C25EA" w:rsidRPr="007E4BDA">
        <w:rPr>
          <w:rtl/>
        </w:rPr>
        <w:t xml:space="preserve">نصت المادة 27 من الدستور على أن "حرية تكوين الجمعيات </w:t>
      </w:r>
      <w:r w:rsidR="001C25EA" w:rsidRPr="007E4BDA">
        <w:rPr>
          <w:rFonts w:hint="eastAsia"/>
          <w:rtl/>
        </w:rPr>
        <w:t>والنقابات</w:t>
      </w:r>
      <w:r w:rsidR="001C25EA" w:rsidRPr="007E4BDA">
        <w:rPr>
          <w:rtl/>
        </w:rPr>
        <w:t xml:space="preserve"> </w:t>
      </w:r>
      <w:r w:rsidR="001C25EA" w:rsidRPr="007E4BDA">
        <w:rPr>
          <w:rFonts w:hint="eastAsia"/>
          <w:rtl/>
        </w:rPr>
        <w:t>على</w:t>
      </w:r>
      <w:r w:rsidR="001C25EA" w:rsidRPr="007E4BDA">
        <w:rPr>
          <w:rtl/>
        </w:rPr>
        <w:t xml:space="preserve"> أسس وطنية ولأهداف مشروعة وبوسائل سلمية، مكفولة وفقاً للشروط والأوضاع التي يبينها القانون، بشرط عدم المساس بأسس الدين </w:t>
      </w:r>
      <w:r w:rsidR="001C25EA" w:rsidRPr="007E4BDA">
        <w:rPr>
          <w:rFonts w:hint="eastAsia"/>
          <w:rtl/>
        </w:rPr>
        <w:t>والنظام</w:t>
      </w:r>
      <w:r w:rsidR="001C25EA" w:rsidRPr="007E4BDA">
        <w:rPr>
          <w:rtl/>
        </w:rPr>
        <w:t xml:space="preserve"> </w:t>
      </w:r>
      <w:r w:rsidR="001C25EA" w:rsidRPr="007E4BDA">
        <w:rPr>
          <w:rFonts w:hint="eastAsia"/>
          <w:rtl/>
        </w:rPr>
        <w:t>العام</w:t>
      </w:r>
      <w:r w:rsidR="001C25EA" w:rsidRPr="007E4BDA">
        <w:rPr>
          <w:rtl/>
        </w:rPr>
        <w:t>.</w:t>
      </w:r>
      <w:r w:rsidR="00B658E7" w:rsidRPr="007E4BDA">
        <w:rPr>
          <w:rtl/>
        </w:rPr>
        <w:t xml:space="preserve"> ولا </w:t>
      </w:r>
      <w:r w:rsidR="001C25EA" w:rsidRPr="007E4BDA">
        <w:rPr>
          <w:rtl/>
        </w:rPr>
        <w:t>يجوز إجبار أحد على الانضمام إلى جمعية</w:t>
      </w:r>
      <w:r w:rsidR="00B658E7" w:rsidRPr="007E4BDA">
        <w:rPr>
          <w:rtl/>
        </w:rPr>
        <w:t xml:space="preserve"> أو </w:t>
      </w:r>
      <w:r w:rsidR="001C25EA" w:rsidRPr="007E4BDA">
        <w:rPr>
          <w:rtl/>
        </w:rPr>
        <w:t>نقابة</w:t>
      </w:r>
      <w:r w:rsidR="00B658E7" w:rsidRPr="007E4BDA">
        <w:rPr>
          <w:rtl/>
        </w:rPr>
        <w:t xml:space="preserve"> أو </w:t>
      </w:r>
      <w:r w:rsidR="001C25EA" w:rsidRPr="007E4BDA">
        <w:rPr>
          <w:rtl/>
        </w:rPr>
        <w:t>الاستمرار فيها"</w:t>
      </w:r>
      <w:r w:rsidR="00FE42E9" w:rsidRPr="007E4BDA">
        <w:rPr>
          <w:rFonts w:hint="cs"/>
          <w:rtl/>
        </w:rPr>
        <w:t>.</w:t>
      </w:r>
    </w:p>
    <w:p w:rsidR="001C25EA" w:rsidRPr="007E4BDA" w:rsidRDefault="00A5786B" w:rsidP="005A1E8D">
      <w:pPr>
        <w:pStyle w:val="SingleTxtGA"/>
        <w:spacing w:line="360" w:lineRule="exact"/>
      </w:pPr>
      <w:r>
        <w:rPr>
          <w:rtl/>
        </w:rPr>
        <w:t>219-</w:t>
      </w:r>
      <w:r w:rsidR="008F1E16" w:rsidRPr="007E4BDA">
        <w:rPr>
          <w:rtl/>
        </w:rPr>
        <w:tab/>
      </w:r>
      <w:r w:rsidR="001C25EA" w:rsidRPr="007E4BDA">
        <w:rPr>
          <w:rtl/>
        </w:rPr>
        <w:t>النقابات العمالية والغرف التجارية:</w:t>
      </w:r>
    </w:p>
    <w:p w:rsidR="001C25EA" w:rsidRPr="007E4BDA" w:rsidRDefault="001C25EA" w:rsidP="00F7727D">
      <w:pPr>
        <w:pStyle w:val="Bullet1GA"/>
        <w:numPr>
          <w:ilvl w:val="0"/>
          <w:numId w:val="12"/>
        </w:numPr>
        <w:bidi/>
        <w:spacing w:line="360" w:lineRule="exact"/>
        <w:rPr>
          <w:rtl/>
        </w:rPr>
      </w:pPr>
      <w:r w:rsidRPr="007E4BDA">
        <w:rPr>
          <w:rtl/>
        </w:rPr>
        <w:t xml:space="preserve">ينظم قانون </w:t>
      </w:r>
      <w:r w:rsidR="00B658E7" w:rsidRPr="007E4BDA">
        <w:rPr>
          <w:rtl/>
        </w:rPr>
        <w:t>رقم </w:t>
      </w:r>
      <w:r w:rsidRPr="007E4BDA">
        <w:rPr>
          <w:rtl/>
        </w:rPr>
        <w:t>(33) لسنة 2002م بشأن النقابات العمالية عمل النقابات العمالية من جميع النواحي الفنية والإدارية،</w:t>
      </w:r>
      <w:r w:rsidR="00B658E7" w:rsidRPr="007E4BDA">
        <w:rPr>
          <w:rtl/>
        </w:rPr>
        <w:t xml:space="preserve"> أما </w:t>
      </w:r>
      <w:r w:rsidRPr="007E4BDA">
        <w:rPr>
          <w:rtl/>
        </w:rPr>
        <w:t xml:space="preserve">غرفة تجارة وصناعة البحرين </w:t>
      </w:r>
      <w:r w:rsidR="001C7E1A" w:rsidRPr="007E4BDA">
        <w:rPr>
          <w:rFonts w:hint="cs"/>
          <w:rtl/>
        </w:rPr>
        <w:br/>
      </w:r>
      <w:r w:rsidR="002B057C" w:rsidRPr="007E4BDA">
        <w:rPr>
          <w:rtl/>
        </w:rPr>
        <w:t>-</w:t>
      </w:r>
      <w:r w:rsidR="001C7E1A" w:rsidRPr="007E4BDA">
        <w:rPr>
          <w:rFonts w:hint="cs"/>
          <w:rtl/>
        </w:rPr>
        <w:t xml:space="preserve"> </w:t>
      </w:r>
      <w:r w:rsidRPr="007E4BDA">
        <w:rPr>
          <w:rtl/>
        </w:rPr>
        <w:t xml:space="preserve">ممثل أصحاب </w:t>
      </w:r>
      <w:r w:rsidRPr="007E4BDA">
        <w:rPr>
          <w:rFonts w:hint="eastAsia"/>
          <w:rtl/>
        </w:rPr>
        <w:t>الأعمال</w:t>
      </w:r>
      <w:r w:rsidR="001C7E1A" w:rsidRPr="007E4BDA">
        <w:rPr>
          <w:rFonts w:hint="cs"/>
          <w:rtl/>
        </w:rPr>
        <w:t xml:space="preserve"> </w:t>
      </w:r>
      <w:r w:rsidRPr="007E4BDA">
        <w:rPr>
          <w:rtl/>
        </w:rPr>
        <w:t xml:space="preserve">- </w:t>
      </w:r>
      <w:r w:rsidRPr="007E4BDA">
        <w:rPr>
          <w:rFonts w:hint="eastAsia"/>
          <w:rtl/>
        </w:rPr>
        <w:t>فينظم</w:t>
      </w:r>
      <w:r w:rsidRPr="007E4BDA">
        <w:rPr>
          <w:rtl/>
        </w:rPr>
        <w:t xml:space="preserve"> عملها مرسوم بقانون </w:t>
      </w:r>
      <w:r w:rsidR="00B658E7" w:rsidRPr="007E4BDA">
        <w:rPr>
          <w:rtl/>
        </w:rPr>
        <w:t>رقم </w:t>
      </w:r>
      <w:r w:rsidRPr="007E4BDA">
        <w:rPr>
          <w:rtl/>
        </w:rPr>
        <w:t>(48) لسنة</w:t>
      </w:r>
      <w:r w:rsidR="006D5535" w:rsidRPr="007E4BDA">
        <w:rPr>
          <w:rFonts w:hint="cs"/>
          <w:rtl/>
        </w:rPr>
        <w:t> </w:t>
      </w:r>
      <w:r w:rsidRPr="007E4BDA">
        <w:rPr>
          <w:rtl/>
        </w:rPr>
        <w:t>2012 بشأن غرفة تجارة وصناعة البحرين</w:t>
      </w:r>
      <w:r w:rsidR="00AA21E3" w:rsidRPr="007E4BDA">
        <w:rPr>
          <w:rFonts w:hint="cs"/>
          <w:rtl/>
        </w:rPr>
        <w:t>؛</w:t>
      </w:r>
    </w:p>
    <w:p w:rsidR="001C25EA" w:rsidRPr="007E4BDA" w:rsidRDefault="001C25EA" w:rsidP="00F7727D">
      <w:pPr>
        <w:pStyle w:val="Bullet1GA"/>
        <w:numPr>
          <w:ilvl w:val="0"/>
          <w:numId w:val="12"/>
        </w:numPr>
        <w:bidi/>
        <w:spacing w:line="360" w:lineRule="exact"/>
      </w:pPr>
      <w:r w:rsidRPr="007E4BDA">
        <w:rPr>
          <w:rtl/>
        </w:rPr>
        <w:lastRenderedPageBreak/>
        <w:t>تنص المادة (4) من قانون النقابات العمالية، والمادة (3) من قانون غرفة تجارة وصناعة البحرين، على تمتعها بالشخصية الاعتبارية المستقلة، وحقها في وضع دساتيرها وأنظمتها الداخلية بما</w:t>
      </w:r>
      <w:r w:rsidR="00B658E7" w:rsidRPr="007E4BDA">
        <w:rPr>
          <w:rtl/>
        </w:rPr>
        <w:t xml:space="preserve"> لا </w:t>
      </w:r>
      <w:r w:rsidRPr="007E4BDA">
        <w:rPr>
          <w:rtl/>
        </w:rPr>
        <w:t>يتعارض مع القوانين السارية بالمملكة</w:t>
      </w:r>
      <w:r w:rsidR="00AA21E3" w:rsidRPr="007E4BDA">
        <w:rPr>
          <w:rFonts w:hint="cs"/>
          <w:rtl/>
        </w:rPr>
        <w:t>؛</w:t>
      </w:r>
    </w:p>
    <w:p w:rsidR="001C25EA" w:rsidRPr="007E4BDA" w:rsidRDefault="001C25EA" w:rsidP="00F7727D">
      <w:pPr>
        <w:pStyle w:val="Bullet1GA"/>
        <w:numPr>
          <w:ilvl w:val="0"/>
          <w:numId w:val="12"/>
        </w:numPr>
        <w:bidi/>
        <w:spacing w:line="360" w:lineRule="exact"/>
      </w:pPr>
      <w:r w:rsidRPr="007E4BDA">
        <w:rPr>
          <w:rtl/>
        </w:rPr>
        <w:t xml:space="preserve">وتعمل مملكة البحرين، ممثلة في وزارة العمل والتنمية الاجتماعية، على تعزيز الشراكة الاجتماعية مع طرفي </w:t>
      </w:r>
      <w:proofErr w:type="spellStart"/>
      <w:r w:rsidRPr="007E4BDA">
        <w:rPr>
          <w:rtl/>
        </w:rPr>
        <w:t>الانتاج</w:t>
      </w:r>
      <w:proofErr w:type="spellEnd"/>
      <w:r w:rsidRPr="007E4BDA">
        <w:rPr>
          <w:rtl/>
        </w:rPr>
        <w:t xml:space="preserve"> (العمال وأصاحب العمل)</w:t>
      </w:r>
      <w:r w:rsidR="00B658E7" w:rsidRPr="007E4BDA">
        <w:rPr>
          <w:rtl/>
        </w:rPr>
        <w:t xml:space="preserve"> بما </w:t>
      </w:r>
      <w:r w:rsidRPr="007E4BDA">
        <w:rPr>
          <w:rtl/>
        </w:rPr>
        <w:t xml:space="preserve">يخدم المصالح الوطنية والقوى العاملة. ويتم التشاور والتنسيق بين </w:t>
      </w:r>
      <w:proofErr w:type="spellStart"/>
      <w:r w:rsidRPr="007E4BDA">
        <w:rPr>
          <w:rtl/>
        </w:rPr>
        <w:t>الاطراف</w:t>
      </w:r>
      <w:proofErr w:type="spellEnd"/>
      <w:r w:rsidRPr="007E4BDA">
        <w:rPr>
          <w:rtl/>
        </w:rPr>
        <w:t xml:space="preserve"> الثلاثة في مختلف الموضوعات التي لها علاقة بتحسين ببيئة العمل وتطوير الكوادر العاملة فيه،</w:t>
      </w:r>
      <w:r w:rsidR="00B658E7" w:rsidRPr="007E4BDA">
        <w:rPr>
          <w:rtl/>
        </w:rPr>
        <w:t xml:space="preserve"> بما </w:t>
      </w:r>
      <w:r w:rsidRPr="007E4BDA">
        <w:rPr>
          <w:rtl/>
        </w:rPr>
        <w:t>يحقق التنمية المستدامة في سوق العمل</w:t>
      </w:r>
      <w:r w:rsidR="00AA21E3" w:rsidRPr="007E4BDA">
        <w:rPr>
          <w:rFonts w:hint="cs"/>
          <w:rtl/>
        </w:rPr>
        <w:t>.</w:t>
      </w:r>
    </w:p>
    <w:p w:rsidR="001C25EA" w:rsidRPr="007E4BDA" w:rsidRDefault="00A5786B" w:rsidP="005A1E8D">
      <w:pPr>
        <w:pStyle w:val="SingleTxtGA"/>
        <w:spacing w:line="360" w:lineRule="exact"/>
        <w:rPr>
          <w:rtl/>
        </w:rPr>
      </w:pPr>
      <w:r>
        <w:rPr>
          <w:rtl/>
        </w:rPr>
        <w:t>220-</w:t>
      </w:r>
      <w:r w:rsidR="008F1E16" w:rsidRPr="007E4BDA">
        <w:rPr>
          <w:rtl/>
        </w:rPr>
        <w:tab/>
      </w:r>
      <w:r w:rsidR="001C25EA" w:rsidRPr="007E4BDA">
        <w:rPr>
          <w:rtl/>
        </w:rPr>
        <w:t>الجمعيات السياسية:</w:t>
      </w:r>
      <w:r w:rsidR="00AA21E3" w:rsidRPr="007E4BDA">
        <w:rPr>
          <w:rFonts w:hint="cs"/>
          <w:rtl/>
        </w:rPr>
        <w:t xml:space="preserve"> </w:t>
      </w:r>
      <w:r w:rsidR="001C25EA" w:rsidRPr="007E4BDA">
        <w:rPr>
          <w:rtl/>
        </w:rPr>
        <w:t>و</w:t>
      </w:r>
      <w:r w:rsidR="00B658E7" w:rsidRPr="007E4BDA">
        <w:rPr>
          <w:rtl/>
        </w:rPr>
        <w:t>فيما يتعلق</w:t>
      </w:r>
      <w:r w:rsidR="001C25EA" w:rsidRPr="007E4BDA">
        <w:rPr>
          <w:rtl/>
        </w:rPr>
        <w:t xml:space="preserve"> بالحق في التنظيم السياسي صدر القانون </w:t>
      </w:r>
      <w:r w:rsidR="00B658E7" w:rsidRPr="007E4BDA">
        <w:rPr>
          <w:rtl/>
        </w:rPr>
        <w:t>رقم </w:t>
      </w:r>
      <w:r w:rsidR="001C25EA" w:rsidRPr="007E4BDA">
        <w:rPr>
          <w:rtl/>
        </w:rPr>
        <w:t>(26) لسنة 2005 بشأن الجمعيّات السياسية، الذي جاء لتنظيم عمل هذه الجمعيات من حيث بيان آلية وقواعد تأسيسها والصفة القانونية التي تتمتع بها، والأعمال التي تنشغل</w:t>
      </w:r>
      <w:r w:rsidR="00B658E7" w:rsidRPr="007E4BDA">
        <w:rPr>
          <w:rtl/>
        </w:rPr>
        <w:t xml:space="preserve"> أو </w:t>
      </w:r>
      <w:r w:rsidR="001C25EA" w:rsidRPr="007E4BDA">
        <w:rPr>
          <w:rtl/>
        </w:rPr>
        <w:t>تقوم بها.</w:t>
      </w:r>
    </w:p>
    <w:p w:rsidR="001C25EA" w:rsidRPr="007E4BDA" w:rsidRDefault="00A5786B" w:rsidP="005A1E8D">
      <w:pPr>
        <w:pStyle w:val="SingleTxtGA"/>
        <w:spacing w:line="360" w:lineRule="exact"/>
      </w:pPr>
      <w:r>
        <w:rPr>
          <w:rtl/>
        </w:rPr>
        <w:t>221-</w:t>
      </w:r>
      <w:r w:rsidR="008F1E16" w:rsidRPr="007E4BDA">
        <w:rPr>
          <w:rtl/>
        </w:rPr>
        <w:tab/>
      </w:r>
      <w:r w:rsidR="001C25EA" w:rsidRPr="007E4BDA">
        <w:rPr>
          <w:rtl/>
        </w:rPr>
        <w:t>نصت المادة 21 من القانون بأنه "لا يجوز حل الجمعية</w:t>
      </w:r>
      <w:r w:rsidR="00B658E7" w:rsidRPr="007E4BDA">
        <w:rPr>
          <w:rtl/>
        </w:rPr>
        <w:t xml:space="preserve"> أو </w:t>
      </w:r>
      <w:r w:rsidR="001C25EA" w:rsidRPr="007E4BDA">
        <w:rPr>
          <w:rtl/>
        </w:rPr>
        <w:t>وقف نشاطها</w:t>
      </w:r>
      <w:r w:rsidR="00B658E7" w:rsidRPr="007E4BDA">
        <w:rPr>
          <w:rtl/>
        </w:rPr>
        <w:t xml:space="preserve"> أو </w:t>
      </w:r>
      <w:r w:rsidR="001C25EA" w:rsidRPr="007E4BDA">
        <w:rPr>
          <w:rtl/>
        </w:rPr>
        <w:t>إقالة قياداتها</w:t>
      </w:r>
      <w:r w:rsidR="00B658E7" w:rsidRPr="007E4BDA">
        <w:rPr>
          <w:rtl/>
        </w:rPr>
        <w:t xml:space="preserve"> إلا </w:t>
      </w:r>
      <w:r w:rsidR="001C25EA" w:rsidRPr="007E4BDA">
        <w:rPr>
          <w:rtl/>
        </w:rPr>
        <w:t>وفق أحكام النظام الأساسي للجمعية</w:t>
      </w:r>
      <w:r w:rsidR="00B658E7" w:rsidRPr="007E4BDA">
        <w:rPr>
          <w:rtl/>
        </w:rPr>
        <w:t xml:space="preserve"> أو </w:t>
      </w:r>
      <w:r w:rsidR="001C25EA" w:rsidRPr="007E4BDA">
        <w:rPr>
          <w:rtl/>
        </w:rPr>
        <w:t>بحكم من المحكمة الكبرى المدنية".</w:t>
      </w:r>
    </w:p>
    <w:p w:rsidR="001C25EA" w:rsidRPr="007E4BDA" w:rsidRDefault="00A5786B" w:rsidP="005A1E8D">
      <w:pPr>
        <w:pStyle w:val="SingleTxtGA"/>
        <w:spacing w:line="360" w:lineRule="exact"/>
        <w:rPr>
          <w:rtl/>
        </w:rPr>
      </w:pPr>
      <w:r>
        <w:rPr>
          <w:rtl/>
        </w:rPr>
        <w:t>222-</w:t>
      </w:r>
      <w:r w:rsidR="008F1E16" w:rsidRPr="007E4BDA">
        <w:rPr>
          <w:rtl/>
        </w:rPr>
        <w:tab/>
      </w:r>
      <w:r w:rsidR="001C25EA" w:rsidRPr="007E4BDA">
        <w:rPr>
          <w:rtl/>
        </w:rPr>
        <w:t>الجمعيات والأندية الاجتماعية والثـقافية:</w:t>
      </w:r>
    </w:p>
    <w:p w:rsidR="001C25EA" w:rsidRPr="007E4BDA" w:rsidRDefault="001C25EA" w:rsidP="00F7727D">
      <w:pPr>
        <w:pStyle w:val="Bullet1GA"/>
        <w:numPr>
          <w:ilvl w:val="0"/>
          <w:numId w:val="12"/>
        </w:numPr>
        <w:bidi/>
        <w:spacing w:line="360" w:lineRule="exact"/>
        <w:rPr>
          <w:rtl/>
        </w:rPr>
      </w:pPr>
      <w:r w:rsidRPr="007E4BDA">
        <w:rPr>
          <w:rtl/>
        </w:rPr>
        <w:t xml:space="preserve">ينظم مرسوم بقانون </w:t>
      </w:r>
      <w:r w:rsidR="00B658E7" w:rsidRPr="007E4BDA">
        <w:rPr>
          <w:rtl/>
        </w:rPr>
        <w:t>رقم </w:t>
      </w:r>
      <w:r w:rsidRPr="007E4BDA">
        <w:rPr>
          <w:rtl/>
        </w:rPr>
        <w:t>(21) لسنة 1989 بشأن قانون الجمعيات والأندية الاجتماعية والثقافية والهيئات الخاصة العاملة في ميدان الشباب والرياضة، عمل الجـمعيات ودور الإيواء</w:t>
      </w:r>
      <w:r w:rsidR="00AA21E3" w:rsidRPr="007E4BDA">
        <w:rPr>
          <w:rFonts w:hint="cs"/>
          <w:rtl/>
        </w:rPr>
        <w:t>؛</w:t>
      </w:r>
    </w:p>
    <w:p w:rsidR="001C25EA" w:rsidRPr="007E4BDA" w:rsidRDefault="001C25EA" w:rsidP="00F7727D">
      <w:pPr>
        <w:pStyle w:val="Bullet1GA"/>
        <w:numPr>
          <w:ilvl w:val="0"/>
          <w:numId w:val="12"/>
        </w:numPr>
        <w:bidi/>
        <w:spacing w:line="360" w:lineRule="exact"/>
      </w:pPr>
      <w:r w:rsidRPr="007E4BDA">
        <w:rPr>
          <w:rtl/>
        </w:rPr>
        <w:t xml:space="preserve">يكون لهذه الجمعيات الشخصية الاعتبارية من تاريخ نشر تسجيلها في </w:t>
      </w:r>
      <w:r w:rsidRPr="007E4BDA">
        <w:rPr>
          <w:rFonts w:hint="eastAsia"/>
          <w:rtl/>
        </w:rPr>
        <w:t>الجريدة الرسمية</w:t>
      </w:r>
      <w:r w:rsidRPr="007E4BDA">
        <w:rPr>
          <w:rtl/>
        </w:rPr>
        <w:t xml:space="preserve"> وفقاً لأحكام هذا القانون، ويشترط في تأسيس الجمعية أن يوضع لها نظام مكتوب كون موقــعاً من المؤسسين للجمعية</w:t>
      </w:r>
      <w:r w:rsidR="00B94B0D" w:rsidRPr="007E4BDA">
        <w:rPr>
          <w:rFonts w:hint="cs"/>
          <w:rtl/>
        </w:rPr>
        <w:t>.</w:t>
      </w:r>
    </w:p>
    <w:p w:rsidR="001C25EA" w:rsidRPr="007E4BDA" w:rsidRDefault="00A5786B" w:rsidP="005A1E8D">
      <w:pPr>
        <w:pStyle w:val="SingleTxtGA"/>
        <w:spacing w:line="360" w:lineRule="exact"/>
        <w:rPr>
          <w:rtl/>
        </w:rPr>
      </w:pPr>
      <w:r>
        <w:rPr>
          <w:rtl/>
        </w:rPr>
        <w:t>223-</w:t>
      </w:r>
      <w:r w:rsidR="008F1E16" w:rsidRPr="007E4BDA">
        <w:rPr>
          <w:rtl/>
        </w:rPr>
        <w:tab/>
      </w:r>
      <w:r w:rsidR="001C25EA" w:rsidRPr="007E4BDA">
        <w:rPr>
          <w:rtl/>
        </w:rPr>
        <w:t>هذا</w:t>
      </w:r>
      <w:r w:rsidR="001C7E1A" w:rsidRPr="007E4BDA">
        <w:rPr>
          <w:rtl/>
        </w:rPr>
        <w:t xml:space="preserve"> و</w:t>
      </w:r>
      <w:r w:rsidR="001C25EA" w:rsidRPr="007E4BDA">
        <w:rPr>
          <w:rtl/>
        </w:rPr>
        <w:t>يبلغ عدد الجمعيات الأهلية (منظمات المجتمع المدني) 617</w:t>
      </w:r>
      <w:r w:rsidR="00084904" w:rsidRPr="007E4BDA">
        <w:rPr>
          <w:rFonts w:hint="cs"/>
          <w:rtl/>
        </w:rPr>
        <w:t xml:space="preserve"> </w:t>
      </w:r>
      <w:r w:rsidR="001C25EA" w:rsidRPr="007E4BDA">
        <w:rPr>
          <w:rtl/>
        </w:rPr>
        <w:t>جمعية مسجلة وفقاً لأحكام المرسوم</w:t>
      </w:r>
      <w:r w:rsidR="002B057C" w:rsidRPr="007E4BDA">
        <w:rPr>
          <w:rtl/>
        </w:rPr>
        <w:t xml:space="preserve"> </w:t>
      </w:r>
      <w:r w:rsidR="001C25EA" w:rsidRPr="007E4BDA">
        <w:rPr>
          <w:rtl/>
        </w:rPr>
        <w:t xml:space="preserve">بقانون </w:t>
      </w:r>
      <w:r w:rsidR="00B658E7" w:rsidRPr="007E4BDA">
        <w:rPr>
          <w:rtl/>
        </w:rPr>
        <w:t>رقم </w:t>
      </w:r>
      <w:r w:rsidR="001C25EA" w:rsidRPr="007E4BDA">
        <w:rPr>
          <w:rtl/>
        </w:rPr>
        <w:t>(21) لسنة 1989 بإصدار قانون الجمعيّات والأندية الاجتماعية والثقافية والهيئات الخاصة العاملة في ميدان الشباب والرياضة والمؤسسات الخاصة وتعديلاته،</w:t>
      </w:r>
      <w:r w:rsidR="00B658E7" w:rsidRPr="007E4BDA">
        <w:rPr>
          <w:rtl/>
        </w:rPr>
        <w:t xml:space="preserve"> وما </w:t>
      </w:r>
      <w:r w:rsidR="001C25EA" w:rsidRPr="007E4BDA">
        <w:rPr>
          <w:rtl/>
        </w:rPr>
        <w:t xml:space="preserve">يقارب عشرين جمعية سياسية تعمل تحت مظلة القانون </w:t>
      </w:r>
      <w:r w:rsidR="00B658E7" w:rsidRPr="007E4BDA">
        <w:rPr>
          <w:rtl/>
        </w:rPr>
        <w:t>رقم </w:t>
      </w:r>
      <w:r w:rsidR="001C25EA" w:rsidRPr="007E4BDA">
        <w:rPr>
          <w:rtl/>
        </w:rPr>
        <w:t xml:space="preserve">(26) لسنة 2005 بشأن الجمعيّات السياسية، في حين أن عدد النقابات العمالية المنضوية تحت أحكام المرسوم بقانون </w:t>
      </w:r>
      <w:r w:rsidR="00B658E7" w:rsidRPr="007E4BDA">
        <w:rPr>
          <w:rtl/>
        </w:rPr>
        <w:t>رقم </w:t>
      </w:r>
      <w:r w:rsidR="001C25EA" w:rsidRPr="007E4BDA">
        <w:rPr>
          <w:rtl/>
        </w:rPr>
        <w:t>(33) لسنة 2002 بإصدار قانون النقابات العمّالية وتعديلاته تصل إلى</w:t>
      </w:r>
      <w:r w:rsidR="005A1E8D">
        <w:rPr>
          <w:rtl/>
        </w:rPr>
        <w:t xml:space="preserve"> إحدى وتسعين نقابة عمالية تقريب</w:t>
      </w:r>
      <w:r w:rsidR="001C25EA" w:rsidRPr="007E4BDA">
        <w:rPr>
          <w:rtl/>
        </w:rPr>
        <w:t>ا</w:t>
      </w:r>
      <w:r w:rsidR="005A1E8D">
        <w:rPr>
          <w:rFonts w:hint="cs"/>
          <w:rtl/>
        </w:rPr>
        <w:t>ً</w:t>
      </w:r>
      <w:r w:rsidR="001C25EA" w:rsidRPr="007E4BDA">
        <w:rPr>
          <w:rtl/>
        </w:rPr>
        <w:t>.</w:t>
      </w:r>
    </w:p>
    <w:p w:rsidR="001C25EA" w:rsidRPr="007E4BDA" w:rsidRDefault="005214FC" w:rsidP="007E4BDA">
      <w:pPr>
        <w:pStyle w:val="H1GA"/>
        <w:rPr>
          <w:b w:val="0"/>
          <w:bCs w:val="0"/>
          <w:rtl/>
        </w:rPr>
      </w:pPr>
      <w:r w:rsidRPr="007E4BDA">
        <w:rPr>
          <w:rFonts w:hint="cs"/>
          <w:rtl/>
        </w:rPr>
        <w:tab/>
      </w:r>
      <w:r w:rsidRPr="007E4BDA">
        <w:rPr>
          <w:rFonts w:hint="cs"/>
          <w:rtl/>
        </w:rPr>
        <w:tab/>
      </w:r>
      <w:r w:rsidR="001C25EA" w:rsidRPr="007E4BDA">
        <w:rPr>
          <w:rtl/>
        </w:rPr>
        <w:t>المادة (23</w:t>
      </w:r>
      <w:r w:rsidR="00AA21E3" w:rsidRPr="007E4BDA">
        <w:rPr>
          <w:rtl/>
        </w:rPr>
        <w:t>)</w:t>
      </w:r>
      <w:r w:rsidR="00AA21E3" w:rsidRPr="007E4BDA">
        <w:rPr>
          <w:rFonts w:hint="cs"/>
          <w:rtl/>
        </w:rPr>
        <w:tab/>
      </w:r>
      <w:r w:rsidR="00AA21E3" w:rsidRPr="007E4BDA">
        <w:rPr>
          <w:rFonts w:hint="cs"/>
          <w:rtl/>
        </w:rPr>
        <w:br/>
      </w:r>
      <w:r w:rsidR="001C25EA" w:rsidRPr="007E4BDA">
        <w:rPr>
          <w:rtl/>
        </w:rPr>
        <w:t>الأسرة</w:t>
      </w:r>
    </w:p>
    <w:p w:rsidR="001C25EA" w:rsidRPr="007E4BDA" w:rsidRDefault="005214FC" w:rsidP="007E4BDA">
      <w:pPr>
        <w:pStyle w:val="H23GA"/>
        <w:rPr>
          <w:b w:val="0"/>
          <w:bCs w:val="0"/>
          <w:rtl/>
        </w:rPr>
      </w:pPr>
      <w:r w:rsidRPr="007E4BDA">
        <w:rPr>
          <w:rFonts w:hint="cs"/>
          <w:rtl/>
        </w:rPr>
        <w:tab/>
        <w:t>23-1</w:t>
      </w:r>
      <w:r w:rsidRPr="007E4BDA">
        <w:rPr>
          <w:rFonts w:hint="cs"/>
          <w:rtl/>
        </w:rPr>
        <w:tab/>
      </w:r>
      <w:r w:rsidR="001C25EA" w:rsidRPr="007E4BDA">
        <w:rPr>
          <w:rtl/>
        </w:rPr>
        <w:t>نصوص دستورية وتشريعية</w:t>
      </w:r>
    </w:p>
    <w:p w:rsidR="001C25EA" w:rsidRPr="007E4BDA" w:rsidRDefault="00A5786B" w:rsidP="005A1E8D">
      <w:pPr>
        <w:pStyle w:val="SingleTxtGA"/>
        <w:spacing w:line="360" w:lineRule="exact"/>
        <w:rPr>
          <w:rtl/>
        </w:rPr>
      </w:pPr>
      <w:r>
        <w:rPr>
          <w:rtl/>
        </w:rPr>
        <w:t>224-</w:t>
      </w:r>
      <w:r w:rsidR="008F1E16" w:rsidRPr="007E4BDA">
        <w:rPr>
          <w:rtl/>
        </w:rPr>
        <w:tab/>
      </w:r>
      <w:r w:rsidR="001C25EA" w:rsidRPr="007E4BDA">
        <w:rPr>
          <w:rtl/>
        </w:rPr>
        <w:t xml:space="preserve">في مجال حماية الأسرة تؤكد المادة (5) من دستور مملكة البحرين على </w:t>
      </w:r>
      <w:r w:rsidR="001C25EA" w:rsidRPr="007E4BDA">
        <w:rPr>
          <w:rFonts w:hint="eastAsia"/>
          <w:rtl/>
        </w:rPr>
        <w:t>أن</w:t>
      </w:r>
      <w:r w:rsidR="001C25EA" w:rsidRPr="007E4BDA">
        <w:rPr>
          <w:rtl/>
        </w:rPr>
        <w:t>:</w:t>
      </w:r>
    </w:p>
    <w:p w:rsidR="001C25EA" w:rsidRPr="007E4BDA" w:rsidRDefault="005214FC" w:rsidP="005A1E8D">
      <w:pPr>
        <w:pStyle w:val="SingleTxtGA"/>
        <w:spacing w:line="360" w:lineRule="exact"/>
        <w:rPr>
          <w:rtl/>
        </w:rPr>
      </w:pPr>
      <w:r w:rsidRPr="007E4BDA">
        <w:rPr>
          <w:rFonts w:hint="cs"/>
          <w:rtl/>
        </w:rPr>
        <w:tab/>
      </w:r>
      <w:r w:rsidR="001C25EA" w:rsidRPr="007E4BDA">
        <w:rPr>
          <w:rtl/>
        </w:rPr>
        <w:t>"</w:t>
      </w:r>
      <w:r w:rsidRPr="007E4BDA">
        <w:rPr>
          <w:rFonts w:hint="cs"/>
          <w:rtl/>
        </w:rPr>
        <w:t>(أ)</w:t>
      </w:r>
      <w:r w:rsidRPr="007E4BDA">
        <w:rPr>
          <w:rFonts w:hint="cs"/>
          <w:rtl/>
        </w:rPr>
        <w:tab/>
      </w:r>
      <w:r w:rsidR="001C25EA" w:rsidRPr="007E4BDA">
        <w:rPr>
          <w:rtl/>
        </w:rPr>
        <w:t xml:space="preserve">الأسرة أساس المجتمع، قوامها الدين والأخلاق وحب الوطن، يحفظ القانون كيانـها الشرعي، ويقوي أواصرها وقيمها، ويحمي في ظلها الأمومة والطفولة، ويرعى النشء، ويحميه من الاستغلال، </w:t>
      </w:r>
      <w:proofErr w:type="spellStart"/>
      <w:r w:rsidR="001C25EA" w:rsidRPr="007E4BDA">
        <w:rPr>
          <w:rtl/>
        </w:rPr>
        <w:t>ويقيه</w:t>
      </w:r>
      <w:proofErr w:type="spellEnd"/>
      <w:r w:rsidR="001C25EA" w:rsidRPr="007E4BDA">
        <w:rPr>
          <w:rtl/>
        </w:rPr>
        <w:t xml:space="preserve"> الإهمال الأدبي والجسماني والروحي.</w:t>
      </w:r>
      <w:r w:rsidR="00B658E7" w:rsidRPr="007E4BDA">
        <w:rPr>
          <w:rtl/>
        </w:rPr>
        <w:t xml:space="preserve"> كما </w:t>
      </w:r>
      <w:r w:rsidR="001C25EA" w:rsidRPr="007E4BDA">
        <w:rPr>
          <w:rtl/>
        </w:rPr>
        <w:t>تـُعنى الدولة خاصة بنمو الشباب البدني والخلقي والعقلي</w:t>
      </w:r>
      <w:r w:rsidR="00B94B0D" w:rsidRPr="007E4BDA">
        <w:rPr>
          <w:rFonts w:hint="cs"/>
          <w:rtl/>
        </w:rPr>
        <w:t>؛</w:t>
      </w:r>
    </w:p>
    <w:p w:rsidR="001C25EA" w:rsidRPr="007E4BDA" w:rsidRDefault="005214FC" w:rsidP="005A1E8D">
      <w:pPr>
        <w:pStyle w:val="SingleTxtGA"/>
        <w:spacing w:line="360" w:lineRule="exact"/>
        <w:rPr>
          <w:rtl/>
        </w:rPr>
      </w:pPr>
      <w:r w:rsidRPr="007E4BDA">
        <w:rPr>
          <w:rFonts w:hint="cs"/>
          <w:rtl/>
        </w:rPr>
        <w:lastRenderedPageBreak/>
        <w:tab/>
        <w:t>(ب)</w:t>
      </w:r>
      <w:r w:rsidRPr="007E4BDA">
        <w:rPr>
          <w:rFonts w:hint="cs"/>
          <w:rtl/>
        </w:rPr>
        <w:tab/>
      </w:r>
      <w:r w:rsidR="001C25EA" w:rsidRPr="007E4BDA">
        <w:rPr>
          <w:rtl/>
        </w:rPr>
        <w:t>تكفل الدولة التوفيق بين واجبات المرأة نحو الأسرة وعملها في المجتمع، ومساواتها بالرجال في ميادين الحياة السياسية والاجتماعية والثـقافية والاقـتصادية دون إخلال بأحكام الشريعة الإسلامية"</w:t>
      </w:r>
      <w:r w:rsidR="00B94B0D" w:rsidRPr="007E4BDA">
        <w:rPr>
          <w:rFonts w:hint="cs"/>
          <w:rtl/>
        </w:rPr>
        <w:t>.</w:t>
      </w:r>
    </w:p>
    <w:p w:rsidR="001C25EA" w:rsidRPr="007E4BDA" w:rsidRDefault="00A5786B" w:rsidP="005A1E8D">
      <w:pPr>
        <w:pStyle w:val="SingleTxtGA"/>
        <w:spacing w:line="360" w:lineRule="exact"/>
        <w:rPr>
          <w:rtl/>
        </w:rPr>
      </w:pPr>
      <w:r>
        <w:rPr>
          <w:rtl/>
        </w:rPr>
        <w:t>225-</w:t>
      </w:r>
      <w:r w:rsidR="008F1E16" w:rsidRPr="007E4BDA">
        <w:rPr>
          <w:rtl/>
        </w:rPr>
        <w:tab/>
      </w:r>
      <w:r w:rsidR="001C25EA" w:rsidRPr="007E4BDA">
        <w:rPr>
          <w:rtl/>
        </w:rPr>
        <w:t xml:space="preserve">وصدر القانون </w:t>
      </w:r>
      <w:r w:rsidR="00B658E7" w:rsidRPr="007E4BDA">
        <w:rPr>
          <w:rtl/>
        </w:rPr>
        <w:t>رقم </w:t>
      </w:r>
      <w:r w:rsidR="001C25EA" w:rsidRPr="007E4BDA">
        <w:rPr>
          <w:rtl/>
        </w:rPr>
        <w:t xml:space="preserve">58 لسنة 2009، بشأن حقوق المسنين والذي يهدف إلى حماية ورعاية المسن </w:t>
      </w:r>
      <w:proofErr w:type="spellStart"/>
      <w:r w:rsidR="001C25EA" w:rsidRPr="007E4BDA">
        <w:rPr>
          <w:rtl/>
        </w:rPr>
        <w:t>إنطلاقاً</w:t>
      </w:r>
      <w:proofErr w:type="spellEnd"/>
      <w:r w:rsidR="001C25EA" w:rsidRPr="007E4BDA">
        <w:rPr>
          <w:rtl/>
        </w:rPr>
        <w:t xml:space="preserve"> من مبادئ </w:t>
      </w:r>
      <w:proofErr w:type="spellStart"/>
      <w:r w:rsidR="001C25EA" w:rsidRPr="007E4BDA">
        <w:rPr>
          <w:rtl/>
        </w:rPr>
        <w:t>اساسية</w:t>
      </w:r>
      <w:proofErr w:type="spellEnd"/>
      <w:r w:rsidR="001C25EA" w:rsidRPr="007E4BDA">
        <w:rPr>
          <w:rtl/>
        </w:rPr>
        <w:t xml:space="preserve"> تتمثل في تضمين قضايا المسنين واحتياجاتهم في صلب سياسات الدولة الاجتماعية والاقتصادية ووضع الخطط والبرامج التي تهدف </w:t>
      </w:r>
      <w:proofErr w:type="spellStart"/>
      <w:r w:rsidR="001C25EA" w:rsidRPr="007E4BDA">
        <w:rPr>
          <w:rtl/>
        </w:rPr>
        <w:t>الى</w:t>
      </w:r>
      <w:proofErr w:type="spellEnd"/>
      <w:r w:rsidR="001C25EA" w:rsidRPr="007E4BDA">
        <w:rPr>
          <w:rtl/>
        </w:rPr>
        <w:t xml:space="preserve"> تحسين نوعية حياتهم وتشجيع المسنين على مواصلة العطاء والمساهمة في </w:t>
      </w:r>
      <w:proofErr w:type="spellStart"/>
      <w:r w:rsidR="001C25EA" w:rsidRPr="007E4BDA">
        <w:rPr>
          <w:rtl/>
        </w:rPr>
        <w:t>الانتاج</w:t>
      </w:r>
      <w:proofErr w:type="spellEnd"/>
      <w:r w:rsidR="001C25EA" w:rsidRPr="007E4BDA">
        <w:rPr>
          <w:rtl/>
        </w:rPr>
        <w:t xml:space="preserve"> والاستفادة من خبراتهم وقدراتهم والتأكيد على تكامل دور </w:t>
      </w:r>
      <w:proofErr w:type="spellStart"/>
      <w:r w:rsidR="001C25EA" w:rsidRPr="007E4BDA">
        <w:rPr>
          <w:rtl/>
        </w:rPr>
        <w:t>الاسرة</w:t>
      </w:r>
      <w:proofErr w:type="spellEnd"/>
      <w:r w:rsidR="001C25EA" w:rsidRPr="007E4BDA">
        <w:rPr>
          <w:rtl/>
        </w:rPr>
        <w:t xml:space="preserve"> والدولة ومؤسسات المجتمع المدني في رعاية المسنين وتوعية المسن ب</w:t>
      </w:r>
      <w:bookmarkStart w:id="5" w:name="_GoBack"/>
      <w:bookmarkEnd w:id="5"/>
      <w:r w:rsidR="001C25EA" w:rsidRPr="007E4BDA">
        <w:rPr>
          <w:rtl/>
        </w:rPr>
        <w:t>حقوقه وتمكينه من ممارستها والانتفاع بها.</w:t>
      </w:r>
    </w:p>
    <w:p w:rsidR="001C25EA" w:rsidRPr="007E4BDA" w:rsidRDefault="005214FC" w:rsidP="007E4BDA">
      <w:pPr>
        <w:pStyle w:val="H23GA"/>
        <w:rPr>
          <w:rtl/>
        </w:rPr>
      </w:pPr>
      <w:r w:rsidRPr="007E4BDA">
        <w:rPr>
          <w:rFonts w:hint="cs"/>
          <w:rtl/>
        </w:rPr>
        <w:tab/>
      </w:r>
      <w:r w:rsidRPr="00990ACE">
        <w:rPr>
          <w:rFonts w:hint="cs"/>
          <w:sz w:val="28"/>
          <w:szCs w:val="28"/>
          <w:rtl/>
        </w:rPr>
        <w:t xml:space="preserve">23-2 </w:t>
      </w:r>
      <w:r w:rsidR="001C25EA" w:rsidRPr="00990ACE">
        <w:rPr>
          <w:rFonts w:hint="eastAsia"/>
          <w:sz w:val="28"/>
          <w:szCs w:val="28"/>
          <w:rtl/>
        </w:rPr>
        <w:t>و</w:t>
      </w:r>
      <w:r w:rsidRPr="00990ACE">
        <w:rPr>
          <w:rFonts w:hint="cs"/>
          <w:sz w:val="28"/>
          <w:szCs w:val="28"/>
          <w:rtl/>
        </w:rPr>
        <w:t>23-3</w:t>
      </w:r>
      <w:r w:rsidRPr="007E4BDA">
        <w:rPr>
          <w:rFonts w:hint="cs"/>
          <w:rtl/>
        </w:rPr>
        <w:tab/>
      </w:r>
      <w:r w:rsidR="00990ACE">
        <w:rPr>
          <w:rFonts w:hint="cs"/>
          <w:rtl/>
        </w:rPr>
        <w:t xml:space="preserve"> </w:t>
      </w:r>
      <w:r w:rsidR="001C25EA" w:rsidRPr="007E4BDA">
        <w:rPr>
          <w:rtl/>
        </w:rPr>
        <w:t>أحكام الأسرة</w:t>
      </w:r>
    </w:p>
    <w:p w:rsidR="001C25EA" w:rsidRPr="007E4BDA" w:rsidRDefault="00A5786B" w:rsidP="005A1E8D">
      <w:pPr>
        <w:pStyle w:val="SingleTxtGA"/>
        <w:spacing w:line="360" w:lineRule="exact"/>
        <w:rPr>
          <w:rFonts w:eastAsia="Calibri"/>
        </w:rPr>
      </w:pPr>
      <w:r>
        <w:rPr>
          <w:rtl/>
        </w:rPr>
        <w:t>226-</w:t>
      </w:r>
      <w:r w:rsidR="008F1E16" w:rsidRPr="007E4BDA">
        <w:rPr>
          <w:rFonts w:eastAsia="Calibri"/>
          <w:rtl/>
        </w:rPr>
        <w:tab/>
      </w:r>
      <w:r w:rsidR="001C25EA" w:rsidRPr="007E4BDA">
        <w:rPr>
          <w:rtl/>
        </w:rPr>
        <w:t xml:space="preserve">صدر القانون </w:t>
      </w:r>
      <w:r w:rsidR="00B658E7" w:rsidRPr="007E4BDA">
        <w:rPr>
          <w:rtl/>
        </w:rPr>
        <w:t>رقم </w:t>
      </w:r>
      <w:r w:rsidR="001C25EA" w:rsidRPr="007E4BDA">
        <w:rPr>
          <w:rtl/>
        </w:rPr>
        <w:t>(19) لسنة 2009، بشأن قانون أحكام الأسرة (القسم الأول) والذي ينظم العلاقات الأسرية في أمور الزواج وآثاره الشرعية والطلاق والحضانة.</w:t>
      </w:r>
    </w:p>
    <w:p w:rsidR="001C25EA" w:rsidRPr="007E4BDA" w:rsidRDefault="00A5786B" w:rsidP="005A1E8D">
      <w:pPr>
        <w:pStyle w:val="SingleTxtGA"/>
        <w:spacing w:line="360" w:lineRule="exact"/>
        <w:rPr>
          <w:rFonts w:eastAsia="Calibri"/>
        </w:rPr>
      </w:pPr>
      <w:r>
        <w:rPr>
          <w:rtl/>
        </w:rPr>
        <w:t>227-</w:t>
      </w:r>
      <w:r w:rsidR="008F1E16" w:rsidRPr="007E4BDA">
        <w:rPr>
          <w:rFonts w:eastAsia="Calibri"/>
          <w:rtl/>
        </w:rPr>
        <w:tab/>
      </w:r>
      <w:r w:rsidR="001C25EA" w:rsidRPr="007E4BDA">
        <w:rPr>
          <w:rtl/>
        </w:rPr>
        <w:t xml:space="preserve">تتواصل الجهود المجتمعية، في حملات رفع الوعي حول الحاجة </w:t>
      </w:r>
      <w:proofErr w:type="spellStart"/>
      <w:r w:rsidR="001C25EA" w:rsidRPr="007E4BDA">
        <w:rPr>
          <w:rtl/>
        </w:rPr>
        <w:t>الى</w:t>
      </w:r>
      <w:proofErr w:type="spellEnd"/>
      <w:r w:rsidR="001C25EA" w:rsidRPr="007E4BDA">
        <w:rPr>
          <w:rtl/>
        </w:rPr>
        <w:t xml:space="preserve"> قانون </w:t>
      </w:r>
      <w:proofErr w:type="spellStart"/>
      <w:r w:rsidR="001C25EA" w:rsidRPr="007E4BDA">
        <w:rPr>
          <w:rtl/>
        </w:rPr>
        <w:t>احكام</w:t>
      </w:r>
      <w:proofErr w:type="spellEnd"/>
      <w:r w:rsidR="001C25EA" w:rsidRPr="007E4BDA">
        <w:rPr>
          <w:rtl/>
        </w:rPr>
        <w:t xml:space="preserve"> أسرة موحد لضمان حقوق المرأة، مع الجهة المعنية على المستوى الوطني "السلطة التشريعية" ممثلة بمجلسي النواب والشورى في </w:t>
      </w:r>
      <w:proofErr w:type="spellStart"/>
      <w:r w:rsidR="001C25EA" w:rsidRPr="007E4BDA">
        <w:rPr>
          <w:rtl/>
        </w:rPr>
        <w:t>اصدار</w:t>
      </w:r>
      <w:proofErr w:type="spellEnd"/>
      <w:r w:rsidR="001C25EA" w:rsidRPr="007E4BDA">
        <w:rPr>
          <w:rtl/>
        </w:rPr>
        <w:t xml:space="preserve"> القوانين في المملكة، وقد تم إحالة مشروع بقانون أحكام </w:t>
      </w:r>
      <w:proofErr w:type="spellStart"/>
      <w:r w:rsidR="001C25EA" w:rsidRPr="007E4BDA">
        <w:rPr>
          <w:rtl/>
        </w:rPr>
        <w:t>الاسرة</w:t>
      </w:r>
      <w:proofErr w:type="spellEnd"/>
      <w:r w:rsidR="001C25EA" w:rsidRPr="007E4BDA">
        <w:rPr>
          <w:rtl/>
        </w:rPr>
        <w:t xml:space="preserve"> الموحد إلى السلطة التشريعية.</w:t>
      </w:r>
    </w:p>
    <w:p w:rsidR="001C25EA" w:rsidRPr="005A1E8D" w:rsidRDefault="00A5786B" w:rsidP="005A1E8D">
      <w:pPr>
        <w:pStyle w:val="SingleTxtGA"/>
        <w:spacing w:line="360" w:lineRule="exact"/>
        <w:rPr>
          <w:rFonts w:eastAsia="Calibri"/>
          <w:spacing w:val="-2"/>
        </w:rPr>
      </w:pPr>
      <w:r>
        <w:rPr>
          <w:rtl/>
        </w:rPr>
        <w:t>228-</w:t>
      </w:r>
      <w:r w:rsidR="008F1E16" w:rsidRPr="007E4BDA">
        <w:rPr>
          <w:rFonts w:eastAsia="Calibri"/>
          <w:rtl/>
        </w:rPr>
        <w:tab/>
      </w:r>
      <w:r w:rsidR="001C25EA" w:rsidRPr="005A1E8D">
        <w:rPr>
          <w:spacing w:val="-2"/>
          <w:rtl/>
        </w:rPr>
        <w:t xml:space="preserve">كما صدر القانون </w:t>
      </w:r>
      <w:r w:rsidR="00B658E7" w:rsidRPr="005A1E8D">
        <w:rPr>
          <w:spacing w:val="-2"/>
          <w:rtl/>
        </w:rPr>
        <w:t>رقم </w:t>
      </w:r>
      <w:r w:rsidR="001C25EA" w:rsidRPr="005A1E8D">
        <w:rPr>
          <w:spacing w:val="-2"/>
          <w:rtl/>
        </w:rPr>
        <w:t xml:space="preserve">(17) لسنة 2015 بشأن الحماية من العنف الأسري، وإطلاق المجلس الأعلى للمرأة في نوفمبر 2015 الاستراتيجية الوطنية لحماية المرأة من العنف </w:t>
      </w:r>
      <w:proofErr w:type="spellStart"/>
      <w:r w:rsidR="001C25EA" w:rsidRPr="005A1E8D">
        <w:rPr>
          <w:spacing w:val="-2"/>
          <w:rtl/>
        </w:rPr>
        <w:t>الاسري</w:t>
      </w:r>
      <w:proofErr w:type="spellEnd"/>
      <w:r w:rsidR="001C25EA" w:rsidRPr="005A1E8D">
        <w:rPr>
          <w:spacing w:val="-2"/>
          <w:rtl/>
        </w:rPr>
        <w:t>.</w:t>
      </w:r>
    </w:p>
    <w:p w:rsidR="001C25EA" w:rsidRPr="007E4BDA" w:rsidRDefault="00A5786B" w:rsidP="005A1E8D">
      <w:pPr>
        <w:pStyle w:val="SingleTxtGA"/>
        <w:spacing w:line="360" w:lineRule="exact"/>
        <w:rPr>
          <w:rFonts w:eastAsia="Calibri"/>
        </w:rPr>
      </w:pPr>
      <w:r>
        <w:rPr>
          <w:rtl/>
        </w:rPr>
        <w:t>229-</w:t>
      </w:r>
      <w:r w:rsidR="008F1E16" w:rsidRPr="007E4BDA">
        <w:rPr>
          <w:rFonts w:eastAsia="Calibri"/>
          <w:rtl/>
        </w:rPr>
        <w:tab/>
      </w:r>
      <w:r w:rsidR="001C25EA" w:rsidRPr="007E4BDA">
        <w:rPr>
          <w:rtl/>
        </w:rPr>
        <w:t xml:space="preserve">وصدر مرسوم بقانون </w:t>
      </w:r>
      <w:r w:rsidR="00B658E7" w:rsidRPr="007E4BDA">
        <w:rPr>
          <w:rtl/>
        </w:rPr>
        <w:t>رقم </w:t>
      </w:r>
      <w:r w:rsidR="001C25EA" w:rsidRPr="007E4BDA">
        <w:rPr>
          <w:rtl/>
        </w:rPr>
        <w:t xml:space="preserve">(22) لسنة 2015 بتعديل بعض أحكام قانون الإجراءات </w:t>
      </w:r>
      <w:proofErr w:type="spellStart"/>
      <w:r w:rsidR="001C25EA" w:rsidRPr="007E4BDA">
        <w:rPr>
          <w:rtl/>
        </w:rPr>
        <w:t>امام</w:t>
      </w:r>
      <w:proofErr w:type="spellEnd"/>
      <w:r w:rsidR="001C25EA" w:rsidRPr="007E4BDA">
        <w:rPr>
          <w:rtl/>
        </w:rPr>
        <w:t xml:space="preserve"> المحاكم الشرعية الصادر بالمرسوم بقانون </w:t>
      </w:r>
      <w:r w:rsidR="00B658E7" w:rsidRPr="007E4BDA">
        <w:rPr>
          <w:rtl/>
        </w:rPr>
        <w:t>رقم </w:t>
      </w:r>
      <w:r w:rsidR="001C25EA" w:rsidRPr="007E4BDA">
        <w:rPr>
          <w:rtl/>
        </w:rPr>
        <w:t>(26) لسنة 1986.</w:t>
      </w:r>
      <w:r w:rsidR="002B057C" w:rsidRPr="007E4BDA">
        <w:rPr>
          <w:rtl/>
        </w:rPr>
        <w:t xml:space="preserve"> </w:t>
      </w:r>
      <w:r w:rsidR="001C25EA" w:rsidRPr="007E4BDA">
        <w:rPr>
          <w:rtl/>
        </w:rPr>
        <w:t xml:space="preserve">وتضمن </w:t>
      </w:r>
      <w:r w:rsidR="001C25EA" w:rsidRPr="007E4BDA">
        <w:rPr>
          <w:b/>
          <w:bCs/>
          <w:rtl/>
        </w:rPr>
        <w:t xml:space="preserve">إلزامية </w:t>
      </w:r>
      <w:proofErr w:type="spellStart"/>
      <w:r w:rsidR="001C25EA" w:rsidRPr="007E4BDA">
        <w:rPr>
          <w:b/>
          <w:bCs/>
          <w:rtl/>
        </w:rPr>
        <w:t>احالة</w:t>
      </w:r>
      <w:proofErr w:type="spellEnd"/>
      <w:r w:rsidR="001C25EA" w:rsidRPr="007E4BDA">
        <w:rPr>
          <w:b/>
          <w:bCs/>
          <w:rtl/>
        </w:rPr>
        <w:t xml:space="preserve"> المنازعات الأسرية لمكتب التوفيق الأسري</w:t>
      </w:r>
      <w:r w:rsidR="001C25EA" w:rsidRPr="007E4BDA">
        <w:rPr>
          <w:rtl/>
        </w:rPr>
        <w:t xml:space="preserve"> قبل عرضها على المحاكم الشرعية.</w:t>
      </w:r>
    </w:p>
    <w:p w:rsidR="001C25EA" w:rsidRPr="007E4BDA" w:rsidRDefault="00A5786B" w:rsidP="005A1E8D">
      <w:pPr>
        <w:pStyle w:val="SingleTxtGA"/>
        <w:spacing w:line="360" w:lineRule="exact"/>
        <w:rPr>
          <w:rFonts w:eastAsia="Calibri"/>
        </w:rPr>
      </w:pPr>
      <w:r>
        <w:rPr>
          <w:rtl/>
        </w:rPr>
        <w:t>230-</w:t>
      </w:r>
      <w:r w:rsidR="008F1E16" w:rsidRPr="007E4BDA">
        <w:rPr>
          <w:rFonts w:eastAsia="Calibri"/>
          <w:rtl/>
        </w:rPr>
        <w:tab/>
      </w:r>
      <w:r w:rsidR="001C25EA" w:rsidRPr="007E4BDA">
        <w:rPr>
          <w:rtl/>
        </w:rPr>
        <w:t xml:space="preserve">إضافة إلى مرسوم بقانون </w:t>
      </w:r>
      <w:r w:rsidR="00B658E7" w:rsidRPr="007E4BDA">
        <w:rPr>
          <w:rtl/>
        </w:rPr>
        <w:t>رقم </w:t>
      </w:r>
      <w:r w:rsidR="001C25EA" w:rsidRPr="007E4BDA">
        <w:rPr>
          <w:rtl/>
        </w:rPr>
        <w:t xml:space="preserve">(23) لسنة 2015 بتعديل بعض أحكام قانون محكمة التمييز الصادر بالمرسوم بقانون </w:t>
      </w:r>
      <w:r w:rsidR="00B658E7" w:rsidRPr="007E4BDA">
        <w:rPr>
          <w:rtl/>
        </w:rPr>
        <w:t>رقم </w:t>
      </w:r>
      <w:r w:rsidR="001C25EA" w:rsidRPr="007E4BDA">
        <w:rPr>
          <w:rtl/>
        </w:rPr>
        <w:t xml:space="preserve">(8) لسنة 1989، بقبول الطعن أمام محكمة التمييز بالأحكام الصادرة من المحاكم الشرعية دون استثناء </w:t>
      </w:r>
      <w:proofErr w:type="spellStart"/>
      <w:r w:rsidR="001C25EA" w:rsidRPr="007E4BDA">
        <w:rPr>
          <w:rtl/>
        </w:rPr>
        <w:t>احكام</w:t>
      </w:r>
      <w:proofErr w:type="spellEnd"/>
      <w:r w:rsidR="001C25EA" w:rsidRPr="007E4BDA">
        <w:rPr>
          <w:rtl/>
        </w:rPr>
        <w:t xml:space="preserve"> الطلاق.</w:t>
      </w:r>
    </w:p>
    <w:p w:rsidR="001C7E1A" w:rsidRPr="007E4BDA" w:rsidRDefault="00A5786B" w:rsidP="005A1E8D">
      <w:pPr>
        <w:pStyle w:val="SingleTxtGA"/>
        <w:spacing w:line="360" w:lineRule="exact"/>
        <w:rPr>
          <w:rFonts w:eastAsia="Calibri"/>
        </w:rPr>
      </w:pPr>
      <w:r>
        <w:rPr>
          <w:rtl/>
        </w:rPr>
        <w:t>231-</w:t>
      </w:r>
      <w:r w:rsidR="008F1E16" w:rsidRPr="007E4BDA">
        <w:rPr>
          <w:rFonts w:eastAsia="Calibri"/>
          <w:rtl/>
        </w:rPr>
        <w:tab/>
      </w:r>
      <w:r w:rsidR="001C25EA" w:rsidRPr="007E4BDA">
        <w:rPr>
          <w:rtl/>
        </w:rPr>
        <w:t xml:space="preserve">وصدر قرار وزير العدل والشؤون الإسلامية والأوقاف </w:t>
      </w:r>
      <w:r w:rsidR="00B658E7" w:rsidRPr="007E4BDA">
        <w:rPr>
          <w:rtl/>
        </w:rPr>
        <w:t>رقم </w:t>
      </w:r>
      <w:r w:rsidR="001C25EA" w:rsidRPr="007E4BDA">
        <w:rPr>
          <w:rtl/>
        </w:rPr>
        <w:t xml:space="preserve">(84) لسنة 2015 بشأن تشكيل مكتب التوفيق الأسري وتحديد القواعد والإجراءات اللازمة للقيام بمهام تسوية المنازعات الأسرية، وتضمن القرار إلزامية </w:t>
      </w:r>
      <w:proofErr w:type="spellStart"/>
      <w:r w:rsidR="001C25EA" w:rsidRPr="007E4BDA">
        <w:rPr>
          <w:rtl/>
        </w:rPr>
        <w:t>احالة</w:t>
      </w:r>
      <w:proofErr w:type="spellEnd"/>
      <w:r w:rsidR="001C25EA" w:rsidRPr="007E4BDA">
        <w:rPr>
          <w:rtl/>
        </w:rPr>
        <w:t xml:space="preserve"> المنازعات الأسرية لمكتب التوفيق الأسري قبل عرضها على المحاكم الشرعية.</w:t>
      </w:r>
    </w:p>
    <w:p w:rsidR="001C25EA" w:rsidRPr="007E4BDA" w:rsidRDefault="00A5786B" w:rsidP="005A1E8D">
      <w:pPr>
        <w:pStyle w:val="SingleTxtGA"/>
        <w:spacing w:line="360" w:lineRule="exact"/>
        <w:rPr>
          <w:rFonts w:eastAsia="Calibri"/>
        </w:rPr>
      </w:pPr>
      <w:r>
        <w:rPr>
          <w:rtl/>
        </w:rPr>
        <w:t>232-</w:t>
      </w:r>
      <w:r w:rsidR="008F1E16" w:rsidRPr="007E4BDA">
        <w:rPr>
          <w:rFonts w:eastAsia="Calibri"/>
          <w:rtl/>
        </w:rPr>
        <w:tab/>
      </w:r>
      <w:r w:rsidR="001C25EA" w:rsidRPr="007E4BDA">
        <w:rPr>
          <w:rtl/>
        </w:rPr>
        <w:t>يهدف مكتب التوفيق الأسري إلى تسوية المشاكل بين الزوجين، بالاتفاق ابتداءً على التوفيق وانتهاءً بالاتفاق فيما بينهما على الصلح واحترام متطلبات العلاقة الزوجية والالتزامات الأسرية، ويتم ذلك دون مساس</w:t>
      </w:r>
      <w:r w:rsidR="00B658E7" w:rsidRPr="007E4BDA">
        <w:rPr>
          <w:rtl/>
        </w:rPr>
        <w:t xml:space="preserve"> بما </w:t>
      </w:r>
      <w:r w:rsidR="001C25EA" w:rsidRPr="007E4BDA">
        <w:rPr>
          <w:rtl/>
        </w:rPr>
        <w:t>للمحاكم الشرعية من اختصاص حدده القانون بالنظر في المنازعات.</w:t>
      </w:r>
      <w:r w:rsidR="00B658E7" w:rsidRPr="007E4BDA">
        <w:rPr>
          <w:rtl/>
        </w:rPr>
        <w:t xml:space="preserve"> كما </w:t>
      </w:r>
      <w:r w:rsidR="001C25EA" w:rsidRPr="007E4BDA">
        <w:rPr>
          <w:rtl/>
        </w:rPr>
        <w:t xml:space="preserve">يهدف المكتب إلى سرعة البتّ في القضايا الزوجية، وتحقيق الحماية النفسية لأطفال المطلقين، لتجنيبهم معاناة الخلافات الزوجية، ومشاكل الحضانة والنفقة وغيرهما، وكل ذلك ينعكس انعكاساً مباشراً على استقرار الأسرة وتماسك المجتمع والنهوض به. ويأتي تشغيل هذه الخدمة في إطار تنفيذ الخطة الوطنية للنهوض بالمرأة البحرينية، وتحديداً ضمن برامج ومشاريع محور استقرار الأسرة الموجهة لمعالجة القضايا الاجتماعية والاقتصادية التي تمس دور </w:t>
      </w:r>
      <w:r w:rsidR="001C25EA" w:rsidRPr="007E4BDA">
        <w:rPr>
          <w:rtl/>
        </w:rPr>
        <w:lastRenderedPageBreak/>
        <w:t>المرأة في التنمية،</w:t>
      </w:r>
      <w:r w:rsidR="00B658E7" w:rsidRPr="007E4BDA">
        <w:rPr>
          <w:rtl/>
        </w:rPr>
        <w:t xml:space="preserve"> إذ </w:t>
      </w:r>
      <w:r w:rsidR="001C25EA" w:rsidRPr="007E4BDA">
        <w:rPr>
          <w:rtl/>
        </w:rPr>
        <w:t>يعمل هذا المجال على ضمان استمرارية تأمين الاحتياجات الاقتصادية والاجتماعية للأسرة وتعزيز سلامتها الصحية والنفسية في إطار الترابط العائلي، وتمكين المرأة للاعتماد على ذاتها</w:t>
      </w:r>
      <w:r w:rsidR="00B658E7" w:rsidRPr="007E4BDA">
        <w:rPr>
          <w:rtl/>
        </w:rPr>
        <w:t xml:space="preserve"> بما </w:t>
      </w:r>
      <w:r w:rsidR="001C25EA" w:rsidRPr="007E4BDA">
        <w:rPr>
          <w:rtl/>
        </w:rPr>
        <w:t>يحقق الأمان والحماية لجميع أفراد الأسرة</w:t>
      </w:r>
      <w:r w:rsidR="001C7E1A" w:rsidRPr="007E4BDA">
        <w:rPr>
          <w:rFonts w:hint="cs"/>
          <w:rtl/>
        </w:rPr>
        <w:t>.</w:t>
      </w:r>
    </w:p>
    <w:p w:rsidR="001C25EA" w:rsidRPr="007E4BDA" w:rsidRDefault="00A5786B" w:rsidP="007E4BDA">
      <w:pPr>
        <w:pStyle w:val="SingleTxtGA"/>
        <w:rPr>
          <w:rFonts w:eastAsia="Calibri"/>
        </w:rPr>
      </w:pPr>
      <w:r>
        <w:rPr>
          <w:rtl/>
        </w:rPr>
        <w:t>233-</w:t>
      </w:r>
      <w:r w:rsidR="008F1E16" w:rsidRPr="007E4BDA">
        <w:rPr>
          <w:rFonts w:eastAsia="Calibri"/>
          <w:rtl/>
        </w:rPr>
        <w:tab/>
      </w:r>
      <w:r w:rsidR="001C25EA" w:rsidRPr="007E4BDA">
        <w:rPr>
          <w:rtl/>
        </w:rPr>
        <w:t xml:space="preserve">وقد صدر قرار مجلس الوزراء الموقر بتاريخ 7 يناير 2015 بشأن فصل راتب الزوج عن الزوجة عند احتساب دخل رب </w:t>
      </w:r>
      <w:proofErr w:type="spellStart"/>
      <w:r w:rsidR="001C25EA" w:rsidRPr="007E4BDA">
        <w:rPr>
          <w:rtl/>
        </w:rPr>
        <w:t>الاسرة</w:t>
      </w:r>
      <w:proofErr w:type="spellEnd"/>
      <w:r w:rsidR="001C25EA" w:rsidRPr="007E4BDA">
        <w:rPr>
          <w:rtl/>
        </w:rPr>
        <w:t xml:space="preserve"> </w:t>
      </w:r>
      <w:proofErr w:type="spellStart"/>
      <w:r w:rsidR="001C25EA" w:rsidRPr="007E4BDA">
        <w:rPr>
          <w:rtl/>
        </w:rPr>
        <w:t>الاساسي</w:t>
      </w:r>
      <w:proofErr w:type="spellEnd"/>
      <w:r w:rsidR="001C25EA" w:rsidRPr="007E4BDA">
        <w:rPr>
          <w:rtl/>
        </w:rPr>
        <w:t xml:space="preserve"> عند التقدم بطلب الخدمة </w:t>
      </w:r>
      <w:proofErr w:type="spellStart"/>
      <w:r w:rsidR="001C25EA" w:rsidRPr="007E4BDA">
        <w:rPr>
          <w:rtl/>
        </w:rPr>
        <w:t>الاسكانية</w:t>
      </w:r>
      <w:proofErr w:type="spellEnd"/>
      <w:r w:rsidR="001C25EA" w:rsidRPr="007E4BDA">
        <w:rPr>
          <w:rtl/>
        </w:rPr>
        <w:t>.</w:t>
      </w:r>
    </w:p>
    <w:p w:rsidR="001C25EA" w:rsidRPr="007E4BDA" w:rsidRDefault="00A5786B" w:rsidP="007E4BDA">
      <w:pPr>
        <w:pStyle w:val="SingleTxtGA"/>
        <w:rPr>
          <w:rFonts w:eastAsia="Calibri"/>
        </w:rPr>
      </w:pPr>
      <w:r>
        <w:rPr>
          <w:rtl/>
        </w:rPr>
        <w:t>234-</w:t>
      </w:r>
      <w:r w:rsidR="008F1E16" w:rsidRPr="007E4BDA">
        <w:rPr>
          <w:rFonts w:eastAsia="Calibri"/>
          <w:rtl/>
        </w:rPr>
        <w:tab/>
      </w:r>
      <w:r w:rsidR="001C25EA" w:rsidRPr="007E4BDA">
        <w:rPr>
          <w:rtl/>
        </w:rPr>
        <w:t xml:space="preserve">وصدر قرار وزير </w:t>
      </w:r>
      <w:proofErr w:type="spellStart"/>
      <w:r w:rsidR="001C25EA" w:rsidRPr="007E4BDA">
        <w:rPr>
          <w:rtl/>
        </w:rPr>
        <w:t>الاسكان</w:t>
      </w:r>
      <w:proofErr w:type="spellEnd"/>
      <w:r w:rsidR="001C25EA" w:rsidRPr="007E4BDA">
        <w:rPr>
          <w:rtl/>
        </w:rPr>
        <w:t xml:space="preserve"> </w:t>
      </w:r>
      <w:r w:rsidR="00B658E7" w:rsidRPr="007E4BDA">
        <w:rPr>
          <w:rtl/>
        </w:rPr>
        <w:t>رقم </w:t>
      </w:r>
      <w:r w:rsidR="001C25EA" w:rsidRPr="007E4BDA">
        <w:rPr>
          <w:rtl/>
        </w:rPr>
        <w:t xml:space="preserve">(12) لسنة 2004 بشأن حق المرأة البحرينية في الانتفاع بالخدمات </w:t>
      </w:r>
      <w:proofErr w:type="spellStart"/>
      <w:r w:rsidR="001C25EA" w:rsidRPr="007E4BDA">
        <w:rPr>
          <w:rtl/>
        </w:rPr>
        <w:t>الاسكانية</w:t>
      </w:r>
      <w:proofErr w:type="spellEnd"/>
      <w:r w:rsidR="001C25EA" w:rsidRPr="007E4BDA">
        <w:rPr>
          <w:rtl/>
        </w:rPr>
        <w:t xml:space="preserve"> والذي يمنح بموجبه الحق للمرأة الحاضنة المطلقة </w:t>
      </w:r>
      <w:proofErr w:type="spellStart"/>
      <w:r w:rsidR="001C25EA" w:rsidRPr="007E4BDA">
        <w:rPr>
          <w:rtl/>
        </w:rPr>
        <w:t>والارملة</w:t>
      </w:r>
      <w:proofErr w:type="spellEnd"/>
      <w:r w:rsidR="001C25EA" w:rsidRPr="007E4BDA">
        <w:rPr>
          <w:rtl/>
        </w:rPr>
        <w:t xml:space="preserve"> بالتقدم بطلب الحصول على الخدمات </w:t>
      </w:r>
      <w:proofErr w:type="spellStart"/>
      <w:r w:rsidR="001C25EA" w:rsidRPr="007E4BDA">
        <w:rPr>
          <w:rtl/>
        </w:rPr>
        <w:t>الاسكانية</w:t>
      </w:r>
      <w:proofErr w:type="spellEnd"/>
      <w:r w:rsidR="001C25EA" w:rsidRPr="007E4BDA">
        <w:rPr>
          <w:rtl/>
        </w:rPr>
        <w:t>.</w:t>
      </w:r>
    </w:p>
    <w:p w:rsidR="001C25EA" w:rsidRPr="007E4BDA" w:rsidRDefault="00A5786B" w:rsidP="007E4BDA">
      <w:pPr>
        <w:pStyle w:val="SingleTxtGA"/>
        <w:rPr>
          <w:rFonts w:eastAsia="Calibri"/>
        </w:rPr>
      </w:pPr>
      <w:r>
        <w:rPr>
          <w:rtl/>
        </w:rPr>
        <w:t>235-</w:t>
      </w:r>
      <w:r w:rsidR="008F1E16" w:rsidRPr="007E4BDA">
        <w:rPr>
          <w:rFonts w:eastAsia="Calibri"/>
          <w:rtl/>
        </w:rPr>
        <w:tab/>
      </w:r>
      <w:r w:rsidR="001C25EA" w:rsidRPr="007E4BDA">
        <w:rPr>
          <w:rtl/>
        </w:rPr>
        <w:t xml:space="preserve">وقرار وزير </w:t>
      </w:r>
      <w:proofErr w:type="spellStart"/>
      <w:r w:rsidR="001C25EA" w:rsidRPr="007E4BDA">
        <w:rPr>
          <w:rtl/>
        </w:rPr>
        <w:t>الاسكان</w:t>
      </w:r>
      <w:proofErr w:type="spellEnd"/>
      <w:r w:rsidR="001C25EA" w:rsidRPr="007E4BDA">
        <w:rPr>
          <w:rtl/>
        </w:rPr>
        <w:t xml:space="preserve"> </w:t>
      </w:r>
      <w:r w:rsidR="00B658E7" w:rsidRPr="007E4BDA">
        <w:rPr>
          <w:rtl/>
        </w:rPr>
        <w:t>رقم </w:t>
      </w:r>
      <w:r w:rsidR="001C25EA" w:rsidRPr="007E4BDA">
        <w:rPr>
          <w:rtl/>
        </w:rPr>
        <w:t>(909) لسنة 2015 بتاريخ 1 أكتوبر 2015، حيث تضمنت المادة (3) منه الفئة الخامسة ويقصد بها المرأة المطلقة</w:t>
      </w:r>
      <w:r w:rsidR="00B658E7" w:rsidRPr="007E4BDA">
        <w:rPr>
          <w:rtl/>
        </w:rPr>
        <w:t xml:space="preserve"> أو </w:t>
      </w:r>
      <w:r w:rsidR="001C25EA" w:rsidRPr="007E4BDA">
        <w:rPr>
          <w:rtl/>
        </w:rPr>
        <w:t>المهجورة</w:t>
      </w:r>
      <w:r w:rsidR="00B658E7" w:rsidRPr="007E4BDA">
        <w:rPr>
          <w:rtl/>
        </w:rPr>
        <w:t xml:space="preserve"> أو </w:t>
      </w:r>
      <w:proofErr w:type="spellStart"/>
      <w:r w:rsidR="001C25EA" w:rsidRPr="007E4BDA">
        <w:rPr>
          <w:rtl/>
        </w:rPr>
        <w:t>الارملة</w:t>
      </w:r>
      <w:proofErr w:type="spellEnd"/>
      <w:r w:rsidR="001C25EA" w:rsidRPr="007E4BDA">
        <w:rPr>
          <w:rtl/>
        </w:rPr>
        <w:t xml:space="preserve"> وليس لديها ابن</w:t>
      </w:r>
      <w:r w:rsidR="00B658E7" w:rsidRPr="007E4BDA">
        <w:rPr>
          <w:rtl/>
        </w:rPr>
        <w:t xml:space="preserve"> أو </w:t>
      </w:r>
      <w:r w:rsidR="001C25EA" w:rsidRPr="007E4BDA">
        <w:rPr>
          <w:rtl/>
        </w:rPr>
        <w:t>أكثر</w:t>
      </w:r>
      <w:r w:rsidR="00B658E7" w:rsidRPr="007E4BDA">
        <w:rPr>
          <w:rtl/>
        </w:rPr>
        <w:t xml:space="preserve"> أو </w:t>
      </w:r>
      <w:r w:rsidR="001C25EA" w:rsidRPr="007E4BDA">
        <w:rPr>
          <w:rtl/>
        </w:rPr>
        <w:t xml:space="preserve">العزباء اليتيمة </w:t>
      </w:r>
      <w:proofErr w:type="spellStart"/>
      <w:r w:rsidR="001C25EA" w:rsidRPr="007E4BDA">
        <w:rPr>
          <w:rtl/>
        </w:rPr>
        <w:t>الابوين</w:t>
      </w:r>
      <w:proofErr w:type="spellEnd"/>
      <w:r w:rsidR="001C25EA" w:rsidRPr="007E4BDA">
        <w:rPr>
          <w:rtl/>
        </w:rPr>
        <w:t xml:space="preserve"> وتمنح هذه الفئة خدمة السكن المؤقت فقط وفق تقدير لجنة </w:t>
      </w:r>
      <w:proofErr w:type="spellStart"/>
      <w:r w:rsidR="001C25EA" w:rsidRPr="007E4BDA">
        <w:rPr>
          <w:rtl/>
        </w:rPr>
        <w:t>الاسكان</w:t>
      </w:r>
      <w:proofErr w:type="spellEnd"/>
      <w:r w:rsidR="001C25EA" w:rsidRPr="007E4BDA">
        <w:rPr>
          <w:rtl/>
        </w:rPr>
        <w:t>.</w:t>
      </w:r>
    </w:p>
    <w:p w:rsidR="001C7E1A" w:rsidRPr="007E4BDA" w:rsidRDefault="00A5786B" w:rsidP="007E4BDA">
      <w:pPr>
        <w:pStyle w:val="SingleTxtGA"/>
        <w:rPr>
          <w:rFonts w:eastAsia="Calibri"/>
        </w:rPr>
      </w:pPr>
      <w:r>
        <w:rPr>
          <w:rtl/>
        </w:rPr>
        <w:t>236-</w:t>
      </w:r>
      <w:r w:rsidR="008F1E16" w:rsidRPr="007E4BDA">
        <w:rPr>
          <w:rFonts w:eastAsia="Calibri"/>
          <w:rtl/>
        </w:rPr>
        <w:tab/>
      </w:r>
      <w:r w:rsidR="001C25EA" w:rsidRPr="007E4BDA">
        <w:rPr>
          <w:rtl/>
        </w:rPr>
        <w:t xml:space="preserve">هذا وقد كفل الدستور البحريني في المادة (18) المساواة القانونية في الحقوق والواجبات العامة، </w:t>
      </w:r>
      <w:r w:rsidR="001C25EA" w:rsidRPr="007E4BDA">
        <w:rPr>
          <w:rFonts w:hint="eastAsia"/>
          <w:rtl/>
        </w:rPr>
        <w:t>وضمن</w:t>
      </w:r>
      <w:r w:rsidR="001C25EA" w:rsidRPr="007E4BDA">
        <w:rPr>
          <w:rtl/>
        </w:rPr>
        <w:t xml:space="preserve"> </w:t>
      </w:r>
      <w:r w:rsidR="001C25EA" w:rsidRPr="007E4BDA">
        <w:rPr>
          <w:rFonts w:hint="eastAsia"/>
          <w:rtl/>
        </w:rPr>
        <w:t>القانون</w:t>
      </w:r>
      <w:r w:rsidR="001C25EA" w:rsidRPr="007E4BDA">
        <w:rPr>
          <w:rtl/>
        </w:rPr>
        <w:t xml:space="preserve"> </w:t>
      </w:r>
      <w:r w:rsidR="00B658E7" w:rsidRPr="007E4BDA">
        <w:rPr>
          <w:rtl/>
        </w:rPr>
        <w:t>رقم </w:t>
      </w:r>
      <w:r w:rsidR="001C25EA" w:rsidRPr="007E4BDA">
        <w:rPr>
          <w:rtl/>
        </w:rPr>
        <w:t xml:space="preserve">(19) لسنة 2009 بإصدار قانون </w:t>
      </w:r>
      <w:proofErr w:type="spellStart"/>
      <w:r w:rsidR="001C25EA" w:rsidRPr="007E4BDA">
        <w:rPr>
          <w:rtl/>
        </w:rPr>
        <w:t>احكام</w:t>
      </w:r>
      <w:proofErr w:type="spellEnd"/>
      <w:r w:rsidR="001C25EA" w:rsidRPr="007E4BDA">
        <w:rPr>
          <w:rtl/>
        </w:rPr>
        <w:t xml:space="preserve"> </w:t>
      </w:r>
      <w:proofErr w:type="spellStart"/>
      <w:r w:rsidR="001C25EA" w:rsidRPr="007E4BDA">
        <w:rPr>
          <w:rtl/>
        </w:rPr>
        <w:t>الاسرة</w:t>
      </w:r>
      <w:proofErr w:type="spellEnd"/>
      <w:r w:rsidR="001C25EA" w:rsidRPr="007E4BDA">
        <w:rPr>
          <w:rtl/>
        </w:rPr>
        <w:t xml:space="preserve"> (القسم </w:t>
      </w:r>
      <w:proofErr w:type="spellStart"/>
      <w:r w:rsidR="001C25EA" w:rsidRPr="007E4BDA">
        <w:rPr>
          <w:rtl/>
        </w:rPr>
        <w:t>الاول</w:t>
      </w:r>
      <w:proofErr w:type="spellEnd"/>
      <w:r w:rsidR="001C25EA" w:rsidRPr="007E4BDA">
        <w:rPr>
          <w:rtl/>
        </w:rPr>
        <w:t xml:space="preserve">) حقوق </w:t>
      </w:r>
      <w:proofErr w:type="spellStart"/>
      <w:r w:rsidR="001C25EA" w:rsidRPr="007E4BDA">
        <w:rPr>
          <w:rtl/>
        </w:rPr>
        <w:t>الاسرة</w:t>
      </w:r>
      <w:proofErr w:type="spellEnd"/>
      <w:r w:rsidR="001C25EA" w:rsidRPr="007E4BDA">
        <w:rPr>
          <w:rtl/>
        </w:rPr>
        <w:t xml:space="preserve"> وأوضح المراكز القانونية لجميع </w:t>
      </w:r>
      <w:proofErr w:type="spellStart"/>
      <w:r w:rsidR="001C25EA" w:rsidRPr="007E4BDA">
        <w:rPr>
          <w:rtl/>
        </w:rPr>
        <w:t>افرادها</w:t>
      </w:r>
      <w:proofErr w:type="spellEnd"/>
      <w:r w:rsidR="001C25EA" w:rsidRPr="007E4BDA">
        <w:rPr>
          <w:rtl/>
        </w:rPr>
        <w:t xml:space="preserve"> خلال الزواج وبعد انتهاء الحياة الزوجية</w:t>
      </w:r>
      <w:r w:rsidR="00B658E7" w:rsidRPr="007E4BDA">
        <w:rPr>
          <w:rtl/>
        </w:rPr>
        <w:t xml:space="preserve"> بما </w:t>
      </w:r>
      <w:r w:rsidR="001C25EA" w:rsidRPr="007E4BDA">
        <w:rPr>
          <w:rtl/>
        </w:rPr>
        <w:t>يكفل حقوق الجميع.</w:t>
      </w:r>
      <w:r w:rsidR="00B658E7" w:rsidRPr="007E4BDA">
        <w:rPr>
          <w:rtl/>
        </w:rPr>
        <w:t xml:space="preserve"> كما </w:t>
      </w:r>
      <w:r w:rsidR="001C25EA" w:rsidRPr="007E4BDA">
        <w:rPr>
          <w:rtl/>
        </w:rPr>
        <w:t>كفل القانون انعقاد الزواج بناء على رضا الفتاة ومنع التزويج بالإكراه.</w:t>
      </w:r>
    </w:p>
    <w:p w:rsidR="001C7E1A" w:rsidRPr="007E4BDA" w:rsidRDefault="00A5786B" w:rsidP="007E4BDA">
      <w:pPr>
        <w:pStyle w:val="SingleTxtGA"/>
        <w:rPr>
          <w:rFonts w:eastAsia="Calibri"/>
        </w:rPr>
      </w:pPr>
      <w:r>
        <w:rPr>
          <w:rtl/>
        </w:rPr>
        <w:t>237-</w:t>
      </w:r>
      <w:r w:rsidR="008F1E16" w:rsidRPr="007E4BDA">
        <w:rPr>
          <w:rFonts w:eastAsia="Calibri"/>
          <w:rtl/>
        </w:rPr>
        <w:tab/>
      </w:r>
      <w:r w:rsidR="001C25EA" w:rsidRPr="007E4BDA">
        <w:rPr>
          <w:rtl/>
        </w:rPr>
        <w:t xml:space="preserve">ولكفالة حقوق </w:t>
      </w:r>
      <w:r w:rsidR="001C25EA" w:rsidRPr="007E4BDA">
        <w:rPr>
          <w:rFonts w:hint="eastAsia"/>
          <w:rtl/>
        </w:rPr>
        <w:t>وواجبات</w:t>
      </w:r>
      <w:r w:rsidR="001C25EA" w:rsidRPr="007E4BDA">
        <w:rPr>
          <w:rtl/>
        </w:rPr>
        <w:t xml:space="preserve"> </w:t>
      </w:r>
      <w:r w:rsidR="001C25EA" w:rsidRPr="007E4BDA">
        <w:rPr>
          <w:rFonts w:hint="eastAsia"/>
          <w:rtl/>
        </w:rPr>
        <w:t>الزوجين</w:t>
      </w:r>
      <w:r w:rsidR="001C25EA" w:rsidRPr="007E4BDA">
        <w:rPr>
          <w:rtl/>
        </w:rPr>
        <w:t xml:space="preserve"> </w:t>
      </w:r>
      <w:r w:rsidR="001C25EA" w:rsidRPr="007E4BDA">
        <w:rPr>
          <w:rFonts w:hint="eastAsia"/>
          <w:rtl/>
        </w:rPr>
        <w:t>وحماية</w:t>
      </w:r>
      <w:r w:rsidR="001C25EA" w:rsidRPr="007E4BDA">
        <w:rPr>
          <w:rtl/>
        </w:rPr>
        <w:t xml:space="preserve"> </w:t>
      </w:r>
      <w:r w:rsidR="001C25EA" w:rsidRPr="007E4BDA">
        <w:rPr>
          <w:rFonts w:hint="eastAsia"/>
          <w:rtl/>
        </w:rPr>
        <w:t>أطفالهم</w:t>
      </w:r>
      <w:r w:rsidR="001C25EA" w:rsidRPr="007E4BDA">
        <w:rPr>
          <w:rtl/>
        </w:rPr>
        <w:t xml:space="preserve"> تم إعمال التدابير المناسبة.</w:t>
      </w:r>
    </w:p>
    <w:p w:rsidR="001C25EA" w:rsidRPr="007E4BDA" w:rsidRDefault="00A5786B" w:rsidP="007E4BDA">
      <w:pPr>
        <w:pStyle w:val="SingleTxtGA"/>
        <w:rPr>
          <w:rFonts w:eastAsia="Calibri"/>
          <w:rtl/>
        </w:rPr>
      </w:pPr>
      <w:r>
        <w:rPr>
          <w:rtl/>
        </w:rPr>
        <w:t>238-</w:t>
      </w:r>
      <w:r w:rsidR="008F1E16" w:rsidRPr="007E4BDA">
        <w:rPr>
          <w:rFonts w:eastAsia="Calibri"/>
          <w:rtl/>
        </w:rPr>
        <w:tab/>
      </w:r>
      <w:r w:rsidR="001C25EA" w:rsidRPr="007E4BDA">
        <w:rPr>
          <w:rtl/>
        </w:rPr>
        <w:t xml:space="preserve">وتجدر الإشارة إلى الجهود المتواصلة التي تبذلها الجهات </w:t>
      </w:r>
      <w:r w:rsidR="001C25EA" w:rsidRPr="007E4BDA">
        <w:rPr>
          <w:rFonts w:hint="eastAsia"/>
          <w:rtl/>
        </w:rPr>
        <w:t>المعنية</w:t>
      </w:r>
      <w:r w:rsidR="001C25EA" w:rsidRPr="007E4BDA">
        <w:rPr>
          <w:rtl/>
        </w:rPr>
        <w:t xml:space="preserve"> في حماية الأسرة</w:t>
      </w:r>
      <w:r w:rsidR="00B658E7" w:rsidRPr="007E4BDA">
        <w:rPr>
          <w:rtl/>
        </w:rPr>
        <w:t xml:space="preserve"> وفي </w:t>
      </w:r>
      <w:r w:rsidR="001C25EA" w:rsidRPr="007E4BDA">
        <w:rPr>
          <w:rtl/>
        </w:rPr>
        <w:t xml:space="preserve">مقدمتها المجلس الأعلى للمرأة </w:t>
      </w:r>
      <w:r w:rsidR="001C25EA" w:rsidRPr="007E4BDA">
        <w:rPr>
          <w:rFonts w:hint="eastAsia"/>
          <w:rtl/>
        </w:rPr>
        <w:t>ووزارة</w:t>
      </w:r>
      <w:r w:rsidR="001C25EA" w:rsidRPr="007E4BDA">
        <w:rPr>
          <w:rtl/>
        </w:rPr>
        <w:t xml:space="preserve"> العمل والشؤون </w:t>
      </w:r>
      <w:r w:rsidR="001C25EA" w:rsidRPr="007E4BDA">
        <w:rPr>
          <w:rFonts w:hint="eastAsia"/>
          <w:rtl/>
        </w:rPr>
        <w:t>الاجتماعية</w:t>
      </w:r>
      <w:r w:rsidR="001C25EA" w:rsidRPr="007E4BDA">
        <w:rPr>
          <w:rtl/>
        </w:rPr>
        <w:t xml:space="preserve"> بالإضافة إلى </w:t>
      </w:r>
      <w:r w:rsidR="001C25EA" w:rsidRPr="007E4BDA">
        <w:rPr>
          <w:rFonts w:hint="eastAsia"/>
          <w:rtl/>
        </w:rPr>
        <w:t>إسهامات</w:t>
      </w:r>
      <w:r w:rsidR="001C25EA" w:rsidRPr="007E4BDA">
        <w:rPr>
          <w:rtl/>
        </w:rPr>
        <w:t xml:space="preserve"> المجتمع المدني.</w:t>
      </w:r>
    </w:p>
    <w:p w:rsidR="001C25EA" w:rsidRPr="007E4BDA" w:rsidRDefault="005214FC" w:rsidP="007E4BDA">
      <w:pPr>
        <w:pStyle w:val="H1GA"/>
        <w:rPr>
          <w:b w:val="0"/>
          <w:bCs w:val="0"/>
          <w:rtl/>
        </w:rPr>
      </w:pPr>
      <w:r w:rsidRPr="007E4BDA">
        <w:rPr>
          <w:rFonts w:hint="cs"/>
          <w:rtl/>
        </w:rPr>
        <w:tab/>
      </w:r>
      <w:r w:rsidRPr="007E4BDA">
        <w:rPr>
          <w:rFonts w:hint="cs"/>
          <w:rtl/>
        </w:rPr>
        <w:tab/>
      </w:r>
      <w:r w:rsidR="001C25EA" w:rsidRPr="007E4BDA">
        <w:rPr>
          <w:rtl/>
        </w:rPr>
        <w:t>المادة (24</w:t>
      </w:r>
      <w:r w:rsidR="00AA21E3" w:rsidRPr="007E4BDA">
        <w:rPr>
          <w:rtl/>
        </w:rPr>
        <w:t>)</w:t>
      </w:r>
      <w:r w:rsidR="00AA21E3" w:rsidRPr="007E4BDA">
        <w:rPr>
          <w:rFonts w:hint="cs"/>
          <w:rtl/>
        </w:rPr>
        <w:tab/>
      </w:r>
      <w:r w:rsidR="00AA21E3" w:rsidRPr="007E4BDA">
        <w:rPr>
          <w:rFonts w:hint="cs"/>
          <w:rtl/>
        </w:rPr>
        <w:br/>
      </w:r>
      <w:r w:rsidR="001C25EA" w:rsidRPr="007E4BDA">
        <w:rPr>
          <w:rtl/>
        </w:rPr>
        <w:t>حماية الطفل</w:t>
      </w:r>
    </w:p>
    <w:p w:rsidR="001C25EA" w:rsidRPr="007E4BDA" w:rsidRDefault="00A5786B" w:rsidP="005A1E8D">
      <w:pPr>
        <w:pStyle w:val="SingleTxtGA"/>
        <w:spacing w:line="360" w:lineRule="exact"/>
        <w:rPr>
          <w:rFonts w:eastAsia="Calibri"/>
          <w:rtl/>
        </w:rPr>
      </w:pPr>
      <w:r>
        <w:rPr>
          <w:rtl/>
        </w:rPr>
        <w:t>239-</w:t>
      </w:r>
      <w:r w:rsidR="008F1E16" w:rsidRPr="007E4BDA">
        <w:rPr>
          <w:rFonts w:eastAsia="Calibri"/>
          <w:rtl/>
        </w:rPr>
        <w:tab/>
      </w:r>
      <w:r w:rsidR="001C25EA" w:rsidRPr="007E4BDA">
        <w:rPr>
          <w:rtl/>
        </w:rPr>
        <w:t xml:space="preserve">انضمت دولة البحرين بموجب مرسوم بقانون </w:t>
      </w:r>
      <w:r w:rsidR="00B658E7" w:rsidRPr="007E4BDA">
        <w:rPr>
          <w:rtl/>
        </w:rPr>
        <w:t>رقم </w:t>
      </w:r>
      <w:r w:rsidR="001C25EA" w:rsidRPr="007E4BDA">
        <w:rPr>
          <w:rtl/>
        </w:rPr>
        <w:t>(16) لسنة 1991 إلى اتفاقية الأمم المتحدة لحقوق الطفل التي اعتمدتها الجمعية العامة في نوفمبر</w:t>
      </w:r>
      <w:r w:rsidR="00B658E7" w:rsidRPr="007E4BDA">
        <w:rPr>
          <w:rtl/>
        </w:rPr>
        <w:t xml:space="preserve"> عام </w:t>
      </w:r>
      <w:r w:rsidR="001C25EA" w:rsidRPr="007E4BDA">
        <w:rPr>
          <w:rtl/>
        </w:rPr>
        <w:t>1989 والتي نصت على أن:</w:t>
      </w:r>
    </w:p>
    <w:p w:rsidR="001C25EA" w:rsidRPr="007E4BDA" w:rsidRDefault="001C25EA" w:rsidP="00F7727D">
      <w:pPr>
        <w:pStyle w:val="Bullet1GA"/>
        <w:numPr>
          <w:ilvl w:val="0"/>
          <w:numId w:val="12"/>
        </w:numPr>
        <w:bidi/>
        <w:spacing w:line="360" w:lineRule="exact"/>
        <w:rPr>
          <w:rtl/>
        </w:rPr>
      </w:pPr>
      <w:r w:rsidRPr="007E4BDA">
        <w:rPr>
          <w:rtl/>
        </w:rPr>
        <w:t>المادة (2):</w:t>
      </w:r>
    </w:p>
    <w:p w:rsidR="001C25EA" w:rsidRPr="005A1E8D" w:rsidRDefault="005214FC" w:rsidP="005A1E8D">
      <w:pPr>
        <w:pStyle w:val="SingleTxtGA"/>
        <w:tabs>
          <w:tab w:val="clear" w:pos="3289"/>
          <w:tab w:val="left" w:pos="3117"/>
        </w:tabs>
        <w:spacing w:line="360" w:lineRule="exact"/>
        <w:ind w:left="3117" w:hanging="622"/>
        <w:rPr>
          <w:spacing w:val="-4"/>
          <w:rtl/>
        </w:rPr>
      </w:pPr>
      <w:r w:rsidRPr="007E4BDA">
        <w:rPr>
          <w:rFonts w:hint="cs"/>
          <w:rtl/>
        </w:rPr>
        <w:t>1-</w:t>
      </w:r>
      <w:r w:rsidRPr="007E4BDA">
        <w:rPr>
          <w:rFonts w:hint="cs"/>
          <w:rtl/>
        </w:rPr>
        <w:tab/>
      </w:r>
      <w:r w:rsidR="001C25EA" w:rsidRPr="005A1E8D">
        <w:rPr>
          <w:spacing w:val="-4"/>
          <w:rtl/>
        </w:rPr>
        <w:t>تحترم الدول الأطراف الحقوق الموضحة في هذه الاتفاقية وتضمنها لكل طفل يخضع لولايتها دون أي نوع من أنواع التمييز، بغض النظر عن عنصر الطفل،</w:t>
      </w:r>
      <w:r w:rsidR="00B658E7" w:rsidRPr="005A1E8D">
        <w:rPr>
          <w:spacing w:val="-4"/>
          <w:rtl/>
        </w:rPr>
        <w:t xml:space="preserve"> أو </w:t>
      </w:r>
      <w:r w:rsidR="001C25EA" w:rsidRPr="005A1E8D">
        <w:rPr>
          <w:spacing w:val="-4"/>
          <w:rtl/>
        </w:rPr>
        <w:t>والديه</w:t>
      </w:r>
      <w:r w:rsidR="00B658E7" w:rsidRPr="005A1E8D">
        <w:rPr>
          <w:spacing w:val="-4"/>
          <w:rtl/>
        </w:rPr>
        <w:t xml:space="preserve"> أو </w:t>
      </w:r>
      <w:r w:rsidR="001C25EA" w:rsidRPr="005A1E8D">
        <w:rPr>
          <w:spacing w:val="-4"/>
          <w:rtl/>
        </w:rPr>
        <w:t>الوصي القانوني عليه</w:t>
      </w:r>
      <w:r w:rsidR="00B658E7" w:rsidRPr="005A1E8D">
        <w:rPr>
          <w:spacing w:val="-4"/>
          <w:rtl/>
        </w:rPr>
        <w:t xml:space="preserve"> أو </w:t>
      </w:r>
      <w:r w:rsidR="001C25EA" w:rsidRPr="005A1E8D">
        <w:rPr>
          <w:spacing w:val="-4"/>
          <w:rtl/>
        </w:rPr>
        <w:t>لونهم</w:t>
      </w:r>
      <w:r w:rsidR="00B658E7" w:rsidRPr="005A1E8D">
        <w:rPr>
          <w:spacing w:val="-4"/>
          <w:rtl/>
        </w:rPr>
        <w:t xml:space="preserve"> أو </w:t>
      </w:r>
      <w:r w:rsidR="001C25EA" w:rsidRPr="005A1E8D">
        <w:rPr>
          <w:spacing w:val="-4"/>
          <w:rtl/>
        </w:rPr>
        <w:t>جنسهم</w:t>
      </w:r>
      <w:r w:rsidR="00B658E7" w:rsidRPr="005A1E8D">
        <w:rPr>
          <w:spacing w:val="-4"/>
          <w:rtl/>
        </w:rPr>
        <w:t xml:space="preserve"> أو </w:t>
      </w:r>
      <w:r w:rsidR="001C25EA" w:rsidRPr="005A1E8D">
        <w:rPr>
          <w:spacing w:val="-4"/>
          <w:rtl/>
        </w:rPr>
        <w:t>لغتهم</w:t>
      </w:r>
      <w:r w:rsidR="00B658E7" w:rsidRPr="005A1E8D">
        <w:rPr>
          <w:spacing w:val="-4"/>
          <w:rtl/>
        </w:rPr>
        <w:t xml:space="preserve"> أو </w:t>
      </w:r>
      <w:r w:rsidR="001C25EA" w:rsidRPr="005A1E8D">
        <w:rPr>
          <w:spacing w:val="-4"/>
          <w:rtl/>
        </w:rPr>
        <w:t>دينهم</w:t>
      </w:r>
      <w:r w:rsidR="00B658E7" w:rsidRPr="005A1E8D">
        <w:rPr>
          <w:spacing w:val="-4"/>
          <w:rtl/>
        </w:rPr>
        <w:t xml:space="preserve"> أو </w:t>
      </w:r>
      <w:r w:rsidR="001C25EA" w:rsidRPr="005A1E8D">
        <w:rPr>
          <w:spacing w:val="-4"/>
          <w:rtl/>
        </w:rPr>
        <w:t>رأيهم السياسي</w:t>
      </w:r>
      <w:r w:rsidR="00B658E7" w:rsidRPr="005A1E8D">
        <w:rPr>
          <w:spacing w:val="-4"/>
          <w:rtl/>
        </w:rPr>
        <w:t xml:space="preserve"> أو </w:t>
      </w:r>
      <w:r w:rsidR="001C25EA" w:rsidRPr="005A1E8D">
        <w:rPr>
          <w:spacing w:val="-4"/>
          <w:rtl/>
        </w:rPr>
        <w:t>غيره</w:t>
      </w:r>
      <w:r w:rsidR="00B658E7" w:rsidRPr="005A1E8D">
        <w:rPr>
          <w:spacing w:val="-4"/>
          <w:rtl/>
        </w:rPr>
        <w:t xml:space="preserve"> أو </w:t>
      </w:r>
      <w:r w:rsidR="001C25EA" w:rsidRPr="005A1E8D">
        <w:rPr>
          <w:spacing w:val="-4"/>
          <w:rtl/>
        </w:rPr>
        <w:t>أصلهم القومي</w:t>
      </w:r>
      <w:r w:rsidR="00B658E7" w:rsidRPr="005A1E8D">
        <w:rPr>
          <w:spacing w:val="-4"/>
          <w:rtl/>
        </w:rPr>
        <w:t xml:space="preserve"> أو </w:t>
      </w:r>
      <w:r w:rsidR="001C25EA" w:rsidRPr="005A1E8D">
        <w:rPr>
          <w:spacing w:val="-4"/>
          <w:rtl/>
        </w:rPr>
        <w:t>الاثني</w:t>
      </w:r>
      <w:r w:rsidR="00B658E7" w:rsidRPr="005A1E8D">
        <w:rPr>
          <w:spacing w:val="-4"/>
          <w:rtl/>
        </w:rPr>
        <w:t xml:space="preserve"> أو </w:t>
      </w:r>
      <w:r w:rsidR="001C25EA" w:rsidRPr="005A1E8D">
        <w:rPr>
          <w:spacing w:val="-4"/>
          <w:rtl/>
        </w:rPr>
        <w:t>الاجتماعي،</w:t>
      </w:r>
      <w:r w:rsidR="00B658E7" w:rsidRPr="005A1E8D">
        <w:rPr>
          <w:spacing w:val="-4"/>
          <w:rtl/>
        </w:rPr>
        <w:t xml:space="preserve"> أو </w:t>
      </w:r>
      <w:r w:rsidR="001C25EA" w:rsidRPr="005A1E8D">
        <w:rPr>
          <w:spacing w:val="-4"/>
          <w:rtl/>
        </w:rPr>
        <w:t>ثروتهم،</w:t>
      </w:r>
      <w:r w:rsidR="00B658E7" w:rsidRPr="005A1E8D">
        <w:rPr>
          <w:spacing w:val="-4"/>
          <w:rtl/>
        </w:rPr>
        <w:t xml:space="preserve"> أو </w:t>
      </w:r>
      <w:r w:rsidR="001C25EA" w:rsidRPr="005A1E8D">
        <w:rPr>
          <w:spacing w:val="-4"/>
          <w:rtl/>
        </w:rPr>
        <w:t>عجزهم،</w:t>
      </w:r>
      <w:r w:rsidR="00B658E7" w:rsidRPr="005A1E8D">
        <w:rPr>
          <w:spacing w:val="-4"/>
          <w:rtl/>
        </w:rPr>
        <w:t xml:space="preserve"> أو </w:t>
      </w:r>
      <w:r w:rsidR="001C25EA" w:rsidRPr="005A1E8D">
        <w:rPr>
          <w:spacing w:val="-4"/>
          <w:rtl/>
        </w:rPr>
        <w:t>مولدهم،</w:t>
      </w:r>
      <w:r w:rsidR="00B658E7" w:rsidRPr="005A1E8D">
        <w:rPr>
          <w:spacing w:val="-4"/>
          <w:rtl/>
        </w:rPr>
        <w:t xml:space="preserve"> أو </w:t>
      </w:r>
      <w:r w:rsidR="001C25EA" w:rsidRPr="005A1E8D">
        <w:rPr>
          <w:spacing w:val="-4"/>
          <w:rtl/>
        </w:rPr>
        <w:t>أي وضع آخر</w:t>
      </w:r>
      <w:r w:rsidR="00AA21E3" w:rsidRPr="005A1E8D">
        <w:rPr>
          <w:rFonts w:hint="cs"/>
          <w:spacing w:val="-4"/>
          <w:rtl/>
        </w:rPr>
        <w:t>؛</w:t>
      </w:r>
    </w:p>
    <w:p w:rsidR="001C25EA" w:rsidRPr="007E4BDA" w:rsidRDefault="005214FC" w:rsidP="005A1E8D">
      <w:pPr>
        <w:pStyle w:val="SingleTxtGA"/>
        <w:tabs>
          <w:tab w:val="clear" w:pos="3289"/>
          <w:tab w:val="left" w:pos="3117"/>
        </w:tabs>
        <w:spacing w:line="360" w:lineRule="exact"/>
        <w:ind w:left="3117" w:hanging="622"/>
        <w:rPr>
          <w:rtl/>
        </w:rPr>
      </w:pPr>
      <w:r w:rsidRPr="007E4BDA">
        <w:rPr>
          <w:rFonts w:hint="cs"/>
          <w:rtl/>
        </w:rPr>
        <w:t>2-</w:t>
      </w:r>
      <w:r w:rsidRPr="007E4BDA">
        <w:rPr>
          <w:rFonts w:hint="cs"/>
          <w:rtl/>
        </w:rPr>
        <w:tab/>
      </w:r>
      <w:r w:rsidR="001C25EA" w:rsidRPr="007E4BDA">
        <w:rPr>
          <w:rtl/>
        </w:rPr>
        <w:t xml:space="preserve">تتخذ الدول الأطراف جميع التدابير المناسبة لتكفل للطفل الحماية من جميع أشكال التمييز </w:t>
      </w:r>
      <w:proofErr w:type="spellStart"/>
      <w:r w:rsidR="001C25EA" w:rsidRPr="007E4BDA">
        <w:rPr>
          <w:rtl/>
        </w:rPr>
        <w:t>او</w:t>
      </w:r>
      <w:proofErr w:type="spellEnd"/>
      <w:r w:rsidR="001C25EA" w:rsidRPr="007E4BDA">
        <w:rPr>
          <w:rtl/>
        </w:rPr>
        <w:t xml:space="preserve"> العقاب القائمة على أساس مركز والدي الطفل</w:t>
      </w:r>
      <w:r w:rsidR="00B658E7" w:rsidRPr="007E4BDA">
        <w:rPr>
          <w:rtl/>
        </w:rPr>
        <w:t xml:space="preserve"> </w:t>
      </w:r>
      <w:r w:rsidR="00B658E7" w:rsidRPr="007E4BDA">
        <w:rPr>
          <w:rtl/>
        </w:rPr>
        <w:lastRenderedPageBreak/>
        <w:t>أو </w:t>
      </w:r>
      <w:r w:rsidR="001C25EA" w:rsidRPr="007E4BDA">
        <w:rPr>
          <w:rtl/>
        </w:rPr>
        <w:t>الأوصياء القانونيين عليه</w:t>
      </w:r>
      <w:r w:rsidR="00B658E7" w:rsidRPr="007E4BDA">
        <w:rPr>
          <w:rtl/>
        </w:rPr>
        <w:t xml:space="preserve"> أو </w:t>
      </w:r>
      <w:r w:rsidR="001C25EA" w:rsidRPr="007E4BDA">
        <w:rPr>
          <w:rtl/>
        </w:rPr>
        <w:t>أعضاء الأسرة،</w:t>
      </w:r>
      <w:r w:rsidR="00B658E7" w:rsidRPr="007E4BDA">
        <w:rPr>
          <w:rtl/>
        </w:rPr>
        <w:t xml:space="preserve"> أو </w:t>
      </w:r>
      <w:r w:rsidR="001C25EA" w:rsidRPr="007E4BDA">
        <w:rPr>
          <w:rtl/>
        </w:rPr>
        <w:t>أنشطتهم</w:t>
      </w:r>
      <w:r w:rsidR="00B658E7" w:rsidRPr="007E4BDA">
        <w:rPr>
          <w:rtl/>
        </w:rPr>
        <w:t xml:space="preserve"> أو </w:t>
      </w:r>
      <w:r w:rsidR="001C25EA" w:rsidRPr="007E4BDA">
        <w:rPr>
          <w:rtl/>
        </w:rPr>
        <w:t>آرائهم المعبر عنها</w:t>
      </w:r>
      <w:r w:rsidR="00B658E7" w:rsidRPr="007E4BDA">
        <w:rPr>
          <w:rtl/>
        </w:rPr>
        <w:t xml:space="preserve"> أو </w:t>
      </w:r>
      <w:r w:rsidR="001C25EA" w:rsidRPr="007E4BDA">
        <w:rPr>
          <w:rtl/>
        </w:rPr>
        <w:t>معتقداتهم.</w:t>
      </w:r>
    </w:p>
    <w:p w:rsidR="001C7E1A" w:rsidRPr="007E4BDA" w:rsidRDefault="001C25EA" w:rsidP="00F7727D">
      <w:pPr>
        <w:pStyle w:val="Bullet1GA"/>
        <w:numPr>
          <w:ilvl w:val="0"/>
          <w:numId w:val="12"/>
        </w:numPr>
        <w:bidi/>
        <w:spacing w:line="360" w:lineRule="exact"/>
        <w:rPr>
          <w:rtl/>
        </w:rPr>
      </w:pPr>
      <w:r w:rsidRPr="007E4BDA">
        <w:rPr>
          <w:rtl/>
        </w:rPr>
        <w:t>المادة (7):</w:t>
      </w:r>
    </w:p>
    <w:p w:rsidR="001C25EA" w:rsidRPr="007E4BDA" w:rsidRDefault="005214FC" w:rsidP="005A1E8D">
      <w:pPr>
        <w:pStyle w:val="SingleTxtGA"/>
        <w:tabs>
          <w:tab w:val="clear" w:pos="3289"/>
          <w:tab w:val="left" w:pos="3117"/>
        </w:tabs>
        <w:spacing w:line="360" w:lineRule="exact"/>
        <w:ind w:left="3117" w:hanging="622"/>
        <w:rPr>
          <w:rtl/>
        </w:rPr>
      </w:pPr>
      <w:r w:rsidRPr="007E4BDA">
        <w:rPr>
          <w:rFonts w:hint="cs"/>
          <w:rtl/>
        </w:rPr>
        <w:t>1-</w:t>
      </w:r>
      <w:r w:rsidRPr="007E4BDA">
        <w:rPr>
          <w:rFonts w:hint="cs"/>
          <w:rtl/>
        </w:rPr>
        <w:tab/>
      </w:r>
      <w:r w:rsidR="001C25EA" w:rsidRPr="007E4BDA">
        <w:rPr>
          <w:rtl/>
        </w:rPr>
        <w:t xml:space="preserve">يسجل الطفل بعد ولادته فوراً ويكون له الحق منذ ولادته في </w:t>
      </w:r>
      <w:r w:rsidR="001C25EA" w:rsidRPr="007E4BDA">
        <w:rPr>
          <w:rFonts w:hint="eastAsia"/>
          <w:rtl/>
        </w:rPr>
        <w:t>اسم</w:t>
      </w:r>
      <w:r w:rsidR="001C25EA" w:rsidRPr="007E4BDA">
        <w:rPr>
          <w:rtl/>
        </w:rPr>
        <w:t xml:space="preserve"> والحق في اكتساب جنسية، ويكون له قدر الإمكان، الحق في معرفة والديه وتلقي رعايتهما</w:t>
      </w:r>
      <w:r w:rsidR="00B94B0D" w:rsidRPr="007E4BDA">
        <w:rPr>
          <w:rFonts w:hint="cs"/>
          <w:rtl/>
        </w:rPr>
        <w:t>؛</w:t>
      </w:r>
    </w:p>
    <w:p w:rsidR="001C25EA" w:rsidRPr="007E4BDA" w:rsidRDefault="005214FC" w:rsidP="005A1E8D">
      <w:pPr>
        <w:pStyle w:val="SingleTxtGA"/>
        <w:tabs>
          <w:tab w:val="clear" w:pos="3289"/>
          <w:tab w:val="left" w:pos="3117"/>
        </w:tabs>
        <w:spacing w:line="360" w:lineRule="exact"/>
        <w:ind w:left="3117" w:hanging="622"/>
        <w:rPr>
          <w:rtl/>
        </w:rPr>
      </w:pPr>
      <w:r w:rsidRPr="007E4BDA">
        <w:rPr>
          <w:rFonts w:hint="cs"/>
          <w:rtl/>
        </w:rPr>
        <w:t>2-</w:t>
      </w:r>
      <w:r w:rsidRPr="007E4BDA">
        <w:rPr>
          <w:rFonts w:hint="cs"/>
          <w:rtl/>
        </w:rPr>
        <w:tab/>
      </w:r>
      <w:r w:rsidR="001C25EA" w:rsidRPr="007E4BDA">
        <w:rPr>
          <w:rtl/>
        </w:rPr>
        <w:t>تكفل الدول الأطراف إعمال هذه الحقوق وفقاً لقانونها الوطني والتزاماتها بموجب الصكوك المتصلة بهذا الميدان،</w:t>
      </w:r>
      <w:r w:rsidR="00B658E7" w:rsidRPr="007E4BDA">
        <w:rPr>
          <w:rtl/>
        </w:rPr>
        <w:t xml:space="preserve"> ولا </w:t>
      </w:r>
      <w:r w:rsidR="001C25EA" w:rsidRPr="007E4BDA">
        <w:rPr>
          <w:rtl/>
        </w:rPr>
        <w:t>سيما حيثما يعتبر الطفل عديم الجنسية في حال عدم القيام بذلك.</w:t>
      </w:r>
    </w:p>
    <w:p w:rsidR="001C7E1A" w:rsidRPr="007E4BDA" w:rsidRDefault="001C25EA" w:rsidP="00F7727D">
      <w:pPr>
        <w:pStyle w:val="Bullet1GA"/>
        <w:numPr>
          <w:ilvl w:val="0"/>
          <w:numId w:val="12"/>
        </w:numPr>
        <w:bidi/>
        <w:spacing w:line="360" w:lineRule="exact"/>
        <w:rPr>
          <w:rtl/>
        </w:rPr>
      </w:pPr>
      <w:r w:rsidRPr="007E4BDA">
        <w:rPr>
          <w:rtl/>
        </w:rPr>
        <w:t>المادة (8):</w:t>
      </w:r>
    </w:p>
    <w:p w:rsidR="001C25EA" w:rsidRPr="007E4BDA" w:rsidRDefault="005214FC" w:rsidP="005A1E8D">
      <w:pPr>
        <w:pStyle w:val="SingleTxtGA"/>
        <w:tabs>
          <w:tab w:val="clear" w:pos="3289"/>
          <w:tab w:val="left" w:pos="3117"/>
        </w:tabs>
        <w:spacing w:line="360" w:lineRule="exact"/>
        <w:ind w:left="3117" w:hanging="622"/>
        <w:rPr>
          <w:rtl/>
        </w:rPr>
      </w:pPr>
      <w:r w:rsidRPr="007E4BDA">
        <w:rPr>
          <w:rFonts w:hint="cs"/>
          <w:rtl/>
        </w:rPr>
        <w:t>1-</w:t>
      </w:r>
      <w:r w:rsidRPr="007E4BDA">
        <w:rPr>
          <w:rFonts w:hint="cs"/>
          <w:rtl/>
        </w:rPr>
        <w:tab/>
      </w:r>
      <w:r w:rsidR="001C25EA" w:rsidRPr="007E4BDA">
        <w:rPr>
          <w:rtl/>
        </w:rPr>
        <w:t>تتعهد الدول الأطراف باحترام حق الطفل في الحفاظ على هويته</w:t>
      </w:r>
      <w:r w:rsidR="00B658E7" w:rsidRPr="007E4BDA">
        <w:rPr>
          <w:rtl/>
        </w:rPr>
        <w:t xml:space="preserve"> بما </w:t>
      </w:r>
      <w:r w:rsidR="001C25EA" w:rsidRPr="007E4BDA">
        <w:rPr>
          <w:rtl/>
        </w:rPr>
        <w:t>في ذلك جنسيته واسمه، وصلاته العائلية، على النحو الذي يقره القانون، وذلك دون تدخل غير شرعي</w:t>
      </w:r>
      <w:r w:rsidR="00B94B0D" w:rsidRPr="007E4BDA">
        <w:rPr>
          <w:rFonts w:hint="cs"/>
          <w:rtl/>
        </w:rPr>
        <w:t>؛</w:t>
      </w:r>
    </w:p>
    <w:p w:rsidR="001C25EA" w:rsidRPr="007E4BDA" w:rsidRDefault="005214FC" w:rsidP="005A1E8D">
      <w:pPr>
        <w:pStyle w:val="SingleTxtGA"/>
        <w:tabs>
          <w:tab w:val="clear" w:pos="3289"/>
          <w:tab w:val="left" w:pos="3117"/>
        </w:tabs>
        <w:spacing w:line="360" w:lineRule="exact"/>
        <w:ind w:left="3117" w:hanging="622"/>
        <w:rPr>
          <w:rtl/>
        </w:rPr>
      </w:pPr>
      <w:r w:rsidRPr="007E4BDA">
        <w:rPr>
          <w:rFonts w:hint="cs"/>
          <w:rtl/>
        </w:rPr>
        <w:t>2-</w:t>
      </w:r>
      <w:r w:rsidRPr="007E4BDA">
        <w:rPr>
          <w:rFonts w:hint="cs"/>
          <w:rtl/>
        </w:rPr>
        <w:tab/>
      </w:r>
      <w:r w:rsidR="001C25EA" w:rsidRPr="007E4BDA">
        <w:rPr>
          <w:rtl/>
        </w:rPr>
        <w:t>إذا حرم أي طفل بطريقة غير شرعية من بعض</w:t>
      </w:r>
      <w:r w:rsidR="00B658E7" w:rsidRPr="007E4BDA">
        <w:rPr>
          <w:rtl/>
        </w:rPr>
        <w:t xml:space="preserve"> أو </w:t>
      </w:r>
      <w:r w:rsidR="001C25EA" w:rsidRPr="007E4BDA">
        <w:rPr>
          <w:rtl/>
        </w:rPr>
        <w:t>كل عناصر هويته، تقدم الدول الأطراف المساعدة والحماية المناسبتين من أجل الإسراع بإعادة إثبات هويته.</w:t>
      </w:r>
    </w:p>
    <w:p w:rsidR="001C25EA" w:rsidRPr="007E4BDA" w:rsidRDefault="00A5786B" w:rsidP="005A1E8D">
      <w:pPr>
        <w:pStyle w:val="SingleTxtGA"/>
        <w:spacing w:line="360" w:lineRule="exact"/>
      </w:pPr>
      <w:r>
        <w:rPr>
          <w:rtl/>
        </w:rPr>
        <w:t>240-</w:t>
      </w:r>
      <w:r w:rsidR="008F1E16" w:rsidRPr="007E4BDA">
        <w:rPr>
          <w:rtl/>
        </w:rPr>
        <w:tab/>
      </w:r>
      <w:r w:rsidR="001C25EA" w:rsidRPr="007E4BDA">
        <w:rPr>
          <w:rtl/>
        </w:rPr>
        <w:t>بحسب</w:t>
      </w:r>
      <w:r w:rsidR="001C25EA" w:rsidRPr="007E4BDA">
        <w:t xml:space="preserve"> </w:t>
      </w:r>
      <w:r w:rsidR="001C25EA" w:rsidRPr="007E4BDA">
        <w:rPr>
          <w:rtl/>
        </w:rPr>
        <w:t>إحصاءات</w:t>
      </w:r>
      <w:r w:rsidR="001C25EA" w:rsidRPr="007E4BDA">
        <w:t xml:space="preserve"> </w:t>
      </w:r>
      <w:r w:rsidR="001C25EA" w:rsidRPr="007E4BDA">
        <w:rPr>
          <w:rtl/>
        </w:rPr>
        <w:t>الجهاز</w:t>
      </w:r>
      <w:r w:rsidR="001C25EA" w:rsidRPr="007E4BDA">
        <w:t xml:space="preserve"> </w:t>
      </w:r>
      <w:r w:rsidR="001C25EA" w:rsidRPr="007E4BDA">
        <w:rPr>
          <w:rtl/>
        </w:rPr>
        <w:t>المركزي</w:t>
      </w:r>
      <w:r w:rsidR="001C25EA" w:rsidRPr="007E4BDA">
        <w:t xml:space="preserve"> </w:t>
      </w:r>
      <w:r w:rsidR="001C25EA" w:rsidRPr="007E4BDA">
        <w:rPr>
          <w:rtl/>
        </w:rPr>
        <w:t>للمعلومات</w:t>
      </w:r>
      <w:r w:rsidR="001C25EA" w:rsidRPr="007E4BDA">
        <w:t xml:space="preserve"> </w:t>
      </w:r>
      <w:r w:rsidR="001C25EA" w:rsidRPr="007E4BDA">
        <w:rPr>
          <w:rtl/>
        </w:rPr>
        <w:t>في</w:t>
      </w:r>
      <w:r w:rsidR="00B658E7" w:rsidRPr="007E4BDA">
        <w:rPr>
          <w:rtl/>
        </w:rPr>
        <w:t xml:space="preserve"> عام </w:t>
      </w:r>
      <w:r w:rsidR="001C25EA" w:rsidRPr="007E4BDA">
        <w:t xml:space="preserve">2010 </w:t>
      </w:r>
      <w:r w:rsidR="001C25EA" w:rsidRPr="007E4BDA">
        <w:rPr>
          <w:rtl/>
        </w:rPr>
        <w:t>تشكل</w:t>
      </w:r>
      <w:r w:rsidR="001C25EA" w:rsidRPr="007E4BDA">
        <w:t xml:space="preserve"> </w:t>
      </w:r>
      <w:r w:rsidR="001C25EA" w:rsidRPr="007E4BDA">
        <w:rPr>
          <w:rtl/>
        </w:rPr>
        <w:t>نسبة</w:t>
      </w:r>
      <w:r w:rsidR="001C25EA" w:rsidRPr="007E4BDA">
        <w:t xml:space="preserve"> </w:t>
      </w:r>
      <w:r w:rsidR="001C25EA" w:rsidRPr="007E4BDA">
        <w:rPr>
          <w:rtl/>
        </w:rPr>
        <w:t>الأطفال</w:t>
      </w:r>
      <w:r w:rsidR="001C25EA" w:rsidRPr="007E4BDA">
        <w:t xml:space="preserve"> </w:t>
      </w:r>
      <w:r w:rsidR="001C25EA" w:rsidRPr="007E4BDA">
        <w:rPr>
          <w:rtl/>
        </w:rPr>
        <w:t>في</w:t>
      </w:r>
      <w:r w:rsidR="001C25EA" w:rsidRPr="007E4BDA">
        <w:t xml:space="preserve"> </w:t>
      </w:r>
      <w:r w:rsidR="001C25EA" w:rsidRPr="007E4BDA">
        <w:rPr>
          <w:rtl/>
        </w:rPr>
        <w:t>البحرين</w:t>
      </w:r>
      <w:r w:rsidR="001C25EA" w:rsidRPr="007E4BDA">
        <w:t xml:space="preserve"> </w:t>
      </w:r>
      <w:r w:rsidR="001C25EA" w:rsidRPr="007E4BDA">
        <w:rPr>
          <w:rtl/>
        </w:rPr>
        <w:t>في</w:t>
      </w:r>
      <w:r w:rsidR="001C25EA" w:rsidRPr="007E4BDA">
        <w:t xml:space="preserve"> </w:t>
      </w:r>
      <w:r w:rsidR="001C25EA" w:rsidRPr="007E4BDA">
        <w:rPr>
          <w:rtl/>
        </w:rPr>
        <w:t>الفئة</w:t>
      </w:r>
      <w:r w:rsidR="001C25EA" w:rsidRPr="007E4BDA">
        <w:t xml:space="preserve"> </w:t>
      </w:r>
      <w:r w:rsidR="001C25EA" w:rsidRPr="007E4BDA">
        <w:rPr>
          <w:rtl/>
        </w:rPr>
        <w:t>العمرية</w:t>
      </w:r>
      <w:r w:rsidR="001C25EA" w:rsidRPr="007E4BDA">
        <w:t xml:space="preserve"> 0-18 </w:t>
      </w:r>
      <w:r w:rsidR="001C25EA" w:rsidRPr="007E4BDA">
        <w:rPr>
          <w:rtl/>
        </w:rPr>
        <w:t>سنة،</w:t>
      </w:r>
      <w:r w:rsidR="00B658E7" w:rsidRPr="007E4BDA">
        <w:rPr>
          <w:rtl/>
        </w:rPr>
        <w:t xml:space="preserve"> ما </w:t>
      </w:r>
      <w:r w:rsidR="001C25EA" w:rsidRPr="007E4BDA">
        <w:rPr>
          <w:rtl/>
        </w:rPr>
        <w:t>يقارب</w:t>
      </w:r>
      <w:r w:rsidR="001C25EA" w:rsidRPr="007E4BDA">
        <w:t xml:space="preserve"> % 43 </w:t>
      </w:r>
      <w:r w:rsidR="001C25EA" w:rsidRPr="007E4BDA">
        <w:rPr>
          <w:rtl/>
        </w:rPr>
        <w:t>من</w:t>
      </w:r>
      <w:r w:rsidR="001C25EA" w:rsidRPr="007E4BDA">
        <w:t xml:space="preserve"> </w:t>
      </w:r>
      <w:r w:rsidR="001C25EA" w:rsidRPr="007E4BDA">
        <w:rPr>
          <w:rtl/>
        </w:rPr>
        <w:t>إجمالي</w:t>
      </w:r>
      <w:r w:rsidR="001C25EA" w:rsidRPr="007E4BDA">
        <w:t xml:space="preserve"> </w:t>
      </w:r>
      <w:r w:rsidR="001C25EA" w:rsidRPr="007E4BDA">
        <w:rPr>
          <w:rtl/>
        </w:rPr>
        <w:t>عدد</w:t>
      </w:r>
      <w:r w:rsidR="001C25EA" w:rsidRPr="007E4BDA">
        <w:t xml:space="preserve"> </w:t>
      </w:r>
      <w:r w:rsidR="001C25EA" w:rsidRPr="007E4BDA">
        <w:rPr>
          <w:rtl/>
        </w:rPr>
        <w:t>السكان،</w:t>
      </w:r>
      <w:r w:rsidR="001C25EA" w:rsidRPr="007E4BDA">
        <w:t xml:space="preserve"> </w:t>
      </w:r>
      <w:r w:rsidR="001C25EA" w:rsidRPr="007E4BDA">
        <w:rPr>
          <w:rtl/>
        </w:rPr>
        <w:t>ونظراً</w:t>
      </w:r>
      <w:r w:rsidR="001C25EA" w:rsidRPr="007E4BDA">
        <w:t xml:space="preserve"> </w:t>
      </w:r>
      <w:r w:rsidR="001C25EA" w:rsidRPr="007E4BDA">
        <w:rPr>
          <w:rtl/>
        </w:rPr>
        <w:t>لأهمية</w:t>
      </w:r>
      <w:r w:rsidR="001C25EA" w:rsidRPr="007E4BDA">
        <w:t xml:space="preserve"> </w:t>
      </w:r>
      <w:r w:rsidR="001C25EA" w:rsidRPr="007E4BDA">
        <w:rPr>
          <w:rtl/>
        </w:rPr>
        <w:t>هذه</w:t>
      </w:r>
      <w:r w:rsidR="001C25EA" w:rsidRPr="007E4BDA">
        <w:t xml:space="preserve"> </w:t>
      </w:r>
      <w:r w:rsidR="001C25EA" w:rsidRPr="007E4BDA">
        <w:rPr>
          <w:rtl/>
        </w:rPr>
        <w:t>المرحلة</w:t>
      </w:r>
      <w:r w:rsidR="001C25EA" w:rsidRPr="007E4BDA">
        <w:t xml:space="preserve"> </w:t>
      </w:r>
      <w:r w:rsidR="001C25EA" w:rsidRPr="007E4BDA">
        <w:rPr>
          <w:rtl/>
        </w:rPr>
        <w:t>من</w:t>
      </w:r>
      <w:r w:rsidR="001C25EA" w:rsidRPr="007E4BDA">
        <w:t xml:space="preserve"> </w:t>
      </w:r>
      <w:r w:rsidR="001C25EA" w:rsidRPr="007E4BDA">
        <w:rPr>
          <w:rtl/>
        </w:rPr>
        <w:t>مراحل</w:t>
      </w:r>
      <w:r w:rsidR="001C25EA" w:rsidRPr="007E4BDA">
        <w:t xml:space="preserve"> </w:t>
      </w:r>
      <w:r w:rsidR="001C25EA" w:rsidRPr="007E4BDA">
        <w:rPr>
          <w:rtl/>
        </w:rPr>
        <w:t>النمو</w:t>
      </w:r>
      <w:r w:rsidR="001C25EA" w:rsidRPr="007E4BDA">
        <w:t xml:space="preserve"> </w:t>
      </w:r>
      <w:r w:rsidR="001C25EA" w:rsidRPr="007E4BDA">
        <w:rPr>
          <w:rtl/>
        </w:rPr>
        <w:t>كونها</w:t>
      </w:r>
      <w:r w:rsidR="001C25EA" w:rsidRPr="007E4BDA">
        <w:t xml:space="preserve"> </w:t>
      </w:r>
      <w:r w:rsidR="001C25EA" w:rsidRPr="007E4BDA">
        <w:rPr>
          <w:rtl/>
        </w:rPr>
        <w:t>الأساس</w:t>
      </w:r>
      <w:r w:rsidR="001C25EA" w:rsidRPr="007E4BDA">
        <w:t xml:space="preserve"> </w:t>
      </w:r>
      <w:r w:rsidR="001C25EA" w:rsidRPr="007E4BDA">
        <w:rPr>
          <w:rtl/>
        </w:rPr>
        <w:t>الذي</w:t>
      </w:r>
      <w:r w:rsidR="001C25EA" w:rsidRPr="007E4BDA">
        <w:t xml:space="preserve"> </w:t>
      </w:r>
      <w:r w:rsidR="001C25EA" w:rsidRPr="007E4BDA">
        <w:rPr>
          <w:rtl/>
        </w:rPr>
        <w:t>يحدد</w:t>
      </w:r>
      <w:r w:rsidR="001C25EA" w:rsidRPr="007E4BDA">
        <w:t xml:space="preserve"> </w:t>
      </w:r>
      <w:r w:rsidR="001C25EA" w:rsidRPr="007E4BDA">
        <w:rPr>
          <w:rtl/>
        </w:rPr>
        <w:t>ملامح</w:t>
      </w:r>
      <w:r w:rsidR="001C25EA" w:rsidRPr="007E4BDA">
        <w:t xml:space="preserve"> </w:t>
      </w:r>
      <w:r w:rsidR="001C25EA" w:rsidRPr="007E4BDA">
        <w:rPr>
          <w:rtl/>
        </w:rPr>
        <w:t>شخصية</w:t>
      </w:r>
      <w:r w:rsidR="001C25EA" w:rsidRPr="007E4BDA">
        <w:t xml:space="preserve"> </w:t>
      </w:r>
      <w:r w:rsidR="001C25EA" w:rsidRPr="007E4BDA">
        <w:rPr>
          <w:rtl/>
        </w:rPr>
        <w:t>الفرد،</w:t>
      </w:r>
      <w:r w:rsidR="001C25EA" w:rsidRPr="007E4BDA">
        <w:t xml:space="preserve"> </w:t>
      </w:r>
      <w:r w:rsidR="001C25EA" w:rsidRPr="007E4BDA">
        <w:rPr>
          <w:rtl/>
        </w:rPr>
        <w:t>واللبنة</w:t>
      </w:r>
      <w:r w:rsidR="001C25EA" w:rsidRPr="007E4BDA">
        <w:t xml:space="preserve"> </w:t>
      </w:r>
      <w:r w:rsidR="001C25EA" w:rsidRPr="007E4BDA">
        <w:rPr>
          <w:rtl/>
        </w:rPr>
        <w:t>الأولى</w:t>
      </w:r>
      <w:r w:rsidR="001C25EA" w:rsidRPr="007E4BDA">
        <w:t xml:space="preserve"> </w:t>
      </w:r>
      <w:r w:rsidR="001C25EA" w:rsidRPr="007E4BDA">
        <w:rPr>
          <w:rtl/>
        </w:rPr>
        <w:t>في</w:t>
      </w:r>
      <w:r w:rsidR="001C25EA" w:rsidRPr="007E4BDA">
        <w:t xml:space="preserve"> </w:t>
      </w:r>
      <w:r w:rsidR="001C25EA" w:rsidRPr="007E4BDA">
        <w:rPr>
          <w:rtl/>
        </w:rPr>
        <w:t>بناء</w:t>
      </w:r>
      <w:r w:rsidR="001C25EA" w:rsidRPr="007E4BDA">
        <w:t xml:space="preserve"> </w:t>
      </w:r>
      <w:r w:rsidR="001C25EA" w:rsidRPr="007E4BDA">
        <w:rPr>
          <w:rtl/>
        </w:rPr>
        <w:t>المواطن</w:t>
      </w:r>
      <w:r w:rsidR="001C25EA" w:rsidRPr="007E4BDA">
        <w:t xml:space="preserve"> </w:t>
      </w:r>
      <w:r w:rsidR="001C25EA" w:rsidRPr="007E4BDA">
        <w:rPr>
          <w:rtl/>
        </w:rPr>
        <w:t>الصالح</w:t>
      </w:r>
      <w:r w:rsidR="001C25EA" w:rsidRPr="007E4BDA">
        <w:t xml:space="preserve">. </w:t>
      </w:r>
      <w:r w:rsidR="001C25EA" w:rsidRPr="007E4BDA">
        <w:rPr>
          <w:rtl/>
        </w:rPr>
        <w:t>عملت</w:t>
      </w:r>
      <w:r w:rsidR="001C25EA" w:rsidRPr="007E4BDA">
        <w:t xml:space="preserve"> </w:t>
      </w:r>
      <w:r w:rsidR="001C25EA" w:rsidRPr="007E4BDA">
        <w:rPr>
          <w:rtl/>
        </w:rPr>
        <w:t>اللجنة</w:t>
      </w:r>
      <w:r w:rsidR="001C25EA" w:rsidRPr="007E4BDA">
        <w:t xml:space="preserve"> </w:t>
      </w:r>
      <w:r w:rsidR="001C25EA" w:rsidRPr="007E4BDA">
        <w:rPr>
          <w:rtl/>
        </w:rPr>
        <w:t>الوطنية</w:t>
      </w:r>
      <w:r w:rsidR="001C25EA" w:rsidRPr="007E4BDA">
        <w:t xml:space="preserve"> </w:t>
      </w:r>
      <w:r w:rsidR="001C25EA" w:rsidRPr="007E4BDA">
        <w:rPr>
          <w:rtl/>
        </w:rPr>
        <w:t>للطفولة</w:t>
      </w:r>
      <w:r w:rsidR="001C25EA" w:rsidRPr="007E4BDA">
        <w:t xml:space="preserve"> </w:t>
      </w:r>
      <w:r w:rsidR="001C25EA" w:rsidRPr="007E4BDA">
        <w:rPr>
          <w:rtl/>
        </w:rPr>
        <w:t>التي</w:t>
      </w:r>
      <w:r w:rsidR="001C25EA" w:rsidRPr="007E4BDA">
        <w:t xml:space="preserve"> </w:t>
      </w:r>
      <w:r w:rsidR="001C25EA" w:rsidRPr="007E4BDA">
        <w:rPr>
          <w:rtl/>
        </w:rPr>
        <w:t>تشكلت</w:t>
      </w:r>
      <w:r w:rsidR="00B658E7" w:rsidRPr="007E4BDA">
        <w:rPr>
          <w:rtl/>
        </w:rPr>
        <w:t xml:space="preserve"> عام </w:t>
      </w:r>
      <w:r w:rsidR="001C25EA" w:rsidRPr="007E4BDA">
        <w:t xml:space="preserve">1999 </w:t>
      </w:r>
      <w:r w:rsidR="001C25EA" w:rsidRPr="007E4BDA">
        <w:rPr>
          <w:rtl/>
        </w:rPr>
        <w:t>على</w:t>
      </w:r>
      <w:r w:rsidR="001C25EA" w:rsidRPr="007E4BDA">
        <w:t xml:space="preserve"> </w:t>
      </w:r>
      <w:r w:rsidR="001C25EA" w:rsidRPr="007E4BDA">
        <w:rPr>
          <w:rtl/>
        </w:rPr>
        <w:t>تحقيق</w:t>
      </w:r>
      <w:r w:rsidR="001C25EA" w:rsidRPr="007E4BDA">
        <w:t xml:space="preserve"> </w:t>
      </w:r>
      <w:r w:rsidR="001C25EA" w:rsidRPr="007E4BDA">
        <w:rPr>
          <w:rtl/>
        </w:rPr>
        <w:t>أحد</w:t>
      </w:r>
      <w:r w:rsidR="001C25EA" w:rsidRPr="007E4BDA">
        <w:t xml:space="preserve"> </w:t>
      </w:r>
      <w:r w:rsidR="001C25EA" w:rsidRPr="007E4BDA">
        <w:rPr>
          <w:rtl/>
        </w:rPr>
        <w:t>أهم</w:t>
      </w:r>
      <w:r w:rsidR="001C25EA" w:rsidRPr="007E4BDA">
        <w:t xml:space="preserve"> </w:t>
      </w:r>
      <w:r w:rsidR="001C25EA" w:rsidRPr="007E4BDA">
        <w:rPr>
          <w:rtl/>
        </w:rPr>
        <w:t>أهدافها،</w:t>
      </w:r>
      <w:r w:rsidR="001C25EA" w:rsidRPr="007E4BDA">
        <w:t xml:space="preserve"> </w:t>
      </w:r>
      <w:r w:rsidR="001C25EA" w:rsidRPr="007E4BDA">
        <w:rPr>
          <w:rtl/>
        </w:rPr>
        <w:t>وجعله</w:t>
      </w:r>
      <w:r w:rsidR="001C25EA" w:rsidRPr="007E4BDA">
        <w:t xml:space="preserve"> </w:t>
      </w:r>
      <w:r w:rsidR="001C25EA" w:rsidRPr="007E4BDA">
        <w:rPr>
          <w:rtl/>
        </w:rPr>
        <w:t>في</w:t>
      </w:r>
      <w:r w:rsidR="001C25EA" w:rsidRPr="007E4BDA">
        <w:t xml:space="preserve"> </w:t>
      </w:r>
      <w:r w:rsidR="001C25EA" w:rsidRPr="007E4BDA">
        <w:rPr>
          <w:rtl/>
        </w:rPr>
        <w:t>مقدمة</w:t>
      </w:r>
      <w:r w:rsidR="001C25EA" w:rsidRPr="007E4BDA">
        <w:t xml:space="preserve"> </w:t>
      </w:r>
      <w:r w:rsidR="001C25EA" w:rsidRPr="007E4BDA">
        <w:rPr>
          <w:rtl/>
        </w:rPr>
        <w:t>أولوياتها،</w:t>
      </w:r>
      <w:r w:rsidR="00B658E7" w:rsidRPr="007E4BDA">
        <w:rPr>
          <w:rtl/>
        </w:rPr>
        <w:t xml:space="preserve"> ألا </w:t>
      </w:r>
      <w:r w:rsidR="001C25EA" w:rsidRPr="007E4BDA">
        <w:rPr>
          <w:rtl/>
        </w:rPr>
        <w:t>وهو</w:t>
      </w:r>
      <w:r w:rsidR="001C25EA" w:rsidRPr="007E4BDA">
        <w:t xml:space="preserve"> </w:t>
      </w:r>
      <w:r w:rsidR="001C25EA" w:rsidRPr="007E4BDA">
        <w:rPr>
          <w:rtl/>
        </w:rPr>
        <w:t>وضع</w:t>
      </w:r>
      <w:r w:rsidR="001C25EA" w:rsidRPr="007E4BDA">
        <w:t xml:space="preserve"> </w:t>
      </w:r>
      <w:proofErr w:type="spellStart"/>
      <w:r w:rsidR="001C25EA" w:rsidRPr="007E4BDA">
        <w:rPr>
          <w:rtl/>
        </w:rPr>
        <w:t>إستراتيجية</w:t>
      </w:r>
      <w:proofErr w:type="spellEnd"/>
      <w:r w:rsidR="001C25EA" w:rsidRPr="007E4BDA">
        <w:t xml:space="preserve"> </w:t>
      </w:r>
      <w:r w:rsidR="001C25EA" w:rsidRPr="007E4BDA">
        <w:rPr>
          <w:rtl/>
        </w:rPr>
        <w:t>وطنية</w:t>
      </w:r>
      <w:r w:rsidR="001C25EA" w:rsidRPr="007E4BDA">
        <w:t xml:space="preserve"> </w:t>
      </w:r>
      <w:r w:rsidR="001C25EA" w:rsidRPr="007E4BDA">
        <w:rPr>
          <w:rtl/>
        </w:rPr>
        <w:t>للطفل</w:t>
      </w:r>
      <w:r w:rsidR="001C25EA" w:rsidRPr="007E4BDA">
        <w:t xml:space="preserve"> </w:t>
      </w:r>
      <w:r w:rsidR="001C25EA" w:rsidRPr="007E4BDA">
        <w:rPr>
          <w:rtl/>
        </w:rPr>
        <w:t>ترتكز على</w:t>
      </w:r>
      <w:r w:rsidR="001C25EA" w:rsidRPr="007E4BDA">
        <w:t xml:space="preserve"> </w:t>
      </w:r>
      <w:r w:rsidR="001C25EA" w:rsidRPr="007E4BDA">
        <w:rPr>
          <w:rtl/>
        </w:rPr>
        <w:t>دستور</w:t>
      </w:r>
      <w:r w:rsidR="001C25EA" w:rsidRPr="007E4BDA">
        <w:t xml:space="preserve"> </w:t>
      </w:r>
      <w:r w:rsidR="001C25EA" w:rsidRPr="007E4BDA">
        <w:rPr>
          <w:rtl/>
        </w:rPr>
        <w:t>مملكة</w:t>
      </w:r>
      <w:r w:rsidR="001C25EA" w:rsidRPr="007E4BDA">
        <w:t xml:space="preserve"> </w:t>
      </w:r>
      <w:r w:rsidR="001C25EA" w:rsidRPr="007E4BDA">
        <w:rPr>
          <w:rtl/>
        </w:rPr>
        <w:t>البحرين</w:t>
      </w:r>
      <w:r w:rsidR="001C25EA" w:rsidRPr="007E4BDA">
        <w:t xml:space="preserve"> </w:t>
      </w:r>
      <w:r w:rsidR="001C25EA" w:rsidRPr="007E4BDA">
        <w:rPr>
          <w:rtl/>
        </w:rPr>
        <w:t>واتفاقية</w:t>
      </w:r>
      <w:r w:rsidR="001C25EA" w:rsidRPr="007E4BDA">
        <w:t xml:space="preserve"> </w:t>
      </w:r>
      <w:r w:rsidR="001C25EA" w:rsidRPr="007E4BDA">
        <w:rPr>
          <w:rtl/>
        </w:rPr>
        <w:t>حقوق</w:t>
      </w:r>
      <w:r w:rsidR="001C25EA" w:rsidRPr="007E4BDA">
        <w:t xml:space="preserve"> </w:t>
      </w:r>
      <w:r w:rsidR="001C25EA" w:rsidRPr="007E4BDA">
        <w:rPr>
          <w:rtl/>
        </w:rPr>
        <w:t>الطفل</w:t>
      </w:r>
      <w:r w:rsidR="001C25EA" w:rsidRPr="007E4BDA">
        <w:t xml:space="preserve"> </w:t>
      </w:r>
      <w:r w:rsidR="001C25EA" w:rsidRPr="007E4BDA">
        <w:rPr>
          <w:rtl/>
        </w:rPr>
        <w:t>التي</w:t>
      </w:r>
      <w:r w:rsidR="001C25EA" w:rsidRPr="007E4BDA">
        <w:t xml:space="preserve"> </w:t>
      </w:r>
      <w:r w:rsidR="001C25EA" w:rsidRPr="007E4BDA">
        <w:rPr>
          <w:rtl/>
        </w:rPr>
        <w:t>صادقت</w:t>
      </w:r>
      <w:r w:rsidR="001C25EA" w:rsidRPr="007E4BDA">
        <w:t xml:space="preserve"> </w:t>
      </w:r>
      <w:r w:rsidR="001C25EA" w:rsidRPr="007E4BDA">
        <w:rPr>
          <w:rtl/>
        </w:rPr>
        <w:t>عليها</w:t>
      </w:r>
      <w:r w:rsidR="001C25EA" w:rsidRPr="007E4BDA">
        <w:t xml:space="preserve"> </w:t>
      </w:r>
      <w:r w:rsidR="001C25EA" w:rsidRPr="007E4BDA">
        <w:rPr>
          <w:rtl/>
        </w:rPr>
        <w:t>مملكة</w:t>
      </w:r>
      <w:r w:rsidR="001C25EA" w:rsidRPr="007E4BDA">
        <w:t xml:space="preserve"> </w:t>
      </w:r>
      <w:r w:rsidR="001C25EA" w:rsidRPr="007E4BDA">
        <w:rPr>
          <w:rtl/>
        </w:rPr>
        <w:t>البحرين</w:t>
      </w:r>
      <w:r w:rsidR="00B658E7" w:rsidRPr="007E4BDA">
        <w:rPr>
          <w:rtl/>
        </w:rPr>
        <w:t xml:space="preserve"> عام </w:t>
      </w:r>
      <w:r w:rsidR="001C25EA" w:rsidRPr="007E4BDA">
        <w:t xml:space="preserve">1992. </w:t>
      </w:r>
      <w:r w:rsidR="001C25EA" w:rsidRPr="007E4BDA">
        <w:rPr>
          <w:rtl/>
        </w:rPr>
        <w:t>ومن</w:t>
      </w:r>
      <w:r w:rsidR="001C25EA" w:rsidRPr="007E4BDA">
        <w:t xml:space="preserve"> </w:t>
      </w:r>
      <w:r w:rsidR="001C25EA" w:rsidRPr="007E4BDA">
        <w:rPr>
          <w:rtl/>
        </w:rPr>
        <w:t>هذا</w:t>
      </w:r>
      <w:r w:rsidR="001C25EA" w:rsidRPr="007E4BDA">
        <w:t xml:space="preserve"> </w:t>
      </w:r>
      <w:r w:rsidR="001C25EA" w:rsidRPr="007E4BDA">
        <w:rPr>
          <w:rtl/>
        </w:rPr>
        <w:t>المنطلق</w:t>
      </w:r>
      <w:r w:rsidR="001C25EA" w:rsidRPr="007E4BDA">
        <w:t xml:space="preserve"> </w:t>
      </w:r>
      <w:r w:rsidR="001C25EA" w:rsidRPr="007E4BDA">
        <w:rPr>
          <w:rtl/>
        </w:rPr>
        <w:t>وقعت</w:t>
      </w:r>
      <w:r w:rsidR="001C25EA" w:rsidRPr="007E4BDA">
        <w:t xml:space="preserve"> </w:t>
      </w:r>
      <w:r w:rsidR="001C25EA" w:rsidRPr="007E4BDA">
        <w:rPr>
          <w:rtl/>
        </w:rPr>
        <w:t>اللجنة</w:t>
      </w:r>
      <w:r w:rsidR="001C25EA" w:rsidRPr="007E4BDA">
        <w:t xml:space="preserve"> </w:t>
      </w:r>
      <w:r w:rsidR="001C25EA" w:rsidRPr="007E4BDA">
        <w:rPr>
          <w:rtl/>
        </w:rPr>
        <w:t>الوطنية</w:t>
      </w:r>
      <w:r w:rsidR="001C25EA" w:rsidRPr="007E4BDA">
        <w:t xml:space="preserve"> </w:t>
      </w:r>
      <w:r w:rsidR="001C25EA" w:rsidRPr="007E4BDA">
        <w:rPr>
          <w:rtl/>
        </w:rPr>
        <w:t>للطفولة</w:t>
      </w:r>
      <w:r w:rsidR="001C25EA" w:rsidRPr="007E4BDA">
        <w:t xml:space="preserve"> </w:t>
      </w:r>
      <w:r w:rsidR="001C25EA" w:rsidRPr="007E4BDA">
        <w:rPr>
          <w:rtl/>
        </w:rPr>
        <w:t>على</w:t>
      </w:r>
      <w:r w:rsidR="001C25EA" w:rsidRPr="007E4BDA">
        <w:t xml:space="preserve"> </w:t>
      </w:r>
      <w:r w:rsidR="001C25EA" w:rsidRPr="007E4BDA">
        <w:rPr>
          <w:rtl/>
        </w:rPr>
        <w:t>اتفاقية</w:t>
      </w:r>
      <w:r w:rsidR="001C25EA" w:rsidRPr="007E4BDA">
        <w:t xml:space="preserve"> </w:t>
      </w:r>
      <w:r w:rsidR="001C25EA" w:rsidRPr="007E4BDA">
        <w:rPr>
          <w:rtl/>
        </w:rPr>
        <w:t>مع</w:t>
      </w:r>
      <w:r w:rsidR="001C25EA" w:rsidRPr="007E4BDA">
        <w:t xml:space="preserve"> </w:t>
      </w:r>
      <w:r w:rsidR="001C25EA" w:rsidRPr="007E4BDA">
        <w:rPr>
          <w:rtl/>
        </w:rPr>
        <w:t>برنامج</w:t>
      </w:r>
      <w:r w:rsidR="001C25EA" w:rsidRPr="007E4BDA">
        <w:t xml:space="preserve"> </w:t>
      </w:r>
      <w:r w:rsidR="001C25EA" w:rsidRPr="007E4BDA">
        <w:rPr>
          <w:rtl/>
        </w:rPr>
        <w:t>الأمم</w:t>
      </w:r>
      <w:r w:rsidR="001C25EA" w:rsidRPr="007E4BDA">
        <w:t xml:space="preserve"> </w:t>
      </w:r>
      <w:r w:rsidR="001C25EA" w:rsidRPr="007E4BDA">
        <w:rPr>
          <w:rtl/>
        </w:rPr>
        <w:t>المتحدة</w:t>
      </w:r>
      <w:r w:rsidR="001C25EA" w:rsidRPr="007E4BDA">
        <w:t xml:space="preserve"> </w:t>
      </w:r>
      <w:r w:rsidR="001C25EA" w:rsidRPr="007E4BDA">
        <w:rPr>
          <w:rtl/>
        </w:rPr>
        <w:t>الإنمائي</w:t>
      </w:r>
      <w:r w:rsidR="001C25EA" w:rsidRPr="007E4BDA">
        <w:t xml:space="preserve"> UNDP </w:t>
      </w:r>
      <w:r w:rsidR="001C25EA" w:rsidRPr="007E4BDA">
        <w:rPr>
          <w:rtl/>
        </w:rPr>
        <w:t>ومنظمة</w:t>
      </w:r>
      <w:r w:rsidR="001C25EA" w:rsidRPr="007E4BDA">
        <w:t xml:space="preserve"> </w:t>
      </w:r>
      <w:r w:rsidR="001C25EA" w:rsidRPr="007E4BDA">
        <w:rPr>
          <w:rtl/>
        </w:rPr>
        <w:t>الأمم</w:t>
      </w:r>
      <w:r w:rsidR="001C25EA" w:rsidRPr="007E4BDA">
        <w:t xml:space="preserve"> </w:t>
      </w:r>
      <w:r w:rsidR="001C25EA" w:rsidRPr="007E4BDA">
        <w:rPr>
          <w:rtl/>
        </w:rPr>
        <w:t>المتحدة</w:t>
      </w:r>
      <w:r w:rsidR="001C25EA" w:rsidRPr="007E4BDA">
        <w:t xml:space="preserve"> </w:t>
      </w:r>
      <w:r w:rsidR="001C25EA" w:rsidRPr="007E4BDA">
        <w:rPr>
          <w:rFonts w:hint="eastAsia"/>
          <w:rtl/>
        </w:rPr>
        <w:t>للطفولة</w:t>
      </w:r>
      <w:r w:rsidR="001C25EA" w:rsidRPr="007E4BDA">
        <w:rPr>
          <w:rtl/>
        </w:rPr>
        <w:t xml:space="preserve"> </w:t>
      </w:r>
      <w:r w:rsidR="001C25EA" w:rsidRPr="007E4BDA">
        <w:t>UNICEF</w:t>
      </w:r>
      <w:r w:rsidR="001C25EA" w:rsidRPr="007E4BDA">
        <w:rPr>
          <w:rtl/>
        </w:rPr>
        <w:t xml:space="preserve"> في</w:t>
      </w:r>
      <w:r w:rsidR="001C25EA" w:rsidRPr="007E4BDA">
        <w:t xml:space="preserve"> </w:t>
      </w:r>
      <w:r w:rsidR="001C25EA" w:rsidRPr="007E4BDA">
        <w:rPr>
          <w:rtl/>
        </w:rPr>
        <w:t>شهر</w:t>
      </w:r>
      <w:r w:rsidR="001C25EA" w:rsidRPr="007E4BDA">
        <w:t xml:space="preserve"> </w:t>
      </w:r>
      <w:r w:rsidR="001C25EA" w:rsidRPr="007E4BDA">
        <w:rPr>
          <w:rtl/>
        </w:rPr>
        <w:t>يونيو2010،</w:t>
      </w:r>
      <w:r w:rsidR="001C25EA" w:rsidRPr="007E4BDA">
        <w:t xml:space="preserve"> </w:t>
      </w:r>
      <w:r w:rsidR="001C25EA" w:rsidRPr="007E4BDA">
        <w:rPr>
          <w:rtl/>
        </w:rPr>
        <w:t>لوضع</w:t>
      </w:r>
      <w:r w:rsidR="001C25EA" w:rsidRPr="007E4BDA">
        <w:t xml:space="preserve"> </w:t>
      </w:r>
      <w:r w:rsidR="001C25EA" w:rsidRPr="007E4BDA">
        <w:rPr>
          <w:rtl/>
        </w:rPr>
        <w:t>أول</w:t>
      </w:r>
      <w:r w:rsidR="001C25EA" w:rsidRPr="007E4BDA">
        <w:t xml:space="preserve"> </w:t>
      </w:r>
      <w:proofErr w:type="spellStart"/>
      <w:r w:rsidR="001C25EA" w:rsidRPr="007E4BDA">
        <w:rPr>
          <w:rtl/>
        </w:rPr>
        <w:t>إستراتيجية</w:t>
      </w:r>
      <w:proofErr w:type="spellEnd"/>
      <w:r w:rsidR="001C25EA" w:rsidRPr="007E4BDA">
        <w:t xml:space="preserve"> </w:t>
      </w:r>
      <w:r w:rsidR="001C25EA" w:rsidRPr="007E4BDA">
        <w:rPr>
          <w:rtl/>
        </w:rPr>
        <w:t>للطفل</w:t>
      </w:r>
      <w:r w:rsidR="001C25EA" w:rsidRPr="007E4BDA">
        <w:t xml:space="preserve"> </w:t>
      </w:r>
      <w:r w:rsidR="001C25EA" w:rsidRPr="007E4BDA">
        <w:rPr>
          <w:rtl/>
        </w:rPr>
        <w:t>في</w:t>
      </w:r>
      <w:r w:rsidR="001C25EA" w:rsidRPr="007E4BDA">
        <w:t xml:space="preserve"> </w:t>
      </w:r>
      <w:r w:rsidR="001C25EA" w:rsidRPr="007E4BDA">
        <w:rPr>
          <w:rtl/>
        </w:rPr>
        <w:t>مملكة</w:t>
      </w:r>
      <w:r w:rsidR="001C25EA" w:rsidRPr="007E4BDA">
        <w:t xml:space="preserve"> </w:t>
      </w:r>
      <w:r w:rsidR="001C25EA" w:rsidRPr="007E4BDA">
        <w:rPr>
          <w:rtl/>
        </w:rPr>
        <w:t>البحرين</w:t>
      </w:r>
      <w:r w:rsidR="001C25EA" w:rsidRPr="007E4BDA">
        <w:t xml:space="preserve"> </w:t>
      </w:r>
      <w:r w:rsidR="001C25EA" w:rsidRPr="007E4BDA">
        <w:rPr>
          <w:rtl/>
        </w:rPr>
        <w:t>تتناول</w:t>
      </w:r>
      <w:r w:rsidR="001C25EA" w:rsidRPr="007E4BDA">
        <w:t xml:space="preserve"> </w:t>
      </w:r>
      <w:r w:rsidR="001C25EA" w:rsidRPr="007E4BDA">
        <w:rPr>
          <w:rtl/>
        </w:rPr>
        <w:t>شتى</w:t>
      </w:r>
      <w:r w:rsidR="001C25EA" w:rsidRPr="007E4BDA">
        <w:t xml:space="preserve"> </w:t>
      </w:r>
      <w:r w:rsidR="001C25EA" w:rsidRPr="007E4BDA">
        <w:rPr>
          <w:rtl/>
        </w:rPr>
        <w:t>مناحي</w:t>
      </w:r>
      <w:r w:rsidR="001C25EA" w:rsidRPr="007E4BDA">
        <w:t xml:space="preserve"> </w:t>
      </w:r>
      <w:r w:rsidR="001C25EA" w:rsidRPr="007E4BDA">
        <w:rPr>
          <w:rtl/>
        </w:rPr>
        <w:t>هذه</w:t>
      </w:r>
      <w:r w:rsidR="001C25EA" w:rsidRPr="007E4BDA">
        <w:t xml:space="preserve"> </w:t>
      </w:r>
      <w:r w:rsidR="001C25EA" w:rsidRPr="007E4BDA">
        <w:rPr>
          <w:rtl/>
        </w:rPr>
        <w:t>المرحلة</w:t>
      </w:r>
      <w:r w:rsidR="001C25EA" w:rsidRPr="007E4BDA">
        <w:t>.</w:t>
      </w:r>
    </w:p>
    <w:p w:rsidR="001C25EA" w:rsidRPr="007E4BDA" w:rsidRDefault="00A5786B" w:rsidP="005A1E8D">
      <w:pPr>
        <w:pStyle w:val="SingleTxtGA"/>
        <w:spacing w:line="360" w:lineRule="exact"/>
      </w:pPr>
      <w:r>
        <w:rPr>
          <w:rtl/>
        </w:rPr>
        <w:t>241-</w:t>
      </w:r>
      <w:r w:rsidR="008F1E16" w:rsidRPr="007E4BDA">
        <w:rPr>
          <w:rtl/>
        </w:rPr>
        <w:tab/>
      </w:r>
      <w:r w:rsidR="001C25EA" w:rsidRPr="007E4BDA">
        <w:rPr>
          <w:rtl/>
        </w:rPr>
        <w:t>يشير الميثاق</w:t>
      </w:r>
      <w:r w:rsidR="001C25EA" w:rsidRPr="007E4BDA">
        <w:t xml:space="preserve"> </w:t>
      </w:r>
      <w:r w:rsidR="001C25EA" w:rsidRPr="007E4BDA">
        <w:rPr>
          <w:rtl/>
        </w:rPr>
        <w:t>العمل</w:t>
      </w:r>
      <w:r w:rsidR="001C25EA" w:rsidRPr="007E4BDA">
        <w:t xml:space="preserve"> </w:t>
      </w:r>
      <w:r w:rsidR="001C25EA" w:rsidRPr="007E4BDA">
        <w:rPr>
          <w:rtl/>
        </w:rPr>
        <w:t>الوطني</w:t>
      </w:r>
      <w:r w:rsidR="001C25EA" w:rsidRPr="007E4BDA">
        <w:t xml:space="preserve"> </w:t>
      </w:r>
      <w:r w:rsidR="001C25EA" w:rsidRPr="007E4BDA">
        <w:rPr>
          <w:rFonts w:hint="eastAsia"/>
          <w:rtl/>
        </w:rPr>
        <w:t>وكذلك</w:t>
      </w:r>
      <w:r w:rsidR="001C25EA" w:rsidRPr="007E4BDA">
        <w:rPr>
          <w:rtl/>
        </w:rPr>
        <w:t xml:space="preserve"> </w:t>
      </w:r>
      <w:r w:rsidR="001C25EA" w:rsidRPr="007E4BDA">
        <w:rPr>
          <w:rFonts w:hint="eastAsia"/>
          <w:rtl/>
        </w:rPr>
        <w:t>التشريعات</w:t>
      </w:r>
      <w:r w:rsidR="001C25EA" w:rsidRPr="007E4BDA">
        <w:t xml:space="preserve"> </w:t>
      </w:r>
      <w:r w:rsidR="001C25EA" w:rsidRPr="007E4BDA">
        <w:rPr>
          <w:rtl/>
        </w:rPr>
        <w:t>المختلفة</w:t>
      </w:r>
      <w:r w:rsidR="001C25EA" w:rsidRPr="007E4BDA">
        <w:t xml:space="preserve"> </w:t>
      </w:r>
      <w:r w:rsidR="001C25EA" w:rsidRPr="007E4BDA">
        <w:rPr>
          <w:rtl/>
        </w:rPr>
        <w:t>للمملكة صراحةً</w:t>
      </w:r>
      <w:r w:rsidR="001C25EA" w:rsidRPr="007E4BDA">
        <w:t xml:space="preserve"> </w:t>
      </w:r>
      <w:r w:rsidR="001C25EA" w:rsidRPr="007E4BDA">
        <w:rPr>
          <w:rtl/>
        </w:rPr>
        <w:t>إلى</w:t>
      </w:r>
      <w:r w:rsidR="001C25EA" w:rsidRPr="007E4BDA">
        <w:t xml:space="preserve"> </w:t>
      </w:r>
      <w:r w:rsidR="001C25EA" w:rsidRPr="007E4BDA">
        <w:rPr>
          <w:rFonts w:hint="eastAsia"/>
          <w:rtl/>
        </w:rPr>
        <w:t>حقوق</w:t>
      </w:r>
      <w:r w:rsidR="001C25EA" w:rsidRPr="007E4BDA">
        <w:t xml:space="preserve"> </w:t>
      </w:r>
      <w:r w:rsidR="001C25EA" w:rsidRPr="007E4BDA">
        <w:rPr>
          <w:rFonts w:hint="eastAsia"/>
          <w:rtl/>
        </w:rPr>
        <w:t>الطفل</w:t>
      </w:r>
      <w:r w:rsidR="001C25EA" w:rsidRPr="007E4BDA">
        <w:rPr>
          <w:rtl/>
        </w:rPr>
        <w:t>،</w:t>
      </w:r>
      <w:r w:rsidR="001C25EA" w:rsidRPr="007E4BDA">
        <w:t xml:space="preserve"> </w:t>
      </w:r>
      <w:r w:rsidR="001C25EA" w:rsidRPr="007E4BDA">
        <w:rPr>
          <w:rtl/>
        </w:rPr>
        <w:t>وتؤكد</w:t>
      </w:r>
      <w:r w:rsidR="001C25EA" w:rsidRPr="007E4BDA">
        <w:t xml:space="preserve"> </w:t>
      </w:r>
      <w:r w:rsidR="001C25EA" w:rsidRPr="007E4BDA">
        <w:rPr>
          <w:rtl/>
        </w:rPr>
        <w:t>التزامات</w:t>
      </w:r>
      <w:r w:rsidR="001C25EA" w:rsidRPr="007E4BDA">
        <w:t xml:space="preserve"> </w:t>
      </w:r>
      <w:r w:rsidR="001C25EA" w:rsidRPr="007E4BDA">
        <w:rPr>
          <w:rtl/>
        </w:rPr>
        <w:t>المملكة</w:t>
      </w:r>
      <w:r w:rsidR="001C25EA" w:rsidRPr="007E4BDA">
        <w:t xml:space="preserve"> </w:t>
      </w:r>
      <w:r w:rsidR="001C25EA" w:rsidRPr="007E4BDA">
        <w:rPr>
          <w:rtl/>
        </w:rPr>
        <w:t>بالعمل</w:t>
      </w:r>
      <w:r w:rsidR="001C25EA" w:rsidRPr="007E4BDA">
        <w:t xml:space="preserve"> </w:t>
      </w:r>
      <w:r w:rsidR="001C25EA" w:rsidRPr="007E4BDA">
        <w:rPr>
          <w:rtl/>
        </w:rPr>
        <w:t>على</w:t>
      </w:r>
      <w:r w:rsidR="00B658E7" w:rsidRPr="007E4BDA">
        <w:rPr>
          <w:rtl/>
        </w:rPr>
        <w:t xml:space="preserve"> ما </w:t>
      </w:r>
      <w:r w:rsidR="001C25EA" w:rsidRPr="007E4BDA">
        <w:rPr>
          <w:rtl/>
        </w:rPr>
        <w:t>يصبُّ</w:t>
      </w:r>
      <w:r w:rsidR="001C25EA" w:rsidRPr="007E4BDA">
        <w:t xml:space="preserve"> </w:t>
      </w:r>
      <w:r w:rsidR="001C25EA" w:rsidRPr="007E4BDA">
        <w:rPr>
          <w:rtl/>
        </w:rPr>
        <w:t>في</w:t>
      </w:r>
      <w:r w:rsidR="001C25EA" w:rsidRPr="007E4BDA">
        <w:t xml:space="preserve"> </w:t>
      </w:r>
      <w:r w:rsidR="001C25EA" w:rsidRPr="007E4BDA">
        <w:rPr>
          <w:rtl/>
        </w:rPr>
        <w:t>مصلحتهم</w:t>
      </w:r>
      <w:r w:rsidR="001C25EA" w:rsidRPr="007E4BDA">
        <w:t xml:space="preserve"> </w:t>
      </w:r>
      <w:r w:rsidR="001C25EA" w:rsidRPr="007E4BDA">
        <w:rPr>
          <w:rtl/>
        </w:rPr>
        <w:t>الفضلى</w:t>
      </w:r>
      <w:r w:rsidR="001C25EA" w:rsidRPr="007E4BDA">
        <w:t xml:space="preserve"> </w:t>
      </w:r>
      <w:r w:rsidR="001C25EA" w:rsidRPr="007E4BDA">
        <w:rPr>
          <w:rFonts w:hint="eastAsia"/>
          <w:rtl/>
        </w:rPr>
        <w:t>وأخذ</w:t>
      </w:r>
      <w:r w:rsidR="001C25EA" w:rsidRPr="007E4BDA">
        <w:t xml:space="preserve"> </w:t>
      </w:r>
      <w:r w:rsidR="001C25EA" w:rsidRPr="007E4BDA">
        <w:rPr>
          <w:rtl/>
        </w:rPr>
        <w:t>آرائهم</w:t>
      </w:r>
      <w:r w:rsidR="001C25EA" w:rsidRPr="007E4BDA">
        <w:t xml:space="preserve"> </w:t>
      </w:r>
      <w:r w:rsidR="001C25EA" w:rsidRPr="007E4BDA">
        <w:rPr>
          <w:rtl/>
        </w:rPr>
        <w:t>بعين</w:t>
      </w:r>
      <w:r w:rsidR="001C25EA" w:rsidRPr="007E4BDA">
        <w:t xml:space="preserve"> </w:t>
      </w:r>
      <w:r w:rsidR="001C25EA" w:rsidRPr="007E4BDA">
        <w:rPr>
          <w:rtl/>
        </w:rPr>
        <w:t>الاعتبار</w:t>
      </w:r>
      <w:r w:rsidR="001C25EA" w:rsidRPr="007E4BDA">
        <w:t>.</w:t>
      </w:r>
      <w:r w:rsidR="00B658E7" w:rsidRPr="007E4BDA">
        <w:rPr>
          <w:rtl/>
        </w:rPr>
        <w:t xml:space="preserve"> كما </w:t>
      </w:r>
      <w:r w:rsidR="001C25EA" w:rsidRPr="007E4BDA">
        <w:rPr>
          <w:rtl/>
        </w:rPr>
        <w:t>تعتبر</w:t>
      </w:r>
      <w:r w:rsidR="001C25EA" w:rsidRPr="007E4BDA">
        <w:t xml:space="preserve"> </w:t>
      </w:r>
      <w:r w:rsidR="001C25EA" w:rsidRPr="007E4BDA">
        <w:rPr>
          <w:rtl/>
        </w:rPr>
        <w:t>المملكة</w:t>
      </w:r>
      <w:r w:rsidR="001C25EA" w:rsidRPr="007E4BDA">
        <w:t xml:space="preserve"> </w:t>
      </w:r>
      <w:r w:rsidR="001C25EA" w:rsidRPr="007E4BDA">
        <w:rPr>
          <w:rtl/>
        </w:rPr>
        <w:t>الارتقاء</w:t>
      </w:r>
      <w:r w:rsidR="001C25EA" w:rsidRPr="007E4BDA">
        <w:t xml:space="preserve"> </w:t>
      </w:r>
      <w:r w:rsidR="001C25EA" w:rsidRPr="007E4BDA">
        <w:rPr>
          <w:rtl/>
        </w:rPr>
        <w:t>بحقوق</w:t>
      </w:r>
      <w:r w:rsidR="001C25EA" w:rsidRPr="007E4BDA">
        <w:t xml:space="preserve"> </w:t>
      </w:r>
      <w:r w:rsidR="001C25EA" w:rsidRPr="007E4BDA">
        <w:rPr>
          <w:rtl/>
        </w:rPr>
        <w:t>الطفل</w:t>
      </w:r>
      <w:r w:rsidR="001C25EA" w:rsidRPr="007E4BDA">
        <w:t xml:space="preserve"> </w:t>
      </w:r>
      <w:r w:rsidR="001C25EA" w:rsidRPr="007E4BDA">
        <w:rPr>
          <w:rtl/>
        </w:rPr>
        <w:t>وتعزيزها</w:t>
      </w:r>
      <w:r w:rsidR="001C25EA" w:rsidRPr="007E4BDA">
        <w:t xml:space="preserve"> </w:t>
      </w:r>
      <w:r w:rsidR="001C25EA" w:rsidRPr="007E4BDA">
        <w:rPr>
          <w:rtl/>
        </w:rPr>
        <w:t>وحمايتها</w:t>
      </w:r>
      <w:r w:rsidR="001C25EA" w:rsidRPr="007E4BDA">
        <w:t xml:space="preserve"> </w:t>
      </w:r>
      <w:r w:rsidR="001C25EA" w:rsidRPr="007E4BDA">
        <w:rPr>
          <w:rtl/>
        </w:rPr>
        <w:t>مسألة تحظى</w:t>
      </w:r>
      <w:r w:rsidR="001C25EA" w:rsidRPr="007E4BDA">
        <w:t xml:space="preserve"> </w:t>
      </w:r>
      <w:r w:rsidR="001C25EA" w:rsidRPr="007E4BDA">
        <w:rPr>
          <w:rtl/>
        </w:rPr>
        <w:t>بالأولوية</w:t>
      </w:r>
      <w:r w:rsidR="001C25EA" w:rsidRPr="007E4BDA">
        <w:t xml:space="preserve"> </w:t>
      </w:r>
      <w:r w:rsidR="001C25EA" w:rsidRPr="007E4BDA">
        <w:rPr>
          <w:rtl/>
        </w:rPr>
        <w:t>في إطار</w:t>
      </w:r>
      <w:r w:rsidR="001C25EA" w:rsidRPr="007E4BDA">
        <w:t xml:space="preserve"> </w:t>
      </w:r>
      <w:r w:rsidR="001C25EA" w:rsidRPr="007E4BDA">
        <w:rPr>
          <w:rtl/>
        </w:rPr>
        <w:t>اهتمامها</w:t>
      </w:r>
      <w:r w:rsidR="001C25EA" w:rsidRPr="007E4BDA">
        <w:t xml:space="preserve"> </w:t>
      </w:r>
      <w:r w:rsidR="001C25EA" w:rsidRPr="007E4BDA">
        <w:rPr>
          <w:rtl/>
        </w:rPr>
        <w:t>بحقوق</w:t>
      </w:r>
      <w:r w:rsidR="001C25EA" w:rsidRPr="007E4BDA">
        <w:t xml:space="preserve"> </w:t>
      </w:r>
      <w:r w:rsidR="001C25EA" w:rsidRPr="007E4BDA">
        <w:rPr>
          <w:rtl/>
        </w:rPr>
        <w:t>الإنسان</w:t>
      </w:r>
      <w:r w:rsidR="001C25EA" w:rsidRPr="007E4BDA">
        <w:t>.</w:t>
      </w:r>
    </w:p>
    <w:p w:rsidR="001C7E1A" w:rsidRPr="007E4BDA" w:rsidRDefault="00A5786B" w:rsidP="005A1E8D">
      <w:pPr>
        <w:pStyle w:val="SingleTxtGA"/>
        <w:spacing w:line="360" w:lineRule="exact"/>
      </w:pPr>
      <w:r>
        <w:rPr>
          <w:rtl/>
        </w:rPr>
        <w:t>242-</w:t>
      </w:r>
      <w:r w:rsidR="008F1E16" w:rsidRPr="007E4BDA">
        <w:rPr>
          <w:rtl/>
        </w:rPr>
        <w:tab/>
      </w:r>
      <w:r w:rsidR="001C25EA" w:rsidRPr="007E4BDA">
        <w:rPr>
          <w:rtl/>
        </w:rPr>
        <w:t xml:space="preserve">في 26 سبتمبر 2013، صدر قرار </w:t>
      </w:r>
      <w:r w:rsidR="00B658E7" w:rsidRPr="007E4BDA">
        <w:rPr>
          <w:rtl/>
        </w:rPr>
        <w:t>رقم </w:t>
      </w:r>
      <w:r w:rsidR="001C25EA" w:rsidRPr="007E4BDA">
        <w:rPr>
          <w:rtl/>
        </w:rPr>
        <w:t xml:space="preserve">(64) لسنة 2013، </w:t>
      </w:r>
      <w:r w:rsidR="001C25EA" w:rsidRPr="007E4BDA">
        <w:rPr>
          <w:rFonts w:hint="eastAsia"/>
          <w:rtl/>
        </w:rPr>
        <w:t>بشأن</w:t>
      </w:r>
      <w:r w:rsidR="001C25EA" w:rsidRPr="007E4BDA">
        <w:rPr>
          <w:rtl/>
        </w:rPr>
        <w:t xml:space="preserve"> تشكيل اللجنة الوطنية للطفولة، والتي تختص، فيما تختص فيه، </w:t>
      </w:r>
      <w:proofErr w:type="spellStart"/>
      <w:r w:rsidR="001C25EA" w:rsidRPr="007E4BDA">
        <w:rPr>
          <w:rtl/>
        </w:rPr>
        <w:t>بإقتراح</w:t>
      </w:r>
      <w:proofErr w:type="spellEnd"/>
      <w:r w:rsidR="001C25EA" w:rsidRPr="007E4BDA">
        <w:rPr>
          <w:rtl/>
        </w:rPr>
        <w:t xml:space="preserve"> استراتيجية وطنية للطفولة تساعد الجهات المعنية بالطفولة على تطوير وتعزيز مشروعاتها وبرامجها التي تخدم وتضمن حقوق الطفل.</w:t>
      </w:r>
    </w:p>
    <w:p w:rsidR="001C25EA" w:rsidRPr="007E4BDA" w:rsidRDefault="00A5786B" w:rsidP="005A1E8D">
      <w:pPr>
        <w:pStyle w:val="SingleTxtGA"/>
        <w:spacing w:line="360" w:lineRule="exact"/>
      </w:pPr>
      <w:r>
        <w:rPr>
          <w:rtl/>
        </w:rPr>
        <w:t>243-</w:t>
      </w:r>
      <w:r w:rsidR="008F1E16" w:rsidRPr="007E4BDA">
        <w:rPr>
          <w:rtl/>
        </w:rPr>
        <w:tab/>
      </w:r>
      <w:r w:rsidR="001C25EA" w:rsidRPr="007E4BDA">
        <w:rPr>
          <w:rtl/>
        </w:rPr>
        <w:t xml:space="preserve">وتنبثق الاستراتيجية الوطنية للطفولة من الخصائص والحاجات والمتطلبات التي تميز هذه الفئة العمرية، ومن خصائص المجتمع </w:t>
      </w:r>
      <w:r w:rsidR="001C25EA" w:rsidRPr="007E4BDA">
        <w:rPr>
          <w:rFonts w:hint="eastAsia"/>
          <w:rtl/>
        </w:rPr>
        <w:t>وثقافته</w:t>
      </w:r>
      <w:r w:rsidR="001C25EA" w:rsidRPr="007E4BDA">
        <w:rPr>
          <w:rtl/>
        </w:rPr>
        <w:t xml:space="preserve"> </w:t>
      </w:r>
      <w:r w:rsidR="001C25EA" w:rsidRPr="007E4BDA">
        <w:rPr>
          <w:rFonts w:hint="eastAsia"/>
          <w:rtl/>
        </w:rPr>
        <w:t>التي</w:t>
      </w:r>
      <w:r w:rsidR="001C25EA" w:rsidRPr="007E4BDA">
        <w:rPr>
          <w:rtl/>
        </w:rPr>
        <w:t xml:space="preserve"> ترتكز على أحكام الشريعة </w:t>
      </w:r>
      <w:proofErr w:type="spellStart"/>
      <w:r w:rsidR="001C25EA" w:rsidRPr="007E4BDA">
        <w:rPr>
          <w:rtl/>
        </w:rPr>
        <w:t>الاسلامية</w:t>
      </w:r>
      <w:proofErr w:type="spellEnd"/>
      <w:r w:rsidR="001C25EA" w:rsidRPr="007E4BDA">
        <w:rPr>
          <w:rtl/>
        </w:rPr>
        <w:t xml:space="preserve">، </w:t>
      </w:r>
      <w:r w:rsidR="001C25EA" w:rsidRPr="007E4BDA">
        <w:rPr>
          <w:rFonts w:hint="eastAsia"/>
          <w:rtl/>
        </w:rPr>
        <w:t>وقد</w:t>
      </w:r>
      <w:r w:rsidR="001C25EA" w:rsidRPr="007E4BDA">
        <w:rPr>
          <w:rtl/>
        </w:rPr>
        <w:t xml:space="preserve"> </w:t>
      </w:r>
      <w:r w:rsidR="001C25EA" w:rsidRPr="007E4BDA">
        <w:rPr>
          <w:rFonts w:hint="eastAsia"/>
          <w:rtl/>
        </w:rPr>
        <w:t>تم</w:t>
      </w:r>
      <w:r w:rsidR="001C25EA" w:rsidRPr="007E4BDA">
        <w:rPr>
          <w:rtl/>
        </w:rPr>
        <w:t xml:space="preserve"> إعداد هذه الوثيقة اعتماداً على نتائج دراسة تحليل وضع الطفل في المملكة 2010-2011. إضافة إلى الاستعانة بالدراسات والمعلومات والبيانات المتوافرة ذات العلاقة والمشاورات مع </w:t>
      </w:r>
      <w:r w:rsidR="001C25EA" w:rsidRPr="007E4BDA">
        <w:rPr>
          <w:rtl/>
        </w:rPr>
        <w:lastRenderedPageBreak/>
        <w:t xml:space="preserve">اليافعين واليافعات في مملكة البحرين، مع الأخذ بعين الاعتبار الاستراتيجيات المعتمدة في المملكة كالاستراتيجية الوطنية للنهوض بالمرأة </w:t>
      </w:r>
      <w:r w:rsidR="001C25EA" w:rsidRPr="007E4BDA">
        <w:rPr>
          <w:rFonts w:hint="eastAsia"/>
          <w:rtl/>
        </w:rPr>
        <w:t>والاستراتيجية</w:t>
      </w:r>
      <w:r w:rsidR="001C25EA" w:rsidRPr="007E4BDA">
        <w:rPr>
          <w:rtl/>
        </w:rPr>
        <w:t xml:space="preserve"> </w:t>
      </w:r>
      <w:r w:rsidR="001C25EA" w:rsidRPr="007E4BDA">
        <w:rPr>
          <w:rFonts w:hint="eastAsia"/>
          <w:rtl/>
        </w:rPr>
        <w:t>الوطنية</w:t>
      </w:r>
      <w:r w:rsidR="001C25EA" w:rsidRPr="007E4BDA">
        <w:rPr>
          <w:rtl/>
        </w:rPr>
        <w:t xml:space="preserve"> للشباب </w:t>
      </w:r>
      <w:r w:rsidR="001C25EA" w:rsidRPr="007E4BDA">
        <w:rPr>
          <w:rFonts w:hint="eastAsia"/>
          <w:rtl/>
        </w:rPr>
        <w:t>واستراتيجية</w:t>
      </w:r>
      <w:r w:rsidR="001C25EA" w:rsidRPr="007E4BDA">
        <w:rPr>
          <w:rtl/>
        </w:rPr>
        <w:t xml:space="preserve"> </w:t>
      </w:r>
      <w:r w:rsidR="001C25EA" w:rsidRPr="007E4BDA">
        <w:rPr>
          <w:rFonts w:hint="eastAsia"/>
          <w:rtl/>
        </w:rPr>
        <w:t>الصحة</w:t>
      </w:r>
      <w:r w:rsidR="001C25EA" w:rsidRPr="007E4BDA">
        <w:rPr>
          <w:rtl/>
        </w:rPr>
        <w:t xml:space="preserve"> </w:t>
      </w:r>
      <w:r w:rsidR="001C25EA" w:rsidRPr="007E4BDA">
        <w:rPr>
          <w:rFonts w:hint="eastAsia"/>
          <w:rtl/>
        </w:rPr>
        <w:t>واستراتيجية</w:t>
      </w:r>
      <w:r w:rsidR="001C25EA" w:rsidRPr="007E4BDA">
        <w:rPr>
          <w:rtl/>
        </w:rPr>
        <w:t xml:space="preserve"> </w:t>
      </w:r>
      <w:r w:rsidR="001C25EA" w:rsidRPr="007E4BDA">
        <w:rPr>
          <w:rFonts w:hint="eastAsia"/>
          <w:rtl/>
        </w:rPr>
        <w:t>التعليم</w:t>
      </w:r>
      <w:r w:rsidR="001C25EA" w:rsidRPr="007E4BDA">
        <w:rPr>
          <w:rtl/>
        </w:rPr>
        <w:t xml:space="preserve">، </w:t>
      </w:r>
      <w:r w:rsidR="001C25EA" w:rsidRPr="007E4BDA">
        <w:rPr>
          <w:rFonts w:hint="eastAsia"/>
          <w:rtl/>
        </w:rPr>
        <w:t>وخطط</w:t>
      </w:r>
      <w:r w:rsidR="001C25EA" w:rsidRPr="007E4BDA">
        <w:rPr>
          <w:rtl/>
        </w:rPr>
        <w:t xml:space="preserve"> </w:t>
      </w:r>
      <w:r w:rsidR="001C25EA" w:rsidRPr="007E4BDA">
        <w:rPr>
          <w:rFonts w:hint="eastAsia"/>
          <w:rtl/>
        </w:rPr>
        <w:t>التنمية</w:t>
      </w:r>
      <w:r w:rsidR="001C25EA" w:rsidRPr="007E4BDA">
        <w:rPr>
          <w:rtl/>
        </w:rPr>
        <w:t xml:space="preserve"> الاجتماعية، </w:t>
      </w:r>
      <w:r w:rsidR="001C25EA" w:rsidRPr="007E4BDA">
        <w:rPr>
          <w:rFonts w:hint="eastAsia"/>
          <w:rtl/>
        </w:rPr>
        <w:t>والاستراتيجية</w:t>
      </w:r>
      <w:r w:rsidR="001C25EA" w:rsidRPr="007E4BDA">
        <w:rPr>
          <w:rtl/>
        </w:rPr>
        <w:t xml:space="preserve"> </w:t>
      </w:r>
      <w:r w:rsidR="001C25EA" w:rsidRPr="007E4BDA">
        <w:rPr>
          <w:rFonts w:hint="eastAsia"/>
          <w:rtl/>
        </w:rPr>
        <w:t>الوطنية</w:t>
      </w:r>
      <w:r w:rsidR="001C25EA" w:rsidRPr="007E4BDA">
        <w:rPr>
          <w:rtl/>
        </w:rPr>
        <w:t xml:space="preserve"> للأشخاص ذوي الإعاقة إضافة إلى الاستراتيجية </w:t>
      </w:r>
      <w:r w:rsidR="001C25EA" w:rsidRPr="007E4BDA">
        <w:rPr>
          <w:rFonts w:hint="eastAsia"/>
          <w:rtl/>
        </w:rPr>
        <w:t>والرؤية</w:t>
      </w:r>
      <w:r w:rsidR="001C25EA" w:rsidRPr="007E4BDA">
        <w:rPr>
          <w:rtl/>
        </w:rPr>
        <w:t xml:space="preserve"> </w:t>
      </w:r>
      <w:r w:rsidR="001C25EA" w:rsidRPr="007E4BDA">
        <w:rPr>
          <w:rFonts w:hint="eastAsia"/>
          <w:rtl/>
        </w:rPr>
        <w:t>الاقتصادية</w:t>
      </w:r>
      <w:r w:rsidR="001C25EA" w:rsidRPr="007E4BDA">
        <w:rPr>
          <w:rtl/>
        </w:rPr>
        <w:t xml:space="preserve"> لمملكة البحرين 2030.</w:t>
      </w:r>
    </w:p>
    <w:p w:rsidR="001C25EA" w:rsidRPr="007E4BDA" w:rsidRDefault="00A5786B" w:rsidP="005A1E8D">
      <w:pPr>
        <w:pStyle w:val="SingleTxtGA"/>
        <w:spacing w:line="360" w:lineRule="exact"/>
        <w:rPr>
          <w:rtl/>
        </w:rPr>
      </w:pPr>
      <w:r>
        <w:rPr>
          <w:rtl/>
        </w:rPr>
        <w:t>244-</w:t>
      </w:r>
      <w:r w:rsidR="008F1E16" w:rsidRPr="007E4BDA">
        <w:rPr>
          <w:rtl/>
        </w:rPr>
        <w:tab/>
      </w:r>
      <w:r w:rsidR="001C25EA" w:rsidRPr="007E4BDA">
        <w:rPr>
          <w:rtl/>
        </w:rPr>
        <w:t xml:space="preserve">تم تحديد أربعة محاور رئيسية لهذه الاستراتيجية </w:t>
      </w:r>
      <w:r w:rsidR="001C25EA" w:rsidRPr="007E4BDA">
        <w:rPr>
          <w:rFonts w:hint="eastAsia"/>
          <w:rtl/>
        </w:rPr>
        <w:t>وهي</w:t>
      </w:r>
      <w:r w:rsidR="001C25EA" w:rsidRPr="007E4BDA">
        <w:rPr>
          <w:rtl/>
        </w:rPr>
        <w:t xml:space="preserve"> </w:t>
      </w:r>
      <w:r w:rsidR="001C25EA" w:rsidRPr="007E4BDA">
        <w:rPr>
          <w:rFonts w:hint="eastAsia"/>
          <w:rtl/>
        </w:rPr>
        <w:t>ذات</w:t>
      </w:r>
      <w:r w:rsidR="001C25EA" w:rsidRPr="007E4BDA">
        <w:rPr>
          <w:rtl/>
        </w:rPr>
        <w:t xml:space="preserve"> المحاور التي بنيت عليها اتفاقية حقوق الطفل وهي:</w:t>
      </w:r>
    </w:p>
    <w:p w:rsidR="001C25EA" w:rsidRPr="007E4BDA" w:rsidRDefault="001C25EA" w:rsidP="00F7727D">
      <w:pPr>
        <w:pStyle w:val="Bullet1GA"/>
        <w:numPr>
          <w:ilvl w:val="0"/>
          <w:numId w:val="12"/>
        </w:numPr>
        <w:bidi/>
        <w:spacing w:line="360" w:lineRule="exact"/>
        <w:rPr>
          <w:rtl/>
        </w:rPr>
      </w:pPr>
      <w:r w:rsidRPr="007E4BDA">
        <w:rPr>
          <w:rtl/>
        </w:rPr>
        <w:t>الحق في الصحة والبقاء</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الحق في التعلم وتنمية القدرات</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الحق في الحماية</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الحق في المشاركة وعدم التمييز</w:t>
      </w:r>
      <w:r w:rsidR="00A87E1F" w:rsidRPr="007E4BDA">
        <w:rPr>
          <w:rFonts w:hint="cs"/>
          <w:rtl/>
        </w:rPr>
        <w:t>.</w:t>
      </w:r>
    </w:p>
    <w:p w:rsidR="001C25EA" w:rsidRPr="007E4BDA" w:rsidRDefault="00A5786B" w:rsidP="005A1E8D">
      <w:pPr>
        <w:pStyle w:val="SingleTxtGA"/>
        <w:spacing w:line="360" w:lineRule="exact"/>
      </w:pPr>
      <w:r>
        <w:rPr>
          <w:rtl/>
        </w:rPr>
        <w:t>245-</w:t>
      </w:r>
      <w:r w:rsidR="008F1E16" w:rsidRPr="007E4BDA">
        <w:rPr>
          <w:rtl/>
        </w:rPr>
        <w:tab/>
      </w:r>
      <w:r w:rsidR="001C25EA" w:rsidRPr="007E4BDA">
        <w:rPr>
          <w:rFonts w:hint="eastAsia"/>
          <w:rtl/>
        </w:rPr>
        <w:t>ولدى</w:t>
      </w:r>
      <w:r w:rsidR="001C25EA" w:rsidRPr="007E4BDA">
        <w:rPr>
          <w:rtl/>
        </w:rPr>
        <w:t xml:space="preserve"> </w:t>
      </w:r>
      <w:r w:rsidR="001C25EA" w:rsidRPr="007E4BDA">
        <w:rPr>
          <w:rFonts w:hint="eastAsia"/>
          <w:rtl/>
        </w:rPr>
        <w:t>معالجتها</w:t>
      </w:r>
      <w:r w:rsidR="001C25EA" w:rsidRPr="007E4BDA">
        <w:rPr>
          <w:rtl/>
        </w:rPr>
        <w:t xml:space="preserve"> لكل محور من هذه المحاور، أعطت الاستراتيجية الوطنية إيجازاً عن الوضع الراهن لموضوع ذلك المحور في البحرين، المفاهيم </w:t>
      </w:r>
      <w:r w:rsidR="001C25EA" w:rsidRPr="007E4BDA">
        <w:rPr>
          <w:rFonts w:hint="eastAsia"/>
          <w:rtl/>
        </w:rPr>
        <w:t>والمصطلحات</w:t>
      </w:r>
      <w:r w:rsidR="001C25EA" w:rsidRPr="007E4BDA">
        <w:rPr>
          <w:rtl/>
        </w:rPr>
        <w:t xml:space="preserve">، </w:t>
      </w:r>
      <w:r w:rsidR="001C25EA" w:rsidRPr="007E4BDA">
        <w:rPr>
          <w:rFonts w:hint="eastAsia"/>
          <w:rtl/>
        </w:rPr>
        <w:t>وأبرز</w:t>
      </w:r>
      <w:r w:rsidR="001C25EA" w:rsidRPr="007E4BDA">
        <w:rPr>
          <w:rtl/>
        </w:rPr>
        <w:t xml:space="preserve"> </w:t>
      </w:r>
      <w:proofErr w:type="spellStart"/>
      <w:r w:rsidR="001C25EA" w:rsidRPr="007E4BDA">
        <w:rPr>
          <w:rFonts w:hint="eastAsia"/>
          <w:rtl/>
        </w:rPr>
        <w:t>الاحصاءات</w:t>
      </w:r>
      <w:proofErr w:type="spellEnd"/>
      <w:r w:rsidR="001C25EA" w:rsidRPr="007E4BDA">
        <w:rPr>
          <w:rtl/>
        </w:rPr>
        <w:t>، وتنفيذ تحليل للبيئة الداخلية والخارجية للأطفال،</w:t>
      </w:r>
      <w:r w:rsidR="00B658E7" w:rsidRPr="007E4BDA">
        <w:rPr>
          <w:rtl/>
        </w:rPr>
        <w:t xml:space="preserve"> كما </w:t>
      </w:r>
      <w:r w:rsidR="001C25EA" w:rsidRPr="007E4BDA">
        <w:rPr>
          <w:rFonts w:hint="eastAsia"/>
          <w:rtl/>
        </w:rPr>
        <w:t>وحددت</w:t>
      </w:r>
      <w:r w:rsidR="001C25EA" w:rsidRPr="007E4BDA">
        <w:rPr>
          <w:rtl/>
        </w:rPr>
        <w:t xml:space="preserve"> </w:t>
      </w:r>
      <w:r w:rsidR="001C25EA" w:rsidRPr="007E4BDA">
        <w:rPr>
          <w:rFonts w:hint="eastAsia"/>
          <w:rtl/>
        </w:rPr>
        <w:t>الأهداف</w:t>
      </w:r>
      <w:r w:rsidR="001C25EA" w:rsidRPr="007E4BDA">
        <w:rPr>
          <w:rtl/>
        </w:rPr>
        <w:t xml:space="preserve"> المرسومة له </w:t>
      </w:r>
      <w:r w:rsidR="001C25EA" w:rsidRPr="007E4BDA">
        <w:rPr>
          <w:rFonts w:hint="eastAsia"/>
          <w:rtl/>
        </w:rPr>
        <w:t>وآليات</w:t>
      </w:r>
      <w:r w:rsidR="001C25EA" w:rsidRPr="007E4BDA">
        <w:rPr>
          <w:rtl/>
        </w:rPr>
        <w:t xml:space="preserve"> </w:t>
      </w:r>
      <w:r w:rsidR="001C25EA" w:rsidRPr="007E4BDA">
        <w:rPr>
          <w:rFonts w:hint="eastAsia"/>
          <w:rtl/>
        </w:rPr>
        <w:t>العمل</w:t>
      </w:r>
      <w:r w:rsidR="001C25EA" w:rsidRPr="007E4BDA">
        <w:rPr>
          <w:rtl/>
        </w:rPr>
        <w:t xml:space="preserve"> الكفيلة بتحقيق تلك الأهداف والرامية إلى التنمية </w:t>
      </w:r>
      <w:r w:rsidR="001C25EA" w:rsidRPr="007E4BDA">
        <w:rPr>
          <w:rFonts w:hint="eastAsia"/>
          <w:rtl/>
        </w:rPr>
        <w:t>والتطوير</w:t>
      </w:r>
      <w:r w:rsidR="001C25EA" w:rsidRPr="007E4BDA">
        <w:rPr>
          <w:rtl/>
        </w:rPr>
        <w:t>.</w:t>
      </w:r>
    </w:p>
    <w:p w:rsidR="001C25EA" w:rsidRPr="007E4BDA" w:rsidRDefault="00A5786B" w:rsidP="005A1E8D">
      <w:pPr>
        <w:pStyle w:val="SingleTxtGA"/>
        <w:spacing w:line="360" w:lineRule="exact"/>
        <w:rPr>
          <w:rtl/>
        </w:rPr>
      </w:pPr>
      <w:r>
        <w:rPr>
          <w:rtl/>
        </w:rPr>
        <w:t>246-</w:t>
      </w:r>
      <w:r w:rsidR="008F1E16" w:rsidRPr="007E4BDA">
        <w:rPr>
          <w:rtl/>
        </w:rPr>
        <w:tab/>
      </w:r>
      <w:r w:rsidR="001C25EA" w:rsidRPr="007E4BDA">
        <w:rPr>
          <w:rFonts w:hint="eastAsia"/>
          <w:rtl/>
        </w:rPr>
        <w:t>ويمكن</w:t>
      </w:r>
      <w:r w:rsidR="001C25EA" w:rsidRPr="007E4BDA">
        <w:rPr>
          <w:rtl/>
        </w:rPr>
        <w:t xml:space="preserve"> </w:t>
      </w:r>
      <w:r w:rsidR="001C25EA" w:rsidRPr="007E4BDA">
        <w:rPr>
          <w:rFonts w:hint="eastAsia"/>
          <w:rtl/>
        </w:rPr>
        <w:t>إيجاز</w:t>
      </w:r>
      <w:r w:rsidR="001C25EA" w:rsidRPr="007E4BDA">
        <w:rPr>
          <w:rtl/>
        </w:rPr>
        <w:t xml:space="preserve"> الأهداف العامة </w:t>
      </w:r>
      <w:r w:rsidR="001C25EA" w:rsidRPr="007E4BDA">
        <w:rPr>
          <w:rFonts w:hint="eastAsia"/>
          <w:rtl/>
        </w:rPr>
        <w:t>للاستراتيجية</w:t>
      </w:r>
      <w:r w:rsidR="001C25EA" w:rsidRPr="007E4BDA">
        <w:rPr>
          <w:rtl/>
        </w:rPr>
        <w:t xml:space="preserve"> الوطنية </w:t>
      </w:r>
      <w:r w:rsidR="001C25EA" w:rsidRPr="007E4BDA">
        <w:rPr>
          <w:rFonts w:hint="eastAsia"/>
          <w:rtl/>
        </w:rPr>
        <w:t>للطفولة</w:t>
      </w:r>
      <w:r w:rsidR="00B658E7" w:rsidRPr="007E4BDA">
        <w:rPr>
          <w:rtl/>
        </w:rPr>
        <w:t xml:space="preserve"> بما </w:t>
      </w:r>
      <w:r w:rsidR="001C25EA" w:rsidRPr="007E4BDA">
        <w:rPr>
          <w:rtl/>
        </w:rPr>
        <w:t>يلي:</w:t>
      </w:r>
    </w:p>
    <w:p w:rsidR="001C25EA" w:rsidRPr="007E4BDA" w:rsidRDefault="001C25EA" w:rsidP="00F7727D">
      <w:pPr>
        <w:pStyle w:val="Bullet1GA"/>
        <w:numPr>
          <w:ilvl w:val="0"/>
          <w:numId w:val="12"/>
        </w:numPr>
        <w:bidi/>
        <w:spacing w:line="360" w:lineRule="exact"/>
        <w:rPr>
          <w:rtl/>
        </w:rPr>
      </w:pPr>
      <w:r w:rsidRPr="007E4BDA">
        <w:rPr>
          <w:rtl/>
        </w:rPr>
        <w:t xml:space="preserve">تحديد الاحتياجات الأساسية لقطاع الطفولة في المجالات الاجتماعية </w:t>
      </w:r>
      <w:r w:rsidRPr="007E4BDA">
        <w:rPr>
          <w:rFonts w:hint="eastAsia"/>
          <w:rtl/>
        </w:rPr>
        <w:t>والتربوية</w:t>
      </w:r>
      <w:r w:rsidRPr="007E4BDA">
        <w:rPr>
          <w:rtl/>
        </w:rPr>
        <w:t xml:space="preserve"> </w:t>
      </w:r>
      <w:r w:rsidRPr="007E4BDA">
        <w:rPr>
          <w:rFonts w:hint="eastAsia"/>
          <w:rtl/>
        </w:rPr>
        <w:t>والصحية</w:t>
      </w:r>
      <w:r w:rsidRPr="007E4BDA">
        <w:rPr>
          <w:rtl/>
        </w:rPr>
        <w:t xml:space="preserve"> </w:t>
      </w:r>
      <w:r w:rsidRPr="007E4BDA">
        <w:rPr>
          <w:rFonts w:hint="eastAsia"/>
          <w:rtl/>
        </w:rPr>
        <w:t>والنفسية</w:t>
      </w:r>
      <w:r w:rsidRPr="007E4BDA">
        <w:rPr>
          <w:rtl/>
        </w:rPr>
        <w:t xml:space="preserve"> </w:t>
      </w:r>
      <w:r w:rsidRPr="007E4BDA">
        <w:rPr>
          <w:rFonts w:hint="eastAsia"/>
          <w:rtl/>
        </w:rPr>
        <w:t>والجسدية</w:t>
      </w:r>
      <w:r w:rsidRPr="007E4BDA">
        <w:rPr>
          <w:rtl/>
        </w:rPr>
        <w:t xml:space="preserve"> </w:t>
      </w:r>
      <w:r w:rsidRPr="007E4BDA">
        <w:rPr>
          <w:rFonts w:hint="eastAsia"/>
          <w:rtl/>
        </w:rPr>
        <w:t>المختلفة</w:t>
      </w:r>
      <w:r w:rsidRPr="007E4BDA">
        <w:rPr>
          <w:rtl/>
        </w:rPr>
        <w:t xml:space="preserve"> التي تعنى بالنواحي الجسدية والإدراكية والاجتماعية والانفعالية للطفل في حشد الجهود في المؤسسات المعنية المختلفة</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 xml:space="preserve">توفير البيئة المناسبة من سياسات </w:t>
      </w:r>
      <w:r w:rsidRPr="007E4BDA">
        <w:rPr>
          <w:rFonts w:hint="eastAsia"/>
          <w:rtl/>
        </w:rPr>
        <w:t>وتشريعات</w:t>
      </w:r>
      <w:r w:rsidRPr="007E4BDA">
        <w:rPr>
          <w:rtl/>
        </w:rPr>
        <w:t xml:space="preserve"> </w:t>
      </w:r>
      <w:r w:rsidRPr="007E4BDA">
        <w:rPr>
          <w:rFonts w:hint="eastAsia"/>
          <w:rtl/>
        </w:rPr>
        <w:t>وبرامج</w:t>
      </w:r>
      <w:r w:rsidRPr="007E4BDA">
        <w:rPr>
          <w:rtl/>
        </w:rPr>
        <w:t xml:space="preserve"> </w:t>
      </w:r>
      <w:r w:rsidRPr="007E4BDA">
        <w:rPr>
          <w:rFonts w:hint="eastAsia"/>
          <w:rtl/>
        </w:rPr>
        <w:t>وخدمات</w:t>
      </w:r>
      <w:r w:rsidRPr="007E4BDA">
        <w:rPr>
          <w:rtl/>
        </w:rPr>
        <w:t xml:space="preserve"> </w:t>
      </w:r>
      <w:r w:rsidRPr="007E4BDA">
        <w:rPr>
          <w:rFonts w:hint="eastAsia"/>
          <w:rtl/>
        </w:rPr>
        <w:t>تضمن</w:t>
      </w:r>
      <w:r w:rsidRPr="007E4BDA">
        <w:rPr>
          <w:rtl/>
        </w:rPr>
        <w:t xml:space="preserve"> بقاء الأطفال </w:t>
      </w:r>
      <w:r w:rsidRPr="007E4BDA">
        <w:rPr>
          <w:rFonts w:hint="eastAsia"/>
          <w:rtl/>
        </w:rPr>
        <w:t>ونماءهم</w:t>
      </w:r>
      <w:r w:rsidRPr="007E4BDA">
        <w:rPr>
          <w:rtl/>
        </w:rPr>
        <w:t xml:space="preserve"> </w:t>
      </w:r>
      <w:r w:rsidRPr="007E4BDA">
        <w:rPr>
          <w:rFonts w:hint="eastAsia"/>
          <w:rtl/>
        </w:rPr>
        <w:t>وتلبية</w:t>
      </w:r>
      <w:r w:rsidRPr="007E4BDA">
        <w:rPr>
          <w:rtl/>
        </w:rPr>
        <w:t xml:space="preserve"> </w:t>
      </w:r>
      <w:r w:rsidRPr="007E4BDA">
        <w:rPr>
          <w:rFonts w:hint="eastAsia"/>
          <w:rtl/>
        </w:rPr>
        <w:t>احتياجاتهم</w:t>
      </w:r>
      <w:r w:rsidRPr="007E4BDA">
        <w:rPr>
          <w:rtl/>
        </w:rPr>
        <w:t xml:space="preserve"> </w:t>
      </w:r>
      <w:r w:rsidRPr="007E4BDA">
        <w:rPr>
          <w:rFonts w:hint="eastAsia"/>
          <w:rtl/>
        </w:rPr>
        <w:t>وحمايتهم</w:t>
      </w:r>
      <w:r w:rsidRPr="007E4BDA">
        <w:rPr>
          <w:rtl/>
        </w:rPr>
        <w:t xml:space="preserve"> </w:t>
      </w:r>
      <w:r w:rsidRPr="007E4BDA">
        <w:rPr>
          <w:rFonts w:hint="eastAsia"/>
          <w:rtl/>
        </w:rPr>
        <w:t>ومشاركتهم</w:t>
      </w:r>
      <w:r w:rsidRPr="007E4BDA">
        <w:rPr>
          <w:rtl/>
        </w:rPr>
        <w:t xml:space="preserve"> الفاعلة لتحقيق التنمية الشاملة المتوازنة للأطفال في الفئة العمرية المستهدفة</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 xml:space="preserve">رفع وعي الأسرة </w:t>
      </w:r>
      <w:r w:rsidRPr="007E4BDA">
        <w:rPr>
          <w:rFonts w:hint="eastAsia"/>
          <w:rtl/>
        </w:rPr>
        <w:t>والمجتمع</w:t>
      </w:r>
      <w:r w:rsidRPr="007E4BDA">
        <w:rPr>
          <w:rtl/>
        </w:rPr>
        <w:t xml:space="preserve"> </w:t>
      </w:r>
      <w:r w:rsidRPr="007E4BDA">
        <w:rPr>
          <w:rFonts w:hint="eastAsia"/>
          <w:rtl/>
        </w:rPr>
        <w:t>بقضايا</w:t>
      </w:r>
      <w:r w:rsidRPr="007E4BDA">
        <w:rPr>
          <w:rtl/>
        </w:rPr>
        <w:t xml:space="preserve"> الطفل </w:t>
      </w:r>
      <w:r w:rsidRPr="007E4BDA">
        <w:rPr>
          <w:rFonts w:hint="eastAsia"/>
          <w:rtl/>
        </w:rPr>
        <w:t>وبأهمية</w:t>
      </w:r>
      <w:r w:rsidRPr="007E4BDA">
        <w:rPr>
          <w:rtl/>
        </w:rPr>
        <w:t xml:space="preserve"> </w:t>
      </w:r>
      <w:r w:rsidRPr="007E4BDA">
        <w:rPr>
          <w:rFonts w:hint="eastAsia"/>
          <w:rtl/>
        </w:rPr>
        <w:t>مرحلة</w:t>
      </w:r>
      <w:r w:rsidRPr="007E4BDA">
        <w:rPr>
          <w:rtl/>
        </w:rPr>
        <w:t xml:space="preserve"> الطفولة </w:t>
      </w:r>
      <w:r w:rsidRPr="007E4BDA">
        <w:rPr>
          <w:rFonts w:hint="eastAsia"/>
          <w:rtl/>
        </w:rPr>
        <w:t>وخصائصها</w:t>
      </w:r>
      <w:r w:rsidRPr="007E4BDA">
        <w:rPr>
          <w:rtl/>
        </w:rPr>
        <w:t xml:space="preserve"> </w:t>
      </w:r>
      <w:r w:rsidRPr="007E4BDA">
        <w:rPr>
          <w:rFonts w:hint="eastAsia"/>
          <w:rtl/>
        </w:rPr>
        <w:t>ومتطلباتها</w:t>
      </w:r>
      <w:r w:rsidRPr="007E4BDA">
        <w:rPr>
          <w:rtl/>
        </w:rPr>
        <w:t xml:space="preserve">، </w:t>
      </w:r>
      <w:r w:rsidRPr="007E4BDA">
        <w:rPr>
          <w:rFonts w:hint="eastAsia"/>
          <w:rtl/>
        </w:rPr>
        <w:t>وتقديم</w:t>
      </w:r>
      <w:r w:rsidRPr="007E4BDA">
        <w:rPr>
          <w:rtl/>
        </w:rPr>
        <w:t xml:space="preserve"> </w:t>
      </w:r>
      <w:r w:rsidRPr="007E4BDA">
        <w:rPr>
          <w:rFonts w:hint="eastAsia"/>
          <w:rtl/>
        </w:rPr>
        <w:t>الدعم</w:t>
      </w:r>
      <w:r w:rsidRPr="007E4BDA">
        <w:rPr>
          <w:rtl/>
        </w:rPr>
        <w:t xml:space="preserve"> اللازم لهذا الغرض</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 xml:space="preserve">إيجاد إطار عمل متكامل </w:t>
      </w:r>
      <w:r w:rsidRPr="007E4BDA">
        <w:rPr>
          <w:rFonts w:hint="eastAsia"/>
          <w:rtl/>
        </w:rPr>
        <w:t>وشامل</w:t>
      </w:r>
      <w:r w:rsidRPr="007E4BDA">
        <w:rPr>
          <w:rtl/>
        </w:rPr>
        <w:t xml:space="preserve"> </w:t>
      </w:r>
      <w:r w:rsidRPr="007E4BDA">
        <w:rPr>
          <w:rFonts w:hint="eastAsia"/>
          <w:rtl/>
        </w:rPr>
        <w:t>ومنسق</w:t>
      </w:r>
      <w:r w:rsidRPr="007E4BDA">
        <w:rPr>
          <w:rtl/>
        </w:rPr>
        <w:t xml:space="preserve"> </w:t>
      </w:r>
      <w:r w:rsidRPr="007E4BDA">
        <w:rPr>
          <w:rFonts w:hint="eastAsia"/>
          <w:rtl/>
        </w:rPr>
        <w:t>للتعامل</w:t>
      </w:r>
      <w:r w:rsidRPr="007E4BDA">
        <w:rPr>
          <w:rtl/>
        </w:rPr>
        <w:t xml:space="preserve"> مع مختلف الفرص المتاحة أمام الطفل </w:t>
      </w:r>
      <w:r w:rsidRPr="007E4BDA">
        <w:rPr>
          <w:rFonts w:hint="eastAsia"/>
          <w:rtl/>
        </w:rPr>
        <w:t>والتحديات</w:t>
      </w:r>
      <w:r w:rsidRPr="007E4BDA">
        <w:rPr>
          <w:rtl/>
        </w:rPr>
        <w:t xml:space="preserve"> </w:t>
      </w:r>
      <w:r w:rsidRPr="007E4BDA">
        <w:rPr>
          <w:rFonts w:hint="eastAsia"/>
          <w:rtl/>
        </w:rPr>
        <w:t>التي</w:t>
      </w:r>
      <w:r w:rsidRPr="007E4BDA">
        <w:rPr>
          <w:rtl/>
        </w:rPr>
        <w:t xml:space="preserve"> تواجهه في مملكة البحرين</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 xml:space="preserve">توفير الدعم </w:t>
      </w:r>
      <w:r w:rsidRPr="007E4BDA">
        <w:rPr>
          <w:rFonts w:hint="eastAsia"/>
          <w:rtl/>
        </w:rPr>
        <w:t>والموارد</w:t>
      </w:r>
      <w:r w:rsidRPr="007E4BDA">
        <w:rPr>
          <w:rtl/>
        </w:rPr>
        <w:t xml:space="preserve"> </w:t>
      </w:r>
      <w:r w:rsidRPr="007E4BDA">
        <w:rPr>
          <w:rFonts w:hint="eastAsia"/>
          <w:rtl/>
        </w:rPr>
        <w:t>لتنفيذ</w:t>
      </w:r>
      <w:r w:rsidRPr="007E4BDA">
        <w:rPr>
          <w:rtl/>
        </w:rPr>
        <w:t xml:space="preserve"> مبادرات تنمية الطفولة على كافة المستويات</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 xml:space="preserve">إيجاد آليات جديدة </w:t>
      </w:r>
      <w:r w:rsidRPr="007E4BDA">
        <w:rPr>
          <w:rFonts w:hint="eastAsia"/>
          <w:rtl/>
        </w:rPr>
        <w:t>وفعالة</w:t>
      </w:r>
      <w:r w:rsidRPr="007E4BDA">
        <w:rPr>
          <w:rtl/>
        </w:rPr>
        <w:t xml:space="preserve"> </w:t>
      </w:r>
      <w:r w:rsidRPr="007E4BDA">
        <w:rPr>
          <w:rFonts w:hint="eastAsia"/>
          <w:rtl/>
        </w:rPr>
        <w:t>من</w:t>
      </w:r>
      <w:r w:rsidRPr="007E4BDA">
        <w:rPr>
          <w:rtl/>
        </w:rPr>
        <w:t xml:space="preserve"> أجل تعزيز التعاون </w:t>
      </w:r>
      <w:r w:rsidRPr="007E4BDA">
        <w:rPr>
          <w:rFonts w:hint="eastAsia"/>
          <w:rtl/>
        </w:rPr>
        <w:t>والتنسيق</w:t>
      </w:r>
      <w:r w:rsidRPr="007E4BDA">
        <w:rPr>
          <w:rtl/>
        </w:rPr>
        <w:t xml:space="preserve"> </w:t>
      </w:r>
      <w:r w:rsidRPr="007E4BDA">
        <w:rPr>
          <w:rFonts w:hint="eastAsia"/>
          <w:rtl/>
        </w:rPr>
        <w:t>بين</w:t>
      </w:r>
      <w:r w:rsidRPr="007E4BDA">
        <w:rPr>
          <w:rtl/>
        </w:rPr>
        <w:t xml:space="preserve"> جميع الأطراف المعنية بعملية نماء الأطفال </w:t>
      </w:r>
      <w:r w:rsidRPr="007E4BDA">
        <w:rPr>
          <w:rFonts w:hint="eastAsia"/>
          <w:rtl/>
        </w:rPr>
        <w:t>وحمايتهم</w:t>
      </w:r>
      <w:r w:rsidRPr="007E4BDA">
        <w:rPr>
          <w:rtl/>
        </w:rPr>
        <w:t>،</w:t>
      </w:r>
      <w:r w:rsidR="00B658E7" w:rsidRPr="007E4BDA">
        <w:rPr>
          <w:rtl/>
        </w:rPr>
        <w:t xml:space="preserve"> بما </w:t>
      </w:r>
      <w:r w:rsidRPr="007E4BDA">
        <w:rPr>
          <w:rtl/>
        </w:rPr>
        <w:t xml:space="preserve">فيها المؤسسات الحكومية </w:t>
      </w:r>
      <w:r w:rsidRPr="007E4BDA">
        <w:rPr>
          <w:rFonts w:hint="eastAsia"/>
          <w:rtl/>
        </w:rPr>
        <w:t>ومؤسسات</w:t>
      </w:r>
      <w:r w:rsidRPr="007E4BDA">
        <w:rPr>
          <w:rtl/>
        </w:rPr>
        <w:t xml:space="preserve"> </w:t>
      </w:r>
      <w:r w:rsidRPr="007E4BDA">
        <w:rPr>
          <w:rFonts w:hint="eastAsia"/>
          <w:rtl/>
        </w:rPr>
        <w:t>المجتمع</w:t>
      </w:r>
      <w:r w:rsidRPr="007E4BDA">
        <w:rPr>
          <w:rtl/>
        </w:rPr>
        <w:t xml:space="preserve"> المدني </w:t>
      </w:r>
      <w:r w:rsidRPr="007E4BDA">
        <w:rPr>
          <w:rFonts w:hint="eastAsia"/>
          <w:rtl/>
        </w:rPr>
        <w:t>والقطاع</w:t>
      </w:r>
      <w:r w:rsidRPr="007E4BDA">
        <w:rPr>
          <w:rtl/>
        </w:rPr>
        <w:t xml:space="preserve"> </w:t>
      </w:r>
      <w:r w:rsidRPr="007E4BDA">
        <w:rPr>
          <w:rFonts w:hint="eastAsia"/>
          <w:rtl/>
        </w:rPr>
        <w:t>الخاص</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إيجاد آلية لتقييم مبادرات قطاع الطفولة بغرض جعلها أكثر فعالية.</w:t>
      </w:r>
    </w:p>
    <w:p w:rsidR="001C25EA" w:rsidRPr="007E4BDA" w:rsidRDefault="00A5786B" w:rsidP="005A1E8D">
      <w:pPr>
        <w:pStyle w:val="SingleTxtGA"/>
        <w:spacing w:line="360" w:lineRule="exact"/>
        <w:rPr>
          <w:rtl/>
        </w:rPr>
      </w:pPr>
      <w:r>
        <w:rPr>
          <w:rtl/>
        </w:rPr>
        <w:t>247-</w:t>
      </w:r>
      <w:r w:rsidR="008F1E16" w:rsidRPr="007E4BDA">
        <w:rPr>
          <w:rtl/>
        </w:rPr>
        <w:tab/>
      </w:r>
      <w:r w:rsidR="001C25EA" w:rsidRPr="007E4BDA">
        <w:rPr>
          <w:rtl/>
        </w:rPr>
        <w:t xml:space="preserve">هذا </w:t>
      </w:r>
      <w:r w:rsidR="001C25EA" w:rsidRPr="007E4BDA">
        <w:rPr>
          <w:rFonts w:hint="eastAsia"/>
          <w:rtl/>
        </w:rPr>
        <w:t>وتسعى</w:t>
      </w:r>
      <w:r w:rsidR="001C25EA" w:rsidRPr="007E4BDA">
        <w:rPr>
          <w:rtl/>
        </w:rPr>
        <w:t xml:space="preserve"> </w:t>
      </w:r>
      <w:r w:rsidR="001C25EA" w:rsidRPr="007E4BDA">
        <w:rPr>
          <w:rFonts w:hint="eastAsia"/>
          <w:rtl/>
        </w:rPr>
        <w:t>الاستراتيجية</w:t>
      </w:r>
      <w:r w:rsidR="001C25EA" w:rsidRPr="007E4BDA">
        <w:rPr>
          <w:rtl/>
        </w:rPr>
        <w:t xml:space="preserve"> الوطنية للطفولة إلى تقديم إطار عمل إجرائي لجميع المنظمات </w:t>
      </w:r>
      <w:r w:rsidR="001C25EA" w:rsidRPr="007E4BDA">
        <w:rPr>
          <w:rFonts w:hint="eastAsia"/>
          <w:rtl/>
        </w:rPr>
        <w:t>والمؤسسات</w:t>
      </w:r>
      <w:r w:rsidR="001C25EA" w:rsidRPr="007E4BDA">
        <w:rPr>
          <w:rtl/>
        </w:rPr>
        <w:t xml:space="preserve"> </w:t>
      </w:r>
      <w:r w:rsidR="001C25EA" w:rsidRPr="007E4BDA">
        <w:rPr>
          <w:rFonts w:hint="eastAsia"/>
          <w:rtl/>
        </w:rPr>
        <w:t>العاملة</w:t>
      </w:r>
      <w:r w:rsidR="001C25EA" w:rsidRPr="007E4BDA">
        <w:rPr>
          <w:rtl/>
        </w:rPr>
        <w:t xml:space="preserve"> </w:t>
      </w:r>
      <w:r w:rsidR="001C25EA" w:rsidRPr="007E4BDA">
        <w:rPr>
          <w:rFonts w:hint="eastAsia"/>
          <w:rtl/>
        </w:rPr>
        <w:t>وبقاء</w:t>
      </w:r>
      <w:r w:rsidR="001C25EA" w:rsidRPr="007E4BDA">
        <w:rPr>
          <w:rtl/>
        </w:rPr>
        <w:t xml:space="preserve"> </w:t>
      </w:r>
      <w:r w:rsidR="001C25EA" w:rsidRPr="007E4BDA">
        <w:rPr>
          <w:rFonts w:hint="eastAsia"/>
          <w:rtl/>
        </w:rPr>
        <w:t>الأطفال</w:t>
      </w:r>
      <w:r w:rsidR="001C25EA" w:rsidRPr="007E4BDA">
        <w:rPr>
          <w:rtl/>
        </w:rPr>
        <w:t xml:space="preserve"> </w:t>
      </w:r>
      <w:r w:rsidR="001C25EA" w:rsidRPr="007E4BDA">
        <w:rPr>
          <w:rFonts w:hint="eastAsia"/>
          <w:rtl/>
        </w:rPr>
        <w:t>ونمائهم</w:t>
      </w:r>
      <w:r w:rsidR="001C25EA" w:rsidRPr="007E4BDA">
        <w:rPr>
          <w:rtl/>
        </w:rPr>
        <w:t xml:space="preserve"> </w:t>
      </w:r>
      <w:r w:rsidR="001C25EA" w:rsidRPr="007E4BDA">
        <w:rPr>
          <w:rFonts w:hint="eastAsia"/>
          <w:rtl/>
        </w:rPr>
        <w:t>وحمايتهم</w:t>
      </w:r>
      <w:r w:rsidR="001C25EA" w:rsidRPr="007E4BDA">
        <w:rPr>
          <w:rtl/>
        </w:rPr>
        <w:t xml:space="preserve"> </w:t>
      </w:r>
      <w:r w:rsidR="001C25EA" w:rsidRPr="007E4BDA">
        <w:rPr>
          <w:rFonts w:hint="eastAsia"/>
          <w:rtl/>
        </w:rPr>
        <w:t>وإشراكهم</w:t>
      </w:r>
      <w:r w:rsidR="001C25EA" w:rsidRPr="007E4BDA">
        <w:rPr>
          <w:rtl/>
        </w:rPr>
        <w:t xml:space="preserve"> </w:t>
      </w:r>
      <w:r w:rsidR="001C25EA" w:rsidRPr="007E4BDA">
        <w:rPr>
          <w:rFonts w:hint="eastAsia"/>
          <w:rtl/>
        </w:rPr>
        <w:t>في</w:t>
      </w:r>
      <w:r w:rsidR="001C25EA" w:rsidRPr="007E4BDA">
        <w:rPr>
          <w:rtl/>
        </w:rPr>
        <w:t xml:space="preserve"> شتى </w:t>
      </w:r>
      <w:r w:rsidR="001C25EA" w:rsidRPr="007E4BDA">
        <w:rPr>
          <w:rFonts w:hint="eastAsia"/>
          <w:rtl/>
        </w:rPr>
        <w:t>النواحي</w:t>
      </w:r>
      <w:r w:rsidR="001C25EA" w:rsidRPr="007E4BDA">
        <w:rPr>
          <w:rtl/>
        </w:rPr>
        <w:t xml:space="preserve">. </w:t>
      </w:r>
      <w:r w:rsidR="001C25EA" w:rsidRPr="007E4BDA">
        <w:rPr>
          <w:rFonts w:hint="eastAsia"/>
          <w:rtl/>
        </w:rPr>
        <w:t>ويستند</w:t>
      </w:r>
      <w:r w:rsidR="001C25EA" w:rsidRPr="007E4BDA">
        <w:rPr>
          <w:rtl/>
        </w:rPr>
        <w:t xml:space="preserve"> </w:t>
      </w:r>
      <w:r w:rsidR="001C25EA" w:rsidRPr="007E4BDA">
        <w:rPr>
          <w:rFonts w:hint="eastAsia"/>
          <w:rtl/>
        </w:rPr>
        <w:t>إطار</w:t>
      </w:r>
      <w:r w:rsidR="001C25EA" w:rsidRPr="007E4BDA">
        <w:rPr>
          <w:rtl/>
        </w:rPr>
        <w:t xml:space="preserve"> التطلعات التي </w:t>
      </w:r>
      <w:r w:rsidR="001C25EA" w:rsidRPr="007E4BDA">
        <w:rPr>
          <w:rFonts w:hint="eastAsia"/>
          <w:rtl/>
        </w:rPr>
        <w:t>ي</w:t>
      </w:r>
      <w:r w:rsidR="001C25EA" w:rsidRPr="007E4BDA">
        <w:rPr>
          <w:rtl/>
        </w:rPr>
        <w:t>صبو إليها المجتمع البحريني</w:t>
      </w:r>
      <w:r w:rsidR="00B658E7" w:rsidRPr="007E4BDA">
        <w:rPr>
          <w:rtl/>
        </w:rPr>
        <w:t xml:space="preserve"> كما </w:t>
      </w:r>
      <w:r w:rsidR="001C25EA" w:rsidRPr="007E4BDA">
        <w:rPr>
          <w:rtl/>
        </w:rPr>
        <w:t xml:space="preserve">هي مبينة في الرؤية </w:t>
      </w:r>
      <w:r w:rsidR="001C25EA" w:rsidRPr="007E4BDA">
        <w:rPr>
          <w:rFonts w:hint="eastAsia"/>
          <w:rtl/>
        </w:rPr>
        <w:t>الاقتصادية</w:t>
      </w:r>
      <w:r w:rsidR="006D5535" w:rsidRPr="007E4BDA">
        <w:rPr>
          <w:rFonts w:hint="cs"/>
          <w:rtl/>
        </w:rPr>
        <w:t> </w:t>
      </w:r>
      <w:r w:rsidR="001C25EA" w:rsidRPr="007E4BDA">
        <w:rPr>
          <w:rtl/>
        </w:rPr>
        <w:t xml:space="preserve">2030 </w:t>
      </w:r>
      <w:r w:rsidR="001C25EA" w:rsidRPr="007E4BDA">
        <w:rPr>
          <w:rFonts w:hint="eastAsia"/>
          <w:rtl/>
        </w:rPr>
        <w:t>والتي</w:t>
      </w:r>
      <w:r w:rsidR="001C25EA" w:rsidRPr="007E4BDA">
        <w:rPr>
          <w:rtl/>
        </w:rPr>
        <w:t xml:space="preserve"> </w:t>
      </w:r>
      <w:r w:rsidR="001C25EA" w:rsidRPr="007E4BDA">
        <w:rPr>
          <w:rFonts w:hint="eastAsia"/>
          <w:rtl/>
        </w:rPr>
        <w:t>يمكن</w:t>
      </w:r>
      <w:r w:rsidR="001C25EA" w:rsidRPr="007E4BDA">
        <w:rPr>
          <w:rtl/>
        </w:rPr>
        <w:t xml:space="preserve"> تحديدها على النحو التالي:</w:t>
      </w:r>
    </w:p>
    <w:p w:rsidR="001C25EA" w:rsidRPr="007E4BDA" w:rsidRDefault="001C25EA" w:rsidP="00F7727D">
      <w:pPr>
        <w:pStyle w:val="Bullet1GA"/>
        <w:numPr>
          <w:ilvl w:val="0"/>
          <w:numId w:val="12"/>
        </w:numPr>
        <w:bidi/>
        <w:spacing w:line="360" w:lineRule="exact"/>
        <w:rPr>
          <w:rtl/>
        </w:rPr>
      </w:pPr>
      <w:r w:rsidRPr="007E4BDA">
        <w:rPr>
          <w:rtl/>
        </w:rPr>
        <w:lastRenderedPageBreak/>
        <w:t xml:space="preserve">توفير فرص متكافئة للمواطنين لتحقيق ركائز الرؤية </w:t>
      </w:r>
      <w:r w:rsidRPr="007E4BDA">
        <w:rPr>
          <w:rFonts w:hint="eastAsia"/>
          <w:rtl/>
        </w:rPr>
        <w:t>الاقتصادية</w:t>
      </w:r>
      <w:r w:rsidRPr="007E4BDA">
        <w:rPr>
          <w:rtl/>
        </w:rPr>
        <w:t xml:space="preserve"> من عدالة </w:t>
      </w:r>
      <w:r w:rsidRPr="007E4BDA">
        <w:rPr>
          <w:rFonts w:hint="eastAsia"/>
          <w:rtl/>
        </w:rPr>
        <w:t>وتنافسية</w:t>
      </w:r>
      <w:r w:rsidRPr="007E4BDA">
        <w:rPr>
          <w:rtl/>
        </w:rPr>
        <w:t xml:space="preserve"> </w:t>
      </w:r>
      <w:r w:rsidRPr="007E4BDA">
        <w:rPr>
          <w:rFonts w:hint="eastAsia"/>
          <w:rtl/>
        </w:rPr>
        <w:t>وتنمية</w:t>
      </w:r>
      <w:r w:rsidRPr="007E4BDA">
        <w:rPr>
          <w:rtl/>
        </w:rPr>
        <w:t xml:space="preserve"> </w:t>
      </w:r>
      <w:r w:rsidRPr="007E4BDA">
        <w:rPr>
          <w:rFonts w:hint="eastAsia"/>
          <w:rtl/>
        </w:rPr>
        <w:t>مستدامة</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 xml:space="preserve">تمكين جميع المواطنين </w:t>
      </w:r>
      <w:r w:rsidRPr="007E4BDA">
        <w:rPr>
          <w:rFonts w:hint="eastAsia"/>
          <w:rtl/>
        </w:rPr>
        <w:t>والمقيمين</w:t>
      </w:r>
      <w:r w:rsidRPr="007E4BDA">
        <w:rPr>
          <w:rtl/>
        </w:rPr>
        <w:t xml:space="preserve"> </w:t>
      </w:r>
      <w:r w:rsidRPr="007E4BDA">
        <w:rPr>
          <w:rFonts w:hint="eastAsia"/>
          <w:rtl/>
        </w:rPr>
        <w:t>في</w:t>
      </w:r>
      <w:r w:rsidRPr="007E4BDA">
        <w:rPr>
          <w:rtl/>
        </w:rPr>
        <w:t xml:space="preserve"> مملكة البحرين من الحصول على رعاية صحية ذات نوعية</w:t>
      </w:r>
      <w:r w:rsidR="00A87E1F" w:rsidRPr="007E4BDA">
        <w:rPr>
          <w:rFonts w:hint="cs"/>
          <w:rtl/>
        </w:rPr>
        <w:t xml:space="preserve"> </w:t>
      </w:r>
      <w:r w:rsidRPr="007E4BDA">
        <w:rPr>
          <w:rtl/>
        </w:rPr>
        <w:t>عالية</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حصول البحرينيين على أعلى مستوى ممكن من التعليم يستطيعون من خلاله مواصلة الحصول على</w:t>
      </w:r>
      <w:r w:rsidR="00A87E1F" w:rsidRPr="007E4BDA">
        <w:rPr>
          <w:rFonts w:hint="cs"/>
          <w:rtl/>
        </w:rPr>
        <w:t xml:space="preserve"> </w:t>
      </w:r>
      <w:r w:rsidRPr="007E4BDA">
        <w:rPr>
          <w:rtl/>
        </w:rPr>
        <w:t>المهارات المطلوبة لتحقيق طموحاتهم</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 xml:space="preserve">توفير البيئة الآمنة </w:t>
      </w:r>
      <w:r w:rsidRPr="007E4BDA">
        <w:rPr>
          <w:rFonts w:hint="eastAsia"/>
          <w:rtl/>
        </w:rPr>
        <w:t>والمستقرة</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 xml:space="preserve">تمتع المواطنين </w:t>
      </w:r>
      <w:r w:rsidRPr="007E4BDA">
        <w:rPr>
          <w:rFonts w:hint="eastAsia"/>
          <w:rtl/>
        </w:rPr>
        <w:t>والمقيمين</w:t>
      </w:r>
      <w:r w:rsidRPr="007E4BDA">
        <w:rPr>
          <w:rtl/>
        </w:rPr>
        <w:t xml:space="preserve"> </w:t>
      </w:r>
      <w:r w:rsidRPr="007E4BDA">
        <w:rPr>
          <w:rFonts w:hint="eastAsia"/>
          <w:rtl/>
        </w:rPr>
        <w:t>في</w:t>
      </w:r>
      <w:r w:rsidRPr="007E4BDA">
        <w:rPr>
          <w:rtl/>
        </w:rPr>
        <w:t xml:space="preserve"> البحرين بمناخ معيشي </w:t>
      </w:r>
      <w:r w:rsidRPr="007E4BDA">
        <w:rPr>
          <w:rFonts w:hint="eastAsia"/>
          <w:rtl/>
        </w:rPr>
        <w:t>وثقافي</w:t>
      </w:r>
      <w:r w:rsidRPr="007E4BDA">
        <w:rPr>
          <w:rtl/>
        </w:rPr>
        <w:t xml:space="preserve"> </w:t>
      </w:r>
      <w:r w:rsidRPr="007E4BDA">
        <w:rPr>
          <w:rFonts w:hint="eastAsia"/>
          <w:rtl/>
        </w:rPr>
        <w:t>آمن</w:t>
      </w:r>
      <w:r w:rsidRPr="007E4BDA">
        <w:rPr>
          <w:rtl/>
        </w:rPr>
        <w:t xml:space="preserve"> </w:t>
      </w:r>
      <w:r w:rsidRPr="007E4BDA">
        <w:rPr>
          <w:rFonts w:hint="eastAsia"/>
          <w:rtl/>
        </w:rPr>
        <w:t>وجذاب</w:t>
      </w:r>
      <w:r w:rsidRPr="007E4BDA">
        <w:rPr>
          <w:rtl/>
        </w:rPr>
        <w:t>.</w:t>
      </w:r>
    </w:p>
    <w:p w:rsidR="001C25EA" w:rsidRPr="007E4BDA" w:rsidRDefault="00A5786B" w:rsidP="005A1E8D">
      <w:pPr>
        <w:pStyle w:val="SingleTxtGA"/>
        <w:spacing w:line="360" w:lineRule="exact"/>
        <w:rPr>
          <w:rFonts w:eastAsia="SimSun"/>
          <w:rtl/>
        </w:rPr>
      </w:pPr>
      <w:r>
        <w:rPr>
          <w:rtl/>
        </w:rPr>
        <w:t>248-</w:t>
      </w:r>
      <w:r w:rsidR="008F1E16" w:rsidRPr="007E4BDA">
        <w:rPr>
          <w:rFonts w:eastAsia="SimSun"/>
          <w:rtl/>
        </w:rPr>
        <w:tab/>
      </w:r>
      <w:r w:rsidR="001C25EA" w:rsidRPr="007E4BDA">
        <w:rPr>
          <w:rFonts w:eastAsia="SimSun"/>
          <w:rtl/>
        </w:rPr>
        <w:t xml:space="preserve">وعليه فإن مملكة البحرين تولي اهتماماً بالغاً بالطفل، ويتجلى ذلك من خلال إصدار المشرع البحريني قانون الطفل </w:t>
      </w:r>
      <w:r w:rsidR="00B658E7" w:rsidRPr="007E4BDA">
        <w:rPr>
          <w:rFonts w:eastAsia="SimSun"/>
          <w:rtl/>
        </w:rPr>
        <w:t>رقم </w:t>
      </w:r>
      <w:r w:rsidR="001C25EA" w:rsidRPr="007E4BDA">
        <w:rPr>
          <w:rFonts w:eastAsia="SimSun"/>
          <w:rtl/>
        </w:rPr>
        <w:t xml:space="preserve">(37) لسنة 2012، الذي تعمل مواده على حماية الطفولة والأمومة، وترعى </w:t>
      </w:r>
      <w:proofErr w:type="spellStart"/>
      <w:r w:rsidR="001C25EA" w:rsidRPr="007E4BDA">
        <w:rPr>
          <w:rFonts w:eastAsia="SimSun"/>
          <w:rtl/>
        </w:rPr>
        <w:t>الاطفال</w:t>
      </w:r>
      <w:proofErr w:type="spellEnd"/>
      <w:r w:rsidR="001C25EA" w:rsidRPr="007E4BDA">
        <w:rPr>
          <w:rFonts w:eastAsia="SimSun"/>
          <w:rtl/>
        </w:rPr>
        <w:t>، وتهيئ الظروف المناسبة لتنشئتهم. حيث نص من بين جملة أمور:</w:t>
      </w:r>
    </w:p>
    <w:p w:rsidR="001C25EA" w:rsidRPr="007E4BDA" w:rsidRDefault="001C25EA" w:rsidP="00F7727D">
      <w:pPr>
        <w:pStyle w:val="Bullet1GA"/>
        <w:numPr>
          <w:ilvl w:val="0"/>
          <w:numId w:val="12"/>
        </w:numPr>
        <w:bidi/>
        <w:spacing w:line="360" w:lineRule="exact"/>
        <w:rPr>
          <w:rtl/>
        </w:rPr>
      </w:pPr>
      <w:r w:rsidRPr="007E4BDA">
        <w:rPr>
          <w:rtl/>
        </w:rPr>
        <w:t>"المادة (1): تكفل الدولة حماية الطفولة والأمومة، وترعى الأطفال، وتعمل على تهيئة الظروف المناسبة لتنشئتهم تنشئة صحيحة من كافة النواحي</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المادة (2): تكفل الدولة للطفل التمتع بالحقوق المنصوص عليها في هذا القانون دون تمييز بسبب الجنس</w:t>
      </w:r>
      <w:r w:rsidR="00B658E7" w:rsidRPr="007E4BDA">
        <w:rPr>
          <w:rtl/>
        </w:rPr>
        <w:t xml:space="preserve"> أو </w:t>
      </w:r>
      <w:r w:rsidRPr="007E4BDA">
        <w:rPr>
          <w:rtl/>
        </w:rPr>
        <w:t>الأصل</w:t>
      </w:r>
      <w:r w:rsidR="00B658E7" w:rsidRPr="007E4BDA">
        <w:rPr>
          <w:rtl/>
        </w:rPr>
        <w:t xml:space="preserve"> أو </w:t>
      </w:r>
      <w:r w:rsidRPr="007E4BDA">
        <w:rPr>
          <w:rtl/>
        </w:rPr>
        <w:t>اللون</w:t>
      </w:r>
      <w:r w:rsidR="00B658E7" w:rsidRPr="007E4BDA">
        <w:rPr>
          <w:rtl/>
        </w:rPr>
        <w:t xml:space="preserve"> أو </w:t>
      </w:r>
      <w:r w:rsidRPr="007E4BDA">
        <w:rPr>
          <w:rtl/>
        </w:rPr>
        <w:t>الإعاقة</w:t>
      </w:r>
      <w:r w:rsidR="00B658E7" w:rsidRPr="007E4BDA">
        <w:rPr>
          <w:rtl/>
        </w:rPr>
        <w:t xml:space="preserve"> أو </w:t>
      </w:r>
      <w:r w:rsidRPr="007E4BDA">
        <w:rPr>
          <w:rtl/>
        </w:rPr>
        <w:t>اللغة</w:t>
      </w:r>
      <w:r w:rsidR="00B658E7" w:rsidRPr="007E4BDA">
        <w:rPr>
          <w:rtl/>
        </w:rPr>
        <w:t xml:space="preserve"> أو </w:t>
      </w:r>
      <w:r w:rsidRPr="007E4BDA">
        <w:rPr>
          <w:rtl/>
        </w:rPr>
        <w:t>الدين</w:t>
      </w:r>
      <w:r w:rsidR="00B658E7" w:rsidRPr="007E4BDA">
        <w:rPr>
          <w:rtl/>
        </w:rPr>
        <w:t xml:space="preserve"> أو </w:t>
      </w:r>
      <w:r w:rsidRPr="007E4BDA">
        <w:rPr>
          <w:rtl/>
        </w:rPr>
        <w:t>العقيدة مع مراعاة</w:t>
      </w:r>
      <w:r w:rsidR="00B658E7" w:rsidRPr="007E4BDA">
        <w:rPr>
          <w:rtl/>
        </w:rPr>
        <w:t xml:space="preserve"> ما </w:t>
      </w:r>
      <w:r w:rsidRPr="007E4BDA">
        <w:rPr>
          <w:rtl/>
        </w:rPr>
        <w:t>نصت عليه القوانين النافذة الأخرى من أحكام ومزايا خاصة بالطفل البحريني</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المادة (5):</w:t>
      </w:r>
      <w:r w:rsidR="00B658E7" w:rsidRPr="007E4BDA">
        <w:rPr>
          <w:rtl/>
        </w:rPr>
        <w:t xml:space="preserve"> لا </w:t>
      </w:r>
      <w:r w:rsidRPr="007E4BDA">
        <w:rPr>
          <w:rtl/>
        </w:rPr>
        <w:t>يجوز أن ينسب الطفل إلى غير والديه ويحظر التبني</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المادة (6): لكل طفل الحق في أن يكون له اسم يميزه، ويسجل هذا الاسم عند الميلاد في سجلات المواليد وفقاً لأحكام القانون الخاص بتسجيل المواليد والوفيات،</w:t>
      </w:r>
      <w:r w:rsidR="00B658E7" w:rsidRPr="007E4BDA">
        <w:rPr>
          <w:rtl/>
        </w:rPr>
        <w:t xml:space="preserve"> ولا </w:t>
      </w:r>
      <w:r w:rsidRPr="007E4BDA">
        <w:rPr>
          <w:rtl/>
        </w:rPr>
        <w:t>يجوز أن يكون الاسم منطوياً على تحقير</w:t>
      </w:r>
      <w:r w:rsidR="00B658E7" w:rsidRPr="007E4BDA">
        <w:rPr>
          <w:rtl/>
        </w:rPr>
        <w:t xml:space="preserve"> أو </w:t>
      </w:r>
      <w:r w:rsidRPr="007E4BDA">
        <w:rPr>
          <w:rtl/>
        </w:rPr>
        <w:t>مهانة لكرامة الطفل</w:t>
      </w:r>
      <w:r w:rsidR="00B658E7" w:rsidRPr="007E4BDA">
        <w:rPr>
          <w:rtl/>
        </w:rPr>
        <w:t xml:space="preserve"> أو </w:t>
      </w:r>
      <w:r w:rsidRPr="007E4BDA">
        <w:rPr>
          <w:rtl/>
        </w:rPr>
        <w:t>منافياً للعقائد الدينية</w:t>
      </w:r>
      <w:r w:rsidR="00A87E1F" w:rsidRPr="007E4BDA">
        <w:rPr>
          <w:rFonts w:hint="cs"/>
          <w:rtl/>
        </w:rPr>
        <w:t>".</w:t>
      </w:r>
    </w:p>
    <w:p w:rsidR="001C25EA" w:rsidRPr="007E4BDA" w:rsidRDefault="00A5786B" w:rsidP="005A1E8D">
      <w:pPr>
        <w:pStyle w:val="SingleTxtGA"/>
        <w:spacing w:line="360" w:lineRule="exact"/>
        <w:rPr>
          <w:rFonts w:eastAsia="SimSun"/>
        </w:rPr>
      </w:pPr>
      <w:r>
        <w:rPr>
          <w:rtl/>
        </w:rPr>
        <w:t>249-</w:t>
      </w:r>
      <w:r w:rsidR="008F1E16" w:rsidRPr="007E4BDA">
        <w:rPr>
          <w:rFonts w:eastAsia="SimSun"/>
          <w:rtl/>
        </w:rPr>
        <w:tab/>
      </w:r>
      <w:r w:rsidR="001C25EA" w:rsidRPr="007E4BDA">
        <w:rPr>
          <w:rFonts w:eastAsia="SimSun"/>
          <w:rtl/>
        </w:rPr>
        <w:t>تكفل الدولة من خلال قوانينها للطفل التمتع بجميع الحقوق دون تمييز بسبب الجنس</w:t>
      </w:r>
      <w:r w:rsidR="00B658E7" w:rsidRPr="007E4BDA">
        <w:rPr>
          <w:rFonts w:eastAsia="SimSun"/>
          <w:rtl/>
        </w:rPr>
        <w:t xml:space="preserve"> أو </w:t>
      </w:r>
      <w:proofErr w:type="spellStart"/>
      <w:r w:rsidR="001C25EA" w:rsidRPr="007E4BDA">
        <w:rPr>
          <w:rFonts w:eastAsia="SimSun"/>
          <w:rtl/>
        </w:rPr>
        <w:t>الاصل</w:t>
      </w:r>
      <w:proofErr w:type="spellEnd"/>
      <w:r w:rsidR="00B658E7" w:rsidRPr="007E4BDA">
        <w:rPr>
          <w:rFonts w:eastAsia="SimSun"/>
          <w:rtl/>
        </w:rPr>
        <w:t xml:space="preserve"> أو </w:t>
      </w:r>
      <w:r w:rsidR="001C25EA" w:rsidRPr="007E4BDA">
        <w:rPr>
          <w:rFonts w:eastAsia="SimSun"/>
          <w:rtl/>
        </w:rPr>
        <w:t>اللون</w:t>
      </w:r>
      <w:r w:rsidR="00B658E7" w:rsidRPr="007E4BDA">
        <w:rPr>
          <w:rFonts w:eastAsia="SimSun"/>
          <w:rtl/>
        </w:rPr>
        <w:t xml:space="preserve"> أو </w:t>
      </w:r>
      <w:r w:rsidR="001C25EA" w:rsidRPr="007E4BDA">
        <w:rPr>
          <w:rFonts w:eastAsia="SimSun"/>
          <w:rtl/>
        </w:rPr>
        <w:t>الإعاقة</w:t>
      </w:r>
      <w:r w:rsidR="00B658E7" w:rsidRPr="007E4BDA">
        <w:rPr>
          <w:rFonts w:eastAsia="SimSun"/>
          <w:rtl/>
        </w:rPr>
        <w:t xml:space="preserve"> أو </w:t>
      </w:r>
      <w:r w:rsidR="001C25EA" w:rsidRPr="007E4BDA">
        <w:rPr>
          <w:rFonts w:eastAsia="SimSun"/>
          <w:rtl/>
        </w:rPr>
        <w:t>الدين</w:t>
      </w:r>
      <w:r w:rsidR="00B658E7" w:rsidRPr="007E4BDA">
        <w:rPr>
          <w:rFonts w:eastAsia="SimSun"/>
          <w:rtl/>
        </w:rPr>
        <w:t xml:space="preserve"> أو </w:t>
      </w:r>
      <w:r w:rsidR="001C25EA" w:rsidRPr="007E4BDA">
        <w:rPr>
          <w:rFonts w:eastAsia="SimSun"/>
          <w:rtl/>
        </w:rPr>
        <w:t>العقيدة، مع مراعاة</w:t>
      </w:r>
      <w:r w:rsidR="00B658E7" w:rsidRPr="007E4BDA">
        <w:rPr>
          <w:rFonts w:eastAsia="SimSun"/>
          <w:rtl/>
        </w:rPr>
        <w:t xml:space="preserve"> ما </w:t>
      </w:r>
      <w:r w:rsidR="001C25EA" w:rsidRPr="007E4BDA">
        <w:rPr>
          <w:rFonts w:eastAsia="SimSun"/>
          <w:rtl/>
        </w:rPr>
        <w:t xml:space="preserve">نصت عليه القوانين النافذة </w:t>
      </w:r>
      <w:proofErr w:type="spellStart"/>
      <w:r w:rsidR="001C25EA" w:rsidRPr="007E4BDA">
        <w:rPr>
          <w:rFonts w:eastAsia="SimSun"/>
          <w:rtl/>
        </w:rPr>
        <w:t>الاخرى</w:t>
      </w:r>
      <w:proofErr w:type="spellEnd"/>
      <w:r w:rsidR="001C25EA" w:rsidRPr="007E4BDA">
        <w:rPr>
          <w:rFonts w:eastAsia="SimSun"/>
          <w:rtl/>
        </w:rPr>
        <w:t xml:space="preserve"> من أحكام ومزايا خاصة بالطفل البحريني.</w:t>
      </w:r>
    </w:p>
    <w:p w:rsidR="001C25EA" w:rsidRPr="007E4BDA" w:rsidRDefault="00A5786B" w:rsidP="005A1E8D">
      <w:pPr>
        <w:pStyle w:val="SingleTxtGA"/>
        <w:spacing w:line="360" w:lineRule="exact"/>
        <w:rPr>
          <w:rFonts w:eastAsia="SimSun"/>
        </w:rPr>
      </w:pPr>
      <w:r>
        <w:rPr>
          <w:rtl/>
        </w:rPr>
        <w:t>250-</w:t>
      </w:r>
      <w:r w:rsidR="008F1E16" w:rsidRPr="007E4BDA">
        <w:rPr>
          <w:rFonts w:eastAsia="SimSun"/>
          <w:rtl/>
        </w:rPr>
        <w:tab/>
      </w:r>
      <w:r w:rsidR="001C25EA" w:rsidRPr="007E4BDA">
        <w:rPr>
          <w:rFonts w:eastAsia="SimSun"/>
          <w:rtl/>
        </w:rPr>
        <w:t xml:space="preserve">وتكون مصلحة الطفل لها الأولوية في جميع القرارات </w:t>
      </w:r>
      <w:proofErr w:type="spellStart"/>
      <w:r w:rsidR="001C25EA" w:rsidRPr="007E4BDA">
        <w:rPr>
          <w:rFonts w:eastAsia="SimSun"/>
          <w:rtl/>
        </w:rPr>
        <w:t>والاجراءات</w:t>
      </w:r>
      <w:proofErr w:type="spellEnd"/>
      <w:r w:rsidR="001C25EA" w:rsidRPr="007E4BDA">
        <w:rPr>
          <w:rFonts w:eastAsia="SimSun"/>
          <w:rtl/>
        </w:rPr>
        <w:t xml:space="preserve"> المتعلقة بالطفولة أياً كانت الجهات التي تصدرها</w:t>
      </w:r>
      <w:r w:rsidR="00B658E7" w:rsidRPr="007E4BDA">
        <w:rPr>
          <w:rFonts w:eastAsia="SimSun"/>
          <w:rtl/>
        </w:rPr>
        <w:t xml:space="preserve"> أو </w:t>
      </w:r>
      <w:r w:rsidR="001C25EA" w:rsidRPr="007E4BDA">
        <w:rPr>
          <w:rFonts w:eastAsia="SimSun"/>
          <w:rtl/>
        </w:rPr>
        <w:t>تباشرها.</w:t>
      </w:r>
    </w:p>
    <w:p w:rsidR="001C25EA" w:rsidRPr="007E4BDA" w:rsidRDefault="00A5786B" w:rsidP="005A1E8D">
      <w:pPr>
        <w:pStyle w:val="SingleTxtGA"/>
        <w:spacing w:line="360" w:lineRule="exact"/>
        <w:rPr>
          <w:rFonts w:eastAsia="SimSun"/>
        </w:rPr>
      </w:pPr>
      <w:r>
        <w:rPr>
          <w:rtl/>
        </w:rPr>
        <w:t>251-</w:t>
      </w:r>
      <w:r w:rsidR="008F1E16" w:rsidRPr="007E4BDA">
        <w:rPr>
          <w:rFonts w:eastAsia="SimSun"/>
          <w:rtl/>
        </w:rPr>
        <w:tab/>
      </w:r>
      <w:r w:rsidR="001C25EA" w:rsidRPr="007E4BDA">
        <w:rPr>
          <w:rFonts w:eastAsia="SimSun"/>
          <w:rtl/>
        </w:rPr>
        <w:t xml:space="preserve">وتشمل مظلة القانون، رعاية الأطفال </w:t>
      </w:r>
      <w:proofErr w:type="spellStart"/>
      <w:r w:rsidR="001C25EA" w:rsidRPr="007E4BDA">
        <w:rPr>
          <w:rFonts w:eastAsia="SimSun"/>
          <w:rtl/>
        </w:rPr>
        <w:t>المجهولي</w:t>
      </w:r>
      <w:proofErr w:type="spellEnd"/>
      <w:r w:rsidR="001C25EA" w:rsidRPr="007E4BDA">
        <w:rPr>
          <w:rFonts w:eastAsia="SimSun"/>
          <w:rtl/>
        </w:rPr>
        <w:t xml:space="preserve"> الأبوين، والأيتام ورعاية الطفل المعاق.</w:t>
      </w:r>
    </w:p>
    <w:p w:rsidR="001C25EA" w:rsidRPr="007E4BDA" w:rsidRDefault="00A5786B" w:rsidP="005A1E8D">
      <w:pPr>
        <w:pStyle w:val="SingleTxtGA"/>
        <w:spacing w:line="360" w:lineRule="exact"/>
        <w:rPr>
          <w:rFonts w:eastAsia="SimSun"/>
        </w:rPr>
      </w:pPr>
      <w:r>
        <w:rPr>
          <w:rtl/>
        </w:rPr>
        <w:t>252-</w:t>
      </w:r>
      <w:r w:rsidR="008F1E16" w:rsidRPr="007E4BDA">
        <w:rPr>
          <w:rFonts w:eastAsia="SimSun"/>
          <w:rtl/>
        </w:rPr>
        <w:tab/>
      </w:r>
      <w:r w:rsidR="001C25EA" w:rsidRPr="007E4BDA">
        <w:rPr>
          <w:rFonts w:eastAsia="SimSun"/>
          <w:rtl/>
        </w:rPr>
        <w:t>هذا وقد افرد المشرع البحريني باباً كاملاً ينظم مسألة حماية الطفل من سوء المعاملة،</w:t>
      </w:r>
      <w:r w:rsidR="00B658E7" w:rsidRPr="007E4BDA">
        <w:rPr>
          <w:rFonts w:eastAsia="SimSun"/>
          <w:rtl/>
        </w:rPr>
        <w:t xml:space="preserve"> إذ </w:t>
      </w:r>
      <w:r w:rsidR="001C25EA" w:rsidRPr="007E4BDA">
        <w:rPr>
          <w:rFonts w:eastAsia="SimSun"/>
          <w:rtl/>
        </w:rPr>
        <w:t>تكفل الدولة حماية الطفل في الحالات التي يتعرض فيها لسوء المعاملة</w:t>
      </w:r>
      <w:r w:rsidR="00B658E7" w:rsidRPr="007E4BDA">
        <w:rPr>
          <w:rFonts w:eastAsia="SimSun"/>
          <w:rtl/>
        </w:rPr>
        <w:t xml:space="preserve"> أو </w:t>
      </w:r>
      <w:r w:rsidR="001C25EA" w:rsidRPr="007E4BDA">
        <w:rPr>
          <w:rFonts w:eastAsia="SimSun"/>
          <w:rtl/>
        </w:rPr>
        <w:t xml:space="preserve">الإهمال. وتنفيذاً لمواد قانون الطفل، </w:t>
      </w:r>
      <w:proofErr w:type="spellStart"/>
      <w:r w:rsidR="001C25EA" w:rsidRPr="007E4BDA">
        <w:rPr>
          <w:rFonts w:eastAsia="SimSun"/>
          <w:rtl/>
        </w:rPr>
        <w:t>انشأت</w:t>
      </w:r>
      <w:proofErr w:type="spellEnd"/>
      <w:r w:rsidR="001C25EA" w:rsidRPr="007E4BDA">
        <w:rPr>
          <w:rFonts w:eastAsia="SimSun"/>
          <w:rtl/>
        </w:rPr>
        <w:t xml:space="preserve"> وزارة العمل والتنمية الاجتماعية مركزاً يسمى "مركز حماية الطفل" بحيث يكون هو الجهة المركزية التي تتولى تقييم وإيواء ومتابعة الطفل الذي يتعرض لسوء المعاملة وتنسيق الخدمات التي تقدم له ولعائلته من قبل الجهات المعنية، ويباشر المركز جميع المهام والصلاحيات اللازمة لحماية الطفل من سوء المعاملة.</w:t>
      </w:r>
    </w:p>
    <w:p w:rsidR="001C25EA" w:rsidRPr="007E4BDA" w:rsidRDefault="00A5786B" w:rsidP="005A1E8D">
      <w:pPr>
        <w:pStyle w:val="SingleTxtGA"/>
        <w:spacing w:line="360" w:lineRule="exact"/>
        <w:rPr>
          <w:rFonts w:eastAsia="SimSun"/>
        </w:rPr>
      </w:pPr>
      <w:r>
        <w:rPr>
          <w:rtl/>
        </w:rPr>
        <w:lastRenderedPageBreak/>
        <w:t>253-</w:t>
      </w:r>
      <w:r w:rsidR="008F1E16" w:rsidRPr="007E4BDA">
        <w:rPr>
          <w:rFonts w:eastAsia="SimSun"/>
          <w:rtl/>
        </w:rPr>
        <w:tab/>
      </w:r>
      <w:r w:rsidR="001C25EA" w:rsidRPr="007E4BDA">
        <w:rPr>
          <w:rFonts w:eastAsia="SimSun"/>
          <w:rtl/>
        </w:rPr>
        <w:t>وتولي الدولة اهتماماً بالغاً بتنمية الطفولة،</w:t>
      </w:r>
      <w:r w:rsidR="00B658E7" w:rsidRPr="007E4BDA">
        <w:rPr>
          <w:rFonts w:eastAsia="SimSun"/>
          <w:rtl/>
        </w:rPr>
        <w:t xml:space="preserve"> إذ </w:t>
      </w:r>
      <w:r w:rsidR="001C25EA" w:rsidRPr="007E4BDA">
        <w:rPr>
          <w:rFonts w:eastAsia="SimSun"/>
          <w:rtl/>
        </w:rPr>
        <w:t>تقدم مراكز التنمية في المملكة خدماتها في مجال تنمية الطفولة عن طريق تنفيذ مشاريع وبرامج تنمي وتطور إبداعات الأطفال والناشئة ثقافياً وتعليمياً واجتماعياً وترفيهياً، بالإضافة إلى تنظيم المعسكرات العلمية التي تتيح الفرصة للأطفال التزود بخبرات جديدة تنمي حب الاستكشاف والاطلاع لديهم،</w:t>
      </w:r>
      <w:r w:rsidR="00B658E7" w:rsidRPr="007E4BDA">
        <w:rPr>
          <w:rFonts w:eastAsia="SimSun"/>
          <w:rtl/>
        </w:rPr>
        <w:t xml:space="preserve"> كما </w:t>
      </w:r>
      <w:r w:rsidR="001C25EA" w:rsidRPr="007E4BDA">
        <w:rPr>
          <w:rFonts w:eastAsia="SimSun"/>
          <w:rtl/>
        </w:rPr>
        <w:t>تقدم خدمة مشاركة الأطفال في الملتقيات والمعارض المحلية والعالمية لعرض مشاريعهم وأفكارهم وكسب خبرات وأفكار جديدة تنمي إبداعاتهم.</w:t>
      </w:r>
    </w:p>
    <w:p w:rsidR="001C25EA" w:rsidRPr="007E4BDA" w:rsidRDefault="00A5786B" w:rsidP="005A1E8D">
      <w:pPr>
        <w:pStyle w:val="SingleTxtGA"/>
        <w:spacing w:line="360" w:lineRule="exact"/>
        <w:rPr>
          <w:rFonts w:eastAsia="SimSun"/>
        </w:rPr>
      </w:pPr>
      <w:r>
        <w:rPr>
          <w:rtl/>
        </w:rPr>
        <w:t>254-</w:t>
      </w:r>
      <w:r w:rsidR="008F1E16" w:rsidRPr="007E4BDA">
        <w:rPr>
          <w:rFonts w:eastAsia="SimSun"/>
          <w:rtl/>
        </w:rPr>
        <w:tab/>
      </w:r>
      <w:r w:rsidR="001C25EA" w:rsidRPr="007E4BDA">
        <w:rPr>
          <w:rFonts w:eastAsia="SimSun"/>
          <w:rtl/>
        </w:rPr>
        <w:t>أما بالنسبة ل</w:t>
      </w:r>
      <w:r w:rsidR="001C25EA" w:rsidRPr="007E4BDA">
        <w:rPr>
          <w:rtl/>
        </w:rPr>
        <w:t>حق الطفل في اكتساب الجنسية فقد نص قانون الجنسية البحريني</w:t>
      </w:r>
      <w:r w:rsidR="00B658E7" w:rsidRPr="007E4BDA">
        <w:rPr>
          <w:rtl/>
        </w:rPr>
        <w:t xml:space="preserve"> لعام </w:t>
      </w:r>
      <w:r w:rsidR="001C25EA" w:rsidRPr="007E4BDA">
        <w:rPr>
          <w:rtl/>
        </w:rPr>
        <w:t>1963 وتعديلاته على طرق اكتساب الطفل للجنسية سواء كانت بطريق الميلاد</w:t>
      </w:r>
      <w:r w:rsidR="00B658E7" w:rsidRPr="007E4BDA">
        <w:rPr>
          <w:rtl/>
        </w:rPr>
        <w:t xml:space="preserve"> أو </w:t>
      </w:r>
      <w:r w:rsidR="001C25EA" w:rsidRPr="007E4BDA">
        <w:rPr>
          <w:rtl/>
        </w:rPr>
        <w:t>بأي طريقة أخرى نص عليها القانون وقد أعطى القانون الحق في اكتساب الجنسية للطفل المولود في البحرين لأبوين مجهولين وأعتبر أن اللقيط مولودا فيها</w:t>
      </w:r>
      <w:r w:rsidR="00B658E7" w:rsidRPr="007E4BDA">
        <w:rPr>
          <w:rtl/>
        </w:rPr>
        <w:t xml:space="preserve"> ما لم </w:t>
      </w:r>
      <w:r w:rsidR="001C25EA" w:rsidRPr="007E4BDA">
        <w:rPr>
          <w:rtl/>
        </w:rPr>
        <w:t>يثبت العكس.</w:t>
      </w:r>
    </w:p>
    <w:p w:rsidR="001C7E1A" w:rsidRPr="007E4BDA" w:rsidRDefault="00A5786B" w:rsidP="005A1E8D">
      <w:pPr>
        <w:pStyle w:val="SingleTxtGA"/>
        <w:spacing w:line="360" w:lineRule="exact"/>
        <w:rPr>
          <w:rFonts w:eastAsia="SimSun"/>
          <w:rtl/>
        </w:rPr>
      </w:pPr>
      <w:r>
        <w:rPr>
          <w:rtl/>
        </w:rPr>
        <w:t>255-</w:t>
      </w:r>
      <w:r w:rsidR="008F1E16" w:rsidRPr="007E4BDA">
        <w:rPr>
          <w:rFonts w:eastAsia="SimSun"/>
          <w:rtl/>
        </w:rPr>
        <w:tab/>
      </w:r>
      <w:r w:rsidR="001C25EA" w:rsidRPr="007E4BDA">
        <w:rPr>
          <w:rtl/>
        </w:rPr>
        <w:t>مادة (4): يعتبر الشخص بحرينيا:</w:t>
      </w:r>
    </w:p>
    <w:p w:rsidR="001C25EA" w:rsidRPr="007E4BDA" w:rsidRDefault="001C25EA" w:rsidP="00F7727D">
      <w:pPr>
        <w:pStyle w:val="Bullet1GA"/>
        <w:numPr>
          <w:ilvl w:val="0"/>
          <w:numId w:val="12"/>
        </w:numPr>
        <w:bidi/>
        <w:spacing w:line="360" w:lineRule="exact"/>
        <w:rPr>
          <w:rtl/>
        </w:rPr>
      </w:pPr>
      <w:r w:rsidRPr="007E4BDA">
        <w:rPr>
          <w:rtl/>
        </w:rPr>
        <w:t>إذا ولد في البحرين</w:t>
      </w:r>
      <w:r w:rsidR="00B658E7" w:rsidRPr="007E4BDA">
        <w:rPr>
          <w:rtl/>
        </w:rPr>
        <w:t xml:space="preserve"> أو </w:t>
      </w:r>
      <w:r w:rsidRPr="007E4BDA">
        <w:rPr>
          <w:rtl/>
        </w:rPr>
        <w:t>خارجها وكان أبوه بحرينيا عند تلك الولادة</w:t>
      </w:r>
      <w:r w:rsidR="00A87E1F"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إذا ولــد فـــي البحرين</w:t>
      </w:r>
      <w:r w:rsidR="00B658E7" w:rsidRPr="007E4BDA">
        <w:rPr>
          <w:rtl/>
        </w:rPr>
        <w:t xml:space="preserve"> أو </w:t>
      </w:r>
      <w:r w:rsidRPr="007E4BDA">
        <w:rPr>
          <w:rtl/>
        </w:rPr>
        <w:t>خارجها وكانت أمه بحرينية عند ولادته، على أن يكون مجهول الأب أو</w:t>
      </w:r>
      <w:r w:rsidR="00B658E7" w:rsidRPr="007E4BDA">
        <w:rPr>
          <w:rtl/>
        </w:rPr>
        <w:t xml:space="preserve"> لم </w:t>
      </w:r>
      <w:r w:rsidRPr="007E4BDA">
        <w:rPr>
          <w:rtl/>
        </w:rPr>
        <w:t>تثبت نسبته لأبيه قانونا</w:t>
      </w:r>
      <w:r w:rsidR="00A87E1F" w:rsidRPr="007E4BDA">
        <w:rPr>
          <w:rFonts w:hint="cs"/>
          <w:rtl/>
        </w:rPr>
        <w:t>.</w:t>
      </w:r>
    </w:p>
    <w:p w:rsidR="001C25EA" w:rsidRPr="005A1E8D" w:rsidRDefault="00A5786B" w:rsidP="007E4BDA">
      <w:pPr>
        <w:pStyle w:val="SingleTxtGA"/>
        <w:rPr>
          <w:spacing w:val="-4"/>
          <w:rtl/>
        </w:rPr>
      </w:pPr>
      <w:r>
        <w:rPr>
          <w:rtl/>
        </w:rPr>
        <w:t>256-</w:t>
      </w:r>
      <w:r w:rsidR="008F1E16" w:rsidRPr="007E4BDA">
        <w:rPr>
          <w:rtl/>
        </w:rPr>
        <w:tab/>
      </w:r>
      <w:r w:rsidR="001C25EA" w:rsidRPr="005A1E8D">
        <w:rPr>
          <w:spacing w:val="-4"/>
          <w:rtl/>
        </w:rPr>
        <w:t>ومن الضروري تضافر الجهود المحلية والدولية لإبعاد الأطفال عن الحراك السياسي</w:t>
      </w:r>
      <w:r w:rsidR="00B658E7" w:rsidRPr="005A1E8D">
        <w:rPr>
          <w:spacing w:val="-4"/>
          <w:rtl/>
        </w:rPr>
        <w:t xml:space="preserve"> أو </w:t>
      </w:r>
      <w:r w:rsidR="001C25EA" w:rsidRPr="005A1E8D">
        <w:rPr>
          <w:spacing w:val="-4"/>
          <w:rtl/>
        </w:rPr>
        <w:t>الاضطرابات المجتمعية وعدم الزج بهم فيها نظراً لعواقبها الوخيمة على نفسية الأطفال وسلوكهم.</w:t>
      </w:r>
    </w:p>
    <w:p w:rsidR="001C25EA" w:rsidRPr="007E4BDA" w:rsidRDefault="005214FC" w:rsidP="007E4BDA">
      <w:pPr>
        <w:pStyle w:val="H1GA"/>
        <w:rPr>
          <w:b w:val="0"/>
          <w:bCs w:val="0"/>
          <w:rtl/>
        </w:rPr>
      </w:pPr>
      <w:r w:rsidRPr="007E4BDA">
        <w:rPr>
          <w:rFonts w:hint="cs"/>
          <w:rtl/>
        </w:rPr>
        <w:tab/>
      </w:r>
      <w:r w:rsidRPr="007E4BDA">
        <w:rPr>
          <w:rFonts w:hint="cs"/>
          <w:rtl/>
        </w:rPr>
        <w:tab/>
      </w:r>
      <w:r w:rsidR="001C25EA" w:rsidRPr="007E4BDA">
        <w:rPr>
          <w:rtl/>
        </w:rPr>
        <w:t>المادة (25</w:t>
      </w:r>
      <w:r w:rsidR="00A87E1F" w:rsidRPr="007E4BDA">
        <w:rPr>
          <w:rtl/>
        </w:rPr>
        <w:t>)</w:t>
      </w:r>
      <w:r w:rsidR="00A87E1F" w:rsidRPr="007E4BDA">
        <w:rPr>
          <w:rFonts w:hint="cs"/>
          <w:rtl/>
        </w:rPr>
        <w:tab/>
      </w:r>
      <w:r w:rsidR="00A87E1F" w:rsidRPr="007E4BDA">
        <w:rPr>
          <w:rtl/>
        </w:rPr>
        <w:br/>
      </w:r>
      <w:r w:rsidR="001C25EA" w:rsidRPr="007E4BDA">
        <w:rPr>
          <w:rtl/>
        </w:rPr>
        <w:t>حق المواطن في المشاركة في الحياة العامة</w:t>
      </w:r>
    </w:p>
    <w:p w:rsidR="001C25EA" w:rsidRPr="007E4BDA" w:rsidRDefault="00A5786B" w:rsidP="005A1E8D">
      <w:pPr>
        <w:pStyle w:val="SingleTxtGA"/>
        <w:spacing w:line="360" w:lineRule="exact"/>
      </w:pPr>
      <w:r>
        <w:rPr>
          <w:rtl/>
        </w:rPr>
        <w:t>257-</w:t>
      </w:r>
      <w:r w:rsidR="008F1E16" w:rsidRPr="007E4BDA">
        <w:rPr>
          <w:rtl/>
        </w:rPr>
        <w:tab/>
      </w:r>
      <w:r w:rsidR="001C25EA" w:rsidRPr="007E4BDA">
        <w:rPr>
          <w:rtl/>
        </w:rPr>
        <w:t xml:space="preserve">جاء في ميثاق العمل الوطني بالبند سابعاً المتعلق بحق الشعب في المشاركة في الشؤون العامة، بأنه يتمتع المواطنون - </w:t>
      </w:r>
      <w:r w:rsidR="001C25EA" w:rsidRPr="007E4BDA">
        <w:rPr>
          <w:rFonts w:hint="eastAsia"/>
          <w:rtl/>
        </w:rPr>
        <w:t>رجالاً</w:t>
      </w:r>
      <w:r w:rsidR="001C25EA" w:rsidRPr="007E4BDA">
        <w:rPr>
          <w:rtl/>
        </w:rPr>
        <w:t xml:space="preserve"> ونساءً - بحق المشاركة في الشؤون العامة والتمتع بالحقوق السياسية في البلاد بدءاً بحق الانـتخاب والترشيح طبقاً لأحكام القانون.</w:t>
      </w:r>
    </w:p>
    <w:p w:rsidR="001C7E1A" w:rsidRPr="007E4BDA" w:rsidRDefault="00A5786B" w:rsidP="005A1E8D">
      <w:pPr>
        <w:pStyle w:val="SingleTxtGA"/>
        <w:spacing w:line="360" w:lineRule="exact"/>
      </w:pPr>
      <w:r>
        <w:rPr>
          <w:rtl/>
        </w:rPr>
        <w:t>258-</w:t>
      </w:r>
      <w:r w:rsidR="008F1E16" w:rsidRPr="007E4BDA">
        <w:rPr>
          <w:rtl/>
        </w:rPr>
        <w:tab/>
      </w:r>
      <w:r w:rsidR="001C25EA" w:rsidRPr="007E4BDA">
        <w:rPr>
          <w:rtl/>
        </w:rPr>
        <w:t>وعليه فقد جاء دستور مملكة البحرين وقوانينها بتأكيد تلك الحقوق، حيث جاء الدستور البحريني بتكريس حق المشاركة في الشؤون العامة والتمتع بالحقوق السياسية، حق الانتخاب والترشح، وحق المشاركة في الاستفتاءات العامة، وحق تقلد الوظائف العامة، وذلك كله دون تمييز بين المواطنين سواء بالجنس</w:t>
      </w:r>
      <w:r w:rsidR="00B658E7" w:rsidRPr="007E4BDA">
        <w:rPr>
          <w:rtl/>
        </w:rPr>
        <w:t xml:space="preserve"> أو </w:t>
      </w:r>
      <w:r w:rsidR="001C25EA" w:rsidRPr="007E4BDA">
        <w:rPr>
          <w:rtl/>
        </w:rPr>
        <w:t xml:space="preserve">العرق </w:t>
      </w:r>
      <w:proofErr w:type="spellStart"/>
      <w:r w:rsidR="001C25EA" w:rsidRPr="007E4BDA">
        <w:rPr>
          <w:rtl/>
        </w:rPr>
        <w:t>او</w:t>
      </w:r>
      <w:proofErr w:type="spellEnd"/>
      <w:r w:rsidR="001C25EA" w:rsidRPr="007E4BDA">
        <w:rPr>
          <w:rtl/>
        </w:rPr>
        <w:t xml:space="preserve"> اللون</w:t>
      </w:r>
      <w:r w:rsidR="00B658E7" w:rsidRPr="007E4BDA">
        <w:rPr>
          <w:rtl/>
        </w:rPr>
        <w:t xml:space="preserve"> أو </w:t>
      </w:r>
      <w:r w:rsidR="001C25EA" w:rsidRPr="007E4BDA">
        <w:rPr>
          <w:rtl/>
        </w:rPr>
        <w:t>اللغة</w:t>
      </w:r>
      <w:r w:rsidR="00B658E7" w:rsidRPr="007E4BDA">
        <w:rPr>
          <w:rtl/>
        </w:rPr>
        <w:t xml:space="preserve"> أو </w:t>
      </w:r>
      <w:r w:rsidR="001C25EA" w:rsidRPr="007E4BDA">
        <w:rPr>
          <w:rtl/>
        </w:rPr>
        <w:t>الدين</w:t>
      </w:r>
      <w:r w:rsidR="00B658E7" w:rsidRPr="007E4BDA">
        <w:rPr>
          <w:rtl/>
        </w:rPr>
        <w:t xml:space="preserve"> أو </w:t>
      </w:r>
      <w:r w:rsidR="001C25EA" w:rsidRPr="007E4BDA">
        <w:rPr>
          <w:rtl/>
        </w:rPr>
        <w:t>المعتقد السياسي،</w:t>
      </w:r>
      <w:r w:rsidR="00B658E7" w:rsidRPr="007E4BDA">
        <w:rPr>
          <w:rtl/>
        </w:rPr>
        <w:t xml:space="preserve"> كما </w:t>
      </w:r>
      <w:r w:rsidR="001C25EA" w:rsidRPr="007E4BDA">
        <w:rPr>
          <w:rtl/>
        </w:rPr>
        <w:t>أكد دستور مملكة البحرين على أن تلك الحقوق</w:t>
      </w:r>
      <w:r w:rsidR="00B658E7" w:rsidRPr="007E4BDA">
        <w:rPr>
          <w:rtl/>
        </w:rPr>
        <w:t xml:space="preserve"> لا </w:t>
      </w:r>
      <w:r w:rsidR="001C25EA" w:rsidRPr="007E4BDA">
        <w:rPr>
          <w:rtl/>
        </w:rPr>
        <w:t>تمس</w:t>
      </w:r>
      <w:r w:rsidR="00B658E7" w:rsidRPr="007E4BDA">
        <w:rPr>
          <w:rtl/>
        </w:rPr>
        <w:t xml:space="preserve"> ولا </w:t>
      </w:r>
      <w:r w:rsidR="001C25EA" w:rsidRPr="007E4BDA">
        <w:rPr>
          <w:rtl/>
        </w:rPr>
        <w:t>تنتقص</w:t>
      </w:r>
      <w:r w:rsidR="00B658E7" w:rsidRPr="007E4BDA">
        <w:rPr>
          <w:rtl/>
        </w:rPr>
        <w:t xml:space="preserve"> ولا </w:t>
      </w:r>
      <w:r w:rsidR="001C25EA" w:rsidRPr="007E4BDA">
        <w:rPr>
          <w:rtl/>
        </w:rPr>
        <w:t>يجوز حرمان أحد المواطنين من ممارسة تلك الحقوق</w:t>
      </w:r>
      <w:r w:rsidR="00B658E7" w:rsidRPr="007E4BDA">
        <w:rPr>
          <w:rtl/>
        </w:rPr>
        <w:t xml:space="preserve"> إلا </w:t>
      </w:r>
      <w:r w:rsidR="001C25EA" w:rsidRPr="007E4BDA">
        <w:rPr>
          <w:rtl/>
        </w:rPr>
        <w:t>وفقاً للقانون.</w:t>
      </w:r>
    </w:p>
    <w:p w:rsidR="001C25EA" w:rsidRPr="007E4BDA" w:rsidRDefault="00A5786B" w:rsidP="005A1E8D">
      <w:pPr>
        <w:pStyle w:val="SingleTxtGA"/>
        <w:spacing w:line="360" w:lineRule="exact"/>
      </w:pPr>
      <w:r>
        <w:rPr>
          <w:rtl/>
        </w:rPr>
        <w:t>259-</w:t>
      </w:r>
      <w:r w:rsidR="008F1E16" w:rsidRPr="007E4BDA">
        <w:rPr>
          <w:rtl/>
        </w:rPr>
        <w:tab/>
      </w:r>
      <w:r w:rsidR="001C25EA" w:rsidRPr="007E4BDA">
        <w:rPr>
          <w:rtl/>
        </w:rPr>
        <w:t>حيث نص الدستور في المادة (1/هـ) منه على أن: "للمواطنين، رجالاً ونساءً، حق المشاركة في الشؤون العامة والتمتع بالحقوق السياسية،</w:t>
      </w:r>
      <w:r w:rsidR="00B658E7" w:rsidRPr="007E4BDA">
        <w:rPr>
          <w:rtl/>
        </w:rPr>
        <w:t xml:space="preserve"> بما </w:t>
      </w:r>
      <w:r w:rsidR="001C25EA" w:rsidRPr="007E4BDA">
        <w:rPr>
          <w:rtl/>
        </w:rPr>
        <w:t>فيها حق الانتخاب والترشيح، وذلك وفقاً لهذا الدستور وللشروط والأوضاع التي يبينها القانون.</w:t>
      </w:r>
      <w:r w:rsidR="00B658E7" w:rsidRPr="007E4BDA">
        <w:rPr>
          <w:rtl/>
        </w:rPr>
        <w:t xml:space="preserve"> ولا </w:t>
      </w:r>
      <w:r w:rsidR="001C25EA" w:rsidRPr="007E4BDA">
        <w:rPr>
          <w:rtl/>
        </w:rPr>
        <w:t>يجوز أن يحرم أحد المواطنين من حق الانتخاب</w:t>
      </w:r>
      <w:r w:rsidR="00B658E7" w:rsidRPr="007E4BDA">
        <w:rPr>
          <w:rtl/>
        </w:rPr>
        <w:t xml:space="preserve"> أو </w:t>
      </w:r>
      <w:r w:rsidR="001C25EA" w:rsidRPr="007E4BDA">
        <w:rPr>
          <w:rtl/>
        </w:rPr>
        <w:t>الترشيح</w:t>
      </w:r>
      <w:r w:rsidR="00B658E7" w:rsidRPr="007E4BDA">
        <w:rPr>
          <w:rtl/>
        </w:rPr>
        <w:t xml:space="preserve"> إلا </w:t>
      </w:r>
      <w:r w:rsidR="001C25EA" w:rsidRPr="007E4BDA">
        <w:rPr>
          <w:rtl/>
        </w:rPr>
        <w:t>وفقا للقانون"</w:t>
      </w:r>
      <w:r w:rsidR="001C7E1A" w:rsidRPr="007E4BDA">
        <w:rPr>
          <w:rFonts w:hint="cs"/>
          <w:rtl/>
        </w:rPr>
        <w:t>.</w:t>
      </w:r>
    </w:p>
    <w:p w:rsidR="001C25EA" w:rsidRPr="007E4BDA" w:rsidRDefault="00A5786B" w:rsidP="005A1E8D">
      <w:pPr>
        <w:pStyle w:val="SingleTxtGA"/>
        <w:spacing w:line="360" w:lineRule="exact"/>
      </w:pPr>
      <w:r>
        <w:rPr>
          <w:rtl/>
        </w:rPr>
        <w:t>260-</w:t>
      </w:r>
      <w:r w:rsidR="008F1E16" w:rsidRPr="007E4BDA">
        <w:rPr>
          <w:rtl/>
        </w:rPr>
        <w:tab/>
      </w:r>
      <w:r w:rsidR="001C25EA" w:rsidRPr="007E4BDA">
        <w:rPr>
          <w:rtl/>
        </w:rPr>
        <w:t>ونص في المادة (4) منه على أن: "العدل أساس الحكم، والتعاون والتراحم صلة وثقى بين المواطنين، والحرية والمساواة والأمن والطمأنينة والعلم والتضامن الاجتماعي وتكافؤ الفرص بين المواطنين دعامات للمجتمع تكفلها الدولة"</w:t>
      </w:r>
      <w:r w:rsidR="001C7E1A" w:rsidRPr="007E4BDA">
        <w:rPr>
          <w:rFonts w:hint="cs"/>
          <w:rtl/>
        </w:rPr>
        <w:t>.</w:t>
      </w:r>
    </w:p>
    <w:p w:rsidR="001C25EA" w:rsidRPr="007E4BDA" w:rsidRDefault="00A5786B" w:rsidP="005A1E8D">
      <w:pPr>
        <w:pStyle w:val="SingleTxtGA"/>
        <w:spacing w:line="360" w:lineRule="exact"/>
      </w:pPr>
      <w:r>
        <w:rPr>
          <w:rtl/>
        </w:rPr>
        <w:lastRenderedPageBreak/>
        <w:t>261-</w:t>
      </w:r>
      <w:r w:rsidR="008F1E16" w:rsidRPr="007E4BDA">
        <w:rPr>
          <w:rtl/>
        </w:rPr>
        <w:tab/>
      </w:r>
      <w:r w:rsidR="001C25EA" w:rsidRPr="007E4BDA">
        <w:rPr>
          <w:rtl/>
        </w:rPr>
        <w:t>كما نص في المادة (16/ب) على أن: "المواطنون سواء في تولي الوظائف العامة وفقاً للشروط التي يقررها القانون"</w:t>
      </w:r>
      <w:r w:rsidR="001C7E1A" w:rsidRPr="007E4BDA">
        <w:rPr>
          <w:rFonts w:hint="cs"/>
          <w:rtl/>
        </w:rPr>
        <w:t>.</w:t>
      </w:r>
    </w:p>
    <w:p w:rsidR="001C25EA" w:rsidRPr="007E4BDA" w:rsidRDefault="00A5786B" w:rsidP="005A1E8D">
      <w:pPr>
        <w:pStyle w:val="SingleTxtGA"/>
        <w:spacing w:line="360" w:lineRule="exact"/>
      </w:pPr>
      <w:r>
        <w:rPr>
          <w:rtl/>
        </w:rPr>
        <w:t>262-</w:t>
      </w:r>
      <w:r w:rsidR="008F1E16" w:rsidRPr="007E4BDA">
        <w:rPr>
          <w:rtl/>
        </w:rPr>
        <w:tab/>
      </w:r>
      <w:r w:rsidR="001C25EA" w:rsidRPr="007E4BDA">
        <w:rPr>
          <w:rtl/>
        </w:rPr>
        <w:t>ونصت المادة (43) على أن: "للملك أن يستفتي الشعب في القوانين والقضايا الهامة التي تتصل بمصالح البلاد، ويعتبر موضوع الاستفتاء موافَقاً عليه إذا أقرته أغلبية من أدلوا بأصواتهم، وتكون نتيجة الاستفتاء ملزمة ونافذة من تاريخ إعلانها، وتنشر في الجريدة الرسمية"</w:t>
      </w:r>
      <w:r w:rsidR="001C7E1A" w:rsidRPr="007E4BDA">
        <w:rPr>
          <w:rFonts w:hint="cs"/>
          <w:rtl/>
        </w:rPr>
        <w:t>.</w:t>
      </w:r>
    </w:p>
    <w:p w:rsidR="001C25EA" w:rsidRPr="007E4BDA" w:rsidRDefault="00A5786B" w:rsidP="005A1E8D">
      <w:pPr>
        <w:pStyle w:val="SingleTxtGA"/>
        <w:spacing w:line="360" w:lineRule="exact"/>
      </w:pPr>
      <w:r>
        <w:rPr>
          <w:rtl/>
        </w:rPr>
        <w:t>263-</w:t>
      </w:r>
      <w:r w:rsidR="008F1E16" w:rsidRPr="007E4BDA">
        <w:rPr>
          <w:rtl/>
        </w:rPr>
        <w:tab/>
      </w:r>
      <w:r w:rsidR="001C25EA" w:rsidRPr="007E4BDA">
        <w:rPr>
          <w:rtl/>
        </w:rPr>
        <w:t>كما جاء الفصل الثالث من الباب الرابع من الدستور بتحديد الشروط الواجب توفرها في أعضاء المجلس الوطني بغرفتيه الشورى والنواب، ونص الفصل على صلاحيات مجلسي الشورى والنواب،</w:t>
      </w:r>
      <w:r w:rsidR="00B658E7" w:rsidRPr="007E4BDA">
        <w:rPr>
          <w:rtl/>
        </w:rPr>
        <w:t xml:space="preserve"> كما </w:t>
      </w:r>
      <w:r w:rsidR="001C25EA" w:rsidRPr="007E4BDA">
        <w:rPr>
          <w:rtl/>
        </w:rPr>
        <w:t>حدد هذا الفصل حقوق وحريات أعضاء المجلس وضماناتهم الدستورية لممارسة تلك الحقوق وفقاً للأساليب الديمقراطية.</w:t>
      </w:r>
    </w:p>
    <w:p w:rsidR="00307E87" w:rsidRPr="007E4BDA" w:rsidRDefault="00A5786B" w:rsidP="005A1E8D">
      <w:pPr>
        <w:pStyle w:val="SingleTxtGA"/>
        <w:spacing w:line="360" w:lineRule="exact"/>
        <w:rPr>
          <w:rtl/>
        </w:rPr>
      </w:pPr>
      <w:r>
        <w:rPr>
          <w:rtl/>
        </w:rPr>
        <w:t>264-</w:t>
      </w:r>
      <w:r w:rsidR="008F1E16" w:rsidRPr="007E4BDA">
        <w:rPr>
          <w:rtl/>
        </w:rPr>
        <w:tab/>
      </w:r>
      <w:r w:rsidR="001C25EA" w:rsidRPr="007E4BDA">
        <w:rPr>
          <w:rtl/>
        </w:rPr>
        <w:t>وتجدر الإشارة أن البند (أ) من المادة (57) من ذات الفصل قد عدلت بمقتضى التعديلات الدستورية لسنة 2012، حيث تم إضافة حكم جديد على شروط الترشح لعضوية مجلس النواب مفاده:</w:t>
      </w:r>
    </w:p>
    <w:p w:rsidR="001C25EA" w:rsidRPr="007E4BDA" w:rsidRDefault="00307E87" w:rsidP="005A1E8D">
      <w:pPr>
        <w:pStyle w:val="SingleTxtGA"/>
        <w:spacing w:line="360" w:lineRule="exact"/>
        <w:ind w:left="1928"/>
        <w:rPr>
          <w:rtl/>
        </w:rPr>
      </w:pPr>
      <w:r w:rsidRPr="007E4BDA">
        <w:rPr>
          <w:rFonts w:hint="cs"/>
          <w:rtl/>
        </w:rPr>
        <w:tab/>
      </w:r>
      <w:r w:rsidR="001C25EA" w:rsidRPr="007E4BDA">
        <w:rPr>
          <w:rtl/>
        </w:rPr>
        <w:t>"(‌أ</w:t>
      </w:r>
      <w:r w:rsidR="005214FC" w:rsidRPr="007E4BDA">
        <w:rPr>
          <w:rtl/>
        </w:rPr>
        <w:t>)</w:t>
      </w:r>
      <w:r w:rsidR="005214FC" w:rsidRPr="007E4BDA">
        <w:rPr>
          <w:rFonts w:hint="cs"/>
          <w:rtl/>
        </w:rPr>
        <w:tab/>
      </w:r>
      <w:r w:rsidR="001C25EA" w:rsidRPr="007E4BDA">
        <w:rPr>
          <w:rtl/>
        </w:rPr>
        <w:t>أن يكون بحرينياً، وأن يمضي على من اكتسب الجنسية البحرينية عشر سنوات على الأقل، وغير حامل لجنسية دولة أخرى، باستثناء من يحمل جنسية إحدى الدول الأعضاء بمجلس التعاون لدول الخليج العربية بشرط أن تكون جنسيته البحرينية بصفة أصلية، ومتمتعاً بكافة حقوقه المدنية والسياسية، وأن يكون اسمه مدرجاً في أحد جداول الانتخاب"</w:t>
      </w:r>
      <w:r w:rsidR="00FE42E9" w:rsidRPr="007E4BDA">
        <w:rPr>
          <w:rFonts w:hint="cs"/>
          <w:rtl/>
        </w:rPr>
        <w:t>.</w:t>
      </w:r>
    </w:p>
    <w:p w:rsidR="001C25EA" w:rsidRPr="007E4BDA" w:rsidRDefault="00A5786B" w:rsidP="005A1E8D">
      <w:pPr>
        <w:pStyle w:val="SingleTxtGA"/>
        <w:spacing w:line="360" w:lineRule="exact"/>
      </w:pPr>
      <w:r>
        <w:rPr>
          <w:rtl/>
        </w:rPr>
        <w:t>265-</w:t>
      </w:r>
      <w:r w:rsidR="008F1E16" w:rsidRPr="007E4BDA">
        <w:rPr>
          <w:rtl/>
        </w:rPr>
        <w:tab/>
      </w:r>
      <w:r w:rsidR="001C25EA" w:rsidRPr="007E4BDA">
        <w:rPr>
          <w:rtl/>
        </w:rPr>
        <w:t>لا يحرم هذا الحكم مكتسبي الجنسية البحرينية من حق التصويت بمجرد اكتسابها.</w:t>
      </w:r>
    </w:p>
    <w:p w:rsidR="001C25EA" w:rsidRPr="007E4BDA" w:rsidRDefault="00A5786B" w:rsidP="005A1E8D">
      <w:pPr>
        <w:pStyle w:val="SingleTxtGA"/>
        <w:spacing w:line="360" w:lineRule="exact"/>
      </w:pPr>
      <w:r>
        <w:rPr>
          <w:rtl/>
        </w:rPr>
        <w:t>266-</w:t>
      </w:r>
      <w:r w:rsidR="008F1E16" w:rsidRPr="007E4BDA">
        <w:rPr>
          <w:rtl/>
        </w:rPr>
        <w:tab/>
      </w:r>
      <w:r w:rsidR="001C25EA" w:rsidRPr="007E4BDA">
        <w:rPr>
          <w:rtl/>
        </w:rPr>
        <w:t>وانطلاقاً من هذا التوجه الدستوري فقد صدر العديد من التشريعات التي تكفل حق الانتخاب والترشح للمجالس النيابية والبلدية، والحق في إدارة الشؤون العامة، بالإضافة إلى الحق في تولي الوظائف العامة.</w:t>
      </w:r>
    </w:p>
    <w:p w:rsidR="001C25EA" w:rsidRPr="007E4BDA" w:rsidRDefault="00A5786B" w:rsidP="005A1E8D">
      <w:pPr>
        <w:pStyle w:val="SingleTxtGA"/>
        <w:spacing w:line="360" w:lineRule="exact"/>
        <w:rPr>
          <w:rtl/>
        </w:rPr>
      </w:pPr>
      <w:r>
        <w:rPr>
          <w:rtl/>
        </w:rPr>
        <w:t>267-</w:t>
      </w:r>
      <w:r w:rsidR="008F1E16" w:rsidRPr="007E4BDA">
        <w:rPr>
          <w:rtl/>
        </w:rPr>
        <w:tab/>
      </w:r>
      <w:r w:rsidR="001C25EA" w:rsidRPr="007E4BDA">
        <w:rPr>
          <w:rtl/>
        </w:rPr>
        <w:t xml:space="preserve">جاء المرسوم بقانون </w:t>
      </w:r>
      <w:r w:rsidR="00B658E7" w:rsidRPr="007E4BDA">
        <w:rPr>
          <w:rtl/>
        </w:rPr>
        <w:t>رقم </w:t>
      </w:r>
      <w:r w:rsidR="001C25EA" w:rsidRPr="007E4BDA">
        <w:rPr>
          <w:rtl/>
        </w:rPr>
        <w:t>(14) لسنة 2002 بشأن مباشرة الحقوق السياسية بتنظيم حق الانتخاب</w:t>
      </w:r>
      <w:r w:rsidR="00B658E7" w:rsidRPr="007E4BDA">
        <w:rPr>
          <w:rtl/>
        </w:rPr>
        <w:t xml:space="preserve"> أو </w:t>
      </w:r>
      <w:r w:rsidR="001C25EA" w:rsidRPr="007E4BDA">
        <w:rPr>
          <w:rtl/>
        </w:rPr>
        <w:t xml:space="preserve">الترشح للانتخابات النيابية، حيث نصت المادة الأولى منه على حق المواطنين </w:t>
      </w:r>
      <w:r w:rsidR="002B057C" w:rsidRPr="007E4BDA">
        <w:rPr>
          <w:rtl/>
        </w:rPr>
        <w:t>-</w:t>
      </w:r>
      <w:r w:rsidR="001C25EA" w:rsidRPr="007E4BDA">
        <w:rPr>
          <w:rtl/>
        </w:rPr>
        <w:t xml:space="preserve"> رجالاً ونساءً</w:t>
      </w:r>
      <w:r w:rsidR="00307E87" w:rsidRPr="007E4BDA">
        <w:rPr>
          <w:rFonts w:hint="cs"/>
          <w:rtl/>
        </w:rPr>
        <w:t xml:space="preserve"> </w:t>
      </w:r>
      <w:r w:rsidR="001C25EA" w:rsidRPr="007E4BDA">
        <w:rPr>
          <w:rtl/>
        </w:rPr>
        <w:t>- بمباشرة الحقوق السياسية الآتية:</w:t>
      </w:r>
    </w:p>
    <w:p w:rsidR="001C25EA" w:rsidRPr="007E4BDA" w:rsidRDefault="008F1E16" w:rsidP="005A1E8D">
      <w:pPr>
        <w:pStyle w:val="SingleTxtGA"/>
        <w:spacing w:line="360" w:lineRule="exact"/>
        <w:ind w:left="2609" w:hanging="681"/>
        <w:rPr>
          <w:rtl/>
        </w:rPr>
      </w:pPr>
      <w:r w:rsidRPr="007E4BDA">
        <w:rPr>
          <w:rtl/>
        </w:rPr>
        <w:t>1-</w:t>
      </w:r>
      <w:r w:rsidRPr="007E4BDA">
        <w:rPr>
          <w:rtl/>
        </w:rPr>
        <w:tab/>
      </w:r>
      <w:r w:rsidR="001C25EA" w:rsidRPr="007E4BDA">
        <w:rPr>
          <w:rtl/>
        </w:rPr>
        <w:t>إبداء الرأي في كل استفتاء يجرى طبقاً لأحكام للدستور</w:t>
      </w:r>
      <w:r w:rsidR="00A87E1F" w:rsidRPr="007E4BDA">
        <w:rPr>
          <w:rFonts w:hint="cs"/>
          <w:rtl/>
        </w:rPr>
        <w:t>؛</w:t>
      </w:r>
    </w:p>
    <w:p w:rsidR="001C25EA" w:rsidRPr="007E4BDA" w:rsidRDefault="008F1E16" w:rsidP="005A1E8D">
      <w:pPr>
        <w:pStyle w:val="SingleTxtGA"/>
        <w:spacing w:line="360" w:lineRule="exact"/>
        <w:ind w:left="2609" w:hanging="681"/>
        <w:rPr>
          <w:rtl/>
        </w:rPr>
      </w:pPr>
      <w:r w:rsidRPr="007E4BDA">
        <w:rPr>
          <w:rtl/>
        </w:rPr>
        <w:t>2-</w:t>
      </w:r>
      <w:r w:rsidRPr="007E4BDA">
        <w:rPr>
          <w:rtl/>
        </w:rPr>
        <w:tab/>
      </w:r>
      <w:r w:rsidR="001C25EA" w:rsidRPr="007E4BDA">
        <w:rPr>
          <w:rtl/>
        </w:rPr>
        <w:t>انتخاب أعضاء مجلس النواب</w:t>
      </w:r>
      <w:r w:rsidR="00A87E1F" w:rsidRPr="007E4BDA">
        <w:rPr>
          <w:rFonts w:hint="cs"/>
          <w:rtl/>
        </w:rPr>
        <w:t>؛</w:t>
      </w:r>
    </w:p>
    <w:p w:rsidR="001C25EA" w:rsidRPr="007E4BDA" w:rsidRDefault="008F1E16" w:rsidP="005A1E8D">
      <w:pPr>
        <w:pStyle w:val="SingleTxtGA"/>
        <w:spacing w:line="360" w:lineRule="exact"/>
        <w:ind w:left="2609" w:hanging="681"/>
        <w:rPr>
          <w:rtl/>
        </w:rPr>
      </w:pPr>
      <w:r w:rsidRPr="007E4BDA">
        <w:rPr>
          <w:rtl/>
        </w:rPr>
        <w:t>3-</w:t>
      </w:r>
      <w:r w:rsidRPr="007E4BDA">
        <w:rPr>
          <w:rtl/>
        </w:rPr>
        <w:tab/>
      </w:r>
      <w:r w:rsidR="001C25EA" w:rsidRPr="007E4BDA">
        <w:rPr>
          <w:rtl/>
        </w:rPr>
        <w:t>وجاءت المادة الثانية بتحديد الاشتراطات التي يجب توافرها في الناخب لمباشرة الحقوق السياسية، وهي كالآتي</w:t>
      </w:r>
      <w:r w:rsidR="00A87E1F" w:rsidRPr="007E4BDA">
        <w:rPr>
          <w:rFonts w:hint="cs"/>
          <w:rtl/>
        </w:rPr>
        <w:t>:</w:t>
      </w:r>
    </w:p>
    <w:p w:rsidR="001C25EA" w:rsidRPr="007E4BDA" w:rsidRDefault="008F1E16" w:rsidP="005A1E8D">
      <w:pPr>
        <w:pStyle w:val="SingleTxtGA"/>
        <w:spacing w:line="360" w:lineRule="exact"/>
        <w:ind w:left="2609" w:hanging="681"/>
        <w:rPr>
          <w:rtl/>
        </w:rPr>
      </w:pPr>
      <w:r w:rsidRPr="007E4BDA">
        <w:rPr>
          <w:rtl/>
        </w:rPr>
        <w:t>4-</w:t>
      </w:r>
      <w:r w:rsidRPr="007E4BDA">
        <w:rPr>
          <w:rtl/>
        </w:rPr>
        <w:tab/>
      </w:r>
      <w:r w:rsidR="001C25EA" w:rsidRPr="007E4BDA">
        <w:rPr>
          <w:rtl/>
        </w:rPr>
        <w:t>أن يكون قد بلغ من العمر عشرين سنة كاملة يوم الاستفتاء</w:t>
      </w:r>
      <w:r w:rsidR="00B658E7" w:rsidRPr="007E4BDA">
        <w:rPr>
          <w:rtl/>
        </w:rPr>
        <w:t xml:space="preserve"> أو </w:t>
      </w:r>
      <w:r w:rsidR="001C25EA" w:rsidRPr="007E4BDA">
        <w:rPr>
          <w:rtl/>
        </w:rPr>
        <w:t>الانتخاب</w:t>
      </w:r>
      <w:r w:rsidR="00307E87" w:rsidRPr="007E4BDA">
        <w:rPr>
          <w:rFonts w:hint="cs"/>
          <w:rtl/>
        </w:rPr>
        <w:t>؛</w:t>
      </w:r>
    </w:p>
    <w:p w:rsidR="001C25EA" w:rsidRPr="007E4BDA" w:rsidRDefault="008F1E16" w:rsidP="005A1E8D">
      <w:pPr>
        <w:pStyle w:val="SingleTxtGA"/>
        <w:spacing w:line="360" w:lineRule="exact"/>
        <w:ind w:left="2608" w:hanging="680"/>
        <w:rPr>
          <w:rtl/>
        </w:rPr>
      </w:pPr>
      <w:r w:rsidRPr="007E4BDA">
        <w:rPr>
          <w:rtl/>
        </w:rPr>
        <w:t>5-</w:t>
      </w:r>
      <w:r w:rsidRPr="007E4BDA">
        <w:rPr>
          <w:rtl/>
        </w:rPr>
        <w:tab/>
      </w:r>
      <w:r w:rsidR="001C25EA" w:rsidRPr="007E4BDA">
        <w:rPr>
          <w:rtl/>
        </w:rPr>
        <w:t>أن يكون كامل الأهلية</w:t>
      </w:r>
      <w:r w:rsidR="00307E87" w:rsidRPr="007E4BDA">
        <w:rPr>
          <w:rFonts w:hint="cs"/>
          <w:rtl/>
        </w:rPr>
        <w:t>؛</w:t>
      </w:r>
    </w:p>
    <w:p w:rsidR="001C25EA" w:rsidRPr="007E4BDA" w:rsidRDefault="008F1E16" w:rsidP="005A1E8D">
      <w:pPr>
        <w:pStyle w:val="SingleTxtGA"/>
        <w:spacing w:line="360" w:lineRule="exact"/>
        <w:ind w:left="2608" w:hanging="680"/>
        <w:rPr>
          <w:rtl/>
        </w:rPr>
      </w:pPr>
      <w:r w:rsidRPr="007E4BDA">
        <w:rPr>
          <w:rtl/>
        </w:rPr>
        <w:t>6-</w:t>
      </w:r>
      <w:r w:rsidRPr="007E4BDA">
        <w:rPr>
          <w:rtl/>
        </w:rPr>
        <w:tab/>
      </w:r>
      <w:r w:rsidR="001C25EA" w:rsidRPr="007E4BDA">
        <w:rPr>
          <w:rtl/>
        </w:rPr>
        <w:t xml:space="preserve">أن يكون مقيماً في </w:t>
      </w:r>
      <w:r w:rsidR="001C25EA" w:rsidRPr="007E4BDA">
        <w:rPr>
          <w:rFonts w:hint="eastAsia"/>
          <w:rtl/>
        </w:rPr>
        <w:t>إحدى</w:t>
      </w:r>
      <w:r w:rsidR="001C25EA" w:rsidRPr="007E4BDA">
        <w:rPr>
          <w:rtl/>
        </w:rPr>
        <w:t xml:space="preserve"> الدوائر الانتخابية،</w:t>
      </w:r>
      <w:r w:rsidR="00B658E7" w:rsidRPr="007E4BDA">
        <w:rPr>
          <w:rtl/>
        </w:rPr>
        <w:t xml:space="preserve"> أو </w:t>
      </w:r>
      <w:r w:rsidR="001C25EA" w:rsidRPr="007E4BDA">
        <w:rPr>
          <w:rtl/>
        </w:rPr>
        <w:t>إذا كان مقيماً خارج البحرين، فيكون آخر عنوان هو محل إقامته.</w:t>
      </w:r>
    </w:p>
    <w:p w:rsidR="001C25EA" w:rsidRPr="007E4BDA" w:rsidRDefault="00A5786B" w:rsidP="005A1E8D">
      <w:pPr>
        <w:pStyle w:val="SingleTxtGA"/>
        <w:spacing w:line="360" w:lineRule="exact"/>
      </w:pPr>
      <w:r>
        <w:rPr>
          <w:rtl/>
        </w:rPr>
        <w:t>268-</w:t>
      </w:r>
      <w:r w:rsidR="008F1E16" w:rsidRPr="007E4BDA">
        <w:rPr>
          <w:rtl/>
        </w:rPr>
        <w:tab/>
      </w:r>
      <w:r w:rsidR="001C25EA" w:rsidRPr="007E4BDA">
        <w:rPr>
          <w:rtl/>
        </w:rPr>
        <w:t xml:space="preserve">وتجدر الإشارة أنه قد تم تعديل العمر القانوني لممارسة الحقوق السياسية وذلك بالنزول به من (21) إلى (20) سنة، وذلك بموجب القانون </w:t>
      </w:r>
      <w:r w:rsidR="00B658E7" w:rsidRPr="007E4BDA">
        <w:rPr>
          <w:rtl/>
        </w:rPr>
        <w:t>رقم </w:t>
      </w:r>
      <w:r w:rsidR="001C25EA" w:rsidRPr="007E4BDA">
        <w:rPr>
          <w:rtl/>
        </w:rPr>
        <w:t>(36) لسنة 2006.</w:t>
      </w:r>
    </w:p>
    <w:p w:rsidR="001C25EA" w:rsidRPr="007E4BDA" w:rsidRDefault="00A5786B" w:rsidP="005A1E8D">
      <w:pPr>
        <w:pStyle w:val="SingleTxtGA"/>
        <w:spacing w:line="360" w:lineRule="exact"/>
        <w:rPr>
          <w:rtl/>
        </w:rPr>
      </w:pPr>
      <w:r>
        <w:rPr>
          <w:rtl/>
        </w:rPr>
        <w:lastRenderedPageBreak/>
        <w:t>269-</w:t>
      </w:r>
      <w:r w:rsidR="008F1E16" w:rsidRPr="007E4BDA">
        <w:rPr>
          <w:rtl/>
        </w:rPr>
        <w:tab/>
      </w:r>
      <w:r w:rsidR="001C25EA" w:rsidRPr="007E4BDA">
        <w:rPr>
          <w:rtl/>
        </w:rPr>
        <w:t>يشترط في عضو مجلس النواب، فيما يشترط:</w:t>
      </w:r>
    </w:p>
    <w:p w:rsidR="001C7E1A" w:rsidRPr="007E4BDA" w:rsidRDefault="005214FC" w:rsidP="005A1E8D">
      <w:pPr>
        <w:pStyle w:val="SingleTxtGA"/>
        <w:spacing w:line="360" w:lineRule="exact"/>
        <w:ind w:left="1928"/>
        <w:rPr>
          <w:rtl/>
        </w:rPr>
      </w:pPr>
      <w:r w:rsidRPr="007E4BDA">
        <w:rPr>
          <w:rFonts w:hint="cs"/>
          <w:rtl/>
        </w:rPr>
        <w:tab/>
        <w:t>(أ)</w:t>
      </w:r>
      <w:r w:rsidRPr="007E4BDA">
        <w:rPr>
          <w:rFonts w:hint="cs"/>
          <w:rtl/>
        </w:rPr>
        <w:tab/>
      </w:r>
      <w:r w:rsidR="001C25EA" w:rsidRPr="007E4BDA">
        <w:rPr>
          <w:rtl/>
        </w:rPr>
        <w:t>أن يكون بحرينيا، وأن يمضي على من اكتسب الجنسية البحرينية عشر سنوات على الأقل، وغير حامل لجنسية دولة أخرى، باستثناء من يحمل جنسية إحدى الدول الأعضاء بمجلس التعاون لدول الخليج العربية بشرط أن تكون جنسيته البحرينية بصفة أصلية، ومتمتعاً بكافة حقوقه المدنية والسياسية، وأن يكون اسمه مدرجاً في أحد جداول الانتخاب.</w:t>
      </w:r>
    </w:p>
    <w:p w:rsidR="001C25EA" w:rsidRPr="007E4BDA" w:rsidRDefault="00A5786B" w:rsidP="005A1E8D">
      <w:pPr>
        <w:pStyle w:val="SingleTxtGA"/>
        <w:spacing w:line="360" w:lineRule="exact"/>
      </w:pPr>
      <w:r>
        <w:rPr>
          <w:rtl/>
        </w:rPr>
        <w:t>270-</w:t>
      </w:r>
      <w:r w:rsidR="008F1E16" w:rsidRPr="007E4BDA">
        <w:rPr>
          <w:rtl/>
        </w:rPr>
        <w:tab/>
      </w:r>
      <w:r w:rsidR="001C25EA" w:rsidRPr="007E4BDA">
        <w:rPr>
          <w:rtl/>
        </w:rPr>
        <w:t xml:space="preserve">وأما بالنسبة لمنتسبي قوة دفاع البحرين وقوات الأمن العام والحرس الوطني، فإنه يسري في شأنهم </w:t>
      </w:r>
      <w:r w:rsidR="00B658E7" w:rsidRPr="007E4BDA">
        <w:rPr>
          <w:rtl/>
        </w:rPr>
        <w:t>فيما يتعلق</w:t>
      </w:r>
      <w:r w:rsidR="001C25EA" w:rsidRPr="007E4BDA">
        <w:rPr>
          <w:rtl/>
        </w:rPr>
        <w:t xml:space="preserve"> بمباشرة حق الترشح</w:t>
      </w:r>
      <w:r w:rsidR="00B658E7" w:rsidRPr="007E4BDA">
        <w:rPr>
          <w:rtl/>
        </w:rPr>
        <w:t xml:space="preserve"> ما </w:t>
      </w:r>
      <w:r w:rsidR="001C25EA" w:rsidRPr="007E4BDA">
        <w:rPr>
          <w:rtl/>
        </w:rPr>
        <w:t>تنص عليه القوانين والأنظمة والتعليمات الخاصة بخدمتهم في هذا الشأن.</w:t>
      </w:r>
    </w:p>
    <w:p w:rsidR="001C25EA" w:rsidRPr="007E4BDA" w:rsidRDefault="00A5786B" w:rsidP="005A1E8D">
      <w:pPr>
        <w:pStyle w:val="SingleTxtGA"/>
        <w:spacing w:line="360" w:lineRule="exact"/>
        <w:rPr>
          <w:rtl/>
        </w:rPr>
      </w:pPr>
      <w:r>
        <w:rPr>
          <w:rtl/>
        </w:rPr>
        <w:t>271-</w:t>
      </w:r>
      <w:r w:rsidR="008F1E16" w:rsidRPr="007E4BDA">
        <w:rPr>
          <w:rtl/>
        </w:rPr>
        <w:tab/>
      </w:r>
      <w:r w:rsidR="001C25EA" w:rsidRPr="007E4BDA">
        <w:rPr>
          <w:rtl/>
        </w:rPr>
        <w:t>كما نصت المادة الثالثة من القانون، تحديد الحالات التي يحرم الشخص من حقه في ممارسة حق الانتخاب</w:t>
      </w:r>
      <w:r w:rsidR="00B658E7" w:rsidRPr="007E4BDA">
        <w:rPr>
          <w:rtl/>
        </w:rPr>
        <w:t xml:space="preserve"> أو </w:t>
      </w:r>
      <w:r w:rsidR="001C25EA" w:rsidRPr="007E4BDA">
        <w:rPr>
          <w:rtl/>
        </w:rPr>
        <w:t>حق الترشح للانتخابات، وهي كالآتي:</w:t>
      </w:r>
    </w:p>
    <w:p w:rsidR="001C25EA" w:rsidRPr="007E4BDA" w:rsidRDefault="001C25EA" w:rsidP="00F7727D">
      <w:pPr>
        <w:pStyle w:val="Bullet1GA"/>
        <w:numPr>
          <w:ilvl w:val="0"/>
          <w:numId w:val="12"/>
        </w:numPr>
        <w:bidi/>
        <w:spacing w:line="360" w:lineRule="exact"/>
        <w:rPr>
          <w:rtl/>
        </w:rPr>
      </w:pPr>
      <w:r w:rsidRPr="007E4BDA">
        <w:rPr>
          <w:rtl/>
        </w:rPr>
        <w:t>يحرم من مباشرة حق الانتخاب:</w:t>
      </w:r>
    </w:p>
    <w:p w:rsidR="005214FC" w:rsidRPr="007E4BDA" w:rsidRDefault="005214FC" w:rsidP="005A1E8D">
      <w:pPr>
        <w:pStyle w:val="SingleTxtGA"/>
        <w:spacing w:line="360" w:lineRule="exact"/>
        <w:ind w:left="3176" w:hanging="681"/>
        <w:rPr>
          <w:rtl/>
        </w:rPr>
      </w:pPr>
      <w:r w:rsidRPr="007E4BDA">
        <w:rPr>
          <w:rFonts w:hint="cs"/>
          <w:rtl/>
        </w:rPr>
        <w:t>1-</w:t>
      </w:r>
      <w:r w:rsidRPr="007E4BDA">
        <w:rPr>
          <w:rFonts w:hint="cs"/>
          <w:rtl/>
        </w:rPr>
        <w:tab/>
      </w:r>
      <w:r w:rsidR="001C25EA" w:rsidRPr="007E4BDA">
        <w:rPr>
          <w:rtl/>
        </w:rPr>
        <w:t>المحكوم عليه بعقوبة جناية</w:t>
      </w:r>
      <w:r w:rsidR="00B658E7" w:rsidRPr="007E4BDA">
        <w:rPr>
          <w:rtl/>
        </w:rPr>
        <w:t xml:space="preserve"> أو </w:t>
      </w:r>
      <w:r w:rsidR="001C25EA" w:rsidRPr="007E4BDA">
        <w:rPr>
          <w:rtl/>
        </w:rPr>
        <w:t>في جريمة مخلة بالشرف</w:t>
      </w:r>
      <w:r w:rsidR="00B658E7" w:rsidRPr="007E4BDA">
        <w:rPr>
          <w:rtl/>
        </w:rPr>
        <w:t xml:space="preserve"> أو </w:t>
      </w:r>
      <w:r w:rsidR="001C25EA" w:rsidRPr="007E4BDA">
        <w:rPr>
          <w:rtl/>
        </w:rPr>
        <w:t>الأمانة حتى يرد إليه اعتباره</w:t>
      </w:r>
      <w:r w:rsidR="00307E87" w:rsidRPr="007E4BDA">
        <w:rPr>
          <w:rFonts w:hint="cs"/>
          <w:rtl/>
        </w:rPr>
        <w:t>؛</w:t>
      </w:r>
    </w:p>
    <w:p w:rsidR="001C25EA" w:rsidRPr="007E4BDA" w:rsidRDefault="001C25EA" w:rsidP="005A1E8D">
      <w:pPr>
        <w:pStyle w:val="SingleTxtGA"/>
        <w:spacing w:line="360" w:lineRule="exact"/>
        <w:ind w:left="3176" w:hanging="681"/>
        <w:rPr>
          <w:rtl/>
        </w:rPr>
      </w:pPr>
      <w:r w:rsidRPr="007E4BDA">
        <w:rPr>
          <w:rtl/>
        </w:rPr>
        <w:t>2</w:t>
      </w:r>
      <w:r w:rsidR="005214FC" w:rsidRPr="007E4BDA">
        <w:rPr>
          <w:rtl/>
        </w:rPr>
        <w:t>-</w:t>
      </w:r>
      <w:r w:rsidR="005214FC" w:rsidRPr="007E4BDA">
        <w:rPr>
          <w:rFonts w:hint="cs"/>
          <w:rtl/>
        </w:rPr>
        <w:tab/>
      </w:r>
      <w:r w:rsidRPr="007E4BDA">
        <w:rPr>
          <w:rtl/>
        </w:rPr>
        <w:t xml:space="preserve">المحكوم عليه بالحبس في إحدى الجرائم الانتخابية المنصوص عليها في المرسوم بقانون </w:t>
      </w:r>
      <w:r w:rsidR="00B658E7" w:rsidRPr="007E4BDA">
        <w:rPr>
          <w:rtl/>
        </w:rPr>
        <w:t>رقم </w:t>
      </w:r>
      <w:r w:rsidRPr="007E4BDA">
        <w:rPr>
          <w:rtl/>
        </w:rPr>
        <w:t>(14) لسنة 2002 بشأن مباشرة الحقوق السياسية، وذلك</w:t>
      </w:r>
      <w:r w:rsidR="00B658E7" w:rsidRPr="007E4BDA">
        <w:rPr>
          <w:rtl/>
        </w:rPr>
        <w:t xml:space="preserve"> ما لم </w:t>
      </w:r>
      <w:r w:rsidRPr="007E4BDA">
        <w:rPr>
          <w:rtl/>
        </w:rPr>
        <w:t>يكن الحكم موقوفاً تنفيذه</w:t>
      </w:r>
      <w:r w:rsidR="00B658E7" w:rsidRPr="007E4BDA">
        <w:rPr>
          <w:rtl/>
        </w:rPr>
        <w:t xml:space="preserve"> أو </w:t>
      </w:r>
      <w:r w:rsidRPr="007E4BDA">
        <w:rPr>
          <w:rtl/>
        </w:rPr>
        <w:t>كان المحكوم عليه قد ردَّ إليه اعتباره.</w:t>
      </w:r>
    </w:p>
    <w:p w:rsidR="001C25EA" w:rsidRPr="007E4BDA" w:rsidRDefault="001C25EA" w:rsidP="00F7727D">
      <w:pPr>
        <w:pStyle w:val="Bullet1GA"/>
        <w:numPr>
          <w:ilvl w:val="0"/>
          <w:numId w:val="12"/>
        </w:numPr>
        <w:bidi/>
        <w:spacing w:line="360" w:lineRule="exact"/>
        <w:rPr>
          <w:rtl/>
        </w:rPr>
      </w:pPr>
      <w:r w:rsidRPr="007E4BDA">
        <w:rPr>
          <w:rtl/>
        </w:rPr>
        <w:t>ويمنع من الترشيح لمجلس النواب كل من:</w:t>
      </w:r>
    </w:p>
    <w:p w:rsidR="001C25EA" w:rsidRPr="007E4BDA" w:rsidRDefault="001C25EA" w:rsidP="005A1E8D">
      <w:pPr>
        <w:pStyle w:val="SingleTxtGA"/>
        <w:spacing w:line="360" w:lineRule="exact"/>
        <w:ind w:left="3176" w:hanging="681"/>
        <w:rPr>
          <w:rtl/>
        </w:rPr>
      </w:pPr>
      <w:r w:rsidRPr="007E4BDA">
        <w:rPr>
          <w:rtl/>
        </w:rPr>
        <w:t>1</w:t>
      </w:r>
      <w:r w:rsidR="005214FC" w:rsidRPr="007E4BDA">
        <w:rPr>
          <w:rtl/>
        </w:rPr>
        <w:t>-</w:t>
      </w:r>
      <w:r w:rsidR="005214FC" w:rsidRPr="007E4BDA">
        <w:rPr>
          <w:rFonts w:hint="cs"/>
          <w:rtl/>
        </w:rPr>
        <w:tab/>
      </w:r>
      <w:r w:rsidRPr="007E4BDA">
        <w:rPr>
          <w:rtl/>
        </w:rPr>
        <w:t>المحكوم عليه بعقوبة جناية حتى وإن صدر بشأنه عفو خاص عن العقوبة</w:t>
      </w:r>
      <w:r w:rsidR="00B658E7" w:rsidRPr="007E4BDA">
        <w:rPr>
          <w:rtl/>
        </w:rPr>
        <w:t xml:space="preserve"> أو </w:t>
      </w:r>
      <w:r w:rsidRPr="007E4BDA">
        <w:rPr>
          <w:rtl/>
        </w:rPr>
        <w:t>ردَّ إليه اعتباره</w:t>
      </w:r>
      <w:r w:rsidR="00307E87" w:rsidRPr="007E4BDA">
        <w:rPr>
          <w:rFonts w:hint="cs"/>
          <w:rtl/>
        </w:rPr>
        <w:t>؛</w:t>
      </w:r>
    </w:p>
    <w:p w:rsidR="001C25EA" w:rsidRPr="007E4BDA" w:rsidRDefault="001C25EA" w:rsidP="005A1E8D">
      <w:pPr>
        <w:pStyle w:val="SingleTxtGA"/>
        <w:spacing w:line="360" w:lineRule="exact"/>
        <w:ind w:left="3176" w:hanging="681"/>
        <w:rPr>
          <w:rtl/>
        </w:rPr>
      </w:pPr>
      <w:r w:rsidRPr="007E4BDA">
        <w:rPr>
          <w:rtl/>
        </w:rPr>
        <w:t>2</w:t>
      </w:r>
      <w:r w:rsidR="005214FC" w:rsidRPr="007E4BDA">
        <w:rPr>
          <w:rtl/>
        </w:rPr>
        <w:t>-</w:t>
      </w:r>
      <w:r w:rsidR="005214FC" w:rsidRPr="007E4BDA">
        <w:rPr>
          <w:rFonts w:hint="cs"/>
          <w:rtl/>
        </w:rPr>
        <w:tab/>
      </w:r>
      <w:r w:rsidRPr="007E4BDA">
        <w:rPr>
          <w:rtl/>
        </w:rPr>
        <w:t>المحكوم عليه بعقوبة الحبس في الجرائم العمدية لمدة تزيد على ستة أشهر حتى وإن صدر بشأنه عفو خاص عن العقوبة، وذلك لمدة عشر سنوات تبدأ من اليوم التالي لتاريخ تنفيذ العقوبة</w:t>
      </w:r>
      <w:r w:rsidR="00B658E7" w:rsidRPr="007E4BDA">
        <w:rPr>
          <w:rtl/>
        </w:rPr>
        <w:t xml:space="preserve"> أو </w:t>
      </w:r>
      <w:r w:rsidRPr="007E4BDA">
        <w:rPr>
          <w:rtl/>
        </w:rPr>
        <w:t>سقوطها</w:t>
      </w:r>
      <w:r w:rsidR="00B658E7" w:rsidRPr="007E4BDA">
        <w:rPr>
          <w:rtl/>
        </w:rPr>
        <w:t xml:space="preserve"> أو </w:t>
      </w:r>
      <w:r w:rsidRPr="007E4BDA">
        <w:rPr>
          <w:rtl/>
        </w:rPr>
        <w:t>من التاريخ الذي يصبح فيه الحكم نهائياً إذا كان مشمولاً بوقف التنفيذ.</w:t>
      </w:r>
    </w:p>
    <w:p w:rsidR="001C25EA" w:rsidRPr="007E4BDA" w:rsidRDefault="00A5786B" w:rsidP="005A1E8D">
      <w:pPr>
        <w:pStyle w:val="SingleTxtGA"/>
        <w:spacing w:line="360" w:lineRule="exact"/>
        <w:rPr>
          <w:rtl/>
        </w:rPr>
      </w:pPr>
      <w:r>
        <w:rPr>
          <w:rtl/>
        </w:rPr>
        <w:t>272-</w:t>
      </w:r>
      <w:r w:rsidR="00307E87" w:rsidRPr="007E4BDA">
        <w:rPr>
          <w:rFonts w:hint="cs"/>
          <w:rtl/>
        </w:rPr>
        <w:tab/>
      </w:r>
      <w:r w:rsidR="001C25EA" w:rsidRPr="007E4BDA">
        <w:rPr>
          <w:rtl/>
        </w:rPr>
        <w:t>وعليه فإن تشريعات مملكة البحرين قد جاءت بضمان عدم حرمان أي شخص من حقه في أن ينتخب</w:t>
      </w:r>
      <w:r w:rsidR="00B658E7" w:rsidRPr="007E4BDA">
        <w:rPr>
          <w:rtl/>
        </w:rPr>
        <w:t xml:space="preserve"> أو </w:t>
      </w:r>
      <w:r w:rsidR="001C25EA" w:rsidRPr="007E4BDA">
        <w:rPr>
          <w:rtl/>
        </w:rPr>
        <w:t>يُنتخب</w:t>
      </w:r>
      <w:r w:rsidR="00B658E7" w:rsidRPr="007E4BDA">
        <w:rPr>
          <w:rtl/>
        </w:rPr>
        <w:t xml:space="preserve"> إلا </w:t>
      </w:r>
      <w:r w:rsidR="001C25EA" w:rsidRPr="007E4BDA">
        <w:rPr>
          <w:rtl/>
        </w:rPr>
        <w:t>بناء على عقوبة قررها القانون وأن يصدر حكم قضائي بذلك.</w:t>
      </w:r>
    </w:p>
    <w:p w:rsidR="001C25EA" w:rsidRPr="007E4BDA" w:rsidRDefault="00A5786B" w:rsidP="005A1E8D">
      <w:pPr>
        <w:pStyle w:val="SingleTxtGA"/>
        <w:spacing w:line="360" w:lineRule="exact"/>
      </w:pPr>
      <w:r>
        <w:rPr>
          <w:rtl/>
        </w:rPr>
        <w:t>273-</w:t>
      </w:r>
      <w:r w:rsidR="008F1E16" w:rsidRPr="007E4BDA">
        <w:rPr>
          <w:rtl/>
        </w:rPr>
        <w:tab/>
      </w:r>
      <w:r w:rsidR="001C25EA" w:rsidRPr="007E4BDA">
        <w:rPr>
          <w:rtl/>
        </w:rPr>
        <w:t xml:space="preserve">نصت المادة (50) من دستور مملكة البحرين على استقلالية المجالس البلدية وذلك وفقاً للأحكام التي ينظمها القانون، وعليه صدر قانون البلديات بالمرسوم بقانون </w:t>
      </w:r>
      <w:r w:rsidR="00B658E7" w:rsidRPr="007E4BDA">
        <w:rPr>
          <w:rtl/>
        </w:rPr>
        <w:t>رقم </w:t>
      </w:r>
      <w:r w:rsidR="001C25EA" w:rsidRPr="007E4BDA">
        <w:rPr>
          <w:rtl/>
        </w:rPr>
        <w:t xml:space="preserve">(35) لسنة 2001، حيث جاء بتنظيم شروط الترشح لانتخابات المجالس البلدية، وحقوق وواجبات عضو المجلس البلدي، وتطبق أحكام المرسوم بقانون </w:t>
      </w:r>
      <w:r w:rsidR="00B658E7" w:rsidRPr="007E4BDA">
        <w:rPr>
          <w:rtl/>
        </w:rPr>
        <w:t>رقم </w:t>
      </w:r>
      <w:r w:rsidR="001C25EA" w:rsidRPr="007E4BDA">
        <w:rPr>
          <w:rtl/>
        </w:rPr>
        <w:t xml:space="preserve">(3) لسنة 2002 بشأن نظام انتخاب أعضاء المجالس البلدية </w:t>
      </w:r>
      <w:r w:rsidR="00B658E7" w:rsidRPr="007E4BDA">
        <w:rPr>
          <w:rtl/>
        </w:rPr>
        <w:t>فيما يتعلق</w:t>
      </w:r>
      <w:r w:rsidR="001C25EA" w:rsidRPr="007E4BDA">
        <w:rPr>
          <w:rtl/>
        </w:rPr>
        <w:t xml:space="preserve"> بعملية الانتخاب والترشح.</w:t>
      </w:r>
    </w:p>
    <w:p w:rsidR="001C7E1A" w:rsidRPr="007E4BDA" w:rsidRDefault="001C25EA" w:rsidP="00F7727D">
      <w:pPr>
        <w:pStyle w:val="Bullet1GA"/>
        <w:numPr>
          <w:ilvl w:val="0"/>
          <w:numId w:val="12"/>
        </w:numPr>
        <w:bidi/>
        <w:spacing w:line="360" w:lineRule="exact"/>
        <w:rPr>
          <w:rtl/>
        </w:rPr>
      </w:pPr>
      <w:r w:rsidRPr="007E4BDA">
        <w:rPr>
          <w:rtl/>
        </w:rPr>
        <w:t>ويشترط في كل مواطن حتى يستطيع مباشرة ذلك الحق</w:t>
      </w:r>
      <w:r w:rsidR="00B658E7" w:rsidRPr="007E4BDA">
        <w:rPr>
          <w:rtl/>
        </w:rPr>
        <w:t xml:space="preserve"> ما </w:t>
      </w:r>
      <w:r w:rsidRPr="007E4BDA">
        <w:rPr>
          <w:rtl/>
        </w:rPr>
        <w:t>يلي:</w:t>
      </w:r>
    </w:p>
    <w:p w:rsidR="001C25EA" w:rsidRPr="007E4BDA" w:rsidRDefault="00CE7E79" w:rsidP="005A1E8D">
      <w:pPr>
        <w:pStyle w:val="SingleTxtGA"/>
        <w:spacing w:line="360" w:lineRule="exact"/>
        <w:ind w:left="1928"/>
        <w:rPr>
          <w:rtl/>
        </w:rPr>
      </w:pPr>
      <w:r w:rsidRPr="007E4BDA">
        <w:rPr>
          <w:rFonts w:hint="cs"/>
          <w:rtl/>
        </w:rPr>
        <w:lastRenderedPageBreak/>
        <w:tab/>
      </w:r>
      <w:r w:rsidR="001C25EA" w:rsidRPr="007E4BDA">
        <w:rPr>
          <w:rtl/>
        </w:rPr>
        <w:t>(أ</w:t>
      </w:r>
      <w:r w:rsidRPr="007E4BDA">
        <w:rPr>
          <w:rtl/>
        </w:rPr>
        <w:t>)</w:t>
      </w:r>
      <w:r w:rsidRPr="007E4BDA">
        <w:rPr>
          <w:rFonts w:hint="cs"/>
          <w:rtl/>
        </w:rPr>
        <w:tab/>
      </w:r>
      <w:r w:rsidR="001C25EA" w:rsidRPr="007E4BDA">
        <w:rPr>
          <w:rtl/>
        </w:rPr>
        <w:t>أن يكون بالغاً من العمر عشرين سنة ميلادية كاملة يوم الانتخاب</w:t>
      </w:r>
      <w:r w:rsidR="00307E87" w:rsidRPr="007E4BDA">
        <w:rPr>
          <w:rFonts w:hint="cs"/>
          <w:rtl/>
        </w:rPr>
        <w:t>؛</w:t>
      </w:r>
    </w:p>
    <w:p w:rsidR="001C25EA" w:rsidRPr="007E4BDA" w:rsidRDefault="00CE7E79" w:rsidP="005A1E8D">
      <w:pPr>
        <w:pStyle w:val="SingleTxtGA"/>
        <w:spacing w:line="360" w:lineRule="exact"/>
        <w:ind w:left="1928"/>
        <w:rPr>
          <w:rtl/>
        </w:rPr>
      </w:pPr>
      <w:r w:rsidRPr="007E4BDA">
        <w:rPr>
          <w:rFonts w:hint="cs"/>
          <w:rtl/>
        </w:rPr>
        <w:tab/>
      </w:r>
      <w:r w:rsidR="001C25EA" w:rsidRPr="007E4BDA">
        <w:rPr>
          <w:rtl/>
        </w:rPr>
        <w:t>(ب</w:t>
      </w:r>
      <w:r w:rsidRPr="007E4BDA">
        <w:rPr>
          <w:rtl/>
        </w:rPr>
        <w:t>)</w:t>
      </w:r>
      <w:r w:rsidRPr="007E4BDA">
        <w:rPr>
          <w:rFonts w:hint="cs"/>
          <w:rtl/>
        </w:rPr>
        <w:tab/>
      </w:r>
      <w:r w:rsidR="001C25EA" w:rsidRPr="007E4BDA">
        <w:rPr>
          <w:rtl/>
        </w:rPr>
        <w:t>أن يكون كامل الأهلية</w:t>
      </w:r>
      <w:r w:rsidR="00307E87" w:rsidRPr="007E4BDA">
        <w:rPr>
          <w:rFonts w:hint="cs"/>
          <w:rtl/>
        </w:rPr>
        <w:t>؛</w:t>
      </w:r>
    </w:p>
    <w:p w:rsidR="001C25EA" w:rsidRPr="005A1E8D" w:rsidRDefault="00CE7E79" w:rsidP="005A1E8D">
      <w:pPr>
        <w:pStyle w:val="SingleTxtGA"/>
        <w:spacing w:line="360" w:lineRule="exact"/>
        <w:ind w:left="1928"/>
        <w:rPr>
          <w:spacing w:val="-2"/>
          <w:rtl/>
        </w:rPr>
      </w:pPr>
      <w:r w:rsidRPr="007E4BDA">
        <w:rPr>
          <w:rFonts w:hint="cs"/>
          <w:rtl/>
        </w:rPr>
        <w:tab/>
      </w:r>
      <w:r w:rsidR="001C25EA" w:rsidRPr="007E4BDA">
        <w:rPr>
          <w:rtl/>
        </w:rPr>
        <w:t>(ج</w:t>
      </w:r>
      <w:r w:rsidRPr="007E4BDA">
        <w:rPr>
          <w:rtl/>
        </w:rPr>
        <w:t>)</w:t>
      </w:r>
      <w:r w:rsidRPr="007E4BDA">
        <w:rPr>
          <w:rFonts w:hint="cs"/>
          <w:rtl/>
        </w:rPr>
        <w:tab/>
      </w:r>
      <w:r w:rsidR="001C25EA" w:rsidRPr="005A1E8D">
        <w:rPr>
          <w:spacing w:val="-2"/>
          <w:rtl/>
        </w:rPr>
        <w:t>أن يكون مقيماً إقامة عادية في الدائرة الانتخابية التي يريد القيد فيها</w:t>
      </w:r>
      <w:r w:rsidR="00307E87" w:rsidRPr="005A1E8D">
        <w:rPr>
          <w:rFonts w:hint="cs"/>
          <w:spacing w:val="-2"/>
          <w:rtl/>
        </w:rPr>
        <w:t>؛</w:t>
      </w:r>
    </w:p>
    <w:p w:rsidR="001C25EA" w:rsidRPr="007E4BDA" w:rsidRDefault="00CE7E79" w:rsidP="005A1E8D">
      <w:pPr>
        <w:pStyle w:val="SingleTxtGA"/>
        <w:spacing w:line="360" w:lineRule="exact"/>
        <w:ind w:left="1928"/>
        <w:rPr>
          <w:rtl/>
        </w:rPr>
      </w:pPr>
      <w:r w:rsidRPr="007E4BDA">
        <w:rPr>
          <w:rFonts w:hint="cs"/>
          <w:rtl/>
        </w:rPr>
        <w:tab/>
      </w:r>
      <w:r w:rsidR="001C25EA" w:rsidRPr="007E4BDA">
        <w:rPr>
          <w:rtl/>
        </w:rPr>
        <w:t>(د</w:t>
      </w:r>
      <w:r w:rsidRPr="007E4BDA">
        <w:rPr>
          <w:rtl/>
        </w:rPr>
        <w:t>)</w:t>
      </w:r>
      <w:r w:rsidRPr="007E4BDA">
        <w:rPr>
          <w:rFonts w:hint="cs"/>
          <w:rtl/>
        </w:rPr>
        <w:tab/>
      </w:r>
      <w:r w:rsidR="001C25EA" w:rsidRPr="007E4BDA">
        <w:rPr>
          <w:rtl/>
        </w:rPr>
        <w:t>ألا يكون محكوماً عليه بعقوبة جناية</w:t>
      </w:r>
      <w:r w:rsidR="00B658E7" w:rsidRPr="007E4BDA">
        <w:rPr>
          <w:rtl/>
        </w:rPr>
        <w:t xml:space="preserve"> أو </w:t>
      </w:r>
      <w:r w:rsidR="001C25EA" w:rsidRPr="007E4BDA">
        <w:rPr>
          <w:rtl/>
        </w:rPr>
        <w:t>محكوماً عليه في جريمة مخلة بالشرف</w:t>
      </w:r>
      <w:r w:rsidR="00B658E7" w:rsidRPr="007E4BDA">
        <w:rPr>
          <w:rtl/>
        </w:rPr>
        <w:t xml:space="preserve"> أو </w:t>
      </w:r>
      <w:r w:rsidR="001C25EA" w:rsidRPr="007E4BDA">
        <w:rPr>
          <w:rtl/>
        </w:rPr>
        <w:t>الأمانة،</w:t>
      </w:r>
      <w:r w:rsidR="00B658E7" w:rsidRPr="007E4BDA">
        <w:rPr>
          <w:rtl/>
        </w:rPr>
        <w:t xml:space="preserve"> ما لم </w:t>
      </w:r>
      <w:r w:rsidR="001C25EA" w:rsidRPr="007E4BDA">
        <w:rPr>
          <w:rtl/>
        </w:rPr>
        <w:t>يكن قد رُدَّ إليه اعتباره</w:t>
      </w:r>
      <w:r w:rsidR="00307E87" w:rsidRPr="007E4BDA">
        <w:rPr>
          <w:rFonts w:hint="cs"/>
          <w:rtl/>
        </w:rPr>
        <w:t>؛</w:t>
      </w:r>
    </w:p>
    <w:p w:rsidR="001C25EA" w:rsidRPr="007E4BDA" w:rsidRDefault="00CE7E79" w:rsidP="005A1E8D">
      <w:pPr>
        <w:pStyle w:val="SingleTxtGA"/>
        <w:spacing w:line="360" w:lineRule="exact"/>
        <w:ind w:left="1928"/>
        <w:rPr>
          <w:rtl/>
        </w:rPr>
      </w:pPr>
      <w:r w:rsidRPr="007E4BDA">
        <w:rPr>
          <w:rFonts w:hint="cs"/>
          <w:rtl/>
        </w:rPr>
        <w:tab/>
      </w:r>
      <w:r w:rsidR="001C25EA" w:rsidRPr="007E4BDA">
        <w:rPr>
          <w:rtl/>
        </w:rPr>
        <w:t>(ه)</w:t>
      </w:r>
      <w:r w:rsidRPr="007E4BDA">
        <w:rPr>
          <w:rFonts w:hint="cs"/>
          <w:rtl/>
        </w:rPr>
        <w:tab/>
      </w:r>
      <w:r w:rsidR="001C25EA" w:rsidRPr="007E4BDA">
        <w:rPr>
          <w:rtl/>
        </w:rPr>
        <w:t xml:space="preserve">ألا يكون محكوماً عليه بالحبس في إحدى الجرائم الانتخابية المنصوص عليها في المرسوم بقانون </w:t>
      </w:r>
      <w:r w:rsidR="00B658E7" w:rsidRPr="007E4BDA">
        <w:rPr>
          <w:rtl/>
        </w:rPr>
        <w:t>رقم </w:t>
      </w:r>
      <w:r w:rsidR="001C25EA" w:rsidRPr="007E4BDA">
        <w:rPr>
          <w:rtl/>
        </w:rPr>
        <w:t>(3) لسنة 2002 بشأن نظام انتخاب أعضاء المجالس البلدية،</w:t>
      </w:r>
      <w:r w:rsidR="00B658E7" w:rsidRPr="007E4BDA">
        <w:rPr>
          <w:rtl/>
        </w:rPr>
        <w:t xml:space="preserve"> ما لم </w:t>
      </w:r>
      <w:r w:rsidR="001C25EA" w:rsidRPr="007E4BDA">
        <w:rPr>
          <w:rtl/>
        </w:rPr>
        <w:t>يكن الحكم موقوفاً تنفيذه</w:t>
      </w:r>
      <w:r w:rsidR="00B658E7" w:rsidRPr="007E4BDA">
        <w:rPr>
          <w:rtl/>
        </w:rPr>
        <w:t xml:space="preserve"> أو </w:t>
      </w:r>
      <w:r w:rsidR="001C25EA" w:rsidRPr="007E4BDA">
        <w:rPr>
          <w:rtl/>
        </w:rPr>
        <w:t>كان قد رُدَّ إليه اعتباره</w:t>
      </w:r>
      <w:r w:rsidR="00307E87" w:rsidRPr="007E4BDA">
        <w:rPr>
          <w:rFonts w:hint="cs"/>
          <w:rtl/>
        </w:rPr>
        <w:t>؛</w:t>
      </w:r>
    </w:p>
    <w:p w:rsidR="001C25EA" w:rsidRPr="007E4BDA" w:rsidRDefault="00A5786B" w:rsidP="005A1E8D">
      <w:pPr>
        <w:pStyle w:val="SingleTxtGA"/>
        <w:spacing w:line="360" w:lineRule="exact"/>
        <w:rPr>
          <w:rtl/>
        </w:rPr>
      </w:pPr>
      <w:r>
        <w:rPr>
          <w:rtl/>
        </w:rPr>
        <w:t>274-</w:t>
      </w:r>
      <w:r w:rsidR="00CE7E79" w:rsidRPr="007E4BDA">
        <w:rPr>
          <w:rFonts w:hint="cs"/>
          <w:rtl/>
        </w:rPr>
        <w:tab/>
      </w:r>
      <w:r w:rsidR="001C25EA" w:rsidRPr="007E4BDA">
        <w:rPr>
          <w:rtl/>
        </w:rPr>
        <w:t>ويجوز لمن تتوافر فيه الشروط المشار إليها أعلاه من مواطني دول مجلس التعاون لدول الخليج العربية أن يشترك في انتخاب أعضاء المجالس البلدية إذا كان له محل إقامة دائم بمملكة البحرين، ويجوز ذلك لغيرهم ممن يتملكون عقارات مبنية</w:t>
      </w:r>
      <w:r w:rsidR="00B658E7" w:rsidRPr="007E4BDA">
        <w:rPr>
          <w:rtl/>
        </w:rPr>
        <w:t xml:space="preserve"> أو </w:t>
      </w:r>
      <w:r w:rsidR="001C25EA" w:rsidRPr="007E4BDA">
        <w:rPr>
          <w:rtl/>
        </w:rPr>
        <w:t>أراضي في المملكة.</w:t>
      </w:r>
    </w:p>
    <w:p w:rsidR="001C25EA" w:rsidRPr="007E4BDA" w:rsidRDefault="00A5786B" w:rsidP="005A1E8D">
      <w:pPr>
        <w:pStyle w:val="SingleTxtGA"/>
        <w:spacing w:line="360" w:lineRule="exact"/>
        <w:rPr>
          <w:rtl/>
        </w:rPr>
      </w:pPr>
      <w:r>
        <w:rPr>
          <w:rtl/>
        </w:rPr>
        <w:t>275-</w:t>
      </w:r>
      <w:r w:rsidR="00CE7E79" w:rsidRPr="007E4BDA">
        <w:rPr>
          <w:rFonts w:hint="cs"/>
          <w:rtl/>
        </w:rPr>
        <w:tab/>
      </w:r>
      <w:r w:rsidR="001C25EA" w:rsidRPr="007E4BDA">
        <w:rPr>
          <w:rtl/>
        </w:rPr>
        <w:t>ويشترط فيمن يرشح نفسه عضواً بالمجلس البلدي الشروط الآتية:</w:t>
      </w:r>
    </w:p>
    <w:p w:rsidR="001C25EA" w:rsidRPr="007E4BDA" w:rsidRDefault="00CE7E79" w:rsidP="005A1E8D">
      <w:pPr>
        <w:pStyle w:val="SingleTxtGA"/>
        <w:spacing w:line="360" w:lineRule="exact"/>
        <w:ind w:left="2608" w:hanging="680"/>
        <w:rPr>
          <w:rtl/>
        </w:rPr>
      </w:pPr>
      <w:r w:rsidRPr="007E4BDA">
        <w:rPr>
          <w:rFonts w:hint="cs"/>
          <w:rtl/>
        </w:rPr>
        <w:t>1-</w:t>
      </w:r>
      <w:r w:rsidRPr="007E4BDA">
        <w:rPr>
          <w:rFonts w:hint="cs"/>
          <w:rtl/>
        </w:rPr>
        <w:tab/>
      </w:r>
      <w:r w:rsidR="001C25EA" w:rsidRPr="007E4BDA">
        <w:rPr>
          <w:rtl/>
        </w:rPr>
        <w:t>أن يكون المرشح بحريني الجنسية</w:t>
      </w:r>
      <w:r w:rsidR="00307E87" w:rsidRPr="007E4BDA">
        <w:rPr>
          <w:rFonts w:hint="cs"/>
          <w:rtl/>
        </w:rPr>
        <w:t>؛</w:t>
      </w:r>
    </w:p>
    <w:p w:rsidR="001C25EA" w:rsidRPr="007E4BDA" w:rsidRDefault="001C25EA" w:rsidP="005A1E8D">
      <w:pPr>
        <w:pStyle w:val="SingleTxtGA"/>
        <w:spacing w:line="360" w:lineRule="exact"/>
        <w:ind w:left="2608" w:hanging="680"/>
        <w:rPr>
          <w:rtl/>
        </w:rPr>
      </w:pPr>
      <w:r w:rsidRPr="007E4BDA">
        <w:rPr>
          <w:rtl/>
        </w:rPr>
        <w:t>2-</w:t>
      </w:r>
      <w:r w:rsidR="00CE7E79" w:rsidRPr="007E4BDA">
        <w:rPr>
          <w:rFonts w:hint="cs"/>
          <w:rtl/>
        </w:rPr>
        <w:tab/>
      </w:r>
      <w:r w:rsidRPr="007E4BDA">
        <w:rPr>
          <w:rtl/>
        </w:rPr>
        <w:t>ألا تقل سنه يوم الانتخاب عن ثلاثين سنة ميلادية كاملة</w:t>
      </w:r>
      <w:r w:rsidR="00307E87" w:rsidRPr="007E4BDA">
        <w:rPr>
          <w:rFonts w:hint="cs"/>
          <w:rtl/>
        </w:rPr>
        <w:t>؛</w:t>
      </w:r>
    </w:p>
    <w:p w:rsidR="001C25EA" w:rsidRPr="007E4BDA" w:rsidRDefault="001C25EA" w:rsidP="005A1E8D">
      <w:pPr>
        <w:pStyle w:val="SingleTxtGA"/>
        <w:spacing w:line="360" w:lineRule="exact"/>
        <w:ind w:left="2608" w:hanging="680"/>
        <w:rPr>
          <w:rtl/>
        </w:rPr>
      </w:pPr>
      <w:r w:rsidRPr="007E4BDA">
        <w:rPr>
          <w:rtl/>
        </w:rPr>
        <w:t>3-</w:t>
      </w:r>
      <w:r w:rsidR="00CE7E79" w:rsidRPr="007E4BDA">
        <w:rPr>
          <w:rFonts w:hint="cs"/>
          <w:rtl/>
        </w:rPr>
        <w:tab/>
      </w:r>
      <w:r w:rsidRPr="007E4BDA">
        <w:rPr>
          <w:rtl/>
        </w:rPr>
        <w:t>أن يجيد قراءة اللغة العربية وكتابتها</w:t>
      </w:r>
      <w:r w:rsidR="00307E87" w:rsidRPr="007E4BDA">
        <w:rPr>
          <w:rFonts w:hint="cs"/>
          <w:rtl/>
        </w:rPr>
        <w:t>؛</w:t>
      </w:r>
    </w:p>
    <w:p w:rsidR="001C25EA" w:rsidRPr="007E4BDA" w:rsidRDefault="001C25EA" w:rsidP="005A1E8D">
      <w:pPr>
        <w:pStyle w:val="SingleTxtGA"/>
        <w:spacing w:line="360" w:lineRule="exact"/>
        <w:ind w:left="2608" w:hanging="680"/>
        <w:rPr>
          <w:rtl/>
        </w:rPr>
      </w:pPr>
      <w:r w:rsidRPr="007E4BDA">
        <w:rPr>
          <w:rtl/>
        </w:rPr>
        <w:t>4-</w:t>
      </w:r>
      <w:r w:rsidR="00CE7E79" w:rsidRPr="007E4BDA">
        <w:rPr>
          <w:rFonts w:hint="cs"/>
          <w:rtl/>
        </w:rPr>
        <w:tab/>
      </w:r>
      <w:r w:rsidRPr="007E4BDA">
        <w:rPr>
          <w:rtl/>
        </w:rPr>
        <w:t xml:space="preserve">أن يكون متمتعاً بكافة حقوقه المدنية والسياسية، وبالتالي يحرم من الترشيح لعضوية المجالس البلدية ناقص الأهلية </w:t>
      </w:r>
      <w:proofErr w:type="spellStart"/>
      <w:r w:rsidRPr="007E4BDA">
        <w:rPr>
          <w:rtl/>
        </w:rPr>
        <w:t>ومعدومها</w:t>
      </w:r>
      <w:proofErr w:type="spellEnd"/>
      <w:r w:rsidRPr="007E4BDA">
        <w:rPr>
          <w:rtl/>
        </w:rPr>
        <w:t>، وكذا المحكوم عليه بعقوبة جناية والمحكوم عليه في جريمة مخلة بالشرف</w:t>
      </w:r>
      <w:r w:rsidR="00B658E7" w:rsidRPr="007E4BDA">
        <w:rPr>
          <w:rtl/>
        </w:rPr>
        <w:t xml:space="preserve"> أو </w:t>
      </w:r>
      <w:r w:rsidRPr="007E4BDA">
        <w:rPr>
          <w:rtl/>
        </w:rPr>
        <w:t>الأمانة حتى يُردَّ إليه اعتباره، والمحكوم عليه بالحبس في إحدى الجرائم الانتخابية</w:t>
      </w:r>
      <w:r w:rsidR="00B658E7" w:rsidRPr="007E4BDA">
        <w:rPr>
          <w:rtl/>
        </w:rPr>
        <w:t xml:space="preserve"> ما لم </w:t>
      </w:r>
      <w:r w:rsidRPr="007E4BDA">
        <w:rPr>
          <w:rtl/>
        </w:rPr>
        <w:t>يكن قد رُدَّ إليه اعتباره</w:t>
      </w:r>
      <w:r w:rsidR="00B658E7" w:rsidRPr="007E4BDA">
        <w:rPr>
          <w:rtl/>
        </w:rPr>
        <w:t xml:space="preserve"> أو </w:t>
      </w:r>
      <w:r w:rsidRPr="007E4BDA">
        <w:rPr>
          <w:rtl/>
        </w:rPr>
        <w:t>كان الحكم موقوفاً تنفيذه</w:t>
      </w:r>
      <w:r w:rsidR="00307E87" w:rsidRPr="007E4BDA">
        <w:rPr>
          <w:rFonts w:hint="cs"/>
          <w:rtl/>
        </w:rPr>
        <w:t>؛</w:t>
      </w:r>
    </w:p>
    <w:p w:rsidR="00CE7E79" w:rsidRPr="007E4BDA" w:rsidRDefault="001C25EA" w:rsidP="005A1E8D">
      <w:pPr>
        <w:pStyle w:val="SingleTxtGA"/>
        <w:spacing w:line="360" w:lineRule="exact"/>
        <w:ind w:left="2608" w:hanging="680"/>
        <w:rPr>
          <w:rtl/>
        </w:rPr>
      </w:pPr>
      <w:r w:rsidRPr="007E4BDA">
        <w:rPr>
          <w:rtl/>
        </w:rPr>
        <w:t>5</w:t>
      </w:r>
      <w:r w:rsidR="002B057C" w:rsidRPr="007E4BDA">
        <w:rPr>
          <w:rtl/>
        </w:rPr>
        <w:t>-</w:t>
      </w:r>
      <w:r w:rsidR="00CE7E79" w:rsidRPr="007E4BDA">
        <w:rPr>
          <w:rFonts w:hint="cs"/>
          <w:rtl/>
        </w:rPr>
        <w:tab/>
      </w:r>
      <w:r w:rsidRPr="007E4BDA">
        <w:rPr>
          <w:rtl/>
        </w:rPr>
        <w:t>أن يكون مقيداً في جدول الناخبين في الدائرة الانتخابية التي يرشح نفسه فيها وأن يقيم في نطاق البلدية طوال مدة عضويته</w:t>
      </w:r>
      <w:r w:rsidR="00307E87" w:rsidRPr="007E4BDA">
        <w:rPr>
          <w:rFonts w:hint="cs"/>
          <w:rtl/>
        </w:rPr>
        <w:t>؛</w:t>
      </w:r>
    </w:p>
    <w:p w:rsidR="00CE7E79" w:rsidRPr="007E4BDA" w:rsidRDefault="001C25EA" w:rsidP="005A1E8D">
      <w:pPr>
        <w:pStyle w:val="SingleTxtGA"/>
        <w:spacing w:line="360" w:lineRule="exact"/>
        <w:ind w:left="2608" w:hanging="680"/>
        <w:rPr>
          <w:rtl/>
        </w:rPr>
      </w:pPr>
      <w:r w:rsidRPr="007E4BDA">
        <w:rPr>
          <w:rtl/>
        </w:rPr>
        <w:t>6</w:t>
      </w:r>
      <w:r w:rsidR="002B057C" w:rsidRPr="007E4BDA">
        <w:rPr>
          <w:rtl/>
        </w:rPr>
        <w:t>-</w:t>
      </w:r>
      <w:r w:rsidR="00CE7E79" w:rsidRPr="007E4BDA">
        <w:rPr>
          <w:rFonts w:hint="cs"/>
          <w:rtl/>
        </w:rPr>
        <w:tab/>
      </w:r>
      <w:r w:rsidRPr="007E4BDA">
        <w:rPr>
          <w:rtl/>
        </w:rPr>
        <w:t>أن يكون المرشح قد سدد الرسوم البلدية إذا كان مكلفاً بها قانوناً، وأن يرفق بطلب الترشيح</w:t>
      </w:r>
      <w:r w:rsidR="00B658E7" w:rsidRPr="007E4BDA">
        <w:rPr>
          <w:rtl/>
        </w:rPr>
        <w:t xml:space="preserve"> ما </w:t>
      </w:r>
      <w:r w:rsidRPr="007E4BDA">
        <w:rPr>
          <w:rtl/>
        </w:rPr>
        <w:t>يفيد ذلك</w:t>
      </w:r>
      <w:r w:rsidR="00307E87" w:rsidRPr="007E4BDA">
        <w:rPr>
          <w:rFonts w:hint="cs"/>
          <w:rtl/>
        </w:rPr>
        <w:t>؛</w:t>
      </w:r>
    </w:p>
    <w:p w:rsidR="00CE7E79" w:rsidRPr="007E4BDA" w:rsidRDefault="001C25EA" w:rsidP="005A1E8D">
      <w:pPr>
        <w:pStyle w:val="SingleTxtGA"/>
        <w:spacing w:line="360" w:lineRule="exact"/>
        <w:ind w:left="2608" w:hanging="680"/>
        <w:rPr>
          <w:rtl/>
        </w:rPr>
      </w:pPr>
      <w:r w:rsidRPr="007E4BDA">
        <w:rPr>
          <w:rtl/>
        </w:rPr>
        <w:t>7</w:t>
      </w:r>
      <w:r w:rsidR="002B057C" w:rsidRPr="007E4BDA">
        <w:rPr>
          <w:rtl/>
        </w:rPr>
        <w:t>-</w:t>
      </w:r>
      <w:r w:rsidR="00CE7E79" w:rsidRPr="007E4BDA">
        <w:rPr>
          <w:rFonts w:hint="cs"/>
          <w:rtl/>
        </w:rPr>
        <w:tab/>
      </w:r>
      <w:r w:rsidRPr="007E4BDA">
        <w:rPr>
          <w:rtl/>
        </w:rPr>
        <w:t>أن يكون طلب الترشيح مشفوعاً بتزكية عشرة ناخبين من الدائرة الانتخابية التي يريد الترشيح فيها،</w:t>
      </w:r>
      <w:r w:rsidR="00B658E7" w:rsidRPr="007E4BDA">
        <w:rPr>
          <w:rtl/>
        </w:rPr>
        <w:t xml:space="preserve"> ولا </w:t>
      </w:r>
      <w:r w:rsidRPr="007E4BDA">
        <w:rPr>
          <w:rtl/>
        </w:rPr>
        <w:t>يجوز للناخب أن يزكى أكثر من مرشح</w:t>
      </w:r>
      <w:r w:rsidR="00307E87" w:rsidRPr="007E4BDA">
        <w:rPr>
          <w:rFonts w:hint="cs"/>
          <w:rtl/>
        </w:rPr>
        <w:t>؛</w:t>
      </w:r>
    </w:p>
    <w:p w:rsidR="001C25EA" w:rsidRPr="007E4BDA" w:rsidRDefault="001C25EA" w:rsidP="005A1E8D">
      <w:pPr>
        <w:pStyle w:val="SingleTxtGA"/>
        <w:spacing w:line="360" w:lineRule="exact"/>
        <w:ind w:left="2608" w:hanging="680"/>
        <w:rPr>
          <w:rtl/>
        </w:rPr>
      </w:pPr>
      <w:r w:rsidRPr="007E4BDA">
        <w:rPr>
          <w:rtl/>
        </w:rPr>
        <w:t>8-</w:t>
      </w:r>
      <w:r w:rsidR="00CE7E79" w:rsidRPr="007E4BDA">
        <w:rPr>
          <w:rFonts w:hint="cs"/>
          <w:rtl/>
        </w:rPr>
        <w:tab/>
      </w:r>
      <w:r w:rsidRPr="007E4BDA">
        <w:rPr>
          <w:rtl/>
        </w:rPr>
        <w:t>أن يرفق المرشح بطلب الترشيح إيصالا يفيد سداد مبلغ مقداره خمسون ديناراً في خزانة البلدية.</w:t>
      </w:r>
    </w:p>
    <w:p w:rsidR="001C25EA" w:rsidRPr="007E4BDA" w:rsidRDefault="00A5786B" w:rsidP="00D02FF7">
      <w:pPr>
        <w:pStyle w:val="SingleTxtGA"/>
        <w:spacing w:line="360" w:lineRule="exact"/>
      </w:pPr>
      <w:r>
        <w:rPr>
          <w:rtl/>
        </w:rPr>
        <w:t>276-</w:t>
      </w:r>
      <w:r w:rsidR="008F1E16" w:rsidRPr="007E4BDA">
        <w:rPr>
          <w:rtl/>
        </w:rPr>
        <w:tab/>
      </w:r>
      <w:r w:rsidR="001C25EA" w:rsidRPr="007E4BDA">
        <w:rPr>
          <w:rtl/>
        </w:rPr>
        <w:t>عملت مملكة البحرين على وضع القوانين والتشريعات</w:t>
      </w:r>
      <w:r w:rsidR="00B658E7" w:rsidRPr="007E4BDA">
        <w:rPr>
          <w:rtl/>
        </w:rPr>
        <w:t xml:space="preserve"> بما </w:t>
      </w:r>
      <w:r w:rsidR="001C25EA" w:rsidRPr="007E4BDA">
        <w:rPr>
          <w:rtl/>
        </w:rPr>
        <w:t xml:space="preserve">يتماشى مع دستورها والتزاماتها الدولية ذات الصلة، حيث حرصت تشريعات مملكة البحرين على حماية حرية الأشخاص في ممارسة حق الترشح والانتخاب بشكل يضمن نزاهة الانتخابات، ومنها المرسوم بقانون </w:t>
      </w:r>
      <w:r w:rsidR="00B658E7" w:rsidRPr="007E4BDA">
        <w:rPr>
          <w:rtl/>
        </w:rPr>
        <w:t>رقم </w:t>
      </w:r>
      <w:r w:rsidR="001C25EA" w:rsidRPr="007E4BDA">
        <w:rPr>
          <w:rtl/>
        </w:rPr>
        <w:t xml:space="preserve">(14) لسنة 2002 بشأن مباشرة الحقوق السياسية، والمرسوم بقانون </w:t>
      </w:r>
      <w:r w:rsidR="00B658E7" w:rsidRPr="007E4BDA">
        <w:rPr>
          <w:rtl/>
        </w:rPr>
        <w:t>رقم </w:t>
      </w:r>
      <w:r w:rsidR="001C25EA" w:rsidRPr="007E4BDA">
        <w:rPr>
          <w:rtl/>
        </w:rPr>
        <w:t>(3) لسنة</w:t>
      </w:r>
      <w:r w:rsidR="006D5535" w:rsidRPr="007E4BDA">
        <w:rPr>
          <w:rFonts w:hint="cs"/>
          <w:rtl/>
        </w:rPr>
        <w:t> </w:t>
      </w:r>
      <w:r w:rsidR="001C25EA" w:rsidRPr="007E4BDA">
        <w:rPr>
          <w:rtl/>
        </w:rPr>
        <w:t>2002 بشأن نظام انتخاب أعضاء المجالس البلدية الأحكام الخاصة بذلك.</w:t>
      </w:r>
    </w:p>
    <w:p w:rsidR="001C25EA" w:rsidRPr="007E4BDA" w:rsidRDefault="00A5786B" w:rsidP="00D02FF7">
      <w:pPr>
        <w:pStyle w:val="SingleTxtGA"/>
        <w:spacing w:line="360" w:lineRule="exact"/>
      </w:pPr>
      <w:r>
        <w:rPr>
          <w:rtl/>
        </w:rPr>
        <w:lastRenderedPageBreak/>
        <w:t>277-</w:t>
      </w:r>
      <w:r w:rsidR="008F1E16" w:rsidRPr="007E4BDA">
        <w:rPr>
          <w:rtl/>
        </w:rPr>
        <w:tab/>
      </w:r>
      <w:r w:rsidR="001C25EA" w:rsidRPr="007E4BDA">
        <w:rPr>
          <w:rtl/>
        </w:rPr>
        <w:t>أخذت مملكة البحرين بنظام الانتخاب السري المباشر،</w:t>
      </w:r>
      <w:r w:rsidR="00B658E7" w:rsidRPr="007E4BDA">
        <w:rPr>
          <w:rtl/>
        </w:rPr>
        <w:t xml:space="preserve"> كما </w:t>
      </w:r>
      <w:r w:rsidR="001C25EA" w:rsidRPr="007E4BDA">
        <w:rPr>
          <w:rtl/>
        </w:rPr>
        <w:t>يسمح القانون للمواطنين المتواجدين خارج المملكة المشاركة في العملية الانتخابية في الانتخابات النيابية والبلدية وذلك من خلال سفارات مملكة البحرين بالخارج.</w:t>
      </w:r>
    </w:p>
    <w:p w:rsidR="001C25EA" w:rsidRPr="007E4BDA" w:rsidRDefault="00A5786B" w:rsidP="00D02FF7">
      <w:pPr>
        <w:pStyle w:val="SingleTxtGA"/>
        <w:spacing w:line="360" w:lineRule="exact"/>
      </w:pPr>
      <w:r>
        <w:rPr>
          <w:rtl/>
        </w:rPr>
        <w:t>278-</w:t>
      </w:r>
      <w:r w:rsidR="008F1E16" w:rsidRPr="007E4BDA">
        <w:rPr>
          <w:rtl/>
        </w:rPr>
        <w:tab/>
      </w:r>
      <w:r w:rsidR="001C25EA" w:rsidRPr="007E4BDA">
        <w:rPr>
          <w:rtl/>
        </w:rPr>
        <w:t xml:space="preserve">أعطى القانون مهام الأشراف ومراقبة العملية الانتخابية للجنة العليا للإشراف العام على سلامة الاستفتاء والانتخاب، برئاسة وزير العدل والشؤون الإسلامية والأوقاف </w:t>
      </w:r>
      <w:r w:rsidR="001C25EA" w:rsidRPr="007E4BDA">
        <w:rPr>
          <w:rFonts w:hint="eastAsia"/>
          <w:rtl/>
        </w:rPr>
        <w:t>وعددا</w:t>
      </w:r>
      <w:r w:rsidR="001C25EA" w:rsidRPr="007E4BDA">
        <w:rPr>
          <w:rtl/>
        </w:rPr>
        <w:t xml:space="preserve"> </w:t>
      </w:r>
      <w:r w:rsidR="001C25EA" w:rsidRPr="007E4BDA">
        <w:rPr>
          <w:rFonts w:hint="eastAsia"/>
          <w:rtl/>
        </w:rPr>
        <w:t>كاف</w:t>
      </w:r>
      <w:r w:rsidR="001C25EA" w:rsidRPr="007E4BDA">
        <w:rPr>
          <w:rtl/>
        </w:rPr>
        <w:t xml:space="preserve"> من القضاة والمستشارين القانونيين.</w:t>
      </w:r>
      <w:r w:rsidR="00B658E7" w:rsidRPr="007E4BDA">
        <w:rPr>
          <w:rtl/>
        </w:rPr>
        <w:t xml:space="preserve"> كما </w:t>
      </w:r>
      <w:r w:rsidR="001C25EA" w:rsidRPr="007E4BDA">
        <w:rPr>
          <w:rtl/>
        </w:rPr>
        <w:t xml:space="preserve">نص القانون على تشكيل لجان إشراف من قضاة ومستشارين قانونيين، تتولى الإشراف على سلامة الانتخاب في كل دائرة انتخابية وإعداد جداول الناخبين وتلقي طلبات الترشيح، وغير ذلك من الاختصاصات </w:t>
      </w:r>
      <w:proofErr w:type="spellStart"/>
      <w:r w:rsidR="001C25EA" w:rsidRPr="007E4BDA">
        <w:rPr>
          <w:rtl/>
        </w:rPr>
        <w:t>الإشرافية</w:t>
      </w:r>
      <w:proofErr w:type="spellEnd"/>
      <w:r w:rsidR="001C25EA" w:rsidRPr="007E4BDA">
        <w:rPr>
          <w:rtl/>
        </w:rPr>
        <w:t>، وتتولى اللجان الفرعية عمليتي الاقتراع والفرز في يوم الانتخاب.</w:t>
      </w:r>
    </w:p>
    <w:p w:rsidR="001C25EA" w:rsidRPr="007E4BDA" w:rsidRDefault="00A5786B" w:rsidP="00D02FF7">
      <w:pPr>
        <w:pStyle w:val="SingleTxtGA"/>
        <w:spacing w:line="360" w:lineRule="exact"/>
      </w:pPr>
      <w:r>
        <w:rPr>
          <w:rtl/>
        </w:rPr>
        <w:t>279-</w:t>
      </w:r>
      <w:r w:rsidR="008F1E16" w:rsidRPr="007E4BDA">
        <w:rPr>
          <w:rtl/>
        </w:rPr>
        <w:tab/>
      </w:r>
      <w:r w:rsidR="001C25EA" w:rsidRPr="007E4BDA">
        <w:rPr>
          <w:rtl/>
        </w:rPr>
        <w:t>تختص محكمة التمييز بموجب المادة (62) من الدستور بالنظر في الطعون الانتخابية.</w:t>
      </w:r>
    </w:p>
    <w:p w:rsidR="001C25EA" w:rsidRPr="007E4BDA" w:rsidRDefault="00A5786B" w:rsidP="00D02FF7">
      <w:pPr>
        <w:pStyle w:val="SingleTxtGA"/>
        <w:spacing w:line="360" w:lineRule="exact"/>
      </w:pPr>
      <w:r>
        <w:rPr>
          <w:rtl/>
        </w:rPr>
        <w:t>280-</w:t>
      </w:r>
      <w:r w:rsidR="008F1E16" w:rsidRPr="007E4BDA">
        <w:rPr>
          <w:rtl/>
        </w:rPr>
        <w:tab/>
      </w:r>
      <w:r w:rsidR="001C25EA" w:rsidRPr="007E4BDA">
        <w:rPr>
          <w:rtl/>
        </w:rPr>
        <w:t>نظم القانون الأحكام الخاصة بالدوائر الانتخابية وعرض جداول الناخبين لمدة (7) أيام وقبل (45) يوما على الأقل من ميعاد الانتخابات، وكفل للناخبين حق الاعتراض على تلك الجداول</w:t>
      </w:r>
      <w:r w:rsidR="00B658E7" w:rsidRPr="007E4BDA">
        <w:rPr>
          <w:rtl/>
        </w:rPr>
        <w:t xml:space="preserve"> إذ </w:t>
      </w:r>
      <w:r w:rsidR="001C25EA" w:rsidRPr="007E4BDA">
        <w:rPr>
          <w:rtl/>
        </w:rPr>
        <w:t>يحق لكل من</w:t>
      </w:r>
      <w:r w:rsidR="00B658E7" w:rsidRPr="007E4BDA">
        <w:rPr>
          <w:rtl/>
        </w:rPr>
        <w:t xml:space="preserve"> لم </w:t>
      </w:r>
      <w:r w:rsidR="001C25EA" w:rsidRPr="007E4BDA">
        <w:rPr>
          <w:rtl/>
        </w:rPr>
        <w:t>يدرج اسمه في جدول الناخبين،</w:t>
      </w:r>
      <w:r w:rsidR="00B658E7" w:rsidRPr="007E4BDA">
        <w:rPr>
          <w:rtl/>
        </w:rPr>
        <w:t xml:space="preserve"> أو </w:t>
      </w:r>
      <w:r w:rsidR="001C25EA" w:rsidRPr="007E4BDA">
        <w:rPr>
          <w:rtl/>
        </w:rPr>
        <w:t>حدث خطأ في البيانات الخاصة بقيده فيها، أن يطلب من لجنة الإشراف على سلامة الانتخاب قيد اسمه</w:t>
      </w:r>
      <w:r w:rsidR="00B658E7" w:rsidRPr="007E4BDA">
        <w:rPr>
          <w:rtl/>
        </w:rPr>
        <w:t xml:space="preserve"> أو </w:t>
      </w:r>
      <w:r w:rsidR="001C25EA" w:rsidRPr="007E4BDA">
        <w:rPr>
          <w:rtl/>
        </w:rPr>
        <w:t>تصحيح البيانات الخاصة بقيده،</w:t>
      </w:r>
      <w:r w:rsidR="00B658E7" w:rsidRPr="007E4BDA">
        <w:rPr>
          <w:rtl/>
        </w:rPr>
        <w:t xml:space="preserve"> كما </w:t>
      </w:r>
      <w:r w:rsidR="001C25EA" w:rsidRPr="007E4BDA">
        <w:rPr>
          <w:rtl/>
        </w:rPr>
        <w:t>يحق لكل من زالت عنه موانع القيد في الجدول بعد تحريره أن يطلب إدراج اسمه</w:t>
      </w:r>
      <w:r w:rsidR="00B658E7" w:rsidRPr="007E4BDA">
        <w:rPr>
          <w:rtl/>
        </w:rPr>
        <w:t xml:space="preserve"> أو </w:t>
      </w:r>
      <w:r w:rsidR="001C25EA" w:rsidRPr="007E4BDA">
        <w:rPr>
          <w:rtl/>
        </w:rPr>
        <w:t>تصحيح البيانات الخاصة به.</w:t>
      </w:r>
    </w:p>
    <w:p w:rsidR="001C25EA" w:rsidRPr="007E4BDA" w:rsidRDefault="00A5786B" w:rsidP="00D02FF7">
      <w:pPr>
        <w:pStyle w:val="SingleTxtGA"/>
        <w:spacing w:line="360" w:lineRule="exact"/>
      </w:pPr>
      <w:r>
        <w:rPr>
          <w:rtl/>
        </w:rPr>
        <w:t>281-</w:t>
      </w:r>
      <w:r w:rsidR="008F1E16" w:rsidRPr="007E4BDA">
        <w:rPr>
          <w:rtl/>
        </w:rPr>
        <w:tab/>
      </w:r>
      <w:r w:rsidR="001C25EA" w:rsidRPr="007E4BDA">
        <w:rPr>
          <w:rtl/>
        </w:rPr>
        <w:t>يتم عرض كشوف المرشحين في مقر كل دائرة انتخابية وذلك لمدة الثلاثة أيام التالية لقفل باب الترشيح، ويحق لكل من تقدم للترشيح لعضوية مجلس النواب،</w:t>
      </w:r>
      <w:r w:rsidR="00B658E7" w:rsidRPr="007E4BDA">
        <w:rPr>
          <w:rtl/>
        </w:rPr>
        <w:t xml:space="preserve"> ولم </w:t>
      </w:r>
      <w:r w:rsidR="001C25EA" w:rsidRPr="007E4BDA">
        <w:rPr>
          <w:rtl/>
        </w:rPr>
        <w:t>يرد اسمه في الكشف المعد لذلك في الدائرة الانتخابية التي تقدم للترشيح فيها، أن يطلب من لجنة الإشراف على سلامة الانتخاب إدراج أسمه ضمن المرشحين،</w:t>
      </w:r>
      <w:r w:rsidR="00B658E7" w:rsidRPr="007E4BDA">
        <w:rPr>
          <w:rtl/>
        </w:rPr>
        <w:t xml:space="preserve"> أو </w:t>
      </w:r>
      <w:r w:rsidR="001C25EA" w:rsidRPr="007E4BDA">
        <w:rPr>
          <w:rtl/>
        </w:rPr>
        <w:t>الاعتراض على إدراج اسم أي من المرشحين، وذلك خلال مدة عرض كشوف المرشحين.</w:t>
      </w:r>
    </w:p>
    <w:p w:rsidR="001C25EA" w:rsidRPr="007E4BDA" w:rsidRDefault="00A5786B" w:rsidP="00D02FF7">
      <w:pPr>
        <w:pStyle w:val="SingleTxtGA"/>
        <w:spacing w:line="360" w:lineRule="exact"/>
      </w:pPr>
      <w:r>
        <w:rPr>
          <w:rtl/>
        </w:rPr>
        <w:t>282-</w:t>
      </w:r>
      <w:r w:rsidR="008F1E16" w:rsidRPr="007E4BDA">
        <w:rPr>
          <w:rtl/>
        </w:rPr>
        <w:tab/>
      </w:r>
      <w:r w:rsidR="001C25EA" w:rsidRPr="007E4BDA">
        <w:rPr>
          <w:rtl/>
        </w:rPr>
        <w:t>خلال عملية الاقتراع، يجوز للمرشحين</w:t>
      </w:r>
      <w:r w:rsidR="00B658E7" w:rsidRPr="007E4BDA">
        <w:rPr>
          <w:rtl/>
        </w:rPr>
        <w:t xml:space="preserve"> أو </w:t>
      </w:r>
      <w:r w:rsidR="001C25EA" w:rsidRPr="007E4BDA">
        <w:rPr>
          <w:rtl/>
        </w:rPr>
        <w:t>وكلائهم دخول مركز الاقتراع، ويقوم رئيس اللجنة بتوزيع أوراق الاقتراع عشوائياً على الموظفين، ويتم استخدام صناديق الاقتراع الشفافة وكبائن الاقتراع المطابقة للمواصفات الدولية، ويدون رئيس اللجنة جميع المسائل التي ترد إليه أثناء عملية الاقتراع والقرارات المتخذة في محضر الاقتراع، ويوقع المحضر من رئيس اللجنة وأمين السر بها، ويتم غلق فتحة صندوق الاقتراع إلى أن تبدأ ذات اللجنة عملية فرز الأصوات.</w:t>
      </w:r>
    </w:p>
    <w:p w:rsidR="001C25EA" w:rsidRPr="005A1E8D" w:rsidRDefault="00A5786B" w:rsidP="00D02FF7">
      <w:pPr>
        <w:pStyle w:val="SingleTxtGA"/>
        <w:spacing w:line="360" w:lineRule="exact"/>
        <w:rPr>
          <w:spacing w:val="-4"/>
        </w:rPr>
      </w:pPr>
      <w:r>
        <w:rPr>
          <w:rtl/>
        </w:rPr>
        <w:t>283-</w:t>
      </w:r>
      <w:r w:rsidR="008F1E16" w:rsidRPr="007E4BDA">
        <w:rPr>
          <w:rtl/>
        </w:rPr>
        <w:tab/>
      </w:r>
      <w:r w:rsidR="001C25EA" w:rsidRPr="005A1E8D">
        <w:rPr>
          <w:spacing w:val="-4"/>
          <w:rtl/>
        </w:rPr>
        <w:t>خلال عملية فرز الأصوات، يجوز لكل مرشح</w:t>
      </w:r>
      <w:r w:rsidR="00B658E7" w:rsidRPr="005A1E8D">
        <w:rPr>
          <w:spacing w:val="-4"/>
          <w:rtl/>
        </w:rPr>
        <w:t xml:space="preserve"> أو </w:t>
      </w:r>
      <w:r w:rsidR="001C25EA" w:rsidRPr="005A1E8D">
        <w:rPr>
          <w:spacing w:val="-4"/>
          <w:rtl/>
        </w:rPr>
        <w:t>وكيله لدى اللجنة أن يحضر عملية الفرز، وتدون لجنة الفرز جميع البيانات الخاصة بتلك العملية في محضر الفرز، ويوقع عليه رئيس اللجنة وأمين السر بها، وعند الانتهاء من عملية الفرز يتم وضع أوراق الاقتراع في الصندوق ويتم غلقه ويسلم مع محاضر الاقتراع والفرز وجميع أوراق الاقتراع إلى لجنة الإشراف على سلامة الانتخاب.</w:t>
      </w:r>
    </w:p>
    <w:p w:rsidR="001C25EA" w:rsidRPr="007E4BDA" w:rsidRDefault="00A5786B" w:rsidP="00D02FF7">
      <w:pPr>
        <w:pStyle w:val="SingleTxtGA"/>
        <w:spacing w:line="360" w:lineRule="exact"/>
      </w:pPr>
      <w:r>
        <w:rPr>
          <w:rtl/>
        </w:rPr>
        <w:t>284-</w:t>
      </w:r>
      <w:r w:rsidR="008F1E16" w:rsidRPr="007E4BDA">
        <w:rPr>
          <w:rtl/>
        </w:rPr>
        <w:tab/>
      </w:r>
      <w:r w:rsidR="001C25EA" w:rsidRPr="007E4BDA">
        <w:rPr>
          <w:rtl/>
        </w:rPr>
        <w:t>أجازت اللجنة العليا للإشراف العام على سلامة الانتخابات، لمؤسسات المجتمع المدني بالتقدم بطلبات لمراقبة سير العملية الانتخابية في جميع مراحلها،</w:t>
      </w:r>
      <w:r w:rsidR="00B658E7" w:rsidRPr="007E4BDA">
        <w:rPr>
          <w:rtl/>
        </w:rPr>
        <w:t xml:space="preserve"> بما </w:t>
      </w:r>
      <w:r w:rsidR="001C25EA" w:rsidRPr="007E4BDA">
        <w:rPr>
          <w:rtl/>
        </w:rPr>
        <w:t xml:space="preserve">في ذلك مراقبة سلوك المرشحين والجمعيات السياسية ومؤسسات المجتمع المدني الأخرى وغيرهم من الناخبين والمواطنين والأفراد </w:t>
      </w:r>
      <w:r w:rsidR="00B658E7" w:rsidRPr="007E4BDA">
        <w:rPr>
          <w:rtl/>
        </w:rPr>
        <w:t>فيما يتعلق</w:t>
      </w:r>
      <w:r w:rsidR="001C25EA" w:rsidRPr="007E4BDA">
        <w:rPr>
          <w:rtl/>
        </w:rPr>
        <w:t xml:space="preserve"> باحترام القوانين ذات الصلة بالعملية الانتخابية.</w:t>
      </w:r>
    </w:p>
    <w:p w:rsidR="001C25EA" w:rsidRPr="007E4BDA" w:rsidRDefault="00A5786B" w:rsidP="00D02FF7">
      <w:pPr>
        <w:pStyle w:val="SingleTxtGA"/>
        <w:spacing w:line="360" w:lineRule="exact"/>
        <w:rPr>
          <w:rtl/>
        </w:rPr>
      </w:pPr>
      <w:r>
        <w:rPr>
          <w:rtl/>
        </w:rPr>
        <w:t>285-</w:t>
      </w:r>
      <w:r w:rsidR="008F1E16" w:rsidRPr="007E4BDA">
        <w:rPr>
          <w:rtl/>
        </w:rPr>
        <w:tab/>
      </w:r>
      <w:r w:rsidR="001C25EA" w:rsidRPr="007E4BDA">
        <w:rPr>
          <w:rtl/>
        </w:rPr>
        <w:t xml:space="preserve">إجراءات نشر الوعي </w:t>
      </w:r>
      <w:r w:rsidR="00B658E7" w:rsidRPr="007E4BDA">
        <w:rPr>
          <w:rtl/>
        </w:rPr>
        <w:t>فيما يتعلق</w:t>
      </w:r>
      <w:r w:rsidR="001C25EA" w:rsidRPr="007E4BDA">
        <w:rPr>
          <w:rtl/>
        </w:rPr>
        <w:t xml:space="preserve"> بالعملية الانتخابية:</w:t>
      </w:r>
    </w:p>
    <w:p w:rsidR="001C25EA" w:rsidRPr="007E4BDA" w:rsidRDefault="00307E87" w:rsidP="00D02FF7">
      <w:pPr>
        <w:pStyle w:val="SingleTxtGA"/>
        <w:spacing w:line="360" w:lineRule="exact"/>
        <w:ind w:left="2608" w:hanging="1361"/>
        <w:rPr>
          <w:rtl/>
        </w:rPr>
      </w:pPr>
      <w:r w:rsidRPr="007E4BDA">
        <w:rPr>
          <w:rFonts w:hint="cs"/>
          <w:rtl/>
        </w:rPr>
        <w:lastRenderedPageBreak/>
        <w:tab/>
      </w:r>
      <w:r w:rsidR="008F1E16" w:rsidRPr="007E4BDA">
        <w:rPr>
          <w:rtl/>
        </w:rPr>
        <w:t>1-</w:t>
      </w:r>
      <w:r w:rsidR="008F1E16" w:rsidRPr="007E4BDA">
        <w:rPr>
          <w:rtl/>
        </w:rPr>
        <w:tab/>
      </w:r>
      <w:r w:rsidR="001C25EA" w:rsidRPr="007E4BDA">
        <w:rPr>
          <w:rtl/>
        </w:rPr>
        <w:t xml:space="preserve">توزيع القواعد الإرشادية لسير العملية الانتخابية ودليل الناخب باللغتين العربية </w:t>
      </w:r>
      <w:proofErr w:type="spellStart"/>
      <w:r w:rsidR="001C25EA" w:rsidRPr="007E4BDA">
        <w:rPr>
          <w:rtl/>
        </w:rPr>
        <w:t>والانجليزية</w:t>
      </w:r>
      <w:proofErr w:type="spellEnd"/>
      <w:r w:rsidRPr="007E4BDA">
        <w:rPr>
          <w:rFonts w:hint="cs"/>
          <w:rtl/>
        </w:rPr>
        <w:t>؛</w:t>
      </w:r>
    </w:p>
    <w:p w:rsidR="001C25EA" w:rsidRPr="007E4BDA" w:rsidRDefault="00307E87" w:rsidP="00D02FF7">
      <w:pPr>
        <w:pStyle w:val="SingleTxtGA"/>
        <w:spacing w:line="360" w:lineRule="exact"/>
        <w:ind w:left="2608" w:hanging="1361"/>
        <w:rPr>
          <w:rtl/>
        </w:rPr>
      </w:pPr>
      <w:r w:rsidRPr="007E4BDA">
        <w:rPr>
          <w:rFonts w:hint="cs"/>
          <w:rtl/>
        </w:rPr>
        <w:tab/>
      </w:r>
      <w:r w:rsidR="008F1E16" w:rsidRPr="007E4BDA">
        <w:rPr>
          <w:rtl/>
        </w:rPr>
        <w:t>2-</w:t>
      </w:r>
      <w:r w:rsidR="008F1E16" w:rsidRPr="007E4BDA">
        <w:rPr>
          <w:rtl/>
        </w:rPr>
        <w:tab/>
      </w:r>
      <w:r w:rsidR="001C25EA" w:rsidRPr="007E4BDA">
        <w:rPr>
          <w:rtl/>
        </w:rPr>
        <w:t xml:space="preserve">تدشين الموقع </w:t>
      </w:r>
      <w:proofErr w:type="spellStart"/>
      <w:r w:rsidR="001C25EA" w:rsidRPr="007E4BDA">
        <w:rPr>
          <w:rtl/>
        </w:rPr>
        <w:t>الالكتروني</w:t>
      </w:r>
      <w:proofErr w:type="spellEnd"/>
      <w:r w:rsidR="001C25EA" w:rsidRPr="007E4BDA">
        <w:rPr>
          <w:rtl/>
        </w:rPr>
        <w:t xml:space="preserve"> للانتخابات </w:t>
      </w:r>
      <w:r w:rsidR="001C25EA" w:rsidRPr="007E4BDA">
        <w:rPr>
          <w:rFonts w:eastAsiaTheme="majorEastAsia"/>
        </w:rPr>
        <w:t>www.vote.bh</w:t>
      </w:r>
      <w:r w:rsidR="001C25EA" w:rsidRPr="007E4BDA">
        <w:rPr>
          <w:rtl/>
        </w:rPr>
        <w:t xml:space="preserve"> والذي يتضمن جميع المعلومات المتعلقة بسير العملية الانتخابية</w:t>
      </w:r>
      <w:r w:rsidRPr="007E4BDA">
        <w:rPr>
          <w:rFonts w:hint="cs"/>
          <w:rtl/>
        </w:rPr>
        <w:t>؛</w:t>
      </w:r>
    </w:p>
    <w:p w:rsidR="001C25EA" w:rsidRPr="007E4BDA" w:rsidRDefault="00307E87" w:rsidP="00D02FF7">
      <w:pPr>
        <w:pStyle w:val="SingleTxtGA"/>
        <w:spacing w:line="360" w:lineRule="exact"/>
        <w:ind w:left="2608" w:hanging="1361"/>
        <w:rPr>
          <w:rtl/>
        </w:rPr>
      </w:pPr>
      <w:r w:rsidRPr="007E4BDA">
        <w:rPr>
          <w:rFonts w:hint="cs"/>
          <w:rtl/>
        </w:rPr>
        <w:tab/>
      </w:r>
      <w:r w:rsidR="008F1E16" w:rsidRPr="007E4BDA">
        <w:rPr>
          <w:rtl/>
        </w:rPr>
        <w:t>3-</w:t>
      </w:r>
      <w:r w:rsidR="008F1E16" w:rsidRPr="007E4BDA">
        <w:rPr>
          <w:rtl/>
        </w:rPr>
        <w:tab/>
      </w:r>
      <w:r w:rsidR="001C25EA" w:rsidRPr="007E4BDA">
        <w:rPr>
          <w:rtl/>
        </w:rPr>
        <w:t>استحداث برامج للعملية الانتخابية خاصة بالهواتف الذكية</w:t>
      </w:r>
      <w:r w:rsidRPr="007E4BDA">
        <w:rPr>
          <w:rFonts w:hint="cs"/>
          <w:rtl/>
        </w:rPr>
        <w:t>؛</w:t>
      </w:r>
    </w:p>
    <w:p w:rsidR="001C25EA" w:rsidRPr="007E4BDA" w:rsidRDefault="00307E87" w:rsidP="00D02FF7">
      <w:pPr>
        <w:pStyle w:val="SingleTxtGA"/>
        <w:spacing w:line="360" w:lineRule="exact"/>
        <w:ind w:left="2608" w:hanging="1361"/>
        <w:rPr>
          <w:rtl/>
        </w:rPr>
      </w:pPr>
      <w:r w:rsidRPr="007E4BDA">
        <w:rPr>
          <w:rFonts w:hint="cs"/>
          <w:rtl/>
        </w:rPr>
        <w:tab/>
      </w:r>
      <w:r w:rsidR="008F1E16" w:rsidRPr="007E4BDA">
        <w:rPr>
          <w:rtl/>
        </w:rPr>
        <w:t>4-</w:t>
      </w:r>
      <w:r w:rsidR="008F1E16" w:rsidRPr="007E4BDA">
        <w:rPr>
          <w:rtl/>
        </w:rPr>
        <w:tab/>
      </w:r>
      <w:r w:rsidR="001C25EA" w:rsidRPr="007E4BDA">
        <w:rPr>
          <w:rtl/>
        </w:rPr>
        <w:t>تخصيص خط ساخن على مدار الساعة لتلقي الاستفسارات والطلبات والمقترحات وغيرها المتعلقة بالعملية الانتخابية</w:t>
      </w:r>
      <w:r w:rsidRPr="007E4BDA">
        <w:rPr>
          <w:rFonts w:hint="cs"/>
          <w:rtl/>
        </w:rPr>
        <w:t>؛</w:t>
      </w:r>
    </w:p>
    <w:p w:rsidR="001C7E1A" w:rsidRPr="007E4BDA" w:rsidRDefault="00307E87" w:rsidP="00D02FF7">
      <w:pPr>
        <w:pStyle w:val="SingleTxtGA"/>
        <w:spacing w:line="360" w:lineRule="exact"/>
        <w:ind w:left="2608" w:hanging="1361"/>
        <w:rPr>
          <w:rtl/>
        </w:rPr>
      </w:pPr>
      <w:r w:rsidRPr="007E4BDA">
        <w:rPr>
          <w:rFonts w:hint="cs"/>
          <w:rtl/>
        </w:rPr>
        <w:tab/>
      </w:r>
      <w:r w:rsidR="008F1E16" w:rsidRPr="007E4BDA">
        <w:rPr>
          <w:rtl/>
        </w:rPr>
        <w:t>5-</w:t>
      </w:r>
      <w:r w:rsidR="008F1E16" w:rsidRPr="007E4BDA">
        <w:rPr>
          <w:rtl/>
        </w:rPr>
        <w:tab/>
      </w:r>
      <w:r w:rsidR="001C25EA" w:rsidRPr="007E4BDA">
        <w:rPr>
          <w:rtl/>
        </w:rPr>
        <w:t>إقامة ورش العمل والندوات المتعلقة بالعملية الانتخابية.</w:t>
      </w:r>
    </w:p>
    <w:p w:rsidR="001C25EA" w:rsidRPr="007E4BDA" w:rsidRDefault="00A5786B" w:rsidP="00D02FF7">
      <w:pPr>
        <w:pStyle w:val="SingleTxtGA"/>
        <w:spacing w:line="360" w:lineRule="exact"/>
      </w:pPr>
      <w:r>
        <w:rPr>
          <w:rtl/>
        </w:rPr>
        <w:t>286-</w:t>
      </w:r>
      <w:r w:rsidR="008F1E16" w:rsidRPr="007E4BDA">
        <w:rPr>
          <w:rtl/>
        </w:rPr>
        <w:tab/>
      </w:r>
      <w:r w:rsidR="001C25EA" w:rsidRPr="007E4BDA">
        <w:rPr>
          <w:rtl/>
        </w:rPr>
        <w:t xml:space="preserve">كما ينفذ المجلس </w:t>
      </w:r>
      <w:proofErr w:type="spellStart"/>
      <w:r w:rsidR="001C25EA" w:rsidRPr="007E4BDA">
        <w:rPr>
          <w:rtl/>
        </w:rPr>
        <w:t>الاعلى</w:t>
      </w:r>
      <w:proofErr w:type="spellEnd"/>
      <w:r w:rsidR="001C25EA" w:rsidRPr="007E4BDA">
        <w:rPr>
          <w:rtl/>
        </w:rPr>
        <w:t xml:space="preserve"> للمرأة برنامج (مستمر) للتمكين السياسي </w:t>
      </w:r>
      <w:r w:rsidR="001C25EA" w:rsidRPr="007E4BDA">
        <w:rPr>
          <w:rFonts w:hint="eastAsia"/>
          <w:rtl/>
        </w:rPr>
        <w:t>للمرأة،</w:t>
      </w:r>
      <w:r w:rsidR="001C25EA" w:rsidRPr="007E4BDA">
        <w:rPr>
          <w:rtl/>
        </w:rPr>
        <w:t xml:space="preserve"> بالتعاون مع معهد البحرين للتنمية السياسية، حيث يتضمن البرنامج محور التوعية الذي يهدف </w:t>
      </w:r>
      <w:proofErr w:type="spellStart"/>
      <w:r w:rsidR="001C25EA" w:rsidRPr="007E4BDA">
        <w:rPr>
          <w:rtl/>
        </w:rPr>
        <w:t>الى</w:t>
      </w:r>
      <w:proofErr w:type="spellEnd"/>
      <w:r w:rsidR="001C25EA" w:rsidRPr="007E4BDA">
        <w:rPr>
          <w:rtl/>
        </w:rPr>
        <w:t xml:space="preserve"> تنفيذ سلسلة من البرامج التدريبية والتوعوية لتعزيز المشاركة في العملية </w:t>
      </w:r>
      <w:r w:rsidR="001C25EA" w:rsidRPr="007E4BDA">
        <w:rPr>
          <w:rFonts w:hint="eastAsia"/>
          <w:rtl/>
        </w:rPr>
        <w:t>الانتخابية،</w:t>
      </w:r>
      <w:r w:rsidR="001C25EA" w:rsidRPr="007E4BDA">
        <w:rPr>
          <w:rtl/>
        </w:rPr>
        <w:t xml:space="preserve"> ويستهدف البرنامج المجتمع البحريني بشكل</w:t>
      </w:r>
      <w:r w:rsidR="00B658E7" w:rsidRPr="007E4BDA">
        <w:rPr>
          <w:rtl/>
        </w:rPr>
        <w:t xml:space="preserve"> عام </w:t>
      </w:r>
      <w:r w:rsidR="001C25EA" w:rsidRPr="007E4BDA">
        <w:rPr>
          <w:rtl/>
        </w:rPr>
        <w:t>وبصفة خاصة المرأة والشباب.</w:t>
      </w:r>
    </w:p>
    <w:p w:rsidR="001C25EA" w:rsidRPr="007E4BDA" w:rsidRDefault="00A5786B" w:rsidP="00D02FF7">
      <w:pPr>
        <w:pStyle w:val="SingleTxtGA"/>
        <w:spacing w:line="360" w:lineRule="exact"/>
        <w:rPr>
          <w:rtl/>
        </w:rPr>
      </w:pPr>
      <w:r>
        <w:rPr>
          <w:rtl/>
        </w:rPr>
        <w:t>287-</w:t>
      </w:r>
      <w:r w:rsidR="008F1E16" w:rsidRPr="007E4BDA">
        <w:rPr>
          <w:rtl/>
        </w:rPr>
        <w:tab/>
      </w:r>
      <w:r w:rsidR="001C25EA" w:rsidRPr="007E4BDA">
        <w:rPr>
          <w:rtl/>
        </w:rPr>
        <w:t xml:space="preserve">تضمن الفصل الرابع من المرسوم بقانون </w:t>
      </w:r>
      <w:r w:rsidR="00B658E7" w:rsidRPr="007E4BDA">
        <w:rPr>
          <w:rtl/>
        </w:rPr>
        <w:t>رقم </w:t>
      </w:r>
      <w:r w:rsidR="001C25EA" w:rsidRPr="007E4BDA">
        <w:rPr>
          <w:rtl/>
        </w:rPr>
        <w:t>(14) لسنة 2002 بشأن مباشرة الحقوق السياسية بياناً بالجرائم الانتخابية والعقوبات المقررة لها على النحو التالي:</w:t>
      </w:r>
      <w:r w:rsidR="00307E87" w:rsidRPr="007E4BDA">
        <w:rPr>
          <w:rFonts w:hint="cs"/>
          <w:rtl/>
        </w:rPr>
        <w:t xml:space="preserve"> </w:t>
      </w:r>
      <w:r w:rsidR="001C25EA" w:rsidRPr="007E4BDA">
        <w:rPr>
          <w:rtl/>
        </w:rPr>
        <w:t>يعاقب بالحبس مدة لا</w:t>
      </w:r>
      <w:r w:rsidR="00307E87" w:rsidRPr="007E4BDA">
        <w:rPr>
          <w:rFonts w:hint="cs"/>
          <w:rtl/>
        </w:rPr>
        <w:t> </w:t>
      </w:r>
      <w:r w:rsidR="001C25EA" w:rsidRPr="007E4BDA">
        <w:rPr>
          <w:rtl/>
        </w:rPr>
        <w:t>تزيد على ستة أشهر وبغرامة</w:t>
      </w:r>
      <w:r w:rsidR="00B658E7" w:rsidRPr="007E4BDA">
        <w:rPr>
          <w:rtl/>
        </w:rPr>
        <w:t xml:space="preserve"> لا </w:t>
      </w:r>
      <w:r w:rsidR="001C25EA" w:rsidRPr="007E4BDA">
        <w:rPr>
          <w:rtl/>
        </w:rPr>
        <w:t>تتجاوز خمسمائة دينار</w:t>
      </w:r>
      <w:r w:rsidR="00B658E7" w:rsidRPr="007E4BDA">
        <w:rPr>
          <w:rtl/>
        </w:rPr>
        <w:t xml:space="preserve"> أو </w:t>
      </w:r>
      <w:r w:rsidR="001C25EA" w:rsidRPr="007E4BDA">
        <w:rPr>
          <w:rtl/>
        </w:rPr>
        <w:t>بإحدى هاتين العقوبتين كل من ارتكب فعلاً من الأفعال الآتية:</w:t>
      </w:r>
    </w:p>
    <w:p w:rsidR="001C25EA" w:rsidRPr="007E4BDA" w:rsidRDefault="00CE7E79" w:rsidP="00D02FF7">
      <w:pPr>
        <w:pStyle w:val="SingleTxtGA"/>
        <w:spacing w:line="360" w:lineRule="exact"/>
        <w:ind w:left="2608" w:hanging="680"/>
        <w:rPr>
          <w:rtl/>
        </w:rPr>
      </w:pPr>
      <w:r w:rsidRPr="007E4BDA">
        <w:rPr>
          <w:rFonts w:hint="cs"/>
          <w:rtl/>
        </w:rPr>
        <w:t>1-</w:t>
      </w:r>
      <w:r w:rsidR="008F1E16" w:rsidRPr="007E4BDA">
        <w:rPr>
          <w:rtl/>
        </w:rPr>
        <w:tab/>
      </w:r>
      <w:r w:rsidR="001C25EA" w:rsidRPr="007E4BDA">
        <w:rPr>
          <w:rtl/>
        </w:rPr>
        <w:t>أورد بياناً كاذباً وهو عالم بذلك في أية وثيقة قدمها لأمر يتعلق بجدول الناخبين</w:t>
      </w:r>
      <w:r w:rsidR="00B658E7" w:rsidRPr="007E4BDA">
        <w:rPr>
          <w:rtl/>
        </w:rPr>
        <w:t xml:space="preserve"> أو </w:t>
      </w:r>
      <w:r w:rsidR="001C25EA" w:rsidRPr="007E4BDA">
        <w:rPr>
          <w:rtl/>
        </w:rPr>
        <w:t>تعمد بأية وسيلة أخرى إدخال اسم فيه</w:t>
      </w:r>
      <w:r w:rsidR="00B658E7" w:rsidRPr="007E4BDA">
        <w:rPr>
          <w:rtl/>
        </w:rPr>
        <w:t xml:space="preserve"> أو </w:t>
      </w:r>
      <w:r w:rsidR="001C25EA" w:rsidRPr="007E4BDA">
        <w:rPr>
          <w:rtl/>
        </w:rPr>
        <w:t>حذف اسم منه خلافاً لأحكام القانون</w:t>
      </w:r>
      <w:r w:rsidR="00307E87" w:rsidRPr="007E4BDA">
        <w:rPr>
          <w:rFonts w:hint="cs"/>
          <w:rtl/>
        </w:rPr>
        <w:t>؛</w:t>
      </w:r>
    </w:p>
    <w:p w:rsidR="001C25EA" w:rsidRPr="005A1E8D" w:rsidRDefault="00CE7E79" w:rsidP="00D02FF7">
      <w:pPr>
        <w:pStyle w:val="SingleTxtGA"/>
        <w:spacing w:line="360" w:lineRule="exact"/>
        <w:ind w:left="2608" w:hanging="680"/>
        <w:rPr>
          <w:spacing w:val="-4"/>
          <w:rtl/>
        </w:rPr>
      </w:pPr>
      <w:r w:rsidRPr="007E4BDA">
        <w:rPr>
          <w:rFonts w:hint="cs"/>
          <w:rtl/>
        </w:rPr>
        <w:t>2-</w:t>
      </w:r>
      <w:r w:rsidR="008F1E16" w:rsidRPr="007E4BDA">
        <w:rPr>
          <w:rtl/>
        </w:rPr>
        <w:tab/>
      </w:r>
      <w:r w:rsidR="001C25EA" w:rsidRPr="005A1E8D">
        <w:rPr>
          <w:spacing w:val="-4"/>
          <w:rtl/>
        </w:rPr>
        <w:t>زوَّر</w:t>
      </w:r>
      <w:r w:rsidR="00B658E7" w:rsidRPr="005A1E8D">
        <w:rPr>
          <w:spacing w:val="-4"/>
          <w:rtl/>
        </w:rPr>
        <w:t xml:space="preserve"> أو </w:t>
      </w:r>
      <w:r w:rsidR="001C25EA" w:rsidRPr="005A1E8D">
        <w:rPr>
          <w:spacing w:val="-4"/>
          <w:rtl/>
        </w:rPr>
        <w:t>حرَّف</w:t>
      </w:r>
      <w:r w:rsidR="00B658E7" w:rsidRPr="005A1E8D">
        <w:rPr>
          <w:spacing w:val="-4"/>
          <w:rtl/>
        </w:rPr>
        <w:t xml:space="preserve"> أو </w:t>
      </w:r>
      <w:r w:rsidR="001C25EA" w:rsidRPr="005A1E8D">
        <w:rPr>
          <w:spacing w:val="-4"/>
          <w:rtl/>
        </w:rPr>
        <w:t>شوَّه</w:t>
      </w:r>
      <w:r w:rsidR="00B658E7" w:rsidRPr="005A1E8D">
        <w:rPr>
          <w:spacing w:val="-4"/>
          <w:rtl/>
        </w:rPr>
        <w:t xml:space="preserve"> أو </w:t>
      </w:r>
      <w:r w:rsidR="001C25EA" w:rsidRPr="005A1E8D">
        <w:rPr>
          <w:spacing w:val="-4"/>
          <w:rtl/>
        </w:rPr>
        <w:t>أخفى</w:t>
      </w:r>
      <w:r w:rsidR="00B658E7" w:rsidRPr="005A1E8D">
        <w:rPr>
          <w:spacing w:val="-4"/>
          <w:rtl/>
        </w:rPr>
        <w:t xml:space="preserve"> أو </w:t>
      </w:r>
      <w:r w:rsidR="001C25EA" w:rsidRPr="005A1E8D">
        <w:rPr>
          <w:spacing w:val="-4"/>
          <w:rtl/>
        </w:rPr>
        <w:t>أتلف</w:t>
      </w:r>
      <w:r w:rsidR="00B658E7" w:rsidRPr="005A1E8D">
        <w:rPr>
          <w:spacing w:val="-4"/>
          <w:rtl/>
        </w:rPr>
        <w:t xml:space="preserve"> أو </w:t>
      </w:r>
      <w:r w:rsidR="001C25EA" w:rsidRPr="005A1E8D">
        <w:rPr>
          <w:spacing w:val="-4"/>
          <w:rtl/>
        </w:rPr>
        <w:t>سرق جدول الناخبين</w:t>
      </w:r>
      <w:r w:rsidR="00B658E7" w:rsidRPr="005A1E8D">
        <w:rPr>
          <w:spacing w:val="-4"/>
          <w:rtl/>
        </w:rPr>
        <w:t xml:space="preserve"> أو </w:t>
      </w:r>
      <w:r w:rsidR="001C25EA" w:rsidRPr="005A1E8D">
        <w:rPr>
          <w:spacing w:val="-4"/>
          <w:rtl/>
        </w:rPr>
        <w:t>ورقة ترشيح</w:t>
      </w:r>
      <w:r w:rsidR="00B658E7" w:rsidRPr="005A1E8D">
        <w:rPr>
          <w:spacing w:val="-4"/>
          <w:rtl/>
        </w:rPr>
        <w:t xml:space="preserve"> أو </w:t>
      </w:r>
      <w:r w:rsidR="001C25EA" w:rsidRPr="005A1E8D">
        <w:rPr>
          <w:spacing w:val="-4"/>
          <w:rtl/>
        </w:rPr>
        <w:t>ورقة اقتراع</w:t>
      </w:r>
      <w:r w:rsidR="00B658E7" w:rsidRPr="005A1E8D">
        <w:rPr>
          <w:spacing w:val="-4"/>
          <w:rtl/>
        </w:rPr>
        <w:t xml:space="preserve"> أو </w:t>
      </w:r>
      <w:r w:rsidR="001C25EA" w:rsidRPr="005A1E8D">
        <w:rPr>
          <w:spacing w:val="-4"/>
          <w:rtl/>
        </w:rPr>
        <w:t>أية وثيقة أخرى تتعلق بعملية الانتخاب بقصد تغيير النتيجة</w:t>
      </w:r>
      <w:r w:rsidR="00307E87" w:rsidRPr="005A1E8D">
        <w:rPr>
          <w:rFonts w:hint="cs"/>
          <w:spacing w:val="-4"/>
          <w:rtl/>
        </w:rPr>
        <w:t>؛</w:t>
      </w:r>
    </w:p>
    <w:p w:rsidR="001C25EA" w:rsidRPr="007E4BDA" w:rsidRDefault="00CE7E79" w:rsidP="00D02FF7">
      <w:pPr>
        <w:pStyle w:val="SingleTxtGA"/>
        <w:spacing w:line="360" w:lineRule="exact"/>
        <w:ind w:left="2608" w:hanging="680"/>
        <w:rPr>
          <w:rtl/>
        </w:rPr>
      </w:pPr>
      <w:r w:rsidRPr="007E4BDA">
        <w:rPr>
          <w:rFonts w:hint="cs"/>
          <w:rtl/>
        </w:rPr>
        <w:t>3-</w:t>
      </w:r>
      <w:r w:rsidR="008F1E16" w:rsidRPr="007E4BDA">
        <w:rPr>
          <w:rtl/>
        </w:rPr>
        <w:tab/>
      </w:r>
      <w:r w:rsidR="001C25EA" w:rsidRPr="007E4BDA">
        <w:rPr>
          <w:rtl/>
        </w:rPr>
        <w:t>أعطى صوته في الانتخاب وهو يعلم أنه</w:t>
      </w:r>
      <w:r w:rsidR="00B658E7" w:rsidRPr="007E4BDA">
        <w:rPr>
          <w:rtl/>
        </w:rPr>
        <w:t xml:space="preserve"> لا </w:t>
      </w:r>
      <w:r w:rsidR="001C25EA" w:rsidRPr="007E4BDA">
        <w:rPr>
          <w:rtl/>
        </w:rPr>
        <w:t>حق له في ذلك</w:t>
      </w:r>
      <w:r w:rsidR="00B658E7" w:rsidRPr="007E4BDA">
        <w:rPr>
          <w:rtl/>
        </w:rPr>
        <w:t xml:space="preserve"> أو </w:t>
      </w:r>
      <w:r w:rsidR="001C25EA" w:rsidRPr="007E4BDA">
        <w:rPr>
          <w:rtl/>
        </w:rPr>
        <w:t>أنه فقد الشروط المطلوبة لاستعمال الحق فيه بعد أن أصبحت الجداول نهائية</w:t>
      </w:r>
      <w:r w:rsidR="00307E87" w:rsidRPr="007E4BDA">
        <w:rPr>
          <w:rFonts w:hint="cs"/>
          <w:rtl/>
        </w:rPr>
        <w:t>؛</w:t>
      </w:r>
    </w:p>
    <w:p w:rsidR="001C25EA" w:rsidRPr="007E4BDA" w:rsidRDefault="00CE7E79" w:rsidP="00D02FF7">
      <w:pPr>
        <w:pStyle w:val="SingleTxtGA"/>
        <w:spacing w:line="360" w:lineRule="exact"/>
        <w:ind w:left="2608" w:hanging="680"/>
        <w:rPr>
          <w:rtl/>
        </w:rPr>
      </w:pPr>
      <w:r w:rsidRPr="007E4BDA">
        <w:rPr>
          <w:rFonts w:hint="cs"/>
          <w:rtl/>
        </w:rPr>
        <w:t>4-</w:t>
      </w:r>
      <w:r w:rsidR="008F1E16" w:rsidRPr="007E4BDA">
        <w:rPr>
          <w:rtl/>
        </w:rPr>
        <w:tab/>
      </w:r>
      <w:r w:rsidR="001C25EA" w:rsidRPr="007E4BDA">
        <w:rPr>
          <w:rtl/>
        </w:rPr>
        <w:t>أخلَّ بحرية الانتخاب</w:t>
      </w:r>
      <w:r w:rsidR="00B658E7" w:rsidRPr="007E4BDA">
        <w:rPr>
          <w:rtl/>
        </w:rPr>
        <w:t xml:space="preserve"> أو </w:t>
      </w:r>
      <w:r w:rsidR="001C25EA" w:rsidRPr="007E4BDA">
        <w:rPr>
          <w:rtl/>
        </w:rPr>
        <w:t>بنظام إجراءاته باستعمال القوة</w:t>
      </w:r>
      <w:r w:rsidR="00B658E7" w:rsidRPr="007E4BDA">
        <w:rPr>
          <w:rtl/>
        </w:rPr>
        <w:t xml:space="preserve"> أو </w:t>
      </w:r>
      <w:r w:rsidR="001C25EA" w:rsidRPr="007E4BDA">
        <w:rPr>
          <w:rtl/>
        </w:rPr>
        <w:t>التهديد</w:t>
      </w:r>
      <w:r w:rsidR="00B658E7" w:rsidRPr="007E4BDA">
        <w:rPr>
          <w:rtl/>
        </w:rPr>
        <w:t xml:space="preserve"> أو </w:t>
      </w:r>
      <w:r w:rsidR="001C25EA" w:rsidRPr="007E4BDA">
        <w:rPr>
          <w:rtl/>
        </w:rPr>
        <w:t>التشويش</w:t>
      </w:r>
      <w:r w:rsidR="00B658E7" w:rsidRPr="007E4BDA">
        <w:rPr>
          <w:rtl/>
        </w:rPr>
        <w:t xml:space="preserve"> أو </w:t>
      </w:r>
      <w:r w:rsidR="001C25EA" w:rsidRPr="007E4BDA">
        <w:rPr>
          <w:rtl/>
        </w:rPr>
        <w:t>بالاشتراك في التجمهر</w:t>
      </w:r>
      <w:r w:rsidR="00B658E7" w:rsidRPr="007E4BDA">
        <w:rPr>
          <w:rtl/>
        </w:rPr>
        <w:t xml:space="preserve"> أو </w:t>
      </w:r>
      <w:r w:rsidR="001C25EA" w:rsidRPr="007E4BDA">
        <w:rPr>
          <w:rtl/>
        </w:rPr>
        <w:t>المظاهرات</w:t>
      </w:r>
      <w:r w:rsidR="00307E87" w:rsidRPr="007E4BDA">
        <w:rPr>
          <w:rFonts w:hint="cs"/>
          <w:rtl/>
        </w:rPr>
        <w:t>؛</w:t>
      </w:r>
    </w:p>
    <w:p w:rsidR="001C25EA" w:rsidRPr="007E4BDA" w:rsidRDefault="00CE7E79" w:rsidP="00D02FF7">
      <w:pPr>
        <w:pStyle w:val="SingleTxtGA"/>
        <w:spacing w:line="360" w:lineRule="exact"/>
        <w:ind w:left="2608" w:hanging="680"/>
        <w:rPr>
          <w:rtl/>
        </w:rPr>
      </w:pPr>
      <w:r w:rsidRPr="007E4BDA">
        <w:rPr>
          <w:rFonts w:hint="cs"/>
          <w:rtl/>
        </w:rPr>
        <w:t>5-</w:t>
      </w:r>
      <w:r w:rsidR="008F1E16" w:rsidRPr="007E4BDA">
        <w:rPr>
          <w:rtl/>
        </w:rPr>
        <w:tab/>
      </w:r>
      <w:r w:rsidR="001C25EA" w:rsidRPr="007E4BDA">
        <w:rPr>
          <w:rtl/>
        </w:rPr>
        <w:t>استعمل حقه في الانتخاب أكثر من مرة واحدة في يوم الاقتراع</w:t>
      </w:r>
      <w:r w:rsidR="00B658E7" w:rsidRPr="007E4BDA">
        <w:rPr>
          <w:rtl/>
        </w:rPr>
        <w:t xml:space="preserve"> أو </w:t>
      </w:r>
      <w:r w:rsidR="001C25EA" w:rsidRPr="007E4BDA">
        <w:rPr>
          <w:rtl/>
        </w:rPr>
        <w:t>انتحل شخصية غيره</w:t>
      </w:r>
      <w:r w:rsidR="00307E87" w:rsidRPr="007E4BDA">
        <w:rPr>
          <w:rFonts w:hint="cs"/>
          <w:rtl/>
        </w:rPr>
        <w:t>؛</w:t>
      </w:r>
    </w:p>
    <w:p w:rsidR="001C25EA" w:rsidRPr="007E4BDA" w:rsidRDefault="00CE7E79" w:rsidP="00D02FF7">
      <w:pPr>
        <w:pStyle w:val="SingleTxtGA"/>
        <w:spacing w:line="360" w:lineRule="exact"/>
        <w:ind w:left="2608" w:hanging="680"/>
        <w:rPr>
          <w:rtl/>
        </w:rPr>
      </w:pPr>
      <w:r w:rsidRPr="007E4BDA">
        <w:rPr>
          <w:rFonts w:hint="cs"/>
          <w:rtl/>
        </w:rPr>
        <w:t>6-</w:t>
      </w:r>
      <w:r w:rsidR="008F1E16" w:rsidRPr="007E4BDA">
        <w:rPr>
          <w:rtl/>
        </w:rPr>
        <w:tab/>
      </w:r>
      <w:r w:rsidR="001C25EA" w:rsidRPr="007E4BDA">
        <w:rPr>
          <w:rtl/>
        </w:rPr>
        <w:t>أهان أية لجنة من اللجان المنصوص عليها في القانون المشار إليه</w:t>
      </w:r>
      <w:r w:rsidR="00B658E7" w:rsidRPr="007E4BDA">
        <w:rPr>
          <w:rtl/>
        </w:rPr>
        <w:t xml:space="preserve"> أو </w:t>
      </w:r>
      <w:r w:rsidR="001C25EA" w:rsidRPr="007E4BDA">
        <w:rPr>
          <w:rtl/>
        </w:rPr>
        <w:t>أحد أعضائها أثناء تأدية أعمالها</w:t>
      </w:r>
      <w:r w:rsidR="00307E87" w:rsidRPr="007E4BDA">
        <w:rPr>
          <w:rFonts w:hint="cs"/>
          <w:rtl/>
        </w:rPr>
        <w:t>؛</w:t>
      </w:r>
    </w:p>
    <w:p w:rsidR="001C25EA" w:rsidRPr="007E4BDA" w:rsidRDefault="00CE7E79" w:rsidP="00D02FF7">
      <w:pPr>
        <w:pStyle w:val="SingleTxtGA"/>
        <w:spacing w:line="360" w:lineRule="exact"/>
        <w:ind w:left="2608" w:hanging="680"/>
        <w:rPr>
          <w:rtl/>
        </w:rPr>
      </w:pPr>
      <w:r w:rsidRPr="007E4BDA">
        <w:rPr>
          <w:rFonts w:hint="cs"/>
          <w:rtl/>
        </w:rPr>
        <w:t>7-</w:t>
      </w:r>
      <w:r w:rsidR="008F1E16" w:rsidRPr="007E4BDA">
        <w:rPr>
          <w:rtl/>
        </w:rPr>
        <w:tab/>
      </w:r>
      <w:r w:rsidR="001C25EA" w:rsidRPr="007E4BDA">
        <w:rPr>
          <w:rtl/>
        </w:rPr>
        <w:t>نشر</w:t>
      </w:r>
      <w:r w:rsidR="00B658E7" w:rsidRPr="007E4BDA">
        <w:rPr>
          <w:rtl/>
        </w:rPr>
        <w:t xml:space="preserve"> أو </w:t>
      </w:r>
      <w:r w:rsidR="001C25EA" w:rsidRPr="007E4BDA">
        <w:rPr>
          <w:rtl/>
        </w:rPr>
        <w:t>أذاع أقوالاً كاذبة عن سلوك أحد المرشحين</w:t>
      </w:r>
      <w:r w:rsidR="00B658E7" w:rsidRPr="007E4BDA">
        <w:rPr>
          <w:rtl/>
        </w:rPr>
        <w:t xml:space="preserve"> أو </w:t>
      </w:r>
      <w:r w:rsidR="001C25EA" w:rsidRPr="007E4BDA">
        <w:rPr>
          <w:rtl/>
        </w:rPr>
        <w:t>عن أخلاقه بقصد التأثير في نتيجة الانتخاب. يعاقب بالحبس مدة</w:t>
      </w:r>
      <w:r w:rsidR="00B658E7" w:rsidRPr="007E4BDA">
        <w:rPr>
          <w:rtl/>
        </w:rPr>
        <w:t xml:space="preserve"> لا </w:t>
      </w:r>
      <w:r w:rsidR="001C25EA" w:rsidRPr="007E4BDA">
        <w:rPr>
          <w:rtl/>
        </w:rPr>
        <w:t>تزيد على سنة وبغرامة لا</w:t>
      </w:r>
      <w:r w:rsidR="00B94B0D" w:rsidRPr="007E4BDA">
        <w:rPr>
          <w:rFonts w:hint="cs"/>
          <w:rtl/>
        </w:rPr>
        <w:t> </w:t>
      </w:r>
      <w:r w:rsidR="001C25EA" w:rsidRPr="007E4BDA">
        <w:rPr>
          <w:rtl/>
        </w:rPr>
        <w:t>تجاوز ألف دينار</w:t>
      </w:r>
      <w:r w:rsidR="00B658E7" w:rsidRPr="007E4BDA">
        <w:rPr>
          <w:rtl/>
        </w:rPr>
        <w:t xml:space="preserve"> أو </w:t>
      </w:r>
      <w:r w:rsidR="001C25EA" w:rsidRPr="007E4BDA">
        <w:rPr>
          <w:rtl/>
        </w:rPr>
        <w:t>بإحدى هاتين العقوبتين كل موظف</w:t>
      </w:r>
      <w:r w:rsidR="00B658E7" w:rsidRPr="007E4BDA">
        <w:rPr>
          <w:rtl/>
        </w:rPr>
        <w:t xml:space="preserve"> عام </w:t>
      </w:r>
      <w:r w:rsidR="001C25EA" w:rsidRPr="007E4BDA">
        <w:rPr>
          <w:rtl/>
        </w:rPr>
        <w:t>له اتصال بعملية الانتخاب ارتكب جريمة من الجرائم الانتخابية سالفة الذكر</w:t>
      </w:r>
      <w:r w:rsidR="00307E87" w:rsidRPr="007E4BDA">
        <w:rPr>
          <w:rFonts w:hint="cs"/>
          <w:rtl/>
        </w:rPr>
        <w:t>؛</w:t>
      </w:r>
    </w:p>
    <w:p w:rsidR="001C7E1A" w:rsidRPr="005A1E8D" w:rsidRDefault="00A5786B" w:rsidP="00D02FF7">
      <w:pPr>
        <w:pStyle w:val="SingleTxtGA"/>
        <w:spacing w:line="360" w:lineRule="exact"/>
        <w:rPr>
          <w:spacing w:val="-2"/>
          <w:rtl/>
        </w:rPr>
      </w:pPr>
      <w:r>
        <w:rPr>
          <w:rtl/>
        </w:rPr>
        <w:lastRenderedPageBreak/>
        <w:t>288-</w:t>
      </w:r>
      <w:r w:rsidR="00307E87" w:rsidRPr="005A1E8D">
        <w:rPr>
          <w:rFonts w:hint="cs"/>
          <w:spacing w:val="-2"/>
          <w:rtl/>
        </w:rPr>
        <w:tab/>
      </w:r>
      <w:r w:rsidR="001C25EA" w:rsidRPr="005A1E8D">
        <w:rPr>
          <w:spacing w:val="-2"/>
          <w:rtl/>
        </w:rPr>
        <w:t>لا يجوز الحكم بوقف تنفيذ عقوبة الغرامة المقضي بها في الجرائم الانتخابية سالفة الذكر.</w:t>
      </w:r>
    </w:p>
    <w:p w:rsidR="001C25EA" w:rsidRPr="007E4BDA" w:rsidRDefault="00A5786B" w:rsidP="00D02FF7">
      <w:pPr>
        <w:pStyle w:val="SingleTxtGA"/>
        <w:spacing w:line="360" w:lineRule="exact"/>
        <w:rPr>
          <w:rtl/>
        </w:rPr>
      </w:pPr>
      <w:r>
        <w:rPr>
          <w:rtl/>
        </w:rPr>
        <w:t>289-</w:t>
      </w:r>
      <w:r w:rsidR="00307E87" w:rsidRPr="007E4BDA">
        <w:rPr>
          <w:rFonts w:hint="cs"/>
          <w:rtl/>
        </w:rPr>
        <w:tab/>
      </w:r>
      <w:r w:rsidR="001C25EA" w:rsidRPr="007E4BDA">
        <w:rPr>
          <w:rtl/>
        </w:rPr>
        <w:t>يعاقب على الشروع في الجرائم الانتخابية سالفة الذكر بالعقوبة المنصوص عليها للجريمة التامة.</w:t>
      </w:r>
    </w:p>
    <w:p w:rsidR="001C25EA" w:rsidRPr="007E4BDA" w:rsidRDefault="00A5786B" w:rsidP="00D02FF7">
      <w:pPr>
        <w:pStyle w:val="SingleTxtGA"/>
        <w:spacing w:line="360" w:lineRule="exact"/>
        <w:rPr>
          <w:rtl/>
        </w:rPr>
      </w:pPr>
      <w:r>
        <w:rPr>
          <w:rtl/>
        </w:rPr>
        <w:t>290-</w:t>
      </w:r>
      <w:r w:rsidR="008F1E16" w:rsidRPr="007E4BDA">
        <w:rPr>
          <w:rtl/>
        </w:rPr>
        <w:tab/>
      </w:r>
      <w:r w:rsidR="001C25EA" w:rsidRPr="007E4BDA">
        <w:rPr>
          <w:rtl/>
        </w:rPr>
        <w:t xml:space="preserve">كما نص المرسوم بقانون </w:t>
      </w:r>
      <w:r w:rsidR="00B658E7" w:rsidRPr="007E4BDA">
        <w:rPr>
          <w:rtl/>
        </w:rPr>
        <w:t>رقم </w:t>
      </w:r>
      <w:r w:rsidR="001C25EA" w:rsidRPr="007E4BDA">
        <w:rPr>
          <w:rtl/>
        </w:rPr>
        <w:t>(3) لسنة 2002 بشأن نظام انتخاب أعضاء المجالس البلدية وتعديلاته على أن يعاقب بالحبس مدة</w:t>
      </w:r>
      <w:r w:rsidR="00B658E7" w:rsidRPr="007E4BDA">
        <w:rPr>
          <w:rtl/>
        </w:rPr>
        <w:t xml:space="preserve"> لا </w:t>
      </w:r>
      <w:r w:rsidR="001C25EA" w:rsidRPr="007E4BDA">
        <w:rPr>
          <w:rtl/>
        </w:rPr>
        <w:t>تزيد على ثلاثة أشهر وبغرامة</w:t>
      </w:r>
      <w:r w:rsidR="00B658E7" w:rsidRPr="007E4BDA">
        <w:rPr>
          <w:rtl/>
        </w:rPr>
        <w:t xml:space="preserve"> لا </w:t>
      </w:r>
      <w:r w:rsidR="001C25EA" w:rsidRPr="007E4BDA">
        <w:rPr>
          <w:rtl/>
        </w:rPr>
        <w:t>تجاوز مائتي دينار</w:t>
      </w:r>
      <w:r w:rsidR="00B658E7" w:rsidRPr="007E4BDA">
        <w:rPr>
          <w:rtl/>
        </w:rPr>
        <w:t xml:space="preserve"> أو </w:t>
      </w:r>
      <w:r w:rsidR="001C25EA" w:rsidRPr="007E4BDA">
        <w:rPr>
          <w:rtl/>
        </w:rPr>
        <w:t>بإحدى هاتين العقوبتين كل من ارتكب فعلاً من الأفعال الآتية:</w:t>
      </w:r>
    </w:p>
    <w:p w:rsidR="001C25EA" w:rsidRPr="007E4BDA" w:rsidRDefault="001C25EA" w:rsidP="00D02FF7">
      <w:pPr>
        <w:pStyle w:val="SingleTxtGA"/>
        <w:spacing w:line="360" w:lineRule="exact"/>
        <w:ind w:left="2608" w:hanging="680"/>
        <w:rPr>
          <w:rtl/>
        </w:rPr>
      </w:pPr>
      <w:r w:rsidRPr="007E4BDA">
        <w:rPr>
          <w:rtl/>
        </w:rPr>
        <w:t>1</w:t>
      </w:r>
      <w:r w:rsidR="002B057C" w:rsidRPr="007E4BDA">
        <w:rPr>
          <w:rtl/>
        </w:rPr>
        <w:t>-</w:t>
      </w:r>
      <w:r w:rsidR="00CE7E79" w:rsidRPr="007E4BDA">
        <w:rPr>
          <w:rFonts w:hint="cs"/>
          <w:rtl/>
        </w:rPr>
        <w:tab/>
      </w:r>
      <w:r w:rsidRPr="007E4BDA">
        <w:rPr>
          <w:rtl/>
        </w:rPr>
        <w:t>أورد بياناً كاذباً وهو عالم بذلك في أية وثيقة قدمها لأمر يتعلق بجدول الناخبين</w:t>
      </w:r>
      <w:r w:rsidR="00B658E7" w:rsidRPr="007E4BDA">
        <w:rPr>
          <w:rtl/>
        </w:rPr>
        <w:t xml:space="preserve"> أو </w:t>
      </w:r>
      <w:r w:rsidRPr="007E4BDA">
        <w:rPr>
          <w:rtl/>
        </w:rPr>
        <w:t>تعمد بأية وسيلة أخرى إدخال اسم فيه</w:t>
      </w:r>
      <w:r w:rsidR="00B658E7" w:rsidRPr="007E4BDA">
        <w:rPr>
          <w:rtl/>
        </w:rPr>
        <w:t xml:space="preserve"> أو </w:t>
      </w:r>
      <w:r w:rsidRPr="007E4BDA">
        <w:rPr>
          <w:rtl/>
        </w:rPr>
        <w:t>حذف اسم منه خلافاً لأحكام القانون</w:t>
      </w:r>
      <w:r w:rsidR="00B94B0D" w:rsidRPr="007E4BDA">
        <w:rPr>
          <w:rFonts w:hint="cs"/>
          <w:rtl/>
        </w:rPr>
        <w:t>؛</w:t>
      </w:r>
    </w:p>
    <w:p w:rsidR="001C25EA" w:rsidRPr="007E4BDA" w:rsidRDefault="001C25EA" w:rsidP="00D02FF7">
      <w:pPr>
        <w:pStyle w:val="SingleTxtGA"/>
        <w:spacing w:line="360" w:lineRule="exact"/>
        <w:ind w:left="2608" w:hanging="680"/>
        <w:rPr>
          <w:rtl/>
        </w:rPr>
      </w:pPr>
      <w:r w:rsidRPr="007E4BDA">
        <w:rPr>
          <w:rtl/>
        </w:rPr>
        <w:t>2</w:t>
      </w:r>
      <w:r w:rsidR="002B057C" w:rsidRPr="007E4BDA">
        <w:rPr>
          <w:rtl/>
        </w:rPr>
        <w:t>-</w:t>
      </w:r>
      <w:r w:rsidR="00CE7E79" w:rsidRPr="007E4BDA">
        <w:rPr>
          <w:rFonts w:hint="cs"/>
          <w:rtl/>
        </w:rPr>
        <w:tab/>
      </w:r>
      <w:r w:rsidRPr="007E4BDA">
        <w:rPr>
          <w:rtl/>
        </w:rPr>
        <w:t>زوَّر</w:t>
      </w:r>
      <w:r w:rsidR="00B658E7" w:rsidRPr="007E4BDA">
        <w:rPr>
          <w:rtl/>
        </w:rPr>
        <w:t xml:space="preserve"> أو </w:t>
      </w:r>
      <w:r w:rsidRPr="007E4BDA">
        <w:rPr>
          <w:rtl/>
        </w:rPr>
        <w:t>حرَّف</w:t>
      </w:r>
      <w:r w:rsidR="00B658E7" w:rsidRPr="007E4BDA">
        <w:rPr>
          <w:rtl/>
        </w:rPr>
        <w:t xml:space="preserve"> أو </w:t>
      </w:r>
      <w:r w:rsidRPr="007E4BDA">
        <w:rPr>
          <w:rtl/>
        </w:rPr>
        <w:t>شوَّه</w:t>
      </w:r>
      <w:r w:rsidR="00B658E7" w:rsidRPr="007E4BDA">
        <w:rPr>
          <w:rtl/>
        </w:rPr>
        <w:t xml:space="preserve"> أو </w:t>
      </w:r>
      <w:r w:rsidRPr="007E4BDA">
        <w:rPr>
          <w:rtl/>
        </w:rPr>
        <w:t>أخفى</w:t>
      </w:r>
      <w:r w:rsidR="00B658E7" w:rsidRPr="007E4BDA">
        <w:rPr>
          <w:rtl/>
        </w:rPr>
        <w:t xml:space="preserve"> أو </w:t>
      </w:r>
      <w:r w:rsidRPr="007E4BDA">
        <w:rPr>
          <w:rtl/>
        </w:rPr>
        <w:t>أتلف</w:t>
      </w:r>
      <w:r w:rsidR="00B658E7" w:rsidRPr="007E4BDA">
        <w:rPr>
          <w:rtl/>
        </w:rPr>
        <w:t xml:space="preserve"> أو </w:t>
      </w:r>
      <w:r w:rsidRPr="007E4BDA">
        <w:rPr>
          <w:rtl/>
        </w:rPr>
        <w:t>سرق جدول الناخبين</w:t>
      </w:r>
      <w:r w:rsidR="00B658E7" w:rsidRPr="007E4BDA">
        <w:rPr>
          <w:rtl/>
        </w:rPr>
        <w:t xml:space="preserve"> أو </w:t>
      </w:r>
      <w:r w:rsidRPr="007E4BDA">
        <w:rPr>
          <w:rtl/>
        </w:rPr>
        <w:t>ورقة ترشيح</w:t>
      </w:r>
      <w:r w:rsidR="00B658E7" w:rsidRPr="007E4BDA">
        <w:rPr>
          <w:rtl/>
        </w:rPr>
        <w:t xml:space="preserve"> أو </w:t>
      </w:r>
      <w:r w:rsidRPr="007E4BDA">
        <w:rPr>
          <w:rtl/>
        </w:rPr>
        <w:t>ورقة اقتراع</w:t>
      </w:r>
      <w:r w:rsidR="00B658E7" w:rsidRPr="007E4BDA">
        <w:rPr>
          <w:rtl/>
        </w:rPr>
        <w:t xml:space="preserve"> أو </w:t>
      </w:r>
      <w:r w:rsidRPr="007E4BDA">
        <w:rPr>
          <w:rtl/>
        </w:rPr>
        <w:t>أية وثيقة أخرى تتعلق بعمليات الانتخاب بقصد تغيير نتيجة الانتخابات</w:t>
      </w:r>
      <w:r w:rsidR="00B94B0D" w:rsidRPr="007E4BDA">
        <w:rPr>
          <w:rFonts w:hint="cs"/>
          <w:rtl/>
        </w:rPr>
        <w:t>؛</w:t>
      </w:r>
    </w:p>
    <w:p w:rsidR="001C25EA" w:rsidRPr="007E4BDA" w:rsidRDefault="001C25EA" w:rsidP="00D02FF7">
      <w:pPr>
        <w:pStyle w:val="SingleTxtGA"/>
        <w:spacing w:line="360" w:lineRule="exact"/>
        <w:ind w:left="2608" w:hanging="680"/>
        <w:rPr>
          <w:rtl/>
        </w:rPr>
      </w:pPr>
      <w:r w:rsidRPr="007E4BDA">
        <w:rPr>
          <w:rtl/>
        </w:rPr>
        <w:t>3</w:t>
      </w:r>
      <w:r w:rsidR="002B057C" w:rsidRPr="007E4BDA">
        <w:rPr>
          <w:rtl/>
        </w:rPr>
        <w:t>-</w:t>
      </w:r>
      <w:r w:rsidR="00CE7E79" w:rsidRPr="007E4BDA">
        <w:rPr>
          <w:rFonts w:hint="cs"/>
          <w:rtl/>
        </w:rPr>
        <w:tab/>
      </w:r>
      <w:r w:rsidRPr="007E4BDA">
        <w:rPr>
          <w:rtl/>
        </w:rPr>
        <w:t>أخل بحرية الانتخاب</w:t>
      </w:r>
      <w:r w:rsidR="00B658E7" w:rsidRPr="007E4BDA">
        <w:rPr>
          <w:rtl/>
        </w:rPr>
        <w:t xml:space="preserve"> أو </w:t>
      </w:r>
      <w:r w:rsidRPr="007E4BDA">
        <w:rPr>
          <w:rtl/>
        </w:rPr>
        <w:t>بنظام إجراءاته باستعمال القوة</w:t>
      </w:r>
      <w:r w:rsidR="00B658E7" w:rsidRPr="007E4BDA">
        <w:rPr>
          <w:rtl/>
        </w:rPr>
        <w:t xml:space="preserve"> أو </w:t>
      </w:r>
      <w:r w:rsidRPr="007E4BDA">
        <w:rPr>
          <w:rtl/>
        </w:rPr>
        <w:t>التهديد</w:t>
      </w:r>
      <w:r w:rsidR="00B658E7" w:rsidRPr="007E4BDA">
        <w:rPr>
          <w:rtl/>
        </w:rPr>
        <w:t xml:space="preserve"> أو </w:t>
      </w:r>
      <w:r w:rsidRPr="007E4BDA">
        <w:rPr>
          <w:rtl/>
        </w:rPr>
        <w:t>التشويش</w:t>
      </w:r>
      <w:r w:rsidR="00B658E7" w:rsidRPr="007E4BDA">
        <w:rPr>
          <w:rtl/>
        </w:rPr>
        <w:t xml:space="preserve"> أو </w:t>
      </w:r>
      <w:r w:rsidRPr="007E4BDA">
        <w:rPr>
          <w:rtl/>
        </w:rPr>
        <w:t>بالاشتراك في التجمهر</w:t>
      </w:r>
      <w:r w:rsidR="00B658E7" w:rsidRPr="007E4BDA">
        <w:rPr>
          <w:rtl/>
        </w:rPr>
        <w:t xml:space="preserve"> أو </w:t>
      </w:r>
      <w:r w:rsidRPr="007E4BDA">
        <w:rPr>
          <w:rtl/>
        </w:rPr>
        <w:t>المظاهرات</w:t>
      </w:r>
      <w:r w:rsidR="00B94B0D" w:rsidRPr="007E4BDA">
        <w:rPr>
          <w:rFonts w:hint="cs"/>
          <w:rtl/>
        </w:rPr>
        <w:t>؛</w:t>
      </w:r>
    </w:p>
    <w:p w:rsidR="001C25EA" w:rsidRPr="007E4BDA" w:rsidRDefault="001C25EA" w:rsidP="00D02FF7">
      <w:pPr>
        <w:pStyle w:val="SingleTxtGA"/>
        <w:spacing w:line="360" w:lineRule="exact"/>
        <w:ind w:left="2608" w:hanging="680"/>
        <w:rPr>
          <w:rtl/>
        </w:rPr>
      </w:pPr>
      <w:r w:rsidRPr="007E4BDA">
        <w:rPr>
          <w:rtl/>
        </w:rPr>
        <w:t>4</w:t>
      </w:r>
      <w:r w:rsidR="002B057C" w:rsidRPr="007E4BDA">
        <w:rPr>
          <w:rtl/>
        </w:rPr>
        <w:t>-</w:t>
      </w:r>
      <w:r w:rsidR="00CE7E79" w:rsidRPr="007E4BDA">
        <w:rPr>
          <w:rFonts w:hint="cs"/>
          <w:rtl/>
        </w:rPr>
        <w:tab/>
      </w:r>
      <w:r w:rsidRPr="007E4BDA">
        <w:rPr>
          <w:rtl/>
        </w:rPr>
        <w:t>استعمل حقه في الانتخاب أكثر من مرة واحدة في يوم الاقتراع</w:t>
      </w:r>
      <w:r w:rsidR="00B658E7" w:rsidRPr="007E4BDA">
        <w:rPr>
          <w:rtl/>
        </w:rPr>
        <w:t xml:space="preserve"> أو </w:t>
      </w:r>
      <w:r w:rsidRPr="007E4BDA">
        <w:rPr>
          <w:rtl/>
        </w:rPr>
        <w:t>انتحل شخصية غيره</w:t>
      </w:r>
      <w:r w:rsidR="00B94B0D" w:rsidRPr="007E4BDA">
        <w:rPr>
          <w:rFonts w:hint="cs"/>
          <w:rtl/>
        </w:rPr>
        <w:t>؛</w:t>
      </w:r>
    </w:p>
    <w:p w:rsidR="001C25EA" w:rsidRPr="007E4BDA" w:rsidRDefault="001C25EA" w:rsidP="00D02FF7">
      <w:pPr>
        <w:pStyle w:val="SingleTxtGA"/>
        <w:spacing w:line="360" w:lineRule="exact"/>
        <w:ind w:left="2608" w:hanging="680"/>
        <w:rPr>
          <w:rtl/>
        </w:rPr>
      </w:pPr>
      <w:r w:rsidRPr="007E4BDA">
        <w:rPr>
          <w:rtl/>
        </w:rPr>
        <w:t>5</w:t>
      </w:r>
      <w:r w:rsidR="002B057C" w:rsidRPr="007E4BDA">
        <w:rPr>
          <w:rtl/>
        </w:rPr>
        <w:t>-</w:t>
      </w:r>
      <w:r w:rsidR="00CE7E79" w:rsidRPr="007E4BDA">
        <w:rPr>
          <w:rFonts w:hint="cs"/>
          <w:rtl/>
        </w:rPr>
        <w:tab/>
      </w:r>
      <w:r w:rsidRPr="007E4BDA">
        <w:rPr>
          <w:rtl/>
        </w:rPr>
        <w:t>طبع</w:t>
      </w:r>
      <w:r w:rsidR="00B658E7" w:rsidRPr="007E4BDA">
        <w:rPr>
          <w:rtl/>
        </w:rPr>
        <w:t xml:space="preserve"> أو </w:t>
      </w:r>
      <w:r w:rsidRPr="007E4BDA">
        <w:rPr>
          <w:rtl/>
        </w:rPr>
        <w:t>نشر أية وسيلة من الوسائل العلنية بقصد الدعاية الانتخابية دون أن يكون مطبوعاً على الصفحة الأولى منها اسم وعنوان الطابع</w:t>
      </w:r>
      <w:r w:rsidR="00B658E7" w:rsidRPr="007E4BDA">
        <w:rPr>
          <w:rtl/>
        </w:rPr>
        <w:t xml:space="preserve"> أو </w:t>
      </w:r>
      <w:r w:rsidRPr="007E4BDA">
        <w:rPr>
          <w:rtl/>
        </w:rPr>
        <w:t>الناشر</w:t>
      </w:r>
      <w:r w:rsidR="00B94B0D" w:rsidRPr="007E4BDA">
        <w:rPr>
          <w:rFonts w:hint="cs"/>
          <w:rtl/>
        </w:rPr>
        <w:t>؛</w:t>
      </w:r>
    </w:p>
    <w:p w:rsidR="001C25EA" w:rsidRPr="007E4BDA" w:rsidRDefault="001C25EA" w:rsidP="00D02FF7">
      <w:pPr>
        <w:pStyle w:val="SingleTxtGA"/>
        <w:spacing w:line="360" w:lineRule="exact"/>
        <w:ind w:left="2608" w:hanging="680"/>
        <w:rPr>
          <w:rtl/>
        </w:rPr>
      </w:pPr>
      <w:r w:rsidRPr="007E4BDA">
        <w:rPr>
          <w:rtl/>
        </w:rPr>
        <w:t>6</w:t>
      </w:r>
      <w:r w:rsidR="002B057C" w:rsidRPr="007E4BDA">
        <w:rPr>
          <w:rtl/>
        </w:rPr>
        <w:t>-</w:t>
      </w:r>
      <w:r w:rsidR="00CE7E79" w:rsidRPr="007E4BDA">
        <w:rPr>
          <w:rFonts w:hint="cs"/>
          <w:rtl/>
        </w:rPr>
        <w:tab/>
      </w:r>
      <w:r w:rsidRPr="007E4BDA">
        <w:rPr>
          <w:rtl/>
        </w:rPr>
        <w:t>أهان أية لجنة من اللجان المنصوص عليها في القانون المشار إليه</w:t>
      </w:r>
      <w:r w:rsidR="00B658E7" w:rsidRPr="007E4BDA">
        <w:rPr>
          <w:rtl/>
        </w:rPr>
        <w:t xml:space="preserve"> أو </w:t>
      </w:r>
      <w:r w:rsidRPr="007E4BDA">
        <w:rPr>
          <w:rtl/>
        </w:rPr>
        <w:t>أحد أعضائها أثناء تأدية أعمالها</w:t>
      </w:r>
      <w:r w:rsidR="00B94B0D" w:rsidRPr="007E4BDA">
        <w:rPr>
          <w:rFonts w:hint="cs"/>
          <w:rtl/>
        </w:rPr>
        <w:t>؛</w:t>
      </w:r>
    </w:p>
    <w:p w:rsidR="001C25EA" w:rsidRPr="007E4BDA" w:rsidRDefault="001C25EA" w:rsidP="00D02FF7">
      <w:pPr>
        <w:pStyle w:val="SingleTxtGA"/>
        <w:spacing w:line="360" w:lineRule="exact"/>
        <w:ind w:left="2608" w:hanging="680"/>
        <w:rPr>
          <w:rtl/>
        </w:rPr>
      </w:pPr>
      <w:r w:rsidRPr="007E4BDA">
        <w:rPr>
          <w:rtl/>
        </w:rPr>
        <w:t>7</w:t>
      </w:r>
      <w:r w:rsidR="002B057C" w:rsidRPr="007E4BDA">
        <w:rPr>
          <w:rtl/>
        </w:rPr>
        <w:t>-</w:t>
      </w:r>
      <w:r w:rsidR="00CE7E79" w:rsidRPr="007E4BDA">
        <w:rPr>
          <w:rFonts w:hint="cs"/>
          <w:rtl/>
        </w:rPr>
        <w:tab/>
      </w:r>
      <w:r w:rsidRPr="007E4BDA">
        <w:rPr>
          <w:rtl/>
        </w:rPr>
        <w:t>نشر</w:t>
      </w:r>
      <w:r w:rsidR="00B658E7" w:rsidRPr="007E4BDA">
        <w:rPr>
          <w:rtl/>
        </w:rPr>
        <w:t xml:space="preserve"> أو </w:t>
      </w:r>
      <w:r w:rsidRPr="007E4BDA">
        <w:rPr>
          <w:rtl/>
        </w:rPr>
        <w:t>أذاع أقوالاً كاذبة عن سلوك أحد المرشحين</w:t>
      </w:r>
      <w:r w:rsidR="00B658E7" w:rsidRPr="007E4BDA">
        <w:rPr>
          <w:rtl/>
        </w:rPr>
        <w:t xml:space="preserve"> أو </w:t>
      </w:r>
      <w:r w:rsidRPr="007E4BDA">
        <w:rPr>
          <w:rtl/>
        </w:rPr>
        <w:t>عن أخلاقه بقصد التأثير في نتيجة الانتخاب</w:t>
      </w:r>
      <w:r w:rsidR="00B94B0D" w:rsidRPr="007E4BDA">
        <w:rPr>
          <w:rFonts w:hint="cs"/>
          <w:rtl/>
        </w:rPr>
        <w:t>؛</w:t>
      </w:r>
    </w:p>
    <w:p w:rsidR="001C25EA" w:rsidRPr="007E4BDA" w:rsidRDefault="001C25EA" w:rsidP="00D02FF7">
      <w:pPr>
        <w:pStyle w:val="SingleTxtGA"/>
        <w:spacing w:line="360" w:lineRule="exact"/>
        <w:ind w:left="2608" w:hanging="680"/>
        <w:rPr>
          <w:rtl/>
        </w:rPr>
      </w:pPr>
      <w:r w:rsidRPr="007E4BDA">
        <w:rPr>
          <w:rtl/>
        </w:rPr>
        <w:t>8-</w:t>
      </w:r>
      <w:r w:rsidR="00CE7E79" w:rsidRPr="007E4BDA">
        <w:rPr>
          <w:rFonts w:hint="cs"/>
          <w:rtl/>
        </w:rPr>
        <w:tab/>
      </w:r>
      <w:r w:rsidRPr="007E4BDA">
        <w:rPr>
          <w:rtl/>
        </w:rPr>
        <w:t>يعاقب على الشروع في الجرائم الانتخابية سالفة الذكر بالعقوبة المنصوص عليها للجريمة التامة.</w:t>
      </w:r>
    </w:p>
    <w:p w:rsidR="001C25EA" w:rsidRPr="007E4BDA" w:rsidRDefault="00A5786B" w:rsidP="00D02FF7">
      <w:pPr>
        <w:pStyle w:val="SingleTxtGA"/>
        <w:spacing w:line="360" w:lineRule="exact"/>
        <w:rPr>
          <w:rtl/>
        </w:rPr>
      </w:pPr>
      <w:r>
        <w:rPr>
          <w:rtl/>
        </w:rPr>
        <w:t>291-</w:t>
      </w:r>
      <w:r w:rsidR="008F1E16" w:rsidRPr="007E4BDA">
        <w:rPr>
          <w:rtl/>
        </w:rPr>
        <w:tab/>
      </w:r>
      <w:r w:rsidR="001C25EA" w:rsidRPr="007E4BDA">
        <w:rPr>
          <w:rtl/>
        </w:rPr>
        <w:t>نتيجة للتطور الذي صاحب الديمقراطية في العالم المعاصر، أخذت معظم الدساتير الحديثة بتطعيم النظام النيابي الواسع الانتشار بمبدأ استفتاء الشعب، والذي يعتبر مظهراً من مظاهر الديمقراطية شبه المباشرة، وقد أخذ دستور مملكة البحرين بهذا الاتجاه، فنص على نظام الاستفتاء الشعبي، وحرص على إشراك الشعب في الشؤون العامة، حيث جاءت المادة (43) من الدستور لتعطي لجلالة الملك، إذا رأى ذلك، الحق في استفتاء الشعب في القوانين والقضايا الهامة التي تتصل بمصالح البلاد العليا، على أن تكون نتيجة الاستفتاء ملزمة ونافذة من تاريخ إعلانها ونشرها في الجريدة الرسمية.</w:t>
      </w:r>
    </w:p>
    <w:p w:rsidR="001C25EA" w:rsidRPr="007E4BDA" w:rsidRDefault="00A5786B" w:rsidP="00D02FF7">
      <w:pPr>
        <w:pStyle w:val="SingleTxtGA"/>
        <w:spacing w:line="360" w:lineRule="exact"/>
      </w:pPr>
      <w:r>
        <w:rPr>
          <w:rtl/>
        </w:rPr>
        <w:t>292-</w:t>
      </w:r>
      <w:r w:rsidR="008F1E16" w:rsidRPr="007E4BDA">
        <w:rPr>
          <w:rtl/>
        </w:rPr>
        <w:tab/>
      </w:r>
      <w:r w:rsidR="001C25EA" w:rsidRPr="007E4BDA">
        <w:rPr>
          <w:rtl/>
        </w:rPr>
        <w:t xml:space="preserve">هذا وقد تم إجراء الاستفتاء العام على ميثاق العمل الوطني، حيث صدر الأمر أميري </w:t>
      </w:r>
      <w:r w:rsidR="00B658E7" w:rsidRPr="007E4BDA">
        <w:rPr>
          <w:rtl/>
        </w:rPr>
        <w:t>رقم </w:t>
      </w:r>
      <w:r w:rsidR="001C25EA" w:rsidRPr="007E4BDA">
        <w:rPr>
          <w:rtl/>
        </w:rPr>
        <w:t xml:space="preserve">(8) لسنة 2001 بدعوة المواطنين </w:t>
      </w:r>
      <w:proofErr w:type="spellStart"/>
      <w:r w:rsidR="001C25EA" w:rsidRPr="007E4BDA">
        <w:rPr>
          <w:rtl/>
        </w:rPr>
        <w:t>للإستفتاء</w:t>
      </w:r>
      <w:proofErr w:type="spellEnd"/>
      <w:r w:rsidR="001C25EA" w:rsidRPr="007E4BDA">
        <w:rPr>
          <w:rtl/>
        </w:rPr>
        <w:t xml:space="preserve"> على مشروع ميثاق العمل الوطني، ووافق </w:t>
      </w:r>
      <w:r w:rsidR="001C25EA" w:rsidRPr="007E4BDA">
        <w:rPr>
          <w:rtl/>
        </w:rPr>
        <w:lastRenderedPageBreak/>
        <w:t>الشعب البحريني على ميثاق العمل الوطني بنسبة 98.4% وكانت المشاركة الشعبية عالية</w:t>
      </w:r>
      <w:r w:rsidR="00B658E7" w:rsidRPr="007E4BDA">
        <w:rPr>
          <w:rtl/>
        </w:rPr>
        <w:t xml:space="preserve"> إذ </w:t>
      </w:r>
      <w:r w:rsidR="001C25EA" w:rsidRPr="007E4BDA">
        <w:rPr>
          <w:rtl/>
        </w:rPr>
        <w:t>بلغت 90.3% من المؤهلين للتصويت.</w:t>
      </w:r>
    </w:p>
    <w:p w:rsidR="001C25EA" w:rsidRPr="007E4BDA" w:rsidRDefault="00A5786B" w:rsidP="00D02FF7">
      <w:pPr>
        <w:pStyle w:val="SingleTxtGA"/>
        <w:keepNext/>
        <w:spacing w:line="360" w:lineRule="exact"/>
        <w:rPr>
          <w:rtl/>
        </w:rPr>
      </w:pPr>
      <w:r>
        <w:rPr>
          <w:rtl/>
        </w:rPr>
        <w:t>293-</w:t>
      </w:r>
      <w:r w:rsidR="008F1E16" w:rsidRPr="007E4BDA">
        <w:rPr>
          <w:rtl/>
        </w:rPr>
        <w:tab/>
      </w:r>
      <w:r w:rsidR="001C25EA" w:rsidRPr="007E4BDA">
        <w:rPr>
          <w:rtl/>
        </w:rPr>
        <w:t>الكتل الانتخابية ونسب المشاركة</w:t>
      </w:r>
      <w:r w:rsidR="00503979" w:rsidRPr="007E4BDA">
        <w:rPr>
          <w:rFonts w:hint="cs"/>
          <w:rtl/>
        </w:rPr>
        <w:t>:</w:t>
      </w:r>
    </w:p>
    <w:tbl>
      <w:tblPr>
        <w:tblW w:w="8987" w:type="dxa"/>
        <w:jc w:val="center"/>
        <w:tblCellMar>
          <w:left w:w="0" w:type="dxa"/>
          <w:right w:w="0" w:type="dxa"/>
        </w:tblCellMar>
        <w:tblLook w:val="0420" w:firstRow="1" w:lastRow="0" w:firstColumn="0" w:lastColumn="0" w:noHBand="0" w:noVBand="1"/>
      </w:tblPr>
      <w:tblGrid>
        <w:gridCol w:w="2127"/>
        <w:gridCol w:w="1173"/>
        <w:gridCol w:w="1464"/>
        <w:gridCol w:w="3033"/>
        <w:gridCol w:w="1190"/>
      </w:tblGrid>
      <w:tr w:rsidR="001C25EA" w:rsidRPr="007E4BDA" w:rsidTr="007E4BDA">
        <w:trPr>
          <w:trHeight w:val="584"/>
          <w:tblHeader/>
          <w:jc w:val="center"/>
        </w:trPr>
        <w:tc>
          <w:tcPr>
            <w:tcW w:w="212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1" w:type="dxa"/>
              <w:bottom w:w="0" w:type="dxa"/>
              <w:right w:w="81" w:type="dxa"/>
            </w:tcMar>
            <w:hideMark/>
          </w:tcPr>
          <w:p w:rsidR="001C25EA" w:rsidRPr="007E4BDA" w:rsidRDefault="001C25EA" w:rsidP="007E4BDA">
            <w:pPr>
              <w:pStyle w:val="SingleTxtGA"/>
              <w:keepNext/>
              <w:ind w:left="0" w:right="0"/>
              <w:rPr>
                <w:rtl/>
              </w:rPr>
            </w:pPr>
            <w:r w:rsidRPr="007E4BDA">
              <w:rPr>
                <w:rtl/>
              </w:rPr>
              <w:t>نسبة المشاركة</w:t>
            </w:r>
          </w:p>
        </w:tc>
        <w:tc>
          <w:tcPr>
            <w:tcW w:w="117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1" w:type="dxa"/>
              <w:bottom w:w="0" w:type="dxa"/>
              <w:right w:w="81" w:type="dxa"/>
            </w:tcMar>
            <w:hideMark/>
          </w:tcPr>
          <w:p w:rsidR="001C25EA" w:rsidRPr="007E4BDA" w:rsidRDefault="001C25EA" w:rsidP="007E4BDA">
            <w:pPr>
              <w:pStyle w:val="SingleTxtGA"/>
              <w:keepNext/>
              <w:ind w:left="0" w:right="0"/>
            </w:pPr>
            <w:proofErr w:type="spellStart"/>
            <w:r w:rsidRPr="007E4BDA">
              <w:rPr>
                <w:rtl/>
              </w:rPr>
              <w:t>اناث</w:t>
            </w:r>
            <w:proofErr w:type="spellEnd"/>
          </w:p>
        </w:tc>
        <w:tc>
          <w:tcPr>
            <w:tcW w:w="146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1" w:type="dxa"/>
              <w:bottom w:w="0" w:type="dxa"/>
              <w:right w:w="81" w:type="dxa"/>
            </w:tcMar>
            <w:hideMark/>
          </w:tcPr>
          <w:p w:rsidR="001C25EA" w:rsidRPr="007E4BDA" w:rsidRDefault="001C25EA" w:rsidP="007E4BDA">
            <w:pPr>
              <w:pStyle w:val="SingleTxtGA"/>
              <w:keepNext/>
              <w:ind w:left="0" w:right="0"/>
            </w:pPr>
            <w:r w:rsidRPr="007E4BDA">
              <w:rPr>
                <w:rtl/>
              </w:rPr>
              <w:t>ذكور</w:t>
            </w:r>
          </w:p>
        </w:tc>
        <w:tc>
          <w:tcPr>
            <w:tcW w:w="303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1" w:type="dxa"/>
              <w:bottom w:w="0" w:type="dxa"/>
              <w:right w:w="81" w:type="dxa"/>
            </w:tcMar>
            <w:hideMark/>
          </w:tcPr>
          <w:p w:rsidR="001C25EA" w:rsidRPr="007E4BDA" w:rsidRDefault="001C25EA" w:rsidP="007E4BDA">
            <w:pPr>
              <w:pStyle w:val="SingleTxtGA"/>
              <w:keepNext/>
              <w:ind w:left="0" w:right="0"/>
            </w:pPr>
            <w:r w:rsidRPr="007E4BDA">
              <w:rPr>
                <w:rtl/>
              </w:rPr>
              <w:t>الكتلة الانتخابية</w:t>
            </w:r>
          </w:p>
        </w:tc>
        <w:tc>
          <w:tcPr>
            <w:tcW w:w="11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1" w:type="dxa"/>
              <w:bottom w:w="0" w:type="dxa"/>
              <w:right w:w="81" w:type="dxa"/>
            </w:tcMar>
            <w:hideMark/>
          </w:tcPr>
          <w:p w:rsidR="001C25EA" w:rsidRPr="007E4BDA" w:rsidRDefault="001C25EA" w:rsidP="007E4BDA">
            <w:pPr>
              <w:pStyle w:val="SingleTxtGA"/>
              <w:keepNext/>
              <w:ind w:left="0" w:right="0"/>
            </w:pPr>
            <w:r w:rsidRPr="007E4BDA">
              <w:rPr>
                <w:rtl/>
              </w:rPr>
              <w:t>السنة</w:t>
            </w:r>
          </w:p>
        </w:tc>
      </w:tr>
      <w:tr w:rsidR="001C25EA" w:rsidRPr="007E4BDA" w:rsidTr="00DC2C97">
        <w:trPr>
          <w:trHeight w:val="584"/>
          <w:jc w:val="center"/>
        </w:trPr>
        <w:tc>
          <w:tcPr>
            <w:tcW w:w="212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rsidR="001C25EA" w:rsidRPr="007E4BDA" w:rsidRDefault="001C25EA" w:rsidP="007E4BDA">
            <w:pPr>
              <w:pStyle w:val="SingleTxtGA"/>
              <w:keepNext/>
              <w:ind w:left="0" w:right="0"/>
            </w:pPr>
            <w:r w:rsidRPr="007E4BDA">
              <w:rPr>
                <w:rtl/>
              </w:rPr>
              <w:t>53.5%</w:t>
            </w:r>
          </w:p>
        </w:tc>
        <w:tc>
          <w:tcPr>
            <w:tcW w:w="117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rsidR="001C25EA" w:rsidRPr="007E4BDA" w:rsidRDefault="001C25EA" w:rsidP="007E4BDA">
            <w:pPr>
              <w:pStyle w:val="SingleTxtGA"/>
              <w:keepNext/>
              <w:ind w:left="0" w:right="0"/>
            </w:pPr>
            <w:r w:rsidRPr="007E4BDA">
              <w:rPr>
                <w:rtl/>
              </w:rPr>
              <w:t>-</w:t>
            </w:r>
          </w:p>
        </w:tc>
        <w:tc>
          <w:tcPr>
            <w:tcW w:w="146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rsidR="001C25EA" w:rsidRPr="007E4BDA" w:rsidRDefault="001C25EA" w:rsidP="007E4BDA">
            <w:pPr>
              <w:pStyle w:val="SingleTxtGA"/>
              <w:keepNext/>
              <w:ind w:left="0" w:right="0"/>
            </w:pPr>
            <w:r w:rsidRPr="007E4BDA">
              <w:rPr>
                <w:rtl/>
              </w:rPr>
              <w:t>-</w:t>
            </w:r>
          </w:p>
        </w:tc>
        <w:tc>
          <w:tcPr>
            <w:tcW w:w="303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rsidR="001C25EA" w:rsidRPr="007E4BDA" w:rsidRDefault="001C25EA" w:rsidP="007E4BDA">
            <w:pPr>
              <w:pStyle w:val="SingleTxtGA"/>
              <w:keepNext/>
              <w:ind w:left="0" w:right="0"/>
            </w:pPr>
            <w:r w:rsidRPr="007E4BDA">
              <w:rPr>
                <w:rtl/>
              </w:rPr>
              <w:t>243635</w:t>
            </w:r>
          </w:p>
        </w:tc>
        <w:tc>
          <w:tcPr>
            <w:tcW w:w="119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rsidR="001C25EA" w:rsidRPr="007E4BDA" w:rsidRDefault="001C25EA" w:rsidP="007E4BDA">
            <w:pPr>
              <w:pStyle w:val="SingleTxtGA"/>
              <w:keepNext/>
              <w:ind w:left="0" w:right="0"/>
            </w:pPr>
            <w:r w:rsidRPr="007E4BDA">
              <w:rPr>
                <w:rtl/>
              </w:rPr>
              <w:t>2002</w:t>
            </w:r>
          </w:p>
        </w:tc>
      </w:tr>
      <w:tr w:rsidR="001C25EA" w:rsidRPr="007E4BDA" w:rsidTr="00DC2C97">
        <w:trPr>
          <w:trHeight w:val="584"/>
          <w:jc w:val="center"/>
        </w:trPr>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rsidR="001C25EA" w:rsidRPr="007E4BDA" w:rsidRDefault="001C25EA" w:rsidP="007E4BDA">
            <w:pPr>
              <w:pStyle w:val="SingleTxtGA"/>
              <w:ind w:left="0" w:right="0"/>
            </w:pPr>
            <w:r w:rsidRPr="007E4BDA">
              <w:rPr>
                <w:rtl/>
              </w:rPr>
              <w:t>73.6%</w:t>
            </w:r>
          </w:p>
        </w:tc>
        <w:tc>
          <w:tcPr>
            <w:tcW w:w="11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rsidR="001C25EA" w:rsidRPr="007E4BDA" w:rsidRDefault="001C25EA" w:rsidP="007E4BDA">
            <w:pPr>
              <w:pStyle w:val="SingleTxtGA"/>
              <w:ind w:left="0" w:right="0"/>
            </w:pPr>
            <w:r w:rsidRPr="007E4BDA">
              <w:rPr>
                <w:rtl/>
              </w:rPr>
              <w:t>148358</w:t>
            </w:r>
          </w:p>
        </w:tc>
        <w:tc>
          <w:tcPr>
            <w:tcW w:w="14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rsidR="001C25EA" w:rsidRPr="007E4BDA" w:rsidRDefault="001C25EA" w:rsidP="007E4BDA">
            <w:pPr>
              <w:pStyle w:val="SingleTxtGA"/>
              <w:ind w:left="0" w:right="0"/>
            </w:pPr>
            <w:r w:rsidRPr="007E4BDA">
              <w:rPr>
                <w:rtl/>
              </w:rPr>
              <w:t>147328</w:t>
            </w:r>
          </w:p>
        </w:tc>
        <w:tc>
          <w:tcPr>
            <w:tcW w:w="30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rsidR="001C25EA" w:rsidRPr="007E4BDA" w:rsidRDefault="001C25EA" w:rsidP="007E4BDA">
            <w:pPr>
              <w:pStyle w:val="SingleTxtGA"/>
              <w:ind w:left="0" w:right="0"/>
            </w:pPr>
            <w:r w:rsidRPr="007E4BDA">
              <w:rPr>
                <w:rtl/>
              </w:rPr>
              <w:t>295686</w:t>
            </w:r>
          </w:p>
        </w:tc>
        <w:tc>
          <w:tcPr>
            <w:tcW w:w="11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rsidR="001C25EA" w:rsidRPr="007E4BDA" w:rsidRDefault="001C25EA" w:rsidP="007E4BDA">
            <w:pPr>
              <w:pStyle w:val="SingleTxtGA"/>
              <w:ind w:left="0" w:right="0"/>
            </w:pPr>
            <w:r w:rsidRPr="007E4BDA">
              <w:rPr>
                <w:rtl/>
              </w:rPr>
              <w:t>2006</w:t>
            </w:r>
          </w:p>
        </w:tc>
      </w:tr>
      <w:tr w:rsidR="001C25EA" w:rsidRPr="007E4BDA" w:rsidTr="00DC2C97">
        <w:trPr>
          <w:trHeight w:val="584"/>
          <w:jc w:val="center"/>
        </w:trPr>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rsidR="001C25EA" w:rsidRPr="007E4BDA" w:rsidRDefault="001C25EA" w:rsidP="007E4BDA">
            <w:pPr>
              <w:pStyle w:val="SingleTxtGA"/>
              <w:ind w:left="0" w:right="0"/>
            </w:pPr>
            <w:r w:rsidRPr="007E4BDA">
              <w:rPr>
                <w:rtl/>
              </w:rPr>
              <w:t>67.7%</w:t>
            </w:r>
          </w:p>
        </w:tc>
        <w:tc>
          <w:tcPr>
            <w:tcW w:w="1173"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rsidR="001C25EA" w:rsidRPr="007E4BDA" w:rsidRDefault="001C25EA" w:rsidP="007E4BDA">
            <w:pPr>
              <w:pStyle w:val="SingleTxtGA"/>
              <w:ind w:left="0" w:right="0"/>
            </w:pPr>
            <w:r w:rsidRPr="007E4BDA">
              <w:rPr>
                <w:rtl/>
              </w:rPr>
              <w:t>157550</w:t>
            </w:r>
          </w:p>
        </w:tc>
        <w:tc>
          <w:tcPr>
            <w:tcW w:w="1464"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rsidR="001C25EA" w:rsidRPr="007E4BDA" w:rsidRDefault="001C25EA" w:rsidP="007E4BDA">
            <w:pPr>
              <w:pStyle w:val="SingleTxtGA"/>
              <w:ind w:left="0" w:right="0"/>
            </w:pPr>
            <w:r w:rsidRPr="007E4BDA">
              <w:rPr>
                <w:rtl/>
              </w:rPr>
              <w:t>161118</w:t>
            </w:r>
          </w:p>
        </w:tc>
        <w:tc>
          <w:tcPr>
            <w:tcW w:w="3033"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rsidR="001C25EA" w:rsidRPr="007E4BDA" w:rsidRDefault="001C25EA" w:rsidP="007E4BDA">
            <w:pPr>
              <w:pStyle w:val="SingleTxtGA"/>
              <w:ind w:left="0" w:right="0"/>
            </w:pPr>
            <w:r w:rsidRPr="007E4BDA">
              <w:rPr>
                <w:rtl/>
              </w:rPr>
              <w:t>318668</w:t>
            </w:r>
          </w:p>
        </w:tc>
        <w:tc>
          <w:tcPr>
            <w:tcW w:w="11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rsidR="001C25EA" w:rsidRPr="007E4BDA" w:rsidRDefault="001C25EA" w:rsidP="007E4BDA">
            <w:pPr>
              <w:pStyle w:val="SingleTxtGA"/>
              <w:ind w:left="0" w:right="0"/>
            </w:pPr>
            <w:r w:rsidRPr="007E4BDA">
              <w:rPr>
                <w:rtl/>
              </w:rPr>
              <w:t>2010</w:t>
            </w:r>
          </w:p>
        </w:tc>
      </w:tr>
      <w:tr w:rsidR="001C25EA" w:rsidRPr="007E4BDA" w:rsidTr="00DC2C97">
        <w:trPr>
          <w:trHeight w:val="584"/>
          <w:jc w:val="center"/>
        </w:trPr>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rsidR="001C25EA" w:rsidRPr="007E4BDA" w:rsidRDefault="001C25EA" w:rsidP="007E4BDA">
            <w:pPr>
              <w:pStyle w:val="SingleTxtGA"/>
              <w:ind w:left="0" w:right="0"/>
            </w:pPr>
            <w:r w:rsidRPr="007E4BDA">
              <w:rPr>
                <w:rtl/>
              </w:rPr>
              <w:t>52.6%</w:t>
            </w:r>
          </w:p>
        </w:tc>
        <w:tc>
          <w:tcPr>
            <w:tcW w:w="11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rsidR="001C25EA" w:rsidRPr="007E4BDA" w:rsidRDefault="001C25EA" w:rsidP="007E4BDA">
            <w:pPr>
              <w:pStyle w:val="SingleTxtGA"/>
              <w:ind w:left="0" w:right="0"/>
            </w:pPr>
            <w:r w:rsidRPr="007E4BDA">
              <w:rPr>
                <w:rtl/>
              </w:rPr>
              <w:t>173715</w:t>
            </w:r>
          </w:p>
        </w:tc>
        <w:tc>
          <w:tcPr>
            <w:tcW w:w="1464"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rsidR="001C25EA" w:rsidRPr="007E4BDA" w:rsidRDefault="001C25EA" w:rsidP="007E4BDA">
            <w:pPr>
              <w:pStyle w:val="SingleTxtGA"/>
              <w:ind w:left="0" w:right="0"/>
            </w:pPr>
            <w:r w:rsidRPr="007E4BDA">
              <w:rPr>
                <w:rtl/>
              </w:rPr>
              <w:t>175997</w:t>
            </w:r>
          </w:p>
        </w:tc>
        <w:tc>
          <w:tcPr>
            <w:tcW w:w="30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rsidR="001C25EA" w:rsidRPr="007E4BDA" w:rsidRDefault="001C25EA" w:rsidP="007E4BDA">
            <w:pPr>
              <w:pStyle w:val="SingleTxtGA"/>
              <w:ind w:left="0" w:right="0"/>
              <w:rPr>
                <w:rtl/>
              </w:rPr>
            </w:pPr>
            <w:r w:rsidRPr="007E4BDA">
              <w:rPr>
                <w:rtl/>
              </w:rPr>
              <w:t>349713</w:t>
            </w:r>
          </w:p>
        </w:tc>
        <w:tc>
          <w:tcPr>
            <w:tcW w:w="11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rsidR="001C25EA" w:rsidRPr="007E4BDA" w:rsidRDefault="001C25EA" w:rsidP="007E4BDA">
            <w:pPr>
              <w:pStyle w:val="SingleTxtGA"/>
              <w:ind w:left="0" w:right="0"/>
            </w:pPr>
            <w:r w:rsidRPr="007E4BDA">
              <w:rPr>
                <w:rtl/>
              </w:rPr>
              <w:t>2014</w:t>
            </w:r>
          </w:p>
        </w:tc>
      </w:tr>
    </w:tbl>
    <w:p w:rsidR="001C25EA" w:rsidRPr="007E4BDA" w:rsidRDefault="001C25EA" w:rsidP="007E4BDA">
      <w:pPr>
        <w:pStyle w:val="SingleTxtGA"/>
      </w:pPr>
      <w:proofErr w:type="spellStart"/>
      <w:r w:rsidRPr="007E4BDA">
        <w:rPr>
          <w:rtl/>
        </w:rPr>
        <w:t>احصائيات</w:t>
      </w:r>
      <w:proofErr w:type="spellEnd"/>
      <w:r w:rsidRPr="007E4BDA">
        <w:rPr>
          <w:rtl/>
        </w:rPr>
        <w:t xml:space="preserve"> الترشح</w:t>
      </w:r>
    </w:p>
    <w:p w:rsidR="001C25EA" w:rsidRPr="007E4BDA" w:rsidRDefault="001C25EA" w:rsidP="007E4BDA">
      <w:pPr>
        <w:pStyle w:val="SingleTxtGA"/>
        <w:rPr>
          <w:rtl/>
        </w:rPr>
      </w:pPr>
      <w:r w:rsidRPr="007E4BDA">
        <w:rPr>
          <w:rtl/>
        </w:rPr>
        <w:t>بلدي 2002</w:t>
      </w:r>
    </w:p>
    <w:p w:rsidR="001C25EA" w:rsidRPr="007E4BDA" w:rsidRDefault="001C25EA" w:rsidP="007E4BDA">
      <w:pPr>
        <w:pStyle w:val="SingleTxtGA"/>
        <w:spacing w:after="0" w:line="240" w:lineRule="atLeast"/>
        <w:ind w:left="0" w:right="0"/>
        <w:jc w:val="center"/>
        <w:rPr>
          <w:rtl/>
        </w:rPr>
      </w:pPr>
      <w:r w:rsidRPr="007E4BDA">
        <w:rPr>
          <w:noProof/>
        </w:rPr>
        <w:drawing>
          <wp:inline distT="0" distB="0" distL="0" distR="0" wp14:anchorId="31E572B5" wp14:editId="4A6E4B51">
            <wp:extent cx="5633085" cy="77660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3085" cy="776605"/>
                    </a:xfrm>
                    <a:prstGeom prst="rect">
                      <a:avLst/>
                    </a:prstGeom>
                    <a:noFill/>
                    <a:ln>
                      <a:noFill/>
                    </a:ln>
                  </pic:spPr>
                </pic:pic>
              </a:graphicData>
            </a:graphic>
          </wp:inline>
        </w:drawing>
      </w:r>
    </w:p>
    <w:p w:rsidR="00503979" w:rsidRPr="007E4BDA" w:rsidRDefault="001C25EA" w:rsidP="007E4BDA">
      <w:pPr>
        <w:jc w:val="center"/>
        <w:rPr>
          <w:rtl/>
        </w:rPr>
      </w:pPr>
      <w:r w:rsidRPr="007E4BDA">
        <w:rPr>
          <w:noProof/>
        </w:rPr>
        <w:drawing>
          <wp:inline distT="0" distB="0" distL="0" distR="0" wp14:anchorId="11D66BE0" wp14:editId="69F5323C">
            <wp:extent cx="5642610" cy="777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2610" cy="777875"/>
                    </a:xfrm>
                    <a:prstGeom prst="rect">
                      <a:avLst/>
                    </a:prstGeom>
                    <a:noFill/>
                    <a:ln>
                      <a:noFill/>
                    </a:ln>
                  </pic:spPr>
                </pic:pic>
              </a:graphicData>
            </a:graphic>
          </wp:inline>
        </w:drawing>
      </w:r>
    </w:p>
    <w:p w:rsidR="001C25EA" w:rsidRPr="007E4BDA" w:rsidRDefault="001C25EA" w:rsidP="007E4BDA">
      <w:pPr>
        <w:pStyle w:val="SingleTxtGA"/>
        <w:rPr>
          <w:rtl/>
        </w:rPr>
      </w:pPr>
      <w:r w:rsidRPr="007E4BDA">
        <w:rPr>
          <w:rtl/>
        </w:rPr>
        <w:t>نيابي 2002</w:t>
      </w:r>
    </w:p>
    <w:p w:rsidR="00503979" w:rsidRPr="007E4BDA" w:rsidRDefault="001C25EA" w:rsidP="007E4BDA">
      <w:pPr>
        <w:jc w:val="center"/>
        <w:rPr>
          <w:rtl/>
        </w:rPr>
      </w:pPr>
      <w:r w:rsidRPr="007E4BDA">
        <w:rPr>
          <w:noProof/>
        </w:rPr>
        <w:drawing>
          <wp:inline distT="0" distB="0" distL="0" distR="0" wp14:anchorId="5A7EECE4" wp14:editId="5252DC9D">
            <wp:extent cx="5652770" cy="77914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2770" cy="779145"/>
                    </a:xfrm>
                    <a:prstGeom prst="rect">
                      <a:avLst/>
                    </a:prstGeom>
                    <a:noFill/>
                    <a:ln>
                      <a:noFill/>
                    </a:ln>
                  </pic:spPr>
                </pic:pic>
              </a:graphicData>
            </a:graphic>
          </wp:inline>
        </w:drawing>
      </w:r>
    </w:p>
    <w:p w:rsidR="001C25EA" w:rsidRPr="007E4BDA" w:rsidRDefault="001C25EA" w:rsidP="007E4BDA">
      <w:pPr>
        <w:pStyle w:val="SingleTxtGA"/>
        <w:spacing w:line="240" w:lineRule="auto"/>
        <w:rPr>
          <w:rtl/>
        </w:rPr>
      </w:pPr>
      <w:r w:rsidRPr="007E4BDA">
        <w:rPr>
          <w:rtl/>
        </w:rPr>
        <w:t>بلدي 2006</w:t>
      </w:r>
    </w:p>
    <w:p w:rsidR="00503979" w:rsidRPr="007E4BDA" w:rsidRDefault="001C25EA" w:rsidP="007E4BDA">
      <w:pPr>
        <w:jc w:val="center"/>
      </w:pPr>
      <w:r w:rsidRPr="007E4BDA">
        <w:rPr>
          <w:noProof/>
        </w:rPr>
        <w:drawing>
          <wp:inline distT="0" distB="0" distL="0" distR="0" wp14:anchorId="3A85B4C0" wp14:editId="36740A8F">
            <wp:extent cx="5744210" cy="79184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210" cy="791845"/>
                    </a:xfrm>
                    <a:prstGeom prst="rect">
                      <a:avLst/>
                    </a:prstGeom>
                    <a:noFill/>
                    <a:ln>
                      <a:noFill/>
                    </a:ln>
                  </pic:spPr>
                </pic:pic>
              </a:graphicData>
            </a:graphic>
          </wp:inline>
        </w:drawing>
      </w:r>
    </w:p>
    <w:p w:rsidR="001C25EA" w:rsidRPr="007E4BDA" w:rsidRDefault="001C25EA" w:rsidP="007E4BDA">
      <w:pPr>
        <w:pStyle w:val="SingleTxtGA"/>
        <w:rPr>
          <w:rtl/>
        </w:rPr>
      </w:pPr>
      <w:r w:rsidRPr="007E4BDA">
        <w:rPr>
          <w:rtl/>
        </w:rPr>
        <w:t>نيابي 2006</w:t>
      </w:r>
    </w:p>
    <w:p w:rsidR="00503979" w:rsidRPr="007E4BDA" w:rsidRDefault="001C25EA" w:rsidP="007E4BDA">
      <w:pPr>
        <w:jc w:val="center"/>
        <w:rPr>
          <w:rtl/>
        </w:rPr>
      </w:pPr>
      <w:r w:rsidRPr="007E4BDA">
        <w:rPr>
          <w:noProof/>
        </w:rPr>
        <w:drawing>
          <wp:inline distT="0" distB="0" distL="0" distR="0" wp14:anchorId="610E33D8" wp14:editId="78E7C0F4">
            <wp:extent cx="5798820" cy="799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8820" cy="799465"/>
                    </a:xfrm>
                    <a:prstGeom prst="rect">
                      <a:avLst/>
                    </a:prstGeom>
                    <a:noFill/>
                    <a:ln>
                      <a:noFill/>
                    </a:ln>
                  </pic:spPr>
                </pic:pic>
              </a:graphicData>
            </a:graphic>
          </wp:inline>
        </w:drawing>
      </w:r>
    </w:p>
    <w:p w:rsidR="001C25EA" w:rsidRPr="007E4BDA" w:rsidRDefault="001C25EA" w:rsidP="007E4BDA">
      <w:pPr>
        <w:pStyle w:val="SingleTxtGA"/>
        <w:keepNext/>
        <w:spacing w:line="240" w:lineRule="auto"/>
        <w:rPr>
          <w:rtl/>
        </w:rPr>
      </w:pPr>
      <w:r w:rsidRPr="007E4BDA">
        <w:rPr>
          <w:rtl/>
        </w:rPr>
        <w:lastRenderedPageBreak/>
        <w:t>بلدي 2010</w:t>
      </w:r>
    </w:p>
    <w:p w:rsidR="00503979" w:rsidRPr="007E4BDA" w:rsidRDefault="001C25EA" w:rsidP="007E4BDA">
      <w:pPr>
        <w:jc w:val="center"/>
        <w:rPr>
          <w:rtl/>
        </w:rPr>
      </w:pPr>
      <w:r w:rsidRPr="007E4BDA">
        <w:rPr>
          <w:noProof/>
        </w:rPr>
        <w:drawing>
          <wp:inline distT="0" distB="0" distL="0" distR="0" wp14:anchorId="3504BA90" wp14:editId="1175F391">
            <wp:extent cx="5744210" cy="79184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4210" cy="791845"/>
                    </a:xfrm>
                    <a:prstGeom prst="rect">
                      <a:avLst/>
                    </a:prstGeom>
                    <a:noFill/>
                    <a:ln>
                      <a:noFill/>
                    </a:ln>
                  </pic:spPr>
                </pic:pic>
              </a:graphicData>
            </a:graphic>
          </wp:inline>
        </w:drawing>
      </w:r>
    </w:p>
    <w:p w:rsidR="001C25EA" w:rsidRPr="007E4BDA" w:rsidRDefault="001C25EA" w:rsidP="007E4BDA">
      <w:pPr>
        <w:pStyle w:val="SingleTxtGA"/>
        <w:rPr>
          <w:rtl/>
        </w:rPr>
      </w:pPr>
      <w:r w:rsidRPr="007E4BDA">
        <w:rPr>
          <w:rtl/>
        </w:rPr>
        <w:t>نيابي 2010</w:t>
      </w:r>
    </w:p>
    <w:p w:rsidR="00503979" w:rsidRPr="007E4BDA" w:rsidRDefault="001C25EA" w:rsidP="007E4BDA">
      <w:pPr>
        <w:pStyle w:val="SingleTxtGA"/>
        <w:spacing w:line="240" w:lineRule="auto"/>
        <w:rPr>
          <w:rtl/>
        </w:rPr>
      </w:pPr>
      <w:r w:rsidRPr="007E4BDA">
        <w:rPr>
          <w:noProof/>
        </w:rPr>
        <w:drawing>
          <wp:inline distT="0" distB="0" distL="0" distR="0" wp14:anchorId="498195E4" wp14:editId="0B6039D4">
            <wp:extent cx="4648200" cy="892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892175"/>
                    </a:xfrm>
                    <a:prstGeom prst="rect">
                      <a:avLst/>
                    </a:prstGeom>
                    <a:noFill/>
                    <a:ln>
                      <a:noFill/>
                    </a:ln>
                  </pic:spPr>
                </pic:pic>
              </a:graphicData>
            </a:graphic>
          </wp:inline>
        </w:drawing>
      </w:r>
    </w:p>
    <w:p w:rsidR="001C25EA" w:rsidRPr="007E4BDA" w:rsidRDefault="001C25EA" w:rsidP="007E4BDA">
      <w:pPr>
        <w:pStyle w:val="SingleTxtGA"/>
        <w:spacing w:line="240" w:lineRule="auto"/>
        <w:rPr>
          <w:rtl/>
        </w:rPr>
      </w:pPr>
      <w:r w:rsidRPr="007E4BDA">
        <w:rPr>
          <w:rtl/>
        </w:rPr>
        <w:t>بلدي 2014</w:t>
      </w:r>
    </w:p>
    <w:p w:rsidR="001C25EA" w:rsidRPr="007E4BDA" w:rsidRDefault="001C25EA" w:rsidP="007E4BDA">
      <w:pPr>
        <w:pStyle w:val="SingleTxtGA"/>
        <w:rPr>
          <w:rtl/>
        </w:rPr>
      </w:pPr>
      <w:r w:rsidRPr="007E4BDA">
        <w:rPr>
          <w:rtl/>
        </w:rPr>
        <w:t>نيابي 2014</w:t>
      </w:r>
    </w:p>
    <w:p w:rsidR="001C25EA" w:rsidRPr="007E4BDA" w:rsidRDefault="001C25EA" w:rsidP="007E4BDA">
      <w:pPr>
        <w:jc w:val="center"/>
        <w:rPr>
          <w:rtl/>
        </w:rPr>
      </w:pPr>
      <w:r w:rsidRPr="007E4BDA">
        <w:rPr>
          <w:noProof/>
        </w:rPr>
        <w:drawing>
          <wp:inline distT="0" distB="0" distL="0" distR="0" wp14:anchorId="2C88F86A" wp14:editId="1DAEB375">
            <wp:extent cx="5391150" cy="864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864870"/>
                    </a:xfrm>
                    <a:prstGeom prst="rect">
                      <a:avLst/>
                    </a:prstGeom>
                    <a:noFill/>
                    <a:ln>
                      <a:noFill/>
                    </a:ln>
                  </pic:spPr>
                </pic:pic>
              </a:graphicData>
            </a:graphic>
          </wp:inline>
        </w:drawing>
      </w:r>
    </w:p>
    <w:p w:rsidR="001C25EA" w:rsidRPr="007E4BDA" w:rsidRDefault="0016755B" w:rsidP="007E4BDA">
      <w:pPr>
        <w:pStyle w:val="H23GA"/>
        <w:rPr>
          <w:b w:val="0"/>
          <w:bCs w:val="0"/>
          <w:rtl/>
        </w:rPr>
      </w:pPr>
      <w:r w:rsidRPr="007E4BDA">
        <w:rPr>
          <w:rFonts w:hint="cs"/>
          <w:rtl/>
        </w:rPr>
        <w:tab/>
      </w:r>
      <w:r w:rsidR="001C25EA" w:rsidRPr="007E4BDA">
        <w:rPr>
          <w:rtl/>
        </w:rPr>
        <w:t>7</w:t>
      </w:r>
      <w:r w:rsidR="002B057C" w:rsidRPr="007E4BDA">
        <w:rPr>
          <w:rtl/>
        </w:rPr>
        <w:t>-</w:t>
      </w:r>
      <w:r w:rsidRPr="007E4BDA">
        <w:rPr>
          <w:rFonts w:hint="cs"/>
          <w:rtl/>
        </w:rPr>
        <w:tab/>
      </w:r>
      <w:r w:rsidR="001C25EA" w:rsidRPr="007E4BDA">
        <w:rPr>
          <w:rtl/>
        </w:rPr>
        <w:t>مجلس الشورى</w:t>
      </w:r>
    </w:p>
    <w:p w:rsidR="001C25EA" w:rsidRPr="00DC6479" w:rsidRDefault="00A5786B" w:rsidP="00D02FF7">
      <w:pPr>
        <w:pStyle w:val="SingleTxtGA"/>
        <w:spacing w:line="360" w:lineRule="exact"/>
        <w:rPr>
          <w:spacing w:val="-2"/>
        </w:rPr>
      </w:pPr>
      <w:r>
        <w:rPr>
          <w:rtl/>
        </w:rPr>
        <w:t>294-</w:t>
      </w:r>
      <w:r w:rsidR="008F1E16" w:rsidRPr="007E4BDA">
        <w:rPr>
          <w:rtl/>
        </w:rPr>
        <w:tab/>
      </w:r>
      <w:r w:rsidR="001C25EA" w:rsidRPr="00DC6479">
        <w:rPr>
          <w:spacing w:val="-2"/>
          <w:rtl/>
        </w:rPr>
        <w:t xml:space="preserve">يقوم النظام النيابي في مملكة البحرين على نظام الغرفتين، حيث تتشكل السلطة التشريعية من مجلسي النواب </w:t>
      </w:r>
      <w:r w:rsidR="001C25EA" w:rsidRPr="00DC6479">
        <w:rPr>
          <w:rFonts w:hint="eastAsia"/>
          <w:spacing w:val="-2"/>
          <w:rtl/>
        </w:rPr>
        <w:t>والشورى</w:t>
      </w:r>
      <w:r w:rsidR="001C25EA" w:rsidRPr="00DC6479">
        <w:rPr>
          <w:spacing w:val="-2"/>
          <w:rtl/>
        </w:rPr>
        <w:t>، وذلك ضماناً لتمثيل جميع أطياف المجتمع دون تمييز بسبب الجنس</w:t>
      </w:r>
      <w:r w:rsidR="00B658E7" w:rsidRPr="00DC6479">
        <w:rPr>
          <w:spacing w:val="-2"/>
          <w:rtl/>
        </w:rPr>
        <w:t xml:space="preserve"> أو </w:t>
      </w:r>
      <w:r w:rsidR="001C25EA" w:rsidRPr="00DC6479">
        <w:rPr>
          <w:spacing w:val="-2"/>
          <w:rtl/>
        </w:rPr>
        <w:t>الأصل</w:t>
      </w:r>
      <w:r w:rsidR="00B658E7" w:rsidRPr="00DC6479">
        <w:rPr>
          <w:spacing w:val="-2"/>
          <w:rtl/>
        </w:rPr>
        <w:t xml:space="preserve"> أو </w:t>
      </w:r>
      <w:r w:rsidR="001C25EA" w:rsidRPr="00DC6479">
        <w:rPr>
          <w:spacing w:val="-2"/>
          <w:rtl/>
        </w:rPr>
        <w:t>الدين</w:t>
      </w:r>
      <w:r w:rsidR="00B658E7" w:rsidRPr="00DC6479">
        <w:rPr>
          <w:spacing w:val="-2"/>
          <w:rtl/>
        </w:rPr>
        <w:t xml:space="preserve"> أو </w:t>
      </w:r>
      <w:r w:rsidR="001C25EA" w:rsidRPr="00DC6479">
        <w:rPr>
          <w:spacing w:val="-2"/>
          <w:rtl/>
        </w:rPr>
        <w:t>العقيدة، وحرصاً على مشاركة الأقليات في إدارة الشؤون العامة.</w:t>
      </w:r>
    </w:p>
    <w:p w:rsidR="001C25EA" w:rsidRPr="00DC6479" w:rsidRDefault="00A5786B" w:rsidP="00D02FF7">
      <w:pPr>
        <w:pStyle w:val="SingleTxtGA"/>
        <w:spacing w:line="360" w:lineRule="exact"/>
        <w:rPr>
          <w:spacing w:val="-2"/>
        </w:rPr>
      </w:pPr>
      <w:r>
        <w:rPr>
          <w:rtl/>
        </w:rPr>
        <w:t>295-</w:t>
      </w:r>
      <w:r w:rsidR="008F1E16" w:rsidRPr="007E4BDA">
        <w:rPr>
          <w:rtl/>
        </w:rPr>
        <w:tab/>
      </w:r>
      <w:r w:rsidR="001C25EA" w:rsidRPr="00DC6479">
        <w:rPr>
          <w:spacing w:val="-2"/>
          <w:rtl/>
        </w:rPr>
        <w:t>حيث جاء في ميثاق العمل الوطني على أنه سيتم "إدخال تحديث في دستور البلاد بالاستـفادة من التجارب الديمقراطية لمختلف الشعوب في توسيع دائرة المشاركة الشعبـية في أعباء الحكم والإدارة، ذلك أن</w:t>
      </w:r>
      <w:r w:rsidR="00B658E7" w:rsidRPr="00DC6479">
        <w:rPr>
          <w:spacing w:val="-2"/>
          <w:rtl/>
        </w:rPr>
        <w:t xml:space="preserve"> ما </w:t>
      </w:r>
      <w:r w:rsidR="001C25EA" w:rsidRPr="00DC6479">
        <w:rPr>
          <w:spacing w:val="-2"/>
          <w:rtl/>
        </w:rPr>
        <w:t>أثبتـته بعض هذه التجارب من الأخذ بنظام المجلسين في العمل التشريعي يتيح الجمع بين ميزة الاستـفادة من حكمة ذوي العلم والخبرة من أعضاء مجلس الشورى وتـفاعل الآراء الشعبـية من كافة الاتجاهات التي يضمها المجلس المنـتخب انـتخاباً حراً مباشراً"</w:t>
      </w:r>
      <w:r w:rsidR="001C7E1A" w:rsidRPr="00DC6479">
        <w:rPr>
          <w:rFonts w:hint="cs"/>
          <w:spacing w:val="-2"/>
          <w:rtl/>
        </w:rPr>
        <w:t xml:space="preserve">. </w:t>
      </w:r>
      <w:r w:rsidR="001C25EA" w:rsidRPr="00DC6479">
        <w:rPr>
          <w:spacing w:val="-2"/>
          <w:rtl/>
        </w:rPr>
        <w:t xml:space="preserve">كما جاء فيه في البند الخاص </w:t>
      </w:r>
      <w:proofErr w:type="spellStart"/>
      <w:r w:rsidR="001C25EA" w:rsidRPr="00DC6479">
        <w:rPr>
          <w:spacing w:val="-2"/>
          <w:rtl/>
        </w:rPr>
        <w:t>باستـشرافات</w:t>
      </w:r>
      <w:proofErr w:type="spellEnd"/>
      <w:r w:rsidR="001C25EA" w:rsidRPr="00DC6479">
        <w:rPr>
          <w:spacing w:val="-2"/>
          <w:rtl/>
        </w:rPr>
        <w:t xml:space="preserve"> المستـقبل، تحت عنوان "السلطة التـشريعية" على أن "تعدل أحكام الفصل الثاني من الباب الرابع من الدستور الخاصة بالسلطة التـشريعية لتـلائم التطورات الديمقراطية والدستورية في العالم وذلك باستحداث نظام المجلسين، بحيث يكون الأول مجلساً منـتخباً انتخاباً حراً مباشراً يختار المواطنون نوابهم فيه ويتولى المهام التـشريعية، إلى جانب مجلس معين يضم أصحاب الخبرة والاختصاص للاستعانة بآرائهم فيما </w:t>
      </w:r>
      <w:proofErr w:type="spellStart"/>
      <w:r w:rsidR="001C25EA" w:rsidRPr="00DC6479">
        <w:rPr>
          <w:spacing w:val="-2"/>
          <w:rtl/>
        </w:rPr>
        <w:t>تـتطلبه</w:t>
      </w:r>
      <w:proofErr w:type="spellEnd"/>
      <w:r w:rsidR="001C25EA" w:rsidRPr="00DC6479">
        <w:rPr>
          <w:spacing w:val="-2"/>
          <w:rtl/>
        </w:rPr>
        <w:t xml:space="preserve"> الشورى من علم وتجربة"</w:t>
      </w:r>
      <w:r w:rsidR="001C7E1A" w:rsidRPr="00DC6479">
        <w:rPr>
          <w:rFonts w:hint="cs"/>
          <w:spacing w:val="-2"/>
          <w:rtl/>
        </w:rPr>
        <w:t>.</w:t>
      </w:r>
    </w:p>
    <w:p w:rsidR="001C25EA" w:rsidRPr="007E4BDA" w:rsidRDefault="00A5786B" w:rsidP="00D02FF7">
      <w:pPr>
        <w:pStyle w:val="SingleTxtGA"/>
        <w:spacing w:line="360" w:lineRule="exact"/>
      </w:pPr>
      <w:r>
        <w:rPr>
          <w:rtl/>
        </w:rPr>
        <w:t>296-</w:t>
      </w:r>
      <w:r w:rsidR="008F1E16" w:rsidRPr="007E4BDA">
        <w:rPr>
          <w:rtl/>
        </w:rPr>
        <w:tab/>
      </w:r>
      <w:r w:rsidR="001C25EA" w:rsidRPr="007E4BDA">
        <w:rPr>
          <w:rtl/>
        </w:rPr>
        <w:t>وقد نص دستور مملكة البحرين على الأحكام الخاصة بتشكيل أعضاء مجلس الشورى وشروط العضوية، ومدتها.</w:t>
      </w:r>
      <w:r w:rsidR="00B658E7" w:rsidRPr="007E4BDA">
        <w:rPr>
          <w:rtl/>
        </w:rPr>
        <w:t xml:space="preserve"> ومما </w:t>
      </w:r>
      <w:r w:rsidR="001C25EA" w:rsidRPr="007E4BDA">
        <w:rPr>
          <w:rtl/>
        </w:rPr>
        <w:t>تجدر الإشارة إليه أنه وفقاً للتعديلات الدستورية في</w:t>
      </w:r>
      <w:r w:rsidR="00B658E7" w:rsidRPr="007E4BDA">
        <w:rPr>
          <w:rtl/>
        </w:rPr>
        <w:t xml:space="preserve"> عام </w:t>
      </w:r>
      <w:r w:rsidR="001C25EA" w:rsidRPr="007E4BDA">
        <w:rPr>
          <w:rtl/>
        </w:rPr>
        <w:t>2012 فإن تعيين أعضاء مجلس الشورى يجب أن يكون وفقاً للإجراءات والضوابط والطريقة التي تحدد بأمر ملكي.</w:t>
      </w:r>
      <w:r w:rsidR="00B658E7" w:rsidRPr="007E4BDA">
        <w:rPr>
          <w:rtl/>
        </w:rPr>
        <w:t xml:space="preserve"> كما </w:t>
      </w:r>
      <w:r w:rsidR="001C25EA" w:rsidRPr="007E4BDA">
        <w:rPr>
          <w:rtl/>
        </w:rPr>
        <w:t xml:space="preserve">تم تعديل شروط العضوية، بحيث يشترط في عضو مجلس الشورى أن يكون بحرينياً، وأن يمضي على من اكتسب الجنسية البحرينية عشر سنوات على الأقل، وأن يكون غير </w:t>
      </w:r>
      <w:r w:rsidR="001C25EA" w:rsidRPr="007E4BDA">
        <w:rPr>
          <w:rtl/>
        </w:rPr>
        <w:lastRenderedPageBreak/>
        <w:t>حامل لجنسية دولة أخرى، باستثناء من يحمل جنسية إحدى الدول الأعضاء بمجلس التعاون لدول الخليج العربية بشرط أن تكون جنسيته البحرينية بصفة أصلية، وأن يكون متمتعاً بكافة حقوقه المدنية والسياسية، وأن يكون اسمه مدرجاً في أحد جداول الانتخاب،</w:t>
      </w:r>
      <w:r w:rsidR="00B658E7" w:rsidRPr="007E4BDA">
        <w:rPr>
          <w:rtl/>
        </w:rPr>
        <w:t xml:space="preserve"> وألا </w:t>
      </w:r>
      <w:r w:rsidR="001C25EA" w:rsidRPr="007E4BDA">
        <w:rPr>
          <w:rtl/>
        </w:rPr>
        <w:t>تقل سنه يوم التعيين عن خمس وثلاثين سنة ميلادية كاملة، وأن يكون ممن تتوافر فيهم الخبرة</w:t>
      </w:r>
      <w:r w:rsidR="00B658E7" w:rsidRPr="007E4BDA">
        <w:rPr>
          <w:rtl/>
        </w:rPr>
        <w:t xml:space="preserve"> أو </w:t>
      </w:r>
      <w:r w:rsidR="001C25EA" w:rsidRPr="007E4BDA">
        <w:rPr>
          <w:rtl/>
        </w:rPr>
        <w:t>الذين أدوا خدمات جليلة للوطن.</w:t>
      </w:r>
    </w:p>
    <w:p w:rsidR="001C25EA" w:rsidRPr="007E4BDA" w:rsidRDefault="00A5786B" w:rsidP="00D02FF7">
      <w:pPr>
        <w:pStyle w:val="SingleTxtGA"/>
        <w:spacing w:line="360" w:lineRule="exact"/>
      </w:pPr>
      <w:r>
        <w:rPr>
          <w:rtl/>
        </w:rPr>
        <w:t>297-</w:t>
      </w:r>
      <w:r w:rsidR="008F1E16" w:rsidRPr="007E4BDA">
        <w:rPr>
          <w:rtl/>
        </w:rPr>
        <w:tab/>
      </w:r>
      <w:r w:rsidR="001C25EA" w:rsidRPr="007E4BDA">
        <w:rPr>
          <w:rtl/>
        </w:rPr>
        <w:t>أكد دستور مملكة البحرين في المادة (16/ب) على حق المواطنين جميعاً في تقلد الوظائف العامة وذلك دون تمييز في بينهم لأي سببٍ كان، حيث جاءت القوانين الوطنية بتأكيد ذلك الحق وتنظيم الاشتراطات وحقوق وواجبات الموظف العام،</w:t>
      </w:r>
      <w:r w:rsidR="00B658E7" w:rsidRPr="007E4BDA">
        <w:rPr>
          <w:rtl/>
        </w:rPr>
        <w:t xml:space="preserve"> بما </w:t>
      </w:r>
      <w:r w:rsidR="001C25EA" w:rsidRPr="007E4BDA">
        <w:rPr>
          <w:rtl/>
        </w:rPr>
        <w:t>يكفل لجميع المواطنين حق التقدم لشغل الوظائف.</w:t>
      </w:r>
    </w:p>
    <w:p w:rsidR="001C25EA" w:rsidRPr="007E4BDA" w:rsidRDefault="00A5786B" w:rsidP="00D02FF7">
      <w:pPr>
        <w:pStyle w:val="SingleTxtGA"/>
        <w:spacing w:line="360" w:lineRule="exact"/>
      </w:pPr>
      <w:r>
        <w:rPr>
          <w:rtl/>
        </w:rPr>
        <w:t>298-</w:t>
      </w:r>
      <w:r w:rsidR="008F1E16" w:rsidRPr="007E4BDA">
        <w:rPr>
          <w:rtl/>
        </w:rPr>
        <w:tab/>
      </w:r>
      <w:r w:rsidR="001C25EA" w:rsidRPr="007E4BDA">
        <w:rPr>
          <w:rtl/>
        </w:rPr>
        <w:t>ف</w:t>
      </w:r>
      <w:r w:rsidR="00B658E7" w:rsidRPr="007E4BDA">
        <w:rPr>
          <w:rtl/>
        </w:rPr>
        <w:t>فيما يتعلق</w:t>
      </w:r>
      <w:r w:rsidR="001C25EA" w:rsidRPr="007E4BDA">
        <w:rPr>
          <w:rtl/>
        </w:rPr>
        <w:t xml:space="preserve"> بالوظائف المدنية، فقد جاء المرسوم بقانون </w:t>
      </w:r>
      <w:r w:rsidR="00B658E7" w:rsidRPr="007E4BDA">
        <w:rPr>
          <w:rtl/>
        </w:rPr>
        <w:t>رقم </w:t>
      </w:r>
      <w:r w:rsidR="001C25EA" w:rsidRPr="007E4BDA">
        <w:rPr>
          <w:rtl/>
        </w:rPr>
        <w:t>(48) لسنة 2010 بإصدار قانون الخدمة المدنية متضمنًا للأحكام والمبادئ التي تنظم الوظائف العامة وشروط تقلدها</w:t>
      </w:r>
      <w:r w:rsidR="00B658E7" w:rsidRPr="007E4BDA">
        <w:rPr>
          <w:rtl/>
        </w:rPr>
        <w:t xml:space="preserve"> بما </w:t>
      </w:r>
      <w:r w:rsidR="001C25EA" w:rsidRPr="007E4BDA">
        <w:rPr>
          <w:rtl/>
        </w:rPr>
        <w:t>يضمن عدم التمييز بين المواطنين في شغل الوظائف العامة،</w:t>
      </w:r>
      <w:r w:rsidR="00B658E7" w:rsidRPr="007E4BDA">
        <w:rPr>
          <w:rtl/>
        </w:rPr>
        <w:t xml:space="preserve"> كما </w:t>
      </w:r>
      <w:r w:rsidR="001C25EA" w:rsidRPr="007E4BDA">
        <w:rPr>
          <w:rtl/>
        </w:rPr>
        <w:t>نص القانون على واجبات وحقوق الموظف، وتحديد آلية تطوير الموظف</w:t>
      </w:r>
      <w:r w:rsidR="00B658E7" w:rsidRPr="007E4BDA">
        <w:rPr>
          <w:rtl/>
        </w:rPr>
        <w:t xml:space="preserve"> بما </w:t>
      </w:r>
      <w:r w:rsidR="001C25EA" w:rsidRPr="007E4BDA">
        <w:rPr>
          <w:rtl/>
        </w:rPr>
        <w:t>يؤهل إلى شغل الوظائف العليا.</w:t>
      </w:r>
    </w:p>
    <w:p w:rsidR="001C25EA" w:rsidRPr="00DC6479" w:rsidRDefault="00A5786B" w:rsidP="00D02FF7">
      <w:pPr>
        <w:pStyle w:val="SingleTxtGA"/>
        <w:spacing w:line="360" w:lineRule="exact"/>
        <w:rPr>
          <w:spacing w:val="-2"/>
        </w:rPr>
      </w:pPr>
      <w:r>
        <w:rPr>
          <w:rtl/>
        </w:rPr>
        <w:t>299-</w:t>
      </w:r>
      <w:r w:rsidR="008F1E16" w:rsidRPr="007E4BDA">
        <w:rPr>
          <w:rtl/>
        </w:rPr>
        <w:tab/>
      </w:r>
      <w:r w:rsidR="001C25EA" w:rsidRPr="00DC6479">
        <w:rPr>
          <w:spacing w:val="-2"/>
          <w:rtl/>
        </w:rPr>
        <w:t xml:space="preserve">وأما بشأن الوظائف العسكرية، فقد نظم المشرع شروط وواجبات تقلد تلك الوظائف وفقاً للمرسوم بقانون </w:t>
      </w:r>
      <w:r w:rsidR="00B658E7" w:rsidRPr="00DC6479">
        <w:rPr>
          <w:spacing w:val="-2"/>
          <w:rtl/>
        </w:rPr>
        <w:t>رقم </w:t>
      </w:r>
      <w:r w:rsidR="001C25EA" w:rsidRPr="00DC6479">
        <w:rPr>
          <w:spacing w:val="-2"/>
          <w:rtl/>
        </w:rPr>
        <w:t xml:space="preserve">(3) لسنة 1982 بشأن نظام قوات الأمن العام والمرسوم بقانون </w:t>
      </w:r>
      <w:r w:rsidR="00B658E7" w:rsidRPr="00DC6479">
        <w:rPr>
          <w:spacing w:val="-2"/>
          <w:rtl/>
        </w:rPr>
        <w:t>رقم </w:t>
      </w:r>
      <w:r w:rsidR="001C25EA" w:rsidRPr="00DC6479">
        <w:rPr>
          <w:spacing w:val="-2"/>
          <w:rtl/>
        </w:rPr>
        <w:t>(32) لسنة 2002 بإصدار قانون قوة دفاع البحرين، حيث نصت تلك القوانين على شروط تقلد الوظائف العسكرية،</w:t>
      </w:r>
      <w:r w:rsidR="00B658E7" w:rsidRPr="00DC6479">
        <w:rPr>
          <w:spacing w:val="-2"/>
          <w:rtl/>
        </w:rPr>
        <w:t xml:space="preserve"> كما </w:t>
      </w:r>
      <w:r w:rsidR="001C25EA" w:rsidRPr="00DC6479">
        <w:rPr>
          <w:spacing w:val="-2"/>
          <w:rtl/>
        </w:rPr>
        <w:t>نظم القانون الواجبات والحقوق التي يتمتع بها الموظف العسكري.</w:t>
      </w:r>
    </w:p>
    <w:p w:rsidR="001C25EA" w:rsidRPr="007E4BDA" w:rsidRDefault="00A5786B" w:rsidP="00D02FF7">
      <w:pPr>
        <w:pStyle w:val="SingleTxtGA"/>
        <w:spacing w:line="360" w:lineRule="exact"/>
      </w:pPr>
      <w:r>
        <w:rPr>
          <w:rtl/>
        </w:rPr>
        <w:t>300-</w:t>
      </w:r>
      <w:r w:rsidR="008F1E16" w:rsidRPr="007E4BDA">
        <w:rPr>
          <w:rtl/>
        </w:rPr>
        <w:tab/>
      </w:r>
      <w:r w:rsidR="001C25EA" w:rsidRPr="007E4BDA">
        <w:rPr>
          <w:rtl/>
        </w:rPr>
        <w:t>و</w:t>
      </w:r>
      <w:r w:rsidR="00B658E7" w:rsidRPr="007E4BDA">
        <w:rPr>
          <w:rtl/>
        </w:rPr>
        <w:t>فيما يتعلق</w:t>
      </w:r>
      <w:r w:rsidR="001C25EA" w:rsidRPr="007E4BDA">
        <w:rPr>
          <w:rtl/>
        </w:rPr>
        <w:t xml:space="preserve"> بالوظائف القضائية، فقد جاء الفصل الرابع من الباب الرابع من دستور مملكة البحرين تحت عنوان (السلطة القضائية) حيث تضمن المبادئ الرئيسية لضمان استقلال القضاء،</w:t>
      </w:r>
      <w:r w:rsidR="00B658E7" w:rsidRPr="007E4BDA">
        <w:rPr>
          <w:rtl/>
        </w:rPr>
        <w:t xml:space="preserve"> كما </w:t>
      </w:r>
      <w:r w:rsidR="001C25EA" w:rsidRPr="007E4BDA">
        <w:rPr>
          <w:rtl/>
        </w:rPr>
        <w:t>جاء المرسوم بقانون (42) لسنة 2002 بإصدار قانون السلطة القضائية، بتنظيم شروط تقلد الوظائف القضائية وواجبات القضاة وحقوقهم وضماناته.</w:t>
      </w:r>
    </w:p>
    <w:p w:rsidR="001C25EA" w:rsidRPr="007E4BDA" w:rsidRDefault="00A5786B" w:rsidP="00D02FF7">
      <w:pPr>
        <w:pStyle w:val="SingleTxtGA"/>
        <w:spacing w:line="360" w:lineRule="exact"/>
        <w:rPr>
          <w:rtl/>
        </w:rPr>
      </w:pPr>
      <w:r>
        <w:rPr>
          <w:rtl/>
        </w:rPr>
        <w:t>301-</w:t>
      </w:r>
      <w:r w:rsidR="008F1E16" w:rsidRPr="007E4BDA">
        <w:rPr>
          <w:rtl/>
        </w:rPr>
        <w:tab/>
      </w:r>
      <w:r w:rsidR="001C25EA" w:rsidRPr="007E4BDA">
        <w:rPr>
          <w:rtl/>
        </w:rPr>
        <w:t xml:space="preserve">هذا وقد صدر الأمر الملكي </w:t>
      </w:r>
      <w:r w:rsidR="00B658E7" w:rsidRPr="007E4BDA">
        <w:rPr>
          <w:rtl/>
        </w:rPr>
        <w:t>رقم </w:t>
      </w:r>
      <w:r w:rsidR="001C25EA" w:rsidRPr="007E4BDA">
        <w:rPr>
          <w:rtl/>
        </w:rPr>
        <w:t>(59) لسنة 2014 بتحديد ضوابط تعيين أعضاء مجلس الشورى والذي نص في المادة الثانية منه على "- تمثيل المرأة تمثيلاً مناسباً"،</w:t>
      </w:r>
      <w:r w:rsidR="00B658E7" w:rsidRPr="007E4BDA">
        <w:rPr>
          <w:rtl/>
        </w:rPr>
        <w:t xml:space="preserve"> كما </w:t>
      </w:r>
      <w:r w:rsidR="001C25EA" w:rsidRPr="007E4BDA">
        <w:rPr>
          <w:rtl/>
        </w:rPr>
        <w:t xml:space="preserve">تم تعديل أحكام المرسوم بقانون </w:t>
      </w:r>
      <w:r w:rsidR="00B658E7" w:rsidRPr="007E4BDA">
        <w:rPr>
          <w:rtl/>
        </w:rPr>
        <w:t>رقم </w:t>
      </w:r>
      <w:r w:rsidR="001C25EA" w:rsidRPr="007E4BDA">
        <w:rPr>
          <w:rtl/>
        </w:rPr>
        <w:t>(15) لسنة.</w:t>
      </w:r>
    </w:p>
    <w:p w:rsidR="001C25EA" w:rsidRPr="007E4BDA" w:rsidRDefault="00760318" w:rsidP="007E4BDA">
      <w:pPr>
        <w:pStyle w:val="H1GA"/>
        <w:rPr>
          <w:rtl/>
        </w:rPr>
      </w:pPr>
      <w:r w:rsidRPr="007E4BDA">
        <w:rPr>
          <w:rFonts w:eastAsia="SimSun" w:hint="cs"/>
          <w:rtl/>
        </w:rPr>
        <w:tab/>
      </w:r>
      <w:r w:rsidRPr="007E4BDA">
        <w:rPr>
          <w:rFonts w:eastAsia="SimSun" w:hint="cs"/>
          <w:rtl/>
        </w:rPr>
        <w:tab/>
      </w:r>
      <w:r w:rsidR="001C25EA" w:rsidRPr="007E4BDA">
        <w:rPr>
          <w:rFonts w:eastAsia="SimSun"/>
          <w:rtl/>
        </w:rPr>
        <w:t>المادة (26</w:t>
      </w:r>
      <w:r w:rsidR="0016755B" w:rsidRPr="007E4BDA">
        <w:rPr>
          <w:rFonts w:eastAsia="SimSun"/>
          <w:rtl/>
        </w:rPr>
        <w:t>)</w:t>
      </w:r>
      <w:r w:rsidR="0016755B" w:rsidRPr="007E4BDA">
        <w:rPr>
          <w:rFonts w:eastAsia="SimSun" w:hint="cs"/>
          <w:rtl/>
        </w:rPr>
        <w:tab/>
      </w:r>
      <w:r w:rsidR="0016755B" w:rsidRPr="007E4BDA">
        <w:rPr>
          <w:rFonts w:eastAsia="SimSun"/>
          <w:rtl/>
        </w:rPr>
        <w:br/>
      </w:r>
      <w:r w:rsidR="001C25EA" w:rsidRPr="007E4BDA">
        <w:rPr>
          <w:rFonts w:eastAsia="SimSun"/>
          <w:rtl/>
        </w:rPr>
        <w:t xml:space="preserve">المساواة </w:t>
      </w:r>
      <w:proofErr w:type="spellStart"/>
      <w:r w:rsidR="001C25EA" w:rsidRPr="007E4BDA">
        <w:rPr>
          <w:rFonts w:eastAsia="SimSun"/>
          <w:rtl/>
        </w:rPr>
        <w:t>امام</w:t>
      </w:r>
      <w:proofErr w:type="spellEnd"/>
      <w:r w:rsidR="001C25EA" w:rsidRPr="007E4BDA">
        <w:rPr>
          <w:rFonts w:eastAsia="SimSun"/>
          <w:rtl/>
        </w:rPr>
        <w:t xml:space="preserve"> القانون وحظر التمييز</w:t>
      </w:r>
    </w:p>
    <w:p w:rsidR="001C25EA" w:rsidRPr="007E4BDA" w:rsidRDefault="00A5786B" w:rsidP="00D02FF7">
      <w:pPr>
        <w:pStyle w:val="SingleTxtGA"/>
        <w:spacing w:line="360" w:lineRule="exact"/>
        <w:rPr>
          <w:rFonts w:eastAsia="SimSun"/>
          <w:rtl/>
        </w:rPr>
      </w:pPr>
      <w:r>
        <w:rPr>
          <w:rtl/>
        </w:rPr>
        <w:t>302-</w:t>
      </w:r>
      <w:r w:rsidR="008F1E16" w:rsidRPr="007E4BDA">
        <w:rPr>
          <w:rFonts w:eastAsia="SimSun"/>
          <w:rtl/>
        </w:rPr>
        <w:tab/>
      </w:r>
      <w:r w:rsidR="001C25EA" w:rsidRPr="007E4BDA">
        <w:rPr>
          <w:rFonts w:eastAsia="SimSun"/>
          <w:rtl/>
        </w:rPr>
        <w:t>نص دستور مملكة البحرين</w:t>
      </w:r>
      <w:r w:rsidR="002B057C" w:rsidRPr="007E4BDA">
        <w:rPr>
          <w:vertAlign w:val="superscript"/>
          <w:rtl/>
        </w:rPr>
        <w:t>(</w:t>
      </w:r>
      <w:r w:rsidR="002B057C" w:rsidRPr="007E4BDA">
        <w:rPr>
          <w:vertAlign w:val="superscript"/>
          <w:rtl/>
        </w:rPr>
        <w:footnoteReference w:id="50"/>
      </w:r>
      <w:r w:rsidR="002B057C" w:rsidRPr="007E4BDA">
        <w:rPr>
          <w:vertAlign w:val="superscript"/>
          <w:rtl/>
        </w:rPr>
        <w:t>)</w:t>
      </w:r>
      <w:r w:rsidR="002B057C" w:rsidRPr="007E4BDA">
        <w:rPr>
          <w:rtl/>
        </w:rPr>
        <w:t xml:space="preserve"> </w:t>
      </w:r>
      <w:r w:rsidR="001C25EA" w:rsidRPr="007E4BDA">
        <w:rPr>
          <w:rFonts w:eastAsia="SimSun"/>
          <w:rtl/>
        </w:rPr>
        <w:t>وتكريساً</w:t>
      </w:r>
      <w:r w:rsidR="00B658E7" w:rsidRPr="007E4BDA">
        <w:rPr>
          <w:rFonts w:eastAsia="SimSun"/>
          <w:rtl/>
        </w:rPr>
        <w:t xml:space="preserve"> لما </w:t>
      </w:r>
      <w:r w:rsidR="001C25EA" w:rsidRPr="007E4BDA">
        <w:rPr>
          <w:rFonts w:eastAsia="SimSun"/>
          <w:rtl/>
        </w:rPr>
        <w:t>أكده ميثاق العمل الوطني، على مبدأ المساواة في الكرامة الإنسانية.</w:t>
      </w:r>
      <w:r w:rsidR="00B658E7" w:rsidRPr="007E4BDA">
        <w:rPr>
          <w:rFonts w:eastAsia="SimSun"/>
          <w:rtl/>
        </w:rPr>
        <w:t xml:space="preserve"> كما </w:t>
      </w:r>
      <w:r w:rsidR="001C25EA" w:rsidRPr="007E4BDA">
        <w:rPr>
          <w:rFonts w:eastAsia="SimSun"/>
          <w:rtl/>
        </w:rPr>
        <w:t xml:space="preserve">تضمن ميثاق العمل الوطني، المقومات الأساسية للمجتمع، من حيث </w:t>
      </w:r>
      <w:proofErr w:type="spellStart"/>
      <w:r w:rsidR="001C25EA" w:rsidRPr="007E4BDA">
        <w:rPr>
          <w:rFonts w:eastAsia="SimSun"/>
          <w:rtl/>
        </w:rPr>
        <w:t>ان</w:t>
      </w:r>
      <w:proofErr w:type="spellEnd"/>
      <w:r w:rsidR="001C25EA" w:rsidRPr="007E4BDA">
        <w:rPr>
          <w:rFonts w:eastAsia="SimSun"/>
          <w:rtl/>
        </w:rPr>
        <w:t xml:space="preserve"> العدل أساس الحكم، والمساواة وسيادة القانون والحرية والأمن والطمأنينة والعلم والتضامن الاجتماعي وتكافؤ الفرص بين المواطنين دعامات للمجتمع تكفلها الدولة.</w:t>
      </w:r>
    </w:p>
    <w:p w:rsidR="001C25EA" w:rsidRPr="007E4BDA" w:rsidRDefault="00A5786B" w:rsidP="007E4BDA">
      <w:pPr>
        <w:pStyle w:val="SingleTxtGA"/>
        <w:rPr>
          <w:rFonts w:eastAsia="SimSun"/>
          <w:rtl/>
        </w:rPr>
      </w:pPr>
      <w:r>
        <w:rPr>
          <w:rtl/>
        </w:rPr>
        <w:t>303-</w:t>
      </w:r>
      <w:r w:rsidR="008F1E16" w:rsidRPr="007E4BDA">
        <w:rPr>
          <w:rFonts w:eastAsia="SimSun"/>
          <w:rtl/>
        </w:rPr>
        <w:tab/>
      </w:r>
      <w:r w:rsidR="001C25EA" w:rsidRPr="007E4BDA">
        <w:rPr>
          <w:rFonts w:eastAsia="SimSun"/>
          <w:rtl/>
        </w:rPr>
        <w:t>ونشير على وجه الخصوص إلى:</w:t>
      </w:r>
    </w:p>
    <w:p w:rsidR="001C25EA" w:rsidRPr="007E4BDA" w:rsidRDefault="001C25EA" w:rsidP="00F7727D">
      <w:pPr>
        <w:pStyle w:val="Bullet1GA"/>
        <w:numPr>
          <w:ilvl w:val="0"/>
          <w:numId w:val="12"/>
        </w:numPr>
        <w:bidi/>
        <w:spacing w:line="360" w:lineRule="exact"/>
        <w:rPr>
          <w:rtl/>
        </w:rPr>
      </w:pPr>
      <w:r w:rsidRPr="007E4BDA">
        <w:rPr>
          <w:rtl/>
        </w:rPr>
        <w:lastRenderedPageBreak/>
        <w:t xml:space="preserve">المادة 18 من الدستور والتي تنص على أن "الناس سواسية في الكرامة </w:t>
      </w:r>
      <w:proofErr w:type="spellStart"/>
      <w:r w:rsidRPr="007E4BDA">
        <w:rPr>
          <w:rtl/>
        </w:rPr>
        <w:t>الانسانية</w:t>
      </w:r>
      <w:proofErr w:type="spellEnd"/>
      <w:r w:rsidRPr="007E4BDA">
        <w:rPr>
          <w:rtl/>
        </w:rPr>
        <w:t>، ويتساوى المواطنون لدى القانون في الحقوق والواجبات العامة،</w:t>
      </w:r>
      <w:r w:rsidR="00B658E7" w:rsidRPr="007E4BDA">
        <w:rPr>
          <w:rtl/>
        </w:rPr>
        <w:t xml:space="preserve"> لا </w:t>
      </w:r>
      <w:r w:rsidRPr="007E4BDA">
        <w:rPr>
          <w:rtl/>
        </w:rPr>
        <w:t>تمييز بينهم في ذلك بسبب الجنس</w:t>
      </w:r>
      <w:r w:rsidR="00B658E7" w:rsidRPr="007E4BDA">
        <w:rPr>
          <w:rtl/>
        </w:rPr>
        <w:t xml:space="preserve"> أو </w:t>
      </w:r>
      <w:r w:rsidRPr="007E4BDA">
        <w:rPr>
          <w:rtl/>
        </w:rPr>
        <w:t>الأصل</w:t>
      </w:r>
      <w:r w:rsidR="00B658E7" w:rsidRPr="007E4BDA">
        <w:rPr>
          <w:rtl/>
        </w:rPr>
        <w:t xml:space="preserve"> أو </w:t>
      </w:r>
      <w:r w:rsidRPr="007E4BDA">
        <w:rPr>
          <w:rtl/>
        </w:rPr>
        <w:t>اللغة</w:t>
      </w:r>
      <w:r w:rsidR="00B658E7" w:rsidRPr="007E4BDA">
        <w:rPr>
          <w:rtl/>
        </w:rPr>
        <w:t xml:space="preserve"> أو </w:t>
      </w:r>
      <w:r w:rsidRPr="007E4BDA">
        <w:rPr>
          <w:rtl/>
        </w:rPr>
        <w:t>الدين</w:t>
      </w:r>
      <w:r w:rsidR="00B658E7" w:rsidRPr="007E4BDA">
        <w:rPr>
          <w:rtl/>
        </w:rPr>
        <w:t xml:space="preserve"> أو </w:t>
      </w:r>
      <w:r w:rsidRPr="007E4BDA">
        <w:rPr>
          <w:rtl/>
        </w:rPr>
        <w:t>العقيدة</w:t>
      </w:r>
      <w:r w:rsidR="0016755B" w:rsidRPr="007E4BDA">
        <w:rPr>
          <w:rFonts w:hint="cs"/>
          <w:rtl/>
        </w:rPr>
        <w:t>"؛</w:t>
      </w:r>
    </w:p>
    <w:p w:rsidR="001C25EA" w:rsidRPr="007E4BDA" w:rsidRDefault="001C25EA" w:rsidP="00F7727D">
      <w:pPr>
        <w:pStyle w:val="Bullet1GA"/>
        <w:numPr>
          <w:ilvl w:val="0"/>
          <w:numId w:val="12"/>
        </w:numPr>
        <w:bidi/>
        <w:spacing w:line="360" w:lineRule="exact"/>
        <w:rPr>
          <w:rtl/>
        </w:rPr>
      </w:pPr>
      <w:r w:rsidRPr="007E4BDA">
        <w:rPr>
          <w:rtl/>
        </w:rPr>
        <w:t>الفقرة ب من 5 الدستور والتي تنص على أن "تكفل الدولة التوفيق بين واجبات المرأة نحو الأسرة وعملها في المجتمع، ومساواتها بالرجال في ميادين الحياة السياسية والاجتماعية والثقافية والاقتصادية دون إخلال بأحكام الشريعة الإسلامية</w:t>
      </w:r>
      <w:r w:rsidR="0016755B" w:rsidRPr="007E4BDA">
        <w:rPr>
          <w:rFonts w:hint="cs"/>
          <w:rtl/>
        </w:rPr>
        <w:t>"؛</w:t>
      </w:r>
    </w:p>
    <w:p w:rsidR="001C25EA" w:rsidRPr="00DC6479" w:rsidRDefault="001C25EA" w:rsidP="00F7727D">
      <w:pPr>
        <w:pStyle w:val="Bullet1GA"/>
        <w:numPr>
          <w:ilvl w:val="0"/>
          <w:numId w:val="12"/>
        </w:numPr>
        <w:bidi/>
        <w:spacing w:line="360" w:lineRule="exact"/>
        <w:rPr>
          <w:spacing w:val="-2"/>
          <w:rtl/>
        </w:rPr>
      </w:pPr>
      <w:r w:rsidRPr="00D02FF7">
        <w:rPr>
          <w:rtl/>
        </w:rPr>
        <w:t>الفقرة</w:t>
      </w:r>
      <w:r w:rsidRPr="00DC6479">
        <w:rPr>
          <w:spacing w:val="-2"/>
          <w:rtl/>
        </w:rPr>
        <w:t xml:space="preserve"> هـ من 1 </w:t>
      </w:r>
      <w:r w:rsidRPr="00DC6479">
        <w:rPr>
          <w:rFonts w:hint="eastAsia"/>
          <w:spacing w:val="-2"/>
          <w:rtl/>
        </w:rPr>
        <w:t>الدستور</w:t>
      </w:r>
      <w:r w:rsidRPr="00DC6479">
        <w:rPr>
          <w:spacing w:val="-2"/>
          <w:rtl/>
        </w:rPr>
        <w:t xml:space="preserve"> </w:t>
      </w:r>
      <w:r w:rsidRPr="00DC6479">
        <w:rPr>
          <w:rFonts w:hint="eastAsia"/>
          <w:spacing w:val="-2"/>
          <w:rtl/>
        </w:rPr>
        <w:t>والتي</w:t>
      </w:r>
      <w:r w:rsidRPr="00DC6479">
        <w:rPr>
          <w:spacing w:val="-2"/>
          <w:rtl/>
        </w:rPr>
        <w:t xml:space="preserve"> تنص على أن "للمواطنين، رجالا ونساء، حق المشاركة في الشؤون العامة والتمتع بالحقوق السياسية،</w:t>
      </w:r>
      <w:r w:rsidR="00B658E7" w:rsidRPr="00DC6479">
        <w:rPr>
          <w:spacing w:val="-2"/>
          <w:rtl/>
        </w:rPr>
        <w:t xml:space="preserve"> بما </w:t>
      </w:r>
      <w:r w:rsidRPr="00DC6479">
        <w:rPr>
          <w:spacing w:val="-2"/>
          <w:rtl/>
        </w:rPr>
        <w:t>فيها حق الانتخاب والترشيح، وذلك وفقا لهذا الدستور وللشروط والأوضاع التي يبينها القانون. ولا</w:t>
      </w:r>
      <w:r w:rsidR="0016755B" w:rsidRPr="00DC6479">
        <w:rPr>
          <w:rFonts w:hint="cs"/>
          <w:spacing w:val="-2"/>
          <w:rtl/>
        </w:rPr>
        <w:t> </w:t>
      </w:r>
      <w:r w:rsidRPr="00DC6479">
        <w:rPr>
          <w:spacing w:val="-2"/>
          <w:rtl/>
        </w:rPr>
        <w:t>يجوز أن يحرم أحد المواطنين من حق الانتخاب</w:t>
      </w:r>
      <w:r w:rsidR="00B658E7" w:rsidRPr="00DC6479">
        <w:rPr>
          <w:spacing w:val="-2"/>
          <w:rtl/>
        </w:rPr>
        <w:t xml:space="preserve"> أو </w:t>
      </w:r>
      <w:r w:rsidRPr="00DC6479">
        <w:rPr>
          <w:spacing w:val="-2"/>
          <w:rtl/>
        </w:rPr>
        <w:t>الترشيح</w:t>
      </w:r>
      <w:r w:rsidR="00B658E7" w:rsidRPr="00DC6479">
        <w:rPr>
          <w:spacing w:val="-2"/>
          <w:rtl/>
        </w:rPr>
        <w:t xml:space="preserve"> إلا </w:t>
      </w:r>
      <w:r w:rsidRPr="00DC6479">
        <w:rPr>
          <w:spacing w:val="-2"/>
          <w:rtl/>
        </w:rPr>
        <w:t>وفقا للقانون.</w:t>
      </w:r>
    </w:p>
    <w:p w:rsidR="001C25EA" w:rsidRPr="00DC6479" w:rsidRDefault="00A5786B" w:rsidP="00D02FF7">
      <w:pPr>
        <w:pStyle w:val="SingleTxtGA"/>
        <w:spacing w:line="360" w:lineRule="exact"/>
        <w:rPr>
          <w:rFonts w:eastAsia="SimSun"/>
          <w:spacing w:val="-4"/>
          <w:rtl/>
        </w:rPr>
      </w:pPr>
      <w:r>
        <w:rPr>
          <w:rtl/>
        </w:rPr>
        <w:t>304-</w:t>
      </w:r>
      <w:r w:rsidR="008F1E16" w:rsidRPr="007E4BDA">
        <w:rPr>
          <w:rFonts w:eastAsia="SimSun"/>
          <w:rtl/>
        </w:rPr>
        <w:tab/>
      </w:r>
      <w:r w:rsidR="001C25EA" w:rsidRPr="00DC6479">
        <w:rPr>
          <w:rFonts w:eastAsia="SimSun"/>
          <w:spacing w:val="-4"/>
          <w:rtl/>
        </w:rPr>
        <w:t>إن الحريات الشخصية مكفولة، والمواطنون متساوون أمام القانون في الحقوق والواجبات</w:t>
      </w:r>
      <w:r w:rsidR="00B658E7" w:rsidRPr="00DC6479">
        <w:rPr>
          <w:rFonts w:eastAsia="SimSun"/>
          <w:spacing w:val="-4"/>
          <w:rtl/>
        </w:rPr>
        <w:t xml:space="preserve"> ولا </w:t>
      </w:r>
      <w:r w:rsidR="001C25EA" w:rsidRPr="00DC6479">
        <w:rPr>
          <w:rFonts w:eastAsia="SimSun"/>
          <w:spacing w:val="-4"/>
          <w:rtl/>
        </w:rPr>
        <w:t>تمييز بينهم بسبب الجنس</w:t>
      </w:r>
      <w:r w:rsidR="00B658E7" w:rsidRPr="00DC6479">
        <w:rPr>
          <w:rFonts w:eastAsia="SimSun"/>
          <w:spacing w:val="-4"/>
          <w:rtl/>
        </w:rPr>
        <w:t xml:space="preserve"> أو </w:t>
      </w:r>
      <w:r w:rsidR="001C25EA" w:rsidRPr="00DC6479">
        <w:rPr>
          <w:rFonts w:eastAsia="SimSun"/>
          <w:spacing w:val="-4"/>
          <w:rtl/>
        </w:rPr>
        <w:t>الأصل</w:t>
      </w:r>
      <w:r w:rsidR="00B658E7" w:rsidRPr="00DC6479">
        <w:rPr>
          <w:rFonts w:eastAsia="SimSun"/>
          <w:spacing w:val="-4"/>
          <w:rtl/>
        </w:rPr>
        <w:t xml:space="preserve"> أو </w:t>
      </w:r>
      <w:r w:rsidR="001C25EA" w:rsidRPr="00DC6479">
        <w:rPr>
          <w:rFonts w:eastAsia="SimSun"/>
          <w:spacing w:val="-4"/>
          <w:rtl/>
        </w:rPr>
        <w:t>اللغة</w:t>
      </w:r>
      <w:r w:rsidR="00B658E7" w:rsidRPr="00DC6479">
        <w:rPr>
          <w:rFonts w:eastAsia="SimSun"/>
          <w:spacing w:val="-4"/>
          <w:rtl/>
        </w:rPr>
        <w:t xml:space="preserve"> أو </w:t>
      </w:r>
      <w:r w:rsidR="001C25EA" w:rsidRPr="00DC6479">
        <w:rPr>
          <w:rFonts w:eastAsia="SimSun"/>
          <w:spacing w:val="-4"/>
          <w:rtl/>
        </w:rPr>
        <w:t>الدين</w:t>
      </w:r>
      <w:r w:rsidR="00B658E7" w:rsidRPr="00DC6479">
        <w:rPr>
          <w:rFonts w:eastAsia="SimSun"/>
          <w:spacing w:val="-4"/>
          <w:rtl/>
        </w:rPr>
        <w:t xml:space="preserve"> أو </w:t>
      </w:r>
      <w:r w:rsidR="001C25EA" w:rsidRPr="00DC6479">
        <w:rPr>
          <w:rFonts w:eastAsia="SimSun"/>
          <w:spacing w:val="-4"/>
          <w:rtl/>
        </w:rPr>
        <w:t>العقيدة. وتكون حرية الضمير مطلقة.</w:t>
      </w:r>
    </w:p>
    <w:p w:rsidR="001C7E1A" w:rsidRPr="007E4BDA" w:rsidRDefault="00A5786B" w:rsidP="00D02FF7">
      <w:pPr>
        <w:pStyle w:val="SingleTxtGA"/>
        <w:spacing w:line="360" w:lineRule="exact"/>
        <w:rPr>
          <w:rFonts w:eastAsia="SimSun"/>
          <w:rtl/>
        </w:rPr>
      </w:pPr>
      <w:r>
        <w:rPr>
          <w:rtl/>
        </w:rPr>
        <w:t>305-</w:t>
      </w:r>
      <w:r w:rsidR="008F1E16" w:rsidRPr="007E4BDA">
        <w:rPr>
          <w:rFonts w:eastAsia="SimSun"/>
          <w:rtl/>
        </w:rPr>
        <w:tab/>
      </w:r>
      <w:r w:rsidR="001C25EA" w:rsidRPr="007E4BDA">
        <w:rPr>
          <w:rFonts w:eastAsia="SimSun"/>
          <w:rtl/>
        </w:rPr>
        <w:t>إن لكل مواطن حق التعبير عن رأيه بالقول</w:t>
      </w:r>
      <w:r w:rsidR="00B658E7" w:rsidRPr="007E4BDA">
        <w:rPr>
          <w:rFonts w:eastAsia="SimSun"/>
          <w:rtl/>
        </w:rPr>
        <w:t xml:space="preserve"> أو </w:t>
      </w:r>
      <w:r w:rsidR="001C25EA" w:rsidRPr="007E4BDA">
        <w:rPr>
          <w:rFonts w:eastAsia="SimSun"/>
          <w:rtl/>
        </w:rPr>
        <w:t>بالكتابة</w:t>
      </w:r>
      <w:r w:rsidR="00B658E7" w:rsidRPr="007E4BDA">
        <w:rPr>
          <w:rFonts w:eastAsia="SimSun"/>
          <w:rtl/>
        </w:rPr>
        <w:t xml:space="preserve"> أو </w:t>
      </w:r>
      <w:r w:rsidR="001C25EA" w:rsidRPr="007E4BDA">
        <w:rPr>
          <w:rFonts w:eastAsia="SimSun"/>
          <w:rtl/>
        </w:rPr>
        <w:t>بأي طريقة أخرى وحرية البحث العلمي وحرية النشر والصحافة والطباعة مكفولة في الحدود التي يبينها القانون. وتكفل الدولة حرية تكوين الجمعيات الأهلية والعلمية والثقافية والمهنية والنقابات.</w:t>
      </w:r>
      <w:r w:rsidR="00B658E7" w:rsidRPr="007E4BDA">
        <w:rPr>
          <w:rFonts w:eastAsia="SimSun"/>
          <w:rtl/>
        </w:rPr>
        <w:t xml:space="preserve"> ولا </w:t>
      </w:r>
      <w:r w:rsidR="001C25EA" w:rsidRPr="007E4BDA">
        <w:rPr>
          <w:rFonts w:eastAsia="SimSun"/>
          <w:rtl/>
        </w:rPr>
        <w:t>يجوز إجبار أحد على الانضمام إلى جمعية</w:t>
      </w:r>
      <w:r w:rsidR="00B658E7" w:rsidRPr="007E4BDA">
        <w:rPr>
          <w:rFonts w:eastAsia="SimSun"/>
          <w:rtl/>
        </w:rPr>
        <w:t xml:space="preserve"> أو </w:t>
      </w:r>
      <w:r w:rsidR="001C25EA" w:rsidRPr="007E4BDA">
        <w:rPr>
          <w:rFonts w:eastAsia="SimSun"/>
          <w:rtl/>
        </w:rPr>
        <w:t>نقابة</w:t>
      </w:r>
      <w:r w:rsidR="00B658E7" w:rsidRPr="007E4BDA">
        <w:rPr>
          <w:rFonts w:eastAsia="SimSun"/>
          <w:rtl/>
        </w:rPr>
        <w:t xml:space="preserve"> أو </w:t>
      </w:r>
      <w:r w:rsidR="001C25EA" w:rsidRPr="007E4BDA">
        <w:rPr>
          <w:rFonts w:eastAsia="SimSun"/>
          <w:rtl/>
        </w:rPr>
        <w:t>الانسحاب منها.</w:t>
      </w:r>
    </w:p>
    <w:p w:rsidR="001C7E1A" w:rsidRPr="00DC6479" w:rsidRDefault="00A5786B" w:rsidP="00D02FF7">
      <w:pPr>
        <w:pStyle w:val="SingleTxtGA"/>
        <w:spacing w:line="360" w:lineRule="exact"/>
        <w:rPr>
          <w:rFonts w:eastAsia="SimSun"/>
          <w:spacing w:val="-4"/>
          <w:rtl/>
        </w:rPr>
      </w:pPr>
      <w:r>
        <w:rPr>
          <w:rtl/>
        </w:rPr>
        <w:t>306-</w:t>
      </w:r>
      <w:r w:rsidR="008F1E16" w:rsidRPr="007E4BDA">
        <w:rPr>
          <w:rFonts w:eastAsia="SimSun"/>
          <w:rtl/>
        </w:rPr>
        <w:tab/>
      </w:r>
      <w:r w:rsidR="001C25EA" w:rsidRPr="00DC6479">
        <w:rPr>
          <w:rFonts w:eastAsia="SimSun"/>
          <w:spacing w:val="-4"/>
          <w:rtl/>
        </w:rPr>
        <w:t>ولكل مواطن الحق في العمل وتكفل الدولة توفير فرص العمل للمواطنين وعدالة شروطه.</w:t>
      </w:r>
    </w:p>
    <w:p w:rsidR="001C25EA" w:rsidRPr="007E4BDA" w:rsidRDefault="00A5786B" w:rsidP="00D02FF7">
      <w:pPr>
        <w:pStyle w:val="SingleTxtGA"/>
        <w:spacing w:line="360" w:lineRule="exact"/>
        <w:rPr>
          <w:rFonts w:eastAsia="SimSun"/>
        </w:rPr>
      </w:pPr>
      <w:r>
        <w:rPr>
          <w:rtl/>
        </w:rPr>
        <w:t>307-</w:t>
      </w:r>
      <w:r w:rsidR="008F1E16" w:rsidRPr="007E4BDA">
        <w:rPr>
          <w:rFonts w:eastAsia="SimSun"/>
          <w:rtl/>
        </w:rPr>
        <w:tab/>
      </w:r>
      <w:r w:rsidR="001C25EA" w:rsidRPr="007E4BDA">
        <w:rPr>
          <w:rFonts w:eastAsia="SimSun"/>
          <w:rtl/>
        </w:rPr>
        <w:t>وتتبنى سياسات مملكة البحرين وتشريعاتها الأسس الراسخة لمكافحة التمييز العنصري وتؤكد على قيم المساواة والتسامح والتعارف بين الناس جميعاً.</w:t>
      </w:r>
    </w:p>
    <w:p w:rsidR="001C25EA" w:rsidRPr="007E4BDA" w:rsidRDefault="00A5786B" w:rsidP="00D02FF7">
      <w:pPr>
        <w:pStyle w:val="SingleTxtGA"/>
        <w:spacing w:line="360" w:lineRule="exact"/>
        <w:rPr>
          <w:rFonts w:eastAsia="SimSun"/>
        </w:rPr>
      </w:pPr>
      <w:r>
        <w:rPr>
          <w:rtl/>
        </w:rPr>
        <w:t>308-</w:t>
      </w:r>
      <w:r w:rsidR="008F1E16" w:rsidRPr="007E4BDA">
        <w:rPr>
          <w:rFonts w:eastAsia="SimSun"/>
          <w:rtl/>
        </w:rPr>
        <w:tab/>
      </w:r>
      <w:r w:rsidR="001C25EA" w:rsidRPr="007E4BDA">
        <w:rPr>
          <w:rFonts w:eastAsia="SimSun"/>
          <w:rtl/>
        </w:rPr>
        <w:t>هذا وقد انضمت مملكة البحرين إلى الاتفاقية الدولية للقضاء على جميع أشكال التمييز العنصري</w:t>
      </w:r>
      <w:r w:rsidR="00B658E7" w:rsidRPr="007E4BDA">
        <w:rPr>
          <w:rFonts w:eastAsia="SimSun"/>
          <w:rtl/>
        </w:rPr>
        <w:t xml:space="preserve"> لعام </w:t>
      </w:r>
      <w:r w:rsidR="001C25EA" w:rsidRPr="007E4BDA">
        <w:rPr>
          <w:rFonts w:eastAsia="SimSun"/>
          <w:rtl/>
        </w:rPr>
        <w:t xml:space="preserve">1965 بموجب المرسوم الأميري </w:t>
      </w:r>
      <w:r w:rsidR="00B658E7" w:rsidRPr="007E4BDA">
        <w:rPr>
          <w:rFonts w:eastAsia="SimSun"/>
          <w:rtl/>
        </w:rPr>
        <w:t>رقم </w:t>
      </w:r>
      <w:r w:rsidR="001C25EA" w:rsidRPr="007E4BDA">
        <w:rPr>
          <w:rFonts w:eastAsia="SimSun"/>
          <w:rtl/>
        </w:rPr>
        <w:t>8 لسنة 1990.</w:t>
      </w:r>
      <w:r w:rsidR="00B658E7" w:rsidRPr="007E4BDA">
        <w:rPr>
          <w:rFonts w:eastAsia="SimSun"/>
          <w:rtl/>
        </w:rPr>
        <w:t xml:space="preserve"> كما </w:t>
      </w:r>
      <w:r w:rsidR="001C25EA" w:rsidRPr="007E4BDA">
        <w:rPr>
          <w:rFonts w:eastAsia="SimSun"/>
          <w:rtl/>
        </w:rPr>
        <w:t xml:space="preserve">صدقت البحرين على تعديل المادة 8 من الاتفاقية بالمرسوم الأميري </w:t>
      </w:r>
      <w:r w:rsidR="00B658E7" w:rsidRPr="007E4BDA">
        <w:rPr>
          <w:rFonts w:eastAsia="SimSun"/>
          <w:rtl/>
        </w:rPr>
        <w:t>رقم </w:t>
      </w:r>
      <w:r w:rsidR="001C25EA" w:rsidRPr="007E4BDA">
        <w:rPr>
          <w:rFonts w:eastAsia="SimSun"/>
          <w:rtl/>
        </w:rPr>
        <w:t>6 لسنة 2000 في 12 مارس 2000.</w:t>
      </w:r>
    </w:p>
    <w:p w:rsidR="001C7E1A" w:rsidRPr="007E4BDA" w:rsidRDefault="00A5786B" w:rsidP="00D02FF7">
      <w:pPr>
        <w:pStyle w:val="SingleTxtGA"/>
        <w:spacing w:line="360" w:lineRule="exact"/>
        <w:rPr>
          <w:rFonts w:eastAsia="SimSun"/>
        </w:rPr>
      </w:pPr>
      <w:r>
        <w:rPr>
          <w:rtl/>
        </w:rPr>
        <w:t>309-</w:t>
      </w:r>
      <w:r w:rsidR="008F1E16" w:rsidRPr="007E4BDA">
        <w:rPr>
          <w:rFonts w:eastAsia="SimSun"/>
          <w:rtl/>
        </w:rPr>
        <w:tab/>
      </w:r>
      <w:r w:rsidR="001C25EA" w:rsidRPr="007E4BDA">
        <w:rPr>
          <w:rtl/>
        </w:rPr>
        <w:t xml:space="preserve">كما صدر المرسوم بقانون </w:t>
      </w:r>
      <w:r w:rsidR="00B658E7" w:rsidRPr="007E4BDA">
        <w:rPr>
          <w:rtl/>
        </w:rPr>
        <w:t>رقم </w:t>
      </w:r>
      <w:r w:rsidR="001C25EA" w:rsidRPr="007E4BDA">
        <w:rPr>
          <w:rtl/>
        </w:rPr>
        <w:t>5 لسنة 2002 بالموافقة على انضمام مملكة البحرين إلى اتفاقية القضاء على جميع أشكال التمييز ضد المرأة (</w:t>
      </w:r>
      <w:proofErr w:type="spellStart"/>
      <w:r w:rsidR="001C25EA" w:rsidRPr="007E4BDA">
        <w:rPr>
          <w:rtl/>
        </w:rPr>
        <w:t>السيداو</w:t>
      </w:r>
      <w:proofErr w:type="spellEnd"/>
      <w:r w:rsidR="001C25EA" w:rsidRPr="007E4BDA">
        <w:rPr>
          <w:rtl/>
        </w:rPr>
        <w:t>)، وتعديلاته.</w:t>
      </w:r>
    </w:p>
    <w:p w:rsidR="001C25EA" w:rsidRPr="007E4BDA" w:rsidRDefault="00A5786B" w:rsidP="00D02FF7">
      <w:pPr>
        <w:pStyle w:val="SingleTxtGA"/>
        <w:spacing w:line="360" w:lineRule="exact"/>
        <w:rPr>
          <w:rFonts w:eastAsia="SimSun"/>
          <w:rtl/>
        </w:rPr>
      </w:pPr>
      <w:r>
        <w:rPr>
          <w:rtl/>
        </w:rPr>
        <w:t>310-</w:t>
      </w:r>
      <w:r w:rsidR="008F1E16" w:rsidRPr="007E4BDA">
        <w:rPr>
          <w:rFonts w:eastAsia="SimSun"/>
          <w:rtl/>
        </w:rPr>
        <w:tab/>
      </w:r>
      <w:r w:rsidR="001C25EA" w:rsidRPr="007E4BDA">
        <w:rPr>
          <w:rFonts w:eastAsia="SimSun"/>
          <w:rtl/>
        </w:rPr>
        <w:t>ووفقاً لأحكام الدستور في مملكة البحرين</w:t>
      </w:r>
      <w:r w:rsidR="00B658E7" w:rsidRPr="007E4BDA">
        <w:rPr>
          <w:rFonts w:eastAsia="SimSun"/>
          <w:rtl/>
        </w:rPr>
        <w:t xml:space="preserve"> وبما </w:t>
      </w:r>
      <w:r w:rsidR="001C25EA" w:rsidRPr="007E4BDA">
        <w:rPr>
          <w:rFonts w:eastAsia="SimSun"/>
          <w:rtl/>
        </w:rPr>
        <w:t>إن الحقوق الخاصة والممارسات المترتبة عنها مكفولة للجميع دونما تمييز جنسي</w:t>
      </w:r>
      <w:r w:rsidR="00B658E7" w:rsidRPr="007E4BDA">
        <w:rPr>
          <w:rFonts w:eastAsia="SimSun"/>
          <w:rtl/>
        </w:rPr>
        <w:t xml:space="preserve"> أو </w:t>
      </w:r>
      <w:r w:rsidR="001C25EA" w:rsidRPr="007E4BDA">
        <w:rPr>
          <w:rFonts w:eastAsia="SimSun"/>
          <w:rtl/>
        </w:rPr>
        <w:t>عرقي، وقائمة على مبدأ الحرية الخاصة في الاعتقاد، تلتزم جميع أجهزة الدولة بتوفير كافة الضمانات عند إنفاذ القانون. وتتمثل تلك الضمانات في حالة اتهام أي شخص في إحاطته بالتهمة المسندة إليه وحقه في الإدلاء بأقواله في حرية تامة والاستعانة بمحام وإبداء دفاعه وتحقيقه، وعدم الركون إلى دليل ناشئ عن إجراءات غير مشروعة يشوبها البطلان. وتكفل حقوقه جميعها بنصوص قانون الإجراءات الجنائية الواردة في فصوله المتعلقة بالتحقيق والمحاكمة.</w:t>
      </w:r>
    </w:p>
    <w:p w:rsidR="001C25EA" w:rsidRPr="007E4BDA" w:rsidRDefault="00760318" w:rsidP="007E4BDA">
      <w:pPr>
        <w:pStyle w:val="H1GA"/>
        <w:rPr>
          <w:rFonts w:eastAsia="SimSun"/>
          <w:b w:val="0"/>
          <w:bCs w:val="0"/>
          <w:rtl/>
        </w:rPr>
      </w:pPr>
      <w:r w:rsidRPr="007E4BDA">
        <w:rPr>
          <w:rFonts w:eastAsia="SimSun" w:hint="cs"/>
          <w:rtl/>
        </w:rPr>
        <w:lastRenderedPageBreak/>
        <w:tab/>
      </w:r>
      <w:r w:rsidRPr="007E4BDA">
        <w:rPr>
          <w:rFonts w:eastAsia="SimSun" w:hint="cs"/>
          <w:rtl/>
        </w:rPr>
        <w:tab/>
      </w:r>
      <w:r w:rsidR="001C25EA" w:rsidRPr="007E4BDA">
        <w:rPr>
          <w:rFonts w:eastAsia="SimSun"/>
          <w:rtl/>
        </w:rPr>
        <w:t>المادة (27</w:t>
      </w:r>
      <w:r w:rsidR="0016755B" w:rsidRPr="007E4BDA">
        <w:rPr>
          <w:rFonts w:eastAsia="SimSun"/>
          <w:rtl/>
        </w:rPr>
        <w:t>)</w:t>
      </w:r>
      <w:r w:rsidR="0016755B" w:rsidRPr="007E4BDA">
        <w:rPr>
          <w:rFonts w:eastAsia="SimSun" w:hint="cs"/>
          <w:rtl/>
        </w:rPr>
        <w:tab/>
      </w:r>
      <w:r w:rsidR="0016755B" w:rsidRPr="007E4BDA">
        <w:rPr>
          <w:rFonts w:eastAsia="SimSun" w:hint="cs"/>
          <w:rtl/>
        </w:rPr>
        <w:br/>
      </w:r>
      <w:r w:rsidR="001C25EA" w:rsidRPr="007E4BDA">
        <w:rPr>
          <w:rFonts w:eastAsia="SimSun"/>
          <w:rtl/>
        </w:rPr>
        <w:t xml:space="preserve">حقوق </w:t>
      </w:r>
      <w:proofErr w:type="spellStart"/>
      <w:r w:rsidR="001C25EA" w:rsidRPr="007E4BDA">
        <w:rPr>
          <w:rFonts w:eastAsia="SimSun"/>
          <w:rtl/>
        </w:rPr>
        <w:t>الاقليات</w:t>
      </w:r>
      <w:proofErr w:type="spellEnd"/>
    </w:p>
    <w:p w:rsidR="00760318" w:rsidRPr="007E4BDA" w:rsidRDefault="00A5786B" w:rsidP="00D02FF7">
      <w:pPr>
        <w:pStyle w:val="SingleTxtGA"/>
        <w:spacing w:line="360" w:lineRule="exact"/>
        <w:rPr>
          <w:rFonts w:eastAsia="SimSun"/>
          <w:rtl/>
        </w:rPr>
      </w:pPr>
      <w:r>
        <w:rPr>
          <w:rtl/>
        </w:rPr>
        <w:t>311-</w:t>
      </w:r>
      <w:r w:rsidR="008F1E16" w:rsidRPr="007E4BDA">
        <w:rPr>
          <w:rFonts w:eastAsia="SimSun"/>
          <w:rtl/>
        </w:rPr>
        <w:tab/>
      </w:r>
      <w:r w:rsidR="001C25EA" w:rsidRPr="007E4BDA">
        <w:rPr>
          <w:rFonts w:eastAsia="SimSun"/>
          <w:rtl/>
        </w:rPr>
        <w:t>التزاما</w:t>
      </w:r>
      <w:r w:rsidR="00B658E7" w:rsidRPr="007E4BDA">
        <w:rPr>
          <w:rFonts w:eastAsia="SimSun"/>
          <w:rtl/>
        </w:rPr>
        <w:t xml:space="preserve"> بما </w:t>
      </w:r>
      <w:r w:rsidR="001C25EA" w:rsidRPr="007E4BDA">
        <w:rPr>
          <w:rFonts w:eastAsia="SimSun"/>
          <w:rtl/>
        </w:rPr>
        <w:t xml:space="preserve">نص علية ميثاق العمل الوطني ودستور المملكة والتشريعات ذات الصلة </w:t>
      </w:r>
      <w:r w:rsidR="00B658E7" w:rsidRPr="007E4BDA">
        <w:rPr>
          <w:rFonts w:eastAsia="SimSun"/>
          <w:rtl/>
        </w:rPr>
        <w:t>فيما يتعلق</w:t>
      </w:r>
      <w:r w:rsidR="001C25EA" w:rsidRPr="007E4BDA">
        <w:rPr>
          <w:rFonts w:eastAsia="SimSun"/>
          <w:rtl/>
        </w:rPr>
        <w:t xml:space="preserve"> بضمان حقوق الإنسان وانطلاقاً من حِرص حكومة المملكة على الوفاء بالتزاماتِها التعاقدية والمعايير الدولية المعنية بمكافحة التعصب والتمييز والتحريض على العنف وممارسته ضد الأشخاص بسبب الدين</w:t>
      </w:r>
      <w:r w:rsidR="00B658E7" w:rsidRPr="007E4BDA">
        <w:rPr>
          <w:rFonts w:eastAsia="SimSun"/>
          <w:rtl/>
        </w:rPr>
        <w:t xml:space="preserve"> أو </w:t>
      </w:r>
      <w:r w:rsidR="001C25EA" w:rsidRPr="007E4BDA">
        <w:rPr>
          <w:rFonts w:eastAsia="SimSun"/>
          <w:rtl/>
        </w:rPr>
        <w:t>المعتقد، فإن الحكومة حريصة كُل الحِرص على توفير المناخ المُناسب لحُرية الدين والمعتقد، ومنع الكراهية الدينية ونشر روح التسامح في المملكة وحماية ذلك من خلال الدستور ومجموعة من الأنظِمة والقوانين والآليات الوطنية التي تعمل على إنفاذ ذلك. (يرجى مراجعة الفقرات 239-240 تحت المادة (18)).</w:t>
      </w:r>
    </w:p>
    <w:p w:rsidR="001C25EA" w:rsidRPr="007E4BDA" w:rsidRDefault="00760318" w:rsidP="007E4BDA">
      <w:pPr>
        <w:pStyle w:val="HChGA"/>
        <w:rPr>
          <w:rFonts w:eastAsia="SimSun"/>
          <w:rtl/>
        </w:rPr>
      </w:pPr>
      <w:r w:rsidRPr="007E4BDA">
        <w:rPr>
          <w:rFonts w:eastAsia="SimSun" w:hint="cs"/>
          <w:rtl/>
        </w:rPr>
        <w:tab/>
      </w:r>
      <w:r w:rsidRPr="007E4BDA">
        <w:rPr>
          <w:rFonts w:eastAsia="SimSun" w:hint="cs"/>
          <w:rtl/>
        </w:rPr>
        <w:tab/>
      </w:r>
      <w:r w:rsidR="001C25EA" w:rsidRPr="007E4BDA">
        <w:rPr>
          <w:rFonts w:eastAsia="SimSun"/>
          <w:rtl/>
        </w:rPr>
        <w:t>خلاصة</w:t>
      </w:r>
    </w:p>
    <w:p w:rsidR="001C7E1A" w:rsidRPr="00DC6479" w:rsidRDefault="00A5786B" w:rsidP="00D02FF7">
      <w:pPr>
        <w:pStyle w:val="SingleTxtGA"/>
        <w:spacing w:line="360" w:lineRule="exact"/>
        <w:rPr>
          <w:rFonts w:eastAsia="SimSun"/>
          <w:spacing w:val="-4"/>
        </w:rPr>
      </w:pPr>
      <w:r>
        <w:rPr>
          <w:rtl/>
        </w:rPr>
        <w:t>312-</w:t>
      </w:r>
      <w:r w:rsidR="008F1E16" w:rsidRPr="007E4BDA">
        <w:rPr>
          <w:rFonts w:eastAsia="SimSun"/>
          <w:rtl/>
        </w:rPr>
        <w:tab/>
      </w:r>
      <w:r w:rsidR="001C25EA" w:rsidRPr="00DC6479">
        <w:rPr>
          <w:rFonts w:eastAsia="SimSun"/>
          <w:spacing w:val="-4"/>
          <w:rtl/>
        </w:rPr>
        <w:t>رغم التحديات التي تواجهها مملكة البحرين فإن المملكة قد حققت إنجازات كبيرة في تنفيذ</w:t>
      </w:r>
      <w:r w:rsidR="00B658E7" w:rsidRPr="00DC6479">
        <w:rPr>
          <w:rFonts w:eastAsia="SimSun"/>
          <w:spacing w:val="-4"/>
          <w:rtl/>
        </w:rPr>
        <w:t xml:space="preserve"> ما </w:t>
      </w:r>
      <w:r w:rsidR="001C25EA" w:rsidRPr="00DC6479">
        <w:rPr>
          <w:rFonts w:eastAsia="SimSun"/>
          <w:spacing w:val="-4"/>
          <w:rtl/>
        </w:rPr>
        <w:t xml:space="preserve">نص عليه العهد الدولي للحقوق المدنية والسياسية، والمملكة حريصة على الاستمرار في اتخاذ </w:t>
      </w:r>
      <w:proofErr w:type="spellStart"/>
      <w:r w:rsidR="001C25EA" w:rsidRPr="00DC6479">
        <w:rPr>
          <w:rFonts w:eastAsia="SimSun"/>
          <w:spacing w:val="-4"/>
          <w:rtl/>
        </w:rPr>
        <w:t>الاجراءات</w:t>
      </w:r>
      <w:proofErr w:type="spellEnd"/>
      <w:r w:rsidR="001C25EA" w:rsidRPr="00DC6479">
        <w:rPr>
          <w:rFonts w:eastAsia="SimSun"/>
          <w:spacing w:val="-4"/>
          <w:rtl/>
        </w:rPr>
        <w:t xml:space="preserve"> التشريعية وغير التشريعية على النحو الذي يؤكد مسار احترام الحقوق المدنية والسياسية التي نص عليها العهد وأكد عليها ميثاق العمل الوطني ودستور المملكة وتشريعاتها ذات الصلة.</w:t>
      </w:r>
    </w:p>
    <w:p w:rsidR="001C7E1A" w:rsidRPr="007E4BDA" w:rsidRDefault="00A5786B" w:rsidP="00D02FF7">
      <w:pPr>
        <w:pStyle w:val="SingleTxtGA"/>
        <w:spacing w:line="360" w:lineRule="exact"/>
        <w:rPr>
          <w:rFonts w:eastAsia="SimSun"/>
          <w:rtl/>
        </w:rPr>
      </w:pPr>
      <w:r>
        <w:rPr>
          <w:rtl/>
        </w:rPr>
        <w:t>313-</w:t>
      </w:r>
      <w:r w:rsidR="008F1E16" w:rsidRPr="007E4BDA">
        <w:rPr>
          <w:rFonts w:eastAsia="SimSun"/>
          <w:rtl/>
        </w:rPr>
        <w:tab/>
      </w:r>
      <w:r w:rsidR="001C25EA" w:rsidRPr="007E4BDA">
        <w:rPr>
          <w:rtl/>
        </w:rPr>
        <w:t xml:space="preserve">تعمل مملكة البحرين </w:t>
      </w:r>
      <w:proofErr w:type="spellStart"/>
      <w:r w:rsidR="001C25EA" w:rsidRPr="007E4BDA">
        <w:rPr>
          <w:rtl/>
        </w:rPr>
        <w:t>إتساقا</w:t>
      </w:r>
      <w:proofErr w:type="spellEnd"/>
      <w:r w:rsidR="001C25EA" w:rsidRPr="007E4BDA">
        <w:rPr>
          <w:rtl/>
        </w:rPr>
        <w:t xml:space="preserve"> مع التزاماتها في هذا المجال وهي على قناعة من أن حماية وتعزيز حقوق </w:t>
      </w:r>
      <w:proofErr w:type="spellStart"/>
      <w:r w:rsidR="001C25EA" w:rsidRPr="007E4BDA">
        <w:rPr>
          <w:rtl/>
        </w:rPr>
        <w:t>الانسان</w:t>
      </w:r>
      <w:proofErr w:type="spellEnd"/>
      <w:r w:rsidR="001C25EA" w:rsidRPr="007E4BDA">
        <w:rPr>
          <w:rtl/>
        </w:rPr>
        <w:t xml:space="preserve"> من أساسيات التنمية الشاملة المستدامة للمملكة وركناً أساسياً في رفاهية ورخاء المواطنين. وهي في هذا العمل الجاد والدؤوب تجابه كافة </w:t>
      </w:r>
      <w:r w:rsidR="001C25EA" w:rsidRPr="007E4BDA">
        <w:rPr>
          <w:rFonts w:hint="eastAsia"/>
          <w:rtl/>
        </w:rPr>
        <w:t>التحديات</w:t>
      </w:r>
      <w:r w:rsidR="001C25EA" w:rsidRPr="007E4BDA">
        <w:rPr>
          <w:rtl/>
        </w:rPr>
        <w:t xml:space="preserve"> </w:t>
      </w:r>
      <w:r w:rsidR="001C25EA" w:rsidRPr="007E4BDA">
        <w:rPr>
          <w:rFonts w:hint="eastAsia"/>
          <w:rtl/>
        </w:rPr>
        <w:t>وتؤكد</w:t>
      </w:r>
      <w:r w:rsidR="001C25EA" w:rsidRPr="007E4BDA">
        <w:rPr>
          <w:rtl/>
        </w:rPr>
        <w:t xml:space="preserve"> على:</w:t>
      </w:r>
    </w:p>
    <w:p w:rsidR="001C25EA" w:rsidRPr="007E4BDA" w:rsidRDefault="0016755B" w:rsidP="00D02FF7">
      <w:pPr>
        <w:pStyle w:val="SingleTxtGA"/>
        <w:spacing w:line="360" w:lineRule="exact"/>
        <w:rPr>
          <w:rtl/>
        </w:rPr>
      </w:pPr>
      <w:r w:rsidRPr="007E4BDA">
        <w:rPr>
          <w:rFonts w:hint="cs"/>
          <w:rtl/>
        </w:rPr>
        <w:tab/>
      </w:r>
      <w:r w:rsidR="008F1E16" w:rsidRPr="007E4BDA">
        <w:rPr>
          <w:rtl/>
        </w:rPr>
        <w:t>1-</w:t>
      </w:r>
      <w:r w:rsidR="008F1E16" w:rsidRPr="007E4BDA">
        <w:rPr>
          <w:rtl/>
        </w:rPr>
        <w:tab/>
      </w:r>
      <w:r w:rsidR="001C25EA" w:rsidRPr="007E4BDA">
        <w:rPr>
          <w:rtl/>
        </w:rPr>
        <w:t xml:space="preserve">الاستمرار في نشر الوعي بكامل حقوق </w:t>
      </w:r>
      <w:proofErr w:type="spellStart"/>
      <w:r w:rsidR="001C25EA" w:rsidRPr="007E4BDA">
        <w:rPr>
          <w:rtl/>
        </w:rPr>
        <w:t>الانسان</w:t>
      </w:r>
      <w:proofErr w:type="spellEnd"/>
      <w:r w:rsidR="001C25EA" w:rsidRPr="007E4BDA">
        <w:rPr>
          <w:rtl/>
        </w:rPr>
        <w:t xml:space="preserve"> وحقوق وواجبات المواطنة ككل متكامل بتعاون </w:t>
      </w:r>
      <w:r w:rsidR="001C25EA" w:rsidRPr="007E4BDA">
        <w:rPr>
          <w:rFonts w:hint="eastAsia"/>
          <w:rtl/>
        </w:rPr>
        <w:t>من</w:t>
      </w:r>
      <w:r w:rsidR="001C25EA" w:rsidRPr="007E4BDA">
        <w:rPr>
          <w:rtl/>
        </w:rPr>
        <w:t xml:space="preserve"> </w:t>
      </w:r>
      <w:proofErr w:type="spellStart"/>
      <w:r w:rsidR="001C25EA" w:rsidRPr="007E4BDA">
        <w:rPr>
          <w:rFonts w:hint="eastAsia"/>
          <w:rtl/>
        </w:rPr>
        <w:t>الاجهزة</w:t>
      </w:r>
      <w:proofErr w:type="spellEnd"/>
      <w:r w:rsidR="001C25EA" w:rsidRPr="007E4BDA">
        <w:rPr>
          <w:rtl/>
        </w:rPr>
        <w:t xml:space="preserve"> التربوية والتعليمية والإعلامية جميع المؤسسات الوطنية المعنية بحقوق الإنسان والمجتمع المدني</w:t>
      </w:r>
      <w:r w:rsidRPr="007E4BDA">
        <w:rPr>
          <w:rFonts w:hint="cs"/>
          <w:rtl/>
        </w:rPr>
        <w:t>؛</w:t>
      </w:r>
    </w:p>
    <w:p w:rsidR="001C25EA" w:rsidRPr="007E4BDA" w:rsidRDefault="0016755B" w:rsidP="00D02FF7">
      <w:pPr>
        <w:pStyle w:val="SingleTxtGA"/>
        <w:spacing w:line="360" w:lineRule="exact"/>
        <w:rPr>
          <w:rtl/>
        </w:rPr>
      </w:pPr>
      <w:r w:rsidRPr="007E4BDA">
        <w:rPr>
          <w:rFonts w:hint="cs"/>
          <w:rtl/>
        </w:rPr>
        <w:tab/>
      </w:r>
      <w:r w:rsidR="008F1E16" w:rsidRPr="007E4BDA">
        <w:rPr>
          <w:rtl/>
        </w:rPr>
        <w:t>2-</w:t>
      </w:r>
      <w:r w:rsidR="008F1E16" w:rsidRPr="007E4BDA">
        <w:rPr>
          <w:rtl/>
        </w:rPr>
        <w:tab/>
      </w:r>
      <w:r w:rsidR="001C25EA" w:rsidRPr="007E4BDA">
        <w:rPr>
          <w:rtl/>
        </w:rPr>
        <w:t xml:space="preserve">تشجيع وتعزيز التعاون بين القطاع العام والقطاع الخاص والجمعيات </w:t>
      </w:r>
      <w:proofErr w:type="spellStart"/>
      <w:r w:rsidR="001C25EA" w:rsidRPr="007E4BDA">
        <w:rPr>
          <w:rtl/>
        </w:rPr>
        <w:t>الاهلية</w:t>
      </w:r>
      <w:proofErr w:type="spellEnd"/>
      <w:r w:rsidR="001C25EA" w:rsidRPr="007E4BDA">
        <w:rPr>
          <w:rtl/>
        </w:rPr>
        <w:t xml:space="preserve"> </w:t>
      </w:r>
      <w:proofErr w:type="spellStart"/>
      <w:r w:rsidR="001C25EA" w:rsidRPr="007E4BDA">
        <w:rPr>
          <w:rtl/>
        </w:rPr>
        <w:t>والافراد</w:t>
      </w:r>
      <w:proofErr w:type="spellEnd"/>
      <w:r w:rsidR="001C25EA" w:rsidRPr="007E4BDA">
        <w:rPr>
          <w:rtl/>
        </w:rPr>
        <w:t xml:space="preserve"> لتفعيل التنمية الشاملة المستدامة في كافة المجالات</w:t>
      </w:r>
      <w:r w:rsidRPr="007E4BDA">
        <w:rPr>
          <w:rFonts w:hint="cs"/>
          <w:rtl/>
        </w:rPr>
        <w:t>؛</w:t>
      </w:r>
    </w:p>
    <w:p w:rsidR="001C25EA" w:rsidRPr="007E4BDA" w:rsidRDefault="0016755B" w:rsidP="00D02FF7">
      <w:pPr>
        <w:pStyle w:val="SingleTxtGA"/>
        <w:spacing w:line="360" w:lineRule="exact"/>
        <w:rPr>
          <w:rtl/>
        </w:rPr>
      </w:pPr>
      <w:r w:rsidRPr="007E4BDA">
        <w:rPr>
          <w:rFonts w:hint="cs"/>
          <w:rtl/>
        </w:rPr>
        <w:tab/>
      </w:r>
      <w:r w:rsidR="008F1E16" w:rsidRPr="007E4BDA">
        <w:rPr>
          <w:rtl/>
        </w:rPr>
        <w:t>3-</w:t>
      </w:r>
      <w:r w:rsidR="008F1E16" w:rsidRPr="007E4BDA">
        <w:rPr>
          <w:rtl/>
        </w:rPr>
        <w:tab/>
      </w:r>
      <w:r w:rsidR="001C25EA" w:rsidRPr="007E4BDA">
        <w:rPr>
          <w:rtl/>
        </w:rPr>
        <w:t>مكافحة التطرف والغلو في الخطاب الديني، ويكون ذلك عن طريق إجراءات وقوانين فاعلة مع كفالة جميع الحقوق التي نص عليها ميثاق العمل الوطني والدستور والاتفاقيات الدولية التي انضمت لها المملكة</w:t>
      </w:r>
      <w:r w:rsidRPr="007E4BDA">
        <w:rPr>
          <w:rFonts w:hint="cs"/>
          <w:rtl/>
        </w:rPr>
        <w:t>؛</w:t>
      </w:r>
    </w:p>
    <w:p w:rsidR="001C25EA" w:rsidRPr="007E4BDA" w:rsidRDefault="0016755B" w:rsidP="00D02FF7">
      <w:pPr>
        <w:pStyle w:val="SingleTxtGA"/>
        <w:spacing w:line="360" w:lineRule="exact"/>
        <w:rPr>
          <w:rtl/>
        </w:rPr>
      </w:pPr>
      <w:r w:rsidRPr="007E4BDA">
        <w:rPr>
          <w:rFonts w:hint="cs"/>
          <w:rtl/>
        </w:rPr>
        <w:tab/>
      </w:r>
      <w:r w:rsidR="008F1E16" w:rsidRPr="007E4BDA">
        <w:rPr>
          <w:rtl/>
        </w:rPr>
        <w:t>4-</w:t>
      </w:r>
      <w:r w:rsidR="008F1E16" w:rsidRPr="007E4BDA">
        <w:rPr>
          <w:rtl/>
        </w:rPr>
        <w:tab/>
      </w:r>
      <w:r w:rsidR="001C25EA" w:rsidRPr="007E4BDA">
        <w:rPr>
          <w:rtl/>
        </w:rPr>
        <w:t xml:space="preserve">توطيد جهود التنمية الشاملة المستدامة وحماية وتعزيز حقوق </w:t>
      </w:r>
      <w:proofErr w:type="spellStart"/>
      <w:r w:rsidR="001C25EA" w:rsidRPr="007E4BDA">
        <w:rPr>
          <w:rtl/>
        </w:rPr>
        <w:t>الانسان</w:t>
      </w:r>
      <w:proofErr w:type="spellEnd"/>
      <w:r w:rsidR="001C25EA" w:rsidRPr="007E4BDA">
        <w:rPr>
          <w:rtl/>
        </w:rPr>
        <w:t xml:space="preserve"> بالرغم من التحديات </w:t>
      </w:r>
      <w:proofErr w:type="spellStart"/>
      <w:r w:rsidR="001C25EA" w:rsidRPr="007E4BDA">
        <w:rPr>
          <w:rtl/>
        </w:rPr>
        <w:t>الامنية</w:t>
      </w:r>
      <w:proofErr w:type="spellEnd"/>
      <w:r w:rsidR="001C25EA" w:rsidRPr="007E4BDA">
        <w:rPr>
          <w:rtl/>
        </w:rPr>
        <w:t xml:space="preserve"> التي تواجهها والتي تبرز من خلال </w:t>
      </w:r>
      <w:proofErr w:type="spellStart"/>
      <w:r w:rsidR="001C25EA" w:rsidRPr="007E4BDA">
        <w:rPr>
          <w:rtl/>
        </w:rPr>
        <w:t>اعمال</w:t>
      </w:r>
      <w:proofErr w:type="spellEnd"/>
      <w:r w:rsidR="001C25EA" w:rsidRPr="007E4BDA">
        <w:rPr>
          <w:rtl/>
        </w:rPr>
        <w:t xml:space="preserve"> </w:t>
      </w:r>
      <w:proofErr w:type="spellStart"/>
      <w:r w:rsidR="001C25EA" w:rsidRPr="007E4BDA">
        <w:rPr>
          <w:rtl/>
        </w:rPr>
        <w:t>ارهابية</w:t>
      </w:r>
      <w:proofErr w:type="spellEnd"/>
      <w:r w:rsidR="001C25EA" w:rsidRPr="007E4BDA">
        <w:rPr>
          <w:rtl/>
        </w:rPr>
        <w:t xml:space="preserve"> وعنف، يتم التعامل معها دون المساس بالحقوق والحريات</w:t>
      </w:r>
      <w:r w:rsidRPr="007E4BDA">
        <w:rPr>
          <w:rFonts w:hint="cs"/>
          <w:rtl/>
        </w:rPr>
        <w:t>؛</w:t>
      </w:r>
    </w:p>
    <w:p w:rsidR="001C7E1A" w:rsidRPr="007E4BDA" w:rsidRDefault="0016755B" w:rsidP="00D02FF7">
      <w:pPr>
        <w:pStyle w:val="SingleTxtGA"/>
        <w:spacing w:line="360" w:lineRule="exact"/>
        <w:rPr>
          <w:rtl/>
        </w:rPr>
      </w:pPr>
      <w:r w:rsidRPr="007E4BDA">
        <w:rPr>
          <w:rFonts w:hint="cs"/>
          <w:rtl/>
        </w:rPr>
        <w:tab/>
      </w:r>
      <w:r w:rsidR="008F1E16" w:rsidRPr="007E4BDA">
        <w:rPr>
          <w:rtl/>
        </w:rPr>
        <w:t>5-</w:t>
      </w:r>
      <w:r w:rsidR="008F1E16" w:rsidRPr="007E4BDA">
        <w:rPr>
          <w:rtl/>
        </w:rPr>
        <w:tab/>
      </w:r>
      <w:r w:rsidR="001C25EA" w:rsidRPr="007E4BDA">
        <w:rPr>
          <w:rtl/>
        </w:rPr>
        <w:t xml:space="preserve">استمرار العمل من خلال الأمم المتحدة والمنظمات الإقليمية وغيرها لتعزيز التعاون الدولي وعدم التدخل في الشؤون الداخلية للدول </w:t>
      </w:r>
      <w:r w:rsidR="001C25EA" w:rsidRPr="007E4BDA">
        <w:rPr>
          <w:rFonts w:hint="eastAsia"/>
          <w:rtl/>
        </w:rPr>
        <w:t>والابتعاد</w:t>
      </w:r>
      <w:r w:rsidR="001C25EA" w:rsidRPr="007E4BDA">
        <w:rPr>
          <w:rtl/>
        </w:rPr>
        <w:t xml:space="preserve"> عن </w:t>
      </w:r>
      <w:r w:rsidR="001C25EA" w:rsidRPr="007E4BDA">
        <w:rPr>
          <w:rFonts w:hint="eastAsia"/>
          <w:rtl/>
        </w:rPr>
        <w:t>استخدام</w:t>
      </w:r>
      <w:r w:rsidR="00B658E7" w:rsidRPr="007E4BDA">
        <w:rPr>
          <w:rtl/>
        </w:rPr>
        <w:t xml:space="preserve"> أو </w:t>
      </w:r>
      <w:r w:rsidR="001C25EA" w:rsidRPr="007E4BDA">
        <w:rPr>
          <w:rtl/>
        </w:rPr>
        <w:t xml:space="preserve">التهديد باستخدامها القوة في العلاقات </w:t>
      </w:r>
      <w:r w:rsidR="001C25EA" w:rsidRPr="007E4BDA">
        <w:rPr>
          <w:rFonts w:hint="eastAsia"/>
          <w:rtl/>
        </w:rPr>
        <w:t>الدولية</w:t>
      </w:r>
      <w:r w:rsidR="001C25EA" w:rsidRPr="007E4BDA">
        <w:rPr>
          <w:rtl/>
        </w:rPr>
        <w:t>.</w:t>
      </w:r>
    </w:p>
    <w:p w:rsidR="001C7E1A" w:rsidRPr="007E4BDA" w:rsidRDefault="00A5786B" w:rsidP="00D02FF7">
      <w:pPr>
        <w:pStyle w:val="SingleTxtGA"/>
        <w:spacing w:line="360" w:lineRule="exact"/>
        <w:rPr>
          <w:rFonts w:eastAsia="SimSun"/>
        </w:rPr>
      </w:pPr>
      <w:r>
        <w:rPr>
          <w:rtl/>
        </w:rPr>
        <w:lastRenderedPageBreak/>
        <w:t>314-</w:t>
      </w:r>
      <w:r w:rsidR="008F1E16" w:rsidRPr="007E4BDA">
        <w:rPr>
          <w:rFonts w:eastAsia="SimSun"/>
          <w:rtl/>
        </w:rPr>
        <w:tab/>
      </w:r>
      <w:r w:rsidR="001C25EA" w:rsidRPr="007E4BDA">
        <w:rPr>
          <w:rFonts w:eastAsia="SimSun"/>
          <w:rtl/>
        </w:rPr>
        <w:t>ويسهم في ضمان المسار المشار إليه أعلاه أن أساسيات النظام السياسي في مملكة البحرين</w:t>
      </w:r>
      <w:r w:rsidR="00B658E7" w:rsidRPr="007E4BDA">
        <w:rPr>
          <w:rFonts w:eastAsia="SimSun"/>
          <w:rtl/>
        </w:rPr>
        <w:t xml:space="preserve"> وما </w:t>
      </w:r>
      <w:r w:rsidR="001C25EA" w:rsidRPr="007E4BDA">
        <w:rPr>
          <w:rFonts w:eastAsia="SimSun"/>
          <w:rtl/>
        </w:rPr>
        <w:t xml:space="preserve">لحق به من تطورات توضح الحرص على الاستفادة من حصيلة تجربة البحرين سياسياً واقتصادياً واجتماعياً، ومراعاة التحديات التي </w:t>
      </w:r>
      <w:proofErr w:type="spellStart"/>
      <w:r w:rsidR="001C25EA" w:rsidRPr="007E4BDA">
        <w:rPr>
          <w:rFonts w:eastAsia="SimSun"/>
          <w:rtl/>
        </w:rPr>
        <w:t>يتطلبها</w:t>
      </w:r>
      <w:proofErr w:type="spellEnd"/>
      <w:r w:rsidR="001C25EA" w:rsidRPr="007E4BDA">
        <w:rPr>
          <w:rFonts w:eastAsia="SimSun"/>
          <w:rtl/>
        </w:rPr>
        <w:t xml:space="preserve"> التطور المستمر،</w:t>
      </w:r>
      <w:r w:rsidR="00B658E7" w:rsidRPr="007E4BDA">
        <w:rPr>
          <w:rFonts w:eastAsia="SimSun"/>
          <w:rtl/>
        </w:rPr>
        <w:t xml:space="preserve"> وفي </w:t>
      </w:r>
      <w:r w:rsidR="001C25EA" w:rsidRPr="007E4BDA">
        <w:rPr>
          <w:rFonts w:eastAsia="SimSun"/>
          <w:rtl/>
        </w:rPr>
        <w:t xml:space="preserve">نفس الوقت الاستفادة من التجارب ذات الصلة وذلك حرصاً على بناء دولة عصرية استكملت كل أطرها السياسية والدستورية الفاعلة مع كل المستجدات المحلية </w:t>
      </w:r>
      <w:proofErr w:type="spellStart"/>
      <w:r w:rsidR="001C25EA" w:rsidRPr="007E4BDA">
        <w:rPr>
          <w:rFonts w:eastAsia="SimSun"/>
          <w:rtl/>
        </w:rPr>
        <w:t>والاقليمية</w:t>
      </w:r>
      <w:proofErr w:type="spellEnd"/>
      <w:r w:rsidR="001C25EA" w:rsidRPr="007E4BDA">
        <w:rPr>
          <w:rFonts w:eastAsia="SimSun"/>
          <w:rtl/>
        </w:rPr>
        <w:t xml:space="preserve"> والدولية.</w:t>
      </w:r>
    </w:p>
    <w:p w:rsidR="001C7E1A" w:rsidRPr="007E4BDA" w:rsidRDefault="00A5786B" w:rsidP="00D02FF7">
      <w:pPr>
        <w:pStyle w:val="SingleTxtGA"/>
        <w:spacing w:line="360" w:lineRule="exact"/>
        <w:rPr>
          <w:rFonts w:eastAsia="SimSun"/>
          <w:rtl/>
        </w:rPr>
      </w:pPr>
      <w:r>
        <w:rPr>
          <w:rtl/>
        </w:rPr>
        <w:t>315-</w:t>
      </w:r>
      <w:r w:rsidR="008F1E16" w:rsidRPr="007E4BDA">
        <w:rPr>
          <w:rFonts w:eastAsia="SimSun"/>
          <w:rtl/>
        </w:rPr>
        <w:tab/>
      </w:r>
      <w:r w:rsidR="001C25EA" w:rsidRPr="007E4BDA">
        <w:rPr>
          <w:rFonts w:eastAsia="SimSun"/>
          <w:rtl/>
        </w:rPr>
        <w:t xml:space="preserve">ولقد اتسمت عمليه التطورات التي لحقت بالنظام السياسي بالشفافية والمصارحة بين القيادة والشعب مع الحرص على دعم الأطر السليمة للممارسات الديمقراطية التي تؤكد على احترام سيادة القانون، واحترام الحقوق والحريات والتأكيد على أهمية المشاركة الشعبية والوحدة الوطنية، ومن ذلك فإنه بمناسبة التوجه لإحالة اقتراح التعديلات الدستورية </w:t>
      </w:r>
      <w:proofErr w:type="spellStart"/>
      <w:r w:rsidR="001C25EA" w:rsidRPr="007E4BDA">
        <w:rPr>
          <w:rFonts w:eastAsia="SimSun"/>
          <w:rtl/>
        </w:rPr>
        <w:t>ألى</w:t>
      </w:r>
      <w:proofErr w:type="spellEnd"/>
      <w:r w:rsidR="001C25EA" w:rsidRPr="007E4BDA">
        <w:rPr>
          <w:rFonts w:eastAsia="SimSun"/>
          <w:rtl/>
        </w:rPr>
        <w:t xml:space="preserve"> مجلسي النواب والشورى، وجه جلالة الملك خطاباً سامياً </w:t>
      </w:r>
      <w:proofErr w:type="spellStart"/>
      <w:r w:rsidR="001C25EA" w:rsidRPr="007E4BDA">
        <w:rPr>
          <w:rFonts w:eastAsia="SimSun"/>
          <w:rtl/>
        </w:rPr>
        <w:t>ألى</w:t>
      </w:r>
      <w:proofErr w:type="spellEnd"/>
      <w:r w:rsidR="001C25EA" w:rsidRPr="007E4BDA">
        <w:rPr>
          <w:rFonts w:eastAsia="SimSun"/>
          <w:rtl/>
        </w:rPr>
        <w:t xml:space="preserve"> المواطنين في 15 يناير 2012 حيث</w:t>
      </w:r>
      <w:r w:rsidR="001C25EA" w:rsidRPr="007E4BDA">
        <w:rPr>
          <w:rFonts w:eastAsia="SimSun"/>
          <w:rtl/>
        </w:rPr>
        <w:tab/>
        <w:t xml:space="preserve">دعا جلالة الملك </w:t>
      </w:r>
      <w:proofErr w:type="spellStart"/>
      <w:r w:rsidR="001C25EA" w:rsidRPr="007E4BDA">
        <w:rPr>
          <w:rFonts w:eastAsia="SimSun"/>
          <w:rtl/>
        </w:rPr>
        <w:t>لإن</w:t>
      </w:r>
      <w:proofErr w:type="spellEnd"/>
      <w:r w:rsidR="001C25EA" w:rsidRPr="007E4BDA">
        <w:rPr>
          <w:rFonts w:eastAsia="SimSun"/>
          <w:rtl/>
        </w:rPr>
        <w:t xml:space="preserve"> تتوازى مع هذه الخطوة المفصلية خطوات</w:t>
      </w:r>
      <w:r w:rsidR="00B658E7" w:rsidRPr="007E4BDA">
        <w:rPr>
          <w:rFonts w:eastAsia="SimSun"/>
          <w:rtl/>
        </w:rPr>
        <w:t xml:space="preserve"> لا </w:t>
      </w:r>
      <w:r w:rsidR="001C25EA" w:rsidRPr="007E4BDA">
        <w:rPr>
          <w:rFonts w:eastAsia="SimSun"/>
          <w:rtl/>
        </w:rPr>
        <w:t>تقل أهمية لتعزيز ثقافة الديمقراطية وممارستها على أرض البحرين،</w:t>
      </w:r>
      <w:r w:rsidR="00B658E7" w:rsidRPr="007E4BDA">
        <w:rPr>
          <w:rFonts w:eastAsia="SimSun"/>
          <w:rtl/>
        </w:rPr>
        <w:t xml:space="preserve"> كما </w:t>
      </w:r>
      <w:r w:rsidR="001C25EA" w:rsidRPr="007E4BDA">
        <w:rPr>
          <w:rFonts w:eastAsia="SimSun"/>
          <w:rtl/>
        </w:rPr>
        <w:t xml:space="preserve">دعا فئات المجتمع أن تعمل جميعاً على زيادة تعزيز </w:t>
      </w:r>
      <w:proofErr w:type="spellStart"/>
      <w:r w:rsidR="001C25EA" w:rsidRPr="007E4BDA">
        <w:rPr>
          <w:rFonts w:eastAsia="SimSun"/>
          <w:rtl/>
        </w:rPr>
        <w:t>إحترام</w:t>
      </w:r>
      <w:proofErr w:type="spellEnd"/>
      <w:r w:rsidR="001C25EA" w:rsidRPr="007E4BDA">
        <w:rPr>
          <w:rFonts w:eastAsia="SimSun"/>
          <w:rtl/>
        </w:rPr>
        <w:t xml:space="preserve"> القانون، وهي مسؤولية يجب أن يتحملها الجميع، وخاصة عندما يرتبط احترام القانون بمبدأ التعايش المشترك والتسامح والألفة والمحبة.</w:t>
      </w:r>
    </w:p>
    <w:p w:rsidR="001C7E1A" w:rsidRPr="007E4BDA" w:rsidRDefault="00A5786B" w:rsidP="00D02FF7">
      <w:pPr>
        <w:pStyle w:val="SingleTxtGA"/>
        <w:spacing w:line="360" w:lineRule="exact"/>
        <w:rPr>
          <w:rFonts w:eastAsia="SimSun"/>
        </w:rPr>
      </w:pPr>
      <w:r>
        <w:rPr>
          <w:rtl/>
        </w:rPr>
        <w:t>316-</w:t>
      </w:r>
      <w:r w:rsidR="008F1E16" w:rsidRPr="007E4BDA">
        <w:rPr>
          <w:rFonts w:eastAsia="SimSun"/>
          <w:rtl/>
        </w:rPr>
        <w:tab/>
      </w:r>
      <w:r w:rsidR="001C25EA" w:rsidRPr="007E4BDA">
        <w:rPr>
          <w:rFonts w:eastAsia="SimSun"/>
          <w:rtl/>
        </w:rPr>
        <w:t>إن سياسة البحرين تتسم بالتوازن والاعتدال والمصداقية وتستند في ذلك على احترامها لالتزاماتها الدولية، وينبع ذلك بدرجة أساسية، من رؤية وطنية وقيادة سياسية حكيمة، ومؤسسات دستورية فاعلة، ومناخ</w:t>
      </w:r>
      <w:r w:rsidR="00B658E7" w:rsidRPr="007E4BDA">
        <w:rPr>
          <w:rFonts w:eastAsia="SimSun"/>
          <w:rtl/>
        </w:rPr>
        <w:t xml:space="preserve"> عام </w:t>
      </w:r>
      <w:r w:rsidR="001C25EA" w:rsidRPr="007E4BDA">
        <w:rPr>
          <w:rFonts w:eastAsia="SimSun"/>
          <w:rtl/>
        </w:rPr>
        <w:t xml:space="preserve">نشط يعمل فيه القطاع العام، والخاص </w:t>
      </w:r>
      <w:proofErr w:type="spellStart"/>
      <w:r w:rsidR="001C25EA" w:rsidRPr="007E4BDA">
        <w:rPr>
          <w:rFonts w:eastAsia="SimSun"/>
          <w:rtl/>
        </w:rPr>
        <w:t>والاعلام</w:t>
      </w:r>
      <w:proofErr w:type="spellEnd"/>
      <w:r w:rsidR="001C25EA" w:rsidRPr="007E4BDA">
        <w:rPr>
          <w:rFonts w:eastAsia="SimSun"/>
          <w:rtl/>
        </w:rPr>
        <w:t xml:space="preserve"> والمجتمع المدني على أساس من احترام سيادة القانون واحترام الديمقراطية والحرص على تحقيق </w:t>
      </w:r>
      <w:proofErr w:type="spellStart"/>
      <w:r w:rsidR="001C25EA" w:rsidRPr="007E4BDA">
        <w:rPr>
          <w:rFonts w:eastAsia="SimSun"/>
          <w:rtl/>
        </w:rPr>
        <w:t>الامن</w:t>
      </w:r>
      <w:proofErr w:type="spellEnd"/>
      <w:r w:rsidR="001C25EA" w:rsidRPr="007E4BDA">
        <w:rPr>
          <w:rFonts w:eastAsia="SimSun"/>
          <w:rtl/>
        </w:rPr>
        <w:t xml:space="preserve"> والسلام والتنمية في مملكة البحرين.</w:t>
      </w:r>
    </w:p>
    <w:p w:rsidR="001C25EA" w:rsidRPr="007E4BDA" w:rsidRDefault="00A5786B" w:rsidP="00D02FF7">
      <w:pPr>
        <w:pStyle w:val="SingleTxtGA"/>
        <w:spacing w:line="360" w:lineRule="exact"/>
        <w:rPr>
          <w:rFonts w:eastAsia="SimSun"/>
        </w:rPr>
      </w:pPr>
      <w:r>
        <w:rPr>
          <w:rtl/>
        </w:rPr>
        <w:t>317-</w:t>
      </w:r>
      <w:r w:rsidR="008F1E16" w:rsidRPr="007E4BDA">
        <w:rPr>
          <w:rFonts w:eastAsia="SimSun"/>
          <w:rtl/>
        </w:rPr>
        <w:tab/>
      </w:r>
      <w:r w:rsidR="001C25EA" w:rsidRPr="007E4BDA">
        <w:rPr>
          <w:rFonts w:eastAsia="SimSun"/>
          <w:rtl/>
        </w:rPr>
        <w:t xml:space="preserve">تؤكد مملكة البحرين على حرصها على الاستفادة من الحوار البناء بينها وبين اللجنة المعنية بحقوق الإنسان، والتعاون مع اللجنة لتحقيق أهدافنا المشتركة في تعزيز الاحترام العالمي لحقوق </w:t>
      </w:r>
      <w:proofErr w:type="spellStart"/>
      <w:r w:rsidR="001C25EA" w:rsidRPr="007E4BDA">
        <w:rPr>
          <w:rFonts w:eastAsia="SimSun"/>
          <w:rtl/>
        </w:rPr>
        <w:t>الانسان</w:t>
      </w:r>
      <w:proofErr w:type="spellEnd"/>
      <w:r w:rsidR="001C25EA" w:rsidRPr="007E4BDA">
        <w:rPr>
          <w:rFonts w:eastAsia="SimSun"/>
          <w:rtl/>
        </w:rPr>
        <w:t>.</w:t>
      </w:r>
    </w:p>
    <w:p w:rsidR="001C25EA" w:rsidRPr="007E4BDA" w:rsidRDefault="001C25EA" w:rsidP="007E4BDA">
      <w:pPr>
        <w:pStyle w:val="HChGA"/>
        <w:spacing w:before="120"/>
        <w:rPr>
          <w:rFonts w:eastAsia="Calibri"/>
          <w:b w:val="0"/>
          <w:bCs w:val="0"/>
          <w:rtl/>
        </w:rPr>
      </w:pPr>
      <w:r w:rsidRPr="007E4BDA">
        <w:rPr>
          <w:rFonts w:eastAsia="SimSun"/>
          <w:rtl/>
        </w:rPr>
        <w:br w:type="page"/>
      </w:r>
      <w:r w:rsidRPr="007E4BDA">
        <w:rPr>
          <w:rFonts w:eastAsia="SimSun"/>
          <w:rtl/>
        </w:rPr>
        <w:lastRenderedPageBreak/>
        <w:t xml:space="preserve">قائمة </w:t>
      </w:r>
      <w:r w:rsidRPr="007E4BDA">
        <w:rPr>
          <w:rtl/>
        </w:rPr>
        <w:t>المرفق</w:t>
      </w:r>
      <w:r w:rsidRPr="007E4BDA">
        <w:rPr>
          <w:rFonts w:hint="eastAsia"/>
          <w:rtl/>
        </w:rPr>
        <w:t>ا</w:t>
      </w:r>
      <w:r w:rsidRPr="007E4BDA">
        <w:rPr>
          <w:rtl/>
        </w:rPr>
        <w:t>ت</w:t>
      </w:r>
    </w:p>
    <w:p w:rsidR="001C25EA" w:rsidRPr="007E4BDA" w:rsidRDefault="001C25EA" w:rsidP="00F7727D">
      <w:pPr>
        <w:pStyle w:val="Bullet1GA"/>
        <w:numPr>
          <w:ilvl w:val="0"/>
          <w:numId w:val="13"/>
        </w:numPr>
        <w:bidi/>
      </w:pPr>
      <w:r w:rsidRPr="007E4BDA">
        <w:rPr>
          <w:rFonts w:hint="eastAsia"/>
          <w:rtl/>
        </w:rPr>
        <w:t>المرفق</w:t>
      </w:r>
      <w:r w:rsidRPr="007E4BDA">
        <w:rPr>
          <w:rtl/>
        </w:rPr>
        <w:t xml:space="preserve"> (أ) الرسا</w:t>
      </w:r>
      <w:r w:rsidRPr="007E4BDA">
        <w:rPr>
          <w:rFonts w:hint="eastAsia"/>
          <w:rtl/>
        </w:rPr>
        <w:t>لة</w:t>
      </w:r>
      <w:r w:rsidRPr="007E4BDA">
        <w:rPr>
          <w:rtl/>
        </w:rPr>
        <w:t xml:space="preserve"> الموجهة من المندوب الدائم لمملكة البحرين لدى الأمم المتحدة إلى الأمين العام للأمم المتحدة المؤرخة 28 أبريل بشأن حالة السلامة الوطنية.</w:t>
      </w:r>
    </w:p>
    <w:p w:rsidR="001C25EA" w:rsidRPr="007E4BDA" w:rsidRDefault="001C25EA" w:rsidP="00F7727D">
      <w:pPr>
        <w:pStyle w:val="Bullet1GA"/>
        <w:numPr>
          <w:ilvl w:val="0"/>
          <w:numId w:val="13"/>
        </w:numPr>
        <w:bidi/>
      </w:pPr>
      <w:r w:rsidRPr="007E4BDA">
        <w:rPr>
          <w:rFonts w:hint="eastAsia"/>
          <w:rtl/>
        </w:rPr>
        <w:t>المرفق</w:t>
      </w:r>
      <w:r w:rsidRPr="007E4BDA">
        <w:rPr>
          <w:rtl/>
        </w:rPr>
        <w:t xml:space="preserve"> (ب) الرسا</w:t>
      </w:r>
      <w:r w:rsidRPr="007E4BDA">
        <w:rPr>
          <w:rFonts w:hint="eastAsia"/>
          <w:rtl/>
        </w:rPr>
        <w:t>لة</w:t>
      </w:r>
      <w:r w:rsidRPr="007E4BDA">
        <w:rPr>
          <w:rtl/>
        </w:rPr>
        <w:t xml:space="preserve"> الموجهة من المندوب الدائم لمملكة البحرين لدى الأمم المتحدة إلى الأمين العام للأمم المتحدة المؤرخة 13 يونيو 2011 بشأن حالة السلامة الوطنية.</w:t>
      </w:r>
    </w:p>
    <w:p w:rsidR="001C25EA" w:rsidRPr="007E4BDA" w:rsidRDefault="0016755B" w:rsidP="007E4BDA">
      <w:pPr>
        <w:pStyle w:val="H1GA"/>
        <w:rPr>
          <w:rFonts w:eastAsia="SimSun"/>
          <w:rtl/>
        </w:rPr>
      </w:pPr>
      <w:r w:rsidRPr="007E4BDA">
        <w:rPr>
          <w:rFonts w:eastAsia="SimSun" w:hint="cs"/>
          <w:rtl/>
        </w:rPr>
        <w:tab/>
      </w:r>
      <w:r w:rsidRPr="007E4BDA">
        <w:rPr>
          <w:rFonts w:eastAsia="SimSun" w:hint="cs"/>
          <w:rtl/>
        </w:rPr>
        <w:tab/>
      </w:r>
      <w:r w:rsidR="001C25EA" w:rsidRPr="007E4BDA">
        <w:rPr>
          <w:rFonts w:eastAsia="SimSun"/>
          <w:rtl/>
        </w:rPr>
        <w:t>قائمة الهوام</w:t>
      </w:r>
      <w:r w:rsidRPr="007E4BDA">
        <w:rPr>
          <w:rFonts w:eastAsia="SimSun" w:hint="cs"/>
          <w:rtl/>
        </w:rPr>
        <w:t>ش</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1-</w:t>
      </w:r>
      <w:r w:rsidRPr="007E4BDA">
        <w:rPr>
          <w:rFonts w:eastAsia="SimSun"/>
          <w:spacing w:val="-4"/>
          <w:sz w:val="18"/>
          <w:szCs w:val="26"/>
          <w:rtl/>
        </w:rPr>
        <w:tab/>
        <w:t xml:space="preserve">دستور مملكة البحرين </w:t>
      </w:r>
      <w:r w:rsidRPr="007E4BDA">
        <w:rPr>
          <w:rFonts w:eastAsia="SimSun"/>
          <w:spacing w:val="-4"/>
          <w:sz w:val="18"/>
          <w:szCs w:val="26"/>
        </w:rPr>
        <w:t>http://www.legalaffairs.gov.bh/102.aspx?cms=iQRpheuphYtJ6pyXUGiNqq6h9qKLgVAb</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2-</w:t>
      </w:r>
      <w:r w:rsidRPr="007E4BDA">
        <w:rPr>
          <w:rFonts w:eastAsia="SimSun"/>
          <w:spacing w:val="-4"/>
          <w:sz w:val="18"/>
          <w:szCs w:val="26"/>
          <w:rtl/>
        </w:rPr>
        <w:tab/>
        <w:t xml:space="preserve">ميثاق العمل الوطني </w:t>
      </w:r>
      <w:r w:rsidRPr="007E4BDA">
        <w:rPr>
          <w:rFonts w:eastAsia="SimSun"/>
          <w:spacing w:val="-4"/>
          <w:sz w:val="18"/>
          <w:szCs w:val="26"/>
        </w:rPr>
        <w:t>http://www.legalaffairs.gov.bh/67.aspx?cms=iQRpheuphYtJ6pyXUGiNquFE1yCnaOEn</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3-</w:t>
      </w:r>
      <w:r w:rsidRPr="007E4BDA">
        <w:rPr>
          <w:rFonts w:eastAsia="SimSun"/>
          <w:spacing w:val="-4"/>
          <w:sz w:val="18"/>
          <w:szCs w:val="26"/>
          <w:rtl/>
        </w:rPr>
        <w:tab/>
        <w:t xml:space="preserve">التقرير السنوي </w:t>
      </w:r>
      <w:proofErr w:type="spellStart"/>
      <w:r w:rsidRPr="007E4BDA">
        <w:rPr>
          <w:rFonts w:eastAsia="SimSun"/>
          <w:spacing w:val="-4"/>
          <w:sz w:val="18"/>
          <w:szCs w:val="26"/>
          <w:rtl/>
        </w:rPr>
        <w:t>الاول</w:t>
      </w:r>
      <w:proofErr w:type="spellEnd"/>
      <w:r w:rsidRPr="007E4BDA">
        <w:rPr>
          <w:rFonts w:eastAsia="SimSun"/>
          <w:spacing w:val="-4"/>
          <w:sz w:val="18"/>
          <w:szCs w:val="26"/>
          <w:rtl/>
        </w:rPr>
        <w:t xml:space="preserve"> للأمانة العامة للتظلمات </w:t>
      </w:r>
      <w:r w:rsidRPr="007E4BDA">
        <w:rPr>
          <w:rFonts w:eastAsia="SimSun"/>
          <w:spacing w:val="-4"/>
          <w:sz w:val="18"/>
          <w:szCs w:val="26"/>
        </w:rPr>
        <w:t>http://www.ombudsman.bh/mcms-store/magazine/First%20Annual%20Report%202013-2014</w:t>
      </w:r>
      <w:r w:rsidRPr="007E4BDA">
        <w:rPr>
          <w:rFonts w:eastAsia="SimSun"/>
          <w:spacing w:val="-4"/>
          <w:sz w:val="18"/>
          <w:szCs w:val="26"/>
          <w:rtl/>
        </w:rPr>
        <w:t>/</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4-</w:t>
      </w:r>
      <w:r w:rsidRPr="007E4BDA">
        <w:rPr>
          <w:rFonts w:eastAsia="SimSun"/>
          <w:spacing w:val="-4"/>
          <w:sz w:val="18"/>
          <w:szCs w:val="26"/>
          <w:rtl/>
        </w:rPr>
        <w:tab/>
        <w:t xml:space="preserve">التقرير السنوي الثاني للأمانة العامة للتظلمات </w:t>
      </w:r>
      <w:r w:rsidRPr="007E4BDA">
        <w:rPr>
          <w:rFonts w:eastAsia="SimSun"/>
          <w:spacing w:val="-4"/>
          <w:sz w:val="18"/>
          <w:szCs w:val="26"/>
        </w:rPr>
        <w:t>http://ombudsman.bh/mcms-store/pdf/Annual%20Report%20Arabic%202015.pdf</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5-</w:t>
      </w:r>
      <w:r w:rsidRPr="007E4BDA">
        <w:rPr>
          <w:rFonts w:eastAsia="SimSun"/>
          <w:spacing w:val="-4"/>
          <w:sz w:val="18"/>
          <w:szCs w:val="26"/>
          <w:rtl/>
        </w:rPr>
        <w:tab/>
        <w:t xml:space="preserve">القرار </w:t>
      </w:r>
      <w:r w:rsidR="00B658E7" w:rsidRPr="007E4BDA">
        <w:rPr>
          <w:rFonts w:eastAsia="SimSun"/>
          <w:spacing w:val="-4"/>
          <w:sz w:val="18"/>
          <w:szCs w:val="26"/>
          <w:rtl/>
        </w:rPr>
        <w:t>رقم </w:t>
      </w:r>
      <w:r w:rsidRPr="007E4BDA">
        <w:rPr>
          <w:rFonts w:eastAsia="SimSun"/>
          <w:spacing w:val="-4"/>
          <w:sz w:val="18"/>
          <w:szCs w:val="26"/>
          <w:rtl/>
        </w:rPr>
        <w:t xml:space="preserve">(50) لسنة 2012 بإنشاء وتشكيل اللجنة التنسيقية العليا لحقوق الإنسان </w:t>
      </w:r>
      <w:r w:rsidRPr="007E4BDA">
        <w:rPr>
          <w:rFonts w:eastAsia="SimSun"/>
          <w:spacing w:val="-4"/>
          <w:sz w:val="18"/>
          <w:szCs w:val="26"/>
        </w:rPr>
        <w:t>http://www.legalaffairs.gov.bh/Media/LegalPDF/RCAB5012.pdf</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6-</w:t>
      </w:r>
      <w:r w:rsidRPr="007E4BDA">
        <w:rPr>
          <w:rFonts w:eastAsia="SimSun"/>
          <w:spacing w:val="-4"/>
          <w:sz w:val="18"/>
          <w:szCs w:val="26"/>
          <w:rtl/>
        </w:rPr>
        <w:tab/>
        <w:t xml:space="preserve">تقرير التنمية البشرية "التنمية في كل عمل" 2015، الصادر عن برنامج الأمم المتحدة </w:t>
      </w:r>
      <w:proofErr w:type="spellStart"/>
      <w:r w:rsidRPr="007E4BDA">
        <w:rPr>
          <w:rFonts w:eastAsia="SimSun"/>
          <w:spacing w:val="-4"/>
          <w:sz w:val="18"/>
          <w:szCs w:val="26"/>
          <w:rtl/>
        </w:rPr>
        <w:t>الانمائي</w:t>
      </w:r>
      <w:proofErr w:type="spellEnd"/>
      <w:r w:rsidRPr="007E4BDA">
        <w:rPr>
          <w:rFonts w:eastAsia="SimSun"/>
          <w:spacing w:val="-4"/>
          <w:sz w:val="18"/>
          <w:szCs w:val="26"/>
          <w:rtl/>
        </w:rPr>
        <w:t xml:space="preserve"> </w:t>
      </w:r>
      <w:r w:rsidRPr="007E4BDA">
        <w:rPr>
          <w:rFonts w:eastAsia="SimSun"/>
          <w:spacing w:val="-4"/>
          <w:sz w:val="18"/>
          <w:szCs w:val="26"/>
        </w:rPr>
        <w:t>http://www.un.org/ar/esa/hdr/pdf/hdr15.pdf</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7-</w:t>
      </w:r>
      <w:r w:rsidRPr="007E4BDA">
        <w:rPr>
          <w:rFonts w:eastAsia="SimSun"/>
          <w:spacing w:val="-4"/>
          <w:sz w:val="18"/>
          <w:szCs w:val="26"/>
          <w:rtl/>
        </w:rPr>
        <w:tab/>
        <w:t>دليل الحرية الاقتصادية</w:t>
      </w:r>
      <w:r w:rsidR="00B658E7" w:rsidRPr="007E4BDA">
        <w:rPr>
          <w:rFonts w:eastAsia="SimSun"/>
          <w:spacing w:val="-4"/>
          <w:sz w:val="18"/>
          <w:szCs w:val="26"/>
          <w:rtl/>
        </w:rPr>
        <w:t xml:space="preserve"> لعام </w:t>
      </w:r>
      <w:r w:rsidRPr="007E4BDA">
        <w:rPr>
          <w:rFonts w:eastAsia="SimSun"/>
          <w:spacing w:val="-4"/>
          <w:sz w:val="18"/>
          <w:szCs w:val="26"/>
          <w:rtl/>
        </w:rPr>
        <w:t xml:space="preserve">2015، الصادر عن مؤسسة التراث الأمريكية </w:t>
      </w:r>
      <w:r w:rsidRPr="007E4BDA">
        <w:rPr>
          <w:rFonts w:eastAsia="SimSun"/>
          <w:spacing w:val="-4"/>
          <w:sz w:val="18"/>
          <w:szCs w:val="26"/>
        </w:rPr>
        <w:t>http://thf_media.s3.amazonaws.com/2014/pdf/SR161.pdf</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8-</w:t>
      </w:r>
      <w:r w:rsidRPr="007E4BDA">
        <w:rPr>
          <w:rFonts w:eastAsia="SimSun"/>
          <w:spacing w:val="-4"/>
          <w:sz w:val="18"/>
          <w:szCs w:val="26"/>
          <w:rtl/>
        </w:rPr>
        <w:tab/>
        <w:t xml:space="preserve">قانون الإجراءات الجنائية </w:t>
      </w:r>
      <w:r w:rsidRPr="007E4BDA">
        <w:rPr>
          <w:rFonts w:eastAsia="SimSun"/>
          <w:spacing w:val="-4"/>
          <w:sz w:val="18"/>
          <w:szCs w:val="26"/>
        </w:rPr>
        <w:t>http://www.legalaffairs.gov.bh/Media/LegalPDF/L4602.pdf</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9-</w:t>
      </w:r>
      <w:r w:rsidRPr="007E4BDA">
        <w:rPr>
          <w:rFonts w:eastAsia="SimSun"/>
          <w:spacing w:val="-4"/>
          <w:sz w:val="18"/>
          <w:szCs w:val="26"/>
          <w:rtl/>
        </w:rPr>
        <w:tab/>
        <w:t xml:space="preserve">قانون العقوبات </w:t>
      </w:r>
      <w:r w:rsidRPr="007E4BDA">
        <w:rPr>
          <w:rFonts w:eastAsia="SimSun"/>
          <w:spacing w:val="-4"/>
          <w:sz w:val="18"/>
          <w:szCs w:val="26"/>
        </w:rPr>
        <w:t>http://www.legalaffairs.gov.bh/Media/LegalPDF/L1576.pdf</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10-</w:t>
      </w:r>
      <w:r w:rsidRPr="007E4BDA">
        <w:rPr>
          <w:rFonts w:eastAsia="SimSun"/>
          <w:spacing w:val="-4"/>
          <w:sz w:val="18"/>
          <w:szCs w:val="26"/>
          <w:rtl/>
        </w:rPr>
        <w:tab/>
        <w:t xml:space="preserve">قانون السلطة القضائية وتعديلاته </w:t>
      </w:r>
      <w:r w:rsidRPr="007E4BDA">
        <w:rPr>
          <w:rFonts w:eastAsia="SimSun"/>
          <w:spacing w:val="-4"/>
          <w:sz w:val="18"/>
          <w:szCs w:val="26"/>
        </w:rPr>
        <w:t>http://www.legalaffairs.gov.bh/Media/LegalPDF/L2613.pdf</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11-</w:t>
      </w:r>
      <w:r w:rsidRPr="007E4BDA">
        <w:rPr>
          <w:rFonts w:eastAsia="SimSun"/>
          <w:spacing w:val="-4"/>
          <w:sz w:val="18"/>
          <w:szCs w:val="26"/>
          <w:rtl/>
        </w:rPr>
        <w:tab/>
        <w:t xml:space="preserve">قانون المرافعات المدنية والتجارية </w:t>
      </w:r>
      <w:r w:rsidRPr="007E4BDA">
        <w:rPr>
          <w:rFonts w:eastAsia="SimSun"/>
          <w:spacing w:val="-4"/>
          <w:sz w:val="18"/>
          <w:szCs w:val="26"/>
        </w:rPr>
        <w:t>http://www.legalaffairs.gov.bh/Media/LegalPDF/L1271.pdf</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12-</w:t>
      </w:r>
      <w:r w:rsidRPr="007E4BDA">
        <w:rPr>
          <w:rFonts w:eastAsia="SimSun"/>
          <w:spacing w:val="-4"/>
          <w:sz w:val="18"/>
          <w:szCs w:val="26"/>
          <w:rtl/>
        </w:rPr>
        <w:tab/>
        <w:t xml:space="preserve">قانون الطفل (قانون الإحداث لسنة 1976 وتعديلاته) </w:t>
      </w:r>
      <w:r w:rsidRPr="007E4BDA">
        <w:rPr>
          <w:rFonts w:eastAsia="SimSun"/>
          <w:spacing w:val="-4"/>
          <w:sz w:val="18"/>
          <w:szCs w:val="26"/>
        </w:rPr>
        <w:t>http://www.legalaffairs.gov.bh/Media/LegalPDF/K3712.pdf</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13-</w:t>
      </w:r>
      <w:r w:rsidRPr="007E4BDA">
        <w:rPr>
          <w:rFonts w:eastAsia="SimSun"/>
          <w:spacing w:val="-4"/>
          <w:sz w:val="18"/>
          <w:szCs w:val="26"/>
          <w:rtl/>
        </w:rPr>
        <w:tab/>
        <w:t>قانون محكمة التمييز لسنة</w:t>
      </w:r>
      <w:r w:rsidR="00084904" w:rsidRPr="007E4BDA">
        <w:rPr>
          <w:rFonts w:eastAsia="SimSun" w:hint="cs"/>
          <w:spacing w:val="-4"/>
          <w:sz w:val="18"/>
          <w:szCs w:val="26"/>
          <w:rtl/>
        </w:rPr>
        <w:t xml:space="preserve"> </w:t>
      </w:r>
      <w:r w:rsidRPr="007E4BDA">
        <w:rPr>
          <w:rFonts w:eastAsia="SimSun"/>
          <w:spacing w:val="-4"/>
          <w:sz w:val="18"/>
          <w:szCs w:val="26"/>
          <w:rtl/>
        </w:rPr>
        <w:t xml:space="preserve">1989 وتعديلاته </w:t>
      </w:r>
      <w:r w:rsidRPr="007E4BDA">
        <w:rPr>
          <w:rFonts w:eastAsia="SimSun"/>
          <w:spacing w:val="-4"/>
          <w:sz w:val="18"/>
          <w:szCs w:val="26"/>
        </w:rPr>
        <w:t>http://www.legalaffairs.gov.bh/Media/LegalPDF/K4714.pdf</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lastRenderedPageBreak/>
        <w:t>14-</w:t>
      </w:r>
      <w:r w:rsidRPr="007E4BDA">
        <w:rPr>
          <w:rFonts w:eastAsia="SimSun"/>
          <w:spacing w:val="-4"/>
          <w:sz w:val="18"/>
          <w:szCs w:val="26"/>
          <w:rtl/>
        </w:rPr>
        <w:tab/>
        <w:t xml:space="preserve">قانون </w:t>
      </w:r>
      <w:r w:rsidR="00B658E7" w:rsidRPr="007E4BDA">
        <w:rPr>
          <w:rFonts w:eastAsia="SimSun"/>
          <w:spacing w:val="-4"/>
          <w:sz w:val="18"/>
          <w:szCs w:val="26"/>
          <w:rtl/>
        </w:rPr>
        <w:t>رقم </w:t>
      </w:r>
      <w:r w:rsidRPr="007E4BDA">
        <w:rPr>
          <w:rFonts w:eastAsia="SimSun"/>
          <w:spacing w:val="-4"/>
          <w:sz w:val="18"/>
          <w:szCs w:val="26"/>
          <w:rtl/>
        </w:rPr>
        <w:t xml:space="preserve">(47) لسنة 2002 بشأن تنظيم الصحافة والطباعة والنشر </w:t>
      </w:r>
      <w:r w:rsidRPr="007E4BDA">
        <w:rPr>
          <w:rFonts w:eastAsia="SimSun"/>
          <w:spacing w:val="-4"/>
          <w:sz w:val="18"/>
          <w:szCs w:val="26"/>
        </w:rPr>
        <w:t>http://www.legalaffairs.gov.bh/Media/LegalPDF/L4702.pdf</w:t>
      </w:r>
    </w:p>
    <w:p w:rsidR="0016755B" w:rsidRPr="007E4BDA" w:rsidRDefault="0016755B" w:rsidP="00F7727D">
      <w:pPr>
        <w:pStyle w:val="SingleTxtGA"/>
        <w:spacing w:line="360" w:lineRule="exact"/>
        <w:ind w:left="1927" w:hanging="680"/>
        <w:jc w:val="left"/>
        <w:rPr>
          <w:rFonts w:eastAsia="SimSun"/>
          <w:spacing w:val="-4"/>
          <w:sz w:val="18"/>
          <w:szCs w:val="26"/>
          <w:rtl/>
        </w:rPr>
      </w:pPr>
      <w:r w:rsidRPr="007E4BDA">
        <w:rPr>
          <w:rFonts w:eastAsia="SimSun"/>
          <w:spacing w:val="-4"/>
          <w:sz w:val="18"/>
          <w:szCs w:val="26"/>
          <w:rtl/>
        </w:rPr>
        <w:t>15-</w:t>
      </w:r>
      <w:r w:rsidRPr="007E4BDA">
        <w:rPr>
          <w:rFonts w:eastAsia="SimSun"/>
          <w:spacing w:val="-4"/>
          <w:sz w:val="18"/>
          <w:szCs w:val="26"/>
          <w:rtl/>
        </w:rPr>
        <w:tab/>
        <w:t xml:space="preserve">كتيب "مسيرة المجلس </w:t>
      </w:r>
      <w:proofErr w:type="spellStart"/>
      <w:r w:rsidRPr="007E4BDA">
        <w:rPr>
          <w:rFonts w:eastAsia="SimSun"/>
          <w:spacing w:val="-4"/>
          <w:sz w:val="18"/>
          <w:szCs w:val="26"/>
          <w:rtl/>
        </w:rPr>
        <w:t>الاعلى</w:t>
      </w:r>
      <w:proofErr w:type="spellEnd"/>
      <w:r w:rsidRPr="007E4BDA">
        <w:rPr>
          <w:rFonts w:eastAsia="SimSun"/>
          <w:spacing w:val="-4"/>
          <w:sz w:val="18"/>
          <w:szCs w:val="26"/>
          <w:rtl/>
        </w:rPr>
        <w:t xml:space="preserve"> للمرأة 2001-2016.</w:t>
      </w:r>
    </w:p>
    <w:p w:rsidR="00760318" w:rsidRPr="007E4BDA" w:rsidRDefault="00760318">
      <w:pPr>
        <w:bidi w:val="0"/>
        <w:spacing w:after="200" w:line="276" w:lineRule="auto"/>
        <w:jc w:val="left"/>
        <w:rPr>
          <w:rFonts w:eastAsia="Calibri"/>
        </w:rPr>
      </w:pPr>
      <w:r w:rsidRPr="007E4BDA">
        <w:rPr>
          <w:rFonts w:eastAsia="Calibri"/>
          <w:rtl/>
        </w:rPr>
        <w:br w:type="page"/>
      </w:r>
    </w:p>
    <w:p w:rsidR="00760318" w:rsidRPr="007E4BDA" w:rsidRDefault="001C25EA" w:rsidP="007E4BDA">
      <w:pPr>
        <w:pStyle w:val="HChGA"/>
        <w:rPr>
          <w:rtl/>
        </w:rPr>
      </w:pPr>
      <w:r w:rsidRPr="007E4BDA">
        <w:rPr>
          <w:rFonts w:hint="eastAsia"/>
          <w:rtl/>
        </w:rPr>
        <w:lastRenderedPageBreak/>
        <w:t>مرفق</w:t>
      </w:r>
      <w:r w:rsidRPr="007E4BDA">
        <w:rPr>
          <w:rtl/>
        </w:rPr>
        <w:t xml:space="preserve"> (أ)</w:t>
      </w:r>
    </w:p>
    <w:p w:rsidR="001C25EA" w:rsidRPr="007E4BDA" w:rsidRDefault="00760318" w:rsidP="007E4BDA">
      <w:pPr>
        <w:pStyle w:val="HChGA"/>
        <w:rPr>
          <w:spacing w:val="-4"/>
          <w:rtl/>
        </w:rPr>
      </w:pPr>
      <w:r w:rsidRPr="007E4BDA">
        <w:rPr>
          <w:rFonts w:hint="cs"/>
          <w:spacing w:val="-4"/>
          <w:rtl/>
        </w:rPr>
        <w:tab/>
      </w:r>
      <w:r w:rsidRPr="007E4BDA">
        <w:rPr>
          <w:rFonts w:hint="cs"/>
          <w:spacing w:val="-4"/>
          <w:rtl/>
        </w:rPr>
        <w:tab/>
      </w:r>
      <w:r w:rsidR="001C25EA" w:rsidRPr="007E4BDA">
        <w:rPr>
          <w:spacing w:val="-4"/>
          <w:rtl/>
        </w:rPr>
        <w:t>الرسا</w:t>
      </w:r>
      <w:r w:rsidR="001C25EA" w:rsidRPr="007E4BDA">
        <w:rPr>
          <w:rFonts w:hint="eastAsia"/>
          <w:spacing w:val="-4"/>
          <w:rtl/>
        </w:rPr>
        <w:t>لة</w:t>
      </w:r>
      <w:r w:rsidR="001C25EA" w:rsidRPr="007E4BDA">
        <w:rPr>
          <w:spacing w:val="-4"/>
          <w:rtl/>
        </w:rPr>
        <w:t xml:space="preserve"> الموجهة من المندوب الدائم لمملكة البحرين لدى الأمم المتحدة إلى الأمين العام للأمم المتحدة المؤرخة 28 أبريل بشأن حالة السلامة الوطنية</w:t>
      </w:r>
    </w:p>
    <w:p w:rsidR="001C25EA" w:rsidRPr="007E4BDA" w:rsidRDefault="001C25EA" w:rsidP="007E4BDA">
      <w:pPr>
        <w:jc w:val="center"/>
        <w:rPr>
          <w:rtl/>
        </w:rPr>
      </w:pPr>
      <w:r w:rsidRPr="007E4BDA">
        <w:rPr>
          <w:noProof/>
          <w:rtl/>
        </w:rPr>
        <w:drawing>
          <wp:inline distT="0" distB="0" distL="0" distR="0" wp14:anchorId="37EE9A8D" wp14:editId="57ABD7B5">
            <wp:extent cx="5732890" cy="6607534"/>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t="1382" b="8208"/>
                    <a:stretch/>
                  </pic:blipFill>
                  <pic:spPr bwMode="auto">
                    <a:xfrm>
                      <a:off x="0" y="0"/>
                      <a:ext cx="5734050" cy="6608871"/>
                    </a:xfrm>
                    <a:prstGeom prst="rect">
                      <a:avLst/>
                    </a:prstGeom>
                    <a:noFill/>
                    <a:ln>
                      <a:noFill/>
                    </a:ln>
                    <a:extLst>
                      <a:ext uri="{53640926-AAD7-44D8-BBD7-CCE9431645EC}">
                        <a14:shadowObscured xmlns:a14="http://schemas.microsoft.com/office/drawing/2010/main"/>
                      </a:ext>
                    </a:extLst>
                  </pic:spPr>
                </pic:pic>
              </a:graphicData>
            </a:graphic>
          </wp:inline>
        </w:drawing>
      </w:r>
    </w:p>
    <w:p w:rsidR="001C25EA" w:rsidRPr="007E4BDA" w:rsidRDefault="001C25EA" w:rsidP="007E4BDA">
      <w:pPr>
        <w:rPr>
          <w:rtl/>
        </w:rPr>
      </w:pPr>
      <w:r w:rsidRPr="007E4BDA">
        <w:rPr>
          <w:noProof/>
          <w:rtl/>
        </w:rPr>
        <w:lastRenderedPageBreak/>
        <w:drawing>
          <wp:inline distT="0" distB="0" distL="0" distR="0" wp14:anchorId="60A5B07B" wp14:editId="4F7042CA">
            <wp:extent cx="5734224" cy="80455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b="1094"/>
                    <a:stretch/>
                  </pic:blipFill>
                  <pic:spPr bwMode="auto">
                    <a:xfrm>
                      <a:off x="0" y="0"/>
                      <a:ext cx="5734050" cy="8045288"/>
                    </a:xfrm>
                    <a:prstGeom prst="rect">
                      <a:avLst/>
                    </a:prstGeom>
                    <a:noFill/>
                    <a:ln>
                      <a:noFill/>
                    </a:ln>
                    <a:extLst>
                      <a:ext uri="{53640926-AAD7-44D8-BBD7-CCE9431645EC}">
                        <a14:shadowObscured xmlns:a14="http://schemas.microsoft.com/office/drawing/2010/main"/>
                      </a:ext>
                    </a:extLst>
                  </pic:spPr>
                </pic:pic>
              </a:graphicData>
            </a:graphic>
          </wp:inline>
        </w:drawing>
      </w:r>
    </w:p>
    <w:p w:rsidR="001C25EA" w:rsidRPr="007E4BDA" w:rsidRDefault="001C25EA" w:rsidP="007E4BDA">
      <w:pPr>
        <w:pStyle w:val="SingleTxtGA"/>
        <w:spacing w:line="240" w:lineRule="auto"/>
        <w:rPr>
          <w:rtl/>
        </w:rPr>
      </w:pPr>
      <w:r w:rsidRPr="007E4BDA">
        <w:rPr>
          <w:rtl/>
        </w:rPr>
        <w:tab/>
      </w:r>
    </w:p>
    <w:p w:rsidR="001C25EA" w:rsidRPr="007E4BDA" w:rsidRDefault="001C25EA" w:rsidP="007E4BDA">
      <w:pPr>
        <w:rPr>
          <w:rtl/>
        </w:rPr>
      </w:pPr>
      <w:r w:rsidRPr="007E4BDA">
        <w:rPr>
          <w:noProof/>
          <w:rtl/>
        </w:rPr>
        <w:lastRenderedPageBreak/>
        <w:drawing>
          <wp:inline distT="0" distB="0" distL="0" distR="0" wp14:anchorId="11839FA7" wp14:editId="01907F3F">
            <wp:extent cx="5732561" cy="7517080"/>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a:extLst>
                        <a:ext uri="{28A0092B-C50C-407E-A947-70E740481C1C}">
                          <a14:useLocalDpi xmlns:a14="http://schemas.microsoft.com/office/drawing/2010/main" val="0"/>
                        </a:ext>
                      </a:extLst>
                    </a:blip>
                    <a:srcRect b="1325"/>
                    <a:stretch/>
                  </pic:blipFill>
                  <pic:spPr bwMode="auto">
                    <a:xfrm>
                      <a:off x="0" y="0"/>
                      <a:ext cx="5734050" cy="7519033"/>
                    </a:xfrm>
                    <a:prstGeom prst="rect">
                      <a:avLst/>
                    </a:prstGeom>
                    <a:noFill/>
                    <a:ln>
                      <a:noFill/>
                    </a:ln>
                    <a:extLst>
                      <a:ext uri="{53640926-AAD7-44D8-BBD7-CCE9431645EC}">
                        <a14:shadowObscured xmlns:a14="http://schemas.microsoft.com/office/drawing/2010/main"/>
                      </a:ext>
                    </a:extLst>
                  </pic:spPr>
                </pic:pic>
              </a:graphicData>
            </a:graphic>
          </wp:inline>
        </w:drawing>
      </w:r>
    </w:p>
    <w:p w:rsidR="001C25EA" w:rsidRPr="007E4BDA" w:rsidRDefault="001C25EA" w:rsidP="007E4BDA">
      <w:pPr>
        <w:rPr>
          <w:rtl/>
        </w:rPr>
      </w:pPr>
      <w:r w:rsidRPr="007E4BDA">
        <w:rPr>
          <w:noProof/>
          <w:rtl/>
        </w:rPr>
        <w:lastRenderedPageBreak/>
        <w:drawing>
          <wp:inline distT="0" distB="0" distL="0" distR="0" wp14:anchorId="6A963BDD" wp14:editId="20838134">
            <wp:extent cx="5733437" cy="7956467"/>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b="1832"/>
                    <a:stretch/>
                  </pic:blipFill>
                  <pic:spPr bwMode="auto">
                    <a:xfrm>
                      <a:off x="0" y="0"/>
                      <a:ext cx="5734050" cy="7957317"/>
                    </a:xfrm>
                    <a:prstGeom prst="rect">
                      <a:avLst/>
                    </a:prstGeom>
                    <a:noFill/>
                    <a:ln>
                      <a:noFill/>
                    </a:ln>
                    <a:extLst>
                      <a:ext uri="{53640926-AAD7-44D8-BBD7-CCE9431645EC}">
                        <a14:shadowObscured xmlns:a14="http://schemas.microsoft.com/office/drawing/2010/main"/>
                      </a:ext>
                    </a:extLst>
                  </pic:spPr>
                </pic:pic>
              </a:graphicData>
            </a:graphic>
          </wp:inline>
        </w:drawing>
      </w:r>
    </w:p>
    <w:p w:rsidR="001C25EA" w:rsidRPr="007E4BDA" w:rsidRDefault="001C25EA" w:rsidP="007E4BDA">
      <w:pPr>
        <w:rPr>
          <w:rtl/>
        </w:rPr>
      </w:pPr>
      <w:r w:rsidRPr="007E4BDA">
        <w:rPr>
          <w:noProof/>
          <w:rtl/>
        </w:rPr>
        <w:lastRenderedPageBreak/>
        <w:drawing>
          <wp:inline distT="0" distB="0" distL="0" distR="0" wp14:anchorId="1C6C45DE" wp14:editId="00C1041C">
            <wp:extent cx="5732566" cy="7920841"/>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extLst>
                        <a:ext uri="{28A0092B-C50C-407E-A947-70E740481C1C}">
                          <a14:useLocalDpi xmlns:a14="http://schemas.microsoft.com/office/drawing/2010/main" val="0"/>
                        </a:ext>
                      </a:extLst>
                    </a:blip>
                    <a:srcRect b="2485"/>
                    <a:stretch/>
                  </pic:blipFill>
                  <pic:spPr bwMode="auto">
                    <a:xfrm>
                      <a:off x="0" y="0"/>
                      <a:ext cx="5734050" cy="7922892"/>
                    </a:xfrm>
                    <a:prstGeom prst="rect">
                      <a:avLst/>
                    </a:prstGeom>
                    <a:noFill/>
                    <a:ln>
                      <a:noFill/>
                    </a:ln>
                    <a:extLst>
                      <a:ext uri="{53640926-AAD7-44D8-BBD7-CCE9431645EC}">
                        <a14:shadowObscured xmlns:a14="http://schemas.microsoft.com/office/drawing/2010/main"/>
                      </a:ext>
                    </a:extLst>
                  </pic:spPr>
                </pic:pic>
              </a:graphicData>
            </a:graphic>
          </wp:inline>
        </w:drawing>
      </w:r>
    </w:p>
    <w:p w:rsidR="001C25EA" w:rsidRPr="007E4BDA" w:rsidRDefault="001C25EA" w:rsidP="007E4BDA">
      <w:pPr>
        <w:rPr>
          <w:rtl/>
        </w:rPr>
      </w:pPr>
      <w:r w:rsidRPr="007E4BDA">
        <w:rPr>
          <w:noProof/>
          <w:rtl/>
        </w:rPr>
        <w:lastRenderedPageBreak/>
        <w:drawing>
          <wp:inline distT="0" distB="0" distL="0" distR="0" wp14:anchorId="517A7724" wp14:editId="6239803F">
            <wp:extent cx="5732566" cy="79861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val="0"/>
                        </a:ext>
                      </a:extLst>
                    </a:blip>
                    <a:srcRect b="1681"/>
                    <a:stretch/>
                  </pic:blipFill>
                  <pic:spPr bwMode="auto">
                    <a:xfrm>
                      <a:off x="0" y="0"/>
                      <a:ext cx="5734050" cy="7988223"/>
                    </a:xfrm>
                    <a:prstGeom prst="rect">
                      <a:avLst/>
                    </a:prstGeom>
                    <a:noFill/>
                    <a:ln>
                      <a:noFill/>
                    </a:ln>
                    <a:extLst>
                      <a:ext uri="{53640926-AAD7-44D8-BBD7-CCE9431645EC}">
                        <a14:shadowObscured xmlns:a14="http://schemas.microsoft.com/office/drawing/2010/main"/>
                      </a:ext>
                    </a:extLst>
                  </pic:spPr>
                </pic:pic>
              </a:graphicData>
            </a:graphic>
          </wp:inline>
        </w:drawing>
      </w:r>
    </w:p>
    <w:p w:rsidR="00760318" w:rsidRPr="007E4BDA" w:rsidRDefault="001C25EA" w:rsidP="007E4BDA">
      <w:pPr>
        <w:pStyle w:val="HChGA"/>
        <w:rPr>
          <w:rtl/>
        </w:rPr>
      </w:pPr>
      <w:r w:rsidRPr="007E4BDA">
        <w:rPr>
          <w:rFonts w:hint="eastAsia"/>
          <w:rtl/>
        </w:rPr>
        <w:lastRenderedPageBreak/>
        <w:t>المرفق</w:t>
      </w:r>
      <w:r w:rsidRPr="007E4BDA">
        <w:rPr>
          <w:rtl/>
        </w:rPr>
        <w:t xml:space="preserve"> (ب</w:t>
      </w:r>
      <w:r w:rsidR="00760318" w:rsidRPr="007E4BDA">
        <w:rPr>
          <w:rtl/>
        </w:rPr>
        <w:t>)</w:t>
      </w:r>
    </w:p>
    <w:p w:rsidR="00BC0B97" w:rsidRDefault="00760318" w:rsidP="007E4BDA">
      <w:pPr>
        <w:pStyle w:val="HChGA"/>
        <w:rPr>
          <w:rtl/>
        </w:rPr>
      </w:pPr>
      <w:r w:rsidRPr="007E4BDA">
        <w:rPr>
          <w:rFonts w:hint="cs"/>
          <w:rtl/>
        </w:rPr>
        <w:tab/>
      </w:r>
      <w:r w:rsidRPr="007E4BDA">
        <w:rPr>
          <w:rFonts w:hint="cs"/>
          <w:rtl/>
        </w:rPr>
        <w:tab/>
      </w:r>
      <w:r w:rsidR="001C25EA" w:rsidRPr="007E4BDA">
        <w:rPr>
          <w:rtl/>
        </w:rPr>
        <w:t>الرسا</w:t>
      </w:r>
      <w:r w:rsidR="001C25EA" w:rsidRPr="007E4BDA">
        <w:rPr>
          <w:rFonts w:hint="eastAsia"/>
          <w:rtl/>
        </w:rPr>
        <w:t>لة</w:t>
      </w:r>
      <w:r w:rsidR="001C25EA" w:rsidRPr="007E4BDA">
        <w:rPr>
          <w:rtl/>
        </w:rPr>
        <w:t xml:space="preserve"> الموجهة من المندوب الدائم لمملكة البحرين لدى الأمم المتحدة إلى الأمين العام للأمم المتحدة المؤرخة 13 يونيو 2011 بشأن حالة السلامة الوطنية</w:t>
      </w:r>
    </w:p>
    <w:p w:rsidR="008F49E7" w:rsidRPr="008F49E7" w:rsidRDefault="008F49E7" w:rsidP="008F49E7">
      <w:pPr>
        <w:pStyle w:val="SingleTxtGA"/>
        <w:spacing w:line="240" w:lineRule="auto"/>
        <w:ind w:left="0" w:right="0"/>
        <w:jc w:val="center"/>
        <w:rPr>
          <w:rtl/>
        </w:rPr>
      </w:pPr>
      <w:r w:rsidRPr="007E4BDA">
        <w:rPr>
          <w:noProof/>
          <w:rtl/>
        </w:rPr>
        <w:drawing>
          <wp:inline distT="0" distB="0" distL="0" distR="0" wp14:anchorId="69447B51" wp14:editId="033BB689">
            <wp:extent cx="5377218" cy="647446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28A0092B-C50C-407E-A947-70E740481C1C}">
                          <a14:useLocalDpi xmlns:a14="http://schemas.microsoft.com/office/drawing/2010/main" val="0"/>
                        </a:ext>
                      </a:extLst>
                    </a:blip>
                    <a:srcRect t="6007" b="6410"/>
                    <a:stretch/>
                  </pic:blipFill>
                  <pic:spPr bwMode="auto">
                    <a:xfrm>
                      <a:off x="0" y="0"/>
                      <a:ext cx="5376198" cy="6473240"/>
                    </a:xfrm>
                    <a:prstGeom prst="rect">
                      <a:avLst/>
                    </a:prstGeom>
                    <a:noFill/>
                    <a:ln>
                      <a:noFill/>
                    </a:ln>
                    <a:extLst>
                      <a:ext uri="{53640926-AAD7-44D8-BBD7-CCE9431645EC}">
                        <a14:shadowObscured xmlns:a14="http://schemas.microsoft.com/office/drawing/2010/main"/>
                      </a:ext>
                    </a:extLst>
                  </pic:spPr>
                </pic:pic>
              </a:graphicData>
            </a:graphic>
          </wp:inline>
        </w:drawing>
      </w:r>
    </w:p>
    <w:p w:rsidR="001C25EA" w:rsidRPr="007E4BDA" w:rsidRDefault="001C25EA" w:rsidP="008F49E7">
      <w:pPr>
        <w:rPr>
          <w:rtl/>
        </w:rPr>
      </w:pPr>
    </w:p>
    <w:p w:rsidR="001C25EA" w:rsidRPr="007E4BDA" w:rsidRDefault="001C25EA" w:rsidP="007E4BDA">
      <w:pPr>
        <w:jc w:val="center"/>
        <w:rPr>
          <w:rtl/>
        </w:rPr>
      </w:pPr>
      <w:r w:rsidRPr="007E4BDA">
        <w:rPr>
          <w:noProof/>
          <w:rtl/>
        </w:rPr>
        <w:lastRenderedPageBreak/>
        <w:drawing>
          <wp:inline distT="0" distB="0" distL="0" distR="0" wp14:anchorId="1B43D571" wp14:editId="146009E6">
            <wp:extent cx="5732644" cy="727957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7">
                      <a:extLst>
                        <a:ext uri="{28A0092B-C50C-407E-A947-70E740481C1C}">
                          <a14:useLocalDpi xmlns:a14="http://schemas.microsoft.com/office/drawing/2010/main" val="0"/>
                        </a:ext>
                      </a:extLst>
                    </a:blip>
                    <a:srcRect b="9853"/>
                    <a:stretch/>
                  </pic:blipFill>
                  <pic:spPr bwMode="auto">
                    <a:xfrm>
                      <a:off x="0" y="0"/>
                      <a:ext cx="5734050" cy="7281359"/>
                    </a:xfrm>
                    <a:prstGeom prst="rect">
                      <a:avLst/>
                    </a:prstGeom>
                    <a:noFill/>
                    <a:ln>
                      <a:noFill/>
                    </a:ln>
                    <a:extLst>
                      <a:ext uri="{53640926-AAD7-44D8-BBD7-CCE9431645EC}">
                        <a14:shadowObscured xmlns:a14="http://schemas.microsoft.com/office/drawing/2010/main"/>
                      </a:ext>
                    </a:extLst>
                  </pic:spPr>
                </pic:pic>
              </a:graphicData>
            </a:graphic>
          </wp:inline>
        </w:drawing>
      </w:r>
    </w:p>
    <w:p w:rsidR="004F20E6" w:rsidRPr="004F20E6" w:rsidRDefault="00BC0B97" w:rsidP="004F20E6">
      <w:pPr>
        <w:pStyle w:val="SingleTxtGA"/>
        <w:jc w:val="center"/>
        <w:rPr>
          <w:rtl/>
        </w:rPr>
      </w:pPr>
      <w:r w:rsidRPr="004F20E6">
        <w:rPr>
          <w:rFonts w:hint="cs"/>
          <w:u w:val="single"/>
          <w:rtl/>
        </w:rPr>
        <w:tab/>
      </w:r>
      <w:r w:rsidRPr="004F20E6">
        <w:rPr>
          <w:rFonts w:hint="cs"/>
          <w:u w:val="single"/>
          <w:rtl/>
        </w:rPr>
        <w:tab/>
      </w:r>
      <w:r w:rsidRPr="004F20E6">
        <w:rPr>
          <w:rFonts w:hint="cs"/>
          <w:u w:val="single"/>
          <w:rtl/>
        </w:rPr>
        <w:tab/>
      </w:r>
    </w:p>
    <w:sectPr w:rsidR="004F20E6" w:rsidRPr="004F20E6" w:rsidSect="00DC2F36">
      <w:headerReference w:type="even" r:id="rId28"/>
      <w:headerReference w:type="default" r:id="rId29"/>
      <w:footerReference w:type="even" r:id="rId30"/>
      <w:footerReference w:type="default" r:id="rId31"/>
      <w:headerReference w:type="first" r:id="rId32"/>
      <w:footerReference w:type="first" r:id="rId33"/>
      <w:endnotePr>
        <w:numFmt w:val="decimal"/>
      </w:endnotePr>
      <w:pgSz w:w="11906" w:h="16838" w:code="9"/>
      <w:pgMar w:top="1418" w:right="1134" w:bottom="1134" w:left="1134" w:header="851" w:footer="567"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077" w:rsidRPr="002901D9" w:rsidRDefault="00BD6077" w:rsidP="002901D9">
      <w:pPr>
        <w:spacing w:after="60" w:line="240" w:lineRule="auto"/>
        <w:rPr>
          <w:i/>
          <w:iCs/>
        </w:rPr>
      </w:pPr>
      <w:r>
        <w:rPr>
          <w:rFonts w:hint="cs"/>
          <w:i/>
          <w:iCs/>
          <w:rtl/>
        </w:rPr>
        <w:t>الحواشي</w:t>
      </w:r>
    </w:p>
  </w:endnote>
  <w:endnote w:type="continuationSeparator" w:id="0">
    <w:p w:rsidR="00BD6077" w:rsidRDefault="00BD6077" w:rsidP="006563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D69" w:rsidRDefault="00614D69" w:rsidP="00614D69">
    <w:pPr>
      <w:pStyle w:val="Footer"/>
      <w:tabs>
        <w:tab w:val="right" w:pos="9598"/>
      </w:tabs>
    </w:pPr>
    <w:r>
      <w:rPr>
        <w:sz w:val="17"/>
      </w:rPr>
      <w:t>GE.170-5778</w:t>
    </w:r>
    <w:r>
      <w:rPr>
        <w:sz w:val="17"/>
      </w:rPr>
      <w:tab/>
    </w:r>
    <w:r w:rsidRPr="00BC1F6B">
      <w:rPr>
        <w:b/>
        <w:sz w:val="18"/>
      </w:rPr>
      <w:fldChar w:fldCharType="begin"/>
    </w:r>
    <w:r w:rsidRPr="00BC1F6B">
      <w:rPr>
        <w:b/>
        <w:sz w:val="18"/>
      </w:rPr>
      <w:instrText xml:space="preserve"> PAGE  \* MERGEFORMAT </w:instrText>
    </w:r>
    <w:r w:rsidRPr="00BC1F6B">
      <w:rPr>
        <w:b/>
        <w:sz w:val="18"/>
      </w:rPr>
      <w:fldChar w:fldCharType="separate"/>
    </w:r>
    <w:r w:rsidR="00D706AD">
      <w:rPr>
        <w:b/>
        <w:noProof/>
        <w:sz w:val="18"/>
      </w:rPr>
      <w:t>56</w:t>
    </w:r>
    <w:r w:rsidRPr="00BC1F6B">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D69" w:rsidRPr="00614D69" w:rsidRDefault="00614D69" w:rsidP="00614D69">
    <w:pPr>
      <w:pStyle w:val="Footer"/>
      <w:tabs>
        <w:tab w:val="right" w:pos="9599"/>
      </w:tabs>
      <w:jc w:val="left"/>
      <w:rPr>
        <w:b/>
        <w:sz w:val="18"/>
        <w:lang w:val="en-US"/>
      </w:rPr>
    </w:pPr>
    <w:r w:rsidRPr="00BC1F6B">
      <w:rPr>
        <w:b/>
        <w:sz w:val="18"/>
        <w:lang w:val="en-US"/>
      </w:rPr>
      <w:fldChar w:fldCharType="begin"/>
    </w:r>
    <w:r w:rsidRPr="00BC1F6B">
      <w:rPr>
        <w:b/>
        <w:sz w:val="18"/>
        <w:lang w:val="en-US"/>
      </w:rPr>
      <w:instrText xml:space="preserve"> PAGE  \* MERGEFORMAT </w:instrText>
    </w:r>
    <w:r w:rsidRPr="00BC1F6B">
      <w:rPr>
        <w:b/>
        <w:sz w:val="18"/>
        <w:lang w:val="en-US"/>
      </w:rPr>
      <w:fldChar w:fldCharType="separate"/>
    </w:r>
    <w:r w:rsidR="00D706AD">
      <w:rPr>
        <w:b/>
        <w:noProof/>
        <w:sz w:val="18"/>
        <w:lang w:val="en-US"/>
      </w:rPr>
      <w:t>57</w:t>
    </w:r>
    <w:r w:rsidRPr="00BC1F6B">
      <w:rPr>
        <w:b/>
        <w:sz w:val="18"/>
        <w:lang w:val="en-US"/>
      </w:rPr>
      <w:fldChar w:fldCharType="end"/>
    </w:r>
    <w:r>
      <w:rPr>
        <w:b/>
        <w:sz w:val="18"/>
        <w:lang w:val="en-US"/>
      </w:rPr>
      <w:tab/>
    </w:r>
    <w:r>
      <w:rPr>
        <w:sz w:val="17"/>
        <w:lang w:val="en-US"/>
      </w:rPr>
      <w:t>GE.17-05778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F36" w:rsidRDefault="00DC2F36" w:rsidP="00DC2F36">
    <w:pPr>
      <w:pStyle w:val="Footer"/>
      <w:spacing w:before="360"/>
      <w:jc w:val="right"/>
      <w:rPr>
        <w:sz w:val="20"/>
        <w:szCs w:val="20"/>
      </w:rPr>
    </w:pPr>
    <w:r>
      <w:rPr>
        <w:rFonts w:ascii="C39T30Lfz" w:hAnsi="C39T30Lfz"/>
        <w:noProof/>
        <w:sz w:val="56"/>
        <w:szCs w:val="20"/>
        <w:lang w:val="en-US"/>
      </w:rPr>
      <w:drawing>
        <wp:anchor distT="0" distB="0" distL="114300" distR="114300" simplePos="0" relativeHeight="251660288" behindDoc="0" locked="0" layoutInCell="1" allowOverlap="1" wp14:anchorId="5AF06AED" wp14:editId="5442E6C1">
          <wp:simplePos x="0" y="0"/>
          <wp:positionH relativeFrom="page">
            <wp:posOffset>719455</wp:posOffset>
          </wp:positionH>
          <wp:positionV relativeFrom="page">
            <wp:posOffset>9545320</wp:posOffset>
          </wp:positionV>
          <wp:extent cx="638175" cy="6381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anchor>
      </w:drawing>
    </w:r>
    <w:r>
      <w:rPr>
        <w:sz w:val="20"/>
        <w:szCs w:val="20"/>
      </w:rPr>
      <w:t>GE.17-05778</w:t>
    </w:r>
    <w:r>
      <w:rPr>
        <w:noProof/>
        <w:lang w:val="en-US"/>
      </w:rPr>
      <w:drawing>
        <wp:anchor distT="0" distB="0" distL="114300" distR="114300" simplePos="0" relativeHeight="251659264" behindDoc="1" locked="1" layoutInCell="0" allowOverlap="1" wp14:anchorId="259B6018" wp14:editId="54C2345C">
          <wp:simplePos x="0" y="0"/>
          <wp:positionH relativeFrom="margin">
            <wp:posOffset>706755</wp:posOffset>
          </wp:positionH>
          <wp:positionV relativeFrom="page">
            <wp:posOffset>9853930</wp:posOffset>
          </wp:positionV>
          <wp:extent cx="1162685" cy="323850"/>
          <wp:effectExtent l="0" t="0" r="0" b="0"/>
          <wp:wrapTight wrapText="bothSides">
            <wp:wrapPolygon edited="0">
              <wp:start x="0" y="0"/>
              <wp:lineTo x="0" y="20329"/>
              <wp:lineTo x="21234" y="20329"/>
              <wp:lineTo x="21234" y="0"/>
              <wp:lineTo x="0" y="0"/>
            </wp:wrapPolygon>
          </wp:wrapTight>
          <wp:docPr id="22" name="Picture 22" descr="PleaseRecycle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aseRecycleArabic"/>
                  <pic:cNvPicPr>
                    <a:picLocks noChangeAspect="1" noChangeArrowheads="1"/>
                  </pic:cNvPicPr>
                </pic:nvPicPr>
                <pic:blipFill rotWithShape="1">
                  <a:blip r:embed="rId2">
                    <a:extLst>
                      <a:ext uri="{28A0092B-C50C-407E-A947-70E740481C1C}">
                        <a14:useLocalDpi xmlns:a14="http://schemas.microsoft.com/office/drawing/2010/main" val="0"/>
                      </a:ext>
                    </a:extLst>
                  </a:blip>
                  <a:srcRect t="4566" b="4566"/>
                  <a:stretch/>
                </pic:blipFill>
                <pic:spPr bwMode="auto">
                  <a:xfrm>
                    <a:off x="0" y="0"/>
                    <a:ext cx="116268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286">
      <w:rPr>
        <w:sz w:val="20"/>
        <w:szCs w:val="20"/>
      </w:rPr>
      <w:t>(A)</w:t>
    </w:r>
  </w:p>
  <w:p w:rsidR="00DC2F36" w:rsidRPr="006E3E1F" w:rsidRDefault="00DC2F36" w:rsidP="00DC2F36">
    <w:pPr>
      <w:pStyle w:val="Footer"/>
      <w:jc w:val="right"/>
      <w:rPr>
        <w:rFonts w:ascii="C39T30Lfz" w:hAnsi="C39T30Lfz"/>
        <w:sz w:val="56"/>
        <w:szCs w:val="20"/>
      </w:rPr>
    </w:pP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p>
  <w:p w:rsidR="00BD6077" w:rsidRPr="00DC2F36" w:rsidRDefault="00BD6077" w:rsidP="00DC2F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077" w:rsidRPr="009A2E37" w:rsidRDefault="00BD6077" w:rsidP="007E4BDA">
      <w:pPr>
        <w:pStyle w:val="Footer"/>
        <w:bidi/>
        <w:spacing w:after="80" w:line="200" w:lineRule="exact"/>
        <w:ind w:left="680"/>
      </w:pPr>
      <w:r>
        <w:rPr>
          <w:rFonts w:hint="cs"/>
          <w:rtl/>
        </w:rPr>
        <w:t>__________</w:t>
      </w:r>
    </w:p>
  </w:footnote>
  <w:footnote w:type="continuationSeparator" w:id="0">
    <w:p w:rsidR="00BD6077" w:rsidRDefault="00BD6077" w:rsidP="000E5883">
      <w:pPr>
        <w:spacing w:after="80" w:line="240" w:lineRule="auto"/>
      </w:pPr>
      <w:r>
        <w:continuationSeparator/>
      </w:r>
    </w:p>
  </w:footnote>
  <w:footnote w:type="continuationNotice" w:id="1">
    <w:p w:rsidR="00BD6077" w:rsidRDefault="00BD6077">
      <w:pPr>
        <w:spacing w:line="240" w:lineRule="auto"/>
      </w:pPr>
    </w:p>
  </w:footnote>
  <w:footnote w:id="2">
    <w:p w:rsidR="00BD6077" w:rsidRPr="007E4BDA" w:rsidRDefault="00BD6077" w:rsidP="007E4BDA">
      <w:pPr>
        <w:pStyle w:val="FootnoteText1"/>
        <w:rPr>
          <w:rtl/>
        </w:rPr>
      </w:pPr>
      <w:r>
        <w:rPr>
          <w:rtl/>
        </w:rPr>
        <w:t>*</w:t>
      </w:r>
      <w:r>
        <w:rPr>
          <w:rtl/>
        </w:rPr>
        <w:tab/>
      </w:r>
      <w:r w:rsidRPr="007E4BDA">
        <w:rPr>
          <w:rtl/>
        </w:rPr>
        <w:t>تصدر هذه الوثيقة من دون تحرير رسمي.</w:t>
      </w:r>
    </w:p>
  </w:footnote>
  <w:footnote w:id="3">
    <w:p w:rsidR="00BD6077" w:rsidRPr="007E4BDA" w:rsidRDefault="00BD6077" w:rsidP="00D61D14">
      <w:pPr>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rFonts w:hint="eastAsia"/>
          <w:sz w:val="18"/>
          <w:szCs w:val="26"/>
          <w:rtl/>
          <w:lang w:bidi="ar-BH"/>
        </w:rPr>
        <w:t>قانون</w:t>
      </w:r>
      <w:r w:rsidRPr="007E4BDA">
        <w:rPr>
          <w:sz w:val="18"/>
          <w:szCs w:val="26"/>
          <w:rtl/>
          <w:lang w:bidi="ar-BH"/>
        </w:rPr>
        <w:t xml:space="preserve"> رقم (56) لسنة 2006 </w:t>
      </w:r>
      <w:hyperlink r:id="rId1" w:history="1">
        <w:r w:rsidRPr="007E4BDA">
          <w:rPr>
            <w:rStyle w:val="Hyperlink"/>
            <w:rFonts w:eastAsiaTheme="majorEastAsia"/>
            <w:sz w:val="18"/>
            <w:szCs w:val="26"/>
          </w:rPr>
          <w:t>http://www.legalaffairs.gov.bh/Media/LegalPDF/K5606.pdf</w:t>
        </w:r>
      </w:hyperlink>
      <w:r w:rsidRPr="007E4BDA">
        <w:rPr>
          <w:rStyle w:val="Hyperlink"/>
          <w:rFonts w:eastAsiaTheme="majorEastAsia"/>
          <w:sz w:val="18"/>
          <w:szCs w:val="26"/>
          <w:rtl/>
        </w:rPr>
        <w:t>.</w:t>
      </w:r>
    </w:p>
  </w:footnote>
  <w:footnote w:id="4">
    <w:p w:rsidR="00BD6077" w:rsidRPr="007E4BDA" w:rsidRDefault="00BD6077" w:rsidP="00D61D14">
      <w:pPr>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 xml:space="preserve">قانون رقم (56) لسنة 2006 </w:t>
      </w:r>
      <w:hyperlink r:id="rId2" w:history="1">
        <w:r w:rsidRPr="007E4BDA">
          <w:rPr>
            <w:rStyle w:val="Hyperlink"/>
            <w:rFonts w:eastAsiaTheme="majorEastAsia"/>
            <w:sz w:val="18"/>
            <w:szCs w:val="26"/>
          </w:rPr>
          <w:t>http://www.legalaffairs.gov.bh/Media/LegalPDF/K5606.pdf</w:t>
        </w:r>
      </w:hyperlink>
      <w:r w:rsidRPr="007E4BDA">
        <w:rPr>
          <w:sz w:val="18"/>
          <w:szCs w:val="26"/>
          <w:rtl/>
          <w:lang w:bidi="ar-BH"/>
        </w:rPr>
        <w:t>.</w:t>
      </w:r>
    </w:p>
  </w:footnote>
  <w:footnote w:id="5">
    <w:p w:rsidR="00BD6077" w:rsidRPr="007E4BDA" w:rsidRDefault="00BD6077" w:rsidP="00D61D14">
      <w:pPr>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 xml:space="preserve">قانون رقم (56) لسنة 2006 </w:t>
      </w:r>
      <w:hyperlink r:id="rId3" w:history="1">
        <w:r w:rsidRPr="007E4BDA">
          <w:rPr>
            <w:rStyle w:val="Hyperlink"/>
            <w:rFonts w:eastAsiaTheme="majorEastAsia"/>
            <w:sz w:val="18"/>
            <w:szCs w:val="26"/>
          </w:rPr>
          <w:t>http://www.legalaffairs.gov.bh/Media/LegalPDF/K5606.pdf</w:t>
        </w:r>
      </w:hyperlink>
      <w:r w:rsidRPr="007E4BDA">
        <w:rPr>
          <w:sz w:val="18"/>
          <w:szCs w:val="26"/>
          <w:rtl/>
          <w:lang w:bidi="ar-BH"/>
        </w:rPr>
        <w:t>.</w:t>
      </w:r>
    </w:p>
  </w:footnote>
  <w:footnote w:id="6">
    <w:p w:rsidR="00BD6077" w:rsidRPr="007E4BDA" w:rsidRDefault="00BD6077" w:rsidP="007E4BDA">
      <w:pPr>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القرار رقم (50) لسنة 2012 بإنشاء وتشكيل اللجنة التنسيقية العليا لحقوق الإنسان</w:t>
      </w:r>
      <w:r w:rsidRPr="007E4BDA">
        <w:rPr>
          <w:sz w:val="18"/>
          <w:szCs w:val="26"/>
          <w:rtl/>
          <w:lang w:bidi="ar-BH"/>
        </w:rPr>
        <w:tab/>
        <w:t xml:space="preserve"> </w:t>
      </w:r>
      <w:hyperlink r:id="rId4" w:history="1">
        <w:r w:rsidRPr="007E4BDA">
          <w:rPr>
            <w:rStyle w:val="Hyperlink"/>
            <w:rFonts w:eastAsiaTheme="majorEastAsia"/>
            <w:sz w:val="18"/>
            <w:szCs w:val="26"/>
          </w:rPr>
          <w:t>http://www.legalaffairs.gov.bh/Media/LegalPDF/RCAB5012.pdf</w:t>
        </w:r>
      </w:hyperlink>
      <w:r w:rsidRPr="007E4BDA">
        <w:rPr>
          <w:sz w:val="18"/>
          <w:szCs w:val="26"/>
          <w:rtl/>
        </w:rPr>
        <w:t>.</w:t>
      </w:r>
    </w:p>
  </w:footnote>
  <w:footnote w:id="7">
    <w:p w:rsidR="00BD6077" w:rsidRPr="007E4BDA" w:rsidRDefault="00BD6077" w:rsidP="007E4BDA">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 xml:space="preserve">تقرير التنمية البشرية "التنمية في كل عمل" 2015، الصادر عن برنامج الأمم المتحدة </w:t>
      </w:r>
      <w:proofErr w:type="spellStart"/>
      <w:r w:rsidRPr="007E4BDA">
        <w:rPr>
          <w:sz w:val="18"/>
          <w:szCs w:val="26"/>
          <w:rtl/>
          <w:lang w:bidi="ar-BH"/>
        </w:rPr>
        <w:t>الانمائي</w:t>
      </w:r>
      <w:proofErr w:type="spellEnd"/>
      <w:r w:rsidRPr="007E4BDA">
        <w:rPr>
          <w:sz w:val="18"/>
          <w:szCs w:val="26"/>
          <w:rtl/>
          <w:lang w:bidi="ar-BH"/>
        </w:rPr>
        <w:t xml:space="preserve"> </w:t>
      </w:r>
      <w:hyperlink r:id="rId5" w:history="1">
        <w:r w:rsidRPr="007E4BDA">
          <w:rPr>
            <w:rStyle w:val="Hyperlink"/>
            <w:rFonts w:eastAsiaTheme="majorEastAsia"/>
            <w:sz w:val="18"/>
            <w:szCs w:val="26"/>
          </w:rPr>
          <w:t>http://www.arabstates.undp.org/content/rbas/en/home/library/huma_development/human-development-report-2015</w:t>
        </w:r>
      </w:hyperlink>
      <w:r w:rsidRPr="007E4BDA">
        <w:rPr>
          <w:rStyle w:val="Hyperlink"/>
          <w:rFonts w:eastAsiaTheme="majorEastAsia" w:hint="cs"/>
          <w:sz w:val="18"/>
          <w:szCs w:val="26"/>
          <w:rtl/>
        </w:rPr>
        <w:t>.</w:t>
      </w:r>
    </w:p>
  </w:footnote>
  <w:footnote w:id="8">
    <w:p w:rsidR="00BD6077" w:rsidRPr="007E4BDA" w:rsidRDefault="00BD6077" w:rsidP="007E4BDA">
      <w:pPr>
        <w:spacing w:after="60" w:line="300" w:lineRule="exact"/>
        <w:ind w:left="1247" w:right="1247" w:hanging="567"/>
        <w:rPr>
          <w:sz w:val="18"/>
          <w:szCs w:val="26"/>
          <w:rtl/>
          <w:lang w:bidi="ar-BH"/>
        </w:rPr>
      </w:pPr>
      <w:r w:rsidRPr="007E4BDA">
        <w:rPr>
          <w:sz w:val="18"/>
          <w:szCs w:val="26"/>
          <w:rtl/>
        </w:rPr>
        <w:t>(</w:t>
      </w:r>
      <w:r w:rsidRPr="007E4BDA">
        <w:rPr>
          <w:sz w:val="18"/>
          <w:szCs w:val="26"/>
          <w:rtl/>
        </w:rPr>
        <w:footnoteRef/>
      </w:r>
      <w:r w:rsidRPr="007E4BDA">
        <w:rPr>
          <w:sz w:val="18"/>
          <w:szCs w:val="26"/>
          <w:rtl/>
        </w:rPr>
        <w:t>)</w:t>
      </w:r>
      <w:r w:rsidRPr="007E4BDA">
        <w:rPr>
          <w:sz w:val="18"/>
          <w:szCs w:val="26"/>
          <w:rtl/>
        </w:rPr>
        <w:tab/>
      </w:r>
      <w:r w:rsidRPr="007E4BDA">
        <w:rPr>
          <w:sz w:val="18"/>
          <w:szCs w:val="26"/>
          <w:rtl/>
          <w:lang w:bidi="ar-BH"/>
        </w:rPr>
        <w:t xml:space="preserve">دليل الحرية الاقتصادية لعام 2015، الصادر عن مؤسسة التراث </w:t>
      </w:r>
      <w:r w:rsidRPr="007E4BDA">
        <w:rPr>
          <w:sz w:val="18"/>
          <w:szCs w:val="26"/>
          <w:lang w:bidi="ar-BH"/>
        </w:rPr>
        <w:t xml:space="preserve">The Heritage Foundation </w:t>
      </w:r>
      <w:hyperlink r:id="rId6" w:history="1">
        <w:r w:rsidRPr="007E4BDA">
          <w:rPr>
            <w:rStyle w:val="Hyperlink"/>
            <w:rFonts w:eastAsiaTheme="majorEastAsia"/>
            <w:sz w:val="18"/>
            <w:szCs w:val="26"/>
          </w:rPr>
          <w:t>http://www.heritage.org/index/pdf/2016/book/index_2016.pdf</w:t>
        </w:r>
      </w:hyperlink>
      <w:r w:rsidRPr="007E4BDA">
        <w:rPr>
          <w:rStyle w:val="Hyperlink"/>
          <w:rFonts w:eastAsiaTheme="majorEastAsia"/>
          <w:sz w:val="18"/>
          <w:szCs w:val="26"/>
          <w:rtl/>
        </w:rPr>
        <w:t>.</w:t>
      </w:r>
    </w:p>
  </w:footnote>
  <w:footnote w:id="9">
    <w:p w:rsidR="00BD6077" w:rsidRPr="007E4BDA" w:rsidRDefault="00BD6077" w:rsidP="00D61D14">
      <w:pPr>
        <w:pStyle w:val="FootnoteText"/>
        <w:spacing w:after="60" w:line="300" w:lineRule="exact"/>
        <w:ind w:left="1247" w:right="1247" w:hanging="567"/>
        <w:rPr>
          <w:sz w:val="18"/>
          <w:szCs w:val="26"/>
          <w:lang w:bidi="ar-BH"/>
        </w:rPr>
      </w:pPr>
      <w:r w:rsidRPr="007E4BDA">
        <w:rPr>
          <w:sz w:val="18"/>
          <w:szCs w:val="26"/>
          <w:rtl/>
        </w:rPr>
        <w:t>(</w:t>
      </w:r>
      <w:r w:rsidRPr="007E4BDA">
        <w:rPr>
          <w:sz w:val="18"/>
          <w:szCs w:val="26"/>
          <w:rtl/>
        </w:rPr>
        <w:footnoteRef/>
      </w:r>
      <w:r w:rsidRPr="007E4BDA">
        <w:rPr>
          <w:sz w:val="18"/>
          <w:szCs w:val="26"/>
          <w:rtl/>
        </w:rPr>
        <w:t>)</w:t>
      </w:r>
      <w:r w:rsidRPr="007E4BDA">
        <w:rPr>
          <w:sz w:val="18"/>
          <w:szCs w:val="26"/>
          <w:rtl/>
        </w:rPr>
        <w:tab/>
      </w:r>
      <w:r w:rsidRPr="007E4BDA">
        <w:rPr>
          <w:sz w:val="18"/>
          <w:szCs w:val="26"/>
          <w:rtl/>
          <w:lang w:bidi="ar-BH"/>
        </w:rPr>
        <w:t>دستور مملكة البحرين المعدل (2002).</w:t>
      </w:r>
    </w:p>
  </w:footnote>
  <w:footnote w:id="10">
    <w:p w:rsidR="00BD6077" w:rsidRPr="007E4BDA" w:rsidRDefault="00BD6077" w:rsidP="007E4BDA">
      <w:pPr>
        <w:pStyle w:val="FootnoteText"/>
        <w:spacing w:after="60" w:line="300" w:lineRule="exact"/>
        <w:ind w:left="1247" w:right="1247" w:hanging="567"/>
        <w:jc w:val="left"/>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proofErr w:type="spellStart"/>
      <w:r w:rsidRPr="007E4BDA">
        <w:rPr>
          <w:sz w:val="18"/>
          <w:szCs w:val="26"/>
          <w:rtl/>
          <w:lang w:bidi="ar-BH"/>
        </w:rPr>
        <w:t>للإطلاع</w:t>
      </w:r>
      <w:proofErr w:type="spellEnd"/>
      <w:r w:rsidRPr="007E4BDA">
        <w:rPr>
          <w:sz w:val="18"/>
          <w:szCs w:val="26"/>
          <w:rtl/>
          <w:lang w:bidi="ar-BH"/>
        </w:rPr>
        <w:t xml:space="preserve"> على فحوى المرسوم </w:t>
      </w:r>
      <w:hyperlink r:id="rId7" w:history="1">
        <w:r w:rsidRPr="007E4BDA">
          <w:rPr>
            <w:rStyle w:val="Hyperlink"/>
            <w:rFonts w:eastAsiaTheme="majorEastAsia"/>
            <w:sz w:val="18"/>
            <w:szCs w:val="26"/>
          </w:rPr>
          <w:t>http://www.legalaffairs.gov.bh/LegislationSearchDetails.aspx?id=30499</w:t>
        </w:r>
      </w:hyperlink>
      <w:r w:rsidRPr="007E4BDA">
        <w:rPr>
          <w:sz w:val="18"/>
          <w:szCs w:val="26"/>
          <w:rtl/>
          <w:lang w:bidi="ar-BH"/>
        </w:rPr>
        <w:t>.</w:t>
      </w:r>
    </w:p>
  </w:footnote>
  <w:footnote w:id="11">
    <w:p w:rsidR="00BD6077" w:rsidRPr="007E4BDA" w:rsidRDefault="00BD6077" w:rsidP="00D61D14">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proofErr w:type="spellStart"/>
      <w:r w:rsidRPr="007E4BDA">
        <w:rPr>
          <w:sz w:val="18"/>
          <w:szCs w:val="26"/>
          <w:rtl/>
        </w:rPr>
        <w:t>للإطلاع</w:t>
      </w:r>
      <w:proofErr w:type="spellEnd"/>
      <w:r w:rsidRPr="007E4BDA">
        <w:rPr>
          <w:sz w:val="18"/>
          <w:szCs w:val="26"/>
          <w:rtl/>
        </w:rPr>
        <w:t xml:space="preserve"> على فحوى القانون </w:t>
      </w:r>
      <w:hyperlink r:id="rId8" w:history="1">
        <w:r w:rsidRPr="007E4BDA">
          <w:rPr>
            <w:rStyle w:val="Hyperlink"/>
            <w:rFonts w:eastAsiaTheme="majorEastAsia"/>
            <w:sz w:val="18"/>
            <w:szCs w:val="26"/>
          </w:rPr>
          <w:t>http://www.legalaffairs.gov.bh/Media/LegalPDF/K1715.pdf</w:t>
        </w:r>
      </w:hyperlink>
      <w:r w:rsidRPr="007E4BDA">
        <w:rPr>
          <w:rStyle w:val="Hyperlink"/>
          <w:rFonts w:eastAsiaTheme="majorEastAsia"/>
          <w:sz w:val="18"/>
          <w:szCs w:val="26"/>
          <w:rtl/>
        </w:rPr>
        <w:t>.</w:t>
      </w:r>
    </w:p>
  </w:footnote>
  <w:footnote w:id="12">
    <w:p w:rsidR="00BD6077" w:rsidRPr="007E4BDA" w:rsidRDefault="00BD6077" w:rsidP="00D61D14">
      <w:pPr>
        <w:pStyle w:val="FootnoteText"/>
        <w:spacing w:after="60" w:line="300" w:lineRule="exact"/>
        <w:ind w:left="1247" w:right="1247" w:hanging="567"/>
        <w:rPr>
          <w:sz w:val="18"/>
          <w:szCs w:val="26"/>
          <w:rtl/>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proofErr w:type="spellStart"/>
      <w:r w:rsidRPr="007E4BDA">
        <w:rPr>
          <w:sz w:val="18"/>
          <w:szCs w:val="26"/>
          <w:rtl/>
          <w:lang w:bidi="ar-BH"/>
        </w:rPr>
        <w:t>للإطلاع</w:t>
      </w:r>
      <w:proofErr w:type="spellEnd"/>
      <w:r w:rsidRPr="007E4BDA">
        <w:rPr>
          <w:sz w:val="18"/>
          <w:szCs w:val="26"/>
          <w:rtl/>
          <w:lang w:bidi="ar-BH"/>
        </w:rPr>
        <w:t xml:space="preserve"> على فحوى المرسوم </w:t>
      </w:r>
      <w:hyperlink r:id="rId9" w:history="1">
        <w:r w:rsidRPr="007E4BDA">
          <w:rPr>
            <w:rStyle w:val="Hyperlink"/>
            <w:rFonts w:eastAsiaTheme="majorEastAsia"/>
            <w:sz w:val="18"/>
            <w:szCs w:val="26"/>
          </w:rPr>
          <w:t>http://www.legalaffairs.gov.bh/Media/LegalPDF/K5212.pdf</w:t>
        </w:r>
      </w:hyperlink>
      <w:r w:rsidRPr="007E4BDA">
        <w:rPr>
          <w:rStyle w:val="Hyperlink"/>
          <w:rFonts w:eastAsiaTheme="majorEastAsia"/>
          <w:sz w:val="18"/>
          <w:szCs w:val="26"/>
          <w:rtl/>
        </w:rPr>
        <w:t>.</w:t>
      </w:r>
    </w:p>
  </w:footnote>
  <w:footnote w:id="13">
    <w:p w:rsidR="00BD6077" w:rsidRPr="007E4BDA" w:rsidRDefault="00BD6077" w:rsidP="00D61D14">
      <w:pPr>
        <w:pStyle w:val="FootnoteText"/>
        <w:spacing w:after="60" w:line="300" w:lineRule="exact"/>
        <w:ind w:left="1247" w:right="1247" w:hanging="567"/>
        <w:rPr>
          <w:sz w:val="18"/>
          <w:szCs w:val="26"/>
          <w:rtl/>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proofErr w:type="spellStart"/>
      <w:r w:rsidRPr="007E4BDA">
        <w:rPr>
          <w:sz w:val="18"/>
          <w:szCs w:val="26"/>
          <w:rtl/>
        </w:rPr>
        <w:t>للإطلاع</w:t>
      </w:r>
      <w:proofErr w:type="spellEnd"/>
      <w:r w:rsidRPr="007E4BDA">
        <w:rPr>
          <w:sz w:val="18"/>
          <w:szCs w:val="26"/>
          <w:rtl/>
        </w:rPr>
        <w:t xml:space="preserve"> على فحوى المرسوم </w:t>
      </w:r>
      <w:hyperlink r:id="rId10" w:history="1">
        <w:r w:rsidRPr="007E4BDA">
          <w:rPr>
            <w:rStyle w:val="Hyperlink"/>
            <w:rFonts w:eastAsiaTheme="majorEastAsia"/>
            <w:sz w:val="18"/>
            <w:szCs w:val="26"/>
            <w:lang w:bidi="ar-BH"/>
          </w:rPr>
          <w:t>http://www.legalaffairs.gov.bh/Media/LegalPDF/K1316.pdf</w:t>
        </w:r>
      </w:hyperlink>
      <w:r w:rsidRPr="007E4BDA">
        <w:rPr>
          <w:rStyle w:val="Hyperlink"/>
          <w:rFonts w:eastAsiaTheme="majorEastAsia" w:hint="cs"/>
          <w:sz w:val="18"/>
          <w:szCs w:val="26"/>
          <w:rtl/>
        </w:rPr>
        <w:t>.</w:t>
      </w:r>
    </w:p>
  </w:footnote>
  <w:footnote w:id="14">
    <w:p w:rsidR="00BD6077" w:rsidRPr="007E4BDA" w:rsidRDefault="00BD6077" w:rsidP="00D61D14">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hyperlink r:id="rId11" w:history="1">
        <w:r w:rsidRPr="007E4BDA">
          <w:rPr>
            <w:rStyle w:val="Hyperlink"/>
            <w:rFonts w:eastAsiaTheme="majorEastAsia"/>
            <w:sz w:val="18"/>
            <w:szCs w:val="26"/>
          </w:rPr>
          <w:t>http://www.legalaffairs.gov.bh/Media/LegalPDF/RCAB1714.pdf</w:t>
        </w:r>
      </w:hyperlink>
      <w:r w:rsidRPr="007E4BDA">
        <w:rPr>
          <w:rFonts w:hint="cs"/>
          <w:sz w:val="18"/>
          <w:szCs w:val="26"/>
          <w:rtl/>
          <w:lang w:bidi="ar-BH"/>
        </w:rPr>
        <w:t>.</w:t>
      </w:r>
    </w:p>
  </w:footnote>
  <w:footnote w:id="15">
    <w:p w:rsidR="00BD6077" w:rsidRPr="007E4BDA" w:rsidRDefault="00BD6077" w:rsidP="00D61D14">
      <w:pPr>
        <w:spacing w:after="60" w:line="300" w:lineRule="exact"/>
        <w:ind w:left="1247" w:right="1247" w:hanging="567"/>
        <w:rPr>
          <w:sz w:val="18"/>
          <w:szCs w:val="26"/>
          <w:rtl/>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hyperlink r:id="rId12" w:history="1">
        <w:r w:rsidRPr="007E4BDA">
          <w:rPr>
            <w:rStyle w:val="Hyperlink"/>
            <w:rFonts w:eastAsiaTheme="majorEastAsia"/>
            <w:sz w:val="18"/>
            <w:szCs w:val="26"/>
          </w:rPr>
          <w:t>http://www.legalaffairs.gov.bh/Media/LegalPDF/K2614.pdf</w:t>
        </w:r>
      </w:hyperlink>
      <w:r w:rsidRPr="007E4BDA">
        <w:rPr>
          <w:rStyle w:val="Hyperlink"/>
          <w:rFonts w:eastAsiaTheme="majorEastAsia" w:hint="cs"/>
          <w:sz w:val="18"/>
          <w:szCs w:val="26"/>
          <w:rtl/>
        </w:rPr>
        <w:t>.</w:t>
      </w:r>
    </w:p>
  </w:footnote>
  <w:footnote w:id="16">
    <w:p w:rsidR="00BD6077" w:rsidRPr="007E4BDA" w:rsidRDefault="00BD6077" w:rsidP="00D61D14">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مرسوم بقانون رقم (20) لسنة 2016 بتعديل بعض أحكام القانون رقم (26) لسنة 2014 بإنشاء المؤسسة الوطنية لحقوق الإنسان.</w:t>
      </w:r>
    </w:p>
  </w:footnote>
  <w:footnote w:id="17">
    <w:p w:rsidR="00BD6077" w:rsidRPr="007E4BDA" w:rsidRDefault="00BD6077" w:rsidP="00D61D14">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rPr>
        <w:t>الخطة الوطنية للنهوض بالمرأة البحرينية</w:t>
      </w:r>
      <w:r w:rsidRPr="007E4BDA">
        <w:rPr>
          <w:rFonts w:hint="cs"/>
          <w:sz w:val="18"/>
          <w:szCs w:val="26"/>
          <w:rtl/>
        </w:rPr>
        <w:tab/>
      </w:r>
      <w:r w:rsidRPr="007E4BDA">
        <w:rPr>
          <w:sz w:val="18"/>
          <w:szCs w:val="26"/>
          <w:rtl/>
        </w:rPr>
        <w:t xml:space="preserve"> </w:t>
      </w:r>
      <w:hyperlink r:id="rId13" w:history="1">
        <w:r w:rsidRPr="007E4BDA">
          <w:rPr>
            <w:rStyle w:val="Hyperlink"/>
            <w:rFonts w:eastAsiaTheme="majorEastAsia"/>
            <w:sz w:val="18"/>
            <w:szCs w:val="26"/>
          </w:rPr>
          <w:t>http://www.scw.bh/ar/AboutCouncil/NationalPlan/Documents/plan2015.PDF</w:t>
        </w:r>
      </w:hyperlink>
    </w:p>
  </w:footnote>
  <w:footnote w:id="18">
    <w:p w:rsidR="00BD6077" w:rsidRPr="007E4BDA" w:rsidRDefault="00BD6077" w:rsidP="00D61D14">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المواد (4)، (18)</w:t>
      </w:r>
      <w:r w:rsidRPr="007E4BDA">
        <w:rPr>
          <w:rFonts w:hint="cs"/>
          <w:sz w:val="18"/>
          <w:szCs w:val="26"/>
          <w:rtl/>
          <w:lang w:bidi="ar-BH"/>
        </w:rPr>
        <w:t>.</w:t>
      </w:r>
    </w:p>
  </w:footnote>
  <w:footnote w:id="19">
    <w:p w:rsidR="00BD6077" w:rsidRPr="007E4BDA" w:rsidRDefault="00BD6077" w:rsidP="007E4BDA">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الرسالة الموجهة من المندوب الدائم لمملكة البحرين لدى الأمم المتحدة إلى الأمين العام للأمم المتحدة المؤرخة</w:t>
      </w:r>
      <w:r>
        <w:rPr>
          <w:rFonts w:hint="cs"/>
          <w:sz w:val="18"/>
          <w:szCs w:val="26"/>
          <w:rtl/>
          <w:lang w:bidi="ar-BH"/>
        </w:rPr>
        <w:t> </w:t>
      </w:r>
      <w:r w:rsidRPr="007E4BDA">
        <w:rPr>
          <w:sz w:val="18"/>
          <w:szCs w:val="26"/>
          <w:rtl/>
          <w:lang w:bidi="ar-BH"/>
        </w:rPr>
        <w:t>28 أبريل 2011</w:t>
      </w:r>
      <w:r w:rsidRPr="007E4BDA">
        <w:rPr>
          <w:rFonts w:hint="cs"/>
          <w:sz w:val="18"/>
          <w:szCs w:val="26"/>
          <w:rtl/>
          <w:lang w:bidi="ar-BH"/>
        </w:rPr>
        <w:t>.</w:t>
      </w:r>
    </w:p>
  </w:footnote>
  <w:footnote w:id="20">
    <w:p w:rsidR="00BD6077" w:rsidRPr="007E4BDA" w:rsidRDefault="00BD6077" w:rsidP="007E4BDA">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الرسالة الموجهة من المندوب الدائم لمملكة البحرين لدى الأمم المتحدة إلى الأمين العام للأمم المتحدة المؤرخة</w:t>
      </w:r>
      <w:r>
        <w:rPr>
          <w:rFonts w:hint="cs"/>
          <w:sz w:val="18"/>
          <w:szCs w:val="26"/>
          <w:rtl/>
          <w:lang w:bidi="ar-BH"/>
        </w:rPr>
        <w:t> </w:t>
      </w:r>
      <w:r w:rsidRPr="007E4BDA">
        <w:rPr>
          <w:sz w:val="18"/>
          <w:szCs w:val="26"/>
          <w:rtl/>
          <w:lang w:bidi="ar-BH"/>
        </w:rPr>
        <w:t>13 يونيو 2011</w:t>
      </w:r>
      <w:r w:rsidRPr="007E4BDA">
        <w:rPr>
          <w:rFonts w:hint="cs"/>
          <w:sz w:val="18"/>
          <w:szCs w:val="26"/>
          <w:rtl/>
          <w:lang w:bidi="ar-BH"/>
        </w:rPr>
        <w:t>.</w:t>
      </w:r>
    </w:p>
  </w:footnote>
  <w:footnote w:id="21">
    <w:p w:rsidR="00BD6077" w:rsidRPr="007E4BDA" w:rsidRDefault="00BD6077" w:rsidP="007E4BDA">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rFonts w:hint="cs"/>
          <w:szCs w:val="26"/>
          <w:vertAlign w:val="baseline"/>
          <w:rtl/>
        </w:rPr>
        <w:tab/>
      </w:r>
      <w:hyperlink r:id="rId14" w:history="1">
        <w:r w:rsidRPr="007E4BDA">
          <w:rPr>
            <w:rStyle w:val="Hyperlink"/>
            <w:rFonts w:eastAsiaTheme="majorEastAsia"/>
            <w:sz w:val="18"/>
            <w:szCs w:val="26"/>
            <w:lang w:bidi="ar-BH"/>
          </w:rPr>
          <w:t>http://www.legalaffairs.gov.bh/Media/LegalPDF/O2811.pdf</w:t>
        </w:r>
      </w:hyperlink>
      <w:r w:rsidRPr="007E4BDA">
        <w:rPr>
          <w:rStyle w:val="Hyperlink"/>
          <w:rFonts w:eastAsiaTheme="majorEastAsia" w:hint="cs"/>
          <w:sz w:val="18"/>
          <w:szCs w:val="26"/>
          <w:rtl/>
          <w:lang w:bidi="ar-BH"/>
        </w:rPr>
        <w:t>.</w:t>
      </w:r>
    </w:p>
  </w:footnote>
  <w:footnote w:id="22">
    <w:p w:rsidR="00BD6077" w:rsidRPr="007E4BDA" w:rsidRDefault="00BD6077" w:rsidP="007E4BDA">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rFonts w:hint="eastAsia"/>
          <w:sz w:val="18"/>
          <w:szCs w:val="26"/>
          <w:rtl/>
        </w:rPr>
        <w:t>انظر</w:t>
      </w:r>
      <w:r w:rsidRPr="007E4BDA">
        <w:rPr>
          <w:sz w:val="18"/>
          <w:szCs w:val="26"/>
          <w:rtl/>
        </w:rPr>
        <w:t xml:space="preserve"> </w:t>
      </w:r>
      <w:r w:rsidRPr="007E4BDA">
        <w:rPr>
          <w:rFonts w:hint="eastAsia"/>
          <w:sz w:val="18"/>
          <w:szCs w:val="26"/>
          <w:rtl/>
        </w:rPr>
        <w:t>الموقع</w:t>
      </w:r>
      <w:r w:rsidRPr="007E4BDA">
        <w:rPr>
          <w:sz w:val="18"/>
          <w:szCs w:val="26"/>
          <w:rtl/>
        </w:rPr>
        <w:t xml:space="preserve"> </w:t>
      </w:r>
      <w:r w:rsidRPr="007E4BDA">
        <w:rPr>
          <w:rFonts w:hint="eastAsia"/>
          <w:sz w:val="18"/>
          <w:szCs w:val="26"/>
          <w:rtl/>
        </w:rPr>
        <w:t>الخاص</w:t>
      </w:r>
      <w:r w:rsidRPr="007E4BDA">
        <w:rPr>
          <w:sz w:val="18"/>
          <w:szCs w:val="26"/>
          <w:rtl/>
        </w:rPr>
        <w:t xml:space="preserve"> </w:t>
      </w:r>
      <w:r w:rsidRPr="007E4BDA">
        <w:rPr>
          <w:rFonts w:hint="eastAsia"/>
          <w:sz w:val="18"/>
          <w:szCs w:val="26"/>
          <w:rtl/>
        </w:rPr>
        <w:t>باللجنة</w:t>
      </w:r>
      <w:r w:rsidRPr="007E4BDA">
        <w:rPr>
          <w:sz w:val="18"/>
          <w:szCs w:val="26"/>
          <w:rtl/>
        </w:rPr>
        <w:t xml:space="preserve"> </w:t>
      </w:r>
      <w:r w:rsidRPr="007E4BDA">
        <w:rPr>
          <w:rFonts w:hint="eastAsia"/>
          <w:sz w:val="18"/>
          <w:szCs w:val="26"/>
          <w:rtl/>
        </w:rPr>
        <w:t>الوطنية</w:t>
      </w:r>
      <w:r w:rsidRPr="007E4BDA">
        <w:rPr>
          <w:sz w:val="18"/>
          <w:szCs w:val="26"/>
          <w:rtl/>
        </w:rPr>
        <w:t>:</w:t>
      </w:r>
      <w:r w:rsidRPr="007E4BDA">
        <w:rPr>
          <w:sz w:val="18"/>
          <w:szCs w:val="26"/>
          <w:rtl/>
          <w:lang w:bidi="ar-BH"/>
        </w:rPr>
        <w:t xml:space="preserve"> </w:t>
      </w:r>
      <w:hyperlink r:id="rId15" w:history="1">
        <w:r w:rsidRPr="007E4BDA">
          <w:rPr>
            <w:rStyle w:val="Hyperlink"/>
            <w:rFonts w:eastAsiaTheme="majorEastAsia"/>
            <w:sz w:val="18"/>
            <w:szCs w:val="26"/>
          </w:rPr>
          <w:t>https://goo.gl/Gksflk</w:t>
        </w:r>
      </w:hyperlink>
      <w:r w:rsidRPr="007E4BDA">
        <w:rPr>
          <w:rFonts w:hint="cs"/>
          <w:sz w:val="18"/>
          <w:szCs w:val="26"/>
          <w:rtl/>
          <w:lang w:bidi="ar-BH"/>
        </w:rPr>
        <w:t>.</w:t>
      </w:r>
    </w:p>
  </w:footnote>
  <w:footnote w:id="23">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rPr>
        <w:t>أعلى محكمة من حيث الدرجة في النظام القضائي بالمملكة</w:t>
      </w:r>
      <w:r w:rsidRPr="007E4BDA">
        <w:rPr>
          <w:rFonts w:hint="cs"/>
          <w:sz w:val="18"/>
          <w:szCs w:val="26"/>
          <w:rtl/>
        </w:rPr>
        <w:t>.</w:t>
      </w:r>
    </w:p>
  </w:footnote>
  <w:footnote w:id="24">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المادة 328 من قانون الإجراءات الجنائية</w:t>
      </w:r>
      <w:r w:rsidRPr="007E4BDA">
        <w:rPr>
          <w:rFonts w:hint="cs"/>
          <w:sz w:val="18"/>
          <w:szCs w:val="26"/>
          <w:rtl/>
          <w:lang w:bidi="ar-BH"/>
        </w:rPr>
        <w:t>.</w:t>
      </w:r>
    </w:p>
  </w:footnote>
  <w:footnote w:id="25">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المادة 331 قانون الإجراءات الجنائية</w:t>
      </w:r>
      <w:r w:rsidRPr="007E4BDA">
        <w:rPr>
          <w:rFonts w:hint="cs"/>
          <w:sz w:val="18"/>
          <w:szCs w:val="26"/>
          <w:rtl/>
          <w:lang w:bidi="ar-BH"/>
        </w:rPr>
        <w:t>.</w:t>
      </w:r>
    </w:p>
  </w:footnote>
  <w:footnote w:id="26">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 xml:space="preserve">المادة 330 من قانون </w:t>
      </w:r>
      <w:proofErr w:type="spellStart"/>
      <w:r w:rsidRPr="007E4BDA">
        <w:rPr>
          <w:sz w:val="18"/>
          <w:szCs w:val="26"/>
          <w:rtl/>
          <w:lang w:bidi="ar-BH"/>
        </w:rPr>
        <w:t>الاجراءات</w:t>
      </w:r>
      <w:proofErr w:type="spellEnd"/>
      <w:r w:rsidRPr="007E4BDA">
        <w:rPr>
          <w:sz w:val="18"/>
          <w:szCs w:val="26"/>
          <w:rtl/>
          <w:lang w:bidi="ar-BH"/>
        </w:rPr>
        <w:t xml:space="preserve"> الجنائية</w:t>
      </w:r>
      <w:r w:rsidRPr="007E4BDA">
        <w:rPr>
          <w:rFonts w:hint="cs"/>
          <w:sz w:val="18"/>
          <w:szCs w:val="26"/>
          <w:rtl/>
          <w:lang w:bidi="ar-BH"/>
        </w:rPr>
        <w:t>.</w:t>
      </w:r>
    </w:p>
  </w:footnote>
  <w:footnote w:id="27">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 xml:space="preserve">المادة 333 من قانون </w:t>
      </w:r>
      <w:proofErr w:type="spellStart"/>
      <w:r w:rsidRPr="007E4BDA">
        <w:rPr>
          <w:sz w:val="18"/>
          <w:szCs w:val="26"/>
          <w:rtl/>
          <w:lang w:bidi="ar-BH"/>
        </w:rPr>
        <w:t>الاجراءات</w:t>
      </w:r>
      <w:proofErr w:type="spellEnd"/>
      <w:r w:rsidRPr="007E4BDA">
        <w:rPr>
          <w:sz w:val="18"/>
          <w:szCs w:val="26"/>
          <w:rtl/>
          <w:lang w:bidi="ar-BH"/>
        </w:rPr>
        <w:t xml:space="preserve"> الجنائية</w:t>
      </w:r>
      <w:r w:rsidRPr="007E4BDA">
        <w:rPr>
          <w:rFonts w:hint="cs"/>
          <w:sz w:val="18"/>
          <w:szCs w:val="26"/>
          <w:rtl/>
          <w:lang w:bidi="ar-BH"/>
        </w:rPr>
        <w:t>.</w:t>
      </w:r>
    </w:p>
  </w:footnote>
  <w:footnote w:id="28">
    <w:p w:rsidR="00BD6077" w:rsidRPr="007E4BDA" w:rsidRDefault="00BD6077" w:rsidP="007E4BDA">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التقارير السنوية للأمانة العامة للتظلمات للأعوام 2013-2014 (ص</w:t>
      </w:r>
      <w:r w:rsidRPr="007E4BDA">
        <w:rPr>
          <w:rFonts w:hint="cs"/>
          <w:sz w:val="18"/>
          <w:szCs w:val="26"/>
          <w:rtl/>
          <w:lang w:bidi="ar-BH"/>
        </w:rPr>
        <w:t xml:space="preserve"> </w:t>
      </w:r>
      <w:r w:rsidRPr="007E4BDA">
        <w:rPr>
          <w:sz w:val="18"/>
          <w:szCs w:val="26"/>
          <w:rtl/>
          <w:lang w:bidi="ar-BH"/>
        </w:rPr>
        <w:t>11) و 2014-2015 (ص</w:t>
      </w:r>
      <w:r w:rsidRPr="007E4BDA">
        <w:rPr>
          <w:rFonts w:hint="cs"/>
          <w:sz w:val="18"/>
          <w:szCs w:val="26"/>
          <w:rtl/>
          <w:lang w:bidi="ar-BH"/>
        </w:rPr>
        <w:t xml:space="preserve"> </w:t>
      </w:r>
      <w:r w:rsidRPr="007E4BDA">
        <w:rPr>
          <w:sz w:val="18"/>
          <w:szCs w:val="26"/>
          <w:rtl/>
          <w:lang w:bidi="ar-BH"/>
        </w:rPr>
        <w:t>12)</w:t>
      </w:r>
      <w:r w:rsidRPr="007E4BDA">
        <w:rPr>
          <w:rFonts w:hint="cs"/>
          <w:sz w:val="18"/>
          <w:szCs w:val="26"/>
          <w:rtl/>
          <w:lang w:bidi="ar-BH"/>
        </w:rPr>
        <w:t>.</w:t>
      </w:r>
    </w:p>
  </w:footnote>
  <w:footnote w:id="29">
    <w:p w:rsidR="00BD6077" w:rsidRPr="007E4BDA" w:rsidRDefault="00BD6077" w:rsidP="00D61D14">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المادة 198 من قانون العقوبات</w:t>
      </w:r>
      <w:r w:rsidRPr="007E4BDA">
        <w:rPr>
          <w:rFonts w:hint="cs"/>
          <w:sz w:val="18"/>
          <w:szCs w:val="26"/>
          <w:rtl/>
          <w:lang w:bidi="ar-BH"/>
        </w:rPr>
        <w:t>.</w:t>
      </w:r>
      <w:r w:rsidRPr="007E4BDA">
        <w:rPr>
          <w:sz w:val="18"/>
          <w:szCs w:val="26"/>
          <w:rtl/>
          <w:lang w:bidi="ar-BH"/>
        </w:rPr>
        <w:t xml:space="preserve"> </w:t>
      </w:r>
    </w:p>
  </w:footnote>
  <w:footnote w:id="30">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المادة 302 من قانون العقوبات</w:t>
      </w:r>
      <w:r w:rsidRPr="007E4BDA">
        <w:rPr>
          <w:rFonts w:hint="cs"/>
          <w:sz w:val="18"/>
          <w:szCs w:val="26"/>
          <w:rtl/>
          <w:lang w:bidi="ar-BH"/>
        </w:rPr>
        <w:t>.</w:t>
      </w:r>
      <w:r w:rsidRPr="007E4BDA">
        <w:rPr>
          <w:sz w:val="18"/>
          <w:szCs w:val="26"/>
          <w:rtl/>
          <w:lang w:bidi="ar-BH"/>
        </w:rPr>
        <w:t xml:space="preserve"> </w:t>
      </w:r>
    </w:p>
  </w:footnote>
  <w:footnote w:id="31">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المادة 324 من قانون العقوبات</w:t>
      </w:r>
      <w:r w:rsidRPr="007E4BDA">
        <w:rPr>
          <w:rFonts w:hint="cs"/>
          <w:sz w:val="18"/>
          <w:szCs w:val="26"/>
          <w:rtl/>
          <w:lang w:bidi="ar-BH"/>
        </w:rPr>
        <w:t>.</w:t>
      </w:r>
      <w:r w:rsidRPr="007E4BDA">
        <w:rPr>
          <w:sz w:val="18"/>
          <w:szCs w:val="26"/>
          <w:rtl/>
          <w:lang w:bidi="ar-BH"/>
        </w:rPr>
        <w:t xml:space="preserve"> </w:t>
      </w:r>
    </w:p>
  </w:footnote>
  <w:footnote w:id="32">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المادة 325 من قانون العقوبات</w:t>
      </w:r>
      <w:r w:rsidRPr="007E4BDA">
        <w:rPr>
          <w:rFonts w:hint="cs"/>
          <w:sz w:val="18"/>
          <w:szCs w:val="26"/>
          <w:rtl/>
          <w:lang w:bidi="ar-BH"/>
        </w:rPr>
        <w:t>.</w:t>
      </w:r>
      <w:r w:rsidRPr="007E4BDA">
        <w:rPr>
          <w:sz w:val="18"/>
          <w:szCs w:val="26"/>
          <w:rtl/>
          <w:lang w:bidi="ar-BH"/>
        </w:rPr>
        <w:t xml:space="preserve"> </w:t>
      </w:r>
    </w:p>
  </w:footnote>
  <w:footnote w:id="33">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المادة 326 من قانون العقوبات</w:t>
      </w:r>
      <w:r w:rsidRPr="007E4BDA">
        <w:rPr>
          <w:rFonts w:hint="cs"/>
          <w:sz w:val="18"/>
          <w:szCs w:val="26"/>
          <w:rtl/>
          <w:lang w:bidi="ar-BH"/>
        </w:rPr>
        <w:t>.</w:t>
      </w:r>
      <w:r w:rsidRPr="007E4BDA">
        <w:rPr>
          <w:sz w:val="18"/>
          <w:szCs w:val="26"/>
          <w:rtl/>
          <w:lang w:bidi="ar-BH"/>
        </w:rPr>
        <w:t xml:space="preserve"> </w:t>
      </w:r>
    </w:p>
  </w:footnote>
  <w:footnote w:id="34">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لمادة 328 من قانون العقوبات</w:t>
      </w:r>
      <w:r w:rsidRPr="007E4BDA">
        <w:rPr>
          <w:rFonts w:hint="cs"/>
          <w:sz w:val="18"/>
          <w:szCs w:val="26"/>
          <w:rtl/>
          <w:lang w:bidi="ar-BH"/>
        </w:rPr>
        <w:t>.</w:t>
      </w:r>
      <w:r w:rsidRPr="007E4BDA">
        <w:rPr>
          <w:sz w:val="18"/>
          <w:szCs w:val="26"/>
          <w:rtl/>
          <w:lang w:bidi="ar-BH"/>
        </w:rPr>
        <w:t xml:space="preserve"> </w:t>
      </w:r>
    </w:p>
  </w:footnote>
  <w:footnote w:id="35">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المواد 357،</w:t>
      </w:r>
      <w:r w:rsidRPr="007E4BDA">
        <w:rPr>
          <w:rFonts w:hint="cs"/>
          <w:sz w:val="18"/>
          <w:szCs w:val="26"/>
          <w:rtl/>
          <w:lang w:bidi="ar-BH"/>
        </w:rPr>
        <w:t xml:space="preserve"> </w:t>
      </w:r>
      <w:r w:rsidRPr="007E4BDA">
        <w:rPr>
          <w:sz w:val="18"/>
          <w:szCs w:val="26"/>
          <w:rtl/>
          <w:lang w:bidi="ar-BH"/>
        </w:rPr>
        <w:t>358،</w:t>
      </w:r>
      <w:r w:rsidRPr="007E4BDA">
        <w:rPr>
          <w:rFonts w:hint="cs"/>
          <w:sz w:val="18"/>
          <w:szCs w:val="26"/>
          <w:rtl/>
          <w:lang w:bidi="ar-BH"/>
        </w:rPr>
        <w:t xml:space="preserve"> </w:t>
      </w:r>
      <w:r w:rsidRPr="007E4BDA">
        <w:rPr>
          <w:sz w:val="18"/>
          <w:szCs w:val="26"/>
          <w:rtl/>
          <w:lang w:bidi="ar-BH"/>
        </w:rPr>
        <w:t>359 من قانون العقوبات</w:t>
      </w:r>
      <w:r w:rsidRPr="007E4BDA">
        <w:rPr>
          <w:rFonts w:hint="cs"/>
          <w:sz w:val="18"/>
          <w:szCs w:val="26"/>
          <w:rtl/>
          <w:lang w:bidi="ar-BH"/>
        </w:rPr>
        <w:t>.</w:t>
      </w:r>
    </w:p>
  </w:footnote>
  <w:footnote w:id="36">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المواد (1)،</w:t>
      </w:r>
      <w:r>
        <w:rPr>
          <w:rFonts w:hint="cs"/>
          <w:sz w:val="18"/>
          <w:szCs w:val="26"/>
          <w:rtl/>
          <w:lang w:bidi="ar-BH"/>
        </w:rPr>
        <w:t xml:space="preserve"> </w:t>
      </w:r>
      <w:r w:rsidRPr="007E4BDA">
        <w:rPr>
          <w:sz w:val="18"/>
          <w:szCs w:val="26"/>
          <w:rtl/>
          <w:lang w:bidi="ar-BH"/>
        </w:rPr>
        <w:t>(2)،</w:t>
      </w:r>
      <w:r>
        <w:rPr>
          <w:rFonts w:hint="cs"/>
          <w:sz w:val="18"/>
          <w:szCs w:val="26"/>
          <w:rtl/>
          <w:lang w:bidi="ar-BH"/>
        </w:rPr>
        <w:t xml:space="preserve"> </w:t>
      </w:r>
      <w:r w:rsidRPr="007E4BDA">
        <w:rPr>
          <w:sz w:val="18"/>
          <w:szCs w:val="26"/>
          <w:rtl/>
          <w:lang w:bidi="ar-BH"/>
        </w:rPr>
        <w:t>(3) من قانون السلطة القضائية وتعديلاته</w:t>
      </w:r>
      <w:r w:rsidRPr="007E4BDA">
        <w:rPr>
          <w:rFonts w:hint="cs"/>
          <w:sz w:val="18"/>
          <w:szCs w:val="26"/>
          <w:rtl/>
          <w:lang w:bidi="ar-BH"/>
        </w:rPr>
        <w:t>.</w:t>
      </w:r>
      <w:r w:rsidRPr="007E4BDA">
        <w:rPr>
          <w:sz w:val="18"/>
          <w:szCs w:val="26"/>
          <w:rtl/>
          <w:lang w:bidi="ar-BH"/>
        </w:rPr>
        <w:t xml:space="preserve"> </w:t>
      </w:r>
    </w:p>
  </w:footnote>
  <w:footnote w:id="37">
    <w:p w:rsidR="00BD6077" w:rsidRPr="007E4BDA" w:rsidRDefault="00BD6077" w:rsidP="007E4BDA">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المادة (214)</w:t>
      </w:r>
      <w:r w:rsidRPr="007E4BDA">
        <w:rPr>
          <w:rFonts w:hint="cs"/>
          <w:sz w:val="18"/>
          <w:szCs w:val="26"/>
          <w:rtl/>
          <w:lang w:bidi="ar-BH"/>
        </w:rPr>
        <w:t xml:space="preserve"> </w:t>
      </w:r>
      <w:r w:rsidRPr="007E4BDA">
        <w:rPr>
          <w:sz w:val="18"/>
          <w:szCs w:val="26"/>
          <w:rtl/>
          <w:lang w:bidi="ar-BH"/>
        </w:rPr>
        <w:t xml:space="preserve">من قانون </w:t>
      </w:r>
      <w:proofErr w:type="spellStart"/>
      <w:r w:rsidRPr="007E4BDA">
        <w:rPr>
          <w:sz w:val="18"/>
          <w:szCs w:val="26"/>
          <w:rtl/>
          <w:lang w:bidi="ar-BH"/>
        </w:rPr>
        <w:t>الاجراءات</w:t>
      </w:r>
      <w:proofErr w:type="spellEnd"/>
      <w:r w:rsidRPr="007E4BDA">
        <w:rPr>
          <w:sz w:val="18"/>
          <w:szCs w:val="26"/>
          <w:rtl/>
          <w:lang w:bidi="ar-BH"/>
        </w:rPr>
        <w:t xml:space="preserve"> الجنائية</w:t>
      </w:r>
      <w:r w:rsidRPr="007E4BDA">
        <w:rPr>
          <w:rFonts w:hint="cs"/>
          <w:sz w:val="18"/>
          <w:szCs w:val="26"/>
          <w:rtl/>
          <w:lang w:bidi="ar-BH"/>
        </w:rPr>
        <w:t>.</w:t>
      </w:r>
    </w:p>
  </w:footnote>
  <w:footnote w:id="38">
    <w:p w:rsidR="00BD6077" w:rsidRPr="007E4BDA" w:rsidRDefault="00BD6077" w:rsidP="007E4BDA">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 xml:space="preserve">مادة (254) الفقرة 1 من قانون </w:t>
      </w:r>
      <w:proofErr w:type="spellStart"/>
      <w:r w:rsidRPr="007E4BDA">
        <w:rPr>
          <w:sz w:val="18"/>
          <w:szCs w:val="26"/>
          <w:rtl/>
          <w:lang w:bidi="ar-BH"/>
        </w:rPr>
        <w:t>الاجراءات</w:t>
      </w:r>
      <w:proofErr w:type="spellEnd"/>
      <w:r w:rsidRPr="007E4BDA">
        <w:rPr>
          <w:sz w:val="18"/>
          <w:szCs w:val="26"/>
          <w:rtl/>
          <w:lang w:bidi="ar-BH"/>
        </w:rPr>
        <w:t xml:space="preserve"> الجنائية</w:t>
      </w:r>
      <w:r w:rsidRPr="007E4BDA">
        <w:rPr>
          <w:rFonts w:hint="cs"/>
          <w:sz w:val="18"/>
          <w:szCs w:val="26"/>
          <w:rtl/>
          <w:lang w:bidi="ar-BH"/>
        </w:rPr>
        <w:t>.</w:t>
      </w:r>
    </w:p>
  </w:footnote>
  <w:footnote w:id="39">
    <w:p w:rsidR="00BD6077" w:rsidRPr="007E4BDA" w:rsidRDefault="00BD6077" w:rsidP="007E4BDA">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المادتين (55) و(186) من قانون المرافعات المدنية والتجارية</w:t>
      </w:r>
      <w:r w:rsidRPr="007E4BDA">
        <w:rPr>
          <w:rFonts w:hint="cs"/>
          <w:sz w:val="18"/>
          <w:szCs w:val="26"/>
          <w:rtl/>
          <w:lang w:bidi="ar-BH"/>
        </w:rPr>
        <w:t>.</w:t>
      </w:r>
    </w:p>
  </w:footnote>
  <w:footnote w:id="40">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قانون الإحداث لسنة 1976 وتعديلاته</w:t>
      </w:r>
      <w:r w:rsidRPr="007E4BDA">
        <w:rPr>
          <w:rFonts w:hint="cs"/>
          <w:sz w:val="18"/>
          <w:szCs w:val="26"/>
          <w:rtl/>
          <w:lang w:bidi="ar-BH"/>
        </w:rPr>
        <w:t>.</w:t>
      </w:r>
    </w:p>
  </w:footnote>
  <w:footnote w:id="41">
    <w:p w:rsidR="00BD6077" w:rsidRPr="007E4BDA" w:rsidRDefault="00BD6077" w:rsidP="007E4BDA">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مادة (4)</w:t>
      </w:r>
      <w:r w:rsidRPr="007E4BDA">
        <w:rPr>
          <w:rFonts w:hint="cs"/>
          <w:sz w:val="18"/>
          <w:szCs w:val="26"/>
          <w:rtl/>
          <w:lang w:bidi="ar-BH"/>
        </w:rPr>
        <w:t xml:space="preserve"> </w:t>
      </w:r>
      <w:r w:rsidRPr="007E4BDA">
        <w:rPr>
          <w:sz w:val="18"/>
          <w:szCs w:val="26"/>
          <w:rtl/>
          <w:lang w:bidi="ar-BH"/>
        </w:rPr>
        <w:t>من قانون محكمة التمييز لسنة</w:t>
      </w:r>
      <w:r w:rsidRPr="007E4BDA">
        <w:rPr>
          <w:rFonts w:hint="cs"/>
          <w:sz w:val="18"/>
          <w:szCs w:val="26"/>
          <w:rtl/>
          <w:lang w:bidi="ar-BH"/>
        </w:rPr>
        <w:t xml:space="preserve"> </w:t>
      </w:r>
      <w:r w:rsidRPr="007E4BDA">
        <w:rPr>
          <w:sz w:val="18"/>
          <w:szCs w:val="26"/>
          <w:rtl/>
          <w:lang w:bidi="ar-BH"/>
        </w:rPr>
        <w:t>1989 وتعديلاته</w:t>
      </w:r>
      <w:r w:rsidRPr="007E4BDA">
        <w:rPr>
          <w:rFonts w:hint="cs"/>
          <w:sz w:val="18"/>
          <w:szCs w:val="26"/>
          <w:rtl/>
          <w:lang w:bidi="ar-BH"/>
        </w:rPr>
        <w:t>.</w:t>
      </w:r>
    </w:p>
  </w:footnote>
  <w:footnote w:id="42">
    <w:p w:rsidR="00BD6077" w:rsidRPr="007E4BDA" w:rsidRDefault="00BD6077" w:rsidP="00D61D14">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مادة (10) من قانون العقوبات</w:t>
      </w:r>
      <w:r w:rsidRPr="007E4BDA">
        <w:rPr>
          <w:rFonts w:hint="cs"/>
          <w:sz w:val="18"/>
          <w:szCs w:val="26"/>
          <w:rtl/>
          <w:lang w:bidi="ar-BH"/>
        </w:rPr>
        <w:t>.</w:t>
      </w:r>
    </w:p>
  </w:footnote>
  <w:footnote w:id="43">
    <w:p w:rsidR="00BD6077" w:rsidRPr="007E4BDA" w:rsidRDefault="00BD6077" w:rsidP="007E4BDA">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مادة (1)</w:t>
      </w:r>
      <w:r w:rsidRPr="007E4BDA">
        <w:rPr>
          <w:rFonts w:hint="cs"/>
          <w:sz w:val="18"/>
          <w:szCs w:val="26"/>
          <w:rtl/>
          <w:lang w:bidi="ar-BH"/>
        </w:rPr>
        <w:t xml:space="preserve"> </w:t>
      </w:r>
      <w:r w:rsidRPr="007E4BDA">
        <w:rPr>
          <w:sz w:val="18"/>
          <w:szCs w:val="26"/>
          <w:rtl/>
          <w:lang w:bidi="ar-BH"/>
        </w:rPr>
        <w:t>قانون العقوبات</w:t>
      </w:r>
      <w:r w:rsidRPr="007E4BDA">
        <w:rPr>
          <w:rFonts w:hint="cs"/>
          <w:sz w:val="18"/>
          <w:szCs w:val="26"/>
          <w:rtl/>
          <w:lang w:bidi="ar-BH"/>
        </w:rPr>
        <w:t>.</w:t>
      </w:r>
    </w:p>
  </w:footnote>
  <w:footnote w:id="44">
    <w:p w:rsidR="00BD6077" w:rsidRPr="007E4BDA" w:rsidRDefault="00BD6077" w:rsidP="007E4BDA">
      <w:pPr>
        <w:pStyle w:val="FootnoteText"/>
        <w:spacing w:after="60" w:line="300" w:lineRule="exact"/>
        <w:ind w:left="1247" w:right="1247" w:hanging="567"/>
        <w:rPr>
          <w:sz w:val="18"/>
          <w:szCs w:val="26"/>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rFonts w:hint="cs"/>
          <w:sz w:val="18"/>
          <w:szCs w:val="26"/>
          <w:rtl/>
          <w:lang w:bidi="ar-BH"/>
        </w:rPr>
        <w:t>مادة (2) قانون العقوبات.</w:t>
      </w:r>
    </w:p>
  </w:footnote>
  <w:footnote w:id="45">
    <w:p w:rsidR="00BD6077" w:rsidRPr="007E4BDA" w:rsidRDefault="00BD6077" w:rsidP="00D61D14">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المادتان 29-30 من قانون الصحافة المذكور أعلاه</w:t>
      </w:r>
      <w:r w:rsidRPr="007E4BDA">
        <w:rPr>
          <w:rFonts w:hint="cs"/>
          <w:sz w:val="18"/>
          <w:szCs w:val="26"/>
          <w:rtl/>
          <w:lang w:bidi="ar-BH"/>
        </w:rPr>
        <w:t>.</w:t>
      </w:r>
    </w:p>
  </w:footnote>
  <w:footnote w:id="46">
    <w:p w:rsidR="00BD6077" w:rsidRPr="007E4BDA" w:rsidRDefault="00BD6077" w:rsidP="00D61D14">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المواد 31- 33 من القانون نفسه</w:t>
      </w:r>
      <w:r w:rsidRPr="007E4BDA">
        <w:rPr>
          <w:rFonts w:hint="cs"/>
          <w:sz w:val="18"/>
          <w:szCs w:val="26"/>
          <w:rtl/>
          <w:lang w:bidi="ar-BH"/>
        </w:rPr>
        <w:t>.</w:t>
      </w:r>
    </w:p>
  </w:footnote>
  <w:footnote w:id="47">
    <w:p w:rsidR="00BD6077" w:rsidRPr="007E4BDA" w:rsidRDefault="00BD6077" w:rsidP="00D61D14">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المادة 34 من القانون نفسه</w:t>
      </w:r>
      <w:r w:rsidRPr="007E4BDA">
        <w:rPr>
          <w:rFonts w:hint="cs"/>
          <w:sz w:val="18"/>
          <w:szCs w:val="26"/>
          <w:rtl/>
          <w:lang w:bidi="ar-BH"/>
        </w:rPr>
        <w:t>.</w:t>
      </w:r>
    </w:p>
  </w:footnote>
  <w:footnote w:id="48">
    <w:p w:rsidR="00BD6077" w:rsidRPr="007E4BDA" w:rsidRDefault="00BD6077" w:rsidP="00D61D14">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rPr>
        <w:t>المادتان 35-36 من القانون نفسه</w:t>
      </w:r>
      <w:r w:rsidRPr="007E4BDA">
        <w:rPr>
          <w:rFonts w:hint="cs"/>
          <w:sz w:val="18"/>
          <w:szCs w:val="26"/>
          <w:rtl/>
        </w:rPr>
        <w:t>.</w:t>
      </w:r>
      <w:r w:rsidRPr="007E4BDA">
        <w:rPr>
          <w:sz w:val="18"/>
          <w:szCs w:val="26"/>
        </w:rPr>
        <w:t xml:space="preserve"> </w:t>
      </w:r>
    </w:p>
  </w:footnote>
  <w:footnote w:id="49">
    <w:p w:rsidR="00BD6077" w:rsidRPr="007E4BDA" w:rsidRDefault="00BD6077" w:rsidP="00D61D14">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المادة 65 من القانون نفسه</w:t>
      </w:r>
      <w:r w:rsidRPr="007E4BDA">
        <w:rPr>
          <w:rFonts w:hint="cs"/>
          <w:sz w:val="18"/>
          <w:szCs w:val="26"/>
          <w:rtl/>
          <w:lang w:bidi="ar-BH"/>
        </w:rPr>
        <w:t>.</w:t>
      </w:r>
    </w:p>
  </w:footnote>
  <w:footnote w:id="50">
    <w:p w:rsidR="00BD6077" w:rsidRPr="007E4BDA" w:rsidRDefault="00BD6077" w:rsidP="00D61D14">
      <w:pPr>
        <w:pStyle w:val="FootnoteText"/>
        <w:spacing w:after="60" w:line="300" w:lineRule="exact"/>
        <w:ind w:left="1247" w:right="1247" w:hanging="567"/>
        <w:rPr>
          <w:sz w:val="18"/>
          <w:szCs w:val="26"/>
          <w:rtl/>
          <w:lang w:bidi="ar-BH"/>
        </w:rPr>
      </w:pPr>
      <w:r w:rsidRPr="007E4BDA">
        <w:rPr>
          <w:rStyle w:val="FootnoteReference"/>
          <w:szCs w:val="26"/>
          <w:vertAlign w:val="baseline"/>
          <w:rtl/>
        </w:rPr>
        <w:t>(</w:t>
      </w:r>
      <w:r w:rsidRPr="007E4BDA">
        <w:rPr>
          <w:rStyle w:val="FootnoteReference"/>
          <w:szCs w:val="26"/>
          <w:vertAlign w:val="baseline"/>
          <w:rtl/>
        </w:rPr>
        <w:footnoteRef/>
      </w:r>
      <w:r w:rsidRPr="007E4BDA">
        <w:rPr>
          <w:rStyle w:val="FootnoteReference"/>
          <w:szCs w:val="26"/>
          <w:vertAlign w:val="baseline"/>
          <w:rtl/>
        </w:rPr>
        <w:t>)</w:t>
      </w:r>
      <w:r w:rsidRPr="007E4BDA">
        <w:rPr>
          <w:rStyle w:val="FootnoteReference"/>
          <w:szCs w:val="26"/>
          <w:vertAlign w:val="baseline"/>
          <w:rtl/>
        </w:rPr>
        <w:tab/>
      </w:r>
      <w:r w:rsidRPr="007E4BDA">
        <w:rPr>
          <w:sz w:val="18"/>
          <w:szCs w:val="26"/>
          <w:rtl/>
          <w:lang w:bidi="ar-BH"/>
        </w:rPr>
        <w:t>المواد (4)، (18)</w:t>
      </w:r>
      <w:r w:rsidRPr="007E4BDA">
        <w:rPr>
          <w:rFonts w:hint="cs"/>
          <w:sz w:val="18"/>
          <w:szCs w:val="26"/>
          <w:rtl/>
          <w:lang w:bidi="ar-B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077" w:rsidRPr="000B1FA4" w:rsidRDefault="00BD6077" w:rsidP="00DC2C97">
    <w:pPr>
      <w:pStyle w:val="Header"/>
      <w:jc w:val="right"/>
    </w:pPr>
    <w:r w:rsidRPr="000B1FA4">
      <w:t>CCPR/C/</w:t>
    </w:r>
    <w:r>
      <w:t>BHR/1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077" w:rsidRPr="000B1FA4" w:rsidRDefault="00BD6077" w:rsidP="00DC2C97">
    <w:pPr>
      <w:pStyle w:val="Header"/>
      <w:jc w:val="left"/>
    </w:pPr>
    <w:r w:rsidRPr="000B1FA4">
      <w:t>CCPR/C/</w:t>
    </w:r>
    <w:r>
      <w:t>BHR/1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077" w:rsidRDefault="00BD6077" w:rsidP="00DC2C97">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FE9"/>
    <w:multiLevelType w:val="hybridMultilevel"/>
    <w:tmpl w:val="41B2A5CA"/>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B851AF4"/>
    <w:multiLevelType w:val="hybridMultilevel"/>
    <w:tmpl w:val="B40E3052"/>
    <w:lvl w:ilvl="0" w:tplc="0AA25BAE">
      <w:start w:val="1"/>
      <w:numFmt w:val="bullet"/>
      <w:lvlText w:val=""/>
      <w:lvlJc w:val="left"/>
      <w:pPr>
        <w:tabs>
          <w:tab w:val="num" w:pos="2495"/>
        </w:tabs>
        <w:ind w:left="2495" w:hanging="545"/>
      </w:pPr>
      <w:rPr>
        <w:rFonts w:ascii="Symbol" w:hAnsi="Symbol" w:hint="default"/>
        <w:lang w:bidi="ar-SA"/>
      </w:rPr>
    </w:lvl>
    <w:lvl w:ilvl="1" w:tplc="50B0CBCE">
      <w:numFmt w:val="bullet"/>
      <w:lvlText w:val="-"/>
      <w:lvlJc w:val="left"/>
      <w:pPr>
        <w:ind w:left="1440" w:hanging="360"/>
      </w:pPr>
      <w:rPr>
        <w:rFonts w:ascii="Traditional Arabic" w:eastAsia="Calibri" w:hAnsi="Traditional Arabic"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ED33273"/>
    <w:multiLevelType w:val="hybridMultilevel"/>
    <w:tmpl w:val="6ADAA230"/>
    <w:lvl w:ilvl="0" w:tplc="04090001">
      <w:start w:val="1"/>
      <w:numFmt w:val="bullet"/>
      <w:lvlText w:val=""/>
      <w:lvlJc w:val="left"/>
      <w:pPr>
        <w:ind w:left="2400" w:hanging="360"/>
      </w:pPr>
      <w:rPr>
        <w:rFonts w:ascii="Symbol" w:hAnsi="Symbol" w:hint="default"/>
      </w:rPr>
    </w:lvl>
    <w:lvl w:ilvl="1" w:tplc="04090003">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4">
    <w:nsid w:val="25F272F0"/>
    <w:multiLevelType w:val="hybridMultilevel"/>
    <w:tmpl w:val="842AD3E4"/>
    <w:lvl w:ilvl="0" w:tplc="E6B8D5B8">
      <w:start w:val="1"/>
      <w:numFmt w:val="decimal"/>
      <w:pStyle w:val="Roman1GA"/>
      <w:lvlText w:val="'%1'"/>
      <w:lvlJc w:val="right"/>
      <w:pPr>
        <w:tabs>
          <w:tab w:val="num" w:pos="2310"/>
        </w:tabs>
        <w:ind w:left="2310" w:hanging="360"/>
      </w:pPr>
      <w:rPr>
        <w:rFonts w:ascii="Times New Roman" w:hAnsi="Times New Roman" w:cs="Traditional Arabic" w:hint="default"/>
        <w:sz w:val="20"/>
        <w:szCs w:val="28"/>
      </w:rPr>
    </w:lvl>
    <w:lvl w:ilvl="1" w:tplc="04090003" w:tentative="1">
      <w:start w:val="1"/>
      <w:numFmt w:val="bullet"/>
      <w:lvlText w:val="o"/>
      <w:lvlJc w:val="left"/>
      <w:pPr>
        <w:tabs>
          <w:tab w:val="num" w:pos="3028"/>
        </w:tabs>
        <w:ind w:left="3028" w:hanging="360"/>
      </w:pPr>
      <w:rPr>
        <w:rFonts w:ascii="Courier New" w:hAnsi="Courier New" w:cs="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cs="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cs="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5">
    <w:nsid w:val="2A31567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nsid w:val="32A75D52"/>
    <w:multiLevelType w:val="hybridMultilevel"/>
    <w:tmpl w:val="AF6C6348"/>
    <w:lvl w:ilvl="0" w:tplc="308CB36A">
      <w:start w:val="1"/>
      <w:numFmt w:val="decimal"/>
      <w:pStyle w:val="ParaNoGA"/>
      <w:lvlText w:val="%1-"/>
      <w:lvlJc w:val="left"/>
      <w:pPr>
        <w:tabs>
          <w:tab w:val="num" w:pos="1361"/>
        </w:tabs>
        <w:ind w:left="124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54B2370"/>
    <w:multiLevelType w:val="hybridMultilevel"/>
    <w:tmpl w:val="BDC22CD4"/>
    <w:lvl w:ilvl="0" w:tplc="127472BE">
      <w:start w:val="1"/>
      <w:numFmt w:val="bullet"/>
      <w:pStyle w:val="Bullet2GA"/>
      <w:lvlText w:val=""/>
      <w:lvlJc w:val="left"/>
      <w:pPr>
        <w:tabs>
          <w:tab w:val="num" w:pos="2855"/>
        </w:tabs>
        <w:ind w:left="2855" w:hanging="360"/>
      </w:pPr>
      <w:rPr>
        <w:rFonts w:ascii="Symbol" w:hAnsi="Symbol" w:hint="default"/>
        <w:lang w:bidi="ar-SA"/>
      </w:rPr>
    </w:lvl>
    <w:lvl w:ilvl="1" w:tplc="E4567502">
      <w:start w:val="51"/>
      <w:numFmt w:val="bullet"/>
      <w:lvlText w:val="-"/>
      <w:lvlJc w:val="left"/>
      <w:pPr>
        <w:ind w:left="3575" w:hanging="360"/>
      </w:pPr>
      <w:rPr>
        <w:rFonts w:ascii="Traditional Arabic" w:eastAsia="Times New Roman" w:hAnsi="Traditional Arabic" w:cs="Traditional Arabic" w:hint="default"/>
      </w:rPr>
    </w:lvl>
    <w:lvl w:ilvl="2" w:tplc="04090005" w:tentative="1">
      <w:start w:val="1"/>
      <w:numFmt w:val="bullet"/>
      <w:lvlText w:val=""/>
      <w:lvlJc w:val="left"/>
      <w:pPr>
        <w:tabs>
          <w:tab w:val="num" w:pos="4295"/>
        </w:tabs>
        <w:ind w:left="4295" w:hanging="360"/>
      </w:pPr>
      <w:rPr>
        <w:rFonts w:ascii="Wingdings" w:hAnsi="Wingdings" w:hint="default"/>
      </w:rPr>
    </w:lvl>
    <w:lvl w:ilvl="3" w:tplc="04090001" w:tentative="1">
      <w:start w:val="1"/>
      <w:numFmt w:val="bullet"/>
      <w:lvlText w:val=""/>
      <w:lvlJc w:val="left"/>
      <w:pPr>
        <w:tabs>
          <w:tab w:val="num" w:pos="5015"/>
        </w:tabs>
        <w:ind w:left="5015" w:hanging="360"/>
      </w:pPr>
      <w:rPr>
        <w:rFonts w:ascii="Symbol" w:hAnsi="Symbol" w:hint="default"/>
      </w:rPr>
    </w:lvl>
    <w:lvl w:ilvl="4" w:tplc="04090003" w:tentative="1">
      <w:start w:val="1"/>
      <w:numFmt w:val="bullet"/>
      <w:lvlText w:val="o"/>
      <w:lvlJc w:val="left"/>
      <w:pPr>
        <w:tabs>
          <w:tab w:val="num" w:pos="5735"/>
        </w:tabs>
        <w:ind w:left="5735" w:hanging="360"/>
      </w:pPr>
      <w:rPr>
        <w:rFonts w:ascii="Courier New" w:hAnsi="Courier New" w:cs="Courier New" w:hint="default"/>
      </w:rPr>
    </w:lvl>
    <w:lvl w:ilvl="5" w:tplc="04090005" w:tentative="1">
      <w:start w:val="1"/>
      <w:numFmt w:val="bullet"/>
      <w:lvlText w:val=""/>
      <w:lvlJc w:val="left"/>
      <w:pPr>
        <w:tabs>
          <w:tab w:val="num" w:pos="6455"/>
        </w:tabs>
        <w:ind w:left="6455" w:hanging="360"/>
      </w:pPr>
      <w:rPr>
        <w:rFonts w:ascii="Wingdings" w:hAnsi="Wingdings" w:hint="default"/>
      </w:rPr>
    </w:lvl>
    <w:lvl w:ilvl="6" w:tplc="04090001" w:tentative="1">
      <w:start w:val="1"/>
      <w:numFmt w:val="bullet"/>
      <w:lvlText w:val=""/>
      <w:lvlJc w:val="left"/>
      <w:pPr>
        <w:tabs>
          <w:tab w:val="num" w:pos="7175"/>
        </w:tabs>
        <w:ind w:left="7175" w:hanging="360"/>
      </w:pPr>
      <w:rPr>
        <w:rFonts w:ascii="Symbol" w:hAnsi="Symbol" w:hint="default"/>
      </w:rPr>
    </w:lvl>
    <w:lvl w:ilvl="7" w:tplc="04090003" w:tentative="1">
      <w:start w:val="1"/>
      <w:numFmt w:val="bullet"/>
      <w:lvlText w:val="o"/>
      <w:lvlJc w:val="left"/>
      <w:pPr>
        <w:tabs>
          <w:tab w:val="num" w:pos="7895"/>
        </w:tabs>
        <w:ind w:left="7895" w:hanging="360"/>
      </w:pPr>
      <w:rPr>
        <w:rFonts w:ascii="Courier New" w:hAnsi="Courier New" w:cs="Courier New" w:hint="default"/>
      </w:rPr>
    </w:lvl>
    <w:lvl w:ilvl="8" w:tplc="04090005" w:tentative="1">
      <w:start w:val="1"/>
      <w:numFmt w:val="bullet"/>
      <w:lvlText w:val=""/>
      <w:lvlJc w:val="left"/>
      <w:pPr>
        <w:tabs>
          <w:tab w:val="num" w:pos="8615"/>
        </w:tabs>
        <w:ind w:left="8615" w:hanging="360"/>
      </w:pPr>
      <w:rPr>
        <w:rFonts w:ascii="Wingdings" w:hAnsi="Wingdings" w:hint="default"/>
      </w:rPr>
    </w:lvl>
  </w:abstractNum>
  <w:abstractNum w:abstractNumId="8">
    <w:nsid w:val="55822CC8"/>
    <w:multiLevelType w:val="hybridMultilevel"/>
    <w:tmpl w:val="7604008C"/>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9">
    <w:nsid w:val="61640290"/>
    <w:multiLevelType w:val="hybridMultilevel"/>
    <w:tmpl w:val="D57A2144"/>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1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77472CF2"/>
    <w:multiLevelType w:val="hybridMultilevel"/>
    <w:tmpl w:val="D8F489DC"/>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2">
    <w:nsid w:val="78D00C1C"/>
    <w:multiLevelType w:val="multilevel"/>
    <w:tmpl w:val="D05CFD04"/>
    <w:name w:val="HMD"/>
    <w:styleLink w:val="1ai"/>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7AE32A09"/>
    <w:multiLevelType w:val="hybridMultilevel"/>
    <w:tmpl w:val="8F4C0150"/>
    <w:lvl w:ilvl="0" w:tplc="C9160F04">
      <w:start w:val="1"/>
      <w:numFmt w:val="decimal"/>
      <w:pStyle w:val="Roman2GA"/>
      <w:lvlText w:val="'%1'"/>
      <w:lvlJc w:val="right"/>
      <w:pPr>
        <w:tabs>
          <w:tab w:val="num" w:pos="2877"/>
        </w:tabs>
        <w:ind w:left="2877" w:hanging="360"/>
      </w:pPr>
      <w:rPr>
        <w:rFonts w:ascii="Times New Roman" w:hAnsi="Times New Roman" w:cs="Traditional Arabic" w:hint="default"/>
        <w:sz w:val="20"/>
        <w:szCs w:val="28"/>
      </w:rPr>
    </w:lvl>
    <w:lvl w:ilvl="1" w:tplc="04090003" w:tentative="1">
      <w:start w:val="1"/>
      <w:numFmt w:val="bullet"/>
      <w:lvlText w:val="o"/>
      <w:lvlJc w:val="left"/>
      <w:pPr>
        <w:tabs>
          <w:tab w:val="num" w:pos="3595"/>
        </w:tabs>
        <w:ind w:left="3595" w:hanging="360"/>
      </w:pPr>
      <w:rPr>
        <w:rFonts w:ascii="Courier New" w:hAnsi="Courier New" w:cs="Courier New" w:hint="default"/>
      </w:rPr>
    </w:lvl>
    <w:lvl w:ilvl="2" w:tplc="04090005" w:tentative="1">
      <w:start w:val="1"/>
      <w:numFmt w:val="bullet"/>
      <w:lvlText w:val=""/>
      <w:lvlJc w:val="left"/>
      <w:pPr>
        <w:tabs>
          <w:tab w:val="num" w:pos="4315"/>
        </w:tabs>
        <w:ind w:left="4315" w:hanging="360"/>
      </w:pPr>
      <w:rPr>
        <w:rFonts w:ascii="Wingdings" w:hAnsi="Wingdings" w:hint="default"/>
      </w:rPr>
    </w:lvl>
    <w:lvl w:ilvl="3" w:tplc="04090001" w:tentative="1">
      <w:start w:val="1"/>
      <w:numFmt w:val="bullet"/>
      <w:lvlText w:val=""/>
      <w:lvlJc w:val="left"/>
      <w:pPr>
        <w:tabs>
          <w:tab w:val="num" w:pos="5035"/>
        </w:tabs>
        <w:ind w:left="5035" w:hanging="360"/>
      </w:pPr>
      <w:rPr>
        <w:rFonts w:ascii="Symbol" w:hAnsi="Symbol" w:hint="default"/>
      </w:rPr>
    </w:lvl>
    <w:lvl w:ilvl="4" w:tplc="04090003" w:tentative="1">
      <w:start w:val="1"/>
      <w:numFmt w:val="bullet"/>
      <w:lvlText w:val="o"/>
      <w:lvlJc w:val="left"/>
      <w:pPr>
        <w:tabs>
          <w:tab w:val="num" w:pos="5755"/>
        </w:tabs>
        <w:ind w:left="5755" w:hanging="360"/>
      </w:pPr>
      <w:rPr>
        <w:rFonts w:ascii="Courier New" w:hAnsi="Courier New" w:cs="Courier New" w:hint="default"/>
      </w:rPr>
    </w:lvl>
    <w:lvl w:ilvl="5" w:tplc="04090005" w:tentative="1">
      <w:start w:val="1"/>
      <w:numFmt w:val="bullet"/>
      <w:lvlText w:val=""/>
      <w:lvlJc w:val="left"/>
      <w:pPr>
        <w:tabs>
          <w:tab w:val="num" w:pos="6475"/>
        </w:tabs>
        <w:ind w:left="6475" w:hanging="360"/>
      </w:pPr>
      <w:rPr>
        <w:rFonts w:ascii="Wingdings" w:hAnsi="Wingdings" w:hint="default"/>
      </w:rPr>
    </w:lvl>
    <w:lvl w:ilvl="6" w:tplc="04090001" w:tentative="1">
      <w:start w:val="1"/>
      <w:numFmt w:val="bullet"/>
      <w:lvlText w:val=""/>
      <w:lvlJc w:val="left"/>
      <w:pPr>
        <w:tabs>
          <w:tab w:val="num" w:pos="7195"/>
        </w:tabs>
        <w:ind w:left="7195" w:hanging="360"/>
      </w:pPr>
      <w:rPr>
        <w:rFonts w:ascii="Symbol" w:hAnsi="Symbol" w:hint="default"/>
      </w:rPr>
    </w:lvl>
    <w:lvl w:ilvl="7" w:tplc="04090003" w:tentative="1">
      <w:start w:val="1"/>
      <w:numFmt w:val="bullet"/>
      <w:lvlText w:val="o"/>
      <w:lvlJc w:val="left"/>
      <w:pPr>
        <w:tabs>
          <w:tab w:val="num" w:pos="7915"/>
        </w:tabs>
        <w:ind w:left="7915" w:hanging="360"/>
      </w:pPr>
      <w:rPr>
        <w:rFonts w:ascii="Courier New" w:hAnsi="Courier New" w:cs="Courier New" w:hint="default"/>
      </w:rPr>
    </w:lvl>
    <w:lvl w:ilvl="8" w:tplc="04090005" w:tentative="1">
      <w:start w:val="1"/>
      <w:numFmt w:val="bullet"/>
      <w:lvlText w:val=""/>
      <w:lvlJc w:val="left"/>
      <w:pPr>
        <w:tabs>
          <w:tab w:val="num" w:pos="8635"/>
        </w:tabs>
        <w:ind w:left="8635" w:hanging="360"/>
      </w:pPr>
      <w:rPr>
        <w:rFonts w:ascii="Wingdings" w:hAnsi="Wingdings" w:hint="default"/>
      </w:rPr>
    </w:lvl>
  </w:abstractNum>
  <w:abstractNum w:abstractNumId="14">
    <w:nsid w:val="7FF951D8"/>
    <w:multiLevelType w:val="hybridMultilevel"/>
    <w:tmpl w:val="412EE4E4"/>
    <w:lvl w:ilvl="0" w:tplc="04090001">
      <w:start w:val="1"/>
      <w:numFmt w:val="bullet"/>
      <w:lvlText w:val=""/>
      <w:lvlJc w:val="left"/>
      <w:pPr>
        <w:ind w:left="2288" w:hanging="360"/>
      </w:pPr>
      <w:rPr>
        <w:rFonts w:ascii="Symbol" w:hAnsi="Symbol" w:hint="default"/>
      </w:rPr>
    </w:lvl>
    <w:lvl w:ilvl="1" w:tplc="04090003" w:tentative="1">
      <w:start w:val="1"/>
      <w:numFmt w:val="bullet"/>
      <w:lvlText w:val="o"/>
      <w:lvlJc w:val="left"/>
      <w:pPr>
        <w:ind w:left="3008" w:hanging="360"/>
      </w:pPr>
      <w:rPr>
        <w:rFonts w:ascii="Courier New" w:hAnsi="Courier New" w:cs="Courier New" w:hint="default"/>
      </w:rPr>
    </w:lvl>
    <w:lvl w:ilvl="2" w:tplc="04090005" w:tentative="1">
      <w:start w:val="1"/>
      <w:numFmt w:val="bullet"/>
      <w:lvlText w:val=""/>
      <w:lvlJc w:val="left"/>
      <w:pPr>
        <w:ind w:left="3728" w:hanging="360"/>
      </w:pPr>
      <w:rPr>
        <w:rFonts w:ascii="Wingdings" w:hAnsi="Wingdings" w:hint="default"/>
      </w:rPr>
    </w:lvl>
    <w:lvl w:ilvl="3" w:tplc="04090001" w:tentative="1">
      <w:start w:val="1"/>
      <w:numFmt w:val="bullet"/>
      <w:lvlText w:val=""/>
      <w:lvlJc w:val="left"/>
      <w:pPr>
        <w:ind w:left="4448" w:hanging="360"/>
      </w:pPr>
      <w:rPr>
        <w:rFonts w:ascii="Symbol" w:hAnsi="Symbol" w:hint="default"/>
      </w:rPr>
    </w:lvl>
    <w:lvl w:ilvl="4" w:tplc="04090003" w:tentative="1">
      <w:start w:val="1"/>
      <w:numFmt w:val="bullet"/>
      <w:lvlText w:val="o"/>
      <w:lvlJc w:val="left"/>
      <w:pPr>
        <w:ind w:left="5168" w:hanging="360"/>
      </w:pPr>
      <w:rPr>
        <w:rFonts w:ascii="Courier New" w:hAnsi="Courier New" w:cs="Courier New" w:hint="default"/>
      </w:rPr>
    </w:lvl>
    <w:lvl w:ilvl="5" w:tplc="04090005" w:tentative="1">
      <w:start w:val="1"/>
      <w:numFmt w:val="bullet"/>
      <w:lvlText w:val=""/>
      <w:lvlJc w:val="left"/>
      <w:pPr>
        <w:ind w:left="5888" w:hanging="360"/>
      </w:pPr>
      <w:rPr>
        <w:rFonts w:ascii="Wingdings" w:hAnsi="Wingdings" w:hint="default"/>
      </w:rPr>
    </w:lvl>
    <w:lvl w:ilvl="6" w:tplc="04090001" w:tentative="1">
      <w:start w:val="1"/>
      <w:numFmt w:val="bullet"/>
      <w:lvlText w:val=""/>
      <w:lvlJc w:val="left"/>
      <w:pPr>
        <w:ind w:left="6608" w:hanging="360"/>
      </w:pPr>
      <w:rPr>
        <w:rFonts w:ascii="Symbol" w:hAnsi="Symbol" w:hint="default"/>
      </w:rPr>
    </w:lvl>
    <w:lvl w:ilvl="7" w:tplc="04090003" w:tentative="1">
      <w:start w:val="1"/>
      <w:numFmt w:val="bullet"/>
      <w:lvlText w:val="o"/>
      <w:lvlJc w:val="left"/>
      <w:pPr>
        <w:ind w:left="7328" w:hanging="360"/>
      </w:pPr>
      <w:rPr>
        <w:rFonts w:ascii="Courier New" w:hAnsi="Courier New" w:cs="Courier New" w:hint="default"/>
      </w:rPr>
    </w:lvl>
    <w:lvl w:ilvl="8" w:tplc="04090005" w:tentative="1">
      <w:start w:val="1"/>
      <w:numFmt w:val="bullet"/>
      <w:lvlText w:val=""/>
      <w:lvlJc w:val="left"/>
      <w:pPr>
        <w:ind w:left="8048" w:hanging="360"/>
      </w:pPr>
      <w:rPr>
        <w:rFonts w:ascii="Wingdings" w:hAnsi="Wingdings" w:hint="default"/>
      </w:rPr>
    </w:lvl>
  </w:abstractNum>
  <w:num w:numId="1">
    <w:abstractNumId w:val="2"/>
  </w:num>
  <w:num w:numId="2">
    <w:abstractNumId w:val="7"/>
  </w:num>
  <w:num w:numId="3">
    <w:abstractNumId w:val="6"/>
  </w:num>
  <w:num w:numId="4">
    <w:abstractNumId w:val="4"/>
  </w:num>
  <w:num w:numId="5">
    <w:abstractNumId w:val="13"/>
  </w:num>
  <w:num w:numId="6">
    <w:abstractNumId w:val="5"/>
  </w:num>
  <w:num w:numId="7">
    <w:abstractNumId w:val="12"/>
  </w:num>
  <w:num w:numId="8">
    <w:abstractNumId w:val="1"/>
  </w:num>
  <w:num w:numId="9">
    <w:abstractNumId w:val="10"/>
  </w:num>
  <w:num w:numId="10">
    <w:abstractNumId w:val="9"/>
  </w:num>
  <w:num w:numId="11">
    <w:abstractNumId w:val="14"/>
  </w:num>
  <w:num w:numId="12">
    <w:abstractNumId w:val="8"/>
  </w:num>
  <w:num w:numId="13">
    <w:abstractNumId w:val="11"/>
  </w:num>
  <w:num w:numId="14">
    <w:abstractNumId w:val="3"/>
  </w:num>
  <w:num w:numId="15">
    <w:abstractNumId w:val="0"/>
  </w:num>
  <w:num w:numId="16">
    <w:abstractNumId w:val="7"/>
  </w:num>
  <w:num w:numId="17">
    <w:abstractNumId w:val="7"/>
  </w:num>
  <w:num w:numId="1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680"/>
  <w:evenAndOddHeaders/>
  <w:characterSpacingControl w:val="doNotCompress"/>
  <w:hdrShapeDefaults>
    <o:shapedefaults v:ext="edit" spidmax="12289"/>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5EA"/>
    <w:rsid w:val="000076D5"/>
    <w:rsid w:val="00014545"/>
    <w:rsid w:val="00036E5F"/>
    <w:rsid w:val="00043663"/>
    <w:rsid w:val="00084904"/>
    <w:rsid w:val="000918FB"/>
    <w:rsid w:val="000B33BD"/>
    <w:rsid w:val="000E5883"/>
    <w:rsid w:val="000F72B4"/>
    <w:rsid w:val="00115674"/>
    <w:rsid w:val="00116FC9"/>
    <w:rsid w:val="00117C11"/>
    <w:rsid w:val="00145858"/>
    <w:rsid w:val="0015019C"/>
    <w:rsid w:val="00160263"/>
    <w:rsid w:val="0016755B"/>
    <w:rsid w:val="00181F96"/>
    <w:rsid w:val="0019059D"/>
    <w:rsid w:val="001A1371"/>
    <w:rsid w:val="001A1FC9"/>
    <w:rsid w:val="001C25EA"/>
    <w:rsid w:val="001C7E1A"/>
    <w:rsid w:val="001E290D"/>
    <w:rsid w:val="001F02B0"/>
    <w:rsid w:val="001F03B3"/>
    <w:rsid w:val="001F6205"/>
    <w:rsid w:val="0023469A"/>
    <w:rsid w:val="00287938"/>
    <w:rsid w:val="002901D9"/>
    <w:rsid w:val="00295213"/>
    <w:rsid w:val="002976C2"/>
    <w:rsid w:val="002B057C"/>
    <w:rsid w:val="002D5DA1"/>
    <w:rsid w:val="00307E87"/>
    <w:rsid w:val="003260FF"/>
    <w:rsid w:val="0032769F"/>
    <w:rsid w:val="003B7047"/>
    <w:rsid w:val="003D1062"/>
    <w:rsid w:val="003F5599"/>
    <w:rsid w:val="0041070D"/>
    <w:rsid w:val="0041313F"/>
    <w:rsid w:val="00414920"/>
    <w:rsid w:val="00422B08"/>
    <w:rsid w:val="00453B63"/>
    <w:rsid w:val="00453B82"/>
    <w:rsid w:val="00455780"/>
    <w:rsid w:val="004C4294"/>
    <w:rsid w:val="004D3024"/>
    <w:rsid w:val="004F20E6"/>
    <w:rsid w:val="00503979"/>
    <w:rsid w:val="00506540"/>
    <w:rsid w:val="00520E7D"/>
    <w:rsid w:val="005214FC"/>
    <w:rsid w:val="00552D8A"/>
    <w:rsid w:val="00585233"/>
    <w:rsid w:val="005A1E8D"/>
    <w:rsid w:val="005C5878"/>
    <w:rsid w:val="005E53D1"/>
    <w:rsid w:val="005F30EE"/>
    <w:rsid w:val="005F6A2F"/>
    <w:rsid w:val="0060473A"/>
    <w:rsid w:val="00613913"/>
    <w:rsid w:val="00614D69"/>
    <w:rsid w:val="00620E96"/>
    <w:rsid w:val="00631026"/>
    <w:rsid w:val="00654E8B"/>
    <w:rsid w:val="00656392"/>
    <w:rsid w:val="00663EB0"/>
    <w:rsid w:val="006761DB"/>
    <w:rsid w:val="0068401F"/>
    <w:rsid w:val="00686195"/>
    <w:rsid w:val="006C2781"/>
    <w:rsid w:val="006C397B"/>
    <w:rsid w:val="006D5535"/>
    <w:rsid w:val="006D5C2D"/>
    <w:rsid w:val="006F25FA"/>
    <w:rsid w:val="007127F8"/>
    <w:rsid w:val="00733704"/>
    <w:rsid w:val="00760318"/>
    <w:rsid w:val="0078071A"/>
    <w:rsid w:val="007E4BDA"/>
    <w:rsid w:val="007F0823"/>
    <w:rsid w:val="00820B9E"/>
    <w:rsid w:val="00841AD9"/>
    <w:rsid w:val="00852A9A"/>
    <w:rsid w:val="00891B42"/>
    <w:rsid w:val="008A7D3D"/>
    <w:rsid w:val="008B35C5"/>
    <w:rsid w:val="008F1E16"/>
    <w:rsid w:val="008F49E7"/>
    <w:rsid w:val="00924582"/>
    <w:rsid w:val="009269D2"/>
    <w:rsid w:val="009457B0"/>
    <w:rsid w:val="009807F0"/>
    <w:rsid w:val="00990ACE"/>
    <w:rsid w:val="009A2E37"/>
    <w:rsid w:val="009C62C3"/>
    <w:rsid w:val="009D5BB3"/>
    <w:rsid w:val="009E5018"/>
    <w:rsid w:val="00A02272"/>
    <w:rsid w:val="00A308C2"/>
    <w:rsid w:val="00A5786B"/>
    <w:rsid w:val="00A87E1F"/>
    <w:rsid w:val="00AA21E3"/>
    <w:rsid w:val="00AA48B5"/>
    <w:rsid w:val="00AB0531"/>
    <w:rsid w:val="00AB6758"/>
    <w:rsid w:val="00B13763"/>
    <w:rsid w:val="00B14B95"/>
    <w:rsid w:val="00B2505A"/>
    <w:rsid w:val="00B65357"/>
    <w:rsid w:val="00B658E7"/>
    <w:rsid w:val="00B87A1D"/>
    <w:rsid w:val="00B9063E"/>
    <w:rsid w:val="00B94B0D"/>
    <w:rsid w:val="00BC0B97"/>
    <w:rsid w:val="00BC5841"/>
    <w:rsid w:val="00BD0E83"/>
    <w:rsid w:val="00BD6077"/>
    <w:rsid w:val="00C06A89"/>
    <w:rsid w:val="00C07B76"/>
    <w:rsid w:val="00C2480C"/>
    <w:rsid w:val="00C252B9"/>
    <w:rsid w:val="00C438D7"/>
    <w:rsid w:val="00C81B50"/>
    <w:rsid w:val="00CE7E79"/>
    <w:rsid w:val="00D02FF7"/>
    <w:rsid w:val="00D42810"/>
    <w:rsid w:val="00D46615"/>
    <w:rsid w:val="00D61D14"/>
    <w:rsid w:val="00D63398"/>
    <w:rsid w:val="00D706AD"/>
    <w:rsid w:val="00D70F84"/>
    <w:rsid w:val="00DB75B3"/>
    <w:rsid w:val="00DC2C97"/>
    <w:rsid w:val="00DC2F36"/>
    <w:rsid w:val="00DC6479"/>
    <w:rsid w:val="00DC6F35"/>
    <w:rsid w:val="00DD13C3"/>
    <w:rsid w:val="00DD621E"/>
    <w:rsid w:val="00DF0575"/>
    <w:rsid w:val="00E53EB2"/>
    <w:rsid w:val="00E733F3"/>
    <w:rsid w:val="00E80EE0"/>
    <w:rsid w:val="00E8680A"/>
    <w:rsid w:val="00EB1CAC"/>
    <w:rsid w:val="00EC05A7"/>
    <w:rsid w:val="00EC4B6B"/>
    <w:rsid w:val="00EC548F"/>
    <w:rsid w:val="00EF1EE5"/>
    <w:rsid w:val="00F05999"/>
    <w:rsid w:val="00F47BD6"/>
    <w:rsid w:val="00F60E73"/>
    <w:rsid w:val="00F7727D"/>
    <w:rsid w:val="00F873E5"/>
    <w:rsid w:val="00F93E44"/>
    <w:rsid w:val="00FB00A2"/>
    <w:rsid w:val="00FE42E9"/>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uiPriority="0"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5EA"/>
    <w:pPr>
      <w:bidi/>
      <w:spacing w:after="0" w:line="240" w:lineRule="atLeast"/>
      <w:jc w:val="lowKashida"/>
    </w:pPr>
    <w:rPr>
      <w:rFonts w:ascii="Times New Roman" w:hAnsi="Times New Roman" w:cs="Traditional Arabic"/>
      <w:sz w:val="20"/>
      <w:szCs w:val="30"/>
    </w:rPr>
  </w:style>
  <w:style w:type="paragraph" w:styleId="Heading1">
    <w:name w:val="heading 1"/>
    <w:aliases w:val="Table_GA,Table_G"/>
    <w:basedOn w:val="SingleTxtGA"/>
    <w:next w:val="Normal"/>
    <w:link w:val="Heading1Char"/>
    <w:uiPriority w:val="9"/>
    <w:qFormat/>
    <w:rsid w:val="00AB6758"/>
    <w:pPr>
      <w:suppressAutoHyphens/>
      <w:bidi w:val="0"/>
      <w:outlineLvl w:val="0"/>
    </w:pPr>
  </w:style>
  <w:style w:type="paragraph" w:styleId="Heading2">
    <w:name w:val="heading 2"/>
    <w:basedOn w:val="Normal"/>
    <w:next w:val="Normal"/>
    <w:link w:val="Heading2Char"/>
    <w:uiPriority w:val="9"/>
    <w:unhideWhenUsed/>
    <w:qFormat/>
    <w:rsid w:val="004557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4B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4B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C4B6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C4B6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C4B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C4B6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EC4B6B"/>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Footnote Text Char Char1,Footnote Text Char1 Char Char1,Footnote Text Char Char1 Char Char,Footnote Text Char1 Char Char1 Char Char,ft Char Char Char Char Char,Geneva 9 Char Char Char Char Char"/>
    <w:basedOn w:val="Normal"/>
    <w:link w:val="FootnoteTextChar"/>
    <w:uiPriority w:val="99"/>
    <w:unhideWhenUsed/>
    <w:qFormat/>
    <w:rsid w:val="001A1371"/>
    <w:pPr>
      <w:spacing w:line="240" w:lineRule="auto"/>
    </w:pPr>
    <w:rPr>
      <w:szCs w:val="20"/>
    </w:rPr>
  </w:style>
  <w:style w:type="character" w:customStyle="1" w:styleId="FootnoteTextChar">
    <w:name w:val="Footnote Text Char"/>
    <w:aliases w:val="5_G Char,Footnote Text Char Char1 Char,Footnote Text Char1 Char Char1 Char,Footnote Text Char Char1 Char Char Char,Footnote Text Char1 Char Char1 Char Char Char,ft Char Char Char Char Char Char,Geneva 9 Char Char Char Char Char Char"/>
    <w:basedOn w:val="DefaultParagraphFont"/>
    <w:link w:val="FootnoteText"/>
    <w:uiPriority w:val="99"/>
    <w:rsid w:val="001A1371"/>
    <w:rPr>
      <w:sz w:val="20"/>
      <w:szCs w:val="20"/>
    </w:rPr>
  </w:style>
  <w:style w:type="character" w:styleId="FootnoteReference">
    <w:name w:val="footnote reference"/>
    <w:aliases w:val="4_GA,4_G,Appel note de bas de page"/>
    <w:basedOn w:val="DefaultParagraphFont"/>
    <w:uiPriority w:val="99"/>
    <w:qFormat/>
    <w:rsid w:val="00115674"/>
    <w:rPr>
      <w:rFonts w:ascii="Times New Roman" w:hAnsi="Times New Roman" w:cs="Traditional Arabic"/>
      <w:b/>
      <w:kern w:val="0"/>
      <w:sz w:val="18"/>
      <w:szCs w:val="28"/>
      <w:vertAlign w:val="superscript"/>
    </w:rPr>
  </w:style>
  <w:style w:type="paragraph" w:customStyle="1" w:styleId="HMGA">
    <w:name w:val="_ H __M_GA"/>
    <w:basedOn w:val="Normal"/>
    <w:next w:val="Normal"/>
    <w:qFormat/>
    <w:rsid w:val="00AB6758"/>
    <w:pPr>
      <w:keepNext/>
      <w:keepLines/>
      <w:tabs>
        <w:tab w:val="right" w:pos="1021"/>
      </w:tabs>
      <w:suppressAutoHyphens/>
      <w:spacing w:before="360" w:after="240" w:line="480" w:lineRule="exact"/>
      <w:ind w:left="1247" w:right="1247" w:hanging="1247"/>
    </w:pPr>
    <w:rPr>
      <w:b/>
      <w:bCs/>
      <w:sz w:val="34"/>
      <w:szCs w:val="44"/>
    </w:rPr>
  </w:style>
  <w:style w:type="paragraph" w:customStyle="1" w:styleId="HChGA">
    <w:name w:val="_ H _Ch_GA"/>
    <w:basedOn w:val="Normal"/>
    <w:next w:val="Normal"/>
    <w:qFormat/>
    <w:rsid w:val="00AB6758"/>
    <w:pPr>
      <w:keepNext/>
      <w:keepLines/>
      <w:tabs>
        <w:tab w:val="right" w:pos="1021"/>
      </w:tabs>
      <w:suppressAutoHyphens/>
      <w:spacing w:before="360" w:after="240" w:line="440" w:lineRule="exact"/>
      <w:ind w:left="1247" w:right="1247" w:hanging="1247"/>
    </w:pPr>
    <w:rPr>
      <w:b/>
      <w:bCs/>
      <w:sz w:val="28"/>
      <w:szCs w:val="38"/>
    </w:rPr>
  </w:style>
  <w:style w:type="paragraph" w:customStyle="1" w:styleId="H1GA">
    <w:name w:val="_ H_1_GA"/>
    <w:basedOn w:val="Normal"/>
    <w:next w:val="Normal"/>
    <w:qFormat/>
    <w:rsid w:val="00AB6758"/>
    <w:pPr>
      <w:keepNext/>
      <w:keepLines/>
      <w:tabs>
        <w:tab w:val="right" w:pos="1021"/>
      </w:tabs>
      <w:suppressAutoHyphens/>
      <w:spacing w:before="240" w:after="240" w:line="400" w:lineRule="exact"/>
      <w:ind w:left="1247" w:right="1247" w:hanging="1247"/>
    </w:pPr>
    <w:rPr>
      <w:b/>
      <w:bCs/>
      <w:sz w:val="24"/>
      <w:szCs w:val="34"/>
    </w:rPr>
  </w:style>
  <w:style w:type="paragraph" w:customStyle="1" w:styleId="H23GA">
    <w:name w:val="_ H_2/3_GA"/>
    <w:basedOn w:val="Normal"/>
    <w:next w:val="Normal"/>
    <w:qFormat/>
    <w:rsid w:val="00DC2C97"/>
    <w:pPr>
      <w:keepNext/>
      <w:tabs>
        <w:tab w:val="right" w:pos="1021"/>
      </w:tabs>
      <w:spacing w:before="120" w:after="120" w:line="380" w:lineRule="exact"/>
      <w:ind w:left="1247" w:right="1247" w:hanging="1247"/>
    </w:pPr>
    <w:rPr>
      <w:b/>
      <w:bCs/>
      <w:lang w:eastAsia="ar-SA"/>
    </w:rPr>
  </w:style>
  <w:style w:type="paragraph" w:customStyle="1" w:styleId="H4GA">
    <w:name w:val="_ H_4_GA"/>
    <w:basedOn w:val="Normal"/>
    <w:next w:val="Normal"/>
    <w:qFormat/>
    <w:rsid w:val="00AB6758"/>
    <w:pPr>
      <w:keepNext/>
      <w:keepLines/>
      <w:tabs>
        <w:tab w:val="right" w:pos="1021"/>
      </w:tabs>
      <w:suppressAutoHyphens/>
      <w:spacing w:before="120" w:after="120" w:line="380" w:lineRule="exact"/>
      <w:ind w:left="1247" w:right="1247" w:hanging="1247"/>
    </w:pPr>
    <w:rPr>
      <w:i/>
      <w:iCs/>
    </w:rPr>
  </w:style>
  <w:style w:type="paragraph" w:customStyle="1" w:styleId="H56GA">
    <w:name w:val="_ H_5/6_GA"/>
    <w:basedOn w:val="Normal"/>
    <w:next w:val="Normal"/>
    <w:qFormat/>
    <w:rsid w:val="00AB6758"/>
    <w:pPr>
      <w:keepNext/>
      <w:keepLines/>
      <w:tabs>
        <w:tab w:val="right" w:pos="1021"/>
      </w:tabs>
      <w:suppressAutoHyphens/>
      <w:spacing w:before="120" w:after="120" w:line="380" w:lineRule="exact"/>
      <w:ind w:left="1247" w:right="1247" w:hanging="1247"/>
    </w:pPr>
  </w:style>
  <w:style w:type="paragraph" w:customStyle="1" w:styleId="SingleTxtGA">
    <w:name w:val="_ Single Txt_GA"/>
    <w:basedOn w:val="Normal"/>
    <w:qFormat/>
    <w:rsid w:val="00AB6758"/>
    <w:pPr>
      <w:tabs>
        <w:tab w:val="left" w:pos="1928"/>
        <w:tab w:val="left" w:pos="2608"/>
        <w:tab w:val="left" w:pos="3289"/>
        <w:tab w:val="left" w:pos="3969"/>
        <w:tab w:val="left" w:pos="4649"/>
        <w:tab w:val="left" w:pos="5330"/>
      </w:tabs>
      <w:spacing w:after="120" w:line="380" w:lineRule="exact"/>
      <w:ind w:left="1247" w:right="1247"/>
    </w:pPr>
  </w:style>
  <w:style w:type="paragraph" w:customStyle="1" w:styleId="SLGA">
    <w:name w:val="__S_L_GA"/>
    <w:basedOn w:val="Normal"/>
    <w:next w:val="Normal"/>
    <w:qFormat/>
    <w:rsid w:val="00AB6758"/>
    <w:pPr>
      <w:keepNext/>
      <w:keepLines/>
      <w:suppressAutoHyphens/>
      <w:bidi w:val="0"/>
      <w:spacing w:before="240" w:after="240" w:line="800" w:lineRule="exact"/>
      <w:ind w:left="1247" w:right="1247"/>
    </w:pPr>
    <w:rPr>
      <w:b/>
      <w:bCs/>
      <w:sz w:val="56"/>
      <w:szCs w:val="84"/>
    </w:rPr>
  </w:style>
  <w:style w:type="paragraph" w:customStyle="1" w:styleId="SMGA">
    <w:name w:val="__S_M_GA"/>
    <w:basedOn w:val="Normal"/>
    <w:next w:val="Normal"/>
    <w:qFormat/>
    <w:rsid w:val="00AB6758"/>
    <w:pPr>
      <w:keepNext/>
      <w:keepLines/>
      <w:suppressAutoHyphens/>
      <w:bidi w:val="0"/>
      <w:spacing w:before="240" w:after="240" w:line="560" w:lineRule="exact"/>
      <w:ind w:left="1247" w:right="1247"/>
    </w:pPr>
    <w:rPr>
      <w:b/>
      <w:bCs/>
      <w:sz w:val="40"/>
      <w:szCs w:val="60"/>
    </w:rPr>
  </w:style>
  <w:style w:type="paragraph" w:customStyle="1" w:styleId="SSGA">
    <w:name w:val="__S_S_GA"/>
    <w:basedOn w:val="Normal"/>
    <w:next w:val="Normal"/>
    <w:qFormat/>
    <w:rsid w:val="00AB6758"/>
    <w:pPr>
      <w:keepNext/>
      <w:keepLines/>
      <w:suppressAutoHyphens/>
      <w:bidi w:val="0"/>
      <w:spacing w:before="240" w:after="240" w:line="440" w:lineRule="exact"/>
      <w:ind w:left="1134" w:right="1134"/>
    </w:pPr>
    <w:rPr>
      <w:b/>
      <w:bCs/>
      <w:sz w:val="28"/>
      <w:szCs w:val="38"/>
    </w:rPr>
  </w:style>
  <w:style w:type="paragraph" w:customStyle="1" w:styleId="XLargeGA">
    <w:name w:val="__XLarge_GA"/>
    <w:basedOn w:val="Normal"/>
    <w:qFormat/>
    <w:rsid w:val="00AB6758"/>
    <w:pPr>
      <w:keepNext/>
      <w:keepLines/>
      <w:tabs>
        <w:tab w:val="right" w:leader="dot" w:pos="360"/>
      </w:tabs>
      <w:suppressAutoHyphens/>
      <w:spacing w:before="240" w:after="240" w:line="580" w:lineRule="exact"/>
      <w:ind w:left="1247" w:right="1247"/>
    </w:pPr>
    <w:rPr>
      <w:b/>
      <w:bCs/>
      <w:sz w:val="40"/>
      <w:szCs w:val="60"/>
    </w:rPr>
  </w:style>
  <w:style w:type="paragraph" w:customStyle="1" w:styleId="Bullet1GA">
    <w:name w:val="_Bullet 1_GA"/>
    <w:basedOn w:val="Normal"/>
    <w:qFormat/>
    <w:rsid w:val="00AB6758"/>
    <w:pPr>
      <w:suppressAutoHyphens/>
      <w:bidi w:val="0"/>
      <w:spacing w:after="120" w:line="380" w:lineRule="exact"/>
      <w:ind w:right="1247"/>
    </w:pPr>
  </w:style>
  <w:style w:type="paragraph" w:customStyle="1" w:styleId="Bullet2GA">
    <w:name w:val="_Bullet 2_GA"/>
    <w:basedOn w:val="Normal"/>
    <w:qFormat/>
    <w:rsid w:val="00631026"/>
    <w:pPr>
      <w:numPr>
        <w:numId w:val="2"/>
      </w:numPr>
      <w:tabs>
        <w:tab w:val="left" w:pos="3062"/>
      </w:tabs>
      <w:suppressAutoHyphens/>
      <w:bidi w:val="0"/>
      <w:spacing w:after="120" w:line="380" w:lineRule="exact"/>
      <w:ind w:right="1247"/>
    </w:pPr>
  </w:style>
  <w:style w:type="paragraph" w:customStyle="1" w:styleId="ParaNoGA">
    <w:name w:val="_ParaNo._GA"/>
    <w:basedOn w:val="SingleTxtGA"/>
    <w:qFormat/>
    <w:rsid w:val="00AB6758"/>
    <w:pPr>
      <w:numPr>
        <w:numId w:val="3"/>
      </w:numPr>
      <w:suppressAutoHyphens/>
      <w:bidi w:val="0"/>
    </w:pPr>
  </w:style>
  <w:style w:type="paragraph" w:customStyle="1" w:styleId="Roman1GA">
    <w:name w:val="_Roman 1_GA"/>
    <w:basedOn w:val="Bullet1GA"/>
    <w:qFormat/>
    <w:rsid w:val="00631026"/>
    <w:pPr>
      <w:numPr>
        <w:numId w:val="4"/>
      </w:numPr>
      <w:ind w:left="2517" w:hanging="567"/>
    </w:pPr>
  </w:style>
  <w:style w:type="paragraph" w:customStyle="1" w:styleId="Roman2GA">
    <w:name w:val="_Roman 2_GA"/>
    <w:basedOn w:val="Bullet2GA"/>
    <w:next w:val="Normal"/>
    <w:qFormat/>
    <w:rsid w:val="00AB6758"/>
    <w:pPr>
      <w:numPr>
        <w:numId w:val="5"/>
      </w:numPr>
    </w:pPr>
  </w:style>
  <w:style w:type="paragraph" w:styleId="EndnoteText">
    <w:name w:val="endnote text"/>
    <w:aliases w:val="2_ GA,2_G"/>
    <w:basedOn w:val="Normal"/>
    <w:link w:val="EndnoteTextChar"/>
    <w:uiPriority w:val="99"/>
    <w:qFormat/>
    <w:rsid w:val="005E53D1"/>
    <w:pPr>
      <w:tabs>
        <w:tab w:val="right" w:pos="1021"/>
      </w:tabs>
      <w:spacing w:after="120" w:line="300" w:lineRule="exact"/>
      <w:ind w:left="1247" w:right="1247" w:hanging="1247"/>
    </w:pPr>
    <w:rPr>
      <w:sz w:val="18"/>
      <w:szCs w:val="26"/>
    </w:rPr>
  </w:style>
  <w:style w:type="character" w:customStyle="1" w:styleId="EndnoteTextChar">
    <w:name w:val="Endnote Text Char"/>
    <w:aliases w:val="2_ GA Char,2_G Char"/>
    <w:basedOn w:val="DefaultParagraphFont"/>
    <w:link w:val="EndnoteText"/>
    <w:uiPriority w:val="99"/>
    <w:rsid w:val="005E53D1"/>
    <w:rPr>
      <w:rFonts w:ascii="Times New Roman" w:hAnsi="Times New Roman" w:cs="Traditional Arabic"/>
      <w:sz w:val="18"/>
      <w:szCs w:val="26"/>
    </w:rPr>
  </w:style>
  <w:style w:type="character" w:customStyle="1" w:styleId="EndtnoteReference">
    <w:name w:val="Endtnote Reference"/>
    <w:aliases w:val="1_GA"/>
    <w:basedOn w:val="DefaultParagraphFont"/>
    <w:qFormat/>
    <w:rsid w:val="00115674"/>
    <w:rPr>
      <w:rFonts w:ascii="Times New Roman" w:hAnsi="Times New Roman" w:cs="Traditional Arabic"/>
      <w:b/>
      <w:kern w:val="0"/>
      <w:sz w:val="18"/>
      <w:szCs w:val="28"/>
      <w:vertAlign w:val="superscript"/>
    </w:rPr>
  </w:style>
  <w:style w:type="paragraph" w:styleId="Footer">
    <w:name w:val="footer"/>
    <w:aliases w:val="3_GA,3_G"/>
    <w:basedOn w:val="Normal"/>
    <w:link w:val="FooterChar"/>
    <w:uiPriority w:val="99"/>
    <w:qFormat/>
    <w:rsid w:val="00AB6758"/>
    <w:pPr>
      <w:suppressAutoHyphens/>
      <w:bidi w:val="0"/>
      <w:spacing w:line="240" w:lineRule="auto"/>
    </w:pPr>
    <w:rPr>
      <w:sz w:val="16"/>
      <w:szCs w:val="22"/>
      <w:lang w:val="en-GB"/>
    </w:rPr>
  </w:style>
  <w:style w:type="character" w:customStyle="1" w:styleId="FooterChar">
    <w:name w:val="Footer Char"/>
    <w:aliases w:val="3_GA Char,3_G Char"/>
    <w:basedOn w:val="DefaultParagraphFont"/>
    <w:link w:val="Footer"/>
    <w:uiPriority w:val="99"/>
    <w:rsid w:val="00AB6758"/>
    <w:rPr>
      <w:rFonts w:ascii="Times New Roman" w:eastAsia="Times New Roman" w:hAnsi="Times New Roman" w:cs="Traditional Arabic"/>
      <w:sz w:val="16"/>
      <w:lang w:val="en-GB"/>
    </w:rPr>
  </w:style>
  <w:style w:type="paragraph" w:customStyle="1" w:styleId="FootnoteText1">
    <w:name w:val="Footnote Text1"/>
    <w:aliases w:val="5_GA,footnote Text"/>
    <w:basedOn w:val="Normal"/>
    <w:qFormat/>
    <w:rsid w:val="00820B9E"/>
    <w:pPr>
      <w:spacing w:after="60" w:line="300" w:lineRule="exact"/>
      <w:ind w:left="1247" w:right="1247" w:hanging="567"/>
    </w:pPr>
    <w:rPr>
      <w:sz w:val="18"/>
      <w:szCs w:val="26"/>
    </w:rPr>
  </w:style>
  <w:style w:type="paragraph" w:styleId="Header">
    <w:name w:val="header"/>
    <w:aliases w:val="6_GA,6_G"/>
    <w:basedOn w:val="Normal"/>
    <w:link w:val="HeaderChar"/>
    <w:uiPriority w:val="99"/>
    <w:qFormat/>
    <w:rsid w:val="00AB6758"/>
    <w:pPr>
      <w:pBdr>
        <w:bottom w:val="single" w:sz="4" w:space="4" w:color="auto"/>
      </w:pBdr>
      <w:suppressAutoHyphens/>
      <w:bidi w:val="0"/>
    </w:pPr>
    <w:rPr>
      <w:b/>
      <w:bCs/>
      <w:sz w:val="18"/>
      <w:szCs w:val="26"/>
    </w:rPr>
  </w:style>
  <w:style w:type="character" w:customStyle="1" w:styleId="HeaderChar">
    <w:name w:val="Header Char"/>
    <w:aliases w:val="6_GA Char,6_G Char"/>
    <w:basedOn w:val="DefaultParagraphFont"/>
    <w:link w:val="Header"/>
    <w:uiPriority w:val="99"/>
    <w:rsid w:val="00AB6758"/>
    <w:rPr>
      <w:rFonts w:ascii="Times New Roman" w:eastAsia="Times New Roman" w:hAnsi="Times New Roman" w:cs="Traditional Arabic"/>
      <w:b/>
      <w:bCs/>
      <w:sz w:val="18"/>
      <w:szCs w:val="26"/>
    </w:rPr>
  </w:style>
  <w:style w:type="character" w:customStyle="1" w:styleId="Heading1Char">
    <w:name w:val="Heading 1 Char"/>
    <w:aliases w:val="Table_GA Char,Table_G Char"/>
    <w:basedOn w:val="DefaultParagraphFont"/>
    <w:link w:val="Heading1"/>
    <w:uiPriority w:val="9"/>
    <w:rsid w:val="00AB6758"/>
    <w:rPr>
      <w:rFonts w:ascii="Times New Roman" w:eastAsia="Times New Roman" w:hAnsi="Times New Roman" w:cs="Traditional Arabic"/>
      <w:sz w:val="20"/>
      <w:szCs w:val="30"/>
    </w:rPr>
  </w:style>
  <w:style w:type="character" w:styleId="PageNumber">
    <w:name w:val="page number"/>
    <w:aliases w:val="7_GA,7_G"/>
    <w:basedOn w:val="DefaultParagraphFont"/>
    <w:qFormat/>
    <w:rsid w:val="00AB6758"/>
    <w:rPr>
      <w:rFonts w:ascii="Times New Roman" w:hAnsi="Times New Roman"/>
      <w:b/>
      <w:sz w:val="18"/>
    </w:rPr>
  </w:style>
  <w:style w:type="paragraph" w:customStyle="1" w:styleId="XXLargeGA">
    <w:name w:val="XXLarge_GA"/>
    <w:basedOn w:val="XLargeGA"/>
    <w:next w:val="Normal"/>
    <w:qFormat/>
    <w:rsid w:val="00AB6758"/>
    <w:pPr>
      <w:spacing w:line="820" w:lineRule="exact"/>
    </w:pPr>
    <w:rPr>
      <w:spacing w:val="-8"/>
      <w:w w:val="96"/>
      <w:sz w:val="57"/>
      <w:szCs w:val="86"/>
    </w:rPr>
  </w:style>
  <w:style w:type="character" w:customStyle="1" w:styleId="Heading2Char">
    <w:name w:val="Heading 2 Char"/>
    <w:basedOn w:val="DefaultParagraphFont"/>
    <w:link w:val="Heading2"/>
    <w:uiPriority w:val="9"/>
    <w:rsid w:val="0045578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455780"/>
    <w:rPr>
      <w:b/>
      <w:bCs/>
      <w:smallCaps/>
      <w:spacing w:val="5"/>
    </w:rPr>
  </w:style>
  <w:style w:type="character" w:customStyle="1" w:styleId="Heading3Char">
    <w:name w:val="Heading 3 Char"/>
    <w:basedOn w:val="DefaultParagraphFont"/>
    <w:link w:val="Heading3"/>
    <w:uiPriority w:val="9"/>
    <w:rsid w:val="00EC4B6B"/>
    <w:rPr>
      <w:rFonts w:asciiTheme="majorHAnsi" w:eastAsiaTheme="majorEastAsia" w:hAnsiTheme="majorHAnsi" w:cstheme="majorBidi"/>
      <w:b/>
      <w:bCs/>
      <w:color w:val="4F81BD" w:themeColor="accent1"/>
      <w:sz w:val="20"/>
      <w:szCs w:val="30"/>
    </w:rPr>
  </w:style>
  <w:style w:type="character" w:customStyle="1" w:styleId="Heading4Char">
    <w:name w:val="Heading 4 Char"/>
    <w:basedOn w:val="DefaultParagraphFont"/>
    <w:link w:val="Heading4"/>
    <w:uiPriority w:val="9"/>
    <w:rsid w:val="00EC4B6B"/>
    <w:rPr>
      <w:rFonts w:asciiTheme="majorHAnsi" w:eastAsiaTheme="majorEastAsia" w:hAnsiTheme="majorHAnsi" w:cstheme="majorBidi"/>
      <w:b/>
      <w:bCs/>
      <w:i/>
      <w:iCs/>
      <w:color w:val="4F81BD" w:themeColor="accent1"/>
      <w:sz w:val="20"/>
      <w:szCs w:val="30"/>
    </w:rPr>
  </w:style>
  <w:style w:type="character" w:customStyle="1" w:styleId="Heading5Char">
    <w:name w:val="Heading 5 Char"/>
    <w:basedOn w:val="DefaultParagraphFont"/>
    <w:link w:val="Heading5"/>
    <w:uiPriority w:val="9"/>
    <w:rsid w:val="00EC4B6B"/>
    <w:rPr>
      <w:rFonts w:asciiTheme="majorHAnsi" w:eastAsiaTheme="majorEastAsia" w:hAnsiTheme="majorHAnsi" w:cstheme="majorBidi"/>
      <w:color w:val="243F60" w:themeColor="accent1" w:themeShade="7F"/>
      <w:sz w:val="20"/>
      <w:szCs w:val="30"/>
    </w:rPr>
  </w:style>
  <w:style w:type="character" w:customStyle="1" w:styleId="Heading6Char">
    <w:name w:val="Heading 6 Char"/>
    <w:basedOn w:val="DefaultParagraphFont"/>
    <w:link w:val="Heading6"/>
    <w:uiPriority w:val="9"/>
    <w:rsid w:val="00EC4B6B"/>
    <w:rPr>
      <w:rFonts w:asciiTheme="majorHAnsi" w:eastAsiaTheme="majorEastAsia" w:hAnsiTheme="majorHAnsi" w:cstheme="majorBidi"/>
      <w:i/>
      <w:iCs/>
      <w:color w:val="243F60" w:themeColor="accent1" w:themeShade="7F"/>
      <w:sz w:val="20"/>
      <w:szCs w:val="30"/>
    </w:rPr>
  </w:style>
  <w:style w:type="character" w:customStyle="1" w:styleId="Heading7Char">
    <w:name w:val="Heading 7 Char"/>
    <w:basedOn w:val="DefaultParagraphFont"/>
    <w:link w:val="Heading7"/>
    <w:uiPriority w:val="9"/>
    <w:rsid w:val="00EC4B6B"/>
    <w:rPr>
      <w:rFonts w:asciiTheme="majorHAnsi" w:eastAsiaTheme="majorEastAsia" w:hAnsiTheme="majorHAnsi" w:cstheme="majorBidi"/>
      <w:i/>
      <w:iCs/>
      <w:color w:val="404040" w:themeColor="text1" w:themeTint="BF"/>
      <w:sz w:val="20"/>
      <w:szCs w:val="30"/>
    </w:rPr>
  </w:style>
  <w:style w:type="character" w:customStyle="1" w:styleId="Heading8Char">
    <w:name w:val="Heading 8 Char"/>
    <w:basedOn w:val="DefaultParagraphFont"/>
    <w:link w:val="Heading8"/>
    <w:uiPriority w:val="9"/>
    <w:rsid w:val="00EC4B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C4B6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C4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B6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C4B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C4B6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EC4B6B"/>
    <w:rPr>
      <w:i/>
      <w:iCs/>
      <w:color w:val="808080" w:themeColor="text1" w:themeTint="7F"/>
    </w:rPr>
  </w:style>
  <w:style w:type="table" w:styleId="ColorfulGrid-Accent6">
    <w:name w:val="Colorful Grid Accent 6"/>
    <w:basedOn w:val="TableNormal"/>
    <w:uiPriority w:val="73"/>
    <w:rsid w:val="00EC4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Emphasis">
    <w:name w:val="Emphasis"/>
    <w:basedOn w:val="DefaultParagraphFont"/>
    <w:uiPriority w:val="20"/>
    <w:qFormat/>
    <w:rsid w:val="003260FF"/>
    <w:rPr>
      <w:i/>
      <w:iCs/>
    </w:rPr>
  </w:style>
  <w:style w:type="character" w:styleId="IntenseEmphasis">
    <w:name w:val="Intense Emphasis"/>
    <w:basedOn w:val="DefaultParagraphFont"/>
    <w:uiPriority w:val="21"/>
    <w:qFormat/>
    <w:rsid w:val="003260FF"/>
    <w:rPr>
      <w:b/>
      <w:bCs/>
      <w:i/>
      <w:iCs/>
      <w:color w:val="4F81BD" w:themeColor="accent1"/>
    </w:rPr>
  </w:style>
  <w:style w:type="character" w:styleId="Strong">
    <w:name w:val="Strong"/>
    <w:basedOn w:val="DefaultParagraphFont"/>
    <w:uiPriority w:val="22"/>
    <w:rsid w:val="003260FF"/>
    <w:rPr>
      <w:b/>
      <w:bCs/>
    </w:rPr>
  </w:style>
  <w:style w:type="paragraph" w:styleId="Quote">
    <w:name w:val="Quote"/>
    <w:basedOn w:val="Normal"/>
    <w:next w:val="Normal"/>
    <w:link w:val="QuoteChar"/>
    <w:uiPriority w:val="29"/>
    <w:qFormat/>
    <w:rsid w:val="003260FF"/>
    <w:rPr>
      <w:i/>
      <w:iCs/>
      <w:color w:val="000000" w:themeColor="text1"/>
    </w:rPr>
  </w:style>
  <w:style w:type="character" w:customStyle="1" w:styleId="QuoteChar">
    <w:name w:val="Quote Char"/>
    <w:basedOn w:val="DefaultParagraphFont"/>
    <w:link w:val="Quote"/>
    <w:uiPriority w:val="29"/>
    <w:rsid w:val="003260FF"/>
    <w:rPr>
      <w:rFonts w:ascii="Times New Roman" w:hAnsi="Times New Roman" w:cs="Traditional Arabic"/>
      <w:i/>
      <w:iCs/>
      <w:color w:val="000000" w:themeColor="text1"/>
      <w:sz w:val="20"/>
      <w:szCs w:val="30"/>
    </w:rPr>
  </w:style>
  <w:style w:type="paragraph" w:styleId="IntenseQuote">
    <w:name w:val="Intense Quote"/>
    <w:basedOn w:val="Normal"/>
    <w:next w:val="Normal"/>
    <w:link w:val="IntenseQuoteChar"/>
    <w:uiPriority w:val="30"/>
    <w:qFormat/>
    <w:rsid w:val="003260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60FF"/>
    <w:rPr>
      <w:rFonts w:ascii="Times New Roman" w:hAnsi="Times New Roman" w:cs="Traditional Arabic"/>
      <w:b/>
      <w:bCs/>
      <w:i/>
      <w:iCs/>
      <w:color w:val="4F81BD" w:themeColor="accent1"/>
      <w:sz w:val="20"/>
      <w:szCs w:val="30"/>
    </w:rPr>
  </w:style>
  <w:style w:type="character" w:styleId="SubtleReference">
    <w:name w:val="Subtle Reference"/>
    <w:basedOn w:val="DefaultParagraphFont"/>
    <w:uiPriority w:val="31"/>
    <w:qFormat/>
    <w:rsid w:val="003260FF"/>
    <w:rPr>
      <w:smallCaps/>
      <w:color w:val="C0504D" w:themeColor="accent2"/>
      <w:u w:val="single"/>
    </w:rPr>
  </w:style>
  <w:style w:type="character" w:styleId="IntenseReference">
    <w:name w:val="Intense Reference"/>
    <w:basedOn w:val="DefaultParagraphFont"/>
    <w:uiPriority w:val="32"/>
    <w:qFormat/>
    <w:rsid w:val="003260FF"/>
    <w:rPr>
      <w:b/>
      <w:bCs/>
      <w:smallCaps/>
      <w:color w:val="C0504D" w:themeColor="accent2"/>
      <w:spacing w:val="5"/>
      <w:u w:val="single"/>
    </w:rPr>
  </w:style>
  <w:style w:type="paragraph" w:styleId="ListParagraph">
    <w:name w:val="List Paragraph"/>
    <w:aliases w:val="BPList"/>
    <w:basedOn w:val="Normal"/>
    <w:link w:val="ListParagraphChar"/>
    <w:uiPriority w:val="34"/>
    <w:qFormat/>
    <w:rsid w:val="003260FF"/>
    <w:pPr>
      <w:ind w:left="720"/>
      <w:contextualSpacing/>
    </w:pPr>
  </w:style>
  <w:style w:type="table" w:styleId="MediumShading1-Accent4">
    <w:name w:val="Medium Shading 1 Accent 4"/>
    <w:basedOn w:val="TableNormal"/>
    <w:uiPriority w:val="63"/>
    <w:rsid w:val="003260F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aliases w:val="1_G"/>
    <w:basedOn w:val="DefaultParagraphFont"/>
    <w:uiPriority w:val="99"/>
    <w:unhideWhenUsed/>
    <w:rsid w:val="002901D9"/>
    <w:rPr>
      <w:vertAlign w:val="superscript"/>
    </w:rPr>
  </w:style>
  <w:style w:type="table" w:styleId="TableGrid">
    <w:name w:val="Table Grid"/>
    <w:basedOn w:val="TableNormal"/>
    <w:uiPriority w:val="59"/>
    <w:rsid w:val="001C25EA"/>
    <w:pPr>
      <w:bidi/>
      <w:spacing w:after="0" w:line="240" w:lineRule="auto"/>
      <w:jc w:val="lowKashida"/>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rsid w:val="001C25EA"/>
    <w:pPr>
      <w:numPr>
        <w:numId w:val="6"/>
      </w:numPr>
    </w:pPr>
  </w:style>
  <w:style w:type="numbering" w:styleId="1ai">
    <w:name w:val="Outline List 1"/>
    <w:basedOn w:val="NoList"/>
    <w:semiHidden/>
    <w:rsid w:val="001C25EA"/>
    <w:pPr>
      <w:numPr>
        <w:numId w:val="7"/>
      </w:numPr>
    </w:pPr>
  </w:style>
  <w:style w:type="character" w:customStyle="1" w:styleId="RedFont">
    <w:name w:val="Red_Font"/>
    <w:rsid w:val="001C25EA"/>
    <w:rPr>
      <w:color w:val="FF0000"/>
      <w:kern w:val="16"/>
    </w:rPr>
  </w:style>
  <w:style w:type="character" w:customStyle="1" w:styleId="BlueFont">
    <w:name w:val="Blue_Font"/>
    <w:rsid w:val="001C25EA"/>
    <w:rPr>
      <w:color w:val="0000FF"/>
      <w:kern w:val="16"/>
    </w:rPr>
  </w:style>
  <w:style w:type="paragraph" w:customStyle="1" w:styleId="SingleTxtG">
    <w:name w:val="_ Single Txt_G"/>
    <w:basedOn w:val="Normal"/>
    <w:link w:val="SingleTxtGChar"/>
    <w:rsid w:val="001C25EA"/>
    <w:pPr>
      <w:suppressAutoHyphens/>
      <w:bidi w:val="0"/>
      <w:spacing w:after="120"/>
      <w:ind w:left="1134" w:right="1134"/>
      <w:jc w:val="both"/>
    </w:pPr>
    <w:rPr>
      <w:rFonts w:cs="Times New Roman"/>
      <w:szCs w:val="20"/>
      <w:lang w:val="en-GB"/>
    </w:rPr>
  </w:style>
  <w:style w:type="paragraph" w:customStyle="1" w:styleId="HMG">
    <w:name w:val="_ H __M_G"/>
    <w:basedOn w:val="Normal"/>
    <w:next w:val="Normal"/>
    <w:link w:val="HMGCar"/>
    <w:rsid w:val="001C25EA"/>
    <w:pPr>
      <w:keepNext/>
      <w:keepLines/>
      <w:tabs>
        <w:tab w:val="right" w:pos="851"/>
      </w:tabs>
      <w:suppressAutoHyphens/>
      <w:bidi w:val="0"/>
      <w:spacing w:before="240" w:after="240" w:line="360" w:lineRule="exact"/>
      <w:ind w:left="1134" w:right="1134" w:hanging="1134"/>
      <w:jc w:val="left"/>
    </w:pPr>
    <w:rPr>
      <w:rFonts w:cs="Times New Roman"/>
      <w:b/>
      <w:sz w:val="34"/>
      <w:szCs w:val="20"/>
      <w:lang w:val="en-GB"/>
    </w:rPr>
  </w:style>
  <w:style w:type="paragraph" w:customStyle="1" w:styleId="HChG">
    <w:name w:val="_ H _Ch_G"/>
    <w:basedOn w:val="Normal"/>
    <w:next w:val="Normal"/>
    <w:rsid w:val="001C25EA"/>
    <w:pPr>
      <w:keepNext/>
      <w:keepLines/>
      <w:tabs>
        <w:tab w:val="right" w:pos="851"/>
      </w:tabs>
      <w:suppressAutoHyphens/>
      <w:bidi w:val="0"/>
      <w:spacing w:before="360" w:after="240" w:line="300" w:lineRule="exact"/>
      <w:ind w:left="1134" w:right="1134" w:hanging="1134"/>
      <w:jc w:val="left"/>
    </w:pPr>
    <w:rPr>
      <w:rFonts w:cs="Times New Roman"/>
      <w:b/>
      <w:sz w:val="28"/>
      <w:szCs w:val="20"/>
      <w:lang w:val="en-GB"/>
    </w:rPr>
  </w:style>
  <w:style w:type="character" w:styleId="Hyperlink">
    <w:name w:val="Hyperlink"/>
    <w:uiPriority w:val="99"/>
    <w:rsid w:val="001C25EA"/>
    <w:rPr>
      <w:color w:val="auto"/>
      <w:u w:val="none"/>
    </w:rPr>
  </w:style>
  <w:style w:type="character" w:styleId="FollowedHyperlink">
    <w:name w:val="FollowedHyperlink"/>
    <w:uiPriority w:val="99"/>
    <w:rsid w:val="001C25EA"/>
    <w:rPr>
      <w:color w:val="auto"/>
      <w:u w:val="none"/>
    </w:rPr>
  </w:style>
  <w:style w:type="paragraph" w:customStyle="1" w:styleId="SMG">
    <w:name w:val="__S_M_G"/>
    <w:basedOn w:val="Normal"/>
    <w:next w:val="Normal"/>
    <w:rsid w:val="001C25EA"/>
    <w:pPr>
      <w:keepNext/>
      <w:keepLines/>
      <w:suppressAutoHyphens/>
      <w:bidi w:val="0"/>
      <w:spacing w:before="240" w:after="240" w:line="420" w:lineRule="exact"/>
      <w:ind w:left="1134" w:right="1134"/>
      <w:jc w:val="left"/>
    </w:pPr>
    <w:rPr>
      <w:rFonts w:cs="Times New Roman"/>
      <w:b/>
      <w:sz w:val="40"/>
      <w:szCs w:val="20"/>
      <w:lang w:val="en-GB"/>
    </w:rPr>
  </w:style>
  <w:style w:type="paragraph" w:customStyle="1" w:styleId="SLG">
    <w:name w:val="__S_L_G"/>
    <w:basedOn w:val="Normal"/>
    <w:next w:val="Normal"/>
    <w:rsid w:val="001C25EA"/>
    <w:pPr>
      <w:keepNext/>
      <w:keepLines/>
      <w:suppressAutoHyphens/>
      <w:bidi w:val="0"/>
      <w:spacing w:before="240" w:after="240" w:line="580" w:lineRule="exact"/>
      <w:ind w:left="1134" w:right="1134"/>
      <w:jc w:val="left"/>
    </w:pPr>
    <w:rPr>
      <w:rFonts w:cs="Times New Roman"/>
      <w:b/>
      <w:sz w:val="56"/>
      <w:szCs w:val="20"/>
      <w:lang w:val="en-GB"/>
    </w:rPr>
  </w:style>
  <w:style w:type="paragraph" w:customStyle="1" w:styleId="SSG">
    <w:name w:val="__S_S_G"/>
    <w:basedOn w:val="Normal"/>
    <w:next w:val="Normal"/>
    <w:rsid w:val="001C25EA"/>
    <w:pPr>
      <w:keepNext/>
      <w:keepLines/>
      <w:suppressAutoHyphens/>
      <w:bidi w:val="0"/>
      <w:spacing w:before="240" w:after="240" w:line="300" w:lineRule="exact"/>
      <w:ind w:left="1134" w:right="1134"/>
      <w:jc w:val="left"/>
    </w:pPr>
    <w:rPr>
      <w:rFonts w:cs="Times New Roman"/>
      <w:b/>
      <w:sz w:val="28"/>
      <w:szCs w:val="20"/>
      <w:lang w:val="en-GB"/>
    </w:rPr>
  </w:style>
  <w:style w:type="paragraph" w:customStyle="1" w:styleId="XLargeG">
    <w:name w:val="__XLarge_G"/>
    <w:basedOn w:val="Normal"/>
    <w:next w:val="Normal"/>
    <w:rsid w:val="001C25EA"/>
    <w:pPr>
      <w:keepNext/>
      <w:keepLines/>
      <w:suppressAutoHyphens/>
      <w:bidi w:val="0"/>
      <w:spacing w:before="240" w:after="240" w:line="420" w:lineRule="exact"/>
      <w:ind w:left="1134" w:right="1134"/>
      <w:jc w:val="left"/>
    </w:pPr>
    <w:rPr>
      <w:rFonts w:cs="Times New Roman"/>
      <w:b/>
      <w:sz w:val="40"/>
      <w:szCs w:val="20"/>
      <w:lang w:val="en-GB"/>
    </w:rPr>
  </w:style>
  <w:style w:type="paragraph" w:customStyle="1" w:styleId="Bullet1G">
    <w:name w:val="_Bullet 1_G"/>
    <w:basedOn w:val="Normal"/>
    <w:rsid w:val="001C25EA"/>
    <w:pPr>
      <w:numPr>
        <w:numId w:val="8"/>
      </w:numPr>
      <w:suppressAutoHyphens/>
      <w:bidi w:val="0"/>
      <w:spacing w:after="120"/>
      <w:ind w:right="1134"/>
      <w:jc w:val="both"/>
    </w:pPr>
    <w:rPr>
      <w:rFonts w:cs="Times New Roman"/>
      <w:szCs w:val="20"/>
      <w:lang w:val="en-GB"/>
    </w:rPr>
  </w:style>
  <w:style w:type="paragraph" w:customStyle="1" w:styleId="Bullet2G">
    <w:name w:val="_Bullet 2_G"/>
    <w:basedOn w:val="Normal"/>
    <w:rsid w:val="001C25EA"/>
    <w:pPr>
      <w:numPr>
        <w:numId w:val="9"/>
      </w:numPr>
      <w:suppressAutoHyphens/>
      <w:bidi w:val="0"/>
      <w:spacing w:after="120"/>
      <w:ind w:right="1134"/>
      <w:jc w:val="both"/>
    </w:pPr>
    <w:rPr>
      <w:rFonts w:cs="Times New Roman"/>
      <w:szCs w:val="20"/>
      <w:lang w:val="en-GB"/>
    </w:rPr>
  </w:style>
  <w:style w:type="paragraph" w:customStyle="1" w:styleId="H1G">
    <w:name w:val="_ H_1_G"/>
    <w:basedOn w:val="Normal"/>
    <w:next w:val="Normal"/>
    <w:rsid w:val="001C25EA"/>
    <w:pPr>
      <w:keepNext/>
      <w:keepLines/>
      <w:tabs>
        <w:tab w:val="right" w:pos="851"/>
      </w:tabs>
      <w:suppressAutoHyphens/>
      <w:bidi w:val="0"/>
      <w:spacing w:before="360" w:after="240" w:line="270" w:lineRule="exact"/>
      <w:ind w:left="1134" w:right="1134" w:hanging="1134"/>
      <w:jc w:val="left"/>
    </w:pPr>
    <w:rPr>
      <w:rFonts w:cs="Times New Roman"/>
      <w:b/>
      <w:sz w:val="24"/>
      <w:szCs w:val="20"/>
      <w:lang w:val="en-GB"/>
    </w:rPr>
  </w:style>
  <w:style w:type="paragraph" w:customStyle="1" w:styleId="H23G">
    <w:name w:val="_ H_2/3_G"/>
    <w:basedOn w:val="Normal"/>
    <w:next w:val="Normal"/>
    <w:rsid w:val="001C25EA"/>
    <w:pPr>
      <w:keepNext/>
      <w:keepLines/>
      <w:tabs>
        <w:tab w:val="right" w:pos="851"/>
      </w:tabs>
      <w:suppressAutoHyphens/>
      <w:bidi w:val="0"/>
      <w:spacing w:before="240" w:after="120" w:line="240" w:lineRule="exact"/>
      <w:ind w:left="1134" w:right="1134" w:hanging="1134"/>
      <w:jc w:val="left"/>
    </w:pPr>
    <w:rPr>
      <w:rFonts w:cs="Times New Roman"/>
      <w:b/>
      <w:szCs w:val="20"/>
      <w:lang w:val="en-GB"/>
    </w:rPr>
  </w:style>
  <w:style w:type="paragraph" w:customStyle="1" w:styleId="H4G">
    <w:name w:val="_ H_4_G"/>
    <w:basedOn w:val="Normal"/>
    <w:next w:val="Normal"/>
    <w:rsid w:val="001C25EA"/>
    <w:pPr>
      <w:keepNext/>
      <w:keepLines/>
      <w:tabs>
        <w:tab w:val="right" w:pos="851"/>
      </w:tabs>
      <w:suppressAutoHyphens/>
      <w:bidi w:val="0"/>
      <w:spacing w:before="240" w:after="120" w:line="240" w:lineRule="exact"/>
      <w:ind w:left="1134" w:right="1134" w:hanging="1134"/>
      <w:jc w:val="left"/>
    </w:pPr>
    <w:rPr>
      <w:rFonts w:cs="Times New Roman"/>
      <w:i/>
      <w:szCs w:val="20"/>
      <w:lang w:val="en-GB"/>
    </w:rPr>
  </w:style>
  <w:style w:type="paragraph" w:customStyle="1" w:styleId="H56G">
    <w:name w:val="_ H_5/6_G"/>
    <w:basedOn w:val="Normal"/>
    <w:next w:val="Normal"/>
    <w:rsid w:val="001C25EA"/>
    <w:pPr>
      <w:keepNext/>
      <w:keepLines/>
      <w:tabs>
        <w:tab w:val="right" w:pos="851"/>
      </w:tabs>
      <w:suppressAutoHyphens/>
      <w:bidi w:val="0"/>
      <w:spacing w:before="240" w:after="120" w:line="240" w:lineRule="exact"/>
      <w:ind w:left="1134" w:right="1134" w:hanging="1134"/>
      <w:jc w:val="left"/>
    </w:pPr>
    <w:rPr>
      <w:rFonts w:cs="Times New Roman"/>
      <w:szCs w:val="20"/>
      <w:lang w:val="en-GB"/>
    </w:rPr>
  </w:style>
  <w:style w:type="character" w:customStyle="1" w:styleId="SingleTxtGChar">
    <w:name w:val="_ Single Txt_G Char"/>
    <w:link w:val="SingleTxtG"/>
    <w:locked/>
    <w:rsid w:val="001C25EA"/>
    <w:rPr>
      <w:rFonts w:ascii="Times New Roman" w:hAnsi="Times New Roman" w:cs="Times New Roman"/>
      <w:sz w:val="20"/>
      <w:szCs w:val="20"/>
      <w:lang w:val="en-GB"/>
    </w:rPr>
  </w:style>
  <w:style w:type="character" w:customStyle="1" w:styleId="HMGCar">
    <w:name w:val="_ H __M_G Car"/>
    <w:link w:val="HMG"/>
    <w:locked/>
    <w:rsid w:val="001C25EA"/>
    <w:rPr>
      <w:rFonts w:ascii="Times New Roman" w:hAnsi="Times New Roman" w:cs="Times New Roman"/>
      <w:b/>
      <w:sz w:val="34"/>
      <w:szCs w:val="20"/>
      <w:lang w:val="en-GB"/>
    </w:rPr>
  </w:style>
  <w:style w:type="paragraph" w:styleId="NormalWeb">
    <w:name w:val="Normal (Web)"/>
    <w:basedOn w:val="Normal"/>
    <w:uiPriority w:val="99"/>
    <w:unhideWhenUsed/>
    <w:rsid w:val="001C25EA"/>
    <w:pPr>
      <w:bidi w:val="0"/>
      <w:spacing w:before="100" w:beforeAutospacing="1" w:after="100" w:afterAutospacing="1" w:line="240" w:lineRule="auto"/>
      <w:jc w:val="left"/>
    </w:pPr>
    <w:rPr>
      <w:rFonts w:cs="Times New Roman"/>
      <w:sz w:val="24"/>
      <w:szCs w:val="24"/>
    </w:rPr>
  </w:style>
  <w:style w:type="paragraph" w:styleId="TOC1">
    <w:name w:val="toc 1"/>
    <w:basedOn w:val="Normal"/>
    <w:next w:val="Normal"/>
    <w:autoRedefine/>
    <w:uiPriority w:val="39"/>
    <w:unhideWhenUsed/>
    <w:rsid w:val="001C25EA"/>
    <w:pPr>
      <w:tabs>
        <w:tab w:val="right" w:leader="dot" w:pos="9182"/>
      </w:tabs>
      <w:spacing w:after="200" w:line="276" w:lineRule="auto"/>
      <w:jc w:val="left"/>
    </w:pPr>
    <w:rPr>
      <w:rFonts w:ascii="Calibri" w:hAnsi="Calibri" w:cs="Arial"/>
      <w:noProof/>
      <w:sz w:val="22"/>
      <w:szCs w:val="22"/>
    </w:rPr>
  </w:style>
  <w:style w:type="paragraph" w:styleId="TOC2">
    <w:name w:val="toc 2"/>
    <w:basedOn w:val="Normal"/>
    <w:next w:val="Normal"/>
    <w:autoRedefine/>
    <w:uiPriority w:val="39"/>
    <w:unhideWhenUsed/>
    <w:rsid w:val="001C25EA"/>
    <w:pPr>
      <w:tabs>
        <w:tab w:val="right" w:leader="dot" w:pos="9182"/>
      </w:tabs>
      <w:spacing w:after="200" w:line="276" w:lineRule="auto"/>
      <w:jc w:val="right"/>
    </w:pPr>
    <w:rPr>
      <w:rFonts w:ascii="Calibri" w:hAnsi="Calibri" w:cs="Arial"/>
      <w:sz w:val="22"/>
      <w:szCs w:val="22"/>
      <w:lang w:bidi="en-US"/>
    </w:rPr>
  </w:style>
  <w:style w:type="paragraph" w:styleId="TOC3">
    <w:name w:val="toc 3"/>
    <w:basedOn w:val="Normal"/>
    <w:next w:val="Normal"/>
    <w:autoRedefine/>
    <w:uiPriority w:val="39"/>
    <w:unhideWhenUsed/>
    <w:rsid w:val="001C25EA"/>
    <w:pPr>
      <w:bidi w:val="0"/>
      <w:spacing w:after="200" w:line="276" w:lineRule="auto"/>
      <w:ind w:left="440"/>
      <w:jc w:val="left"/>
    </w:pPr>
    <w:rPr>
      <w:rFonts w:ascii="Calibri" w:hAnsi="Calibri" w:cs="Arial"/>
      <w:sz w:val="22"/>
      <w:szCs w:val="22"/>
      <w:lang w:bidi="en-US"/>
    </w:rPr>
  </w:style>
  <w:style w:type="paragraph" w:styleId="TOC4">
    <w:name w:val="toc 4"/>
    <w:basedOn w:val="Normal"/>
    <w:next w:val="Normal"/>
    <w:autoRedefine/>
    <w:uiPriority w:val="39"/>
    <w:unhideWhenUsed/>
    <w:rsid w:val="001C25EA"/>
    <w:pPr>
      <w:bidi w:val="0"/>
      <w:spacing w:after="100" w:line="276" w:lineRule="auto"/>
      <w:ind w:left="660"/>
      <w:jc w:val="left"/>
    </w:pPr>
    <w:rPr>
      <w:rFonts w:ascii="Calibri" w:hAnsi="Calibri" w:cs="Arial"/>
      <w:sz w:val="22"/>
      <w:szCs w:val="22"/>
    </w:rPr>
  </w:style>
  <w:style w:type="paragraph" w:styleId="TOC5">
    <w:name w:val="toc 5"/>
    <w:basedOn w:val="Normal"/>
    <w:next w:val="Normal"/>
    <w:autoRedefine/>
    <w:uiPriority w:val="39"/>
    <w:unhideWhenUsed/>
    <w:rsid w:val="001C25EA"/>
    <w:pPr>
      <w:bidi w:val="0"/>
      <w:spacing w:after="100" w:line="276" w:lineRule="auto"/>
      <w:ind w:left="880"/>
      <w:jc w:val="left"/>
    </w:pPr>
    <w:rPr>
      <w:rFonts w:ascii="Calibri" w:hAnsi="Calibri" w:cs="Arial"/>
      <w:sz w:val="22"/>
      <w:szCs w:val="22"/>
    </w:rPr>
  </w:style>
  <w:style w:type="paragraph" w:styleId="TOC6">
    <w:name w:val="toc 6"/>
    <w:basedOn w:val="Normal"/>
    <w:next w:val="Normal"/>
    <w:autoRedefine/>
    <w:uiPriority w:val="39"/>
    <w:unhideWhenUsed/>
    <w:rsid w:val="001C25EA"/>
    <w:pPr>
      <w:bidi w:val="0"/>
      <w:spacing w:after="100" w:line="276" w:lineRule="auto"/>
      <w:ind w:left="1100"/>
      <w:jc w:val="left"/>
    </w:pPr>
    <w:rPr>
      <w:rFonts w:ascii="Calibri" w:hAnsi="Calibri" w:cs="Arial"/>
      <w:sz w:val="22"/>
      <w:szCs w:val="22"/>
    </w:rPr>
  </w:style>
  <w:style w:type="paragraph" w:styleId="TOC7">
    <w:name w:val="toc 7"/>
    <w:basedOn w:val="Normal"/>
    <w:next w:val="Normal"/>
    <w:autoRedefine/>
    <w:uiPriority w:val="39"/>
    <w:unhideWhenUsed/>
    <w:rsid w:val="001C25EA"/>
    <w:pPr>
      <w:bidi w:val="0"/>
      <w:spacing w:after="100" w:line="276" w:lineRule="auto"/>
      <w:ind w:left="1320"/>
      <w:jc w:val="left"/>
    </w:pPr>
    <w:rPr>
      <w:rFonts w:ascii="Calibri" w:hAnsi="Calibri" w:cs="Arial"/>
      <w:sz w:val="22"/>
      <w:szCs w:val="22"/>
    </w:rPr>
  </w:style>
  <w:style w:type="paragraph" w:styleId="TOC8">
    <w:name w:val="toc 8"/>
    <w:basedOn w:val="Normal"/>
    <w:next w:val="Normal"/>
    <w:autoRedefine/>
    <w:uiPriority w:val="39"/>
    <w:unhideWhenUsed/>
    <w:rsid w:val="001C25EA"/>
    <w:pPr>
      <w:bidi w:val="0"/>
      <w:spacing w:after="100" w:line="276" w:lineRule="auto"/>
      <w:ind w:left="1540"/>
      <w:jc w:val="left"/>
    </w:pPr>
    <w:rPr>
      <w:rFonts w:ascii="Calibri" w:hAnsi="Calibri" w:cs="Arial"/>
      <w:sz w:val="22"/>
      <w:szCs w:val="22"/>
    </w:rPr>
  </w:style>
  <w:style w:type="paragraph" w:styleId="TOC9">
    <w:name w:val="toc 9"/>
    <w:basedOn w:val="Normal"/>
    <w:next w:val="Normal"/>
    <w:autoRedefine/>
    <w:uiPriority w:val="39"/>
    <w:unhideWhenUsed/>
    <w:rsid w:val="001C25EA"/>
    <w:pPr>
      <w:bidi w:val="0"/>
      <w:spacing w:after="100" w:line="276" w:lineRule="auto"/>
      <w:ind w:left="1760"/>
      <w:jc w:val="left"/>
    </w:pPr>
    <w:rPr>
      <w:rFonts w:ascii="Calibri" w:hAnsi="Calibri" w:cs="Arial"/>
      <w:sz w:val="22"/>
      <w:szCs w:val="22"/>
    </w:rPr>
  </w:style>
  <w:style w:type="paragraph" w:styleId="CommentText">
    <w:name w:val="annotation text"/>
    <w:basedOn w:val="Normal"/>
    <w:link w:val="CommentTextChar"/>
    <w:uiPriority w:val="99"/>
    <w:unhideWhenUsed/>
    <w:rsid w:val="001C25EA"/>
    <w:pPr>
      <w:bidi w:val="0"/>
      <w:spacing w:after="200" w:line="240" w:lineRule="auto"/>
      <w:jc w:val="left"/>
    </w:pPr>
    <w:rPr>
      <w:rFonts w:ascii="Calibri" w:eastAsia="Calibri" w:hAnsi="Calibri" w:cs="Times New Roman"/>
      <w:szCs w:val="20"/>
    </w:rPr>
  </w:style>
  <w:style w:type="character" w:customStyle="1" w:styleId="CommentTextChar">
    <w:name w:val="Comment Text Char"/>
    <w:basedOn w:val="DefaultParagraphFont"/>
    <w:link w:val="CommentText"/>
    <w:uiPriority w:val="99"/>
    <w:rsid w:val="001C25E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1C25EA"/>
    <w:rPr>
      <w:b/>
      <w:bCs/>
    </w:rPr>
  </w:style>
  <w:style w:type="character" w:customStyle="1" w:styleId="CommentSubjectChar">
    <w:name w:val="Comment Subject Char"/>
    <w:basedOn w:val="CommentTextChar"/>
    <w:link w:val="CommentSubject"/>
    <w:uiPriority w:val="99"/>
    <w:rsid w:val="001C25EA"/>
    <w:rPr>
      <w:rFonts w:ascii="Calibri" w:eastAsia="Calibri" w:hAnsi="Calibri" w:cs="Times New Roman"/>
      <w:b/>
      <w:bCs/>
      <w:sz w:val="20"/>
      <w:szCs w:val="20"/>
    </w:rPr>
  </w:style>
  <w:style w:type="paragraph" w:styleId="BalloonText">
    <w:name w:val="Balloon Text"/>
    <w:basedOn w:val="Normal"/>
    <w:link w:val="BalloonTextChar"/>
    <w:uiPriority w:val="99"/>
    <w:unhideWhenUsed/>
    <w:rsid w:val="001C25EA"/>
    <w:pPr>
      <w:bidi w:val="0"/>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rsid w:val="001C25EA"/>
    <w:rPr>
      <w:rFonts w:ascii="Tahoma" w:eastAsia="Calibri" w:hAnsi="Tahoma" w:cs="Times New Roman"/>
      <w:sz w:val="16"/>
      <w:szCs w:val="16"/>
    </w:rPr>
  </w:style>
  <w:style w:type="paragraph" w:styleId="NoSpacing">
    <w:name w:val="No Spacing"/>
    <w:basedOn w:val="Normal"/>
    <w:uiPriority w:val="1"/>
    <w:qFormat/>
    <w:rsid w:val="001C25EA"/>
    <w:pPr>
      <w:bidi w:val="0"/>
      <w:spacing w:line="240" w:lineRule="auto"/>
      <w:jc w:val="left"/>
    </w:pPr>
    <w:rPr>
      <w:rFonts w:ascii="Calibri" w:hAnsi="Calibri" w:cs="Arial"/>
      <w:sz w:val="22"/>
      <w:szCs w:val="22"/>
      <w:lang w:bidi="en-US"/>
    </w:rPr>
  </w:style>
  <w:style w:type="character" w:customStyle="1" w:styleId="ListParagraphChar">
    <w:name w:val="List Paragraph Char"/>
    <w:aliases w:val="BPList Char"/>
    <w:link w:val="ListParagraph"/>
    <w:uiPriority w:val="34"/>
    <w:locked/>
    <w:rsid w:val="001C25EA"/>
    <w:rPr>
      <w:rFonts w:ascii="Times New Roman" w:hAnsi="Times New Roman" w:cs="Traditional Arabic"/>
      <w:sz w:val="20"/>
      <w:szCs w:val="30"/>
    </w:rPr>
  </w:style>
  <w:style w:type="paragraph" w:styleId="TOCHeading">
    <w:name w:val="TOC Heading"/>
    <w:basedOn w:val="Heading1"/>
    <w:next w:val="Normal"/>
    <w:uiPriority w:val="39"/>
    <w:semiHidden/>
    <w:unhideWhenUsed/>
    <w:qFormat/>
    <w:rsid w:val="001C25EA"/>
    <w:pPr>
      <w:tabs>
        <w:tab w:val="clear" w:pos="1928"/>
        <w:tab w:val="clear" w:pos="2608"/>
        <w:tab w:val="clear" w:pos="3289"/>
        <w:tab w:val="clear" w:pos="3969"/>
        <w:tab w:val="clear" w:pos="4649"/>
        <w:tab w:val="clear" w:pos="5330"/>
      </w:tabs>
      <w:suppressAutoHyphens w:val="0"/>
      <w:spacing w:before="480" w:after="0" w:line="276" w:lineRule="auto"/>
      <w:ind w:left="0" w:right="0"/>
      <w:contextualSpacing/>
      <w:jc w:val="left"/>
      <w:outlineLvl w:val="9"/>
    </w:pPr>
    <w:rPr>
      <w:rFonts w:ascii="Cambria" w:hAnsi="Cambria" w:cs="Times New Roman"/>
      <w:b/>
      <w:bCs/>
      <w:sz w:val="28"/>
      <w:szCs w:val="28"/>
    </w:rPr>
  </w:style>
  <w:style w:type="paragraph" w:customStyle="1" w:styleId="SingleTxt">
    <w:name w:val="__Single Txt"/>
    <w:basedOn w:val="Normal"/>
    <w:uiPriority w:val="99"/>
    <w:rsid w:val="001C25EA"/>
    <w:pPr>
      <w:tabs>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pPr>
    <w:rPr>
      <w:w w:val="103"/>
      <w:kern w:val="14"/>
    </w:rPr>
  </w:style>
  <w:style w:type="paragraph" w:customStyle="1" w:styleId="Default">
    <w:name w:val="Default"/>
    <w:uiPriority w:val="99"/>
    <w:rsid w:val="001C25EA"/>
    <w:pPr>
      <w:widowControl w:val="0"/>
      <w:autoSpaceDE w:val="0"/>
      <w:autoSpaceDN w:val="0"/>
      <w:adjustRightInd w:val="0"/>
      <w:spacing w:after="0" w:line="240" w:lineRule="auto"/>
    </w:pPr>
    <w:rPr>
      <w:rFonts w:ascii="Arial" w:hAnsi="Arial" w:cs="Arial"/>
      <w:color w:val="000000"/>
      <w:sz w:val="24"/>
      <w:szCs w:val="24"/>
      <w:lang w:bidi="en-US"/>
    </w:rPr>
  </w:style>
  <w:style w:type="character" w:styleId="CommentReference">
    <w:name w:val="annotation reference"/>
    <w:uiPriority w:val="99"/>
    <w:unhideWhenUsed/>
    <w:rsid w:val="001C25EA"/>
    <w:rPr>
      <w:sz w:val="16"/>
      <w:szCs w:val="16"/>
    </w:rPr>
  </w:style>
  <w:style w:type="character" w:customStyle="1" w:styleId="longtext">
    <w:name w:val="long_text"/>
    <w:rsid w:val="001C25EA"/>
  </w:style>
  <w:style w:type="character" w:customStyle="1" w:styleId="hps">
    <w:name w:val="hps"/>
    <w:rsid w:val="001C25EA"/>
  </w:style>
  <w:style w:type="character" w:customStyle="1" w:styleId="shorttext">
    <w:name w:val="short_text"/>
    <w:rsid w:val="001C25EA"/>
  </w:style>
  <w:style w:type="character" w:customStyle="1" w:styleId="moduleheader">
    <w:name w:val="moduleheader"/>
    <w:rsid w:val="001C25EA"/>
  </w:style>
  <w:style w:type="character" w:customStyle="1" w:styleId="ms-rtefontsize-2">
    <w:name w:val="ms-rtefontsize-2"/>
    <w:rsid w:val="001C25EA"/>
  </w:style>
  <w:style w:type="character" w:customStyle="1" w:styleId="apple-converted-space">
    <w:name w:val="apple-converted-space"/>
    <w:rsid w:val="001C25EA"/>
  </w:style>
  <w:style w:type="table" w:styleId="LightShading">
    <w:name w:val="Light Shading"/>
    <w:basedOn w:val="TableNormal"/>
    <w:uiPriority w:val="60"/>
    <w:rsid w:val="0061391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uiPriority="0"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5EA"/>
    <w:pPr>
      <w:bidi/>
      <w:spacing w:after="0" w:line="240" w:lineRule="atLeast"/>
      <w:jc w:val="lowKashida"/>
    </w:pPr>
    <w:rPr>
      <w:rFonts w:ascii="Times New Roman" w:hAnsi="Times New Roman" w:cs="Traditional Arabic"/>
      <w:sz w:val="20"/>
      <w:szCs w:val="30"/>
    </w:rPr>
  </w:style>
  <w:style w:type="paragraph" w:styleId="Heading1">
    <w:name w:val="heading 1"/>
    <w:aliases w:val="Table_GA,Table_G"/>
    <w:basedOn w:val="SingleTxtGA"/>
    <w:next w:val="Normal"/>
    <w:link w:val="Heading1Char"/>
    <w:uiPriority w:val="9"/>
    <w:qFormat/>
    <w:rsid w:val="00AB6758"/>
    <w:pPr>
      <w:suppressAutoHyphens/>
      <w:bidi w:val="0"/>
      <w:outlineLvl w:val="0"/>
    </w:pPr>
  </w:style>
  <w:style w:type="paragraph" w:styleId="Heading2">
    <w:name w:val="heading 2"/>
    <w:basedOn w:val="Normal"/>
    <w:next w:val="Normal"/>
    <w:link w:val="Heading2Char"/>
    <w:uiPriority w:val="9"/>
    <w:unhideWhenUsed/>
    <w:qFormat/>
    <w:rsid w:val="004557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4B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4B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C4B6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C4B6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C4B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C4B6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EC4B6B"/>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Footnote Text Char Char1,Footnote Text Char1 Char Char1,Footnote Text Char Char1 Char Char,Footnote Text Char1 Char Char1 Char Char,ft Char Char Char Char Char,Geneva 9 Char Char Char Char Char"/>
    <w:basedOn w:val="Normal"/>
    <w:link w:val="FootnoteTextChar"/>
    <w:uiPriority w:val="99"/>
    <w:unhideWhenUsed/>
    <w:qFormat/>
    <w:rsid w:val="001A1371"/>
    <w:pPr>
      <w:spacing w:line="240" w:lineRule="auto"/>
    </w:pPr>
    <w:rPr>
      <w:szCs w:val="20"/>
    </w:rPr>
  </w:style>
  <w:style w:type="character" w:customStyle="1" w:styleId="FootnoteTextChar">
    <w:name w:val="Footnote Text Char"/>
    <w:aliases w:val="5_G Char,Footnote Text Char Char1 Char,Footnote Text Char1 Char Char1 Char,Footnote Text Char Char1 Char Char Char,Footnote Text Char1 Char Char1 Char Char Char,ft Char Char Char Char Char Char,Geneva 9 Char Char Char Char Char Char"/>
    <w:basedOn w:val="DefaultParagraphFont"/>
    <w:link w:val="FootnoteText"/>
    <w:uiPriority w:val="99"/>
    <w:rsid w:val="001A1371"/>
    <w:rPr>
      <w:sz w:val="20"/>
      <w:szCs w:val="20"/>
    </w:rPr>
  </w:style>
  <w:style w:type="character" w:styleId="FootnoteReference">
    <w:name w:val="footnote reference"/>
    <w:aliases w:val="4_GA,4_G,Appel note de bas de page"/>
    <w:basedOn w:val="DefaultParagraphFont"/>
    <w:uiPriority w:val="99"/>
    <w:qFormat/>
    <w:rsid w:val="00115674"/>
    <w:rPr>
      <w:rFonts w:ascii="Times New Roman" w:hAnsi="Times New Roman" w:cs="Traditional Arabic"/>
      <w:b/>
      <w:kern w:val="0"/>
      <w:sz w:val="18"/>
      <w:szCs w:val="28"/>
      <w:vertAlign w:val="superscript"/>
    </w:rPr>
  </w:style>
  <w:style w:type="paragraph" w:customStyle="1" w:styleId="HMGA">
    <w:name w:val="_ H __M_GA"/>
    <w:basedOn w:val="Normal"/>
    <w:next w:val="Normal"/>
    <w:qFormat/>
    <w:rsid w:val="00AB6758"/>
    <w:pPr>
      <w:keepNext/>
      <w:keepLines/>
      <w:tabs>
        <w:tab w:val="right" w:pos="1021"/>
      </w:tabs>
      <w:suppressAutoHyphens/>
      <w:spacing w:before="360" w:after="240" w:line="480" w:lineRule="exact"/>
      <w:ind w:left="1247" w:right="1247" w:hanging="1247"/>
    </w:pPr>
    <w:rPr>
      <w:b/>
      <w:bCs/>
      <w:sz w:val="34"/>
      <w:szCs w:val="44"/>
    </w:rPr>
  </w:style>
  <w:style w:type="paragraph" w:customStyle="1" w:styleId="HChGA">
    <w:name w:val="_ H _Ch_GA"/>
    <w:basedOn w:val="Normal"/>
    <w:next w:val="Normal"/>
    <w:qFormat/>
    <w:rsid w:val="00AB6758"/>
    <w:pPr>
      <w:keepNext/>
      <w:keepLines/>
      <w:tabs>
        <w:tab w:val="right" w:pos="1021"/>
      </w:tabs>
      <w:suppressAutoHyphens/>
      <w:spacing w:before="360" w:after="240" w:line="440" w:lineRule="exact"/>
      <w:ind w:left="1247" w:right="1247" w:hanging="1247"/>
    </w:pPr>
    <w:rPr>
      <w:b/>
      <w:bCs/>
      <w:sz w:val="28"/>
      <w:szCs w:val="38"/>
    </w:rPr>
  </w:style>
  <w:style w:type="paragraph" w:customStyle="1" w:styleId="H1GA">
    <w:name w:val="_ H_1_GA"/>
    <w:basedOn w:val="Normal"/>
    <w:next w:val="Normal"/>
    <w:qFormat/>
    <w:rsid w:val="00AB6758"/>
    <w:pPr>
      <w:keepNext/>
      <w:keepLines/>
      <w:tabs>
        <w:tab w:val="right" w:pos="1021"/>
      </w:tabs>
      <w:suppressAutoHyphens/>
      <w:spacing w:before="240" w:after="240" w:line="400" w:lineRule="exact"/>
      <w:ind w:left="1247" w:right="1247" w:hanging="1247"/>
    </w:pPr>
    <w:rPr>
      <w:b/>
      <w:bCs/>
      <w:sz w:val="24"/>
      <w:szCs w:val="34"/>
    </w:rPr>
  </w:style>
  <w:style w:type="paragraph" w:customStyle="1" w:styleId="H23GA">
    <w:name w:val="_ H_2/3_GA"/>
    <w:basedOn w:val="Normal"/>
    <w:next w:val="Normal"/>
    <w:qFormat/>
    <w:rsid w:val="00DC2C97"/>
    <w:pPr>
      <w:keepNext/>
      <w:tabs>
        <w:tab w:val="right" w:pos="1021"/>
      </w:tabs>
      <w:spacing w:before="120" w:after="120" w:line="380" w:lineRule="exact"/>
      <w:ind w:left="1247" w:right="1247" w:hanging="1247"/>
    </w:pPr>
    <w:rPr>
      <w:b/>
      <w:bCs/>
      <w:lang w:eastAsia="ar-SA"/>
    </w:rPr>
  </w:style>
  <w:style w:type="paragraph" w:customStyle="1" w:styleId="H4GA">
    <w:name w:val="_ H_4_GA"/>
    <w:basedOn w:val="Normal"/>
    <w:next w:val="Normal"/>
    <w:qFormat/>
    <w:rsid w:val="00AB6758"/>
    <w:pPr>
      <w:keepNext/>
      <w:keepLines/>
      <w:tabs>
        <w:tab w:val="right" w:pos="1021"/>
      </w:tabs>
      <w:suppressAutoHyphens/>
      <w:spacing w:before="120" w:after="120" w:line="380" w:lineRule="exact"/>
      <w:ind w:left="1247" w:right="1247" w:hanging="1247"/>
    </w:pPr>
    <w:rPr>
      <w:i/>
      <w:iCs/>
    </w:rPr>
  </w:style>
  <w:style w:type="paragraph" w:customStyle="1" w:styleId="H56GA">
    <w:name w:val="_ H_5/6_GA"/>
    <w:basedOn w:val="Normal"/>
    <w:next w:val="Normal"/>
    <w:qFormat/>
    <w:rsid w:val="00AB6758"/>
    <w:pPr>
      <w:keepNext/>
      <w:keepLines/>
      <w:tabs>
        <w:tab w:val="right" w:pos="1021"/>
      </w:tabs>
      <w:suppressAutoHyphens/>
      <w:spacing w:before="120" w:after="120" w:line="380" w:lineRule="exact"/>
      <w:ind w:left="1247" w:right="1247" w:hanging="1247"/>
    </w:pPr>
  </w:style>
  <w:style w:type="paragraph" w:customStyle="1" w:styleId="SingleTxtGA">
    <w:name w:val="_ Single Txt_GA"/>
    <w:basedOn w:val="Normal"/>
    <w:qFormat/>
    <w:rsid w:val="00AB6758"/>
    <w:pPr>
      <w:tabs>
        <w:tab w:val="left" w:pos="1928"/>
        <w:tab w:val="left" w:pos="2608"/>
        <w:tab w:val="left" w:pos="3289"/>
        <w:tab w:val="left" w:pos="3969"/>
        <w:tab w:val="left" w:pos="4649"/>
        <w:tab w:val="left" w:pos="5330"/>
      </w:tabs>
      <w:spacing w:after="120" w:line="380" w:lineRule="exact"/>
      <w:ind w:left="1247" w:right="1247"/>
    </w:pPr>
  </w:style>
  <w:style w:type="paragraph" w:customStyle="1" w:styleId="SLGA">
    <w:name w:val="__S_L_GA"/>
    <w:basedOn w:val="Normal"/>
    <w:next w:val="Normal"/>
    <w:qFormat/>
    <w:rsid w:val="00AB6758"/>
    <w:pPr>
      <w:keepNext/>
      <w:keepLines/>
      <w:suppressAutoHyphens/>
      <w:bidi w:val="0"/>
      <w:spacing w:before="240" w:after="240" w:line="800" w:lineRule="exact"/>
      <w:ind w:left="1247" w:right="1247"/>
    </w:pPr>
    <w:rPr>
      <w:b/>
      <w:bCs/>
      <w:sz w:val="56"/>
      <w:szCs w:val="84"/>
    </w:rPr>
  </w:style>
  <w:style w:type="paragraph" w:customStyle="1" w:styleId="SMGA">
    <w:name w:val="__S_M_GA"/>
    <w:basedOn w:val="Normal"/>
    <w:next w:val="Normal"/>
    <w:qFormat/>
    <w:rsid w:val="00AB6758"/>
    <w:pPr>
      <w:keepNext/>
      <w:keepLines/>
      <w:suppressAutoHyphens/>
      <w:bidi w:val="0"/>
      <w:spacing w:before="240" w:after="240" w:line="560" w:lineRule="exact"/>
      <w:ind w:left="1247" w:right="1247"/>
    </w:pPr>
    <w:rPr>
      <w:b/>
      <w:bCs/>
      <w:sz w:val="40"/>
      <w:szCs w:val="60"/>
    </w:rPr>
  </w:style>
  <w:style w:type="paragraph" w:customStyle="1" w:styleId="SSGA">
    <w:name w:val="__S_S_GA"/>
    <w:basedOn w:val="Normal"/>
    <w:next w:val="Normal"/>
    <w:qFormat/>
    <w:rsid w:val="00AB6758"/>
    <w:pPr>
      <w:keepNext/>
      <w:keepLines/>
      <w:suppressAutoHyphens/>
      <w:bidi w:val="0"/>
      <w:spacing w:before="240" w:after="240" w:line="440" w:lineRule="exact"/>
      <w:ind w:left="1134" w:right="1134"/>
    </w:pPr>
    <w:rPr>
      <w:b/>
      <w:bCs/>
      <w:sz w:val="28"/>
      <w:szCs w:val="38"/>
    </w:rPr>
  </w:style>
  <w:style w:type="paragraph" w:customStyle="1" w:styleId="XLargeGA">
    <w:name w:val="__XLarge_GA"/>
    <w:basedOn w:val="Normal"/>
    <w:qFormat/>
    <w:rsid w:val="00AB6758"/>
    <w:pPr>
      <w:keepNext/>
      <w:keepLines/>
      <w:tabs>
        <w:tab w:val="right" w:leader="dot" w:pos="360"/>
      </w:tabs>
      <w:suppressAutoHyphens/>
      <w:spacing w:before="240" w:after="240" w:line="580" w:lineRule="exact"/>
      <w:ind w:left="1247" w:right="1247"/>
    </w:pPr>
    <w:rPr>
      <w:b/>
      <w:bCs/>
      <w:sz w:val="40"/>
      <w:szCs w:val="60"/>
    </w:rPr>
  </w:style>
  <w:style w:type="paragraph" w:customStyle="1" w:styleId="Bullet1GA">
    <w:name w:val="_Bullet 1_GA"/>
    <w:basedOn w:val="Normal"/>
    <w:qFormat/>
    <w:rsid w:val="00AB6758"/>
    <w:pPr>
      <w:suppressAutoHyphens/>
      <w:bidi w:val="0"/>
      <w:spacing w:after="120" w:line="380" w:lineRule="exact"/>
      <w:ind w:right="1247"/>
    </w:pPr>
  </w:style>
  <w:style w:type="paragraph" w:customStyle="1" w:styleId="Bullet2GA">
    <w:name w:val="_Bullet 2_GA"/>
    <w:basedOn w:val="Normal"/>
    <w:qFormat/>
    <w:rsid w:val="00631026"/>
    <w:pPr>
      <w:numPr>
        <w:numId w:val="2"/>
      </w:numPr>
      <w:tabs>
        <w:tab w:val="left" w:pos="3062"/>
      </w:tabs>
      <w:suppressAutoHyphens/>
      <w:bidi w:val="0"/>
      <w:spacing w:after="120" w:line="380" w:lineRule="exact"/>
      <w:ind w:right="1247"/>
    </w:pPr>
  </w:style>
  <w:style w:type="paragraph" w:customStyle="1" w:styleId="ParaNoGA">
    <w:name w:val="_ParaNo._GA"/>
    <w:basedOn w:val="SingleTxtGA"/>
    <w:qFormat/>
    <w:rsid w:val="00AB6758"/>
    <w:pPr>
      <w:numPr>
        <w:numId w:val="3"/>
      </w:numPr>
      <w:suppressAutoHyphens/>
      <w:bidi w:val="0"/>
    </w:pPr>
  </w:style>
  <w:style w:type="paragraph" w:customStyle="1" w:styleId="Roman1GA">
    <w:name w:val="_Roman 1_GA"/>
    <w:basedOn w:val="Bullet1GA"/>
    <w:qFormat/>
    <w:rsid w:val="00631026"/>
    <w:pPr>
      <w:numPr>
        <w:numId w:val="4"/>
      </w:numPr>
      <w:ind w:left="2517" w:hanging="567"/>
    </w:pPr>
  </w:style>
  <w:style w:type="paragraph" w:customStyle="1" w:styleId="Roman2GA">
    <w:name w:val="_Roman 2_GA"/>
    <w:basedOn w:val="Bullet2GA"/>
    <w:next w:val="Normal"/>
    <w:qFormat/>
    <w:rsid w:val="00AB6758"/>
    <w:pPr>
      <w:numPr>
        <w:numId w:val="5"/>
      </w:numPr>
    </w:pPr>
  </w:style>
  <w:style w:type="paragraph" w:styleId="EndnoteText">
    <w:name w:val="endnote text"/>
    <w:aliases w:val="2_ GA,2_G"/>
    <w:basedOn w:val="Normal"/>
    <w:link w:val="EndnoteTextChar"/>
    <w:uiPriority w:val="99"/>
    <w:qFormat/>
    <w:rsid w:val="005E53D1"/>
    <w:pPr>
      <w:tabs>
        <w:tab w:val="right" w:pos="1021"/>
      </w:tabs>
      <w:spacing w:after="120" w:line="300" w:lineRule="exact"/>
      <w:ind w:left="1247" w:right="1247" w:hanging="1247"/>
    </w:pPr>
    <w:rPr>
      <w:sz w:val="18"/>
      <w:szCs w:val="26"/>
    </w:rPr>
  </w:style>
  <w:style w:type="character" w:customStyle="1" w:styleId="EndnoteTextChar">
    <w:name w:val="Endnote Text Char"/>
    <w:aliases w:val="2_ GA Char,2_G Char"/>
    <w:basedOn w:val="DefaultParagraphFont"/>
    <w:link w:val="EndnoteText"/>
    <w:uiPriority w:val="99"/>
    <w:rsid w:val="005E53D1"/>
    <w:rPr>
      <w:rFonts w:ascii="Times New Roman" w:hAnsi="Times New Roman" w:cs="Traditional Arabic"/>
      <w:sz w:val="18"/>
      <w:szCs w:val="26"/>
    </w:rPr>
  </w:style>
  <w:style w:type="character" w:customStyle="1" w:styleId="EndtnoteReference">
    <w:name w:val="Endtnote Reference"/>
    <w:aliases w:val="1_GA"/>
    <w:basedOn w:val="DefaultParagraphFont"/>
    <w:qFormat/>
    <w:rsid w:val="00115674"/>
    <w:rPr>
      <w:rFonts w:ascii="Times New Roman" w:hAnsi="Times New Roman" w:cs="Traditional Arabic"/>
      <w:b/>
      <w:kern w:val="0"/>
      <w:sz w:val="18"/>
      <w:szCs w:val="28"/>
      <w:vertAlign w:val="superscript"/>
    </w:rPr>
  </w:style>
  <w:style w:type="paragraph" w:styleId="Footer">
    <w:name w:val="footer"/>
    <w:aliases w:val="3_GA,3_G"/>
    <w:basedOn w:val="Normal"/>
    <w:link w:val="FooterChar"/>
    <w:uiPriority w:val="99"/>
    <w:qFormat/>
    <w:rsid w:val="00AB6758"/>
    <w:pPr>
      <w:suppressAutoHyphens/>
      <w:bidi w:val="0"/>
      <w:spacing w:line="240" w:lineRule="auto"/>
    </w:pPr>
    <w:rPr>
      <w:sz w:val="16"/>
      <w:szCs w:val="22"/>
      <w:lang w:val="en-GB"/>
    </w:rPr>
  </w:style>
  <w:style w:type="character" w:customStyle="1" w:styleId="FooterChar">
    <w:name w:val="Footer Char"/>
    <w:aliases w:val="3_GA Char,3_G Char"/>
    <w:basedOn w:val="DefaultParagraphFont"/>
    <w:link w:val="Footer"/>
    <w:uiPriority w:val="99"/>
    <w:rsid w:val="00AB6758"/>
    <w:rPr>
      <w:rFonts w:ascii="Times New Roman" w:eastAsia="Times New Roman" w:hAnsi="Times New Roman" w:cs="Traditional Arabic"/>
      <w:sz w:val="16"/>
      <w:lang w:val="en-GB"/>
    </w:rPr>
  </w:style>
  <w:style w:type="paragraph" w:customStyle="1" w:styleId="FootnoteText1">
    <w:name w:val="Footnote Text1"/>
    <w:aliases w:val="5_GA,footnote Text"/>
    <w:basedOn w:val="Normal"/>
    <w:qFormat/>
    <w:rsid w:val="00820B9E"/>
    <w:pPr>
      <w:spacing w:after="60" w:line="300" w:lineRule="exact"/>
      <w:ind w:left="1247" w:right="1247" w:hanging="567"/>
    </w:pPr>
    <w:rPr>
      <w:sz w:val="18"/>
      <w:szCs w:val="26"/>
    </w:rPr>
  </w:style>
  <w:style w:type="paragraph" w:styleId="Header">
    <w:name w:val="header"/>
    <w:aliases w:val="6_GA,6_G"/>
    <w:basedOn w:val="Normal"/>
    <w:link w:val="HeaderChar"/>
    <w:uiPriority w:val="99"/>
    <w:qFormat/>
    <w:rsid w:val="00AB6758"/>
    <w:pPr>
      <w:pBdr>
        <w:bottom w:val="single" w:sz="4" w:space="4" w:color="auto"/>
      </w:pBdr>
      <w:suppressAutoHyphens/>
      <w:bidi w:val="0"/>
    </w:pPr>
    <w:rPr>
      <w:b/>
      <w:bCs/>
      <w:sz w:val="18"/>
      <w:szCs w:val="26"/>
    </w:rPr>
  </w:style>
  <w:style w:type="character" w:customStyle="1" w:styleId="HeaderChar">
    <w:name w:val="Header Char"/>
    <w:aliases w:val="6_GA Char,6_G Char"/>
    <w:basedOn w:val="DefaultParagraphFont"/>
    <w:link w:val="Header"/>
    <w:uiPriority w:val="99"/>
    <w:rsid w:val="00AB6758"/>
    <w:rPr>
      <w:rFonts w:ascii="Times New Roman" w:eastAsia="Times New Roman" w:hAnsi="Times New Roman" w:cs="Traditional Arabic"/>
      <w:b/>
      <w:bCs/>
      <w:sz w:val="18"/>
      <w:szCs w:val="26"/>
    </w:rPr>
  </w:style>
  <w:style w:type="character" w:customStyle="1" w:styleId="Heading1Char">
    <w:name w:val="Heading 1 Char"/>
    <w:aliases w:val="Table_GA Char,Table_G Char"/>
    <w:basedOn w:val="DefaultParagraphFont"/>
    <w:link w:val="Heading1"/>
    <w:uiPriority w:val="9"/>
    <w:rsid w:val="00AB6758"/>
    <w:rPr>
      <w:rFonts w:ascii="Times New Roman" w:eastAsia="Times New Roman" w:hAnsi="Times New Roman" w:cs="Traditional Arabic"/>
      <w:sz w:val="20"/>
      <w:szCs w:val="30"/>
    </w:rPr>
  </w:style>
  <w:style w:type="character" w:styleId="PageNumber">
    <w:name w:val="page number"/>
    <w:aliases w:val="7_GA,7_G"/>
    <w:basedOn w:val="DefaultParagraphFont"/>
    <w:qFormat/>
    <w:rsid w:val="00AB6758"/>
    <w:rPr>
      <w:rFonts w:ascii="Times New Roman" w:hAnsi="Times New Roman"/>
      <w:b/>
      <w:sz w:val="18"/>
    </w:rPr>
  </w:style>
  <w:style w:type="paragraph" w:customStyle="1" w:styleId="XXLargeGA">
    <w:name w:val="XXLarge_GA"/>
    <w:basedOn w:val="XLargeGA"/>
    <w:next w:val="Normal"/>
    <w:qFormat/>
    <w:rsid w:val="00AB6758"/>
    <w:pPr>
      <w:spacing w:line="820" w:lineRule="exact"/>
    </w:pPr>
    <w:rPr>
      <w:spacing w:val="-8"/>
      <w:w w:val="96"/>
      <w:sz w:val="57"/>
      <w:szCs w:val="86"/>
    </w:rPr>
  </w:style>
  <w:style w:type="character" w:customStyle="1" w:styleId="Heading2Char">
    <w:name w:val="Heading 2 Char"/>
    <w:basedOn w:val="DefaultParagraphFont"/>
    <w:link w:val="Heading2"/>
    <w:uiPriority w:val="9"/>
    <w:rsid w:val="0045578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455780"/>
    <w:rPr>
      <w:b/>
      <w:bCs/>
      <w:smallCaps/>
      <w:spacing w:val="5"/>
    </w:rPr>
  </w:style>
  <w:style w:type="character" w:customStyle="1" w:styleId="Heading3Char">
    <w:name w:val="Heading 3 Char"/>
    <w:basedOn w:val="DefaultParagraphFont"/>
    <w:link w:val="Heading3"/>
    <w:uiPriority w:val="9"/>
    <w:rsid w:val="00EC4B6B"/>
    <w:rPr>
      <w:rFonts w:asciiTheme="majorHAnsi" w:eastAsiaTheme="majorEastAsia" w:hAnsiTheme="majorHAnsi" w:cstheme="majorBidi"/>
      <w:b/>
      <w:bCs/>
      <w:color w:val="4F81BD" w:themeColor="accent1"/>
      <w:sz w:val="20"/>
      <w:szCs w:val="30"/>
    </w:rPr>
  </w:style>
  <w:style w:type="character" w:customStyle="1" w:styleId="Heading4Char">
    <w:name w:val="Heading 4 Char"/>
    <w:basedOn w:val="DefaultParagraphFont"/>
    <w:link w:val="Heading4"/>
    <w:uiPriority w:val="9"/>
    <w:rsid w:val="00EC4B6B"/>
    <w:rPr>
      <w:rFonts w:asciiTheme="majorHAnsi" w:eastAsiaTheme="majorEastAsia" w:hAnsiTheme="majorHAnsi" w:cstheme="majorBidi"/>
      <w:b/>
      <w:bCs/>
      <w:i/>
      <w:iCs/>
      <w:color w:val="4F81BD" w:themeColor="accent1"/>
      <w:sz w:val="20"/>
      <w:szCs w:val="30"/>
    </w:rPr>
  </w:style>
  <w:style w:type="character" w:customStyle="1" w:styleId="Heading5Char">
    <w:name w:val="Heading 5 Char"/>
    <w:basedOn w:val="DefaultParagraphFont"/>
    <w:link w:val="Heading5"/>
    <w:uiPriority w:val="9"/>
    <w:rsid w:val="00EC4B6B"/>
    <w:rPr>
      <w:rFonts w:asciiTheme="majorHAnsi" w:eastAsiaTheme="majorEastAsia" w:hAnsiTheme="majorHAnsi" w:cstheme="majorBidi"/>
      <w:color w:val="243F60" w:themeColor="accent1" w:themeShade="7F"/>
      <w:sz w:val="20"/>
      <w:szCs w:val="30"/>
    </w:rPr>
  </w:style>
  <w:style w:type="character" w:customStyle="1" w:styleId="Heading6Char">
    <w:name w:val="Heading 6 Char"/>
    <w:basedOn w:val="DefaultParagraphFont"/>
    <w:link w:val="Heading6"/>
    <w:uiPriority w:val="9"/>
    <w:rsid w:val="00EC4B6B"/>
    <w:rPr>
      <w:rFonts w:asciiTheme="majorHAnsi" w:eastAsiaTheme="majorEastAsia" w:hAnsiTheme="majorHAnsi" w:cstheme="majorBidi"/>
      <w:i/>
      <w:iCs/>
      <w:color w:val="243F60" w:themeColor="accent1" w:themeShade="7F"/>
      <w:sz w:val="20"/>
      <w:szCs w:val="30"/>
    </w:rPr>
  </w:style>
  <w:style w:type="character" w:customStyle="1" w:styleId="Heading7Char">
    <w:name w:val="Heading 7 Char"/>
    <w:basedOn w:val="DefaultParagraphFont"/>
    <w:link w:val="Heading7"/>
    <w:uiPriority w:val="9"/>
    <w:rsid w:val="00EC4B6B"/>
    <w:rPr>
      <w:rFonts w:asciiTheme="majorHAnsi" w:eastAsiaTheme="majorEastAsia" w:hAnsiTheme="majorHAnsi" w:cstheme="majorBidi"/>
      <w:i/>
      <w:iCs/>
      <w:color w:val="404040" w:themeColor="text1" w:themeTint="BF"/>
      <w:sz w:val="20"/>
      <w:szCs w:val="30"/>
    </w:rPr>
  </w:style>
  <w:style w:type="character" w:customStyle="1" w:styleId="Heading8Char">
    <w:name w:val="Heading 8 Char"/>
    <w:basedOn w:val="DefaultParagraphFont"/>
    <w:link w:val="Heading8"/>
    <w:uiPriority w:val="9"/>
    <w:rsid w:val="00EC4B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C4B6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C4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B6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C4B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C4B6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EC4B6B"/>
    <w:rPr>
      <w:i/>
      <w:iCs/>
      <w:color w:val="808080" w:themeColor="text1" w:themeTint="7F"/>
    </w:rPr>
  </w:style>
  <w:style w:type="table" w:styleId="ColorfulGrid-Accent6">
    <w:name w:val="Colorful Grid Accent 6"/>
    <w:basedOn w:val="TableNormal"/>
    <w:uiPriority w:val="73"/>
    <w:rsid w:val="00EC4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Emphasis">
    <w:name w:val="Emphasis"/>
    <w:basedOn w:val="DefaultParagraphFont"/>
    <w:uiPriority w:val="20"/>
    <w:qFormat/>
    <w:rsid w:val="003260FF"/>
    <w:rPr>
      <w:i/>
      <w:iCs/>
    </w:rPr>
  </w:style>
  <w:style w:type="character" w:styleId="IntenseEmphasis">
    <w:name w:val="Intense Emphasis"/>
    <w:basedOn w:val="DefaultParagraphFont"/>
    <w:uiPriority w:val="21"/>
    <w:qFormat/>
    <w:rsid w:val="003260FF"/>
    <w:rPr>
      <w:b/>
      <w:bCs/>
      <w:i/>
      <w:iCs/>
      <w:color w:val="4F81BD" w:themeColor="accent1"/>
    </w:rPr>
  </w:style>
  <w:style w:type="character" w:styleId="Strong">
    <w:name w:val="Strong"/>
    <w:basedOn w:val="DefaultParagraphFont"/>
    <w:uiPriority w:val="22"/>
    <w:rsid w:val="003260FF"/>
    <w:rPr>
      <w:b/>
      <w:bCs/>
    </w:rPr>
  </w:style>
  <w:style w:type="paragraph" w:styleId="Quote">
    <w:name w:val="Quote"/>
    <w:basedOn w:val="Normal"/>
    <w:next w:val="Normal"/>
    <w:link w:val="QuoteChar"/>
    <w:uiPriority w:val="29"/>
    <w:qFormat/>
    <w:rsid w:val="003260FF"/>
    <w:rPr>
      <w:i/>
      <w:iCs/>
      <w:color w:val="000000" w:themeColor="text1"/>
    </w:rPr>
  </w:style>
  <w:style w:type="character" w:customStyle="1" w:styleId="QuoteChar">
    <w:name w:val="Quote Char"/>
    <w:basedOn w:val="DefaultParagraphFont"/>
    <w:link w:val="Quote"/>
    <w:uiPriority w:val="29"/>
    <w:rsid w:val="003260FF"/>
    <w:rPr>
      <w:rFonts w:ascii="Times New Roman" w:hAnsi="Times New Roman" w:cs="Traditional Arabic"/>
      <w:i/>
      <w:iCs/>
      <w:color w:val="000000" w:themeColor="text1"/>
      <w:sz w:val="20"/>
      <w:szCs w:val="30"/>
    </w:rPr>
  </w:style>
  <w:style w:type="paragraph" w:styleId="IntenseQuote">
    <w:name w:val="Intense Quote"/>
    <w:basedOn w:val="Normal"/>
    <w:next w:val="Normal"/>
    <w:link w:val="IntenseQuoteChar"/>
    <w:uiPriority w:val="30"/>
    <w:qFormat/>
    <w:rsid w:val="003260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60FF"/>
    <w:rPr>
      <w:rFonts w:ascii="Times New Roman" w:hAnsi="Times New Roman" w:cs="Traditional Arabic"/>
      <w:b/>
      <w:bCs/>
      <w:i/>
      <w:iCs/>
      <w:color w:val="4F81BD" w:themeColor="accent1"/>
      <w:sz w:val="20"/>
      <w:szCs w:val="30"/>
    </w:rPr>
  </w:style>
  <w:style w:type="character" w:styleId="SubtleReference">
    <w:name w:val="Subtle Reference"/>
    <w:basedOn w:val="DefaultParagraphFont"/>
    <w:uiPriority w:val="31"/>
    <w:qFormat/>
    <w:rsid w:val="003260FF"/>
    <w:rPr>
      <w:smallCaps/>
      <w:color w:val="C0504D" w:themeColor="accent2"/>
      <w:u w:val="single"/>
    </w:rPr>
  </w:style>
  <w:style w:type="character" w:styleId="IntenseReference">
    <w:name w:val="Intense Reference"/>
    <w:basedOn w:val="DefaultParagraphFont"/>
    <w:uiPriority w:val="32"/>
    <w:qFormat/>
    <w:rsid w:val="003260FF"/>
    <w:rPr>
      <w:b/>
      <w:bCs/>
      <w:smallCaps/>
      <w:color w:val="C0504D" w:themeColor="accent2"/>
      <w:spacing w:val="5"/>
      <w:u w:val="single"/>
    </w:rPr>
  </w:style>
  <w:style w:type="paragraph" w:styleId="ListParagraph">
    <w:name w:val="List Paragraph"/>
    <w:aliases w:val="BPList"/>
    <w:basedOn w:val="Normal"/>
    <w:link w:val="ListParagraphChar"/>
    <w:uiPriority w:val="34"/>
    <w:qFormat/>
    <w:rsid w:val="003260FF"/>
    <w:pPr>
      <w:ind w:left="720"/>
      <w:contextualSpacing/>
    </w:pPr>
  </w:style>
  <w:style w:type="table" w:styleId="MediumShading1-Accent4">
    <w:name w:val="Medium Shading 1 Accent 4"/>
    <w:basedOn w:val="TableNormal"/>
    <w:uiPriority w:val="63"/>
    <w:rsid w:val="003260F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aliases w:val="1_G"/>
    <w:basedOn w:val="DefaultParagraphFont"/>
    <w:uiPriority w:val="99"/>
    <w:unhideWhenUsed/>
    <w:rsid w:val="002901D9"/>
    <w:rPr>
      <w:vertAlign w:val="superscript"/>
    </w:rPr>
  </w:style>
  <w:style w:type="table" w:styleId="TableGrid">
    <w:name w:val="Table Grid"/>
    <w:basedOn w:val="TableNormal"/>
    <w:uiPriority w:val="59"/>
    <w:rsid w:val="001C25EA"/>
    <w:pPr>
      <w:bidi/>
      <w:spacing w:after="0" w:line="240" w:lineRule="auto"/>
      <w:jc w:val="lowKashida"/>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rsid w:val="001C25EA"/>
    <w:pPr>
      <w:numPr>
        <w:numId w:val="6"/>
      </w:numPr>
    </w:pPr>
  </w:style>
  <w:style w:type="numbering" w:styleId="1ai">
    <w:name w:val="Outline List 1"/>
    <w:basedOn w:val="NoList"/>
    <w:semiHidden/>
    <w:rsid w:val="001C25EA"/>
    <w:pPr>
      <w:numPr>
        <w:numId w:val="7"/>
      </w:numPr>
    </w:pPr>
  </w:style>
  <w:style w:type="character" w:customStyle="1" w:styleId="RedFont">
    <w:name w:val="Red_Font"/>
    <w:rsid w:val="001C25EA"/>
    <w:rPr>
      <w:color w:val="FF0000"/>
      <w:kern w:val="16"/>
    </w:rPr>
  </w:style>
  <w:style w:type="character" w:customStyle="1" w:styleId="BlueFont">
    <w:name w:val="Blue_Font"/>
    <w:rsid w:val="001C25EA"/>
    <w:rPr>
      <w:color w:val="0000FF"/>
      <w:kern w:val="16"/>
    </w:rPr>
  </w:style>
  <w:style w:type="paragraph" w:customStyle="1" w:styleId="SingleTxtG">
    <w:name w:val="_ Single Txt_G"/>
    <w:basedOn w:val="Normal"/>
    <w:link w:val="SingleTxtGChar"/>
    <w:rsid w:val="001C25EA"/>
    <w:pPr>
      <w:suppressAutoHyphens/>
      <w:bidi w:val="0"/>
      <w:spacing w:after="120"/>
      <w:ind w:left="1134" w:right="1134"/>
      <w:jc w:val="both"/>
    </w:pPr>
    <w:rPr>
      <w:rFonts w:cs="Times New Roman"/>
      <w:szCs w:val="20"/>
      <w:lang w:val="en-GB"/>
    </w:rPr>
  </w:style>
  <w:style w:type="paragraph" w:customStyle="1" w:styleId="HMG">
    <w:name w:val="_ H __M_G"/>
    <w:basedOn w:val="Normal"/>
    <w:next w:val="Normal"/>
    <w:link w:val="HMGCar"/>
    <w:rsid w:val="001C25EA"/>
    <w:pPr>
      <w:keepNext/>
      <w:keepLines/>
      <w:tabs>
        <w:tab w:val="right" w:pos="851"/>
      </w:tabs>
      <w:suppressAutoHyphens/>
      <w:bidi w:val="0"/>
      <w:spacing w:before="240" w:after="240" w:line="360" w:lineRule="exact"/>
      <w:ind w:left="1134" w:right="1134" w:hanging="1134"/>
      <w:jc w:val="left"/>
    </w:pPr>
    <w:rPr>
      <w:rFonts w:cs="Times New Roman"/>
      <w:b/>
      <w:sz w:val="34"/>
      <w:szCs w:val="20"/>
      <w:lang w:val="en-GB"/>
    </w:rPr>
  </w:style>
  <w:style w:type="paragraph" w:customStyle="1" w:styleId="HChG">
    <w:name w:val="_ H _Ch_G"/>
    <w:basedOn w:val="Normal"/>
    <w:next w:val="Normal"/>
    <w:rsid w:val="001C25EA"/>
    <w:pPr>
      <w:keepNext/>
      <w:keepLines/>
      <w:tabs>
        <w:tab w:val="right" w:pos="851"/>
      </w:tabs>
      <w:suppressAutoHyphens/>
      <w:bidi w:val="0"/>
      <w:spacing w:before="360" w:after="240" w:line="300" w:lineRule="exact"/>
      <w:ind w:left="1134" w:right="1134" w:hanging="1134"/>
      <w:jc w:val="left"/>
    </w:pPr>
    <w:rPr>
      <w:rFonts w:cs="Times New Roman"/>
      <w:b/>
      <w:sz w:val="28"/>
      <w:szCs w:val="20"/>
      <w:lang w:val="en-GB"/>
    </w:rPr>
  </w:style>
  <w:style w:type="character" w:styleId="Hyperlink">
    <w:name w:val="Hyperlink"/>
    <w:uiPriority w:val="99"/>
    <w:rsid w:val="001C25EA"/>
    <w:rPr>
      <w:color w:val="auto"/>
      <w:u w:val="none"/>
    </w:rPr>
  </w:style>
  <w:style w:type="character" w:styleId="FollowedHyperlink">
    <w:name w:val="FollowedHyperlink"/>
    <w:uiPriority w:val="99"/>
    <w:rsid w:val="001C25EA"/>
    <w:rPr>
      <w:color w:val="auto"/>
      <w:u w:val="none"/>
    </w:rPr>
  </w:style>
  <w:style w:type="paragraph" w:customStyle="1" w:styleId="SMG">
    <w:name w:val="__S_M_G"/>
    <w:basedOn w:val="Normal"/>
    <w:next w:val="Normal"/>
    <w:rsid w:val="001C25EA"/>
    <w:pPr>
      <w:keepNext/>
      <w:keepLines/>
      <w:suppressAutoHyphens/>
      <w:bidi w:val="0"/>
      <w:spacing w:before="240" w:after="240" w:line="420" w:lineRule="exact"/>
      <w:ind w:left="1134" w:right="1134"/>
      <w:jc w:val="left"/>
    </w:pPr>
    <w:rPr>
      <w:rFonts w:cs="Times New Roman"/>
      <w:b/>
      <w:sz w:val="40"/>
      <w:szCs w:val="20"/>
      <w:lang w:val="en-GB"/>
    </w:rPr>
  </w:style>
  <w:style w:type="paragraph" w:customStyle="1" w:styleId="SLG">
    <w:name w:val="__S_L_G"/>
    <w:basedOn w:val="Normal"/>
    <w:next w:val="Normal"/>
    <w:rsid w:val="001C25EA"/>
    <w:pPr>
      <w:keepNext/>
      <w:keepLines/>
      <w:suppressAutoHyphens/>
      <w:bidi w:val="0"/>
      <w:spacing w:before="240" w:after="240" w:line="580" w:lineRule="exact"/>
      <w:ind w:left="1134" w:right="1134"/>
      <w:jc w:val="left"/>
    </w:pPr>
    <w:rPr>
      <w:rFonts w:cs="Times New Roman"/>
      <w:b/>
      <w:sz w:val="56"/>
      <w:szCs w:val="20"/>
      <w:lang w:val="en-GB"/>
    </w:rPr>
  </w:style>
  <w:style w:type="paragraph" w:customStyle="1" w:styleId="SSG">
    <w:name w:val="__S_S_G"/>
    <w:basedOn w:val="Normal"/>
    <w:next w:val="Normal"/>
    <w:rsid w:val="001C25EA"/>
    <w:pPr>
      <w:keepNext/>
      <w:keepLines/>
      <w:suppressAutoHyphens/>
      <w:bidi w:val="0"/>
      <w:spacing w:before="240" w:after="240" w:line="300" w:lineRule="exact"/>
      <w:ind w:left="1134" w:right="1134"/>
      <w:jc w:val="left"/>
    </w:pPr>
    <w:rPr>
      <w:rFonts w:cs="Times New Roman"/>
      <w:b/>
      <w:sz w:val="28"/>
      <w:szCs w:val="20"/>
      <w:lang w:val="en-GB"/>
    </w:rPr>
  </w:style>
  <w:style w:type="paragraph" w:customStyle="1" w:styleId="XLargeG">
    <w:name w:val="__XLarge_G"/>
    <w:basedOn w:val="Normal"/>
    <w:next w:val="Normal"/>
    <w:rsid w:val="001C25EA"/>
    <w:pPr>
      <w:keepNext/>
      <w:keepLines/>
      <w:suppressAutoHyphens/>
      <w:bidi w:val="0"/>
      <w:spacing w:before="240" w:after="240" w:line="420" w:lineRule="exact"/>
      <w:ind w:left="1134" w:right="1134"/>
      <w:jc w:val="left"/>
    </w:pPr>
    <w:rPr>
      <w:rFonts w:cs="Times New Roman"/>
      <w:b/>
      <w:sz w:val="40"/>
      <w:szCs w:val="20"/>
      <w:lang w:val="en-GB"/>
    </w:rPr>
  </w:style>
  <w:style w:type="paragraph" w:customStyle="1" w:styleId="Bullet1G">
    <w:name w:val="_Bullet 1_G"/>
    <w:basedOn w:val="Normal"/>
    <w:rsid w:val="001C25EA"/>
    <w:pPr>
      <w:numPr>
        <w:numId w:val="8"/>
      </w:numPr>
      <w:suppressAutoHyphens/>
      <w:bidi w:val="0"/>
      <w:spacing w:after="120"/>
      <w:ind w:right="1134"/>
      <w:jc w:val="both"/>
    </w:pPr>
    <w:rPr>
      <w:rFonts w:cs="Times New Roman"/>
      <w:szCs w:val="20"/>
      <w:lang w:val="en-GB"/>
    </w:rPr>
  </w:style>
  <w:style w:type="paragraph" w:customStyle="1" w:styleId="Bullet2G">
    <w:name w:val="_Bullet 2_G"/>
    <w:basedOn w:val="Normal"/>
    <w:rsid w:val="001C25EA"/>
    <w:pPr>
      <w:numPr>
        <w:numId w:val="9"/>
      </w:numPr>
      <w:suppressAutoHyphens/>
      <w:bidi w:val="0"/>
      <w:spacing w:after="120"/>
      <w:ind w:right="1134"/>
      <w:jc w:val="both"/>
    </w:pPr>
    <w:rPr>
      <w:rFonts w:cs="Times New Roman"/>
      <w:szCs w:val="20"/>
      <w:lang w:val="en-GB"/>
    </w:rPr>
  </w:style>
  <w:style w:type="paragraph" w:customStyle="1" w:styleId="H1G">
    <w:name w:val="_ H_1_G"/>
    <w:basedOn w:val="Normal"/>
    <w:next w:val="Normal"/>
    <w:rsid w:val="001C25EA"/>
    <w:pPr>
      <w:keepNext/>
      <w:keepLines/>
      <w:tabs>
        <w:tab w:val="right" w:pos="851"/>
      </w:tabs>
      <w:suppressAutoHyphens/>
      <w:bidi w:val="0"/>
      <w:spacing w:before="360" w:after="240" w:line="270" w:lineRule="exact"/>
      <w:ind w:left="1134" w:right="1134" w:hanging="1134"/>
      <w:jc w:val="left"/>
    </w:pPr>
    <w:rPr>
      <w:rFonts w:cs="Times New Roman"/>
      <w:b/>
      <w:sz w:val="24"/>
      <w:szCs w:val="20"/>
      <w:lang w:val="en-GB"/>
    </w:rPr>
  </w:style>
  <w:style w:type="paragraph" w:customStyle="1" w:styleId="H23G">
    <w:name w:val="_ H_2/3_G"/>
    <w:basedOn w:val="Normal"/>
    <w:next w:val="Normal"/>
    <w:rsid w:val="001C25EA"/>
    <w:pPr>
      <w:keepNext/>
      <w:keepLines/>
      <w:tabs>
        <w:tab w:val="right" w:pos="851"/>
      </w:tabs>
      <w:suppressAutoHyphens/>
      <w:bidi w:val="0"/>
      <w:spacing w:before="240" w:after="120" w:line="240" w:lineRule="exact"/>
      <w:ind w:left="1134" w:right="1134" w:hanging="1134"/>
      <w:jc w:val="left"/>
    </w:pPr>
    <w:rPr>
      <w:rFonts w:cs="Times New Roman"/>
      <w:b/>
      <w:szCs w:val="20"/>
      <w:lang w:val="en-GB"/>
    </w:rPr>
  </w:style>
  <w:style w:type="paragraph" w:customStyle="1" w:styleId="H4G">
    <w:name w:val="_ H_4_G"/>
    <w:basedOn w:val="Normal"/>
    <w:next w:val="Normal"/>
    <w:rsid w:val="001C25EA"/>
    <w:pPr>
      <w:keepNext/>
      <w:keepLines/>
      <w:tabs>
        <w:tab w:val="right" w:pos="851"/>
      </w:tabs>
      <w:suppressAutoHyphens/>
      <w:bidi w:val="0"/>
      <w:spacing w:before="240" w:after="120" w:line="240" w:lineRule="exact"/>
      <w:ind w:left="1134" w:right="1134" w:hanging="1134"/>
      <w:jc w:val="left"/>
    </w:pPr>
    <w:rPr>
      <w:rFonts w:cs="Times New Roman"/>
      <w:i/>
      <w:szCs w:val="20"/>
      <w:lang w:val="en-GB"/>
    </w:rPr>
  </w:style>
  <w:style w:type="paragraph" w:customStyle="1" w:styleId="H56G">
    <w:name w:val="_ H_5/6_G"/>
    <w:basedOn w:val="Normal"/>
    <w:next w:val="Normal"/>
    <w:rsid w:val="001C25EA"/>
    <w:pPr>
      <w:keepNext/>
      <w:keepLines/>
      <w:tabs>
        <w:tab w:val="right" w:pos="851"/>
      </w:tabs>
      <w:suppressAutoHyphens/>
      <w:bidi w:val="0"/>
      <w:spacing w:before="240" w:after="120" w:line="240" w:lineRule="exact"/>
      <w:ind w:left="1134" w:right="1134" w:hanging="1134"/>
      <w:jc w:val="left"/>
    </w:pPr>
    <w:rPr>
      <w:rFonts w:cs="Times New Roman"/>
      <w:szCs w:val="20"/>
      <w:lang w:val="en-GB"/>
    </w:rPr>
  </w:style>
  <w:style w:type="character" w:customStyle="1" w:styleId="SingleTxtGChar">
    <w:name w:val="_ Single Txt_G Char"/>
    <w:link w:val="SingleTxtG"/>
    <w:locked/>
    <w:rsid w:val="001C25EA"/>
    <w:rPr>
      <w:rFonts w:ascii="Times New Roman" w:hAnsi="Times New Roman" w:cs="Times New Roman"/>
      <w:sz w:val="20"/>
      <w:szCs w:val="20"/>
      <w:lang w:val="en-GB"/>
    </w:rPr>
  </w:style>
  <w:style w:type="character" w:customStyle="1" w:styleId="HMGCar">
    <w:name w:val="_ H __M_G Car"/>
    <w:link w:val="HMG"/>
    <w:locked/>
    <w:rsid w:val="001C25EA"/>
    <w:rPr>
      <w:rFonts w:ascii="Times New Roman" w:hAnsi="Times New Roman" w:cs="Times New Roman"/>
      <w:b/>
      <w:sz w:val="34"/>
      <w:szCs w:val="20"/>
      <w:lang w:val="en-GB"/>
    </w:rPr>
  </w:style>
  <w:style w:type="paragraph" w:styleId="NormalWeb">
    <w:name w:val="Normal (Web)"/>
    <w:basedOn w:val="Normal"/>
    <w:uiPriority w:val="99"/>
    <w:unhideWhenUsed/>
    <w:rsid w:val="001C25EA"/>
    <w:pPr>
      <w:bidi w:val="0"/>
      <w:spacing w:before="100" w:beforeAutospacing="1" w:after="100" w:afterAutospacing="1" w:line="240" w:lineRule="auto"/>
      <w:jc w:val="left"/>
    </w:pPr>
    <w:rPr>
      <w:rFonts w:cs="Times New Roman"/>
      <w:sz w:val="24"/>
      <w:szCs w:val="24"/>
    </w:rPr>
  </w:style>
  <w:style w:type="paragraph" w:styleId="TOC1">
    <w:name w:val="toc 1"/>
    <w:basedOn w:val="Normal"/>
    <w:next w:val="Normal"/>
    <w:autoRedefine/>
    <w:uiPriority w:val="39"/>
    <w:unhideWhenUsed/>
    <w:rsid w:val="001C25EA"/>
    <w:pPr>
      <w:tabs>
        <w:tab w:val="right" w:leader="dot" w:pos="9182"/>
      </w:tabs>
      <w:spacing w:after="200" w:line="276" w:lineRule="auto"/>
      <w:jc w:val="left"/>
    </w:pPr>
    <w:rPr>
      <w:rFonts w:ascii="Calibri" w:hAnsi="Calibri" w:cs="Arial"/>
      <w:noProof/>
      <w:sz w:val="22"/>
      <w:szCs w:val="22"/>
    </w:rPr>
  </w:style>
  <w:style w:type="paragraph" w:styleId="TOC2">
    <w:name w:val="toc 2"/>
    <w:basedOn w:val="Normal"/>
    <w:next w:val="Normal"/>
    <w:autoRedefine/>
    <w:uiPriority w:val="39"/>
    <w:unhideWhenUsed/>
    <w:rsid w:val="001C25EA"/>
    <w:pPr>
      <w:tabs>
        <w:tab w:val="right" w:leader="dot" w:pos="9182"/>
      </w:tabs>
      <w:spacing w:after="200" w:line="276" w:lineRule="auto"/>
      <w:jc w:val="right"/>
    </w:pPr>
    <w:rPr>
      <w:rFonts w:ascii="Calibri" w:hAnsi="Calibri" w:cs="Arial"/>
      <w:sz w:val="22"/>
      <w:szCs w:val="22"/>
      <w:lang w:bidi="en-US"/>
    </w:rPr>
  </w:style>
  <w:style w:type="paragraph" w:styleId="TOC3">
    <w:name w:val="toc 3"/>
    <w:basedOn w:val="Normal"/>
    <w:next w:val="Normal"/>
    <w:autoRedefine/>
    <w:uiPriority w:val="39"/>
    <w:unhideWhenUsed/>
    <w:rsid w:val="001C25EA"/>
    <w:pPr>
      <w:bidi w:val="0"/>
      <w:spacing w:after="200" w:line="276" w:lineRule="auto"/>
      <w:ind w:left="440"/>
      <w:jc w:val="left"/>
    </w:pPr>
    <w:rPr>
      <w:rFonts w:ascii="Calibri" w:hAnsi="Calibri" w:cs="Arial"/>
      <w:sz w:val="22"/>
      <w:szCs w:val="22"/>
      <w:lang w:bidi="en-US"/>
    </w:rPr>
  </w:style>
  <w:style w:type="paragraph" w:styleId="TOC4">
    <w:name w:val="toc 4"/>
    <w:basedOn w:val="Normal"/>
    <w:next w:val="Normal"/>
    <w:autoRedefine/>
    <w:uiPriority w:val="39"/>
    <w:unhideWhenUsed/>
    <w:rsid w:val="001C25EA"/>
    <w:pPr>
      <w:bidi w:val="0"/>
      <w:spacing w:after="100" w:line="276" w:lineRule="auto"/>
      <w:ind w:left="660"/>
      <w:jc w:val="left"/>
    </w:pPr>
    <w:rPr>
      <w:rFonts w:ascii="Calibri" w:hAnsi="Calibri" w:cs="Arial"/>
      <w:sz w:val="22"/>
      <w:szCs w:val="22"/>
    </w:rPr>
  </w:style>
  <w:style w:type="paragraph" w:styleId="TOC5">
    <w:name w:val="toc 5"/>
    <w:basedOn w:val="Normal"/>
    <w:next w:val="Normal"/>
    <w:autoRedefine/>
    <w:uiPriority w:val="39"/>
    <w:unhideWhenUsed/>
    <w:rsid w:val="001C25EA"/>
    <w:pPr>
      <w:bidi w:val="0"/>
      <w:spacing w:after="100" w:line="276" w:lineRule="auto"/>
      <w:ind w:left="880"/>
      <w:jc w:val="left"/>
    </w:pPr>
    <w:rPr>
      <w:rFonts w:ascii="Calibri" w:hAnsi="Calibri" w:cs="Arial"/>
      <w:sz w:val="22"/>
      <w:szCs w:val="22"/>
    </w:rPr>
  </w:style>
  <w:style w:type="paragraph" w:styleId="TOC6">
    <w:name w:val="toc 6"/>
    <w:basedOn w:val="Normal"/>
    <w:next w:val="Normal"/>
    <w:autoRedefine/>
    <w:uiPriority w:val="39"/>
    <w:unhideWhenUsed/>
    <w:rsid w:val="001C25EA"/>
    <w:pPr>
      <w:bidi w:val="0"/>
      <w:spacing w:after="100" w:line="276" w:lineRule="auto"/>
      <w:ind w:left="1100"/>
      <w:jc w:val="left"/>
    </w:pPr>
    <w:rPr>
      <w:rFonts w:ascii="Calibri" w:hAnsi="Calibri" w:cs="Arial"/>
      <w:sz w:val="22"/>
      <w:szCs w:val="22"/>
    </w:rPr>
  </w:style>
  <w:style w:type="paragraph" w:styleId="TOC7">
    <w:name w:val="toc 7"/>
    <w:basedOn w:val="Normal"/>
    <w:next w:val="Normal"/>
    <w:autoRedefine/>
    <w:uiPriority w:val="39"/>
    <w:unhideWhenUsed/>
    <w:rsid w:val="001C25EA"/>
    <w:pPr>
      <w:bidi w:val="0"/>
      <w:spacing w:after="100" w:line="276" w:lineRule="auto"/>
      <w:ind w:left="1320"/>
      <w:jc w:val="left"/>
    </w:pPr>
    <w:rPr>
      <w:rFonts w:ascii="Calibri" w:hAnsi="Calibri" w:cs="Arial"/>
      <w:sz w:val="22"/>
      <w:szCs w:val="22"/>
    </w:rPr>
  </w:style>
  <w:style w:type="paragraph" w:styleId="TOC8">
    <w:name w:val="toc 8"/>
    <w:basedOn w:val="Normal"/>
    <w:next w:val="Normal"/>
    <w:autoRedefine/>
    <w:uiPriority w:val="39"/>
    <w:unhideWhenUsed/>
    <w:rsid w:val="001C25EA"/>
    <w:pPr>
      <w:bidi w:val="0"/>
      <w:spacing w:after="100" w:line="276" w:lineRule="auto"/>
      <w:ind w:left="1540"/>
      <w:jc w:val="left"/>
    </w:pPr>
    <w:rPr>
      <w:rFonts w:ascii="Calibri" w:hAnsi="Calibri" w:cs="Arial"/>
      <w:sz w:val="22"/>
      <w:szCs w:val="22"/>
    </w:rPr>
  </w:style>
  <w:style w:type="paragraph" w:styleId="TOC9">
    <w:name w:val="toc 9"/>
    <w:basedOn w:val="Normal"/>
    <w:next w:val="Normal"/>
    <w:autoRedefine/>
    <w:uiPriority w:val="39"/>
    <w:unhideWhenUsed/>
    <w:rsid w:val="001C25EA"/>
    <w:pPr>
      <w:bidi w:val="0"/>
      <w:spacing w:after="100" w:line="276" w:lineRule="auto"/>
      <w:ind w:left="1760"/>
      <w:jc w:val="left"/>
    </w:pPr>
    <w:rPr>
      <w:rFonts w:ascii="Calibri" w:hAnsi="Calibri" w:cs="Arial"/>
      <w:sz w:val="22"/>
      <w:szCs w:val="22"/>
    </w:rPr>
  </w:style>
  <w:style w:type="paragraph" w:styleId="CommentText">
    <w:name w:val="annotation text"/>
    <w:basedOn w:val="Normal"/>
    <w:link w:val="CommentTextChar"/>
    <w:uiPriority w:val="99"/>
    <w:unhideWhenUsed/>
    <w:rsid w:val="001C25EA"/>
    <w:pPr>
      <w:bidi w:val="0"/>
      <w:spacing w:after="200" w:line="240" w:lineRule="auto"/>
      <w:jc w:val="left"/>
    </w:pPr>
    <w:rPr>
      <w:rFonts w:ascii="Calibri" w:eastAsia="Calibri" w:hAnsi="Calibri" w:cs="Times New Roman"/>
      <w:szCs w:val="20"/>
    </w:rPr>
  </w:style>
  <w:style w:type="character" w:customStyle="1" w:styleId="CommentTextChar">
    <w:name w:val="Comment Text Char"/>
    <w:basedOn w:val="DefaultParagraphFont"/>
    <w:link w:val="CommentText"/>
    <w:uiPriority w:val="99"/>
    <w:rsid w:val="001C25E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1C25EA"/>
    <w:rPr>
      <w:b/>
      <w:bCs/>
    </w:rPr>
  </w:style>
  <w:style w:type="character" w:customStyle="1" w:styleId="CommentSubjectChar">
    <w:name w:val="Comment Subject Char"/>
    <w:basedOn w:val="CommentTextChar"/>
    <w:link w:val="CommentSubject"/>
    <w:uiPriority w:val="99"/>
    <w:rsid w:val="001C25EA"/>
    <w:rPr>
      <w:rFonts w:ascii="Calibri" w:eastAsia="Calibri" w:hAnsi="Calibri" w:cs="Times New Roman"/>
      <w:b/>
      <w:bCs/>
      <w:sz w:val="20"/>
      <w:szCs w:val="20"/>
    </w:rPr>
  </w:style>
  <w:style w:type="paragraph" w:styleId="BalloonText">
    <w:name w:val="Balloon Text"/>
    <w:basedOn w:val="Normal"/>
    <w:link w:val="BalloonTextChar"/>
    <w:uiPriority w:val="99"/>
    <w:unhideWhenUsed/>
    <w:rsid w:val="001C25EA"/>
    <w:pPr>
      <w:bidi w:val="0"/>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rsid w:val="001C25EA"/>
    <w:rPr>
      <w:rFonts w:ascii="Tahoma" w:eastAsia="Calibri" w:hAnsi="Tahoma" w:cs="Times New Roman"/>
      <w:sz w:val="16"/>
      <w:szCs w:val="16"/>
    </w:rPr>
  </w:style>
  <w:style w:type="paragraph" w:styleId="NoSpacing">
    <w:name w:val="No Spacing"/>
    <w:basedOn w:val="Normal"/>
    <w:uiPriority w:val="1"/>
    <w:qFormat/>
    <w:rsid w:val="001C25EA"/>
    <w:pPr>
      <w:bidi w:val="0"/>
      <w:spacing w:line="240" w:lineRule="auto"/>
      <w:jc w:val="left"/>
    </w:pPr>
    <w:rPr>
      <w:rFonts w:ascii="Calibri" w:hAnsi="Calibri" w:cs="Arial"/>
      <w:sz w:val="22"/>
      <w:szCs w:val="22"/>
      <w:lang w:bidi="en-US"/>
    </w:rPr>
  </w:style>
  <w:style w:type="character" w:customStyle="1" w:styleId="ListParagraphChar">
    <w:name w:val="List Paragraph Char"/>
    <w:aliases w:val="BPList Char"/>
    <w:link w:val="ListParagraph"/>
    <w:uiPriority w:val="34"/>
    <w:locked/>
    <w:rsid w:val="001C25EA"/>
    <w:rPr>
      <w:rFonts w:ascii="Times New Roman" w:hAnsi="Times New Roman" w:cs="Traditional Arabic"/>
      <w:sz w:val="20"/>
      <w:szCs w:val="30"/>
    </w:rPr>
  </w:style>
  <w:style w:type="paragraph" w:styleId="TOCHeading">
    <w:name w:val="TOC Heading"/>
    <w:basedOn w:val="Heading1"/>
    <w:next w:val="Normal"/>
    <w:uiPriority w:val="39"/>
    <w:semiHidden/>
    <w:unhideWhenUsed/>
    <w:qFormat/>
    <w:rsid w:val="001C25EA"/>
    <w:pPr>
      <w:tabs>
        <w:tab w:val="clear" w:pos="1928"/>
        <w:tab w:val="clear" w:pos="2608"/>
        <w:tab w:val="clear" w:pos="3289"/>
        <w:tab w:val="clear" w:pos="3969"/>
        <w:tab w:val="clear" w:pos="4649"/>
        <w:tab w:val="clear" w:pos="5330"/>
      </w:tabs>
      <w:suppressAutoHyphens w:val="0"/>
      <w:spacing w:before="480" w:after="0" w:line="276" w:lineRule="auto"/>
      <w:ind w:left="0" w:right="0"/>
      <w:contextualSpacing/>
      <w:jc w:val="left"/>
      <w:outlineLvl w:val="9"/>
    </w:pPr>
    <w:rPr>
      <w:rFonts w:ascii="Cambria" w:hAnsi="Cambria" w:cs="Times New Roman"/>
      <w:b/>
      <w:bCs/>
      <w:sz w:val="28"/>
      <w:szCs w:val="28"/>
    </w:rPr>
  </w:style>
  <w:style w:type="paragraph" w:customStyle="1" w:styleId="SingleTxt">
    <w:name w:val="__Single Txt"/>
    <w:basedOn w:val="Normal"/>
    <w:uiPriority w:val="99"/>
    <w:rsid w:val="001C25EA"/>
    <w:pPr>
      <w:tabs>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pPr>
    <w:rPr>
      <w:w w:val="103"/>
      <w:kern w:val="14"/>
    </w:rPr>
  </w:style>
  <w:style w:type="paragraph" w:customStyle="1" w:styleId="Default">
    <w:name w:val="Default"/>
    <w:uiPriority w:val="99"/>
    <w:rsid w:val="001C25EA"/>
    <w:pPr>
      <w:widowControl w:val="0"/>
      <w:autoSpaceDE w:val="0"/>
      <w:autoSpaceDN w:val="0"/>
      <w:adjustRightInd w:val="0"/>
      <w:spacing w:after="0" w:line="240" w:lineRule="auto"/>
    </w:pPr>
    <w:rPr>
      <w:rFonts w:ascii="Arial" w:hAnsi="Arial" w:cs="Arial"/>
      <w:color w:val="000000"/>
      <w:sz w:val="24"/>
      <w:szCs w:val="24"/>
      <w:lang w:bidi="en-US"/>
    </w:rPr>
  </w:style>
  <w:style w:type="character" w:styleId="CommentReference">
    <w:name w:val="annotation reference"/>
    <w:uiPriority w:val="99"/>
    <w:unhideWhenUsed/>
    <w:rsid w:val="001C25EA"/>
    <w:rPr>
      <w:sz w:val="16"/>
      <w:szCs w:val="16"/>
    </w:rPr>
  </w:style>
  <w:style w:type="character" w:customStyle="1" w:styleId="longtext">
    <w:name w:val="long_text"/>
    <w:rsid w:val="001C25EA"/>
  </w:style>
  <w:style w:type="character" w:customStyle="1" w:styleId="hps">
    <w:name w:val="hps"/>
    <w:rsid w:val="001C25EA"/>
  </w:style>
  <w:style w:type="character" w:customStyle="1" w:styleId="shorttext">
    <w:name w:val="short_text"/>
    <w:rsid w:val="001C25EA"/>
  </w:style>
  <w:style w:type="character" w:customStyle="1" w:styleId="moduleheader">
    <w:name w:val="moduleheader"/>
    <w:rsid w:val="001C25EA"/>
  </w:style>
  <w:style w:type="character" w:customStyle="1" w:styleId="ms-rtefontsize-2">
    <w:name w:val="ms-rtefontsize-2"/>
    <w:rsid w:val="001C25EA"/>
  </w:style>
  <w:style w:type="character" w:customStyle="1" w:styleId="apple-converted-space">
    <w:name w:val="apple-converted-space"/>
    <w:rsid w:val="001C25EA"/>
  </w:style>
  <w:style w:type="table" w:styleId="LightShading">
    <w:name w:val="Light Shading"/>
    <w:basedOn w:val="TableNormal"/>
    <w:uiPriority w:val="60"/>
    <w:rsid w:val="0061391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gif"/></Relationships>
</file>

<file path=word/_rels/footnotes.xml.rels><?xml version="1.0" encoding="UTF-8" standalone="yes"?>
<Relationships xmlns="http://schemas.openxmlformats.org/package/2006/relationships"><Relationship Id="rId8" Type="http://schemas.openxmlformats.org/officeDocument/2006/relationships/hyperlink" Target="http://www.legalaffairs.gov.bh/Media/LegalPDF/K1715.pdf" TargetMode="External"/><Relationship Id="rId13" Type="http://schemas.openxmlformats.org/officeDocument/2006/relationships/hyperlink" Target="http://www.scw.bh/ar/AboutCouncil/NationalPlan/Documents/plan2015.PDF" TargetMode="External"/><Relationship Id="rId3" Type="http://schemas.openxmlformats.org/officeDocument/2006/relationships/hyperlink" Target="http://www.legalaffairs.gov.bh/Media/LegalPDF/K5606.pdf" TargetMode="External"/><Relationship Id="rId7" Type="http://schemas.openxmlformats.org/officeDocument/2006/relationships/hyperlink" Target="http://www.legalaffairs.gov.bh/LegislationSearchDetails.aspx?id=30499" TargetMode="External"/><Relationship Id="rId12" Type="http://schemas.openxmlformats.org/officeDocument/2006/relationships/hyperlink" Target="http://www.legalaffairs.gov.bh/Media/LegalPDF/K2614.pdf" TargetMode="External"/><Relationship Id="rId2" Type="http://schemas.openxmlformats.org/officeDocument/2006/relationships/hyperlink" Target="http://www.legalaffairs.gov.bh/Media/LegalPDF/K5606.pdf" TargetMode="External"/><Relationship Id="rId1" Type="http://schemas.openxmlformats.org/officeDocument/2006/relationships/hyperlink" Target="http://www.legalaffairs.gov.bh/Media/LegalPDF/K5606.pdf" TargetMode="External"/><Relationship Id="rId6" Type="http://schemas.openxmlformats.org/officeDocument/2006/relationships/hyperlink" Target="http://www.heritage.org/index/pdf/2016/book/index_2016.pdf" TargetMode="External"/><Relationship Id="rId11" Type="http://schemas.openxmlformats.org/officeDocument/2006/relationships/hyperlink" Target="http://www.legalaffairs.gov.bh/Media/LegalPDF/RCAB1714.pdf" TargetMode="External"/><Relationship Id="rId5" Type="http://schemas.openxmlformats.org/officeDocument/2006/relationships/hyperlink" Target="http://www.arabstates.undp.org/content/rbas/en/home/library/huma_development/human-development-report-2015" TargetMode="External"/><Relationship Id="rId15" Type="http://schemas.openxmlformats.org/officeDocument/2006/relationships/hyperlink" Target="https://goo.gl/Gksflk" TargetMode="External"/><Relationship Id="rId10" Type="http://schemas.openxmlformats.org/officeDocument/2006/relationships/hyperlink" Target="http://www.legalaffairs.gov.bh/Media/LegalPDF/K1316.pdf" TargetMode="External"/><Relationship Id="rId4" Type="http://schemas.openxmlformats.org/officeDocument/2006/relationships/hyperlink" Target="http://www.legalaffairs.gov.bh/Media/LegalPDF/RCAB5012.pdf" TargetMode="External"/><Relationship Id="rId9" Type="http://schemas.openxmlformats.org/officeDocument/2006/relationships/hyperlink" Target="http://www.legalaffairs.gov.bh/Media/LegalPDF/K5212.pdf" TargetMode="External"/><Relationship Id="rId14" Type="http://schemas.openxmlformats.org/officeDocument/2006/relationships/hyperlink" Target="http://www.legalaffairs.gov.bh/Media/LegalPDF/O28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95817-B78B-4CF5-B24C-E92AB9209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23412</Words>
  <Characters>133451</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UNOG</Company>
  <LinksUpToDate>false</LinksUpToDate>
  <CharactersWithSpaces>156550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Zoubayda MAHFOUZ WAFI</dc:creator>
  <cp:lastModifiedBy>Tpsara</cp:lastModifiedBy>
  <cp:revision>2</cp:revision>
  <cp:lastPrinted>2017-04-20T14:23:00Z</cp:lastPrinted>
  <dcterms:created xsi:type="dcterms:W3CDTF">2017-04-20T14:29:00Z</dcterms:created>
  <dcterms:modified xsi:type="dcterms:W3CDTF">2017-04-20T14:29:00Z</dcterms:modified>
</cp:coreProperties>
</file>