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821"/>
        <w:gridCol w:w="3544"/>
      </w:tblGrid>
      <w:tr w:rsidR="006B3E27" w:rsidRPr="00ED7442" w14:paraId="4E2A8CEC" w14:textId="77777777" w:rsidTr="0071194D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336FE4F8" w14:textId="77777777" w:rsidR="006B3E27" w:rsidRPr="003E159A" w:rsidRDefault="006B3E27" w:rsidP="00BA5E8B">
            <w:pPr>
              <w:pStyle w:val="H4GA"/>
              <w:bidi w:val="0"/>
            </w:pPr>
          </w:p>
        </w:tc>
        <w:tc>
          <w:tcPr>
            <w:tcW w:w="4821" w:type="dxa"/>
            <w:tcBorders>
              <w:bottom w:val="single" w:sz="4" w:space="0" w:color="auto"/>
            </w:tcBorders>
            <w:vAlign w:val="bottom"/>
          </w:tcPr>
          <w:p w14:paraId="66AFC31A" w14:textId="77777777" w:rsidR="006B3E27" w:rsidRPr="00517BC9" w:rsidRDefault="006B3E27" w:rsidP="00BA5E8B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</w:t>
            </w:r>
            <w:r w:rsidR="00786E1D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517BC9">
              <w:rPr>
                <w:rFonts w:hint="cs"/>
                <w:sz w:val="40"/>
                <w:szCs w:val="40"/>
                <w:rtl/>
              </w:rPr>
              <w:t>المتحدة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7FDCA172" w14:textId="77777777" w:rsidR="006B3E27" w:rsidRPr="003E159A" w:rsidRDefault="008A0188" w:rsidP="0071194D">
            <w:pPr>
              <w:bidi w:val="0"/>
              <w:spacing w:after="20"/>
              <w:jc w:val="left"/>
              <w:rPr>
                <w:szCs w:val="20"/>
              </w:rPr>
            </w:pPr>
            <w:r w:rsidRPr="008A0188">
              <w:rPr>
                <w:sz w:val="40"/>
                <w:szCs w:val="20"/>
              </w:rPr>
              <w:t>C</w:t>
            </w:r>
            <w:r w:rsidRPr="0071194D">
              <w:rPr>
                <w:sz w:val="40"/>
                <w:szCs w:val="40"/>
              </w:rPr>
              <w:t>ERD</w:t>
            </w:r>
            <w:r>
              <w:rPr>
                <w:szCs w:val="20"/>
              </w:rPr>
              <w:t>/C/MEX/CO/18-21</w:t>
            </w:r>
          </w:p>
        </w:tc>
      </w:tr>
      <w:tr w:rsidR="006B3E27" w:rsidRPr="00ED7442" w14:paraId="2CEFBE15" w14:textId="77777777" w:rsidTr="0071194D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14:paraId="516D12F9" w14:textId="77777777" w:rsidR="006B3E27" w:rsidRPr="00ED7442" w:rsidRDefault="0059622A" w:rsidP="00BA5E8B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1853F336" wp14:editId="67A60D4C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tcBorders>
              <w:top w:val="single" w:sz="4" w:space="0" w:color="auto"/>
              <w:bottom w:val="single" w:sz="12" w:space="0" w:color="auto"/>
            </w:tcBorders>
          </w:tcPr>
          <w:p w14:paraId="607DC11B" w14:textId="77777777" w:rsidR="0071194D" w:rsidRPr="00A85A54" w:rsidRDefault="0071194D" w:rsidP="0071194D">
            <w:pPr>
              <w:spacing w:before="120" w:line="600" w:lineRule="exact"/>
              <w:rPr>
                <w:sz w:val="56"/>
                <w:szCs w:val="56"/>
              </w:rPr>
            </w:pPr>
            <w:r w:rsidRPr="00A85A54">
              <w:rPr>
                <w:b/>
                <w:bCs/>
                <w:sz w:val="56"/>
                <w:szCs w:val="56"/>
                <w:rtl/>
              </w:rPr>
              <w:t>ا</w:t>
            </w:r>
            <w:r w:rsidRPr="00A85A54">
              <w:rPr>
                <w:rFonts w:hint="cs"/>
                <w:b/>
                <w:bCs/>
                <w:sz w:val="56"/>
                <w:szCs w:val="56"/>
                <w:rtl/>
              </w:rPr>
              <w:t>لاتفاقية</w:t>
            </w:r>
            <w:r w:rsidR="00786E1D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A85A54">
              <w:rPr>
                <w:rFonts w:hint="cs"/>
                <w:b/>
                <w:bCs/>
                <w:sz w:val="56"/>
                <w:szCs w:val="56"/>
                <w:rtl/>
              </w:rPr>
              <w:t>الدولية</w:t>
            </w:r>
            <w:r w:rsidR="00786E1D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A85A54">
              <w:rPr>
                <w:rFonts w:hint="cs"/>
                <w:b/>
                <w:bCs/>
                <w:sz w:val="56"/>
                <w:szCs w:val="56"/>
                <w:rtl/>
              </w:rPr>
              <w:t>للقضاء</w:t>
            </w:r>
            <w:r w:rsidR="00786E1D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A85A54">
              <w:rPr>
                <w:rFonts w:hint="cs"/>
                <w:b/>
                <w:bCs/>
                <w:sz w:val="56"/>
                <w:szCs w:val="56"/>
                <w:rtl/>
              </w:rPr>
              <w:t>على</w:t>
            </w:r>
            <w:r w:rsidR="00786E1D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A85A54">
              <w:rPr>
                <w:rFonts w:hint="cs"/>
                <w:b/>
                <w:bCs/>
                <w:sz w:val="56"/>
                <w:szCs w:val="56"/>
                <w:rtl/>
              </w:rPr>
              <w:t>جميع</w:t>
            </w:r>
            <w:r w:rsidR="00786E1D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A85A54">
              <w:rPr>
                <w:rFonts w:hint="cs"/>
                <w:b/>
                <w:bCs/>
                <w:sz w:val="56"/>
                <w:szCs w:val="56"/>
                <w:rtl/>
              </w:rPr>
              <w:t>أشكال</w:t>
            </w:r>
            <w:r w:rsidR="00786E1D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A85A54">
              <w:rPr>
                <w:rFonts w:hint="cs"/>
                <w:b/>
                <w:bCs/>
                <w:sz w:val="56"/>
                <w:szCs w:val="56"/>
                <w:rtl/>
              </w:rPr>
              <w:t>التمييز</w:t>
            </w:r>
            <w:r w:rsidR="00786E1D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A85A54">
              <w:rPr>
                <w:rFonts w:hint="cs"/>
                <w:b/>
                <w:bCs/>
                <w:sz w:val="56"/>
                <w:szCs w:val="56"/>
                <w:rtl/>
              </w:rPr>
              <w:t>العنصري</w:t>
            </w:r>
          </w:p>
          <w:p w14:paraId="5366232A" w14:textId="77777777" w:rsidR="006B3E27" w:rsidRPr="0071194D" w:rsidRDefault="006B3E27" w:rsidP="00BA5E8B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  <w:lang w:bidi="ar-DZ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14:paraId="105FF3DA" w14:textId="77777777" w:rsidR="006B3E27" w:rsidRDefault="0071194D" w:rsidP="0071194D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</w:t>
            </w:r>
            <w:r w:rsidR="00786E1D">
              <w:rPr>
                <w:szCs w:val="20"/>
              </w:rPr>
              <w:t xml:space="preserve"> </w:t>
            </w:r>
            <w:r>
              <w:rPr>
                <w:szCs w:val="20"/>
              </w:rPr>
              <w:t>General</w:t>
            </w:r>
          </w:p>
          <w:p w14:paraId="4C1AB3C2" w14:textId="77777777" w:rsidR="0071194D" w:rsidRDefault="0071194D" w:rsidP="0071194D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19</w:t>
            </w:r>
            <w:r w:rsidR="00786E1D">
              <w:rPr>
                <w:szCs w:val="20"/>
              </w:rPr>
              <w:t xml:space="preserve"> </w:t>
            </w:r>
            <w:r>
              <w:rPr>
                <w:szCs w:val="20"/>
              </w:rPr>
              <w:t>September</w:t>
            </w:r>
            <w:r w:rsidR="00786E1D">
              <w:rPr>
                <w:szCs w:val="20"/>
              </w:rPr>
              <w:t xml:space="preserve"> </w:t>
            </w:r>
            <w:r>
              <w:rPr>
                <w:szCs w:val="20"/>
              </w:rPr>
              <w:t>2019</w:t>
            </w:r>
          </w:p>
          <w:p w14:paraId="376EF0D8" w14:textId="77777777" w:rsidR="0071194D" w:rsidRDefault="0071194D" w:rsidP="0071194D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361A605E" w14:textId="77777777" w:rsidR="0071194D" w:rsidRPr="003E159A" w:rsidRDefault="0071194D" w:rsidP="0071194D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</w:t>
            </w:r>
            <w:r w:rsidR="00786E1D">
              <w:t xml:space="preserve"> </w:t>
            </w:r>
            <w:r>
              <w:t>Spanish</w:t>
            </w:r>
          </w:p>
        </w:tc>
      </w:tr>
    </w:tbl>
    <w:p w14:paraId="045BED7F" w14:textId="77777777" w:rsidR="0071194D" w:rsidRPr="0071194D" w:rsidRDefault="0071194D" w:rsidP="0071194D">
      <w:pPr>
        <w:spacing w:before="120" w:line="380" w:lineRule="exact"/>
        <w:textDirection w:val="tbRlV"/>
        <w:rPr>
          <w:rFonts w:cs="Times New Roman"/>
          <w:b/>
          <w:bCs/>
          <w:sz w:val="36"/>
          <w:szCs w:val="36"/>
          <w:rtl/>
          <w:lang w:val="ar-SA" w:eastAsia="zh-TW"/>
        </w:rPr>
      </w:pPr>
      <w:r w:rsidRPr="0071194D">
        <w:rPr>
          <w:b/>
          <w:bCs/>
          <w:sz w:val="36"/>
          <w:szCs w:val="36"/>
          <w:rtl/>
        </w:rPr>
        <w:t>لجنة</w:t>
      </w:r>
      <w:r w:rsidR="00786E1D">
        <w:rPr>
          <w:b/>
          <w:bCs/>
          <w:sz w:val="36"/>
          <w:szCs w:val="36"/>
          <w:rtl/>
        </w:rPr>
        <w:t xml:space="preserve"> </w:t>
      </w:r>
      <w:r w:rsidRPr="0071194D">
        <w:rPr>
          <w:b/>
          <w:bCs/>
          <w:sz w:val="36"/>
          <w:szCs w:val="36"/>
          <w:rtl/>
        </w:rPr>
        <w:t>القضاء</w:t>
      </w:r>
      <w:r w:rsidR="00786E1D">
        <w:rPr>
          <w:b/>
          <w:bCs/>
          <w:sz w:val="36"/>
          <w:szCs w:val="36"/>
          <w:rtl/>
        </w:rPr>
        <w:t xml:space="preserve"> </w:t>
      </w:r>
      <w:r w:rsidRPr="0071194D">
        <w:rPr>
          <w:b/>
          <w:bCs/>
          <w:sz w:val="36"/>
          <w:szCs w:val="36"/>
          <w:rtl/>
        </w:rPr>
        <w:t>على</w:t>
      </w:r>
      <w:r w:rsidR="00786E1D">
        <w:rPr>
          <w:b/>
          <w:bCs/>
          <w:sz w:val="36"/>
          <w:szCs w:val="36"/>
          <w:rtl/>
        </w:rPr>
        <w:t xml:space="preserve"> </w:t>
      </w:r>
      <w:r w:rsidRPr="0071194D">
        <w:rPr>
          <w:b/>
          <w:bCs/>
          <w:sz w:val="36"/>
          <w:szCs w:val="36"/>
          <w:rtl/>
        </w:rPr>
        <w:t>التمييز</w:t>
      </w:r>
      <w:r w:rsidR="00786E1D">
        <w:rPr>
          <w:b/>
          <w:bCs/>
          <w:sz w:val="36"/>
          <w:szCs w:val="36"/>
          <w:rtl/>
        </w:rPr>
        <w:t xml:space="preserve"> </w:t>
      </w:r>
      <w:r w:rsidRPr="0071194D">
        <w:rPr>
          <w:b/>
          <w:bCs/>
          <w:sz w:val="36"/>
          <w:szCs w:val="36"/>
          <w:rtl/>
        </w:rPr>
        <w:t>العنصري</w:t>
      </w:r>
    </w:p>
    <w:p w14:paraId="55B2C7A6" w14:textId="77777777" w:rsidR="0071194D" w:rsidRPr="0093181B" w:rsidRDefault="0071194D" w:rsidP="0071194D">
      <w:pPr>
        <w:pStyle w:val="HChGA"/>
        <w:rPr>
          <w:rFonts w:cs="Times New Roman"/>
          <w:szCs w:val="28"/>
          <w:rtl/>
          <w:lang w:val="ar-SA" w:eastAsia="zh-TW"/>
        </w:rPr>
      </w:pPr>
      <w:r>
        <w:tab/>
      </w:r>
      <w:r>
        <w:tab/>
      </w:r>
      <w:r>
        <w:rPr>
          <w:rtl/>
        </w:rPr>
        <w:t>الملاحظات</w:t>
      </w:r>
      <w:r w:rsidR="00786E1D">
        <w:rPr>
          <w:rtl/>
        </w:rPr>
        <w:t xml:space="preserve"> </w:t>
      </w:r>
      <w:r>
        <w:rPr>
          <w:rtl/>
        </w:rPr>
        <w:t>الختامية</w:t>
      </w:r>
      <w:r w:rsidR="00786E1D">
        <w:rPr>
          <w:rtl/>
        </w:rPr>
        <w:t xml:space="preserve"> </w:t>
      </w:r>
      <w:r>
        <w:rPr>
          <w:rtl/>
        </w:rPr>
        <w:t>بشأن</w:t>
      </w:r>
      <w:r w:rsidR="00786E1D">
        <w:rPr>
          <w:rtl/>
        </w:rPr>
        <w:t xml:space="preserve"> </w:t>
      </w:r>
      <w:r>
        <w:rPr>
          <w:rtl/>
        </w:rPr>
        <w:t>التقرير</w:t>
      </w:r>
      <w:r w:rsidR="00786E1D">
        <w:rPr>
          <w:rtl/>
        </w:rPr>
        <w:t xml:space="preserve"> </w:t>
      </w:r>
      <w:r>
        <w:rPr>
          <w:rtl/>
        </w:rPr>
        <w:t>الجامع</w:t>
      </w:r>
      <w:r w:rsidR="00786E1D">
        <w:rPr>
          <w:rtl/>
        </w:rPr>
        <w:t xml:space="preserve"> </w:t>
      </w:r>
      <w:r>
        <w:rPr>
          <w:rtl/>
        </w:rPr>
        <w:t>للتقارير</w:t>
      </w:r>
      <w:r w:rsidR="00786E1D">
        <w:rPr>
          <w:rtl/>
        </w:rPr>
        <w:t xml:space="preserve"> </w:t>
      </w:r>
      <w:r>
        <w:rPr>
          <w:rtl/>
        </w:rPr>
        <w:t>الدورية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الثامن</w:t>
      </w:r>
      <w:r w:rsidR="00786E1D">
        <w:rPr>
          <w:rtl/>
        </w:rPr>
        <w:t xml:space="preserve"> </w:t>
      </w:r>
      <w:r>
        <w:rPr>
          <w:rtl/>
        </w:rPr>
        <w:t>عشر</w:t>
      </w:r>
      <w:r w:rsidR="00786E1D">
        <w:rPr>
          <w:rtl/>
        </w:rPr>
        <w:t xml:space="preserve"> </w:t>
      </w:r>
      <w:r>
        <w:rPr>
          <w:rtl/>
        </w:rPr>
        <w:t>إلى</w:t>
      </w:r>
      <w:r w:rsidR="00786E1D">
        <w:rPr>
          <w:rtl/>
        </w:rPr>
        <w:t xml:space="preserve"> </w:t>
      </w:r>
      <w:r>
        <w:rPr>
          <w:rtl/>
        </w:rPr>
        <w:t>الحادي</w:t>
      </w:r>
      <w:r w:rsidR="00786E1D">
        <w:rPr>
          <w:rtl/>
        </w:rPr>
        <w:t xml:space="preserve"> </w:t>
      </w:r>
      <w:r>
        <w:rPr>
          <w:rtl/>
        </w:rPr>
        <w:t>والعشرين</w:t>
      </w:r>
      <w:r w:rsidR="00786E1D">
        <w:rPr>
          <w:rtl/>
        </w:rPr>
        <w:t xml:space="preserve"> </w:t>
      </w:r>
      <w:r>
        <w:rPr>
          <w:rtl/>
        </w:rPr>
        <w:t>للمكسيك</w:t>
      </w:r>
      <w:r w:rsidRPr="0071194D">
        <w:rPr>
          <w:rStyle w:val="FootnoteReference"/>
          <w:sz w:val="20"/>
          <w:vertAlign w:val="baseline"/>
          <w:rtl/>
          <w:lang w:val="ar-SA" w:eastAsia="zh-TW"/>
        </w:rPr>
        <w:footnoteReference w:customMarkFollows="1" w:id="1"/>
        <w:t>*</w:t>
      </w:r>
    </w:p>
    <w:p w14:paraId="46A21315" w14:textId="77777777" w:rsidR="0071194D" w:rsidRPr="00EA4208" w:rsidRDefault="0071194D" w:rsidP="0071194D">
      <w:pPr>
        <w:pStyle w:val="SingleTxtGA"/>
        <w:rPr>
          <w:rtl/>
        </w:rPr>
      </w:pPr>
      <w:r w:rsidRPr="0071194D">
        <w:rPr>
          <w:rFonts w:ascii="Traditional Arabic" w:hint="cs"/>
          <w:sz w:val="30"/>
          <w:rtl/>
        </w:rPr>
        <w:t>1-</w:t>
      </w:r>
      <w:r w:rsidRPr="0071194D">
        <w:rPr>
          <w:rFonts w:ascii="Traditional Arabic"/>
          <w:sz w:val="30"/>
          <w:rtl/>
        </w:rPr>
        <w:tab/>
      </w:r>
      <w:r>
        <w:rPr>
          <w:rtl/>
        </w:rPr>
        <w:t>نظرت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ﰲ</w:t>
      </w:r>
      <w:r w:rsidR="00786E1D">
        <w:rPr>
          <w:rtl/>
        </w:rPr>
        <w:t xml:space="preserve"> </w:t>
      </w:r>
      <w:r w:rsidRPr="00EA4208">
        <w:rPr>
          <w:rtl/>
        </w:rPr>
        <w:t>التقرير</w:t>
      </w:r>
      <w:r w:rsidR="00786E1D">
        <w:rPr>
          <w:rtl/>
        </w:rPr>
        <w:t xml:space="preserve"> </w:t>
      </w:r>
      <w:r w:rsidRPr="00EA4208">
        <w:rPr>
          <w:rtl/>
        </w:rPr>
        <w:t>الجامع</w:t>
      </w:r>
      <w:r w:rsidR="00786E1D">
        <w:rPr>
          <w:rtl/>
        </w:rPr>
        <w:t xml:space="preserve"> </w:t>
      </w:r>
      <w:r w:rsidRPr="00EA4208">
        <w:rPr>
          <w:rtl/>
        </w:rPr>
        <w:t>للتقارير</w:t>
      </w:r>
      <w:r w:rsidR="00786E1D">
        <w:rPr>
          <w:rtl/>
        </w:rPr>
        <w:t xml:space="preserve"> </w:t>
      </w:r>
      <w:r w:rsidRPr="00EA4208">
        <w:rPr>
          <w:rtl/>
        </w:rPr>
        <w:t>الدورية</w:t>
      </w:r>
      <w:r w:rsidR="00786E1D">
        <w:rPr>
          <w:rtl/>
        </w:rPr>
        <w:t xml:space="preserve"> </w:t>
      </w:r>
      <w:r w:rsidRPr="00EA4208">
        <w:rPr>
          <w:rtl/>
        </w:rPr>
        <w:t>من</w:t>
      </w:r>
      <w:r w:rsidR="00786E1D">
        <w:rPr>
          <w:rtl/>
        </w:rPr>
        <w:t xml:space="preserve"> </w:t>
      </w:r>
      <w:r w:rsidRPr="00EA4208">
        <w:rPr>
          <w:rtl/>
        </w:rPr>
        <w:t>الثامن</w:t>
      </w:r>
      <w:r w:rsidR="00786E1D">
        <w:rPr>
          <w:rtl/>
        </w:rPr>
        <w:t xml:space="preserve"> </w:t>
      </w:r>
      <w:r w:rsidRPr="00EA4208">
        <w:rPr>
          <w:rtl/>
        </w:rPr>
        <w:t>عشر</w:t>
      </w:r>
      <w:r w:rsidR="00786E1D">
        <w:rPr>
          <w:rtl/>
        </w:rPr>
        <w:t xml:space="preserve"> </w:t>
      </w:r>
      <w:r w:rsidRPr="00EA4208">
        <w:rPr>
          <w:rtl/>
        </w:rPr>
        <w:t>إلى</w:t>
      </w:r>
      <w:r w:rsidR="00786E1D">
        <w:rPr>
          <w:rtl/>
        </w:rPr>
        <w:t xml:space="preserve"> </w:t>
      </w:r>
      <w:r w:rsidRPr="00EA4208">
        <w:rPr>
          <w:rtl/>
        </w:rPr>
        <w:t>الحادي</w:t>
      </w:r>
      <w:r w:rsidR="00786E1D">
        <w:rPr>
          <w:rtl/>
        </w:rPr>
        <w:t xml:space="preserve"> </w:t>
      </w:r>
      <w:r w:rsidRPr="00EA4208">
        <w:rPr>
          <w:rtl/>
        </w:rPr>
        <w:t>والعشرين</w:t>
      </w:r>
      <w:r w:rsidR="00786E1D">
        <w:rPr>
          <w:rtl/>
        </w:rPr>
        <w:t xml:space="preserve"> </w:t>
      </w:r>
      <w:r>
        <w:rPr>
          <w:rtl/>
        </w:rPr>
        <w:t>للمكسيك</w:t>
      </w:r>
      <w:r w:rsidR="00786E1D">
        <w:rPr>
          <w:rtl/>
        </w:rPr>
        <w:t xml:space="preserve"> </w:t>
      </w:r>
      <w:r w:rsidRPr="00EA4208">
        <w:t>(CERD/C/MEX/18-21)</w:t>
      </w:r>
      <w:r>
        <w:rPr>
          <w:rtl/>
        </w:rPr>
        <w:t>،</w:t>
      </w:r>
      <w:r w:rsidR="00786E1D">
        <w:rPr>
          <w:rtl/>
        </w:rPr>
        <w:t xml:space="preserve"> </w:t>
      </w:r>
      <w:r>
        <w:rPr>
          <w:rtl/>
        </w:rPr>
        <w:t>المقدم</w:t>
      </w:r>
      <w:r w:rsidR="00786E1D">
        <w:rPr>
          <w:rtl/>
        </w:rPr>
        <w:t xml:space="preserve"> </w:t>
      </w:r>
      <w:r>
        <w:rPr>
          <w:rtl/>
        </w:rPr>
        <w:t>ﰲ</w:t>
      </w:r>
      <w:r w:rsidR="00786E1D">
        <w:rPr>
          <w:rtl/>
        </w:rPr>
        <w:t xml:space="preserve"> </w:t>
      </w:r>
      <w:r>
        <w:rPr>
          <w:rtl/>
        </w:rPr>
        <w:t>وثيقــة</w:t>
      </w:r>
      <w:r w:rsidR="00786E1D">
        <w:rPr>
          <w:rtl/>
        </w:rPr>
        <w:t xml:space="preserve"> </w:t>
      </w:r>
      <w:r>
        <w:rPr>
          <w:rtl/>
        </w:rPr>
        <w:t>واحـدة،</w:t>
      </w:r>
      <w:r w:rsidR="00786E1D">
        <w:rPr>
          <w:rtl/>
        </w:rPr>
        <w:t xml:space="preserve"> </w:t>
      </w:r>
      <w:r>
        <w:rPr>
          <w:rtl/>
        </w:rPr>
        <w:t>ﰲ</w:t>
      </w:r>
      <w:r w:rsidR="00786E1D">
        <w:rPr>
          <w:rtl/>
        </w:rPr>
        <w:t xml:space="preserve"> </w:t>
      </w:r>
      <w:r>
        <w:rPr>
          <w:rtl/>
        </w:rPr>
        <w:t>جلــستيها</w:t>
      </w:r>
      <w:r w:rsidR="00786E1D">
        <w:rPr>
          <w:rtl/>
        </w:rPr>
        <w:t xml:space="preserve"> </w:t>
      </w:r>
      <w:r w:rsidRPr="00EA4208">
        <w:rPr>
          <w:rtl/>
        </w:rPr>
        <w:t>2745</w:t>
      </w:r>
      <w:r w:rsidR="00786E1D">
        <w:rPr>
          <w:rtl/>
        </w:rPr>
        <w:t xml:space="preserve"> </w:t>
      </w:r>
      <w:r w:rsidRPr="00EA4208">
        <w:rPr>
          <w:rtl/>
        </w:rPr>
        <w:t>و2746</w:t>
      </w:r>
      <w:r w:rsidR="00786E1D">
        <w:rPr>
          <w:rtl/>
        </w:rPr>
        <w:t xml:space="preserve"> </w:t>
      </w:r>
      <w:r>
        <w:rPr>
          <w:rFonts w:hint="cs"/>
          <w:rtl/>
        </w:rPr>
        <w:t>(</w:t>
      </w:r>
      <w:r>
        <w:t>CERD/C/SR.2745</w:t>
      </w:r>
      <w:r w:rsidR="00786E1D">
        <w:rPr>
          <w:rtl/>
        </w:rPr>
        <w:t xml:space="preserve"> </w:t>
      </w:r>
      <w:r>
        <w:rPr>
          <w:rtl/>
        </w:rPr>
        <w:t>و</w:t>
      </w:r>
      <w:r>
        <w:t>27</w:t>
      </w:r>
      <w:r w:rsidR="00786E1D">
        <w:t>4</w:t>
      </w:r>
      <w:r>
        <w:t>6</w:t>
      </w:r>
      <w:r>
        <w:rPr>
          <w:rtl/>
        </w:rPr>
        <w:t>)</w:t>
      </w:r>
      <w:r w:rsidR="00786E1D">
        <w:rPr>
          <w:rtl/>
        </w:rPr>
        <w:t xml:space="preserve"> </w:t>
      </w:r>
      <w:r>
        <w:rPr>
          <w:rtl/>
        </w:rPr>
        <w:t>المعقودتين</w:t>
      </w:r>
      <w:r w:rsidR="00786E1D">
        <w:rPr>
          <w:rtl/>
        </w:rPr>
        <w:t xml:space="preserve"> </w:t>
      </w:r>
      <w:r>
        <w:rPr>
          <w:rtl/>
        </w:rPr>
        <w:t>يومي</w:t>
      </w:r>
      <w:r w:rsidR="00786E1D">
        <w:rPr>
          <w:rtl/>
        </w:rPr>
        <w:t xml:space="preserve"> </w:t>
      </w:r>
      <w:r>
        <w:rPr>
          <w:rtl/>
        </w:rPr>
        <w:t>8</w:t>
      </w:r>
      <w:r w:rsidR="00786E1D">
        <w:rPr>
          <w:rtl/>
        </w:rPr>
        <w:t xml:space="preserve"> </w:t>
      </w:r>
      <w:r>
        <w:rPr>
          <w:rtl/>
        </w:rPr>
        <w:t>و9</w:t>
      </w:r>
      <w:r w:rsidR="00786E1D">
        <w:rPr>
          <w:rtl/>
        </w:rPr>
        <w:t xml:space="preserve"> </w:t>
      </w:r>
      <w:r>
        <w:rPr>
          <w:rtl/>
        </w:rPr>
        <w:t>آب</w:t>
      </w:r>
      <w:r w:rsidR="00786E1D">
        <w:rPr>
          <w:rtl/>
        </w:rPr>
        <w:t xml:space="preserve"> </w:t>
      </w:r>
      <w:r>
        <w:rPr>
          <w:rtl/>
        </w:rPr>
        <w:t>/</w:t>
      </w:r>
      <w:r w:rsidR="00786E1D">
        <w:rPr>
          <w:rtl/>
        </w:rPr>
        <w:t xml:space="preserve"> </w:t>
      </w:r>
      <w:r>
        <w:rPr>
          <w:rtl/>
        </w:rPr>
        <w:t>أغسطس</w:t>
      </w:r>
      <w:r w:rsidR="00786E1D">
        <w:rPr>
          <w:rtl/>
        </w:rPr>
        <w:t xml:space="preserve"> </w:t>
      </w:r>
      <w:r>
        <w:rPr>
          <w:rtl/>
        </w:rPr>
        <w:t>2019.</w:t>
      </w:r>
      <w:r w:rsidR="00786E1D">
        <w:rPr>
          <w:rtl/>
        </w:rPr>
        <w:t xml:space="preserve"> </w:t>
      </w:r>
      <w:r>
        <w:rPr>
          <w:rtl/>
        </w:rPr>
        <w:t>واعتمدت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جلستها</w:t>
      </w:r>
      <w:r w:rsidR="00786E1D">
        <w:rPr>
          <w:rtl/>
        </w:rPr>
        <w:t xml:space="preserve"> </w:t>
      </w:r>
      <w:r>
        <w:rPr>
          <w:rtl/>
        </w:rPr>
        <w:t>2765،</w:t>
      </w:r>
      <w:r w:rsidR="00786E1D">
        <w:rPr>
          <w:rtl/>
        </w:rPr>
        <w:t xml:space="preserve"> </w:t>
      </w:r>
      <w:r>
        <w:rPr>
          <w:rtl/>
        </w:rPr>
        <w:t>المعقودة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23</w:t>
      </w:r>
      <w:r w:rsidR="00786E1D">
        <w:rPr>
          <w:rtl/>
        </w:rPr>
        <w:t xml:space="preserve"> </w:t>
      </w:r>
      <w:r>
        <w:rPr>
          <w:rtl/>
        </w:rPr>
        <w:t>آب/أغسطس</w:t>
      </w:r>
      <w:r w:rsidR="00786E1D">
        <w:rPr>
          <w:rtl/>
        </w:rPr>
        <w:t xml:space="preserve"> </w:t>
      </w:r>
      <w:r>
        <w:rPr>
          <w:rtl/>
        </w:rPr>
        <w:t>2019،</w:t>
      </w:r>
      <w:r w:rsidR="00786E1D">
        <w:rPr>
          <w:rtl/>
        </w:rPr>
        <w:t xml:space="preserve"> </w:t>
      </w:r>
      <w:r w:rsidRPr="00ED70AE">
        <w:rPr>
          <w:rtl/>
        </w:rPr>
        <w:t>هذه</w:t>
      </w:r>
      <w:r w:rsidR="00786E1D">
        <w:rPr>
          <w:rtl/>
        </w:rPr>
        <w:t xml:space="preserve"> </w:t>
      </w:r>
      <w:r w:rsidRPr="00ED70AE">
        <w:rPr>
          <w:rtl/>
        </w:rPr>
        <w:t>الملاحظات</w:t>
      </w:r>
      <w:r w:rsidR="00786E1D">
        <w:rPr>
          <w:rtl/>
        </w:rPr>
        <w:t xml:space="preserve"> </w:t>
      </w:r>
      <w:r w:rsidRPr="00ED70AE">
        <w:rPr>
          <w:rtl/>
        </w:rPr>
        <w:t>الختامية</w:t>
      </w:r>
      <w:r>
        <w:rPr>
          <w:rtl/>
        </w:rPr>
        <w:t>.</w:t>
      </w:r>
    </w:p>
    <w:p w14:paraId="52C2D60F" w14:textId="77777777" w:rsidR="0071194D" w:rsidRPr="00ED70AE" w:rsidRDefault="0071194D" w:rsidP="0071194D">
      <w:pPr>
        <w:pStyle w:val="H1GA"/>
        <w:rPr>
          <w:rFonts w:cs="Times New Roman"/>
          <w:szCs w:val="24"/>
          <w:rtl/>
          <w:lang w:val="ar-SA" w:eastAsia="zh-TW"/>
        </w:rPr>
      </w:pPr>
      <w:r>
        <w:rPr>
          <w:rtl/>
        </w:rPr>
        <w:tab/>
      </w:r>
      <w:r w:rsidRPr="00ED70AE">
        <w:rPr>
          <w:rtl/>
        </w:rPr>
        <w:t>ألف-</w:t>
      </w:r>
      <w:r w:rsidRPr="00ED70AE">
        <w:tab/>
      </w:r>
      <w:r w:rsidRPr="00ED70AE">
        <w:rPr>
          <w:rtl/>
        </w:rPr>
        <w:t>مقدمة</w:t>
      </w:r>
    </w:p>
    <w:p w14:paraId="179AD797" w14:textId="77777777" w:rsidR="0071194D" w:rsidRPr="00ED70AE" w:rsidRDefault="0071194D" w:rsidP="0071194D">
      <w:pPr>
        <w:pStyle w:val="SingleTxtGA"/>
        <w:rPr>
          <w:rtl/>
        </w:rPr>
      </w:pPr>
      <w:r w:rsidRPr="00ED70AE">
        <w:rPr>
          <w:rtl/>
        </w:rPr>
        <w:t>2-</w:t>
      </w:r>
      <w:r>
        <w:tab/>
      </w:r>
      <w:r>
        <w:rPr>
          <w:rtl/>
        </w:rPr>
        <w:t>ترحب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بتقديم</w:t>
      </w:r>
      <w:r w:rsidR="00786E1D">
        <w:rPr>
          <w:rtl/>
        </w:rPr>
        <w:t xml:space="preserve"> </w:t>
      </w:r>
      <w:r>
        <w:rPr>
          <w:rtl/>
        </w:rPr>
        <w:t>التقرير</w:t>
      </w:r>
      <w:r w:rsidR="00786E1D">
        <w:rPr>
          <w:rtl/>
        </w:rPr>
        <w:t xml:space="preserve"> </w:t>
      </w:r>
      <w:r>
        <w:rPr>
          <w:rtl/>
        </w:rPr>
        <w:t>الجامع</w:t>
      </w:r>
      <w:r w:rsidR="00786E1D">
        <w:rPr>
          <w:rtl/>
        </w:rPr>
        <w:t xml:space="preserve"> </w:t>
      </w:r>
      <w:r>
        <w:rPr>
          <w:rtl/>
        </w:rPr>
        <w:t>للتقارير</w:t>
      </w:r>
      <w:r w:rsidR="00786E1D">
        <w:rPr>
          <w:rtl/>
        </w:rPr>
        <w:t xml:space="preserve"> </w:t>
      </w:r>
      <w:r>
        <w:rPr>
          <w:rtl/>
        </w:rPr>
        <w:t>الدورية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 w:rsidRPr="00ED70AE">
        <w:rPr>
          <w:rtl/>
        </w:rPr>
        <w:t>الثامن</w:t>
      </w:r>
      <w:r w:rsidR="00786E1D">
        <w:rPr>
          <w:rtl/>
        </w:rPr>
        <w:t xml:space="preserve"> </w:t>
      </w:r>
      <w:r w:rsidRPr="00ED70AE">
        <w:rPr>
          <w:rtl/>
        </w:rPr>
        <w:t>عشر</w:t>
      </w:r>
      <w:r w:rsidR="00786E1D">
        <w:rPr>
          <w:rtl/>
        </w:rPr>
        <w:t xml:space="preserve"> </w:t>
      </w:r>
      <w:r w:rsidRPr="00ED70AE">
        <w:rPr>
          <w:rtl/>
        </w:rPr>
        <w:t>إلى</w:t>
      </w:r>
      <w:r w:rsidR="00786E1D">
        <w:rPr>
          <w:rtl/>
        </w:rPr>
        <w:t xml:space="preserve"> </w:t>
      </w:r>
      <w:r w:rsidRPr="00ED70AE">
        <w:rPr>
          <w:rtl/>
        </w:rPr>
        <w:t>الحادي</w:t>
      </w:r>
      <w:r w:rsidR="00786E1D">
        <w:rPr>
          <w:rtl/>
        </w:rPr>
        <w:t xml:space="preserve"> </w:t>
      </w:r>
      <w:r w:rsidRPr="00ED70AE">
        <w:rPr>
          <w:rtl/>
        </w:rPr>
        <w:t>والعشرين</w:t>
      </w:r>
      <w:r w:rsidR="00786E1D">
        <w:rPr>
          <w:rtl/>
        </w:rPr>
        <w:t xml:space="preserve"> </w:t>
      </w:r>
      <w:r>
        <w:rPr>
          <w:rtl/>
        </w:rPr>
        <w:t>للدولة</w:t>
      </w:r>
      <w:r w:rsidR="00786E1D">
        <w:rPr>
          <w:rtl/>
        </w:rPr>
        <w:t xml:space="preserve"> </w:t>
      </w:r>
      <w:r>
        <w:rPr>
          <w:rtl/>
        </w:rPr>
        <w:t>الطرف،</w:t>
      </w:r>
      <w:r w:rsidR="00786E1D">
        <w:rPr>
          <w:rtl/>
        </w:rPr>
        <w:t xml:space="preserve"> </w:t>
      </w:r>
      <w:r>
        <w:rPr>
          <w:rtl/>
        </w:rPr>
        <w:t>المقدم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وثيقة</w:t>
      </w:r>
      <w:r w:rsidR="00786E1D">
        <w:rPr>
          <w:rtl/>
        </w:rPr>
        <w:t xml:space="preserve"> </w:t>
      </w:r>
      <w:r>
        <w:rPr>
          <w:rtl/>
        </w:rPr>
        <w:t>واحدة.</w:t>
      </w:r>
      <w:r w:rsidR="00786E1D">
        <w:rPr>
          <w:rtl/>
        </w:rPr>
        <w:t xml:space="preserve"> </w:t>
      </w:r>
      <w:r>
        <w:rPr>
          <w:rtl/>
        </w:rPr>
        <w:t>وتود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أن</w:t>
      </w:r>
      <w:r w:rsidR="00786E1D">
        <w:rPr>
          <w:rtl/>
        </w:rPr>
        <w:t xml:space="preserve"> </w:t>
      </w:r>
      <w:r>
        <w:rPr>
          <w:rtl/>
        </w:rPr>
        <w:t>تعرب</w:t>
      </w:r>
      <w:r w:rsidR="00786E1D">
        <w:rPr>
          <w:rtl/>
        </w:rPr>
        <w:t xml:space="preserve"> </w:t>
      </w:r>
      <w:r>
        <w:rPr>
          <w:rtl/>
        </w:rPr>
        <w:t>عن</w:t>
      </w:r>
      <w:r w:rsidR="00786E1D">
        <w:rPr>
          <w:rtl/>
        </w:rPr>
        <w:t xml:space="preserve"> </w:t>
      </w:r>
      <w:r>
        <w:rPr>
          <w:rtl/>
        </w:rPr>
        <w:t>تقديرها</w:t>
      </w:r>
      <w:r w:rsidR="00786E1D">
        <w:rPr>
          <w:rtl/>
        </w:rPr>
        <w:t xml:space="preserve"> </w:t>
      </w:r>
      <w:r>
        <w:rPr>
          <w:rtl/>
        </w:rPr>
        <w:t>للحوار</w:t>
      </w:r>
      <w:r w:rsidR="00786E1D">
        <w:rPr>
          <w:rtl/>
        </w:rPr>
        <w:t xml:space="preserve"> </w:t>
      </w:r>
      <w:r>
        <w:rPr>
          <w:rtl/>
        </w:rPr>
        <w:t>المفتوح</w:t>
      </w:r>
      <w:r w:rsidR="00786E1D">
        <w:rPr>
          <w:rtl/>
        </w:rPr>
        <w:t xml:space="preserve"> </w:t>
      </w:r>
      <w:r>
        <w:rPr>
          <w:rtl/>
        </w:rPr>
        <w:t>والبنَّاء</w:t>
      </w:r>
      <w:r w:rsidR="00786E1D">
        <w:rPr>
          <w:rtl/>
        </w:rPr>
        <w:t xml:space="preserve"> </w:t>
      </w:r>
      <w:r>
        <w:rPr>
          <w:rtl/>
        </w:rPr>
        <w:t>الذي</w:t>
      </w:r>
      <w:r w:rsidR="00786E1D">
        <w:rPr>
          <w:rtl/>
        </w:rPr>
        <w:t xml:space="preserve"> </w:t>
      </w:r>
      <w:r>
        <w:rPr>
          <w:rtl/>
        </w:rPr>
        <w:t>جرى</w:t>
      </w:r>
      <w:r w:rsidR="00786E1D">
        <w:rPr>
          <w:rtl/>
        </w:rPr>
        <w:t xml:space="preserve"> </w:t>
      </w:r>
      <w:r>
        <w:rPr>
          <w:rtl/>
        </w:rPr>
        <w:t>مع</w:t>
      </w:r>
      <w:r w:rsidR="00786E1D">
        <w:rPr>
          <w:rtl/>
        </w:rPr>
        <w:t xml:space="preserve"> </w:t>
      </w:r>
      <w:r>
        <w:rPr>
          <w:rtl/>
        </w:rPr>
        <w:t>الوفد</w:t>
      </w:r>
      <w:r w:rsidR="00786E1D">
        <w:rPr>
          <w:rtl/>
        </w:rPr>
        <w:t xml:space="preserve"> </w:t>
      </w:r>
      <w:r>
        <w:rPr>
          <w:rtl/>
        </w:rPr>
        <w:t>الرفيع</w:t>
      </w:r>
      <w:r w:rsidR="00786E1D">
        <w:rPr>
          <w:rtl/>
        </w:rPr>
        <w:t xml:space="preserve"> </w:t>
      </w:r>
      <w:r>
        <w:rPr>
          <w:rtl/>
        </w:rPr>
        <w:t>المستوى</w:t>
      </w:r>
      <w:r w:rsidR="00786E1D">
        <w:rPr>
          <w:rtl/>
        </w:rPr>
        <w:t xml:space="preserve"> </w:t>
      </w:r>
      <w:r>
        <w:rPr>
          <w:rtl/>
        </w:rPr>
        <w:t>الذي</w:t>
      </w:r>
      <w:r w:rsidR="00786E1D">
        <w:rPr>
          <w:rtl/>
        </w:rPr>
        <w:t xml:space="preserve"> </w:t>
      </w:r>
      <w:r>
        <w:rPr>
          <w:rtl/>
        </w:rPr>
        <w:t>مثّل</w:t>
      </w:r>
      <w:r w:rsidR="00786E1D">
        <w:rPr>
          <w:rtl/>
        </w:rPr>
        <w:t xml:space="preserve"> </w:t>
      </w:r>
      <w:r>
        <w:rPr>
          <w:rtl/>
        </w:rPr>
        <w:t>جميع</w:t>
      </w:r>
      <w:r w:rsidR="00786E1D">
        <w:rPr>
          <w:rtl/>
        </w:rPr>
        <w:t xml:space="preserve"> </w:t>
      </w:r>
      <w:r>
        <w:rPr>
          <w:rtl/>
        </w:rPr>
        <w:t>فروع</w:t>
      </w:r>
      <w:r w:rsidR="00786E1D">
        <w:rPr>
          <w:rtl/>
        </w:rPr>
        <w:t xml:space="preserve"> </w:t>
      </w:r>
      <w:r>
        <w:rPr>
          <w:rtl/>
        </w:rPr>
        <w:t>حكومة</w:t>
      </w:r>
      <w:r w:rsidR="00786E1D">
        <w:rPr>
          <w:rtl/>
        </w:rPr>
        <w:t xml:space="preserve"> </w:t>
      </w:r>
      <w:r>
        <w:rPr>
          <w:rtl/>
        </w:rPr>
        <w:t>الدولة</w:t>
      </w:r>
      <w:r w:rsidR="00786E1D">
        <w:rPr>
          <w:rtl/>
        </w:rPr>
        <w:t xml:space="preserve"> </w:t>
      </w:r>
      <w:r>
        <w:rPr>
          <w:rtl/>
        </w:rPr>
        <w:t>الطرف،</w:t>
      </w:r>
      <w:r w:rsidR="00786E1D">
        <w:rPr>
          <w:rtl/>
        </w:rPr>
        <w:t xml:space="preserve"> </w:t>
      </w:r>
      <w:r>
        <w:rPr>
          <w:rtl/>
        </w:rPr>
        <w:t>وتعرب</w:t>
      </w:r>
      <w:r w:rsidR="00786E1D">
        <w:rPr>
          <w:rtl/>
        </w:rPr>
        <w:t xml:space="preserve"> </w:t>
      </w:r>
      <w:r>
        <w:rPr>
          <w:rtl/>
        </w:rPr>
        <w:t>عن</w:t>
      </w:r>
      <w:r w:rsidR="00786E1D">
        <w:rPr>
          <w:rtl/>
        </w:rPr>
        <w:t xml:space="preserve"> </w:t>
      </w:r>
      <w:r>
        <w:rPr>
          <w:rtl/>
        </w:rPr>
        <w:t>امتنانها</w:t>
      </w:r>
      <w:r w:rsidR="00786E1D">
        <w:rPr>
          <w:rtl/>
        </w:rPr>
        <w:t xml:space="preserve"> </w:t>
      </w:r>
      <w:r>
        <w:rPr>
          <w:rtl/>
        </w:rPr>
        <w:t>للمعلومات</w:t>
      </w:r>
      <w:r w:rsidR="00786E1D">
        <w:rPr>
          <w:rtl/>
        </w:rPr>
        <w:t xml:space="preserve"> </w:t>
      </w:r>
      <w:r>
        <w:rPr>
          <w:rtl/>
        </w:rPr>
        <w:t>الإضافية</w:t>
      </w:r>
      <w:r w:rsidR="00786E1D">
        <w:rPr>
          <w:rtl/>
        </w:rPr>
        <w:t xml:space="preserve"> </w:t>
      </w:r>
      <w:r>
        <w:rPr>
          <w:rtl/>
        </w:rPr>
        <w:t>التي</w:t>
      </w:r>
      <w:r w:rsidR="00786E1D">
        <w:rPr>
          <w:rtl/>
        </w:rPr>
        <w:t xml:space="preserve"> </w:t>
      </w:r>
      <w:r>
        <w:rPr>
          <w:rtl/>
        </w:rPr>
        <w:t>قُدمت</w:t>
      </w:r>
      <w:r w:rsidR="00786E1D">
        <w:rPr>
          <w:rtl/>
        </w:rPr>
        <w:t xml:space="preserve"> </w:t>
      </w:r>
      <w:r>
        <w:rPr>
          <w:rtl/>
        </w:rPr>
        <w:t>بعد</w:t>
      </w:r>
      <w:r w:rsidR="00786E1D">
        <w:rPr>
          <w:rtl/>
        </w:rPr>
        <w:t xml:space="preserve"> </w:t>
      </w:r>
      <w:r>
        <w:rPr>
          <w:rtl/>
        </w:rPr>
        <w:t>الحوار.</w:t>
      </w:r>
      <w:r w:rsidR="00786E1D">
        <w:rPr>
          <w:rtl/>
        </w:rPr>
        <w:t xml:space="preserve"> </w:t>
      </w:r>
    </w:p>
    <w:p w14:paraId="2A4D830A" w14:textId="77777777" w:rsidR="0071194D" w:rsidRPr="00ED70AE" w:rsidRDefault="0071194D" w:rsidP="0071194D">
      <w:pPr>
        <w:pStyle w:val="H1GA"/>
        <w:rPr>
          <w:rFonts w:cs="Times New Roman"/>
          <w:szCs w:val="24"/>
          <w:rtl/>
          <w:lang w:val="ar-SA" w:eastAsia="zh-TW"/>
        </w:rPr>
      </w:pPr>
      <w:r>
        <w:rPr>
          <w:rtl/>
          <w:lang w:bidi="ar-DZ"/>
        </w:rPr>
        <w:tab/>
      </w:r>
      <w:r w:rsidRPr="00ED70AE">
        <w:rPr>
          <w:rtl/>
        </w:rPr>
        <w:t>باء-</w:t>
      </w:r>
      <w:r w:rsidRPr="00ED70AE">
        <w:tab/>
      </w:r>
      <w:r w:rsidRPr="00ED70AE">
        <w:rPr>
          <w:rtl/>
        </w:rPr>
        <w:t>الجوانب</w:t>
      </w:r>
      <w:r w:rsidR="00786E1D">
        <w:rPr>
          <w:rtl/>
        </w:rPr>
        <w:t xml:space="preserve"> </w:t>
      </w:r>
      <w:r w:rsidRPr="00ED70AE">
        <w:rPr>
          <w:rtl/>
        </w:rPr>
        <w:t>الإيجابية</w:t>
      </w:r>
    </w:p>
    <w:p w14:paraId="7AA8DF89" w14:textId="77777777" w:rsidR="0071194D" w:rsidRPr="00ED70AE" w:rsidRDefault="0071194D" w:rsidP="0071194D">
      <w:pPr>
        <w:pStyle w:val="SingleTxtGA"/>
        <w:rPr>
          <w:rtl/>
        </w:rPr>
      </w:pPr>
      <w:r w:rsidRPr="00ED70AE">
        <w:rPr>
          <w:rtl/>
        </w:rPr>
        <w:t>3-</w:t>
      </w:r>
      <w:r>
        <w:rPr>
          <w:rtl/>
        </w:rPr>
        <w:tab/>
        <w:t>ترحب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بالتقدم</w:t>
      </w:r>
      <w:r w:rsidR="00786E1D">
        <w:rPr>
          <w:rtl/>
        </w:rPr>
        <w:t xml:space="preserve"> </w:t>
      </w:r>
      <w:r>
        <w:rPr>
          <w:rtl/>
        </w:rPr>
        <w:t>الذي</w:t>
      </w:r>
      <w:r w:rsidR="00786E1D">
        <w:rPr>
          <w:rtl/>
        </w:rPr>
        <w:t xml:space="preserve"> </w:t>
      </w:r>
      <w:r>
        <w:rPr>
          <w:rtl/>
        </w:rPr>
        <w:t>أحرزته</w:t>
      </w:r>
      <w:r w:rsidR="00786E1D">
        <w:rPr>
          <w:rtl/>
        </w:rPr>
        <w:t xml:space="preserve"> </w:t>
      </w:r>
      <w:r>
        <w:rPr>
          <w:rtl/>
        </w:rPr>
        <w:t>الدولة</w:t>
      </w:r>
      <w:r w:rsidR="00786E1D">
        <w:rPr>
          <w:rtl/>
        </w:rPr>
        <w:t xml:space="preserve"> </w:t>
      </w:r>
      <w:r>
        <w:rPr>
          <w:rtl/>
        </w:rPr>
        <w:t>الطرف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مكافحة</w:t>
      </w:r>
      <w:r w:rsidR="00786E1D">
        <w:rPr>
          <w:rtl/>
        </w:rPr>
        <w:t xml:space="preserve"> </w:t>
      </w:r>
      <w:r>
        <w:rPr>
          <w:rtl/>
        </w:rPr>
        <w:t>التمييز</w:t>
      </w:r>
      <w:r w:rsidR="00786E1D">
        <w:rPr>
          <w:rtl/>
        </w:rPr>
        <w:t xml:space="preserve"> </w:t>
      </w:r>
      <w:r>
        <w:rPr>
          <w:rtl/>
        </w:rPr>
        <w:t>العنصري،</w:t>
      </w:r>
      <w:r w:rsidR="00786E1D">
        <w:rPr>
          <w:rtl/>
        </w:rPr>
        <w:t xml:space="preserve"> </w:t>
      </w:r>
      <w:r>
        <w:rPr>
          <w:rtl/>
        </w:rPr>
        <w:t>ولا</w:t>
      </w:r>
      <w:r w:rsidR="00C67620">
        <w:rPr>
          <w:rFonts w:hint="eastAsia"/>
          <w:rtl/>
        </w:rPr>
        <w:t> </w:t>
      </w:r>
      <w:r>
        <w:rPr>
          <w:rtl/>
        </w:rPr>
        <w:t>سيما</w:t>
      </w:r>
      <w:r w:rsidR="00786E1D">
        <w:rPr>
          <w:rtl/>
        </w:rPr>
        <w:t xml:space="preserve"> </w:t>
      </w:r>
      <w:r>
        <w:rPr>
          <w:rtl/>
        </w:rPr>
        <w:t>اعتماد</w:t>
      </w:r>
      <w:r w:rsidR="00786E1D">
        <w:rPr>
          <w:rtl/>
        </w:rPr>
        <w:t xml:space="preserve"> </w:t>
      </w:r>
      <w:r>
        <w:rPr>
          <w:rtl/>
        </w:rPr>
        <w:t>التدابير</w:t>
      </w:r>
      <w:r w:rsidR="00786E1D">
        <w:rPr>
          <w:rtl/>
        </w:rPr>
        <w:t xml:space="preserve"> </w:t>
      </w:r>
      <w:r>
        <w:rPr>
          <w:rtl/>
        </w:rPr>
        <w:t>التشريعية</w:t>
      </w:r>
      <w:r w:rsidR="00786E1D">
        <w:rPr>
          <w:rtl/>
        </w:rPr>
        <w:t xml:space="preserve"> </w:t>
      </w:r>
      <w:r>
        <w:rPr>
          <w:rtl/>
        </w:rPr>
        <w:t>والمؤسسية</w:t>
      </w:r>
      <w:r w:rsidR="00786E1D">
        <w:rPr>
          <w:rtl/>
        </w:rPr>
        <w:t xml:space="preserve"> </w:t>
      </w:r>
      <w:r>
        <w:rPr>
          <w:rtl/>
          <w:lang w:bidi="ar-DZ"/>
        </w:rPr>
        <w:t>والسياساتية</w:t>
      </w:r>
      <w:r w:rsidR="00786E1D">
        <w:rPr>
          <w:rtl/>
        </w:rPr>
        <w:t xml:space="preserve"> </w:t>
      </w:r>
      <w:r>
        <w:rPr>
          <w:rtl/>
        </w:rPr>
        <w:t>التالية:</w:t>
      </w:r>
    </w:p>
    <w:p w14:paraId="3B9480DB" w14:textId="77777777" w:rsidR="0071194D" w:rsidRPr="00ED70AE" w:rsidRDefault="0071194D" w:rsidP="0071194D">
      <w:pPr>
        <w:pStyle w:val="SingleTxtGA"/>
        <w:rPr>
          <w:rtl/>
        </w:rPr>
      </w:pPr>
      <w:r>
        <w:tab/>
      </w:r>
      <w:r>
        <w:rPr>
          <w:rtl/>
        </w:rPr>
        <w:t>(أ)</w:t>
      </w:r>
      <w:r>
        <w:tab/>
      </w:r>
      <w:r>
        <w:rPr>
          <w:rtl/>
        </w:rPr>
        <w:t>الاعتراف</w:t>
      </w:r>
      <w:r w:rsidR="00786E1D">
        <w:rPr>
          <w:rtl/>
        </w:rPr>
        <w:t xml:space="preserve"> </w:t>
      </w:r>
      <w:r>
        <w:rPr>
          <w:rtl/>
        </w:rPr>
        <w:t>الدستوري</w:t>
      </w:r>
      <w:r w:rsidR="00786E1D">
        <w:rPr>
          <w:rtl/>
        </w:rPr>
        <w:t xml:space="preserve"> </w:t>
      </w:r>
      <w:r>
        <w:rPr>
          <w:rtl/>
        </w:rPr>
        <w:t>بالأشخاص</w:t>
      </w:r>
      <w:r w:rsidR="00786E1D">
        <w:rPr>
          <w:rtl/>
        </w:rPr>
        <w:t xml:space="preserve"> </w:t>
      </w:r>
      <w:r>
        <w:rPr>
          <w:rtl/>
        </w:rPr>
        <w:t>المكسيكيين</w:t>
      </w:r>
      <w:r w:rsidR="00786E1D">
        <w:rPr>
          <w:rtl/>
        </w:rPr>
        <w:t xml:space="preserve"> </w:t>
      </w:r>
      <w:r>
        <w:rPr>
          <w:rtl/>
        </w:rPr>
        <w:t>المنحدرين</w:t>
      </w:r>
      <w:r w:rsidR="00786E1D">
        <w:rPr>
          <w:rtl/>
        </w:rPr>
        <w:t xml:space="preserve"> </w:t>
      </w:r>
      <w:r w:rsidRPr="00ED70AE">
        <w:rPr>
          <w:rtl/>
        </w:rPr>
        <w:t>من</w:t>
      </w:r>
      <w:r w:rsidR="00786E1D">
        <w:rPr>
          <w:rtl/>
        </w:rPr>
        <w:t xml:space="preserve"> </w:t>
      </w:r>
      <w:r w:rsidRPr="00ED70AE">
        <w:rPr>
          <w:rtl/>
        </w:rPr>
        <w:t>أصل</w:t>
      </w:r>
      <w:r w:rsidR="00786E1D">
        <w:rPr>
          <w:rtl/>
        </w:rPr>
        <w:t xml:space="preserve"> </w:t>
      </w:r>
      <w:r w:rsidRPr="00ED70AE">
        <w:rPr>
          <w:rtl/>
        </w:rPr>
        <w:t>أفريقي</w:t>
      </w:r>
      <w:r w:rsidR="00786E1D">
        <w:rPr>
          <w:rtl/>
        </w:rPr>
        <w:t xml:space="preserve"> </w:t>
      </w:r>
      <w:r>
        <w:rPr>
          <w:rtl/>
        </w:rPr>
        <w:t>وبالمجتمعات</w:t>
      </w:r>
      <w:r w:rsidR="00786E1D">
        <w:rPr>
          <w:rtl/>
        </w:rPr>
        <w:t xml:space="preserve"> </w:t>
      </w:r>
      <w:r>
        <w:rPr>
          <w:rtl/>
        </w:rPr>
        <w:t>المحلية</w:t>
      </w:r>
      <w:r w:rsidR="00786E1D">
        <w:rPr>
          <w:rtl/>
        </w:rPr>
        <w:t xml:space="preserve"> </w:t>
      </w:r>
      <w:r>
        <w:rPr>
          <w:rtl/>
        </w:rPr>
        <w:t>المكسيكية</w:t>
      </w:r>
      <w:r w:rsidR="00786E1D">
        <w:rPr>
          <w:rtl/>
        </w:rPr>
        <w:t xml:space="preserve"> </w:t>
      </w:r>
      <w:r>
        <w:rPr>
          <w:rtl/>
        </w:rPr>
        <w:t>المنحدرة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أصل</w:t>
      </w:r>
      <w:r w:rsidR="00786E1D">
        <w:rPr>
          <w:rtl/>
        </w:rPr>
        <w:t xml:space="preserve"> </w:t>
      </w:r>
      <w:r>
        <w:rPr>
          <w:rtl/>
        </w:rPr>
        <w:t>أفريقي</w:t>
      </w:r>
      <w:r w:rsidR="00786E1D">
        <w:rPr>
          <w:rtl/>
        </w:rPr>
        <w:t xml:space="preserve"> </w:t>
      </w:r>
      <w:r w:rsidRPr="00ED70AE">
        <w:rPr>
          <w:rtl/>
        </w:rPr>
        <w:t>(2019)</w:t>
      </w:r>
      <w:r>
        <w:rPr>
          <w:rtl/>
        </w:rPr>
        <w:t>؛</w:t>
      </w:r>
    </w:p>
    <w:p w14:paraId="4B203596" w14:textId="77777777" w:rsidR="0071194D" w:rsidRPr="0093181B" w:rsidRDefault="0071194D" w:rsidP="0071194D">
      <w:pPr>
        <w:pStyle w:val="SingleTxtGA"/>
        <w:rPr>
          <w:rFonts w:cs="Times New Roman"/>
          <w:szCs w:val="20"/>
          <w:rtl/>
          <w:lang w:val="ar-SA" w:eastAsia="zh-TW" w:bidi="ar-DZ"/>
        </w:rPr>
      </w:pPr>
      <w:r>
        <w:tab/>
      </w:r>
      <w:r>
        <w:rPr>
          <w:rtl/>
        </w:rPr>
        <w:t>(ب)</w:t>
      </w:r>
      <w:r>
        <w:tab/>
      </w:r>
      <w:r>
        <w:rPr>
          <w:rtl/>
          <w:lang w:bidi="ar-DZ"/>
        </w:rPr>
        <w:t>التعديلات</w:t>
      </w:r>
      <w:r w:rsidR="00786E1D">
        <w:rPr>
          <w:rtl/>
          <w:lang w:bidi="ar-DZ"/>
        </w:rPr>
        <w:t xml:space="preserve"> </w:t>
      </w:r>
      <w:r>
        <w:rPr>
          <w:rtl/>
          <w:lang w:bidi="ar-DZ"/>
        </w:rPr>
        <w:t>المدخلة</w:t>
      </w:r>
      <w:r w:rsidR="00786E1D">
        <w:rPr>
          <w:rtl/>
          <w:lang w:bidi="ar-DZ"/>
        </w:rPr>
        <w:t xml:space="preserve"> </w:t>
      </w:r>
      <w:r>
        <w:rPr>
          <w:rtl/>
          <w:lang w:bidi="ar-DZ"/>
        </w:rPr>
        <w:t>على</w:t>
      </w:r>
      <w:r w:rsidR="00786E1D">
        <w:rPr>
          <w:rtl/>
          <w:lang w:bidi="ar-DZ"/>
        </w:rPr>
        <w:t xml:space="preserve"> </w:t>
      </w:r>
      <w:r>
        <w:rPr>
          <w:rtl/>
          <w:lang w:bidi="ar-DZ"/>
        </w:rPr>
        <w:t>القانون</w:t>
      </w:r>
      <w:r w:rsidR="00786E1D">
        <w:rPr>
          <w:rtl/>
          <w:lang w:bidi="ar-DZ"/>
        </w:rPr>
        <w:t xml:space="preserve"> </w:t>
      </w:r>
      <w:r>
        <w:rPr>
          <w:rtl/>
          <w:lang w:bidi="ar-DZ"/>
        </w:rPr>
        <w:t>الاتحادي</w:t>
      </w:r>
      <w:r w:rsidR="00786E1D">
        <w:rPr>
          <w:rtl/>
          <w:lang w:bidi="ar-DZ"/>
        </w:rPr>
        <w:t xml:space="preserve"> </w:t>
      </w:r>
      <w:r>
        <w:rPr>
          <w:rtl/>
          <w:lang w:bidi="ar-DZ"/>
        </w:rPr>
        <w:t>المتعلق</w:t>
      </w:r>
      <w:r w:rsidR="00786E1D">
        <w:rPr>
          <w:rtl/>
          <w:lang w:bidi="ar-DZ"/>
        </w:rPr>
        <w:t xml:space="preserve"> </w:t>
      </w:r>
      <w:r>
        <w:rPr>
          <w:rtl/>
          <w:lang w:bidi="ar-DZ"/>
        </w:rPr>
        <w:t>بمنع</w:t>
      </w:r>
      <w:r w:rsidR="00786E1D">
        <w:rPr>
          <w:rtl/>
          <w:lang w:bidi="ar-DZ"/>
        </w:rPr>
        <w:t xml:space="preserve"> </w:t>
      </w:r>
      <w:r>
        <w:rPr>
          <w:rtl/>
          <w:lang w:bidi="ar-DZ"/>
        </w:rPr>
        <w:t>التمييز</w:t>
      </w:r>
      <w:r w:rsidR="00786E1D">
        <w:rPr>
          <w:rtl/>
          <w:lang w:bidi="ar-DZ"/>
        </w:rPr>
        <w:t xml:space="preserve"> </w:t>
      </w:r>
      <w:r>
        <w:rPr>
          <w:rtl/>
          <w:lang w:bidi="ar-DZ"/>
        </w:rPr>
        <w:t>والقضاء</w:t>
      </w:r>
      <w:r w:rsidR="00786E1D">
        <w:rPr>
          <w:rtl/>
          <w:lang w:bidi="ar-DZ"/>
        </w:rPr>
        <w:t xml:space="preserve"> </w:t>
      </w:r>
      <w:r>
        <w:rPr>
          <w:rtl/>
          <w:lang w:bidi="ar-DZ"/>
        </w:rPr>
        <w:t>عليه</w:t>
      </w:r>
      <w:r w:rsidR="00786E1D">
        <w:rPr>
          <w:rtl/>
          <w:lang w:bidi="ar-DZ"/>
        </w:rPr>
        <w:t xml:space="preserve"> </w:t>
      </w:r>
      <w:r>
        <w:rPr>
          <w:rtl/>
          <w:lang w:bidi="ar-DZ"/>
        </w:rPr>
        <w:t>(حزيران/</w:t>
      </w:r>
      <w:proofErr w:type="gramStart"/>
      <w:r>
        <w:rPr>
          <w:rtl/>
          <w:lang w:bidi="ar-DZ"/>
        </w:rPr>
        <w:t>يونيه</w:t>
      </w:r>
      <w:proofErr w:type="gramEnd"/>
      <w:r w:rsidR="00786E1D">
        <w:rPr>
          <w:rtl/>
          <w:lang w:bidi="ar-DZ"/>
        </w:rPr>
        <w:t xml:space="preserve"> </w:t>
      </w:r>
      <w:r>
        <w:rPr>
          <w:rtl/>
          <w:lang w:bidi="ar-DZ"/>
        </w:rPr>
        <w:t>2018)؛</w:t>
      </w:r>
    </w:p>
    <w:p w14:paraId="2DB4A824" w14:textId="77777777" w:rsidR="0071194D" w:rsidRPr="0093181B" w:rsidRDefault="0071194D" w:rsidP="0071194D">
      <w:pPr>
        <w:pStyle w:val="SingleTxtGA"/>
        <w:rPr>
          <w:rFonts w:cs="Times New Roman"/>
          <w:szCs w:val="20"/>
          <w:rtl/>
          <w:lang w:val="ar-SA" w:eastAsia="zh-TW"/>
        </w:rPr>
      </w:pPr>
      <w:r>
        <w:rPr>
          <w:lang w:bidi="ar-DZ"/>
        </w:rPr>
        <w:tab/>
      </w:r>
      <w:r>
        <w:rPr>
          <w:rtl/>
          <w:lang w:bidi="ar-DZ"/>
        </w:rPr>
        <w:t>(ج)</w:t>
      </w:r>
      <w:r>
        <w:rPr>
          <w:lang w:bidi="ar-DZ"/>
        </w:rPr>
        <w:tab/>
      </w:r>
      <w:r w:rsidRPr="007A7036">
        <w:rPr>
          <w:rtl/>
          <w:lang w:bidi="ar-DZ"/>
        </w:rPr>
        <w:t>إنشاء</w:t>
      </w:r>
      <w:r w:rsidR="00786E1D">
        <w:rPr>
          <w:rtl/>
          <w:lang w:bidi="ar-DZ"/>
        </w:rPr>
        <w:t xml:space="preserve"> </w:t>
      </w:r>
      <w:r w:rsidRPr="007A7036">
        <w:rPr>
          <w:rtl/>
          <w:lang w:bidi="ar-DZ"/>
        </w:rPr>
        <w:t>المعهد</w:t>
      </w:r>
      <w:r w:rsidR="00786E1D">
        <w:rPr>
          <w:rtl/>
          <w:lang w:bidi="ar-DZ"/>
        </w:rPr>
        <w:t xml:space="preserve"> </w:t>
      </w:r>
      <w:r w:rsidRPr="007A7036">
        <w:rPr>
          <w:rtl/>
          <w:lang w:bidi="ar-DZ"/>
        </w:rPr>
        <w:t>الوطني</w:t>
      </w:r>
      <w:r w:rsidR="00786E1D">
        <w:rPr>
          <w:rtl/>
          <w:lang w:bidi="ar-DZ"/>
        </w:rPr>
        <w:t xml:space="preserve"> </w:t>
      </w:r>
      <w:r w:rsidRPr="007A7036">
        <w:rPr>
          <w:rtl/>
        </w:rPr>
        <w:t>للشعوب</w:t>
      </w:r>
      <w:r w:rsidR="00786E1D">
        <w:rPr>
          <w:rtl/>
        </w:rPr>
        <w:t xml:space="preserve"> </w:t>
      </w:r>
      <w:r>
        <w:rPr>
          <w:rtl/>
        </w:rPr>
        <w:t>الأصلية</w:t>
      </w:r>
      <w:r w:rsidR="00786E1D">
        <w:rPr>
          <w:rtl/>
        </w:rPr>
        <w:t xml:space="preserve"> </w:t>
      </w:r>
      <w:r>
        <w:rPr>
          <w:rtl/>
        </w:rPr>
        <w:t>(2018)؛</w:t>
      </w:r>
    </w:p>
    <w:p w14:paraId="06A32F18" w14:textId="77777777" w:rsidR="0071194D" w:rsidRPr="0093181B" w:rsidRDefault="0071194D" w:rsidP="0071194D">
      <w:pPr>
        <w:pStyle w:val="SingleTxtGA"/>
        <w:rPr>
          <w:rFonts w:cs="Times New Roman"/>
          <w:szCs w:val="20"/>
          <w:rtl/>
          <w:lang w:val="ar-SA" w:eastAsia="zh-TW"/>
        </w:rPr>
      </w:pPr>
      <w:r>
        <w:tab/>
      </w:r>
      <w:r>
        <w:rPr>
          <w:rtl/>
        </w:rPr>
        <w:t>(د)</w:t>
      </w:r>
      <w:r>
        <w:tab/>
      </w:r>
      <w:r>
        <w:rPr>
          <w:rtl/>
        </w:rPr>
        <w:t>اعتماد</w:t>
      </w:r>
      <w:r w:rsidR="00786E1D">
        <w:rPr>
          <w:rtl/>
        </w:rPr>
        <w:t xml:space="preserve"> </w:t>
      </w:r>
      <w:r>
        <w:rPr>
          <w:rtl/>
        </w:rPr>
        <w:t>البرنامج</w:t>
      </w:r>
      <w:r w:rsidR="00786E1D">
        <w:rPr>
          <w:rtl/>
        </w:rPr>
        <w:t xml:space="preserve"> </w:t>
      </w:r>
      <w:r>
        <w:rPr>
          <w:rtl/>
        </w:rPr>
        <w:t>الوطني</w:t>
      </w:r>
      <w:r w:rsidR="00786E1D">
        <w:rPr>
          <w:rtl/>
        </w:rPr>
        <w:t xml:space="preserve"> </w:t>
      </w:r>
      <w:r>
        <w:rPr>
          <w:rtl/>
        </w:rPr>
        <w:t>للشعوب</w:t>
      </w:r>
      <w:r w:rsidR="00786E1D">
        <w:rPr>
          <w:rtl/>
        </w:rPr>
        <w:t xml:space="preserve"> </w:t>
      </w:r>
      <w:r>
        <w:rPr>
          <w:rtl/>
        </w:rPr>
        <w:t>الأصلية</w:t>
      </w:r>
      <w:r w:rsidR="00786E1D">
        <w:rPr>
          <w:rtl/>
        </w:rPr>
        <w:t xml:space="preserve"> </w:t>
      </w:r>
      <w:r>
        <w:rPr>
          <w:rtl/>
        </w:rPr>
        <w:t>للفترة</w:t>
      </w:r>
      <w:r w:rsidR="00786E1D">
        <w:rPr>
          <w:rtl/>
        </w:rPr>
        <w:t xml:space="preserve"> </w:t>
      </w:r>
      <w:r>
        <w:rPr>
          <w:rtl/>
        </w:rPr>
        <w:t>2018-2024؛</w:t>
      </w:r>
    </w:p>
    <w:p w14:paraId="3D52602B" w14:textId="77777777" w:rsidR="0071194D" w:rsidRPr="007A7036" w:rsidRDefault="0071194D" w:rsidP="0071194D">
      <w:pPr>
        <w:pStyle w:val="SingleTxtGA"/>
        <w:rPr>
          <w:rtl/>
        </w:rPr>
      </w:pPr>
      <w:r>
        <w:lastRenderedPageBreak/>
        <w:tab/>
      </w:r>
      <w:r>
        <w:rPr>
          <w:rtl/>
        </w:rPr>
        <w:t>(هـ)</w:t>
      </w:r>
      <w:r>
        <w:tab/>
      </w:r>
      <w:r>
        <w:rPr>
          <w:rtl/>
        </w:rPr>
        <w:t>إجراء</w:t>
      </w:r>
      <w:r w:rsidR="00786E1D">
        <w:rPr>
          <w:rtl/>
        </w:rPr>
        <w:t xml:space="preserve"> </w:t>
      </w:r>
      <w:r>
        <w:rPr>
          <w:rtl/>
        </w:rPr>
        <w:t>أول</w:t>
      </w:r>
      <w:r w:rsidR="00786E1D">
        <w:rPr>
          <w:rtl/>
        </w:rPr>
        <w:t xml:space="preserve"> </w:t>
      </w:r>
      <w:r>
        <w:rPr>
          <w:rtl/>
        </w:rPr>
        <w:t>دراسة</w:t>
      </w:r>
      <w:r w:rsidR="00786E1D">
        <w:rPr>
          <w:rtl/>
        </w:rPr>
        <w:t xml:space="preserve"> </w:t>
      </w:r>
      <w:r>
        <w:rPr>
          <w:rtl/>
        </w:rPr>
        <w:t>استقصائية</w:t>
      </w:r>
      <w:r w:rsidR="00786E1D">
        <w:rPr>
          <w:rtl/>
        </w:rPr>
        <w:t xml:space="preserve"> </w:t>
      </w:r>
      <w:r>
        <w:rPr>
          <w:rtl/>
        </w:rPr>
        <w:t>وطنية</w:t>
      </w:r>
      <w:r w:rsidR="00786E1D">
        <w:rPr>
          <w:rtl/>
        </w:rPr>
        <w:t xml:space="preserve"> </w:t>
      </w:r>
      <w:r>
        <w:rPr>
          <w:rtl/>
        </w:rPr>
        <w:t>عن</w:t>
      </w:r>
      <w:r w:rsidR="00786E1D">
        <w:rPr>
          <w:rtl/>
        </w:rPr>
        <w:t xml:space="preserve"> </w:t>
      </w:r>
      <w:r>
        <w:rPr>
          <w:rtl/>
        </w:rPr>
        <w:t>التمييز</w:t>
      </w:r>
      <w:r w:rsidR="00786E1D">
        <w:rPr>
          <w:rtl/>
        </w:rPr>
        <w:t xml:space="preserve"> </w:t>
      </w:r>
      <w:r>
        <w:rPr>
          <w:rtl/>
        </w:rPr>
        <w:t>(2017)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قِبل</w:t>
      </w:r>
      <w:r w:rsidR="00786E1D">
        <w:rPr>
          <w:rtl/>
        </w:rPr>
        <w:t xml:space="preserve"> </w:t>
      </w:r>
      <w:r>
        <w:rPr>
          <w:rtl/>
        </w:rPr>
        <w:t>المعهد</w:t>
      </w:r>
      <w:r w:rsidR="00786E1D">
        <w:rPr>
          <w:rtl/>
        </w:rPr>
        <w:t xml:space="preserve"> </w:t>
      </w:r>
      <w:r>
        <w:rPr>
          <w:rtl/>
        </w:rPr>
        <w:t>الوطني</w:t>
      </w:r>
      <w:r w:rsidR="00786E1D">
        <w:rPr>
          <w:rtl/>
        </w:rPr>
        <w:t xml:space="preserve"> </w:t>
      </w:r>
      <w:r>
        <w:rPr>
          <w:rtl/>
        </w:rPr>
        <w:t>للإحصاءات</w:t>
      </w:r>
      <w:r w:rsidR="00786E1D">
        <w:rPr>
          <w:rtl/>
        </w:rPr>
        <w:t xml:space="preserve"> </w:t>
      </w:r>
      <w:r>
        <w:rPr>
          <w:rtl/>
        </w:rPr>
        <w:t>والجغرافيا.</w:t>
      </w:r>
    </w:p>
    <w:p w14:paraId="1C403128" w14:textId="77777777" w:rsidR="0071194D" w:rsidRPr="0093181B" w:rsidRDefault="0071194D" w:rsidP="0071194D">
      <w:pPr>
        <w:pStyle w:val="SingleTxtGA"/>
        <w:rPr>
          <w:rFonts w:cs="Times New Roman"/>
          <w:szCs w:val="20"/>
          <w:rtl/>
          <w:lang w:val="ar-SA" w:eastAsia="zh-TW" w:bidi="ar-DZ"/>
        </w:rPr>
      </w:pPr>
      <w:r w:rsidRPr="007A7036">
        <w:rPr>
          <w:rtl/>
        </w:rPr>
        <w:t>4-</w:t>
      </w:r>
      <w:r>
        <w:tab/>
      </w:r>
      <w:r>
        <w:rPr>
          <w:rtl/>
        </w:rPr>
        <w:t>وتلاحظ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مع</w:t>
      </w:r>
      <w:r w:rsidR="00786E1D">
        <w:rPr>
          <w:rtl/>
        </w:rPr>
        <w:t xml:space="preserve"> </w:t>
      </w:r>
      <w:r>
        <w:rPr>
          <w:rtl/>
        </w:rPr>
        <w:t>الارتياح</w:t>
      </w:r>
      <w:r w:rsidR="00786E1D">
        <w:rPr>
          <w:rtl/>
        </w:rPr>
        <w:t xml:space="preserve"> </w:t>
      </w:r>
      <w:r>
        <w:rPr>
          <w:rtl/>
        </w:rPr>
        <w:t>أن</w:t>
      </w:r>
      <w:r w:rsidR="00786E1D">
        <w:rPr>
          <w:rtl/>
        </w:rPr>
        <w:t xml:space="preserve"> </w:t>
      </w:r>
      <w:r>
        <w:rPr>
          <w:rtl/>
        </w:rPr>
        <w:t>الدولة</w:t>
      </w:r>
      <w:r w:rsidR="00786E1D">
        <w:rPr>
          <w:rtl/>
        </w:rPr>
        <w:t xml:space="preserve"> </w:t>
      </w:r>
      <w:r>
        <w:rPr>
          <w:rtl/>
        </w:rPr>
        <w:t>الطرف</w:t>
      </w:r>
      <w:r w:rsidR="00786E1D">
        <w:rPr>
          <w:rtl/>
        </w:rPr>
        <w:t xml:space="preserve"> </w:t>
      </w:r>
      <w:r>
        <w:rPr>
          <w:rtl/>
        </w:rPr>
        <w:t>وجهت</w:t>
      </w:r>
      <w:r w:rsidR="00786E1D">
        <w:rPr>
          <w:rtl/>
        </w:rPr>
        <w:t xml:space="preserve"> </w:t>
      </w:r>
      <w:r>
        <w:rPr>
          <w:rtl/>
        </w:rPr>
        <w:t>دعوة</w:t>
      </w:r>
      <w:r w:rsidR="00786E1D">
        <w:rPr>
          <w:rtl/>
        </w:rPr>
        <w:t xml:space="preserve"> </w:t>
      </w:r>
      <w:r>
        <w:rPr>
          <w:rtl/>
        </w:rPr>
        <w:t>دائمة</w:t>
      </w:r>
      <w:r w:rsidR="00786E1D">
        <w:rPr>
          <w:rtl/>
        </w:rPr>
        <w:t xml:space="preserve"> </w:t>
      </w:r>
      <w:r>
        <w:rPr>
          <w:rtl/>
        </w:rPr>
        <w:t>إلى</w:t>
      </w:r>
      <w:r w:rsidR="00786E1D">
        <w:rPr>
          <w:rtl/>
        </w:rPr>
        <w:t xml:space="preserve"> </w:t>
      </w:r>
      <w:r>
        <w:rPr>
          <w:rtl/>
        </w:rPr>
        <w:t>المكلفين</w:t>
      </w:r>
      <w:r w:rsidR="00786E1D">
        <w:rPr>
          <w:rtl/>
        </w:rPr>
        <w:t xml:space="preserve"> </w:t>
      </w:r>
      <w:r>
        <w:rPr>
          <w:rtl/>
        </w:rPr>
        <w:t>بولايات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إطار</w:t>
      </w:r>
      <w:r w:rsidR="00786E1D">
        <w:rPr>
          <w:rtl/>
        </w:rPr>
        <w:t xml:space="preserve"> </w:t>
      </w:r>
      <w:r>
        <w:rPr>
          <w:rtl/>
        </w:rPr>
        <w:t>الإجراءات</w:t>
      </w:r>
      <w:r w:rsidR="00786E1D">
        <w:rPr>
          <w:rtl/>
        </w:rPr>
        <w:t xml:space="preserve"> </w:t>
      </w:r>
      <w:r>
        <w:rPr>
          <w:rtl/>
        </w:rPr>
        <w:t>الخاصة</w:t>
      </w:r>
      <w:r w:rsidR="00786E1D">
        <w:rPr>
          <w:rtl/>
        </w:rPr>
        <w:t xml:space="preserve"> </w:t>
      </w:r>
      <w:r>
        <w:rPr>
          <w:rtl/>
        </w:rPr>
        <w:t>لمجلس</w:t>
      </w:r>
      <w:r w:rsidR="00786E1D">
        <w:rPr>
          <w:rtl/>
        </w:rPr>
        <w:t xml:space="preserve"> </w:t>
      </w:r>
      <w:r>
        <w:rPr>
          <w:rtl/>
        </w:rPr>
        <w:t>حقوق</w:t>
      </w:r>
      <w:r w:rsidR="00786E1D">
        <w:rPr>
          <w:rtl/>
        </w:rPr>
        <w:t xml:space="preserve"> </w:t>
      </w:r>
      <w:r>
        <w:rPr>
          <w:rtl/>
        </w:rPr>
        <w:t>الإنسان</w:t>
      </w:r>
      <w:r w:rsidR="00786E1D">
        <w:rPr>
          <w:rtl/>
        </w:rPr>
        <w:t xml:space="preserve"> </w:t>
      </w:r>
      <w:r>
        <w:rPr>
          <w:rtl/>
        </w:rPr>
        <w:t>لزيارة</w:t>
      </w:r>
      <w:r w:rsidR="00786E1D">
        <w:rPr>
          <w:rtl/>
        </w:rPr>
        <w:t xml:space="preserve"> </w:t>
      </w:r>
      <w:r>
        <w:rPr>
          <w:rtl/>
        </w:rPr>
        <w:t>البلد.</w:t>
      </w:r>
      <w:r w:rsidR="00786E1D">
        <w:rPr>
          <w:rtl/>
        </w:rPr>
        <w:t xml:space="preserve"> </w:t>
      </w:r>
      <w:r>
        <w:rPr>
          <w:rtl/>
        </w:rPr>
        <w:t>وفي</w:t>
      </w:r>
      <w:r w:rsidR="00786E1D">
        <w:rPr>
          <w:rtl/>
        </w:rPr>
        <w:t xml:space="preserve"> </w:t>
      </w:r>
      <w:r>
        <w:rPr>
          <w:rtl/>
        </w:rPr>
        <w:t>هذا</w:t>
      </w:r>
      <w:r w:rsidR="00786E1D">
        <w:rPr>
          <w:rtl/>
        </w:rPr>
        <w:t xml:space="preserve"> </w:t>
      </w:r>
      <w:r>
        <w:rPr>
          <w:rtl/>
        </w:rPr>
        <w:t>الصدد،</w:t>
      </w:r>
      <w:r w:rsidR="00786E1D">
        <w:rPr>
          <w:rtl/>
        </w:rPr>
        <w:t xml:space="preserve"> </w:t>
      </w:r>
      <w:r>
        <w:rPr>
          <w:rtl/>
        </w:rPr>
        <w:t>ترحب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باستقبال</w:t>
      </w:r>
      <w:r w:rsidR="00786E1D">
        <w:rPr>
          <w:rtl/>
        </w:rPr>
        <w:t xml:space="preserve"> </w:t>
      </w:r>
      <w:r>
        <w:rPr>
          <w:rtl/>
        </w:rPr>
        <w:t>الدولة</w:t>
      </w:r>
      <w:r w:rsidR="00786E1D">
        <w:rPr>
          <w:rtl/>
        </w:rPr>
        <w:t xml:space="preserve"> </w:t>
      </w:r>
      <w:r>
        <w:rPr>
          <w:rtl/>
        </w:rPr>
        <w:t>الطرف</w:t>
      </w:r>
      <w:r w:rsidR="00786E1D">
        <w:rPr>
          <w:rtl/>
        </w:rPr>
        <w:t xml:space="preserve"> </w:t>
      </w:r>
      <w:r>
        <w:rPr>
          <w:rtl/>
        </w:rPr>
        <w:t>عدداً</w:t>
      </w:r>
      <w:r w:rsidR="00786E1D">
        <w:rPr>
          <w:rtl/>
        </w:rPr>
        <w:t xml:space="preserve"> </w:t>
      </w:r>
      <w:r>
        <w:rPr>
          <w:rtl/>
        </w:rPr>
        <w:t>كبيراً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الزيارات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المكلفين</w:t>
      </w:r>
      <w:r w:rsidR="00786E1D">
        <w:rPr>
          <w:rtl/>
        </w:rPr>
        <w:t xml:space="preserve"> </w:t>
      </w:r>
      <w:r>
        <w:rPr>
          <w:rtl/>
        </w:rPr>
        <w:t>بولايات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السنوات</w:t>
      </w:r>
      <w:r w:rsidR="00786E1D">
        <w:rPr>
          <w:rtl/>
        </w:rPr>
        <w:t xml:space="preserve"> </w:t>
      </w:r>
      <w:r>
        <w:rPr>
          <w:rtl/>
        </w:rPr>
        <w:t>الأخيرة.</w:t>
      </w:r>
      <w:r w:rsidR="00786E1D">
        <w:rPr>
          <w:rtl/>
        </w:rPr>
        <w:t xml:space="preserve"> </w:t>
      </w:r>
      <w:r>
        <w:rPr>
          <w:rtl/>
        </w:rPr>
        <w:t>وترحب،</w:t>
      </w:r>
      <w:r w:rsidR="00786E1D">
        <w:rPr>
          <w:rtl/>
        </w:rPr>
        <w:t xml:space="preserve"> </w:t>
      </w:r>
      <w:r>
        <w:rPr>
          <w:rtl/>
        </w:rPr>
        <w:t>على</w:t>
      </w:r>
      <w:r w:rsidR="00786E1D">
        <w:rPr>
          <w:rtl/>
        </w:rPr>
        <w:t xml:space="preserve"> </w:t>
      </w:r>
      <w:r>
        <w:rPr>
          <w:rtl/>
        </w:rPr>
        <w:t>وجه</w:t>
      </w:r>
      <w:r w:rsidR="00786E1D">
        <w:rPr>
          <w:rtl/>
        </w:rPr>
        <w:t xml:space="preserve"> </w:t>
      </w:r>
      <w:r>
        <w:rPr>
          <w:rtl/>
        </w:rPr>
        <w:t>الخصوص،</w:t>
      </w:r>
      <w:r w:rsidR="00786E1D">
        <w:rPr>
          <w:rtl/>
        </w:rPr>
        <w:t xml:space="preserve"> </w:t>
      </w:r>
      <w:r>
        <w:rPr>
          <w:rtl/>
        </w:rPr>
        <w:t>بزيارة</w:t>
      </w:r>
      <w:r w:rsidR="00786E1D">
        <w:rPr>
          <w:rtl/>
        </w:rPr>
        <w:t xml:space="preserve"> </w:t>
      </w:r>
      <w:r>
        <w:rPr>
          <w:rtl/>
        </w:rPr>
        <w:t>المقررة</w:t>
      </w:r>
      <w:r w:rsidR="00786E1D">
        <w:rPr>
          <w:rtl/>
        </w:rPr>
        <w:t xml:space="preserve"> </w:t>
      </w:r>
      <w:r>
        <w:rPr>
          <w:rtl/>
        </w:rPr>
        <w:t>الخاصة</w:t>
      </w:r>
      <w:r w:rsidR="00786E1D">
        <w:rPr>
          <w:rtl/>
        </w:rPr>
        <w:t xml:space="preserve"> </w:t>
      </w:r>
      <w:r>
        <w:rPr>
          <w:rtl/>
        </w:rPr>
        <w:t>المعنية</w:t>
      </w:r>
      <w:r w:rsidR="00786E1D">
        <w:rPr>
          <w:rtl/>
        </w:rPr>
        <w:t xml:space="preserve"> </w:t>
      </w:r>
      <w:r>
        <w:rPr>
          <w:rtl/>
        </w:rPr>
        <w:t>بحقوق</w:t>
      </w:r>
      <w:r w:rsidR="00786E1D">
        <w:rPr>
          <w:rtl/>
        </w:rPr>
        <w:t xml:space="preserve"> </w:t>
      </w:r>
      <w:r>
        <w:rPr>
          <w:rtl/>
        </w:rPr>
        <w:t>الشعوب</w:t>
      </w:r>
      <w:r w:rsidR="00786E1D">
        <w:rPr>
          <w:rtl/>
        </w:rPr>
        <w:t xml:space="preserve"> </w:t>
      </w:r>
      <w:r>
        <w:rPr>
          <w:rtl/>
        </w:rPr>
        <w:t>الأصلية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تشرين</w:t>
      </w:r>
      <w:r w:rsidR="00786E1D">
        <w:rPr>
          <w:rtl/>
        </w:rPr>
        <w:t xml:space="preserve"> </w:t>
      </w:r>
      <w:r>
        <w:rPr>
          <w:rtl/>
        </w:rPr>
        <w:t>الثاني/نوفمبر</w:t>
      </w:r>
      <w:r w:rsidR="00786E1D">
        <w:rPr>
          <w:rtl/>
        </w:rPr>
        <w:t xml:space="preserve"> </w:t>
      </w:r>
      <w:r>
        <w:rPr>
          <w:rtl/>
        </w:rPr>
        <w:t>2</w:t>
      </w:r>
      <w:r w:rsidRPr="007A7036">
        <w:rPr>
          <w:rtl/>
        </w:rPr>
        <w:t>017</w:t>
      </w:r>
      <w:r>
        <w:rPr>
          <w:rtl/>
        </w:rPr>
        <w:t>،</w:t>
      </w:r>
      <w:r w:rsidR="00786E1D">
        <w:rPr>
          <w:rtl/>
        </w:rPr>
        <w:t xml:space="preserve"> </w:t>
      </w:r>
      <w:r>
        <w:rPr>
          <w:rtl/>
        </w:rPr>
        <w:t>وتشجع</w:t>
      </w:r>
      <w:r w:rsidR="00786E1D">
        <w:rPr>
          <w:rtl/>
        </w:rPr>
        <w:t xml:space="preserve"> </w:t>
      </w:r>
      <w:r>
        <w:rPr>
          <w:rtl/>
        </w:rPr>
        <w:t>الدولة</w:t>
      </w:r>
      <w:r w:rsidR="00786E1D">
        <w:rPr>
          <w:rtl/>
        </w:rPr>
        <w:t xml:space="preserve"> </w:t>
      </w:r>
      <w:r>
        <w:rPr>
          <w:rtl/>
        </w:rPr>
        <w:t>الطرف</w:t>
      </w:r>
      <w:r w:rsidR="00786E1D">
        <w:rPr>
          <w:rtl/>
        </w:rPr>
        <w:t xml:space="preserve"> </w:t>
      </w:r>
      <w:r>
        <w:rPr>
          <w:rtl/>
        </w:rPr>
        <w:t>على</w:t>
      </w:r>
      <w:r w:rsidR="00786E1D">
        <w:rPr>
          <w:rtl/>
        </w:rPr>
        <w:t xml:space="preserve"> </w:t>
      </w:r>
      <w:r>
        <w:rPr>
          <w:rtl/>
        </w:rPr>
        <w:t>ضمان</w:t>
      </w:r>
      <w:r w:rsidR="00786E1D">
        <w:rPr>
          <w:rtl/>
        </w:rPr>
        <w:t xml:space="preserve"> </w:t>
      </w:r>
      <w:r>
        <w:rPr>
          <w:rtl/>
        </w:rPr>
        <w:t>التنفيذ</w:t>
      </w:r>
      <w:r w:rsidR="00786E1D">
        <w:rPr>
          <w:rtl/>
        </w:rPr>
        <w:t xml:space="preserve"> </w:t>
      </w:r>
      <w:r>
        <w:rPr>
          <w:rtl/>
        </w:rPr>
        <w:t>الواجب</w:t>
      </w:r>
      <w:r w:rsidR="00786E1D">
        <w:rPr>
          <w:rtl/>
        </w:rPr>
        <w:t xml:space="preserve"> </w:t>
      </w:r>
      <w:r>
        <w:rPr>
          <w:rtl/>
        </w:rPr>
        <w:t>لجميع</w:t>
      </w:r>
      <w:r w:rsidR="00786E1D">
        <w:rPr>
          <w:rtl/>
        </w:rPr>
        <w:t xml:space="preserve"> </w:t>
      </w:r>
      <w:r>
        <w:rPr>
          <w:rtl/>
        </w:rPr>
        <w:t>التوصيات</w:t>
      </w:r>
      <w:r w:rsidR="00786E1D">
        <w:rPr>
          <w:rtl/>
        </w:rPr>
        <w:t xml:space="preserve"> </w:t>
      </w:r>
      <w:r>
        <w:rPr>
          <w:rtl/>
        </w:rPr>
        <w:t>الواردة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تقريرها</w:t>
      </w:r>
      <w:r w:rsidR="00786E1D">
        <w:rPr>
          <w:rtl/>
        </w:rPr>
        <w:t xml:space="preserve"> </w:t>
      </w:r>
      <w:r>
        <w:rPr>
          <w:rtl/>
        </w:rPr>
        <w:t>(انظر</w:t>
      </w:r>
      <w:r w:rsidR="00786E1D">
        <w:rPr>
          <w:rtl/>
        </w:rPr>
        <w:t xml:space="preserve"> </w:t>
      </w:r>
      <w:r w:rsidRPr="007A7036">
        <w:t>(A/HRC/39/17/Add.2</w:t>
      </w:r>
      <w:r>
        <w:rPr>
          <w:rFonts w:cs="Times New Roman"/>
          <w:szCs w:val="20"/>
          <w:rtl/>
        </w:rPr>
        <w:t>.</w:t>
      </w:r>
      <w:r w:rsidR="00786E1D">
        <w:rPr>
          <w:rtl/>
        </w:rPr>
        <w:t xml:space="preserve"> </w:t>
      </w:r>
    </w:p>
    <w:p w14:paraId="65AA95B5" w14:textId="77777777" w:rsidR="0071194D" w:rsidRPr="0093181B" w:rsidRDefault="0071194D" w:rsidP="0071194D">
      <w:pPr>
        <w:pStyle w:val="SingleTxtGA"/>
        <w:rPr>
          <w:rFonts w:cs="Times New Roman"/>
          <w:szCs w:val="20"/>
          <w:rtl/>
          <w:lang w:val="ar-SA" w:eastAsia="zh-TW"/>
        </w:rPr>
      </w:pPr>
      <w:r w:rsidRPr="007A7036">
        <w:rPr>
          <w:rtl/>
        </w:rPr>
        <w:t>5-</w:t>
      </w:r>
      <w:r>
        <w:rPr>
          <w:rtl/>
        </w:rPr>
        <w:tab/>
        <w:t>وترحب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بالمشاركة</w:t>
      </w:r>
      <w:r w:rsidR="00786E1D">
        <w:rPr>
          <w:rtl/>
        </w:rPr>
        <w:t xml:space="preserve"> </w:t>
      </w:r>
      <w:r>
        <w:rPr>
          <w:rtl/>
        </w:rPr>
        <w:t>النشطة</w:t>
      </w:r>
      <w:r w:rsidR="00786E1D">
        <w:rPr>
          <w:rtl/>
        </w:rPr>
        <w:t xml:space="preserve"> </w:t>
      </w:r>
      <w:r>
        <w:rPr>
          <w:rtl/>
        </w:rPr>
        <w:t>للمجتمع</w:t>
      </w:r>
      <w:r w:rsidR="00786E1D">
        <w:rPr>
          <w:rtl/>
        </w:rPr>
        <w:t xml:space="preserve"> </w:t>
      </w:r>
      <w:r>
        <w:rPr>
          <w:rtl/>
        </w:rPr>
        <w:t>المدني</w:t>
      </w:r>
      <w:r w:rsidR="00786E1D">
        <w:rPr>
          <w:rtl/>
        </w:rPr>
        <w:t xml:space="preserve"> </w:t>
      </w:r>
      <w:r>
        <w:rPr>
          <w:rtl/>
        </w:rPr>
        <w:t>المكسيكي،</w:t>
      </w:r>
      <w:r w:rsidR="00786E1D">
        <w:rPr>
          <w:rtl/>
        </w:rPr>
        <w:t xml:space="preserve"> </w:t>
      </w:r>
      <w:r>
        <w:rPr>
          <w:rtl/>
        </w:rPr>
        <w:t>بما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ذلك</w:t>
      </w:r>
      <w:r w:rsidR="00786E1D">
        <w:rPr>
          <w:rtl/>
        </w:rPr>
        <w:t xml:space="preserve"> </w:t>
      </w:r>
      <w:r>
        <w:rPr>
          <w:rtl/>
        </w:rPr>
        <w:t>سلطات</w:t>
      </w:r>
      <w:r w:rsidR="00786E1D">
        <w:rPr>
          <w:rtl/>
        </w:rPr>
        <w:t xml:space="preserve"> </w:t>
      </w:r>
      <w:r>
        <w:rPr>
          <w:rtl/>
        </w:rPr>
        <w:t>ومنظمات</w:t>
      </w:r>
      <w:r w:rsidR="00786E1D">
        <w:rPr>
          <w:rtl/>
        </w:rPr>
        <w:t xml:space="preserve"> </w:t>
      </w:r>
      <w:r>
        <w:rPr>
          <w:rtl/>
        </w:rPr>
        <w:t>الشعوب</w:t>
      </w:r>
      <w:r w:rsidR="00786E1D">
        <w:rPr>
          <w:rtl/>
        </w:rPr>
        <w:t xml:space="preserve"> </w:t>
      </w:r>
      <w:r>
        <w:rPr>
          <w:rtl/>
        </w:rPr>
        <w:t>الأصلية</w:t>
      </w:r>
      <w:r w:rsidR="00786E1D">
        <w:rPr>
          <w:rtl/>
        </w:rPr>
        <w:t xml:space="preserve"> </w:t>
      </w:r>
      <w:r>
        <w:rPr>
          <w:rtl/>
        </w:rPr>
        <w:t>والسكان</w:t>
      </w:r>
      <w:r w:rsidR="00786E1D">
        <w:rPr>
          <w:rtl/>
        </w:rPr>
        <w:t xml:space="preserve"> </w:t>
      </w:r>
      <w:r>
        <w:rPr>
          <w:rtl/>
        </w:rPr>
        <w:t>المنحدرين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أصل</w:t>
      </w:r>
      <w:r w:rsidR="00786E1D">
        <w:rPr>
          <w:rtl/>
        </w:rPr>
        <w:t xml:space="preserve"> </w:t>
      </w:r>
      <w:r>
        <w:rPr>
          <w:rtl/>
        </w:rPr>
        <w:t>أفريقي،</w:t>
      </w:r>
      <w:r w:rsidR="00786E1D">
        <w:rPr>
          <w:rtl/>
        </w:rPr>
        <w:t xml:space="preserve"> </w:t>
      </w:r>
      <w:r>
        <w:rPr>
          <w:rtl/>
        </w:rPr>
        <w:t>واللجنة</w:t>
      </w:r>
      <w:r w:rsidR="00786E1D">
        <w:rPr>
          <w:rtl/>
        </w:rPr>
        <w:t xml:space="preserve"> </w:t>
      </w:r>
      <w:r>
        <w:rPr>
          <w:rtl/>
        </w:rPr>
        <w:t>الوطنية</w:t>
      </w:r>
      <w:r w:rsidR="00786E1D">
        <w:rPr>
          <w:rtl/>
        </w:rPr>
        <w:t xml:space="preserve"> </w:t>
      </w:r>
      <w:r>
        <w:rPr>
          <w:rtl/>
        </w:rPr>
        <w:t>لحقوق</w:t>
      </w:r>
      <w:r w:rsidR="00786E1D">
        <w:rPr>
          <w:rtl/>
        </w:rPr>
        <w:t xml:space="preserve"> </w:t>
      </w:r>
      <w:r>
        <w:rPr>
          <w:rtl/>
        </w:rPr>
        <w:t>الإنسان،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عملية</w:t>
      </w:r>
      <w:r w:rsidR="00786E1D">
        <w:rPr>
          <w:rtl/>
        </w:rPr>
        <w:t xml:space="preserve"> </w:t>
      </w:r>
      <w:r>
        <w:rPr>
          <w:rtl/>
        </w:rPr>
        <w:t>تقديم</w:t>
      </w:r>
      <w:r w:rsidR="00786E1D">
        <w:rPr>
          <w:rtl/>
        </w:rPr>
        <w:t xml:space="preserve"> </w:t>
      </w:r>
      <w:r>
        <w:rPr>
          <w:rtl/>
        </w:rPr>
        <w:t>التقارير</w:t>
      </w:r>
      <w:r w:rsidR="00786E1D">
        <w:rPr>
          <w:rtl/>
        </w:rPr>
        <w:t xml:space="preserve"> </w:t>
      </w:r>
      <w:r>
        <w:rPr>
          <w:rtl/>
        </w:rPr>
        <w:t>عن</w:t>
      </w:r>
      <w:r w:rsidR="00786E1D">
        <w:rPr>
          <w:rtl/>
        </w:rPr>
        <w:t xml:space="preserve"> </w:t>
      </w:r>
      <w:r>
        <w:rPr>
          <w:rtl/>
        </w:rPr>
        <w:t>طريق</w:t>
      </w:r>
      <w:r w:rsidR="00786E1D">
        <w:rPr>
          <w:rtl/>
        </w:rPr>
        <w:t xml:space="preserve"> </w:t>
      </w:r>
      <w:r>
        <w:rPr>
          <w:rtl/>
        </w:rPr>
        <w:t>تقديم</w:t>
      </w:r>
      <w:r w:rsidR="00786E1D">
        <w:rPr>
          <w:rtl/>
        </w:rPr>
        <w:t xml:space="preserve"> </w:t>
      </w:r>
      <w:r>
        <w:rPr>
          <w:rtl/>
        </w:rPr>
        <w:t>المعلومات</w:t>
      </w:r>
      <w:r w:rsidR="00786E1D">
        <w:rPr>
          <w:rtl/>
        </w:rPr>
        <w:t xml:space="preserve"> </w:t>
      </w:r>
      <w:r>
        <w:rPr>
          <w:rtl/>
        </w:rPr>
        <w:t>شفوي</w:t>
      </w:r>
      <w:r w:rsidR="00EC6A2D">
        <w:rPr>
          <w:rtl/>
        </w:rPr>
        <w:t>اً</w:t>
      </w:r>
      <w:r w:rsidR="00786E1D">
        <w:rPr>
          <w:rtl/>
        </w:rPr>
        <w:t xml:space="preserve"> </w:t>
      </w:r>
      <w:r>
        <w:rPr>
          <w:rtl/>
        </w:rPr>
        <w:t>وخطي</w:t>
      </w:r>
      <w:r w:rsidR="00EC6A2D">
        <w:rPr>
          <w:rtl/>
        </w:rPr>
        <w:t>اً</w:t>
      </w:r>
      <w:r w:rsidR="00786E1D">
        <w:rPr>
          <w:rtl/>
        </w:rPr>
        <w:t xml:space="preserve"> </w:t>
      </w:r>
      <w:r>
        <w:rPr>
          <w:rtl/>
        </w:rPr>
        <w:t>إلى</w:t>
      </w:r>
      <w:r w:rsidR="00786E1D">
        <w:rPr>
          <w:rtl/>
        </w:rPr>
        <w:t xml:space="preserve"> </w:t>
      </w:r>
      <w:r>
        <w:rPr>
          <w:rtl/>
        </w:rPr>
        <w:t>اللجنة.</w:t>
      </w:r>
      <w:r w:rsidR="00786E1D">
        <w:rPr>
          <w:rtl/>
        </w:rPr>
        <w:t xml:space="preserve"> </w:t>
      </w:r>
      <w:r>
        <w:rPr>
          <w:rtl/>
        </w:rPr>
        <w:t>وتشجع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الدولة</w:t>
      </w:r>
      <w:r w:rsidR="00786E1D">
        <w:rPr>
          <w:rtl/>
        </w:rPr>
        <w:t xml:space="preserve"> </w:t>
      </w:r>
      <w:r>
        <w:rPr>
          <w:rtl/>
        </w:rPr>
        <w:t>الطرف</w:t>
      </w:r>
      <w:r w:rsidR="00786E1D">
        <w:rPr>
          <w:rtl/>
        </w:rPr>
        <w:t xml:space="preserve"> </w:t>
      </w:r>
      <w:r>
        <w:rPr>
          <w:rtl/>
        </w:rPr>
        <w:t>على</w:t>
      </w:r>
      <w:r w:rsidR="00786E1D">
        <w:rPr>
          <w:rtl/>
        </w:rPr>
        <w:t xml:space="preserve"> </w:t>
      </w:r>
      <w:r>
        <w:rPr>
          <w:rtl/>
        </w:rPr>
        <w:t>مواصلة</w:t>
      </w:r>
      <w:r w:rsidR="00786E1D">
        <w:rPr>
          <w:rtl/>
        </w:rPr>
        <w:t xml:space="preserve"> </w:t>
      </w:r>
      <w:r>
        <w:rPr>
          <w:rtl/>
        </w:rPr>
        <w:t>تعزيز</w:t>
      </w:r>
      <w:r w:rsidR="00786E1D">
        <w:rPr>
          <w:rtl/>
        </w:rPr>
        <w:t xml:space="preserve"> </w:t>
      </w:r>
      <w:r>
        <w:rPr>
          <w:rtl/>
        </w:rPr>
        <w:t>فرص</w:t>
      </w:r>
      <w:r w:rsidR="00786E1D">
        <w:rPr>
          <w:rtl/>
        </w:rPr>
        <w:t xml:space="preserve"> </w:t>
      </w:r>
      <w:r>
        <w:rPr>
          <w:rtl/>
        </w:rPr>
        <w:t>التشارك</w:t>
      </w:r>
      <w:r w:rsidR="00786E1D">
        <w:rPr>
          <w:rtl/>
        </w:rPr>
        <w:t xml:space="preserve"> </w:t>
      </w:r>
      <w:r>
        <w:rPr>
          <w:rtl/>
        </w:rPr>
        <w:t>مع</w:t>
      </w:r>
      <w:r w:rsidR="00786E1D">
        <w:rPr>
          <w:rtl/>
        </w:rPr>
        <w:t xml:space="preserve"> </w:t>
      </w:r>
      <w:r>
        <w:rPr>
          <w:rtl/>
        </w:rPr>
        <w:t>المجتمع</w:t>
      </w:r>
      <w:r w:rsidR="00786E1D">
        <w:rPr>
          <w:rtl/>
        </w:rPr>
        <w:t xml:space="preserve"> </w:t>
      </w:r>
      <w:r>
        <w:rPr>
          <w:rtl/>
        </w:rPr>
        <w:t>المدني</w:t>
      </w:r>
      <w:r w:rsidR="00786E1D">
        <w:rPr>
          <w:rtl/>
        </w:rPr>
        <w:t xml:space="preserve"> </w:t>
      </w:r>
      <w:r>
        <w:rPr>
          <w:rtl/>
        </w:rPr>
        <w:t>وأن</w:t>
      </w:r>
      <w:r w:rsidR="00786E1D">
        <w:rPr>
          <w:rtl/>
        </w:rPr>
        <w:t xml:space="preserve"> </w:t>
      </w:r>
      <w:r>
        <w:rPr>
          <w:rtl/>
        </w:rPr>
        <w:t>تعزز</w:t>
      </w:r>
      <w:r w:rsidR="00786E1D">
        <w:rPr>
          <w:rtl/>
        </w:rPr>
        <w:t xml:space="preserve"> </w:t>
      </w:r>
      <w:r>
        <w:rPr>
          <w:rtl/>
        </w:rPr>
        <w:t>تعاونها</w:t>
      </w:r>
      <w:r w:rsidR="00786E1D">
        <w:rPr>
          <w:rtl/>
        </w:rPr>
        <w:t xml:space="preserve"> </w:t>
      </w:r>
      <w:r>
        <w:rPr>
          <w:rtl/>
        </w:rPr>
        <w:t>مع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الوطنية</w:t>
      </w:r>
      <w:r w:rsidR="00786E1D">
        <w:rPr>
          <w:rtl/>
        </w:rPr>
        <w:t xml:space="preserve"> </w:t>
      </w:r>
      <w:r>
        <w:rPr>
          <w:rtl/>
        </w:rPr>
        <w:t>لحقوق</w:t>
      </w:r>
      <w:r w:rsidR="00786E1D">
        <w:rPr>
          <w:rtl/>
        </w:rPr>
        <w:t xml:space="preserve"> </w:t>
      </w:r>
      <w:r>
        <w:rPr>
          <w:rtl/>
        </w:rPr>
        <w:t>الإنسان.</w:t>
      </w:r>
      <w:r w:rsidR="00786E1D">
        <w:rPr>
          <w:rtl/>
        </w:rPr>
        <w:t xml:space="preserve"> </w:t>
      </w:r>
    </w:p>
    <w:p w14:paraId="5C3E3A36" w14:textId="77777777" w:rsidR="0071194D" w:rsidRPr="007A7036" w:rsidRDefault="0071194D" w:rsidP="0071194D">
      <w:pPr>
        <w:pStyle w:val="H1GA"/>
        <w:rPr>
          <w:rFonts w:cs="Times New Roman"/>
          <w:szCs w:val="24"/>
          <w:rtl/>
          <w:lang w:val="ar-SA" w:eastAsia="zh-TW" w:bidi="ar-DZ"/>
        </w:rPr>
      </w:pPr>
      <w:r>
        <w:rPr>
          <w:rtl/>
          <w:lang w:bidi="ar-DZ"/>
        </w:rPr>
        <w:tab/>
      </w:r>
      <w:r w:rsidRPr="007A7036">
        <w:rPr>
          <w:rtl/>
        </w:rPr>
        <w:t>جيم-</w:t>
      </w:r>
      <w:r w:rsidRPr="007A7036">
        <w:tab/>
      </w:r>
      <w:r w:rsidRPr="007A7036">
        <w:rPr>
          <w:rtl/>
        </w:rPr>
        <w:t>دواعي</w:t>
      </w:r>
      <w:r w:rsidR="00786E1D">
        <w:rPr>
          <w:rtl/>
        </w:rPr>
        <w:t xml:space="preserve"> </w:t>
      </w:r>
      <w:r w:rsidRPr="007A7036">
        <w:rPr>
          <w:rtl/>
        </w:rPr>
        <w:t>القلق</w:t>
      </w:r>
      <w:r w:rsidR="00786E1D">
        <w:rPr>
          <w:rtl/>
        </w:rPr>
        <w:t xml:space="preserve"> </w:t>
      </w:r>
      <w:r w:rsidRPr="007A7036">
        <w:rPr>
          <w:rtl/>
        </w:rPr>
        <w:t>والتوصيات</w:t>
      </w:r>
    </w:p>
    <w:p w14:paraId="5A4C1450" w14:textId="77777777" w:rsidR="0071194D" w:rsidRPr="0093181B" w:rsidRDefault="0071194D" w:rsidP="0071194D">
      <w:pPr>
        <w:pStyle w:val="H23GA"/>
        <w:rPr>
          <w:rFonts w:cs="Times New Roman"/>
          <w:szCs w:val="20"/>
          <w:rtl/>
          <w:lang w:val="ar-SA" w:eastAsia="zh-TW" w:bidi="ar-DZ"/>
        </w:rPr>
      </w:pPr>
      <w:r>
        <w:tab/>
      </w:r>
      <w:r>
        <w:tab/>
      </w:r>
      <w:r>
        <w:rPr>
          <w:rtl/>
        </w:rPr>
        <w:t>جمع</w:t>
      </w:r>
      <w:r w:rsidR="00786E1D">
        <w:rPr>
          <w:rtl/>
        </w:rPr>
        <w:t xml:space="preserve"> </w:t>
      </w:r>
      <w:r>
        <w:rPr>
          <w:rtl/>
        </w:rPr>
        <w:t>البيانات</w:t>
      </w:r>
    </w:p>
    <w:p w14:paraId="33B43414" w14:textId="77777777" w:rsidR="0071194D" w:rsidRPr="00C97FBA" w:rsidRDefault="0071194D" w:rsidP="0071194D">
      <w:pPr>
        <w:pStyle w:val="SingleTxtGA"/>
        <w:rPr>
          <w:rtl/>
        </w:rPr>
      </w:pPr>
      <w:r w:rsidRPr="00C97FBA">
        <w:rPr>
          <w:rtl/>
        </w:rPr>
        <w:t>6</w:t>
      </w:r>
      <w:r>
        <w:rPr>
          <w:rtl/>
        </w:rPr>
        <w:t>-</w:t>
      </w:r>
      <w:r>
        <w:rPr>
          <w:rtl/>
        </w:rPr>
        <w:tab/>
        <w:t>رغم</w:t>
      </w:r>
      <w:r w:rsidR="00786E1D">
        <w:rPr>
          <w:rtl/>
        </w:rPr>
        <w:t xml:space="preserve"> </w:t>
      </w:r>
      <w:r>
        <w:rPr>
          <w:rtl/>
        </w:rPr>
        <w:t>تنويه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بالجهود</w:t>
      </w:r>
      <w:r w:rsidR="00786E1D">
        <w:rPr>
          <w:rtl/>
        </w:rPr>
        <w:t xml:space="preserve"> </w:t>
      </w:r>
      <w:r>
        <w:rPr>
          <w:rtl/>
        </w:rPr>
        <w:t>التي</w:t>
      </w:r>
      <w:r w:rsidR="00786E1D">
        <w:rPr>
          <w:rtl/>
        </w:rPr>
        <w:t xml:space="preserve"> </w:t>
      </w:r>
      <w:r>
        <w:rPr>
          <w:rtl/>
        </w:rPr>
        <w:t>تبذلها</w:t>
      </w:r>
      <w:r w:rsidR="00786E1D">
        <w:rPr>
          <w:rtl/>
        </w:rPr>
        <w:t xml:space="preserve"> </w:t>
      </w:r>
      <w:r>
        <w:rPr>
          <w:rtl/>
        </w:rPr>
        <w:t>الدولة</w:t>
      </w:r>
      <w:r w:rsidR="00786E1D">
        <w:rPr>
          <w:rtl/>
        </w:rPr>
        <w:t xml:space="preserve"> </w:t>
      </w:r>
      <w:r>
        <w:rPr>
          <w:rtl/>
        </w:rPr>
        <w:t>الطرف</w:t>
      </w:r>
      <w:r w:rsidR="00786E1D">
        <w:rPr>
          <w:rtl/>
        </w:rPr>
        <w:t xml:space="preserve"> </w:t>
      </w:r>
      <w:r>
        <w:rPr>
          <w:rtl/>
        </w:rPr>
        <w:t>لتحسين</w:t>
      </w:r>
      <w:r w:rsidR="00786E1D">
        <w:rPr>
          <w:rtl/>
        </w:rPr>
        <w:t xml:space="preserve"> </w:t>
      </w:r>
      <w:r>
        <w:rPr>
          <w:rtl/>
        </w:rPr>
        <w:t>عملية</w:t>
      </w:r>
      <w:r w:rsidR="00786E1D">
        <w:rPr>
          <w:rtl/>
        </w:rPr>
        <w:t xml:space="preserve"> </w:t>
      </w:r>
      <w:r>
        <w:rPr>
          <w:rtl/>
        </w:rPr>
        <w:t>جمع</w:t>
      </w:r>
      <w:r w:rsidR="00786E1D">
        <w:rPr>
          <w:rtl/>
        </w:rPr>
        <w:t xml:space="preserve"> </w:t>
      </w:r>
      <w:r>
        <w:rPr>
          <w:rtl/>
        </w:rPr>
        <w:t>البيانات،</w:t>
      </w:r>
      <w:r w:rsidR="00786E1D">
        <w:rPr>
          <w:rtl/>
        </w:rPr>
        <w:t xml:space="preserve"> </w:t>
      </w:r>
      <w:r>
        <w:rPr>
          <w:rtl/>
        </w:rPr>
        <w:t>تعرب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عن</w:t>
      </w:r>
      <w:r w:rsidR="00786E1D">
        <w:rPr>
          <w:rtl/>
        </w:rPr>
        <w:t xml:space="preserve"> </w:t>
      </w:r>
      <w:r>
        <w:rPr>
          <w:rtl/>
        </w:rPr>
        <w:t>قلقها</w:t>
      </w:r>
      <w:r w:rsidR="00786E1D">
        <w:rPr>
          <w:rtl/>
        </w:rPr>
        <w:t xml:space="preserve"> </w:t>
      </w:r>
      <w:r>
        <w:rPr>
          <w:rtl/>
        </w:rPr>
        <w:t>بشأن</w:t>
      </w:r>
      <w:r w:rsidR="00786E1D">
        <w:rPr>
          <w:rtl/>
        </w:rPr>
        <w:t xml:space="preserve"> </w:t>
      </w:r>
      <w:r>
        <w:rPr>
          <w:rtl/>
        </w:rPr>
        <w:t>الإخفاق</w:t>
      </w:r>
      <w:r w:rsidR="00786E1D">
        <w:rPr>
          <w:rtl/>
        </w:rPr>
        <w:t xml:space="preserve"> </w:t>
      </w:r>
      <w:r>
        <w:rPr>
          <w:rtl/>
        </w:rPr>
        <w:t>المستمر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اعتماد</w:t>
      </w:r>
      <w:r w:rsidR="00786E1D">
        <w:rPr>
          <w:rtl/>
        </w:rPr>
        <w:t xml:space="preserve"> </w:t>
      </w:r>
      <w:r>
        <w:rPr>
          <w:rtl/>
        </w:rPr>
        <w:t>أسلوب</w:t>
      </w:r>
      <w:r w:rsidR="00786E1D">
        <w:rPr>
          <w:rtl/>
        </w:rPr>
        <w:t xml:space="preserve"> </w:t>
      </w:r>
      <w:r>
        <w:rPr>
          <w:rtl/>
        </w:rPr>
        <w:t>محدد</w:t>
      </w:r>
      <w:r w:rsidR="00786E1D">
        <w:rPr>
          <w:rtl/>
        </w:rPr>
        <w:t xml:space="preserve"> </w:t>
      </w:r>
      <w:r>
        <w:rPr>
          <w:rtl/>
        </w:rPr>
        <w:t>لجمع</w:t>
      </w:r>
      <w:r w:rsidR="00786E1D">
        <w:rPr>
          <w:rtl/>
        </w:rPr>
        <w:t xml:space="preserve"> </w:t>
      </w:r>
      <w:r>
        <w:rPr>
          <w:rtl/>
        </w:rPr>
        <w:t>المعلومات</w:t>
      </w:r>
      <w:r w:rsidR="00786E1D">
        <w:rPr>
          <w:rtl/>
        </w:rPr>
        <w:t xml:space="preserve"> </w:t>
      </w:r>
      <w:r>
        <w:rPr>
          <w:rtl/>
        </w:rPr>
        <w:t>الموثوقة</w:t>
      </w:r>
      <w:r w:rsidR="00786E1D">
        <w:rPr>
          <w:rtl/>
        </w:rPr>
        <w:t xml:space="preserve"> </w:t>
      </w:r>
      <w:r>
        <w:rPr>
          <w:rtl/>
        </w:rPr>
        <w:t>عن</w:t>
      </w:r>
      <w:r w:rsidR="00786E1D">
        <w:rPr>
          <w:rtl/>
        </w:rPr>
        <w:t xml:space="preserve"> </w:t>
      </w:r>
      <w:r>
        <w:rPr>
          <w:rtl/>
        </w:rPr>
        <w:t>التركيبة</w:t>
      </w:r>
      <w:r w:rsidR="00786E1D">
        <w:rPr>
          <w:rtl/>
        </w:rPr>
        <w:t xml:space="preserve"> </w:t>
      </w:r>
      <w:r>
        <w:rPr>
          <w:rtl/>
        </w:rPr>
        <w:t>الإثنية</w:t>
      </w:r>
      <w:r w:rsidR="00786E1D">
        <w:rPr>
          <w:rtl/>
        </w:rPr>
        <w:t xml:space="preserve"> </w:t>
      </w:r>
      <w:r>
        <w:rPr>
          <w:rtl/>
        </w:rPr>
        <w:t>للسكان،</w:t>
      </w:r>
      <w:r w:rsidR="00786E1D">
        <w:rPr>
          <w:rtl/>
        </w:rPr>
        <w:t xml:space="preserve"> </w:t>
      </w:r>
      <w:r>
        <w:rPr>
          <w:rtl/>
        </w:rPr>
        <w:t>الأمر</w:t>
      </w:r>
      <w:r w:rsidR="00786E1D">
        <w:rPr>
          <w:rtl/>
        </w:rPr>
        <w:t xml:space="preserve"> </w:t>
      </w:r>
      <w:r>
        <w:rPr>
          <w:rtl/>
        </w:rPr>
        <w:t>الذي</w:t>
      </w:r>
      <w:r w:rsidR="00786E1D">
        <w:rPr>
          <w:rtl/>
        </w:rPr>
        <w:t xml:space="preserve"> </w:t>
      </w:r>
      <w:r>
        <w:rPr>
          <w:rtl/>
        </w:rPr>
        <w:t>يعني</w:t>
      </w:r>
      <w:r w:rsidR="00786E1D">
        <w:rPr>
          <w:rtl/>
        </w:rPr>
        <w:t xml:space="preserve"> </w:t>
      </w:r>
      <w:r>
        <w:rPr>
          <w:rtl/>
        </w:rPr>
        <w:t>استمرار</w:t>
      </w:r>
      <w:r w:rsidR="00786E1D">
        <w:rPr>
          <w:rtl/>
        </w:rPr>
        <w:t xml:space="preserve"> </w:t>
      </w:r>
      <w:r>
        <w:rPr>
          <w:rtl/>
        </w:rPr>
        <w:t>وجود</w:t>
      </w:r>
      <w:r w:rsidR="00786E1D">
        <w:rPr>
          <w:rtl/>
        </w:rPr>
        <w:t xml:space="preserve"> </w:t>
      </w:r>
      <w:r>
        <w:rPr>
          <w:rtl/>
        </w:rPr>
        <w:t>تناقضات</w:t>
      </w:r>
      <w:r w:rsidR="00786E1D">
        <w:rPr>
          <w:rtl/>
        </w:rPr>
        <w:t xml:space="preserve"> </w:t>
      </w:r>
      <w:r>
        <w:rPr>
          <w:rtl/>
        </w:rPr>
        <w:t>خطيرة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البيانات</w:t>
      </w:r>
      <w:r w:rsidR="00786E1D">
        <w:rPr>
          <w:rtl/>
        </w:rPr>
        <w:t xml:space="preserve"> </w:t>
      </w:r>
      <w:r>
        <w:rPr>
          <w:rtl/>
        </w:rPr>
        <w:t>الناتجة.</w:t>
      </w:r>
      <w:r w:rsidR="00786E1D">
        <w:rPr>
          <w:rtl/>
        </w:rPr>
        <w:t xml:space="preserve"> </w:t>
      </w:r>
      <w:r>
        <w:rPr>
          <w:rtl/>
        </w:rPr>
        <w:t>وتسلم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بأن</w:t>
      </w:r>
      <w:r w:rsidR="00786E1D">
        <w:rPr>
          <w:rtl/>
        </w:rPr>
        <w:t xml:space="preserve"> </w:t>
      </w:r>
      <w:r>
        <w:rPr>
          <w:rtl/>
        </w:rPr>
        <w:t>الاستقصاء</w:t>
      </w:r>
      <w:r w:rsidR="00786E1D">
        <w:rPr>
          <w:rtl/>
        </w:rPr>
        <w:t xml:space="preserve"> </w:t>
      </w:r>
      <w:r>
        <w:rPr>
          <w:rtl/>
        </w:rPr>
        <w:t>الذي</w:t>
      </w:r>
      <w:r w:rsidR="00786E1D">
        <w:rPr>
          <w:rtl/>
        </w:rPr>
        <w:t xml:space="preserve"> </w:t>
      </w:r>
      <w:r>
        <w:rPr>
          <w:rtl/>
        </w:rPr>
        <w:t>أجري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 w:rsidRPr="00C97FBA">
        <w:rPr>
          <w:rtl/>
        </w:rPr>
        <w:t>عام</w:t>
      </w:r>
      <w:r w:rsidR="00786E1D">
        <w:rPr>
          <w:rtl/>
        </w:rPr>
        <w:t xml:space="preserve"> </w:t>
      </w:r>
      <w:r w:rsidRPr="00C97FBA">
        <w:rPr>
          <w:rtl/>
        </w:rPr>
        <w:t>2015</w:t>
      </w:r>
      <w:r>
        <w:rPr>
          <w:rtl/>
        </w:rPr>
        <w:t>،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منتصف</w:t>
      </w:r>
      <w:r w:rsidR="00786E1D">
        <w:rPr>
          <w:rtl/>
        </w:rPr>
        <w:t xml:space="preserve"> </w:t>
      </w:r>
      <w:r>
        <w:rPr>
          <w:rtl/>
        </w:rPr>
        <w:t>المدة</w:t>
      </w:r>
      <w:r w:rsidR="00786E1D">
        <w:rPr>
          <w:rtl/>
        </w:rPr>
        <w:t xml:space="preserve"> </w:t>
      </w:r>
      <w:r>
        <w:rPr>
          <w:rtl/>
        </w:rPr>
        <w:t>بين</w:t>
      </w:r>
      <w:r w:rsidR="00786E1D">
        <w:rPr>
          <w:rtl/>
        </w:rPr>
        <w:t xml:space="preserve"> </w:t>
      </w:r>
      <w:proofErr w:type="spellStart"/>
      <w:r>
        <w:rPr>
          <w:rtl/>
        </w:rPr>
        <w:t>تعدادين</w:t>
      </w:r>
      <w:proofErr w:type="spellEnd"/>
      <w:r>
        <w:rPr>
          <w:rtl/>
        </w:rPr>
        <w:t>،</w:t>
      </w:r>
      <w:r w:rsidR="00786E1D">
        <w:rPr>
          <w:rtl/>
        </w:rPr>
        <w:t xml:space="preserve"> </w:t>
      </w:r>
      <w:r>
        <w:rPr>
          <w:rtl/>
        </w:rPr>
        <w:t>أُدرجت</w:t>
      </w:r>
      <w:r w:rsidR="00786E1D">
        <w:rPr>
          <w:rtl/>
        </w:rPr>
        <w:t xml:space="preserve"> </w:t>
      </w:r>
      <w:r>
        <w:rPr>
          <w:rtl/>
        </w:rPr>
        <w:t>به</w:t>
      </w:r>
      <w:r w:rsidR="00786E1D">
        <w:rPr>
          <w:rtl/>
        </w:rPr>
        <w:t xml:space="preserve"> </w:t>
      </w:r>
      <w:r>
        <w:rPr>
          <w:rtl/>
        </w:rPr>
        <w:t>فئة</w:t>
      </w:r>
      <w:r w:rsidR="00786E1D">
        <w:rPr>
          <w:rtl/>
        </w:rPr>
        <w:t xml:space="preserve"> </w:t>
      </w:r>
      <w:r>
        <w:rPr>
          <w:rtl/>
        </w:rPr>
        <w:t>مكنت</w:t>
      </w:r>
      <w:r w:rsidR="00786E1D">
        <w:rPr>
          <w:rtl/>
        </w:rPr>
        <w:t xml:space="preserve"> </w:t>
      </w:r>
      <w:r>
        <w:rPr>
          <w:rtl/>
        </w:rPr>
        <w:t>الأشخاص</w:t>
      </w:r>
      <w:r w:rsidR="00786E1D">
        <w:rPr>
          <w:rtl/>
        </w:rPr>
        <w:t xml:space="preserve"> </w:t>
      </w:r>
      <w:r>
        <w:rPr>
          <w:rtl/>
        </w:rPr>
        <w:t>المنحدرين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أصل</w:t>
      </w:r>
      <w:r w:rsidR="00786E1D">
        <w:rPr>
          <w:rtl/>
        </w:rPr>
        <w:t xml:space="preserve"> </w:t>
      </w:r>
      <w:r>
        <w:rPr>
          <w:rtl/>
        </w:rPr>
        <w:t>أفريقي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تعريف</w:t>
      </w:r>
      <w:r w:rsidR="00786E1D">
        <w:rPr>
          <w:rtl/>
        </w:rPr>
        <w:t xml:space="preserve"> </w:t>
      </w:r>
      <w:r>
        <w:rPr>
          <w:rtl/>
        </w:rPr>
        <w:t>أنفسهم</w:t>
      </w:r>
      <w:r w:rsidR="00786E1D">
        <w:rPr>
          <w:rtl/>
        </w:rPr>
        <w:t xml:space="preserve"> </w:t>
      </w:r>
      <w:r>
        <w:rPr>
          <w:rtl/>
        </w:rPr>
        <w:t>بهذه</w:t>
      </w:r>
      <w:r w:rsidR="00786E1D">
        <w:rPr>
          <w:rtl/>
        </w:rPr>
        <w:t xml:space="preserve"> </w:t>
      </w:r>
      <w:r>
        <w:rPr>
          <w:rtl/>
        </w:rPr>
        <w:t>الصفة.</w:t>
      </w:r>
      <w:r w:rsidR="00786E1D">
        <w:rPr>
          <w:rtl/>
        </w:rPr>
        <w:t xml:space="preserve"> </w:t>
      </w:r>
      <w:r>
        <w:rPr>
          <w:rtl/>
        </w:rPr>
        <w:t>غير</w:t>
      </w:r>
      <w:r w:rsidR="00786E1D">
        <w:rPr>
          <w:rtl/>
        </w:rPr>
        <w:t xml:space="preserve"> </w:t>
      </w:r>
      <w:r>
        <w:rPr>
          <w:rtl/>
        </w:rPr>
        <w:t>أنها</w:t>
      </w:r>
      <w:r w:rsidR="00786E1D">
        <w:rPr>
          <w:rtl/>
        </w:rPr>
        <w:t xml:space="preserve"> </w:t>
      </w:r>
      <w:r>
        <w:rPr>
          <w:rtl/>
        </w:rPr>
        <w:t>تشعر</w:t>
      </w:r>
      <w:r w:rsidR="00786E1D">
        <w:rPr>
          <w:rtl/>
        </w:rPr>
        <w:t xml:space="preserve"> </w:t>
      </w:r>
      <w:r>
        <w:rPr>
          <w:rtl/>
        </w:rPr>
        <w:t>بالقلق</w:t>
      </w:r>
      <w:r w:rsidR="00786E1D">
        <w:rPr>
          <w:rtl/>
        </w:rPr>
        <w:t xml:space="preserve"> </w:t>
      </w:r>
      <w:r>
        <w:rPr>
          <w:rtl/>
        </w:rPr>
        <w:t>لأن</w:t>
      </w:r>
      <w:r w:rsidR="00786E1D">
        <w:rPr>
          <w:rtl/>
        </w:rPr>
        <w:t xml:space="preserve"> </w:t>
      </w:r>
      <w:r>
        <w:rPr>
          <w:rtl/>
        </w:rPr>
        <w:t>الأشخاص</w:t>
      </w:r>
      <w:r w:rsidR="00786E1D">
        <w:rPr>
          <w:rtl/>
        </w:rPr>
        <w:t xml:space="preserve"> </w:t>
      </w:r>
      <w:r>
        <w:rPr>
          <w:rtl/>
        </w:rPr>
        <w:t>المنحدرين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أصل</w:t>
      </w:r>
      <w:r w:rsidR="00786E1D">
        <w:rPr>
          <w:rtl/>
        </w:rPr>
        <w:t xml:space="preserve"> </w:t>
      </w:r>
      <w:r>
        <w:rPr>
          <w:rtl/>
        </w:rPr>
        <w:t>أفريقي،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بعض</w:t>
      </w:r>
      <w:r w:rsidR="00786E1D">
        <w:rPr>
          <w:rtl/>
        </w:rPr>
        <w:t xml:space="preserve"> </w:t>
      </w:r>
      <w:r>
        <w:rPr>
          <w:rtl/>
        </w:rPr>
        <w:t>أنحاء</w:t>
      </w:r>
      <w:r w:rsidR="00786E1D">
        <w:rPr>
          <w:rtl/>
        </w:rPr>
        <w:t xml:space="preserve"> </w:t>
      </w:r>
      <w:r>
        <w:rPr>
          <w:rtl/>
        </w:rPr>
        <w:t>البلد،</w:t>
      </w:r>
      <w:r w:rsidR="00786E1D">
        <w:rPr>
          <w:rtl/>
        </w:rPr>
        <w:t xml:space="preserve"> </w:t>
      </w:r>
      <w:r>
        <w:rPr>
          <w:rtl/>
        </w:rPr>
        <w:t>لم</w:t>
      </w:r>
      <w:r w:rsidR="00786E1D">
        <w:rPr>
          <w:rtl/>
        </w:rPr>
        <w:t xml:space="preserve"> </w:t>
      </w:r>
      <w:r>
        <w:rPr>
          <w:rtl/>
        </w:rPr>
        <w:t>تنطبق</w:t>
      </w:r>
      <w:r w:rsidR="00786E1D">
        <w:rPr>
          <w:rtl/>
        </w:rPr>
        <w:t xml:space="preserve"> </w:t>
      </w:r>
      <w:r>
        <w:rPr>
          <w:rtl/>
        </w:rPr>
        <w:t>عليهم</w:t>
      </w:r>
      <w:r w:rsidR="00786E1D">
        <w:rPr>
          <w:rtl/>
        </w:rPr>
        <w:t xml:space="preserve"> </w:t>
      </w:r>
      <w:r>
        <w:rPr>
          <w:rtl/>
        </w:rPr>
        <w:t>تمام</w:t>
      </w:r>
      <w:r w:rsidR="00EC6A2D">
        <w:rPr>
          <w:rtl/>
        </w:rPr>
        <w:t>اً</w:t>
      </w:r>
      <w:r w:rsidR="00786E1D">
        <w:rPr>
          <w:rtl/>
        </w:rPr>
        <w:t xml:space="preserve"> </w:t>
      </w:r>
      <w:r>
        <w:rPr>
          <w:rtl/>
        </w:rPr>
        <w:t>المصطلحات</w:t>
      </w:r>
      <w:r w:rsidR="00786E1D">
        <w:rPr>
          <w:rtl/>
        </w:rPr>
        <w:t xml:space="preserve"> </w:t>
      </w:r>
      <w:r>
        <w:rPr>
          <w:rtl/>
        </w:rPr>
        <w:t>المستخدمة،</w:t>
      </w:r>
      <w:r w:rsidR="00786E1D">
        <w:rPr>
          <w:rtl/>
        </w:rPr>
        <w:t xml:space="preserve"> </w:t>
      </w:r>
      <w:r>
        <w:rPr>
          <w:rtl/>
        </w:rPr>
        <w:t>الأمر</w:t>
      </w:r>
      <w:r w:rsidR="00786E1D">
        <w:rPr>
          <w:rtl/>
        </w:rPr>
        <w:t xml:space="preserve"> </w:t>
      </w:r>
      <w:r>
        <w:rPr>
          <w:rtl/>
        </w:rPr>
        <w:t>الذي</w:t>
      </w:r>
      <w:r w:rsidR="00786E1D">
        <w:rPr>
          <w:rtl/>
        </w:rPr>
        <w:t xml:space="preserve"> </w:t>
      </w:r>
      <w:r>
        <w:rPr>
          <w:rtl/>
        </w:rPr>
        <w:t>أعاق</w:t>
      </w:r>
      <w:r w:rsidR="00786E1D">
        <w:rPr>
          <w:rtl/>
        </w:rPr>
        <w:t xml:space="preserve"> </w:t>
      </w:r>
      <w:r>
        <w:rPr>
          <w:rtl/>
        </w:rPr>
        <w:t>جمع</w:t>
      </w:r>
      <w:r w:rsidR="00786E1D">
        <w:rPr>
          <w:rtl/>
        </w:rPr>
        <w:t xml:space="preserve"> </w:t>
      </w:r>
      <w:r>
        <w:rPr>
          <w:rtl/>
        </w:rPr>
        <w:t>معلومات</w:t>
      </w:r>
      <w:r w:rsidR="00786E1D">
        <w:rPr>
          <w:rtl/>
        </w:rPr>
        <w:t xml:space="preserve"> </w:t>
      </w:r>
      <w:r>
        <w:rPr>
          <w:rtl/>
        </w:rPr>
        <w:t>موثوقة</w:t>
      </w:r>
      <w:r w:rsidR="00786E1D">
        <w:rPr>
          <w:rtl/>
        </w:rPr>
        <w:t xml:space="preserve"> </w:t>
      </w:r>
      <w:r>
        <w:rPr>
          <w:rtl/>
        </w:rPr>
        <w:t>عن</w:t>
      </w:r>
      <w:r w:rsidR="00786E1D">
        <w:rPr>
          <w:rtl/>
        </w:rPr>
        <w:t xml:space="preserve"> </w:t>
      </w:r>
      <w:r>
        <w:rPr>
          <w:rtl/>
        </w:rPr>
        <w:t>هذه</w:t>
      </w:r>
      <w:r w:rsidR="00786E1D">
        <w:rPr>
          <w:rtl/>
        </w:rPr>
        <w:t xml:space="preserve"> </w:t>
      </w:r>
      <w:r>
        <w:rPr>
          <w:rtl/>
        </w:rPr>
        <w:t>الفئة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السكان</w:t>
      </w:r>
      <w:r w:rsidR="00786E1D">
        <w:rPr>
          <w:rtl/>
        </w:rPr>
        <w:t xml:space="preserve"> </w:t>
      </w:r>
      <w:r>
        <w:rPr>
          <w:rtl/>
        </w:rPr>
        <w:t>(المادة</w:t>
      </w:r>
      <w:r w:rsidR="00786E1D">
        <w:rPr>
          <w:rtl/>
        </w:rPr>
        <w:t xml:space="preserve"> </w:t>
      </w:r>
      <w:r w:rsidRPr="00C97FBA">
        <w:rPr>
          <w:rtl/>
        </w:rPr>
        <w:t>2).</w:t>
      </w:r>
      <w:r w:rsidR="00786E1D">
        <w:rPr>
          <w:rtl/>
        </w:rPr>
        <w:t xml:space="preserve"> </w:t>
      </w:r>
    </w:p>
    <w:p w14:paraId="233EB623" w14:textId="77777777" w:rsidR="0071194D" w:rsidRPr="004849CD" w:rsidRDefault="0071194D" w:rsidP="0071194D">
      <w:pPr>
        <w:pStyle w:val="SingleTxtGA"/>
        <w:rPr>
          <w:rFonts w:cs="Times New Roman"/>
          <w:b/>
          <w:szCs w:val="20"/>
          <w:rtl/>
          <w:lang w:val="ar-SA" w:eastAsia="zh-TW" w:bidi="ar-DZ"/>
        </w:rPr>
      </w:pPr>
      <w:r w:rsidRPr="00DF342A">
        <w:rPr>
          <w:b/>
          <w:rtl/>
        </w:rPr>
        <w:t>7</w:t>
      </w:r>
      <w:r>
        <w:rPr>
          <w:b/>
          <w:rtl/>
        </w:rPr>
        <w:t>-</w:t>
      </w:r>
      <w:r>
        <w:rPr>
          <w:b/>
          <w:rtl/>
        </w:rPr>
        <w:tab/>
      </w:r>
      <w:r w:rsidRPr="0071194D">
        <w:rPr>
          <w:bCs/>
          <w:rtl/>
        </w:rPr>
        <w:t>توصي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بأن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تواصل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بذل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جهودها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لتحسين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الجمع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المنهجي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للبيانات،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وبأن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تجري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استعراض</w:t>
      </w:r>
      <w:r w:rsidR="00EC6A2D">
        <w:rPr>
          <w:bCs/>
          <w:rtl/>
        </w:rPr>
        <w:t>اً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لفئات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الهوية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وأساليب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التحديد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الذاتي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للهوية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المستخدمة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الجمع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المنهجي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للبيانات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أجل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الحصول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معلومات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موثوقة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ومحدثة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ومصنفة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وشاملة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عن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التكوين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العرقي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لسكان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وعن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الحالة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الاجتماعية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-</w:t>
      </w:r>
      <w:r w:rsidR="00786E1D">
        <w:rPr>
          <w:rFonts w:hint="cs"/>
          <w:bCs/>
          <w:rtl/>
        </w:rPr>
        <w:t xml:space="preserve"> </w:t>
      </w:r>
      <w:r w:rsidRPr="0071194D">
        <w:rPr>
          <w:bCs/>
          <w:rtl/>
        </w:rPr>
        <w:t>الاقتصادية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للسكان،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بما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ذلك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فيما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يتعلق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بالحصول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العمل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والتعليم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والخدمات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الصحية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والعدالة.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وتشجع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مواصلة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جهودها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الرامية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اعتماد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منهجية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مناسبة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للتعداد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العام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للسكان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والمساكن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لعام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2020،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بما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ذلك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فيما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يتعلق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بالتحديد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الذاتي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للهوية،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وذلك</w:t>
      </w:r>
      <w:r w:rsidR="00786E1D">
        <w:rPr>
          <w:bCs/>
          <w:rtl/>
        </w:rPr>
        <w:t xml:space="preserve"> </w:t>
      </w:r>
      <w:r w:rsidRPr="006D7C14">
        <w:rPr>
          <w:bCs/>
          <w:spacing w:val="-4"/>
          <w:rtl/>
        </w:rPr>
        <w:t>بمشاركة</w:t>
      </w:r>
      <w:r w:rsidR="00786E1D">
        <w:rPr>
          <w:bCs/>
          <w:spacing w:val="-4"/>
          <w:rtl/>
        </w:rPr>
        <w:t xml:space="preserve"> </w:t>
      </w:r>
      <w:r w:rsidRPr="006D7C14">
        <w:rPr>
          <w:bCs/>
          <w:spacing w:val="-4"/>
          <w:rtl/>
        </w:rPr>
        <w:t>نشطة</w:t>
      </w:r>
      <w:r w:rsidR="00786E1D">
        <w:rPr>
          <w:bCs/>
          <w:spacing w:val="-4"/>
          <w:rtl/>
        </w:rPr>
        <w:t xml:space="preserve"> </w:t>
      </w:r>
      <w:r w:rsidRPr="006D7C14">
        <w:rPr>
          <w:bCs/>
          <w:spacing w:val="-4"/>
          <w:rtl/>
        </w:rPr>
        <w:t>من</w:t>
      </w:r>
      <w:r w:rsidR="00786E1D">
        <w:rPr>
          <w:bCs/>
          <w:spacing w:val="-4"/>
          <w:rtl/>
        </w:rPr>
        <w:t xml:space="preserve"> </w:t>
      </w:r>
      <w:r w:rsidRPr="006D7C14">
        <w:rPr>
          <w:bCs/>
          <w:spacing w:val="-4"/>
          <w:rtl/>
        </w:rPr>
        <w:t>الشعوب</w:t>
      </w:r>
      <w:r w:rsidR="00786E1D">
        <w:rPr>
          <w:bCs/>
          <w:spacing w:val="-4"/>
          <w:rtl/>
        </w:rPr>
        <w:t xml:space="preserve"> </w:t>
      </w:r>
      <w:r w:rsidRPr="006D7C14">
        <w:rPr>
          <w:bCs/>
          <w:spacing w:val="-4"/>
          <w:rtl/>
        </w:rPr>
        <w:t>الأصلية،</w:t>
      </w:r>
      <w:r w:rsidR="00786E1D">
        <w:rPr>
          <w:bCs/>
          <w:spacing w:val="-4"/>
          <w:rtl/>
        </w:rPr>
        <w:t xml:space="preserve"> </w:t>
      </w:r>
      <w:r w:rsidRPr="006D7C14">
        <w:rPr>
          <w:bCs/>
          <w:spacing w:val="-4"/>
          <w:rtl/>
        </w:rPr>
        <w:t>والمكسيكيين</w:t>
      </w:r>
      <w:r w:rsidR="00786E1D">
        <w:rPr>
          <w:bCs/>
          <w:spacing w:val="-4"/>
          <w:rtl/>
        </w:rPr>
        <w:t xml:space="preserve"> </w:t>
      </w:r>
      <w:r w:rsidRPr="006D7C14">
        <w:rPr>
          <w:bCs/>
          <w:spacing w:val="-4"/>
          <w:rtl/>
        </w:rPr>
        <w:t>المنحدرين</w:t>
      </w:r>
      <w:r w:rsidR="00786E1D">
        <w:rPr>
          <w:bCs/>
          <w:spacing w:val="-4"/>
          <w:rtl/>
        </w:rPr>
        <w:t xml:space="preserve"> </w:t>
      </w:r>
      <w:r w:rsidRPr="006D7C14">
        <w:rPr>
          <w:bCs/>
          <w:spacing w:val="-4"/>
          <w:rtl/>
        </w:rPr>
        <w:t>من</w:t>
      </w:r>
      <w:r w:rsidR="00786E1D">
        <w:rPr>
          <w:bCs/>
          <w:spacing w:val="-4"/>
          <w:rtl/>
        </w:rPr>
        <w:t xml:space="preserve"> </w:t>
      </w:r>
      <w:r w:rsidRPr="006D7C14">
        <w:rPr>
          <w:bCs/>
          <w:spacing w:val="-4"/>
          <w:rtl/>
        </w:rPr>
        <w:t>أصل</w:t>
      </w:r>
      <w:r w:rsidR="00786E1D">
        <w:rPr>
          <w:bCs/>
          <w:spacing w:val="-4"/>
          <w:rtl/>
        </w:rPr>
        <w:t xml:space="preserve"> </w:t>
      </w:r>
      <w:r w:rsidRPr="006D7C14">
        <w:rPr>
          <w:bCs/>
          <w:spacing w:val="-4"/>
          <w:rtl/>
        </w:rPr>
        <w:t>أفريقي،</w:t>
      </w:r>
      <w:r w:rsidR="00786E1D">
        <w:rPr>
          <w:bCs/>
          <w:spacing w:val="-4"/>
          <w:rtl/>
        </w:rPr>
        <w:t xml:space="preserve"> </w:t>
      </w:r>
      <w:r w:rsidRPr="006D7C14">
        <w:rPr>
          <w:bCs/>
          <w:spacing w:val="-4"/>
          <w:rtl/>
        </w:rPr>
        <w:t>والجماعات</w:t>
      </w:r>
      <w:r w:rsidR="00786E1D">
        <w:rPr>
          <w:bCs/>
          <w:spacing w:val="-4"/>
          <w:rtl/>
        </w:rPr>
        <w:t xml:space="preserve"> </w:t>
      </w:r>
      <w:r w:rsidRPr="006D7C14">
        <w:rPr>
          <w:bCs/>
          <w:spacing w:val="-4"/>
          <w:rtl/>
        </w:rPr>
        <w:t>العرقية</w:t>
      </w:r>
      <w:r w:rsidR="00786E1D">
        <w:rPr>
          <w:bCs/>
          <w:spacing w:val="-4"/>
          <w:rtl/>
        </w:rPr>
        <w:t xml:space="preserve"> </w:t>
      </w:r>
      <w:r w:rsidRPr="006D7C14">
        <w:rPr>
          <w:bCs/>
          <w:spacing w:val="-4"/>
          <w:rtl/>
        </w:rPr>
        <w:t>الأخرى،</w:t>
      </w:r>
      <w:r w:rsidR="00786E1D">
        <w:rPr>
          <w:bCs/>
          <w:spacing w:val="-4"/>
          <w:rtl/>
        </w:rPr>
        <w:t xml:space="preserve"> </w:t>
      </w:r>
      <w:r w:rsidRPr="006D7C14">
        <w:rPr>
          <w:bCs/>
          <w:spacing w:val="-4"/>
          <w:rtl/>
        </w:rPr>
        <w:t>ومنظمات</w:t>
      </w:r>
      <w:r w:rsidR="00786E1D">
        <w:rPr>
          <w:bCs/>
          <w:spacing w:val="-4"/>
          <w:rtl/>
        </w:rPr>
        <w:t xml:space="preserve"> </w:t>
      </w:r>
      <w:r w:rsidRPr="006D7C14">
        <w:rPr>
          <w:bCs/>
          <w:spacing w:val="-4"/>
          <w:rtl/>
        </w:rPr>
        <w:t>المجتمع</w:t>
      </w:r>
      <w:r w:rsidR="00786E1D">
        <w:rPr>
          <w:bCs/>
          <w:spacing w:val="-4"/>
          <w:rtl/>
        </w:rPr>
        <w:t xml:space="preserve"> </w:t>
      </w:r>
      <w:r w:rsidRPr="006D7C14">
        <w:rPr>
          <w:bCs/>
          <w:spacing w:val="-4"/>
          <w:rtl/>
        </w:rPr>
        <w:t>المدني.</w:t>
      </w:r>
      <w:r w:rsidR="00786E1D">
        <w:rPr>
          <w:bCs/>
          <w:spacing w:val="-4"/>
          <w:rtl/>
        </w:rPr>
        <w:t xml:space="preserve"> </w:t>
      </w:r>
      <w:r w:rsidRPr="006D7C14">
        <w:rPr>
          <w:bCs/>
          <w:spacing w:val="-4"/>
          <w:rtl/>
        </w:rPr>
        <w:t>وتوجه</w:t>
      </w:r>
      <w:r w:rsidR="00786E1D">
        <w:rPr>
          <w:bCs/>
          <w:spacing w:val="-4"/>
          <w:rtl/>
        </w:rPr>
        <w:t xml:space="preserve"> </w:t>
      </w:r>
      <w:r w:rsidRPr="006D7C14">
        <w:rPr>
          <w:bCs/>
          <w:spacing w:val="-4"/>
          <w:rtl/>
        </w:rPr>
        <w:t>اللجنة</w:t>
      </w:r>
      <w:r w:rsidR="00786E1D">
        <w:rPr>
          <w:bCs/>
          <w:spacing w:val="-4"/>
          <w:rtl/>
        </w:rPr>
        <w:t xml:space="preserve"> </w:t>
      </w:r>
      <w:r w:rsidRPr="006D7C14">
        <w:rPr>
          <w:bCs/>
          <w:spacing w:val="-4"/>
          <w:rtl/>
        </w:rPr>
        <w:t>انتباه</w:t>
      </w:r>
      <w:r w:rsidR="00786E1D">
        <w:rPr>
          <w:bCs/>
          <w:spacing w:val="-4"/>
          <w:rtl/>
        </w:rPr>
        <w:t xml:space="preserve"> </w:t>
      </w:r>
      <w:r w:rsidRPr="006D7C14">
        <w:rPr>
          <w:bCs/>
          <w:spacing w:val="-4"/>
          <w:rtl/>
        </w:rPr>
        <w:t>الدولة</w:t>
      </w:r>
      <w:r w:rsidR="00786E1D">
        <w:rPr>
          <w:bCs/>
          <w:spacing w:val="-4"/>
          <w:rtl/>
        </w:rPr>
        <w:t xml:space="preserve"> </w:t>
      </w:r>
      <w:r w:rsidRPr="006D7C14">
        <w:rPr>
          <w:bCs/>
          <w:spacing w:val="-4"/>
          <w:rtl/>
        </w:rPr>
        <w:t>الطرف</w:t>
      </w:r>
      <w:r w:rsidR="00786E1D">
        <w:rPr>
          <w:bCs/>
          <w:spacing w:val="-4"/>
          <w:rtl/>
        </w:rPr>
        <w:t xml:space="preserve"> </w:t>
      </w:r>
      <w:r w:rsidRPr="006D7C14">
        <w:rPr>
          <w:bCs/>
          <w:spacing w:val="-4"/>
          <w:rtl/>
        </w:rPr>
        <w:t>إلى</w:t>
      </w:r>
      <w:r w:rsidR="00786E1D">
        <w:rPr>
          <w:bCs/>
          <w:spacing w:val="-4"/>
          <w:rtl/>
        </w:rPr>
        <w:t xml:space="preserve"> </w:t>
      </w:r>
      <w:r w:rsidRPr="006D7C14">
        <w:rPr>
          <w:bCs/>
          <w:spacing w:val="-4"/>
          <w:rtl/>
        </w:rPr>
        <w:t>توصيتها</w:t>
      </w:r>
      <w:r w:rsidR="00786E1D">
        <w:rPr>
          <w:bCs/>
          <w:spacing w:val="-4"/>
          <w:rtl/>
        </w:rPr>
        <w:t xml:space="preserve"> </w:t>
      </w:r>
      <w:r w:rsidRPr="006D7C14">
        <w:rPr>
          <w:bCs/>
          <w:spacing w:val="-4"/>
          <w:rtl/>
        </w:rPr>
        <w:t>العامة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رقم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4(1973)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بشأن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تقديم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الدول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الأطراف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تقارير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عن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التركيبة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الديمغرافية</w:t>
      </w:r>
      <w:r w:rsidR="00786E1D">
        <w:rPr>
          <w:bCs/>
          <w:rtl/>
        </w:rPr>
        <w:t xml:space="preserve"> </w:t>
      </w:r>
      <w:r w:rsidRPr="0071194D">
        <w:rPr>
          <w:bCs/>
          <w:rtl/>
        </w:rPr>
        <w:t>للسكان</w:t>
      </w:r>
      <w:r>
        <w:rPr>
          <w:rtl/>
        </w:rPr>
        <w:t>.</w:t>
      </w:r>
    </w:p>
    <w:p w14:paraId="37DE3282" w14:textId="77777777" w:rsidR="0071194D" w:rsidRPr="0093181B" w:rsidRDefault="0071194D" w:rsidP="0071194D">
      <w:pPr>
        <w:pStyle w:val="H23GA"/>
        <w:rPr>
          <w:rFonts w:cs="Times New Roman"/>
          <w:szCs w:val="20"/>
          <w:rtl/>
          <w:lang w:val="ar-SA" w:eastAsia="zh-TW"/>
        </w:rPr>
      </w:pPr>
      <w:r>
        <w:lastRenderedPageBreak/>
        <w:tab/>
      </w:r>
      <w:r>
        <w:tab/>
      </w:r>
      <w:r>
        <w:rPr>
          <w:rtl/>
        </w:rPr>
        <w:t>تعريف</w:t>
      </w:r>
      <w:r w:rsidR="00786E1D">
        <w:rPr>
          <w:rtl/>
        </w:rPr>
        <w:t xml:space="preserve"> </w:t>
      </w:r>
      <w:r>
        <w:rPr>
          <w:rtl/>
        </w:rPr>
        <w:t>التمييز</w:t>
      </w:r>
      <w:r w:rsidR="00786E1D">
        <w:rPr>
          <w:rtl/>
        </w:rPr>
        <w:t xml:space="preserve"> </w:t>
      </w:r>
      <w:r>
        <w:rPr>
          <w:rtl/>
        </w:rPr>
        <w:t>العنصري</w:t>
      </w:r>
      <w:r w:rsidR="00786E1D">
        <w:rPr>
          <w:rtl/>
        </w:rPr>
        <w:t xml:space="preserve"> </w:t>
      </w:r>
    </w:p>
    <w:p w14:paraId="62447E3D" w14:textId="77777777" w:rsidR="0071194D" w:rsidRPr="002147B7" w:rsidRDefault="0071194D" w:rsidP="0071194D">
      <w:pPr>
        <w:pStyle w:val="SingleTxtGA"/>
        <w:rPr>
          <w:rtl/>
        </w:rPr>
      </w:pPr>
      <w:r w:rsidRPr="002147B7">
        <w:rPr>
          <w:rtl/>
        </w:rPr>
        <w:t>8</w:t>
      </w:r>
      <w:r>
        <w:rPr>
          <w:rtl/>
        </w:rPr>
        <w:t>-</w:t>
      </w:r>
      <w:r>
        <w:rPr>
          <w:rtl/>
        </w:rPr>
        <w:tab/>
        <w:t>تشعر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بالقلق</w:t>
      </w:r>
      <w:r w:rsidR="00786E1D">
        <w:rPr>
          <w:rtl/>
        </w:rPr>
        <w:t xml:space="preserve"> </w:t>
      </w:r>
      <w:r>
        <w:rPr>
          <w:rtl/>
        </w:rPr>
        <w:t>لأن</w:t>
      </w:r>
      <w:r w:rsidR="00786E1D">
        <w:rPr>
          <w:rtl/>
        </w:rPr>
        <w:t xml:space="preserve"> </w:t>
      </w:r>
      <w:r>
        <w:rPr>
          <w:rtl/>
        </w:rPr>
        <w:t>ال</w:t>
      </w:r>
      <w:r w:rsidRPr="00054CFF">
        <w:rPr>
          <w:rtl/>
        </w:rPr>
        <w:t>قوانين</w:t>
      </w:r>
      <w:r w:rsidR="00786E1D">
        <w:rPr>
          <w:rtl/>
        </w:rPr>
        <w:t xml:space="preserve"> </w:t>
      </w:r>
      <w:r>
        <w:rPr>
          <w:rtl/>
        </w:rPr>
        <w:t>المتعلقة</w:t>
      </w:r>
      <w:r w:rsidR="00786E1D">
        <w:rPr>
          <w:rtl/>
        </w:rPr>
        <w:t xml:space="preserve"> </w:t>
      </w:r>
      <w:r>
        <w:rPr>
          <w:rtl/>
        </w:rPr>
        <w:t>ب</w:t>
      </w:r>
      <w:r w:rsidRPr="00054CFF">
        <w:rPr>
          <w:rtl/>
        </w:rPr>
        <w:t>منع</w:t>
      </w:r>
      <w:r w:rsidR="00786E1D">
        <w:rPr>
          <w:rtl/>
        </w:rPr>
        <w:t xml:space="preserve"> </w:t>
      </w:r>
      <w:r w:rsidRPr="00054CFF">
        <w:rPr>
          <w:rtl/>
        </w:rPr>
        <w:t>التمييز</w:t>
      </w:r>
      <w:r w:rsidR="00786E1D">
        <w:rPr>
          <w:rtl/>
        </w:rPr>
        <w:t xml:space="preserve"> </w:t>
      </w:r>
      <w:r w:rsidRPr="00054CFF">
        <w:rPr>
          <w:rtl/>
        </w:rPr>
        <w:t>العنصري</w:t>
      </w:r>
      <w:r w:rsidR="00786E1D">
        <w:rPr>
          <w:rtl/>
        </w:rPr>
        <w:t xml:space="preserve"> </w:t>
      </w:r>
      <w:r>
        <w:rPr>
          <w:rtl/>
        </w:rPr>
        <w:t>والقضاء</w:t>
      </w:r>
      <w:r w:rsidR="00786E1D">
        <w:rPr>
          <w:rtl/>
        </w:rPr>
        <w:t xml:space="preserve"> </w:t>
      </w:r>
      <w:r>
        <w:rPr>
          <w:rtl/>
        </w:rPr>
        <w:t>عليه</w:t>
      </w:r>
      <w:r w:rsidR="00786E1D">
        <w:rPr>
          <w:rtl/>
        </w:rPr>
        <w:t xml:space="preserve"> </w:t>
      </w:r>
      <w:r w:rsidRPr="00054CFF"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الـ</w:t>
      </w:r>
      <w:r w:rsidR="00786E1D">
        <w:rPr>
          <w:rtl/>
        </w:rPr>
        <w:t xml:space="preserve"> </w:t>
      </w:r>
      <w:r>
        <w:rPr>
          <w:rtl/>
        </w:rPr>
        <w:t>32</w:t>
      </w:r>
      <w:r w:rsidR="00786E1D">
        <w:rPr>
          <w:rtl/>
        </w:rPr>
        <w:t xml:space="preserve"> </w:t>
      </w:r>
      <w:r>
        <w:rPr>
          <w:rtl/>
        </w:rPr>
        <w:t>كياناً</w:t>
      </w:r>
      <w:r w:rsidR="00786E1D">
        <w:rPr>
          <w:rtl/>
        </w:rPr>
        <w:t xml:space="preserve"> </w:t>
      </w:r>
      <w:r>
        <w:rPr>
          <w:rtl/>
        </w:rPr>
        <w:t>اتحادياً</w:t>
      </w:r>
      <w:r w:rsidR="00786E1D">
        <w:rPr>
          <w:rtl/>
        </w:rPr>
        <w:t xml:space="preserve"> </w:t>
      </w:r>
      <w:r>
        <w:rPr>
          <w:rtl/>
        </w:rPr>
        <w:t>للدولة</w:t>
      </w:r>
      <w:r w:rsidR="00786E1D">
        <w:rPr>
          <w:rtl/>
        </w:rPr>
        <w:t xml:space="preserve"> </w:t>
      </w:r>
      <w:r>
        <w:rPr>
          <w:rtl/>
        </w:rPr>
        <w:t>الطرف،</w:t>
      </w:r>
      <w:r w:rsidR="00786E1D">
        <w:rPr>
          <w:rtl/>
        </w:rPr>
        <w:t xml:space="preserve"> </w:t>
      </w:r>
      <w:r>
        <w:rPr>
          <w:rtl/>
        </w:rPr>
        <w:t>وفق</w:t>
      </w:r>
      <w:r w:rsidR="00EC6A2D">
        <w:rPr>
          <w:rtl/>
        </w:rPr>
        <w:t>اً</w:t>
      </w:r>
      <w:r w:rsidR="00786E1D">
        <w:rPr>
          <w:rtl/>
        </w:rPr>
        <w:t xml:space="preserve"> </w:t>
      </w:r>
      <w:r>
        <w:rPr>
          <w:rtl/>
        </w:rPr>
        <w:t>للمعلومات</w:t>
      </w:r>
      <w:r w:rsidR="00786E1D">
        <w:rPr>
          <w:rtl/>
        </w:rPr>
        <w:t xml:space="preserve"> </w:t>
      </w:r>
      <w:r>
        <w:rPr>
          <w:rtl/>
        </w:rPr>
        <w:t>المقدمة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الوفد،</w:t>
      </w:r>
      <w:r w:rsidR="00786E1D">
        <w:rPr>
          <w:rtl/>
        </w:rPr>
        <w:t xml:space="preserve"> </w:t>
      </w:r>
      <w:r>
        <w:rPr>
          <w:rtl/>
        </w:rPr>
        <w:t>لا</w:t>
      </w:r>
      <w:r w:rsidR="00786E1D">
        <w:rPr>
          <w:rtl/>
        </w:rPr>
        <w:t xml:space="preserve"> </w:t>
      </w:r>
      <w:r>
        <w:rPr>
          <w:rtl/>
        </w:rPr>
        <w:t>ت</w:t>
      </w:r>
      <w:r w:rsidRPr="002147B7">
        <w:rPr>
          <w:rtl/>
        </w:rPr>
        <w:t>شمل</w:t>
      </w:r>
      <w:r w:rsidR="00786E1D">
        <w:rPr>
          <w:rtl/>
        </w:rPr>
        <w:t xml:space="preserve"> </w:t>
      </w:r>
      <w:r w:rsidRPr="002147B7">
        <w:rPr>
          <w:rtl/>
        </w:rPr>
        <w:t>بشكل</w:t>
      </w:r>
      <w:r w:rsidR="00786E1D">
        <w:rPr>
          <w:rtl/>
        </w:rPr>
        <w:t xml:space="preserve"> </w:t>
      </w:r>
      <w:r w:rsidRPr="002147B7">
        <w:rPr>
          <w:rtl/>
        </w:rPr>
        <w:t>موحد</w:t>
      </w:r>
      <w:r w:rsidR="00786E1D">
        <w:rPr>
          <w:rtl/>
        </w:rPr>
        <w:t xml:space="preserve"> </w:t>
      </w:r>
      <w:r>
        <w:rPr>
          <w:rtl/>
        </w:rPr>
        <w:t>جميع</w:t>
      </w:r>
      <w:r w:rsidR="00786E1D">
        <w:rPr>
          <w:rtl/>
        </w:rPr>
        <w:t xml:space="preserve"> </w:t>
      </w:r>
      <w:r>
        <w:rPr>
          <w:rtl/>
        </w:rPr>
        <w:t>العناصر</w:t>
      </w:r>
      <w:r w:rsidR="00786E1D">
        <w:rPr>
          <w:rtl/>
        </w:rPr>
        <w:t xml:space="preserve"> </w:t>
      </w:r>
      <w:r>
        <w:rPr>
          <w:rtl/>
        </w:rPr>
        <w:t>المبينة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المادة</w:t>
      </w:r>
      <w:r w:rsidR="00786E1D">
        <w:rPr>
          <w:rtl/>
        </w:rPr>
        <w:t xml:space="preserve"> </w:t>
      </w:r>
      <w:r w:rsidRPr="002147B7">
        <w:rPr>
          <w:rtl/>
        </w:rPr>
        <w:t>1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الاتفاقية</w:t>
      </w:r>
      <w:r w:rsidR="00786E1D">
        <w:rPr>
          <w:rtl/>
        </w:rPr>
        <w:t xml:space="preserve"> </w:t>
      </w:r>
      <w:r>
        <w:rPr>
          <w:rtl/>
        </w:rPr>
        <w:t>(المادة</w:t>
      </w:r>
      <w:r w:rsidR="00786E1D">
        <w:rPr>
          <w:rtl/>
        </w:rPr>
        <w:t xml:space="preserve"> </w:t>
      </w:r>
      <w:r w:rsidRPr="002147B7">
        <w:rPr>
          <w:rtl/>
        </w:rPr>
        <w:t>1).</w:t>
      </w:r>
    </w:p>
    <w:p w14:paraId="78ABE244" w14:textId="77777777" w:rsidR="0071194D" w:rsidRPr="006D7C14" w:rsidRDefault="0071194D" w:rsidP="0071194D">
      <w:pPr>
        <w:pStyle w:val="SingleTxtGA"/>
        <w:rPr>
          <w:bCs/>
          <w:rtl/>
        </w:rPr>
      </w:pPr>
      <w:r w:rsidRPr="002147B7">
        <w:rPr>
          <w:b/>
          <w:rtl/>
        </w:rPr>
        <w:t>9</w:t>
      </w:r>
      <w:r>
        <w:rPr>
          <w:b/>
          <w:rtl/>
        </w:rPr>
        <w:t>-</w:t>
      </w:r>
      <w:r>
        <w:rPr>
          <w:b/>
          <w:rtl/>
        </w:rPr>
        <w:tab/>
      </w:r>
      <w:r w:rsidRPr="006D7C14">
        <w:rPr>
          <w:bCs/>
          <w:rtl/>
        </w:rPr>
        <w:t>توصي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بأن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تراجع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قوانينها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الاتحادية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وقوانين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الكيانات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الاتحادية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لضمان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مطابقة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التعريفات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والمحظورات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الواردة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تلك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القوانين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لنصوص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المادة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1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الاتفاقية،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وضمان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تشمل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هذه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القوانين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أفعال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التمييز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المباشر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وغير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المباشر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جميع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مجالات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القانون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والحياة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العامة.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وتحيل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توصيتها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العامة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رقم</w:t>
      </w:r>
      <w:r w:rsidR="009D2FA4">
        <w:rPr>
          <w:rFonts w:hint="eastAsia"/>
          <w:bCs/>
          <w:rtl/>
        </w:rPr>
        <w:t> </w:t>
      </w:r>
      <w:r w:rsidRPr="006D7C14">
        <w:rPr>
          <w:bCs/>
          <w:rtl/>
        </w:rPr>
        <w:t>14(1993)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بشأن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المادة</w:t>
      </w:r>
      <w:r w:rsidR="00786E1D">
        <w:rPr>
          <w:rFonts w:hint="cs"/>
          <w:bCs/>
          <w:rtl/>
        </w:rPr>
        <w:t xml:space="preserve"> </w:t>
      </w:r>
      <w:r w:rsidRPr="006D7C14">
        <w:rPr>
          <w:bCs/>
          <w:rtl/>
        </w:rPr>
        <w:t>1(1)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الاتفاقية.</w:t>
      </w:r>
    </w:p>
    <w:p w14:paraId="7514516C" w14:textId="77777777" w:rsidR="0071194D" w:rsidRPr="0093181B" w:rsidRDefault="0071194D" w:rsidP="0071194D">
      <w:pPr>
        <w:pStyle w:val="H23GA"/>
        <w:rPr>
          <w:rFonts w:cs="Times New Roman"/>
          <w:szCs w:val="20"/>
          <w:rtl/>
          <w:lang w:val="ar-SA" w:eastAsia="zh-TW"/>
        </w:rPr>
      </w:pPr>
      <w:r>
        <w:tab/>
      </w:r>
      <w:r>
        <w:tab/>
      </w:r>
      <w:r>
        <w:rPr>
          <w:rtl/>
        </w:rPr>
        <w:t>الكراهية</w:t>
      </w:r>
      <w:r w:rsidR="00786E1D">
        <w:rPr>
          <w:rtl/>
        </w:rPr>
        <w:t xml:space="preserve"> </w:t>
      </w:r>
      <w:r>
        <w:rPr>
          <w:rtl/>
        </w:rPr>
        <w:t>العنصرية</w:t>
      </w:r>
      <w:r w:rsidR="00786E1D">
        <w:rPr>
          <w:rtl/>
        </w:rPr>
        <w:t xml:space="preserve"> </w:t>
      </w:r>
      <w:r>
        <w:rPr>
          <w:rtl/>
        </w:rPr>
        <w:t>والتحريض</w:t>
      </w:r>
      <w:r w:rsidR="00786E1D">
        <w:rPr>
          <w:rtl/>
        </w:rPr>
        <w:t xml:space="preserve"> </w:t>
      </w:r>
      <w:r>
        <w:rPr>
          <w:rtl/>
        </w:rPr>
        <w:t>على</w:t>
      </w:r>
      <w:r w:rsidR="00786E1D">
        <w:rPr>
          <w:rtl/>
        </w:rPr>
        <w:t xml:space="preserve"> </w:t>
      </w:r>
      <w:r>
        <w:rPr>
          <w:rtl/>
        </w:rPr>
        <w:t>التمييز</w:t>
      </w:r>
      <w:r w:rsidR="00786E1D">
        <w:rPr>
          <w:rtl/>
        </w:rPr>
        <w:t xml:space="preserve"> </w:t>
      </w:r>
      <w:r>
        <w:rPr>
          <w:rtl/>
        </w:rPr>
        <w:t>العنصري</w:t>
      </w:r>
      <w:r w:rsidR="00786E1D">
        <w:rPr>
          <w:rtl/>
        </w:rPr>
        <w:t xml:space="preserve"> </w:t>
      </w:r>
    </w:p>
    <w:p w14:paraId="27848CDA" w14:textId="77777777" w:rsidR="0071194D" w:rsidRPr="00E05166" w:rsidRDefault="0071194D" w:rsidP="0071194D">
      <w:pPr>
        <w:pStyle w:val="SingleTxtGA"/>
        <w:rPr>
          <w:rtl/>
        </w:rPr>
      </w:pPr>
      <w:r w:rsidRPr="00E05166">
        <w:rPr>
          <w:rtl/>
        </w:rPr>
        <w:t>10</w:t>
      </w:r>
      <w:r>
        <w:rPr>
          <w:rtl/>
        </w:rPr>
        <w:t>-</w:t>
      </w:r>
      <w:r>
        <w:rPr>
          <w:rtl/>
        </w:rPr>
        <w:tab/>
      </w:r>
      <w:r w:rsidRPr="00E05166">
        <w:rPr>
          <w:rtl/>
        </w:rPr>
        <w:t>تك</w:t>
      </w:r>
      <w:r>
        <w:rPr>
          <w:rtl/>
        </w:rPr>
        <w:t>رر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الإعراب</w:t>
      </w:r>
      <w:r w:rsidR="00786E1D">
        <w:rPr>
          <w:rtl/>
        </w:rPr>
        <w:t xml:space="preserve"> </w:t>
      </w:r>
      <w:r>
        <w:rPr>
          <w:rtl/>
        </w:rPr>
        <w:t>عن</w:t>
      </w:r>
      <w:r w:rsidR="00786E1D">
        <w:rPr>
          <w:rtl/>
        </w:rPr>
        <w:t xml:space="preserve"> </w:t>
      </w:r>
      <w:r>
        <w:rPr>
          <w:rtl/>
        </w:rPr>
        <w:t>قلقها</w:t>
      </w:r>
      <w:r w:rsidR="00786E1D">
        <w:rPr>
          <w:rtl/>
        </w:rPr>
        <w:t xml:space="preserve"> </w:t>
      </w:r>
      <w:r>
        <w:rPr>
          <w:rtl/>
        </w:rPr>
        <w:t>السابق</w:t>
      </w:r>
      <w:r w:rsidR="00786E1D">
        <w:rPr>
          <w:rtl/>
        </w:rPr>
        <w:t xml:space="preserve"> </w:t>
      </w:r>
      <w:r w:rsidRPr="00E05166">
        <w:t>CERD/C/</w:t>
      </w:r>
      <w:r>
        <w:t>MEX</w:t>
      </w:r>
      <w:r w:rsidRPr="00E05166">
        <w:t>/CO/</w:t>
      </w:r>
      <w:r>
        <w:t>16-17)</w:t>
      </w:r>
      <w:r>
        <w:rPr>
          <w:rtl/>
        </w:rPr>
        <w:t>،</w:t>
      </w:r>
      <w:r w:rsidR="00786E1D">
        <w:rPr>
          <w:rtl/>
        </w:rPr>
        <w:t xml:space="preserve"> </w:t>
      </w:r>
      <w:r>
        <w:rPr>
          <w:rtl/>
        </w:rPr>
        <w:t>الفقرة</w:t>
      </w:r>
      <w:r w:rsidR="00786E1D">
        <w:rPr>
          <w:rtl/>
        </w:rPr>
        <w:t xml:space="preserve"> </w:t>
      </w:r>
      <w:r>
        <w:rPr>
          <w:rtl/>
        </w:rPr>
        <w:t>11)</w:t>
      </w:r>
      <w:r w:rsidR="00786E1D">
        <w:rPr>
          <w:rtl/>
        </w:rPr>
        <w:t xml:space="preserve"> </w:t>
      </w:r>
      <w:r>
        <w:rPr>
          <w:rtl/>
        </w:rPr>
        <w:t>بشأن</w:t>
      </w:r>
      <w:r w:rsidR="00786E1D">
        <w:rPr>
          <w:rtl/>
        </w:rPr>
        <w:t xml:space="preserve"> </w:t>
      </w:r>
      <w:r>
        <w:rPr>
          <w:rtl/>
        </w:rPr>
        <w:t>عدم</w:t>
      </w:r>
      <w:r w:rsidR="00786E1D">
        <w:rPr>
          <w:rtl/>
        </w:rPr>
        <w:t xml:space="preserve"> </w:t>
      </w:r>
      <w:r>
        <w:rPr>
          <w:rtl/>
        </w:rPr>
        <w:t>وجود</w:t>
      </w:r>
      <w:r w:rsidR="00786E1D">
        <w:rPr>
          <w:rtl/>
        </w:rPr>
        <w:t xml:space="preserve"> </w:t>
      </w:r>
      <w:r>
        <w:rPr>
          <w:rtl/>
        </w:rPr>
        <w:t>تشريع</w:t>
      </w:r>
      <w:r w:rsidR="00786E1D">
        <w:rPr>
          <w:rtl/>
        </w:rPr>
        <w:t xml:space="preserve"> </w:t>
      </w:r>
      <w:r>
        <w:rPr>
          <w:rtl/>
        </w:rPr>
        <w:t>يجرم</w:t>
      </w:r>
      <w:r w:rsidR="00786E1D">
        <w:rPr>
          <w:rtl/>
        </w:rPr>
        <w:t xml:space="preserve"> </w:t>
      </w:r>
      <w:r>
        <w:rPr>
          <w:rtl/>
        </w:rPr>
        <w:t>جميع</w:t>
      </w:r>
      <w:r w:rsidR="00786E1D">
        <w:rPr>
          <w:rtl/>
        </w:rPr>
        <w:t xml:space="preserve"> </w:t>
      </w:r>
      <w:r>
        <w:rPr>
          <w:rtl/>
        </w:rPr>
        <w:t>الأفعال</w:t>
      </w:r>
      <w:r w:rsidR="00786E1D">
        <w:rPr>
          <w:rtl/>
        </w:rPr>
        <w:t xml:space="preserve"> </w:t>
      </w:r>
      <w:r>
        <w:rPr>
          <w:rtl/>
        </w:rPr>
        <w:t>الواردة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المادة</w:t>
      </w:r>
      <w:r w:rsidR="00786E1D">
        <w:rPr>
          <w:rtl/>
        </w:rPr>
        <w:t xml:space="preserve"> </w:t>
      </w:r>
      <w:r>
        <w:rPr>
          <w:rtl/>
        </w:rPr>
        <w:t>4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الاتفاقية.</w:t>
      </w:r>
      <w:r w:rsidR="00786E1D">
        <w:rPr>
          <w:rtl/>
        </w:rPr>
        <w:t xml:space="preserve"> </w:t>
      </w:r>
      <w:r>
        <w:rPr>
          <w:rtl/>
        </w:rPr>
        <w:t>وتشعر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بالقلق</w:t>
      </w:r>
      <w:r w:rsidR="00786E1D">
        <w:rPr>
          <w:rtl/>
        </w:rPr>
        <w:t xml:space="preserve"> </w:t>
      </w:r>
      <w:r>
        <w:rPr>
          <w:rtl/>
        </w:rPr>
        <w:t>لاستمرار</w:t>
      </w:r>
      <w:r w:rsidR="00786E1D">
        <w:rPr>
          <w:rtl/>
        </w:rPr>
        <w:t xml:space="preserve"> </w:t>
      </w:r>
      <w:r>
        <w:rPr>
          <w:rtl/>
        </w:rPr>
        <w:t>الفشل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جعل</w:t>
      </w:r>
      <w:r w:rsidR="00786E1D">
        <w:rPr>
          <w:rtl/>
        </w:rPr>
        <w:t xml:space="preserve"> </w:t>
      </w:r>
      <w:r>
        <w:rPr>
          <w:rtl/>
        </w:rPr>
        <w:t>الدوافع</w:t>
      </w:r>
      <w:r w:rsidR="00786E1D">
        <w:rPr>
          <w:rtl/>
        </w:rPr>
        <w:t xml:space="preserve"> </w:t>
      </w:r>
      <w:r>
        <w:rPr>
          <w:rtl/>
        </w:rPr>
        <w:t>القائمة</w:t>
      </w:r>
      <w:r w:rsidR="00786E1D">
        <w:rPr>
          <w:rtl/>
        </w:rPr>
        <w:t xml:space="preserve"> </w:t>
      </w:r>
      <w:r>
        <w:rPr>
          <w:rtl/>
        </w:rPr>
        <w:t>على</w:t>
      </w:r>
      <w:r w:rsidR="00786E1D">
        <w:rPr>
          <w:rtl/>
        </w:rPr>
        <w:t xml:space="preserve"> </w:t>
      </w:r>
      <w:r>
        <w:rPr>
          <w:rtl/>
        </w:rPr>
        <w:t>الأصل</w:t>
      </w:r>
      <w:r w:rsidR="00786E1D">
        <w:rPr>
          <w:rtl/>
        </w:rPr>
        <w:t xml:space="preserve"> </w:t>
      </w:r>
      <w:r>
        <w:rPr>
          <w:rtl/>
        </w:rPr>
        <w:t>العرقي</w:t>
      </w:r>
      <w:r w:rsidR="00786E1D">
        <w:rPr>
          <w:rtl/>
        </w:rPr>
        <w:t xml:space="preserve"> </w:t>
      </w:r>
      <w:r>
        <w:rPr>
          <w:rtl/>
        </w:rPr>
        <w:t>ظروفاً</w:t>
      </w:r>
      <w:r w:rsidR="00786E1D">
        <w:rPr>
          <w:rtl/>
        </w:rPr>
        <w:t xml:space="preserve"> </w:t>
      </w:r>
      <w:r>
        <w:rPr>
          <w:rtl/>
        </w:rPr>
        <w:t>مشددة</w:t>
      </w:r>
      <w:r w:rsidR="00786E1D">
        <w:rPr>
          <w:rtl/>
        </w:rPr>
        <w:t xml:space="preserve"> </w:t>
      </w:r>
      <w:r>
        <w:rPr>
          <w:rtl/>
        </w:rPr>
        <w:t>للجريمة</w:t>
      </w:r>
      <w:r w:rsidR="00786E1D">
        <w:rPr>
          <w:rtl/>
        </w:rPr>
        <w:t xml:space="preserve"> </w:t>
      </w:r>
      <w:r>
        <w:rPr>
          <w:rtl/>
        </w:rPr>
        <w:t>(المادة</w:t>
      </w:r>
      <w:r w:rsidR="00786E1D">
        <w:rPr>
          <w:rtl/>
        </w:rPr>
        <w:t xml:space="preserve"> </w:t>
      </w:r>
      <w:r>
        <w:rPr>
          <w:rtl/>
        </w:rPr>
        <w:t>4</w:t>
      </w:r>
      <w:r w:rsidRPr="00E05166">
        <w:rPr>
          <w:rtl/>
        </w:rPr>
        <w:t>)</w:t>
      </w:r>
      <w:r>
        <w:rPr>
          <w:rtl/>
        </w:rPr>
        <w:t>.</w:t>
      </w:r>
    </w:p>
    <w:p w14:paraId="231C6156" w14:textId="77777777" w:rsidR="0071194D" w:rsidRPr="006D7C14" w:rsidRDefault="0071194D" w:rsidP="0071194D">
      <w:pPr>
        <w:pStyle w:val="SingleTxtGA"/>
        <w:rPr>
          <w:bCs/>
          <w:rtl/>
        </w:rPr>
      </w:pPr>
      <w:r w:rsidRPr="00E05166">
        <w:rPr>
          <w:b/>
          <w:rtl/>
        </w:rPr>
        <w:t>11</w:t>
      </w:r>
      <w:r>
        <w:rPr>
          <w:b/>
          <w:rtl/>
        </w:rPr>
        <w:t>-</w:t>
      </w:r>
      <w:r>
        <w:rPr>
          <w:b/>
          <w:rtl/>
        </w:rPr>
        <w:tab/>
      </w:r>
      <w:r w:rsidRPr="006D7C14">
        <w:rPr>
          <w:bCs/>
          <w:rtl/>
        </w:rPr>
        <w:t>تحث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تجريم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أفعال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التمييز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العنصري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والإجراءات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المبينة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المادة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4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الاتفاقية،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النحو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الذي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أوصت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به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وأمرت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به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المحكمة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العليا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قرارها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رقم</w:t>
      </w:r>
      <w:r w:rsidR="00786E1D">
        <w:rPr>
          <w:rFonts w:hint="cs"/>
          <w:bCs/>
          <w:rtl/>
        </w:rPr>
        <w:t xml:space="preserve"> </w:t>
      </w:r>
      <w:r w:rsidRPr="006D7C14">
        <w:rPr>
          <w:bCs/>
          <w:rtl/>
        </w:rPr>
        <w:t>805/2018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المؤرخ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30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كانون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الثاني/يناير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2019.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وبالإضافة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ذلك،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توصي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بأن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تكفل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اعتبار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الدوافع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القائمة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الأصل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العرقي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ظروفاً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مشددة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للعقوبة.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وتحيل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توصيتيها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العامتين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رقم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15(1993)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بشأن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المادة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4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الاتفاقية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ورقم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35(2013)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بشأن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مكافحة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خطاب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الكراهية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العنصرية.</w:t>
      </w:r>
      <w:r w:rsidR="00786E1D">
        <w:rPr>
          <w:bCs/>
          <w:rtl/>
        </w:rPr>
        <w:t xml:space="preserve"> </w:t>
      </w:r>
    </w:p>
    <w:p w14:paraId="12CEE76D" w14:textId="77777777" w:rsidR="0071194D" w:rsidRPr="0093181B" w:rsidRDefault="0071194D" w:rsidP="0071194D">
      <w:pPr>
        <w:pStyle w:val="H23GA"/>
        <w:rPr>
          <w:rFonts w:cs="Times New Roman"/>
          <w:szCs w:val="20"/>
          <w:rtl/>
          <w:lang w:val="ar-SA" w:eastAsia="zh-TW"/>
        </w:rPr>
      </w:pPr>
      <w:r>
        <w:tab/>
      </w:r>
      <w:r>
        <w:tab/>
      </w:r>
      <w:r>
        <w:rPr>
          <w:rtl/>
        </w:rPr>
        <w:t>المؤسسات</w:t>
      </w:r>
      <w:r w:rsidR="00786E1D">
        <w:rPr>
          <w:rtl/>
        </w:rPr>
        <w:t xml:space="preserve"> </w:t>
      </w:r>
    </w:p>
    <w:p w14:paraId="26910981" w14:textId="77777777" w:rsidR="0071194D" w:rsidRPr="00DF7DEB" w:rsidRDefault="0071194D" w:rsidP="0071194D">
      <w:pPr>
        <w:pStyle w:val="SingleTxtGA"/>
        <w:rPr>
          <w:rtl/>
        </w:rPr>
      </w:pPr>
      <w:r w:rsidRPr="00DF7DEB">
        <w:rPr>
          <w:rtl/>
        </w:rPr>
        <w:t>12-</w:t>
      </w:r>
      <w:r>
        <w:tab/>
      </w:r>
      <w:r>
        <w:rPr>
          <w:rtl/>
        </w:rPr>
        <w:t>تشعر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بالقلق</w:t>
      </w:r>
      <w:r w:rsidR="00786E1D">
        <w:rPr>
          <w:rtl/>
        </w:rPr>
        <w:t xml:space="preserve"> </w:t>
      </w:r>
      <w:r>
        <w:rPr>
          <w:rtl/>
        </w:rPr>
        <w:t>إذ،</w:t>
      </w:r>
      <w:r w:rsidR="00786E1D">
        <w:rPr>
          <w:rtl/>
        </w:rPr>
        <w:t xml:space="preserve"> </w:t>
      </w:r>
      <w:r>
        <w:rPr>
          <w:rtl/>
        </w:rPr>
        <w:t>برغم</w:t>
      </w:r>
      <w:r w:rsidR="00786E1D">
        <w:rPr>
          <w:rtl/>
        </w:rPr>
        <w:t xml:space="preserve"> </w:t>
      </w:r>
      <w:r>
        <w:rPr>
          <w:rtl/>
        </w:rPr>
        <w:t>الجهود</w:t>
      </w:r>
      <w:r w:rsidR="00786E1D">
        <w:rPr>
          <w:rtl/>
        </w:rPr>
        <w:t xml:space="preserve"> </w:t>
      </w:r>
      <w:r>
        <w:rPr>
          <w:rtl/>
        </w:rPr>
        <w:t>المبذولة،</w:t>
      </w:r>
      <w:r w:rsidR="00786E1D">
        <w:rPr>
          <w:rtl/>
        </w:rPr>
        <w:t xml:space="preserve"> </w:t>
      </w:r>
      <w:r>
        <w:rPr>
          <w:rtl/>
        </w:rPr>
        <w:t>لا</w:t>
      </w:r>
      <w:r w:rsidR="00786E1D">
        <w:rPr>
          <w:rtl/>
        </w:rPr>
        <w:t xml:space="preserve"> </w:t>
      </w:r>
      <w:r>
        <w:rPr>
          <w:rtl/>
        </w:rPr>
        <w:t>يتمتع</w:t>
      </w:r>
      <w:r w:rsidR="00786E1D">
        <w:rPr>
          <w:rtl/>
        </w:rPr>
        <w:t xml:space="preserve"> </w:t>
      </w:r>
      <w:r w:rsidRPr="00DF7DEB">
        <w:rPr>
          <w:rtl/>
        </w:rPr>
        <w:t>المجلس</w:t>
      </w:r>
      <w:r w:rsidR="00786E1D">
        <w:rPr>
          <w:rtl/>
        </w:rPr>
        <w:t xml:space="preserve"> </w:t>
      </w:r>
      <w:r w:rsidRPr="00DF7DEB">
        <w:rPr>
          <w:rtl/>
        </w:rPr>
        <w:t>الوطني</w:t>
      </w:r>
      <w:r w:rsidR="00786E1D">
        <w:rPr>
          <w:rtl/>
        </w:rPr>
        <w:t xml:space="preserve"> </w:t>
      </w:r>
      <w:r w:rsidRPr="00DF7DEB">
        <w:rPr>
          <w:rtl/>
        </w:rPr>
        <w:t>لمنع</w:t>
      </w:r>
      <w:r w:rsidR="00786E1D">
        <w:rPr>
          <w:rtl/>
        </w:rPr>
        <w:t xml:space="preserve"> </w:t>
      </w:r>
      <w:r w:rsidRPr="00DF7DEB">
        <w:rPr>
          <w:rtl/>
        </w:rPr>
        <w:t>التمييز</w:t>
      </w:r>
      <w:r w:rsidR="00786E1D">
        <w:rPr>
          <w:rtl/>
        </w:rPr>
        <w:t xml:space="preserve"> </w:t>
      </w:r>
      <w:r>
        <w:rPr>
          <w:rtl/>
        </w:rPr>
        <w:t>بالموارد</w:t>
      </w:r>
      <w:r w:rsidR="00786E1D">
        <w:rPr>
          <w:rtl/>
        </w:rPr>
        <w:t xml:space="preserve"> </w:t>
      </w:r>
      <w:r>
        <w:rPr>
          <w:rtl/>
        </w:rPr>
        <w:t>المالية</w:t>
      </w:r>
      <w:r w:rsidR="00786E1D">
        <w:rPr>
          <w:rtl/>
        </w:rPr>
        <w:t xml:space="preserve"> </w:t>
      </w:r>
      <w:r>
        <w:rPr>
          <w:rtl/>
        </w:rPr>
        <w:t>والبشرية</w:t>
      </w:r>
      <w:r w:rsidR="00786E1D">
        <w:rPr>
          <w:rtl/>
        </w:rPr>
        <w:t xml:space="preserve"> </w:t>
      </w:r>
      <w:r>
        <w:rPr>
          <w:rtl/>
        </w:rPr>
        <w:t>والتقنية</w:t>
      </w:r>
      <w:r w:rsidR="00786E1D">
        <w:rPr>
          <w:rtl/>
        </w:rPr>
        <w:t xml:space="preserve"> </w:t>
      </w:r>
      <w:r>
        <w:rPr>
          <w:rtl/>
        </w:rPr>
        <w:t>التي</w:t>
      </w:r>
      <w:r w:rsidR="00786E1D">
        <w:rPr>
          <w:rtl/>
        </w:rPr>
        <w:t xml:space="preserve"> </w:t>
      </w:r>
      <w:r>
        <w:rPr>
          <w:rtl/>
        </w:rPr>
        <w:t>تمكنه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التصدي</w:t>
      </w:r>
      <w:r w:rsidR="00786E1D">
        <w:rPr>
          <w:rtl/>
        </w:rPr>
        <w:t xml:space="preserve"> </w:t>
      </w:r>
      <w:r>
        <w:rPr>
          <w:rtl/>
        </w:rPr>
        <w:t>بفعالية</w:t>
      </w:r>
      <w:r w:rsidR="00786E1D">
        <w:rPr>
          <w:rtl/>
        </w:rPr>
        <w:t xml:space="preserve"> </w:t>
      </w:r>
      <w:r>
        <w:rPr>
          <w:rtl/>
        </w:rPr>
        <w:t>لجميع</w:t>
      </w:r>
      <w:r w:rsidR="00786E1D">
        <w:rPr>
          <w:rtl/>
        </w:rPr>
        <w:t xml:space="preserve"> </w:t>
      </w:r>
      <w:r>
        <w:rPr>
          <w:rtl/>
        </w:rPr>
        <w:t>حالات</w:t>
      </w:r>
      <w:r w:rsidR="00786E1D">
        <w:rPr>
          <w:rtl/>
        </w:rPr>
        <w:t xml:space="preserve"> </w:t>
      </w:r>
      <w:r>
        <w:rPr>
          <w:rtl/>
        </w:rPr>
        <w:t>التمييز</w:t>
      </w:r>
      <w:r w:rsidR="00786E1D">
        <w:rPr>
          <w:rtl/>
        </w:rPr>
        <w:t xml:space="preserve"> </w:t>
      </w:r>
      <w:r>
        <w:rPr>
          <w:rtl/>
        </w:rPr>
        <w:t>العنصري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الدولة</w:t>
      </w:r>
      <w:r w:rsidR="00786E1D">
        <w:rPr>
          <w:rtl/>
        </w:rPr>
        <w:t xml:space="preserve"> </w:t>
      </w:r>
      <w:r>
        <w:rPr>
          <w:rtl/>
        </w:rPr>
        <w:t>الطرف.</w:t>
      </w:r>
      <w:r w:rsidR="00786E1D">
        <w:rPr>
          <w:rtl/>
        </w:rPr>
        <w:t xml:space="preserve"> </w:t>
      </w:r>
      <w:r>
        <w:rPr>
          <w:rtl/>
        </w:rPr>
        <w:t>وبالإضافة</w:t>
      </w:r>
      <w:r w:rsidR="00786E1D">
        <w:rPr>
          <w:rtl/>
        </w:rPr>
        <w:t xml:space="preserve"> </w:t>
      </w:r>
      <w:r>
        <w:rPr>
          <w:rtl/>
        </w:rPr>
        <w:t>إلى</w:t>
      </w:r>
      <w:r w:rsidR="00786E1D">
        <w:rPr>
          <w:rtl/>
        </w:rPr>
        <w:t xml:space="preserve"> </w:t>
      </w:r>
      <w:r>
        <w:rPr>
          <w:rtl/>
        </w:rPr>
        <w:t>ذلك،</w:t>
      </w:r>
      <w:r w:rsidR="00786E1D">
        <w:rPr>
          <w:rtl/>
        </w:rPr>
        <w:t xml:space="preserve"> </w:t>
      </w:r>
      <w:r>
        <w:rPr>
          <w:rtl/>
        </w:rPr>
        <w:t>لا</w:t>
      </w:r>
      <w:r w:rsidR="00786E1D">
        <w:rPr>
          <w:rtl/>
        </w:rPr>
        <w:t xml:space="preserve"> </w:t>
      </w:r>
      <w:r>
        <w:rPr>
          <w:rtl/>
        </w:rPr>
        <w:t>توجد</w:t>
      </w:r>
      <w:r w:rsidR="00786E1D">
        <w:rPr>
          <w:rtl/>
        </w:rPr>
        <w:t xml:space="preserve"> </w:t>
      </w:r>
      <w:r>
        <w:rPr>
          <w:rtl/>
        </w:rPr>
        <w:t>لدى</w:t>
      </w:r>
      <w:r w:rsidR="00786E1D">
        <w:rPr>
          <w:rtl/>
        </w:rPr>
        <w:t xml:space="preserve"> </w:t>
      </w:r>
      <w:r>
        <w:rPr>
          <w:rtl/>
        </w:rPr>
        <w:t>معظم</w:t>
      </w:r>
      <w:r w:rsidR="00786E1D">
        <w:rPr>
          <w:rtl/>
        </w:rPr>
        <w:t xml:space="preserve"> </w:t>
      </w:r>
      <w:r>
        <w:rPr>
          <w:rtl/>
        </w:rPr>
        <w:t>الكيانات</w:t>
      </w:r>
      <w:r w:rsidR="00786E1D">
        <w:rPr>
          <w:rtl/>
        </w:rPr>
        <w:t xml:space="preserve"> </w:t>
      </w:r>
      <w:r>
        <w:rPr>
          <w:rtl/>
        </w:rPr>
        <w:t>الاتحادية</w:t>
      </w:r>
      <w:r w:rsidR="00786E1D">
        <w:rPr>
          <w:rtl/>
        </w:rPr>
        <w:t xml:space="preserve"> </w:t>
      </w:r>
      <w:r>
        <w:rPr>
          <w:rtl/>
        </w:rPr>
        <w:t>للدولة</w:t>
      </w:r>
      <w:r w:rsidR="00786E1D">
        <w:rPr>
          <w:rtl/>
        </w:rPr>
        <w:t xml:space="preserve"> </w:t>
      </w:r>
      <w:r>
        <w:rPr>
          <w:rtl/>
        </w:rPr>
        <w:t>الطرف</w:t>
      </w:r>
      <w:r w:rsidR="00786E1D">
        <w:rPr>
          <w:rtl/>
        </w:rPr>
        <w:t xml:space="preserve"> </w:t>
      </w:r>
      <w:r>
        <w:rPr>
          <w:rtl/>
        </w:rPr>
        <w:t>مؤسسة</w:t>
      </w:r>
      <w:r w:rsidR="00786E1D">
        <w:rPr>
          <w:rtl/>
        </w:rPr>
        <w:t xml:space="preserve"> </w:t>
      </w:r>
      <w:r>
        <w:rPr>
          <w:rtl/>
        </w:rPr>
        <w:t>مسؤولة</w:t>
      </w:r>
      <w:r w:rsidR="00786E1D">
        <w:rPr>
          <w:rtl/>
        </w:rPr>
        <w:t xml:space="preserve"> </w:t>
      </w:r>
      <w:r>
        <w:rPr>
          <w:rtl/>
        </w:rPr>
        <w:t>عن</w:t>
      </w:r>
      <w:r w:rsidR="00786E1D">
        <w:rPr>
          <w:rtl/>
        </w:rPr>
        <w:t xml:space="preserve"> </w:t>
      </w:r>
      <w:r>
        <w:rPr>
          <w:rtl/>
        </w:rPr>
        <w:t>منع</w:t>
      </w:r>
      <w:r w:rsidR="00786E1D">
        <w:rPr>
          <w:rtl/>
        </w:rPr>
        <w:t xml:space="preserve"> </w:t>
      </w:r>
      <w:r>
        <w:rPr>
          <w:rtl/>
        </w:rPr>
        <w:t>التمييز</w:t>
      </w:r>
      <w:r w:rsidR="00786E1D">
        <w:rPr>
          <w:rtl/>
        </w:rPr>
        <w:t xml:space="preserve"> </w:t>
      </w:r>
      <w:r>
        <w:rPr>
          <w:rtl/>
        </w:rPr>
        <w:t>العنصري</w:t>
      </w:r>
      <w:r w:rsidR="00786E1D">
        <w:rPr>
          <w:rtl/>
        </w:rPr>
        <w:t xml:space="preserve"> </w:t>
      </w:r>
      <w:r>
        <w:rPr>
          <w:rtl/>
        </w:rPr>
        <w:t>والقضاء</w:t>
      </w:r>
      <w:r w:rsidR="00786E1D">
        <w:rPr>
          <w:rtl/>
        </w:rPr>
        <w:t xml:space="preserve"> </w:t>
      </w:r>
      <w:r>
        <w:rPr>
          <w:rtl/>
        </w:rPr>
        <w:t>عليه</w:t>
      </w:r>
      <w:r w:rsidR="00786E1D">
        <w:rPr>
          <w:rtl/>
        </w:rPr>
        <w:t xml:space="preserve"> </w:t>
      </w:r>
      <w:r>
        <w:rPr>
          <w:rtl/>
        </w:rPr>
        <w:t>(المادة</w:t>
      </w:r>
      <w:r w:rsidR="00786E1D">
        <w:rPr>
          <w:rtl/>
        </w:rPr>
        <w:t xml:space="preserve"> </w:t>
      </w:r>
      <w:r w:rsidRPr="00DF7DEB">
        <w:rPr>
          <w:rtl/>
        </w:rPr>
        <w:t>2)</w:t>
      </w:r>
      <w:r>
        <w:rPr>
          <w:rtl/>
        </w:rPr>
        <w:t>.</w:t>
      </w:r>
      <w:r w:rsidR="00786E1D">
        <w:rPr>
          <w:rtl/>
        </w:rPr>
        <w:t xml:space="preserve"> </w:t>
      </w:r>
    </w:p>
    <w:p w14:paraId="25266997" w14:textId="77777777" w:rsidR="0071194D" w:rsidRPr="006D7C14" w:rsidRDefault="0071194D" w:rsidP="0071194D">
      <w:pPr>
        <w:pStyle w:val="SingleTxtGA"/>
        <w:rPr>
          <w:bCs/>
          <w:rtl/>
        </w:rPr>
      </w:pPr>
      <w:r w:rsidRPr="00DF7DEB">
        <w:rPr>
          <w:b/>
          <w:rtl/>
        </w:rPr>
        <w:t>13-</w:t>
      </w:r>
      <w:r w:rsidRPr="00DF7DEB">
        <w:rPr>
          <w:b/>
        </w:rPr>
        <w:tab/>
      </w:r>
      <w:r w:rsidRPr="006D7C14">
        <w:rPr>
          <w:bCs/>
          <w:rtl/>
        </w:rPr>
        <w:t>توصي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بأن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تبذل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مزيداً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الجهود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لتزويد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المجلس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الوطني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لمنع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التمييز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بما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يحتاجه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موارد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بشرية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ومالية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وتقنية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للاضطلاع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بولايته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بفعالية،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وبأن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تتخذ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تدابير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لضمان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امتلاك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كل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كيان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اتحادي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مؤسسة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مسؤولة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عن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تلقي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الشكاوى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المتعلقة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بالتمييز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العنصري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وتشجيع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السياسات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والتدابير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الرامية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القضاء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التمييز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العنصري.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وتشجع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إنشاء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آليات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لتمكين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تلك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المؤسسات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والمجلس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التنسيق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فيما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بينها.</w:t>
      </w:r>
      <w:r w:rsidR="00786E1D">
        <w:rPr>
          <w:bCs/>
          <w:rtl/>
        </w:rPr>
        <w:t xml:space="preserve"> </w:t>
      </w:r>
    </w:p>
    <w:p w14:paraId="4DAD8385" w14:textId="77777777" w:rsidR="0071194D" w:rsidRPr="0093181B" w:rsidRDefault="0071194D" w:rsidP="0071194D">
      <w:pPr>
        <w:pStyle w:val="H23GA"/>
        <w:rPr>
          <w:rFonts w:cs="Times New Roman"/>
          <w:szCs w:val="20"/>
          <w:rtl/>
          <w:lang w:val="ar-SA" w:eastAsia="zh-TW"/>
        </w:rPr>
      </w:pPr>
      <w:r>
        <w:lastRenderedPageBreak/>
        <w:tab/>
      </w:r>
      <w:r>
        <w:tab/>
      </w:r>
      <w:dir w:val="rtl">
        <w:r>
          <w:rPr>
            <w:rtl/>
          </w:rPr>
          <w:t>مكافحة</w:t>
        </w:r>
        <w:r w:rsidR="00786E1D">
          <w:rPr>
            <w:rtl/>
          </w:rPr>
          <w:t xml:space="preserve"> </w:t>
        </w:r>
        <w:r>
          <w:rPr>
            <w:rtl/>
          </w:rPr>
          <w:t>التمييز</w:t>
        </w:r>
        <w:r w:rsidR="00786E1D">
          <w:rPr>
            <w:rtl/>
          </w:rPr>
          <w:t xml:space="preserve"> </w:t>
        </w:r>
        <w:r>
          <w:rPr>
            <w:rtl/>
          </w:rPr>
          <w:t>العنصري</w:t>
        </w:r>
        <w:r>
          <w:rPr>
            <w:rFonts w:ascii="Arial" w:hAnsi="Arial" w:cs="Arial" w:hint="cs"/>
            <w:rtl/>
          </w:rPr>
          <w:t>‬</w:t>
        </w:r>
        <w:r w:rsidR="00786E1D">
          <w:rPr>
            <w:rtl/>
          </w:rPr>
          <w:t xml:space="preserve">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AF1491">
          <w:t>‬</w:t>
        </w:r>
        <w:r w:rsidR="009D2FA4">
          <w:t>‬</w:t>
        </w:r>
        <w:r w:rsidR="00206A85">
          <w:t>‬</w:t>
        </w:r>
      </w:dir>
    </w:p>
    <w:p w14:paraId="149B71F7" w14:textId="77777777" w:rsidR="0071194D" w:rsidRPr="004C27F7" w:rsidRDefault="0071194D" w:rsidP="0071194D">
      <w:pPr>
        <w:pStyle w:val="SingleTxtGA"/>
        <w:rPr>
          <w:rtl/>
        </w:rPr>
      </w:pPr>
      <w:r w:rsidRPr="004C27F7">
        <w:rPr>
          <w:rtl/>
        </w:rPr>
        <w:t>14</w:t>
      </w:r>
      <w:r>
        <w:rPr>
          <w:rtl/>
        </w:rPr>
        <w:t>-</w:t>
      </w:r>
      <w:r>
        <w:rPr>
          <w:rtl/>
        </w:rPr>
        <w:tab/>
        <w:t>رغم</w:t>
      </w:r>
      <w:r w:rsidR="00786E1D">
        <w:rPr>
          <w:rtl/>
        </w:rPr>
        <w:t xml:space="preserve"> </w:t>
      </w:r>
      <w:r>
        <w:rPr>
          <w:rtl/>
        </w:rPr>
        <w:t>تنويه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بتنفيذ</w:t>
      </w:r>
      <w:r w:rsidR="00786E1D">
        <w:rPr>
          <w:rtl/>
        </w:rPr>
        <w:t xml:space="preserve"> </w:t>
      </w:r>
      <w:r>
        <w:rPr>
          <w:rtl/>
        </w:rPr>
        <w:t>البرنامج</w:t>
      </w:r>
      <w:r w:rsidR="00786E1D">
        <w:rPr>
          <w:rtl/>
        </w:rPr>
        <w:t xml:space="preserve"> </w:t>
      </w:r>
      <w:r>
        <w:rPr>
          <w:rtl/>
        </w:rPr>
        <w:t>الوطني</w:t>
      </w:r>
      <w:r w:rsidR="00786E1D">
        <w:rPr>
          <w:rtl/>
        </w:rPr>
        <w:t xml:space="preserve"> </w:t>
      </w:r>
      <w:r>
        <w:rPr>
          <w:rtl/>
        </w:rPr>
        <w:t>للمساواة</w:t>
      </w:r>
      <w:r w:rsidR="00786E1D">
        <w:rPr>
          <w:rtl/>
        </w:rPr>
        <w:t xml:space="preserve"> </w:t>
      </w:r>
      <w:r>
        <w:rPr>
          <w:rtl/>
        </w:rPr>
        <w:t>وعدم</w:t>
      </w:r>
      <w:r w:rsidR="00786E1D">
        <w:rPr>
          <w:rtl/>
        </w:rPr>
        <w:t xml:space="preserve"> </w:t>
      </w:r>
      <w:r>
        <w:rPr>
          <w:rtl/>
        </w:rPr>
        <w:t>التمييز،</w:t>
      </w:r>
      <w:r w:rsidR="00786E1D">
        <w:rPr>
          <w:rtl/>
        </w:rPr>
        <w:t xml:space="preserve"> </w:t>
      </w:r>
      <w:r>
        <w:rPr>
          <w:rtl/>
        </w:rPr>
        <w:t>تشعر</w:t>
      </w:r>
      <w:r w:rsidR="00786E1D">
        <w:rPr>
          <w:rtl/>
        </w:rPr>
        <w:t xml:space="preserve"> </w:t>
      </w:r>
      <w:r>
        <w:rPr>
          <w:rtl/>
        </w:rPr>
        <w:t>بالقلق</w:t>
      </w:r>
      <w:r w:rsidR="00786E1D">
        <w:rPr>
          <w:rtl/>
        </w:rPr>
        <w:t xml:space="preserve"> </w:t>
      </w:r>
      <w:r>
        <w:rPr>
          <w:rtl/>
        </w:rPr>
        <w:t>لأن</w:t>
      </w:r>
      <w:r w:rsidR="00786E1D">
        <w:rPr>
          <w:rtl/>
        </w:rPr>
        <w:t xml:space="preserve"> </w:t>
      </w:r>
      <w:r>
        <w:rPr>
          <w:rtl/>
        </w:rPr>
        <w:t>التمييز</w:t>
      </w:r>
      <w:r w:rsidR="00786E1D">
        <w:rPr>
          <w:rtl/>
        </w:rPr>
        <w:t xml:space="preserve"> </w:t>
      </w:r>
      <w:r>
        <w:rPr>
          <w:rtl/>
        </w:rPr>
        <w:t>العنصري</w:t>
      </w:r>
      <w:r w:rsidR="00786E1D">
        <w:rPr>
          <w:rtl/>
        </w:rPr>
        <w:t xml:space="preserve"> </w:t>
      </w:r>
      <w:r>
        <w:rPr>
          <w:rtl/>
        </w:rPr>
        <w:t>الهيكلي</w:t>
      </w:r>
      <w:r w:rsidR="00786E1D">
        <w:rPr>
          <w:rtl/>
        </w:rPr>
        <w:t xml:space="preserve"> </w:t>
      </w:r>
      <w:r>
        <w:rPr>
          <w:rtl/>
        </w:rPr>
        <w:t>والتاريخي</w:t>
      </w:r>
      <w:r w:rsidR="00786E1D">
        <w:rPr>
          <w:rtl/>
        </w:rPr>
        <w:t xml:space="preserve"> </w:t>
      </w:r>
      <w:r>
        <w:rPr>
          <w:rtl/>
        </w:rPr>
        <w:t>ضد</w:t>
      </w:r>
      <w:r w:rsidR="00786E1D">
        <w:rPr>
          <w:rtl/>
        </w:rPr>
        <w:t xml:space="preserve"> </w:t>
      </w:r>
      <w:r>
        <w:rPr>
          <w:rtl/>
        </w:rPr>
        <w:t>الشعوب</w:t>
      </w:r>
      <w:r w:rsidR="00786E1D">
        <w:rPr>
          <w:rtl/>
        </w:rPr>
        <w:t xml:space="preserve"> </w:t>
      </w:r>
      <w:r>
        <w:rPr>
          <w:rtl/>
        </w:rPr>
        <w:t>الأصلية</w:t>
      </w:r>
      <w:r w:rsidR="00786E1D">
        <w:rPr>
          <w:rtl/>
        </w:rPr>
        <w:t xml:space="preserve"> </w:t>
      </w:r>
      <w:r>
        <w:rPr>
          <w:rtl/>
        </w:rPr>
        <w:t>والسكان</w:t>
      </w:r>
      <w:r w:rsidR="00786E1D">
        <w:rPr>
          <w:rtl/>
        </w:rPr>
        <w:t xml:space="preserve"> </w:t>
      </w:r>
      <w:r>
        <w:rPr>
          <w:rtl/>
        </w:rPr>
        <w:t>المكسيكيين</w:t>
      </w:r>
      <w:r w:rsidR="00786E1D">
        <w:rPr>
          <w:rtl/>
        </w:rPr>
        <w:t xml:space="preserve"> </w:t>
      </w:r>
      <w:r>
        <w:rPr>
          <w:rtl/>
        </w:rPr>
        <w:t>المنحدرين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أصل</w:t>
      </w:r>
      <w:r w:rsidR="00786E1D">
        <w:rPr>
          <w:rtl/>
        </w:rPr>
        <w:t xml:space="preserve"> </w:t>
      </w:r>
      <w:r>
        <w:rPr>
          <w:rtl/>
        </w:rPr>
        <w:t>أفريقي</w:t>
      </w:r>
      <w:r w:rsidR="00786E1D">
        <w:rPr>
          <w:rtl/>
        </w:rPr>
        <w:t xml:space="preserve"> </w:t>
      </w:r>
      <w:r>
        <w:rPr>
          <w:rtl/>
        </w:rPr>
        <w:t>لا</w:t>
      </w:r>
      <w:r w:rsidR="00786E1D">
        <w:rPr>
          <w:rtl/>
        </w:rPr>
        <w:t xml:space="preserve"> </w:t>
      </w:r>
      <w:r>
        <w:rPr>
          <w:rtl/>
        </w:rPr>
        <w:t>يزال</w:t>
      </w:r>
      <w:r w:rsidR="00786E1D">
        <w:rPr>
          <w:rtl/>
        </w:rPr>
        <w:t xml:space="preserve"> </w:t>
      </w:r>
      <w:r>
        <w:rPr>
          <w:rtl/>
        </w:rPr>
        <w:t>عميق</w:t>
      </w:r>
      <w:r w:rsidR="00786E1D">
        <w:rPr>
          <w:rtl/>
        </w:rPr>
        <w:t xml:space="preserve"> </w:t>
      </w:r>
      <w:r>
        <w:rPr>
          <w:rtl/>
        </w:rPr>
        <w:t>الجذور</w:t>
      </w:r>
      <w:r w:rsidR="00786E1D">
        <w:rPr>
          <w:rtl/>
        </w:rPr>
        <w:t xml:space="preserve"> </w:t>
      </w:r>
      <w:r>
        <w:rPr>
          <w:rtl/>
        </w:rPr>
        <w:t>ويعوق</w:t>
      </w:r>
      <w:r w:rsidR="00786E1D">
        <w:rPr>
          <w:rtl/>
        </w:rPr>
        <w:t xml:space="preserve"> </w:t>
      </w:r>
      <w:r>
        <w:rPr>
          <w:rtl/>
        </w:rPr>
        <w:t>بناء</w:t>
      </w:r>
      <w:r w:rsidR="00786E1D">
        <w:rPr>
          <w:rtl/>
        </w:rPr>
        <w:t xml:space="preserve"> </w:t>
      </w:r>
      <w:r>
        <w:rPr>
          <w:rtl/>
        </w:rPr>
        <w:t>مجتمع</w:t>
      </w:r>
      <w:r w:rsidR="00786E1D">
        <w:rPr>
          <w:rtl/>
        </w:rPr>
        <w:t xml:space="preserve"> </w:t>
      </w:r>
      <w:r>
        <w:rPr>
          <w:rtl/>
        </w:rPr>
        <w:t>متعدد</w:t>
      </w:r>
      <w:r w:rsidR="00786E1D">
        <w:rPr>
          <w:rtl/>
        </w:rPr>
        <w:t xml:space="preserve"> </w:t>
      </w:r>
      <w:r>
        <w:rPr>
          <w:rtl/>
        </w:rPr>
        <w:t>الثقافات</w:t>
      </w:r>
      <w:r w:rsidR="00786E1D">
        <w:rPr>
          <w:rtl/>
        </w:rPr>
        <w:t xml:space="preserve"> </w:t>
      </w:r>
      <w:r>
        <w:rPr>
          <w:rtl/>
        </w:rPr>
        <w:t>قائم</w:t>
      </w:r>
      <w:r w:rsidR="00786E1D">
        <w:rPr>
          <w:rtl/>
        </w:rPr>
        <w:t xml:space="preserve"> </w:t>
      </w:r>
      <w:r>
        <w:rPr>
          <w:rtl/>
        </w:rPr>
        <w:t>على</w:t>
      </w:r>
      <w:r w:rsidR="00786E1D">
        <w:rPr>
          <w:rtl/>
        </w:rPr>
        <w:t xml:space="preserve"> </w:t>
      </w:r>
      <w:r>
        <w:rPr>
          <w:rtl/>
        </w:rPr>
        <w:t>المساواة</w:t>
      </w:r>
      <w:r w:rsidR="00786E1D">
        <w:rPr>
          <w:rtl/>
        </w:rPr>
        <w:t xml:space="preserve"> </w:t>
      </w:r>
      <w:r>
        <w:rPr>
          <w:rtl/>
        </w:rPr>
        <w:t>والإنصاف</w:t>
      </w:r>
      <w:r w:rsidR="00786E1D">
        <w:rPr>
          <w:rtl/>
        </w:rPr>
        <w:t xml:space="preserve"> </w:t>
      </w:r>
      <w:r>
        <w:rPr>
          <w:rtl/>
        </w:rPr>
        <w:t>(المادتان</w:t>
      </w:r>
      <w:r w:rsidR="00786E1D">
        <w:rPr>
          <w:rtl/>
        </w:rPr>
        <w:t xml:space="preserve"> </w:t>
      </w:r>
      <w:r>
        <w:rPr>
          <w:rtl/>
        </w:rPr>
        <w:t>2</w:t>
      </w:r>
      <w:r w:rsidR="00786E1D">
        <w:rPr>
          <w:rtl/>
        </w:rPr>
        <w:t xml:space="preserve"> </w:t>
      </w:r>
      <w:r>
        <w:rPr>
          <w:rtl/>
        </w:rPr>
        <w:t>و7).</w:t>
      </w:r>
      <w:r w:rsidR="00786E1D">
        <w:rPr>
          <w:rtl/>
        </w:rPr>
        <w:t xml:space="preserve"> </w:t>
      </w:r>
    </w:p>
    <w:p w14:paraId="2A6FD2BE" w14:textId="77777777" w:rsidR="0071194D" w:rsidRPr="006D7C14" w:rsidRDefault="0071194D" w:rsidP="0071194D">
      <w:pPr>
        <w:pStyle w:val="SingleTxtGA"/>
        <w:rPr>
          <w:bCs/>
          <w:rtl/>
        </w:rPr>
      </w:pPr>
      <w:r w:rsidRPr="004C27F7">
        <w:rPr>
          <w:b/>
          <w:rtl/>
        </w:rPr>
        <w:t>15</w:t>
      </w:r>
      <w:r>
        <w:rPr>
          <w:b/>
          <w:rtl/>
        </w:rPr>
        <w:t>-</w:t>
      </w:r>
      <w:r>
        <w:rPr>
          <w:b/>
          <w:rtl/>
        </w:rPr>
        <w:tab/>
      </w:r>
      <w:r w:rsidRPr="006D7C14">
        <w:rPr>
          <w:bCs/>
          <w:rtl/>
        </w:rPr>
        <w:t>تحث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وضع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سياسة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وطنية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شاملة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بشأن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مكافحة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التمييز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العنصري،</w:t>
      </w:r>
      <w:r w:rsidR="00786E1D">
        <w:rPr>
          <w:bCs/>
          <w:rtl/>
        </w:rPr>
        <w:t xml:space="preserve"> </w:t>
      </w:r>
      <w:r w:rsidRPr="006D7C14">
        <w:rPr>
          <w:bCs/>
          <w:rtl/>
          <w:lang w:bidi="ar-DZ"/>
        </w:rPr>
        <w:t>تشمل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اعتماد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خطة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وطنية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لمكافحة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العنصرية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والتمييز،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مع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ضمان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المشاركة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الفعالة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قِبل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الشعوب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الأصلية،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والسكان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المكسيكيين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المنحدرين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أصل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أفريقي،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وأفراد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الأقليات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الأخرى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الذين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يزالون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يقعون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ضحايا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للتمييز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العنصري،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وضع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وتنفيذ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كل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السياسة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والخطة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الوطنيتين.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وتوصي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أيضاً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بأن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تخصص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الموارد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البشرية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والتقنية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والمالية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الضرورية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وبأن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تنشئ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آليات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لتمكين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المؤسسات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المحلية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والحكومية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والاتحادية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التنسيق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فيما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بينها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لضمان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تنفيذ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هذه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السياسة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النحو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السليم.</w:t>
      </w:r>
      <w:r w:rsidR="00786E1D">
        <w:rPr>
          <w:bCs/>
          <w:rtl/>
        </w:rPr>
        <w:t xml:space="preserve"> </w:t>
      </w:r>
    </w:p>
    <w:p w14:paraId="1EF49DD7" w14:textId="77777777" w:rsidR="0071194D" w:rsidRPr="0093181B" w:rsidRDefault="0071194D" w:rsidP="0071194D">
      <w:pPr>
        <w:pStyle w:val="H23GA"/>
        <w:rPr>
          <w:rFonts w:cs="Times New Roman"/>
          <w:szCs w:val="20"/>
          <w:rtl/>
          <w:lang w:val="ar-SA" w:eastAsia="zh-TW"/>
        </w:rPr>
      </w:pPr>
      <w:r>
        <w:tab/>
      </w:r>
      <w:r>
        <w:tab/>
      </w:r>
      <w:r>
        <w:rPr>
          <w:rtl/>
        </w:rPr>
        <w:t>التمييز</w:t>
      </w:r>
      <w:r w:rsidR="00786E1D">
        <w:rPr>
          <w:rtl/>
        </w:rPr>
        <w:t xml:space="preserve"> </w:t>
      </w:r>
      <w:r>
        <w:rPr>
          <w:rtl/>
        </w:rPr>
        <w:t>ضد</w:t>
      </w:r>
      <w:r w:rsidR="00786E1D">
        <w:rPr>
          <w:rtl/>
        </w:rPr>
        <w:t xml:space="preserve"> </w:t>
      </w:r>
      <w:r>
        <w:rPr>
          <w:rtl/>
        </w:rPr>
        <w:t>السكان</w:t>
      </w:r>
      <w:r w:rsidR="00786E1D">
        <w:rPr>
          <w:rtl/>
        </w:rPr>
        <w:t xml:space="preserve"> </w:t>
      </w:r>
      <w:r>
        <w:rPr>
          <w:rtl/>
        </w:rPr>
        <w:t>المكسيكيين</w:t>
      </w:r>
      <w:r w:rsidR="00786E1D">
        <w:rPr>
          <w:rtl/>
        </w:rPr>
        <w:t xml:space="preserve"> </w:t>
      </w:r>
      <w:r>
        <w:rPr>
          <w:rtl/>
        </w:rPr>
        <w:t>المنحدرين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أصل</w:t>
      </w:r>
      <w:r w:rsidR="00786E1D">
        <w:rPr>
          <w:rtl/>
        </w:rPr>
        <w:t xml:space="preserve"> </w:t>
      </w:r>
      <w:r>
        <w:rPr>
          <w:rtl/>
        </w:rPr>
        <w:t>أفريقي</w:t>
      </w:r>
      <w:r w:rsidR="00786E1D">
        <w:rPr>
          <w:rtl/>
        </w:rPr>
        <w:t xml:space="preserve"> </w:t>
      </w:r>
    </w:p>
    <w:p w14:paraId="2957FA47" w14:textId="77777777" w:rsidR="0071194D" w:rsidRDefault="0071194D" w:rsidP="0071194D">
      <w:pPr>
        <w:pStyle w:val="SingleTxtGA"/>
      </w:pPr>
      <w:r w:rsidRPr="00343323">
        <w:rPr>
          <w:rtl/>
        </w:rPr>
        <w:t>16-</w:t>
      </w:r>
      <w:r>
        <w:tab/>
      </w:r>
      <w:r>
        <w:rPr>
          <w:rtl/>
        </w:rPr>
        <w:t>بينما</w:t>
      </w:r>
      <w:r w:rsidR="00786E1D">
        <w:rPr>
          <w:rtl/>
        </w:rPr>
        <w:t xml:space="preserve"> </w:t>
      </w:r>
      <w:r>
        <w:rPr>
          <w:rtl/>
        </w:rPr>
        <w:t>ترحب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بجهود</w:t>
      </w:r>
      <w:r w:rsidR="00786E1D">
        <w:rPr>
          <w:rtl/>
        </w:rPr>
        <w:t xml:space="preserve"> </w:t>
      </w:r>
      <w:r>
        <w:rPr>
          <w:rtl/>
        </w:rPr>
        <w:t>الدولة</w:t>
      </w:r>
      <w:r w:rsidR="00786E1D">
        <w:rPr>
          <w:rtl/>
        </w:rPr>
        <w:t xml:space="preserve"> </w:t>
      </w:r>
      <w:r>
        <w:rPr>
          <w:rtl/>
        </w:rPr>
        <w:t>الطرف</w:t>
      </w:r>
      <w:r w:rsidR="00786E1D">
        <w:rPr>
          <w:rtl/>
        </w:rPr>
        <w:t xml:space="preserve"> </w:t>
      </w:r>
      <w:r>
        <w:rPr>
          <w:rtl/>
        </w:rPr>
        <w:t>الرامية</w:t>
      </w:r>
      <w:r w:rsidR="00786E1D">
        <w:rPr>
          <w:rtl/>
        </w:rPr>
        <w:t xml:space="preserve"> </w:t>
      </w:r>
      <w:r>
        <w:rPr>
          <w:rtl/>
        </w:rPr>
        <w:t>إلى</w:t>
      </w:r>
      <w:r w:rsidR="00786E1D">
        <w:rPr>
          <w:rtl/>
        </w:rPr>
        <w:t xml:space="preserve"> </w:t>
      </w:r>
      <w:r>
        <w:rPr>
          <w:rtl/>
        </w:rPr>
        <w:t>جعل</w:t>
      </w:r>
      <w:r w:rsidR="00786E1D">
        <w:rPr>
          <w:rtl/>
        </w:rPr>
        <w:t xml:space="preserve"> </w:t>
      </w:r>
      <w:r>
        <w:rPr>
          <w:rtl/>
        </w:rPr>
        <w:t>وضع</w:t>
      </w:r>
      <w:r w:rsidR="00786E1D">
        <w:rPr>
          <w:rtl/>
        </w:rPr>
        <w:t xml:space="preserve"> </w:t>
      </w:r>
      <w:r>
        <w:rPr>
          <w:rtl/>
        </w:rPr>
        <w:t>السكان</w:t>
      </w:r>
      <w:r w:rsidR="00786E1D">
        <w:rPr>
          <w:rtl/>
        </w:rPr>
        <w:t xml:space="preserve"> </w:t>
      </w:r>
      <w:r>
        <w:rPr>
          <w:rtl/>
        </w:rPr>
        <w:t>المكسيكيين</w:t>
      </w:r>
      <w:r w:rsidR="00786E1D">
        <w:rPr>
          <w:rtl/>
        </w:rPr>
        <w:t xml:space="preserve"> </w:t>
      </w:r>
      <w:r>
        <w:rPr>
          <w:rtl/>
        </w:rPr>
        <w:t>المنحدرين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أصل</w:t>
      </w:r>
      <w:r w:rsidR="00786E1D">
        <w:rPr>
          <w:rtl/>
        </w:rPr>
        <w:t xml:space="preserve"> </w:t>
      </w:r>
      <w:r>
        <w:rPr>
          <w:rtl/>
        </w:rPr>
        <w:t>أفريقي</w:t>
      </w:r>
      <w:r w:rsidR="00786E1D">
        <w:rPr>
          <w:rtl/>
        </w:rPr>
        <w:t xml:space="preserve"> </w:t>
      </w:r>
      <w:r>
        <w:rPr>
          <w:rtl/>
        </w:rPr>
        <w:t>أكثر</w:t>
      </w:r>
      <w:r w:rsidR="00786E1D">
        <w:rPr>
          <w:rtl/>
        </w:rPr>
        <w:t xml:space="preserve"> </w:t>
      </w:r>
      <w:r>
        <w:rPr>
          <w:rtl/>
        </w:rPr>
        <w:t>بروزا،</w:t>
      </w:r>
      <w:r w:rsidR="00786E1D">
        <w:rPr>
          <w:rtl/>
        </w:rPr>
        <w:t xml:space="preserve"> </w:t>
      </w:r>
      <w:r>
        <w:rPr>
          <w:rtl/>
        </w:rPr>
        <w:t>تشعر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بالقلق</w:t>
      </w:r>
      <w:r w:rsidR="00786E1D">
        <w:rPr>
          <w:rtl/>
        </w:rPr>
        <w:t xml:space="preserve"> </w:t>
      </w:r>
      <w:r>
        <w:rPr>
          <w:rtl/>
        </w:rPr>
        <w:t>لعدم</w:t>
      </w:r>
      <w:r w:rsidR="00786E1D">
        <w:rPr>
          <w:rtl/>
        </w:rPr>
        <w:t xml:space="preserve"> </w:t>
      </w:r>
      <w:r>
        <w:rPr>
          <w:rtl/>
        </w:rPr>
        <w:t>وجود</w:t>
      </w:r>
      <w:r w:rsidR="00786E1D">
        <w:rPr>
          <w:rtl/>
        </w:rPr>
        <w:t xml:space="preserve"> </w:t>
      </w:r>
      <w:r>
        <w:rPr>
          <w:rtl/>
        </w:rPr>
        <w:t>معلومات</w:t>
      </w:r>
      <w:r w:rsidR="00786E1D">
        <w:rPr>
          <w:rtl/>
        </w:rPr>
        <w:t xml:space="preserve"> </w:t>
      </w:r>
      <w:r>
        <w:rPr>
          <w:rtl/>
        </w:rPr>
        <w:t>محددة</w:t>
      </w:r>
      <w:r w:rsidR="00786E1D">
        <w:rPr>
          <w:rtl/>
        </w:rPr>
        <w:t xml:space="preserve"> </w:t>
      </w:r>
      <w:r>
        <w:rPr>
          <w:rtl/>
        </w:rPr>
        <w:t>عن</w:t>
      </w:r>
      <w:r w:rsidR="00786E1D">
        <w:rPr>
          <w:rtl/>
        </w:rPr>
        <w:t xml:space="preserve"> </w:t>
      </w:r>
      <w:r>
        <w:rPr>
          <w:rtl/>
        </w:rPr>
        <w:t>التدابير</w:t>
      </w:r>
      <w:r w:rsidR="00786E1D">
        <w:rPr>
          <w:rtl/>
        </w:rPr>
        <w:t xml:space="preserve"> </w:t>
      </w:r>
      <w:r>
        <w:rPr>
          <w:rtl/>
        </w:rPr>
        <w:t>الخاصة</w:t>
      </w:r>
      <w:r w:rsidR="00786E1D">
        <w:rPr>
          <w:rtl/>
        </w:rPr>
        <w:t xml:space="preserve"> </w:t>
      </w:r>
      <w:r>
        <w:rPr>
          <w:rtl/>
        </w:rPr>
        <w:t>التي</w:t>
      </w:r>
      <w:r w:rsidR="00786E1D">
        <w:rPr>
          <w:rtl/>
        </w:rPr>
        <w:t xml:space="preserve"> </w:t>
      </w:r>
      <w:r>
        <w:rPr>
          <w:rtl/>
        </w:rPr>
        <w:t>تعكف</w:t>
      </w:r>
      <w:r w:rsidR="00786E1D">
        <w:rPr>
          <w:rtl/>
        </w:rPr>
        <w:t xml:space="preserve"> </w:t>
      </w:r>
      <w:r>
        <w:rPr>
          <w:rtl/>
        </w:rPr>
        <w:t>الدولة</w:t>
      </w:r>
      <w:r w:rsidR="00786E1D">
        <w:rPr>
          <w:rtl/>
        </w:rPr>
        <w:t xml:space="preserve"> </w:t>
      </w:r>
      <w:r>
        <w:rPr>
          <w:rtl/>
        </w:rPr>
        <w:t>الطرف</w:t>
      </w:r>
      <w:r w:rsidR="00786E1D">
        <w:rPr>
          <w:rtl/>
        </w:rPr>
        <w:t xml:space="preserve"> </w:t>
      </w:r>
      <w:r>
        <w:rPr>
          <w:rtl/>
        </w:rPr>
        <w:t>على</w:t>
      </w:r>
      <w:r w:rsidR="00786E1D">
        <w:rPr>
          <w:rtl/>
        </w:rPr>
        <w:t xml:space="preserve"> </w:t>
      </w:r>
      <w:r>
        <w:rPr>
          <w:rtl/>
        </w:rPr>
        <w:t>اتخاذها</w:t>
      </w:r>
      <w:r w:rsidR="00786E1D">
        <w:rPr>
          <w:rtl/>
        </w:rPr>
        <w:t xml:space="preserve"> </w:t>
      </w:r>
      <w:r>
        <w:rPr>
          <w:rtl/>
        </w:rPr>
        <w:t>لضمان</w:t>
      </w:r>
      <w:r w:rsidR="00786E1D">
        <w:rPr>
          <w:rtl/>
        </w:rPr>
        <w:t xml:space="preserve"> </w:t>
      </w:r>
      <w:r>
        <w:rPr>
          <w:rtl/>
        </w:rPr>
        <w:t>ممارسة</w:t>
      </w:r>
      <w:r w:rsidR="00786E1D">
        <w:rPr>
          <w:rtl/>
        </w:rPr>
        <w:t xml:space="preserve"> </w:t>
      </w:r>
      <w:r>
        <w:rPr>
          <w:rtl/>
        </w:rPr>
        <w:t>هذه</w:t>
      </w:r>
      <w:r w:rsidR="00786E1D">
        <w:rPr>
          <w:rtl/>
        </w:rPr>
        <w:t xml:space="preserve"> </w:t>
      </w:r>
      <w:r>
        <w:rPr>
          <w:rtl/>
        </w:rPr>
        <w:t>الفئة</w:t>
      </w:r>
      <w:r w:rsidR="00786E1D">
        <w:rPr>
          <w:rtl/>
        </w:rPr>
        <w:t xml:space="preserve"> </w:t>
      </w:r>
      <w:r>
        <w:rPr>
          <w:rtl/>
        </w:rPr>
        <w:t>السكانية</w:t>
      </w:r>
      <w:r w:rsidR="00786E1D">
        <w:rPr>
          <w:rtl/>
        </w:rPr>
        <w:t xml:space="preserve"> </w:t>
      </w:r>
      <w:r>
        <w:rPr>
          <w:rtl/>
        </w:rPr>
        <w:t>لحقوقها</w:t>
      </w:r>
      <w:r w:rsidR="00786E1D">
        <w:rPr>
          <w:rtl/>
        </w:rPr>
        <w:t xml:space="preserve"> </w:t>
      </w:r>
      <w:r>
        <w:rPr>
          <w:rtl/>
        </w:rPr>
        <w:t>وتمتعها</w:t>
      </w:r>
      <w:r w:rsidR="00786E1D">
        <w:rPr>
          <w:rtl/>
        </w:rPr>
        <w:t xml:space="preserve"> </w:t>
      </w:r>
      <w:r>
        <w:rPr>
          <w:rtl/>
        </w:rPr>
        <w:t>بها.</w:t>
      </w:r>
      <w:r w:rsidR="00786E1D">
        <w:rPr>
          <w:rtl/>
        </w:rPr>
        <w:t xml:space="preserve"> </w:t>
      </w:r>
      <w:r>
        <w:rPr>
          <w:rtl/>
        </w:rPr>
        <w:t>وتلاحظ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بقلق</w:t>
      </w:r>
      <w:r w:rsidR="00786E1D">
        <w:rPr>
          <w:rtl/>
        </w:rPr>
        <w:t xml:space="preserve"> </w:t>
      </w:r>
      <w:r>
        <w:rPr>
          <w:rtl/>
        </w:rPr>
        <w:t>أن</w:t>
      </w:r>
      <w:r w:rsidR="00786E1D">
        <w:rPr>
          <w:rtl/>
        </w:rPr>
        <w:t xml:space="preserve"> </w:t>
      </w:r>
      <w:r>
        <w:rPr>
          <w:rtl/>
        </w:rPr>
        <w:t>الأشخاص</w:t>
      </w:r>
      <w:r w:rsidR="00786E1D">
        <w:rPr>
          <w:rtl/>
        </w:rPr>
        <w:t xml:space="preserve"> </w:t>
      </w:r>
      <w:r>
        <w:rPr>
          <w:rtl/>
        </w:rPr>
        <w:t>المكسيكيين</w:t>
      </w:r>
      <w:r w:rsidR="00786E1D">
        <w:rPr>
          <w:rtl/>
        </w:rPr>
        <w:t xml:space="preserve"> </w:t>
      </w:r>
      <w:r>
        <w:rPr>
          <w:rtl/>
        </w:rPr>
        <w:t>المنحدرين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أصل</w:t>
      </w:r>
      <w:r w:rsidR="00786E1D">
        <w:rPr>
          <w:rtl/>
        </w:rPr>
        <w:t xml:space="preserve"> </w:t>
      </w:r>
      <w:r>
        <w:rPr>
          <w:rtl/>
        </w:rPr>
        <w:t>أفريقي</w:t>
      </w:r>
      <w:r w:rsidR="00786E1D">
        <w:rPr>
          <w:rtl/>
        </w:rPr>
        <w:t xml:space="preserve"> </w:t>
      </w:r>
      <w:r>
        <w:rPr>
          <w:rtl/>
        </w:rPr>
        <w:t>ومجتمعاتهم</w:t>
      </w:r>
      <w:r w:rsidR="00786E1D">
        <w:rPr>
          <w:rtl/>
        </w:rPr>
        <w:t xml:space="preserve"> </w:t>
      </w:r>
      <w:r>
        <w:rPr>
          <w:rtl/>
        </w:rPr>
        <w:t>المحلية</w:t>
      </w:r>
      <w:r w:rsidR="00786E1D">
        <w:rPr>
          <w:rtl/>
        </w:rPr>
        <w:t xml:space="preserve"> </w:t>
      </w:r>
      <w:r>
        <w:rPr>
          <w:rtl/>
        </w:rPr>
        <w:t>لا</w:t>
      </w:r>
      <w:r w:rsidR="00786E1D">
        <w:rPr>
          <w:rtl/>
        </w:rPr>
        <w:t xml:space="preserve"> </w:t>
      </w:r>
      <w:r>
        <w:rPr>
          <w:rtl/>
        </w:rPr>
        <w:t>يزالون</w:t>
      </w:r>
      <w:r w:rsidR="00786E1D">
        <w:rPr>
          <w:rtl/>
        </w:rPr>
        <w:t xml:space="preserve"> </w:t>
      </w:r>
      <w:r>
        <w:rPr>
          <w:rtl/>
        </w:rPr>
        <w:t>يتعرضون</w:t>
      </w:r>
      <w:r w:rsidR="00786E1D">
        <w:rPr>
          <w:rtl/>
        </w:rPr>
        <w:t xml:space="preserve"> </w:t>
      </w:r>
      <w:r>
        <w:rPr>
          <w:rtl/>
        </w:rPr>
        <w:t>للتمييز</w:t>
      </w:r>
      <w:r w:rsidR="00786E1D">
        <w:rPr>
          <w:rtl/>
        </w:rPr>
        <w:t xml:space="preserve"> </w:t>
      </w:r>
      <w:r>
        <w:rPr>
          <w:rtl/>
        </w:rPr>
        <w:t>ولمستويات</w:t>
      </w:r>
      <w:r w:rsidR="00786E1D">
        <w:rPr>
          <w:rtl/>
        </w:rPr>
        <w:t xml:space="preserve"> </w:t>
      </w:r>
      <w:r>
        <w:rPr>
          <w:rtl/>
        </w:rPr>
        <w:t>عالية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التهميش</w:t>
      </w:r>
      <w:r w:rsidR="00786E1D">
        <w:rPr>
          <w:rtl/>
        </w:rPr>
        <w:t xml:space="preserve"> </w:t>
      </w:r>
      <w:r>
        <w:rPr>
          <w:rtl/>
        </w:rPr>
        <w:t>والاستبعاد</w:t>
      </w:r>
      <w:r w:rsidR="00786E1D">
        <w:rPr>
          <w:rtl/>
        </w:rPr>
        <w:t xml:space="preserve"> </w:t>
      </w:r>
      <w:r>
        <w:rPr>
          <w:rtl/>
        </w:rPr>
        <w:t>الاجتماعي</w:t>
      </w:r>
      <w:r w:rsidR="00786E1D">
        <w:rPr>
          <w:rtl/>
        </w:rPr>
        <w:t xml:space="preserve"> </w:t>
      </w:r>
      <w:r>
        <w:rPr>
          <w:rtl/>
        </w:rPr>
        <w:t>(المواد</w:t>
      </w:r>
      <w:r w:rsidR="00786E1D">
        <w:rPr>
          <w:rtl/>
        </w:rPr>
        <w:t xml:space="preserve"> </w:t>
      </w:r>
      <w:r>
        <w:rPr>
          <w:rtl/>
        </w:rPr>
        <w:t>1</w:t>
      </w:r>
      <w:r w:rsidR="00786E1D">
        <w:rPr>
          <w:rtl/>
        </w:rPr>
        <w:t xml:space="preserve"> </w:t>
      </w:r>
      <w:r>
        <w:rPr>
          <w:rtl/>
        </w:rPr>
        <w:t>و2</w:t>
      </w:r>
      <w:r w:rsidR="00786E1D">
        <w:rPr>
          <w:rtl/>
        </w:rPr>
        <w:t xml:space="preserve"> </w:t>
      </w:r>
      <w:r>
        <w:rPr>
          <w:rtl/>
        </w:rPr>
        <w:t>و5).</w:t>
      </w:r>
    </w:p>
    <w:p w14:paraId="2F293FF9" w14:textId="77777777" w:rsidR="0071194D" w:rsidRPr="006D7C14" w:rsidRDefault="0071194D" w:rsidP="0071194D">
      <w:pPr>
        <w:pStyle w:val="SingleTxtGA"/>
        <w:rPr>
          <w:bCs/>
          <w:rtl/>
        </w:rPr>
      </w:pPr>
      <w:r w:rsidRPr="006574E0">
        <w:rPr>
          <w:b/>
          <w:rtl/>
        </w:rPr>
        <w:t>17</w:t>
      </w:r>
      <w:r>
        <w:rPr>
          <w:b/>
          <w:rtl/>
        </w:rPr>
        <w:t>-</w:t>
      </w:r>
      <w:r>
        <w:rPr>
          <w:b/>
          <w:rtl/>
        </w:rPr>
        <w:tab/>
      </w:r>
      <w:r w:rsidRPr="006D7C14">
        <w:rPr>
          <w:bCs/>
          <w:rtl/>
        </w:rPr>
        <w:t>توصي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اللجنة،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استناد</w:t>
      </w:r>
      <w:r w:rsidR="00EC6A2D">
        <w:rPr>
          <w:bCs/>
          <w:rtl/>
        </w:rPr>
        <w:t>اً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توصيتيها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العامتين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رقم</w:t>
      </w:r>
      <w:r w:rsidR="00786E1D">
        <w:rPr>
          <w:bCs/>
          <w:rtl/>
        </w:rPr>
        <w:t xml:space="preserve"> </w:t>
      </w:r>
      <w:r w:rsidRPr="006D7C14">
        <w:rPr>
          <w:rFonts w:hint="cs"/>
          <w:bCs/>
          <w:rtl/>
        </w:rPr>
        <w:t>32</w:t>
      </w:r>
      <w:r w:rsidRPr="006D7C14">
        <w:rPr>
          <w:bCs/>
          <w:rtl/>
        </w:rPr>
        <w:t>(2009)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بشأن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معنى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ونطاق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التدابير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الخاصة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الواردة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الاتفاقية،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ورقم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34(2011)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بشأن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التمييز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العنصري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ضد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السكان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المنحدرين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أصل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أفريقي،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بأن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تتخذ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الطرف،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بالمشاركة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الواجبة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السكان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المكسيكيين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المنحدرين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أصل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أفريقي،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وبالمراعاة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الواجبة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للاحتياجات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الخاصة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لهذه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الفئة،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الإجراءات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التالية:</w:t>
      </w:r>
    </w:p>
    <w:p w14:paraId="5C88068D" w14:textId="77777777" w:rsidR="0071194D" w:rsidRPr="006D7C14" w:rsidRDefault="0071194D" w:rsidP="0071194D">
      <w:pPr>
        <w:pStyle w:val="SingleTxtGA"/>
        <w:rPr>
          <w:rFonts w:cs="Times New Roman"/>
          <w:b/>
          <w:bCs/>
          <w:szCs w:val="20"/>
          <w:rtl/>
          <w:lang w:val="ar-SA" w:eastAsia="zh-TW"/>
        </w:rPr>
      </w:pPr>
      <w:r>
        <w:tab/>
      </w:r>
      <w:r w:rsidRPr="006D7C14">
        <w:rPr>
          <w:rtl/>
        </w:rPr>
        <w:t>(أ)</w:t>
      </w:r>
      <w:r w:rsidRPr="006D7C14">
        <w:tab/>
      </w:r>
      <w:r w:rsidRPr="006D7C14">
        <w:rPr>
          <w:b/>
          <w:bCs/>
          <w:rtl/>
        </w:rPr>
        <w:t>اعتماد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التدابير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الخاصة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الضرورية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لكفالة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ممارسة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السكان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المكسيكيين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المنحدرين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من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أصل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أفريقي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لحقوقهم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المدنية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والسياسية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والاقتصادية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والاجتماعية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والثقافية،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والتمتع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بها،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بغية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تعزيز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إدماج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تلك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الفئة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من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السكان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في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المجتمع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وإشراكهم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الفعال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في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الحياة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العامة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والسياسية،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بما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في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ذلك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تقلدهم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لمناصب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اتخاذ</w:t>
      </w:r>
      <w:r w:rsidR="00786E1D">
        <w:rPr>
          <w:b/>
          <w:bCs/>
          <w:rtl/>
        </w:rPr>
        <w:t xml:space="preserve"> </w:t>
      </w:r>
      <w:r w:rsidRPr="006D7C14">
        <w:rPr>
          <w:b/>
          <w:bCs/>
          <w:rtl/>
        </w:rPr>
        <w:t>القرار؛</w:t>
      </w:r>
    </w:p>
    <w:p w14:paraId="697039EB" w14:textId="77777777" w:rsidR="0071194D" w:rsidRPr="006D7C14" w:rsidRDefault="0071194D" w:rsidP="0071194D">
      <w:pPr>
        <w:pStyle w:val="SingleTxtGA"/>
        <w:rPr>
          <w:bCs/>
          <w:rtl/>
        </w:rPr>
      </w:pPr>
      <w:r w:rsidRPr="006574E0">
        <w:rPr>
          <w:b/>
        </w:rPr>
        <w:tab/>
      </w:r>
      <w:r w:rsidRPr="006574E0">
        <w:rPr>
          <w:b/>
          <w:rtl/>
        </w:rPr>
        <w:t>(ب)</w:t>
      </w:r>
      <w:r w:rsidRPr="006574E0">
        <w:rPr>
          <w:b/>
        </w:rPr>
        <w:tab/>
      </w:r>
      <w:r w:rsidRPr="006D7C14">
        <w:rPr>
          <w:bCs/>
          <w:rtl/>
        </w:rPr>
        <w:t>بذل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المزيد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الجهود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للقضاء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التمييز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العنصري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ضد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السكان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المكسيكيين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المنحدرين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أصل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أفريقي،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وضمان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حمايتهم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جميع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أفعال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التمييز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ترتكبها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أجهزة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والمسؤولون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الحكوميون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العموميون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وغيرهم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الأشخاص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أو</w:t>
      </w:r>
      <w:r w:rsidR="00AF1491">
        <w:rPr>
          <w:rFonts w:hint="cs"/>
          <w:bCs/>
          <w:rtl/>
        </w:rPr>
        <w:t> </w:t>
      </w:r>
      <w:r w:rsidRPr="006D7C14">
        <w:rPr>
          <w:bCs/>
          <w:rtl/>
        </w:rPr>
        <w:t>الجماعات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أو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المنظمات.</w:t>
      </w:r>
    </w:p>
    <w:p w14:paraId="116ADF64" w14:textId="77777777" w:rsidR="0071194D" w:rsidRPr="0093181B" w:rsidRDefault="0071194D" w:rsidP="0071194D">
      <w:pPr>
        <w:pStyle w:val="H23GA"/>
        <w:rPr>
          <w:rFonts w:cs="Times New Roman"/>
          <w:szCs w:val="20"/>
          <w:rtl/>
          <w:lang w:val="ar-SA" w:eastAsia="zh-TW"/>
        </w:rPr>
      </w:pPr>
      <w:r>
        <w:lastRenderedPageBreak/>
        <w:tab/>
      </w:r>
      <w:r>
        <w:tab/>
      </w:r>
      <w:r>
        <w:rPr>
          <w:rtl/>
        </w:rPr>
        <w:t>حالة</w:t>
      </w:r>
      <w:r w:rsidR="00786E1D">
        <w:rPr>
          <w:rtl/>
        </w:rPr>
        <w:t xml:space="preserve"> </w:t>
      </w:r>
      <w:r>
        <w:rPr>
          <w:rtl/>
        </w:rPr>
        <w:t>الشعوب</w:t>
      </w:r>
      <w:r w:rsidR="00786E1D">
        <w:rPr>
          <w:rtl/>
        </w:rPr>
        <w:t xml:space="preserve"> </w:t>
      </w:r>
      <w:r>
        <w:rPr>
          <w:rtl/>
        </w:rPr>
        <w:t>الأصلية</w:t>
      </w:r>
      <w:r w:rsidR="00786E1D">
        <w:rPr>
          <w:rtl/>
        </w:rPr>
        <w:t xml:space="preserve"> </w:t>
      </w:r>
    </w:p>
    <w:p w14:paraId="4C08ABD6" w14:textId="52DD4A63" w:rsidR="0071194D" w:rsidRPr="00984023" w:rsidRDefault="0071194D" w:rsidP="0071194D">
      <w:pPr>
        <w:pStyle w:val="SingleTxtGA"/>
        <w:rPr>
          <w:rtl/>
        </w:rPr>
      </w:pPr>
      <w:r w:rsidRPr="00984023">
        <w:rPr>
          <w:rtl/>
        </w:rPr>
        <w:t>18</w:t>
      </w:r>
      <w:r>
        <w:rPr>
          <w:rtl/>
        </w:rPr>
        <w:t>-</w:t>
      </w:r>
      <w:r>
        <w:rPr>
          <w:rtl/>
        </w:rPr>
        <w:tab/>
        <w:t>تشعر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بالقلق</w:t>
      </w:r>
      <w:r w:rsidR="00786E1D">
        <w:rPr>
          <w:rtl/>
        </w:rPr>
        <w:t xml:space="preserve"> </w:t>
      </w:r>
      <w:r>
        <w:rPr>
          <w:rtl/>
        </w:rPr>
        <w:t>لأن</w:t>
      </w:r>
      <w:r w:rsidR="00786E1D">
        <w:rPr>
          <w:rtl/>
        </w:rPr>
        <w:t xml:space="preserve"> </w:t>
      </w:r>
      <w:r w:rsidRPr="00984023">
        <w:rPr>
          <w:rtl/>
        </w:rPr>
        <w:t>الشعوب</w:t>
      </w:r>
      <w:r w:rsidR="00786E1D">
        <w:rPr>
          <w:rtl/>
        </w:rPr>
        <w:t xml:space="preserve"> </w:t>
      </w:r>
      <w:r w:rsidRPr="00984023">
        <w:rPr>
          <w:rtl/>
        </w:rPr>
        <w:t>الأصلية</w:t>
      </w:r>
      <w:r>
        <w:rPr>
          <w:rtl/>
          <w:lang w:bidi="ar-DZ"/>
        </w:rPr>
        <w:t>،</w:t>
      </w:r>
      <w:r w:rsidR="00786E1D">
        <w:rPr>
          <w:rtl/>
          <w:lang w:bidi="ar-DZ"/>
        </w:rPr>
        <w:t xml:space="preserve"> </w:t>
      </w:r>
      <w:r>
        <w:rPr>
          <w:rtl/>
        </w:rPr>
        <w:t>رغم</w:t>
      </w:r>
      <w:r w:rsidR="00786E1D">
        <w:rPr>
          <w:rtl/>
        </w:rPr>
        <w:t xml:space="preserve"> </w:t>
      </w:r>
      <w:r>
        <w:rPr>
          <w:rtl/>
        </w:rPr>
        <w:t>التدابير</w:t>
      </w:r>
      <w:r w:rsidR="00786E1D">
        <w:rPr>
          <w:rtl/>
        </w:rPr>
        <w:t xml:space="preserve"> </w:t>
      </w:r>
      <w:r>
        <w:rPr>
          <w:rtl/>
        </w:rPr>
        <w:t>التي</w:t>
      </w:r>
      <w:r w:rsidR="00786E1D">
        <w:rPr>
          <w:rtl/>
        </w:rPr>
        <w:t xml:space="preserve"> </w:t>
      </w:r>
      <w:r>
        <w:rPr>
          <w:rtl/>
        </w:rPr>
        <w:t>اتخذتها</w:t>
      </w:r>
      <w:r w:rsidR="00786E1D">
        <w:rPr>
          <w:rtl/>
        </w:rPr>
        <w:t xml:space="preserve"> </w:t>
      </w:r>
      <w:r>
        <w:rPr>
          <w:rtl/>
        </w:rPr>
        <w:t>الدولة</w:t>
      </w:r>
      <w:r w:rsidR="00786E1D">
        <w:rPr>
          <w:rtl/>
        </w:rPr>
        <w:t xml:space="preserve"> </w:t>
      </w:r>
      <w:r>
        <w:rPr>
          <w:rtl/>
        </w:rPr>
        <w:t>الطرف،</w:t>
      </w:r>
      <w:r w:rsidR="00786E1D">
        <w:rPr>
          <w:rtl/>
        </w:rPr>
        <w:t xml:space="preserve"> </w:t>
      </w:r>
      <w:r>
        <w:rPr>
          <w:rtl/>
        </w:rPr>
        <w:t>لا</w:t>
      </w:r>
      <w:r w:rsidR="00206A85">
        <w:rPr>
          <w:rFonts w:hint="eastAsia"/>
          <w:rtl/>
        </w:rPr>
        <w:t> </w:t>
      </w:r>
      <w:r>
        <w:rPr>
          <w:rtl/>
        </w:rPr>
        <w:t>تزال</w:t>
      </w:r>
      <w:r w:rsidR="00786E1D">
        <w:rPr>
          <w:rtl/>
        </w:rPr>
        <w:t xml:space="preserve"> </w:t>
      </w:r>
      <w:r>
        <w:rPr>
          <w:rtl/>
        </w:rPr>
        <w:t>تتضرر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التمييز</w:t>
      </w:r>
      <w:r w:rsidR="00786E1D">
        <w:rPr>
          <w:rtl/>
        </w:rPr>
        <w:t xml:space="preserve"> </w:t>
      </w:r>
      <w:r>
        <w:rPr>
          <w:rtl/>
        </w:rPr>
        <w:t>العنصري،</w:t>
      </w:r>
      <w:r w:rsidR="00786E1D">
        <w:rPr>
          <w:rtl/>
        </w:rPr>
        <w:t xml:space="preserve"> </w:t>
      </w:r>
      <w:r>
        <w:rPr>
          <w:rtl/>
        </w:rPr>
        <w:t>وهو</w:t>
      </w:r>
      <w:r w:rsidR="00786E1D">
        <w:rPr>
          <w:rtl/>
        </w:rPr>
        <w:t xml:space="preserve"> </w:t>
      </w:r>
      <w:r>
        <w:rPr>
          <w:rtl/>
        </w:rPr>
        <w:t>ما</w:t>
      </w:r>
      <w:r w:rsidR="00786E1D">
        <w:rPr>
          <w:rtl/>
        </w:rPr>
        <w:t xml:space="preserve"> </w:t>
      </w:r>
      <w:r>
        <w:rPr>
          <w:rtl/>
        </w:rPr>
        <w:t>يتضح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ارتفاع</w:t>
      </w:r>
      <w:r w:rsidR="00786E1D">
        <w:rPr>
          <w:rtl/>
        </w:rPr>
        <w:t xml:space="preserve"> </w:t>
      </w:r>
      <w:r>
        <w:rPr>
          <w:rtl/>
        </w:rPr>
        <w:t>معدلات</w:t>
      </w:r>
      <w:r w:rsidR="00786E1D">
        <w:rPr>
          <w:rtl/>
        </w:rPr>
        <w:t xml:space="preserve"> </w:t>
      </w:r>
      <w:r>
        <w:rPr>
          <w:rtl/>
        </w:rPr>
        <w:t>الفقر</w:t>
      </w:r>
      <w:r w:rsidR="00786E1D">
        <w:rPr>
          <w:rtl/>
        </w:rPr>
        <w:t xml:space="preserve"> </w:t>
      </w:r>
      <w:r>
        <w:rPr>
          <w:rtl/>
        </w:rPr>
        <w:t>والتهميش</w:t>
      </w:r>
      <w:r w:rsidR="00786E1D">
        <w:rPr>
          <w:rtl/>
        </w:rPr>
        <w:t xml:space="preserve"> </w:t>
      </w:r>
      <w:r>
        <w:rPr>
          <w:rtl/>
        </w:rPr>
        <w:t>لديها</w:t>
      </w:r>
      <w:r w:rsidR="00786E1D">
        <w:rPr>
          <w:rtl/>
        </w:rPr>
        <w:t xml:space="preserve"> </w:t>
      </w:r>
      <w:r>
        <w:rPr>
          <w:rtl/>
        </w:rPr>
        <w:t>وما</w:t>
      </w:r>
      <w:r w:rsidR="00786E1D">
        <w:rPr>
          <w:rtl/>
        </w:rPr>
        <w:t xml:space="preserve"> </w:t>
      </w:r>
      <w:r>
        <w:rPr>
          <w:rtl/>
        </w:rPr>
        <w:t>تواجهه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صعوبات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الحصول</w:t>
      </w:r>
      <w:r w:rsidR="00786E1D">
        <w:rPr>
          <w:rtl/>
        </w:rPr>
        <w:t xml:space="preserve"> </w:t>
      </w:r>
      <w:r>
        <w:rPr>
          <w:rtl/>
        </w:rPr>
        <w:t>على</w:t>
      </w:r>
      <w:r w:rsidR="00786E1D">
        <w:rPr>
          <w:rtl/>
        </w:rPr>
        <w:t xml:space="preserve"> </w:t>
      </w:r>
      <w:r>
        <w:rPr>
          <w:rtl/>
        </w:rPr>
        <w:t>فرص</w:t>
      </w:r>
      <w:r w:rsidR="00786E1D">
        <w:rPr>
          <w:rtl/>
        </w:rPr>
        <w:t xml:space="preserve"> </w:t>
      </w:r>
      <w:r>
        <w:rPr>
          <w:rtl/>
        </w:rPr>
        <w:t>العمل</w:t>
      </w:r>
      <w:r w:rsidR="00786E1D">
        <w:rPr>
          <w:rtl/>
        </w:rPr>
        <w:t xml:space="preserve"> </w:t>
      </w:r>
      <w:r>
        <w:rPr>
          <w:rtl/>
        </w:rPr>
        <w:t>المناسبة</w:t>
      </w:r>
      <w:r w:rsidR="00786E1D">
        <w:rPr>
          <w:rtl/>
        </w:rPr>
        <w:t xml:space="preserve"> </w:t>
      </w:r>
      <w:r>
        <w:rPr>
          <w:rtl/>
        </w:rPr>
        <w:t>والخدمات</w:t>
      </w:r>
      <w:r w:rsidR="00786E1D">
        <w:rPr>
          <w:rtl/>
        </w:rPr>
        <w:t xml:space="preserve"> </w:t>
      </w:r>
      <w:r>
        <w:rPr>
          <w:rtl/>
        </w:rPr>
        <w:t>التعليمية</w:t>
      </w:r>
      <w:r w:rsidR="00786E1D">
        <w:rPr>
          <w:rtl/>
        </w:rPr>
        <w:t xml:space="preserve"> </w:t>
      </w:r>
      <w:r>
        <w:rPr>
          <w:rtl/>
        </w:rPr>
        <w:t>والصحية</w:t>
      </w:r>
      <w:r w:rsidR="00786E1D">
        <w:rPr>
          <w:rtl/>
        </w:rPr>
        <w:t xml:space="preserve"> </w:t>
      </w:r>
      <w:r>
        <w:rPr>
          <w:rtl/>
        </w:rPr>
        <w:t>المناسبة</w:t>
      </w:r>
      <w:r w:rsidR="00786E1D">
        <w:rPr>
          <w:rtl/>
        </w:rPr>
        <w:t xml:space="preserve"> </w:t>
      </w:r>
      <w:r>
        <w:rPr>
          <w:rtl/>
        </w:rPr>
        <w:t>(المواد</w:t>
      </w:r>
      <w:r w:rsidR="00786E1D">
        <w:rPr>
          <w:rtl/>
        </w:rPr>
        <w:t xml:space="preserve"> </w:t>
      </w:r>
      <w:r>
        <w:rPr>
          <w:rtl/>
        </w:rPr>
        <w:t>1</w:t>
      </w:r>
      <w:r w:rsidR="00786E1D">
        <w:rPr>
          <w:rtl/>
        </w:rPr>
        <w:t xml:space="preserve"> </w:t>
      </w:r>
      <w:r>
        <w:rPr>
          <w:rtl/>
        </w:rPr>
        <w:t>و2</w:t>
      </w:r>
      <w:r w:rsidR="00786E1D">
        <w:rPr>
          <w:rtl/>
        </w:rPr>
        <w:t xml:space="preserve"> </w:t>
      </w:r>
      <w:r>
        <w:rPr>
          <w:rtl/>
        </w:rPr>
        <w:t>و5).</w:t>
      </w:r>
    </w:p>
    <w:p w14:paraId="03B5068A" w14:textId="77777777" w:rsidR="0071194D" w:rsidRPr="006D7C14" w:rsidRDefault="0071194D" w:rsidP="0071194D">
      <w:pPr>
        <w:pStyle w:val="SingleTxtGA"/>
        <w:rPr>
          <w:bCs/>
          <w:rtl/>
        </w:rPr>
      </w:pPr>
      <w:r w:rsidRPr="00984023">
        <w:rPr>
          <w:b/>
          <w:rtl/>
        </w:rPr>
        <w:t>19</w:t>
      </w:r>
      <w:r>
        <w:rPr>
          <w:b/>
          <w:rtl/>
        </w:rPr>
        <w:t>-</w:t>
      </w:r>
      <w:r>
        <w:rPr>
          <w:b/>
          <w:rtl/>
        </w:rPr>
        <w:tab/>
      </w:r>
      <w:r w:rsidRPr="006D7C14">
        <w:rPr>
          <w:bCs/>
          <w:rtl/>
        </w:rPr>
        <w:t>توصي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بأن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تضاعف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جهودها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أجل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القضاء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التمييز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المؤسسي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والهيكلي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ضد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الشعوب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الأصلية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وضمان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تنفيذ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البرنامج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الوطني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للشعوب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الأصلية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للفترة</w:t>
      </w:r>
      <w:r w:rsidR="00786E1D">
        <w:rPr>
          <w:rFonts w:hint="cs"/>
          <w:bCs/>
          <w:rtl/>
        </w:rPr>
        <w:t xml:space="preserve"> </w:t>
      </w:r>
      <w:r w:rsidRPr="006D7C14">
        <w:rPr>
          <w:bCs/>
          <w:rtl/>
        </w:rPr>
        <w:t>2018</w:t>
      </w:r>
      <w:r w:rsidR="006D7C14" w:rsidRPr="006D7C14">
        <w:rPr>
          <w:rFonts w:hint="cs"/>
          <w:bCs/>
          <w:rtl/>
        </w:rPr>
        <w:t>-</w:t>
      </w:r>
      <w:r w:rsidRPr="006D7C14">
        <w:rPr>
          <w:bCs/>
          <w:rtl/>
        </w:rPr>
        <w:t>2024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وغيره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السياسات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ذات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الأهداف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المماثلة.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وينبغي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للدولة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الطرف،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لدى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بذل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هذه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الجهود،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تأخذ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الاعتبار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أوجه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اللامساواة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تعاني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الشعوب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الأصلية</w:t>
      </w:r>
      <w:r w:rsidR="00786E1D">
        <w:rPr>
          <w:bCs/>
          <w:szCs w:val="20"/>
          <w:rtl/>
        </w:rPr>
        <w:t xml:space="preserve"> </w:t>
      </w:r>
      <w:r w:rsidRPr="006D7C14">
        <w:rPr>
          <w:bCs/>
          <w:rtl/>
        </w:rPr>
        <w:t>واحتياجاتها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الخاصة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بغية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تحقيق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خفض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حقيقي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معدلات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الفقر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وعدم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المساواة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لدى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هذه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الفئة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السكان.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وتوصي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بأن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تكفل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مشاركة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الشعوب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الأصلية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تصميم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وتنفيذ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البرامج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الاجتماعية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الرامية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تحقيق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مصالحها.</w:t>
      </w:r>
      <w:r w:rsidR="00786E1D">
        <w:rPr>
          <w:bCs/>
          <w:rtl/>
        </w:rPr>
        <w:t xml:space="preserve"> </w:t>
      </w:r>
    </w:p>
    <w:p w14:paraId="52C88EC9" w14:textId="77777777" w:rsidR="0071194D" w:rsidRPr="0093181B" w:rsidRDefault="0071194D" w:rsidP="0071194D">
      <w:pPr>
        <w:pStyle w:val="H23GA"/>
        <w:rPr>
          <w:rFonts w:cs="Times New Roman"/>
          <w:szCs w:val="20"/>
          <w:rtl/>
          <w:lang w:val="ar-SA" w:eastAsia="zh-TW"/>
        </w:rPr>
      </w:pPr>
      <w:r>
        <w:tab/>
      </w:r>
      <w:r>
        <w:tab/>
      </w:r>
      <w:r>
        <w:rPr>
          <w:rtl/>
        </w:rPr>
        <w:t>الموافقة</w:t>
      </w:r>
      <w:r w:rsidR="00786E1D">
        <w:rPr>
          <w:rtl/>
        </w:rPr>
        <w:t xml:space="preserve"> </w:t>
      </w:r>
      <w:r>
        <w:rPr>
          <w:rtl/>
        </w:rPr>
        <w:t>الحرة</w:t>
      </w:r>
      <w:r w:rsidR="00786E1D">
        <w:rPr>
          <w:rtl/>
        </w:rPr>
        <w:t xml:space="preserve"> </w:t>
      </w:r>
      <w:r>
        <w:rPr>
          <w:rtl/>
        </w:rPr>
        <w:t>والمسبقة</w:t>
      </w:r>
      <w:r w:rsidR="00786E1D">
        <w:rPr>
          <w:rtl/>
        </w:rPr>
        <w:t xml:space="preserve"> </w:t>
      </w:r>
      <w:r>
        <w:rPr>
          <w:rtl/>
        </w:rPr>
        <w:t>والمستنيرة</w:t>
      </w:r>
      <w:r w:rsidR="00786E1D">
        <w:rPr>
          <w:rtl/>
        </w:rPr>
        <w:t xml:space="preserve"> </w:t>
      </w:r>
    </w:p>
    <w:p w14:paraId="731A86C3" w14:textId="77777777" w:rsidR="0071194D" w:rsidRPr="0060520D" w:rsidRDefault="0071194D" w:rsidP="0071194D">
      <w:pPr>
        <w:pStyle w:val="SingleTxtGA"/>
        <w:rPr>
          <w:rtl/>
        </w:rPr>
      </w:pPr>
      <w:r w:rsidRPr="0060520D">
        <w:rPr>
          <w:rtl/>
        </w:rPr>
        <w:t>20</w:t>
      </w:r>
      <w:r>
        <w:rPr>
          <w:rFonts w:ascii="Traditional Arabic"/>
          <w:szCs w:val="20"/>
          <w:rtl/>
        </w:rPr>
        <w:t>-</w:t>
      </w:r>
      <w:r>
        <w:rPr>
          <w:rFonts w:ascii="Traditional Arabic"/>
          <w:szCs w:val="20"/>
          <w:rtl/>
        </w:rPr>
        <w:tab/>
      </w:r>
      <w:r>
        <w:rPr>
          <w:rtl/>
        </w:rPr>
        <w:t>رغم</w:t>
      </w:r>
      <w:r w:rsidR="00786E1D">
        <w:rPr>
          <w:rtl/>
        </w:rPr>
        <w:t xml:space="preserve"> </w:t>
      </w:r>
      <w:r>
        <w:rPr>
          <w:rtl/>
        </w:rPr>
        <w:t>تنويه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باعتراف</w:t>
      </w:r>
      <w:r w:rsidR="00786E1D">
        <w:rPr>
          <w:rtl/>
        </w:rPr>
        <w:t xml:space="preserve"> </w:t>
      </w:r>
      <w:r>
        <w:rPr>
          <w:rtl/>
        </w:rPr>
        <w:t>الدولة</w:t>
      </w:r>
      <w:r w:rsidR="00786E1D">
        <w:rPr>
          <w:rtl/>
        </w:rPr>
        <w:t xml:space="preserve"> </w:t>
      </w:r>
      <w:r>
        <w:rPr>
          <w:rtl/>
        </w:rPr>
        <w:t>الطرف</w:t>
      </w:r>
      <w:r w:rsidR="00786E1D">
        <w:rPr>
          <w:rtl/>
        </w:rPr>
        <w:t xml:space="preserve"> </w:t>
      </w:r>
      <w:r>
        <w:rPr>
          <w:rtl/>
        </w:rPr>
        <w:t>بحق</w:t>
      </w:r>
      <w:r w:rsidR="00786E1D">
        <w:rPr>
          <w:rtl/>
        </w:rPr>
        <w:t xml:space="preserve"> </w:t>
      </w:r>
      <w:r>
        <w:rPr>
          <w:rtl/>
        </w:rPr>
        <w:t>الشعوب</w:t>
      </w:r>
      <w:r w:rsidR="00786E1D">
        <w:rPr>
          <w:rtl/>
        </w:rPr>
        <w:t xml:space="preserve"> </w:t>
      </w:r>
      <w:r>
        <w:rPr>
          <w:rtl/>
        </w:rPr>
        <w:t>الأصلية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أن</w:t>
      </w:r>
      <w:r w:rsidR="00786E1D">
        <w:rPr>
          <w:rtl/>
        </w:rPr>
        <w:t xml:space="preserve"> </w:t>
      </w:r>
      <w:r>
        <w:rPr>
          <w:rtl/>
        </w:rPr>
        <w:t>تُستشار</w:t>
      </w:r>
      <w:r w:rsidR="00786E1D">
        <w:rPr>
          <w:rtl/>
        </w:rPr>
        <w:t xml:space="preserve"> </w:t>
      </w:r>
      <w:r>
        <w:rPr>
          <w:rtl/>
        </w:rPr>
        <w:t>بطريقة</w:t>
      </w:r>
      <w:r w:rsidR="00786E1D">
        <w:rPr>
          <w:rtl/>
        </w:rPr>
        <w:t xml:space="preserve"> </w:t>
      </w:r>
      <w:r>
        <w:rPr>
          <w:rtl/>
        </w:rPr>
        <w:t>حرة</w:t>
      </w:r>
      <w:r w:rsidR="00786E1D">
        <w:rPr>
          <w:rtl/>
        </w:rPr>
        <w:t xml:space="preserve"> </w:t>
      </w:r>
      <w:r>
        <w:rPr>
          <w:rtl/>
        </w:rPr>
        <w:t>ومسبقة</w:t>
      </w:r>
      <w:r w:rsidR="00786E1D">
        <w:rPr>
          <w:rtl/>
        </w:rPr>
        <w:t xml:space="preserve"> </w:t>
      </w:r>
      <w:r>
        <w:rPr>
          <w:rtl/>
        </w:rPr>
        <w:t>ومستنيرة</w:t>
      </w:r>
      <w:r w:rsidR="00786E1D">
        <w:rPr>
          <w:rtl/>
        </w:rPr>
        <w:t xml:space="preserve"> </w:t>
      </w:r>
      <w:r>
        <w:rPr>
          <w:rtl/>
        </w:rPr>
        <w:t>وملائمة</w:t>
      </w:r>
      <w:r w:rsidR="00786E1D">
        <w:rPr>
          <w:rtl/>
        </w:rPr>
        <w:t xml:space="preserve"> </w:t>
      </w:r>
      <w:r>
        <w:rPr>
          <w:rtl/>
        </w:rPr>
        <w:t>ثقافياً،</w:t>
      </w:r>
      <w:r w:rsidR="00786E1D">
        <w:rPr>
          <w:rtl/>
        </w:rPr>
        <w:t xml:space="preserve"> </w:t>
      </w:r>
      <w:r>
        <w:rPr>
          <w:rtl/>
        </w:rPr>
        <w:t>تلاحظ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بقلق</w:t>
      </w:r>
      <w:r w:rsidR="00786E1D">
        <w:rPr>
          <w:rtl/>
        </w:rPr>
        <w:t xml:space="preserve"> </w:t>
      </w:r>
      <w:r>
        <w:rPr>
          <w:rtl/>
        </w:rPr>
        <w:t>أن</w:t>
      </w:r>
      <w:r w:rsidR="00786E1D">
        <w:rPr>
          <w:rtl/>
        </w:rPr>
        <w:t xml:space="preserve"> </w:t>
      </w:r>
      <w:r w:rsidRPr="0060520D">
        <w:rPr>
          <w:rtl/>
        </w:rPr>
        <w:t>عمليات</w:t>
      </w:r>
      <w:r w:rsidR="00786E1D">
        <w:rPr>
          <w:rtl/>
        </w:rPr>
        <w:t xml:space="preserve"> </w:t>
      </w:r>
      <w:r w:rsidRPr="0060520D">
        <w:rPr>
          <w:rtl/>
        </w:rPr>
        <w:t>التشاور</w:t>
      </w:r>
      <w:r w:rsidR="00786E1D">
        <w:rPr>
          <w:szCs w:val="20"/>
          <w:rtl/>
        </w:rPr>
        <w:t xml:space="preserve"> </w:t>
      </w:r>
      <w:r>
        <w:rPr>
          <w:rtl/>
        </w:rPr>
        <w:t>لا</w:t>
      </w:r>
      <w:r w:rsidR="00786E1D">
        <w:rPr>
          <w:rtl/>
        </w:rPr>
        <w:t xml:space="preserve"> </w:t>
      </w:r>
      <w:r>
        <w:rPr>
          <w:rtl/>
        </w:rPr>
        <w:t>تزال</w:t>
      </w:r>
      <w:r w:rsidR="00786E1D">
        <w:rPr>
          <w:rtl/>
        </w:rPr>
        <w:t xml:space="preserve"> </w:t>
      </w:r>
      <w:r>
        <w:rPr>
          <w:rtl/>
        </w:rPr>
        <w:t>تعتريها</w:t>
      </w:r>
      <w:r w:rsidR="00786E1D">
        <w:rPr>
          <w:rtl/>
        </w:rPr>
        <w:t xml:space="preserve"> </w:t>
      </w:r>
      <w:r>
        <w:rPr>
          <w:rtl/>
        </w:rPr>
        <w:t>أوجه</w:t>
      </w:r>
      <w:r w:rsidR="00786E1D">
        <w:rPr>
          <w:rtl/>
        </w:rPr>
        <w:t xml:space="preserve"> </w:t>
      </w:r>
      <w:r>
        <w:rPr>
          <w:rtl/>
        </w:rPr>
        <w:t>قصور</w:t>
      </w:r>
      <w:r w:rsidR="00786E1D">
        <w:rPr>
          <w:rtl/>
        </w:rPr>
        <w:t xml:space="preserve"> </w:t>
      </w:r>
      <w:r>
        <w:rPr>
          <w:rtl/>
        </w:rPr>
        <w:t>خطيرة.</w:t>
      </w:r>
      <w:r w:rsidR="00786E1D">
        <w:rPr>
          <w:rtl/>
        </w:rPr>
        <w:t xml:space="preserve"> </w:t>
      </w:r>
      <w:r>
        <w:rPr>
          <w:rtl/>
        </w:rPr>
        <w:t>وتفيد</w:t>
      </w:r>
      <w:r w:rsidR="00786E1D">
        <w:rPr>
          <w:rtl/>
        </w:rPr>
        <w:t xml:space="preserve"> </w:t>
      </w:r>
      <w:r>
        <w:rPr>
          <w:rtl/>
        </w:rPr>
        <w:t>التقارير</w:t>
      </w:r>
      <w:r w:rsidR="00786E1D">
        <w:rPr>
          <w:rtl/>
        </w:rPr>
        <w:t xml:space="preserve"> </w:t>
      </w:r>
      <w:r>
        <w:rPr>
          <w:rtl/>
        </w:rPr>
        <w:t>بأن</w:t>
      </w:r>
      <w:r w:rsidR="00786E1D">
        <w:rPr>
          <w:rtl/>
        </w:rPr>
        <w:t xml:space="preserve"> </w:t>
      </w:r>
      <w:r>
        <w:rPr>
          <w:rtl/>
        </w:rPr>
        <w:t>معظم</w:t>
      </w:r>
      <w:r w:rsidR="00786E1D">
        <w:rPr>
          <w:rtl/>
        </w:rPr>
        <w:t xml:space="preserve"> </w:t>
      </w:r>
      <w:r>
        <w:rPr>
          <w:rtl/>
        </w:rPr>
        <w:t>المشاورات</w:t>
      </w:r>
      <w:r w:rsidR="00786E1D">
        <w:rPr>
          <w:rtl/>
        </w:rPr>
        <w:t xml:space="preserve"> </w:t>
      </w:r>
      <w:r>
        <w:rPr>
          <w:rtl/>
        </w:rPr>
        <w:t>التي</w:t>
      </w:r>
      <w:r w:rsidR="00786E1D">
        <w:rPr>
          <w:rtl/>
        </w:rPr>
        <w:t xml:space="preserve"> </w:t>
      </w:r>
      <w:r>
        <w:rPr>
          <w:rtl/>
        </w:rPr>
        <w:t>تُجرى</w:t>
      </w:r>
      <w:r w:rsidR="00786E1D">
        <w:rPr>
          <w:rtl/>
        </w:rPr>
        <w:t xml:space="preserve"> </w:t>
      </w:r>
      <w:r>
        <w:rPr>
          <w:rtl/>
        </w:rPr>
        <w:t>بهدف</w:t>
      </w:r>
      <w:r w:rsidR="00786E1D">
        <w:rPr>
          <w:rtl/>
        </w:rPr>
        <w:t xml:space="preserve"> </w:t>
      </w:r>
      <w:r>
        <w:rPr>
          <w:rtl/>
        </w:rPr>
        <w:t>الحصول</w:t>
      </w:r>
      <w:r w:rsidR="00786E1D">
        <w:rPr>
          <w:rtl/>
        </w:rPr>
        <w:t xml:space="preserve"> </w:t>
      </w:r>
      <w:r>
        <w:rPr>
          <w:rtl/>
        </w:rPr>
        <w:t>على</w:t>
      </w:r>
      <w:r w:rsidR="00786E1D">
        <w:rPr>
          <w:rtl/>
        </w:rPr>
        <w:t xml:space="preserve"> </w:t>
      </w:r>
      <w:r>
        <w:rPr>
          <w:rtl/>
        </w:rPr>
        <w:t>الموافقة</w:t>
      </w:r>
      <w:r w:rsidR="00786E1D">
        <w:rPr>
          <w:rtl/>
        </w:rPr>
        <w:t xml:space="preserve"> </w:t>
      </w:r>
      <w:r>
        <w:rPr>
          <w:rtl/>
        </w:rPr>
        <w:t>الحرة</w:t>
      </w:r>
      <w:r w:rsidR="00786E1D">
        <w:rPr>
          <w:rtl/>
        </w:rPr>
        <w:t xml:space="preserve"> </w:t>
      </w:r>
      <w:r>
        <w:rPr>
          <w:rtl/>
        </w:rPr>
        <w:t>والمسبقة</w:t>
      </w:r>
      <w:r w:rsidR="00786E1D">
        <w:rPr>
          <w:rtl/>
        </w:rPr>
        <w:t xml:space="preserve"> </w:t>
      </w:r>
      <w:r>
        <w:rPr>
          <w:rtl/>
        </w:rPr>
        <w:t>والمستنيرة</w:t>
      </w:r>
      <w:r w:rsidR="00786E1D">
        <w:rPr>
          <w:rtl/>
        </w:rPr>
        <w:t xml:space="preserve"> </w:t>
      </w:r>
      <w:r>
        <w:rPr>
          <w:rtl/>
        </w:rPr>
        <w:t>لا</w:t>
      </w:r>
      <w:r w:rsidR="00786E1D">
        <w:rPr>
          <w:rtl/>
        </w:rPr>
        <w:t xml:space="preserve"> </w:t>
      </w:r>
      <w:r>
        <w:rPr>
          <w:rtl/>
        </w:rPr>
        <w:t>تُجرى</w:t>
      </w:r>
      <w:r w:rsidR="00786E1D">
        <w:rPr>
          <w:rtl/>
        </w:rPr>
        <w:t xml:space="preserve"> </w:t>
      </w:r>
      <w:r>
        <w:rPr>
          <w:rtl/>
        </w:rPr>
        <w:t>قبل</w:t>
      </w:r>
      <w:r w:rsidR="00786E1D">
        <w:rPr>
          <w:rtl/>
        </w:rPr>
        <w:t xml:space="preserve"> </w:t>
      </w:r>
      <w:r>
        <w:rPr>
          <w:rtl/>
        </w:rPr>
        <w:t>تنفيذ</w:t>
      </w:r>
      <w:r w:rsidR="00786E1D">
        <w:rPr>
          <w:rtl/>
        </w:rPr>
        <w:t xml:space="preserve"> </w:t>
      </w:r>
      <w:r>
        <w:rPr>
          <w:rtl/>
        </w:rPr>
        <w:t>النشاط</w:t>
      </w:r>
      <w:r w:rsidR="00786E1D">
        <w:rPr>
          <w:rtl/>
        </w:rPr>
        <w:t xml:space="preserve"> </w:t>
      </w:r>
      <w:r>
        <w:rPr>
          <w:rtl/>
        </w:rPr>
        <w:t>المعني،</w:t>
      </w:r>
      <w:r w:rsidR="00786E1D">
        <w:rPr>
          <w:rtl/>
        </w:rPr>
        <w:t xml:space="preserve"> </w:t>
      </w:r>
      <w:r>
        <w:rPr>
          <w:rtl/>
        </w:rPr>
        <w:t>ولا</w:t>
      </w:r>
      <w:r w:rsidR="00786E1D">
        <w:rPr>
          <w:rtl/>
        </w:rPr>
        <w:t xml:space="preserve"> </w:t>
      </w:r>
      <w:r>
        <w:rPr>
          <w:rtl/>
        </w:rPr>
        <w:t>تراعي</w:t>
      </w:r>
      <w:r w:rsidR="00786E1D">
        <w:rPr>
          <w:rtl/>
        </w:rPr>
        <w:t xml:space="preserve"> </w:t>
      </w:r>
      <w:r>
        <w:rPr>
          <w:rtl/>
        </w:rPr>
        <w:t>تقاليد</w:t>
      </w:r>
      <w:r w:rsidR="00786E1D">
        <w:rPr>
          <w:rtl/>
        </w:rPr>
        <w:t xml:space="preserve"> </w:t>
      </w:r>
      <w:r>
        <w:rPr>
          <w:rtl/>
        </w:rPr>
        <w:t>الشعوب</w:t>
      </w:r>
      <w:r w:rsidR="00786E1D">
        <w:rPr>
          <w:rtl/>
        </w:rPr>
        <w:t xml:space="preserve"> </w:t>
      </w:r>
      <w:r>
        <w:rPr>
          <w:rtl/>
        </w:rPr>
        <w:t>المعنية</w:t>
      </w:r>
      <w:r w:rsidR="00786E1D">
        <w:rPr>
          <w:rtl/>
        </w:rPr>
        <w:t xml:space="preserve"> </w:t>
      </w:r>
      <w:r>
        <w:rPr>
          <w:rtl/>
        </w:rPr>
        <w:t>وعاداتها</w:t>
      </w:r>
      <w:r w:rsidR="00786E1D">
        <w:rPr>
          <w:rtl/>
        </w:rPr>
        <w:t xml:space="preserve"> </w:t>
      </w:r>
      <w:r>
        <w:rPr>
          <w:rtl/>
        </w:rPr>
        <w:t>وثقافتها</w:t>
      </w:r>
      <w:r w:rsidR="00786E1D">
        <w:rPr>
          <w:rtl/>
        </w:rPr>
        <w:t xml:space="preserve"> </w:t>
      </w:r>
      <w:r>
        <w:rPr>
          <w:rtl/>
        </w:rPr>
        <w:t>ولا</w:t>
      </w:r>
      <w:r w:rsidR="00786E1D">
        <w:rPr>
          <w:rtl/>
        </w:rPr>
        <w:t xml:space="preserve"> </w:t>
      </w:r>
      <w:r>
        <w:rPr>
          <w:rtl/>
        </w:rPr>
        <w:t>تمثيلها</w:t>
      </w:r>
      <w:r w:rsidR="00786E1D">
        <w:rPr>
          <w:rtl/>
        </w:rPr>
        <w:t xml:space="preserve"> </w:t>
      </w:r>
      <w:r>
        <w:rPr>
          <w:rtl/>
        </w:rPr>
        <w:t>الضروري،</w:t>
      </w:r>
      <w:r w:rsidR="00786E1D">
        <w:rPr>
          <w:rtl/>
        </w:rPr>
        <w:t xml:space="preserve"> </w:t>
      </w:r>
      <w:r>
        <w:rPr>
          <w:rtl/>
        </w:rPr>
        <w:t>ولا</w:t>
      </w:r>
      <w:r w:rsidR="00786E1D">
        <w:rPr>
          <w:rtl/>
        </w:rPr>
        <w:t xml:space="preserve"> </w:t>
      </w:r>
      <w:r>
        <w:rPr>
          <w:rtl/>
        </w:rPr>
        <w:t>تتيح</w:t>
      </w:r>
      <w:r w:rsidR="00786E1D">
        <w:rPr>
          <w:rtl/>
        </w:rPr>
        <w:t xml:space="preserve"> </w:t>
      </w:r>
      <w:r>
        <w:rPr>
          <w:rtl/>
        </w:rPr>
        <w:t>معلومات</w:t>
      </w:r>
      <w:r w:rsidR="00786E1D">
        <w:rPr>
          <w:rtl/>
        </w:rPr>
        <w:t xml:space="preserve"> </w:t>
      </w:r>
      <w:r>
        <w:rPr>
          <w:rtl/>
        </w:rPr>
        <w:t>واضحة</w:t>
      </w:r>
      <w:r w:rsidR="00786E1D">
        <w:rPr>
          <w:rtl/>
        </w:rPr>
        <w:t xml:space="preserve"> </w:t>
      </w:r>
      <w:r>
        <w:rPr>
          <w:rtl/>
        </w:rPr>
        <w:t>ودقيقة</w:t>
      </w:r>
      <w:r w:rsidR="00786E1D">
        <w:rPr>
          <w:rtl/>
        </w:rPr>
        <w:t xml:space="preserve"> </w:t>
      </w:r>
      <w:r>
        <w:rPr>
          <w:rtl/>
        </w:rPr>
        <w:t>وملائمة</w:t>
      </w:r>
      <w:r w:rsidR="00786E1D">
        <w:rPr>
          <w:rtl/>
        </w:rPr>
        <w:t xml:space="preserve"> </w:t>
      </w:r>
      <w:r>
        <w:rPr>
          <w:rtl/>
        </w:rPr>
        <w:t>ثقافي</w:t>
      </w:r>
      <w:r w:rsidR="00EC6A2D">
        <w:rPr>
          <w:rtl/>
        </w:rPr>
        <w:t>اً،</w:t>
      </w:r>
      <w:r w:rsidR="00786E1D">
        <w:rPr>
          <w:rtl/>
        </w:rPr>
        <w:t xml:space="preserve"> </w:t>
      </w:r>
      <w:r>
        <w:rPr>
          <w:rtl/>
        </w:rPr>
        <w:t>بل</w:t>
      </w:r>
      <w:r w:rsidR="00786E1D">
        <w:rPr>
          <w:rtl/>
        </w:rPr>
        <w:t xml:space="preserve"> </w:t>
      </w:r>
      <w:r>
        <w:rPr>
          <w:rtl/>
        </w:rPr>
        <w:t>إن</w:t>
      </w:r>
      <w:r w:rsidR="00786E1D">
        <w:rPr>
          <w:rtl/>
        </w:rPr>
        <w:t xml:space="preserve"> </w:t>
      </w:r>
      <w:r>
        <w:rPr>
          <w:rtl/>
        </w:rPr>
        <w:t>هذه</w:t>
      </w:r>
      <w:r w:rsidR="00786E1D">
        <w:rPr>
          <w:rtl/>
        </w:rPr>
        <w:t xml:space="preserve"> </w:t>
      </w:r>
      <w:r>
        <w:rPr>
          <w:rtl/>
        </w:rPr>
        <w:t>المشاورات</w:t>
      </w:r>
      <w:r w:rsidR="00786E1D">
        <w:rPr>
          <w:rtl/>
        </w:rPr>
        <w:t xml:space="preserve"> </w:t>
      </w:r>
      <w:r>
        <w:rPr>
          <w:rtl/>
        </w:rPr>
        <w:t>تُجرى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أحيان</w:t>
      </w:r>
      <w:r w:rsidR="00786E1D">
        <w:rPr>
          <w:rtl/>
        </w:rPr>
        <w:t xml:space="preserve"> </w:t>
      </w:r>
      <w:r>
        <w:rPr>
          <w:rtl/>
        </w:rPr>
        <w:t>كثيرة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ظل</w:t>
      </w:r>
      <w:r w:rsidR="00786E1D">
        <w:rPr>
          <w:rtl/>
        </w:rPr>
        <w:t xml:space="preserve"> </w:t>
      </w:r>
      <w:r>
        <w:rPr>
          <w:rtl/>
        </w:rPr>
        <w:t>تهديدات</w:t>
      </w:r>
      <w:r w:rsidR="00786E1D">
        <w:rPr>
          <w:rtl/>
        </w:rPr>
        <w:t xml:space="preserve"> </w:t>
      </w:r>
      <w:r>
        <w:rPr>
          <w:rtl/>
        </w:rPr>
        <w:t>وتجريم</w:t>
      </w:r>
      <w:r w:rsidR="00786E1D">
        <w:rPr>
          <w:rtl/>
        </w:rPr>
        <w:t xml:space="preserve"> </w:t>
      </w:r>
      <w:r>
        <w:rPr>
          <w:rtl/>
        </w:rPr>
        <w:t>ومضايقة،</w:t>
      </w:r>
      <w:r w:rsidR="00786E1D">
        <w:rPr>
          <w:rtl/>
        </w:rPr>
        <w:t xml:space="preserve"> </w:t>
      </w:r>
      <w:r>
        <w:rPr>
          <w:rtl/>
        </w:rPr>
        <w:t>مما</w:t>
      </w:r>
      <w:r w:rsidR="00786E1D">
        <w:rPr>
          <w:rtl/>
        </w:rPr>
        <w:t xml:space="preserve"> </w:t>
      </w:r>
      <w:r>
        <w:rPr>
          <w:rtl/>
        </w:rPr>
        <w:t>يعني</w:t>
      </w:r>
      <w:r w:rsidR="00786E1D">
        <w:rPr>
          <w:rtl/>
        </w:rPr>
        <w:t xml:space="preserve"> </w:t>
      </w:r>
      <w:r>
        <w:rPr>
          <w:rtl/>
        </w:rPr>
        <w:t>أن</w:t>
      </w:r>
      <w:r w:rsidR="00786E1D">
        <w:rPr>
          <w:rtl/>
        </w:rPr>
        <w:t xml:space="preserve"> </w:t>
      </w:r>
      <w:r>
        <w:rPr>
          <w:rtl/>
        </w:rPr>
        <w:t>أي</w:t>
      </w:r>
      <w:r w:rsidR="00786E1D">
        <w:rPr>
          <w:rtl/>
        </w:rPr>
        <w:t xml:space="preserve"> </w:t>
      </w:r>
      <w:r>
        <w:rPr>
          <w:rtl/>
        </w:rPr>
        <w:t>موافقة</w:t>
      </w:r>
      <w:r w:rsidR="00786E1D">
        <w:rPr>
          <w:rtl/>
        </w:rPr>
        <w:t xml:space="preserve"> </w:t>
      </w:r>
      <w:r>
        <w:rPr>
          <w:rtl/>
        </w:rPr>
        <w:t>أُعطيت</w:t>
      </w:r>
      <w:r w:rsidR="00786E1D">
        <w:rPr>
          <w:rtl/>
        </w:rPr>
        <w:t xml:space="preserve"> </w:t>
      </w:r>
      <w:r>
        <w:rPr>
          <w:rtl/>
        </w:rPr>
        <w:t>لا</w:t>
      </w:r>
      <w:r w:rsidR="00786E1D">
        <w:rPr>
          <w:rtl/>
        </w:rPr>
        <w:t xml:space="preserve"> </w:t>
      </w:r>
      <w:r>
        <w:rPr>
          <w:rtl/>
        </w:rPr>
        <w:t>تعتبر</w:t>
      </w:r>
      <w:r w:rsidR="00786E1D">
        <w:rPr>
          <w:rtl/>
        </w:rPr>
        <w:t xml:space="preserve"> </w:t>
      </w:r>
      <w:r>
        <w:rPr>
          <w:rtl/>
        </w:rPr>
        <w:t>أنها</w:t>
      </w:r>
      <w:r w:rsidR="00786E1D">
        <w:rPr>
          <w:rtl/>
        </w:rPr>
        <w:t xml:space="preserve"> </w:t>
      </w:r>
      <w:r>
        <w:rPr>
          <w:rtl/>
        </w:rPr>
        <w:t>أُعطيت</w:t>
      </w:r>
      <w:r w:rsidR="00786E1D">
        <w:rPr>
          <w:rtl/>
        </w:rPr>
        <w:t xml:space="preserve"> </w:t>
      </w:r>
      <w:r>
        <w:rPr>
          <w:rtl/>
        </w:rPr>
        <w:t>بحرية.</w:t>
      </w:r>
      <w:r w:rsidR="00786E1D">
        <w:rPr>
          <w:rtl/>
        </w:rPr>
        <w:t xml:space="preserve"> </w:t>
      </w:r>
      <w:r>
        <w:rPr>
          <w:rtl/>
        </w:rPr>
        <w:t>وفي</w:t>
      </w:r>
      <w:r w:rsidR="00786E1D">
        <w:rPr>
          <w:rtl/>
        </w:rPr>
        <w:t xml:space="preserve"> </w:t>
      </w:r>
      <w:r>
        <w:rPr>
          <w:rtl/>
        </w:rPr>
        <w:t>هذا</w:t>
      </w:r>
      <w:r w:rsidR="00786E1D">
        <w:rPr>
          <w:rtl/>
        </w:rPr>
        <w:t xml:space="preserve"> </w:t>
      </w:r>
      <w:r>
        <w:rPr>
          <w:rtl/>
        </w:rPr>
        <w:t>الصدد،</w:t>
      </w:r>
      <w:r w:rsidR="00786E1D">
        <w:rPr>
          <w:rtl/>
        </w:rPr>
        <w:t xml:space="preserve"> </w:t>
      </w:r>
      <w:r>
        <w:rPr>
          <w:rtl/>
        </w:rPr>
        <w:t>تلاحظ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بقلق</w:t>
      </w:r>
      <w:r w:rsidR="00786E1D">
        <w:rPr>
          <w:rtl/>
        </w:rPr>
        <w:t xml:space="preserve"> </w:t>
      </w:r>
      <w:r>
        <w:rPr>
          <w:rtl/>
        </w:rPr>
        <w:t>التقارير</w:t>
      </w:r>
      <w:r w:rsidR="00786E1D">
        <w:rPr>
          <w:rtl/>
        </w:rPr>
        <w:t xml:space="preserve"> </w:t>
      </w:r>
      <w:r>
        <w:rPr>
          <w:rtl/>
        </w:rPr>
        <w:t>التي</w:t>
      </w:r>
      <w:r w:rsidR="00786E1D">
        <w:rPr>
          <w:rtl/>
        </w:rPr>
        <w:t xml:space="preserve"> </w:t>
      </w:r>
      <w:r>
        <w:rPr>
          <w:rtl/>
        </w:rPr>
        <w:t>تلقتها</w:t>
      </w:r>
      <w:r w:rsidR="00786E1D">
        <w:rPr>
          <w:rtl/>
        </w:rPr>
        <w:t xml:space="preserve"> </w:t>
      </w:r>
      <w:r>
        <w:rPr>
          <w:rtl/>
        </w:rPr>
        <w:t>بشأن</w:t>
      </w:r>
      <w:r w:rsidR="00786E1D">
        <w:rPr>
          <w:rtl/>
        </w:rPr>
        <w:t xml:space="preserve"> </w:t>
      </w:r>
      <w:r>
        <w:rPr>
          <w:rtl/>
        </w:rPr>
        <w:t>المشاورات</w:t>
      </w:r>
      <w:r w:rsidR="00786E1D">
        <w:rPr>
          <w:rtl/>
        </w:rPr>
        <w:t xml:space="preserve"> </w:t>
      </w:r>
      <w:r>
        <w:rPr>
          <w:rtl/>
        </w:rPr>
        <w:t>مع</w:t>
      </w:r>
      <w:r w:rsidR="00786E1D">
        <w:rPr>
          <w:rtl/>
        </w:rPr>
        <w:t xml:space="preserve"> </w:t>
      </w:r>
      <w:r>
        <w:rPr>
          <w:rtl/>
        </w:rPr>
        <w:t>المواطنين</w:t>
      </w:r>
      <w:r w:rsidR="00786E1D">
        <w:rPr>
          <w:rtl/>
        </w:rPr>
        <w:t xml:space="preserve"> </w:t>
      </w:r>
      <w:r>
        <w:rPr>
          <w:rtl/>
        </w:rPr>
        <w:t>بشأن</w:t>
      </w:r>
      <w:r w:rsidR="00786E1D">
        <w:rPr>
          <w:rtl/>
        </w:rPr>
        <w:t xml:space="preserve"> </w:t>
      </w:r>
      <w:r>
        <w:rPr>
          <w:rtl/>
        </w:rPr>
        <w:t>المشاريع</w:t>
      </w:r>
      <w:r w:rsidR="00786E1D">
        <w:rPr>
          <w:rtl/>
        </w:rPr>
        <w:t xml:space="preserve"> </w:t>
      </w:r>
      <w:r>
        <w:rPr>
          <w:rtl/>
        </w:rPr>
        <w:t>الاستثمارية</w:t>
      </w:r>
      <w:r w:rsidR="00786E1D">
        <w:rPr>
          <w:rtl/>
        </w:rPr>
        <w:t xml:space="preserve"> </w:t>
      </w:r>
      <w:r>
        <w:rPr>
          <w:rtl/>
        </w:rPr>
        <w:t>الكبيرة،</w:t>
      </w:r>
      <w:r w:rsidR="00786E1D">
        <w:rPr>
          <w:rtl/>
        </w:rPr>
        <w:t xml:space="preserve"> </w:t>
      </w:r>
      <w:r>
        <w:rPr>
          <w:rtl/>
        </w:rPr>
        <w:t>مثل</w:t>
      </w:r>
      <w:r w:rsidR="00786E1D">
        <w:rPr>
          <w:rtl/>
        </w:rPr>
        <w:t xml:space="preserve"> </w:t>
      </w:r>
      <w:r>
        <w:rPr>
          <w:rtl/>
        </w:rPr>
        <w:t>شبكة</w:t>
      </w:r>
      <w:r w:rsidR="00786E1D">
        <w:rPr>
          <w:rtl/>
        </w:rPr>
        <w:t xml:space="preserve"> </w:t>
      </w:r>
      <w:r>
        <w:rPr>
          <w:rtl/>
        </w:rPr>
        <w:t>قطارات</w:t>
      </w:r>
      <w:r w:rsidR="00786E1D">
        <w:rPr>
          <w:rtl/>
        </w:rPr>
        <w:t xml:space="preserve"> </w:t>
      </w:r>
      <w:r>
        <w:rPr>
          <w:rtl/>
        </w:rPr>
        <w:t>مايا</w:t>
      </w:r>
      <w:r w:rsidR="00786E1D">
        <w:rPr>
          <w:rtl/>
        </w:rPr>
        <w:t xml:space="preserve"> </w:t>
      </w:r>
      <w:r>
        <w:rPr>
          <w:rtl/>
        </w:rPr>
        <w:t>وممر</w:t>
      </w:r>
      <w:r w:rsidR="00786E1D">
        <w:rPr>
          <w:rtl/>
        </w:rPr>
        <w:t xml:space="preserve"> </w:t>
      </w:r>
      <w:r>
        <w:t>trans-isthmus</w:t>
      </w:r>
      <w:r>
        <w:rPr>
          <w:rtl/>
        </w:rPr>
        <w:t>،</w:t>
      </w:r>
      <w:r w:rsidR="00786E1D">
        <w:rPr>
          <w:rtl/>
          <w:lang w:bidi="ar-DZ"/>
        </w:rPr>
        <w:t xml:space="preserve"> </w:t>
      </w:r>
      <w:r>
        <w:rPr>
          <w:rtl/>
          <w:lang w:bidi="ar-DZ"/>
        </w:rPr>
        <w:t>اللذين</w:t>
      </w:r>
      <w:r w:rsidR="00786E1D">
        <w:rPr>
          <w:rtl/>
          <w:lang w:bidi="ar-DZ"/>
        </w:rPr>
        <w:t xml:space="preserve"> </w:t>
      </w:r>
      <w:r>
        <w:rPr>
          <w:rtl/>
          <w:lang w:bidi="ar-DZ"/>
        </w:rPr>
        <w:t>قد</w:t>
      </w:r>
      <w:r w:rsidR="00786E1D">
        <w:rPr>
          <w:rtl/>
        </w:rPr>
        <w:t xml:space="preserve"> </w:t>
      </w:r>
      <w:r>
        <w:rPr>
          <w:rtl/>
        </w:rPr>
        <w:t>يؤثران</w:t>
      </w:r>
      <w:r w:rsidR="00786E1D">
        <w:rPr>
          <w:rtl/>
        </w:rPr>
        <w:t xml:space="preserve"> </w:t>
      </w:r>
      <w:r>
        <w:rPr>
          <w:rtl/>
        </w:rPr>
        <w:t>على</w:t>
      </w:r>
      <w:r w:rsidR="00786E1D">
        <w:rPr>
          <w:rtl/>
        </w:rPr>
        <w:t xml:space="preserve"> </w:t>
      </w:r>
      <w:r>
        <w:rPr>
          <w:rtl/>
        </w:rPr>
        <w:t>أراضي</w:t>
      </w:r>
      <w:r w:rsidR="00786E1D">
        <w:rPr>
          <w:rtl/>
        </w:rPr>
        <w:t xml:space="preserve"> </w:t>
      </w:r>
      <w:r>
        <w:rPr>
          <w:rtl/>
        </w:rPr>
        <w:t>الشعوب</w:t>
      </w:r>
      <w:r w:rsidR="00786E1D">
        <w:rPr>
          <w:rtl/>
        </w:rPr>
        <w:t xml:space="preserve"> </w:t>
      </w:r>
      <w:r>
        <w:rPr>
          <w:rtl/>
        </w:rPr>
        <w:t>الأصلية.</w:t>
      </w:r>
      <w:r w:rsidR="00786E1D">
        <w:rPr>
          <w:rtl/>
        </w:rPr>
        <w:t xml:space="preserve"> </w:t>
      </w:r>
      <w:r>
        <w:rPr>
          <w:rtl/>
        </w:rPr>
        <w:t>ولم</w:t>
      </w:r>
      <w:r w:rsidR="00786E1D">
        <w:rPr>
          <w:rtl/>
        </w:rPr>
        <w:t xml:space="preserve"> </w:t>
      </w:r>
      <w:r>
        <w:rPr>
          <w:rtl/>
        </w:rPr>
        <w:t>تأخذ</w:t>
      </w:r>
      <w:r w:rsidR="00786E1D">
        <w:rPr>
          <w:rtl/>
        </w:rPr>
        <w:t xml:space="preserve"> </w:t>
      </w:r>
      <w:r>
        <w:rPr>
          <w:rtl/>
        </w:rPr>
        <w:t>المشاورات</w:t>
      </w:r>
      <w:r w:rsidR="00786E1D">
        <w:rPr>
          <w:rtl/>
        </w:rPr>
        <w:t xml:space="preserve"> </w:t>
      </w:r>
      <w:r>
        <w:rPr>
          <w:rtl/>
        </w:rPr>
        <w:t>المعنية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الاعتبار</w:t>
      </w:r>
      <w:r w:rsidR="00786E1D">
        <w:rPr>
          <w:rtl/>
        </w:rPr>
        <w:t xml:space="preserve"> </w:t>
      </w:r>
      <w:r>
        <w:rPr>
          <w:rtl/>
        </w:rPr>
        <w:t>آراء</w:t>
      </w:r>
      <w:r w:rsidR="00786E1D">
        <w:rPr>
          <w:rtl/>
        </w:rPr>
        <w:t xml:space="preserve"> </w:t>
      </w:r>
      <w:r>
        <w:rPr>
          <w:rtl/>
        </w:rPr>
        <w:t>المجتمعات</w:t>
      </w:r>
      <w:r w:rsidR="00786E1D">
        <w:rPr>
          <w:rtl/>
        </w:rPr>
        <w:t xml:space="preserve"> </w:t>
      </w:r>
      <w:r>
        <w:rPr>
          <w:rtl/>
        </w:rPr>
        <w:t>الأصلية</w:t>
      </w:r>
      <w:r w:rsidR="00786E1D">
        <w:rPr>
          <w:rtl/>
        </w:rPr>
        <w:t xml:space="preserve"> </w:t>
      </w:r>
      <w:r>
        <w:rPr>
          <w:rtl/>
        </w:rPr>
        <w:t>ولم</w:t>
      </w:r>
      <w:r w:rsidR="00786E1D">
        <w:rPr>
          <w:rtl/>
        </w:rPr>
        <w:t xml:space="preserve"> </w:t>
      </w:r>
      <w:r>
        <w:rPr>
          <w:rtl/>
        </w:rPr>
        <w:t>تحترم</w:t>
      </w:r>
      <w:r w:rsidR="00786E1D">
        <w:rPr>
          <w:rtl/>
        </w:rPr>
        <w:t xml:space="preserve"> </w:t>
      </w:r>
      <w:r>
        <w:rPr>
          <w:rtl/>
        </w:rPr>
        <w:t>شروط</w:t>
      </w:r>
      <w:r w:rsidR="00786E1D">
        <w:rPr>
          <w:rtl/>
        </w:rPr>
        <w:t xml:space="preserve"> </w:t>
      </w:r>
      <w:r>
        <w:rPr>
          <w:rtl/>
        </w:rPr>
        <w:t>ا</w:t>
      </w:r>
      <w:r w:rsidRPr="00D23CF4">
        <w:rPr>
          <w:rtl/>
        </w:rPr>
        <w:t>تفاقية</w:t>
      </w:r>
      <w:r w:rsidR="00786E1D">
        <w:rPr>
          <w:rtl/>
        </w:rPr>
        <w:t xml:space="preserve"> </w:t>
      </w:r>
      <w:r w:rsidRPr="00D23CF4">
        <w:rPr>
          <w:rtl/>
        </w:rPr>
        <w:t>منظمة</w:t>
      </w:r>
      <w:r w:rsidR="00786E1D">
        <w:rPr>
          <w:rtl/>
        </w:rPr>
        <w:t xml:space="preserve"> </w:t>
      </w:r>
      <w:r w:rsidRPr="00D23CF4">
        <w:rPr>
          <w:rtl/>
        </w:rPr>
        <w:t>العمل</w:t>
      </w:r>
      <w:r w:rsidR="00786E1D">
        <w:rPr>
          <w:rtl/>
        </w:rPr>
        <w:t xml:space="preserve"> </w:t>
      </w:r>
      <w:r w:rsidRPr="00D23CF4">
        <w:rPr>
          <w:rtl/>
        </w:rPr>
        <w:t>الدولية</w:t>
      </w:r>
      <w:r w:rsidR="00786E1D">
        <w:rPr>
          <w:rtl/>
        </w:rPr>
        <w:t xml:space="preserve"> </w:t>
      </w:r>
      <w:r w:rsidRPr="00D23CF4">
        <w:rPr>
          <w:rtl/>
        </w:rPr>
        <w:t>بشأن</w:t>
      </w:r>
      <w:r w:rsidR="00786E1D">
        <w:rPr>
          <w:rtl/>
        </w:rPr>
        <w:t xml:space="preserve"> </w:t>
      </w:r>
      <w:r w:rsidRPr="00D23CF4">
        <w:rPr>
          <w:rtl/>
        </w:rPr>
        <w:t>الشعوب</w:t>
      </w:r>
      <w:r w:rsidR="00786E1D">
        <w:rPr>
          <w:rtl/>
        </w:rPr>
        <w:t xml:space="preserve"> </w:t>
      </w:r>
      <w:r w:rsidRPr="00D23CF4">
        <w:rPr>
          <w:rtl/>
        </w:rPr>
        <w:t>الأصلية</w:t>
      </w:r>
      <w:r w:rsidR="00786E1D">
        <w:rPr>
          <w:rtl/>
        </w:rPr>
        <w:t xml:space="preserve"> </w:t>
      </w:r>
      <w:r w:rsidRPr="00D23CF4">
        <w:rPr>
          <w:rtl/>
        </w:rPr>
        <w:t>والقبلية</w:t>
      </w:r>
      <w:r w:rsidR="00786E1D">
        <w:rPr>
          <w:rtl/>
        </w:rPr>
        <w:t xml:space="preserve"> </w:t>
      </w:r>
      <w:r w:rsidRPr="00D23CF4">
        <w:rPr>
          <w:rtl/>
        </w:rPr>
        <w:t>في</w:t>
      </w:r>
      <w:r w:rsidR="00786E1D">
        <w:rPr>
          <w:rtl/>
        </w:rPr>
        <w:t xml:space="preserve"> </w:t>
      </w:r>
      <w:r w:rsidRPr="00D23CF4">
        <w:rPr>
          <w:rtl/>
        </w:rPr>
        <w:t>البلدان</w:t>
      </w:r>
      <w:r w:rsidR="00786E1D">
        <w:rPr>
          <w:rtl/>
        </w:rPr>
        <w:t xml:space="preserve"> </w:t>
      </w:r>
      <w:r w:rsidRPr="00D23CF4">
        <w:rPr>
          <w:rtl/>
        </w:rPr>
        <w:t>المستقلة</w:t>
      </w:r>
      <w:r>
        <w:rPr>
          <w:rtl/>
        </w:rPr>
        <w:t>،</w:t>
      </w:r>
      <w:r w:rsidR="00786E1D">
        <w:rPr>
          <w:rtl/>
        </w:rPr>
        <w:t xml:space="preserve"> </w:t>
      </w:r>
      <w:r>
        <w:rPr>
          <w:rtl/>
        </w:rPr>
        <w:t>لسنة</w:t>
      </w:r>
      <w:r w:rsidR="00786E1D">
        <w:rPr>
          <w:rtl/>
        </w:rPr>
        <w:t xml:space="preserve"> </w:t>
      </w:r>
      <w:r>
        <w:rPr>
          <w:rtl/>
        </w:rPr>
        <w:t>1989</w:t>
      </w:r>
      <w:r w:rsidR="00786E1D">
        <w:rPr>
          <w:rtl/>
        </w:rPr>
        <w:t xml:space="preserve"> </w:t>
      </w:r>
      <w:r w:rsidRPr="0060520D">
        <w:rPr>
          <w:rtl/>
        </w:rPr>
        <w:t>(رقم</w:t>
      </w:r>
      <w:r w:rsidR="00786E1D">
        <w:rPr>
          <w:rtl/>
        </w:rPr>
        <w:t xml:space="preserve"> </w:t>
      </w:r>
      <w:r w:rsidRPr="0060520D">
        <w:rPr>
          <w:rtl/>
        </w:rPr>
        <w:t>169)</w:t>
      </w:r>
      <w:r w:rsidR="00786E1D">
        <w:rPr>
          <w:rtl/>
        </w:rPr>
        <w:t xml:space="preserve"> </w:t>
      </w:r>
      <w:r w:rsidRPr="0060520D">
        <w:rPr>
          <w:rtl/>
        </w:rPr>
        <w:t>(المادتان</w:t>
      </w:r>
      <w:r w:rsidR="00786E1D">
        <w:rPr>
          <w:rtl/>
        </w:rPr>
        <w:t xml:space="preserve"> </w:t>
      </w:r>
      <w:r w:rsidRPr="0060520D">
        <w:rPr>
          <w:rtl/>
        </w:rPr>
        <w:t>2</w:t>
      </w:r>
      <w:r w:rsidR="00786E1D">
        <w:rPr>
          <w:rtl/>
        </w:rPr>
        <w:t xml:space="preserve"> </w:t>
      </w:r>
      <w:r w:rsidRPr="0060520D">
        <w:rPr>
          <w:rtl/>
        </w:rPr>
        <w:t>و5).</w:t>
      </w:r>
    </w:p>
    <w:p w14:paraId="5BB0ED8F" w14:textId="77777777" w:rsidR="0071194D" w:rsidRPr="006D7C14" w:rsidRDefault="0071194D" w:rsidP="0071194D">
      <w:pPr>
        <w:pStyle w:val="SingleTxtGA"/>
        <w:rPr>
          <w:bCs/>
          <w:rtl/>
        </w:rPr>
      </w:pPr>
      <w:r w:rsidRPr="00D23CF4">
        <w:rPr>
          <w:b/>
          <w:rtl/>
        </w:rPr>
        <w:t>21</w:t>
      </w:r>
      <w:r>
        <w:rPr>
          <w:b/>
          <w:rtl/>
        </w:rPr>
        <w:t>-</w:t>
      </w:r>
      <w:r>
        <w:rPr>
          <w:b/>
          <w:rtl/>
        </w:rPr>
        <w:tab/>
      </w:r>
      <w:r w:rsidRPr="006D7C14">
        <w:rPr>
          <w:bCs/>
          <w:rtl/>
        </w:rPr>
        <w:t>توصي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بأن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تقوم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بما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يلي:</w:t>
      </w:r>
      <w:r w:rsidR="00786E1D">
        <w:rPr>
          <w:bCs/>
          <w:rtl/>
        </w:rPr>
        <w:t xml:space="preserve"> </w:t>
      </w:r>
    </w:p>
    <w:p w14:paraId="2D967791" w14:textId="77777777" w:rsidR="0071194D" w:rsidRPr="006D7C14" w:rsidRDefault="0071194D" w:rsidP="0071194D">
      <w:pPr>
        <w:pStyle w:val="SingleTxtGA"/>
        <w:rPr>
          <w:bCs/>
          <w:rtl/>
        </w:rPr>
      </w:pPr>
      <w:r>
        <w:rPr>
          <w:b/>
          <w:rtl/>
          <w:lang w:bidi="ar-DZ"/>
        </w:rPr>
        <w:tab/>
      </w:r>
      <w:r w:rsidRPr="00D23CF4">
        <w:rPr>
          <w:b/>
          <w:rtl/>
        </w:rPr>
        <w:t>(أ)</w:t>
      </w:r>
      <w:r w:rsidRPr="00D23CF4">
        <w:rPr>
          <w:b/>
        </w:rPr>
        <w:tab/>
      </w:r>
      <w:r w:rsidRPr="006D7C14">
        <w:rPr>
          <w:bCs/>
          <w:rtl/>
        </w:rPr>
        <w:t>وضع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واعتماد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إجراء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قانوني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للحصول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الموافقة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الحرة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والمسبقة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والمستنيرة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للشعوب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الأصلية،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استناد</w:t>
      </w:r>
      <w:r w:rsidR="00EC6A2D">
        <w:rPr>
          <w:bCs/>
          <w:rtl/>
        </w:rPr>
        <w:t>اً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طريقة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تكفل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حقهم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يُستشاروا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بشأن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تدابير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تشريعية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أو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إدارية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المرجح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أن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تؤثر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حقوقهم،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وذلك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بما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يتماشى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مع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المعايير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الدولية،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وبالتشاور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مع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هذه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الشعوب،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وبمراعاة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تقاليدها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وخصائصها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الثقافية؛</w:t>
      </w:r>
    </w:p>
    <w:p w14:paraId="0075CFBE" w14:textId="77777777" w:rsidR="0071194D" w:rsidRPr="006D7C14" w:rsidRDefault="0071194D" w:rsidP="0071194D">
      <w:pPr>
        <w:pStyle w:val="SingleTxtGA"/>
        <w:rPr>
          <w:bCs/>
          <w:rtl/>
          <w:lang w:bidi="ar-DZ"/>
        </w:rPr>
      </w:pPr>
      <w:r w:rsidRPr="000D39DC">
        <w:rPr>
          <w:b/>
        </w:rPr>
        <w:tab/>
      </w:r>
      <w:r w:rsidRPr="000D39DC">
        <w:rPr>
          <w:b/>
          <w:rtl/>
        </w:rPr>
        <w:t>(ب)</w:t>
      </w:r>
      <w:r w:rsidRPr="000D39DC">
        <w:rPr>
          <w:b/>
        </w:rPr>
        <w:tab/>
      </w:r>
      <w:r w:rsidRPr="006D7C14">
        <w:rPr>
          <w:bCs/>
          <w:rtl/>
        </w:rPr>
        <w:t>التأكد،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قبل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منح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التراخيص،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وبدايةً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تصميم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مشاريع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التنمية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الاقتصادية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والطاقة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والسياحة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والهياكل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الأساسية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ومشاريع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استغلال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الموارد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الطبيعية،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الاحترام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الواجب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لحق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الشعوب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الأصلية،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قد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تتأثر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حقوقها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وأراضيها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وأقاليمها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ومواردها،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التشاور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معها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بغية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الحصول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موافقتها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الحرة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والمسبقة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والمستنيرة؛</w:t>
      </w:r>
      <w:r w:rsidR="00786E1D">
        <w:rPr>
          <w:bCs/>
          <w:rtl/>
        </w:rPr>
        <w:t xml:space="preserve"> </w:t>
      </w:r>
    </w:p>
    <w:p w14:paraId="42AF6C3D" w14:textId="77777777" w:rsidR="0071194D" w:rsidRPr="00C67620" w:rsidRDefault="0071194D" w:rsidP="0071194D">
      <w:pPr>
        <w:pStyle w:val="SingleTxtGA"/>
        <w:rPr>
          <w:bCs/>
          <w:spacing w:val="-2"/>
          <w:rtl/>
        </w:rPr>
      </w:pPr>
      <w:r w:rsidRPr="00C67620">
        <w:rPr>
          <w:b/>
          <w:spacing w:val="-2"/>
        </w:rPr>
        <w:lastRenderedPageBreak/>
        <w:tab/>
      </w:r>
      <w:r w:rsidRPr="00C67620">
        <w:rPr>
          <w:b/>
          <w:spacing w:val="-2"/>
          <w:rtl/>
        </w:rPr>
        <w:t>(ج)</w:t>
      </w:r>
      <w:r w:rsidRPr="00C67620">
        <w:rPr>
          <w:b/>
          <w:spacing w:val="-2"/>
        </w:rPr>
        <w:tab/>
      </w:r>
      <w:r w:rsidRPr="00C67620">
        <w:rPr>
          <w:bCs/>
          <w:spacing w:val="-2"/>
          <w:rtl/>
        </w:rPr>
        <w:t>ضمان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أن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تكون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عمليات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التشاور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منهجية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ومناسبة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من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حيث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التوقيت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وشفافة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وملائمة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ثقافي</w:t>
      </w:r>
      <w:r w:rsidR="00EC6A2D" w:rsidRPr="00C67620">
        <w:rPr>
          <w:bCs/>
          <w:spacing w:val="-2"/>
          <w:rtl/>
        </w:rPr>
        <w:t>اً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وآمنة،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وأن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تُنفذ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بحسن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نية،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وأن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تُمثل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فيها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الشعوب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المعنية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على</w:t>
      </w:r>
      <w:r w:rsidR="00786E1D" w:rsidRPr="00C67620">
        <w:rPr>
          <w:rFonts w:hint="cs"/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النحو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الواجب،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وأن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تُحترم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المعايير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الدولية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المتعلقة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باحترام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حقوق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الشعوب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الأصلية؛</w:t>
      </w:r>
      <w:r w:rsidR="00786E1D" w:rsidRPr="00C67620">
        <w:rPr>
          <w:rFonts w:hint="cs"/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وضمان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إجراء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دراسات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محايدة،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بوصفها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جزء</w:t>
      </w:r>
      <w:r w:rsidR="00EC6A2D" w:rsidRPr="00C67620">
        <w:rPr>
          <w:bCs/>
          <w:spacing w:val="-2"/>
          <w:rtl/>
        </w:rPr>
        <w:t>اً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لا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يتجزأ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من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هذه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العمليات،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تتناول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ما</w:t>
      </w:r>
      <w:r w:rsidR="00786E1D" w:rsidRPr="00C67620">
        <w:rPr>
          <w:rFonts w:hint="cs"/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لمشاريع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التنمية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المنفذة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في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مناطق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الشعوب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الأصلية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من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أثر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محتمل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على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البيئة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وحقوق</w:t>
      </w:r>
      <w:r w:rsidR="00786E1D" w:rsidRPr="00C67620">
        <w:rPr>
          <w:rFonts w:hint="cs"/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الإنسان؛</w:t>
      </w:r>
    </w:p>
    <w:p w14:paraId="5ED82D30" w14:textId="77777777" w:rsidR="0071194D" w:rsidRPr="006D7C14" w:rsidRDefault="0071194D" w:rsidP="0071194D">
      <w:pPr>
        <w:pStyle w:val="SingleTxtGA"/>
        <w:rPr>
          <w:bCs/>
          <w:rtl/>
        </w:rPr>
      </w:pPr>
      <w:r w:rsidRPr="00836CA6">
        <w:rPr>
          <w:b/>
        </w:rPr>
        <w:tab/>
      </w:r>
      <w:r w:rsidRPr="00836CA6">
        <w:rPr>
          <w:b/>
          <w:rtl/>
        </w:rPr>
        <w:t>(د)</w:t>
      </w:r>
      <w:r w:rsidRPr="00836CA6">
        <w:rPr>
          <w:b/>
        </w:rPr>
        <w:tab/>
      </w:r>
      <w:r w:rsidRPr="006D7C14">
        <w:rPr>
          <w:bCs/>
          <w:rtl/>
        </w:rPr>
        <w:t>إيلاء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الاعتبار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الواجب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للتوصيات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المتعلقة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بالتشاور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المسبق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قدمتها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المقررة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الخاصة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المعنية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بحقوق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الشعوب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الأصلية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كل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تقريرها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(</w:t>
      </w:r>
      <w:r w:rsidRPr="006D7C14">
        <w:rPr>
          <w:b/>
          <w:szCs w:val="20"/>
        </w:rPr>
        <w:t>A/HRC/39/17/Add.2</w:t>
      </w:r>
      <w:r w:rsidRPr="006D7C14">
        <w:rPr>
          <w:bCs/>
          <w:rtl/>
        </w:rPr>
        <w:t>)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ومذكرتها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التقنية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المقدمة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شباط/فبراير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2019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بشأن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التشاور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مع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الشعوب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الأصلية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المكسيك</w:t>
      </w:r>
      <w:r w:rsidR="00786E1D">
        <w:rPr>
          <w:bCs/>
          <w:szCs w:val="20"/>
          <w:rtl/>
        </w:rPr>
        <w:t xml:space="preserve"> </w:t>
      </w:r>
      <w:r w:rsidRPr="006D7C14">
        <w:rPr>
          <w:bCs/>
          <w:rtl/>
        </w:rPr>
        <w:t>والحصول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موافقتها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الحرة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والمسبقة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والمستنيرة.</w:t>
      </w:r>
      <w:r w:rsidR="00786E1D">
        <w:rPr>
          <w:bCs/>
          <w:rtl/>
        </w:rPr>
        <w:t xml:space="preserve"> </w:t>
      </w:r>
    </w:p>
    <w:p w14:paraId="264A6541" w14:textId="77777777" w:rsidR="0071194D" w:rsidRPr="0093181B" w:rsidRDefault="0071194D" w:rsidP="0071194D">
      <w:pPr>
        <w:pStyle w:val="H23GA"/>
        <w:rPr>
          <w:rFonts w:cs="Times New Roman"/>
          <w:szCs w:val="20"/>
          <w:rtl/>
          <w:lang w:val="ar-SA" w:eastAsia="zh-TW"/>
        </w:rPr>
      </w:pPr>
      <w:r>
        <w:tab/>
      </w:r>
      <w:r>
        <w:tab/>
      </w:r>
      <w:r>
        <w:rPr>
          <w:rtl/>
        </w:rPr>
        <w:t>أراضي</w:t>
      </w:r>
      <w:r w:rsidR="00786E1D">
        <w:rPr>
          <w:rtl/>
        </w:rPr>
        <w:t xml:space="preserve"> </w:t>
      </w:r>
      <w:r>
        <w:rPr>
          <w:rtl/>
        </w:rPr>
        <w:t>الشعوب</w:t>
      </w:r>
      <w:r w:rsidR="00786E1D">
        <w:rPr>
          <w:rtl/>
        </w:rPr>
        <w:t xml:space="preserve"> </w:t>
      </w:r>
      <w:r>
        <w:rPr>
          <w:rtl/>
        </w:rPr>
        <w:t>الأصلية</w:t>
      </w:r>
      <w:r w:rsidR="00786E1D">
        <w:rPr>
          <w:rtl/>
        </w:rPr>
        <w:t xml:space="preserve"> </w:t>
      </w:r>
      <w:r>
        <w:rPr>
          <w:rtl/>
        </w:rPr>
        <w:t>وأقاليمها</w:t>
      </w:r>
      <w:r w:rsidR="00786E1D">
        <w:rPr>
          <w:rtl/>
        </w:rPr>
        <w:t xml:space="preserve"> </w:t>
      </w:r>
      <w:r>
        <w:rPr>
          <w:rtl/>
        </w:rPr>
        <w:t>ومواردها</w:t>
      </w:r>
    </w:p>
    <w:p w14:paraId="0F1B27C9" w14:textId="77777777" w:rsidR="0071194D" w:rsidRPr="00836CA6" w:rsidRDefault="0071194D" w:rsidP="0071194D">
      <w:pPr>
        <w:pStyle w:val="SingleTxtGA"/>
        <w:rPr>
          <w:rtl/>
        </w:rPr>
      </w:pPr>
      <w:r w:rsidRPr="00836CA6">
        <w:rPr>
          <w:rtl/>
        </w:rPr>
        <w:t>22</w:t>
      </w:r>
      <w:r>
        <w:rPr>
          <w:rtl/>
        </w:rPr>
        <w:t>-</w:t>
      </w:r>
      <w:r>
        <w:rPr>
          <w:rtl/>
        </w:rPr>
        <w:tab/>
        <w:t>تلاحظ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بقلق</w:t>
      </w:r>
      <w:r w:rsidR="00786E1D">
        <w:rPr>
          <w:rtl/>
        </w:rPr>
        <w:t xml:space="preserve"> </w:t>
      </w:r>
      <w:r>
        <w:rPr>
          <w:rtl/>
        </w:rPr>
        <w:t>أن</w:t>
      </w:r>
      <w:r w:rsidR="00786E1D">
        <w:rPr>
          <w:rtl/>
        </w:rPr>
        <w:t xml:space="preserve"> </w:t>
      </w:r>
      <w:r>
        <w:rPr>
          <w:rtl/>
        </w:rPr>
        <w:t>الدولة</w:t>
      </w:r>
      <w:r w:rsidR="00786E1D">
        <w:rPr>
          <w:rtl/>
        </w:rPr>
        <w:t xml:space="preserve"> </w:t>
      </w:r>
      <w:r>
        <w:rPr>
          <w:rtl/>
        </w:rPr>
        <w:t>الطرف</w:t>
      </w:r>
      <w:r w:rsidR="00786E1D">
        <w:rPr>
          <w:rtl/>
        </w:rPr>
        <w:t xml:space="preserve"> </w:t>
      </w:r>
      <w:r>
        <w:rPr>
          <w:rtl/>
        </w:rPr>
        <w:t>ليس</w:t>
      </w:r>
      <w:r w:rsidR="00786E1D">
        <w:rPr>
          <w:rtl/>
        </w:rPr>
        <w:t xml:space="preserve"> </w:t>
      </w:r>
      <w:r>
        <w:rPr>
          <w:rtl/>
        </w:rPr>
        <w:t>لديها</w:t>
      </w:r>
      <w:r w:rsidR="00786E1D">
        <w:rPr>
          <w:rtl/>
        </w:rPr>
        <w:t xml:space="preserve"> </w:t>
      </w:r>
      <w:r>
        <w:rPr>
          <w:rtl/>
        </w:rPr>
        <w:t>آليات</w:t>
      </w:r>
      <w:r w:rsidR="00786E1D">
        <w:rPr>
          <w:rtl/>
        </w:rPr>
        <w:t xml:space="preserve"> </w:t>
      </w:r>
      <w:r>
        <w:rPr>
          <w:rtl/>
        </w:rPr>
        <w:t>مرضية</w:t>
      </w:r>
      <w:r w:rsidR="00786E1D">
        <w:rPr>
          <w:rtl/>
        </w:rPr>
        <w:t xml:space="preserve"> </w:t>
      </w:r>
      <w:r>
        <w:rPr>
          <w:rtl/>
        </w:rPr>
        <w:t>لحماية</w:t>
      </w:r>
      <w:r w:rsidR="00786E1D">
        <w:rPr>
          <w:rtl/>
        </w:rPr>
        <w:t xml:space="preserve"> </w:t>
      </w:r>
      <w:r w:rsidRPr="00CA4F5A">
        <w:rPr>
          <w:rtl/>
        </w:rPr>
        <w:t>الأراضي</w:t>
      </w:r>
      <w:r w:rsidR="00786E1D">
        <w:rPr>
          <w:rtl/>
        </w:rPr>
        <w:t xml:space="preserve"> </w:t>
      </w:r>
      <w:r w:rsidRPr="00CA4F5A">
        <w:rPr>
          <w:rtl/>
        </w:rPr>
        <w:t>والأقاليم</w:t>
      </w:r>
      <w:r w:rsidR="00786E1D">
        <w:rPr>
          <w:rtl/>
        </w:rPr>
        <w:t xml:space="preserve"> </w:t>
      </w:r>
      <w:r w:rsidRPr="00CA4F5A">
        <w:rPr>
          <w:rtl/>
        </w:rPr>
        <w:t>والموارد</w:t>
      </w:r>
      <w:r w:rsidR="00786E1D">
        <w:rPr>
          <w:rtl/>
        </w:rPr>
        <w:t xml:space="preserve"> </w:t>
      </w:r>
      <w:r w:rsidRPr="00CA4F5A">
        <w:rPr>
          <w:rtl/>
        </w:rPr>
        <w:t>التي</w:t>
      </w:r>
      <w:r w:rsidR="00786E1D">
        <w:rPr>
          <w:rtl/>
        </w:rPr>
        <w:t xml:space="preserve"> </w:t>
      </w:r>
      <w:r w:rsidRPr="00CA4F5A">
        <w:rPr>
          <w:rtl/>
        </w:rPr>
        <w:t>تشغلها</w:t>
      </w:r>
      <w:r w:rsidR="00786E1D">
        <w:rPr>
          <w:rtl/>
        </w:rPr>
        <w:t xml:space="preserve"> </w:t>
      </w:r>
      <w:r w:rsidRPr="00CA4F5A">
        <w:rPr>
          <w:rtl/>
        </w:rPr>
        <w:t>أو</w:t>
      </w:r>
      <w:r w:rsidR="00786E1D">
        <w:rPr>
          <w:rtl/>
        </w:rPr>
        <w:t xml:space="preserve"> </w:t>
      </w:r>
      <w:r w:rsidRPr="00CA4F5A">
        <w:rPr>
          <w:rtl/>
        </w:rPr>
        <w:t>تستخدمها</w:t>
      </w:r>
      <w:r w:rsidR="00786E1D">
        <w:rPr>
          <w:rtl/>
        </w:rPr>
        <w:t xml:space="preserve"> </w:t>
      </w:r>
      <w:r w:rsidRPr="00CA4F5A">
        <w:rPr>
          <w:rtl/>
        </w:rPr>
        <w:t>الشعوب</w:t>
      </w:r>
      <w:r w:rsidR="00786E1D">
        <w:rPr>
          <w:rtl/>
        </w:rPr>
        <w:t xml:space="preserve"> </w:t>
      </w:r>
      <w:r w:rsidRPr="00CA4F5A">
        <w:rPr>
          <w:rtl/>
        </w:rPr>
        <w:t>الأصلية</w:t>
      </w:r>
      <w:r w:rsidR="00786E1D">
        <w:rPr>
          <w:rtl/>
        </w:rPr>
        <w:t xml:space="preserve"> </w:t>
      </w:r>
      <w:r>
        <w:rPr>
          <w:rtl/>
        </w:rPr>
        <w:t>منذ</w:t>
      </w:r>
      <w:r w:rsidR="00786E1D">
        <w:rPr>
          <w:rtl/>
        </w:rPr>
        <w:t xml:space="preserve"> </w:t>
      </w:r>
      <w:r>
        <w:rPr>
          <w:rtl/>
        </w:rPr>
        <w:t>القدم،</w:t>
      </w:r>
      <w:r w:rsidR="00786E1D">
        <w:rPr>
          <w:rtl/>
        </w:rPr>
        <w:t xml:space="preserve"> </w:t>
      </w:r>
      <w:r>
        <w:rPr>
          <w:rtl/>
        </w:rPr>
        <w:t>ولصونها</w:t>
      </w:r>
      <w:r w:rsidR="00786E1D">
        <w:rPr>
          <w:rtl/>
        </w:rPr>
        <w:t xml:space="preserve"> </w:t>
      </w:r>
      <w:r>
        <w:rPr>
          <w:rtl/>
        </w:rPr>
        <w:t>واستصلاحها</w:t>
      </w:r>
      <w:r w:rsidR="00786E1D">
        <w:rPr>
          <w:rtl/>
        </w:rPr>
        <w:t xml:space="preserve"> </w:t>
      </w:r>
      <w:r>
        <w:rPr>
          <w:rtl/>
        </w:rPr>
        <w:t>وإعادتها</w:t>
      </w:r>
      <w:r w:rsidR="00786E1D">
        <w:rPr>
          <w:rtl/>
        </w:rPr>
        <w:t xml:space="preserve"> </w:t>
      </w:r>
      <w:r>
        <w:rPr>
          <w:rtl/>
        </w:rPr>
        <w:t>إلى</w:t>
      </w:r>
      <w:r w:rsidR="00786E1D">
        <w:rPr>
          <w:rtl/>
        </w:rPr>
        <w:t xml:space="preserve"> </w:t>
      </w:r>
      <w:r>
        <w:rPr>
          <w:rtl/>
        </w:rPr>
        <w:t>أصحابها.</w:t>
      </w:r>
      <w:r w:rsidR="00786E1D">
        <w:rPr>
          <w:rtl/>
        </w:rPr>
        <w:t xml:space="preserve"> </w:t>
      </w:r>
      <w:r>
        <w:rPr>
          <w:rtl/>
        </w:rPr>
        <w:t>وأدى</w:t>
      </w:r>
      <w:r w:rsidR="00786E1D">
        <w:rPr>
          <w:rtl/>
        </w:rPr>
        <w:t xml:space="preserve"> </w:t>
      </w:r>
      <w:r>
        <w:rPr>
          <w:rtl/>
        </w:rPr>
        <w:t>هذا</w:t>
      </w:r>
      <w:r w:rsidR="00786E1D">
        <w:rPr>
          <w:rtl/>
        </w:rPr>
        <w:t xml:space="preserve"> </w:t>
      </w:r>
      <w:r>
        <w:rPr>
          <w:rtl/>
        </w:rPr>
        <w:t>الوضع،</w:t>
      </w:r>
      <w:r w:rsidR="00786E1D">
        <w:rPr>
          <w:rtl/>
        </w:rPr>
        <w:t xml:space="preserve"> </w:t>
      </w:r>
      <w:r>
        <w:rPr>
          <w:rtl/>
        </w:rPr>
        <w:t>إلى</w:t>
      </w:r>
      <w:r w:rsidR="00786E1D">
        <w:rPr>
          <w:rtl/>
        </w:rPr>
        <w:t xml:space="preserve"> </w:t>
      </w:r>
      <w:r>
        <w:rPr>
          <w:rtl/>
        </w:rPr>
        <w:t>جانب</w:t>
      </w:r>
      <w:r w:rsidR="00786E1D">
        <w:rPr>
          <w:rtl/>
        </w:rPr>
        <w:t xml:space="preserve"> </w:t>
      </w:r>
      <w:r>
        <w:rPr>
          <w:rtl/>
        </w:rPr>
        <w:t>عوامل</w:t>
      </w:r>
      <w:r w:rsidR="00786E1D">
        <w:rPr>
          <w:rtl/>
        </w:rPr>
        <w:t xml:space="preserve"> </w:t>
      </w:r>
      <w:r>
        <w:rPr>
          <w:rtl/>
        </w:rPr>
        <w:t>أخرى،</w:t>
      </w:r>
      <w:r w:rsidR="00786E1D">
        <w:rPr>
          <w:rtl/>
        </w:rPr>
        <w:t xml:space="preserve"> </w:t>
      </w:r>
      <w:r>
        <w:rPr>
          <w:rtl/>
        </w:rPr>
        <w:t>منها</w:t>
      </w:r>
      <w:r w:rsidR="00786E1D">
        <w:rPr>
          <w:rtl/>
        </w:rPr>
        <w:t xml:space="preserve"> </w:t>
      </w:r>
      <w:r>
        <w:rPr>
          <w:rtl/>
        </w:rPr>
        <w:t>إطلاق</w:t>
      </w:r>
      <w:r w:rsidR="00786E1D">
        <w:rPr>
          <w:rtl/>
        </w:rPr>
        <w:t xml:space="preserve"> </w:t>
      </w:r>
      <w:r>
        <w:rPr>
          <w:rtl/>
        </w:rPr>
        <w:t>مشاريع</w:t>
      </w:r>
      <w:r w:rsidR="00786E1D">
        <w:rPr>
          <w:rtl/>
        </w:rPr>
        <w:t xml:space="preserve"> </w:t>
      </w:r>
      <w:r>
        <w:rPr>
          <w:rtl/>
        </w:rPr>
        <w:t>الاستثمار</w:t>
      </w:r>
      <w:r w:rsidR="00786E1D">
        <w:rPr>
          <w:rtl/>
        </w:rPr>
        <w:t xml:space="preserve"> </w:t>
      </w:r>
      <w:r>
        <w:rPr>
          <w:rtl/>
        </w:rPr>
        <w:t>والتنمية،</w:t>
      </w:r>
      <w:r w:rsidR="00786E1D">
        <w:rPr>
          <w:rtl/>
        </w:rPr>
        <w:t xml:space="preserve"> </w:t>
      </w:r>
      <w:r>
        <w:rPr>
          <w:rtl/>
        </w:rPr>
        <w:t>إلى</w:t>
      </w:r>
      <w:r w:rsidR="00786E1D">
        <w:rPr>
          <w:rtl/>
        </w:rPr>
        <w:t xml:space="preserve"> </w:t>
      </w:r>
      <w:r>
        <w:rPr>
          <w:rtl/>
        </w:rPr>
        <w:t>التشريد</w:t>
      </w:r>
      <w:r w:rsidR="00786E1D">
        <w:rPr>
          <w:rtl/>
        </w:rPr>
        <w:t xml:space="preserve"> </w:t>
      </w:r>
      <w:r>
        <w:rPr>
          <w:rtl/>
        </w:rPr>
        <w:t>القسري</w:t>
      </w:r>
      <w:r w:rsidR="00786E1D">
        <w:rPr>
          <w:rtl/>
        </w:rPr>
        <w:t xml:space="preserve"> </w:t>
      </w:r>
      <w:r>
        <w:rPr>
          <w:rtl/>
        </w:rPr>
        <w:t>للشعوب</w:t>
      </w:r>
      <w:r w:rsidR="00786E1D">
        <w:rPr>
          <w:rtl/>
        </w:rPr>
        <w:t xml:space="preserve"> </w:t>
      </w:r>
      <w:r>
        <w:rPr>
          <w:rtl/>
        </w:rPr>
        <w:t>الأصلية،</w:t>
      </w:r>
      <w:r w:rsidR="00786E1D">
        <w:rPr>
          <w:rtl/>
        </w:rPr>
        <w:t xml:space="preserve"> </w:t>
      </w:r>
      <w:r>
        <w:rPr>
          <w:rtl/>
        </w:rPr>
        <w:t>مما</w:t>
      </w:r>
      <w:r w:rsidR="00786E1D">
        <w:rPr>
          <w:rtl/>
        </w:rPr>
        <w:t xml:space="preserve"> </w:t>
      </w:r>
      <w:r>
        <w:rPr>
          <w:rtl/>
        </w:rPr>
        <w:t>أثر</w:t>
      </w:r>
      <w:r w:rsidR="00786E1D">
        <w:rPr>
          <w:rtl/>
        </w:rPr>
        <w:t xml:space="preserve"> </w:t>
      </w:r>
      <w:r>
        <w:rPr>
          <w:rtl/>
        </w:rPr>
        <w:t>بشكل</w:t>
      </w:r>
      <w:r w:rsidR="00786E1D">
        <w:rPr>
          <w:rtl/>
        </w:rPr>
        <w:t xml:space="preserve"> </w:t>
      </w:r>
      <w:r>
        <w:rPr>
          <w:rtl/>
        </w:rPr>
        <w:t>غير</w:t>
      </w:r>
      <w:r w:rsidR="00786E1D">
        <w:rPr>
          <w:rtl/>
        </w:rPr>
        <w:t xml:space="preserve"> </w:t>
      </w:r>
      <w:r>
        <w:rPr>
          <w:rtl/>
        </w:rPr>
        <w:t>متناسب</w:t>
      </w:r>
      <w:r w:rsidR="00786E1D">
        <w:rPr>
          <w:rtl/>
        </w:rPr>
        <w:t xml:space="preserve"> </w:t>
      </w:r>
      <w:r>
        <w:rPr>
          <w:rtl/>
        </w:rPr>
        <w:t>على</w:t>
      </w:r>
      <w:r w:rsidR="00786E1D">
        <w:rPr>
          <w:rtl/>
        </w:rPr>
        <w:t xml:space="preserve"> </w:t>
      </w:r>
      <w:r>
        <w:rPr>
          <w:rtl/>
        </w:rPr>
        <w:t>أساليب</w:t>
      </w:r>
      <w:r w:rsidR="00786E1D">
        <w:rPr>
          <w:rtl/>
        </w:rPr>
        <w:t xml:space="preserve"> </w:t>
      </w:r>
      <w:r>
        <w:rPr>
          <w:rtl/>
        </w:rPr>
        <w:t>حياتها</w:t>
      </w:r>
      <w:r w:rsidR="00786E1D">
        <w:rPr>
          <w:rtl/>
        </w:rPr>
        <w:t xml:space="preserve"> </w:t>
      </w:r>
      <w:r>
        <w:rPr>
          <w:rtl/>
        </w:rPr>
        <w:t>وسبل</w:t>
      </w:r>
      <w:r w:rsidR="00786E1D">
        <w:rPr>
          <w:rtl/>
        </w:rPr>
        <w:t xml:space="preserve"> </w:t>
      </w:r>
      <w:r>
        <w:rPr>
          <w:rtl/>
        </w:rPr>
        <w:t>عيشها</w:t>
      </w:r>
      <w:r w:rsidR="00786E1D">
        <w:rPr>
          <w:rtl/>
        </w:rPr>
        <w:t xml:space="preserve"> </w:t>
      </w:r>
      <w:r w:rsidRPr="00A1168B">
        <w:rPr>
          <w:rtl/>
        </w:rPr>
        <w:t>التقليدية</w:t>
      </w:r>
      <w:r>
        <w:rPr>
          <w:rtl/>
        </w:rPr>
        <w:t>.</w:t>
      </w:r>
      <w:r w:rsidR="00786E1D">
        <w:rPr>
          <w:rtl/>
        </w:rPr>
        <w:t xml:space="preserve"> </w:t>
      </w:r>
      <w:r>
        <w:rPr>
          <w:rtl/>
        </w:rPr>
        <w:t>وعلاوة</w:t>
      </w:r>
      <w:r w:rsidR="00786E1D">
        <w:rPr>
          <w:rtl/>
        </w:rPr>
        <w:t xml:space="preserve"> </w:t>
      </w:r>
      <w:r>
        <w:rPr>
          <w:rtl/>
        </w:rPr>
        <w:t>على</w:t>
      </w:r>
      <w:r w:rsidR="00786E1D">
        <w:rPr>
          <w:rtl/>
        </w:rPr>
        <w:t xml:space="preserve"> </w:t>
      </w:r>
      <w:r>
        <w:rPr>
          <w:rtl/>
        </w:rPr>
        <w:t>ذلك،</w:t>
      </w:r>
      <w:r w:rsidR="00786E1D">
        <w:rPr>
          <w:rtl/>
        </w:rPr>
        <w:t xml:space="preserve"> </w:t>
      </w:r>
      <w:r>
        <w:rPr>
          <w:rtl/>
        </w:rPr>
        <w:t>تشعر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بالقلق</w:t>
      </w:r>
      <w:r w:rsidR="00786E1D">
        <w:rPr>
          <w:rtl/>
        </w:rPr>
        <w:t xml:space="preserve"> </w:t>
      </w:r>
      <w:r>
        <w:rPr>
          <w:rtl/>
        </w:rPr>
        <w:t>لأن</w:t>
      </w:r>
      <w:r w:rsidR="00786E1D">
        <w:rPr>
          <w:rtl/>
        </w:rPr>
        <w:t xml:space="preserve"> </w:t>
      </w:r>
      <w:r>
        <w:rPr>
          <w:rtl/>
        </w:rPr>
        <w:t>الآثار</w:t>
      </w:r>
      <w:r w:rsidR="00786E1D">
        <w:rPr>
          <w:rtl/>
        </w:rPr>
        <w:t xml:space="preserve"> </w:t>
      </w:r>
      <w:r>
        <w:rPr>
          <w:rtl/>
        </w:rPr>
        <w:t>المترتبة</w:t>
      </w:r>
      <w:r w:rsidR="00786E1D">
        <w:rPr>
          <w:rtl/>
        </w:rPr>
        <w:t xml:space="preserve"> </w:t>
      </w:r>
      <w:r>
        <w:rPr>
          <w:rtl/>
        </w:rPr>
        <w:t>على</w:t>
      </w:r>
      <w:r w:rsidR="00786E1D">
        <w:rPr>
          <w:rtl/>
        </w:rPr>
        <w:t xml:space="preserve"> </w:t>
      </w:r>
      <w:r>
        <w:rPr>
          <w:rtl/>
        </w:rPr>
        <w:t>أزمة</w:t>
      </w:r>
      <w:r w:rsidR="00786E1D">
        <w:rPr>
          <w:rtl/>
        </w:rPr>
        <w:t xml:space="preserve"> </w:t>
      </w:r>
      <w:r>
        <w:rPr>
          <w:rtl/>
        </w:rPr>
        <w:t>المناخ،</w:t>
      </w:r>
      <w:r w:rsidR="00786E1D">
        <w:rPr>
          <w:rtl/>
        </w:rPr>
        <w:t xml:space="preserve"> </w:t>
      </w:r>
      <w:r>
        <w:rPr>
          <w:rtl/>
        </w:rPr>
        <w:t>مثل</w:t>
      </w:r>
      <w:r w:rsidR="00786E1D">
        <w:rPr>
          <w:rtl/>
        </w:rPr>
        <w:t xml:space="preserve"> </w:t>
      </w:r>
      <w:r>
        <w:rPr>
          <w:rtl/>
        </w:rPr>
        <w:t>تدهور</w:t>
      </w:r>
      <w:r w:rsidR="00786E1D">
        <w:rPr>
          <w:rtl/>
        </w:rPr>
        <w:t xml:space="preserve"> </w:t>
      </w:r>
      <w:r>
        <w:rPr>
          <w:rtl/>
        </w:rPr>
        <w:t>الأراضي</w:t>
      </w:r>
      <w:r w:rsidR="00786E1D">
        <w:rPr>
          <w:rtl/>
        </w:rPr>
        <w:t xml:space="preserve"> </w:t>
      </w:r>
      <w:r>
        <w:rPr>
          <w:rtl/>
        </w:rPr>
        <w:t>والموارد</w:t>
      </w:r>
      <w:r w:rsidR="00786E1D">
        <w:rPr>
          <w:rtl/>
        </w:rPr>
        <w:t xml:space="preserve"> </w:t>
      </w:r>
      <w:r>
        <w:rPr>
          <w:rtl/>
        </w:rPr>
        <w:t>المائية،</w:t>
      </w:r>
      <w:r w:rsidR="00786E1D">
        <w:rPr>
          <w:rtl/>
        </w:rPr>
        <w:t xml:space="preserve"> </w:t>
      </w:r>
      <w:r>
        <w:rPr>
          <w:rtl/>
        </w:rPr>
        <w:t>قد</w:t>
      </w:r>
      <w:r w:rsidR="00786E1D">
        <w:rPr>
          <w:rtl/>
        </w:rPr>
        <w:t xml:space="preserve"> </w:t>
      </w:r>
      <w:r>
        <w:rPr>
          <w:rtl/>
        </w:rPr>
        <w:t>تؤثر</w:t>
      </w:r>
      <w:r w:rsidR="00786E1D">
        <w:rPr>
          <w:rtl/>
        </w:rPr>
        <w:t xml:space="preserve"> </w:t>
      </w:r>
      <w:r>
        <w:rPr>
          <w:rtl/>
        </w:rPr>
        <w:t>بشكل</w:t>
      </w:r>
      <w:r w:rsidR="00786E1D">
        <w:rPr>
          <w:rtl/>
        </w:rPr>
        <w:t xml:space="preserve"> </w:t>
      </w:r>
      <w:r>
        <w:rPr>
          <w:rtl/>
        </w:rPr>
        <w:t>غير</w:t>
      </w:r>
      <w:r w:rsidR="00786E1D">
        <w:rPr>
          <w:rtl/>
        </w:rPr>
        <w:t xml:space="preserve"> </w:t>
      </w:r>
      <w:r>
        <w:rPr>
          <w:rtl/>
        </w:rPr>
        <w:t>متناسب</w:t>
      </w:r>
      <w:r w:rsidR="00786E1D">
        <w:rPr>
          <w:rtl/>
        </w:rPr>
        <w:t xml:space="preserve"> </w:t>
      </w:r>
      <w:r>
        <w:rPr>
          <w:rtl/>
        </w:rPr>
        <w:t>على</w:t>
      </w:r>
      <w:r w:rsidR="00786E1D">
        <w:rPr>
          <w:rtl/>
        </w:rPr>
        <w:t xml:space="preserve"> </w:t>
      </w:r>
      <w:r>
        <w:rPr>
          <w:rtl/>
        </w:rPr>
        <w:t>الشعوب</w:t>
      </w:r>
      <w:r w:rsidR="00786E1D">
        <w:rPr>
          <w:rtl/>
        </w:rPr>
        <w:t xml:space="preserve"> </w:t>
      </w:r>
      <w:r>
        <w:rPr>
          <w:rtl/>
        </w:rPr>
        <w:t>الأصلية</w:t>
      </w:r>
      <w:r w:rsidR="00786E1D">
        <w:rPr>
          <w:rtl/>
        </w:rPr>
        <w:t xml:space="preserve"> </w:t>
      </w:r>
      <w:r>
        <w:rPr>
          <w:rtl/>
        </w:rPr>
        <w:t>(المادتان</w:t>
      </w:r>
      <w:r w:rsidR="00786E1D">
        <w:rPr>
          <w:rtl/>
        </w:rPr>
        <w:t xml:space="preserve"> </w:t>
      </w:r>
      <w:r>
        <w:rPr>
          <w:rtl/>
        </w:rPr>
        <w:t>2</w:t>
      </w:r>
      <w:r w:rsidR="00786E1D">
        <w:rPr>
          <w:rtl/>
        </w:rPr>
        <w:t xml:space="preserve"> </w:t>
      </w:r>
      <w:r>
        <w:rPr>
          <w:rtl/>
        </w:rPr>
        <w:t>و5).</w:t>
      </w:r>
      <w:r w:rsidR="00786E1D">
        <w:rPr>
          <w:rtl/>
        </w:rPr>
        <w:t xml:space="preserve"> </w:t>
      </w:r>
    </w:p>
    <w:p w14:paraId="1FD21433" w14:textId="77777777" w:rsidR="0071194D" w:rsidRPr="000A4A6E" w:rsidRDefault="0071194D" w:rsidP="0071194D">
      <w:pPr>
        <w:pStyle w:val="SingleTxtGA"/>
        <w:rPr>
          <w:rFonts w:cs="Times New Roman"/>
          <w:bCs/>
          <w:szCs w:val="20"/>
          <w:rtl/>
          <w:lang w:val="ar-SA" w:eastAsia="zh-TW"/>
        </w:rPr>
      </w:pPr>
      <w:r w:rsidRPr="000854E6">
        <w:rPr>
          <w:b/>
          <w:rtl/>
          <w:lang w:bidi="ar-DZ"/>
        </w:rPr>
        <w:t>23</w:t>
      </w:r>
      <w:r>
        <w:rPr>
          <w:b/>
          <w:rtl/>
          <w:lang w:bidi="ar-DZ"/>
        </w:rPr>
        <w:t>-</w:t>
      </w:r>
      <w:r>
        <w:rPr>
          <w:b/>
          <w:rtl/>
          <w:lang w:bidi="ar-DZ"/>
        </w:rPr>
        <w:tab/>
      </w:r>
      <w:r w:rsidRPr="000A4A6E">
        <w:rPr>
          <w:bCs/>
          <w:rtl/>
        </w:rPr>
        <w:t>إن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اللجنة،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إذ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تشير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توصيتها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العامة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رقم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23(1997)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بشأن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حقوق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الشعوب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الأصلية،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تحث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يلي:</w:t>
      </w:r>
      <w:r w:rsidRPr="000A4A6E">
        <w:rPr>
          <w:rFonts w:cs="Times New Roman"/>
          <w:bCs/>
          <w:rtl/>
        </w:rPr>
        <w:t>‬</w:t>
      </w:r>
      <w:r w:rsidR="00786E1D">
        <w:rPr>
          <w:bCs/>
          <w:rtl/>
        </w:rPr>
        <w:t xml:space="preserve"> </w:t>
      </w:r>
      <w:r w:rsidRPr="000A4A6E">
        <w:rPr>
          <w:bCs/>
        </w:rPr>
        <w:t>‬</w:t>
      </w:r>
      <w:r w:rsidRPr="000A4A6E">
        <w:rPr>
          <w:bCs/>
        </w:rPr>
        <w:t>‬</w:t>
      </w:r>
    </w:p>
    <w:p w14:paraId="595DBB9F" w14:textId="77777777" w:rsidR="0071194D" w:rsidRPr="000A4A6E" w:rsidRDefault="0071194D" w:rsidP="0071194D">
      <w:pPr>
        <w:pStyle w:val="SingleTxtGA"/>
        <w:rPr>
          <w:rFonts w:cs="Times New Roman"/>
          <w:bCs/>
          <w:szCs w:val="20"/>
          <w:rtl/>
          <w:lang w:val="ar-SA" w:eastAsia="zh-TW"/>
        </w:rPr>
      </w:pPr>
      <w:r>
        <w:tab/>
      </w:r>
      <w:r>
        <w:rPr>
          <w:rtl/>
        </w:rPr>
        <w:t>(أ)</w:t>
      </w:r>
      <w:r>
        <w:tab/>
      </w:r>
      <w:r w:rsidRPr="000A4A6E">
        <w:rPr>
          <w:bCs/>
          <w:rtl/>
        </w:rPr>
        <w:t>أن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تنشئ،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بالتنسيق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مع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السلطات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القضائية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والزراعية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وغيرها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المؤسسات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المعنية،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آلية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مرضية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وفعالة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تيسر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استصلاح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أراضي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الأسلاف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وأقاليمهم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وإعادتها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أصحابها،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وأن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تكفل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لهذه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الآلية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ما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يكفي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الموارد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البشرية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والتقنية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والمالية؛</w:t>
      </w:r>
      <w:r w:rsidR="00786E1D">
        <w:rPr>
          <w:bCs/>
          <w:rtl/>
        </w:rPr>
        <w:t xml:space="preserve"> </w:t>
      </w:r>
    </w:p>
    <w:p w14:paraId="7BF3AD75" w14:textId="77777777" w:rsidR="0071194D" w:rsidRPr="000A4A6E" w:rsidRDefault="0071194D" w:rsidP="0071194D">
      <w:pPr>
        <w:pStyle w:val="SingleTxtGA"/>
        <w:rPr>
          <w:bCs/>
          <w:rtl/>
        </w:rPr>
      </w:pPr>
      <w:r w:rsidRPr="00EC6A2D">
        <w:rPr>
          <w:spacing w:val="-4"/>
        </w:rPr>
        <w:tab/>
      </w:r>
      <w:r w:rsidRPr="00EC6A2D">
        <w:rPr>
          <w:spacing w:val="-4"/>
          <w:rtl/>
        </w:rPr>
        <w:t>(ب)</w:t>
      </w:r>
      <w:r w:rsidRPr="00EC6A2D">
        <w:rPr>
          <w:spacing w:val="-4"/>
        </w:rPr>
        <w:tab/>
      </w:r>
      <w:r w:rsidRPr="00EC6A2D">
        <w:rPr>
          <w:bCs/>
          <w:spacing w:val="-4"/>
          <w:rtl/>
        </w:rPr>
        <w:t>أن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تكفل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حماية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حق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الشعوب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الأصلية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في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امتلاك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أراضيها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وأقاليمها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ومواردها،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واستخدامها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وتنميتها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وبسط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سيطرتها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الكاملة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عليها،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وذلك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بوسائل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منها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الاعتراف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القانوني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اللازم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بهذا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الحق</w:t>
      </w:r>
      <w:r w:rsidR="00786E1D">
        <w:rPr>
          <w:bCs/>
          <w:spacing w:val="-4"/>
          <w:rtl/>
        </w:rPr>
        <w:t xml:space="preserve"> </w:t>
      </w:r>
      <w:r w:rsidRPr="00EC6A2D">
        <w:rPr>
          <w:bCs/>
          <w:spacing w:val="-4"/>
          <w:rtl/>
        </w:rPr>
        <w:t>وتوفير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الضمانات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اللازمة،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وفقاً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للمعايير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الدولية؛</w:t>
      </w:r>
      <w:r w:rsidR="00786E1D">
        <w:rPr>
          <w:bCs/>
          <w:rtl/>
        </w:rPr>
        <w:t xml:space="preserve"> </w:t>
      </w:r>
    </w:p>
    <w:p w14:paraId="4E525485" w14:textId="77777777" w:rsidR="0071194D" w:rsidRPr="000A4A6E" w:rsidRDefault="0071194D" w:rsidP="0071194D">
      <w:pPr>
        <w:pStyle w:val="SingleTxtGA"/>
        <w:rPr>
          <w:bCs/>
          <w:rtl/>
        </w:rPr>
      </w:pPr>
      <w:r w:rsidRPr="00102391">
        <w:rPr>
          <w:b/>
        </w:rPr>
        <w:tab/>
      </w:r>
      <w:r w:rsidRPr="00102391">
        <w:rPr>
          <w:b/>
          <w:rtl/>
        </w:rPr>
        <w:t>(ج)</w:t>
      </w:r>
      <w:r w:rsidRPr="00102391">
        <w:rPr>
          <w:b/>
        </w:rPr>
        <w:tab/>
      </w:r>
      <w:r w:rsidRPr="000A4A6E">
        <w:rPr>
          <w:bCs/>
          <w:rtl/>
        </w:rPr>
        <w:t>أن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توفر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حماية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مرضية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التشريد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القسري،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مع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احترام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حقوق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الشعوب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الأصلية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وعاداتها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وتقاليدها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وثقافتها،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ومع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مراعاة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المادة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10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إعلان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الأمم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المتحدة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بشأن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حقوق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الشعوب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الأصلية،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وضمان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خيار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العودة،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إن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أمكن؛</w:t>
      </w:r>
      <w:r w:rsidR="00786E1D">
        <w:rPr>
          <w:bCs/>
          <w:rtl/>
        </w:rPr>
        <w:t xml:space="preserve"> </w:t>
      </w:r>
    </w:p>
    <w:p w14:paraId="47814543" w14:textId="77777777" w:rsidR="0071194D" w:rsidRPr="000A4A6E" w:rsidRDefault="0071194D" w:rsidP="0071194D">
      <w:pPr>
        <w:pStyle w:val="SingleTxtGA"/>
        <w:rPr>
          <w:bCs/>
          <w:rtl/>
        </w:rPr>
      </w:pPr>
      <w:r w:rsidRPr="00102391">
        <w:rPr>
          <w:b/>
        </w:rPr>
        <w:tab/>
      </w:r>
      <w:r w:rsidRPr="00102391">
        <w:rPr>
          <w:b/>
          <w:rtl/>
        </w:rPr>
        <w:t>(د)</w:t>
      </w:r>
      <w:r w:rsidRPr="00102391">
        <w:rPr>
          <w:b/>
        </w:rPr>
        <w:tab/>
      </w:r>
      <w:r w:rsidRPr="000A4A6E">
        <w:rPr>
          <w:bCs/>
          <w:rtl/>
        </w:rPr>
        <w:t>أن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تحدد،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بالتشاور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مع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الشعوب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الأصلية،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التدابير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التي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تعزز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التخفيف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الأضرار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أو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الخسائر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والتعويض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عنها،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والمشاركة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ثمار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المشاريع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الإنمائية؛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وأن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تحدد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أيضاً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تدابير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التخفيف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آثار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أزمة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المناخ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أراضيها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وأقاليمها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ومواردها،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بغية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حماية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أساليب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حياتها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وسبل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عيشها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التقليدية.</w:t>
      </w:r>
    </w:p>
    <w:p w14:paraId="454AF81A" w14:textId="77777777" w:rsidR="0071194D" w:rsidRPr="0093181B" w:rsidRDefault="0071194D" w:rsidP="0071194D">
      <w:pPr>
        <w:pStyle w:val="H23GA"/>
        <w:rPr>
          <w:rFonts w:cs="Times New Roman"/>
          <w:szCs w:val="20"/>
          <w:rtl/>
          <w:lang w:val="ar-SA" w:eastAsia="zh-TW"/>
        </w:rPr>
      </w:pPr>
      <w:r>
        <w:lastRenderedPageBreak/>
        <w:tab/>
      </w:r>
      <w:r>
        <w:tab/>
      </w:r>
      <w:r>
        <w:rPr>
          <w:rtl/>
        </w:rPr>
        <w:t>أشكال</w:t>
      </w:r>
      <w:r w:rsidR="00786E1D">
        <w:rPr>
          <w:rtl/>
        </w:rPr>
        <w:t xml:space="preserve"> </w:t>
      </w:r>
      <w:r>
        <w:rPr>
          <w:rtl/>
        </w:rPr>
        <w:t>التمييز</w:t>
      </w:r>
      <w:r w:rsidR="00786E1D">
        <w:rPr>
          <w:rtl/>
        </w:rPr>
        <w:t xml:space="preserve"> </w:t>
      </w:r>
      <w:r>
        <w:rPr>
          <w:rtl/>
        </w:rPr>
        <w:t>المتعددة</w:t>
      </w:r>
      <w:r w:rsidR="00786E1D">
        <w:rPr>
          <w:rtl/>
        </w:rPr>
        <w:t xml:space="preserve"> </w:t>
      </w:r>
    </w:p>
    <w:p w14:paraId="681CD256" w14:textId="77777777" w:rsidR="0071194D" w:rsidRPr="00A1168B" w:rsidRDefault="0071194D" w:rsidP="0071194D">
      <w:pPr>
        <w:pStyle w:val="SingleTxtGA"/>
        <w:rPr>
          <w:rtl/>
        </w:rPr>
      </w:pPr>
      <w:r w:rsidRPr="00A1168B">
        <w:rPr>
          <w:rtl/>
        </w:rPr>
        <w:t>24</w:t>
      </w:r>
      <w:r>
        <w:rPr>
          <w:rtl/>
        </w:rPr>
        <w:t>-</w:t>
      </w:r>
      <w:r>
        <w:rPr>
          <w:rtl/>
        </w:rPr>
        <w:tab/>
        <w:t>تشعر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بالقلق</w:t>
      </w:r>
      <w:r w:rsidR="00786E1D">
        <w:rPr>
          <w:rtl/>
        </w:rPr>
        <w:t xml:space="preserve"> </w:t>
      </w:r>
      <w:r>
        <w:rPr>
          <w:rtl/>
        </w:rPr>
        <w:t>بشأن</w:t>
      </w:r>
      <w:r w:rsidR="00786E1D">
        <w:rPr>
          <w:rtl/>
        </w:rPr>
        <w:t xml:space="preserve"> </w:t>
      </w:r>
      <w:r w:rsidRPr="00A1168B">
        <w:rPr>
          <w:rtl/>
        </w:rPr>
        <w:t>أشكال</w:t>
      </w:r>
      <w:r w:rsidR="00786E1D">
        <w:rPr>
          <w:rtl/>
        </w:rPr>
        <w:t xml:space="preserve"> </w:t>
      </w:r>
      <w:r w:rsidRPr="00A1168B">
        <w:rPr>
          <w:rtl/>
        </w:rPr>
        <w:t>التمييز</w:t>
      </w:r>
      <w:r w:rsidR="00786E1D">
        <w:rPr>
          <w:rtl/>
        </w:rPr>
        <w:t xml:space="preserve"> </w:t>
      </w:r>
      <w:r w:rsidRPr="00A1168B">
        <w:rPr>
          <w:rtl/>
        </w:rPr>
        <w:t>المتعددة</w:t>
      </w:r>
      <w:r w:rsidR="00786E1D">
        <w:rPr>
          <w:rtl/>
        </w:rPr>
        <w:t xml:space="preserve"> </w:t>
      </w:r>
      <w:r>
        <w:rPr>
          <w:rtl/>
        </w:rPr>
        <w:t>المؤثّرة</w:t>
      </w:r>
      <w:r w:rsidR="00786E1D">
        <w:rPr>
          <w:rtl/>
        </w:rPr>
        <w:t xml:space="preserve"> </w:t>
      </w:r>
      <w:r>
        <w:rPr>
          <w:rtl/>
        </w:rPr>
        <w:t>على</w:t>
      </w:r>
      <w:r w:rsidR="00786E1D">
        <w:rPr>
          <w:rtl/>
        </w:rPr>
        <w:t xml:space="preserve"> </w:t>
      </w:r>
      <w:r>
        <w:rPr>
          <w:rtl/>
        </w:rPr>
        <w:t>نساء</w:t>
      </w:r>
      <w:r w:rsidR="00786E1D">
        <w:rPr>
          <w:rtl/>
        </w:rPr>
        <w:t xml:space="preserve"> </w:t>
      </w:r>
      <w:r>
        <w:rPr>
          <w:rtl/>
        </w:rPr>
        <w:t>الشعوب</w:t>
      </w:r>
      <w:r w:rsidR="00786E1D">
        <w:rPr>
          <w:rtl/>
        </w:rPr>
        <w:t xml:space="preserve"> </w:t>
      </w:r>
      <w:r>
        <w:rPr>
          <w:rtl/>
        </w:rPr>
        <w:t>الأصلية</w:t>
      </w:r>
      <w:r w:rsidR="00786E1D">
        <w:rPr>
          <w:rtl/>
        </w:rPr>
        <w:t xml:space="preserve"> </w:t>
      </w:r>
      <w:r>
        <w:rPr>
          <w:rtl/>
        </w:rPr>
        <w:t>والنساء</w:t>
      </w:r>
      <w:r w:rsidR="00786E1D">
        <w:rPr>
          <w:rtl/>
        </w:rPr>
        <w:t xml:space="preserve"> </w:t>
      </w:r>
      <w:r>
        <w:rPr>
          <w:rtl/>
        </w:rPr>
        <w:t>المكسيكيات</w:t>
      </w:r>
      <w:r w:rsidR="00786E1D">
        <w:rPr>
          <w:rtl/>
        </w:rPr>
        <w:t xml:space="preserve"> </w:t>
      </w:r>
      <w:r>
        <w:rPr>
          <w:rtl/>
        </w:rPr>
        <w:t>المنحدرات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أصل</w:t>
      </w:r>
      <w:r w:rsidR="00786E1D">
        <w:rPr>
          <w:rtl/>
        </w:rPr>
        <w:t xml:space="preserve"> </w:t>
      </w:r>
      <w:r>
        <w:rPr>
          <w:rtl/>
        </w:rPr>
        <w:t>أفريقي،</w:t>
      </w:r>
      <w:r w:rsidR="00786E1D">
        <w:rPr>
          <w:rtl/>
        </w:rPr>
        <w:t xml:space="preserve"> </w:t>
      </w:r>
      <w:r>
        <w:rPr>
          <w:rtl/>
        </w:rPr>
        <w:t>التي</w:t>
      </w:r>
      <w:r w:rsidR="00786E1D">
        <w:rPr>
          <w:rtl/>
        </w:rPr>
        <w:t xml:space="preserve"> </w:t>
      </w:r>
      <w:r>
        <w:rPr>
          <w:rtl/>
        </w:rPr>
        <w:t>تحد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حصولهن</w:t>
      </w:r>
      <w:r w:rsidR="00786E1D">
        <w:rPr>
          <w:rtl/>
        </w:rPr>
        <w:t xml:space="preserve"> </w:t>
      </w:r>
      <w:r>
        <w:rPr>
          <w:rtl/>
        </w:rPr>
        <w:t>على</w:t>
      </w:r>
      <w:r w:rsidR="00786E1D">
        <w:rPr>
          <w:rtl/>
        </w:rPr>
        <w:t xml:space="preserve"> </w:t>
      </w:r>
      <w:r>
        <w:rPr>
          <w:rtl/>
        </w:rPr>
        <w:t>التعليم</w:t>
      </w:r>
      <w:r w:rsidR="00786E1D">
        <w:rPr>
          <w:rtl/>
        </w:rPr>
        <w:t xml:space="preserve"> </w:t>
      </w:r>
      <w:r>
        <w:rPr>
          <w:rtl/>
        </w:rPr>
        <w:t>والعمل</w:t>
      </w:r>
      <w:r w:rsidR="00786E1D">
        <w:rPr>
          <w:rtl/>
        </w:rPr>
        <w:t xml:space="preserve"> </w:t>
      </w:r>
      <w:r>
        <w:rPr>
          <w:rtl/>
        </w:rPr>
        <w:t>والخدمات</w:t>
      </w:r>
      <w:r w:rsidR="00786E1D">
        <w:rPr>
          <w:rtl/>
        </w:rPr>
        <w:t xml:space="preserve"> </w:t>
      </w:r>
      <w:r>
        <w:rPr>
          <w:rtl/>
        </w:rPr>
        <w:t>الصحية</w:t>
      </w:r>
      <w:r w:rsidR="00786E1D">
        <w:rPr>
          <w:rtl/>
        </w:rPr>
        <w:t xml:space="preserve"> </w:t>
      </w:r>
      <w:r>
        <w:rPr>
          <w:rtl/>
        </w:rPr>
        <w:t>الملائمة</w:t>
      </w:r>
      <w:r w:rsidR="00786E1D">
        <w:rPr>
          <w:rtl/>
        </w:rPr>
        <w:t xml:space="preserve"> </w:t>
      </w:r>
      <w:r>
        <w:rPr>
          <w:rtl/>
        </w:rPr>
        <w:t>ثقافي</w:t>
      </w:r>
      <w:r w:rsidR="00EC6A2D">
        <w:rPr>
          <w:rtl/>
        </w:rPr>
        <w:t>اً،</w:t>
      </w:r>
      <w:r w:rsidR="00786E1D">
        <w:rPr>
          <w:rtl/>
        </w:rPr>
        <w:t xml:space="preserve"> </w:t>
      </w:r>
      <w:r>
        <w:rPr>
          <w:rtl/>
        </w:rPr>
        <w:t>ومن</w:t>
      </w:r>
      <w:r w:rsidR="00786E1D">
        <w:rPr>
          <w:rtl/>
        </w:rPr>
        <w:t xml:space="preserve"> </w:t>
      </w:r>
      <w:r>
        <w:rPr>
          <w:rtl/>
        </w:rPr>
        <w:t>مشاركتهن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الحياة</w:t>
      </w:r>
      <w:r w:rsidR="00786E1D">
        <w:rPr>
          <w:rtl/>
        </w:rPr>
        <w:t xml:space="preserve"> </w:t>
      </w:r>
      <w:r>
        <w:rPr>
          <w:rtl/>
        </w:rPr>
        <w:t>العامة</w:t>
      </w:r>
      <w:r w:rsidR="00786E1D">
        <w:rPr>
          <w:rtl/>
        </w:rPr>
        <w:t xml:space="preserve"> </w:t>
      </w:r>
      <w:r>
        <w:rPr>
          <w:rtl/>
        </w:rPr>
        <w:t>واتخاذ</w:t>
      </w:r>
      <w:r w:rsidR="00786E1D">
        <w:rPr>
          <w:rtl/>
        </w:rPr>
        <w:t xml:space="preserve"> </w:t>
      </w:r>
      <w:r>
        <w:rPr>
          <w:rtl/>
        </w:rPr>
        <w:t>القرار.</w:t>
      </w:r>
      <w:r w:rsidR="00786E1D">
        <w:rPr>
          <w:rtl/>
        </w:rPr>
        <w:t xml:space="preserve"> </w:t>
      </w:r>
      <w:r>
        <w:rPr>
          <w:rtl/>
        </w:rPr>
        <w:t>وبالإضافة</w:t>
      </w:r>
      <w:r w:rsidR="00786E1D">
        <w:rPr>
          <w:rtl/>
        </w:rPr>
        <w:t xml:space="preserve"> </w:t>
      </w:r>
      <w:r>
        <w:rPr>
          <w:rtl/>
        </w:rPr>
        <w:t>إلى</w:t>
      </w:r>
      <w:r w:rsidR="00786E1D">
        <w:rPr>
          <w:rtl/>
        </w:rPr>
        <w:t xml:space="preserve"> </w:t>
      </w:r>
      <w:r>
        <w:rPr>
          <w:rtl/>
        </w:rPr>
        <w:t>ذلك،</w:t>
      </w:r>
      <w:r w:rsidR="00786E1D">
        <w:rPr>
          <w:rtl/>
        </w:rPr>
        <w:t xml:space="preserve"> </w:t>
      </w:r>
      <w:r>
        <w:rPr>
          <w:rtl/>
        </w:rPr>
        <w:t>تشعر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بقلق</w:t>
      </w:r>
      <w:r w:rsidR="00786E1D">
        <w:rPr>
          <w:rtl/>
        </w:rPr>
        <w:t xml:space="preserve"> </w:t>
      </w:r>
      <w:r>
        <w:rPr>
          <w:rtl/>
        </w:rPr>
        <w:t>بالغ</w:t>
      </w:r>
      <w:r w:rsidR="00786E1D">
        <w:rPr>
          <w:rtl/>
        </w:rPr>
        <w:t xml:space="preserve"> </w:t>
      </w:r>
      <w:r>
        <w:rPr>
          <w:rtl/>
        </w:rPr>
        <w:t>بشأن</w:t>
      </w:r>
      <w:r w:rsidR="00786E1D">
        <w:rPr>
          <w:rtl/>
        </w:rPr>
        <w:t xml:space="preserve"> </w:t>
      </w:r>
      <w:r>
        <w:rPr>
          <w:rtl/>
        </w:rPr>
        <w:t>التقارير</w:t>
      </w:r>
      <w:r w:rsidR="00786E1D">
        <w:rPr>
          <w:rtl/>
        </w:rPr>
        <w:t xml:space="preserve"> </w:t>
      </w:r>
      <w:r>
        <w:rPr>
          <w:rtl/>
        </w:rPr>
        <w:t>التي</w:t>
      </w:r>
      <w:r w:rsidR="00786E1D">
        <w:rPr>
          <w:rtl/>
        </w:rPr>
        <w:t xml:space="preserve"> </w:t>
      </w:r>
      <w:r>
        <w:rPr>
          <w:rtl/>
        </w:rPr>
        <w:t>تفيد</w:t>
      </w:r>
      <w:r w:rsidR="00786E1D">
        <w:rPr>
          <w:rtl/>
        </w:rPr>
        <w:t xml:space="preserve"> </w:t>
      </w:r>
      <w:r>
        <w:rPr>
          <w:rtl/>
        </w:rPr>
        <w:t>بأن</w:t>
      </w:r>
      <w:r w:rsidR="00786E1D">
        <w:rPr>
          <w:rtl/>
        </w:rPr>
        <w:t xml:space="preserve"> </w:t>
      </w:r>
      <w:r>
        <w:rPr>
          <w:rtl/>
        </w:rPr>
        <w:t>الموظفين</w:t>
      </w:r>
      <w:r w:rsidR="00786E1D">
        <w:rPr>
          <w:rtl/>
        </w:rPr>
        <w:t xml:space="preserve"> </w:t>
      </w:r>
      <w:r>
        <w:rPr>
          <w:rtl/>
        </w:rPr>
        <w:t>الطبيين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المؤسسات</w:t>
      </w:r>
      <w:r w:rsidR="00786E1D">
        <w:rPr>
          <w:rtl/>
        </w:rPr>
        <w:t xml:space="preserve"> </w:t>
      </w:r>
      <w:r>
        <w:rPr>
          <w:rtl/>
        </w:rPr>
        <w:t>الصحية</w:t>
      </w:r>
      <w:r w:rsidR="00786E1D">
        <w:rPr>
          <w:rtl/>
        </w:rPr>
        <w:t xml:space="preserve"> </w:t>
      </w:r>
      <w:r>
        <w:rPr>
          <w:rtl/>
        </w:rPr>
        <w:t>العامة</w:t>
      </w:r>
      <w:r w:rsidR="00786E1D">
        <w:rPr>
          <w:rtl/>
        </w:rPr>
        <w:t xml:space="preserve"> </w:t>
      </w:r>
      <w:r>
        <w:rPr>
          <w:rtl/>
        </w:rPr>
        <w:t>مسؤولون</w:t>
      </w:r>
      <w:r w:rsidR="00786E1D">
        <w:rPr>
          <w:rtl/>
        </w:rPr>
        <w:t xml:space="preserve"> </w:t>
      </w:r>
      <w:r>
        <w:rPr>
          <w:rtl/>
        </w:rPr>
        <w:t>عن</w:t>
      </w:r>
      <w:r w:rsidR="00786E1D">
        <w:rPr>
          <w:rtl/>
        </w:rPr>
        <w:t xml:space="preserve"> </w:t>
      </w:r>
      <w:r>
        <w:rPr>
          <w:rtl/>
        </w:rPr>
        <w:t>التمييز</w:t>
      </w:r>
      <w:r w:rsidR="00786E1D">
        <w:rPr>
          <w:rtl/>
        </w:rPr>
        <w:t xml:space="preserve"> </w:t>
      </w:r>
      <w:r>
        <w:rPr>
          <w:rtl/>
        </w:rPr>
        <w:t>والعنف</w:t>
      </w:r>
      <w:r w:rsidR="00786E1D">
        <w:rPr>
          <w:rtl/>
        </w:rPr>
        <w:t xml:space="preserve"> </w:t>
      </w:r>
      <w:r>
        <w:rPr>
          <w:rtl/>
        </w:rPr>
        <w:t>ضد</w:t>
      </w:r>
      <w:r w:rsidR="00786E1D">
        <w:rPr>
          <w:rtl/>
        </w:rPr>
        <w:t xml:space="preserve"> </w:t>
      </w:r>
      <w:r>
        <w:rPr>
          <w:rtl/>
        </w:rPr>
        <w:t>نساء</w:t>
      </w:r>
      <w:r w:rsidR="00786E1D">
        <w:rPr>
          <w:rtl/>
        </w:rPr>
        <w:t xml:space="preserve"> </w:t>
      </w:r>
      <w:r>
        <w:rPr>
          <w:rtl/>
        </w:rPr>
        <w:t>الشعوب</w:t>
      </w:r>
      <w:r w:rsidR="00786E1D">
        <w:rPr>
          <w:rtl/>
        </w:rPr>
        <w:t xml:space="preserve"> </w:t>
      </w:r>
      <w:r>
        <w:rPr>
          <w:rtl/>
        </w:rPr>
        <w:t>الأصلية</w:t>
      </w:r>
      <w:r w:rsidR="00786E1D">
        <w:rPr>
          <w:rtl/>
        </w:rPr>
        <w:t xml:space="preserve"> </w:t>
      </w:r>
      <w:r>
        <w:rPr>
          <w:rtl/>
        </w:rPr>
        <w:t>اللاتي</w:t>
      </w:r>
      <w:r w:rsidR="00786E1D">
        <w:rPr>
          <w:rtl/>
        </w:rPr>
        <w:t xml:space="preserve"> </w:t>
      </w:r>
      <w:r>
        <w:rPr>
          <w:rtl/>
        </w:rPr>
        <w:t>يلتمسن</w:t>
      </w:r>
      <w:r w:rsidR="00786E1D">
        <w:rPr>
          <w:rtl/>
        </w:rPr>
        <w:t xml:space="preserve"> </w:t>
      </w:r>
      <w:r>
        <w:rPr>
          <w:rtl/>
        </w:rPr>
        <w:t>خدمات</w:t>
      </w:r>
      <w:r w:rsidR="00786E1D">
        <w:rPr>
          <w:rtl/>
        </w:rPr>
        <w:t xml:space="preserve"> </w:t>
      </w:r>
      <w:r>
        <w:rPr>
          <w:rtl/>
        </w:rPr>
        <w:t>الصحة</w:t>
      </w:r>
      <w:r w:rsidR="00786E1D">
        <w:rPr>
          <w:rtl/>
        </w:rPr>
        <w:t xml:space="preserve"> </w:t>
      </w:r>
      <w:r>
        <w:rPr>
          <w:rtl/>
        </w:rPr>
        <w:t>الجنسية</w:t>
      </w:r>
      <w:r w:rsidR="00786E1D">
        <w:rPr>
          <w:rtl/>
        </w:rPr>
        <w:t xml:space="preserve"> </w:t>
      </w:r>
      <w:r>
        <w:rPr>
          <w:rtl/>
        </w:rPr>
        <w:t>والإنجابية،</w:t>
      </w:r>
      <w:r w:rsidR="00786E1D">
        <w:rPr>
          <w:rtl/>
        </w:rPr>
        <w:t xml:space="preserve"> </w:t>
      </w:r>
      <w:r>
        <w:rPr>
          <w:rtl/>
        </w:rPr>
        <w:t>وبأن</w:t>
      </w:r>
      <w:r w:rsidR="00786E1D">
        <w:rPr>
          <w:rtl/>
        </w:rPr>
        <w:t xml:space="preserve"> </w:t>
      </w:r>
      <w:r>
        <w:rPr>
          <w:rtl/>
        </w:rPr>
        <w:t>عمليات</w:t>
      </w:r>
      <w:r w:rsidR="00786E1D">
        <w:rPr>
          <w:rtl/>
        </w:rPr>
        <w:t xml:space="preserve"> </w:t>
      </w:r>
      <w:r>
        <w:rPr>
          <w:rtl/>
        </w:rPr>
        <w:t>تعقيم</w:t>
      </w:r>
      <w:r w:rsidR="00786E1D">
        <w:rPr>
          <w:rtl/>
        </w:rPr>
        <w:t xml:space="preserve"> </w:t>
      </w:r>
      <w:r>
        <w:rPr>
          <w:rtl/>
        </w:rPr>
        <w:t>أُجريت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بعض</w:t>
      </w:r>
      <w:r w:rsidR="00786E1D">
        <w:rPr>
          <w:rtl/>
        </w:rPr>
        <w:t xml:space="preserve"> </w:t>
      </w:r>
      <w:r>
        <w:rPr>
          <w:rtl/>
        </w:rPr>
        <w:t>تلك</w:t>
      </w:r>
      <w:r w:rsidR="00786E1D">
        <w:rPr>
          <w:rtl/>
        </w:rPr>
        <w:t xml:space="preserve"> </w:t>
      </w:r>
      <w:r>
        <w:rPr>
          <w:rtl/>
        </w:rPr>
        <w:t>الحالات</w:t>
      </w:r>
      <w:r w:rsidR="00786E1D">
        <w:rPr>
          <w:rtl/>
        </w:rPr>
        <w:t xml:space="preserve"> </w:t>
      </w:r>
      <w:r>
        <w:rPr>
          <w:rtl/>
        </w:rPr>
        <w:t>دون</w:t>
      </w:r>
      <w:r w:rsidR="00786E1D">
        <w:rPr>
          <w:rtl/>
        </w:rPr>
        <w:t xml:space="preserve"> </w:t>
      </w:r>
      <w:r>
        <w:rPr>
          <w:rtl/>
        </w:rPr>
        <w:t>الموافقة</w:t>
      </w:r>
      <w:r w:rsidR="00786E1D">
        <w:rPr>
          <w:rtl/>
        </w:rPr>
        <w:t xml:space="preserve"> </w:t>
      </w:r>
      <w:r>
        <w:rPr>
          <w:rtl/>
        </w:rPr>
        <w:t>الحرة</w:t>
      </w:r>
      <w:r w:rsidR="00786E1D">
        <w:rPr>
          <w:rtl/>
        </w:rPr>
        <w:t xml:space="preserve"> </w:t>
      </w:r>
      <w:r>
        <w:rPr>
          <w:rtl/>
        </w:rPr>
        <w:t>والمستنيرة</w:t>
      </w:r>
      <w:r w:rsidR="00786E1D">
        <w:rPr>
          <w:rtl/>
        </w:rPr>
        <w:t xml:space="preserve"> </w:t>
      </w:r>
      <w:r>
        <w:rPr>
          <w:rtl/>
        </w:rPr>
        <w:t>لهؤلاء</w:t>
      </w:r>
      <w:r w:rsidR="00786E1D">
        <w:rPr>
          <w:rtl/>
        </w:rPr>
        <w:t xml:space="preserve"> </w:t>
      </w:r>
      <w:r>
        <w:rPr>
          <w:rtl/>
        </w:rPr>
        <w:t>النساء</w:t>
      </w:r>
      <w:r w:rsidR="00786E1D">
        <w:rPr>
          <w:rtl/>
        </w:rPr>
        <w:t xml:space="preserve"> </w:t>
      </w:r>
      <w:r>
        <w:rPr>
          <w:rtl/>
        </w:rPr>
        <w:t>(المادتان</w:t>
      </w:r>
      <w:r w:rsidR="00786E1D">
        <w:rPr>
          <w:rtl/>
        </w:rPr>
        <w:t xml:space="preserve"> </w:t>
      </w:r>
      <w:r>
        <w:rPr>
          <w:rtl/>
        </w:rPr>
        <w:t>1</w:t>
      </w:r>
      <w:r w:rsidR="00786E1D">
        <w:rPr>
          <w:rtl/>
        </w:rPr>
        <w:t xml:space="preserve"> </w:t>
      </w:r>
      <w:r>
        <w:rPr>
          <w:rtl/>
        </w:rPr>
        <w:t>و5).</w:t>
      </w:r>
      <w:r w:rsidR="00786E1D">
        <w:rPr>
          <w:rtl/>
        </w:rPr>
        <w:t xml:space="preserve"> </w:t>
      </w:r>
    </w:p>
    <w:p w14:paraId="34BE25BA" w14:textId="77777777" w:rsidR="0071194D" w:rsidRPr="000A4A6E" w:rsidRDefault="0071194D" w:rsidP="0071194D">
      <w:pPr>
        <w:pStyle w:val="SingleTxtGA"/>
        <w:rPr>
          <w:bCs/>
          <w:rtl/>
        </w:rPr>
      </w:pPr>
      <w:r w:rsidRPr="00A1168B">
        <w:rPr>
          <w:b/>
          <w:rtl/>
        </w:rPr>
        <w:t>25</w:t>
      </w:r>
      <w:r>
        <w:rPr>
          <w:b/>
          <w:rtl/>
        </w:rPr>
        <w:t>-</w:t>
      </w:r>
      <w:r>
        <w:rPr>
          <w:b/>
          <w:rtl/>
        </w:rPr>
        <w:tab/>
      </w:r>
      <w:r w:rsidRPr="000A4A6E">
        <w:rPr>
          <w:bCs/>
          <w:rtl/>
        </w:rPr>
        <w:t>توصي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اللجنة،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ضوء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توصيتها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العامة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رقم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25(2000)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بشأن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أبعاد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التمييز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العنصري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المتعلقة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بنوع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الجنس،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بأن</w:t>
      </w:r>
      <w:r w:rsidR="00786E1D">
        <w:rPr>
          <w:bCs/>
          <w:rtl/>
        </w:rPr>
        <w:t xml:space="preserve"> </w:t>
      </w:r>
      <w:bookmarkStart w:id="0" w:name="_GoBack"/>
      <w:bookmarkEnd w:id="0"/>
      <w:r w:rsidRPr="000A4A6E">
        <w:rPr>
          <w:bCs/>
          <w:rtl/>
        </w:rPr>
        <w:t>تقوم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بما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يلي:</w:t>
      </w:r>
      <w:r w:rsidR="00786E1D">
        <w:rPr>
          <w:bCs/>
          <w:rtl/>
        </w:rPr>
        <w:t xml:space="preserve"> </w:t>
      </w:r>
    </w:p>
    <w:p w14:paraId="7DBA2D67" w14:textId="77777777" w:rsidR="0071194D" w:rsidRPr="00C67620" w:rsidRDefault="0071194D" w:rsidP="0071194D">
      <w:pPr>
        <w:pStyle w:val="SingleTxtGA"/>
        <w:rPr>
          <w:rFonts w:cs="Times New Roman"/>
          <w:bCs/>
          <w:spacing w:val="-2"/>
          <w:szCs w:val="20"/>
          <w:rtl/>
          <w:lang w:val="ar-SA" w:eastAsia="zh-TW"/>
        </w:rPr>
      </w:pPr>
      <w:r w:rsidRPr="00C67620">
        <w:rPr>
          <w:spacing w:val="-2"/>
        </w:rPr>
        <w:tab/>
      </w:r>
      <w:r w:rsidRPr="00C67620">
        <w:rPr>
          <w:spacing w:val="-2"/>
          <w:rtl/>
        </w:rPr>
        <w:t>(أ)</w:t>
      </w:r>
      <w:r w:rsidRPr="00C67620">
        <w:rPr>
          <w:spacing w:val="-2"/>
        </w:rPr>
        <w:tab/>
      </w:r>
      <w:r w:rsidRPr="00C67620">
        <w:rPr>
          <w:bCs/>
          <w:spacing w:val="-2"/>
          <w:rtl/>
        </w:rPr>
        <w:t>تكثيف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جهودها،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مع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إيلاء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الاعتبار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الواجب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للاختلافات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الثقافية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واللغوية،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من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أجل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مكافحة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الأشكال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المتعددة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للتمييز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التي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تتعرض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لها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نساء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الشعوب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الأصلية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والنساء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المكسيكيات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المنحدرات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من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أصل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أفريقي،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لضمان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أن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تتاح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لهم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فرص</w:t>
      </w:r>
      <w:r w:rsidR="00786E1D" w:rsidRPr="00C67620">
        <w:rPr>
          <w:rFonts w:hint="cs"/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كافية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للحصول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على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العمل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والتعليم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والخدمات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الصحية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والمشاركة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الكاملة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في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الشؤون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العامة؛</w:t>
      </w:r>
      <w:r w:rsidR="00786E1D" w:rsidRPr="00C67620">
        <w:rPr>
          <w:bCs/>
          <w:spacing w:val="-2"/>
          <w:rtl/>
        </w:rPr>
        <w:t xml:space="preserve"> </w:t>
      </w:r>
    </w:p>
    <w:p w14:paraId="6A6CCAA4" w14:textId="77777777" w:rsidR="0071194D" w:rsidRPr="000A4A6E" w:rsidRDefault="0071194D" w:rsidP="0071194D">
      <w:pPr>
        <w:pStyle w:val="SingleTxtGA"/>
        <w:rPr>
          <w:rFonts w:cs="Times New Roman"/>
          <w:bCs/>
          <w:szCs w:val="20"/>
          <w:rtl/>
          <w:lang w:val="ar-SA" w:eastAsia="zh-TW"/>
        </w:rPr>
      </w:pPr>
      <w:r>
        <w:tab/>
      </w:r>
      <w:r>
        <w:rPr>
          <w:rtl/>
        </w:rPr>
        <w:t>(ب)</w:t>
      </w:r>
      <w:r>
        <w:tab/>
      </w:r>
      <w:r w:rsidRPr="000A4A6E">
        <w:rPr>
          <w:bCs/>
          <w:rtl/>
        </w:rPr>
        <w:t>ضمان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حصول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نساء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الشعوب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الأصلية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والنساء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المكسيكيات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المنحدرات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أصل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أفريقي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خدمات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الصحة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الجنسية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والإنجابية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الملائمة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ثقافياً،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بطرق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منها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تعزيز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خطة</w:t>
      </w:r>
      <w:r w:rsidR="00786E1D">
        <w:rPr>
          <w:rFonts w:hint="cs"/>
          <w:bCs/>
          <w:rtl/>
        </w:rPr>
        <w:t xml:space="preserve"> </w:t>
      </w:r>
      <w:r w:rsidRPr="000A4A6E">
        <w:rPr>
          <w:bCs/>
          <w:rtl/>
        </w:rPr>
        <w:t>وزارة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الصحة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المتعلقة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بتوفير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الرعاية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الإنسانية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والثقافية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والآمنة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للمرأة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أثناء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الحمل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والولادة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وما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بعد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الولادة؛</w:t>
      </w:r>
    </w:p>
    <w:p w14:paraId="6AA6EA17" w14:textId="77777777" w:rsidR="0071194D" w:rsidRPr="000A4A6E" w:rsidRDefault="0071194D" w:rsidP="0071194D">
      <w:pPr>
        <w:pStyle w:val="SingleTxtGA"/>
        <w:rPr>
          <w:rFonts w:cs="Times New Roman"/>
          <w:bCs/>
          <w:szCs w:val="20"/>
          <w:rtl/>
          <w:lang w:val="ar-SA" w:eastAsia="zh-TW"/>
        </w:rPr>
      </w:pPr>
      <w:r>
        <w:tab/>
      </w:r>
      <w:r>
        <w:rPr>
          <w:rtl/>
        </w:rPr>
        <w:t>(ج)</w:t>
      </w:r>
      <w:r>
        <w:tab/>
      </w:r>
      <w:r w:rsidRPr="000A4A6E">
        <w:rPr>
          <w:bCs/>
          <w:rtl/>
        </w:rPr>
        <w:t>التحقيق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جميع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أفعال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التمييز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والعنف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المرتكبة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ضد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نساء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الشعوب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الأصلية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والنساء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المكسيكيات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المنحدرات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أصل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أفريقي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نظام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الرعاية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الصحية،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بما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ذلك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حالات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التعقيم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غير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الطوعي،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حتى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يتسنى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مقاضاة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المسؤولين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عن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هذه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الأفعال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ومعاقبتهم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النحو</w:t>
      </w:r>
      <w:r w:rsidR="00786E1D">
        <w:rPr>
          <w:rFonts w:hint="cs"/>
          <w:bCs/>
          <w:rtl/>
        </w:rPr>
        <w:t xml:space="preserve"> </w:t>
      </w:r>
      <w:r w:rsidRPr="000A4A6E">
        <w:rPr>
          <w:bCs/>
          <w:rtl/>
        </w:rPr>
        <w:t>الواجب؛</w:t>
      </w:r>
      <w:r w:rsidR="00786E1D">
        <w:rPr>
          <w:bCs/>
          <w:rtl/>
        </w:rPr>
        <w:t xml:space="preserve"> </w:t>
      </w:r>
    </w:p>
    <w:p w14:paraId="206F5F81" w14:textId="77777777" w:rsidR="0071194D" w:rsidRPr="000A4A6E" w:rsidRDefault="0071194D" w:rsidP="0071194D">
      <w:pPr>
        <w:pStyle w:val="SingleTxtGA"/>
        <w:rPr>
          <w:rFonts w:cs="Times New Roman"/>
          <w:bCs/>
          <w:szCs w:val="20"/>
          <w:rtl/>
          <w:lang w:val="ar-SA" w:eastAsia="zh-TW"/>
        </w:rPr>
      </w:pPr>
      <w:r>
        <w:tab/>
      </w:r>
      <w:r>
        <w:rPr>
          <w:rtl/>
        </w:rPr>
        <w:t>(د)</w:t>
      </w:r>
      <w:r>
        <w:tab/>
      </w:r>
      <w:r w:rsidRPr="000A4A6E">
        <w:rPr>
          <w:bCs/>
          <w:rtl/>
        </w:rPr>
        <w:t>تنظيم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حملات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توعية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وتدريب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للموظفين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الطبيين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لرفع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مستوى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الوعي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والقضاء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التمييز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العنصري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النظام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الصحي،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لا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سيما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ضد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نساء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الشعوب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الأصلية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والنساء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المكسيكيات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المنحدرات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أصل</w:t>
      </w:r>
      <w:r w:rsidR="00786E1D">
        <w:rPr>
          <w:bCs/>
          <w:rtl/>
        </w:rPr>
        <w:t xml:space="preserve"> </w:t>
      </w:r>
      <w:r w:rsidRPr="000A4A6E">
        <w:rPr>
          <w:bCs/>
          <w:rtl/>
        </w:rPr>
        <w:t>أفريقي.</w:t>
      </w:r>
      <w:r w:rsidR="00786E1D">
        <w:rPr>
          <w:bCs/>
          <w:rtl/>
        </w:rPr>
        <w:t xml:space="preserve"> </w:t>
      </w:r>
    </w:p>
    <w:p w14:paraId="6BAFA7F6" w14:textId="77777777" w:rsidR="0071194D" w:rsidRPr="0093181B" w:rsidRDefault="0071194D" w:rsidP="0071194D">
      <w:pPr>
        <w:pStyle w:val="H23GA"/>
        <w:rPr>
          <w:rFonts w:cs="Times New Roman"/>
          <w:szCs w:val="20"/>
          <w:rtl/>
          <w:lang w:val="ar-SA" w:eastAsia="zh-TW"/>
        </w:rPr>
      </w:pPr>
      <w:r>
        <w:tab/>
      </w:r>
      <w:r>
        <w:tab/>
      </w:r>
      <w:r>
        <w:rPr>
          <w:rtl/>
        </w:rPr>
        <w:t>التمييز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نظام</w:t>
      </w:r>
      <w:r w:rsidR="00786E1D">
        <w:rPr>
          <w:rtl/>
        </w:rPr>
        <w:t xml:space="preserve"> </w:t>
      </w:r>
      <w:r>
        <w:rPr>
          <w:rtl/>
        </w:rPr>
        <w:t>العدالة</w:t>
      </w:r>
      <w:r w:rsidR="00786E1D">
        <w:rPr>
          <w:rtl/>
        </w:rPr>
        <w:t xml:space="preserve"> </w:t>
      </w:r>
    </w:p>
    <w:p w14:paraId="4CCB68E0" w14:textId="77777777" w:rsidR="0071194D" w:rsidRPr="00F17DC1" w:rsidRDefault="0071194D" w:rsidP="0071194D">
      <w:pPr>
        <w:pStyle w:val="SingleTxtGA"/>
        <w:rPr>
          <w:rtl/>
        </w:rPr>
      </w:pPr>
      <w:r w:rsidRPr="00F17DC1">
        <w:rPr>
          <w:rtl/>
        </w:rPr>
        <w:t>26-</w:t>
      </w:r>
      <w:r>
        <w:tab/>
      </w:r>
      <w:r>
        <w:rPr>
          <w:rtl/>
        </w:rPr>
        <w:t>يساور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القلق</w:t>
      </w:r>
      <w:r w:rsidR="00786E1D">
        <w:rPr>
          <w:rtl/>
        </w:rPr>
        <w:t xml:space="preserve"> </w:t>
      </w:r>
      <w:r>
        <w:rPr>
          <w:rtl/>
        </w:rPr>
        <w:t>لأن</w:t>
      </w:r>
      <w:r w:rsidR="00786E1D">
        <w:rPr>
          <w:rtl/>
        </w:rPr>
        <w:t xml:space="preserve"> </w:t>
      </w:r>
      <w:r>
        <w:rPr>
          <w:rtl/>
        </w:rPr>
        <w:t>الفساد</w:t>
      </w:r>
      <w:r w:rsidR="00786E1D">
        <w:rPr>
          <w:rtl/>
        </w:rPr>
        <w:t xml:space="preserve"> </w:t>
      </w:r>
      <w:r>
        <w:rPr>
          <w:rtl/>
        </w:rPr>
        <w:t>وانعدام</w:t>
      </w:r>
      <w:r w:rsidR="00786E1D">
        <w:rPr>
          <w:rtl/>
        </w:rPr>
        <w:t xml:space="preserve"> </w:t>
      </w:r>
      <w:r>
        <w:rPr>
          <w:rtl/>
        </w:rPr>
        <w:t>الشفافية،</w:t>
      </w:r>
      <w:r w:rsidR="00786E1D">
        <w:rPr>
          <w:rtl/>
        </w:rPr>
        <w:t xml:space="preserve"> </w:t>
      </w:r>
      <w:r>
        <w:rPr>
          <w:rtl/>
        </w:rPr>
        <w:t>فضل</w:t>
      </w:r>
      <w:r w:rsidR="00EC6A2D">
        <w:rPr>
          <w:rtl/>
        </w:rPr>
        <w:t>اً</w:t>
      </w:r>
      <w:r w:rsidR="00786E1D">
        <w:rPr>
          <w:rtl/>
        </w:rPr>
        <w:t xml:space="preserve"> </w:t>
      </w:r>
      <w:r>
        <w:rPr>
          <w:rtl/>
        </w:rPr>
        <w:t>عن</w:t>
      </w:r>
      <w:r w:rsidR="00786E1D">
        <w:rPr>
          <w:rtl/>
        </w:rPr>
        <w:t xml:space="preserve"> </w:t>
      </w:r>
      <w:r>
        <w:rPr>
          <w:rtl/>
        </w:rPr>
        <w:t>استمرار</w:t>
      </w:r>
      <w:r w:rsidR="00786E1D">
        <w:rPr>
          <w:rtl/>
        </w:rPr>
        <w:t xml:space="preserve"> </w:t>
      </w:r>
      <w:r>
        <w:rPr>
          <w:rtl/>
        </w:rPr>
        <w:t>الممارسات</w:t>
      </w:r>
      <w:r w:rsidR="00786E1D">
        <w:rPr>
          <w:rtl/>
        </w:rPr>
        <w:t xml:space="preserve"> </w:t>
      </w:r>
      <w:r>
        <w:rPr>
          <w:rtl/>
        </w:rPr>
        <w:t>التمييزية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النظام</w:t>
      </w:r>
      <w:r w:rsidR="00786E1D">
        <w:rPr>
          <w:rtl/>
        </w:rPr>
        <w:t xml:space="preserve"> </w:t>
      </w:r>
      <w:r>
        <w:rPr>
          <w:rtl/>
        </w:rPr>
        <w:t>القضائي،</w:t>
      </w:r>
      <w:r w:rsidR="00786E1D">
        <w:rPr>
          <w:rtl/>
        </w:rPr>
        <w:t xml:space="preserve"> </w:t>
      </w:r>
      <w:r>
        <w:rPr>
          <w:rtl/>
        </w:rPr>
        <w:t>تعرقل</w:t>
      </w:r>
      <w:r w:rsidR="00786E1D">
        <w:rPr>
          <w:rtl/>
        </w:rPr>
        <w:t xml:space="preserve"> </w:t>
      </w:r>
      <w:r>
        <w:rPr>
          <w:rtl/>
        </w:rPr>
        <w:t>إلى</w:t>
      </w:r>
      <w:r w:rsidR="00786E1D">
        <w:rPr>
          <w:rtl/>
        </w:rPr>
        <w:t xml:space="preserve"> </w:t>
      </w:r>
      <w:r>
        <w:rPr>
          <w:rtl/>
        </w:rPr>
        <w:t>حد</w:t>
      </w:r>
      <w:r w:rsidR="00786E1D">
        <w:rPr>
          <w:rtl/>
        </w:rPr>
        <w:t xml:space="preserve"> </w:t>
      </w:r>
      <w:r>
        <w:rPr>
          <w:rtl/>
        </w:rPr>
        <w:t>كبير</w:t>
      </w:r>
      <w:r w:rsidR="00786E1D">
        <w:rPr>
          <w:rtl/>
        </w:rPr>
        <w:t xml:space="preserve"> </w:t>
      </w:r>
      <w:r>
        <w:rPr>
          <w:rtl/>
        </w:rPr>
        <w:t>وصول</w:t>
      </w:r>
      <w:r w:rsidR="00786E1D">
        <w:rPr>
          <w:rtl/>
        </w:rPr>
        <w:t xml:space="preserve"> </w:t>
      </w:r>
      <w:r>
        <w:rPr>
          <w:rtl/>
        </w:rPr>
        <w:t>الشعوب</w:t>
      </w:r>
      <w:r w:rsidR="00786E1D">
        <w:rPr>
          <w:rtl/>
        </w:rPr>
        <w:t xml:space="preserve"> </w:t>
      </w:r>
      <w:r>
        <w:rPr>
          <w:rtl/>
        </w:rPr>
        <w:t>الأصلية</w:t>
      </w:r>
      <w:r w:rsidR="00786E1D">
        <w:rPr>
          <w:rtl/>
        </w:rPr>
        <w:t xml:space="preserve"> </w:t>
      </w:r>
      <w:r>
        <w:rPr>
          <w:rtl/>
        </w:rPr>
        <w:t>إلى</w:t>
      </w:r>
      <w:r w:rsidR="00786E1D">
        <w:rPr>
          <w:rtl/>
        </w:rPr>
        <w:t xml:space="preserve"> </w:t>
      </w:r>
      <w:r>
        <w:rPr>
          <w:rtl/>
        </w:rPr>
        <w:t>العدالة،</w:t>
      </w:r>
      <w:r w:rsidR="00786E1D">
        <w:rPr>
          <w:rtl/>
        </w:rPr>
        <w:t xml:space="preserve"> </w:t>
      </w:r>
      <w:r>
        <w:rPr>
          <w:rtl/>
        </w:rPr>
        <w:t>وتفضي</w:t>
      </w:r>
      <w:r w:rsidR="00786E1D">
        <w:rPr>
          <w:rtl/>
        </w:rPr>
        <w:t xml:space="preserve"> </w:t>
      </w:r>
      <w:r>
        <w:rPr>
          <w:rtl/>
        </w:rPr>
        <w:t>إلى</w:t>
      </w:r>
      <w:r w:rsidR="00786E1D">
        <w:rPr>
          <w:rtl/>
        </w:rPr>
        <w:t xml:space="preserve"> </w:t>
      </w:r>
      <w:r>
        <w:rPr>
          <w:rtl/>
        </w:rPr>
        <w:t>انتهاكات</w:t>
      </w:r>
      <w:r w:rsidR="00786E1D">
        <w:rPr>
          <w:rtl/>
        </w:rPr>
        <w:t xml:space="preserve"> </w:t>
      </w:r>
      <w:r>
        <w:rPr>
          <w:rtl/>
        </w:rPr>
        <w:t>لحقوقها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  <w:lang w:bidi="ar-DZ"/>
        </w:rPr>
        <w:t xml:space="preserve"> </w:t>
      </w:r>
      <w:r>
        <w:rPr>
          <w:rtl/>
          <w:lang w:bidi="ar-DZ"/>
        </w:rPr>
        <w:t>الإجراءات</w:t>
      </w:r>
      <w:r w:rsidR="00786E1D">
        <w:rPr>
          <w:rtl/>
        </w:rPr>
        <w:t xml:space="preserve"> </w:t>
      </w:r>
      <w:r>
        <w:rPr>
          <w:rtl/>
        </w:rPr>
        <w:t>القانونية</w:t>
      </w:r>
      <w:r w:rsidR="00786E1D">
        <w:rPr>
          <w:rtl/>
        </w:rPr>
        <w:t xml:space="preserve"> </w:t>
      </w:r>
      <w:r>
        <w:rPr>
          <w:rtl/>
        </w:rPr>
        <w:t>الواجبة</w:t>
      </w:r>
      <w:r w:rsidR="00786E1D">
        <w:rPr>
          <w:rtl/>
        </w:rPr>
        <w:t xml:space="preserve"> </w:t>
      </w:r>
      <w:r>
        <w:rPr>
          <w:rtl/>
        </w:rPr>
        <w:t>والدفاع</w:t>
      </w:r>
      <w:r w:rsidR="00786E1D">
        <w:rPr>
          <w:rtl/>
        </w:rPr>
        <w:t xml:space="preserve"> </w:t>
      </w:r>
      <w:r>
        <w:rPr>
          <w:rtl/>
        </w:rPr>
        <w:t>المناسب.</w:t>
      </w:r>
      <w:r w:rsidR="00786E1D">
        <w:rPr>
          <w:rtl/>
        </w:rPr>
        <w:t xml:space="preserve"> </w:t>
      </w:r>
      <w:r>
        <w:rPr>
          <w:rtl/>
        </w:rPr>
        <w:t>وبالإضافة</w:t>
      </w:r>
      <w:r w:rsidR="00786E1D">
        <w:rPr>
          <w:rtl/>
        </w:rPr>
        <w:t xml:space="preserve"> </w:t>
      </w:r>
      <w:r>
        <w:rPr>
          <w:rtl/>
        </w:rPr>
        <w:t>إلى</w:t>
      </w:r>
      <w:r w:rsidR="00786E1D">
        <w:rPr>
          <w:rtl/>
        </w:rPr>
        <w:t xml:space="preserve"> </w:t>
      </w:r>
      <w:r>
        <w:rPr>
          <w:rtl/>
        </w:rPr>
        <w:t>ذلك،</w:t>
      </w:r>
      <w:r w:rsidR="00786E1D">
        <w:rPr>
          <w:rtl/>
        </w:rPr>
        <w:t xml:space="preserve"> </w:t>
      </w:r>
      <w:r>
        <w:rPr>
          <w:rtl/>
        </w:rPr>
        <w:t>تلاحظ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بقلق</w:t>
      </w:r>
      <w:r w:rsidR="00786E1D">
        <w:rPr>
          <w:rtl/>
        </w:rPr>
        <w:t xml:space="preserve"> </w:t>
      </w:r>
      <w:r>
        <w:rPr>
          <w:rtl/>
        </w:rPr>
        <w:t>ارتفاع</w:t>
      </w:r>
      <w:r w:rsidR="00786E1D">
        <w:rPr>
          <w:rtl/>
        </w:rPr>
        <w:t xml:space="preserve"> </w:t>
      </w:r>
      <w:r>
        <w:rPr>
          <w:rtl/>
        </w:rPr>
        <w:t>درجة</w:t>
      </w:r>
      <w:r w:rsidR="00786E1D">
        <w:rPr>
          <w:rtl/>
        </w:rPr>
        <w:t xml:space="preserve"> </w:t>
      </w:r>
      <w:r>
        <w:rPr>
          <w:rtl/>
        </w:rPr>
        <w:t>الإفلات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العقاب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نظام</w:t>
      </w:r>
      <w:r w:rsidR="00786E1D">
        <w:rPr>
          <w:rtl/>
        </w:rPr>
        <w:t xml:space="preserve"> </w:t>
      </w:r>
      <w:r>
        <w:rPr>
          <w:rtl/>
        </w:rPr>
        <w:t>العدالة،</w:t>
      </w:r>
      <w:r w:rsidR="00786E1D">
        <w:rPr>
          <w:rtl/>
        </w:rPr>
        <w:t xml:space="preserve"> </w:t>
      </w:r>
      <w:r>
        <w:rPr>
          <w:rtl/>
        </w:rPr>
        <w:t>بما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ذلك</w:t>
      </w:r>
      <w:r w:rsidR="00786E1D">
        <w:rPr>
          <w:rtl/>
        </w:rPr>
        <w:t xml:space="preserve"> </w:t>
      </w:r>
      <w:r>
        <w:rPr>
          <w:rtl/>
        </w:rPr>
        <w:t>فيما</w:t>
      </w:r>
      <w:r w:rsidR="00786E1D">
        <w:rPr>
          <w:rtl/>
        </w:rPr>
        <w:t xml:space="preserve"> </w:t>
      </w:r>
      <w:r>
        <w:rPr>
          <w:rtl/>
        </w:rPr>
        <w:t>يتعلق</w:t>
      </w:r>
      <w:r w:rsidR="00786E1D">
        <w:rPr>
          <w:rtl/>
        </w:rPr>
        <w:t xml:space="preserve"> </w:t>
      </w:r>
      <w:r>
        <w:rPr>
          <w:rtl/>
        </w:rPr>
        <w:t>بالعنف</w:t>
      </w:r>
      <w:r w:rsidR="00786E1D">
        <w:rPr>
          <w:rtl/>
        </w:rPr>
        <w:t xml:space="preserve"> </w:t>
      </w:r>
      <w:r>
        <w:rPr>
          <w:rtl/>
        </w:rPr>
        <w:t>الجنساني،</w:t>
      </w:r>
      <w:r w:rsidR="00786E1D">
        <w:rPr>
          <w:rtl/>
        </w:rPr>
        <w:t xml:space="preserve"> </w:t>
      </w:r>
      <w:r>
        <w:rPr>
          <w:rtl/>
        </w:rPr>
        <w:t>وتشدد</w:t>
      </w:r>
      <w:r w:rsidR="00786E1D">
        <w:rPr>
          <w:rtl/>
        </w:rPr>
        <w:t xml:space="preserve"> </w:t>
      </w:r>
      <w:r>
        <w:rPr>
          <w:rtl/>
        </w:rPr>
        <w:t>على</w:t>
      </w:r>
      <w:r w:rsidR="00786E1D">
        <w:rPr>
          <w:rtl/>
        </w:rPr>
        <w:t xml:space="preserve"> </w:t>
      </w:r>
      <w:r>
        <w:rPr>
          <w:rtl/>
        </w:rPr>
        <w:t>أن</w:t>
      </w:r>
      <w:r w:rsidR="00786E1D">
        <w:rPr>
          <w:rtl/>
        </w:rPr>
        <w:t xml:space="preserve"> </w:t>
      </w:r>
      <w:r>
        <w:rPr>
          <w:rtl/>
        </w:rPr>
        <w:t>عدم</w:t>
      </w:r>
      <w:r w:rsidR="00786E1D">
        <w:rPr>
          <w:rtl/>
        </w:rPr>
        <w:t xml:space="preserve"> </w:t>
      </w:r>
      <w:r>
        <w:rPr>
          <w:rtl/>
        </w:rPr>
        <w:t>التنسيق</w:t>
      </w:r>
      <w:r w:rsidR="00786E1D">
        <w:rPr>
          <w:rtl/>
        </w:rPr>
        <w:t xml:space="preserve"> </w:t>
      </w:r>
      <w:r>
        <w:rPr>
          <w:rtl/>
        </w:rPr>
        <w:t>بين</w:t>
      </w:r>
      <w:r w:rsidR="00786E1D">
        <w:rPr>
          <w:rtl/>
        </w:rPr>
        <w:t xml:space="preserve"> </w:t>
      </w:r>
      <w:r>
        <w:rPr>
          <w:rtl/>
        </w:rPr>
        <w:t>نظام</w:t>
      </w:r>
      <w:r w:rsidR="00786E1D">
        <w:rPr>
          <w:rtl/>
        </w:rPr>
        <w:t xml:space="preserve"> </w:t>
      </w:r>
      <w:r>
        <w:rPr>
          <w:rtl/>
        </w:rPr>
        <w:t>العدالة</w:t>
      </w:r>
      <w:r w:rsidR="00786E1D">
        <w:rPr>
          <w:rtl/>
        </w:rPr>
        <w:t xml:space="preserve"> </w:t>
      </w:r>
      <w:r>
        <w:rPr>
          <w:rtl/>
        </w:rPr>
        <w:t>العادي</w:t>
      </w:r>
      <w:r w:rsidR="00786E1D">
        <w:rPr>
          <w:rtl/>
        </w:rPr>
        <w:t xml:space="preserve"> </w:t>
      </w:r>
      <w:r>
        <w:rPr>
          <w:rtl/>
        </w:rPr>
        <w:t>ونظام</w:t>
      </w:r>
      <w:r w:rsidR="00786E1D">
        <w:rPr>
          <w:rtl/>
        </w:rPr>
        <w:t xml:space="preserve"> </w:t>
      </w:r>
      <w:r>
        <w:rPr>
          <w:rtl/>
        </w:rPr>
        <w:t>العدالة</w:t>
      </w:r>
      <w:r w:rsidR="00786E1D">
        <w:rPr>
          <w:rtl/>
        </w:rPr>
        <w:t xml:space="preserve"> </w:t>
      </w:r>
      <w:r>
        <w:rPr>
          <w:rtl/>
        </w:rPr>
        <w:t>الخاص</w:t>
      </w:r>
      <w:r w:rsidR="00786E1D">
        <w:rPr>
          <w:rtl/>
        </w:rPr>
        <w:t xml:space="preserve"> </w:t>
      </w:r>
      <w:r>
        <w:rPr>
          <w:rtl/>
        </w:rPr>
        <w:t>بالشعوب</w:t>
      </w:r>
      <w:r w:rsidR="00786E1D">
        <w:rPr>
          <w:rtl/>
        </w:rPr>
        <w:t xml:space="preserve"> </w:t>
      </w:r>
      <w:r>
        <w:rPr>
          <w:rtl/>
        </w:rPr>
        <w:t>الأصلية</w:t>
      </w:r>
      <w:r w:rsidR="00786E1D">
        <w:rPr>
          <w:rtl/>
        </w:rPr>
        <w:t xml:space="preserve"> </w:t>
      </w:r>
      <w:r>
        <w:rPr>
          <w:rtl/>
        </w:rPr>
        <w:t>يشكل</w:t>
      </w:r>
      <w:r w:rsidR="00786E1D">
        <w:rPr>
          <w:rtl/>
        </w:rPr>
        <w:t xml:space="preserve"> </w:t>
      </w:r>
      <w:r>
        <w:rPr>
          <w:rtl/>
        </w:rPr>
        <w:t>عائق</w:t>
      </w:r>
      <w:r w:rsidR="00EC6A2D">
        <w:rPr>
          <w:rtl/>
        </w:rPr>
        <w:t>اً</w:t>
      </w:r>
      <w:r w:rsidR="00786E1D">
        <w:rPr>
          <w:rtl/>
        </w:rPr>
        <w:t xml:space="preserve"> </w:t>
      </w:r>
      <w:r>
        <w:rPr>
          <w:rtl/>
        </w:rPr>
        <w:t>أمام</w:t>
      </w:r>
      <w:r w:rsidR="00786E1D">
        <w:rPr>
          <w:rtl/>
        </w:rPr>
        <w:t xml:space="preserve"> </w:t>
      </w:r>
      <w:r>
        <w:rPr>
          <w:rtl/>
        </w:rPr>
        <w:t>وصول</w:t>
      </w:r>
      <w:r w:rsidR="00786E1D">
        <w:rPr>
          <w:rtl/>
        </w:rPr>
        <w:t xml:space="preserve"> </w:t>
      </w:r>
      <w:r>
        <w:rPr>
          <w:rtl/>
        </w:rPr>
        <w:t>أفراد</w:t>
      </w:r>
      <w:r w:rsidR="00786E1D">
        <w:rPr>
          <w:rtl/>
        </w:rPr>
        <w:t xml:space="preserve"> </w:t>
      </w:r>
      <w:r>
        <w:rPr>
          <w:rtl/>
        </w:rPr>
        <w:t>ا</w:t>
      </w:r>
      <w:r w:rsidRPr="00834ED0">
        <w:rPr>
          <w:rtl/>
        </w:rPr>
        <w:t>لشعوب</w:t>
      </w:r>
      <w:r w:rsidR="00786E1D">
        <w:rPr>
          <w:rtl/>
        </w:rPr>
        <w:t xml:space="preserve"> </w:t>
      </w:r>
      <w:r w:rsidRPr="00834ED0">
        <w:rPr>
          <w:rtl/>
        </w:rPr>
        <w:t>الأصلية</w:t>
      </w:r>
      <w:r w:rsidR="00786E1D">
        <w:rPr>
          <w:rtl/>
        </w:rPr>
        <w:t xml:space="preserve"> </w:t>
      </w:r>
      <w:r>
        <w:rPr>
          <w:rtl/>
        </w:rPr>
        <w:t>إلى</w:t>
      </w:r>
      <w:r w:rsidR="00786E1D">
        <w:rPr>
          <w:rtl/>
        </w:rPr>
        <w:t xml:space="preserve"> </w:t>
      </w:r>
      <w:r>
        <w:rPr>
          <w:rtl/>
        </w:rPr>
        <w:t>العدالة،</w:t>
      </w:r>
      <w:r w:rsidR="00786E1D">
        <w:rPr>
          <w:rtl/>
        </w:rPr>
        <w:t xml:space="preserve"> </w:t>
      </w:r>
      <w:r>
        <w:rPr>
          <w:rtl/>
        </w:rPr>
        <w:t>ولا</w:t>
      </w:r>
      <w:r w:rsidR="00786E1D">
        <w:rPr>
          <w:rtl/>
        </w:rPr>
        <w:t xml:space="preserve"> </w:t>
      </w:r>
      <w:r>
        <w:rPr>
          <w:rtl/>
        </w:rPr>
        <w:t>سيما</w:t>
      </w:r>
      <w:r w:rsidR="00786E1D">
        <w:rPr>
          <w:rtl/>
        </w:rPr>
        <w:t xml:space="preserve"> </w:t>
      </w:r>
      <w:r>
        <w:rPr>
          <w:rtl/>
        </w:rPr>
        <w:t>نساء</w:t>
      </w:r>
      <w:r w:rsidR="00786E1D">
        <w:rPr>
          <w:rtl/>
        </w:rPr>
        <w:t xml:space="preserve"> </w:t>
      </w:r>
      <w:r>
        <w:rPr>
          <w:rtl/>
        </w:rPr>
        <w:t>الشعوب</w:t>
      </w:r>
      <w:r w:rsidR="00786E1D">
        <w:rPr>
          <w:rtl/>
        </w:rPr>
        <w:t xml:space="preserve"> </w:t>
      </w:r>
      <w:r>
        <w:rPr>
          <w:rtl/>
        </w:rPr>
        <w:t>الأصلية</w:t>
      </w:r>
      <w:r w:rsidR="00786E1D">
        <w:rPr>
          <w:rtl/>
        </w:rPr>
        <w:t xml:space="preserve"> </w:t>
      </w:r>
      <w:r>
        <w:rPr>
          <w:rtl/>
        </w:rPr>
        <w:t>اللاتي</w:t>
      </w:r>
      <w:r w:rsidR="00786E1D">
        <w:rPr>
          <w:rtl/>
        </w:rPr>
        <w:t xml:space="preserve"> </w:t>
      </w:r>
      <w:r>
        <w:rPr>
          <w:rtl/>
        </w:rPr>
        <w:t>يقعن</w:t>
      </w:r>
      <w:r w:rsidR="00786E1D">
        <w:rPr>
          <w:rtl/>
        </w:rPr>
        <w:t xml:space="preserve"> </w:t>
      </w:r>
      <w:r>
        <w:rPr>
          <w:rtl/>
        </w:rPr>
        <w:t>ضحايا</w:t>
      </w:r>
      <w:r w:rsidR="00786E1D">
        <w:rPr>
          <w:rtl/>
        </w:rPr>
        <w:t xml:space="preserve"> </w:t>
      </w:r>
      <w:r>
        <w:rPr>
          <w:rtl/>
        </w:rPr>
        <w:t>للعنف</w:t>
      </w:r>
      <w:r w:rsidR="00786E1D">
        <w:rPr>
          <w:rtl/>
        </w:rPr>
        <w:t xml:space="preserve"> </w:t>
      </w:r>
      <w:r>
        <w:rPr>
          <w:rtl/>
        </w:rPr>
        <w:t>الجنساني</w:t>
      </w:r>
      <w:r w:rsidR="00786E1D">
        <w:rPr>
          <w:rtl/>
        </w:rPr>
        <w:t xml:space="preserve"> </w:t>
      </w:r>
      <w:r>
        <w:rPr>
          <w:rtl/>
        </w:rPr>
        <w:t>(المادتان</w:t>
      </w:r>
      <w:r w:rsidR="00786E1D">
        <w:rPr>
          <w:rtl/>
        </w:rPr>
        <w:t xml:space="preserve"> </w:t>
      </w:r>
      <w:r>
        <w:rPr>
          <w:rtl/>
        </w:rPr>
        <w:t>2</w:t>
      </w:r>
      <w:r w:rsidR="00786E1D">
        <w:rPr>
          <w:rtl/>
        </w:rPr>
        <w:t xml:space="preserve"> </w:t>
      </w:r>
      <w:proofErr w:type="spellStart"/>
      <w:r>
        <w:rPr>
          <w:rtl/>
        </w:rPr>
        <w:t>و6</w:t>
      </w:r>
      <w:proofErr w:type="spellEnd"/>
      <w:r w:rsidRPr="00F17DC1">
        <w:rPr>
          <w:rtl/>
        </w:rPr>
        <w:t>)</w:t>
      </w:r>
      <w:r>
        <w:rPr>
          <w:rtl/>
        </w:rPr>
        <w:t>.</w:t>
      </w:r>
    </w:p>
    <w:p w14:paraId="3283316B" w14:textId="77777777" w:rsidR="0071194D" w:rsidRPr="0004266A" w:rsidRDefault="0071194D" w:rsidP="00C67620">
      <w:pPr>
        <w:pStyle w:val="SingleTxtGA"/>
        <w:spacing w:line="370" w:lineRule="exact"/>
        <w:rPr>
          <w:bCs/>
          <w:rtl/>
        </w:rPr>
      </w:pPr>
      <w:r>
        <w:rPr>
          <w:b/>
          <w:rtl/>
          <w:lang w:bidi="ar-DZ"/>
        </w:rPr>
        <w:lastRenderedPageBreak/>
        <w:t>27-</w:t>
      </w:r>
      <w:r>
        <w:rPr>
          <w:b/>
          <w:rtl/>
          <w:lang w:bidi="ar-DZ"/>
        </w:rPr>
        <w:tab/>
      </w:r>
      <w:r w:rsidRPr="0004266A">
        <w:rPr>
          <w:bCs/>
          <w:rtl/>
          <w:lang w:bidi="ar-DZ"/>
        </w:rPr>
        <w:t>توصي</w:t>
      </w:r>
      <w:r w:rsidR="00786E1D">
        <w:rPr>
          <w:bCs/>
          <w:rtl/>
          <w:lang w:bidi="ar-DZ"/>
        </w:rPr>
        <w:t xml:space="preserve"> </w:t>
      </w:r>
      <w:r w:rsidRPr="0004266A">
        <w:rPr>
          <w:bCs/>
          <w:rtl/>
        </w:rPr>
        <w:t>اللجنة،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سياق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الإشارة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توصيتها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العامة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رقم</w:t>
      </w:r>
      <w:r w:rsidR="00786E1D">
        <w:rPr>
          <w:bCs/>
          <w:rtl/>
        </w:rPr>
        <w:t xml:space="preserve"> </w:t>
      </w:r>
      <w:r w:rsidRPr="0004266A">
        <w:rPr>
          <w:bCs/>
          <w:rtl/>
          <w:lang w:bidi="ar-DZ"/>
        </w:rPr>
        <w:t>31(2005)</w:t>
      </w:r>
      <w:r w:rsidR="00786E1D">
        <w:rPr>
          <w:bCs/>
          <w:rtl/>
          <w:lang w:bidi="ar-DZ"/>
        </w:rPr>
        <w:t xml:space="preserve"> </w:t>
      </w:r>
      <w:r w:rsidRPr="0004266A">
        <w:rPr>
          <w:bCs/>
          <w:rtl/>
          <w:lang w:bidi="ar-DZ"/>
        </w:rPr>
        <w:t>بشأن</w:t>
      </w:r>
      <w:r w:rsidR="00786E1D">
        <w:rPr>
          <w:bCs/>
          <w:rtl/>
          <w:lang w:bidi="ar-DZ"/>
        </w:rPr>
        <w:t xml:space="preserve"> </w:t>
      </w:r>
      <w:r w:rsidRPr="0004266A">
        <w:rPr>
          <w:bCs/>
          <w:rtl/>
        </w:rPr>
        <w:t>منع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التمييز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العنصري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إدارة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وسير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عمل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نظام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العدالة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الجنائية،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بأن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تقوم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بما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يلي:</w:t>
      </w:r>
      <w:r w:rsidR="00786E1D">
        <w:rPr>
          <w:bCs/>
          <w:rtl/>
        </w:rPr>
        <w:t xml:space="preserve"> </w:t>
      </w:r>
    </w:p>
    <w:p w14:paraId="6E0B99C1" w14:textId="77777777" w:rsidR="0071194D" w:rsidRPr="0004266A" w:rsidRDefault="0071194D" w:rsidP="00C67620">
      <w:pPr>
        <w:pStyle w:val="SingleTxtGA"/>
        <w:spacing w:line="370" w:lineRule="exact"/>
        <w:rPr>
          <w:bCs/>
          <w:rtl/>
        </w:rPr>
      </w:pPr>
      <w:r>
        <w:tab/>
      </w:r>
      <w:r>
        <w:rPr>
          <w:rtl/>
        </w:rPr>
        <w:t>(أ)</w:t>
      </w:r>
      <w:r>
        <w:tab/>
      </w:r>
      <w:r w:rsidRPr="0004266A">
        <w:rPr>
          <w:bCs/>
          <w:rtl/>
        </w:rPr>
        <w:t>القضاء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التمييز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العنصري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نظام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العدالة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ونظام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السجون،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بتقديم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التدريب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أفراد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الشرطة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وأعضاء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النيابة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والمحامين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ومحامي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الدفاع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والقضاة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ومسؤولي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نظام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العدالة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ونظام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السجون،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أجل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توعيتهم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بالآثار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السلبية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للتمييز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العنصري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وضمان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تطبيق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أحكام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الاتفاقية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بفعالية؛</w:t>
      </w:r>
      <w:r w:rsidR="00786E1D">
        <w:rPr>
          <w:bCs/>
          <w:rtl/>
        </w:rPr>
        <w:t xml:space="preserve"> </w:t>
      </w:r>
    </w:p>
    <w:p w14:paraId="4E1670AE" w14:textId="77777777" w:rsidR="0071194D" w:rsidRPr="0004266A" w:rsidRDefault="0071194D" w:rsidP="00C67620">
      <w:pPr>
        <w:pStyle w:val="SingleTxtGA"/>
        <w:spacing w:line="370" w:lineRule="exact"/>
        <w:rPr>
          <w:rFonts w:cs="Times New Roman"/>
          <w:bCs/>
          <w:szCs w:val="20"/>
          <w:rtl/>
          <w:lang w:val="ar-SA" w:eastAsia="zh-TW"/>
        </w:rPr>
      </w:pPr>
      <w:r>
        <w:tab/>
      </w:r>
      <w:r>
        <w:rPr>
          <w:rtl/>
        </w:rPr>
        <w:t>(ب)</w:t>
      </w:r>
      <w:r>
        <w:tab/>
      </w:r>
      <w:r w:rsidRPr="0004266A">
        <w:rPr>
          <w:bCs/>
          <w:rtl/>
        </w:rPr>
        <w:t>اتخاذ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التدابير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اللازمة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لمكافحة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الفساد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وضمان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الشفافية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نظام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العدالة،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باعتبار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ذلك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وسيلة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لمكافحة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التمييز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العنصري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ولضمان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احترام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حقوق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الإنسان؛</w:t>
      </w:r>
      <w:r w:rsidR="00786E1D">
        <w:rPr>
          <w:bCs/>
          <w:rtl/>
        </w:rPr>
        <w:t xml:space="preserve"> </w:t>
      </w:r>
    </w:p>
    <w:p w14:paraId="4DEDAEE2" w14:textId="77777777" w:rsidR="0071194D" w:rsidRPr="00C67620" w:rsidRDefault="0071194D" w:rsidP="00C67620">
      <w:pPr>
        <w:pStyle w:val="SingleTxtGA"/>
        <w:spacing w:line="370" w:lineRule="exact"/>
        <w:rPr>
          <w:rFonts w:cs="Times New Roman"/>
          <w:bCs/>
          <w:spacing w:val="-4"/>
          <w:szCs w:val="20"/>
          <w:rtl/>
          <w:lang w:val="ar-SA" w:eastAsia="zh-TW"/>
        </w:rPr>
      </w:pPr>
      <w:r w:rsidRPr="00C67620">
        <w:rPr>
          <w:spacing w:val="-4"/>
        </w:rPr>
        <w:tab/>
      </w:r>
      <w:r w:rsidRPr="00C67620">
        <w:rPr>
          <w:spacing w:val="-4"/>
          <w:rtl/>
        </w:rPr>
        <w:t>(ج)</w:t>
      </w:r>
      <w:r w:rsidRPr="00C67620">
        <w:rPr>
          <w:spacing w:val="-4"/>
        </w:rPr>
        <w:tab/>
      </w:r>
      <w:r w:rsidRPr="00C67620">
        <w:rPr>
          <w:bCs/>
          <w:spacing w:val="-4"/>
          <w:rtl/>
        </w:rPr>
        <w:t>تكثيف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جهودها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الرامية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إلى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كفالة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إمكانية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لجوء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أفراد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الشعوب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الأصلية</w:t>
      </w:r>
      <w:r w:rsidR="00786E1D" w:rsidRPr="00C67620">
        <w:rPr>
          <w:bCs/>
          <w:spacing w:val="-4"/>
          <w:szCs w:val="20"/>
          <w:rtl/>
        </w:rPr>
        <w:t xml:space="preserve"> </w:t>
      </w:r>
      <w:r w:rsidRPr="00C67620">
        <w:rPr>
          <w:bCs/>
          <w:spacing w:val="-4"/>
          <w:rtl/>
        </w:rPr>
        <w:t>إلى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العدالة،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ودعم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حقوقها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الأساسية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وضمانات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الإجراءات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القانونية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الواجبة،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وذلك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بضمان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إمكانية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الاستعانة،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عند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الضرورة،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بالمحامين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المؤهلين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من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ذوي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المعرفة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باللغات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الأصلية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والمترجمين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الشفويين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الذين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يمكنهم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أن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يوضحوا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لأفراد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الشعوب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الأصلية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محتوى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الإجراءات</w:t>
      </w:r>
      <w:r w:rsidR="00786E1D" w:rsidRPr="00C67620">
        <w:rPr>
          <w:bCs/>
          <w:spacing w:val="-4"/>
          <w:rtl/>
        </w:rPr>
        <w:t xml:space="preserve"> </w:t>
      </w:r>
      <w:r w:rsidRPr="00C67620">
        <w:rPr>
          <w:bCs/>
          <w:spacing w:val="-4"/>
          <w:rtl/>
        </w:rPr>
        <w:t>القضائية؛</w:t>
      </w:r>
    </w:p>
    <w:p w14:paraId="325AEE9E" w14:textId="77777777" w:rsidR="0071194D" w:rsidRPr="0004266A" w:rsidRDefault="0071194D" w:rsidP="00C67620">
      <w:pPr>
        <w:pStyle w:val="SingleTxtGA"/>
        <w:spacing w:line="370" w:lineRule="exact"/>
        <w:rPr>
          <w:bCs/>
          <w:rtl/>
        </w:rPr>
      </w:pPr>
      <w:r>
        <w:tab/>
      </w:r>
      <w:r>
        <w:rPr>
          <w:rtl/>
        </w:rPr>
        <w:t>(د)</w:t>
      </w:r>
      <w:r>
        <w:tab/>
      </w:r>
      <w:r w:rsidRPr="0004266A">
        <w:rPr>
          <w:bCs/>
          <w:rtl/>
        </w:rPr>
        <w:t>إجراء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تحقيقات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شاملة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جميع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حالات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العنف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الجنساني،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بما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ذلك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العنف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الجنسي،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المرتكب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ضد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نساء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الشعوب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الأصلية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والنساء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المكسيكيات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المنحدرات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أصل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أفريقي،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وضمان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معاقبة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الجناة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بعقوبات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رادعة،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وضمان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وصول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الضحايا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العدالة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وإلى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آليات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الحماية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الفعالة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والمناسبة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ثقافيا</w:t>
      </w:r>
      <w:r w:rsidRPr="0004266A">
        <w:rPr>
          <w:rFonts w:hint="cs"/>
          <w:bCs/>
          <w:rtl/>
        </w:rPr>
        <w:t>ً</w:t>
      </w:r>
      <w:r w:rsidRPr="0004266A">
        <w:rPr>
          <w:bCs/>
          <w:rtl/>
        </w:rPr>
        <w:t>؛</w:t>
      </w:r>
    </w:p>
    <w:p w14:paraId="6580E70F" w14:textId="77777777" w:rsidR="0071194D" w:rsidRPr="0004266A" w:rsidRDefault="0071194D" w:rsidP="00C67620">
      <w:pPr>
        <w:pStyle w:val="SingleTxtGA"/>
        <w:spacing w:line="370" w:lineRule="exact"/>
        <w:rPr>
          <w:bCs/>
          <w:rtl/>
        </w:rPr>
      </w:pPr>
      <w:r>
        <w:tab/>
      </w:r>
      <w:r>
        <w:rPr>
          <w:rtl/>
        </w:rPr>
        <w:t>(هـ)</w:t>
      </w:r>
      <w:r>
        <w:tab/>
      </w:r>
      <w:r w:rsidRPr="0004266A">
        <w:rPr>
          <w:bCs/>
          <w:rtl/>
        </w:rPr>
        <w:t>مواصلة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بذل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الجهود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أجل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الاعتراف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بنظام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العدالة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الخاص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بالشعوب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الأصلية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واحترامه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وتعزيزه،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تمشي</w:t>
      </w:r>
      <w:r w:rsidR="00EC6A2D">
        <w:rPr>
          <w:bCs/>
          <w:rtl/>
        </w:rPr>
        <w:t>اً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القانون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الدولي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لحقوق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الإنسان،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بسبل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منها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المواءمة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والتعاون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والتنسيق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بين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سلطات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النظام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القضائي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العادي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وسلطات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النظام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القضائي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الخاص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بالشعوب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الأصلية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المستويين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المحلي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والاتحادي،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سيما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فيما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يتعلق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بوصول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نساء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الشعوب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الأصلية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اللاتي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يقعن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ضحايا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للعنف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الجنساني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العدالة.</w:t>
      </w:r>
      <w:r w:rsidR="00786E1D">
        <w:rPr>
          <w:bCs/>
          <w:rtl/>
        </w:rPr>
        <w:t xml:space="preserve"> </w:t>
      </w:r>
    </w:p>
    <w:p w14:paraId="1D2D051D" w14:textId="77777777" w:rsidR="0071194D" w:rsidRPr="0093181B" w:rsidRDefault="0071194D" w:rsidP="0071194D">
      <w:pPr>
        <w:pStyle w:val="H23GA"/>
        <w:rPr>
          <w:rFonts w:cs="Times New Roman"/>
          <w:szCs w:val="20"/>
          <w:rtl/>
          <w:lang w:val="ar-SA" w:eastAsia="zh-TW"/>
        </w:rPr>
      </w:pPr>
      <w:r>
        <w:tab/>
      </w:r>
      <w:r>
        <w:tab/>
      </w:r>
      <w:r>
        <w:rPr>
          <w:rtl/>
        </w:rPr>
        <w:t>حرية</w:t>
      </w:r>
      <w:r w:rsidR="00786E1D">
        <w:rPr>
          <w:rtl/>
        </w:rPr>
        <w:t xml:space="preserve"> </w:t>
      </w:r>
      <w:r>
        <w:rPr>
          <w:rtl/>
        </w:rPr>
        <w:t>التعبير</w:t>
      </w:r>
      <w:r w:rsidR="00786E1D">
        <w:rPr>
          <w:rtl/>
        </w:rPr>
        <w:t xml:space="preserve"> </w:t>
      </w:r>
    </w:p>
    <w:p w14:paraId="6329FB21" w14:textId="77777777" w:rsidR="0071194D" w:rsidRPr="00C67620" w:rsidRDefault="0071194D" w:rsidP="0071194D">
      <w:pPr>
        <w:pStyle w:val="SingleTxtGA"/>
        <w:rPr>
          <w:rFonts w:ascii="Traditional Arabic"/>
          <w:spacing w:val="-4"/>
          <w:szCs w:val="20"/>
        </w:rPr>
      </w:pPr>
      <w:r w:rsidRPr="00C67620">
        <w:rPr>
          <w:spacing w:val="-4"/>
          <w:rtl/>
        </w:rPr>
        <w:t>28-</w:t>
      </w:r>
      <w:r w:rsidRPr="00C67620">
        <w:rPr>
          <w:spacing w:val="-4"/>
        </w:rPr>
        <w:tab/>
      </w:r>
      <w:r w:rsidRPr="00C67620">
        <w:rPr>
          <w:spacing w:val="-4"/>
          <w:rtl/>
        </w:rPr>
        <w:t>تشعر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اللجنة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بقلق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بالغ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بشأن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التقارير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التي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تتحدث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عن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محاولات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قتل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الصحفيين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والإعلاميين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الذين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ينددون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بانتهاكات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حقوق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الإنسان،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ولا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سيما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حقوق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الشعوب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الأصلية،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بما</w:t>
      </w:r>
      <w:r w:rsidR="00AF1491" w:rsidRPr="00C67620">
        <w:rPr>
          <w:rFonts w:hint="eastAsia"/>
          <w:spacing w:val="-4"/>
          <w:rtl/>
        </w:rPr>
        <w:t> </w:t>
      </w:r>
      <w:r w:rsidRPr="00C67620">
        <w:rPr>
          <w:spacing w:val="-4"/>
          <w:rtl/>
        </w:rPr>
        <w:t>في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ذلك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حقها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في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أراضيها.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وتفيد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التقارير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بتزايد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الاعتداءات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على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الصحفيين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بنسبة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تزيد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على</w:t>
      </w:r>
      <w:r w:rsidR="00AF1491" w:rsidRPr="00C67620">
        <w:rPr>
          <w:rFonts w:hint="eastAsia"/>
          <w:spacing w:val="-4"/>
          <w:rtl/>
        </w:rPr>
        <w:t> </w:t>
      </w:r>
      <w:r w:rsidR="00AF1491" w:rsidRPr="00C67620">
        <w:rPr>
          <w:rFonts w:hint="cs"/>
          <w:spacing w:val="-4"/>
          <w:rtl/>
        </w:rPr>
        <w:t>163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في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المائة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بين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عامي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2010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و2016.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وتشعر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اللجنة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بالقلق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أيضاً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بشأن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العقبات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البيروقراطية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التي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تعترض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تسجيل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المحطات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الإذاعية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المجتمعية،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بما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في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ذلك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المحطات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الإذاعية</w:t>
      </w:r>
      <w:r w:rsidR="00AF1491" w:rsidRPr="00C67620">
        <w:rPr>
          <w:rFonts w:hint="eastAsia"/>
          <w:spacing w:val="-4"/>
          <w:rtl/>
        </w:rPr>
        <w:t> </w:t>
      </w:r>
      <w:r w:rsidRPr="00C67620">
        <w:rPr>
          <w:spacing w:val="-4"/>
          <w:rtl/>
        </w:rPr>
        <w:t>الخاصة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بالشعوب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الأصلية،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وقلة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الدعم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المخصص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في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الميزانية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لتشغيل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هذه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المحطات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(المادتان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2</w:t>
      </w:r>
      <w:r w:rsidR="00786E1D" w:rsidRPr="00C67620">
        <w:rPr>
          <w:spacing w:val="-4"/>
          <w:rtl/>
        </w:rPr>
        <w:t xml:space="preserve"> </w:t>
      </w:r>
      <w:r w:rsidRPr="00C67620">
        <w:rPr>
          <w:spacing w:val="-4"/>
          <w:rtl/>
        </w:rPr>
        <w:t>و5).</w:t>
      </w:r>
      <w:r w:rsidR="00786E1D" w:rsidRPr="00C67620">
        <w:rPr>
          <w:spacing w:val="-4"/>
          <w:rtl/>
        </w:rPr>
        <w:t xml:space="preserve"> </w:t>
      </w:r>
    </w:p>
    <w:p w14:paraId="5C9419C5" w14:textId="77777777" w:rsidR="0071194D" w:rsidRPr="0004266A" w:rsidRDefault="0071194D" w:rsidP="0071194D">
      <w:pPr>
        <w:pStyle w:val="SingleTxtGA"/>
        <w:rPr>
          <w:bCs/>
          <w:rtl/>
        </w:rPr>
      </w:pPr>
      <w:r w:rsidRPr="009C4B0C">
        <w:rPr>
          <w:b/>
          <w:rtl/>
        </w:rPr>
        <w:t>29</w:t>
      </w:r>
      <w:r>
        <w:rPr>
          <w:b/>
          <w:rtl/>
        </w:rPr>
        <w:t>-</w:t>
      </w:r>
      <w:r>
        <w:rPr>
          <w:b/>
          <w:rtl/>
        </w:rPr>
        <w:tab/>
      </w:r>
      <w:r w:rsidRPr="0004266A">
        <w:rPr>
          <w:bCs/>
          <w:rtl/>
        </w:rPr>
        <w:t>تحث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إجراء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تحقيقات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شاملة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جميع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محاولات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قتل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ومضايقة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أو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اضطهاد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الصحفيين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والإعلاميين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والمدافعين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حقوق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الشعوب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الأصلية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وجه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الخصوص،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ومحاكمة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ومعاقبة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مرتكبيها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بعقوبات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رادعة.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وتوصي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بأن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تتخذ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الخطوات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اللازمة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لتيسير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تسجيل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المحطات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الإذاعية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للشعوب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الأصلية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وضمان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إنفاذ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القانون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الاتحادي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للاتصالات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والبث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الإذاعي،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بحيث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تحصل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المحطات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الإذاعية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للشعوب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الأصلية،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بالنظر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دورها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الأساسي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نقل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معارف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الشعوب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الأصلية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وثقافتها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وتقاليدها،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تحتاجه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دعم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مالي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لتشغيلها.</w:t>
      </w:r>
      <w:r w:rsidR="00786E1D">
        <w:rPr>
          <w:bCs/>
          <w:rtl/>
        </w:rPr>
        <w:t xml:space="preserve"> </w:t>
      </w:r>
    </w:p>
    <w:p w14:paraId="38AD9347" w14:textId="77777777" w:rsidR="0071194D" w:rsidRPr="00A10EF0" w:rsidRDefault="0071194D" w:rsidP="0071194D">
      <w:pPr>
        <w:pStyle w:val="H23GA"/>
        <w:rPr>
          <w:rFonts w:cs="Times New Roman"/>
          <w:szCs w:val="20"/>
          <w:rtl/>
          <w:lang w:val="ar-SA" w:eastAsia="zh-TW"/>
        </w:rPr>
      </w:pPr>
      <w:r>
        <w:lastRenderedPageBreak/>
        <w:tab/>
      </w:r>
      <w:r>
        <w:tab/>
      </w:r>
      <w:r>
        <w:rPr>
          <w:rtl/>
        </w:rPr>
        <w:t>المدافعون</w:t>
      </w:r>
      <w:r w:rsidR="00786E1D">
        <w:rPr>
          <w:rtl/>
        </w:rPr>
        <w:t xml:space="preserve"> </w:t>
      </w:r>
      <w:r>
        <w:rPr>
          <w:rtl/>
        </w:rPr>
        <w:t>عن</w:t>
      </w:r>
      <w:r w:rsidR="00786E1D">
        <w:rPr>
          <w:rtl/>
        </w:rPr>
        <w:t xml:space="preserve"> </w:t>
      </w:r>
      <w:r>
        <w:rPr>
          <w:rtl/>
        </w:rPr>
        <w:t>حقوق</w:t>
      </w:r>
      <w:r w:rsidR="00786E1D">
        <w:rPr>
          <w:rtl/>
        </w:rPr>
        <w:t xml:space="preserve"> </w:t>
      </w:r>
      <w:r>
        <w:rPr>
          <w:rtl/>
        </w:rPr>
        <w:t>الإنسان</w:t>
      </w:r>
      <w:r w:rsidR="00786E1D">
        <w:rPr>
          <w:rtl/>
        </w:rPr>
        <w:t xml:space="preserve"> </w:t>
      </w:r>
    </w:p>
    <w:p w14:paraId="75F7D62B" w14:textId="77777777" w:rsidR="0071194D" w:rsidRPr="00DA2100" w:rsidRDefault="0071194D" w:rsidP="0071194D">
      <w:pPr>
        <w:pStyle w:val="SingleTxtGA"/>
        <w:rPr>
          <w:rtl/>
        </w:rPr>
      </w:pPr>
      <w:r w:rsidRPr="00DA2100">
        <w:rPr>
          <w:rtl/>
        </w:rPr>
        <w:t>30</w:t>
      </w:r>
      <w:r>
        <w:rPr>
          <w:rtl/>
        </w:rPr>
        <w:t>-</w:t>
      </w:r>
      <w:r>
        <w:rPr>
          <w:rtl/>
        </w:rPr>
        <w:tab/>
        <w:t>تشعر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بقلق</w:t>
      </w:r>
      <w:r w:rsidR="00786E1D">
        <w:rPr>
          <w:rtl/>
        </w:rPr>
        <w:t xml:space="preserve"> </w:t>
      </w:r>
      <w:r>
        <w:rPr>
          <w:rtl/>
        </w:rPr>
        <w:t>بالغ</w:t>
      </w:r>
      <w:r w:rsidR="00786E1D">
        <w:rPr>
          <w:rtl/>
        </w:rPr>
        <w:t xml:space="preserve"> </w:t>
      </w:r>
      <w:r>
        <w:rPr>
          <w:rtl/>
        </w:rPr>
        <w:t>لأن</w:t>
      </w:r>
      <w:r w:rsidR="00786E1D">
        <w:rPr>
          <w:rtl/>
        </w:rPr>
        <w:t xml:space="preserve"> </w:t>
      </w:r>
      <w:r>
        <w:rPr>
          <w:rtl/>
        </w:rPr>
        <w:t>المدافعين</w:t>
      </w:r>
      <w:r w:rsidR="00786E1D">
        <w:rPr>
          <w:rtl/>
        </w:rPr>
        <w:t xml:space="preserve"> </w:t>
      </w:r>
      <w:r>
        <w:rPr>
          <w:rtl/>
        </w:rPr>
        <w:t>عن</w:t>
      </w:r>
      <w:r w:rsidR="00786E1D">
        <w:rPr>
          <w:rtl/>
        </w:rPr>
        <w:t xml:space="preserve"> </w:t>
      </w:r>
      <w:r>
        <w:rPr>
          <w:rtl/>
        </w:rPr>
        <w:t>حقوق</w:t>
      </w:r>
      <w:r w:rsidR="00786E1D">
        <w:rPr>
          <w:rtl/>
        </w:rPr>
        <w:t xml:space="preserve"> </w:t>
      </w:r>
      <w:r>
        <w:rPr>
          <w:rtl/>
        </w:rPr>
        <w:t>الإنسان،</w:t>
      </w:r>
      <w:r w:rsidR="00786E1D">
        <w:rPr>
          <w:rtl/>
        </w:rPr>
        <w:t xml:space="preserve"> </w:t>
      </w:r>
      <w:r>
        <w:rPr>
          <w:rtl/>
        </w:rPr>
        <w:t>بمن</w:t>
      </w:r>
      <w:r w:rsidR="00786E1D">
        <w:rPr>
          <w:rtl/>
        </w:rPr>
        <w:t xml:space="preserve"> </w:t>
      </w:r>
      <w:r>
        <w:rPr>
          <w:rtl/>
        </w:rPr>
        <w:t>فيهم</w:t>
      </w:r>
      <w:r w:rsidR="00786E1D">
        <w:rPr>
          <w:rtl/>
        </w:rPr>
        <w:t xml:space="preserve"> </w:t>
      </w:r>
      <w:r>
        <w:rPr>
          <w:rtl/>
        </w:rPr>
        <w:t>قيادات</w:t>
      </w:r>
      <w:r w:rsidR="00786E1D">
        <w:rPr>
          <w:rtl/>
        </w:rPr>
        <w:t xml:space="preserve"> </w:t>
      </w:r>
      <w:r>
        <w:rPr>
          <w:rtl/>
        </w:rPr>
        <w:t>الشعوب</w:t>
      </w:r>
      <w:r w:rsidR="00786E1D">
        <w:rPr>
          <w:rtl/>
        </w:rPr>
        <w:t xml:space="preserve"> </w:t>
      </w:r>
      <w:r>
        <w:rPr>
          <w:rtl/>
        </w:rPr>
        <w:t>الأصلية</w:t>
      </w:r>
      <w:r w:rsidR="00786E1D">
        <w:rPr>
          <w:rtl/>
        </w:rPr>
        <w:t xml:space="preserve"> </w:t>
      </w:r>
      <w:r>
        <w:rPr>
          <w:rtl/>
        </w:rPr>
        <w:t>والمدافعون</w:t>
      </w:r>
      <w:r w:rsidR="00786E1D">
        <w:rPr>
          <w:rtl/>
        </w:rPr>
        <w:t xml:space="preserve"> </w:t>
      </w:r>
      <w:r>
        <w:rPr>
          <w:rtl/>
        </w:rPr>
        <w:t>عن</w:t>
      </w:r>
      <w:r w:rsidR="00786E1D">
        <w:rPr>
          <w:rtl/>
        </w:rPr>
        <w:t xml:space="preserve"> </w:t>
      </w:r>
      <w:r>
        <w:rPr>
          <w:rtl/>
        </w:rPr>
        <w:t>حقوقها</w:t>
      </w:r>
      <w:r w:rsidR="00786E1D">
        <w:rPr>
          <w:rtl/>
        </w:rPr>
        <w:t xml:space="preserve"> </w:t>
      </w:r>
      <w:r>
        <w:rPr>
          <w:rtl/>
        </w:rPr>
        <w:t>والأشخاص</w:t>
      </w:r>
      <w:r w:rsidR="00786E1D">
        <w:rPr>
          <w:rtl/>
        </w:rPr>
        <w:t xml:space="preserve"> </w:t>
      </w:r>
      <w:r>
        <w:rPr>
          <w:rtl/>
        </w:rPr>
        <w:t>المكسيكيون</w:t>
      </w:r>
      <w:r w:rsidR="00786E1D">
        <w:rPr>
          <w:rtl/>
        </w:rPr>
        <w:t xml:space="preserve"> </w:t>
      </w:r>
      <w:r>
        <w:rPr>
          <w:rtl/>
        </w:rPr>
        <w:t>المنحدرون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أصل</w:t>
      </w:r>
      <w:r w:rsidR="00786E1D">
        <w:rPr>
          <w:rtl/>
        </w:rPr>
        <w:t xml:space="preserve"> </w:t>
      </w:r>
      <w:r>
        <w:rPr>
          <w:rtl/>
        </w:rPr>
        <w:t>أفريقي</w:t>
      </w:r>
      <w:r w:rsidR="00786E1D">
        <w:rPr>
          <w:rtl/>
        </w:rPr>
        <w:t xml:space="preserve"> </w:t>
      </w:r>
      <w:r>
        <w:rPr>
          <w:rtl/>
        </w:rPr>
        <w:t>والمهاجرون،</w:t>
      </w:r>
      <w:r w:rsidR="00786E1D">
        <w:rPr>
          <w:rtl/>
        </w:rPr>
        <w:t xml:space="preserve"> </w:t>
      </w:r>
      <w:r>
        <w:rPr>
          <w:rtl/>
        </w:rPr>
        <w:t>لا</w:t>
      </w:r>
      <w:r w:rsidR="00786E1D">
        <w:rPr>
          <w:rtl/>
        </w:rPr>
        <w:t xml:space="preserve"> </w:t>
      </w:r>
      <w:r>
        <w:rPr>
          <w:rtl/>
        </w:rPr>
        <w:t>يزالون</w:t>
      </w:r>
      <w:r w:rsidR="00786E1D">
        <w:rPr>
          <w:rtl/>
        </w:rPr>
        <w:t xml:space="preserve"> </w:t>
      </w:r>
      <w:r>
        <w:rPr>
          <w:rtl/>
        </w:rPr>
        <w:t>يتعرضون</w:t>
      </w:r>
      <w:r w:rsidR="00786E1D">
        <w:rPr>
          <w:rtl/>
        </w:rPr>
        <w:t xml:space="preserve"> </w:t>
      </w:r>
      <w:r>
        <w:rPr>
          <w:rtl/>
        </w:rPr>
        <w:t>للعنف</w:t>
      </w:r>
      <w:r w:rsidR="00786E1D">
        <w:rPr>
          <w:rtl/>
        </w:rPr>
        <w:t xml:space="preserve"> </w:t>
      </w:r>
      <w:r>
        <w:rPr>
          <w:rtl/>
        </w:rPr>
        <w:t>والتهديد</w:t>
      </w:r>
      <w:r w:rsidR="00786E1D">
        <w:rPr>
          <w:rtl/>
        </w:rPr>
        <w:t xml:space="preserve"> </w:t>
      </w:r>
      <w:r>
        <w:rPr>
          <w:rtl/>
        </w:rPr>
        <w:t>ومحاولات</w:t>
      </w:r>
      <w:r w:rsidR="00786E1D">
        <w:rPr>
          <w:rtl/>
        </w:rPr>
        <w:t xml:space="preserve"> </w:t>
      </w:r>
      <w:r>
        <w:rPr>
          <w:rtl/>
        </w:rPr>
        <w:t>قتلهم.</w:t>
      </w:r>
      <w:r w:rsidR="00786E1D">
        <w:rPr>
          <w:rtl/>
        </w:rPr>
        <w:t xml:space="preserve"> </w:t>
      </w:r>
      <w:r>
        <w:rPr>
          <w:rtl/>
        </w:rPr>
        <w:t>وتشعر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بالقلق</w:t>
      </w:r>
      <w:r w:rsidR="00786E1D">
        <w:rPr>
          <w:rtl/>
        </w:rPr>
        <w:t xml:space="preserve"> </w:t>
      </w:r>
      <w:r>
        <w:rPr>
          <w:rtl/>
        </w:rPr>
        <w:t>أيضاً</w:t>
      </w:r>
      <w:r w:rsidR="00786E1D">
        <w:rPr>
          <w:rtl/>
        </w:rPr>
        <w:t xml:space="preserve"> </w:t>
      </w:r>
      <w:r>
        <w:rPr>
          <w:rtl/>
        </w:rPr>
        <w:t>بشأن</w:t>
      </w:r>
      <w:r w:rsidR="00786E1D">
        <w:rPr>
          <w:rtl/>
        </w:rPr>
        <w:t xml:space="preserve"> </w:t>
      </w:r>
      <w:r>
        <w:rPr>
          <w:rtl/>
        </w:rPr>
        <w:t>إساءة</w:t>
      </w:r>
      <w:r w:rsidR="00786E1D">
        <w:rPr>
          <w:rtl/>
        </w:rPr>
        <w:t xml:space="preserve"> </w:t>
      </w:r>
      <w:r>
        <w:rPr>
          <w:rtl/>
        </w:rPr>
        <w:t>استخدام</w:t>
      </w:r>
      <w:r w:rsidR="00786E1D">
        <w:rPr>
          <w:rtl/>
        </w:rPr>
        <w:t xml:space="preserve"> </w:t>
      </w:r>
      <w:r>
        <w:rPr>
          <w:rtl/>
        </w:rPr>
        <w:t>نظام</w:t>
      </w:r>
      <w:r w:rsidR="00786E1D">
        <w:rPr>
          <w:rtl/>
        </w:rPr>
        <w:t xml:space="preserve"> </w:t>
      </w:r>
      <w:r>
        <w:rPr>
          <w:rtl/>
        </w:rPr>
        <w:t>العدالة</w:t>
      </w:r>
      <w:r w:rsidR="00786E1D">
        <w:rPr>
          <w:rtl/>
        </w:rPr>
        <w:t xml:space="preserve"> </w:t>
      </w:r>
      <w:r>
        <w:rPr>
          <w:rtl/>
        </w:rPr>
        <w:t>الجنائية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مقاضاة</w:t>
      </w:r>
      <w:r w:rsidR="00786E1D">
        <w:rPr>
          <w:rtl/>
        </w:rPr>
        <w:t xml:space="preserve"> </w:t>
      </w:r>
      <w:r>
        <w:rPr>
          <w:rtl/>
        </w:rPr>
        <w:t>المدافعين</w:t>
      </w:r>
      <w:r w:rsidR="00786E1D">
        <w:rPr>
          <w:rtl/>
        </w:rPr>
        <w:t xml:space="preserve"> </w:t>
      </w:r>
      <w:r>
        <w:rPr>
          <w:rtl/>
        </w:rPr>
        <w:t>عن</w:t>
      </w:r>
      <w:r w:rsidR="00786E1D">
        <w:rPr>
          <w:rtl/>
        </w:rPr>
        <w:t xml:space="preserve"> </w:t>
      </w:r>
      <w:r>
        <w:rPr>
          <w:rtl/>
        </w:rPr>
        <w:t>حقوق</w:t>
      </w:r>
      <w:r w:rsidR="00786E1D">
        <w:rPr>
          <w:rtl/>
        </w:rPr>
        <w:t xml:space="preserve"> </w:t>
      </w:r>
      <w:r>
        <w:rPr>
          <w:rtl/>
        </w:rPr>
        <w:t>الشعوب</w:t>
      </w:r>
      <w:r w:rsidR="00786E1D">
        <w:rPr>
          <w:rtl/>
        </w:rPr>
        <w:t xml:space="preserve"> </w:t>
      </w:r>
      <w:r>
        <w:rPr>
          <w:rtl/>
        </w:rPr>
        <w:t>الأصلية</w:t>
      </w:r>
      <w:r w:rsidR="00786E1D">
        <w:rPr>
          <w:rtl/>
        </w:rPr>
        <w:t xml:space="preserve"> </w:t>
      </w:r>
      <w:r>
        <w:rPr>
          <w:rtl/>
        </w:rPr>
        <w:t>والأشخاص</w:t>
      </w:r>
      <w:r w:rsidR="00786E1D">
        <w:rPr>
          <w:rtl/>
        </w:rPr>
        <w:t xml:space="preserve"> </w:t>
      </w:r>
      <w:r>
        <w:rPr>
          <w:rtl/>
        </w:rPr>
        <w:t>المكسيكيين</w:t>
      </w:r>
      <w:r w:rsidR="00786E1D">
        <w:rPr>
          <w:rtl/>
        </w:rPr>
        <w:t xml:space="preserve"> </w:t>
      </w:r>
      <w:r>
        <w:rPr>
          <w:rtl/>
        </w:rPr>
        <w:t>المنحدرين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أصل</w:t>
      </w:r>
      <w:r w:rsidR="00786E1D">
        <w:rPr>
          <w:rtl/>
        </w:rPr>
        <w:t xml:space="preserve"> </w:t>
      </w:r>
      <w:r>
        <w:rPr>
          <w:rtl/>
        </w:rPr>
        <w:t>أفريقي</w:t>
      </w:r>
      <w:r w:rsidR="00786E1D">
        <w:rPr>
          <w:rtl/>
        </w:rPr>
        <w:t xml:space="preserve"> </w:t>
      </w:r>
      <w:r>
        <w:rPr>
          <w:rtl/>
        </w:rPr>
        <w:t>والمهاجرين.</w:t>
      </w:r>
      <w:r w:rsidR="00786E1D">
        <w:rPr>
          <w:rtl/>
        </w:rPr>
        <w:t xml:space="preserve"> </w:t>
      </w:r>
      <w:r>
        <w:rPr>
          <w:rtl/>
        </w:rPr>
        <w:t>وإضافة</w:t>
      </w:r>
      <w:r w:rsidR="00786E1D">
        <w:rPr>
          <w:rtl/>
        </w:rPr>
        <w:t xml:space="preserve"> </w:t>
      </w:r>
      <w:r>
        <w:rPr>
          <w:rtl/>
        </w:rPr>
        <w:t>إلى</w:t>
      </w:r>
      <w:r w:rsidR="00786E1D">
        <w:rPr>
          <w:rtl/>
        </w:rPr>
        <w:t xml:space="preserve"> </w:t>
      </w:r>
      <w:r>
        <w:rPr>
          <w:rtl/>
        </w:rPr>
        <w:t>ذلك،</w:t>
      </w:r>
      <w:r w:rsidR="00786E1D">
        <w:rPr>
          <w:rtl/>
        </w:rPr>
        <w:t xml:space="preserve"> </w:t>
      </w:r>
      <w:r>
        <w:rPr>
          <w:rtl/>
        </w:rPr>
        <w:t>تلاحظ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بقلق</w:t>
      </w:r>
      <w:r w:rsidR="00786E1D">
        <w:rPr>
          <w:rtl/>
        </w:rPr>
        <w:t xml:space="preserve"> </w:t>
      </w:r>
      <w:r>
        <w:rPr>
          <w:rtl/>
        </w:rPr>
        <w:t>التقارير</w:t>
      </w:r>
      <w:r w:rsidR="00786E1D">
        <w:rPr>
          <w:rtl/>
        </w:rPr>
        <w:t xml:space="preserve"> </w:t>
      </w:r>
      <w:r>
        <w:rPr>
          <w:rtl/>
        </w:rPr>
        <w:t>التي</w:t>
      </w:r>
      <w:r w:rsidR="00786E1D">
        <w:rPr>
          <w:rtl/>
        </w:rPr>
        <w:t xml:space="preserve"> </w:t>
      </w:r>
      <w:r>
        <w:rPr>
          <w:rtl/>
        </w:rPr>
        <w:t>تفيد</w:t>
      </w:r>
      <w:r w:rsidR="00786E1D">
        <w:rPr>
          <w:rtl/>
        </w:rPr>
        <w:t xml:space="preserve"> </w:t>
      </w:r>
      <w:r>
        <w:rPr>
          <w:rtl/>
        </w:rPr>
        <w:t>بأن</w:t>
      </w:r>
      <w:r w:rsidR="00786E1D">
        <w:rPr>
          <w:rtl/>
        </w:rPr>
        <w:t xml:space="preserve"> </w:t>
      </w:r>
      <w:r>
        <w:rPr>
          <w:rtl/>
        </w:rPr>
        <w:t>السلطات</w:t>
      </w:r>
      <w:r w:rsidR="00786E1D">
        <w:rPr>
          <w:rtl/>
        </w:rPr>
        <w:t xml:space="preserve"> </w:t>
      </w:r>
      <w:r>
        <w:rPr>
          <w:rtl/>
        </w:rPr>
        <w:t>الحكومية</w:t>
      </w:r>
      <w:r w:rsidR="00786E1D">
        <w:rPr>
          <w:rtl/>
        </w:rPr>
        <w:t xml:space="preserve"> </w:t>
      </w:r>
      <w:r>
        <w:rPr>
          <w:rtl/>
        </w:rPr>
        <w:t>وممثلي</w:t>
      </w:r>
      <w:r w:rsidR="00786E1D">
        <w:rPr>
          <w:rtl/>
        </w:rPr>
        <w:t xml:space="preserve"> </w:t>
      </w:r>
      <w:r>
        <w:rPr>
          <w:rtl/>
        </w:rPr>
        <w:t>القطاع</w:t>
      </w:r>
      <w:r w:rsidR="00786E1D">
        <w:rPr>
          <w:rtl/>
        </w:rPr>
        <w:t xml:space="preserve"> </w:t>
      </w:r>
      <w:r>
        <w:rPr>
          <w:rtl/>
        </w:rPr>
        <w:t>الخاص</w:t>
      </w:r>
      <w:r w:rsidR="00786E1D">
        <w:rPr>
          <w:rtl/>
        </w:rPr>
        <w:t xml:space="preserve"> </w:t>
      </w:r>
      <w:r>
        <w:rPr>
          <w:rtl/>
        </w:rPr>
        <w:t>يدلون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بعض</w:t>
      </w:r>
      <w:r w:rsidR="00786E1D">
        <w:rPr>
          <w:rtl/>
        </w:rPr>
        <w:t xml:space="preserve"> </w:t>
      </w:r>
      <w:r>
        <w:rPr>
          <w:rtl/>
        </w:rPr>
        <w:t>الأحيان</w:t>
      </w:r>
      <w:r w:rsidR="00786E1D">
        <w:rPr>
          <w:rtl/>
        </w:rPr>
        <w:t xml:space="preserve"> </w:t>
      </w:r>
      <w:r>
        <w:rPr>
          <w:rtl/>
        </w:rPr>
        <w:t>ببيانات</w:t>
      </w:r>
      <w:r w:rsidR="00786E1D">
        <w:rPr>
          <w:rtl/>
        </w:rPr>
        <w:t xml:space="preserve"> </w:t>
      </w:r>
      <w:r>
        <w:rPr>
          <w:rtl/>
        </w:rPr>
        <w:t>تدعو</w:t>
      </w:r>
      <w:r w:rsidR="00786E1D">
        <w:rPr>
          <w:rtl/>
        </w:rPr>
        <w:t xml:space="preserve"> </w:t>
      </w:r>
      <w:r>
        <w:rPr>
          <w:rtl/>
        </w:rPr>
        <w:t>إلى</w:t>
      </w:r>
      <w:r w:rsidR="00786E1D">
        <w:rPr>
          <w:rtl/>
        </w:rPr>
        <w:t xml:space="preserve"> </w:t>
      </w:r>
      <w:r>
        <w:rPr>
          <w:rtl/>
        </w:rPr>
        <w:t>التشكيك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شرعية</w:t>
      </w:r>
      <w:r w:rsidR="00786E1D">
        <w:rPr>
          <w:rtl/>
        </w:rPr>
        <w:t xml:space="preserve"> </w:t>
      </w:r>
      <w:r>
        <w:rPr>
          <w:rtl/>
        </w:rPr>
        <w:t>عمل</w:t>
      </w:r>
      <w:r w:rsidR="00786E1D">
        <w:rPr>
          <w:rtl/>
        </w:rPr>
        <w:t xml:space="preserve"> </w:t>
      </w:r>
      <w:r>
        <w:rPr>
          <w:rtl/>
        </w:rPr>
        <w:t>المدافعين</w:t>
      </w:r>
      <w:r w:rsidR="00786E1D">
        <w:rPr>
          <w:rtl/>
        </w:rPr>
        <w:t xml:space="preserve"> </w:t>
      </w:r>
      <w:r>
        <w:rPr>
          <w:rtl/>
        </w:rPr>
        <w:t>عن</w:t>
      </w:r>
      <w:r w:rsidR="00786E1D">
        <w:rPr>
          <w:rtl/>
        </w:rPr>
        <w:t xml:space="preserve"> </w:t>
      </w:r>
      <w:r>
        <w:rPr>
          <w:rtl/>
        </w:rPr>
        <w:t>حقوق</w:t>
      </w:r>
      <w:r w:rsidR="00786E1D">
        <w:rPr>
          <w:rtl/>
        </w:rPr>
        <w:t xml:space="preserve"> </w:t>
      </w:r>
      <w:r>
        <w:rPr>
          <w:rtl/>
        </w:rPr>
        <w:t>الشعوب</w:t>
      </w:r>
      <w:r w:rsidR="00786E1D">
        <w:rPr>
          <w:rtl/>
        </w:rPr>
        <w:t xml:space="preserve"> </w:t>
      </w:r>
      <w:r>
        <w:rPr>
          <w:rtl/>
        </w:rPr>
        <w:t>الأصلية</w:t>
      </w:r>
      <w:r w:rsidR="00786E1D">
        <w:rPr>
          <w:rtl/>
        </w:rPr>
        <w:t xml:space="preserve"> </w:t>
      </w:r>
      <w:r>
        <w:rPr>
          <w:rtl/>
        </w:rPr>
        <w:t>(المادتان</w:t>
      </w:r>
      <w:r w:rsidR="00786E1D">
        <w:rPr>
          <w:rtl/>
        </w:rPr>
        <w:t xml:space="preserve"> </w:t>
      </w:r>
      <w:r>
        <w:rPr>
          <w:rtl/>
        </w:rPr>
        <w:t>2</w:t>
      </w:r>
      <w:r w:rsidR="00786E1D">
        <w:rPr>
          <w:rtl/>
        </w:rPr>
        <w:t xml:space="preserve"> </w:t>
      </w:r>
      <w:r>
        <w:rPr>
          <w:rtl/>
        </w:rPr>
        <w:t>و5).</w:t>
      </w:r>
      <w:r w:rsidR="00786E1D">
        <w:rPr>
          <w:rtl/>
        </w:rPr>
        <w:t xml:space="preserve"> </w:t>
      </w:r>
    </w:p>
    <w:p w14:paraId="3FE0257C" w14:textId="77777777" w:rsidR="0071194D" w:rsidRPr="0004266A" w:rsidRDefault="0071194D" w:rsidP="0071194D">
      <w:pPr>
        <w:pStyle w:val="SingleTxtGA"/>
        <w:rPr>
          <w:bCs/>
          <w:rtl/>
        </w:rPr>
      </w:pPr>
      <w:r w:rsidRPr="00AD3ECA">
        <w:rPr>
          <w:b/>
          <w:rtl/>
        </w:rPr>
        <w:t>31</w:t>
      </w:r>
      <w:r>
        <w:rPr>
          <w:b/>
          <w:rtl/>
        </w:rPr>
        <w:t>-</w:t>
      </w:r>
      <w:r>
        <w:rPr>
          <w:b/>
          <w:rtl/>
        </w:rPr>
        <w:tab/>
      </w:r>
      <w:r w:rsidRPr="0004266A">
        <w:rPr>
          <w:bCs/>
          <w:rtl/>
        </w:rPr>
        <w:t>توصي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بأن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تقوم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بما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يلي:</w:t>
      </w:r>
      <w:r w:rsidR="00786E1D">
        <w:rPr>
          <w:bCs/>
          <w:rtl/>
        </w:rPr>
        <w:t xml:space="preserve"> </w:t>
      </w:r>
    </w:p>
    <w:p w14:paraId="150AD540" w14:textId="77777777" w:rsidR="0071194D" w:rsidRPr="0004266A" w:rsidRDefault="0071194D" w:rsidP="0071194D">
      <w:pPr>
        <w:pStyle w:val="SingleTxtGA"/>
        <w:rPr>
          <w:bCs/>
          <w:rtl/>
        </w:rPr>
      </w:pPr>
      <w:r>
        <w:tab/>
      </w:r>
      <w:r>
        <w:rPr>
          <w:rtl/>
        </w:rPr>
        <w:t>(أ)</w:t>
      </w:r>
      <w:r>
        <w:tab/>
      </w:r>
      <w:r w:rsidRPr="0004266A">
        <w:rPr>
          <w:bCs/>
          <w:rtl/>
        </w:rPr>
        <w:t>إجراء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تحقيقات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شاملة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ونزيهة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وفعالة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جميع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التقارير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المتعلقة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بمحاولات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قتل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المدافعين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حقوق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الإنسان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أو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الاعتداء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سلامتهم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البدنية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أو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حريتهم،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فضل</w:t>
      </w:r>
      <w:r w:rsidR="00EC6A2D">
        <w:rPr>
          <w:bCs/>
          <w:rtl/>
        </w:rPr>
        <w:t>اً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أفعال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العنف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والتهديد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والمضايقة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والترهيب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والضغط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والتشهير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تستهدف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قيادات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الشعوب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الأصلية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والمدافعين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حقوقها،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والأشخاص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المكسيكيين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المنحدرين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أصل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أفريقي،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والمهاجرين؛</w:t>
      </w:r>
      <w:r w:rsidR="00786E1D">
        <w:rPr>
          <w:bCs/>
          <w:rtl/>
        </w:rPr>
        <w:t xml:space="preserve"> </w:t>
      </w:r>
    </w:p>
    <w:p w14:paraId="5BA3AB80" w14:textId="77777777" w:rsidR="0071194D" w:rsidRPr="00C67620" w:rsidRDefault="0071194D" w:rsidP="0071194D">
      <w:pPr>
        <w:pStyle w:val="SingleTxtGA"/>
        <w:rPr>
          <w:bCs/>
          <w:spacing w:val="-2"/>
          <w:rtl/>
        </w:rPr>
      </w:pPr>
      <w:r w:rsidRPr="00C67620">
        <w:rPr>
          <w:spacing w:val="-2"/>
        </w:rPr>
        <w:tab/>
      </w:r>
      <w:r w:rsidRPr="00C67620">
        <w:rPr>
          <w:spacing w:val="-2"/>
          <w:rtl/>
        </w:rPr>
        <w:t>(ب)</w:t>
      </w:r>
      <w:r w:rsidRPr="00C67620">
        <w:rPr>
          <w:spacing w:val="-2"/>
        </w:rPr>
        <w:tab/>
      </w:r>
      <w:r w:rsidRPr="00C67620">
        <w:rPr>
          <w:bCs/>
          <w:spacing w:val="-2"/>
          <w:rtl/>
        </w:rPr>
        <w:t>اعتماد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ما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يلزم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من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تدابير،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بما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في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ذلك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تخصيص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اعتمادات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في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الميزانية،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لضمان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فعالية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أداء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آلية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حماية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المدافعين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عن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حقوق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الإنسان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والصحفيين،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بحيث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يمكن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للآلية،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بالمشاركة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الفعالة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من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قِبل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المجتمع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المدني،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وممثلي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الشعوب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الأصلية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والأشخاص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المكسيكيين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المنحدرين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من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أصل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أفريقي،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أن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تضع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وتعتمد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استراتيجيات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فعالة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للحماية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تراعي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الاختلافات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الثقافية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والإقليمية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والجنسانية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التي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قد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تتسم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بها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الشعوب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الأصلية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والسكان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المكسيكيين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المنحدرين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من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أصل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أفريقي،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وتراعي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أيضاً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النهج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الجماعي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الذي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تتطلبه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بعض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التدابير؛</w:t>
      </w:r>
    </w:p>
    <w:p w14:paraId="30F730A2" w14:textId="77777777" w:rsidR="0071194D" w:rsidRPr="0004266A" w:rsidRDefault="0071194D" w:rsidP="0071194D">
      <w:pPr>
        <w:pStyle w:val="SingleTxtGA"/>
        <w:rPr>
          <w:bCs/>
          <w:rtl/>
        </w:rPr>
      </w:pPr>
      <w:r>
        <w:tab/>
      </w:r>
      <w:r>
        <w:rPr>
          <w:rtl/>
        </w:rPr>
        <w:t>(ج)</w:t>
      </w:r>
      <w:r>
        <w:tab/>
      </w:r>
      <w:r w:rsidRPr="0004266A">
        <w:rPr>
          <w:bCs/>
          <w:rtl/>
        </w:rPr>
        <w:t>تنظيم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حملات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إعلامية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وتوعوية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بشأن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الأعمال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المهمة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يضطلع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بها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المدافعون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حقوق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الإنسان،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وحمل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السلطات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الاتحادية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والحكومية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الاعتراف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علناً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بهذا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العمل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أجل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تهيئة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مناخ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التسامح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يمكّن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المدافعين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حقوق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الإنسان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العمل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بمأمن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جميع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أنواع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الترهيب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والتهديد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والانتقام.</w:t>
      </w:r>
    </w:p>
    <w:p w14:paraId="1611763E" w14:textId="77777777" w:rsidR="0071194D" w:rsidRPr="0093181B" w:rsidRDefault="0071194D" w:rsidP="0071194D">
      <w:pPr>
        <w:pStyle w:val="H23GA"/>
        <w:rPr>
          <w:rFonts w:cs="Times New Roman"/>
          <w:szCs w:val="20"/>
          <w:rtl/>
          <w:lang w:val="ar-SA" w:eastAsia="zh-TW"/>
        </w:rPr>
      </w:pPr>
      <w:r>
        <w:tab/>
      </w:r>
      <w:r>
        <w:tab/>
      </w:r>
      <w:r>
        <w:rPr>
          <w:rtl/>
        </w:rPr>
        <w:t>ظروف</w:t>
      </w:r>
      <w:r w:rsidR="00786E1D">
        <w:rPr>
          <w:rtl/>
        </w:rPr>
        <w:t xml:space="preserve"> </w:t>
      </w:r>
      <w:r>
        <w:rPr>
          <w:rtl/>
        </w:rPr>
        <w:t>العمل</w:t>
      </w:r>
    </w:p>
    <w:p w14:paraId="36F1F5A0" w14:textId="77777777" w:rsidR="0071194D" w:rsidRPr="0093181B" w:rsidRDefault="0071194D" w:rsidP="0071194D">
      <w:pPr>
        <w:pStyle w:val="SingleTxtGA"/>
        <w:rPr>
          <w:rFonts w:cs="Times New Roman"/>
          <w:szCs w:val="20"/>
          <w:rtl/>
          <w:lang w:val="ar-SA" w:eastAsia="zh-TW"/>
        </w:rPr>
      </w:pPr>
      <w:r w:rsidRPr="006E6AAC">
        <w:rPr>
          <w:rtl/>
        </w:rPr>
        <w:t>32</w:t>
      </w:r>
      <w:r>
        <w:rPr>
          <w:rtl/>
        </w:rPr>
        <w:t>-</w:t>
      </w:r>
      <w:r>
        <w:rPr>
          <w:rtl/>
        </w:rPr>
        <w:tab/>
        <w:t>تلاحظ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بقلق</w:t>
      </w:r>
      <w:r w:rsidR="00786E1D">
        <w:rPr>
          <w:rtl/>
        </w:rPr>
        <w:t xml:space="preserve"> </w:t>
      </w:r>
      <w:r>
        <w:rPr>
          <w:rtl/>
        </w:rPr>
        <w:t>أن</w:t>
      </w:r>
      <w:r w:rsidR="00786E1D">
        <w:rPr>
          <w:rtl/>
        </w:rPr>
        <w:t xml:space="preserve"> </w:t>
      </w:r>
      <w:r>
        <w:rPr>
          <w:rtl/>
        </w:rPr>
        <w:t>الأشخاص</w:t>
      </w:r>
      <w:r w:rsidR="00786E1D">
        <w:rPr>
          <w:rtl/>
        </w:rPr>
        <w:t xml:space="preserve"> </w:t>
      </w:r>
      <w:r>
        <w:rPr>
          <w:rtl/>
        </w:rPr>
        <w:t>المكسيكيين</w:t>
      </w:r>
      <w:r w:rsidR="00786E1D">
        <w:rPr>
          <w:rtl/>
        </w:rPr>
        <w:t xml:space="preserve"> </w:t>
      </w:r>
      <w:r>
        <w:rPr>
          <w:rtl/>
        </w:rPr>
        <w:t>الأصليين</w:t>
      </w:r>
      <w:r w:rsidR="00786E1D">
        <w:rPr>
          <w:rtl/>
        </w:rPr>
        <w:t xml:space="preserve"> </w:t>
      </w:r>
      <w:r>
        <w:rPr>
          <w:rtl/>
        </w:rPr>
        <w:t>والعمال</w:t>
      </w:r>
      <w:r w:rsidR="00786E1D">
        <w:rPr>
          <w:rtl/>
        </w:rPr>
        <w:t xml:space="preserve"> </w:t>
      </w:r>
      <w:r>
        <w:rPr>
          <w:rtl/>
        </w:rPr>
        <w:t>المهاجرين</w:t>
      </w:r>
      <w:r w:rsidR="00786E1D">
        <w:rPr>
          <w:rtl/>
        </w:rPr>
        <w:t xml:space="preserve"> </w:t>
      </w:r>
      <w:r>
        <w:rPr>
          <w:rtl/>
        </w:rPr>
        <w:t>المنتمين</w:t>
      </w:r>
      <w:r w:rsidR="00786E1D">
        <w:rPr>
          <w:rtl/>
        </w:rPr>
        <w:t xml:space="preserve"> </w:t>
      </w:r>
      <w:r>
        <w:rPr>
          <w:rtl/>
        </w:rPr>
        <w:t>إلى</w:t>
      </w:r>
      <w:r w:rsidR="00786E1D">
        <w:rPr>
          <w:rtl/>
        </w:rPr>
        <w:t xml:space="preserve"> </w:t>
      </w:r>
      <w:r>
        <w:rPr>
          <w:rtl/>
        </w:rPr>
        <w:t>الشعوب</w:t>
      </w:r>
      <w:r w:rsidR="00786E1D">
        <w:rPr>
          <w:rtl/>
        </w:rPr>
        <w:t xml:space="preserve"> </w:t>
      </w:r>
      <w:r>
        <w:rPr>
          <w:rtl/>
        </w:rPr>
        <w:t>الأصلية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أمريكا</w:t>
      </w:r>
      <w:r w:rsidR="00786E1D">
        <w:rPr>
          <w:rtl/>
        </w:rPr>
        <w:t xml:space="preserve"> </w:t>
      </w:r>
      <w:r>
        <w:rPr>
          <w:rtl/>
        </w:rPr>
        <w:t>الوسطى،</w:t>
      </w:r>
      <w:r w:rsidR="00786E1D">
        <w:rPr>
          <w:rtl/>
        </w:rPr>
        <w:t xml:space="preserve"> </w:t>
      </w:r>
      <w:r>
        <w:rPr>
          <w:rtl/>
        </w:rPr>
        <w:t>العاملين</w:t>
      </w:r>
      <w:r w:rsidR="00786E1D">
        <w:rPr>
          <w:rtl/>
        </w:rPr>
        <w:t xml:space="preserve"> </w:t>
      </w:r>
      <w:r>
        <w:rPr>
          <w:rtl/>
        </w:rPr>
        <w:t>بشكل</w:t>
      </w:r>
      <w:r w:rsidR="00786E1D">
        <w:rPr>
          <w:rtl/>
        </w:rPr>
        <w:t xml:space="preserve"> </w:t>
      </w:r>
      <w:r>
        <w:rPr>
          <w:rtl/>
        </w:rPr>
        <w:t>خاص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القطاع</w:t>
      </w:r>
      <w:r w:rsidR="00786E1D">
        <w:rPr>
          <w:rtl/>
        </w:rPr>
        <w:t xml:space="preserve"> </w:t>
      </w:r>
      <w:r>
        <w:rPr>
          <w:rtl/>
        </w:rPr>
        <w:t>الزراعي</w:t>
      </w:r>
      <w:r w:rsidR="00786E1D">
        <w:rPr>
          <w:rtl/>
        </w:rPr>
        <w:t xml:space="preserve"> </w:t>
      </w:r>
      <w:r>
        <w:rPr>
          <w:rtl/>
        </w:rPr>
        <w:t>وفي</w:t>
      </w:r>
      <w:r w:rsidR="00786E1D">
        <w:rPr>
          <w:rtl/>
        </w:rPr>
        <w:t xml:space="preserve"> </w:t>
      </w:r>
      <w:r>
        <w:rPr>
          <w:rtl/>
        </w:rPr>
        <w:t>الخدمة</w:t>
      </w:r>
      <w:r w:rsidR="00786E1D">
        <w:rPr>
          <w:rtl/>
        </w:rPr>
        <w:t xml:space="preserve"> </w:t>
      </w:r>
      <w:r>
        <w:rPr>
          <w:rtl/>
        </w:rPr>
        <w:t>المنزلية،</w:t>
      </w:r>
      <w:r w:rsidR="00786E1D">
        <w:rPr>
          <w:rtl/>
        </w:rPr>
        <w:t xml:space="preserve"> </w:t>
      </w:r>
      <w:r>
        <w:rPr>
          <w:rtl/>
        </w:rPr>
        <w:t>يقعون</w:t>
      </w:r>
      <w:r w:rsidR="00786E1D">
        <w:rPr>
          <w:rtl/>
        </w:rPr>
        <w:t xml:space="preserve"> </w:t>
      </w:r>
      <w:r>
        <w:rPr>
          <w:rtl/>
        </w:rPr>
        <w:t>ضحايا</w:t>
      </w:r>
      <w:r w:rsidR="00786E1D">
        <w:rPr>
          <w:rtl/>
        </w:rPr>
        <w:t xml:space="preserve"> </w:t>
      </w:r>
      <w:r>
        <w:rPr>
          <w:rtl/>
        </w:rPr>
        <w:t>للتمييز</w:t>
      </w:r>
      <w:r w:rsidR="00786E1D">
        <w:rPr>
          <w:rtl/>
        </w:rPr>
        <w:t xml:space="preserve"> </w:t>
      </w:r>
      <w:r>
        <w:rPr>
          <w:rtl/>
        </w:rPr>
        <w:t>ولانتهاك</w:t>
      </w:r>
      <w:r w:rsidR="00786E1D">
        <w:rPr>
          <w:rtl/>
        </w:rPr>
        <w:t xml:space="preserve"> </w:t>
      </w:r>
      <w:r>
        <w:rPr>
          <w:rtl/>
        </w:rPr>
        <w:t>حقوق</w:t>
      </w:r>
      <w:r w:rsidR="00786E1D">
        <w:rPr>
          <w:rtl/>
        </w:rPr>
        <w:t xml:space="preserve"> </w:t>
      </w:r>
      <w:r>
        <w:rPr>
          <w:rtl/>
        </w:rPr>
        <w:t>العمل</w:t>
      </w:r>
      <w:r w:rsidR="00786E1D">
        <w:rPr>
          <w:rtl/>
        </w:rPr>
        <w:t xml:space="preserve"> </w:t>
      </w:r>
      <w:r>
        <w:rPr>
          <w:rtl/>
        </w:rPr>
        <w:t>المكفولة</w:t>
      </w:r>
      <w:r w:rsidR="00786E1D">
        <w:rPr>
          <w:rtl/>
        </w:rPr>
        <w:t xml:space="preserve"> </w:t>
      </w:r>
      <w:r>
        <w:rPr>
          <w:rtl/>
        </w:rPr>
        <w:t>لهم،</w:t>
      </w:r>
      <w:r w:rsidR="00786E1D">
        <w:rPr>
          <w:rtl/>
        </w:rPr>
        <w:t xml:space="preserve"> </w:t>
      </w:r>
      <w:r>
        <w:rPr>
          <w:rtl/>
        </w:rPr>
        <w:t>مما</w:t>
      </w:r>
      <w:r w:rsidR="00786E1D">
        <w:rPr>
          <w:rtl/>
        </w:rPr>
        <w:t xml:space="preserve"> </w:t>
      </w:r>
      <w:r>
        <w:rPr>
          <w:rtl/>
        </w:rPr>
        <w:t>يؤدي</w:t>
      </w:r>
      <w:r w:rsidR="00786E1D">
        <w:rPr>
          <w:rtl/>
        </w:rPr>
        <w:t xml:space="preserve"> </w:t>
      </w:r>
      <w:r>
        <w:rPr>
          <w:rtl/>
        </w:rPr>
        <w:t>إلى</w:t>
      </w:r>
      <w:r w:rsidR="00786E1D">
        <w:rPr>
          <w:rtl/>
        </w:rPr>
        <w:t xml:space="preserve"> </w:t>
      </w:r>
      <w:r>
        <w:rPr>
          <w:rtl/>
        </w:rPr>
        <w:t>استغلالهم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العمل</w:t>
      </w:r>
      <w:r w:rsidR="00786E1D">
        <w:rPr>
          <w:rtl/>
        </w:rPr>
        <w:t xml:space="preserve"> </w:t>
      </w:r>
      <w:r>
        <w:rPr>
          <w:rtl/>
        </w:rPr>
        <w:t>(المادتان</w:t>
      </w:r>
      <w:r w:rsidR="00786E1D">
        <w:rPr>
          <w:rtl/>
        </w:rPr>
        <w:t xml:space="preserve"> </w:t>
      </w:r>
      <w:r>
        <w:rPr>
          <w:rtl/>
        </w:rPr>
        <w:t>2</w:t>
      </w:r>
      <w:r w:rsidR="00786E1D">
        <w:rPr>
          <w:rtl/>
        </w:rPr>
        <w:t xml:space="preserve"> </w:t>
      </w:r>
      <w:r>
        <w:rPr>
          <w:rtl/>
        </w:rPr>
        <w:t>و5).</w:t>
      </w:r>
    </w:p>
    <w:p w14:paraId="7B68D170" w14:textId="77777777" w:rsidR="0071194D" w:rsidRPr="0004266A" w:rsidRDefault="0071194D" w:rsidP="00C67620">
      <w:pPr>
        <w:pStyle w:val="SingleTxtGA"/>
        <w:spacing w:line="370" w:lineRule="exact"/>
        <w:rPr>
          <w:bCs/>
          <w:rtl/>
        </w:rPr>
      </w:pPr>
      <w:r w:rsidRPr="00837175">
        <w:rPr>
          <w:b/>
          <w:rtl/>
        </w:rPr>
        <w:t>33-</w:t>
      </w:r>
      <w:r w:rsidRPr="00837175">
        <w:rPr>
          <w:b/>
        </w:rPr>
        <w:tab/>
      </w:r>
      <w:r w:rsidRPr="0004266A">
        <w:rPr>
          <w:bCs/>
          <w:rtl/>
        </w:rPr>
        <w:t>تحث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تكفل،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بحكم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القانون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الممارسة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العملية،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ظروف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عمل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عادلة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ومرضية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للعمال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المكسيكيين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المنتمين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الشعوب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الأصلية،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وللعمال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المهاجرين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المنتمين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الشعوب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الأصلية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أمريكا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الوسطى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العاملين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القطاع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الزراعي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الخدمة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المنزلية.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وتحث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أيضاً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تتخذ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تدابير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مناسبة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لمنع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العمل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lastRenderedPageBreak/>
        <w:t>القسري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والتحقيق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جميع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حالات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الاستغلال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العمل،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بما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ذلك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العمل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القسري،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ومقاضاة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الضالعين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فيه،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وأن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تضمن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إمكانية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لجوء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الضحايا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القضاء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ونظام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التفتيش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العمل،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وحصولهم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الحماية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المناسبة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والانتصاف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المناسب،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ومحاكمة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الأطراف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المسؤولة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ومعاقبتها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بعقوبات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تتناسب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جسامة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الجرم.</w:t>
      </w:r>
    </w:p>
    <w:p w14:paraId="7F37BF7A" w14:textId="77777777" w:rsidR="0071194D" w:rsidRPr="0093181B" w:rsidRDefault="0071194D" w:rsidP="00C67620">
      <w:pPr>
        <w:pStyle w:val="H23GA"/>
        <w:spacing w:line="370" w:lineRule="exact"/>
        <w:rPr>
          <w:rFonts w:cs="Times New Roman"/>
          <w:szCs w:val="20"/>
          <w:rtl/>
          <w:lang w:val="ar-SA" w:eastAsia="zh-TW"/>
        </w:rPr>
      </w:pPr>
      <w:r>
        <w:tab/>
      </w:r>
      <w:r>
        <w:tab/>
      </w:r>
      <w:dir w:val="rtl">
        <w:r>
          <w:rPr>
            <w:rtl/>
          </w:rPr>
          <w:t>المهاجرون</w:t>
        </w:r>
        <w:r w:rsidR="00786E1D">
          <w:rPr>
            <w:rtl/>
          </w:rPr>
          <w:t xml:space="preserve"> </w:t>
        </w:r>
        <w:r>
          <w:rPr>
            <w:rtl/>
          </w:rPr>
          <w:t>وطالبو</w:t>
        </w:r>
        <w:r w:rsidR="00786E1D">
          <w:rPr>
            <w:rtl/>
          </w:rPr>
          <w:t xml:space="preserve"> </w:t>
        </w:r>
        <w:r>
          <w:rPr>
            <w:rtl/>
          </w:rPr>
          <w:t>اللجوء</w:t>
        </w:r>
        <w:r w:rsidR="00786E1D">
          <w:rPr>
            <w:rtl/>
          </w:rPr>
          <w:t xml:space="preserve"> </w:t>
        </w:r>
        <w:r>
          <w:rPr>
            <w:rtl/>
          </w:rPr>
          <w:t>واللاجئون</w:t>
        </w:r>
        <w:r>
          <w:rPr>
            <w:rFonts w:ascii="Arial" w:hAnsi="Arial" w:cs="Arial" w:hint="cs"/>
            <w:rtl/>
          </w:rPr>
          <w:t>‬</w:t>
        </w:r>
        <w:r w:rsidR="00786E1D">
          <w:rPr>
            <w:rtl/>
          </w:rPr>
          <w:t xml:space="preserve">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AF1491">
          <w:t>‬</w:t>
        </w:r>
        <w:r w:rsidR="009D2FA4">
          <w:t>‬</w:t>
        </w:r>
        <w:r w:rsidR="00206A85">
          <w:t>‬</w:t>
        </w:r>
      </w:dir>
    </w:p>
    <w:p w14:paraId="18B9AD06" w14:textId="77777777" w:rsidR="0071194D" w:rsidRPr="00880E3E" w:rsidRDefault="0071194D" w:rsidP="00C67620">
      <w:pPr>
        <w:pStyle w:val="SingleTxtGA"/>
        <w:spacing w:line="370" w:lineRule="exact"/>
        <w:rPr>
          <w:rtl/>
        </w:rPr>
      </w:pPr>
      <w:r w:rsidRPr="0009093A">
        <w:rPr>
          <w:rtl/>
        </w:rPr>
        <w:t>34-</w:t>
      </w:r>
      <w:r>
        <w:tab/>
      </w:r>
      <w:r w:rsidRPr="00DA60C3">
        <w:rPr>
          <w:rtl/>
        </w:rPr>
        <w:t>تدرك</w:t>
      </w:r>
      <w:r w:rsidR="00786E1D">
        <w:rPr>
          <w:rtl/>
        </w:rPr>
        <w:t xml:space="preserve"> </w:t>
      </w:r>
      <w:r w:rsidRPr="00DA60C3">
        <w:rPr>
          <w:rtl/>
        </w:rPr>
        <w:t>اللجنة</w:t>
      </w:r>
      <w:r w:rsidR="00786E1D">
        <w:rPr>
          <w:rtl/>
        </w:rPr>
        <w:t xml:space="preserve"> </w:t>
      </w:r>
      <w:r w:rsidRPr="00DA60C3">
        <w:rPr>
          <w:rtl/>
        </w:rPr>
        <w:t>أن</w:t>
      </w:r>
      <w:r w:rsidR="00786E1D">
        <w:rPr>
          <w:color w:val="FF0000"/>
          <w:rtl/>
        </w:rPr>
        <w:t xml:space="preserve"> </w:t>
      </w:r>
      <w:r>
        <w:rPr>
          <w:rtl/>
        </w:rPr>
        <w:t>الدولة</w:t>
      </w:r>
      <w:r w:rsidR="00786E1D">
        <w:rPr>
          <w:rtl/>
        </w:rPr>
        <w:t xml:space="preserve"> </w:t>
      </w:r>
      <w:proofErr w:type="gramStart"/>
      <w:r>
        <w:rPr>
          <w:rtl/>
        </w:rPr>
        <w:t>الطرف</w:t>
      </w:r>
      <w:r w:rsidR="00786E1D">
        <w:rPr>
          <w:rtl/>
        </w:rPr>
        <w:t xml:space="preserve"> </w:t>
      </w:r>
      <w:r w:rsidR="00AF1491">
        <w:rPr>
          <w:rtl/>
        </w:rPr>
        <w:t>”</w:t>
      </w:r>
      <w:r>
        <w:rPr>
          <w:rtl/>
        </w:rPr>
        <w:t>ممر</w:t>
      </w:r>
      <w:proofErr w:type="gramEnd"/>
      <w:r w:rsidR="00786E1D">
        <w:rPr>
          <w:rtl/>
        </w:rPr>
        <w:t xml:space="preserve"> </w:t>
      </w:r>
      <w:r>
        <w:rPr>
          <w:rtl/>
        </w:rPr>
        <w:t>هجرة</w:t>
      </w:r>
      <w:r w:rsidR="00AF1491" w:rsidRPr="008D0E12">
        <w:rPr>
          <w:rFonts w:hint="eastAsia"/>
          <w:sz w:val="19"/>
          <w:szCs w:val="28"/>
          <w:rtl/>
        </w:rPr>
        <w:t>“</w:t>
      </w:r>
      <w:r>
        <w:rPr>
          <w:rtl/>
        </w:rPr>
        <w:t>.</w:t>
      </w:r>
      <w:r w:rsidR="00786E1D">
        <w:rPr>
          <w:rtl/>
        </w:rPr>
        <w:t xml:space="preserve"> </w:t>
      </w:r>
      <w:r>
        <w:rPr>
          <w:rtl/>
        </w:rPr>
        <w:t>غير</w:t>
      </w:r>
      <w:r w:rsidR="00786E1D">
        <w:rPr>
          <w:rtl/>
        </w:rPr>
        <w:t xml:space="preserve"> </w:t>
      </w:r>
      <w:r>
        <w:rPr>
          <w:rtl/>
        </w:rPr>
        <w:t>أنها</w:t>
      </w:r>
      <w:r w:rsidR="00786E1D">
        <w:rPr>
          <w:rtl/>
        </w:rPr>
        <w:t xml:space="preserve"> </w:t>
      </w:r>
      <w:r>
        <w:rPr>
          <w:rtl/>
        </w:rPr>
        <w:t>تشعر</w:t>
      </w:r>
      <w:r w:rsidR="00786E1D">
        <w:rPr>
          <w:rtl/>
        </w:rPr>
        <w:t xml:space="preserve"> </w:t>
      </w:r>
      <w:r>
        <w:rPr>
          <w:rtl/>
        </w:rPr>
        <w:t>بالقلق</w:t>
      </w:r>
      <w:r w:rsidR="00786E1D">
        <w:rPr>
          <w:rtl/>
        </w:rPr>
        <w:t xml:space="preserve"> </w:t>
      </w:r>
      <w:r>
        <w:rPr>
          <w:rtl/>
        </w:rPr>
        <w:t>لأن</w:t>
      </w:r>
      <w:r w:rsidR="00786E1D">
        <w:rPr>
          <w:rtl/>
        </w:rPr>
        <w:t xml:space="preserve"> </w:t>
      </w:r>
      <w:r>
        <w:rPr>
          <w:rtl/>
        </w:rPr>
        <w:t>تنفيذ</w:t>
      </w:r>
      <w:r w:rsidR="00786E1D">
        <w:rPr>
          <w:rtl/>
        </w:rPr>
        <w:t xml:space="preserve"> </w:t>
      </w:r>
      <w:r>
        <w:rPr>
          <w:rtl/>
        </w:rPr>
        <w:t>سياسات</w:t>
      </w:r>
      <w:r w:rsidR="00786E1D">
        <w:rPr>
          <w:rtl/>
        </w:rPr>
        <w:t xml:space="preserve"> </w:t>
      </w:r>
      <w:r>
        <w:rPr>
          <w:rtl/>
        </w:rPr>
        <w:t>الهجرة</w:t>
      </w:r>
      <w:r w:rsidR="00786E1D">
        <w:rPr>
          <w:rtl/>
        </w:rPr>
        <w:t xml:space="preserve"> </w:t>
      </w:r>
      <w:r>
        <w:rPr>
          <w:rtl/>
        </w:rPr>
        <w:t>التي</w:t>
      </w:r>
      <w:r w:rsidR="00786E1D">
        <w:rPr>
          <w:rtl/>
        </w:rPr>
        <w:t xml:space="preserve"> </w:t>
      </w:r>
      <w:r>
        <w:rPr>
          <w:rtl/>
        </w:rPr>
        <w:t>اعتُمدت</w:t>
      </w:r>
      <w:r w:rsidR="00786E1D">
        <w:rPr>
          <w:rtl/>
        </w:rPr>
        <w:t xml:space="preserve"> </w:t>
      </w:r>
      <w:r>
        <w:rPr>
          <w:rtl/>
        </w:rPr>
        <w:t>لا</w:t>
      </w:r>
      <w:r w:rsidR="00786E1D">
        <w:rPr>
          <w:rtl/>
        </w:rPr>
        <w:t xml:space="preserve"> </w:t>
      </w:r>
      <w:r>
        <w:rPr>
          <w:rtl/>
        </w:rPr>
        <w:t>يضمن</w:t>
      </w:r>
      <w:r w:rsidR="00786E1D">
        <w:rPr>
          <w:rtl/>
        </w:rPr>
        <w:t xml:space="preserve"> </w:t>
      </w:r>
      <w:r>
        <w:rPr>
          <w:rtl/>
        </w:rPr>
        <w:t>على</w:t>
      </w:r>
      <w:r w:rsidR="00786E1D">
        <w:rPr>
          <w:rtl/>
        </w:rPr>
        <w:t xml:space="preserve"> </w:t>
      </w:r>
      <w:r>
        <w:rPr>
          <w:rtl/>
        </w:rPr>
        <w:t>النحو</w:t>
      </w:r>
      <w:r w:rsidR="00786E1D">
        <w:rPr>
          <w:rtl/>
        </w:rPr>
        <w:t xml:space="preserve"> </w:t>
      </w:r>
      <w:r>
        <w:rPr>
          <w:rtl/>
        </w:rPr>
        <w:t>الواجب،</w:t>
      </w:r>
      <w:r w:rsidR="00786E1D">
        <w:rPr>
          <w:rtl/>
        </w:rPr>
        <w:t xml:space="preserve"> </w:t>
      </w:r>
      <w:r>
        <w:rPr>
          <w:rtl/>
        </w:rPr>
        <w:t>في</w:t>
      </w:r>
      <w:r w:rsidR="00786E1D">
        <w:rPr>
          <w:rtl/>
        </w:rPr>
        <w:t xml:space="preserve"> </w:t>
      </w:r>
      <w:r>
        <w:rPr>
          <w:rtl/>
        </w:rPr>
        <w:t>بعض</w:t>
      </w:r>
      <w:r w:rsidR="00786E1D">
        <w:rPr>
          <w:rtl/>
        </w:rPr>
        <w:t xml:space="preserve"> </w:t>
      </w:r>
      <w:r>
        <w:rPr>
          <w:rtl/>
        </w:rPr>
        <w:t>الأحيان،</w:t>
      </w:r>
      <w:r w:rsidR="00786E1D">
        <w:rPr>
          <w:rtl/>
        </w:rPr>
        <w:t xml:space="preserve"> </w:t>
      </w:r>
      <w:r>
        <w:rPr>
          <w:rtl/>
        </w:rPr>
        <w:t>الحماية</w:t>
      </w:r>
      <w:r w:rsidR="00786E1D">
        <w:rPr>
          <w:rtl/>
        </w:rPr>
        <w:t xml:space="preserve"> </w:t>
      </w:r>
      <w:r>
        <w:rPr>
          <w:rtl/>
        </w:rPr>
        <w:t>الفعالة</w:t>
      </w:r>
      <w:r w:rsidR="00786E1D">
        <w:rPr>
          <w:rtl/>
        </w:rPr>
        <w:t xml:space="preserve"> </w:t>
      </w:r>
      <w:r>
        <w:rPr>
          <w:rtl/>
        </w:rPr>
        <w:t>لحقوق</w:t>
      </w:r>
      <w:r w:rsidR="00786E1D">
        <w:rPr>
          <w:rtl/>
        </w:rPr>
        <w:t xml:space="preserve"> </w:t>
      </w:r>
      <w:r>
        <w:rPr>
          <w:rtl/>
        </w:rPr>
        <w:t>المهاجرين</w:t>
      </w:r>
      <w:r w:rsidR="00786E1D">
        <w:rPr>
          <w:rtl/>
        </w:rPr>
        <w:t xml:space="preserve"> </w:t>
      </w:r>
      <w:r>
        <w:rPr>
          <w:rtl/>
        </w:rPr>
        <w:t>وطالبي</w:t>
      </w:r>
      <w:r w:rsidR="00786E1D">
        <w:rPr>
          <w:rtl/>
        </w:rPr>
        <w:t xml:space="preserve"> </w:t>
      </w:r>
      <w:r>
        <w:rPr>
          <w:rtl/>
        </w:rPr>
        <w:t>اللجوء،</w:t>
      </w:r>
      <w:r w:rsidR="00786E1D">
        <w:rPr>
          <w:rtl/>
        </w:rPr>
        <w:t xml:space="preserve"> </w:t>
      </w:r>
      <w:r>
        <w:rPr>
          <w:rtl/>
        </w:rPr>
        <w:t>ولا</w:t>
      </w:r>
      <w:r w:rsidR="00786E1D">
        <w:rPr>
          <w:rtl/>
        </w:rPr>
        <w:t xml:space="preserve"> </w:t>
      </w:r>
      <w:r>
        <w:rPr>
          <w:rtl/>
        </w:rPr>
        <w:t>سيما</w:t>
      </w:r>
      <w:r w:rsidR="00786E1D">
        <w:rPr>
          <w:rtl/>
        </w:rPr>
        <w:t xml:space="preserve"> </w:t>
      </w:r>
      <w:r>
        <w:rPr>
          <w:rtl/>
        </w:rPr>
        <w:t>الأطفال.</w:t>
      </w:r>
      <w:r w:rsidR="00786E1D">
        <w:rPr>
          <w:rtl/>
        </w:rPr>
        <w:t xml:space="preserve"> </w:t>
      </w:r>
      <w:r>
        <w:rPr>
          <w:rtl/>
        </w:rPr>
        <w:t>وتلاحظ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بقلق</w:t>
      </w:r>
      <w:r w:rsidR="00786E1D">
        <w:rPr>
          <w:rtl/>
        </w:rPr>
        <w:t xml:space="preserve"> </w:t>
      </w:r>
      <w:r>
        <w:rPr>
          <w:rtl/>
        </w:rPr>
        <w:t>أن</w:t>
      </w:r>
      <w:r w:rsidR="00786E1D">
        <w:rPr>
          <w:rtl/>
        </w:rPr>
        <w:t xml:space="preserve"> </w:t>
      </w:r>
      <w:r>
        <w:rPr>
          <w:rtl/>
        </w:rPr>
        <w:t>ملتمسي</w:t>
      </w:r>
      <w:r w:rsidR="00786E1D">
        <w:rPr>
          <w:rtl/>
        </w:rPr>
        <w:t xml:space="preserve"> </w:t>
      </w:r>
      <w:r>
        <w:rPr>
          <w:rtl/>
        </w:rPr>
        <w:t>اللجوء</w:t>
      </w:r>
      <w:r w:rsidR="00786E1D">
        <w:rPr>
          <w:rtl/>
        </w:rPr>
        <w:t xml:space="preserve"> </w:t>
      </w:r>
      <w:r>
        <w:rPr>
          <w:rtl/>
        </w:rPr>
        <w:t>والمهاجرين</w:t>
      </w:r>
      <w:r w:rsidR="00786E1D">
        <w:rPr>
          <w:rtl/>
        </w:rPr>
        <w:t xml:space="preserve"> </w:t>
      </w:r>
      <w:r>
        <w:rPr>
          <w:rtl/>
        </w:rPr>
        <w:t>غير</w:t>
      </w:r>
      <w:r w:rsidR="00786E1D">
        <w:rPr>
          <w:rtl/>
        </w:rPr>
        <w:t xml:space="preserve"> </w:t>
      </w:r>
      <w:r>
        <w:rPr>
          <w:rtl/>
        </w:rPr>
        <w:t>النظاميين،</w:t>
      </w:r>
      <w:r w:rsidR="00786E1D">
        <w:rPr>
          <w:rtl/>
        </w:rPr>
        <w:t xml:space="preserve"> </w:t>
      </w:r>
      <w:r>
        <w:rPr>
          <w:rtl/>
        </w:rPr>
        <w:t>بمن</w:t>
      </w:r>
      <w:r w:rsidR="00786E1D">
        <w:rPr>
          <w:rtl/>
        </w:rPr>
        <w:t xml:space="preserve"> </w:t>
      </w:r>
      <w:r>
        <w:rPr>
          <w:rtl/>
        </w:rPr>
        <w:t>فيهم</w:t>
      </w:r>
      <w:r w:rsidR="00786E1D">
        <w:rPr>
          <w:rtl/>
        </w:rPr>
        <w:t xml:space="preserve"> </w:t>
      </w:r>
      <w:r>
        <w:rPr>
          <w:rtl/>
        </w:rPr>
        <w:t>الأطفال</w:t>
      </w:r>
      <w:r w:rsidR="00786E1D">
        <w:rPr>
          <w:rtl/>
        </w:rPr>
        <w:t xml:space="preserve"> </w:t>
      </w:r>
      <w:r>
        <w:rPr>
          <w:rtl/>
        </w:rPr>
        <w:t>المصحوبون</w:t>
      </w:r>
      <w:r w:rsidR="00786E1D">
        <w:rPr>
          <w:rtl/>
        </w:rPr>
        <w:t xml:space="preserve"> </w:t>
      </w:r>
      <w:r>
        <w:rPr>
          <w:rtl/>
        </w:rPr>
        <w:t>وغير</w:t>
      </w:r>
      <w:r w:rsidR="00786E1D">
        <w:rPr>
          <w:rtl/>
        </w:rPr>
        <w:t xml:space="preserve"> </w:t>
      </w:r>
      <w:r>
        <w:rPr>
          <w:rtl/>
        </w:rPr>
        <w:t>المصحوبين</w:t>
      </w:r>
      <w:r w:rsidR="00786E1D">
        <w:rPr>
          <w:rtl/>
        </w:rPr>
        <w:t xml:space="preserve"> </w:t>
      </w:r>
      <w:r>
        <w:rPr>
          <w:rtl/>
        </w:rPr>
        <w:t>بذويهم،</w:t>
      </w:r>
      <w:r w:rsidR="00786E1D">
        <w:rPr>
          <w:rtl/>
        </w:rPr>
        <w:t xml:space="preserve"> </w:t>
      </w:r>
      <w:r>
        <w:rPr>
          <w:rtl/>
        </w:rPr>
        <w:t>يُودعون</w:t>
      </w:r>
      <w:r w:rsidR="00786E1D">
        <w:rPr>
          <w:rtl/>
        </w:rPr>
        <w:t xml:space="preserve"> </w:t>
      </w:r>
      <w:r>
        <w:rPr>
          <w:rtl/>
        </w:rPr>
        <w:t>تلقائي</w:t>
      </w:r>
      <w:r w:rsidR="00EC6A2D">
        <w:rPr>
          <w:rtl/>
        </w:rPr>
        <w:t>اً</w:t>
      </w:r>
      <w:r w:rsidR="00786E1D">
        <w:rPr>
          <w:rtl/>
        </w:rPr>
        <w:t xml:space="preserve"> </w:t>
      </w:r>
      <w:r>
        <w:rPr>
          <w:rtl/>
        </w:rPr>
        <w:t>ما</w:t>
      </w:r>
      <w:r w:rsidR="00786E1D">
        <w:rPr>
          <w:rtl/>
        </w:rPr>
        <w:t xml:space="preserve"> </w:t>
      </w:r>
      <w:r>
        <w:rPr>
          <w:rtl/>
        </w:rPr>
        <w:t>يسمى</w:t>
      </w:r>
      <w:r w:rsidR="00786E1D">
        <w:rPr>
          <w:rtl/>
        </w:rPr>
        <w:t xml:space="preserve"> </w:t>
      </w:r>
      <w:r>
        <w:rPr>
          <w:rtl/>
        </w:rPr>
        <w:t>مراكز</w:t>
      </w:r>
      <w:r w:rsidR="00786E1D">
        <w:rPr>
          <w:rtl/>
        </w:rPr>
        <w:t xml:space="preserve"> </w:t>
      </w:r>
      <w:r>
        <w:rPr>
          <w:rtl/>
        </w:rPr>
        <w:t>احتجاز</w:t>
      </w:r>
      <w:r w:rsidR="00786E1D">
        <w:rPr>
          <w:rtl/>
        </w:rPr>
        <w:t xml:space="preserve"> </w:t>
      </w:r>
      <w:r>
        <w:rPr>
          <w:rtl/>
        </w:rPr>
        <w:t>المهاجرين،</w:t>
      </w:r>
      <w:r w:rsidR="00786E1D">
        <w:rPr>
          <w:rtl/>
        </w:rPr>
        <w:t xml:space="preserve"> </w:t>
      </w:r>
      <w:r>
        <w:rPr>
          <w:rtl/>
        </w:rPr>
        <w:t>التي</w:t>
      </w:r>
      <w:r w:rsidR="00786E1D">
        <w:rPr>
          <w:rtl/>
        </w:rPr>
        <w:t xml:space="preserve"> </w:t>
      </w:r>
      <w:r>
        <w:rPr>
          <w:rtl/>
        </w:rPr>
        <w:t>تتسم</w:t>
      </w:r>
      <w:r w:rsidR="00786E1D">
        <w:rPr>
          <w:rtl/>
        </w:rPr>
        <w:t xml:space="preserve"> </w:t>
      </w:r>
      <w:r>
        <w:rPr>
          <w:rtl/>
        </w:rPr>
        <w:t>بظروف</w:t>
      </w:r>
      <w:r w:rsidR="00786E1D">
        <w:rPr>
          <w:rtl/>
        </w:rPr>
        <w:t xml:space="preserve"> </w:t>
      </w:r>
      <w:r>
        <w:rPr>
          <w:rtl/>
        </w:rPr>
        <w:t>معيشية</w:t>
      </w:r>
      <w:r w:rsidR="00786E1D">
        <w:rPr>
          <w:rtl/>
        </w:rPr>
        <w:t xml:space="preserve"> </w:t>
      </w:r>
      <w:r>
        <w:rPr>
          <w:rtl/>
        </w:rPr>
        <w:t>غير</w:t>
      </w:r>
      <w:r w:rsidR="00786E1D">
        <w:rPr>
          <w:rtl/>
        </w:rPr>
        <w:t xml:space="preserve"> </w:t>
      </w:r>
      <w:r>
        <w:rPr>
          <w:rtl/>
        </w:rPr>
        <w:t>مرضية.</w:t>
      </w:r>
      <w:r w:rsidR="00786E1D">
        <w:rPr>
          <w:rtl/>
        </w:rPr>
        <w:t xml:space="preserve"> </w:t>
      </w:r>
      <w:r>
        <w:rPr>
          <w:rtl/>
        </w:rPr>
        <w:t>وتشعر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بالقلق</w:t>
      </w:r>
      <w:r w:rsidR="00786E1D">
        <w:rPr>
          <w:rtl/>
        </w:rPr>
        <w:t xml:space="preserve"> </w:t>
      </w:r>
      <w:r>
        <w:rPr>
          <w:rtl/>
        </w:rPr>
        <w:t>أيضاً</w:t>
      </w:r>
      <w:r w:rsidR="00786E1D">
        <w:rPr>
          <w:rtl/>
        </w:rPr>
        <w:t xml:space="preserve"> </w:t>
      </w:r>
      <w:r>
        <w:rPr>
          <w:rtl/>
        </w:rPr>
        <w:t>بشأن</w:t>
      </w:r>
      <w:r w:rsidR="00786E1D">
        <w:rPr>
          <w:rtl/>
        </w:rPr>
        <w:t xml:space="preserve"> </w:t>
      </w:r>
      <w:r>
        <w:rPr>
          <w:rtl/>
        </w:rPr>
        <w:t>التأثير</w:t>
      </w:r>
      <w:r w:rsidR="00786E1D">
        <w:rPr>
          <w:rtl/>
        </w:rPr>
        <w:t xml:space="preserve"> </w:t>
      </w:r>
      <w:r>
        <w:rPr>
          <w:rtl/>
        </w:rPr>
        <w:t>السلبي</w:t>
      </w:r>
      <w:r w:rsidR="00786E1D">
        <w:rPr>
          <w:rtl/>
        </w:rPr>
        <w:t xml:space="preserve"> </w:t>
      </w:r>
      <w:r>
        <w:rPr>
          <w:rtl/>
        </w:rPr>
        <w:t>المحتمل</w:t>
      </w:r>
      <w:r w:rsidR="00786E1D">
        <w:rPr>
          <w:rtl/>
        </w:rPr>
        <w:t xml:space="preserve"> </w:t>
      </w:r>
      <w:r>
        <w:rPr>
          <w:rtl/>
        </w:rPr>
        <w:t>لأعمال</w:t>
      </w:r>
      <w:r w:rsidR="00786E1D">
        <w:rPr>
          <w:rtl/>
        </w:rPr>
        <w:t xml:space="preserve"> </w:t>
      </w:r>
      <w:r>
        <w:rPr>
          <w:rtl/>
        </w:rPr>
        <w:t>الحرس</w:t>
      </w:r>
      <w:r w:rsidR="00786E1D">
        <w:rPr>
          <w:rtl/>
        </w:rPr>
        <w:t xml:space="preserve"> </w:t>
      </w:r>
      <w:r>
        <w:rPr>
          <w:rtl/>
        </w:rPr>
        <w:t>الوطني</w:t>
      </w:r>
      <w:r w:rsidR="00786E1D">
        <w:rPr>
          <w:rtl/>
        </w:rPr>
        <w:t xml:space="preserve"> </w:t>
      </w:r>
      <w:r>
        <w:rPr>
          <w:rtl/>
        </w:rPr>
        <w:t>المعني</w:t>
      </w:r>
      <w:r w:rsidR="00786E1D">
        <w:rPr>
          <w:rtl/>
        </w:rPr>
        <w:t xml:space="preserve"> </w:t>
      </w:r>
      <w:r>
        <w:rPr>
          <w:rtl/>
        </w:rPr>
        <w:t>بمراقبة</w:t>
      </w:r>
      <w:r w:rsidR="00786E1D">
        <w:rPr>
          <w:rtl/>
        </w:rPr>
        <w:t xml:space="preserve"> </w:t>
      </w:r>
      <w:r>
        <w:rPr>
          <w:rtl/>
        </w:rPr>
        <w:t>الهجرة،</w:t>
      </w:r>
      <w:r w:rsidR="00786E1D">
        <w:rPr>
          <w:rtl/>
        </w:rPr>
        <w:t xml:space="preserve"> </w:t>
      </w:r>
      <w:r>
        <w:rPr>
          <w:rtl/>
        </w:rPr>
        <w:t>وبشأن</w:t>
      </w:r>
      <w:r w:rsidR="00786E1D">
        <w:rPr>
          <w:rtl/>
        </w:rPr>
        <w:t xml:space="preserve"> </w:t>
      </w:r>
      <w:r>
        <w:rPr>
          <w:rtl/>
        </w:rPr>
        <w:t>لجوء</w:t>
      </w:r>
      <w:r w:rsidR="00786E1D">
        <w:rPr>
          <w:rtl/>
        </w:rPr>
        <w:t xml:space="preserve"> </w:t>
      </w:r>
      <w:r w:rsidRPr="007F3EBC">
        <w:rPr>
          <w:rtl/>
        </w:rPr>
        <w:t>سلطات</w:t>
      </w:r>
      <w:r w:rsidR="00786E1D">
        <w:rPr>
          <w:rtl/>
        </w:rPr>
        <w:t xml:space="preserve"> </w:t>
      </w:r>
      <w:r w:rsidRPr="007F3EBC">
        <w:rPr>
          <w:rtl/>
        </w:rPr>
        <w:t>الهجرة</w:t>
      </w:r>
      <w:r w:rsidR="00786E1D">
        <w:rPr>
          <w:szCs w:val="20"/>
          <w:rtl/>
        </w:rPr>
        <w:t xml:space="preserve"> </w:t>
      </w:r>
      <w:r>
        <w:rPr>
          <w:rtl/>
        </w:rPr>
        <w:t>إلى</w:t>
      </w:r>
      <w:r w:rsidR="00786E1D">
        <w:rPr>
          <w:rtl/>
        </w:rPr>
        <w:t xml:space="preserve"> </w:t>
      </w:r>
      <w:r>
        <w:rPr>
          <w:rtl/>
        </w:rPr>
        <w:t>التنميط</w:t>
      </w:r>
      <w:r w:rsidR="00786E1D">
        <w:rPr>
          <w:rtl/>
        </w:rPr>
        <w:t xml:space="preserve"> </w:t>
      </w:r>
      <w:r>
        <w:rPr>
          <w:rtl/>
        </w:rPr>
        <w:t>العنصري،</w:t>
      </w:r>
      <w:r w:rsidR="00786E1D">
        <w:rPr>
          <w:rtl/>
        </w:rPr>
        <w:t xml:space="preserve"> </w:t>
      </w:r>
      <w:r>
        <w:rPr>
          <w:rtl/>
        </w:rPr>
        <w:t>الأمر</w:t>
      </w:r>
      <w:r w:rsidR="00786E1D">
        <w:rPr>
          <w:rtl/>
        </w:rPr>
        <w:t xml:space="preserve"> </w:t>
      </w:r>
      <w:r>
        <w:rPr>
          <w:rtl/>
        </w:rPr>
        <w:t>الذي</w:t>
      </w:r>
      <w:r w:rsidR="00786E1D">
        <w:rPr>
          <w:rtl/>
        </w:rPr>
        <w:t xml:space="preserve"> </w:t>
      </w:r>
      <w:r>
        <w:rPr>
          <w:rtl/>
        </w:rPr>
        <w:t>أدى</w:t>
      </w:r>
      <w:r w:rsidR="00786E1D">
        <w:rPr>
          <w:rtl/>
        </w:rPr>
        <w:t xml:space="preserve"> </w:t>
      </w:r>
      <w:r>
        <w:rPr>
          <w:rtl/>
        </w:rPr>
        <w:t>إلى</w:t>
      </w:r>
      <w:r w:rsidR="00786E1D">
        <w:rPr>
          <w:rtl/>
        </w:rPr>
        <w:t xml:space="preserve"> </w:t>
      </w:r>
      <w:r>
        <w:rPr>
          <w:rtl/>
        </w:rPr>
        <w:t>الاحتجاز</w:t>
      </w:r>
      <w:r w:rsidR="00786E1D">
        <w:rPr>
          <w:rtl/>
        </w:rPr>
        <w:t xml:space="preserve"> </w:t>
      </w:r>
      <w:r>
        <w:rPr>
          <w:rtl/>
        </w:rPr>
        <w:t>التعسفي</w:t>
      </w:r>
      <w:r w:rsidR="00786E1D">
        <w:rPr>
          <w:rtl/>
        </w:rPr>
        <w:t xml:space="preserve"> </w:t>
      </w:r>
      <w:r>
        <w:rPr>
          <w:rtl/>
        </w:rPr>
        <w:t>والطرد</w:t>
      </w:r>
      <w:r w:rsidR="00786E1D">
        <w:rPr>
          <w:rtl/>
        </w:rPr>
        <w:t xml:space="preserve"> </w:t>
      </w:r>
      <w:r>
        <w:rPr>
          <w:rtl/>
        </w:rPr>
        <w:t>المنهجي</w:t>
      </w:r>
      <w:r w:rsidR="00786E1D">
        <w:rPr>
          <w:rtl/>
        </w:rPr>
        <w:t xml:space="preserve"> </w:t>
      </w:r>
      <w:r>
        <w:rPr>
          <w:rtl/>
        </w:rPr>
        <w:t>للمهاجرين</w:t>
      </w:r>
      <w:r w:rsidR="00786E1D">
        <w:rPr>
          <w:rtl/>
        </w:rPr>
        <w:t xml:space="preserve"> </w:t>
      </w:r>
      <w:r>
        <w:rPr>
          <w:rtl/>
        </w:rPr>
        <w:t>دون</w:t>
      </w:r>
      <w:r w:rsidR="00786E1D">
        <w:rPr>
          <w:rtl/>
        </w:rPr>
        <w:t xml:space="preserve"> </w:t>
      </w:r>
      <w:r>
        <w:rPr>
          <w:rtl/>
        </w:rPr>
        <w:t>المشورة</w:t>
      </w:r>
      <w:r w:rsidR="00786E1D">
        <w:rPr>
          <w:rtl/>
        </w:rPr>
        <w:t xml:space="preserve"> </w:t>
      </w:r>
      <w:r>
        <w:rPr>
          <w:rtl/>
        </w:rPr>
        <w:t>القانونية</w:t>
      </w:r>
      <w:r w:rsidR="00786E1D">
        <w:rPr>
          <w:rtl/>
        </w:rPr>
        <w:t xml:space="preserve"> </w:t>
      </w:r>
      <w:r>
        <w:rPr>
          <w:rtl/>
        </w:rPr>
        <w:t>الكافية.</w:t>
      </w:r>
      <w:r w:rsidR="00786E1D">
        <w:rPr>
          <w:rtl/>
        </w:rPr>
        <w:t xml:space="preserve"> </w:t>
      </w:r>
      <w:r>
        <w:rPr>
          <w:rtl/>
        </w:rPr>
        <w:t>وبالمثل،</w:t>
      </w:r>
      <w:r w:rsidR="00786E1D">
        <w:rPr>
          <w:rtl/>
        </w:rPr>
        <w:t xml:space="preserve"> </w:t>
      </w:r>
      <w:r>
        <w:rPr>
          <w:rtl/>
        </w:rPr>
        <w:t>تشعر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بقلق</w:t>
      </w:r>
      <w:r w:rsidR="00786E1D">
        <w:rPr>
          <w:rtl/>
        </w:rPr>
        <w:t xml:space="preserve"> </w:t>
      </w:r>
      <w:r>
        <w:rPr>
          <w:rtl/>
        </w:rPr>
        <w:t>بالغ</w:t>
      </w:r>
      <w:r w:rsidR="00786E1D">
        <w:rPr>
          <w:rtl/>
        </w:rPr>
        <w:t xml:space="preserve"> </w:t>
      </w:r>
      <w:r>
        <w:rPr>
          <w:rtl/>
        </w:rPr>
        <w:t>بشأن</w:t>
      </w:r>
      <w:r w:rsidR="00786E1D">
        <w:rPr>
          <w:rtl/>
        </w:rPr>
        <w:t xml:space="preserve"> </w:t>
      </w:r>
      <w:r>
        <w:rPr>
          <w:rtl/>
        </w:rPr>
        <w:t>التمييز</w:t>
      </w:r>
      <w:r w:rsidR="00786E1D">
        <w:rPr>
          <w:rtl/>
        </w:rPr>
        <w:t xml:space="preserve"> </w:t>
      </w:r>
      <w:r>
        <w:rPr>
          <w:rtl/>
        </w:rPr>
        <w:t>والاستخدام</w:t>
      </w:r>
      <w:r w:rsidR="00786E1D">
        <w:rPr>
          <w:rtl/>
        </w:rPr>
        <w:t xml:space="preserve"> </w:t>
      </w:r>
      <w:r>
        <w:rPr>
          <w:rtl/>
        </w:rPr>
        <w:t>المفرط</w:t>
      </w:r>
      <w:r w:rsidR="00786E1D">
        <w:rPr>
          <w:rtl/>
        </w:rPr>
        <w:t xml:space="preserve"> </w:t>
      </w:r>
      <w:r>
        <w:rPr>
          <w:rtl/>
        </w:rPr>
        <w:t>للقوة</w:t>
      </w:r>
      <w:r w:rsidR="00786E1D">
        <w:rPr>
          <w:rtl/>
        </w:rPr>
        <w:t xml:space="preserve"> </w:t>
      </w:r>
      <w:r>
        <w:rPr>
          <w:rtl/>
        </w:rPr>
        <w:t>ضد</w:t>
      </w:r>
      <w:r w:rsidR="00786E1D">
        <w:rPr>
          <w:rtl/>
        </w:rPr>
        <w:t xml:space="preserve"> </w:t>
      </w:r>
      <w:r>
        <w:rPr>
          <w:rtl/>
        </w:rPr>
        <w:t>المهاجرين.</w:t>
      </w:r>
      <w:r w:rsidR="00786E1D">
        <w:rPr>
          <w:rtl/>
        </w:rPr>
        <w:t xml:space="preserve"> </w:t>
      </w:r>
      <w:r>
        <w:rPr>
          <w:rtl/>
        </w:rPr>
        <w:t>وأخير</w:t>
      </w:r>
      <w:r w:rsidR="00EC6A2D">
        <w:rPr>
          <w:rtl/>
        </w:rPr>
        <w:t>اً،</w:t>
      </w:r>
      <w:r w:rsidR="00786E1D">
        <w:rPr>
          <w:rtl/>
        </w:rPr>
        <w:t xml:space="preserve"> </w:t>
      </w:r>
      <w:r>
        <w:rPr>
          <w:rtl/>
        </w:rPr>
        <w:t>تلاحظ</w:t>
      </w:r>
      <w:r w:rsidR="00786E1D">
        <w:rPr>
          <w:rtl/>
        </w:rPr>
        <w:t xml:space="preserve"> </w:t>
      </w:r>
      <w:r>
        <w:rPr>
          <w:rtl/>
        </w:rPr>
        <w:t>اللجنة</w:t>
      </w:r>
      <w:r w:rsidR="00786E1D">
        <w:rPr>
          <w:rtl/>
        </w:rPr>
        <w:t xml:space="preserve"> </w:t>
      </w:r>
      <w:r>
        <w:rPr>
          <w:rtl/>
        </w:rPr>
        <w:t>أيض</w:t>
      </w:r>
      <w:r w:rsidR="00EC6A2D">
        <w:rPr>
          <w:rtl/>
        </w:rPr>
        <w:t>اً</w:t>
      </w:r>
      <w:r w:rsidR="00786E1D">
        <w:rPr>
          <w:rtl/>
        </w:rPr>
        <w:t xml:space="preserve"> </w:t>
      </w:r>
      <w:r>
        <w:rPr>
          <w:rtl/>
        </w:rPr>
        <w:t>بقلق</w:t>
      </w:r>
      <w:r w:rsidR="00786E1D">
        <w:rPr>
          <w:rtl/>
        </w:rPr>
        <w:t xml:space="preserve"> </w:t>
      </w:r>
      <w:r>
        <w:rPr>
          <w:rtl/>
        </w:rPr>
        <w:t>أن</w:t>
      </w:r>
      <w:r w:rsidR="00786E1D">
        <w:rPr>
          <w:rtl/>
        </w:rPr>
        <w:t xml:space="preserve"> </w:t>
      </w:r>
      <w:r>
        <w:rPr>
          <w:rtl/>
        </w:rPr>
        <w:t>ظاهرة</w:t>
      </w:r>
      <w:r w:rsidR="00786E1D">
        <w:rPr>
          <w:rtl/>
        </w:rPr>
        <w:t xml:space="preserve"> </w:t>
      </w:r>
      <w:r>
        <w:rPr>
          <w:rtl/>
        </w:rPr>
        <w:t>قوافل</w:t>
      </w:r>
      <w:r w:rsidR="00786E1D">
        <w:rPr>
          <w:rtl/>
        </w:rPr>
        <w:t xml:space="preserve"> </w:t>
      </w:r>
      <w:r>
        <w:rPr>
          <w:rtl/>
        </w:rPr>
        <w:t>المهاجرين</w:t>
      </w:r>
      <w:r w:rsidR="00786E1D">
        <w:rPr>
          <w:rtl/>
        </w:rPr>
        <w:t xml:space="preserve"> </w:t>
      </w:r>
      <w:r>
        <w:rPr>
          <w:rtl/>
        </w:rPr>
        <w:t>أدت</w:t>
      </w:r>
      <w:r w:rsidR="00786E1D">
        <w:rPr>
          <w:rtl/>
        </w:rPr>
        <w:t xml:space="preserve"> </w:t>
      </w:r>
      <w:r>
        <w:rPr>
          <w:rtl/>
        </w:rPr>
        <w:t>إلى</w:t>
      </w:r>
      <w:r w:rsidR="00786E1D">
        <w:rPr>
          <w:rtl/>
        </w:rPr>
        <w:t xml:space="preserve"> </w:t>
      </w:r>
      <w:r>
        <w:rPr>
          <w:rtl/>
        </w:rPr>
        <w:t>زيادة</w:t>
      </w:r>
      <w:r w:rsidR="00786E1D">
        <w:rPr>
          <w:rtl/>
        </w:rPr>
        <w:t xml:space="preserve"> </w:t>
      </w:r>
      <w:r>
        <w:rPr>
          <w:rtl/>
        </w:rPr>
        <w:t>الخطاب</w:t>
      </w:r>
      <w:r w:rsidR="00786E1D">
        <w:rPr>
          <w:rtl/>
        </w:rPr>
        <w:t xml:space="preserve"> </w:t>
      </w:r>
      <w:r>
        <w:rPr>
          <w:rtl/>
        </w:rPr>
        <w:t>الذي</w:t>
      </w:r>
      <w:r w:rsidR="00786E1D">
        <w:rPr>
          <w:rtl/>
        </w:rPr>
        <w:t xml:space="preserve"> </w:t>
      </w:r>
      <w:r>
        <w:rPr>
          <w:rtl/>
        </w:rPr>
        <w:t>تغذيه</w:t>
      </w:r>
      <w:r w:rsidR="00786E1D">
        <w:rPr>
          <w:rtl/>
        </w:rPr>
        <w:t xml:space="preserve"> </w:t>
      </w:r>
      <w:r>
        <w:rPr>
          <w:rtl/>
        </w:rPr>
        <w:t>الآراء</w:t>
      </w:r>
      <w:r w:rsidR="00786E1D">
        <w:rPr>
          <w:rtl/>
        </w:rPr>
        <w:t xml:space="preserve"> </w:t>
      </w:r>
      <w:r>
        <w:rPr>
          <w:rtl/>
        </w:rPr>
        <w:t>التمييزية</w:t>
      </w:r>
      <w:r w:rsidR="00786E1D">
        <w:rPr>
          <w:rtl/>
        </w:rPr>
        <w:t xml:space="preserve"> </w:t>
      </w:r>
      <w:r>
        <w:rPr>
          <w:rtl/>
        </w:rPr>
        <w:t>والكراهية</w:t>
      </w:r>
      <w:r w:rsidR="00786E1D">
        <w:rPr>
          <w:rtl/>
        </w:rPr>
        <w:t xml:space="preserve"> </w:t>
      </w:r>
      <w:r>
        <w:rPr>
          <w:rtl/>
        </w:rPr>
        <w:t>العنصرية</w:t>
      </w:r>
      <w:r w:rsidR="00786E1D">
        <w:rPr>
          <w:rtl/>
        </w:rPr>
        <w:t xml:space="preserve"> </w:t>
      </w:r>
      <w:r>
        <w:rPr>
          <w:rtl/>
        </w:rPr>
        <w:t>وكره</w:t>
      </w:r>
      <w:r w:rsidR="00786E1D">
        <w:rPr>
          <w:rtl/>
        </w:rPr>
        <w:t xml:space="preserve"> </w:t>
      </w:r>
      <w:r>
        <w:rPr>
          <w:rtl/>
        </w:rPr>
        <w:t>الأجانب</w:t>
      </w:r>
      <w:r w:rsidR="00786E1D">
        <w:rPr>
          <w:rtl/>
        </w:rPr>
        <w:t xml:space="preserve"> </w:t>
      </w:r>
      <w:r>
        <w:rPr>
          <w:rtl/>
        </w:rPr>
        <w:t>التي</w:t>
      </w:r>
      <w:r w:rsidR="00786E1D">
        <w:rPr>
          <w:rtl/>
        </w:rPr>
        <w:t xml:space="preserve"> </w:t>
      </w:r>
      <w:r>
        <w:rPr>
          <w:rtl/>
        </w:rPr>
        <w:t>تستهدف</w:t>
      </w:r>
      <w:r w:rsidR="00786E1D">
        <w:rPr>
          <w:rtl/>
        </w:rPr>
        <w:t xml:space="preserve"> </w:t>
      </w:r>
      <w:r>
        <w:rPr>
          <w:rtl/>
        </w:rPr>
        <w:t>المهاجرين</w:t>
      </w:r>
      <w:r w:rsidR="00786E1D">
        <w:rPr>
          <w:rtl/>
        </w:rPr>
        <w:t xml:space="preserve"> </w:t>
      </w:r>
      <w:r w:rsidRPr="00880E3E">
        <w:rPr>
          <w:rtl/>
        </w:rPr>
        <w:t>(المادتان</w:t>
      </w:r>
      <w:r w:rsidR="00786E1D">
        <w:rPr>
          <w:rtl/>
        </w:rPr>
        <w:t xml:space="preserve"> </w:t>
      </w:r>
      <w:r w:rsidRPr="00880E3E">
        <w:rPr>
          <w:rtl/>
        </w:rPr>
        <w:t>2</w:t>
      </w:r>
      <w:r w:rsidR="00786E1D">
        <w:rPr>
          <w:rtl/>
        </w:rPr>
        <w:t xml:space="preserve"> </w:t>
      </w:r>
      <w:r w:rsidRPr="00880E3E">
        <w:rPr>
          <w:rtl/>
        </w:rPr>
        <w:t>و5).</w:t>
      </w:r>
    </w:p>
    <w:p w14:paraId="262F82D8" w14:textId="77777777" w:rsidR="0071194D" w:rsidRPr="0004266A" w:rsidRDefault="0071194D" w:rsidP="00C67620">
      <w:pPr>
        <w:pStyle w:val="SingleTxtGA"/>
        <w:spacing w:line="370" w:lineRule="exact"/>
        <w:rPr>
          <w:bCs/>
          <w:rtl/>
        </w:rPr>
      </w:pPr>
      <w:r w:rsidRPr="00880E3E">
        <w:rPr>
          <w:b/>
          <w:rtl/>
        </w:rPr>
        <w:t>35</w:t>
      </w:r>
      <w:r>
        <w:rPr>
          <w:b/>
          <w:rtl/>
        </w:rPr>
        <w:t>-</w:t>
      </w:r>
      <w:r>
        <w:rPr>
          <w:b/>
          <w:rtl/>
        </w:rPr>
        <w:tab/>
      </w:r>
      <w:r w:rsidRPr="0004266A">
        <w:rPr>
          <w:bCs/>
          <w:rtl/>
        </w:rPr>
        <w:t>توصي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بأن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تقوم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بما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يلي:</w:t>
      </w:r>
      <w:r w:rsidR="00786E1D">
        <w:rPr>
          <w:bCs/>
          <w:rtl/>
        </w:rPr>
        <w:t xml:space="preserve"> </w:t>
      </w:r>
    </w:p>
    <w:p w14:paraId="07BB4CC6" w14:textId="77777777" w:rsidR="0071194D" w:rsidRPr="0004266A" w:rsidRDefault="0071194D" w:rsidP="00C67620">
      <w:pPr>
        <w:pStyle w:val="SingleTxtGA"/>
        <w:spacing w:line="370" w:lineRule="exact"/>
        <w:rPr>
          <w:bCs/>
          <w:rtl/>
        </w:rPr>
      </w:pPr>
      <w:r w:rsidRPr="00880E3E">
        <w:rPr>
          <w:b/>
        </w:rPr>
        <w:tab/>
      </w:r>
      <w:r w:rsidRPr="00880E3E">
        <w:rPr>
          <w:b/>
          <w:rtl/>
        </w:rPr>
        <w:t>(أ)</w:t>
      </w:r>
      <w:r w:rsidRPr="00880E3E">
        <w:rPr>
          <w:b/>
        </w:rPr>
        <w:tab/>
      </w:r>
      <w:r w:rsidRPr="0004266A">
        <w:rPr>
          <w:bCs/>
          <w:rtl/>
        </w:rPr>
        <w:t>الوفاء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بالتزامها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بتنفيذ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سياسة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الهجرة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للفترة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2018</w:t>
      </w:r>
      <w:r w:rsidR="0004266A">
        <w:rPr>
          <w:rFonts w:hint="cs"/>
          <w:bCs/>
          <w:rtl/>
        </w:rPr>
        <w:t>-</w:t>
      </w:r>
      <w:r w:rsidRPr="0004266A">
        <w:rPr>
          <w:bCs/>
          <w:rtl/>
        </w:rPr>
        <w:t>2024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بطريقة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تحترم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وتحمي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حقوق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الإنسان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المكفولة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للمهاجرين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وتتقيد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بمبدأ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عدم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الإعادة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القسرية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وتراعي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النحو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الواجب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الاتفاق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العالمي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أجل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الهجرة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الآمنة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والمنظمة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والنظامية؛</w:t>
      </w:r>
      <w:r w:rsidR="00786E1D">
        <w:rPr>
          <w:bCs/>
          <w:rtl/>
        </w:rPr>
        <w:t xml:space="preserve"> </w:t>
      </w:r>
    </w:p>
    <w:p w14:paraId="377CF32A" w14:textId="77777777" w:rsidR="0071194D" w:rsidRPr="0004266A" w:rsidRDefault="0071194D" w:rsidP="00C67620">
      <w:pPr>
        <w:pStyle w:val="SingleTxtGA"/>
        <w:spacing w:line="370" w:lineRule="exact"/>
        <w:rPr>
          <w:rFonts w:cs="Times New Roman"/>
          <w:bCs/>
          <w:szCs w:val="20"/>
          <w:rtl/>
          <w:lang w:val="ar-SA" w:eastAsia="zh-TW"/>
        </w:rPr>
      </w:pPr>
      <w:r>
        <w:tab/>
      </w:r>
      <w:r>
        <w:rPr>
          <w:rtl/>
        </w:rPr>
        <w:t>(ب)</w:t>
      </w:r>
      <w:r>
        <w:tab/>
      </w:r>
      <w:r w:rsidRPr="0004266A">
        <w:rPr>
          <w:bCs/>
          <w:rtl/>
        </w:rPr>
        <w:t>وضع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بدائل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لاحتجاز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ملتمسي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اللجوء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والمهاجرين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غير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النظاميين؛</w:t>
      </w:r>
    </w:p>
    <w:p w14:paraId="4F8964AE" w14:textId="77777777" w:rsidR="0071194D" w:rsidRPr="0004266A" w:rsidRDefault="0071194D" w:rsidP="00C67620">
      <w:pPr>
        <w:pStyle w:val="SingleTxtGA"/>
        <w:spacing w:line="370" w:lineRule="exact"/>
        <w:rPr>
          <w:bCs/>
          <w:rtl/>
        </w:rPr>
      </w:pPr>
      <w:r>
        <w:tab/>
      </w:r>
      <w:r>
        <w:rPr>
          <w:rtl/>
        </w:rPr>
        <w:t>(ج)</w:t>
      </w:r>
      <w:r>
        <w:tab/>
      </w:r>
      <w:r w:rsidRPr="0004266A">
        <w:rPr>
          <w:bCs/>
          <w:rtl/>
        </w:rPr>
        <w:t>أن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تكفل،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وفق</w:t>
      </w:r>
      <w:r w:rsidR="00EC6A2D">
        <w:rPr>
          <w:bCs/>
          <w:rtl/>
        </w:rPr>
        <w:t>اً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للقانون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العام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المعني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بحقوق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الأطفال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والمراهقين،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عدم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احتجاز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الأطفال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المهاجرين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بسبب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وضعهم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كمهاجرين،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واتباع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بروتوكولات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الرعاية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والحماية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الكافيتين،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مراعاة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مبدأ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مصالح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الطفل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الفضلى؛</w:t>
      </w:r>
      <w:r w:rsidR="00786E1D">
        <w:rPr>
          <w:bCs/>
          <w:rtl/>
        </w:rPr>
        <w:t xml:space="preserve"> </w:t>
      </w:r>
    </w:p>
    <w:p w14:paraId="64E8398E" w14:textId="77777777" w:rsidR="0071194D" w:rsidRPr="0004266A" w:rsidRDefault="0071194D" w:rsidP="00C67620">
      <w:pPr>
        <w:pStyle w:val="SingleTxtGA"/>
        <w:spacing w:line="370" w:lineRule="exact"/>
        <w:rPr>
          <w:bCs/>
          <w:rtl/>
        </w:rPr>
      </w:pPr>
      <w:r>
        <w:tab/>
      </w:r>
      <w:r>
        <w:rPr>
          <w:rtl/>
        </w:rPr>
        <w:t>(د)</w:t>
      </w:r>
      <w:r>
        <w:tab/>
      </w:r>
      <w:r w:rsidRPr="0004266A">
        <w:rPr>
          <w:bCs/>
          <w:rtl/>
        </w:rPr>
        <w:t>اتخاذ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التدابير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اللازمة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لضمان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ظروف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معيشية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مرضية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مراكز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احتجاز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المهاجرين،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وفق</w:t>
      </w:r>
      <w:r w:rsidR="00EC6A2D">
        <w:rPr>
          <w:bCs/>
          <w:rtl/>
        </w:rPr>
        <w:t>اً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للمعايير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الدولية؛</w:t>
      </w:r>
    </w:p>
    <w:p w14:paraId="3BF4EE54" w14:textId="77777777" w:rsidR="0071194D" w:rsidRPr="0004266A" w:rsidRDefault="0071194D" w:rsidP="00C67620">
      <w:pPr>
        <w:pStyle w:val="SingleTxtGA"/>
        <w:spacing w:line="370" w:lineRule="exact"/>
        <w:rPr>
          <w:bCs/>
          <w:rtl/>
        </w:rPr>
      </w:pPr>
      <w:r>
        <w:tab/>
      </w:r>
      <w:r>
        <w:rPr>
          <w:rtl/>
        </w:rPr>
        <w:t>(هـ)</w:t>
      </w:r>
      <w:r>
        <w:tab/>
      </w:r>
      <w:r w:rsidRPr="0004266A">
        <w:rPr>
          <w:bCs/>
          <w:rtl/>
        </w:rPr>
        <w:t>تقييم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الآثار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المترتبة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نشر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الحرس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الوطني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لغرض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مراقبة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الهجرة،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بهدف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سحبه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تلك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المهمة،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وتكثيف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الجهود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الرامية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القضاء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التنميط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العنصري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إدارة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الهجرة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وعملياتها،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بطرق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منها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توزيع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الدليل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المتعلق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بالإجراءات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العامة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للوقاية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التنميط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العنصري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نطاق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واسع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واتباع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مبادئه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النحو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الواجب؛</w:t>
      </w:r>
      <w:r w:rsidR="00786E1D">
        <w:rPr>
          <w:bCs/>
          <w:rtl/>
        </w:rPr>
        <w:t xml:space="preserve"> </w:t>
      </w:r>
    </w:p>
    <w:p w14:paraId="3E67DC04" w14:textId="77777777" w:rsidR="0071194D" w:rsidRPr="0004266A" w:rsidRDefault="0071194D" w:rsidP="00C67620">
      <w:pPr>
        <w:pStyle w:val="SingleTxtGA"/>
        <w:spacing w:line="370" w:lineRule="exact"/>
        <w:rPr>
          <w:bCs/>
          <w:rtl/>
        </w:rPr>
      </w:pPr>
      <w:r>
        <w:tab/>
      </w:r>
      <w:r>
        <w:rPr>
          <w:rtl/>
        </w:rPr>
        <w:t>(و)</w:t>
      </w:r>
      <w:r>
        <w:tab/>
      </w:r>
      <w:r w:rsidRPr="0004266A">
        <w:rPr>
          <w:bCs/>
          <w:rtl/>
        </w:rPr>
        <w:t>إجراء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تحقيقات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شاملة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جميع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أفعال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التمييز،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والاستخدام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المفرط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للقوة،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وإساءة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استعمال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السلطة،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المرتكبة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ضد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المهاجرين،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وضمان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وصول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الضحايا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سبل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الانتصاف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القضائي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الفعالة،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ومقاضاة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الجناة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ومعاقبتهم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النحو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الواجب؛</w:t>
      </w:r>
      <w:r w:rsidR="00786E1D">
        <w:rPr>
          <w:bCs/>
          <w:rtl/>
        </w:rPr>
        <w:t xml:space="preserve"> </w:t>
      </w:r>
    </w:p>
    <w:p w14:paraId="31705494" w14:textId="77777777" w:rsidR="0071194D" w:rsidRPr="0004266A" w:rsidRDefault="0071194D" w:rsidP="00C67620">
      <w:pPr>
        <w:pStyle w:val="SingleTxtGA"/>
        <w:spacing w:line="370" w:lineRule="exact"/>
        <w:rPr>
          <w:bCs/>
          <w:rtl/>
        </w:rPr>
      </w:pPr>
      <w:r>
        <w:tab/>
      </w:r>
      <w:r>
        <w:rPr>
          <w:rtl/>
        </w:rPr>
        <w:t>(ز)</w:t>
      </w:r>
      <w:r>
        <w:tab/>
      </w:r>
      <w:r w:rsidRPr="0004266A">
        <w:rPr>
          <w:bCs/>
          <w:rtl/>
        </w:rPr>
        <w:t>اتخاذ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تدابير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فعالة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لمنع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ومكافحة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التحريض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التمييز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العنصري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والخطاب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العنصري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تجاه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المهاجرين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وسائط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الإعلام.</w:t>
      </w:r>
    </w:p>
    <w:p w14:paraId="3D698469" w14:textId="77777777" w:rsidR="0071194D" w:rsidRPr="00AB431D" w:rsidRDefault="0071194D" w:rsidP="0071194D">
      <w:pPr>
        <w:pStyle w:val="H1GA"/>
        <w:rPr>
          <w:rFonts w:cs="Times New Roman"/>
          <w:szCs w:val="24"/>
          <w:rtl/>
          <w:lang w:val="ar-SA" w:eastAsia="zh-TW"/>
        </w:rPr>
      </w:pPr>
      <w:r>
        <w:rPr>
          <w:rtl/>
          <w:lang w:bidi="ar-DZ"/>
        </w:rPr>
        <w:lastRenderedPageBreak/>
        <w:tab/>
      </w:r>
      <w:r w:rsidRPr="00AB431D">
        <w:rPr>
          <w:rtl/>
        </w:rPr>
        <w:t>دال-</w:t>
      </w:r>
      <w:r w:rsidRPr="00AB431D">
        <w:tab/>
      </w:r>
      <w:r w:rsidRPr="00AB431D">
        <w:rPr>
          <w:rtl/>
        </w:rPr>
        <w:t>توصيات</w:t>
      </w:r>
      <w:r w:rsidR="00786E1D">
        <w:rPr>
          <w:rtl/>
        </w:rPr>
        <w:t xml:space="preserve"> </w:t>
      </w:r>
      <w:r w:rsidRPr="00AB431D">
        <w:rPr>
          <w:rtl/>
        </w:rPr>
        <w:t>أخرى</w:t>
      </w:r>
    </w:p>
    <w:p w14:paraId="14099766" w14:textId="77777777" w:rsidR="0071194D" w:rsidRPr="0093181B" w:rsidRDefault="0071194D" w:rsidP="0071194D">
      <w:pPr>
        <w:pStyle w:val="H23GA"/>
        <w:rPr>
          <w:rFonts w:cs="Times New Roman"/>
          <w:szCs w:val="20"/>
          <w:rtl/>
          <w:lang w:val="ar-SA" w:eastAsia="zh-TW"/>
        </w:rPr>
      </w:pPr>
      <w:r>
        <w:tab/>
      </w:r>
      <w:r>
        <w:tab/>
      </w:r>
      <w:r>
        <w:rPr>
          <w:rtl/>
        </w:rPr>
        <w:t>التصديق</w:t>
      </w:r>
      <w:r w:rsidR="00786E1D">
        <w:rPr>
          <w:rtl/>
        </w:rPr>
        <w:t xml:space="preserve"> </w:t>
      </w:r>
      <w:r>
        <w:rPr>
          <w:rtl/>
        </w:rPr>
        <w:t>على</w:t>
      </w:r>
      <w:r w:rsidR="00786E1D">
        <w:rPr>
          <w:rtl/>
        </w:rPr>
        <w:t xml:space="preserve"> </w:t>
      </w:r>
      <w:r>
        <w:rPr>
          <w:rtl/>
        </w:rPr>
        <w:t>معاهدات</w:t>
      </w:r>
      <w:r w:rsidR="00786E1D">
        <w:rPr>
          <w:rtl/>
        </w:rPr>
        <w:t xml:space="preserve"> </w:t>
      </w:r>
      <w:r>
        <w:rPr>
          <w:rtl/>
        </w:rPr>
        <w:t>أخرى</w:t>
      </w:r>
      <w:r w:rsidR="00786E1D">
        <w:rPr>
          <w:rtl/>
        </w:rPr>
        <w:t xml:space="preserve"> </w:t>
      </w:r>
    </w:p>
    <w:p w14:paraId="4F01E312" w14:textId="77777777" w:rsidR="0071194D" w:rsidRPr="0004266A" w:rsidRDefault="0071194D" w:rsidP="0071194D">
      <w:pPr>
        <w:pStyle w:val="SingleTxtGA"/>
        <w:rPr>
          <w:bCs/>
          <w:rtl/>
        </w:rPr>
      </w:pPr>
      <w:r w:rsidRPr="00AB431D">
        <w:rPr>
          <w:b/>
          <w:rtl/>
        </w:rPr>
        <w:t>36</w:t>
      </w:r>
      <w:r>
        <w:rPr>
          <w:b/>
          <w:rtl/>
        </w:rPr>
        <w:t>-</w:t>
      </w:r>
      <w:r>
        <w:rPr>
          <w:b/>
          <w:rtl/>
        </w:rPr>
        <w:tab/>
      </w:r>
      <w:r w:rsidRPr="0004266A">
        <w:rPr>
          <w:bCs/>
          <w:rtl/>
        </w:rPr>
        <w:t>إن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اللجنة،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إذ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تضع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اعتبارها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عدم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قابلية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حقوق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الإنسان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للتجزئة،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تحث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النظر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التصديق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المعاهدات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الدولية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لحقوق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الإنسان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تصدِّق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عليها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بعد،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مثل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البروتوكول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الاختياري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الملحق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بالعهد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الدولي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الخاص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بالحقوق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الاقتصادية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والاجتماعية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والثقافية،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والبروتوكول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الاختياري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لاتفاقية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حقوق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الطفل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المتعلق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بإجراء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تقديم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البلاغات،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واتفاقية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خفض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حالات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انعدام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الجنسية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لعام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1961،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واتفاقية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منظمة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العمل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الدولية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(رقم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189)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بشأن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العمل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اللائق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للعمال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المنزليين،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لعام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2011.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وأخيراً،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توصي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بأن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تنظر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التصديق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اتفاقية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البلدان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الأمريكية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لمكافحة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العنصرية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والتمييز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العنصري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وما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يتصل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بذلك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أشكال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التعصب،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لعام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2013،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واتفاقية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البلدان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الأمريكية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لمكافحة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جميع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أشكال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التمييز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والتعصب،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لعام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2013.</w:t>
      </w:r>
      <w:r w:rsidRPr="0004266A">
        <w:rPr>
          <w:rFonts w:ascii="Arial" w:hAnsi="Arial" w:cs="Arial" w:hint="cs"/>
          <w:bCs/>
          <w:rtl/>
        </w:rPr>
        <w:t>‬</w:t>
      </w:r>
    </w:p>
    <w:p w14:paraId="1670FA2A" w14:textId="77777777" w:rsidR="0071194D" w:rsidRPr="0093181B" w:rsidRDefault="0071194D" w:rsidP="0071194D">
      <w:pPr>
        <w:pStyle w:val="H23GA"/>
        <w:rPr>
          <w:rFonts w:cs="Times New Roman"/>
          <w:szCs w:val="20"/>
          <w:rtl/>
          <w:lang w:val="ar-SA" w:eastAsia="zh-TW"/>
        </w:rPr>
      </w:pPr>
      <w:r>
        <w:tab/>
      </w:r>
      <w:r>
        <w:tab/>
      </w:r>
      <w:r>
        <w:rPr>
          <w:rtl/>
        </w:rPr>
        <w:t>متابعة</w:t>
      </w:r>
      <w:r w:rsidR="00786E1D">
        <w:rPr>
          <w:rtl/>
        </w:rPr>
        <w:t xml:space="preserve"> </w:t>
      </w:r>
      <w:r>
        <w:rPr>
          <w:rtl/>
        </w:rPr>
        <w:t>إعلان</w:t>
      </w:r>
      <w:r w:rsidR="00786E1D">
        <w:rPr>
          <w:rtl/>
        </w:rPr>
        <w:t xml:space="preserve"> </w:t>
      </w:r>
      <w:r>
        <w:rPr>
          <w:rtl/>
        </w:rPr>
        <w:t>وبرنامج</w:t>
      </w:r>
      <w:r w:rsidR="00786E1D">
        <w:rPr>
          <w:rtl/>
        </w:rPr>
        <w:t xml:space="preserve"> </w:t>
      </w:r>
      <w:r>
        <w:rPr>
          <w:rtl/>
        </w:rPr>
        <w:t>عمل</w:t>
      </w:r>
      <w:r w:rsidR="00786E1D">
        <w:rPr>
          <w:rtl/>
        </w:rPr>
        <w:t xml:space="preserve"> </w:t>
      </w:r>
      <w:r>
        <w:rPr>
          <w:rtl/>
        </w:rPr>
        <w:t>ديربان</w:t>
      </w:r>
    </w:p>
    <w:p w14:paraId="0739E1D2" w14:textId="77777777" w:rsidR="0071194D" w:rsidRPr="0004266A" w:rsidRDefault="0071194D" w:rsidP="0071194D">
      <w:pPr>
        <w:pStyle w:val="SingleTxtGA"/>
        <w:rPr>
          <w:bCs/>
          <w:rtl/>
        </w:rPr>
      </w:pPr>
      <w:r w:rsidRPr="004B03C5">
        <w:rPr>
          <w:b/>
          <w:rtl/>
        </w:rPr>
        <w:t>37</w:t>
      </w:r>
      <w:r w:rsidRPr="000758D7">
        <w:rPr>
          <w:b/>
          <w:rtl/>
        </w:rPr>
        <w:t>-</w:t>
      </w:r>
      <w:r w:rsidRPr="000758D7">
        <w:rPr>
          <w:b/>
        </w:rPr>
        <w:tab/>
      </w:r>
      <w:r w:rsidRPr="0004266A">
        <w:rPr>
          <w:bCs/>
          <w:rtl/>
        </w:rPr>
        <w:t>توصي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اللجنة،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ضوء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توصيتها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العامة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رقم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33(2009)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بشأن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متابعة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مؤتمر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استعراض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نتائج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ديربان،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بأن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تنفذ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الطرف،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عند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تطبيق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أحكام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الاتفاقية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نظامها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القانوني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الداخلي،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إعلان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وبرنامج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عمل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ديربان،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اللذين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اعتمدهما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أيلول/سبتمبر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2001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المؤتمر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العالمي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لمناهضة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العنصرية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والتمييز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العنصري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وكره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الأجانب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وما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يتصل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بذلك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تعصب،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مراعاة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الوثيقة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الختامية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لمؤتمر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استعراض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نتائج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ديربان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المعقود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جنيف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نيسان/أبريل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2009.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وتطلب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تدرج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تقريرها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الدوري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المقبل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معلومات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محددة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خطط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العمل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والتدابير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الأخرى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المتخذة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لتنفيذ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إعلان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وبرنامج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عمل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ديربان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الصعيد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الوطني.</w:t>
      </w:r>
      <w:r w:rsidR="00786E1D">
        <w:rPr>
          <w:bCs/>
          <w:rtl/>
        </w:rPr>
        <w:t xml:space="preserve"> </w:t>
      </w:r>
    </w:p>
    <w:p w14:paraId="5298F07B" w14:textId="77777777" w:rsidR="0071194D" w:rsidRPr="0093181B" w:rsidRDefault="0071194D" w:rsidP="0071194D">
      <w:pPr>
        <w:pStyle w:val="H23GA"/>
        <w:rPr>
          <w:rFonts w:cs="Times New Roman"/>
          <w:szCs w:val="20"/>
          <w:rtl/>
          <w:lang w:val="ar-SA" w:eastAsia="zh-TW"/>
        </w:rPr>
      </w:pPr>
      <w:r>
        <w:tab/>
      </w:r>
      <w:r>
        <w:tab/>
      </w:r>
      <w:r>
        <w:rPr>
          <w:rtl/>
        </w:rPr>
        <w:t>العقد</w:t>
      </w:r>
      <w:r w:rsidR="00786E1D">
        <w:rPr>
          <w:rtl/>
        </w:rPr>
        <w:t xml:space="preserve"> </w:t>
      </w:r>
      <w:r>
        <w:rPr>
          <w:rtl/>
        </w:rPr>
        <w:t>الدولي</w:t>
      </w:r>
      <w:r w:rsidR="00786E1D">
        <w:rPr>
          <w:rtl/>
        </w:rPr>
        <w:t xml:space="preserve"> </w:t>
      </w:r>
      <w:r>
        <w:rPr>
          <w:rtl/>
        </w:rPr>
        <w:t>للمنحدرين</w:t>
      </w:r>
      <w:r w:rsidR="00786E1D">
        <w:rPr>
          <w:rtl/>
        </w:rPr>
        <w:t xml:space="preserve"> </w:t>
      </w:r>
      <w:r>
        <w:rPr>
          <w:rtl/>
        </w:rPr>
        <w:t>من</w:t>
      </w:r>
      <w:r w:rsidR="00786E1D">
        <w:rPr>
          <w:rtl/>
        </w:rPr>
        <w:t xml:space="preserve"> </w:t>
      </w:r>
      <w:r>
        <w:rPr>
          <w:rtl/>
        </w:rPr>
        <w:t>أصل</w:t>
      </w:r>
      <w:r w:rsidR="00786E1D">
        <w:rPr>
          <w:rtl/>
        </w:rPr>
        <w:t xml:space="preserve"> </w:t>
      </w:r>
      <w:r>
        <w:rPr>
          <w:rtl/>
        </w:rPr>
        <w:t>أفريقي</w:t>
      </w:r>
      <w:r w:rsidR="00786E1D">
        <w:rPr>
          <w:rtl/>
        </w:rPr>
        <w:t xml:space="preserve"> </w:t>
      </w:r>
    </w:p>
    <w:p w14:paraId="504E8B8E" w14:textId="77777777" w:rsidR="0071194D" w:rsidRPr="0004266A" w:rsidRDefault="0071194D" w:rsidP="0071194D">
      <w:pPr>
        <w:pStyle w:val="SingleTxtGA"/>
        <w:rPr>
          <w:bCs/>
          <w:rtl/>
        </w:rPr>
      </w:pPr>
      <w:r>
        <w:rPr>
          <w:b/>
          <w:rtl/>
          <w:lang w:bidi="ar-DZ"/>
        </w:rPr>
        <w:t>38</w:t>
      </w:r>
      <w:r w:rsidRPr="0004266A">
        <w:rPr>
          <w:rFonts w:ascii="Times New Roman Bold" w:hAnsi="Times New Roman Bold"/>
          <w:b/>
          <w:spacing w:val="4"/>
          <w:rtl/>
          <w:lang w:bidi="ar-DZ"/>
        </w:rPr>
        <w:t>-</w:t>
      </w:r>
      <w:r w:rsidRPr="0004266A">
        <w:rPr>
          <w:rFonts w:ascii="Times New Roman Bold" w:hAnsi="Times New Roman Bold"/>
          <w:b/>
          <w:spacing w:val="4"/>
          <w:rtl/>
          <w:lang w:bidi="ar-DZ"/>
        </w:rPr>
        <w:tab/>
      </w:r>
      <w:r w:rsidRPr="0004266A">
        <w:rPr>
          <w:bCs/>
          <w:spacing w:val="4"/>
          <w:rtl/>
        </w:rPr>
        <w:t>في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ضوء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قرار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الجمعية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العامة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68/237،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الذي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أعلنت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فيه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الجمعية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الفترة</w:t>
      </w:r>
      <w:r w:rsidR="00786E1D">
        <w:rPr>
          <w:rFonts w:hint="eastAsia"/>
          <w:bCs/>
          <w:spacing w:val="4"/>
          <w:rtl/>
        </w:rPr>
        <w:t> </w:t>
      </w:r>
      <w:r w:rsidRPr="0004266A">
        <w:rPr>
          <w:bCs/>
          <w:spacing w:val="4"/>
          <w:rtl/>
        </w:rPr>
        <w:t>2015-2024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عقداً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دولياً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للمنحدرين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من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أصل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أفريقي،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وقرار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الجمعية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العامة</w:t>
      </w:r>
      <w:r w:rsidR="00786E1D">
        <w:rPr>
          <w:rFonts w:hint="eastAsia"/>
          <w:bCs/>
          <w:spacing w:val="4"/>
          <w:rtl/>
        </w:rPr>
        <w:t> </w:t>
      </w:r>
      <w:r w:rsidRPr="0004266A">
        <w:rPr>
          <w:bCs/>
          <w:spacing w:val="4"/>
          <w:rtl/>
        </w:rPr>
        <w:t>69/16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بشأن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برنامج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الأنشطة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لتنفيذ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العقد،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توصي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اللجنة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بأن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تعد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الدولة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الطرف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وتنفذ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برنامجاً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مناسباً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للتدابير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والسياسات،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بالتعاون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مع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المنظمات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المعنية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ومع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الأشخاص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المنحدرين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من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أصل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أفريقي.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وتطلب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اللجنة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إلى</w:t>
      </w:r>
      <w:r w:rsidR="00786E1D">
        <w:rPr>
          <w:bCs/>
          <w:spacing w:val="4"/>
          <w:rtl/>
        </w:rPr>
        <w:t xml:space="preserve"> </w:t>
      </w:r>
      <w:r w:rsidRPr="0004266A">
        <w:rPr>
          <w:bCs/>
          <w:spacing w:val="4"/>
          <w:rtl/>
        </w:rPr>
        <w:t>الدولة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تدرج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تقريرها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المقبل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معلومات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مفصلة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التدابير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العملية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المعتمدة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ذلك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الإطار،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مراعاة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توصيتها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العامة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رقم</w:t>
      </w:r>
      <w:r w:rsidR="00786E1D">
        <w:rPr>
          <w:rFonts w:hint="cs"/>
          <w:bCs/>
          <w:rtl/>
        </w:rPr>
        <w:t xml:space="preserve"> </w:t>
      </w:r>
      <w:r w:rsidRPr="0004266A">
        <w:rPr>
          <w:bCs/>
          <w:rtl/>
        </w:rPr>
        <w:t>34(2011)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بشأن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التمييز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العنصري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ضد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المنحدرين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أصل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أفريقي.</w:t>
      </w:r>
      <w:r w:rsidR="00786E1D">
        <w:rPr>
          <w:bCs/>
          <w:rtl/>
        </w:rPr>
        <w:t xml:space="preserve"> </w:t>
      </w:r>
    </w:p>
    <w:p w14:paraId="704C9D80" w14:textId="77777777" w:rsidR="0071194D" w:rsidRPr="0093181B" w:rsidRDefault="0071194D" w:rsidP="0071194D">
      <w:pPr>
        <w:pStyle w:val="H23GA"/>
        <w:rPr>
          <w:rFonts w:cs="Times New Roman"/>
          <w:szCs w:val="20"/>
          <w:rtl/>
          <w:lang w:val="ar-SA" w:eastAsia="zh-TW"/>
        </w:rPr>
      </w:pPr>
      <w:r>
        <w:tab/>
      </w:r>
      <w:r>
        <w:tab/>
      </w:r>
      <w:r>
        <w:rPr>
          <w:rtl/>
        </w:rPr>
        <w:t>التشاور</w:t>
      </w:r>
      <w:r w:rsidR="00786E1D">
        <w:rPr>
          <w:rtl/>
        </w:rPr>
        <w:t xml:space="preserve"> </w:t>
      </w:r>
      <w:r>
        <w:rPr>
          <w:rtl/>
        </w:rPr>
        <w:t>مع</w:t>
      </w:r>
      <w:r w:rsidR="00786E1D">
        <w:rPr>
          <w:rtl/>
        </w:rPr>
        <w:t xml:space="preserve"> </w:t>
      </w:r>
      <w:r>
        <w:rPr>
          <w:rtl/>
        </w:rPr>
        <w:t>المجتمع</w:t>
      </w:r>
      <w:r w:rsidR="00786E1D">
        <w:rPr>
          <w:rtl/>
        </w:rPr>
        <w:t xml:space="preserve"> </w:t>
      </w:r>
      <w:r>
        <w:rPr>
          <w:rtl/>
        </w:rPr>
        <w:t>المدني</w:t>
      </w:r>
    </w:p>
    <w:p w14:paraId="46432C50" w14:textId="77777777" w:rsidR="0071194D" w:rsidRPr="0004266A" w:rsidRDefault="0071194D" w:rsidP="0071194D">
      <w:pPr>
        <w:pStyle w:val="SingleTxtGA"/>
        <w:rPr>
          <w:rFonts w:cs="Times New Roman"/>
          <w:bCs/>
          <w:szCs w:val="20"/>
          <w:rtl/>
          <w:lang w:val="ar-SA" w:eastAsia="zh-TW"/>
        </w:rPr>
      </w:pPr>
      <w:r w:rsidRPr="005B6822">
        <w:rPr>
          <w:b/>
          <w:rtl/>
        </w:rPr>
        <w:t>39</w:t>
      </w:r>
      <w:r>
        <w:rPr>
          <w:b/>
          <w:rtl/>
        </w:rPr>
        <w:t>-</w:t>
      </w:r>
      <w:r>
        <w:rPr>
          <w:b/>
          <w:rtl/>
        </w:rPr>
        <w:tab/>
      </w:r>
      <w:r w:rsidRPr="0004266A">
        <w:rPr>
          <w:bCs/>
          <w:rtl/>
        </w:rPr>
        <w:t>توصي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بأن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تواصل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الطرف،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سياق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إعداد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تقريرها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الدوري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المقبل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ومتابعة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هذه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الملاحظات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الختامية،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التشاور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والتحاور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المكثف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الوطنية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لحقوق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الإنسان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ومع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منظمات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المجتمع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المدني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المعنية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بحماية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حقوق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الإنسان،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ولا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سيما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المنظمات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تعمل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مكافحة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التمييز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العنصري.</w:t>
      </w:r>
    </w:p>
    <w:p w14:paraId="1A07D9CC" w14:textId="77777777" w:rsidR="0071194D" w:rsidRPr="0093181B" w:rsidRDefault="0071194D" w:rsidP="0071194D">
      <w:pPr>
        <w:pStyle w:val="H23GA"/>
        <w:rPr>
          <w:rFonts w:cs="Times New Roman"/>
          <w:szCs w:val="20"/>
          <w:rtl/>
          <w:lang w:val="ar-SA" w:eastAsia="zh-TW"/>
        </w:rPr>
      </w:pPr>
      <w:r>
        <w:lastRenderedPageBreak/>
        <w:tab/>
      </w:r>
      <w:r>
        <w:tab/>
      </w:r>
      <w:r>
        <w:rPr>
          <w:rtl/>
        </w:rPr>
        <w:t>نشر</w:t>
      </w:r>
      <w:r w:rsidR="00786E1D">
        <w:rPr>
          <w:rtl/>
        </w:rPr>
        <w:t xml:space="preserve"> </w:t>
      </w:r>
      <w:r>
        <w:rPr>
          <w:rtl/>
        </w:rPr>
        <w:t>المعلومات</w:t>
      </w:r>
    </w:p>
    <w:p w14:paraId="3A3B2DB1" w14:textId="77777777" w:rsidR="0071194D" w:rsidRPr="0004266A" w:rsidRDefault="0071194D" w:rsidP="0071194D">
      <w:pPr>
        <w:pStyle w:val="SingleTxtGA"/>
        <w:rPr>
          <w:rFonts w:cs="Times New Roman"/>
          <w:bCs/>
          <w:szCs w:val="20"/>
          <w:rtl/>
          <w:lang w:val="ar-SA" w:eastAsia="zh-TW"/>
        </w:rPr>
      </w:pPr>
      <w:r w:rsidRPr="005B6822">
        <w:rPr>
          <w:b/>
          <w:rtl/>
        </w:rPr>
        <w:t>40</w:t>
      </w:r>
      <w:r>
        <w:rPr>
          <w:b/>
          <w:rtl/>
        </w:rPr>
        <w:t>-</w:t>
      </w:r>
      <w:r>
        <w:rPr>
          <w:b/>
          <w:rtl/>
        </w:rPr>
        <w:tab/>
      </w:r>
      <w:r w:rsidRPr="0004266A">
        <w:rPr>
          <w:bCs/>
          <w:rtl/>
        </w:rPr>
        <w:t>توصي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بأن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تتيح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تقاريرها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لعامة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الجمهور،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لدى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تقديمها،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وبأن</w:t>
      </w:r>
      <w:r w:rsidR="00786E1D">
        <w:rPr>
          <w:rFonts w:hint="cs"/>
          <w:bCs/>
          <w:rtl/>
        </w:rPr>
        <w:t xml:space="preserve"> </w:t>
      </w:r>
      <w:r w:rsidRPr="0004266A">
        <w:rPr>
          <w:bCs/>
          <w:rtl/>
        </w:rPr>
        <w:t>تنشر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هذه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الملاحظات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الختامية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بلغتها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الرسمية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وباللغات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الأخرى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الشائع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استخدامها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الطرف.</w:t>
      </w:r>
    </w:p>
    <w:p w14:paraId="0B54BD31" w14:textId="77777777" w:rsidR="0071194D" w:rsidRPr="0093181B" w:rsidRDefault="0071194D" w:rsidP="0071194D">
      <w:pPr>
        <w:pStyle w:val="H23GA"/>
        <w:rPr>
          <w:rFonts w:cs="Times New Roman"/>
          <w:szCs w:val="20"/>
          <w:rtl/>
          <w:lang w:val="ar-SA" w:eastAsia="zh-TW"/>
        </w:rPr>
      </w:pPr>
      <w:r>
        <w:tab/>
      </w:r>
      <w:r>
        <w:tab/>
      </w:r>
      <w:r>
        <w:rPr>
          <w:rtl/>
        </w:rPr>
        <w:t>متابعة</w:t>
      </w:r>
      <w:r w:rsidR="00786E1D">
        <w:rPr>
          <w:rtl/>
        </w:rPr>
        <w:t xml:space="preserve"> </w:t>
      </w:r>
      <w:r>
        <w:rPr>
          <w:rtl/>
        </w:rPr>
        <w:t>هذه</w:t>
      </w:r>
      <w:r w:rsidR="00786E1D">
        <w:rPr>
          <w:rtl/>
        </w:rPr>
        <w:t xml:space="preserve"> </w:t>
      </w:r>
      <w:r>
        <w:rPr>
          <w:rtl/>
        </w:rPr>
        <w:t>الملاحظات</w:t>
      </w:r>
      <w:r w:rsidR="00786E1D">
        <w:rPr>
          <w:rtl/>
        </w:rPr>
        <w:t xml:space="preserve"> </w:t>
      </w:r>
      <w:r>
        <w:rPr>
          <w:rtl/>
        </w:rPr>
        <w:t>الختامية</w:t>
      </w:r>
    </w:p>
    <w:p w14:paraId="4CEAA4C4" w14:textId="77777777" w:rsidR="0071194D" w:rsidRPr="00C67620" w:rsidRDefault="0071194D" w:rsidP="0071194D">
      <w:pPr>
        <w:pStyle w:val="SingleTxtGA"/>
        <w:rPr>
          <w:bCs/>
          <w:spacing w:val="-2"/>
          <w:rtl/>
        </w:rPr>
      </w:pPr>
      <w:r w:rsidRPr="00C67620">
        <w:rPr>
          <w:rFonts w:hint="cs"/>
          <w:b/>
          <w:spacing w:val="-2"/>
          <w:rtl/>
        </w:rPr>
        <w:t>4</w:t>
      </w:r>
      <w:r w:rsidRPr="00C67620">
        <w:rPr>
          <w:b/>
          <w:spacing w:val="-2"/>
          <w:rtl/>
        </w:rPr>
        <w:t>1-</w:t>
      </w:r>
      <w:r w:rsidRPr="00C67620">
        <w:rPr>
          <w:b/>
          <w:spacing w:val="-2"/>
          <w:rtl/>
        </w:rPr>
        <w:tab/>
      </w:r>
      <w:r w:rsidRPr="00C67620">
        <w:rPr>
          <w:bCs/>
          <w:spacing w:val="-2"/>
          <w:rtl/>
        </w:rPr>
        <w:t>تطلب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اللجنة،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وفقاً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للفقرة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1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من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المادة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9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من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الاتفاقية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والمادة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65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من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نظامها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الداخلي،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إلى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الدولة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الطرف</w:t>
      </w:r>
      <w:r w:rsidR="00786E1D" w:rsidRPr="00C67620">
        <w:rPr>
          <w:bCs/>
          <w:spacing w:val="-2"/>
          <w:szCs w:val="20"/>
          <w:rtl/>
        </w:rPr>
        <w:t xml:space="preserve"> </w:t>
      </w:r>
      <w:r w:rsidRPr="00C67620">
        <w:rPr>
          <w:bCs/>
          <w:spacing w:val="-2"/>
          <w:rtl/>
        </w:rPr>
        <w:t>أن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تقدم،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في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غضون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سنة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واحدة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من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اعتماد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هذه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الملاحظات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الختامية،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معلومات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عن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تنفيذها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للتوصيات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الواردة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في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الفقرات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11</w:t>
      </w:r>
      <w:r w:rsidR="00786E1D" w:rsidRPr="00C67620">
        <w:rPr>
          <w:rFonts w:hint="cs"/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(الكراهية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العنصرية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والتحريض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على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التمييز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العنصري)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و21(ب)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(الموافقة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الحرة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والمسبقة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والمستنيرة)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و31(ب)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(المدافعون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عن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حقوق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الإنسان)</w:t>
      </w:r>
      <w:r w:rsidR="00786E1D" w:rsidRPr="00C67620">
        <w:rPr>
          <w:bCs/>
          <w:spacing w:val="-2"/>
          <w:rtl/>
        </w:rPr>
        <w:t xml:space="preserve"> </w:t>
      </w:r>
      <w:r w:rsidRPr="00C67620">
        <w:rPr>
          <w:bCs/>
          <w:spacing w:val="-2"/>
          <w:rtl/>
        </w:rPr>
        <w:t>أعلاه.</w:t>
      </w:r>
    </w:p>
    <w:p w14:paraId="60BFD43C" w14:textId="77777777" w:rsidR="0071194D" w:rsidRPr="005B6822" w:rsidRDefault="0071194D" w:rsidP="0071194D">
      <w:pPr>
        <w:pStyle w:val="H23GA"/>
        <w:rPr>
          <w:rtl/>
        </w:rPr>
      </w:pPr>
      <w:r w:rsidRPr="005B6822">
        <w:tab/>
      </w:r>
      <w:r w:rsidRPr="005B6822">
        <w:tab/>
      </w:r>
      <w:r>
        <w:rPr>
          <w:rtl/>
        </w:rPr>
        <w:t>الفقرات</w:t>
      </w:r>
      <w:r w:rsidR="00786E1D">
        <w:rPr>
          <w:rtl/>
        </w:rPr>
        <w:t xml:space="preserve"> </w:t>
      </w:r>
      <w:r>
        <w:rPr>
          <w:rtl/>
        </w:rPr>
        <w:t>ذات</w:t>
      </w:r>
      <w:r w:rsidR="00786E1D">
        <w:rPr>
          <w:rtl/>
        </w:rPr>
        <w:t xml:space="preserve"> </w:t>
      </w:r>
      <w:r>
        <w:rPr>
          <w:rtl/>
        </w:rPr>
        <w:t>الأهمية</w:t>
      </w:r>
      <w:r w:rsidR="00786E1D">
        <w:rPr>
          <w:rtl/>
        </w:rPr>
        <w:t xml:space="preserve"> </w:t>
      </w:r>
      <w:r>
        <w:rPr>
          <w:rtl/>
        </w:rPr>
        <w:t>الخاصة</w:t>
      </w:r>
    </w:p>
    <w:p w14:paraId="3A3DE441" w14:textId="77777777" w:rsidR="0071194D" w:rsidRPr="0004266A" w:rsidRDefault="0071194D" w:rsidP="0071194D">
      <w:pPr>
        <w:pStyle w:val="SingleTxtGA"/>
        <w:rPr>
          <w:bCs/>
          <w:rtl/>
        </w:rPr>
      </w:pPr>
      <w:r w:rsidRPr="007A288B">
        <w:rPr>
          <w:b/>
          <w:rtl/>
        </w:rPr>
        <w:t>42</w:t>
      </w:r>
      <w:r>
        <w:rPr>
          <w:b/>
          <w:rtl/>
        </w:rPr>
        <w:t>-</w:t>
      </w:r>
      <w:r>
        <w:rPr>
          <w:b/>
          <w:rtl/>
        </w:rPr>
        <w:tab/>
      </w:r>
      <w:r w:rsidRPr="0004266A">
        <w:rPr>
          <w:bCs/>
          <w:rtl/>
        </w:rPr>
        <w:t>تود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توجه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انتباه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الأهمية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الخاصة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للتوصيات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الواردة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الفقرات</w:t>
      </w:r>
      <w:r w:rsidR="00786E1D">
        <w:rPr>
          <w:bCs/>
          <w:rtl/>
        </w:rPr>
        <w:t xml:space="preserve"> </w:t>
      </w:r>
      <w:r w:rsidRPr="0004266A">
        <w:rPr>
          <w:bCs/>
          <w:rtl/>
          <w:lang w:bidi="ar-DZ"/>
        </w:rPr>
        <w:t>7</w:t>
      </w:r>
      <w:r w:rsidR="00786E1D">
        <w:rPr>
          <w:bCs/>
          <w:rtl/>
          <w:lang w:bidi="ar-DZ"/>
        </w:rPr>
        <w:t xml:space="preserve"> </w:t>
      </w:r>
      <w:r w:rsidRPr="0004266A">
        <w:rPr>
          <w:bCs/>
          <w:rtl/>
          <w:lang w:bidi="ar-DZ"/>
        </w:rPr>
        <w:t>و15</w:t>
      </w:r>
      <w:r w:rsidR="00786E1D">
        <w:rPr>
          <w:bCs/>
          <w:rtl/>
          <w:lang w:bidi="ar-DZ"/>
        </w:rPr>
        <w:t xml:space="preserve"> </w:t>
      </w:r>
      <w:r w:rsidRPr="0004266A">
        <w:rPr>
          <w:bCs/>
          <w:rtl/>
          <w:lang w:bidi="ar-DZ"/>
        </w:rPr>
        <w:t>و23</w:t>
      </w:r>
      <w:r w:rsidR="00786E1D">
        <w:rPr>
          <w:bCs/>
          <w:rtl/>
          <w:lang w:bidi="ar-DZ"/>
        </w:rPr>
        <w:t xml:space="preserve"> </w:t>
      </w:r>
      <w:r w:rsidRPr="0004266A">
        <w:rPr>
          <w:bCs/>
          <w:rtl/>
          <w:lang w:bidi="ar-DZ"/>
        </w:rPr>
        <w:t>و25</w:t>
      </w:r>
      <w:r w:rsidR="00786E1D">
        <w:rPr>
          <w:bCs/>
          <w:rtl/>
          <w:lang w:bidi="ar-DZ"/>
        </w:rPr>
        <w:t xml:space="preserve"> </w:t>
      </w:r>
      <w:r w:rsidRPr="0004266A">
        <w:rPr>
          <w:bCs/>
          <w:rtl/>
          <w:lang w:bidi="ar-DZ"/>
        </w:rPr>
        <w:t>و35(ه)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أعلاه،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وتطلب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أن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تدرج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تقريرها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الدوري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المقبل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معلومات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مفصلة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عن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التدابير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العملية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المتخذة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لتنفيذ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هذه</w:t>
      </w:r>
      <w:r w:rsidR="00786E1D">
        <w:rPr>
          <w:bCs/>
          <w:rtl/>
        </w:rPr>
        <w:t xml:space="preserve"> </w:t>
      </w:r>
      <w:r w:rsidRPr="0004266A">
        <w:rPr>
          <w:bCs/>
          <w:rtl/>
        </w:rPr>
        <w:t>التوصيات.</w:t>
      </w:r>
    </w:p>
    <w:p w14:paraId="736A5F03" w14:textId="77777777" w:rsidR="0071194D" w:rsidRPr="002225B3" w:rsidRDefault="0071194D" w:rsidP="0071194D">
      <w:pPr>
        <w:pStyle w:val="H23GA"/>
        <w:rPr>
          <w:rFonts w:cs="Times New Roman"/>
          <w:szCs w:val="20"/>
          <w:rtl/>
          <w:lang w:val="ar-SA" w:eastAsia="zh-TW"/>
        </w:rPr>
      </w:pPr>
      <w:r>
        <w:tab/>
      </w:r>
      <w:r>
        <w:tab/>
      </w:r>
      <w:r>
        <w:rPr>
          <w:rtl/>
        </w:rPr>
        <w:t>إعداد</w:t>
      </w:r>
      <w:r w:rsidR="00786E1D">
        <w:rPr>
          <w:rtl/>
        </w:rPr>
        <w:t xml:space="preserve"> </w:t>
      </w:r>
      <w:r>
        <w:rPr>
          <w:rtl/>
        </w:rPr>
        <w:t>التقرير</w:t>
      </w:r>
      <w:r w:rsidR="00786E1D">
        <w:rPr>
          <w:rtl/>
        </w:rPr>
        <w:t xml:space="preserve"> </w:t>
      </w:r>
      <w:r>
        <w:rPr>
          <w:rtl/>
        </w:rPr>
        <w:t>الدوري</w:t>
      </w:r>
      <w:r w:rsidR="00786E1D">
        <w:rPr>
          <w:rtl/>
        </w:rPr>
        <w:t xml:space="preserve"> </w:t>
      </w:r>
      <w:r>
        <w:rPr>
          <w:rtl/>
        </w:rPr>
        <w:t>المقبل</w:t>
      </w:r>
    </w:p>
    <w:p w14:paraId="52CBE848" w14:textId="77777777" w:rsidR="0071194D" w:rsidRPr="006D7C14" w:rsidRDefault="0071194D" w:rsidP="0071194D">
      <w:pPr>
        <w:pStyle w:val="SingleTxtGA"/>
        <w:rPr>
          <w:rFonts w:cs="Times New Roman"/>
          <w:bCs/>
          <w:szCs w:val="20"/>
          <w:rtl/>
          <w:lang w:val="ar-SA" w:eastAsia="zh-TW" w:bidi="ar-DZ"/>
        </w:rPr>
      </w:pPr>
      <w:r w:rsidRPr="007A288B">
        <w:rPr>
          <w:b/>
          <w:rtl/>
        </w:rPr>
        <w:t>43</w:t>
      </w:r>
      <w:r>
        <w:rPr>
          <w:b/>
          <w:rtl/>
        </w:rPr>
        <w:t>-</w:t>
      </w:r>
      <w:r>
        <w:rPr>
          <w:b/>
          <w:rtl/>
        </w:rPr>
        <w:tab/>
      </w:r>
      <w:r w:rsidRPr="006D7C14">
        <w:rPr>
          <w:bCs/>
          <w:rtl/>
        </w:rPr>
        <w:t>توصي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بأن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تقدّم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تقريرها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الجامع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للتقارير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الدورية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الثاني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والعشرين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إلى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الرابع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والعشرين،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وثيقة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واحدة،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بحلول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22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آذار/مارس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2022،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مراعيةً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ذلك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المبادئ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التوجيهية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لتقديم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التقارير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اعتمدتها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دورتها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الحادية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والسبعين</w:t>
      </w:r>
      <w:r w:rsidR="00786E1D">
        <w:rPr>
          <w:bCs/>
          <w:rtl/>
        </w:rPr>
        <w:t xml:space="preserve"> </w:t>
      </w:r>
      <w:r w:rsidRPr="006D7C14">
        <w:rPr>
          <w:b/>
        </w:rPr>
        <w:t>(CERD/C/2007/1)</w:t>
      </w:r>
      <w:r w:rsidRPr="006D7C14">
        <w:rPr>
          <w:b/>
          <w:rtl/>
        </w:rPr>
        <w:t>،</w:t>
      </w:r>
      <w:r w:rsidR="00786E1D">
        <w:rPr>
          <w:b/>
          <w:rtl/>
        </w:rPr>
        <w:t xml:space="preserve"> </w:t>
      </w:r>
      <w:r w:rsidRPr="006D7C14">
        <w:rPr>
          <w:bCs/>
          <w:rtl/>
        </w:rPr>
        <w:t>ومتناولةً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جميع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النقاط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المثارة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في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هذه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الملاحظات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الختامية.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وفي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ضوء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قرار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الجمعية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العامة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68/268،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تحث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اللجنة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الدولة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الطرف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على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التقيد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بالحد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الأقصى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لعدد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الكلمات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البالغ</w:t>
      </w:r>
      <w:r w:rsidR="00786E1D">
        <w:rPr>
          <w:rFonts w:hint="cs"/>
          <w:bCs/>
          <w:rtl/>
        </w:rPr>
        <w:t xml:space="preserve"> </w:t>
      </w:r>
      <w:r w:rsidR="00C27234">
        <w:rPr>
          <w:rFonts w:hint="cs"/>
          <w:bCs/>
          <w:rtl/>
        </w:rPr>
        <w:t>2</w:t>
      </w:r>
      <w:r w:rsidR="006D7C14" w:rsidRPr="006D7C14">
        <w:rPr>
          <w:rFonts w:hint="cs"/>
          <w:bCs/>
          <w:rtl/>
        </w:rPr>
        <w:t>00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21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كلمة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للتقارير</w:t>
      </w:r>
      <w:r w:rsidR="00786E1D">
        <w:rPr>
          <w:bCs/>
          <w:rtl/>
        </w:rPr>
        <w:t xml:space="preserve"> </w:t>
      </w:r>
      <w:r w:rsidRPr="006D7C14">
        <w:rPr>
          <w:bCs/>
          <w:rtl/>
        </w:rPr>
        <w:t>الدورية.</w:t>
      </w:r>
    </w:p>
    <w:p w14:paraId="739AE519" w14:textId="77777777" w:rsidR="0071194D" w:rsidRDefault="0071194D" w:rsidP="0071194D">
      <w:pPr>
        <w:spacing w:before="120"/>
        <w:jc w:val="center"/>
        <w:rPr>
          <w:u w:val="single"/>
          <w:rtl/>
          <w:lang w:val="ar-SA" w:eastAsia="zh-TW" w:bidi="ar-DZ"/>
        </w:rPr>
      </w:pPr>
      <w:r>
        <w:rPr>
          <w:u w:val="single"/>
          <w:rtl/>
          <w:lang w:val="ar-SA" w:eastAsia="zh-TW" w:bidi="ar-DZ"/>
        </w:rPr>
        <w:tab/>
      </w:r>
      <w:r>
        <w:rPr>
          <w:u w:val="single"/>
          <w:rtl/>
          <w:lang w:val="ar-SA" w:eastAsia="zh-TW" w:bidi="ar-DZ"/>
        </w:rPr>
        <w:tab/>
      </w:r>
      <w:r>
        <w:rPr>
          <w:u w:val="single"/>
          <w:rtl/>
          <w:lang w:val="ar-SA" w:eastAsia="zh-TW" w:bidi="ar-DZ"/>
        </w:rPr>
        <w:tab/>
      </w:r>
    </w:p>
    <w:sectPr w:rsidR="0071194D" w:rsidSect="008A018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CD8E9" w14:textId="77777777" w:rsidR="00395246" w:rsidRPr="002901D9" w:rsidRDefault="00395246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3CCC4872" w14:textId="77777777" w:rsidR="00395246" w:rsidRDefault="00395246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47250" w14:textId="77777777" w:rsidR="008A0188" w:rsidRPr="0071194D" w:rsidRDefault="0071194D" w:rsidP="0071194D">
    <w:pPr>
      <w:pStyle w:val="Footer"/>
      <w:tabs>
        <w:tab w:val="right" w:pos="9598"/>
      </w:tabs>
      <w:rPr>
        <w:sz w:val="17"/>
      </w:rPr>
    </w:pPr>
    <w:r>
      <w:rPr>
        <w:sz w:val="17"/>
      </w:rPr>
      <w:t>GE.19-16098</w:t>
    </w:r>
    <w:r>
      <w:rPr>
        <w:sz w:val="17"/>
      </w:rPr>
      <w:tab/>
    </w:r>
    <w:r w:rsidRPr="0071194D">
      <w:rPr>
        <w:b/>
        <w:sz w:val="18"/>
      </w:rPr>
      <w:fldChar w:fldCharType="begin"/>
    </w:r>
    <w:r w:rsidRPr="0071194D">
      <w:rPr>
        <w:b/>
        <w:sz w:val="18"/>
      </w:rPr>
      <w:instrText xml:space="preserve"> PAGE  \* MERGEFORMAT </w:instrText>
    </w:r>
    <w:r w:rsidRPr="0071194D">
      <w:rPr>
        <w:b/>
        <w:sz w:val="18"/>
      </w:rPr>
      <w:fldChar w:fldCharType="separate"/>
    </w:r>
    <w:r>
      <w:rPr>
        <w:b/>
        <w:sz w:val="18"/>
      </w:rPr>
      <w:t>2</w:t>
    </w:r>
    <w:r w:rsidRPr="0071194D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A733" w14:textId="77777777" w:rsidR="006959B0" w:rsidRPr="0071194D" w:rsidRDefault="0071194D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71194D">
      <w:rPr>
        <w:b/>
        <w:sz w:val="18"/>
        <w:lang w:val="en-US"/>
      </w:rPr>
      <w:fldChar w:fldCharType="begin"/>
    </w:r>
    <w:r w:rsidRPr="0071194D">
      <w:rPr>
        <w:b/>
        <w:sz w:val="18"/>
        <w:lang w:val="en-US"/>
      </w:rPr>
      <w:instrText xml:space="preserve"> PAGE  \* MERGEFORMAT </w:instrText>
    </w:r>
    <w:r w:rsidRPr="0071194D">
      <w:rPr>
        <w:b/>
        <w:sz w:val="18"/>
        <w:lang w:val="en-US"/>
      </w:rPr>
      <w:fldChar w:fldCharType="separate"/>
    </w:r>
    <w:r w:rsidRPr="0071194D">
      <w:rPr>
        <w:b/>
        <w:noProof/>
        <w:sz w:val="18"/>
        <w:lang w:val="en-US"/>
      </w:rPr>
      <w:t>3</w:t>
    </w:r>
    <w:r w:rsidRPr="0071194D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GE.19-16098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40EC" w14:textId="77777777" w:rsidR="00FD4BC9" w:rsidRDefault="008A0188" w:rsidP="00F6741C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GE.19-16098</w:t>
    </w:r>
    <w:r w:rsidR="00FD4BC9"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39E11969" wp14:editId="0B989C4D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14:paraId="39FE7B9F" w14:textId="77777777" w:rsidR="008A0188" w:rsidRPr="008A0188" w:rsidRDefault="008A0188" w:rsidP="008A0188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6432" behindDoc="0" locked="0" layoutInCell="1" allowOverlap="1" wp14:anchorId="78B0F090" wp14:editId="3709C62A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49912" w14:textId="77777777" w:rsidR="00395246" w:rsidRPr="0054762C" w:rsidRDefault="00395246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1F200D40" w14:textId="77777777" w:rsidR="00395246" w:rsidRDefault="00395246" w:rsidP="00656392">
      <w:pPr>
        <w:spacing w:line="240" w:lineRule="auto"/>
      </w:pPr>
      <w:r>
        <w:continuationSeparator/>
      </w:r>
    </w:p>
  </w:footnote>
  <w:footnote w:id="1">
    <w:p w14:paraId="5325AAAE" w14:textId="77777777" w:rsidR="0071194D" w:rsidRPr="00786E1D" w:rsidRDefault="0071194D" w:rsidP="0071194D">
      <w:pPr>
        <w:pStyle w:val="FootnoteText1"/>
        <w:rPr>
          <w:sz w:val="26"/>
          <w:rtl/>
        </w:rPr>
      </w:pPr>
      <w:r w:rsidRPr="00786E1D">
        <w:rPr>
          <w:sz w:val="26"/>
          <w:rtl/>
          <w:lang w:bidi="ar-DZ"/>
        </w:rPr>
        <w:t>*</w:t>
      </w:r>
      <w:r w:rsidRPr="00786E1D">
        <w:rPr>
          <w:sz w:val="26"/>
          <w:rtl/>
          <w:lang w:bidi="ar-DZ"/>
        </w:rPr>
        <w:tab/>
      </w:r>
      <w:r w:rsidRPr="00786E1D">
        <w:rPr>
          <w:sz w:val="26"/>
          <w:rtl/>
        </w:rPr>
        <w:t>اعتمدتها</w:t>
      </w:r>
      <w:r w:rsidR="00786E1D" w:rsidRPr="00786E1D">
        <w:rPr>
          <w:sz w:val="26"/>
          <w:rtl/>
        </w:rPr>
        <w:t xml:space="preserve"> </w:t>
      </w:r>
      <w:r w:rsidRPr="00786E1D">
        <w:rPr>
          <w:sz w:val="26"/>
          <w:rtl/>
        </w:rPr>
        <w:t>اللجنة</w:t>
      </w:r>
      <w:r w:rsidR="00786E1D" w:rsidRPr="00786E1D">
        <w:rPr>
          <w:sz w:val="26"/>
          <w:rtl/>
        </w:rPr>
        <w:t xml:space="preserve"> </w:t>
      </w:r>
      <w:r w:rsidRPr="00786E1D">
        <w:rPr>
          <w:sz w:val="26"/>
          <w:rtl/>
        </w:rPr>
        <w:t>في</w:t>
      </w:r>
      <w:r w:rsidR="00786E1D" w:rsidRPr="00786E1D">
        <w:rPr>
          <w:sz w:val="26"/>
          <w:rtl/>
        </w:rPr>
        <w:t xml:space="preserve"> </w:t>
      </w:r>
      <w:r w:rsidRPr="00786E1D">
        <w:rPr>
          <w:sz w:val="26"/>
          <w:rtl/>
        </w:rPr>
        <w:t>دورتها</w:t>
      </w:r>
      <w:r w:rsidR="00786E1D" w:rsidRPr="00786E1D">
        <w:rPr>
          <w:sz w:val="26"/>
          <w:rtl/>
        </w:rPr>
        <w:t xml:space="preserve"> </w:t>
      </w:r>
      <w:r w:rsidRPr="00786E1D">
        <w:rPr>
          <w:sz w:val="26"/>
          <w:rtl/>
        </w:rPr>
        <w:t>التاسعة</w:t>
      </w:r>
      <w:r w:rsidR="00786E1D" w:rsidRPr="00786E1D">
        <w:rPr>
          <w:sz w:val="26"/>
          <w:rtl/>
        </w:rPr>
        <w:t xml:space="preserve"> </w:t>
      </w:r>
      <w:r w:rsidRPr="00786E1D">
        <w:rPr>
          <w:sz w:val="26"/>
          <w:rtl/>
        </w:rPr>
        <w:t>والتسعين</w:t>
      </w:r>
      <w:r w:rsidR="00786E1D" w:rsidRPr="00786E1D">
        <w:rPr>
          <w:sz w:val="26"/>
          <w:rtl/>
        </w:rPr>
        <w:t xml:space="preserve"> </w:t>
      </w:r>
      <w:r w:rsidRPr="00786E1D">
        <w:rPr>
          <w:rFonts w:ascii="Traditional Arabic"/>
          <w:sz w:val="26"/>
          <w:rtl/>
        </w:rPr>
        <w:t>(5</w:t>
      </w:r>
      <w:r w:rsidR="00786E1D">
        <w:rPr>
          <w:rFonts w:ascii="Traditional Arabic" w:hint="cs"/>
          <w:sz w:val="26"/>
          <w:rtl/>
        </w:rPr>
        <w:t>-</w:t>
      </w:r>
      <w:r w:rsidRPr="00786E1D">
        <w:rPr>
          <w:rFonts w:ascii="Traditional Arabic"/>
          <w:sz w:val="26"/>
          <w:rtl/>
        </w:rPr>
        <w:t>29</w:t>
      </w:r>
      <w:r w:rsidR="00786E1D" w:rsidRPr="00786E1D">
        <w:rPr>
          <w:sz w:val="26"/>
          <w:rtl/>
        </w:rPr>
        <w:t xml:space="preserve"> </w:t>
      </w:r>
      <w:r w:rsidRPr="00786E1D">
        <w:rPr>
          <w:sz w:val="26"/>
          <w:rtl/>
        </w:rPr>
        <w:t>آب/أغسطس</w:t>
      </w:r>
      <w:r w:rsidR="00786E1D" w:rsidRPr="00786E1D">
        <w:rPr>
          <w:sz w:val="26"/>
          <w:rtl/>
        </w:rPr>
        <w:t xml:space="preserve"> </w:t>
      </w:r>
      <w:r w:rsidRPr="00786E1D">
        <w:rPr>
          <w:rFonts w:ascii="Traditional Arabic"/>
          <w:sz w:val="26"/>
          <w:rtl/>
        </w:rPr>
        <w:t>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667B3" w14:textId="77777777" w:rsidR="008A0188" w:rsidRPr="0071194D" w:rsidRDefault="0071194D" w:rsidP="0071194D">
    <w:pPr>
      <w:pStyle w:val="Header"/>
      <w:jc w:val="right"/>
    </w:pPr>
    <w:r w:rsidRPr="0071194D">
      <w:t>CERD/C/MEX/CO/18-21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5BBEE" w14:textId="77777777" w:rsidR="008A0188" w:rsidRPr="0071194D" w:rsidRDefault="0071194D" w:rsidP="0071194D">
    <w:pPr>
      <w:pStyle w:val="Header"/>
      <w:jc w:val="left"/>
    </w:pPr>
    <w:r w:rsidRPr="0071194D">
      <w:t>CERD/C/MEX/CO/18-21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8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4"/>
  </w:num>
  <w:num w:numId="8">
    <w:abstractNumId w:val="1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0"/>
  </w:num>
  <w:num w:numId="15">
    <w:abstractNumId w:val="9"/>
  </w:num>
  <w:num w:numId="16">
    <w:abstractNumId w:val="10"/>
  </w:num>
  <w:num w:numId="17">
    <w:abstractNumId w:val="13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395246"/>
    <w:rsid w:val="000076D5"/>
    <w:rsid w:val="0004266A"/>
    <w:rsid w:val="00043663"/>
    <w:rsid w:val="000505CF"/>
    <w:rsid w:val="00057BFA"/>
    <w:rsid w:val="000A4A6E"/>
    <w:rsid w:val="000D701C"/>
    <w:rsid w:val="000E2A71"/>
    <w:rsid w:val="000E524A"/>
    <w:rsid w:val="001323C1"/>
    <w:rsid w:val="00160263"/>
    <w:rsid w:val="001773DB"/>
    <w:rsid w:val="00181F96"/>
    <w:rsid w:val="001A1371"/>
    <w:rsid w:val="001B346A"/>
    <w:rsid w:val="001E1CAD"/>
    <w:rsid w:val="001E290D"/>
    <w:rsid w:val="00206A85"/>
    <w:rsid w:val="002144FA"/>
    <w:rsid w:val="0023469A"/>
    <w:rsid w:val="00243C8A"/>
    <w:rsid w:val="00267A0E"/>
    <w:rsid w:val="002901D9"/>
    <w:rsid w:val="002976C2"/>
    <w:rsid w:val="00325CC1"/>
    <w:rsid w:val="003260FF"/>
    <w:rsid w:val="00343D95"/>
    <w:rsid w:val="00374341"/>
    <w:rsid w:val="00395246"/>
    <w:rsid w:val="003D1062"/>
    <w:rsid w:val="003E159A"/>
    <w:rsid w:val="004205C7"/>
    <w:rsid w:val="00420D7B"/>
    <w:rsid w:val="00450B21"/>
    <w:rsid w:val="00453B63"/>
    <w:rsid w:val="00455780"/>
    <w:rsid w:val="004B0A1C"/>
    <w:rsid w:val="004D298E"/>
    <w:rsid w:val="004E32F4"/>
    <w:rsid w:val="005137F1"/>
    <w:rsid w:val="00517BC9"/>
    <w:rsid w:val="005212F8"/>
    <w:rsid w:val="00527E4C"/>
    <w:rsid w:val="0054472E"/>
    <w:rsid w:val="0054762C"/>
    <w:rsid w:val="005662A9"/>
    <w:rsid w:val="005817D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8781D"/>
    <w:rsid w:val="006959B0"/>
    <w:rsid w:val="006B3E27"/>
    <w:rsid w:val="006B6507"/>
    <w:rsid w:val="006C104C"/>
    <w:rsid w:val="006D7C14"/>
    <w:rsid w:val="0071194D"/>
    <w:rsid w:val="00733704"/>
    <w:rsid w:val="00740188"/>
    <w:rsid w:val="0078071A"/>
    <w:rsid w:val="00786E1D"/>
    <w:rsid w:val="007A70BB"/>
    <w:rsid w:val="00852A9A"/>
    <w:rsid w:val="00871544"/>
    <w:rsid w:val="008930DB"/>
    <w:rsid w:val="00895D16"/>
    <w:rsid w:val="008A0188"/>
    <w:rsid w:val="008F49E1"/>
    <w:rsid w:val="0090370F"/>
    <w:rsid w:val="009269D2"/>
    <w:rsid w:val="00942135"/>
    <w:rsid w:val="009521B0"/>
    <w:rsid w:val="009A7E9F"/>
    <w:rsid w:val="009D2FA4"/>
    <w:rsid w:val="009E5018"/>
    <w:rsid w:val="00A12B37"/>
    <w:rsid w:val="00A14AE9"/>
    <w:rsid w:val="00A50EC0"/>
    <w:rsid w:val="00A74331"/>
    <w:rsid w:val="00AB6758"/>
    <w:rsid w:val="00AF1491"/>
    <w:rsid w:val="00B13763"/>
    <w:rsid w:val="00B477A4"/>
    <w:rsid w:val="00B54045"/>
    <w:rsid w:val="00BA5E8B"/>
    <w:rsid w:val="00C022F5"/>
    <w:rsid w:val="00C27234"/>
    <w:rsid w:val="00C438D7"/>
    <w:rsid w:val="00C53FE8"/>
    <w:rsid w:val="00C67620"/>
    <w:rsid w:val="00C81B50"/>
    <w:rsid w:val="00CA655B"/>
    <w:rsid w:val="00CB3C3C"/>
    <w:rsid w:val="00CD1801"/>
    <w:rsid w:val="00D10EF1"/>
    <w:rsid w:val="00D42810"/>
    <w:rsid w:val="00D914A7"/>
    <w:rsid w:val="00D9788B"/>
    <w:rsid w:val="00DD13C3"/>
    <w:rsid w:val="00DD596E"/>
    <w:rsid w:val="00DD621E"/>
    <w:rsid w:val="00DF0575"/>
    <w:rsid w:val="00E70E04"/>
    <w:rsid w:val="00EC05A7"/>
    <w:rsid w:val="00EC4B6B"/>
    <w:rsid w:val="00EC6A2D"/>
    <w:rsid w:val="00ED7442"/>
    <w:rsid w:val="00EE0B18"/>
    <w:rsid w:val="00EF1EE5"/>
    <w:rsid w:val="00F6741C"/>
    <w:rsid w:val="00F763B4"/>
    <w:rsid w:val="00F900C3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D040ADC"/>
  <w15:docId w15:val="{E63B7C3D-F952-4A00-8B50-294348D3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,2_G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,2_G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,6_G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,6_G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,Table_G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,7_G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basedOn w:val="DefaultParagraphFont"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MG">
    <w:name w:val="_ H __M_G"/>
    <w:basedOn w:val="Normal"/>
    <w:next w:val="Normal"/>
    <w:rsid w:val="0071194D"/>
    <w:pPr>
      <w:keepNext/>
      <w:keepLines/>
      <w:tabs>
        <w:tab w:val="right" w:pos="851"/>
      </w:tabs>
      <w:bidi w:val="0"/>
      <w:spacing w:before="240" w:after="240" w:line="360" w:lineRule="exact"/>
      <w:ind w:left="1134" w:right="1134" w:hanging="1134"/>
      <w:jc w:val="left"/>
    </w:pPr>
    <w:rPr>
      <w:rFonts w:eastAsia="SimSun" w:hAnsiTheme="minorHAnsi" w:hint="cs"/>
      <w:b/>
      <w:sz w:val="34"/>
      <w:lang w:val="en-GB" w:eastAsia="zh-CN"/>
    </w:rPr>
  </w:style>
  <w:style w:type="paragraph" w:customStyle="1" w:styleId="HChG">
    <w:name w:val="_ H _Ch_G"/>
    <w:basedOn w:val="Normal"/>
    <w:next w:val="Normal"/>
    <w:qFormat/>
    <w:rsid w:val="0071194D"/>
    <w:pPr>
      <w:keepNext/>
      <w:keepLines/>
      <w:tabs>
        <w:tab w:val="right" w:pos="851"/>
      </w:tabs>
      <w:bidi w:val="0"/>
      <w:spacing w:before="360" w:after="240" w:line="300" w:lineRule="exact"/>
      <w:ind w:left="1134" w:right="1134" w:hanging="1134"/>
      <w:jc w:val="left"/>
    </w:pPr>
    <w:rPr>
      <w:rFonts w:eastAsia="SimSun" w:hAnsiTheme="minorHAnsi" w:hint="cs"/>
      <w:b/>
      <w:sz w:val="28"/>
      <w:lang w:val="en-GB" w:eastAsia="zh-CN"/>
    </w:rPr>
  </w:style>
  <w:style w:type="paragraph" w:customStyle="1" w:styleId="H1G">
    <w:name w:val="_ H_1_G"/>
    <w:basedOn w:val="Normal"/>
    <w:next w:val="Normal"/>
    <w:qFormat/>
    <w:rsid w:val="0071194D"/>
    <w:pPr>
      <w:keepNext/>
      <w:keepLines/>
      <w:tabs>
        <w:tab w:val="right" w:pos="851"/>
      </w:tabs>
      <w:bidi w:val="0"/>
      <w:spacing w:before="360" w:after="240" w:line="270" w:lineRule="exact"/>
      <w:ind w:left="1134" w:right="1134" w:hanging="1134"/>
      <w:jc w:val="left"/>
    </w:pPr>
    <w:rPr>
      <w:rFonts w:eastAsia="SimSun" w:hAnsiTheme="minorHAnsi" w:hint="cs"/>
      <w:b/>
      <w:sz w:val="24"/>
      <w:lang w:val="en-GB" w:eastAsia="zh-CN"/>
    </w:rPr>
  </w:style>
  <w:style w:type="paragraph" w:customStyle="1" w:styleId="H23G">
    <w:name w:val="_ H_2/3_G"/>
    <w:basedOn w:val="Normal"/>
    <w:next w:val="Normal"/>
    <w:qFormat/>
    <w:rsid w:val="0071194D"/>
    <w:pPr>
      <w:keepNext/>
      <w:keepLines/>
      <w:tabs>
        <w:tab w:val="right" w:pos="851"/>
      </w:tabs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b/>
      <w:lang w:val="en-GB" w:eastAsia="zh-CN"/>
    </w:rPr>
  </w:style>
  <w:style w:type="paragraph" w:customStyle="1" w:styleId="H4G">
    <w:name w:val="_ H_4_G"/>
    <w:basedOn w:val="Normal"/>
    <w:next w:val="Normal"/>
    <w:qFormat/>
    <w:rsid w:val="0071194D"/>
    <w:pPr>
      <w:keepNext/>
      <w:keepLines/>
      <w:tabs>
        <w:tab w:val="right" w:pos="851"/>
      </w:tabs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i/>
      <w:lang w:val="en-GB" w:eastAsia="zh-CN"/>
    </w:rPr>
  </w:style>
  <w:style w:type="paragraph" w:customStyle="1" w:styleId="H56G">
    <w:name w:val="_ H_5/6_G"/>
    <w:basedOn w:val="Normal"/>
    <w:next w:val="Normal"/>
    <w:qFormat/>
    <w:rsid w:val="0071194D"/>
    <w:pPr>
      <w:keepNext/>
      <w:keepLines/>
      <w:tabs>
        <w:tab w:val="right" w:pos="851"/>
      </w:tabs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lang w:val="en-GB" w:eastAsia="zh-CN"/>
    </w:rPr>
  </w:style>
  <w:style w:type="paragraph" w:customStyle="1" w:styleId="SingleTxtG">
    <w:name w:val="_ Single Txt_G"/>
    <w:basedOn w:val="Normal"/>
    <w:qFormat/>
    <w:rsid w:val="0071194D"/>
    <w:pPr>
      <w:bidi w:val="0"/>
      <w:spacing w:after="120"/>
      <w:ind w:left="1134" w:right="1134"/>
      <w:jc w:val="both"/>
    </w:pPr>
    <w:rPr>
      <w:rFonts w:eastAsia="SimSun" w:hAnsiTheme="minorHAnsi" w:hint="cs"/>
      <w:lang w:val="en-GB" w:eastAsia="zh-CN"/>
    </w:rPr>
  </w:style>
  <w:style w:type="paragraph" w:customStyle="1" w:styleId="SLG">
    <w:name w:val="__S_L_G"/>
    <w:basedOn w:val="Normal"/>
    <w:next w:val="Normal"/>
    <w:rsid w:val="0071194D"/>
    <w:pPr>
      <w:keepNext/>
      <w:keepLines/>
      <w:bidi w:val="0"/>
      <w:spacing w:before="240" w:after="240" w:line="580" w:lineRule="exact"/>
      <w:ind w:left="1134" w:right="1134"/>
      <w:jc w:val="left"/>
    </w:pPr>
    <w:rPr>
      <w:rFonts w:eastAsia="SimSun" w:hAnsiTheme="minorHAnsi" w:hint="cs"/>
      <w:b/>
      <w:sz w:val="56"/>
      <w:lang w:val="en-GB" w:eastAsia="zh-CN"/>
    </w:rPr>
  </w:style>
  <w:style w:type="paragraph" w:customStyle="1" w:styleId="SMG">
    <w:name w:val="__S_M_G"/>
    <w:basedOn w:val="Normal"/>
    <w:next w:val="Normal"/>
    <w:rsid w:val="0071194D"/>
    <w:pPr>
      <w:keepNext/>
      <w:keepLines/>
      <w:bidi w:val="0"/>
      <w:spacing w:before="240" w:after="240" w:line="420" w:lineRule="exact"/>
      <w:ind w:left="1134" w:right="1134"/>
      <w:jc w:val="left"/>
    </w:pPr>
    <w:rPr>
      <w:rFonts w:eastAsia="SimSun" w:hAnsiTheme="minorHAnsi" w:hint="cs"/>
      <w:b/>
      <w:sz w:val="40"/>
      <w:lang w:val="en-GB" w:eastAsia="zh-CN"/>
    </w:rPr>
  </w:style>
  <w:style w:type="paragraph" w:customStyle="1" w:styleId="SSG">
    <w:name w:val="__S_S_G"/>
    <w:basedOn w:val="Normal"/>
    <w:next w:val="Normal"/>
    <w:rsid w:val="0071194D"/>
    <w:pPr>
      <w:keepNext/>
      <w:keepLines/>
      <w:bidi w:val="0"/>
      <w:spacing w:before="240" w:after="240" w:line="300" w:lineRule="exact"/>
      <w:ind w:left="1134" w:right="1134"/>
      <w:jc w:val="left"/>
    </w:pPr>
    <w:rPr>
      <w:rFonts w:eastAsia="SimSun" w:hAnsiTheme="minorHAnsi" w:hint="cs"/>
      <w:b/>
      <w:sz w:val="28"/>
      <w:lang w:val="en-GB" w:eastAsia="zh-CN"/>
    </w:rPr>
  </w:style>
  <w:style w:type="paragraph" w:customStyle="1" w:styleId="XLargeG">
    <w:name w:val="__XLarge_G"/>
    <w:basedOn w:val="Normal"/>
    <w:next w:val="Normal"/>
    <w:rsid w:val="0071194D"/>
    <w:pPr>
      <w:keepNext/>
      <w:keepLines/>
      <w:bidi w:val="0"/>
      <w:spacing w:before="240" w:after="240" w:line="420" w:lineRule="exact"/>
      <w:ind w:left="1134" w:right="1134"/>
      <w:jc w:val="left"/>
    </w:pPr>
    <w:rPr>
      <w:rFonts w:eastAsia="SimSun" w:hAnsiTheme="minorHAnsi" w:hint="cs"/>
      <w:b/>
      <w:sz w:val="40"/>
      <w:lang w:val="en-GB" w:eastAsia="zh-CN"/>
    </w:rPr>
  </w:style>
  <w:style w:type="paragraph" w:customStyle="1" w:styleId="Bullet1G">
    <w:name w:val="_Bullet 1_G"/>
    <w:basedOn w:val="Normal"/>
    <w:qFormat/>
    <w:rsid w:val="0071194D"/>
    <w:pPr>
      <w:numPr>
        <w:numId w:val="12"/>
      </w:numPr>
      <w:bidi w:val="0"/>
      <w:spacing w:after="120" w:line="240" w:lineRule="auto"/>
      <w:ind w:right="1134"/>
      <w:jc w:val="both"/>
    </w:pPr>
    <w:rPr>
      <w:rFonts w:eastAsia="SimSun" w:hAnsiTheme="minorHAnsi" w:hint="cs"/>
      <w:lang w:val="en-GB" w:eastAsia="zh-CN"/>
    </w:rPr>
  </w:style>
  <w:style w:type="paragraph" w:customStyle="1" w:styleId="Bullet2G">
    <w:name w:val="_Bullet 2_G"/>
    <w:basedOn w:val="Normal"/>
    <w:qFormat/>
    <w:rsid w:val="0071194D"/>
    <w:pPr>
      <w:numPr>
        <w:numId w:val="13"/>
      </w:numPr>
      <w:bidi w:val="0"/>
      <w:spacing w:after="120" w:line="240" w:lineRule="auto"/>
      <w:ind w:right="1134"/>
      <w:jc w:val="both"/>
    </w:pPr>
    <w:rPr>
      <w:rFonts w:eastAsia="SimSun" w:hAnsiTheme="minorHAnsi" w:hint="cs"/>
      <w:lang w:val="en-GB" w:eastAsia="zh-CN"/>
    </w:rPr>
  </w:style>
  <w:style w:type="paragraph" w:customStyle="1" w:styleId="ParaNoG">
    <w:name w:val="_ParaNo._G"/>
    <w:basedOn w:val="SingleTxtG"/>
    <w:rsid w:val="0071194D"/>
    <w:pPr>
      <w:numPr>
        <w:numId w:val="14"/>
      </w:numPr>
    </w:pPr>
  </w:style>
  <w:style w:type="numbering" w:styleId="111111">
    <w:name w:val="Outline List 2"/>
    <w:basedOn w:val="NoList"/>
    <w:semiHidden/>
    <w:rsid w:val="0071194D"/>
    <w:pPr>
      <w:numPr>
        <w:numId w:val="19"/>
      </w:numPr>
    </w:pPr>
  </w:style>
  <w:style w:type="numbering" w:styleId="1ai">
    <w:name w:val="Outline List 1"/>
    <w:basedOn w:val="NoList"/>
    <w:semiHidden/>
    <w:rsid w:val="0071194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51DE-E632-4B5F-B5B3-103D91AB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12</Pages>
  <Words>4032</Words>
  <Characters>22140</Characters>
  <Application>Microsoft Office Word</Application>
  <DocSecurity>0</DocSecurity>
  <Lines>395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CERD/C/MEX/CO/18-21</vt:lpstr>
    </vt:vector>
  </TitlesOfParts>
  <Company>DCM</Company>
  <LinksUpToDate>false</LinksUpToDate>
  <CharactersWithSpaces>26038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CERD/C/MEX/CO/18-21</dc:title>
  <dc:subject>GE.1916098A</dc:subject>
  <dc:creator>MBU, ASE</dc:creator>
  <cp:keywords>ODS No.1927750</cp:keywords>
  <dc:description>Original: Spanish_x000d_
Distribution: General_x000d_
Date: 19 September 2019</dc:description>
  <cp:lastModifiedBy>Ibrahim Balan</cp:lastModifiedBy>
  <cp:revision>3</cp:revision>
  <cp:lastPrinted>2019-12-06T08:32:00Z</cp:lastPrinted>
  <dcterms:created xsi:type="dcterms:W3CDTF">2019-12-06T08:32:00Z</dcterms:created>
  <dcterms:modified xsi:type="dcterms:W3CDTF">2019-12-06T08:34:00Z</dcterms:modified>
  <cp:category>Final</cp:category>
</cp:coreProperties>
</file>