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9A3ED7">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A3ED7" w:rsidP="009A3ED7">
            <w:pPr>
              <w:jc w:val="right"/>
            </w:pPr>
            <w:r w:rsidRPr="009A3ED7">
              <w:rPr>
                <w:sz w:val="40"/>
              </w:rPr>
              <w:t>CRPD</w:t>
            </w:r>
            <w:r>
              <w:t>/C/SAU/CO/1</w:t>
            </w:r>
          </w:p>
        </w:tc>
      </w:tr>
      <w:tr w:rsidR="002D5AAC" w:rsidRPr="00766BD5"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en-US"/>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9A3ED7" w:rsidP="003349E4">
            <w:pPr>
              <w:spacing w:before="240"/>
              <w:rPr>
                <w:lang w:val="en-US"/>
              </w:rPr>
            </w:pPr>
            <w:r>
              <w:rPr>
                <w:lang w:val="en-US"/>
              </w:rPr>
              <w:t>Distr.: General</w:t>
            </w:r>
          </w:p>
          <w:p w:rsidR="009A3ED7" w:rsidRDefault="009A3ED7" w:rsidP="009A3ED7">
            <w:pPr>
              <w:spacing w:line="240" w:lineRule="exact"/>
              <w:rPr>
                <w:lang w:val="en-US"/>
              </w:rPr>
            </w:pPr>
            <w:r>
              <w:rPr>
                <w:lang w:val="en-US"/>
              </w:rPr>
              <w:t>13 May 2019</w:t>
            </w:r>
          </w:p>
          <w:p w:rsidR="009A3ED7" w:rsidRDefault="009A3ED7" w:rsidP="009A3ED7">
            <w:pPr>
              <w:spacing w:line="240" w:lineRule="exact"/>
              <w:rPr>
                <w:lang w:val="en-US"/>
              </w:rPr>
            </w:pPr>
            <w:r>
              <w:rPr>
                <w:lang w:val="en-US"/>
              </w:rPr>
              <w:t>Russian</w:t>
            </w:r>
          </w:p>
          <w:p w:rsidR="009A3ED7" w:rsidRPr="008934D2" w:rsidRDefault="009A3ED7" w:rsidP="009A3ED7">
            <w:pPr>
              <w:spacing w:line="240" w:lineRule="exact"/>
              <w:rPr>
                <w:lang w:val="en-US"/>
              </w:rPr>
            </w:pPr>
            <w:r>
              <w:rPr>
                <w:lang w:val="en-US"/>
              </w:rPr>
              <w:t>Original: English</w:t>
            </w:r>
          </w:p>
        </w:tc>
      </w:tr>
    </w:tbl>
    <w:p w:rsidR="005343D1" w:rsidRPr="005343D1" w:rsidRDefault="005343D1" w:rsidP="005343D1">
      <w:pPr>
        <w:spacing w:before="120"/>
        <w:rPr>
          <w:b/>
          <w:sz w:val="24"/>
          <w:szCs w:val="24"/>
        </w:rPr>
      </w:pPr>
      <w:r w:rsidRPr="005343D1">
        <w:rPr>
          <w:b/>
          <w:sz w:val="24"/>
          <w:szCs w:val="24"/>
        </w:rPr>
        <w:t>Комитет по правам инвалидов</w:t>
      </w:r>
    </w:p>
    <w:p w:rsidR="005343D1" w:rsidRPr="005343D1" w:rsidRDefault="005343D1" w:rsidP="005343D1">
      <w:pPr>
        <w:pStyle w:val="HChG"/>
      </w:pPr>
      <w:r w:rsidRPr="005343D1">
        <w:tab/>
      </w:r>
      <w:r w:rsidRPr="005343D1">
        <w:tab/>
        <w:t>Заключительные замечания по первоначальному докладу Саудовской Аравии</w:t>
      </w:r>
      <w:r w:rsidRPr="005343D1">
        <w:rPr>
          <w:b w:val="0"/>
          <w:sz w:val="20"/>
        </w:rPr>
        <w:footnoteReference w:customMarkFollows="1" w:id="1"/>
        <w:t>*</w:t>
      </w:r>
      <w:bookmarkStart w:id="0" w:name="_Toc8648941"/>
      <w:bookmarkEnd w:id="0"/>
    </w:p>
    <w:p w:rsidR="005343D1" w:rsidRPr="005343D1" w:rsidRDefault="005343D1" w:rsidP="005343D1">
      <w:pPr>
        <w:pStyle w:val="HChG"/>
      </w:pPr>
      <w:r>
        <w:tab/>
      </w:r>
      <w:r w:rsidRPr="005343D1">
        <w:t>I.</w:t>
      </w:r>
      <w:r w:rsidRPr="005343D1">
        <w:tab/>
        <w:t>Введение</w:t>
      </w:r>
      <w:bookmarkStart w:id="1" w:name="_Toc8648942"/>
      <w:bookmarkEnd w:id="1"/>
    </w:p>
    <w:p w:rsidR="005343D1" w:rsidRPr="005343D1" w:rsidRDefault="005343D1" w:rsidP="005343D1">
      <w:pPr>
        <w:pStyle w:val="SingleTxtG"/>
      </w:pPr>
      <w:r w:rsidRPr="005343D1">
        <w:t>1.</w:t>
      </w:r>
      <w:r w:rsidRPr="005343D1">
        <w:tab/>
        <w:t>Комитет рассмотрел первоначальный доклад Саудовской Аравии (CRPD/C/</w:t>
      </w:r>
      <w:r>
        <w:br/>
      </w:r>
      <w:r w:rsidRPr="005343D1">
        <w:t>SAU/1) на своих 449-м и 450-м заседаниях (см. CRPD/C/SR.449 и 450), состоявшихся 20 и 21 марта 2019 года. Он принял настоящие заключительные замечания на своем 466-м заседании, состоявшемся 2 апреля 2019 года.</w:t>
      </w:r>
    </w:p>
    <w:p w:rsidR="005343D1" w:rsidRPr="005343D1" w:rsidRDefault="005343D1" w:rsidP="005343D1">
      <w:pPr>
        <w:pStyle w:val="SingleTxtG"/>
      </w:pPr>
      <w:r w:rsidRPr="005343D1">
        <w:t>2.</w:t>
      </w:r>
      <w:r w:rsidRPr="005343D1">
        <w:tab/>
        <w:t>Комитет приветствует первоначальный доклад Саудовской Аравии, подготовленный в соответствии с руководящими принципами представления докладов Комитета, и благодарит государство-уч</w:t>
      </w:r>
      <w:r>
        <w:t>астник за его письменные ответы </w:t>
      </w:r>
      <w:r w:rsidRPr="005343D1">
        <w:t>(CRPD/C/SAU/Q/1/Add.1) на перечень воп</w:t>
      </w:r>
      <w:r>
        <w:t>росов, подготовленный Комитетом </w:t>
      </w:r>
      <w:r w:rsidRPr="005343D1">
        <w:t>(CRPD/C/SAU/Q/1).</w:t>
      </w:r>
    </w:p>
    <w:p w:rsidR="005343D1" w:rsidRPr="005343D1" w:rsidRDefault="005343D1" w:rsidP="005343D1">
      <w:pPr>
        <w:pStyle w:val="SingleTxtG"/>
      </w:pPr>
      <w:r w:rsidRPr="005343D1">
        <w:t>3.</w:t>
      </w:r>
      <w:r w:rsidRPr="005343D1">
        <w:tab/>
        <w:t>Комитет высоко оценивает конструктивный диалог, состоявшийся с делегацией высокого уровня государства-участника, и выражает признательность государству-участнику за высокий уровень его делегации, в состав которой входили многие представители соответствующих правительственных министерств.</w:t>
      </w:r>
    </w:p>
    <w:p w:rsidR="005343D1" w:rsidRPr="005343D1" w:rsidRDefault="005343D1" w:rsidP="005343D1">
      <w:pPr>
        <w:pStyle w:val="HChG"/>
      </w:pPr>
      <w:r>
        <w:tab/>
      </w:r>
      <w:r w:rsidRPr="005343D1">
        <w:t>II.</w:t>
      </w:r>
      <w:r w:rsidRPr="005343D1">
        <w:tab/>
        <w:t>Позитивные аспекты</w:t>
      </w:r>
      <w:bookmarkStart w:id="2" w:name="_Toc8648943"/>
      <w:bookmarkEnd w:id="2"/>
    </w:p>
    <w:p w:rsidR="005343D1" w:rsidRPr="005343D1" w:rsidRDefault="005343D1" w:rsidP="005343D1">
      <w:pPr>
        <w:pStyle w:val="SingleTxtG"/>
      </w:pPr>
      <w:r w:rsidRPr="005343D1">
        <w:t>4.</w:t>
      </w:r>
      <w:r w:rsidRPr="005343D1">
        <w:tab/>
        <w:t xml:space="preserve">Комитет высоко оценивает первоначальные шаги, предпринятые для введения в действие законодательства, механизмов и программ, направленных на поощрение и защиту прав инвалидов, в том числе: </w:t>
      </w:r>
    </w:p>
    <w:p w:rsidR="005343D1" w:rsidRPr="005343D1" w:rsidRDefault="005343D1" w:rsidP="005343D1">
      <w:pPr>
        <w:pStyle w:val="SingleTxtG"/>
      </w:pPr>
      <w:r>
        <w:tab/>
      </w:r>
      <w:r w:rsidRPr="005343D1">
        <w:tab/>
        <w:t>a)</w:t>
      </w:r>
      <w:r w:rsidRPr="005343D1">
        <w:tab/>
        <w:t>принятие решения № 308 Совета министров о Стратегии Саудовской Аравии на период до 2030 года (2016 год);</w:t>
      </w:r>
    </w:p>
    <w:p w:rsidR="005343D1" w:rsidRPr="005343D1" w:rsidRDefault="005343D1" w:rsidP="005343D1">
      <w:pPr>
        <w:pStyle w:val="SingleTxtG"/>
      </w:pPr>
      <w:r>
        <w:tab/>
      </w:r>
      <w:r w:rsidRPr="005343D1">
        <w:tab/>
        <w:t>b)</w:t>
      </w:r>
      <w:r w:rsidRPr="005343D1">
        <w:tab/>
        <w:t>создание решением № 266 Совета министров Управления по вопросам благосостояния инвалидов (2018 год);</w:t>
      </w:r>
    </w:p>
    <w:p w:rsidR="005343D1" w:rsidRPr="005343D1" w:rsidRDefault="005343D1" w:rsidP="005343D1">
      <w:pPr>
        <w:pStyle w:val="SingleTxtG"/>
      </w:pPr>
      <w:r>
        <w:tab/>
      </w:r>
      <w:r w:rsidRPr="005343D1">
        <w:tab/>
        <w:t>с)</w:t>
      </w:r>
      <w:r w:rsidRPr="005343D1">
        <w:tab/>
        <w:t>финансирование специальных транспортных средств для инвалидов или членов их семей, освобождение от платы за въездные, выездные и возвратные визы и виды на жительство для личных водителей, домашних работников и медсестер инвалидов;</w:t>
      </w:r>
    </w:p>
    <w:p w:rsidR="005343D1" w:rsidRPr="005343D1" w:rsidRDefault="005343D1" w:rsidP="005343D1">
      <w:pPr>
        <w:pStyle w:val="SingleTxtG"/>
      </w:pPr>
      <w:r>
        <w:tab/>
      </w:r>
      <w:r w:rsidRPr="005343D1">
        <w:tab/>
        <w:t>d)</w:t>
      </w:r>
      <w:r w:rsidRPr="005343D1">
        <w:tab/>
        <w:t>тот факт, что инвалиды могут назначаться на должность Великого муфтия, становиться членами Консультативного совета и входить в состав Совета Комиссии по правам человека;</w:t>
      </w:r>
    </w:p>
    <w:p w:rsidR="005343D1" w:rsidRPr="005343D1" w:rsidRDefault="005343D1" w:rsidP="005343D1">
      <w:pPr>
        <w:pStyle w:val="SingleTxtG"/>
      </w:pPr>
      <w:r>
        <w:lastRenderedPageBreak/>
        <w:tab/>
      </w:r>
      <w:r w:rsidRPr="005343D1">
        <w:tab/>
        <w:t>e)</w:t>
      </w:r>
      <w:r w:rsidRPr="005343D1">
        <w:tab/>
        <w:t>введение четырехпроцентной квоты для инвалидов на предприятиях и в государственных органах с численностью работников не менее 25 человек.</w:t>
      </w:r>
    </w:p>
    <w:p w:rsidR="005343D1" w:rsidRPr="005343D1" w:rsidRDefault="005343D1" w:rsidP="005343D1">
      <w:pPr>
        <w:pStyle w:val="HChG"/>
      </w:pPr>
      <w:r>
        <w:tab/>
      </w:r>
      <w:r w:rsidRPr="005343D1">
        <w:t>III.</w:t>
      </w:r>
      <w:r w:rsidRPr="005343D1">
        <w:tab/>
        <w:t>Основные вопросы</w:t>
      </w:r>
      <w:r>
        <w:t>, вызывающие обеспокоенность, и </w:t>
      </w:r>
      <w:r w:rsidRPr="005343D1">
        <w:t>рекомендации</w:t>
      </w:r>
      <w:bookmarkStart w:id="3" w:name="_Toc8648944"/>
      <w:bookmarkEnd w:id="3"/>
    </w:p>
    <w:p w:rsidR="005343D1" w:rsidRPr="005343D1" w:rsidRDefault="005343D1" w:rsidP="005343D1">
      <w:pPr>
        <w:pStyle w:val="H1G"/>
      </w:pPr>
      <w:r>
        <w:tab/>
      </w:r>
      <w:r w:rsidRPr="005343D1">
        <w:t>A.</w:t>
      </w:r>
      <w:r w:rsidRPr="005343D1">
        <w:tab/>
        <w:t>Общие принципы и обязательства (статьи 1–4)</w:t>
      </w:r>
      <w:bookmarkStart w:id="4" w:name="_Toc8648945"/>
      <w:bookmarkEnd w:id="4"/>
    </w:p>
    <w:p w:rsidR="005343D1" w:rsidRPr="005343D1" w:rsidRDefault="005343D1" w:rsidP="005343D1">
      <w:pPr>
        <w:pStyle w:val="SingleTxtG"/>
      </w:pPr>
      <w:r w:rsidRPr="005343D1">
        <w:t>5.</w:t>
      </w:r>
      <w:r w:rsidRPr="005343D1">
        <w:tab/>
        <w:t>Комитет обеспокоен:</w:t>
      </w:r>
    </w:p>
    <w:p w:rsidR="005343D1" w:rsidRPr="005343D1" w:rsidRDefault="005343D1" w:rsidP="005343D1">
      <w:pPr>
        <w:pStyle w:val="SingleTxtG"/>
      </w:pPr>
      <w:r>
        <w:tab/>
      </w:r>
      <w:r w:rsidRPr="005343D1">
        <w:tab/>
        <w:t>a)</w:t>
      </w:r>
      <w:r w:rsidRPr="005343D1">
        <w:tab/>
        <w:t>тем фактом, что законодательство государства-участника, включая Основной закон о государственном управлении, Закон об уходе за инвалидами, Закон о труде и Хартию об учреждении Управления по вопросам благосостояния инвалидов, основано на благотворительной модели инвалидности, которая противоречит Конвенции и не признает средовых барьеров, препятствующих полному и эффективному участию инвалидов в жизни общества наравне с другими;</w:t>
      </w:r>
    </w:p>
    <w:p w:rsidR="005343D1" w:rsidRPr="005343D1" w:rsidRDefault="005343D1" w:rsidP="005343D1">
      <w:pPr>
        <w:pStyle w:val="SingleTxtG"/>
      </w:pPr>
      <w:r>
        <w:tab/>
      </w:r>
      <w:r w:rsidRPr="005343D1">
        <w:tab/>
        <w:t>b)</w:t>
      </w:r>
      <w:r w:rsidRPr="005343D1">
        <w:tab/>
        <w:t>отсутствием согласованной и всеобъемлющей стратегии в области инвалидности для осуществления правозащитной модели инвалидности, установленной в Конвенции;</w:t>
      </w:r>
    </w:p>
    <w:p w:rsidR="005343D1" w:rsidRPr="005343D1" w:rsidRDefault="005343D1" w:rsidP="005343D1">
      <w:pPr>
        <w:pStyle w:val="SingleTxtG"/>
      </w:pPr>
      <w:r>
        <w:tab/>
      </w:r>
      <w:r w:rsidRPr="005343D1">
        <w:tab/>
        <w:t>с)</w:t>
      </w:r>
      <w:r w:rsidRPr="005343D1">
        <w:tab/>
        <w:t>отсутствием систематических консультаций с организациями, возглавляемыми, направляемыми и управляемыми инвалидами, и недостаточной вовлеченностью инвалидов.</w:t>
      </w:r>
    </w:p>
    <w:p w:rsidR="005343D1" w:rsidRPr="005343D1" w:rsidRDefault="005343D1" w:rsidP="005343D1">
      <w:pPr>
        <w:pStyle w:val="SingleTxtG"/>
        <w:rPr>
          <w:b/>
          <w:bCs/>
        </w:rPr>
      </w:pPr>
      <w:r w:rsidRPr="005343D1">
        <w:t>6.</w:t>
      </w:r>
      <w:r w:rsidRPr="005343D1">
        <w:tab/>
      </w:r>
      <w:r w:rsidRPr="005343D1">
        <w:rPr>
          <w:b/>
          <w:bCs/>
        </w:rPr>
        <w:t>Комитет рекомендует государству-участнику:</w:t>
      </w:r>
    </w:p>
    <w:p w:rsidR="005343D1" w:rsidRPr="005343D1" w:rsidRDefault="005343D1" w:rsidP="005343D1">
      <w:pPr>
        <w:pStyle w:val="SingleTxtG"/>
        <w:rPr>
          <w:b/>
          <w:bCs/>
        </w:rPr>
      </w:pPr>
      <w:r>
        <w:rPr>
          <w:b/>
        </w:rPr>
        <w:tab/>
      </w:r>
      <w:r w:rsidRPr="005343D1">
        <w:rPr>
          <w:b/>
        </w:rPr>
        <w:tab/>
        <w:t>a)</w:t>
      </w:r>
      <w:r w:rsidRPr="005343D1">
        <w:rPr>
          <w:b/>
        </w:rPr>
        <w:tab/>
      </w:r>
      <w:r w:rsidRPr="005343D1">
        <w:rPr>
          <w:b/>
          <w:bCs/>
        </w:rPr>
        <w:t>воспользоваться разработкой национальной стратегии в области прав человека (Королевский указ № 13084) для начала полного перехода к правозащитной модели инвалидности в законодательстве и политике, включая Основной закон о государственном управлении, Закон об уходе за инвалидами, Закон о труде и Хартию об учреждении Управления по вопросам благосостояния инвалидов, с целью приведения их в соответствие с общими принципами и положениями Конвенции;</w:t>
      </w:r>
    </w:p>
    <w:p w:rsidR="005343D1" w:rsidRPr="005343D1" w:rsidRDefault="005343D1" w:rsidP="005343D1">
      <w:pPr>
        <w:pStyle w:val="SingleTxtG"/>
        <w:rPr>
          <w:b/>
          <w:bCs/>
        </w:rPr>
      </w:pPr>
      <w:r>
        <w:rPr>
          <w:b/>
        </w:rPr>
        <w:tab/>
      </w:r>
      <w:r w:rsidRPr="005343D1">
        <w:rPr>
          <w:b/>
        </w:rPr>
        <w:tab/>
        <w:t>b)</w:t>
      </w:r>
      <w:r w:rsidRPr="005343D1">
        <w:rPr>
          <w:b/>
        </w:rPr>
        <w:tab/>
      </w:r>
      <w:r w:rsidRPr="005343D1">
        <w:rPr>
          <w:b/>
          <w:bCs/>
        </w:rPr>
        <w:t xml:space="preserve">разработать национальную стратегию по вопросам инвалидности </w:t>
      </w:r>
      <w:r w:rsidRPr="005343D1">
        <w:rPr>
          <w:b/>
          <w:bCs/>
          <w:lang w:val="en-US"/>
        </w:rPr>
        <w:t>c</w:t>
      </w:r>
      <w:r w:rsidRPr="005343D1">
        <w:rPr>
          <w:b/>
          <w:bCs/>
        </w:rPr>
        <w:t xml:space="preserve"> целью внедрения правозащитного подхода к инвалидности;</w:t>
      </w:r>
    </w:p>
    <w:p w:rsidR="005343D1" w:rsidRPr="005343D1" w:rsidRDefault="005343D1" w:rsidP="005343D1">
      <w:pPr>
        <w:pStyle w:val="SingleTxtG"/>
        <w:rPr>
          <w:b/>
          <w:bCs/>
        </w:rPr>
      </w:pPr>
      <w:r>
        <w:rPr>
          <w:b/>
        </w:rPr>
        <w:tab/>
      </w:r>
      <w:r w:rsidRPr="005343D1">
        <w:rPr>
          <w:b/>
        </w:rPr>
        <w:tab/>
        <w:t>c)</w:t>
      </w:r>
      <w:r w:rsidRPr="005343D1">
        <w:rPr>
          <w:b/>
        </w:rPr>
        <w:tab/>
      </w:r>
      <w:r w:rsidRPr="005343D1">
        <w:rPr>
          <w:b/>
          <w:bCs/>
        </w:rPr>
        <w:t>создать системный механизм для признания организаций, возглавляемых, направляемых и управляемых инвалидами, и для проведения эффективных и конструктивных консультаций с инвалидами, включая лиц с психосоциальными или интеллектуальными нарушениями, через представляющие их организации и их активного вовлечения</w:t>
      </w:r>
      <w:r w:rsidRPr="005343D1">
        <w:rPr>
          <w:b/>
        </w:rPr>
        <w:t xml:space="preserve"> в решение всех затрагивающих их вопросов</w:t>
      </w:r>
      <w:r w:rsidRPr="005343D1">
        <w:rPr>
          <w:b/>
          <w:bCs/>
        </w:rPr>
        <w:t xml:space="preserve">, таких как разработка любых законов, политики и программ, в соответствии с замечанием общего порядка № 7 </w:t>
      </w:r>
      <w:r w:rsidR="00D36A5E" w:rsidRPr="005343D1">
        <w:rPr>
          <w:b/>
          <w:bCs/>
        </w:rPr>
        <w:t>(2018)</w:t>
      </w:r>
      <w:r w:rsidR="00D36A5E">
        <w:rPr>
          <w:b/>
          <w:bCs/>
        </w:rPr>
        <w:t xml:space="preserve"> </w:t>
      </w:r>
      <w:r w:rsidRPr="005343D1">
        <w:rPr>
          <w:b/>
          <w:bCs/>
        </w:rPr>
        <w:t>Комитета об участии инвалидов, включая детей-инвалидов, через представляющие их организации в осуществлении и мониторинге Конвенции.</w:t>
      </w:r>
    </w:p>
    <w:p w:rsidR="005343D1" w:rsidRPr="005343D1" w:rsidRDefault="005343D1" w:rsidP="005343D1">
      <w:pPr>
        <w:pStyle w:val="H1G"/>
      </w:pPr>
      <w:r>
        <w:tab/>
      </w:r>
      <w:r w:rsidRPr="005343D1">
        <w:t>B.</w:t>
      </w:r>
      <w:r w:rsidRPr="005343D1">
        <w:tab/>
        <w:t>Конкретные права (статьи 5–30)</w:t>
      </w:r>
      <w:bookmarkStart w:id="5" w:name="_Toc8648946"/>
      <w:bookmarkEnd w:id="5"/>
    </w:p>
    <w:p w:rsidR="005343D1" w:rsidRPr="005343D1" w:rsidRDefault="005343D1" w:rsidP="005343D1">
      <w:pPr>
        <w:pStyle w:val="H23G"/>
      </w:pPr>
      <w:r w:rsidRPr="005343D1">
        <w:tab/>
      </w:r>
      <w:r w:rsidRPr="005343D1">
        <w:tab/>
        <w:t>Равенство и недискриминация (статья 5)</w:t>
      </w:r>
      <w:bookmarkStart w:id="6" w:name="_Toc8648947"/>
      <w:bookmarkEnd w:id="6"/>
    </w:p>
    <w:p w:rsidR="005343D1" w:rsidRPr="005343D1" w:rsidRDefault="005343D1" w:rsidP="005343D1">
      <w:pPr>
        <w:pStyle w:val="SingleTxtG"/>
      </w:pPr>
      <w:r w:rsidRPr="005343D1">
        <w:t>7.</w:t>
      </w:r>
      <w:r w:rsidRPr="005343D1">
        <w:tab/>
        <w:t>Комитет обеспокоен тем, что:</w:t>
      </w:r>
    </w:p>
    <w:p w:rsidR="005343D1" w:rsidRPr="005343D1" w:rsidRDefault="005343D1" w:rsidP="005343D1">
      <w:pPr>
        <w:pStyle w:val="SingleTxtG"/>
      </w:pPr>
      <w:r>
        <w:tab/>
      </w:r>
      <w:r w:rsidRPr="005343D1">
        <w:tab/>
        <w:t>а)</w:t>
      </w:r>
      <w:r w:rsidRPr="005343D1">
        <w:tab/>
        <w:t>в национальном законодательстве прямо не признаются право инвалидов на равенство и недискриминацию, акт дискриминации по признаку инвалидности в форме отказа в обеспечении разумного приспособления и множественные и перекрестные формы дискриминации;</w:t>
      </w:r>
    </w:p>
    <w:p w:rsidR="005343D1" w:rsidRPr="005343D1" w:rsidRDefault="005343D1" w:rsidP="005343D1">
      <w:pPr>
        <w:pStyle w:val="SingleTxtG"/>
        <w:pageBreakBefore/>
      </w:pPr>
      <w:r>
        <w:lastRenderedPageBreak/>
        <w:tab/>
      </w:r>
      <w:r w:rsidRPr="005343D1">
        <w:tab/>
        <w:t>b)</w:t>
      </w:r>
      <w:r w:rsidRPr="005343D1">
        <w:tab/>
        <w:t xml:space="preserve">отсутствуют судебные дела о дискриминации по признаку инвалидности, что может свидетельствовать не столько об отсутствии таких явлений, сколько о недостаточной осведомленности среди инвалидов о существующих механизмах защиты их прав. </w:t>
      </w:r>
    </w:p>
    <w:p w:rsidR="005343D1" w:rsidRPr="005343D1" w:rsidRDefault="005343D1" w:rsidP="005343D1">
      <w:pPr>
        <w:pStyle w:val="SingleTxtG"/>
        <w:rPr>
          <w:b/>
          <w:bCs/>
        </w:rPr>
      </w:pPr>
      <w:r w:rsidRPr="005343D1">
        <w:t>8.</w:t>
      </w:r>
      <w:r w:rsidRPr="005343D1">
        <w:tab/>
      </w:r>
      <w:r w:rsidRPr="005343D1">
        <w:rPr>
          <w:b/>
          <w:bCs/>
        </w:rPr>
        <w:t>Комитет рекомендует государству-участнику:</w:t>
      </w:r>
    </w:p>
    <w:p w:rsidR="005343D1" w:rsidRPr="005343D1" w:rsidRDefault="005343D1" w:rsidP="005343D1">
      <w:pPr>
        <w:pStyle w:val="SingleTxtG"/>
        <w:rPr>
          <w:b/>
          <w:bCs/>
        </w:rPr>
      </w:pPr>
      <w:r>
        <w:rPr>
          <w:b/>
        </w:rPr>
        <w:tab/>
      </w:r>
      <w:r w:rsidRPr="005343D1">
        <w:rPr>
          <w:b/>
        </w:rPr>
        <w:tab/>
        <w:t>a)</w:t>
      </w:r>
      <w:r w:rsidRPr="005343D1">
        <w:rPr>
          <w:b/>
        </w:rPr>
        <w:tab/>
      </w:r>
      <w:r w:rsidRPr="005343D1">
        <w:rPr>
          <w:b/>
          <w:bCs/>
        </w:rPr>
        <w:t>принять законодательство, прямо признающее право на равенство и недискриминацию по признаку инвалидности, отказ в разумном приспособлении в качестве одной из форм дискриминации по признаку инвалидности, а также множественные и перекрестные формы дискриминации;</w:t>
      </w:r>
    </w:p>
    <w:p w:rsidR="005343D1" w:rsidRPr="005343D1" w:rsidRDefault="005343D1" w:rsidP="005343D1">
      <w:pPr>
        <w:pStyle w:val="SingleTxtG"/>
        <w:rPr>
          <w:b/>
          <w:bCs/>
        </w:rPr>
      </w:pPr>
      <w:r>
        <w:rPr>
          <w:b/>
        </w:rPr>
        <w:tab/>
      </w:r>
      <w:r w:rsidRPr="005343D1">
        <w:rPr>
          <w:b/>
        </w:rPr>
        <w:tab/>
        <w:t>b)</w:t>
      </w:r>
      <w:r w:rsidRPr="005343D1">
        <w:rPr>
          <w:b/>
        </w:rPr>
        <w:tab/>
      </w:r>
      <w:r w:rsidRPr="005343D1">
        <w:rPr>
          <w:b/>
          <w:bCs/>
        </w:rPr>
        <w:t>повышать осведомленность сотрудников судебных и правоохранительных органов, гражданских служащих, работодателей, работников образования и здравоохранения и самих инвалидов о праве на равенство и недискриминацию, множественных и перекрестных формах дискриминации, предоставлении разумных приспособлений и доступных средствах правовой защиты для создания условий, позволяющих инвалидам отстаивать свои права.</w:t>
      </w:r>
    </w:p>
    <w:p w:rsidR="005343D1" w:rsidRPr="005343D1" w:rsidRDefault="005343D1" w:rsidP="005343D1">
      <w:pPr>
        <w:pStyle w:val="H23G"/>
      </w:pPr>
      <w:r w:rsidRPr="005343D1">
        <w:tab/>
      </w:r>
      <w:r w:rsidRPr="005343D1">
        <w:tab/>
        <w:t>Женщины-инвалиды (статья 6)</w:t>
      </w:r>
      <w:bookmarkStart w:id="7" w:name="_Toc8648948"/>
      <w:bookmarkEnd w:id="7"/>
    </w:p>
    <w:p w:rsidR="005343D1" w:rsidRPr="005343D1" w:rsidRDefault="005343D1" w:rsidP="005343D1">
      <w:pPr>
        <w:pStyle w:val="SingleTxtG"/>
      </w:pPr>
      <w:r w:rsidRPr="005343D1">
        <w:t>9.</w:t>
      </w:r>
      <w:r w:rsidRPr="005343D1">
        <w:tab/>
        <w:t>Комитет обеспокоен:</w:t>
      </w:r>
    </w:p>
    <w:p w:rsidR="005343D1" w:rsidRPr="005343D1" w:rsidRDefault="005343D1" w:rsidP="005343D1">
      <w:pPr>
        <w:pStyle w:val="SingleTxtG"/>
      </w:pPr>
      <w:r>
        <w:tab/>
      </w:r>
      <w:r w:rsidRPr="005343D1">
        <w:tab/>
        <w:t>а)</w:t>
      </w:r>
      <w:r w:rsidRPr="005343D1">
        <w:tab/>
        <w:t>отсутствием конкретных мер, принимаемых для поощрения участия женщин-инвалидов, особенно женщин с психосоциальными или интеллектуальными недостатками, в политической и общественной жизни;</w:t>
      </w:r>
    </w:p>
    <w:p w:rsidR="005343D1" w:rsidRPr="005343D1" w:rsidRDefault="005343D1" w:rsidP="005343D1">
      <w:pPr>
        <w:pStyle w:val="SingleTxtG"/>
      </w:pPr>
      <w:r>
        <w:tab/>
      </w:r>
      <w:r w:rsidRPr="005343D1">
        <w:tab/>
        <w:t>b)</w:t>
      </w:r>
      <w:r w:rsidRPr="005343D1">
        <w:tab/>
        <w:t>сохранением системы мужского опекунства, в соответствии с которой осуществление большинства прав, гарантируемых женщинам-инвалидам в соответствии с Конвенцией, зависит от разрешения опекуна-мужчины.</w:t>
      </w:r>
    </w:p>
    <w:p w:rsidR="005343D1" w:rsidRPr="005343D1" w:rsidRDefault="005343D1" w:rsidP="005343D1">
      <w:pPr>
        <w:pStyle w:val="SingleTxtG"/>
        <w:rPr>
          <w:b/>
          <w:bCs/>
        </w:rPr>
      </w:pPr>
      <w:r w:rsidRPr="005343D1">
        <w:t>10.</w:t>
      </w:r>
      <w:r w:rsidRPr="005343D1">
        <w:tab/>
      </w:r>
      <w:r w:rsidRPr="005343D1">
        <w:rPr>
          <w:b/>
          <w:bCs/>
        </w:rPr>
        <w:t>Комитет рекомендует государству-участнику усилить меры по обеспечению всестороннего развития, улучшения положения и расширения прав и возможностей женщин и девочек-инвалидов, в частности:</w:t>
      </w:r>
    </w:p>
    <w:p w:rsidR="005343D1" w:rsidRPr="005343D1" w:rsidRDefault="005343D1" w:rsidP="005343D1">
      <w:pPr>
        <w:pStyle w:val="SingleTxtG"/>
        <w:rPr>
          <w:b/>
          <w:bCs/>
        </w:rPr>
      </w:pPr>
      <w:r>
        <w:rPr>
          <w:b/>
        </w:rPr>
        <w:tab/>
      </w:r>
      <w:r w:rsidRPr="005343D1">
        <w:rPr>
          <w:b/>
        </w:rPr>
        <w:tab/>
        <w:t>a)</w:t>
      </w:r>
      <w:r w:rsidRPr="005343D1">
        <w:rPr>
          <w:b/>
        </w:rPr>
        <w:tab/>
      </w:r>
      <w:r w:rsidRPr="005343D1">
        <w:rPr>
          <w:b/>
          <w:bCs/>
        </w:rPr>
        <w:t>принять меры по разрешению и поощрению участия женщин-инвалидов в политической и общественной жизни, в том числе путем установления и осуществления конкретных квот для женщин-инвалидов и учета прав женщин-инвалидов во всех законах, стратегиях и программах с межсекторальной точки зрения;</w:t>
      </w:r>
    </w:p>
    <w:p w:rsidR="005343D1" w:rsidRPr="005343D1" w:rsidRDefault="005343D1" w:rsidP="005343D1">
      <w:pPr>
        <w:pStyle w:val="SingleTxtG"/>
        <w:rPr>
          <w:b/>
          <w:bCs/>
        </w:rPr>
      </w:pPr>
      <w:r>
        <w:rPr>
          <w:b/>
        </w:rPr>
        <w:tab/>
      </w:r>
      <w:r w:rsidRPr="005343D1">
        <w:rPr>
          <w:b/>
        </w:rPr>
        <w:tab/>
        <w:t>b)</w:t>
      </w:r>
      <w:r w:rsidRPr="005343D1">
        <w:rPr>
          <w:b/>
        </w:rPr>
        <w:tab/>
      </w:r>
      <w:r w:rsidRPr="005343D1">
        <w:rPr>
          <w:b/>
          <w:bCs/>
        </w:rPr>
        <w:t>отменить все дискриминационные положения своего законодательства, затрагивающие женщин-инвалидов, в частности положения, требующие, чтобы опекун-мужчина разрешал женщине осуществлять свои права по Конвенции, как это было рекомендовано Комитетом по ликвидации дискриминации в отношении женщин в его последних заключительных замечаниях (CEDAW/C/SAU/CO/3-4, пункт 16 с)).</w:t>
      </w:r>
    </w:p>
    <w:p w:rsidR="005343D1" w:rsidRPr="005343D1" w:rsidRDefault="005343D1" w:rsidP="005343D1">
      <w:pPr>
        <w:pStyle w:val="H23G"/>
      </w:pPr>
      <w:r w:rsidRPr="005343D1">
        <w:tab/>
      </w:r>
      <w:r w:rsidRPr="005343D1">
        <w:tab/>
        <w:t>Дети-инвалиды (статья 7)</w:t>
      </w:r>
      <w:bookmarkStart w:id="8" w:name="_Toc8648949"/>
      <w:bookmarkEnd w:id="8"/>
    </w:p>
    <w:p w:rsidR="005343D1" w:rsidRPr="005343D1" w:rsidRDefault="005343D1" w:rsidP="005343D1">
      <w:pPr>
        <w:pStyle w:val="SingleTxtG"/>
      </w:pPr>
      <w:r w:rsidRPr="005343D1">
        <w:t>11.</w:t>
      </w:r>
      <w:r w:rsidRPr="005343D1">
        <w:tab/>
        <w:t>Комитет обеспокоен:</w:t>
      </w:r>
    </w:p>
    <w:p w:rsidR="005343D1" w:rsidRPr="005343D1" w:rsidRDefault="005343D1" w:rsidP="005343D1">
      <w:pPr>
        <w:pStyle w:val="SingleTxtG"/>
      </w:pPr>
      <w:r>
        <w:tab/>
      </w:r>
      <w:r w:rsidRPr="005343D1">
        <w:tab/>
        <w:t>а)</w:t>
      </w:r>
      <w:r w:rsidRPr="005343D1">
        <w:tab/>
        <w:t>отсутствием положений о конкретной защите детей-инвалидов в законодательстве, имплементационных положениях и политике, в том числе в Законе о защите детей и Законе о защите от насилия;</w:t>
      </w:r>
    </w:p>
    <w:p w:rsidR="005343D1" w:rsidRPr="005343D1" w:rsidRDefault="005343D1" w:rsidP="005343D1">
      <w:pPr>
        <w:pStyle w:val="SingleTxtG"/>
      </w:pPr>
      <w:r>
        <w:tab/>
      </w:r>
      <w:r w:rsidRPr="005343D1">
        <w:tab/>
        <w:t>b)</w:t>
      </w:r>
      <w:r w:rsidRPr="005343D1">
        <w:tab/>
        <w:t>телесными наказаниями, дискриминацией, маргинализацией детей-инвалидов и стереотипами в их отношении;</w:t>
      </w:r>
    </w:p>
    <w:p w:rsidR="005343D1" w:rsidRPr="005343D1" w:rsidRDefault="005343D1" w:rsidP="005343D1">
      <w:pPr>
        <w:pStyle w:val="SingleTxtG"/>
      </w:pPr>
      <w:r>
        <w:tab/>
      </w:r>
      <w:r w:rsidRPr="005343D1">
        <w:tab/>
        <w:t>c)</w:t>
      </w:r>
      <w:r w:rsidRPr="005343D1">
        <w:tab/>
        <w:t>отсутствием программ по укреплению потенциала в области прав детей-инвалидов для поставщиков медицинских, образовательных и социальных услуг;</w:t>
      </w:r>
    </w:p>
    <w:p w:rsidR="005343D1" w:rsidRPr="005343D1" w:rsidRDefault="005343D1" w:rsidP="005343D1">
      <w:pPr>
        <w:pStyle w:val="SingleTxtG"/>
      </w:pPr>
      <w:r>
        <w:tab/>
      </w:r>
      <w:r w:rsidRPr="005343D1">
        <w:tab/>
        <w:t>d)</w:t>
      </w:r>
      <w:r w:rsidRPr="005343D1">
        <w:tab/>
        <w:t>отсутствием механизмов, гарантирующих учет мнений детей-инвалидов по вопросам, затрагивающим их самих и их семьи, в том числе в рамках механизмов защиты;</w:t>
      </w:r>
    </w:p>
    <w:p w:rsidR="005343D1" w:rsidRPr="005343D1" w:rsidRDefault="005343D1" w:rsidP="005343D1">
      <w:pPr>
        <w:pStyle w:val="SingleTxtG"/>
      </w:pPr>
      <w:r>
        <w:lastRenderedPageBreak/>
        <w:tab/>
      </w:r>
      <w:r w:rsidRPr="005343D1">
        <w:tab/>
        <w:t>e)</w:t>
      </w:r>
      <w:r w:rsidRPr="005343D1">
        <w:tab/>
        <w:t>отсутствием информации и содержательных консультаций с семьями глухих или слабослышащих детей при принятии решения о проведении медицинских вмешательств в связи с процедурами кохлеарной имплантации.</w:t>
      </w:r>
    </w:p>
    <w:p w:rsidR="005343D1" w:rsidRPr="005343D1" w:rsidRDefault="005343D1" w:rsidP="005343D1">
      <w:pPr>
        <w:pStyle w:val="SingleTxtG"/>
        <w:rPr>
          <w:b/>
          <w:bCs/>
        </w:rPr>
      </w:pPr>
      <w:r w:rsidRPr="005343D1">
        <w:t>12.</w:t>
      </w:r>
      <w:r w:rsidRPr="005343D1">
        <w:tab/>
      </w:r>
      <w:r w:rsidRPr="005343D1">
        <w:rPr>
          <w:b/>
          <w:bCs/>
        </w:rPr>
        <w:t>Комитет рекомендует государству-участнику:</w:t>
      </w:r>
    </w:p>
    <w:p w:rsidR="005343D1" w:rsidRPr="005343D1" w:rsidRDefault="005343D1" w:rsidP="005343D1">
      <w:pPr>
        <w:pStyle w:val="SingleTxtG"/>
        <w:rPr>
          <w:b/>
          <w:bCs/>
        </w:rPr>
      </w:pPr>
      <w:r>
        <w:rPr>
          <w:b/>
        </w:rPr>
        <w:tab/>
      </w:r>
      <w:r w:rsidRPr="005343D1">
        <w:rPr>
          <w:b/>
        </w:rPr>
        <w:tab/>
        <w:t>а)</w:t>
      </w:r>
      <w:r w:rsidRPr="005343D1">
        <w:rPr>
          <w:b/>
        </w:rPr>
        <w:tab/>
      </w:r>
      <w:r w:rsidRPr="005343D1">
        <w:rPr>
          <w:b/>
          <w:bCs/>
        </w:rPr>
        <w:t>пересмотреть Закон о защите детей и Закон о защите от насилия в целях включения конкретных положений о защите прав детей-инвалидов в национальную политику, планы и программы, касающиеся детей и молодежи, и учета прав детей-инвалидов, в том числе принципа наилучшего обеспечения интересов ребенка, в них;</w:t>
      </w:r>
    </w:p>
    <w:p w:rsidR="005343D1" w:rsidRPr="005343D1" w:rsidRDefault="005343D1" w:rsidP="005343D1">
      <w:pPr>
        <w:pStyle w:val="SingleTxtG"/>
        <w:rPr>
          <w:b/>
          <w:bCs/>
        </w:rPr>
      </w:pPr>
      <w:r>
        <w:rPr>
          <w:b/>
        </w:rPr>
        <w:tab/>
      </w:r>
      <w:r w:rsidRPr="005343D1">
        <w:rPr>
          <w:b/>
        </w:rPr>
        <w:tab/>
        <w:t>b)</w:t>
      </w:r>
      <w:r w:rsidRPr="005343D1">
        <w:rPr>
          <w:b/>
        </w:rPr>
        <w:tab/>
      </w:r>
      <w:r w:rsidRPr="005343D1">
        <w:rPr>
          <w:b/>
          <w:bCs/>
        </w:rPr>
        <w:t>запретить насилие в отношении детей-инвалидов, включая телесные наказания, применить меры наказания в отношении виновных и принять и осуществлять стратегию по борьбе со стереотипами и дискриминацией в отношении детей-инвалидов;</w:t>
      </w:r>
      <w:r w:rsidRPr="005343D1">
        <w:rPr>
          <w:b/>
        </w:rPr>
        <w:t xml:space="preserve"> </w:t>
      </w:r>
    </w:p>
    <w:p w:rsidR="005343D1" w:rsidRPr="005343D1" w:rsidRDefault="005343D1" w:rsidP="005343D1">
      <w:pPr>
        <w:pStyle w:val="SingleTxtG"/>
        <w:rPr>
          <w:b/>
          <w:bCs/>
        </w:rPr>
      </w:pPr>
      <w:r>
        <w:rPr>
          <w:b/>
        </w:rPr>
        <w:tab/>
      </w:r>
      <w:r w:rsidRPr="005343D1">
        <w:rPr>
          <w:b/>
        </w:rPr>
        <w:tab/>
        <w:t>c)</w:t>
      </w:r>
      <w:r w:rsidRPr="005343D1">
        <w:rPr>
          <w:b/>
        </w:rPr>
        <w:tab/>
        <w:t xml:space="preserve">проводить </w:t>
      </w:r>
      <w:r w:rsidRPr="005343D1">
        <w:rPr>
          <w:b/>
          <w:bCs/>
        </w:rPr>
        <w:t>программы по укреплению потенциала в области прав детей-инвалидов для всех тех, кто предоставляет услуги, в том числе медицинские, образовательные и социальные услуги, для детей-инвалидов;</w:t>
      </w:r>
    </w:p>
    <w:p w:rsidR="005343D1" w:rsidRPr="005343D1" w:rsidRDefault="005343D1" w:rsidP="005343D1">
      <w:pPr>
        <w:pStyle w:val="SingleTxtG"/>
        <w:rPr>
          <w:b/>
          <w:bCs/>
        </w:rPr>
      </w:pPr>
      <w:r>
        <w:rPr>
          <w:b/>
        </w:rPr>
        <w:tab/>
      </w:r>
      <w:r w:rsidRPr="005343D1">
        <w:rPr>
          <w:b/>
        </w:rPr>
        <w:tab/>
        <w:t>d)</w:t>
      </w:r>
      <w:r w:rsidRPr="005343D1">
        <w:rPr>
          <w:b/>
        </w:rPr>
        <w:tab/>
      </w:r>
      <w:r w:rsidRPr="005343D1">
        <w:rPr>
          <w:b/>
          <w:bCs/>
        </w:rPr>
        <w:t>разработать и внедрить механизм, гарантирующий всестороннее участие детей-инвалидов, их семей и представляющих их организаций в процессах принятия решений и в разработке мер политики для обеспечения того, чтобы предоставляемые им услуги соот</w:t>
      </w:r>
      <w:r w:rsidR="00D36A5E">
        <w:rPr>
          <w:b/>
          <w:bCs/>
        </w:rPr>
        <w:t>ветствовали их потребностям;</w:t>
      </w:r>
      <w:r w:rsidRPr="005343D1">
        <w:rPr>
          <w:b/>
        </w:rPr>
        <w:t xml:space="preserve"> </w:t>
      </w:r>
    </w:p>
    <w:p w:rsidR="005343D1" w:rsidRPr="005343D1" w:rsidRDefault="005343D1" w:rsidP="005343D1">
      <w:pPr>
        <w:pStyle w:val="SingleTxtG"/>
        <w:rPr>
          <w:b/>
          <w:bCs/>
        </w:rPr>
      </w:pPr>
      <w:r>
        <w:rPr>
          <w:b/>
        </w:rPr>
        <w:tab/>
      </w:r>
      <w:r w:rsidRPr="005343D1">
        <w:rPr>
          <w:b/>
        </w:rPr>
        <w:tab/>
        <w:t>e)</w:t>
      </w:r>
      <w:r w:rsidRPr="005343D1">
        <w:rPr>
          <w:b/>
        </w:rPr>
        <w:tab/>
      </w:r>
      <w:r w:rsidRPr="005343D1">
        <w:rPr>
          <w:b/>
          <w:bCs/>
        </w:rPr>
        <w:t>обеспечить, чтобы инвазивные медицинские процедуры, такие как кохлеарная имплантация, проводились при наличии предварительного и осознанного согласия детей-инвалидов и их семей, уважать развивающиеся способности детей и способствовать изучению языка жестов.</w:t>
      </w:r>
      <w:r w:rsidRPr="005343D1">
        <w:rPr>
          <w:b/>
        </w:rPr>
        <w:t xml:space="preserve"> </w:t>
      </w:r>
    </w:p>
    <w:p w:rsidR="005343D1" w:rsidRPr="005343D1" w:rsidRDefault="005343D1" w:rsidP="005343D1">
      <w:pPr>
        <w:pStyle w:val="H23G"/>
      </w:pPr>
      <w:r w:rsidRPr="005343D1">
        <w:tab/>
      </w:r>
      <w:r w:rsidRPr="005343D1">
        <w:tab/>
        <w:t>Просветительно-воспитательная работа (статья 8)</w:t>
      </w:r>
      <w:bookmarkStart w:id="9" w:name="_Toc8648950"/>
      <w:bookmarkEnd w:id="9"/>
    </w:p>
    <w:p w:rsidR="005343D1" w:rsidRPr="005343D1" w:rsidRDefault="005343D1" w:rsidP="005343D1">
      <w:pPr>
        <w:pStyle w:val="SingleTxtG"/>
      </w:pPr>
      <w:r w:rsidRPr="005343D1">
        <w:t>13.</w:t>
      </w:r>
      <w:r w:rsidRPr="005343D1">
        <w:tab/>
        <w:t>Комитет обеспокоен тем, что:</w:t>
      </w:r>
    </w:p>
    <w:p w:rsidR="005343D1" w:rsidRPr="005343D1" w:rsidRDefault="005343D1" w:rsidP="005343D1">
      <w:pPr>
        <w:pStyle w:val="SingleTxtG"/>
      </w:pPr>
      <w:r>
        <w:tab/>
      </w:r>
      <w:r w:rsidRPr="005343D1">
        <w:tab/>
        <w:t>а)</w:t>
      </w:r>
      <w:r w:rsidRPr="005343D1">
        <w:tab/>
        <w:t xml:space="preserve">меры, направленные на повышение осведомленности о правах инвалидов, в том числе в средствах массовой информации, основаны на неправильном представлении о </w:t>
      </w:r>
      <w:r w:rsidR="00D36A5E">
        <w:t>том, что содействие профилактике</w:t>
      </w:r>
      <w:r w:rsidRPr="005343D1">
        <w:t xml:space="preserve"> инвалидности является одной из мер по осуществлению Конвенции, а не правозащитным подходом к инвалидности и что деятельность по повышению осведомленности не распространяется на сельскую среду и места работы;</w:t>
      </w:r>
    </w:p>
    <w:p w:rsidR="005343D1" w:rsidRPr="005343D1" w:rsidRDefault="005343D1" w:rsidP="005343D1">
      <w:pPr>
        <w:pStyle w:val="SingleTxtG"/>
      </w:pPr>
      <w:r>
        <w:tab/>
      </w:r>
      <w:r w:rsidRPr="005343D1">
        <w:tab/>
        <w:t>b)</w:t>
      </w:r>
      <w:r w:rsidRPr="005343D1">
        <w:tab/>
        <w:t>текст Конвенции не был распространен в таких доступных форматах, как упрощенная форма изложения и шрифт Брайля.</w:t>
      </w:r>
    </w:p>
    <w:p w:rsidR="005343D1" w:rsidRPr="005343D1" w:rsidRDefault="005343D1" w:rsidP="005343D1">
      <w:pPr>
        <w:pStyle w:val="SingleTxtG"/>
        <w:rPr>
          <w:b/>
          <w:bCs/>
        </w:rPr>
      </w:pPr>
      <w:r w:rsidRPr="005343D1">
        <w:t>14.</w:t>
      </w:r>
      <w:r w:rsidRPr="005343D1">
        <w:tab/>
      </w:r>
      <w:r w:rsidRPr="005343D1">
        <w:rPr>
          <w:b/>
          <w:bCs/>
        </w:rPr>
        <w:t xml:space="preserve">Комитет напоминает государству-участнику о </w:t>
      </w:r>
      <w:r w:rsidR="00D36A5E">
        <w:rPr>
          <w:b/>
          <w:bCs/>
        </w:rPr>
        <w:t>том, что содействие профилактике</w:t>
      </w:r>
      <w:r w:rsidRPr="005343D1">
        <w:rPr>
          <w:b/>
          <w:bCs/>
        </w:rPr>
        <w:t xml:space="preserve"> инвалидности не является мерой по осуществлению Конвенции, и рекомендует государству-участнику в сотрудничестве с организациями инвалидов и другими заинтересованными сторонами:</w:t>
      </w:r>
    </w:p>
    <w:p w:rsidR="005343D1" w:rsidRPr="005343D1" w:rsidRDefault="005343D1" w:rsidP="005343D1">
      <w:pPr>
        <w:pStyle w:val="SingleTxtG"/>
        <w:rPr>
          <w:b/>
          <w:bCs/>
        </w:rPr>
      </w:pPr>
      <w:r>
        <w:rPr>
          <w:b/>
        </w:rPr>
        <w:tab/>
      </w:r>
      <w:r w:rsidRPr="005343D1">
        <w:rPr>
          <w:b/>
        </w:rPr>
        <w:tab/>
        <w:t>а)</w:t>
      </w:r>
      <w:r w:rsidRPr="005343D1">
        <w:rPr>
          <w:b/>
        </w:rPr>
        <w:tab/>
      </w:r>
      <w:r w:rsidRPr="005343D1">
        <w:rPr>
          <w:b/>
          <w:bCs/>
        </w:rPr>
        <w:t>проводить кампании по повышению осведомленности общественности, ориентированные на работодателей и жителей сельских районов, с тем чтобы представить инвалидов в качестве правообладателей, продемонстрировать их способности и противодейств</w:t>
      </w:r>
      <w:r w:rsidR="00D36A5E">
        <w:rPr>
          <w:b/>
          <w:bCs/>
        </w:rPr>
        <w:t>овать дискриминации и негативны</w:t>
      </w:r>
      <w:r w:rsidRPr="005343D1">
        <w:rPr>
          <w:b/>
          <w:bCs/>
        </w:rPr>
        <w:t>м стереотипам в средствах массовой информации;</w:t>
      </w:r>
      <w:r w:rsidRPr="005343D1">
        <w:rPr>
          <w:b/>
        </w:rPr>
        <w:t xml:space="preserve"> </w:t>
      </w:r>
    </w:p>
    <w:p w:rsidR="005343D1" w:rsidRPr="005343D1" w:rsidRDefault="005343D1" w:rsidP="005343D1">
      <w:pPr>
        <w:pStyle w:val="SingleTxtG"/>
        <w:rPr>
          <w:b/>
          <w:bCs/>
        </w:rPr>
      </w:pPr>
      <w:r>
        <w:rPr>
          <w:b/>
        </w:rPr>
        <w:tab/>
      </w:r>
      <w:r w:rsidRPr="005343D1">
        <w:rPr>
          <w:b/>
        </w:rPr>
        <w:tab/>
        <w:t>b)</w:t>
      </w:r>
      <w:r w:rsidRPr="005343D1">
        <w:rPr>
          <w:b/>
        </w:rPr>
        <w:tab/>
      </w:r>
      <w:r w:rsidRPr="005343D1">
        <w:rPr>
          <w:b/>
          <w:bCs/>
        </w:rPr>
        <w:t>распространить текст Конвенции в таких доступных форматах, как упрощенная форма изложения и шрифт Брайля.</w:t>
      </w:r>
    </w:p>
    <w:p w:rsidR="005343D1" w:rsidRPr="005343D1" w:rsidRDefault="005343D1" w:rsidP="005343D1">
      <w:pPr>
        <w:pStyle w:val="H23G"/>
      </w:pPr>
      <w:r w:rsidRPr="005343D1">
        <w:tab/>
      </w:r>
      <w:r w:rsidRPr="005343D1">
        <w:tab/>
        <w:t>Доступность (статья 9)</w:t>
      </w:r>
      <w:bookmarkStart w:id="10" w:name="_Toc8648951"/>
      <w:bookmarkEnd w:id="10"/>
    </w:p>
    <w:p w:rsidR="005343D1" w:rsidRPr="005343D1" w:rsidRDefault="005343D1" w:rsidP="005343D1">
      <w:pPr>
        <w:pStyle w:val="SingleTxtG"/>
      </w:pPr>
      <w:r w:rsidRPr="005343D1">
        <w:t>15.</w:t>
      </w:r>
      <w:r w:rsidRPr="005343D1">
        <w:tab/>
        <w:t xml:space="preserve">Комитет обеспокоен отсутствием механизма контроля за осуществлением Программы всеобщего доступа, отсутствием положений о доступности в Законе </w:t>
      </w:r>
      <w:r w:rsidR="00D36A5E">
        <w:t>об уходе за инвалидами и непрове</w:t>
      </w:r>
      <w:r w:rsidRPr="005343D1">
        <w:t xml:space="preserve">дением консультаций с инвалидами при реализации этих мер. Он также обеспокоен отсутствием мер наказания за несоблюдение положений о доступности. </w:t>
      </w:r>
    </w:p>
    <w:p w:rsidR="005343D1" w:rsidRPr="005343D1" w:rsidRDefault="005343D1" w:rsidP="005343D1">
      <w:pPr>
        <w:pStyle w:val="SingleTxtG"/>
        <w:rPr>
          <w:b/>
          <w:bCs/>
        </w:rPr>
      </w:pPr>
      <w:r w:rsidRPr="005343D1">
        <w:lastRenderedPageBreak/>
        <w:t>16.</w:t>
      </w:r>
      <w:r w:rsidRPr="005343D1">
        <w:tab/>
      </w:r>
      <w:r w:rsidRPr="005343D1">
        <w:rPr>
          <w:b/>
          <w:bCs/>
        </w:rPr>
        <w:t>Комитет рекомендует государству-участнику в соответствии с замечанием общего порядка № 2 (2014) Комитета о доступности создать механизм контроля за осуществлением Программы всеобщего доступа и наделить такой механизм:</w:t>
      </w:r>
    </w:p>
    <w:p w:rsidR="005343D1" w:rsidRPr="005343D1" w:rsidRDefault="005343D1" w:rsidP="005343D1">
      <w:pPr>
        <w:pStyle w:val="SingleTxtG"/>
        <w:rPr>
          <w:b/>
          <w:bCs/>
        </w:rPr>
      </w:pPr>
      <w:r>
        <w:rPr>
          <w:b/>
        </w:rPr>
        <w:tab/>
      </w:r>
      <w:r w:rsidRPr="005343D1">
        <w:rPr>
          <w:b/>
        </w:rPr>
        <w:tab/>
        <w:t>a)</w:t>
      </w:r>
      <w:r w:rsidRPr="005343D1">
        <w:rPr>
          <w:b/>
        </w:rPr>
        <w:tab/>
      </w:r>
      <w:r w:rsidRPr="005343D1">
        <w:rPr>
          <w:b/>
          <w:bCs/>
        </w:rPr>
        <w:t>полномочиями по проверке доступности общественных зданий, сооружений, транспорта и информационно-коммуникационных услуг в тесной консультации с инвалидами через представляющие их организации;</w:t>
      </w:r>
    </w:p>
    <w:p w:rsidR="005343D1" w:rsidRPr="005343D1" w:rsidRDefault="005343D1" w:rsidP="005343D1">
      <w:pPr>
        <w:pStyle w:val="SingleTxtG"/>
        <w:rPr>
          <w:b/>
          <w:bCs/>
        </w:rPr>
      </w:pPr>
      <w:r>
        <w:rPr>
          <w:b/>
        </w:rPr>
        <w:tab/>
      </w:r>
      <w:r w:rsidRPr="005343D1">
        <w:rPr>
          <w:b/>
        </w:rPr>
        <w:tab/>
        <w:t>b)</w:t>
      </w:r>
      <w:r w:rsidRPr="005343D1">
        <w:rPr>
          <w:b/>
        </w:rPr>
        <w:tab/>
      </w:r>
      <w:r w:rsidRPr="005343D1">
        <w:rPr>
          <w:b/>
          <w:bCs/>
        </w:rPr>
        <w:t>правом передавать дела о несоблюдении в судебные органы;</w:t>
      </w:r>
    </w:p>
    <w:p w:rsidR="005343D1" w:rsidRPr="005343D1" w:rsidRDefault="005343D1" w:rsidP="005343D1">
      <w:pPr>
        <w:pStyle w:val="SingleTxtG"/>
        <w:rPr>
          <w:b/>
          <w:bCs/>
        </w:rPr>
      </w:pPr>
      <w:r>
        <w:rPr>
          <w:b/>
        </w:rPr>
        <w:tab/>
      </w:r>
      <w:r w:rsidRPr="005343D1">
        <w:rPr>
          <w:b/>
        </w:rPr>
        <w:tab/>
        <w:t>с)</w:t>
      </w:r>
      <w:r w:rsidRPr="005343D1">
        <w:rPr>
          <w:b/>
        </w:rPr>
        <w:tab/>
      </w:r>
      <w:r w:rsidRPr="005343D1">
        <w:rPr>
          <w:b/>
          <w:bCs/>
        </w:rPr>
        <w:t>способностью обеспечивать проведение конструктивных консультаций с инвалидами, в том числе в рамках осуществления законодательства и политики, касающихся доступности.</w:t>
      </w:r>
    </w:p>
    <w:p w:rsidR="005343D1" w:rsidRPr="005343D1" w:rsidRDefault="005343D1" w:rsidP="005343D1">
      <w:pPr>
        <w:pStyle w:val="H23G"/>
      </w:pPr>
      <w:r w:rsidRPr="005343D1">
        <w:tab/>
      </w:r>
      <w:r w:rsidRPr="005343D1">
        <w:tab/>
        <w:t>Право на жизнь (статья 10)</w:t>
      </w:r>
      <w:bookmarkStart w:id="11" w:name="_Toc8648952"/>
      <w:bookmarkEnd w:id="11"/>
    </w:p>
    <w:p w:rsidR="005343D1" w:rsidRPr="005343D1" w:rsidRDefault="005343D1" w:rsidP="005343D1">
      <w:pPr>
        <w:pStyle w:val="SingleTxtG"/>
      </w:pPr>
      <w:r w:rsidRPr="005343D1">
        <w:t>17.</w:t>
      </w:r>
      <w:r w:rsidRPr="005343D1">
        <w:tab/>
        <w:t>Комитет обеспокоен законностью смертной казни в государ</w:t>
      </w:r>
      <w:r>
        <w:t>стве-участнике. Он </w:t>
      </w:r>
      <w:r w:rsidRPr="005343D1">
        <w:t xml:space="preserve">также обеспокоен применением смертной казни к лицам с психосоциальными или интеллектуальными нарушениями. </w:t>
      </w:r>
    </w:p>
    <w:p w:rsidR="005343D1" w:rsidRPr="005343D1" w:rsidRDefault="005343D1" w:rsidP="005343D1">
      <w:pPr>
        <w:pStyle w:val="SingleTxtG"/>
        <w:rPr>
          <w:b/>
          <w:bCs/>
        </w:rPr>
      </w:pPr>
      <w:r w:rsidRPr="005343D1">
        <w:t>18.</w:t>
      </w:r>
      <w:r w:rsidRPr="005343D1">
        <w:tab/>
      </w:r>
      <w:r w:rsidRPr="005343D1">
        <w:rPr>
          <w:b/>
          <w:bCs/>
        </w:rPr>
        <w:t>Комитет рекомендует государству-участнику отменить смертную казнь для лиц с психосоциальными или инте</w:t>
      </w:r>
      <w:r w:rsidR="00D36A5E">
        <w:rPr>
          <w:b/>
          <w:bCs/>
        </w:rPr>
        <w:t>л</w:t>
      </w:r>
      <w:r w:rsidRPr="005343D1">
        <w:rPr>
          <w:b/>
          <w:bCs/>
        </w:rPr>
        <w:t>лектуальными нарушениями и приостановить действие всех вынесенных смертных приговоров в целях выполнения своего обязательства по статье 10 Конвенции.</w:t>
      </w:r>
    </w:p>
    <w:p w:rsidR="005343D1" w:rsidRPr="005343D1" w:rsidRDefault="005343D1" w:rsidP="005343D1">
      <w:pPr>
        <w:pStyle w:val="H23G"/>
      </w:pPr>
      <w:r w:rsidRPr="005343D1">
        <w:tab/>
      </w:r>
      <w:r w:rsidRPr="005343D1">
        <w:tab/>
        <w:t>Ситуации риска и чрезвычайные гуманитарные ситуации (статья 11)</w:t>
      </w:r>
      <w:bookmarkStart w:id="12" w:name="_Toc8648953"/>
      <w:bookmarkEnd w:id="12"/>
    </w:p>
    <w:p w:rsidR="005343D1" w:rsidRPr="005343D1" w:rsidRDefault="005343D1" w:rsidP="005343D1">
      <w:pPr>
        <w:pStyle w:val="SingleTxtG"/>
        <w:spacing w:line="234" w:lineRule="atLeast"/>
      </w:pPr>
      <w:r w:rsidRPr="005343D1">
        <w:t>19.</w:t>
      </w:r>
      <w:r w:rsidRPr="005343D1">
        <w:tab/>
        <w:t>Комитет обеспокоен:</w:t>
      </w:r>
    </w:p>
    <w:p w:rsidR="005343D1" w:rsidRPr="005343D1" w:rsidRDefault="005343D1" w:rsidP="005343D1">
      <w:pPr>
        <w:pStyle w:val="SingleTxtG"/>
        <w:spacing w:line="234" w:lineRule="atLeast"/>
      </w:pPr>
      <w:r>
        <w:tab/>
      </w:r>
      <w:r w:rsidRPr="005343D1">
        <w:tab/>
        <w:t>а)</w:t>
      </w:r>
      <w:r w:rsidRPr="005343D1">
        <w:tab/>
        <w:t xml:space="preserve">нестабильным положением инвалидов из числа беженцев и просителей убежища, сложившимся в результате военных действий государства-участника в регионе; </w:t>
      </w:r>
    </w:p>
    <w:p w:rsidR="005343D1" w:rsidRPr="005343D1" w:rsidRDefault="005343D1" w:rsidP="005343D1">
      <w:pPr>
        <w:pStyle w:val="SingleTxtG"/>
        <w:spacing w:line="234" w:lineRule="atLeast"/>
      </w:pPr>
      <w:r>
        <w:tab/>
      </w:r>
      <w:r w:rsidRPr="005343D1">
        <w:tab/>
        <w:t>b)</w:t>
      </w:r>
      <w:r w:rsidRPr="005343D1">
        <w:tab/>
        <w:t>недостаточностью шагов, пре</w:t>
      </w:r>
      <w:r>
        <w:t>д</w:t>
      </w:r>
      <w:r w:rsidRPr="005343D1">
        <w:t xml:space="preserve">принятых для обеспечения того, чтобы меры государства-участника по обеспечению готовности, защиты и помощи в случае стихийных бедствий, а также предоставлению убежищ и указанию маршрутов эвакуации, включая соответствующую информацию, были доступны для инвалидов. </w:t>
      </w:r>
    </w:p>
    <w:p w:rsidR="005343D1" w:rsidRPr="005343D1" w:rsidRDefault="005343D1" w:rsidP="005343D1">
      <w:pPr>
        <w:pStyle w:val="SingleTxtG"/>
        <w:spacing w:line="234" w:lineRule="atLeast"/>
        <w:rPr>
          <w:b/>
          <w:bCs/>
        </w:rPr>
      </w:pPr>
      <w:r w:rsidRPr="005343D1">
        <w:t>20.</w:t>
      </w:r>
      <w:r w:rsidRPr="005343D1">
        <w:tab/>
      </w:r>
      <w:r w:rsidRPr="005343D1">
        <w:rPr>
          <w:b/>
          <w:bCs/>
        </w:rPr>
        <w:t>Комитет, напоминая, что в случае, если государство-участник осуществляет эффективный контроль</w:t>
      </w:r>
      <w:r w:rsidR="00D36A5E">
        <w:rPr>
          <w:b/>
          <w:bCs/>
        </w:rPr>
        <w:t xml:space="preserve"> над лицами в другой юрисдикции </w:t>
      </w:r>
      <w:r w:rsidRPr="005343D1">
        <w:rPr>
          <w:b/>
          <w:bCs/>
        </w:rPr>
        <w:t>(CCPR/C/96/D/1539/2006, пункт 14.2) или если оно является звеном причинно-следственной связи, которое может стать причиной возможных нарушений в другой юрисдикции, применяются гарантии, предусмотренные Конвенцией, рекомендует государству-участнику:</w:t>
      </w:r>
    </w:p>
    <w:p w:rsidR="005343D1" w:rsidRPr="005343D1" w:rsidRDefault="005343D1" w:rsidP="005343D1">
      <w:pPr>
        <w:pStyle w:val="SingleTxtG"/>
        <w:spacing w:line="234" w:lineRule="atLeast"/>
        <w:rPr>
          <w:b/>
          <w:bCs/>
        </w:rPr>
      </w:pPr>
      <w:r>
        <w:rPr>
          <w:b/>
        </w:rPr>
        <w:tab/>
      </w:r>
      <w:r w:rsidRPr="005343D1">
        <w:rPr>
          <w:b/>
        </w:rPr>
        <w:tab/>
        <w:t>a)</w:t>
      </w:r>
      <w:r w:rsidRPr="005343D1">
        <w:rPr>
          <w:b/>
        </w:rPr>
        <w:tab/>
      </w:r>
      <w:r w:rsidRPr="005343D1">
        <w:rPr>
          <w:b/>
          <w:bCs/>
        </w:rPr>
        <w:t>обеспечить уважение всех прав инвалидов при осуществлении своих полномочий в других юрисдикциях, в том числе в условиях вооруженного конфликта, и облегчать быстрый и беспрепятственный провоз гуманитарной помощи для нуждающегося гражданского населения (A/HRC/33/38, пункты 71 b) и d));</w:t>
      </w:r>
    </w:p>
    <w:p w:rsidR="005343D1" w:rsidRPr="005343D1" w:rsidRDefault="005343D1" w:rsidP="005343D1">
      <w:pPr>
        <w:pStyle w:val="SingleTxtG"/>
        <w:spacing w:line="234" w:lineRule="atLeast"/>
        <w:rPr>
          <w:b/>
          <w:bCs/>
        </w:rPr>
      </w:pPr>
      <w:r>
        <w:rPr>
          <w:b/>
        </w:rPr>
        <w:tab/>
      </w:r>
      <w:r w:rsidRPr="005343D1">
        <w:rPr>
          <w:b/>
        </w:rPr>
        <w:tab/>
        <w:t>b)</w:t>
      </w:r>
      <w:r w:rsidRPr="005343D1">
        <w:rPr>
          <w:b/>
        </w:rPr>
        <w:tab/>
      </w:r>
      <w:r w:rsidRPr="005343D1">
        <w:rPr>
          <w:b/>
          <w:bCs/>
        </w:rPr>
        <w:t>принять и осуществлять полностью всеохватывающую и доступную стратегию действий в чрезвычайных ситуациях и уменьшения опасности бедствий для обеспечения защиты и безопасности инвалидов, подвергающихся риску, в соответствии с Сендайской рамочной программой уменьш</w:t>
      </w:r>
      <w:r>
        <w:rPr>
          <w:b/>
          <w:bCs/>
        </w:rPr>
        <w:t>ения опасности бедствий на 2015–</w:t>
      </w:r>
      <w:r w:rsidRPr="005343D1">
        <w:rPr>
          <w:b/>
          <w:bCs/>
        </w:rPr>
        <w:t>2030 годы и гарантировать предоставление инвалидам в доступных для них форматах информации, касающейся чрезвычайных ситуаций и систем эвакуации, транспорта и приютов.</w:t>
      </w:r>
    </w:p>
    <w:p w:rsidR="005343D1" w:rsidRPr="005343D1" w:rsidRDefault="005343D1" w:rsidP="005343D1">
      <w:pPr>
        <w:pStyle w:val="H23G"/>
      </w:pPr>
      <w:r w:rsidRPr="005343D1">
        <w:tab/>
      </w:r>
      <w:r w:rsidRPr="005343D1">
        <w:tab/>
        <w:t>Равенство перед законом (статья 12)</w:t>
      </w:r>
      <w:bookmarkStart w:id="13" w:name="_Toc8648954"/>
      <w:bookmarkEnd w:id="13"/>
    </w:p>
    <w:p w:rsidR="005343D1" w:rsidRPr="005343D1" w:rsidRDefault="005343D1" w:rsidP="005343D1">
      <w:pPr>
        <w:pStyle w:val="SingleTxtG"/>
      </w:pPr>
      <w:r w:rsidRPr="005343D1">
        <w:t>21.</w:t>
      </w:r>
      <w:r w:rsidRPr="005343D1">
        <w:tab/>
        <w:t>Комитет обеспокоен тем, что лица с психосоциальными или интеллектуальными нарушениями лишены равенства перед законом в результате проведения оценки способности инвалидов принимать решения. Он также обеспокоен отсутствием мер, принимаемых для оказания необходимой поддержки инвалидам в осуществлении их правоспособности.</w:t>
      </w:r>
    </w:p>
    <w:p w:rsidR="005343D1" w:rsidRPr="005343D1" w:rsidRDefault="005343D1" w:rsidP="005343D1">
      <w:pPr>
        <w:pStyle w:val="SingleTxtG"/>
        <w:rPr>
          <w:b/>
          <w:bCs/>
        </w:rPr>
      </w:pPr>
      <w:r w:rsidRPr="005343D1">
        <w:lastRenderedPageBreak/>
        <w:t>22.</w:t>
      </w:r>
      <w:r w:rsidRPr="005343D1">
        <w:tab/>
      </w:r>
      <w:r w:rsidRPr="005343D1">
        <w:rPr>
          <w:b/>
          <w:bCs/>
        </w:rPr>
        <w:t>В соответствии со своим замечанием общего порядка № 1 (2014) о равенстве перед законом Комитет рекомендует государству-участнику:</w:t>
      </w:r>
    </w:p>
    <w:p w:rsidR="005343D1" w:rsidRPr="005343D1" w:rsidRDefault="005343D1" w:rsidP="005343D1">
      <w:pPr>
        <w:pStyle w:val="SingleTxtG"/>
        <w:rPr>
          <w:b/>
          <w:bCs/>
        </w:rPr>
      </w:pPr>
      <w:r>
        <w:rPr>
          <w:b/>
        </w:rPr>
        <w:tab/>
      </w:r>
      <w:r w:rsidRPr="005343D1">
        <w:rPr>
          <w:b/>
        </w:rPr>
        <w:tab/>
        <w:t>а)</w:t>
      </w:r>
      <w:r w:rsidRPr="005343D1">
        <w:rPr>
          <w:b/>
        </w:rPr>
        <w:tab/>
      </w:r>
      <w:r w:rsidRPr="005343D1">
        <w:rPr>
          <w:b/>
          <w:bCs/>
        </w:rPr>
        <w:t>принять законодательные меры для признания полной правоспособности инвалидов наравне с другими и отменить замещающие режимы принятия решений;</w:t>
      </w:r>
    </w:p>
    <w:p w:rsidR="005343D1" w:rsidRPr="005343D1" w:rsidRDefault="005343D1" w:rsidP="005343D1">
      <w:pPr>
        <w:pStyle w:val="SingleTxtG"/>
        <w:rPr>
          <w:b/>
          <w:bCs/>
        </w:rPr>
      </w:pPr>
      <w:r>
        <w:rPr>
          <w:b/>
        </w:rPr>
        <w:tab/>
      </w:r>
      <w:r w:rsidRPr="005343D1">
        <w:rPr>
          <w:b/>
        </w:rPr>
        <w:tab/>
        <w:t>b)</w:t>
      </w:r>
      <w:r w:rsidRPr="005343D1">
        <w:rPr>
          <w:b/>
        </w:rPr>
        <w:tab/>
      </w:r>
      <w:r w:rsidRPr="005343D1">
        <w:rPr>
          <w:b/>
          <w:bCs/>
        </w:rPr>
        <w:t>внедрить поддерживаемые режимы принятия решений, обеспечивающие уважение самостоятельности, воли и предпочтений инвалидов во всех сферах жизни;</w:t>
      </w:r>
    </w:p>
    <w:p w:rsidR="005343D1" w:rsidRPr="005343D1" w:rsidRDefault="005343D1" w:rsidP="005343D1">
      <w:pPr>
        <w:pStyle w:val="SingleTxtG"/>
        <w:rPr>
          <w:b/>
          <w:bCs/>
        </w:rPr>
      </w:pPr>
      <w:r>
        <w:rPr>
          <w:b/>
        </w:rPr>
        <w:tab/>
      </w:r>
      <w:r w:rsidRPr="005343D1">
        <w:rPr>
          <w:b/>
        </w:rPr>
        <w:tab/>
        <w:t>с)</w:t>
      </w:r>
      <w:r w:rsidRPr="005343D1">
        <w:rPr>
          <w:b/>
        </w:rPr>
        <w:tab/>
      </w:r>
      <w:r w:rsidRPr="005343D1">
        <w:rPr>
          <w:b/>
          <w:bCs/>
        </w:rPr>
        <w:t>разрабатывать и осуществлять программы повышения осведомленности о поддерживаемых процессах принятия решений и правоспособности инвалидов для самих инвалидов, их семей, членов общин, социальных работников, а также членов судебных и законодательных органов;</w:t>
      </w:r>
    </w:p>
    <w:p w:rsidR="005343D1" w:rsidRPr="005343D1" w:rsidRDefault="005343D1" w:rsidP="005343D1">
      <w:pPr>
        <w:pStyle w:val="SingleTxtG"/>
        <w:rPr>
          <w:b/>
          <w:bCs/>
        </w:rPr>
      </w:pPr>
      <w:r>
        <w:rPr>
          <w:b/>
        </w:rPr>
        <w:tab/>
      </w:r>
      <w:r w:rsidRPr="005343D1">
        <w:rPr>
          <w:b/>
        </w:rPr>
        <w:tab/>
        <w:t>d)</w:t>
      </w:r>
      <w:r w:rsidRPr="005343D1">
        <w:rPr>
          <w:b/>
        </w:rPr>
        <w:tab/>
      </w:r>
      <w:r w:rsidRPr="005343D1">
        <w:rPr>
          <w:b/>
          <w:bCs/>
        </w:rPr>
        <w:t>консультироваться с организациями инвалидов и другими заинтересованными сторонами в рамках этих законодательных и политических процессов.</w:t>
      </w:r>
    </w:p>
    <w:p w:rsidR="005343D1" w:rsidRPr="005343D1" w:rsidRDefault="005343D1" w:rsidP="005343D1">
      <w:pPr>
        <w:pStyle w:val="H23G"/>
      </w:pPr>
      <w:r w:rsidRPr="005343D1">
        <w:tab/>
      </w:r>
      <w:r w:rsidRPr="005343D1">
        <w:tab/>
        <w:t>Доступ к правосудию (статья 13)</w:t>
      </w:r>
      <w:bookmarkStart w:id="14" w:name="_Toc8648955"/>
      <w:bookmarkEnd w:id="14"/>
    </w:p>
    <w:p w:rsidR="005343D1" w:rsidRPr="005343D1" w:rsidRDefault="005343D1" w:rsidP="005343D1">
      <w:pPr>
        <w:pStyle w:val="SingleTxtG"/>
      </w:pPr>
      <w:r w:rsidRPr="005343D1">
        <w:t>23.</w:t>
      </w:r>
      <w:r w:rsidRPr="005343D1">
        <w:tab/>
        <w:t xml:space="preserve">Комитет обеспокоен тем, что: </w:t>
      </w:r>
    </w:p>
    <w:p w:rsidR="005343D1" w:rsidRPr="005343D1" w:rsidRDefault="005343D1" w:rsidP="005343D1">
      <w:pPr>
        <w:pStyle w:val="SingleTxtG"/>
      </w:pPr>
      <w:r>
        <w:tab/>
      </w:r>
      <w:r w:rsidRPr="005343D1">
        <w:tab/>
        <w:t>a)</w:t>
      </w:r>
      <w:r w:rsidRPr="005343D1">
        <w:tab/>
        <w:t xml:space="preserve">действующее законодательство, включая статьи 148 и 149 Уголовно-процессуального кодекса, допускает отказ в доступе к правосудию для лиц, лишенных правоспособности, и может препятствовать подаче жалоб лицами с интеллектуальными или психосоциальными нарушениями непосредственно в судебные органы; </w:t>
      </w:r>
    </w:p>
    <w:p w:rsidR="005343D1" w:rsidRPr="005343D1" w:rsidRDefault="005343D1" w:rsidP="005343D1">
      <w:pPr>
        <w:pStyle w:val="SingleTxtG"/>
      </w:pPr>
      <w:r>
        <w:tab/>
      </w:r>
      <w:r w:rsidRPr="005343D1">
        <w:tab/>
        <w:t>b)</w:t>
      </w:r>
      <w:r w:rsidRPr="005343D1">
        <w:tab/>
        <w:t>нет достаточной информации в доступных форматах, чтобы позволить инвалидам, особенно слепым или глухим и лицам с интеллектуальными или психосоциальными нарушениями, участвовать в судебных разбирательствах;</w:t>
      </w:r>
    </w:p>
    <w:p w:rsidR="005343D1" w:rsidRPr="005343D1" w:rsidRDefault="005343D1" w:rsidP="005343D1">
      <w:pPr>
        <w:pStyle w:val="SingleTxtG"/>
      </w:pPr>
      <w:r>
        <w:tab/>
      </w:r>
      <w:r>
        <w:tab/>
      </w:r>
      <w:r w:rsidRPr="005343D1">
        <w:t>c)</w:t>
      </w:r>
      <w:r w:rsidRPr="005343D1">
        <w:tab/>
        <w:t>инвалиды, особенно проживающие в сельских районах, сталкиваются с дополнительными препятствиями в доступе к правосудию из-за недостаточной доступности инфраструктуры и отсутствия процедурных коррективов;</w:t>
      </w:r>
    </w:p>
    <w:p w:rsidR="005343D1" w:rsidRPr="005343D1" w:rsidRDefault="005343D1" w:rsidP="005343D1">
      <w:pPr>
        <w:pStyle w:val="SingleTxtG"/>
      </w:pPr>
      <w:r>
        <w:tab/>
      </w:r>
      <w:r w:rsidRPr="005343D1">
        <w:tab/>
        <w:t>d)</w:t>
      </w:r>
      <w:r w:rsidRPr="005343D1">
        <w:tab/>
        <w:t>не принято никаких конкретных мер, которые гарантировали бы инвалидам недискриминационный доступ к правосудию, равно как и мер, кот</w:t>
      </w:r>
      <w:r>
        <w:t>о</w:t>
      </w:r>
      <w:r w:rsidRPr="005343D1">
        <w:t xml:space="preserve">рые обеспечивали бы уважение их права на свободный выбор соответствующего судебного и правоохранительного персонала. </w:t>
      </w:r>
    </w:p>
    <w:p w:rsidR="005343D1" w:rsidRPr="005343D1" w:rsidRDefault="005343D1" w:rsidP="005343D1">
      <w:pPr>
        <w:pStyle w:val="SingleTxtG"/>
        <w:rPr>
          <w:b/>
          <w:bCs/>
        </w:rPr>
      </w:pPr>
      <w:r w:rsidRPr="005343D1">
        <w:t>24.</w:t>
      </w:r>
      <w:r w:rsidRPr="005343D1">
        <w:tab/>
      </w:r>
      <w:r w:rsidRPr="005343D1">
        <w:rPr>
          <w:b/>
          <w:bCs/>
        </w:rPr>
        <w:t>Комитет рекомендует государству-участнику, принимая во внимание статью 13 Конвенции и задачу 16.3 Целей в области устойчивого развития:</w:t>
      </w:r>
    </w:p>
    <w:p w:rsidR="005343D1" w:rsidRPr="005343D1" w:rsidRDefault="005343D1" w:rsidP="005343D1">
      <w:pPr>
        <w:pStyle w:val="SingleTxtG"/>
        <w:rPr>
          <w:b/>
          <w:bCs/>
        </w:rPr>
      </w:pPr>
      <w:r>
        <w:rPr>
          <w:b/>
        </w:rPr>
        <w:tab/>
      </w:r>
      <w:r w:rsidRPr="005343D1">
        <w:rPr>
          <w:b/>
        </w:rPr>
        <w:tab/>
        <w:t>a)</w:t>
      </w:r>
      <w:r w:rsidRPr="005343D1">
        <w:rPr>
          <w:b/>
        </w:rPr>
        <w:tab/>
        <w:t xml:space="preserve">исключить </w:t>
      </w:r>
      <w:r w:rsidRPr="005343D1">
        <w:rPr>
          <w:b/>
          <w:bCs/>
        </w:rPr>
        <w:t>любые положения, в том числе содержащиеся в Уголовно-процессуальном кодексе, ограничивающие доступ инвалидов к судам;</w:t>
      </w:r>
    </w:p>
    <w:p w:rsidR="005343D1" w:rsidRPr="005343D1" w:rsidRDefault="005343D1" w:rsidP="005343D1">
      <w:pPr>
        <w:pStyle w:val="SingleTxtG"/>
        <w:rPr>
          <w:b/>
          <w:bCs/>
        </w:rPr>
      </w:pPr>
      <w:r>
        <w:rPr>
          <w:b/>
        </w:rPr>
        <w:tab/>
      </w:r>
      <w:r w:rsidRPr="005343D1">
        <w:rPr>
          <w:b/>
        </w:rPr>
        <w:tab/>
        <w:t>b)</w:t>
      </w:r>
      <w:r w:rsidRPr="005343D1">
        <w:rPr>
          <w:b/>
        </w:rPr>
        <w:tab/>
      </w:r>
      <w:r w:rsidRPr="005343D1">
        <w:rPr>
          <w:b/>
          <w:bCs/>
        </w:rPr>
        <w:t>обеспечить наличие профессиональных и сертифицированных сурдопереводчиков и документов в таких доступных форматах, как шрифт Брайля, тактильные форматы и упрощенная форма изложения, и обеспечить всем инвалидам недискриминационный доступ к вспомогательным технологиям с целью гарантировать их всестороннее участие во всех судебных и административных процедурах;</w:t>
      </w:r>
    </w:p>
    <w:p w:rsidR="005343D1" w:rsidRPr="005343D1" w:rsidRDefault="005343D1" w:rsidP="005343D1">
      <w:pPr>
        <w:pStyle w:val="SingleTxtG"/>
        <w:rPr>
          <w:b/>
          <w:bCs/>
        </w:rPr>
      </w:pPr>
      <w:r>
        <w:rPr>
          <w:b/>
        </w:rPr>
        <w:tab/>
      </w:r>
      <w:r w:rsidRPr="005343D1">
        <w:rPr>
          <w:b/>
        </w:rPr>
        <w:tab/>
        <w:t>c)</w:t>
      </w:r>
      <w:r w:rsidRPr="005343D1">
        <w:rPr>
          <w:b/>
        </w:rPr>
        <w:tab/>
      </w:r>
      <w:r w:rsidRPr="005343D1">
        <w:rPr>
          <w:b/>
          <w:bCs/>
        </w:rPr>
        <w:t>принять все необходимые меры для борьбы с дискриминацией, с которой сталкиваются инвалиды при доступе к правосудию, обеспечить полную доступность правовой системы, особенно в сельских районах, и предоставить всеобъемлющие процедурные коррективы;</w:t>
      </w:r>
    </w:p>
    <w:p w:rsidR="005343D1" w:rsidRPr="005343D1" w:rsidRDefault="005343D1" w:rsidP="005343D1">
      <w:pPr>
        <w:pStyle w:val="SingleTxtG"/>
        <w:rPr>
          <w:b/>
          <w:bCs/>
        </w:rPr>
      </w:pPr>
      <w:r>
        <w:rPr>
          <w:b/>
        </w:rPr>
        <w:tab/>
      </w:r>
      <w:r w:rsidRPr="005343D1">
        <w:rPr>
          <w:b/>
        </w:rPr>
        <w:tab/>
        <w:t>d)</w:t>
      </w:r>
      <w:r w:rsidRPr="005343D1">
        <w:rPr>
          <w:b/>
        </w:rPr>
        <w:tab/>
      </w:r>
      <w:r w:rsidRPr="005343D1">
        <w:rPr>
          <w:b/>
          <w:bCs/>
        </w:rPr>
        <w:t>активизировать усилия по повышению осведомленности сотрудников судов, судей, прокуроров и сотрудников правоохранительных органов, включая сотрудников полиции и тюрем, особенно в сельских районах и отдаленных общинах, о положениях Конвенции.</w:t>
      </w:r>
    </w:p>
    <w:p w:rsidR="005343D1" w:rsidRPr="005343D1" w:rsidRDefault="005343D1" w:rsidP="005343D1">
      <w:pPr>
        <w:pStyle w:val="H23G"/>
      </w:pPr>
      <w:r w:rsidRPr="005343D1">
        <w:lastRenderedPageBreak/>
        <w:tab/>
      </w:r>
      <w:r w:rsidRPr="005343D1">
        <w:tab/>
        <w:t>Свобода и личная неприкосновенность (статья 14)</w:t>
      </w:r>
      <w:bookmarkStart w:id="15" w:name="_Toc8648956"/>
      <w:bookmarkEnd w:id="15"/>
    </w:p>
    <w:p w:rsidR="005343D1" w:rsidRPr="005343D1" w:rsidRDefault="005343D1" w:rsidP="005343D1">
      <w:pPr>
        <w:pStyle w:val="SingleTxtG"/>
      </w:pPr>
      <w:r w:rsidRPr="005343D1">
        <w:t>25.</w:t>
      </w:r>
      <w:r w:rsidRPr="005343D1">
        <w:tab/>
        <w:t>Комитет обеспокоен тем, что принятые государством-участником Закон об оказании психиатрической помощи и Свод практических правил медицинских работников разрешают помещать инвалидов, особенно лиц с психосоциальными или интеллектуальными нарушениями и детей-инвалидов, в абилитационные и интернатные центры и учреждения. Он также обеспокоен тем, что эти законодательные акты допускают госпитализацию и лечение инвалидов без их свободного, предварительного и осознанного согласия.</w:t>
      </w:r>
    </w:p>
    <w:p w:rsidR="005343D1" w:rsidRPr="005343D1" w:rsidRDefault="005343D1" w:rsidP="005343D1">
      <w:pPr>
        <w:pStyle w:val="SingleTxtG"/>
        <w:rPr>
          <w:b/>
          <w:bCs/>
        </w:rPr>
      </w:pPr>
      <w:r w:rsidRPr="005343D1">
        <w:t>26.</w:t>
      </w:r>
      <w:r w:rsidRPr="005343D1">
        <w:tab/>
      </w:r>
      <w:r w:rsidRPr="005343D1">
        <w:rPr>
          <w:b/>
          <w:bCs/>
        </w:rPr>
        <w:t>Комитет рекомендует государству-участнику, основываясь на руководящих принципах Комитета в отношении статьи 14 (2015):</w:t>
      </w:r>
    </w:p>
    <w:p w:rsidR="005343D1" w:rsidRPr="003F6A99" w:rsidRDefault="003F6A99" w:rsidP="005343D1">
      <w:pPr>
        <w:pStyle w:val="SingleTxtG"/>
        <w:rPr>
          <w:b/>
          <w:bCs/>
        </w:rPr>
      </w:pPr>
      <w:r>
        <w:rPr>
          <w:b/>
        </w:rPr>
        <w:tab/>
      </w:r>
      <w:r w:rsidR="005343D1" w:rsidRPr="003F6A99">
        <w:rPr>
          <w:b/>
        </w:rPr>
        <w:tab/>
        <w:t>a)</w:t>
      </w:r>
      <w:r w:rsidR="005343D1" w:rsidRPr="003F6A99">
        <w:rPr>
          <w:b/>
        </w:rPr>
        <w:tab/>
      </w:r>
      <w:r w:rsidR="005343D1" w:rsidRPr="003F6A99">
        <w:rPr>
          <w:b/>
          <w:bCs/>
        </w:rPr>
        <w:t>отменить все законодательные положения, в том числе в Законе о об оказании психиатрической помощи и Своде практических правил медицинских работников, которые разрешают помещение инвалидов в специализированные учреждения, госпитализацию и принудительное лечение без их свободного, предварительного и осознанного согласия;</w:t>
      </w:r>
    </w:p>
    <w:p w:rsidR="005343D1" w:rsidRPr="003F6A99" w:rsidRDefault="003F6A99" w:rsidP="005343D1">
      <w:pPr>
        <w:pStyle w:val="SingleTxtG"/>
        <w:rPr>
          <w:b/>
          <w:bCs/>
        </w:rPr>
      </w:pPr>
      <w:r>
        <w:rPr>
          <w:b/>
        </w:rPr>
        <w:tab/>
      </w:r>
      <w:r w:rsidR="005343D1" w:rsidRPr="003F6A99">
        <w:rPr>
          <w:b/>
        </w:rPr>
        <w:tab/>
        <w:t>b)</w:t>
      </w:r>
      <w:r w:rsidR="005343D1" w:rsidRPr="003F6A99">
        <w:rPr>
          <w:b/>
        </w:rPr>
        <w:tab/>
      </w:r>
      <w:r w:rsidR="005343D1" w:rsidRPr="003F6A99">
        <w:rPr>
          <w:b/>
          <w:bCs/>
        </w:rPr>
        <w:t>принять меры для обеспечения того, чтобы права инвалидов, особенно детей и лиц с психосоциальными или интеллектуальными нарушениями, уважались в любых условиях, уделяя особое внимание их праву на образование;</w:t>
      </w:r>
    </w:p>
    <w:p w:rsidR="005343D1" w:rsidRPr="003F6A99" w:rsidRDefault="003F6A99" w:rsidP="005343D1">
      <w:pPr>
        <w:pStyle w:val="SingleTxtG"/>
        <w:rPr>
          <w:b/>
          <w:bCs/>
        </w:rPr>
      </w:pPr>
      <w:r>
        <w:rPr>
          <w:b/>
        </w:rPr>
        <w:tab/>
      </w:r>
      <w:r w:rsidR="005343D1" w:rsidRPr="003F6A99">
        <w:rPr>
          <w:b/>
        </w:rPr>
        <w:tab/>
        <w:t>c)</w:t>
      </w:r>
      <w:r w:rsidR="005343D1" w:rsidRPr="003F6A99">
        <w:rPr>
          <w:b/>
        </w:rPr>
        <w:tab/>
      </w:r>
      <w:r w:rsidR="005343D1" w:rsidRPr="003F6A99">
        <w:rPr>
          <w:b/>
          <w:bCs/>
        </w:rPr>
        <w:t>привлекать инвалидов через их представительные организации к мониторингу всех мест, где инвалиды могут проживать и содержаться под стражей, включая абилитационные и интернатные центры, тюрьмы и центры содержания под стражей, и проводить подготовку медицинских работников и сотрудников правоохранительных органов и тюрем по вопросам уважения прав инвалидов.</w:t>
      </w:r>
    </w:p>
    <w:p w:rsidR="005343D1" w:rsidRPr="005343D1" w:rsidRDefault="005343D1" w:rsidP="003F6A99">
      <w:pPr>
        <w:pStyle w:val="H23G"/>
      </w:pPr>
      <w:r w:rsidRPr="005343D1">
        <w:tab/>
      </w:r>
      <w:r w:rsidRPr="005343D1">
        <w:tab/>
        <w:t>Свобода от пыток и жестоких, бесчеловечных или унижающих достоинство видов обращения и наказания (статья 15)</w:t>
      </w:r>
      <w:bookmarkStart w:id="16" w:name="_Toc8648957"/>
      <w:bookmarkEnd w:id="16"/>
    </w:p>
    <w:p w:rsidR="005343D1" w:rsidRPr="005343D1" w:rsidRDefault="005343D1" w:rsidP="005343D1">
      <w:pPr>
        <w:pStyle w:val="SingleTxtG"/>
      </w:pPr>
      <w:r w:rsidRPr="005343D1">
        <w:t>27.</w:t>
      </w:r>
      <w:r w:rsidRPr="005343D1">
        <w:tab/>
        <w:t>Комитет обеспокоен:</w:t>
      </w:r>
    </w:p>
    <w:p w:rsidR="005343D1" w:rsidRPr="005343D1" w:rsidRDefault="003F6A99" w:rsidP="005343D1">
      <w:pPr>
        <w:pStyle w:val="SingleTxtG"/>
      </w:pPr>
      <w:r>
        <w:tab/>
      </w:r>
      <w:r w:rsidR="005343D1" w:rsidRPr="005343D1">
        <w:tab/>
        <w:t>a)</w:t>
      </w:r>
      <w:r w:rsidR="005343D1" w:rsidRPr="005343D1">
        <w:tab/>
        <w:t>насилием, надругательством и жестокими, бесчеловечными или унижающими достоинство видами обращения и наказания в отношении взрослых и детей, являющихся инвалидами, в том числе посредством телесных наказаний дома, в семьях, школах, центрах дневного ухода и уч</w:t>
      </w:r>
      <w:r w:rsidR="00D36A5E">
        <w:t>реждениях альтернативного ухода;</w:t>
      </w:r>
    </w:p>
    <w:p w:rsidR="005343D1" w:rsidRPr="005343D1" w:rsidRDefault="003F6A99" w:rsidP="005343D1">
      <w:pPr>
        <w:pStyle w:val="SingleTxtG"/>
      </w:pPr>
      <w:r>
        <w:tab/>
      </w:r>
      <w:r w:rsidR="005343D1" w:rsidRPr="005343D1">
        <w:tab/>
        <w:t>b)</w:t>
      </w:r>
      <w:r w:rsidR="005343D1" w:rsidRPr="005343D1">
        <w:tab/>
        <w:t>Основным законом о государственном управлении, препятствующим осуществлению контроля за соблюдением прав детей-инвалидов в частных домах;</w:t>
      </w:r>
    </w:p>
    <w:p w:rsidR="005343D1" w:rsidRPr="005343D1" w:rsidRDefault="003F6A99" w:rsidP="005343D1">
      <w:pPr>
        <w:pStyle w:val="SingleTxtG"/>
      </w:pPr>
      <w:r>
        <w:tab/>
      </w:r>
      <w:r w:rsidR="005343D1" w:rsidRPr="005343D1">
        <w:tab/>
        <w:t>с)</w:t>
      </w:r>
      <w:r w:rsidR="005343D1" w:rsidRPr="005343D1">
        <w:tab/>
        <w:t>правовыми положениями, допускающими проведение исследования человека, особенно лиц с психосоциальными или интеллектуальными нарушениями, без их свободного, предварительного и осознанного согласия.</w:t>
      </w:r>
    </w:p>
    <w:p w:rsidR="005343D1" w:rsidRPr="005343D1" w:rsidRDefault="005343D1" w:rsidP="005343D1">
      <w:pPr>
        <w:pStyle w:val="SingleTxtG"/>
        <w:rPr>
          <w:b/>
          <w:bCs/>
        </w:rPr>
      </w:pPr>
      <w:r w:rsidRPr="005343D1">
        <w:t>28.</w:t>
      </w:r>
      <w:r w:rsidRPr="005343D1">
        <w:tab/>
      </w:r>
      <w:r w:rsidRPr="005343D1">
        <w:rPr>
          <w:b/>
          <w:bCs/>
        </w:rPr>
        <w:t>Комитет рекомендует государству-участнику:</w:t>
      </w:r>
    </w:p>
    <w:p w:rsidR="005343D1" w:rsidRPr="003F6A99" w:rsidRDefault="003F6A99" w:rsidP="005343D1">
      <w:pPr>
        <w:pStyle w:val="SingleTxtG"/>
        <w:rPr>
          <w:b/>
          <w:bCs/>
        </w:rPr>
      </w:pPr>
      <w:r>
        <w:rPr>
          <w:b/>
        </w:rPr>
        <w:tab/>
      </w:r>
      <w:r w:rsidR="005343D1" w:rsidRPr="003F6A99">
        <w:rPr>
          <w:b/>
        </w:rPr>
        <w:tab/>
        <w:t>a)</w:t>
      </w:r>
      <w:r w:rsidR="005343D1" w:rsidRPr="003F6A99">
        <w:rPr>
          <w:b/>
        </w:rPr>
        <w:tab/>
      </w:r>
      <w:r w:rsidR="005343D1" w:rsidRPr="003F6A99">
        <w:rPr>
          <w:b/>
          <w:bCs/>
        </w:rPr>
        <w:t>принять законодательство, запрещающее все формы насилия и телесных наказаний во всех условиях, в том числе дома, в школах, центрах дневного ухода и учреждениях альтернативного ухода, организовать подготовку медицинского и исследовательского персонала по вопросу о правозащитном подходе к инвалидности, а также расследовать случаи насилия и телесных наказаний, преследовать и наказывать виновных;</w:t>
      </w:r>
    </w:p>
    <w:p w:rsidR="005343D1" w:rsidRPr="003F6A99" w:rsidRDefault="003F6A99" w:rsidP="005343D1">
      <w:pPr>
        <w:pStyle w:val="SingleTxtG"/>
        <w:rPr>
          <w:b/>
          <w:bCs/>
        </w:rPr>
      </w:pPr>
      <w:r>
        <w:rPr>
          <w:b/>
        </w:rPr>
        <w:tab/>
      </w:r>
      <w:r w:rsidR="005343D1" w:rsidRPr="003F6A99">
        <w:rPr>
          <w:b/>
        </w:rPr>
        <w:tab/>
        <w:t>b)</w:t>
      </w:r>
      <w:r w:rsidR="005343D1" w:rsidRPr="003F6A99">
        <w:rPr>
          <w:b/>
        </w:rPr>
        <w:tab/>
      </w:r>
      <w:r w:rsidR="005343D1" w:rsidRPr="003F6A99">
        <w:rPr>
          <w:b/>
          <w:bCs/>
        </w:rPr>
        <w:t>внести поправки в Основной закон о государственном управлении, с тем чтобы предусмотреть возможность мониторинга прав детей-инвалидов в частных домах;</w:t>
      </w:r>
    </w:p>
    <w:p w:rsidR="005343D1" w:rsidRPr="003F6A99" w:rsidRDefault="003F6A99" w:rsidP="005343D1">
      <w:pPr>
        <w:pStyle w:val="SingleTxtG"/>
        <w:rPr>
          <w:b/>
          <w:bCs/>
        </w:rPr>
      </w:pPr>
      <w:r>
        <w:rPr>
          <w:b/>
        </w:rPr>
        <w:tab/>
      </w:r>
      <w:r w:rsidR="005343D1" w:rsidRPr="003F6A99">
        <w:rPr>
          <w:b/>
        </w:rPr>
        <w:tab/>
        <w:t>с)</w:t>
      </w:r>
      <w:r w:rsidR="005343D1" w:rsidRPr="003F6A99">
        <w:rPr>
          <w:b/>
        </w:rPr>
        <w:tab/>
      </w:r>
      <w:r w:rsidR="005343D1" w:rsidRPr="003F6A99">
        <w:rPr>
          <w:b/>
          <w:bCs/>
        </w:rPr>
        <w:t>отменить все правовые положения, в том числе в Законе об этике научных исследований живых существ, разрешающие проведение исследований и медицинских или научных экспериментов над инвалидами без их свободного, предварительного и осознанного согласия.</w:t>
      </w:r>
      <w:r w:rsidR="005343D1" w:rsidRPr="003F6A99">
        <w:rPr>
          <w:b/>
        </w:rPr>
        <w:t xml:space="preserve"> </w:t>
      </w:r>
    </w:p>
    <w:p w:rsidR="005343D1" w:rsidRPr="005343D1" w:rsidRDefault="005343D1" w:rsidP="003F6A99">
      <w:pPr>
        <w:pStyle w:val="H23G"/>
      </w:pPr>
      <w:r w:rsidRPr="005343D1">
        <w:lastRenderedPageBreak/>
        <w:tab/>
      </w:r>
      <w:r w:rsidRPr="005343D1">
        <w:tab/>
        <w:t>Свобода от эксплуатации, насилия и надругательства (статья 16)</w:t>
      </w:r>
      <w:bookmarkStart w:id="17" w:name="_Toc8648958"/>
      <w:bookmarkEnd w:id="17"/>
    </w:p>
    <w:p w:rsidR="005343D1" w:rsidRPr="005343D1" w:rsidRDefault="005343D1" w:rsidP="005343D1">
      <w:pPr>
        <w:pStyle w:val="SingleTxtG"/>
      </w:pPr>
      <w:r w:rsidRPr="005343D1">
        <w:t>29.</w:t>
      </w:r>
      <w:r w:rsidRPr="005343D1">
        <w:tab/>
        <w:t>Комитет обеспокоен:</w:t>
      </w:r>
    </w:p>
    <w:p w:rsidR="005343D1" w:rsidRPr="005343D1" w:rsidRDefault="003F6A99" w:rsidP="005343D1">
      <w:pPr>
        <w:pStyle w:val="SingleTxtG"/>
      </w:pPr>
      <w:r>
        <w:tab/>
      </w:r>
      <w:r w:rsidR="005343D1" w:rsidRPr="005343D1">
        <w:tab/>
        <w:t>a)</w:t>
      </w:r>
      <w:r w:rsidR="005343D1" w:rsidRPr="005343D1">
        <w:tab/>
        <w:t>отсутствием жалоб на эксплуатацию, насилие и надругательство в отношении взрослых и детей, являющихся инвалидами, что может указывать на недостаточную осведомленность населения, особенно женщин, детей и лиц с псих</w:t>
      </w:r>
      <w:r w:rsidR="00D36A5E">
        <w:t>осоциальными или интеллектуальны</w:t>
      </w:r>
      <w:r w:rsidR="005343D1" w:rsidRPr="005343D1">
        <w:t xml:space="preserve">ми нарушениями, а также лиц, находящихся в специализированных учреждениях, о правах инвалидов и имеющихся возможностях для подачи жалоб, связанных с дискриминацией; </w:t>
      </w:r>
    </w:p>
    <w:p w:rsidR="005343D1" w:rsidRPr="005343D1" w:rsidRDefault="003F6A99" w:rsidP="005343D1">
      <w:pPr>
        <w:pStyle w:val="SingleTxtG"/>
      </w:pPr>
      <w:r>
        <w:tab/>
      </w:r>
      <w:r w:rsidR="005343D1" w:rsidRPr="005343D1">
        <w:tab/>
        <w:t>b)</w:t>
      </w:r>
      <w:r w:rsidR="005343D1" w:rsidRPr="005343D1">
        <w:tab/>
        <w:t xml:space="preserve">отсутствием независимой юридической помощи, что препятствует эффективному расследованию случаев эксплуатации, насилия и надругательства в отношении инвалидов в специализированных учреждениях, судебному преследованию и наказанию виновных; </w:t>
      </w:r>
    </w:p>
    <w:p w:rsidR="005343D1" w:rsidRPr="005343D1" w:rsidRDefault="003F6A99" w:rsidP="005343D1">
      <w:pPr>
        <w:pStyle w:val="SingleTxtG"/>
      </w:pPr>
      <w:r>
        <w:tab/>
      </w:r>
      <w:r w:rsidR="005343D1" w:rsidRPr="005343D1">
        <w:tab/>
        <w:t>с)</w:t>
      </w:r>
      <w:r w:rsidR="005343D1" w:rsidRPr="005343D1">
        <w:tab/>
        <w:t xml:space="preserve">неадекватными услугами по физическому и психологическому восстановлению и реабилитации инвалидов, особенно женщин и девочек, которые пережили эксплуатацию, насилие и надругательство. </w:t>
      </w:r>
    </w:p>
    <w:p w:rsidR="005343D1" w:rsidRPr="005343D1" w:rsidRDefault="005343D1" w:rsidP="005343D1">
      <w:pPr>
        <w:pStyle w:val="SingleTxtG"/>
        <w:rPr>
          <w:b/>
          <w:bCs/>
        </w:rPr>
      </w:pPr>
      <w:r w:rsidRPr="005343D1">
        <w:t>30.</w:t>
      </w:r>
      <w:r w:rsidRPr="005343D1">
        <w:tab/>
      </w:r>
      <w:r w:rsidRPr="005343D1">
        <w:rPr>
          <w:b/>
          <w:bCs/>
        </w:rPr>
        <w:t>Комитет рекомендует государству-участнику выполнить рекомендации, вынесенные Комиссией по правам человека Саудовской Аравии по итогам посещений центров содержания под стражей, и в частности:</w:t>
      </w:r>
    </w:p>
    <w:p w:rsidR="005343D1" w:rsidRPr="003F6A99" w:rsidRDefault="003F6A99" w:rsidP="005343D1">
      <w:pPr>
        <w:pStyle w:val="SingleTxtG"/>
        <w:rPr>
          <w:b/>
          <w:bCs/>
        </w:rPr>
      </w:pPr>
      <w:r>
        <w:rPr>
          <w:b/>
        </w:rPr>
        <w:tab/>
      </w:r>
      <w:r w:rsidR="005343D1" w:rsidRPr="003F6A99">
        <w:rPr>
          <w:b/>
        </w:rPr>
        <w:tab/>
        <w:t>a)</w:t>
      </w:r>
      <w:r w:rsidR="005343D1" w:rsidRPr="003F6A99">
        <w:rPr>
          <w:b/>
        </w:rPr>
        <w:tab/>
      </w:r>
      <w:r w:rsidR="005343D1" w:rsidRPr="003F6A99">
        <w:rPr>
          <w:b/>
          <w:bCs/>
        </w:rPr>
        <w:t>повысить осведомленность о существующих механизмах подачи жалоб и горячих линиях среди взрослых и детей с инвалидностью, в том числе проживающих в специализированных учреждениях, гарантировать наличие и доступность таких механизмов и эффективно расследовать случаи эксплуатации, насилия и надругательства в отношении инвалидов, особенно женщин, детей и лиц с психосоциальными или интеллектуальными нарушениями, и лиц, проживающих в специализированных учреждениях, привлекать к ответственности и наказывать виновных;</w:t>
      </w:r>
      <w:r w:rsidR="005343D1" w:rsidRPr="003F6A99">
        <w:rPr>
          <w:b/>
        </w:rPr>
        <w:t xml:space="preserve"> </w:t>
      </w:r>
    </w:p>
    <w:p w:rsidR="005343D1" w:rsidRPr="003F6A99" w:rsidRDefault="003F6A99" w:rsidP="005343D1">
      <w:pPr>
        <w:pStyle w:val="SingleTxtG"/>
        <w:rPr>
          <w:b/>
          <w:bCs/>
        </w:rPr>
      </w:pPr>
      <w:r>
        <w:rPr>
          <w:b/>
        </w:rPr>
        <w:tab/>
      </w:r>
      <w:r w:rsidR="005343D1" w:rsidRPr="003F6A99">
        <w:rPr>
          <w:b/>
        </w:rPr>
        <w:tab/>
        <w:t>b)</w:t>
      </w:r>
      <w:r w:rsidR="005343D1" w:rsidRPr="003F6A99">
        <w:rPr>
          <w:b/>
        </w:rPr>
        <w:tab/>
      </w:r>
      <w:r w:rsidR="005343D1" w:rsidRPr="003F6A99">
        <w:rPr>
          <w:b/>
          <w:bCs/>
        </w:rPr>
        <w:t>гарантировать доступ к независимой и доступной юридической помощи для инвалидов, ставших жертвами эксплуатации, насилия и надругательства в специализированных учреждениях;</w:t>
      </w:r>
    </w:p>
    <w:p w:rsidR="005343D1" w:rsidRPr="003F6A99" w:rsidRDefault="003F6A99" w:rsidP="005343D1">
      <w:pPr>
        <w:pStyle w:val="SingleTxtG"/>
        <w:rPr>
          <w:b/>
          <w:bCs/>
        </w:rPr>
      </w:pPr>
      <w:r>
        <w:rPr>
          <w:b/>
        </w:rPr>
        <w:tab/>
      </w:r>
      <w:r w:rsidR="005343D1" w:rsidRPr="003F6A99">
        <w:rPr>
          <w:b/>
        </w:rPr>
        <w:tab/>
        <w:t>с)</w:t>
      </w:r>
      <w:r w:rsidR="005343D1" w:rsidRPr="003F6A99">
        <w:rPr>
          <w:b/>
        </w:rPr>
        <w:tab/>
      </w:r>
      <w:r w:rsidR="005343D1" w:rsidRPr="003F6A99">
        <w:rPr>
          <w:b/>
          <w:bCs/>
        </w:rPr>
        <w:t>активизировать усилия по обеспечению того, чтобы инвалиды, ставшие жертвами любой формы эксплуатации, насилия или надругательства, в том числе в абилитационных и интернатных центрах, центрах дневного ухода и семейных домах, имели доступ к услугам физической, когнитивной и психологической защиты, восстановления, реабилитации и социальной реинтеграции с учетом их возраста, пола и типа инвалидности;</w:t>
      </w:r>
    </w:p>
    <w:p w:rsidR="005343D1" w:rsidRPr="003F6A99" w:rsidRDefault="003F6A99" w:rsidP="005343D1">
      <w:pPr>
        <w:pStyle w:val="SingleTxtG"/>
        <w:rPr>
          <w:b/>
          <w:bCs/>
        </w:rPr>
      </w:pPr>
      <w:r>
        <w:rPr>
          <w:b/>
        </w:rPr>
        <w:tab/>
      </w:r>
      <w:r w:rsidR="005343D1" w:rsidRPr="003F6A99">
        <w:rPr>
          <w:b/>
        </w:rPr>
        <w:tab/>
        <w:t>d)</w:t>
      </w:r>
      <w:r w:rsidR="005343D1" w:rsidRPr="003F6A99">
        <w:rPr>
          <w:b/>
        </w:rPr>
        <w:tab/>
      </w:r>
      <w:r w:rsidR="005343D1" w:rsidRPr="003F6A99">
        <w:rPr>
          <w:b/>
          <w:bCs/>
        </w:rPr>
        <w:t>собирать дезагрегированные данные и статистические сведения о надругательстве, эксплуатации и насилии в отношении инвалидов и о результатах рассмотрения соответствующих жалоб.</w:t>
      </w:r>
    </w:p>
    <w:p w:rsidR="005343D1" w:rsidRPr="005343D1" w:rsidRDefault="005343D1" w:rsidP="003F6A99">
      <w:pPr>
        <w:pStyle w:val="H23G"/>
      </w:pPr>
      <w:r w:rsidRPr="005343D1">
        <w:tab/>
      </w:r>
      <w:r w:rsidRPr="005343D1">
        <w:tab/>
        <w:t>Защита личной целостности (статья 17)</w:t>
      </w:r>
      <w:bookmarkStart w:id="18" w:name="_Toc8648959"/>
      <w:bookmarkEnd w:id="18"/>
    </w:p>
    <w:p w:rsidR="005343D1" w:rsidRPr="005343D1" w:rsidRDefault="005343D1" w:rsidP="005343D1">
      <w:pPr>
        <w:pStyle w:val="SingleTxtG"/>
      </w:pPr>
      <w:r w:rsidRPr="005343D1">
        <w:t>31.</w:t>
      </w:r>
      <w:r w:rsidRPr="005343D1">
        <w:tab/>
        <w:t>Комитет обеспокоен принудительной стерилизацией инвалидов, особенно женщин и девочек с психосоциальными или интеллектуальными нарушениями.</w:t>
      </w:r>
    </w:p>
    <w:p w:rsidR="005343D1" w:rsidRPr="005343D1" w:rsidRDefault="005343D1" w:rsidP="005343D1">
      <w:pPr>
        <w:pStyle w:val="SingleTxtG"/>
        <w:rPr>
          <w:b/>
          <w:bCs/>
        </w:rPr>
      </w:pPr>
      <w:r w:rsidRPr="005343D1">
        <w:t>32.</w:t>
      </w:r>
      <w:r w:rsidRPr="005343D1">
        <w:tab/>
      </w:r>
      <w:r w:rsidRPr="005343D1">
        <w:rPr>
          <w:b/>
          <w:bCs/>
        </w:rPr>
        <w:t xml:space="preserve">Комитет настоятельно призывает государство-участник законодательно и на практике обеспечить защиту инвалидов, особенно женщин и девочек и лиц с психосоциальными или интеллектуальными нарушениями, от принудительной стерилизации и наличие средств правовой защиты для лиц, подвергшихся принудительной стерилизации, а также привлечение к ответственности и наказание виновных. </w:t>
      </w:r>
    </w:p>
    <w:p w:rsidR="005343D1" w:rsidRPr="005343D1" w:rsidRDefault="005343D1" w:rsidP="003F6A99">
      <w:pPr>
        <w:pStyle w:val="H23G"/>
        <w:pageBreakBefore/>
      </w:pPr>
      <w:r w:rsidRPr="005343D1">
        <w:lastRenderedPageBreak/>
        <w:tab/>
      </w:r>
      <w:r w:rsidRPr="005343D1">
        <w:tab/>
        <w:t>Свобода передвижения и гражданство (статья 18)</w:t>
      </w:r>
      <w:bookmarkStart w:id="19" w:name="_Toc8648960"/>
      <w:bookmarkEnd w:id="19"/>
    </w:p>
    <w:p w:rsidR="005343D1" w:rsidRPr="005343D1" w:rsidRDefault="005343D1" w:rsidP="005343D1">
      <w:pPr>
        <w:pStyle w:val="SingleTxtG"/>
      </w:pPr>
      <w:r w:rsidRPr="005343D1">
        <w:t>33.</w:t>
      </w:r>
      <w:r w:rsidRPr="005343D1">
        <w:tab/>
        <w:t>Комитет обеспокоен:</w:t>
      </w:r>
    </w:p>
    <w:p w:rsidR="005343D1" w:rsidRPr="005343D1" w:rsidRDefault="003F6A99" w:rsidP="005343D1">
      <w:pPr>
        <w:pStyle w:val="SingleTxtG"/>
      </w:pPr>
      <w:r>
        <w:tab/>
      </w:r>
      <w:r w:rsidR="005343D1" w:rsidRPr="005343D1">
        <w:tab/>
        <w:t>a)</w:t>
      </w:r>
      <w:r w:rsidR="005343D1" w:rsidRPr="005343D1">
        <w:tab/>
        <w:t>дискриминационными положениями, в том числе в Законе о гражданстве, ограничивающими право женщин-инвалидов передавать свое гражданство своим супругам и детям;</w:t>
      </w:r>
    </w:p>
    <w:p w:rsidR="005343D1" w:rsidRPr="005343D1" w:rsidRDefault="003F6A99" w:rsidP="005343D1">
      <w:pPr>
        <w:pStyle w:val="SingleTxtG"/>
      </w:pPr>
      <w:r>
        <w:tab/>
      </w:r>
      <w:r w:rsidR="005343D1" w:rsidRPr="005343D1">
        <w:tab/>
        <w:t>b)</w:t>
      </w:r>
      <w:r w:rsidR="005343D1" w:rsidRPr="005343D1">
        <w:tab/>
        <w:t>тем, что женщины-инвалиды обязаны запрашивать разрешение опекуна на поездку, в том числе при выезде за границу;</w:t>
      </w:r>
    </w:p>
    <w:p w:rsidR="005343D1" w:rsidRPr="005343D1" w:rsidRDefault="003F6A99" w:rsidP="005343D1">
      <w:pPr>
        <w:pStyle w:val="SingleTxtG"/>
      </w:pPr>
      <w:r>
        <w:tab/>
      </w:r>
      <w:r w:rsidR="005343D1" w:rsidRPr="005343D1">
        <w:tab/>
        <w:t>с)</w:t>
      </w:r>
      <w:r w:rsidR="005343D1" w:rsidRPr="005343D1">
        <w:tab/>
        <w:t>положением инвалидов, принадлежащих к этническим меньшинствам, включая бедуинов, которые сталкиваются с препятствиями в доступе к гражданству и социальным услугам;</w:t>
      </w:r>
    </w:p>
    <w:p w:rsidR="005343D1" w:rsidRPr="005343D1" w:rsidRDefault="003F6A99" w:rsidP="005343D1">
      <w:pPr>
        <w:pStyle w:val="SingleTxtG"/>
      </w:pPr>
      <w:r>
        <w:tab/>
      </w:r>
      <w:r w:rsidR="005343D1" w:rsidRPr="005343D1">
        <w:tab/>
        <w:t>d)</w:t>
      </w:r>
      <w:r w:rsidR="005343D1" w:rsidRPr="005343D1">
        <w:tab/>
        <w:t>ограниченным доступом инвалидов из числа мигрантов, лиц, ищущих убежища, и беженцев к услугам по поддержке и индивидуальному приспособлению.</w:t>
      </w:r>
    </w:p>
    <w:p w:rsidR="005343D1" w:rsidRPr="005343D1" w:rsidRDefault="005343D1" w:rsidP="005343D1">
      <w:pPr>
        <w:pStyle w:val="SingleTxtG"/>
        <w:rPr>
          <w:b/>
          <w:bCs/>
        </w:rPr>
      </w:pPr>
      <w:r w:rsidRPr="005343D1">
        <w:t>34.</w:t>
      </w:r>
      <w:r w:rsidRPr="005343D1">
        <w:tab/>
      </w:r>
      <w:r w:rsidRPr="005343D1">
        <w:rPr>
          <w:b/>
          <w:bCs/>
        </w:rPr>
        <w:t>Комитет рекомендует государству-участнику:</w:t>
      </w:r>
    </w:p>
    <w:p w:rsidR="005343D1" w:rsidRPr="003F6A99" w:rsidRDefault="003F6A99" w:rsidP="005343D1">
      <w:pPr>
        <w:pStyle w:val="SingleTxtG"/>
        <w:rPr>
          <w:b/>
          <w:bCs/>
        </w:rPr>
      </w:pPr>
      <w:r>
        <w:rPr>
          <w:b/>
        </w:rPr>
        <w:tab/>
      </w:r>
      <w:r w:rsidR="005343D1" w:rsidRPr="003F6A99">
        <w:rPr>
          <w:b/>
        </w:rPr>
        <w:tab/>
        <w:t>a)</w:t>
      </w:r>
      <w:r w:rsidR="005343D1" w:rsidRPr="003F6A99">
        <w:rPr>
          <w:b/>
        </w:rPr>
        <w:tab/>
      </w:r>
      <w:r w:rsidR="005343D1" w:rsidRPr="003F6A99">
        <w:rPr>
          <w:b/>
          <w:bCs/>
        </w:rPr>
        <w:t>отменить все дискриминационные положения, в том числе в Законе о гражданстве, которые ограничивают право женщин-инвалидов передавать свое гражданство своим супругам и детям;</w:t>
      </w:r>
    </w:p>
    <w:p w:rsidR="005343D1" w:rsidRPr="003F6A99" w:rsidRDefault="003F6A99" w:rsidP="005343D1">
      <w:pPr>
        <w:pStyle w:val="SingleTxtG"/>
        <w:rPr>
          <w:b/>
          <w:bCs/>
        </w:rPr>
      </w:pPr>
      <w:r>
        <w:rPr>
          <w:b/>
        </w:rPr>
        <w:tab/>
      </w:r>
      <w:r w:rsidR="005343D1" w:rsidRPr="003F6A99">
        <w:rPr>
          <w:b/>
        </w:rPr>
        <w:tab/>
        <w:t>b)</w:t>
      </w:r>
      <w:r w:rsidR="005343D1" w:rsidRPr="003F6A99">
        <w:rPr>
          <w:b/>
        </w:rPr>
        <w:tab/>
      </w:r>
      <w:r w:rsidR="005343D1" w:rsidRPr="003F6A99">
        <w:rPr>
          <w:b/>
          <w:bCs/>
        </w:rPr>
        <w:t>принять все необходимые меры в законодательстве и на практике для обеспечения того, чтобы женщины-инвалиды могли осуществлять свое право на свободу передвижения без разрешения опекуна;</w:t>
      </w:r>
    </w:p>
    <w:p w:rsidR="005343D1" w:rsidRPr="003F6A99" w:rsidRDefault="003F6A99" w:rsidP="005343D1">
      <w:pPr>
        <w:pStyle w:val="SingleTxtG"/>
        <w:rPr>
          <w:b/>
          <w:bCs/>
        </w:rPr>
      </w:pPr>
      <w:r>
        <w:rPr>
          <w:b/>
        </w:rPr>
        <w:tab/>
      </w:r>
      <w:r w:rsidR="005343D1" w:rsidRPr="003F6A99">
        <w:rPr>
          <w:b/>
        </w:rPr>
        <w:tab/>
        <w:t>с)</w:t>
      </w:r>
      <w:r w:rsidR="005343D1" w:rsidRPr="003F6A99">
        <w:rPr>
          <w:b/>
        </w:rPr>
        <w:tab/>
      </w:r>
      <w:r w:rsidR="005343D1" w:rsidRPr="003F6A99">
        <w:rPr>
          <w:b/>
          <w:bCs/>
        </w:rPr>
        <w:t>обеспечить, чтобы инвалиды, принадлежащие к этническим, языковым и религиозным меньшинствам и проживающие в сельских и отдаленных районах, включая бедуинов, имели доступ к удостоверениям личности, саудовскому гражданству и социальным услугам, и гарантировать защиту их прав по Конвенции;</w:t>
      </w:r>
    </w:p>
    <w:p w:rsidR="005343D1" w:rsidRPr="003F6A99" w:rsidRDefault="003F6A99" w:rsidP="005343D1">
      <w:pPr>
        <w:pStyle w:val="SingleTxtG"/>
        <w:rPr>
          <w:b/>
          <w:bCs/>
        </w:rPr>
      </w:pPr>
      <w:r>
        <w:rPr>
          <w:b/>
        </w:rPr>
        <w:tab/>
      </w:r>
      <w:r w:rsidR="005343D1" w:rsidRPr="003F6A99">
        <w:rPr>
          <w:b/>
        </w:rPr>
        <w:tab/>
        <w:t>d)</w:t>
      </w:r>
      <w:r w:rsidR="005343D1" w:rsidRPr="003F6A99">
        <w:rPr>
          <w:b/>
        </w:rPr>
        <w:tab/>
      </w:r>
      <w:r w:rsidR="005343D1" w:rsidRPr="003F6A99">
        <w:rPr>
          <w:b/>
          <w:bCs/>
        </w:rPr>
        <w:t>принять все необходимые меры для обеспечения того, чтобы инвалидам из числа мигрантов, просителей убежища и беженцев предоставлялись надлежащие вспомогательные услуги, включая приспособление с учетом их пола и возраста.</w:t>
      </w:r>
    </w:p>
    <w:p w:rsidR="005343D1" w:rsidRPr="005343D1" w:rsidRDefault="005343D1" w:rsidP="003F6A99">
      <w:pPr>
        <w:pStyle w:val="H23G"/>
      </w:pPr>
      <w:r w:rsidRPr="005343D1">
        <w:tab/>
      </w:r>
      <w:r w:rsidRPr="005343D1">
        <w:tab/>
        <w:t>Самостоятельный образ жизни и вовлеченность в местное сообщество (</w:t>
      </w:r>
      <w:r w:rsidR="003F6A99">
        <w:t>статья </w:t>
      </w:r>
      <w:r w:rsidRPr="005343D1">
        <w:t xml:space="preserve">19) </w:t>
      </w:r>
      <w:bookmarkStart w:id="20" w:name="_Toc8648961"/>
      <w:bookmarkEnd w:id="20"/>
    </w:p>
    <w:p w:rsidR="005343D1" w:rsidRPr="005343D1" w:rsidRDefault="005343D1" w:rsidP="005343D1">
      <w:pPr>
        <w:pStyle w:val="SingleTxtG"/>
      </w:pPr>
      <w:r w:rsidRPr="005343D1">
        <w:t>35.</w:t>
      </w:r>
      <w:r w:rsidRPr="005343D1">
        <w:tab/>
        <w:t>Комитет обеспокоен тем, что:</w:t>
      </w:r>
    </w:p>
    <w:p w:rsidR="005343D1" w:rsidRPr="005343D1" w:rsidRDefault="003F6A99" w:rsidP="005343D1">
      <w:pPr>
        <w:pStyle w:val="SingleTxtG"/>
      </w:pPr>
      <w:r>
        <w:tab/>
      </w:r>
      <w:r w:rsidR="005343D1" w:rsidRPr="005343D1">
        <w:tab/>
        <w:t>a)</w:t>
      </w:r>
      <w:r w:rsidR="005343D1" w:rsidRPr="005343D1">
        <w:tab/>
        <w:t>инвалиды, особенно с психосоциальными или интеллектуальными нарушениями, вынуждены жить в абилитационных и интернатных центрах;</w:t>
      </w:r>
    </w:p>
    <w:p w:rsidR="005343D1" w:rsidRPr="005343D1" w:rsidRDefault="003F6A99" w:rsidP="005343D1">
      <w:pPr>
        <w:pStyle w:val="SingleTxtG"/>
      </w:pPr>
      <w:r>
        <w:tab/>
      </w:r>
      <w:r w:rsidR="005343D1" w:rsidRPr="005343D1">
        <w:tab/>
        <w:t>b)</w:t>
      </w:r>
      <w:r w:rsidR="005343D1" w:rsidRPr="005343D1">
        <w:tab/>
        <w:t>инвалиды имеют ограниченный доступ к имеющимся услугам по поддержке самостоятельного образа жизни и плохо осведомлены о способах обращения за такой помощью в местной общине;</w:t>
      </w:r>
    </w:p>
    <w:p w:rsidR="005343D1" w:rsidRPr="005343D1" w:rsidRDefault="003F6A99" w:rsidP="005343D1">
      <w:pPr>
        <w:pStyle w:val="SingleTxtG"/>
      </w:pPr>
      <w:r>
        <w:tab/>
      </w:r>
      <w:r w:rsidR="005343D1" w:rsidRPr="005343D1">
        <w:tab/>
        <w:t>с)</w:t>
      </w:r>
      <w:r w:rsidR="005343D1" w:rsidRPr="005343D1">
        <w:tab/>
        <w:t>отсутствуют доступные данные об инвалидах, проживающих в абилитационных и других центрах, в разбивке по полу, возрасту и типу инвалид</w:t>
      </w:r>
      <w:r w:rsidR="00766BD5">
        <w:t>ности.</w:t>
      </w:r>
      <w:bookmarkStart w:id="21" w:name="_GoBack"/>
      <w:bookmarkEnd w:id="21"/>
    </w:p>
    <w:p w:rsidR="005343D1" w:rsidRPr="005343D1" w:rsidRDefault="005343D1" w:rsidP="005343D1">
      <w:pPr>
        <w:pStyle w:val="SingleTxtG"/>
        <w:rPr>
          <w:b/>
          <w:bCs/>
        </w:rPr>
      </w:pPr>
      <w:r w:rsidRPr="005343D1">
        <w:t>36.</w:t>
      </w:r>
      <w:r w:rsidRPr="005343D1">
        <w:tab/>
      </w:r>
      <w:r w:rsidRPr="005343D1">
        <w:rPr>
          <w:b/>
          <w:bCs/>
        </w:rPr>
        <w:t>Комитет рекомендует государству-участнику в соответствии с замечанием общего порядка № 5 (2017) Комитета о самостоятельной жизни и интеграции в общество:</w:t>
      </w:r>
    </w:p>
    <w:p w:rsidR="005343D1" w:rsidRPr="003F6A99" w:rsidRDefault="003F6A99" w:rsidP="005343D1">
      <w:pPr>
        <w:pStyle w:val="SingleTxtG"/>
        <w:rPr>
          <w:b/>
          <w:bCs/>
        </w:rPr>
      </w:pPr>
      <w:r>
        <w:rPr>
          <w:b/>
        </w:rPr>
        <w:tab/>
      </w:r>
      <w:r w:rsidR="005343D1" w:rsidRPr="003F6A99">
        <w:rPr>
          <w:b/>
        </w:rPr>
        <w:tab/>
        <w:t>а)</w:t>
      </w:r>
      <w:r w:rsidR="005343D1" w:rsidRPr="003F6A99">
        <w:rPr>
          <w:b/>
        </w:rPr>
        <w:tab/>
      </w:r>
      <w:r w:rsidR="005343D1" w:rsidRPr="003F6A99">
        <w:rPr>
          <w:b/>
          <w:bCs/>
        </w:rPr>
        <w:t>принять стратегию деинституционализации всех инвалидов, включая лиц с психосоциальными или интеллектуальными нарушениями, и обеспечить выделение необходимых ресурсов для осуществления этой стратегии;</w:t>
      </w:r>
    </w:p>
    <w:p w:rsidR="005343D1" w:rsidRPr="003F6A99" w:rsidRDefault="003F6A99" w:rsidP="005343D1">
      <w:pPr>
        <w:pStyle w:val="SingleTxtG"/>
        <w:rPr>
          <w:b/>
          <w:bCs/>
        </w:rPr>
      </w:pPr>
      <w:r>
        <w:rPr>
          <w:b/>
        </w:rPr>
        <w:tab/>
      </w:r>
      <w:r w:rsidR="005343D1" w:rsidRPr="003F6A99">
        <w:rPr>
          <w:b/>
        </w:rPr>
        <w:tab/>
        <w:t>b)</w:t>
      </w:r>
      <w:r w:rsidR="005343D1" w:rsidRPr="003F6A99">
        <w:rPr>
          <w:b/>
        </w:rPr>
        <w:tab/>
      </w:r>
      <w:r w:rsidR="005343D1" w:rsidRPr="003F6A99">
        <w:rPr>
          <w:b/>
          <w:bCs/>
        </w:rPr>
        <w:t>поощрять предоставление индивидуальных и общинных вспомогательных услуг для самостоятельной жизни и интеграции инвалидов в жизнь сообщества и систематически повышать их осведомленность о наличии таких услуг и помощи, а также о том, как получить доступ к этим услугам;</w:t>
      </w:r>
    </w:p>
    <w:p w:rsidR="005343D1" w:rsidRPr="003F6A99" w:rsidRDefault="003F6A99" w:rsidP="003F6A99">
      <w:pPr>
        <w:pStyle w:val="SingleTxtG"/>
        <w:spacing w:line="230" w:lineRule="atLeast"/>
        <w:rPr>
          <w:b/>
          <w:bCs/>
        </w:rPr>
      </w:pPr>
      <w:r>
        <w:rPr>
          <w:b/>
        </w:rPr>
        <w:lastRenderedPageBreak/>
        <w:tab/>
      </w:r>
      <w:r w:rsidR="005343D1" w:rsidRPr="003F6A99">
        <w:rPr>
          <w:b/>
        </w:rPr>
        <w:tab/>
        <w:t>c)</w:t>
      </w:r>
      <w:r w:rsidR="005343D1" w:rsidRPr="003F6A99">
        <w:rPr>
          <w:b/>
        </w:rPr>
        <w:tab/>
      </w:r>
      <w:r w:rsidR="005343D1" w:rsidRPr="003F6A99">
        <w:rPr>
          <w:b/>
          <w:bCs/>
        </w:rPr>
        <w:t>представить в своем следующем периодическом докладе данные об инвалидах, проживающих в абилитационных и других центрах, в разбивке по полу, возрасту и типу инвалидности.</w:t>
      </w:r>
    </w:p>
    <w:p w:rsidR="005343D1" w:rsidRPr="005343D1" w:rsidRDefault="005343D1" w:rsidP="003F6A99">
      <w:pPr>
        <w:pStyle w:val="H23G"/>
      </w:pPr>
      <w:r w:rsidRPr="005343D1">
        <w:tab/>
      </w:r>
      <w:r w:rsidRPr="005343D1">
        <w:tab/>
        <w:t>Индивидуальная мобильность (статья 20)</w:t>
      </w:r>
      <w:bookmarkStart w:id="22" w:name="_Toc8648962"/>
      <w:bookmarkEnd w:id="22"/>
    </w:p>
    <w:p w:rsidR="005343D1" w:rsidRPr="005343D1" w:rsidRDefault="005343D1" w:rsidP="003F6A99">
      <w:pPr>
        <w:pStyle w:val="SingleTxtG"/>
        <w:spacing w:line="230" w:lineRule="atLeast"/>
      </w:pPr>
      <w:r w:rsidRPr="005343D1">
        <w:t>37.</w:t>
      </w:r>
      <w:r w:rsidRPr="005343D1">
        <w:tab/>
        <w:t>Комитет обеспокоен:</w:t>
      </w:r>
    </w:p>
    <w:p w:rsidR="005343D1" w:rsidRPr="005343D1" w:rsidRDefault="003F6A99" w:rsidP="003F6A99">
      <w:pPr>
        <w:pStyle w:val="SingleTxtG"/>
        <w:spacing w:line="230" w:lineRule="atLeast"/>
      </w:pPr>
      <w:r>
        <w:tab/>
      </w:r>
      <w:r w:rsidR="005343D1" w:rsidRPr="005343D1">
        <w:tab/>
        <w:t>а)</w:t>
      </w:r>
      <w:r w:rsidR="005343D1" w:rsidRPr="005343D1">
        <w:tab/>
        <w:t>трудностями, с которыми сталкиваются инвалиды при получении необходимых средств, облегчающих мобильность, и ассистивных устройств, в том числе из-за сложного характера административных процедур, связанных с оформлением специальных налоговых и таможенных льгот, предоставляемых при покупке моторизированных транспортных средств для инвалидов;</w:t>
      </w:r>
    </w:p>
    <w:p w:rsidR="005343D1" w:rsidRPr="005343D1" w:rsidRDefault="003F6A99" w:rsidP="003F6A99">
      <w:pPr>
        <w:pStyle w:val="SingleTxtG"/>
        <w:spacing w:line="230" w:lineRule="atLeast"/>
      </w:pPr>
      <w:r>
        <w:tab/>
      </w:r>
      <w:r w:rsidR="005343D1" w:rsidRPr="005343D1">
        <w:tab/>
        <w:t>b)</w:t>
      </w:r>
      <w:r w:rsidR="005343D1" w:rsidRPr="005343D1">
        <w:tab/>
        <w:t>недостаточным участием организаций, возглавляемых, направляемых и управляемых инвалидами, в разработке и распределении средств и устройств для мобильности, вспомогательных технологий и форм оказания помощи в реальном времени и посредников.</w:t>
      </w:r>
    </w:p>
    <w:p w:rsidR="005343D1" w:rsidRPr="005343D1" w:rsidRDefault="005343D1" w:rsidP="003F6A99">
      <w:pPr>
        <w:pStyle w:val="SingleTxtG"/>
        <w:spacing w:line="230" w:lineRule="atLeast"/>
        <w:rPr>
          <w:b/>
          <w:bCs/>
        </w:rPr>
      </w:pPr>
      <w:r w:rsidRPr="005343D1">
        <w:t>38.</w:t>
      </w:r>
      <w:r w:rsidRPr="005343D1">
        <w:tab/>
      </w:r>
      <w:r w:rsidRPr="005343D1">
        <w:rPr>
          <w:b/>
          <w:bCs/>
        </w:rPr>
        <w:t>Комитет рекомендует государству-участнику:</w:t>
      </w:r>
      <w:r w:rsidRPr="005343D1">
        <w:t xml:space="preserve"> </w:t>
      </w:r>
    </w:p>
    <w:p w:rsidR="005343D1" w:rsidRPr="003F6A99" w:rsidRDefault="003F6A99" w:rsidP="003F6A99">
      <w:pPr>
        <w:pStyle w:val="SingleTxtG"/>
        <w:spacing w:line="230" w:lineRule="atLeast"/>
        <w:rPr>
          <w:b/>
          <w:bCs/>
        </w:rPr>
      </w:pPr>
      <w:r>
        <w:rPr>
          <w:b/>
        </w:rPr>
        <w:tab/>
      </w:r>
      <w:r w:rsidR="005343D1" w:rsidRPr="003F6A99">
        <w:rPr>
          <w:b/>
        </w:rPr>
        <w:tab/>
        <w:t>а)</w:t>
      </w:r>
      <w:r w:rsidR="005343D1" w:rsidRPr="003F6A99">
        <w:rPr>
          <w:b/>
        </w:rPr>
        <w:tab/>
      </w:r>
      <w:r w:rsidR="005343D1" w:rsidRPr="003F6A99">
        <w:rPr>
          <w:b/>
          <w:bCs/>
        </w:rPr>
        <w:t>принять все надлежащие меры для обеспечения того, чтобы необходимые средства и устройства для передвижения, вспомогательные технологии, формы помощи в реальном времени и посредники и транспортные средства были доступны для инвалидов за счет государственных субсидий и на основе упрощенных административных процедур;</w:t>
      </w:r>
    </w:p>
    <w:p w:rsidR="005343D1" w:rsidRPr="003F6A99" w:rsidRDefault="003F6A99" w:rsidP="003F6A99">
      <w:pPr>
        <w:pStyle w:val="SingleTxtG"/>
        <w:spacing w:line="230" w:lineRule="atLeast"/>
        <w:rPr>
          <w:b/>
          <w:bCs/>
        </w:rPr>
      </w:pPr>
      <w:r>
        <w:rPr>
          <w:b/>
        </w:rPr>
        <w:tab/>
      </w:r>
      <w:r w:rsidR="005343D1" w:rsidRPr="003F6A99">
        <w:rPr>
          <w:b/>
        </w:rPr>
        <w:tab/>
        <w:t>b)</w:t>
      </w:r>
      <w:r w:rsidR="005343D1" w:rsidRPr="003F6A99">
        <w:rPr>
          <w:b/>
        </w:rPr>
        <w:tab/>
      </w:r>
      <w:r w:rsidR="005343D1" w:rsidRPr="003F6A99">
        <w:rPr>
          <w:b/>
          <w:bCs/>
        </w:rPr>
        <w:t>обеспечить участие организаций, возглавляемых, направляемых и управляемых инвалидами, в разработке и распределении средств и устройств для передвижения, вспомогательных технологий и форм помощи в реальном времени и посредников.</w:t>
      </w:r>
    </w:p>
    <w:p w:rsidR="005343D1" w:rsidRPr="005343D1" w:rsidRDefault="005343D1" w:rsidP="003F6A99">
      <w:pPr>
        <w:pStyle w:val="H23G"/>
      </w:pPr>
      <w:r w:rsidRPr="005343D1">
        <w:tab/>
      </w:r>
      <w:r w:rsidRPr="005343D1">
        <w:tab/>
        <w:t>Свобода выражения мнения и убеждений и доступ к информации (статья 21)</w:t>
      </w:r>
      <w:bookmarkStart w:id="23" w:name="_Toc8648963"/>
      <w:bookmarkEnd w:id="23"/>
    </w:p>
    <w:p w:rsidR="005343D1" w:rsidRPr="005343D1" w:rsidRDefault="005343D1" w:rsidP="003F6A99">
      <w:pPr>
        <w:pStyle w:val="SingleTxtG"/>
        <w:spacing w:line="230" w:lineRule="atLeast"/>
      </w:pPr>
      <w:r w:rsidRPr="005343D1">
        <w:t>39.</w:t>
      </w:r>
      <w:r w:rsidRPr="005343D1">
        <w:tab/>
        <w:t>Комитет обеспокоен тем, что:</w:t>
      </w:r>
    </w:p>
    <w:p w:rsidR="005343D1" w:rsidRPr="005343D1" w:rsidRDefault="003F6A99" w:rsidP="003F6A99">
      <w:pPr>
        <w:pStyle w:val="SingleTxtG"/>
        <w:spacing w:line="230" w:lineRule="atLeast"/>
      </w:pPr>
      <w:r>
        <w:tab/>
      </w:r>
      <w:r w:rsidR="005343D1" w:rsidRPr="005343D1">
        <w:tab/>
        <w:t>a)</w:t>
      </w:r>
      <w:r w:rsidR="005343D1" w:rsidRPr="005343D1">
        <w:tab/>
        <w:t>саудовский язык жестов не признан в качестве официального языка в законодательстве государства-участника, и для переводчиков жестового языка не хватает программ сертификации и кодекса этики;</w:t>
      </w:r>
    </w:p>
    <w:p w:rsidR="005343D1" w:rsidRPr="005343D1" w:rsidRDefault="003F6A99" w:rsidP="003F6A99">
      <w:pPr>
        <w:pStyle w:val="SingleTxtG"/>
        <w:spacing w:line="230" w:lineRule="atLeast"/>
      </w:pPr>
      <w:r>
        <w:tab/>
      </w:r>
      <w:r w:rsidR="005343D1" w:rsidRPr="005343D1">
        <w:tab/>
        <w:t>b)</w:t>
      </w:r>
      <w:r w:rsidR="005343D1" w:rsidRPr="005343D1">
        <w:tab/>
        <w:t>недостаточно количество преподавателей, обученных языку жестов и тактильным форматам, а также специалистов, способных обрабатывать тексты с использованием упрощенной формы изложения и шрифта Брайля;</w:t>
      </w:r>
    </w:p>
    <w:p w:rsidR="005343D1" w:rsidRPr="005343D1" w:rsidRDefault="003F6A99" w:rsidP="003F6A99">
      <w:pPr>
        <w:pStyle w:val="SingleTxtG"/>
        <w:spacing w:line="230" w:lineRule="atLeast"/>
      </w:pPr>
      <w:r>
        <w:tab/>
      </w:r>
      <w:r w:rsidR="005343D1" w:rsidRPr="005343D1">
        <w:tab/>
        <w:t>c)</w:t>
      </w:r>
      <w:r w:rsidR="005343D1" w:rsidRPr="005343D1">
        <w:tab/>
        <w:t>в телевизионных программах и во время публичных мероприятий не хватает субтитров на арабском языке, показ переводчиков жестового языка на телевидении носит ограниченный характер, а женщины-переводчики закрывают свои лица на открытых заседаниях, что приводит к недоступности;</w:t>
      </w:r>
    </w:p>
    <w:p w:rsidR="005343D1" w:rsidRPr="005343D1" w:rsidRDefault="003F6A99" w:rsidP="003F6A99">
      <w:pPr>
        <w:pStyle w:val="SingleTxtG"/>
        <w:spacing w:line="230" w:lineRule="atLeast"/>
      </w:pPr>
      <w:r>
        <w:tab/>
      </w:r>
      <w:r w:rsidR="005343D1" w:rsidRPr="005343D1">
        <w:tab/>
        <w:t>d)</w:t>
      </w:r>
      <w:r w:rsidR="005343D1" w:rsidRPr="005343D1">
        <w:tab/>
        <w:t>внедрение стандартов доступности для веб-сайтов идет медленными темпами.</w:t>
      </w:r>
    </w:p>
    <w:p w:rsidR="005343D1" w:rsidRPr="005343D1" w:rsidRDefault="005343D1" w:rsidP="003F6A99">
      <w:pPr>
        <w:pStyle w:val="SingleTxtG"/>
        <w:spacing w:line="230" w:lineRule="atLeast"/>
        <w:rPr>
          <w:b/>
          <w:bCs/>
        </w:rPr>
      </w:pPr>
      <w:r w:rsidRPr="005343D1">
        <w:t>40.</w:t>
      </w:r>
      <w:r w:rsidRPr="005343D1">
        <w:tab/>
      </w:r>
      <w:r w:rsidRPr="005343D1">
        <w:rPr>
          <w:b/>
          <w:bCs/>
        </w:rPr>
        <w:t>Комитет рекомендует государству-участнику:</w:t>
      </w:r>
    </w:p>
    <w:p w:rsidR="005343D1" w:rsidRPr="003F6A99" w:rsidRDefault="003F6A99" w:rsidP="003F6A99">
      <w:pPr>
        <w:pStyle w:val="SingleTxtG"/>
        <w:spacing w:line="230" w:lineRule="atLeast"/>
        <w:rPr>
          <w:b/>
          <w:bCs/>
        </w:rPr>
      </w:pPr>
      <w:r>
        <w:rPr>
          <w:b/>
        </w:rPr>
        <w:tab/>
      </w:r>
      <w:r w:rsidR="005343D1" w:rsidRPr="003F6A99">
        <w:rPr>
          <w:b/>
        </w:rPr>
        <w:tab/>
        <w:t>a)</w:t>
      </w:r>
      <w:r w:rsidR="005343D1" w:rsidRPr="003F6A99">
        <w:rPr>
          <w:b/>
        </w:rPr>
        <w:tab/>
      </w:r>
      <w:r w:rsidR="005343D1" w:rsidRPr="003F6A99">
        <w:rPr>
          <w:b/>
          <w:bCs/>
        </w:rPr>
        <w:t>принять законодательство, обеспечивающее полное признание саудовского языка жестов в качестве официального, облегчить его изучение в школах и разработать программу обязательной сертификации и кодекс этики для переводчиков жестового языка;</w:t>
      </w:r>
      <w:r w:rsidR="005343D1" w:rsidRPr="003F6A99">
        <w:rPr>
          <w:b/>
        </w:rPr>
        <w:t xml:space="preserve"> </w:t>
      </w:r>
    </w:p>
    <w:p w:rsidR="005343D1" w:rsidRPr="003F6A99" w:rsidRDefault="003F6A99" w:rsidP="003F6A99">
      <w:pPr>
        <w:pStyle w:val="SingleTxtG"/>
        <w:spacing w:line="230" w:lineRule="atLeast"/>
        <w:rPr>
          <w:b/>
          <w:bCs/>
        </w:rPr>
      </w:pPr>
      <w:r>
        <w:rPr>
          <w:b/>
        </w:rPr>
        <w:tab/>
      </w:r>
      <w:r w:rsidR="005343D1" w:rsidRPr="003F6A99">
        <w:rPr>
          <w:b/>
        </w:rPr>
        <w:tab/>
        <w:t>b)</w:t>
      </w:r>
      <w:r w:rsidR="005343D1" w:rsidRPr="003F6A99">
        <w:rPr>
          <w:b/>
        </w:rPr>
        <w:tab/>
        <w:t xml:space="preserve">усилить </w:t>
      </w:r>
      <w:r w:rsidR="005343D1" w:rsidRPr="003F6A99">
        <w:rPr>
          <w:b/>
          <w:bCs/>
        </w:rPr>
        <w:t>подготовку учителей на всех уровнях образования и соответствующих специалистов по использованию шрифта Брайля, упрощенной формы изложения и тактильных форматов;</w:t>
      </w:r>
    </w:p>
    <w:p w:rsidR="005343D1" w:rsidRPr="003F6A99" w:rsidRDefault="003F6A99" w:rsidP="003F6A99">
      <w:pPr>
        <w:pStyle w:val="SingleTxtG"/>
        <w:spacing w:line="230" w:lineRule="atLeast"/>
        <w:rPr>
          <w:b/>
          <w:bCs/>
        </w:rPr>
      </w:pPr>
      <w:r>
        <w:rPr>
          <w:b/>
        </w:rPr>
        <w:tab/>
      </w:r>
      <w:r w:rsidR="005343D1" w:rsidRPr="003F6A99">
        <w:rPr>
          <w:b/>
        </w:rPr>
        <w:tab/>
        <w:t>c)</w:t>
      </w:r>
      <w:r w:rsidR="005343D1" w:rsidRPr="003F6A99">
        <w:rPr>
          <w:b/>
        </w:rPr>
        <w:tab/>
      </w:r>
      <w:r w:rsidR="005343D1" w:rsidRPr="003F6A99">
        <w:rPr>
          <w:b/>
          <w:bCs/>
        </w:rPr>
        <w:t>обеспечить, чтобы организации общественного вещания, телекоммуникационные операторы и организаторы общественных мероприятий предоставляли информацию в доступных для всех инвалидов формах, таких как облегченная форма изложения и субтитрирование, а также обеспечить достаточно широкое использование переводчиков жестового языка на телевидении и открытость их лиц для обеспечения доступности;</w:t>
      </w:r>
    </w:p>
    <w:p w:rsidR="005343D1" w:rsidRPr="003F6A99" w:rsidRDefault="003F6A99" w:rsidP="005343D1">
      <w:pPr>
        <w:pStyle w:val="SingleTxtG"/>
        <w:rPr>
          <w:b/>
          <w:bCs/>
        </w:rPr>
      </w:pPr>
      <w:r>
        <w:rPr>
          <w:b/>
        </w:rPr>
        <w:lastRenderedPageBreak/>
        <w:tab/>
      </w:r>
      <w:r w:rsidR="005343D1" w:rsidRPr="003F6A99">
        <w:rPr>
          <w:b/>
        </w:rPr>
        <w:tab/>
        <w:t>d)</w:t>
      </w:r>
      <w:r w:rsidR="005343D1" w:rsidRPr="003F6A99">
        <w:rPr>
          <w:b/>
        </w:rPr>
        <w:tab/>
      </w:r>
      <w:r w:rsidR="005343D1" w:rsidRPr="003F6A99">
        <w:rPr>
          <w:b/>
          <w:bCs/>
        </w:rPr>
        <w:t xml:space="preserve">активизировать усилия по обеспечению применения Руководящих принципов доступности сетевого </w:t>
      </w:r>
      <w:r>
        <w:rPr>
          <w:b/>
          <w:bCs/>
        </w:rPr>
        <w:t>контента консорциума «Всемирная паутина»</w:t>
      </w:r>
      <w:r w:rsidR="005343D1" w:rsidRPr="003F6A99">
        <w:rPr>
          <w:b/>
          <w:bCs/>
        </w:rPr>
        <w:t xml:space="preserve"> для всех публичных веб-сайтов и поощрять частные организации, предоставляющие услуги через Интернет, делать это в доступных форматах для всех инвалидов.</w:t>
      </w:r>
    </w:p>
    <w:p w:rsidR="005343D1" w:rsidRPr="005343D1" w:rsidRDefault="005343D1" w:rsidP="003F6A99">
      <w:pPr>
        <w:pStyle w:val="H23G"/>
      </w:pPr>
      <w:r w:rsidRPr="005343D1">
        <w:tab/>
      </w:r>
      <w:r w:rsidRPr="005343D1">
        <w:tab/>
        <w:t>Уважение дома и семьи (статья 23)</w:t>
      </w:r>
      <w:bookmarkStart w:id="24" w:name="_Toc8648964"/>
      <w:bookmarkEnd w:id="24"/>
    </w:p>
    <w:p w:rsidR="005343D1" w:rsidRPr="005343D1" w:rsidRDefault="005343D1" w:rsidP="005343D1">
      <w:pPr>
        <w:pStyle w:val="SingleTxtG"/>
      </w:pPr>
      <w:r w:rsidRPr="005343D1">
        <w:t>41.</w:t>
      </w:r>
      <w:r w:rsidRPr="005343D1">
        <w:tab/>
        <w:t>Комитет обеспокоен:</w:t>
      </w:r>
    </w:p>
    <w:p w:rsidR="005343D1" w:rsidRPr="005343D1" w:rsidRDefault="003F6A99" w:rsidP="005343D1">
      <w:pPr>
        <w:pStyle w:val="SingleTxtG"/>
      </w:pPr>
      <w:r>
        <w:tab/>
      </w:r>
      <w:r w:rsidR="005343D1" w:rsidRPr="005343D1">
        <w:tab/>
        <w:t>а)</w:t>
      </w:r>
      <w:r w:rsidR="005343D1" w:rsidRPr="005343D1">
        <w:tab/>
        <w:t>отсутствием законодательно установленного минимального возраста вступления в брак и, как следствие, высокой долей девочек-инвалидов, выходящих замуж до достижения ими 18-летнего возраста;</w:t>
      </w:r>
    </w:p>
    <w:p w:rsidR="005343D1" w:rsidRPr="005343D1" w:rsidRDefault="003F6A99" w:rsidP="005343D1">
      <w:pPr>
        <w:pStyle w:val="SingleTxtG"/>
      </w:pPr>
      <w:r>
        <w:tab/>
      </w:r>
      <w:r w:rsidR="005343D1" w:rsidRPr="005343D1">
        <w:tab/>
        <w:t>b)</w:t>
      </w:r>
      <w:r w:rsidR="005343D1" w:rsidRPr="005343D1">
        <w:tab/>
        <w:t>отсутствием информации о том, обеспечиваются ли права инвалидов, включая лиц с интеллектуальными или психосоциальными нарушениями, на вступление в брак, выполнение родительских обязанностей и усыновление детей наравне с другими;</w:t>
      </w:r>
    </w:p>
    <w:p w:rsidR="005343D1" w:rsidRPr="005343D1" w:rsidRDefault="003F6A99" w:rsidP="005343D1">
      <w:pPr>
        <w:pStyle w:val="SingleTxtG"/>
      </w:pPr>
      <w:r>
        <w:tab/>
      </w:r>
      <w:r w:rsidR="005343D1" w:rsidRPr="005343D1">
        <w:tab/>
        <w:t>c)</w:t>
      </w:r>
      <w:r w:rsidR="005343D1" w:rsidRPr="005343D1">
        <w:tab/>
        <w:t>обязательством, налагаемым на пары, желающие вступить в брак, проходить добрачные медицинские осмотры, которое ограничивает право всех инвалидов на вступление в брак наравне с другими в силу инвалидности;</w:t>
      </w:r>
    </w:p>
    <w:p w:rsidR="005343D1" w:rsidRPr="005343D1" w:rsidRDefault="003F6A99" w:rsidP="005343D1">
      <w:pPr>
        <w:pStyle w:val="SingleTxtG"/>
      </w:pPr>
      <w:r>
        <w:tab/>
      </w:r>
      <w:r w:rsidR="005343D1" w:rsidRPr="005343D1">
        <w:tab/>
        <w:t>d)</w:t>
      </w:r>
      <w:r w:rsidR="005343D1" w:rsidRPr="005343D1">
        <w:tab/>
      </w:r>
      <w:r>
        <w:rPr>
          <w:bCs/>
        </w:rPr>
        <w:t>практик</w:t>
      </w:r>
      <w:r w:rsidR="005343D1" w:rsidRPr="005343D1">
        <w:rPr>
          <w:bCs/>
        </w:rPr>
        <w:t>ой коллективных браков для инвалидов.</w:t>
      </w:r>
    </w:p>
    <w:p w:rsidR="005343D1" w:rsidRPr="005343D1" w:rsidRDefault="005343D1" w:rsidP="005343D1">
      <w:pPr>
        <w:pStyle w:val="SingleTxtG"/>
        <w:rPr>
          <w:b/>
          <w:bCs/>
        </w:rPr>
      </w:pPr>
      <w:r w:rsidRPr="005343D1">
        <w:t>42.</w:t>
      </w:r>
      <w:r w:rsidRPr="005343D1">
        <w:tab/>
      </w:r>
      <w:r w:rsidRPr="005343D1">
        <w:rPr>
          <w:b/>
          <w:bCs/>
        </w:rPr>
        <w:t>Комитет рекомендует государству-участнику в соответствии с замечанием общего порядка № 3 (2016) Комитета о женщинах-инвалидах и девочках-инвалидах:</w:t>
      </w:r>
    </w:p>
    <w:p w:rsidR="005343D1" w:rsidRPr="003F6A99" w:rsidRDefault="003F6A99" w:rsidP="005343D1">
      <w:pPr>
        <w:pStyle w:val="SingleTxtG"/>
        <w:rPr>
          <w:b/>
          <w:bCs/>
        </w:rPr>
      </w:pPr>
      <w:r>
        <w:rPr>
          <w:b/>
        </w:rPr>
        <w:tab/>
      </w:r>
      <w:r w:rsidR="005343D1" w:rsidRPr="003F6A99">
        <w:rPr>
          <w:b/>
        </w:rPr>
        <w:tab/>
        <w:t>a)</w:t>
      </w:r>
      <w:r w:rsidR="005343D1" w:rsidRPr="003F6A99">
        <w:rPr>
          <w:b/>
        </w:rPr>
        <w:tab/>
      </w:r>
      <w:r w:rsidR="005343D1" w:rsidRPr="003F6A99">
        <w:rPr>
          <w:b/>
          <w:bCs/>
        </w:rPr>
        <w:t>определить и обеспечить соблюдение установленного законом минимального возраста вступления в брак для женщин и мужчин, как это было рекомендовано Комитетом по ликвидации дискриминации в отношении женщин в его последних заключительных замечаниях (CEDAW/C/SAU/CO/3-4, пун</w:t>
      </w:r>
      <w:r>
        <w:rPr>
          <w:b/>
          <w:bCs/>
        </w:rPr>
        <w:t>кт 64 </w:t>
      </w:r>
      <w:r w:rsidR="005343D1" w:rsidRPr="003F6A99">
        <w:rPr>
          <w:b/>
          <w:bCs/>
        </w:rPr>
        <w:t>с)), включая инвалидов;</w:t>
      </w:r>
    </w:p>
    <w:p w:rsidR="005343D1" w:rsidRPr="003F6A99" w:rsidRDefault="003F6A99" w:rsidP="005343D1">
      <w:pPr>
        <w:pStyle w:val="SingleTxtG"/>
        <w:rPr>
          <w:b/>
          <w:bCs/>
        </w:rPr>
      </w:pPr>
      <w:r>
        <w:rPr>
          <w:b/>
        </w:rPr>
        <w:tab/>
      </w:r>
      <w:r w:rsidR="005343D1" w:rsidRPr="003F6A99">
        <w:rPr>
          <w:b/>
        </w:rPr>
        <w:tab/>
        <w:t>b)</w:t>
      </w:r>
      <w:r w:rsidR="005343D1" w:rsidRPr="003F6A99">
        <w:rPr>
          <w:b/>
        </w:rPr>
        <w:tab/>
      </w:r>
      <w:r w:rsidR="005343D1" w:rsidRPr="003F6A99">
        <w:rPr>
          <w:b/>
          <w:bCs/>
        </w:rPr>
        <w:t>принять все необходимые правовые и политические меры для обеспечения того, чтобы все инвалиды, включая лиц с интеллектуальными или психосоциальными нарушениями, могли вступать в брак, выполнять родительские обязанности и усыновлять детей наравне с другими;</w:t>
      </w:r>
    </w:p>
    <w:p w:rsidR="005343D1" w:rsidRPr="003F6A99" w:rsidRDefault="003F6A99" w:rsidP="005343D1">
      <w:pPr>
        <w:pStyle w:val="SingleTxtG"/>
        <w:rPr>
          <w:b/>
          <w:bCs/>
        </w:rPr>
      </w:pPr>
      <w:r>
        <w:rPr>
          <w:b/>
        </w:rPr>
        <w:tab/>
      </w:r>
      <w:r w:rsidR="005343D1" w:rsidRPr="003F6A99">
        <w:rPr>
          <w:b/>
        </w:rPr>
        <w:tab/>
        <w:t>c)</w:t>
      </w:r>
      <w:r w:rsidR="005343D1" w:rsidRPr="003F6A99">
        <w:rPr>
          <w:b/>
        </w:rPr>
        <w:tab/>
      </w:r>
      <w:r w:rsidR="005343D1" w:rsidRPr="003F6A99">
        <w:rPr>
          <w:b/>
          <w:bCs/>
        </w:rPr>
        <w:t>отменить Правила лицензирования брачных контрактов, которые обязывают инвалидов проходить добрачные медицинские осмотры для вступления в брак, с тем чтобы позволить инвалидам свободно выбирать своего партнера, независимо от наличия у него нарушений;</w:t>
      </w:r>
    </w:p>
    <w:p w:rsidR="005343D1" w:rsidRPr="003F6A99" w:rsidRDefault="003F6A99" w:rsidP="005343D1">
      <w:pPr>
        <w:pStyle w:val="SingleTxtG"/>
        <w:rPr>
          <w:b/>
          <w:bCs/>
        </w:rPr>
      </w:pPr>
      <w:r>
        <w:rPr>
          <w:b/>
        </w:rPr>
        <w:tab/>
      </w:r>
      <w:r w:rsidR="005343D1" w:rsidRPr="003F6A99">
        <w:rPr>
          <w:b/>
        </w:rPr>
        <w:tab/>
        <w:t>d)</w:t>
      </w:r>
      <w:r w:rsidR="005343D1" w:rsidRPr="003F6A99">
        <w:rPr>
          <w:b/>
        </w:rPr>
        <w:tab/>
      </w:r>
      <w:r w:rsidR="005343D1" w:rsidRPr="003F6A99">
        <w:rPr>
          <w:b/>
          <w:bCs/>
        </w:rPr>
        <w:t>ввести гарантии, необходимые для обеспечения того, чтобы во всех браках, включая коллективные браки, уважалось право инвалидов, включая лиц с интел</w:t>
      </w:r>
      <w:r>
        <w:rPr>
          <w:b/>
          <w:bCs/>
        </w:rPr>
        <w:t>л</w:t>
      </w:r>
      <w:r w:rsidR="005343D1" w:rsidRPr="003F6A99">
        <w:rPr>
          <w:b/>
          <w:bCs/>
        </w:rPr>
        <w:t>ектуальными или психосоциальными нарушениями, свободно выбирать своего партнера.</w:t>
      </w:r>
    </w:p>
    <w:p w:rsidR="005343D1" w:rsidRPr="005343D1" w:rsidRDefault="005343D1" w:rsidP="003F6A99">
      <w:pPr>
        <w:pStyle w:val="H23G"/>
      </w:pPr>
      <w:r w:rsidRPr="005343D1">
        <w:tab/>
      </w:r>
      <w:r w:rsidRPr="005343D1">
        <w:tab/>
        <w:t>Образование (статья 24)</w:t>
      </w:r>
      <w:bookmarkStart w:id="25" w:name="_Toc8648965"/>
      <w:bookmarkEnd w:id="25"/>
    </w:p>
    <w:p w:rsidR="005343D1" w:rsidRPr="005343D1" w:rsidRDefault="005343D1" w:rsidP="005343D1">
      <w:pPr>
        <w:pStyle w:val="SingleTxtG"/>
      </w:pPr>
      <w:r w:rsidRPr="005343D1">
        <w:t>43.</w:t>
      </w:r>
      <w:r w:rsidRPr="005343D1">
        <w:tab/>
        <w:t xml:space="preserve">Комитет обеспокоен сохраняющейся практикой помещения детей-инвалидов в сегрегированные учебные заведения, что приводит к их исключению из общей системы образования из-за инвалидности. </w:t>
      </w:r>
    </w:p>
    <w:p w:rsidR="005343D1" w:rsidRPr="005343D1" w:rsidRDefault="005343D1" w:rsidP="005343D1">
      <w:pPr>
        <w:pStyle w:val="SingleTxtG"/>
        <w:rPr>
          <w:b/>
          <w:bCs/>
        </w:rPr>
      </w:pPr>
      <w:r w:rsidRPr="005343D1">
        <w:t>44.</w:t>
      </w:r>
      <w:r w:rsidRPr="005343D1">
        <w:tab/>
      </w:r>
      <w:r w:rsidRPr="005343D1">
        <w:rPr>
          <w:b/>
          <w:bCs/>
        </w:rPr>
        <w:t>В соответствии с замечанием общего порядка № 4 (2014) Комитета о праве на инклюзивное образование и задачами 4.5 и 4.А Целей в области устойчивого развития Комитет рекомендует государству-участнику принять через министерство образования необходимые меры для преобразования нынешней системы образования в систему инклюзивного образования на всех уровнях и для всех детей-инвалидов, а также поощрять и обеспечивать предоставление индивидуального приспособления и вспомогательного персонала в классах.</w:t>
      </w:r>
    </w:p>
    <w:p w:rsidR="005343D1" w:rsidRPr="005343D1" w:rsidRDefault="005343D1" w:rsidP="003F6A99">
      <w:pPr>
        <w:pStyle w:val="H23G"/>
      </w:pPr>
      <w:r w:rsidRPr="005343D1">
        <w:lastRenderedPageBreak/>
        <w:tab/>
      </w:r>
      <w:r w:rsidRPr="005343D1">
        <w:tab/>
        <w:t>Здоровье (статья 25)</w:t>
      </w:r>
      <w:bookmarkStart w:id="26" w:name="_Toc8648966"/>
      <w:bookmarkEnd w:id="26"/>
    </w:p>
    <w:p w:rsidR="005343D1" w:rsidRPr="005343D1" w:rsidRDefault="005343D1" w:rsidP="005343D1">
      <w:pPr>
        <w:pStyle w:val="SingleTxtG"/>
      </w:pPr>
      <w:r w:rsidRPr="005343D1">
        <w:t>45.</w:t>
      </w:r>
      <w:r w:rsidRPr="005343D1">
        <w:tab/>
        <w:t>Комитет обеспокоен:</w:t>
      </w:r>
    </w:p>
    <w:p w:rsidR="005343D1" w:rsidRPr="005343D1" w:rsidRDefault="003F6A99" w:rsidP="005343D1">
      <w:pPr>
        <w:pStyle w:val="SingleTxtG"/>
      </w:pPr>
      <w:r>
        <w:tab/>
      </w:r>
      <w:r w:rsidR="005343D1" w:rsidRPr="005343D1">
        <w:tab/>
        <w:t>a)</w:t>
      </w:r>
      <w:r w:rsidR="005343D1" w:rsidRPr="005343D1">
        <w:tab/>
        <w:t xml:space="preserve">барьерами, с которыми сталкиваются инвалиды в доступе к медицинским услугам, особенно в сельских районах, из-за географического расстояния, физических препятствий и отсутствия соответствующей информации в доступных форматах; </w:t>
      </w:r>
    </w:p>
    <w:p w:rsidR="005343D1" w:rsidRPr="005343D1" w:rsidRDefault="003F6A99" w:rsidP="005343D1">
      <w:pPr>
        <w:pStyle w:val="SingleTxtG"/>
      </w:pPr>
      <w:r>
        <w:tab/>
      </w:r>
      <w:r w:rsidR="005343D1" w:rsidRPr="005343D1">
        <w:tab/>
        <w:t>b)</w:t>
      </w:r>
      <w:r w:rsidR="005343D1" w:rsidRPr="005343D1">
        <w:tab/>
        <w:t xml:space="preserve">отсутствием информации о наличии доступных услуг в области сексуального и репродуктивного здоровья; </w:t>
      </w:r>
    </w:p>
    <w:p w:rsidR="005343D1" w:rsidRPr="005343D1" w:rsidRDefault="003F6A99" w:rsidP="005343D1">
      <w:pPr>
        <w:pStyle w:val="SingleTxtG"/>
      </w:pPr>
      <w:r>
        <w:tab/>
      </w:r>
      <w:r w:rsidR="005343D1" w:rsidRPr="005343D1">
        <w:tab/>
        <w:t>c)</w:t>
      </w:r>
      <w:r w:rsidR="005343D1" w:rsidRPr="005343D1">
        <w:tab/>
        <w:t xml:space="preserve">ограниченной доступностью и высокой стоимостью специализированных медицинских услуг, связанных с инвалидностью. </w:t>
      </w:r>
    </w:p>
    <w:p w:rsidR="005343D1" w:rsidRPr="005343D1" w:rsidRDefault="005343D1" w:rsidP="005343D1">
      <w:pPr>
        <w:pStyle w:val="SingleTxtG"/>
        <w:rPr>
          <w:b/>
          <w:bCs/>
        </w:rPr>
      </w:pPr>
      <w:r w:rsidRPr="005343D1">
        <w:t>46.</w:t>
      </w:r>
      <w:r w:rsidRPr="005343D1">
        <w:tab/>
      </w:r>
      <w:r w:rsidRPr="005343D1">
        <w:rPr>
          <w:b/>
          <w:bCs/>
        </w:rPr>
        <w:t>Комитет рекомендует государству-участнику:</w:t>
      </w:r>
    </w:p>
    <w:p w:rsidR="005343D1" w:rsidRPr="003F6A99" w:rsidRDefault="003F6A99" w:rsidP="005343D1">
      <w:pPr>
        <w:pStyle w:val="SingleTxtG"/>
        <w:rPr>
          <w:b/>
          <w:bCs/>
        </w:rPr>
      </w:pPr>
      <w:r>
        <w:rPr>
          <w:b/>
        </w:rPr>
        <w:tab/>
      </w:r>
      <w:r w:rsidR="005343D1" w:rsidRPr="003F6A99">
        <w:rPr>
          <w:b/>
        </w:rPr>
        <w:tab/>
        <w:t>а)</w:t>
      </w:r>
      <w:r w:rsidR="005343D1" w:rsidRPr="003F6A99">
        <w:rPr>
          <w:b/>
        </w:rPr>
        <w:tab/>
      </w:r>
      <w:r w:rsidR="005343D1" w:rsidRPr="003F6A99">
        <w:rPr>
          <w:b/>
          <w:bCs/>
        </w:rPr>
        <w:t>принять и реализовать стратегию, гарантирующую всем инвалидам, особенно проживающим в сельских районах, доступ к медицинским услугам и информации с учетом интересов инвалидов и гендерных аспектов, и обеспечить, чтобы эта стратегия включала программы укрепления потенциала медицинского персонала в области прав инвалидов, правозащитный подход к инвалидности и альтернативные методы коммуникации;</w:t>
      </w:r>
    </w:p>
    <w:p w:rsidR="005343D1" w:rsidRPr="003F6A99" w:rsidRDefault="003F6A99" w:rsidP="005343D1">
      <w:pPr>
        <w:pStyle w:val="SingleTxtG"/>
        <w:rPr>
          <w:b/>
          <w:bCs/>
        </w:rPr>
      </w:pPr>
      <w:r>
        <w:rPr>
          <w:b/>
        </w:rPr>
        <w:tab/>
      </w:r>
      <w:r w:rsidR="005343D1" w:rsidRPr="003F6A99">
        <w:rPr>
          <w:b/>
        </w:rPr>
        <w:tab/>
        <w:t>b)</w:t>
      </w:r>
      <w:r w:rsidR="005343D1" w:rsidRPr="003F6A99">
        <w:rPr>
          <w:b/>
        </w:rPr>
        <w:tab/>
      </w:r>
      <w:r w:rsidR="005343D1" w:rsidRPr="003F6A99">
        <w:rPr>
          <w:b/>
          <w:bCs/>
        </w:rPr>
        <w:t>обеспечить наличие во всех медицинских учреждениях государства-участника гендерно чувствительных и доступных услуг в области сексуального и репродуктивного здоровья, учитывающих потребности инвалидов, и распространять доступную информацию о сексуальном и репродуктивном здоровье и соответствующих правах;</w:t>
      </w:r>
      <w:r w:rsidR="005343D1" w:rsidRPr="003F6A99">
        <w:rPr>
          <w:b/>
        </w:rPr>
        <w:t xml:space="preserve"> </w:t>
      </w:r>
    </w:p>
    <w:p w:rsidR="005343D1" w:rsidRPr="003F6A99" w:rsidRDefault="003F6A99" w:rsidP="005343D1">
      <w:pPr>
        <w:pStyle w:val="SingleTxtG"/>
        <w:rPr>
          <w:b/>
          <w:bCs/>
        </w:rPr>
      </w:pPr>
      <w:r>
        <w:rPr>
          <w:b/>
        </w:rPr>
        <w:tab/>
      </w:r>
      <w:r w:rsidR="005343D1" w:rsidRPr="003F6A99">
        <w:rPr>
          <w:b/>
        </w:rPr>
        <w:tab/>
        <w:t>с)</w:t>
      </w:r>
      <w:r w:rsidR="005343D1" w:rsidRPr="003F6A99">
        <w:rPr>
          <w:b/>
        </w:rPr>
        <w:tab/>
      </w:r>
      <w:r w:rsidR="005343D1" w:rsidRPr="003F6A99">
        <w:rPr>
          <w:b/>
          <w:bCs/>
        </w:rPr>
        <w:t>гарантировать наличие и ценовую доступность специализированных медицинских услуг, связанных с инвалидностью.</w:t>
      </w:r>
    </w:p>
    <w:p w:rsidR="005343D1" w:rsidRPr="005343D1" w:rsidRDefault="005343D1" w:rsidP="003F6A99">
      <w:pPr>
        <w:pStyle w:val="H23G"/>
      </w:pPr>
      <w:r w:rsidRPr="005343D1">
        <w:tab/>
      </w:r>
      <w:r w:rsidRPr="005343D1">
        <w:tab/>
        <w:t>Труд и занятость (статья 27)</w:t>
      </w:r>
      <w:bookmarkStart w:id="27" w:name="_Toc8648967"/>
      <w:bookmarkEnd w:id="27"/>
    </w:p>
    <w:p w:rsidR="005343D1" w:rsidRPr="005343D1" w:rsidRDefault="005343D1" w:rsidP="005343D1">
      <w:pPr>
        <w:pStyle w:val="SingleTxtG"/>
      </w:pPr>
      <w:r w:rsidRPr="005343D1">
        <w:t>47.</w:t>
      </w:r>
      <w:r w:rsidRPr="005343D1">
        <w:tab/>
        <w:t>Комитет обеспокоен:</w:t>
      </w:r>
    </w:p>
    <w:p w:rsidR="005343D1" w:rsidRPr="005343D1" w:rsidRDefault="003F6A99" w:rsidP="005343D1">
      <w:pPr>
        <w:pStyle w:val="SingleTxtG"/>
      </w:pPr>
      <w:r>
        <w:tab/>
      </w:r>
      <w:r w:rsidR="005343D1" w:rsidRPr="005343D1">
        <w:tab/>
        <w:t>а)</w:t>
      </w:r>
      <w:r w:rsidR="005343D1" w:rsidRPr="005343D1">
        <w:tab/>
        <w:t>отсутствием информации о принятии запланированной национальной стратегии по найму и трудоустройству инвалидов;</w:t>
      </w:r>
    </w:p>
    <w:p w:rsidR="005343D1" w:rsidRPr="005343D1" w:rsidRDefault="003F6A99" w:rsidP="005343D1">
      <w:pPr>
        <w:pStyle w:val="SingleTxtG"/>
      </w:pPr>
      <w:r>
        <w:tab/>
      </w:r>
      <w:r w:rsidR="005343D1" w:rsidRPr="005343D1">
        <w:tab/>
        <w:t>b)</w:t>
      </w:r>
      <w:r w:rsidR="005343D1" w:rsidRPr="005343D1">
        <w:tab/>
        <w:t>отсутствием жалоб на несоблюдение квоты, предусмотренной Законом о труде, в соответствии с которым работодатели, имеющие 25 и более наемных работников, обязаны выделять инвалидам 4% рабочих мест;</w:t>
      </w:r>
    </w:p>
    <w:p w:rsidR="005343D1" w:rsidRPr="005343D1" w:rsidRDefault="003F6A99" w:rsidP="005343D1">
      <w:pPr>
        <w:pStyle w:val="SingleTxtG"/>
      </w:pPr>
      <w:r>
        <w:tab/>
      </w:r>
      <w:r w:rsidR="005343D1" w:rsidRPr="005343D1">
        <w:tab/>
        <w:t>c)</w:t>
      </w:r>
      <w:r w:rsidR="005343D1" w:rsidRPr="005343D1">
        <w:tab/>
        <w:t>отсутствием информации о наложенных санкциях в связи с рабочими местами, не соответствующими условиям доступности рабочих мест и руководящим принципам обеспечения приспособления на рабочем месте;</w:t>
      </w:r>
    </w:p>
    <w:p w:rsidR="005343D1" w:rsidRPr="005343D1" w:rsidRDefault="003F6A99" w:rsidP="005343D1">
      <w:pPr>
        <w:pStyle w:val="SingleTxtG"/>
      </w:pPr>
      <w:r>
        <w:tab/>
      </w:r>
      <w:r w:rsidR="005343D1" w:rsidRPr="005343D1">
        <w:tab/>
        <w:t>d)</w:t>
      </w:r>
      <w:r w:rsidR="005343D1" w:rsidRPr="005343D1">
        <w:tab/>
        <w:t>отсутствием данных о трудоустроенных инвалидах в разбивке по возрасту, полу, типу инвалидности и уровню занятости.</w:t>
      </w:r>
    </w:p>
    <w:p w:rsidR="005343D1" w:rsidRPr="005343D1" w:rsidRDefault="005343D1" w:rsidP="005343D1">
      <w:pPr>
        <w:pStyle w:val="SingleTxtG"/>
        <w:rPr>
          <w:b/>
          <w:bCs/>
        </w:rPr>
      </w:pPr>
      <w:r w:rsidRPr="005343D1">
        <w:t>48.</w:t>
      </w:r>
      <w:r w:rsidRPr="005343D1">
        <w:tab/>
      </w:r>
      <w:r w:rsidRPr="005343D1">
        <w:rPr>
          <w:b/>
          <w:bCs/>
        </w:rPr>
        <w:t>Комитет рекомендует государству-участнику:</w:t>
      </w:r>
      <w:r w:rsidRPr="005343D1">
        <w:t xml:space="preserve"> </w:t>
      </w:r>
    </w:p>
    <w:p w:rsidR="005343D1" w:rsidRPr="003F6A99" w:rsidRDefault="003F6A99" w:rsidP="005343D1">
      <w:pPr>
        <w:pStyle w:val="SingleTxtG"/>
        <w:rPr>
          <w:b/>
          <w:bCs/>
        </w:rPr>
      </w:pPr>
      <w:r>
        <w:rPr>
          <w:b/>
        </w:rPr>
        <w:tab/>
      </w:r>
      <w:r w:rsidR="005343D1" w:rsidRPr="003F6A99">
        <w:rPr>
          <w:b/>
        </w:rPr>
        <w:tab/>
        <w:t>a)</w:t>
      </w:r>
      <w:r w:rsidR="005343D1" w:rsidRPr="003F6A99">
        <w:rPr>
          <w:b/>
        </w:rPr>
        <w:tab/>
      </w:r>
      <w:r w:rsidR="005343D1" w:rsidRPr="003F6A99">
        <w:rPr>
          <w:b/>
          <w:bCs/>
        </w:rPr>
        <w:t>ускорить принятие и осуществление национальной стратегии набора и трудоустройства инвалидов, обеспечить, чтобы она основывалась на положениях Конвенции и включала исходные и целевые показатели, касающиеся доступа инвалидов, включая женщин и молодежь, к занятости;</w:t>
      </w:r>
    </w:p>
    <w:p w:rsidR="005343D1" w:rsidRPr="003F6A99" w:rsidRDefault="003F6A99" w:rsidP="005343D1">
      <w:pPr>
        <w:pStyle w:val="SingleTxtG"/>
        <w:rPr>
          <w:b/>
          <w:bCs/>
        </w:rPr>
      </w:pPr>
      <w:r>
        <w:rPr>
          <w:b/>
        </w:rPr>
        <w:tab/>
      </w:r>
      <w:r w:rsidR="005343D1" w:rsidRPr="003F6A99">
        <w:rPr>
          <w:b/>
        </w:rPr>
        <w:tab/>
        <w:t>b)</w:t>
      </w:r>
      <w:r w:rsidR="005343D1" w:rsidRPr="003F6A99">
        <w:rPr>
          <w:b/>
        </w:rPr>
        <w:tab/>
      </w:r>
      <w:r w:rsidR="005343D1" w:rsidRPr="003F6A99">
        <w:rPr>
          <w:b/>
          <w:bCs/>
        </w:rPr>
        <w:t>повысить осведомленность о статье 28 Закона о труде и обеспечить применение квоты для инвалидов;</w:t>
      </w:r>
    </w:p>
    <w:p w:rsidR="005343D1" w:rsidRPr="003F6A99" w:rsidRDefault="003F6A99" w:rsidP="005343D1">
      <w:pPr>
        <w:pStyle w:val="SingleTxtG"/>
        <w:rPr>
          <w:b/>
          <w:bCs/>
        </w:rPr>
      </w:pPr>
      <w:r>
        <w:rPr>
          <w:b/>
        </w:rPr>
        <w:tab/>
      </w:r>
      <w:r w:rsidR="005343D1" w:rsidRPr="003F6A99">
        <w:rPr>
          <w:b/>
        </w:rPr>
        <w:tab/>
        <w:t>c)</w:t>
      </w:r>
      <w:r w:rsidR="005343D1" w:rsidRPr="003F6A99">
        <w:rPr>
          <w:b/>
        </w:rPr>
        <w:tab/>
        <w:t xml:space="preserve">гарантировать упреждающую </w:t>
      </w:r>
      <w:r w:rsidR="005343D1" w:rsidRPr="003F6A99">
        <w:rPr>
          <w:b/>
          <w:bCs/>
        </w:rPr>
        <w:t>и периодическую проверку условий доступности рабочих мест и индивидуального приспособления, предоставляемого для инвалидов на рабочих местах, в соответствии с положениями пункта 11 статьи 10 исполнительных распоряжений по применению Закона о труде;</w:t>
      </w:r>
      <w:r w:rsidR="005343D1" w:rsidRPr="003F6A99">
        <w:rPr>
          <w:b/>
        </w:rPr>
        <w:t xml:space="preserve"> </w:t>
      </w:r>
    </w:p>
    <w:p w:rsidR="005343D1" w:rsidRPr="003F6A99" w:rsidRDefault="003F6A99" w:rsidP="005343D1">
      <w:pPr>
        <w:pStyle w:val="SingleTxtG"/>
        <w:rPr>
          <w:b/>
          <w:bCs/>
        </w:rPr>
      </w:pPr>
      <w:r>
        <w:rPr>
          <w:b/>
        </w:rPr>
        <w:lastRenderedPageBreak/>
        <w:tab/>
      </w:r>
      <w:r w:rsidR="005343D1" w:rsidRPr="003F6A99">
        <w:rPr>
          <w:b/>
        </w:rPr>
        <w:tab/>
        <w:t>d)</w:t>
      </w:r>
      <w:r w:rsidR="005343D1" w:rsidRPr="003F6A99">
        <w:rPr>
          <w:b/>
        </w:rPr>
        <w:tab/>
      </w:r>
      <w:r w:rsidR="005343D1" w:rsidRPr="003F6A99">
        <w:rPr>
          <w:b/>
          <w:bCs/>
        </w:rPr>
        <w:t>представить в своем следующем периодическом докладе данные об инвалидах в государственном и частном секторах</w:t>
      </w:r>
      <w:r w:rsidR="005343D1" w:rsidRPr="003F6A99">
        <w:rPr>
          <w:b/>
        </w:rPr>
        <w:t xml:space="preserve"> </w:t>
      </w:r>
      <w:r w:rsidR="005343D1" w:rsidRPr="003F6A99">
        <w:rPr>
          <w:b/>
          <w:bCs/>
        </w:rPr>
        <w:t>в разбивке по возрасту, полу, типу инвалидности и уровню занятости.</w:t>
      </w:r>
    </w:p>
    <w:p w:rsidR="005343D1" w:rsidRPr="005343D1" w:rsidRDefault="005343D1" w:rsidP="003F6A99">
      <w:pPr>
        <w:pStyle w:val="H23G"/>
      </w:pPr>
      <w:r w:rsidRPr="005343D1">
        <w:tab/>
      </w:r>
      <w:r w:rsidRPr="005343D1">
        <w:tab/>
        <w:t>Достаточный жизненный уровень и социальная защита (статья 28)</w:t>
      </w:r>
      <w:bookmarkStart w:id="28" w:name="_Toc8648968"/>
      <w:bookmarkEnd w:id="28"/>
    </w:p>
    <w:p w:rsidR="005343D1" w:rsidRPr="005343D1" w:rsidRDefault="005343D1" w:rsidP="005343D1">
      <w:pPr>
        <w:pStyle w:val="SingleTxtG"/>
      </w:pPr>
      <w:r w:rsidRPr="005343D1">
        <w:t>49.</w:t>
      </w:r>
      <w:r w:rsidRPr="005343D1">
        <w:tab/>
        <w:t xml:space="preserve">Комитет обеспокоен высокой долей инвалидов, не имеющих регулярного дохода, и отсутствием всеобъемлющей системы социальной защиты, включая положения о покрытии расходов, связанных с инвалидностью, для обеспечения инвалидам и их семьям доступа к достаточному уровню жизни. </w:t>
      </w:r>
    </w:p>
    <w:p w:rsidR="005343D1" w:rsidRPr="005343D1" w:rsidRDefault="005343D1" w:rsidP="005343D1">
      <w:pPr>
        <w:pStyle w:val="SingleTxtG"/>
        <w:rPr>
          <w:b/>
          <w:bCs/>
        </w:rPr>
      </w:pPr>
      <w:r w:rsidRPr="005343D1">
        <w:t>50.</w:t>
      </w:r>
      <w:r w:rsidRPr="005343D1">
        <w:tab/>
      </w:r>
      <w:r w:rsidRPr="005343D1">
        <w:rPr>
          <w:b/>
          <w:bCs/>
        </w:rPr>
        <w:t>Комитет обращает внимание государства-участника на связи между статьей 28 Конвенции и задачей 10.2 Целей в области устойчивого развития, которая направлена на расширение прав и возможностей и поощрение социальной, экономической и политической интеграции вс</w:t>
      </w:r>
      <w:r w:rsidR="00D36A5E">
        <w:rPr>
          <w:b/>
          <w:bCs/>
        </w:rPr>
        <w:t>ех лиц</w:t>
      </w:r>
      <w:r w:rsidRPr="005343D1">
        <w:rPr>
          <w:b/>
          <w:bCs/>
        </w:rPr>
        <w:t xml:space="preserve"> независимо от инвалидности.</w:t>
      </w:r>
      <w:r w:rsidRPr="005343D1">
        <w:t xml:space="preserve"> </w:t>
      </w:r>
      <w:r w:rsidRPr="005343D1">
        <w:rPr>
          <w:b/>
          <w:bCs/>
        </w:rPr>
        <w:t>Комитет рекомендует государству-участнику ускорить осуществление Королевского указа № 24535 о расчете абсолютной черты бедности и принять план социальной защиты, направленный на гарантирование инвалидам достаточного уровня жизни, в том числе посредством программ компенсации в форме пособий, с тем чтобы инвалиды могли покрывать дополнительные расходы, связанные с инвалидностью.</w:t>
      </w:r>
    </w:p>
    <w:p w:rsidR="005343D1" w:rsidRPr="005343D1" w:rsidRDefault="005343D1" w:rsidP="003F6A99">
      <w:pPr>
        <w:pStyle w:val="H23G"/>
      </w:pPr>
      <w:r w:rsidRPr="005343D1">
        <w:tab/>
      </w:r>
      <w:r w:rsidRPr="005343D1">
        <w:tab/>
        <w:t>Участие в политической и общественной жизни (статья 29)</w:t>
      </w:r>
      <w:bookmarkStart w:id="29" w:name="_Toc8648969"/>
      <w:bookmarkEnd w:id="29"/>
    </w:p>
    <w:p w:rsidR="005343D1" w:rsidRPr="005343D1" w:rsidRDefault="005343D1" w:rsidP="005343D1">
      <w:pPr>
        <w:pStyle w:val="SingleTxtG"/>
      </w:pPr>
      <w:r w:rsidRPr="005343D1">
        <w:t>51.</w:t>
      </w:r>
      <w:r w:rsidRPr="005343D1">
        <w:tab/>
        <w:t>Комитет обеспокоен тем, что:</w:t>
      </w:r>
    </w:p>
    <w:p w:rsidR="005343D1" w:rsidRPr="005343D1" w:rsidRDefault="003F6A99" w:rsidP="005343D1">
      <w:pPr>
        <w:pStyle w:val="SingleTxtG"/>
      </w:pPr>
      <w:r>
        <w:tab/>
      </w:r>
      <w:r w:rsidR="005343D1" w:rsidRPr="005343D1">
        <w:tab/>
        <w:t>a)</w:t>
      </w:r>
      <w:r w:rsidR="005343D1" w:rsidRPr="005343D1">
        <w:tab/>
        <w:t>лица с психосоциальными или интел</w:t>
      </w:r>
      <w:r>
        <w:t>л</w:t>
      </w:r>
      <w:r w:rsidR="005343D1" w:rsidRPr="005343D1">
        <w:t>ектуальными нарушениями лишены возможности пользоваться своим правом голоса и выставлять свою кандидатуру на выборах, в том числе согласно законодательству;</w:t>
      </w:r>
    </w:p>
    <w:p w:rsidR="005343D1" w:rsidRPr="005343D1" w:rsidRDefault="003F6A99" w:rsidP="005343D1">
      <w:pPr>
        <w:pStyle w:val="SingleTxtG"/>
      </w:pPr>
      <w:r>
        <w:tab/>
      </w:r>
      <w:r w:rsidR="005343D1" w:rsidRPr="005343D1">
        <w:tab/>
        <w:t>b)</w:t>
      </w:r>
      <w:r w:rsidR="005343D1" w:rsidRPr="005343D1">
        <w:tab/>
        <w:t>избирательные материалы и избирательные участки редко доступны;</w:t>
      </w:r>
    </w:p>
    <w:p w:rsidR="005343D1" w:rsidRPr="005343D1" w:rsidRDefault="003F6A99" w:rsidP="005343D1">
      <w:pPr>
        <w:pStyle w:val="SingleTxtG"/>
      </w:pPr>
      <w:r>
        <w:tab/>
      </w:r>
      <w:r w:rsidR="005343D1" w:rsidRPr="005343D1">
        <w:tab/>
        <w:t>с)</w:t>
      </w:r>
      <w:r w:rsidR="005343D1" w:rsidRPr="005343D1">
        <w:tab/>
        <w:t xml:space="preserve">инвалиды редко выдвигаются на государственные должности. </w:t>
      </w:r>
    </w:p>
    <w:p w:rsidR="005343D1" w:rsidRPr="005343D1" w:rsidRDefault="005343D1" w:rsidP="005343D1">
      <w:pPr>
        <w:pStyle w:val="SingleTxtG"/>
        <w:rPr>
          <w:b/>
          <w:bCs/>
        </w:rPr>
      </w:pPr>
      <w:r w:rsidRPr="005343D1">
        <w:t>52.</w:t>
      </w:r>
      <w:r w:rsidRPr="005343D1">
        <w:tab/>
      </w:r>
      <w:r w:rsidRPr="005343D1">
        <w:rPr>
          <w:b/>
          <w:bCs/>
        </w:rPr>
        <w:t>Комитет рекомендует государству-участнику:</w:t>
      </w:r>
    </w:p>
    <w:p w:rsidR="005343D1" w:rsidRPr="003F6A99" w:rsidRDefault="003F6A99" w:rsidP="005343D1">
      <w:pPr>
        <w:pStyle w:val="SingleTxtG"/>
        <w:rPr>
          <w:b/>
          <w:bCs/>
        </w:rPr>
      </w:pPr>
      <w:r>
        <w:rPr>
          <w:b/>
        </w:rPr>
        <w:tab/>
      </w:r>
      <w:r w:rsidR="005343D1" w:rsidRPr="003F6A99">
        <w:rPr>
          <w:b/>
        </w:rPr>
        <w:tab/>
        <w:t>a)</w:t>
      </w:r>
      <w:r w:rsidR="005343D1" w:rsidRPr="003F6A99">
        <w:rPr>
          <w:b/>
        </w:rPr>
        <w:tab/>
      </w:r>
      <w:r w:rsidR="005343D1" w:rsidRPr="003F6A99">
        <w:rPr>
          <w:b/>
          <w:bCs/>
        </w:rPr>
        <w:t>отменить все законодательные положения, в том числе в Законе о муниципальных советах, которые препятствуют лицам с психосоциальными или и</w:t>
      </w:r>
      <w:r w:rsidR="00D36A5E">
        <w:rPr>
          <w:b/>
          <w:bCs/>
        </w:rPr>
        <w:t>нтеллектуальными н</w:t>
      </w:r>
      <w:r w:rsidR="005343D1" w:rsidRPr="003F6A99">
        <w:rPr>
          <w:b/>
          <w:bCs/>
        </w:rPr>
        <w:t>арушениями голосовать и баллотироваться на выборах;</w:t>
      </w:r>
    </w:p>
    <w:p w:rsidR="005343D1" w:rsidRPr="003F6A99" w:rsidRDefault="003F6A99" w:rsidP="005343D1">
      <w:pPr>
        <w:pStyle w:val="SingleTxtG"/>
        <w:rPr>
          <w:b/>
          <w:bCs/>
        </w:rPr>
      </w:pPr>
      <w:r>
        <w:rPr>
          <w:b/>
        </w:rPr>
        <w:tab/>
      </w:r>
      <w:r w:rsidR="005343D1" w:rsidRPr="003F6A99">
        <w:rPr>
          <w:b/>
        </w:rPr>
        <w:tab/>
        <w:t>b)</w:t>
      </w:r>
      <w:r w:rsidR="005343D1" w:rsidRPr="003F6A99">
        <w:rPr>
          <w:b/>
        </w:rPr>
        <w:tab/>
      </w:r>
      <w:r w:rsidR="005343D1" w:rsidRPr="003F6A99">
        <w:rPr>
          <w:b/>
          <w:bCs/>
        </w:rPr>
        <w:t>принять все необходимые меры, включая законодательные и политические меры, для обеспечения доступности условий для голосования, в том числе путем гарантирования доступности избирательных участков и предоставления доступных избирательных материалов и информации для всех инвалидов;</w:t>
      </w:r>
      <w:r w:rsidR="005343D1" w:rsidRPr="003F6A99">
        <w:rPr>
          <w:b/>
        </w:rPr>
        <w:t xml:space="preserve"> </w:t>
      </w:r>
    </w:p>
    <w:p w:rsidR="005343D1" w:rsidRPr="003F6A99" w:rsidRDefault="003F6A99" w:rsidP="005343D1">
      <w:pPr>
        <w:pStyle w:val="SingleTxtG"/>
        <w:rPr>
          <w:b/>
          <w:bCs/>
        </w:rPr>
      </w:pPr>
      <w:r>
        <w:rPr>
          <w:b/>
        </w:rPr>
        <w:tab/>
      </w:r>
      <w:r w:rsidR="005343D1" w:rsidRPr="003F6A99">
        <w:rPr>
          <w:b/>
        </w:rPr>
        <w:tab/>
        <w:t>с)</w:t>
      </w:r>
      <w:r w:rsidR="005343D1" w:rsidRPr="003F6A99">
        <w:rPr>
          <w:b/>
        </w:rPr>
        <w:tab/>
      </w:r>
      <w:r w:rsidR="005343D1" w:rsidRPr="003F6A99">
        <w:rPr>
          <w:b/>
          <w:bCs/>
        </w:rPr>
        <w:t>поощрять участие инвалидов в гражданских и политических процессах.</w:t>
      </w:r>
    </w:p>
    <w:p w:rsidR="005343D1" w:rsidRPr="005343D1" w:rsidRDefault="005343D1" w:rsidP="003F6A99">
      <w:pPr>
        <w:pStyle w:val="H23G"/>
      </w:pPr>
      <w:r w:rsidRPr="005343D1">
        <w:tab/>
      </w:r>
      <w:r w:rsidRPr="005343D1">
        <w:tab/>
        <w:t>Участие в культурной жизни, проведении досуга и отдыха и занятии спортом (статья 30)</w:t>
      </w:r>
      <w:bookmarkStart w:id="30" w:name="_Toc8648970"/>
      <w:bookmarkEnd w:id="30"/>
    </w:p>
    <w:p w:rsidR="005343D1" w:rsidRPr="005343D1" w:rsidRDefault="005343D1" w:rsidP="005343D1">
      <w:pPr>
        <w:pStyle w:val="SingleTxtG"/>
      </w:pPr>
      <w:r w:rsidRPr="005343D1">
        <w:t>53.</w:t>
      </w:r>
      <w:r w:rsidRPr="005343D1">
        <w:tab/>
        <w:t>Комитет обеспокоен ограниченным участием женщин-инвалидов и девочек-инвалидов в физическом воспитании в школах, а также в национальных турнирах и спортивных лигах.</w:t>
      </w:r>
    </w:p>
    <w:p w:rsidR="005343D1" w:rsidRPr="005343D1" w:rsidRDefault="005343D1" w:rsidP="005343D1">
      <w:pPr>
        <w:pStyle w:val="SingleTxtG"/>
        <w:rPr>
          <w:b/>
          <w:bCs/>
        </w:rPr>
      </w:pPr>
      <w:r w:rsidRPr="005343D1">
        <w:t>54.</w:t>
      </w:r>
      <w:r w:rsidRPr="005343D1">
        <w:tab/>
      </w:r>
      <w:r w:rsidRPr="005343D1">
        <w:rPr>
          <w:b/>
          <w:bCs/>
        </w:rPr>
        <w:t>Комитет рекомендует государству-участнику поддерживать и поощрять участие женщин-инвалидов и девочек-инвалидов в культурной, рекреационной, досуговой и спортивной деятельности в школе и за ее пределами.</w:t>
      </w:r>
    </w:p>
    <w:p w:rsidR="005343D1" w:rsidRPr="005343D1" w:rsidRDefault="003F6A99" w:rsidP="003F6A99">
      <w:pPr>
        <w:pStyle w:val="H1G"/>
      </w:pPr>
      <w:r>
        <w:lastRenderedPageBreak/>
        <w:tab/>
      </w:r>
      <w:r w:rsidR="005343D1" w:rsidRPr="005343D1">
        <w:t>C.</w:t>
      </w:r>
      <w:r w:rsidR="005343D1" w:rsidRPr="005343D1">
        <w:tab/>
        <w:t>Конкретные обязательства (статьи 31–33)</w:t>
      </w:r>
      <w:bookmarkStart w:id="31" w:name="_Toc8648971"/>
      <w:bookmarkEnd w:id="31"/>
    </w:p>
    <w:p w:rsidR="005343D1" w:rsidRPr="005343D1" w:rsidRDefault="005343D1" w:rsidP="003F6A99">
      <w:pPr>
        <w:pStyle w:val="H23G"/>
      </w:pPr>
      <w:r w:rsidRPr="005343D1">
        <w:tab/>
      </w:r>
      <w:r w:rsidRPr="005343D1">
        <w:tab/>
        <w:t>Статистика и сбор данных (статья 31)</w:t>
      </w:r>
      <w:bookmarkStart w:id="32" w:name="_Toc8648972"/>
      <w:bookmarkEnd w:id="32"/>
    </w:p>
    <w:p w:rsidR="005343D1" w:rsidRPr="005343D1" w:rsidRDefault="005343D1" w:rsidP="005343D1">
      <w:pPr>
        <w:pStyle w:val="SingleTxtG"/>
      </w:pPr>
      <w:r w:rsidRPr="005343D1">
        <w:t>55.</w:t>
      </w:r>
      <w:r w:rsidRPr="005343D1">
        <w:tab/>
        <w:t>Комитет обеспокоен ограниченным доступом к унифицированным данным о соблюдении прав инвалидов, закрепленных в Конвенции, что является препятствием для разработки надлежащей политики, установления исходных показателей и оценки воздействия мер, принятых государством-участником в целях поощрения прав инвалидов.</w:t>
      </w:r>
    </w:p>
    <w:p w:rsidR="005343D1" w:rsidRPr="005343D1" w:rsidRDefault="005343D1" w:rsidP="005343D1">
      <w:pPr>
        <w:pStyle w:val="SingleTxtG"/>
        <w:rPr>
          <w:b/>
          <w:bCs/>
        </w:rPr>
      </w:pPr>
      <w:r w:rsidRPr="005343D1">
        <w:t>56.</w:t>
      </w:r>
      <w:r w:rsidRPr="005343D1">
        <w:tab/>
      </w:r>
      <w:r w:rsidRPr="005343D1">
        <w:rPr>
          <w:b/>
          <w:bCs/>
        </w:rPr>
        <w:t>Комитет рекомендует государству-участнику систематически собирать, анализировать и распространять данные о соблюдении прав инвалидов во всех областях, охватываемых Конвенцией, в разбивке по полу, возрасту, региону, религии, этнической принадлежности, гражданству и типу инвалидности.</w:t>
      </w:r>
      <w:r w:rsidRPr="005343D1">
        <w:t xml:space="preserve"> </w:t>
      </w:r>
      <w:r w:rsidRPr="005343D1">
        <w:rPr>
          <w:b/>
          <w:bCs/>
        </w:rPr>
        <w:t>Комитет также рекомендует государству-участнику использовать концепции, предусмотренные в Конвенции, для оценки нынешнего состояния и прогресса, достигнутого в деле осуществления прав инвалидов.</w:t>
      </w:r>
    </w:p>
    <w:p w:rsidR="005343D1" w:rsidRPr="005343D1" w:rsidRDefault="005343D1" w:rsidP="003F6A99">
      <w:pPr>
        <w:pStyle w:val="H23G"/>
      </w:pPr>
      <w:r w:rsidRPr="005343D1">
        <w:tab/>
      </w:r>
      <w:r w:rsidRPr="005343D1">
        <w:tab/>
        <w:t>Национальное осуществление и мониторинг (статья 33)</w:t>
      </w:r>
      <w:bookmarkStart w:id="33" w:name="_Toc8648973"/>
      <w:bookmarkEnd w:id="33"/>
    </w:p>
    <w:p w:rsidR="005343D1" w:rsidRPr="005343D1" w:rsidRDefault="005343D1" w:rsidP="005343D1">
      <w:pPr>
        <w:pStyle w:val="SingleTxtG"/>
      </w:pPr>
      <w:r w:rsidRPr="005343D1">
        <w:t>57.</w:t>
      </w:r>
      <w:r w:rsidRPr="005343D1">
        <w:tab/>
        <w:t>Комитет обеспокоен тем, что Комиссия по правам человека государства-участника не функционирует в соответствии с принципами, касающимися статуса национальных учреждений, занимающихся поощрением и защитой прав человека (Парижскими принципами).</w:t>
      </w:r>
    </w:p>
    <w:p w:rsidR="005343D1" w:rsidRPr="005343D1" w:rsidRDefault="005343D1" w:rsidP="005343D1">
      <w:pPr>
        <w:pStyle w:val="SingleTxtG"/>
        <w:rPr>
          <w:b/>
          <w:bCs/>
        </w:rPr>
      </w:pPr>
      <w:r w:rsidRPr="005343D1">
        <w:t>58.</w:t>
      </w:r>
      <w:r w:rsidRPr="005343D1">
        <w:tab/>
      </w:r>
      <w:r w:rsidRPr="005343D1">
        <w:rPr>
          <w:b/>
          <w:bCs/>
        </w:rPr>
        <w:t xml:space="preserve">Принимая во внимание </w:t>
      </w:r>
      <w:r w:rsidRPr="005343D1">
        <w:rPr>
          <w:b/>
        </w:rPr>
        <w:t xml:space="preserve">руководящие принципы в отношении независимых </w:t>
      </w:r>
      <w:r w:rsidR="003F6A99">
        <w:rPr>
          <w:b/>
        </w:rPr>
        <w:t xml:space="preserve">структур мониторинга </w:t>
      </w:r>
      <w:r w:rsidRPr="005343D1">
        <w:rPr>
          <w:b/>
        </w:rPr>
        <w:t>и их участия в работе Комитета по правам инвалидов</w:t>
      </w:r>
      <w:r w:rsidRPr="005343D1">
        <w:rPr>
          <w:b/>
          <w:bCs/>
        </w:rPr>
        <w:t xml:space="preserve"> (CRPD/C/1/Rev.1, приложение), Комитет рекомендует государству-участнику пересмотреть устав, регулирующий функционирование Комиссии по правам человека, с целью приведения его в соответствие с Парижскими принципами.</w:t>
      </w:r>
    </w:p>
    <w:p w:rsidR="005343D1" w:rsidRPr="005343D1" w:rsidRDefault="003F6A99" w:rsidP="003F6A99">
      <w:pPr>
        <w:pStyle w:val="HChG"/>
      </w:pPr>
      <w:r>
        <w:tab/>
      </w:r>
      <w:r w:rsidR="005343D1" w:rsidRPr="005343D1">
        <w:t>IV.</w:t>
      </w:r>
      <w:r w:rsidR="005343D1" w:rsidRPr="005343D1">
        <w:tab/>
        <w:t xml:space="preserve">Последующие действия </w:t>
      </w:r>
      <w:bookmarkStart w:id="34" w:name="_Toc8648974"/>
      <w:bookmarkEnd w:id="34"/>
    </w:p>
    <w:p w:rsidR="005343D1" w:rsidRPr="005343D1" w:rsidRDefault="005343D1" w:rsidP="003F6A99">
      <w:pPr>
        <w:pStyle w:val="H23G"/>
      </w:pPr>
      <w:r w:rsidRPr="005343D1">
        <w:tab/>
      </w:r>
      <w:r w:rsidRPr="005343D1">
        <w:tab/>
        <w:t>Распространение информации</w:t>
      </w:r>
      <w:bookmarkStart w:id="35" w:name="_Toc8648975"/>
      <w:bookmarkEnd w:id="35"/>
    </w:p>
    <w:p w:rsidR="005343D1" w:rsidRPr="005343D1" w:rsidRDefault="005343D1" w:rsidP="006D1F16">
      <w:pPr>
        <w:pStyle w:val="SingleTxtG"/>
        <w:spacing w:line="234" w:lineRule="atLeast"/>
        <w:rPr>
          <w:b/>
          <w:bCs/>
        </w:rPr>
      </w:pPr>
      <w:r w:rsidRPr="005343D1">
        <w:t>59.</w:t>
      </w:r>
      <w:r w:rsidRPr="005343D1">
        <w:tab/>
      </w:r>
      <w:r w:rsidRPr="005343D1">
        <w:rPr>
          <w:b/>
          <w:bCs/>
        </w:rPr>
        <w:t>Комитет подчеркивает важность всех рекомендаций, сформулированных в настоящих заключительных замечаниях.</w:t>
      </w:r>
      <w:r w:rsidRPr="005343D1">
        <w:t xml:space="preserve"> </w:t>
      </w:r>
      <w:r w:rsidRPr="005343D1">
        <w:rPr>
          <w:b/>
        </w:rPr>
        <w:t>В отношении</w:t>
      </w:r>
      <w:r w:rsidRPr="005343D1">
        <w:t xml:space="preserve"> </w:t>
      </w:r>
      <w:r w:rsidRPr="005343D1">
        <w:rPr>
          <w:b/>
          <w:bCs/>
        </w:rPr>
        <w:t>неотложных мер, которые должны быть приняты, Комитет хотел бы обратить внимание государства-участника на рекомендации, содержащиеся в пункте 6 (об</w:t>
      </w:r>
      <w:r w:rsidR="006D1F16">
        <w:rPr>
          <w:b/>
          <w:bCs/>
        </w:rPr>
        <w:t xml:space="preserve"> осуществлени</w:t>
      </w:r>
      <w:r w:rsidRPr="005343D1">
        <w:rPr>
          <w:b/>
          <w:bCs/>
        </w:rPr>
        <w:t>и Конвенции на национальном уровне) и пункте 28 (о свободе от пыток и жестоких, бесчеловечных или унижающих достоинство видов обращения и наказания).</w:t>
      </w:r>
    </w:p>
    <w:p w:rsidR="005343D1" w:rsidRPr="005343D1" w:rsidRDefault="005343D1" w:rsidP="006D1F16">
      <w:pPr>
        <w:pStyle w:val="SingleTxtG"/>
        <w:spacing w:line="234" w:lineRule="atLeast"/>
        <w:rPr>
          <w:b/>
          <w:bCs/>
        </w:rPr>
      </w:pPr>
      <w:r w:rsidRPr="005343D1">
        <w:t>60.</w:t>
      </w:r>
      <w:r w:rsidRPr="005343D1">
        <w:tab/>
      </w:r>
      <w:r w:rsidRPr="005343D1">
        <w:rPr>
          <w:b/>
          <w:bCs/>
        </w:rPr>
        <w:t>Комитет просит государство-участник выполнить рекомендации, содержащиеся в настоящих заключительных замечаниях.</w:t>
      </w:r>
      <w:r w:rsidRPr="005343D1">
        <w:t xml:space="preserve"> </w:t>
      </w:r>
      <w:r w:rsidRPr="005343D1">
        <w:rPr>
          <w:b/>
          <w:bCs/>
        </w:rPr>
        <w:t>Он рекомендует государству-участнику препроводить заключительные замечания для рассмотрения и принятия мер членам правительства и парламента, должностным лицам соответствующих министерств, местных органов власти и членам соответствующих профессиональных групп, в частности специалистам в области образования, медицины и юриспруденции, а также сотрудникам средств массовой информации с использованием современных социальных коммуникационных стратегий.</w:t>
      </w:r>
    </w:p>
    <w:p w:rsidR="005343D1" w:rsidRPr="005343D1" w:rsidRDefault="005343D1" w:rsidP="006D1F16">
      <w:pPr>
        <w:pStyle w:val="SingleTxtG"/>
        <w:spacing w:line="234" w:lineRule="atLeast"/>
        <w:rPr>
          <w:b/>
          <w:bCs/>
        </w:rPr>
      </w:pPr>
      <w:r w:rsidRPr="005343D1">
        <w:t>61.</w:t>
      </w:r>
      <w:r w:rsidRPr="005343D1">
        <w:tab/>
      </w:r>
      <w:r w:rsidRPr="005343D1">
        <w:rPr>
          <w:b/>
          <w:bCs/>
        </w:rPr>
        <w:t>Комитет настоятельно рекомендует государству-участнику привлекать организации гражданского общества, в частности организации инвалидов, к подготовке своего периодического доклада.</w:t>
      </w:r>
    </w:p>
    <w:p w:rsidR="005343D1" w:rsidRPr="005343D1" w:rsidRDefault="005343D1" w:rsidP="006D1F16">
      <w:pPr>
        <w:pStyle w:val="SingleTxtG"/>
        <w:spacing w:line="234" w:lineRule="atLeast"/>
        <w:rPr>
          <w:b/>
          <w:bCs/>
        </w:rPr>
      </w:pPr>
      <w:r w:rsidRPr="005343D1">
        <w:t>62.</w:t>
      </w:r>
      <w:r w:rsidRPr="005343D1">
        <w:tab/>
      </w:r>
      <w:r w:rsidRPr="005343D1">
        <w:rPr>
          <w:b/>
          <w:bCs/>
        </w:rPr>
        <w:t>Комитет просит государство-участник обеспечить широкое распространение настоящих заключительных замечаний, в том числе среди неправительственных организаций и организаций инвалидов, а также среди самих инвалидов и членов их семей на национальных языках и языках меньшинств, включая язык жестов, и в доступных форматах и разместить их на государственном веб</w:t>
      </w:r>
      <w:r w:rsidR="00D36A5E">
        <w:rPr>
          <w:b/>
          <w:bCs/>
        </w:rPr>
        <w:t>-</w:t>
      </w:r>
      <w:r w:rsidRPr="005343D1">
        <w:rPr>
          <w:b/>
          <w:bCs/>
        </w:rPr>
        <w:t>сайте по правам человека.</w:t>
      </w:r>
    </w:p>
    <w:p w:rsidR="005343D1" w:rsidRPr="005343D1" w:rsidRDefault="005343D1" w:rsidP="006D1F16">
      <w:pPr>
        <w:pStyle w:val="H23G"/>
      </w:pPr>
      <w:r w:rsidRPr="005343D1">
        <w:lastRenderedPageBreak/>
        <w:tab/>
      </w:r>
      <w:r w:rsidRPr="005343D1">
        <w:tab/>
        <w:t>Следующий периодический доклад</w:t>
      </w:r>
      <w:bookmarkStart w:id="36" w:name="_Toc8648976"/>
      <w:bookmarkEnd w:id="36"/>
    </w:p>
    <w:p w:rsidR="005343D1" w:rsidRPr="005343D1" w:rsidRDefault="005343D1" w:rsidP="005343D1">
      <w:pPr>
        <w:pStyle w:val="SingleTxtG"/>
        <w:rPr>
          <w:b/>
          <w:bCs/>
        </w:rPr>
      </w:pPr>
      <w:r w:rsidRPr="005343D1">
        <w:t>63.</w:t>
      </w:r>
      <w:r w:rsidRPr="005343D1">
        <w:tab/>
      </w:r>
      <w:r w:rsidRPr="005343D1">
        <w:rPr>
          <w:b/>
          <w:bCs/>
        </w:rPr>
        <w:t>Комитет просит государство-участник представить свои объединенные второй, третий, четвертый и пятый периодические доклады к 24 июля 2026 года и включить в них информацию о выполнении рекомендаций, содержащихся в настоящих заключительных замечаниях.</w:t>
      </w:r>
      <w:r w:rsidRPr="005343D1">
        <w:t xml:space="preserve"> </w:t>
      </w:r>
      <w:r w:rsidRPr="005343D1">
        <w:rPr>
          <w:b/>
          <w:bCs/>
        </w:rPr>
        <w:t>Он просит также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w:t>
      </w:r>
      <w:r w:rsidRPr="005343D1">
        <w:t xml:space="preserve"> </w:t>
      </w:r>
      <w:r w:rsidRPr="005343D1">
        <w:rPr>
          <w:b/>
          <w:bCs/>
        </w:rPr>
        <w:t>Ответы государства-участника на этот перечень вопросов и будут представлять собой его доклад.</w:t>
      </w:r>
    </w:p>
    <w:p w:rsidR="009A3ED7" w:rsidRPr="006D1F16" w:rsidRDefault="006D1F16" w:rsidP="006D1F16">
      <w:pPr>
        <w:pStyle w:val="SingleTxtG"/>
        <w:spacing w:before="240" w:after="0"/>
        <w:jc w:val="center"/>
        <w:rPr>
          <w:u w:val="single"/>
        </w:rPr>
      </w:pPr>
      <w:r>
        <w:rPr>
          <w:u w:val="single"/>
        </w:rPr>
        <w:tab/>
      </w:r>
      <w:r>
        <w:rPr>
          <w:u w:val="single"/>
        </w:rPr>
        <w:tab/>
      </w:r>
      <w:r>
        <w:rPr>
          <w:u w:val="single"/>
        </w:rPr>
        <w:tab/>
      </w:r>
      <w:r>
        <w:rPr>
          <w:u w:val="single"/>
        </w:rPr>
        <w:tab/>
      </w:r>
    </w:p>
    <w:sectPr w:rsidR="009A3ED7" w:rsidRPr="006D1F16" w:rsidSect="009A3ED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1DB" w:rsidRPr="00A312BC" w:rsidRDefault="00C421DB" w:rsidP="00A312BC"/>
  </w:endnote>
  <w:endnote w:type="continuationSeparator" w:id="0">
    <w:p w:rsidR="00C421DB" w:rsidRPr="00A312BC" w:rsidRDefault="00C421D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D7" w:rsidRPr="009A3ED7" w:rsidRDefault="009A3ED7">
    <w:pPr>
      <w:pStyle w:val="a8"/>
    </w:pPr>
    <w:r w:rsidRPr="009A3ED7">
      <w:rPr>
        <w:b/>
        <w:sz w:val="18"/>
      </w:rPr>
      <w:fldChar w:fldCharType="begin"/>
    </w:r>
    <w:r w:rsidRPr="009A3ED7">
      <w:rPr>
        <w:b/>
        <w:sz w:val="18"/>
      </w:rPr>
      <w:instrText xml:space="preserve"> PAGE  \* MERGEFORMAT </w:instrText>
    </w:r>
    <w:r w:rsidRPr="009A3ED7">
      <w:rPr>
        <w:b/>
        <w:sz w:val="18"/>
      </w:rPr>
      <w:fldChar w:fldCharType="separate"/>
    </w:r>
    <w:r w:rsidR="0090361D">
      <w:rPr>
        <w:b/>
        <w:noProof/>
        <w:sz w:val="18"/>
      </w:rPr>
      <w:t>14</w:t>
    </w:r>
    <w:r w:rsidRPr="009A3ED7">
      <w:rPr>
        <w:b/>
        <w:sz w:val="18"/>
      </w:rPr>
      <w:fldChar w:fldCharType="end"/>
    </w:r>
    <w:r>
      <w:rPr>
        <w:b/>
        <w:sz w:val="18"/>
      </w:rPr>
      <w:tab/>
    </w:r>
    <w:r>
      <w:t>GE.19-07812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D7" w:rsidRPr="009A3ED7" w:rsidRDefault="009A3ED7" w:rsidP="009A3ED7">
    <w:pPr>
      <w:pStyle w:val="a8"/>
      <w:tabs>
        <w:tab w:val="clear" w:pos="9639"/>
        <w:tab w:val="right" w:pos="9638"/>
      </w:tabs>
      <w:rPr>
        <w:b/>
        <w:sz w:val="18"/>
      </w:rPr>
    </w:pPr>
    <w:r>
      <w:t>GE.19-07812</w:t>
    </w:r>
    <w:r>
      <w:tab/>
    </w:r>
    <w:r w:rsidRPr="009A3ED7">
      <w:rPr>
        <w:b/>
        <w:sz w:val="18"/>
      </w:rPr>
      <w:fldChar w:fldCharType="begin"/>
    </w:r>
    <w:r w:rsidRPr="009A3ED7">
      <w:rPr>
        <w:b/>
        <w:sz w:val="18"/>
      </w:rPr>
      <w:instrText xml:space="preserve"> PAGE  \* MERGEFORMAT </w:instrText>
    </w:r>
    <w:r w:rsidRPr="009A3ED7">
      <w:rPr>
        <w:b/>
        <w:sz w:val="18"/>
      </w:rPr>
      <w:fldChar w:fldCharType="separate"/>
    </w:r>
    <w:r w:rsidR="0090361D">
      <w:rPr>
        <w:b/>
        <w:noProof/>
        <w:sz w:val="18"/>
      </w:rPr>
      <w:t>15</w:t>
    </w:r>
    <w:r w:rsidRPr="009A3E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A3ED7" w:rsidRDefault="009A3ED7" w:rsidP="009A3ED7">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19-07812  (R)</w:t>
    </w:r>
    <w:r w:rsidR="005343D1">
      <w:t xml:space="preserve">  220719  260719</w:t>
    </w:r>
    <w:r>
      <w:br/>
    </w:r>
    <w:r w:rsidRPr="009A3ED7">
      <w:rPr>
        <w:rFonts w:ascii="C39T30Lfz" w:hAnsi="C39T30Lfz"/>
        <w:kern w:val="14"/>
        <w:sz w:val="56"/>
      </w:rPr>
      <w:t></w:t>
    </w:r>
    <w:r w:rsidRPr="009A3ED7">
      <w:rPr>
        <w:rFonts w:ascii="C39T30Lfz" w:hAnsi="C39T30Lfz"/>
        <w:kern w:val="14"/>
        <w:sz w:val="56"/>
      </w:rPr>
      <w:t></w:t>
    </w:r>
    <w:r w:rsidRPr="009A3ED7">
      <w:rPr>
        <w:rFonts w:ascii="C39T30Lfz" w:hAnsi="C39T30Lfz"/>
        <w:kern w:val="14"/>
        <w:sz w:val="56"/>
      </w:rPr>
      <w:t></w:t>
    </w:r>
    <w:r w:rsidRPr="009A3ED7">
      <w:rPr>
        <w:rFonts w:ascii="C39T30Lfz" w:hAnsi="C39T30Lfz"/>
        <w:kern w:val="14"/>
        <w:sz w:val="56"/>
      </w:rPr>
      <w:t></w:t>
    </w:r>
    <w:r w:rsidRPr="009A3ED7">
      <w:rPr>
        <w:rFonts w:ascii="C39T30Lfz" w:hAnsi="C39T30Lfz"/>
        <w:kern w:val="14"/>
        <w:sz w:val="56"/>
      </w:rPr>
      <w:t></w:t>
    </w:r>
    <w:r w:rsidRPr="009A3ED7">
      <w:rPr>
        <w:rFonts w:ascii="C39T30Lfz" w:hAnsi="C39T30Lfz"/>
        <w:kern w:val="14"/>
        <w:sz w:val="56"/>
      </w:rPr>
      <w:t></w:t>
    </w:r>
    <w:r w:rsidRPr="009A3ED7">
      <w:rPr>
        <w:rFonts w:ascii="C39T30Lfz" w:hAnsi="C39T30Lfz"/>
        <w:kern w:val="14"/>
        <w:sz w:val="56"/>
      </w:rPr>
      <w:t></w:t>
    </w:r>
    <w:r w:rsidRPr="009A3ED7">
      <w:rPr>
        <w:rFonts w:ascii="C39T30Lfz" w:hAnsi="C39T30Lfz"/>
        <w:kern w:val="14"/>
        <w:sz w:val="56"/>
      </w:rPr>
      <w:t></w:t>
    </w:r>
    <w:r w:rsidRPr="009A3ED7">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SAU/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AU/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1DB" w:rsidRPr="001075E9" w:rsidRDefault="00C421DB" w:rsidP="001075E9">
      <w:pPr>
        <w:tabs>
          <w:tab w:val="right" w:pos="2155"/>
        </w:tabs>
        <w:spacing w:after="80" w:line="240" w:lineRule="auto"/>
        <w:ind w:left="680"/>
        <w:rPr>
          <w:u w:val="single"/>
        </w:rPr>
      </w:pPr>
      <w:r>
        <w:rPr>
          <w:u w:val="single"/>
        </w:rPr>
        <w:tab/>
      </w:r>
    </w:p>
  </w:footnote>
  <w:footnote w:type="continuationSeparator" w:id="0">
    <w:p w:rsidR="00C421DB" w:rsidRDefault="00C421DB" w:rsidP="00407B78">
      <w:pPr>
        <w:tabs>
          <w:tab w:val="right" w:pos="2155"/>
        </w:tabs>
        <w:spacing w:after="80"/>
        <w:ind w:left="680"/>
        <w:rPr>
          <w:u w:val="single"/>
        </w:rPr>
      </w:pPr>
      <w:r>
        <w:rPr>
          <w:u w:val="single"/>
        </w:rPr>
        <w:tab/>
      </w:r>
    </w:p>
  </w:footnote>
  <w:footnote w:id="1">
    <w:p w:rsidR="005343D1" w:rsidRPr="00B2309A" w:rsidRDefault="005343D1" w:rsidP="005343D1">
      <w:pPr>
        <w:pStyle w:val="ad"/>
        <w:rPr>
          <w:sz w:val="20"/>
        </w:rPr>
      </w:pPr>
      <w:r>
        <w:tab/>
      </w:r>
      <w:r w:rsidRPr="005343D1">
        <w:rPr>
          <w:sz w:val="20"/>
        </w:rPr>
        <w:t>*</w:t>
      </w:r>
      <w:r>
        <w:tab/>
        <w:t>Приняты Комитетом на его двадцать первой сессии (11 марта – 5 апреля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D7" w:rsidRPr="009A3ED7" w:rsidRDefault="00D609B2">
    <w:pPr>
      <w:pStyle w:val="a5"/>
    </w:pPr>
    <w:fldSimple w:instr=" TITLE  \* MERGEFORMAT ">
      <w:r w:rsidR="0090361D">
        <w:t>CRPD/C/SAU/CO/1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D7" w:rsidRPr="009A3ED7" w:rsidRDefault="00D609B2" w:rsidP="009A3ED7">
    <w:pPr>
      <w:pStyle w:val="a5"/>
      <w:jc w:val="right"/>
    </w:pPr>
    <w:fldSimple w:instr=" TITLE  \* MERGEFORMAT ">
      <w:r w:rsidR="0090361D">
        <w:t>CRPD/C/SAU/CO/1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DB"/>
    <w:rsid w:val="00011089"/>
    <w:rsid w:val="00026643"/>
    <w:rsid w:val="00033EE1"/>
    <w:rsid w:val="00042B72"/>
    <w:rsid w:val="000558BD"/>
    <w:rsid w:val="000B57E7"/>
    <w:rsid w:val="000B6373"/>
    <w:rsid w:val="000B732B"/>
    <w:rsid w:val="000F09DF"/>
    <w:rsid w:val="000F61B2"/>
    <w:rsid w:val="001075E9"/>
    <w:rsid w:val="001572ED"/>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3F6A99"/>
    <w:rsid w:val="00407B78"/>
    <w:rsid w:val="00424203"/>
    <w:rsid w:val="00452493"/>
    <w:rsid w:val="00453318"/>
    <w:rsid w:val="00454E07"/>
    <w:rsid w:val="00472C5C"/>
    <w:rsid w:val="0050108D"/>
    <w:rsid w:val="00513081"/>
    <w:rsid w:val="00517901"/>
    <w:rsid w:val="00526683"/>
    <w:rsid w:val="005343D1"/>
    <w:rsid w:val="005709E0"/>
    <w:rsid w:val="00572E19"/>
    <w:rsid w:val="005961C8"/>
    <w:rsid w:val="005966F1"/>
    <w:rsid w:val="005D7914"/>
    <w:rsid w:val="005E2B41"/>
    <w:rsid w:val="005F0B42"/>
    <w:rsid w:val="00681A10"/>
    <w:rsid w:val="006A1ED8"/>
    <w:rsid w:val="006B5625"/>
    <w:rsid w:val="006C2031"/>
    <w:rsid w:val="006D1F16"/>
    <w:rsid w:val="006D461A"/>
    <w:rsid w:val="006F35EE"/>
    <w:rsid w:val="007021FF"/>
    <w:rsid w:val="00712895"/>
    <w:rsid w:val="00757357"/>
    <w:rsid w:val="00766BD5"/>
    <w:rsid w:val="007C3F50"/>
    <w:rsid w:val="00806737"/>
    <w:rsid w:val="00825F8D"/>
    <w:rsid w:val="00833758"/>
    <w:rsid w:val="00834B71"/>
    <w:rsid w:val="0086445C"/>
    <w:rsid w:val="008934D2"/>
    <w:rsid w:val="00894693"/>
    <w:rsid w:val="008A08D7"/>
    <w:rsid w:val="008B6909"/>
    <w:rsid w:val="0090361D"/>
    <w:rsid w:val="00903712"/>
    <w:rsid w:val="00906890"/>
    <w:rsid w:val="00906901"/>
    <w:rsid w:val="00911BE4"/>
    <w:rsid w:val="00951972"/>
    <w:rsid w:val="009608F3"/>
    <w:rsid w:val="00983128"/>
    <w:rsid w:val="009A24AC"/>
    <w:rsid w:val="009A3ED7"/>
    <w:rsid w:val="00A14DA8"/>
    <w:rsid w:val="00A312BC"/>
    <w:rsid w:val="00A84021"/>
    <w:rsid w:val="00A84D35"/>
    <w:rsid w:val="00A917B3"/>
    <w:rsid w:val="00AB4B51"/>
    <w:rsid w:val="00AC12E8"/>
    <w:rsid w:val="00B10CC7"/>
    <w:rsid w:val="00B36DF7"/>
    <w:rsid w:val="00B539E7"/>
    <w:rsid w:val="00B62458"/>
    <w:rsid w:val="00B739FE"/>
    <w:rsid w:val="00BC18B2"/>
    <w:rsid w:val="00BD33EE"/>
    <w:rsid w:val="00C106D6"/>
    <w:rsid w:val="00C421DB"/>
    <w:rsid w:val="00C60F0C"/>
    <w:rsid w:val="00C805C9"/>
    <w:rsid w:val="00C92939"/>
    <w:rsid w:val="00CA1679"/>
    <w:rsid w:val="00CB151C"/>
    <w:rsid w:val="00CE5A1A"/>
    <w:rsid w:val="00CF55F6"/>
    <w:rsid w:val="00D33D63"/>
    <w:rsid w:val="00D36A5E"/>
    <w:rsid w:val="00D609B2"/>
    <w:rsid w:val="00D90028"/>
    <w:rsid w:val="00D90138"/>
    <w:rsid w:val="00DD78D1"/>
    <w:rsid w:val="00DE32CD"/>
    <w:rsid w:val="00DF71B9"/>
    <w:rsid w:val="00E30B7B"/>
    <w:rsid w:val="00E73F76"/>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BD148"/>
  <w15:docId w15:val="{2D0109C5-A103-4344-BC1E-4AB56151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FBB7-7B9B-4FF6-B76B-544CA566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15</Pages>
  <Words>5006</Words>
  <Characters>35940</Characters>
  <Application>Microsoft Office Word</Application>
  <DocSecurity>0</DocSecurity>
  <Lines>689</Lines>
  <Paragraphs>229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CRPD/C/SAU/CO/1</vt:lpstr>
      <vt:lpstr>A/</vt:lpstr>
      <vt:lpstr>A/</vt:lpstr>
    </vt:vector>
  </TitlesOfParts>
  <Company>DCM</Company>
  <LinksUpToDate>false</LinksUpToDate>
  <CharactersWithSpaces>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CRPD/C/SAU/CO/1</dc:title>
  <dc:subject/>
  <dc:creator>Uliana ANTIPOVA</dc:creator>
  <cp:keywords/>
  <cp:lastModifiedBy>Natalia Shuvalova</cp:lastModifiedBy>
  <cp:revision>3</cp:revision>
  <cp:lastPrinted>2019-07-26T11:50:00Z</cp:lastPrinted>
  <dcterms:created xsi:type="dcterms:W3CDTF">2019-07-26T11:50:00Z</dcterms:created>
  <dcterms:modified xsi:type="dcterms:W3CDTF">2019-07-26T11:50:00Z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