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CAT</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44059609" r:id="rId8"/>
              </w:object>
            </w:r>
          </w:p>
        </w:tc>
        <w:tc>
          <w:tcPr>
            <w:tcW w:w="4536" w:type="dxa"/>
            <w:tcBorders>
              <w:top w:val="single" w:sz="6" w:space="0" w:color="auto"/>
              <w:left w:val="nil"/>
              <w:bottom w:val="single" w:sz="36" w:space="0" w:color="auto"/>
              <w:right w:val="nil"/>
            </w:tcBorders>
          </w:tcPr>
          <w:p w:rsidR="00000000" w:rsidRDefault="00000000">
            <w:pPr>
              <w:autoSpaceDE w:val="0"/>
              <w:autoSpaceDN w:val="0"/>
              <w:adjustRightInd w:val="0"/>
              <w:rPr>
                <w:rFonts w:ascii="Arial" w:eastAsia="SimSun" w:hAnsi="Arial" w:cs="Arial"/>
                <w:b/>
                <w:bCs/>
                <w:sz w:val="32"/>
                <w:szCs w:val="32"/>
                <w:lang w:val="en-US" w:eastAsia="zh-CN"/>
              </w:rPr>
            </w:pPr>
          </w:p>
          <w:p w:rsidR="00000000" w:rsidRDefault="00000000">
            <w:pPr>
              <w:autoSpaceDE w:val="0"/>
              <w:autoSpaceDN w:val="0"/>
              <w:adjustRightInd w:val="0"/>
              <w:rPr>
                <w:rFonts w:ascii="Arial" w:eastAsia="SimSun" w:hAnsi="Arial" w:cs="Arial"/>
                <w:b/>
                <w:bCs/>
                <w:sz w:val="32"/>
                <w:szCs w:val="32"/>
                <w:lang w:val="en-US" w:eastAsia="zh-CN"/>
              </w:rPr>
            </w:pPr>
            <w:r>
              <w:rPr>
                <w:rFonts w:ascii="Arial" w:eastAsia="SimSun" w:hAnsi="Arial" w:cs="Arial"/>
                <w:b/>
                <w:bCs/>
                <w:sz w:val="32"/>
                <w:szCs w:val="32"/>
                <w:lang w:val="en-US" w:eastAsia="zh-CN"/>
              </w:rPr>
              <w:t>Convention against Torture</w:t>
            </w:r>
          </w:p>
          <w:p w:rsidR="00000000" w:rsidRDefault="00000000">
            <w:pPr>
              <w:autoSpaceDE w:val="0"/>
              <w:autoSpaceDN w:val="0"/>
              <w:adjustRightInd w:val="0"/>
              <w:rPr>
                <w:rFonts w:ascii="Arial" w:eastAsia="SimSun" w:hAnsi="Arial" w:cs="Arial"/>
                <w:b/>
                <w:bCs/>
                <w:sz w:val="32"/>
                <w:szCs w:val="32"/>
                <w:lang w:val="en-US" w:eastAsia="zh-CN"/>
              </w:rPr>
            </w:pPr>
            <w:r>
              <w:rPr>
                <w:rFonts w:ascii="Arial" w:eastAsia="SimSun" w:hAnsi="Arial" w:cs="Arial"/>
                <w:b/>
                <w:bCs/>
                <w:sz w:val="32"/>
                <w:szCs w:val="32"/>
                <w:lang w:val="en-US" w:eastAsia="zh-CN"/>
              </w:rPr>
              <w:t>and Other Cruel, Inhuman</w:t>
            </w:r>
          </w:p>
          <w:p w:rsidR="00000000" w:rsidRDefault="00000000">
            <w:pPr>
              <w:autoSpaceDE w:val="0"/>
              <w:autoSpaceDN w:val="0"/>
              <w:adjustRightInd w:val="0"/>
              <w:rPr>
                <w:rFonts w:ascii="Arial" w:eastAsia="SimSun" w:hAnsi="Arial" w:cs="Arial"/>
                <w:b/>
                <w:bCs/>
                <w:sz w:val="32"/>
                <w:szCs w:val="32"/>
                <w:lang w:val="en-US" w:eastAsia="zh-CN"/>
              </w:rPr>
            </w:pPr>
            <w:r>
              <w:rPr>
                <w:rFonts w:ascii="Arial" w:eastAsia="SimSun" w:hAnsi="Arial" w:cs="Arial"/>
                <w:b/>
                <w:bCs/>
                <w:sz w:val="32"/>
                <w:szCs w:val="32"/>
                <w:lang w:val="en-US" w:eastAsia="zh-CN"/>
              </w:rPr>
              <w:t>or Degrading Treatment</w:t>
            </w:r>
          </w:p>
          <w:p w:rsidR="00000000" w:rsidRDefault="00000000">
            <w:pPr>
              <w:autoSpaceDE w:val="0"/>
              <w:autoSpaceDN w:val="0"/>
              <w:adjustRightInd w:val="0"/>
              <w:rPr>
                <w:rFonts w:ascii="Arial" w:eastAsia="SimSun" w:hAnsi="Arial" w:cs="Arial"/>
                <w:sz w:val="20"/>
                <w:lang w:val="en-US" w:eastAsia="zh-CN"/>
              </w:rPr>
            </w:pPr>
            <w:r>
              <w:rPr>
                <w:rFonts w:ascii="Arial" w:eastAsia="SimSun" w:hAnsi="Arial" w:cs="Arial"/>
                <w:b/>
                <w:bCs/>
                <w:sz w:val="32"/>
                <w:szCs w:val="32"/>
                <w:lang w:val="en-US" w:eastAsia="zh-CN"/>
              </w:rPr>
              <w:t>or Punishment</w:t>
            </w:r>
          </w:p>
          <w:p w:rsidR="00000000" w:rsidRDefault="00000000">
            <w:pPr>
              <w:spacing w:before="360"/>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rPr>
                <w:lang w:val="fr-CH"/>
              </w:rPr>
            </w:pPr>
            <w:r>
              <w:rPr>
                <w:lang w:val="en-US"/>
              </w:rPr>
              <w:t>Distr.</w:t>
            </w:r>
            <w:r>
              <w:rPr>
                <w:lang w:val="en-US"/>
              </w:rPr>
              <w:br/>
            </w:r>
            <w:r>
              <w:fldChar w:fldCharType="begin"/>
            </w:r>
            <w:r>
              <w:rPr>
                <w:lang w:val="en-US"/>
              </w:rPr>
              <w:instrText xml:space="preserve"> FILLIN "Distr." \* MERGEFORMAT </w:instrText>
            </w:r>
            <w:r>
              <w:fldChar w:fldCharType="separate"/>
            </w:r>
            <w:r>
              <w:rPr>
                <w:lang w:val="en-US"/>
              </w:rPr>
              <w:t>GENERAL</w:t>
            </w:r>
            <w:r>
              <w:fldChar w:fldCharType="end"/>
            </w:r>
            <w:r>
              <w:rPr>
                <w:lang w:val="fr-CH"/>
              </w:rPr>
              <w:br/>
            </w:r>
          </w:p>
          <w:p w:rsidR="00000000" w:rsidRDefault="00000000">
            <w:pPr>
              <w:rPr>
                <w:lang w:val="en-US"/>
              </w:rPr>
            </w:pPr>
            <w:r>
              <w:fldChar w:fldCharType="begin"/>
            </w:r>
            <w:r>
              <w:rPr>
                <w:lang w:val="en-US"/>
              </w:rPr>
              <w:instrText xml:space="preserve"> FILLIN "Symbol" \* MERGEFORMAT </w:instrText>
            </w:r>
            <w:r>
              <w:fldChar w:fldCharType="separate"/>
            </w:r>
            <w:r>
              <w:rPr>
                <w:lang w:val="en-US"/>
              </w:rPr>
              <w:t>CAT/C/RUS/Q/</w:t>
            </w:r>
            <w:r>
              <w:fldChar w:fldCharType="end"/>
            </w:r>
            <w:r>
              <w:rPr>
                <w:lang w:val="en-US"/>
              </w:rPr>
              <w:t>4/Add.1</w:t>
            </w:r>
            <w:r>
              <w:fldChar w:fldCharType="begin"/>
            </w:r>
            <w:r>
              <w:rPr>
                <w:lang w:val="en-US"/>
              </w:rPr>
              <w:instrText xml:space="preserve"> FILLIN "Symbol" \* MERGEFORMAT </w:instrText>
            </w:r>
            <w:r>
              <w:fldChar w:fldCharType="end"/>
            </w:r>
            <w:r>
              <w:rPr>
                <w:lang w:val="en-US"/>
              </w:rPr>
              <w:br/>
              <w:t>18 October 2006</w:t>
            </w:r>
          </w:p>
          <w:p w:rsidR="00000000" w:rsidRDefault="00000000">
            <w:pPr>
              <w:rPr>
                <w:lang w:val="en-US"/>
              </w:rPr>
            </w:pPr>
          </w:p>
          <w:p w:rsidR="00000000" w:rsidRDefault="00000000">
            <w:pPr>
              <w:rPr>
                <w:lang w:val="en-US"/>
              </w:rPr>
            </w:pPr>
            <w:r>
              <w:rPr>
                <w:lang w:val="en-US"/>
              </w:rPr>
              <w:t>Original:  RUSSIAN</w:t>
            </w:r>
          </w:p>
        </w:tc>
      </w:tr>
    </w:tbl>
    <w:p w:rsidR="00000000" w:rsidRDefault="00000000">
      <w:pPr>
        <w:rPr>
          <w:lang w:val="en-US"/>
        </w:rPr>
      </w:pPr>
      <w:r>
        <w:rPr>
          <w:lang w:val="en-US"/>
        </w:rPr>
        <w:t>COMMITTEE AGAINST TORTURE</w:t>
      </w:r>
    </w:p>
    <w:p w:rsidR="00000000" w:rsidRDefault="00000000">
      <w:pPr>
        <w:rPr>
          <w:lang w:val="en-US"/>
        </w:rPr>
      </w:pPr>
      <w:r>
        <w:rPr>
          <w:lang w:val="en-US"/>
        </w:rPr>
        <w:t>Thirty-Seventh session</w:t>
      </w:r>
    </w:p>
    <w:p w:rsidR="00000000" w:rsidRDefault="00000000">
      <w:pPr>
        <w:pStyle w:val="Header"/>
        <w:spacing w:after="720"/>
        <w:rPr>
          <w:lang w:val="fr-CH"/>
        </w:rPr>
      </w:pPr>
      <w:r>
        <w:t xml:space="preserve">Geneva, </w:t>
      </w:r>
      <w:r>
        <w:rPr>
          <w:lang w:val="fr-CH"/>
        </w:rPr>
        <w:t>6</w:t>
      </w:r>
      <w:r>
        <w:t xml:space="preserve"> - 2</w:t>
      </w:r>
      <w:r>
        <w:rPr>
          <w:lang w:val="fr-CH"/>
        </w:rPr>
        <w:t>4</w:t>
      </w:r>
      <w:r>
        <w:t xml:space="preserve"> </w:t>
      </w:r>
      <w:r>
        <w:rPr>
          <w:lang w:val="fr-CH"/>
        </w:rPr>
        <w:t>November</w:t>
      </w:r>
      <w:r>
        <w:t xml:space="preserve"> 200</w:t>
      </w:r>
      <w:r>
        <w:rPr>
          <w:lang w:val="fr-CH"/>
        </w:rPr>
        <w:t>6</w:t>
      </w:r>
    </w:p>
    <w:p w:rsidR="00000000" w:rsidRDefault="00000000">
      <w:pPr>
        <w:pStyle w:val="BodyText"/>
        <w:jc w:val="both"/>
        <w:rPr>
          <w:b w:val="0"/>
          <w:bCs w:val="0"/>
          <w:sz w:val="24"/>
          <w:lang w:val="fr-CH"/>
        </w:rPr>
      </w:pPr>
    </w:p>
    <w:p w:rsidR="00000000" w:rsidRDefault="00000000">
      <w:pPr>
        <w:pStyle w:val="BodyText"/>
        <w:rPr>
          <w:sz w:val="24"/>
          <w:lang w:val="fr-CH"/>
        </w:rPr>
      </w:pPr>
    </w:p>
    <w:p w:rsidR="00000000" w:rsidRDefault="00000000">
      <w:pPr>
        <w:pStyle w:val="BodyText"/>
        <w:rPr>
          <w:sz w:val="24"/>
        </w:rPr>
      </w:pPr>
      <w:r>
        <w:rPr>
          <w:sz w:val="24"/>
        </w:rPr>
        <w:t xml:space="preserve">Информация Российской Федерации в связи с подготовленным экспертами Комитета против пыток перечнем вопросов, которые планируется рассмотреть на 37-й сессии Комитета в ходе представления четвертого периодического доклада Российской Федерации </w:t>
      </w:r>
    </w:p>
    <w:p w:rsidR="00000000" w:rsidRDefault="00000000">
      <w:pPr>
        <w:pStyle w:val="BodyText"/>
        <w:rPr>
          <w:sz w:val="24"/>
        </w:rPr>
      </w:pPr>
      <w:r>
        <w:rPr>
          <w:sz w:val="24"/>
        </w:rPr>
        <w:t>о выполнении положений Конвенции против пыток и других жестоких, бесчеловечных или унижающих достоинство видов</w:t>
      </w:r>
    </w:p>
    <w:p w:rsidR="00000000" w:rsidRDefault="00000000">
      <w:pPr>
        <w:pStyle w:val="BodyText"/>
        <w:rPr>
          <w:sz w:val="24"/>
        </w:rPr>
      </w:pPr>
      <w:r>
        <w:rPr>
          <w:sz w:val="24"/>
        </w:rPr>
        <w:t>обращения и наказания</w:t>
      </w:r>
    </w:p>
    <w:p w:rsidR="00000000" w:rsidRDefault="00000000">
      <w:pPr>
        <w:pStyle w:val="BodyText"/>
        <w:rPr>
          <w:sz w:val="24"/>
        </w:rPr>
      </w:pPr>
    </w:p>
    <w:p w:rsidR="00000000" w:rsidRDefault="00000000">
      <w:pPr>
        <w:pStyle w:val="BodyText"/>
        <w:jc w:val="left"/>
        <w:rPr>
          <w:i/>
          <w:iCs/>
          <w:sz w:val="24"/>
          <w:u w:val="none"/>
          <w:lang w:val="en-US"/>
        </w:rPr>
      </w:pPr>
      <w:r>
        <w:rPr>
          <w:b w:val="0"/>
          <w:bCs w:val="0"/>
          <w:i/>
          <w:iCs/>
          <w:sz w:val="24"/>
          <w:lang w:val="en-US"/>
        </w:rPr>
        <w:t>reference</w:t>
      </w:r>
      <w:r>
        <w:rPr>
          <w:b w:val="0"/>
          <w:bCs w:val="0"/>
          <w:sz w:val="24"/>
          <w:u w:val="none"/>
          <w:lang w:val="en-US"/>
        </w:rPr>
        <w:t xml:space="preserve">: </w:t>
      </w:r>
      <w:r>
        <w:rPr>
          <w:i/>
          <w:iCs/>
          <w:sz w:val="24"/>
          <w:u w:val="none"/>
          <w:lang w:val="en-US"/>
        </w:rPr>
        <w:t>G/SO 329/3 (3)</w:t>
      </w:r>
    </w:p>
    <w:p w:rsidR="00000000" w:rsidRDefault="00000000">
      <w:pPr>
        <w:jc w:val="center"/>
        <w:rPr>
          <w:b/>
          <w:bCs/>
          <w:u w:val="single"/>
          <w:lang w:val="en-US"/>
        </w:rPr>
      </w:pPr>
    </w:p>
    <w:p w:rsidR="00000000" w:rsidRDefault="00000000">
      <w:pPr>
        <w:pStyle w:val="Heading1"/>
        <w:jc w:val="center"/>
        <w:rPr>
          <w:sz w:val="24"/>
        </w:rPr>
      </w:pPr>
      <w:r>
        <w:rPr>
          <w:sz w:val="24"/>
        </w:rPr>
        <w:t>Статья 1</w:t>
      </w:r>
    </w:p>
    <w:p w:rsidR="00000000" w:rsidRDefault="00000000">
      <w:pPr>
        <w:rPr>
          <w:b/>
          <w:bCs/>
          <w:u w:val="single"/>
        </w:rPr>
      </w:pPr>
    </w:p>
    <w:p w:rsidR="00000000" w:rsidRDefault="00000000">
      <w:pPr>
        <w:ind w:firstLine="500"/>
        <w:rPr>
          <w:lang w:val="fr-CH"/>
        </w:rPr>
      </w:pPr>
      <w:r>
        <w:rPr>
          <w:b/>
          <w:bCs/>
        </w:rPr>
        <w:t xml:space="preserve">1. </w:t>
      </w:r>
      <w:r>
        <w:t>В Российской Федерации достоинство личности охраняется государством, не допускается ее умаление. Никто не должен подвергаться пыткам, насилию, другому жестокому или унижающему человеческое достоинство обращению или наказанию (статья 21 Конституции Российской Федерации).</w:t>
      </w:r>
      <w:r>
        <w:rPr>
          <w:lang w:val="fr-CH"/>
        </w:rPr>
        <w:br/>
      </w:r>
    </w:p>
    <w:p w:rsidR="00000000" w:rsidRDefault="00000000">
      <w:pPr>
        <w:pStyle w:val="BodyTextIndent"/>
        <w:spacing w:line="240" w:lineRule="auto"/>
        <w:jc w:val="left"/>
        <w:rPr>
          <w:sz w:val="24"/>
          <w:lang w:val="fr-CH"/>
        </w:rPr>
      </w:pPr>
      <w:r>
        <w:rPr>
          <w:sz w:val="24"/>
        </w:rPr>
        <w:t>Согласно части четвертой статьи 15 Конституции Российской Федерации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установлены иные правила, чем предусмотренные законом, то применяются правила международного договора.</w:t>
      </w:r>
      <w:r>
        <w:rPr>
          <w:sz w:val="24"/>
          <w:lang w:val="fr-CH"/>
        </w:rPr>
        <w:br/>
      </w:r>
    </w:p>
    <w:p w:rsidR="00000000" w:rsidRDefault="00000000">
      <w:pPr>
        <w:pStyle w:val="BodyTextIndent"/>
        <w:spacing w:line="240" w:lineRule="auto"/>
        <w:jc w:val="left"/>
        <w:rPr>
          <w:sz w:val="24"/>
          <w:lang w:val="fr-CH"/>
        </w:rPr>
      </w:pPr>
      <w:r>
        <w:rPr>
          <w:sz w:val="24"/>
        </w:rPr>
        <w:t>Суды, рассматривающие дела, связанные с применением насилия, были ориентированы на то, что при определении понятия «пытки» необходимо использовать определения, содержащиеся в ряде общепризнанных международно-правовых документах, в том числе в Конвенции против пыток и других жестоких, бесчеловечных или унижающих достоинство видов обращения и наказания (далее - Конвенция).</w:t>
      </w:r>
      <w:r>
        <w:rPr>
          <w:sz w:val="24"/>
          <w:lang w:val="fr-CH"/>
        </w:rPr>
        <w:br/>
      </w:r>
    </w:p>
    <w:p w:rsidR="00000000" w:rsidRDefault="00000000">
      <w:pPr>
        <w:ind w:firstLine="720"/>
        <w:rPr>
          <w:lang w:val="fr-CH"/>
        </w:rPr>
      </w:pPr>
      <w:r>
        <w:t>П.2 ст.1 Конвенции предусматривает, что определение пыток, данное в Конвенции, не наносит ущерба какому-либо национальному законодательству, которое содержит или может содержать положения о более широком применении. Следует отметить, что понятие «пытки» в Уголовном кодексе Российской Федерации (УК РФ) в некоторых моментах даже несколько шире, чем в Конвенции. Если Конвенция касается пыток, совершенных лишь «государственным должностным лицом или иным лицом, выступающим в официальном качестве, или по их подстрекательству, или с их ведома или молчаливого согласия», то субъектом преступления, предусмотренного ст. 117 (истязание) УК России, может быть любое лицо, достигшее возраста 16 лет (в том числе, и должностное лицо).</w:t>
      </w:r>
      <w:r>
        <w:rPr>
          <w:lang w:val="fr-CH"/>
        </w:rPr>
        <w:br/>
      </w:r>
    </w:p>
    <w:p w:rsidR="00000000" w:rsidRDefault="00000000">
      <w:pPr>
        <w:ind w:firstLine="540"/>
        <w:rPr>
          <w:lang w:val="fr-CH"/>
        </w:rPr>
      </w:pPr>
      <w:r>
        <w:t>Федеральным законом от 08.12.2003 г. № 162-ФЗ статья 117 УК РФ, в том числе предусматривающая ответственность за истязание с применением пытки (ч.2, пункт «д»), была дополнена примечанием следующего содержания: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r>
        <w:rPr>
          <w:lang w:val="fr-CH"/>
        </w:rPr>
        <w:br/>
      </w:r>
    </w:p>
    <w:p w:rsidR="00000000" w:rsidRDefault="00000000">
      <w:pPr>
        <w:pStyle w:val="BodyTextIndent2"/>
        <w:spacing w:line="240" w:lineRule="auto"/>
        <w:jc w:val="left"/>
        <w:rPr>
          <w:sz w:val="24"/>
        </w:rPr>
      </w:pPr>
      <w:r>
        <w:rPr>
          <w:sz w:val="24"/>
        </w:rPr>
        <w:t>В УК РФ учтены действия, подпадающие под определение «пытки», причиняемые «государственным должностным лицом или иным лицом, выступающим в официальном качестве», за которые предусмотрено уголовное наказание. Так, применение пытки в качестве средства принуждения к даче показаний квалифицируется как преступление против правосудия по статье 302 УК РФ. Согласно требованиям, закрепленным в данной статье, принуждение подозреваемого, обвиняемого, потерпевшего, свидетеля к даче показаний либо эксперта, специалиста к даче заключения или показаний путем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с применением насилия, издевательств или пытки, наказывается лишением свободы на срок от двух до восьми лет.</w:t>
      </w:r>
    </w:p>
    <w:p w:rsidR="00000000" w:rsidRDefault="00000000">
      <w:pPr>
        <w:jc w:val="both"/>
        <w:rPr>
          <w:b/>
          <w:bCs/>
          <w:u w:val="single"/>
        </w:rPr>
      </w:pPr>
    </w:p>
    <w:p w:rsidR="00000000" w:rsidRDefault="00000000">
      <w:pPr>
        <w:pStyle w:val="Heading2"/>
        <w:spacing w:line="240" w:lineRule="auto"/>
        <w:jc w:val="center"/>
        <w:rPr>
          <w:sz w:val="24"/>
        </w:rPr>
      </w:pPr>
      <w:r>
        <w:rPr>
          <w:sz w:val="24"/>
        </w:rPr>
        <w:t>Статья 2</w:t>
      </w:r>
    </w:p>
    <w:p w:rsidR="00000000" w:rsidRDefault="00000000"/>
    <w:p w:rsidR="00000000" w:rsidRDefault="00000000">
      <w:pPr>
        <w:pStyle w:val="PlainText"/>
        <w:ind w:firstLine="720"/>
        <w:rPr>
          <w:rFonts w:ascii="Times New Roman" w:hAnsi="Times New Roman"/>
          <w:sz w:val="24"/>
          <w:szCs w:val="24"/>
          <w:lang w:val="fr-CH"/>
        </w:rPr>
      </w:pPr>
      <w:r>
        <w:rPr>
          <w:rFonts w:ascii="Times New Roman" w:hAnsi="Times New Roman"/>
          <w:b/>
          <w:bCs/>
          <w:sz w:val="24"/>
          <w:szCs w:val="24"/>
        </w:rPr>
        <w:t xml:space="preserve">2.а) </w:t>
      </w:r>
      <w:r>
        <w:rPr>
          <w:rFonts w:ascii="Times New Roman" w:hAnsi="Times New Roman"/>
          <w:sz w:val="24"/>
          <w:szCs w:val="24"/>
        </w:rPr>
        <w:t xml:space="preserve">В местах содержания под стражей (к которым относятся и изоляторы временного содержания) </w:t>
      </w:r>
      <w:r>
        <w:rPr>
          <w:rFonts w:ascii="Times New Roman" w:hAnsi="Times New Roman"/>
          <w:bCs/>
          <w:sz w:val="24"/>
          <w:szCs w:val="24"/>
        </w:rPr>
        <w:t xml:space="preserve">лечебно-профилактическая и санитарно-эпидемиологическая работа </w:t>
      </w:r>
      <w:r>
        <w:rPr>
          <w:rFonts w:ascii="Times New Roman" w:hAnsi="Times New Roman"/>
          <w:sz w:val="24"/>
          <w:szCs w:val="24"/>
        </w:rPr>
        <w:t>проводится в соответствии с законодательством об охране здоровья граждан. Администрация указанных мест обязана выполнять санитарно-гигиенические требования, обеспечивающие охрану здоровья подозреваемых и обвиняемых.</w:t>
      </w:r>
      <w:r>
        <w:rPr>
          <w:rFonts w:ascii="Times New Roman" w:hAnsi="Times New Roman"/>
          <w:sz w:val="24"/>
          <w:szCs w:val="24"/>
          <w:lang w:val="fr-CH"/>
        </w:rPr>
        <w:br/>
      </w:r>
    </w:p>
    <w:p w:rsidR="00000000" w:rsidRDefault="00000000">
      <w:pPr>
        <w:pStyle w:val="PlainText"/>
        <w:ind w:firstLine="720"/>
        <w:rPr>
          <w:rFonts w:ascii="Times New Roman" w:hAnsi="Times New Roman"/>
          <w:sz w:val="24"/>
          <w:szCs w:val="24"/>
          <w:lang w:val="fr-CH"/>
        </w:rPr>
      </w:pPr>
      <w:r>
        <w:rPr>
          <w:rFonts w:ascii="Times New Roman" w:hAnsi="Times New Roman"/>
          <w:color w:val="000000"/>
          <w:spacing w:val="-6"/>
          <w:sz w:val="24"/>
          <w:szCs w:val="24"/>
        </w:rPr>
        <w:t xml:space="preserve">Право лиц, заключенных под стражу на медицинское освидетельствование </w:t>
      </w:r>
      <w:r>
        <w:rPr>
          <w:rFonts w:ascii="Times New Roman" w:hAnsi="Times New Roman"/>
          <w:color w:val="000000"/>
          <w:spacing w:val="-7"/>
          <w:sz w:val="24"/>
          <w:szCs w:val="24"/>
        </w:rPr>
        <w:t xml:space="preserve">закреплено статьей 24 Федерального закона от 15.07.1995 № 103-ФЗ «О содержании </w:t>
      </w:r>
      <w:r>
        <w:rPr>
          <w:rFonts w:ascii="Times New Roman" w:hAnsi="Times New Roman"/>
          <w:color w:val="000000"/>
          <w:spacing w:val="-6"/>
          <w:sz w:val="24"/>
          <w:szCs w:val="24"/>
        </w:rPr>
        <w:t xml:space="preserve">под стражей подозреваемых и обвиняемых в совершении преступлений», согласно </w:t>
      </w:r>
      <w:r>
        <w:rPr>
          <w:rFonts w:ascii="Times New Roman" w:hAnsi="Times New Roman"/>
          <w:color w:val="000000"/>
          <w:spacing w:val="8"/>
          <w:sz w:val="24"/>
          <w:szCs w:val="24"/>
        </w:rPr>
        <w:t xml:space="preserve">которой при ухудшении состояния здоровья либо в случае получения </w:t>
      </w:r>
      <w:r>
        <w:rPr>
          <w:rFonts w:ascii="Times New Roman" w:hAnsi="Times New Roman"/>
          <w:color w:val="000000"/>
          <w:spacing w:val="-5"/>
          <w:sz w:val="24"/>
          <w:szCs w:val="24"/>
        </w:rPr>
        <w:t xml:space="preserve">подозреваемым или обвиняемым телесных повреждений его медицинское </w:t>
      </w:r>
      <w:r>
        <w:rPr>
          <w:rFonts w:ascii="Times New Roman" w:hAnsi="Times New Roman"/>
          <w:color w:val="000000"/>
          <w:spacing w:val="-4"/>
          <w:sz w:val="24"/>
          <w:szCs w:val="24"/>
        </w:rPr>
        <w:t xml:space="preserve">освидетельствование производится медицинскими работниками мест содержания </w:t>
      </w:r>
      <w:r>
        <w:rPr>
          <w:rFonts w:ascii="Times New Roman" w:hAnsi="Times New Roman"/>
          <w:color w:val="000000"/>
          <w:spacing w:val="-5"/>
          <w:sz w:val="24"/>
          <w:szCs w:val="24"/>
        </w:rPr>
        <w:t>под стражей безотлагательно.</w:t>
      </w:r>
      <w:r>
        <w:rPr>
          <w:rFonts w:ascii="Times New Roman" w:hAnsi="Times New Roman"/>
          <w:color w:val="000000"/>
          <w:spacing w:val="-5"/>
          <w:sz w:val="24"/>
          <w:szCs w:val="24"/>
          <w:lang w:val="fr-CH"/>
        </w:rPr>
        <w:br/>
      </w:r>
    </w:p>
    <w:p w:rsidR="00000000" w:rsidRDefault="00000000">
      <w:pPr>
        <w:pStyle w:val="PlainText"/>
        <w:ind w:firstLine="720"/>
        <w:rPr>
          <w:rFonts w:ascii="Times New Roman" w:hAnsi="Times New Roman"/>
          <w:sz w:val="24"/>
          <w:szCs w:val="24"/>
          <w:lang w:val="fr-CH"/>
        </w:rPr>
      </w:pPr>
      <w:r>
        <w:rPr>
          <w:rFonts w:ascii="Times New Roman" w:hAnsi="Times New Roman"/>
          <w:sz w:val="24"/>
          <w:szCs w:val="24"/>
        </w:rPr>
        <w:t>Порядок оказания подозреваемым и обвиняемым медицинской, в том числе психиатрической, помощи, а также порядок содержания таких лиц в медицинских учреждениях и привлечения к их обслуживанию персонала этих учреждений определяются Министерством здравоохранения Российской Федерации, Министерством юстиции Российской Федерации, Федеральной службой безопасности Российской Федерации и Министерством внутренних дел Российской Федерации.</w:t>
      </w:r>
      <w:r>
        <w:rPr>
          <w:rFonts w:ascii="Times New Roman" w:hAnsi="Times New Roman"/>
          <w:sz w:val="24"/>
          <w:szCs w:val="24"/>
          <w:lang w:val="fr-CH"/>
        </w:rPr>
        <w:br/>
      </w:r>
    </w:p>
    <w:p w:rsidR="00000000" w:rsidRDefault="00000000">
      <w:pPr>
        <w:pStyle w:val="ConsNormal"/>
        <w:widowControl/>
        <w:ind w:right="0" w:firstLine="540"/>
        <w:rPr>
          <w:rFonts w:ascii="Times New Roman" w:hAnsi="Times New Roman" w:cs="Times New Roman"/>
          <w:b/>
          <w:bCs/>
          <w:color w:val="000000"/>
          <w:spacing w:val="-3"/>
          <w:sz w:val="24"/>
          <w:szCs w:val="24"/>
          <w:lang w:val="fr-CH"/>
        </w:rPr>
      </w:pPr>
      <w:r>
        <w:rPr>
          <w:rFonts w:ascii="Times New Roman" w:hAnsi="Times New Roman" w:cs="Times New Roman"/>
          <w:sz w:val="24"/>
          <w:szCs w:val="24"/>
        </w:rPr>
        <w:t>Согласно приказу Министерства юстиции Российской Федерации от 14.10.2005 № 189 «Об утверждении правил внутреннего распорядка следственных изоляторов уголовно-исполнительной системы» подозреваемые и обвиняемые обращаются за медицинской помощью к медицинскому работнику СИЗО во время ежедневного обхода им камер, а в случае острого заболевания - к любому сотруднику СИЗО. Сотрудник, к которому обратился подозреваемый или обвиняемый, обязан принять меры для обеспечения оказания ему медицинской помощи.</w:t>
      </w:r>
      <w:r>
        <w:rPr>
          <w:rFonts w:ascii="Times New Roman" w:hAnsi="Times New Roman" w:cs="Times New Roman"/>
          <w:sz w:val="24"/>
          <w:szCs w:val="24"/>
          <w:lang w:val="fr-CH"/>
        </w:rPr>
        <w:br/>
      </w:r>
    </w:p>
    <w:p w:rsidR="00000000" w:rsidRDefault="00000000">
      <w:pPr>
        <w:ind w:firstLine="720"/>
        <w:rPr>
          <w:lang w:val="fr-CH"/>
        </w:rPr>
      </w:pPr>
      <w:r>
        <w:t>Приказом Министерства здравоохранения Российской Федерации от  31 декабря 1999 года № 475 утверждена Инструкция о порядке медико-санитарного обеспечения лиц, содержащихся в изоляторах временного содержания (ИВС) органов внутренних дел.</w:t>
      </w:r>
      <w:r>
        <w:rPr>
          <w:lang w:val="fr-CH"/>
        </w:rPr>
        <w:br/>
      </w:r>
    </w:p>
    <w:p w:rsidR="00000000" w:rsidRDefault="00000000">
      <w:pPr>
        <w:ind w:firstLine="720"/>
        <w:rPr>
          <w:lang w:val="fr-CH"/>
        </w:rPr>
      </w:pPr>
      <w:r>
        <w:t>В соответствии с п. 9 Инструкции в течение первых суток пребывания в ИВС проводится первичный медицинский осмотр всех вновь поступивших с целью выявления лиц с подозрением на инфекционные заболевания, представляющих опасность для окружающих, и больных, нуждающихся в неотложной медицинской помощи. При наличии жалоб</w:t>
      </w:r>
      <w:r>
        <w:rPr>
          <w:b/>
          <w:bCs/>
        </w:rPr>
        <w:t xml:space="preserve"> </w:t>
      </w:r>
      <w:r>
        <w:t>от вновь поступивших лиц на плохое самочувствие или признаках заболевания (травмы) дежурный по ИВС (дежурный, помощник дежурного по органу внутренних дел) обязан немедленно вызвать медицинского работника ИВС либо бригаду скорой медицинской помощи.</w:t>
      </w:r>
      <w:r>
        <w:rPr>
          <w:lang w:val="fr-CH"/>
        </w:rPr>
        <w:br/>
      </w:r>
    </w:p>
    <w:p w:rsidR="00000000" w:rsidRDefault="00000000">
      <w:pPr>
        <w:pStyle w:val="PlainText"/>
        <w:ind w:firstLine="720"/>
        <w:rPr>
          <w:rFonts w:ascii="Times New Roman" w:hAnsi="Times New Roman"/>
          <w:sz w:val="24"/>
          <w:szCs w:val="24"/>
          <w:lang w:val="fr-CH"/>
        </w:rPr>
      </w:pPr>
      <w:r>
        <w:rPr>
          <w:rFonts w:ascii="Times New Roman" w:hAnsi="Times New Roman"/>
          <w:sz w:val="24"/>
          <w:szCs w:val="24"/>
        </w:rPr>
        <w:t xml:space="preserve">Разработаны Правила внутреннего распорядка мест содержания под стражей, регулирующие, в том числе, </w:t>
      </w:r>
      <w:r>
        <w:rPr>
          <w:rFonts w:ascii="Times New Roman" w:hAnsi="Times New Roman"/>
          <w:bCs/>
          <w:sz w:val="24"/>
          <w:szCs w:val="24"/>
        </w:rPr>
        <w:t>медико-санитарное обеспечение</w:t>
      </w:r>
      <w:r>
        <w:rPr>
          <w:rFonts w:ascii="Times New Roman" w:hAnsi="Times New Roman"/>
          <w:sz w:val="24"/>
          <w:szCs w:val="24"/>
        </w:rPr>
        <w:t xml:space="preserve"> подозреваемых и обвиняемых.</w:t>
      </w:r>
      <w:r>
        <w:rPr>
          <w:rFonts w:ascii="Times New Roman" w:hAnsi="Times New Roman"/>
          <w:sz w:val="24"/>
          <w:szCs w:val="24"/>
          <w:lang w:val="fr-CH"/>
        </w:rPr>
        <w:br/>
      </w:r>
    </w:p>
    <w:p w:rsidR="00000000" w:rsidRDefault="00000000">
      <w:pPr>
        <w:pStyle w:val="PlainText"/>
        <w:ind w:firstLine="720"/>
        <w:rPr>
          <w:rFonts w:ascii="Times New Roman" w:hAnsi="Times New Roman"/>
          <w:sz w:val="24"/>
          <w:szCs w:val="24"/>
          <w:lang w:val="fr-CH"/>
        </w:rPr>
      </w:pPr>
      <w:r>
        <w:rPr>
          <w:rFonts w:ascii="Times New Roman" w:hAnsi="Times New Roman"/>
          <w:sz w:val="24"/>
          <w:szCs w:val="24"/>
        </w:rPr>
        <w:t xml:space="preserve">При получении подозреваемым или обвиняемым телесных повреждений его медицинское освидетельствование производится медицинскими работниками мест содержания под стражей </w:t>
      </w:r>
      <w:r>
        <w:rPr>
          <w:rFonts w:ascii="Times New Roman" w:hAnsi="Times New Roman"/>
          <w:bCs/>
          <w:sz w:val="24"/>
          <w:szCs w:val="24"/>
        </w:rPr>
        <w:t>безотлагательно</w:t>
      </w:r>
      <w:r>
        <w:rPr>
          <w:rFonts w:ascii="Times New Roman" w:hAnsi="Times New Roman"/>
          <w:sz w:val="24"/>
          <w:szCs w:val="24"/>
        </w:rPr>
        <w:t>. Результаты освидетельствования фиксируются в установленном порядке. По решению начальника места содержания под стражей либо лица или органа, в производстве которых находится уголовное дело, или по ходатайству подозреваемого и обвиняемого либо его защитника медицинское освидетельствование производится работниками территориальных медицинских учреждений. Отказ в проведении такого освидетельствования может быть обжалован прокурору.</w:t>
      </w:r>
      <w:r>
        <w:rPr>
          <w:rFonts w:ascii="Times New Roman" w:hAnsi="Times New Roman"/>
          <w:sz w:val="24"/>
          <w:szCs w:val="24"/>
          <w:lang w:val="fr-CH"/>
        </w:rPr>
        <w:br/>
      </w:r>
    </w:p>
    <w:p w:rsidR="00000000" w:rsidRDefault="00000000">
      <w:pPr>
        <w:pStyle w:val="PlainText"/>
        <w:ind w:firstLine="720"/>
        <w:rPr>
          <w:rFonts w:ascii="Times New Roman" w:hAnsi="Times New Roman"/>
          <w:sz w:val="24"/>
          <w:szCs w:val="24"/>
          <w:lang w:val="fr-CH"/>
        </w:rPr>
      </w:pPr>
      <w:r>
        <w:rPr>
          <w:rFonts w:ascii="Times New Roman" w:hAnsi="Times New Roman"/>
          <w:sz w:val="24"/>
          <w:szCs w:val="24"/>
        </w:rPr>
        <w:t>В случае тяжкого заболевания либо смерти подозреваемого или обвиняемого администрация места содержания под стражей незамедлительно сообщает об этом его близким родственникам и прокурору, который по своей инициативе или заявлению родственников заболевшего либо умершего проводит (при наличии оснований) проверку по данному факту.</w:t>
      </w:r>
      <w:r>
        <w:rPr>
          <w:rFonts w:ascii="Times New Roman" w:hAnsi="Times New Roman"/>
          <w:sz w:val="24"/>
          <w:szCs w:val="24"/>
          <w:lang w:val="fr-CH"/>
        </w:rPr>
        <w:br/>
      </w:r>
    </w:p>
    <w:p w:rsidR="00000000" w:rsidRDefault="00000000">
      <w:pPr>
        <w:pStyle w:val="PlainText"/>
        <w:ind w:firstLine="720"/>
        <w:rPr>
          <w:rFonts w:ascii="Times New Roman" w:hAnsi="Times New Roman"/>
          <w:sz w:val="24"/>
          <w:szCs w:val="24"/>
          <w:lang w:val="fr-CH"/>
        </w:rPr>
      </w:pPr>
      <w:r>
        <w:rPr>
          <w:rFonts w:ascii="Times New Roman" w:hAnsi="Times New Roman"/>
          <w:sz w:val="24"/>
          <w:szCs w:val="24"/>
        </w:rPr>
        <w:t>При отсутствии в месте содержания под стражей возможностей для обеспечения срочного или специализированного лечения (например, хирургического вмешательства) подозреваемый или обвиняемый может быть направлен в лечебное заведение уголовно-исполнительной системы или территориальное медицинское учреждение. При необходимости администрация места содержания под стражей (по мотивированному ходатайству, подписанному руководителем медицинской части) может пригласить для оказания квалифицированной помощи или консультации специалистов – консультантов из территориальных лечебных учреждений органов здравоохранения.</w:t>
      </w:r>
      <w:r>
        <w:rPr>
          <w:rFonts w:ascii="Times New Roman" w:hAnsi="Times New Roman"/>
          <w:sz w:val="24"/>
          <w:szCs w:val="24"/>
          <w:lang w:val="fr-CH"/>
        </w:rPr>
        <w:br/>
      </w:r>
    </w:p>
    <w:p w:rsidR="00000000" w:rsidRDefault="00000000">
      <w:pPr>
        <w:pStyle w:val="PlainText"/>
        <w:ind w:firstLine="720"/>
        <w:rPr>
          <w:rFonts w:ascii="Times New Roman" w:hAnsi="Times New Roman"/>
          <w:sz w:val="24"/>
          <w:szCs w:val="24"/>
          <w:lang w:val="fr-CH"/>
        </w:rPr>
      </w:pPr>
      <w:r>
        <w:rPr>
          <w:rFonts w:ascii="Times New Roman" w:hAnsi="Times New Roman"/>
          <w:sz w:val="24"/>
          <w:szCs w:val="24"/>
        </w:rPr>
        <w:t>Подозреваемые и обвиняемые могут обратиться с ходатайством об оказании медицинской помощи к сотруднику ИВС во время ежедневного обхода камер. Сотрудник, к которому обратился подозреваемый или обвиняемый, обязан принять соответствующие меры.</w:t>
      </w:r>
      <w:r>
        <w:rPr>
          <w:rFonts w:ascii="Times New Roman" w:hAnsi="Times New Roman"/>
          <w:sz w:val="24"/>
          <w:szCs w:val="24"/>
          <w:lang w:val="fr-CH"/>
        </w:rPr>
        <w:br/>
      </w:r>
    </w:p>
    <w:p w:rsidR="00000000" w:rsidRDefault="00000000">
      <w:pPr>
        <w:ind w:firstLine="520"/>
        <w:rPr>
          <w:lang w:val="fr-CH"/>
        </w:rPr>
      </w:pPr>
      <w:r>
        <w:rPr>
          <w:b/>
          <w:bCs/>
          <w:lang w:val="en-US"/>
        </w:rPr>
        <w:t>b</w:t>
      </w:r>
      <w:r>
        <w:rPr>
          <w:b/>
          <w:bCs/>
        </w:rPr>
        <w:t xml:space="preserve">) </w:t>
      </w:r>
      <w:r>
        <w:t>В соответствии с частью первой статьи 96 Уголовно-процессуального кодекса Российской Федерации (УПК РФ) дознаватель, следователь или прокурор не позднее 12 часов с момента задержания подозреваемого уведомляет о задержании кого-либо из близких родственников, а при их отсутствии – других родственников или предоставляет возможность такого уведомления самому подозреваемому.</w:t>
      </w:r>
      <w:r>
        <w:rPr>
          <w:lang w:val="fr-CH"/>
        </w:rPr>
        <w:br/>
      </w:r>
    </w:p>
    <w:p w:rsidR="00000000" w:rsidRDefault="00000000">
      <w:pPr>
        <w:pStyle w:val="PlainText"/>
        <w:ind w:firstLine="720"/>
        <w:rPr>
          <w:rFonts w:ascii="Times New Roman" w:hAnsi="Times New Roman"/>
          <w:sz w:val="24"/>
          <w:szCs w:val="24"/>
          <w:lang w:val="fr-CH"/>
        </w:rPr>
      </w:pPr>
      <w:r>
        <w:rPr>
          <w:rFonts w:ascii="Times New Roman" w:hAnsi="Times New Roman"/>
          <w:sz w:val="24"/>
          <w:szCs w:val="24"/>
        </w:rPr>
        <w:t xml:space="preserve">С санкции прокурора и только при необходимости сохранения в тайне </w:t>
      </w:r>
      <w:r>
        <w:rPr>
          <w:rFonts w:ascii="Times New Roman" w:hAnsi="Times New Roman"/>
          <w:bCs/>
          <w:sz w:val="24"/>
          <w:szCs w:val="24"/>
        </w:rPr>
        <w:t>в интересах предварительного расследования</w:t>
      </w:r>
      <w:r>
        <w:rPr>
          <w:rFonts w:ascii="Times New Roman" w:hAnsi="Times New Roman"/>
          <w:sz w:val="24"/>
          <w:szCs w:val="24"/>
        </w:rPr>
        <w:t xml:space="preserve"> факта задержания уведомление может не производится, но и в этом случае такое положение не применяется, если подозреваемый является несовершеннолетним (ч. 4 ст. 96 УПК РФ). Кроме того, с момента задержания подозреваемый вправе пользоваться услугами защитника, который также может уведомить о задержании родственников задержанного.</w:t>
      </w:r>
      <w:r>
        <w:rPr>
          <w:rFonts w:ascii="Times New Roman" w:hAnsi="Times New Roman"/>
          <w:sz w:val="24"/>
          <w:szCs w:val="24"/>
          <w:lang w:val="fr-CH"/>
        </w:rPr>
        <w:br/>
      </w:r>
    </w:p>
    <w:p w:rsidR="00000000" w:rsidRDefault="00000000">
      <w:pPr>
        <w:pStyle w:val="BodyTextIndent3"/>
        <w:spacing w:line="240" w:lineRule="auto"/>
        <w:jc w:val="left"/>
        <w:rPr>
          <w:sz w:val="24"/>
          <w:lang w:val="fr-CH"/>
        </w:rPr>
      </w:pPr>
      <w:r>
        <w:rPr>
          <w:sz w:val="24"/>
        </w:rPr>
        <w:t>При направлении осужденных к лишению свободы для отбывания наказания администрация следственного изолятора на основании части второй статьи 75 Уголовно-исполнительного кодекса Российской Федерации (УИК РФ) обязана поставить в известность одного из родственников по выбору осужденного о том, куда он направляется для отбывания наказания.</w:t>
      </w:r>
      <w:r>
        <w:rPr>
          <w:sz w:val="24"/>
          <w:lang w:val="fr-CH"/>
        </w:rPr>
        <w:br/>
      </w:r>
    </w:p>
    <w:p w:rsidR="00000000" w:rsidRDefault="00000000">
      <w:pPr>
        <w:ind w:firstLine="520"/>
        <w:rPr>
          <w:lang w:val="fr-CH"/>
        </w:rPr>
      </w:pPr>
      <w:r>
        <w:t>В соответствии с пунктом 9 Правил внутреннего распорядка исправительных учреждений (ИУ), утвержденных приказом Минюста России от 03.11.2005 г. № 205, не позднее 10 дней со дня прибытия осужденного в ИУ по его письменному заявлению одному из родственников осужденного по его выбору направляется уведомление с указанием почтового адреса учреждения, перечня вещей и предметов, продуктов питания, которые осужденным запрещается получать в посылках, передачах, бандеролях либо приобретать, основных требований порядка переписки, получения и отправления денежных переводов, предоставления осужденным выездов за пределы ИУ, свиданий, телефонных разговоров.</w:t>
      </w:r>
      <w:r>
        <w:rPr>
          <w:lang w:val="fr-CH"/>
        </w:rPr>
        <w:br/>
      </w:r>
    </w:p>
    <w:p w:rsidR="00000000" w:rsidRDefault="00000000">
      <w:pPr>
        <w:ind w:firstLine="520"/>
        <w:rPr>
          <w:lang w:val="fr-CH"/>
        </w:rPr>
      </w:pPr>
      <w:r>
        <w:t>На основании пункта 10 указанных Правил о прибытии осужденных иностранных граждан и лиц без гражданства, постоянно проживавших до ареста за границей, уведомления направляются также в посольства или консульства, представляющие интересы этих лиц в Российской Федерации.</w:t>
      </w:r>
      <w:r>
        <w:rPr>
          <w:lang w:val="fr-CH"/>
        </w:rPr>
        <w:br/>
      </w:r>
    </w:p>
    <w:p w:rsidR="00000000" w:rsidRDefault="00000000">
      <w:pPr>
        <w:ind w:firstLine="520"/>
        <w:rPr>
          <w:lang w:val="fr-CH"/>
        </w:rPr>
      </w:pPr>
      <w:r>
        <w:rPr>
          <w:b/>
          <w:bCs/>
          <w:lang w:val="en-US"/>
        </w:rPr>
        <w:t>c</w:t>
      </w:r>
      <w:r>
        <w:rPr>
          <w:b/>
          <w:bCs/>
        </w:rPr>
        <w:t>)</w:t>
      </w:r>
      <w:r>
        <w:t xml:space="preserve"> Действующий уголовно-процессуальный закон (ч. 1 ст. 92 УПК РФ) обязывает дознавателя, следователя или прокурора разъяснять подозреваемому его права, предусмотренные ст. 46 УПК РФ. О разъяснении прав делается отметка в протоколе, который составляется в течение не более 3-х часов после доставления подозреваемого в орган дознания, к следователю или прокурору. Общие правила производства следственных действий предусматривают также обязанность разъяснения свидетелям их прав, перечисленных в ч. 4 ст. 56 УПК РФ.</w:t>
      </w:r>
      <w:r>
        <w:rPr>
          <w:lang w:val="fr-CH"/>
        </w:rPr>
        <w:br/>
      </w:r>
    </w:p>
    <w:p w:rsidR="00000000" w:rsidRDefault="00000000">
      <w:pPr>
        <w:ind w:firstLine="720"/>
        <w:rPr>
          <w:lang w:val="fr-CH"/>
        </w:rPr>
      </w:pPr>
      <w:r>
        <w:t>В соответствии с п. 2 ч.4 ст.46 УПК России при согласии подозреваемого дать показания он должен быть предупрежден о том, что его показания могут быть использованы в качестве доказательств по уголовному делу, в том числе и при его последующем отказе от этих показаний.</w:t>
      </w:r>
      <w:r>
        <w:rPr>
          <w:lang w:val="fr-CH"/>
        </w:rPr>
        <w:br/>
      </w:r>
    </w:p>
    <w:p w:rsidR="00000000" w:rsidRDefault="00000000">
      <w:pPr>
        <w:ind w:firstLine="720"/>
        <w:rPr>
          <w:lang w:val="fr-CH"/>
        </w:rPr>
      </w:pPr>
      <w:r>
        <w:t>В отношении обвиняемых ч.6 ст.47 УПК России устанавливает, что при его первом допросе прокурор, следователь, дознаватель разъясняет ему права, предусмотренные статьей 47 Кодекса. При последующих допросах обвиняемому повторно разъясняются его права, предусмотренные пунктами 3, 4, 7 и 8 части четвертой статьи 47, если допрос проводится без участия защитника.</w:t>
      </w:r>
      <w:r>
        <w:rPr>
          <w:lang w:val="fr-CH"/>
        </w:rPr>
        <w:br/>
      </w:r>
    </w:p>
    <w:p w:rsidR="00000000" w:rsidRDefault="00000000">
      <w:pPr>
        <w:ind w:firstLine="720"/>
        <w:rPr>
          <w:lang w:val="fr-CH"/>
        </w:rPr>
      </w:pPr>
      <w:r>
        <w:t>В соответствии с ч.5 ст. 172 УПК России следователь, удостоверившись в личности обвиняемого, объявляет ему и его защитнику, если он участвует в уголовном деле, постановление о привлечении данного лица в качестве обвиняемого. При этом следователь разъясняет обвиняемому существо предъявленного обвинения, а также его права, предусмотренные статьей 47 настоящего Кодекса, что удостоверяется подписями обвиняемого, его защитника и следователя на постановлении с указанием даты и времени предъявления обвинения.</w:t>
      </w:r>
      <w:r>
        <w:rPr>
          <w:lang w:val="fr-CH"/>
        </w:rPr>
        <w:br/>
      </w:r>
    </w:p>
    <w:p w:rsidR="00000000" w:rsidRDefault="00000000">
      <w:pPr>
        <w:pStyle w:val="BodyTextIndent3"/>
        <w:spacing w:line="240" w:lineRule="auto"/>
        <w:jc w:val="left"/>
        <w:rPr>
          <w:sz w:val="24"/>
          <w:lang w:val="fr-CH"/>
        </w:rPr>
      </w:pPr>
      <w:r>
        <w:rPr>
          <w:sz w:val="24"/>
        </w:rPr>
        <w:t>Наконец, в соответствии с ч.2 ст. 11 УПК России в случае согласия лиц, обладающих свидетельским иммунитетом, дать показания дознаватель, следователь, прокурор и суд обязаны предупредить указанных лиц о том, что их показания могут использоваться в качестве доказательств в ходе дальнейшего производства по уголовному делу.</w:t>
      </w:r>
      <w:r>
        <w:rPr>
          <w:sz w:val="24"/>
          <w:lang w:val="fr-CH"/>
        </w:rPr>
        <w:br/>
      </w:r>
    </w:p>
    <w:p w:rsidR="00000000" w:rsidRDefault="00000000">
      <w:pPr>
        <w:ind w:firstLine="520"/>
        <w:rPr>
          <w:lang w:val="fr-CH"/>
        </w:rPr>
      </w:pPr>
      <w:r>
        <w:t>Как следует из пункта 13 Правил внутреннего распорядка следственных изоляторов (СИЗО) уголовно-исполнительной системы (УИС), утвержденных приказом Минюста России от 14.10.2005 г. № 189, принятым в СИЗО подозреваемым и обвиняемым предоставляется информация о правах и обязанностях, режиме содержания под стражей, дисциплинарных требованиях, порядке подачи предложений, заявлений и жалоб, а также о возможности получения психологической помощи. Указанная информация может предоставляться подозреваемым и обвиняемым как в письменном виде, так и устно.</w:t>
      </w:r>
      <w:r>
        <w:rPr>
          <w:lang w:val="fr-CH"/>
        </w:rPr>
        <w:br/>
      </w:r>
    </w:p>
    <w:p w:rsidR="00000000" w:rsidRDefault="00000000">
      <w:pPr>
        <w:spacing w:before="40"/>
        <w:ind w:firstLine="540"/>
      </w:pPr>
      <w:r>
        <w:t>В последующем такого рода информация регулярно предоставляется подозреваемым и обвиняемым по радио, во время посещения камер сотрудниками, на личном приеме подозреваемых и обвиняемых начальником СИЗО и уполномоченными им лицами. Подозреваемым и обвиняемым по их просьбе из библиотеки СИЗО выдаются во временное пользование Федеральный закон от 15.07.1995 г. № 103-ФЗ «О содержании под стражей подозреваемых и обвиняемых в совершении преступлений» и Правила внутреннего распорядка. В каждой камере на стене вывешивается информация об основных правах и обязанностях подозреваемых и обвиняемых, содержащихся в СИЗО.</w:t>
      </w:r>
    </w:p>
    <w:p w:rsidR="00000000" w:rsidRDefault="00000000">
      <w:pPr>
        <w:pStyle w:val="PlainText"/>
        <w:ind w:firstLine="720"/>
        <w:rPr>
          <w:rFonts w:ascii="Times New Roman" w:hAnsi="Times New Roman"/>
          <w:sz w:val="24"/>
          <w:szCs w:val="24"/>
          <w:lang w:val="fr-CH"/>
        </w:rPr>
      </w:pPr>
      <w:r>
        <w:rPr>
          <w:rFonts w:ascii="Times New Roman" w:hAnsi="Times New Roman"/>
          <w:b/>
          <w:bCs/>
          <w:sz w:val="24"/>
          <w:szCs w:val="24"/>
          <w:lang w:val="en-US"/>
        </w:rPr>
        <w:t>d</w:t>
      </w:r>
      <w:r>
        <w:rPr>
          <w:rFonts w:ascii="Times New Roman" w:hAnsi="Times New Roman"/>
          <w:b/>
          <w:bCs/>
          <w:sz w:val="24"/>
          <w:szCs w:val="24"/>
        </w:rPr>
        <w:t>)</w:t>
      </w:r>
      <w:r>
        <w:rPr>
          <w:rFonts w:ascii="Times New Roman" w:hAnsi="Times New Roman"/>
          <w:sz w:val="24"/>
          <w:szCs w:val="24"/>
        </w:rPr>
        <w:t xml:space="preserve"> УПК РФ предусматривает право подозреваемого пользоваться помощью защитника с момента фактического его задержания лица либо с момента возбуждения в отношении него уголовного дела (п.п. 2 и 3 ч. 3 ст. 49 УПК РФ), иметь свидание с защитником наедине и конфиденциально. Число свиданий и их продолжительность не ограничиваются.</w:t>
      </w:r>
      <w:r>
        <w:rPr>
          <w:rFonts w:ascii="Times New Roman" w:hAnsi="Times New Roman"/>
          <w:sz w:val="24"/>
          <w:szCs w:val="24"/>
          <w:lang w:val="fr-CH"/>
        </w:rPr>
        <w:br/>
      </w:r>
    </w:p>
    <w:p w:rsidR="00000000" w:rsidRDefault="00000000">
      <w:pPr>
        <w:pStyle w:val="PlainText"/>
        <w:ind w:firstLine="720"/>
        <w:rPr>
          <w:rFonts w:ascii="Times New Roman" w:hAnsi="Times New Roman"/>
          <w:sz w:val="24"/>
          <w:szCs w:val="24"/>
          <w:lang w:val="fr-CH"/>
        </w:rPr>
      </w:pPr>
      <w:r>
        <w:rPr>
          <w:rFonts w:ascii="Times New Roman" w:hAnsi="Times New Roman"/>
          <w:sz w:val="24"/>
          <w:szCs w:val="24"/>
        </w:rPr>
        <w:t>Если защитник не приглашен самим подозреваемым или по его поручению, то участие защитника обеспечивают дознаватель, следователь, прокурор (ст. 51 УПК РФ).</w:t>
      </w:r>
      <w:r>
        <w:rPr>
          <w:rFonts w:ascii="Times New Roman" w:hAnsi="Times New Roman"/>
          <w:sz w:val="24"/>
          <w:szCs w:val="24"/>
          <w:lang w:val="fr-CH"/>
        </w:rPr>
        <w:br/>
      </w:r>
    </w:p>
    <w:p w:rsidR="00000000" w:rsidRDefault="00000000">
      <w:pPr>
        <w:pStyle w:val="PlainText"/>
        <w:ind w:firstLine="720"/>
        <w:rPr>
          <w:rFonts w:ascii="Times New Roman" w:hAnsi="Times New Roman"/>
          <w:sz w:val="24"/>
          <w:szCs w:val="24"/>
          <w:lang w:val="fr-CH"/>
        </w:rPr>
      </w:pPr>
      <w:r>
        <w:rPr>
          <w:rFonts w:ascii="Times New Roman" w:hAnsi="Times New Roman"/>
          <w:sz w:val="24"/>
          <w:szCs w:val="24"/>
        </w:rPr>
        <w:t>Возможность отказа от защитника допускается только по инициативе подозреваемого. Установлено, что отказ от защитника не обязателен для дознавателя, следователя, прокурора и суда, а также не лишает подозреваемого права в дальнейшем ходатайствовать о допуске защитника; может быть приглашено несколько защитников; предусмотрена замена защитника в необходимых случаях (ст. 50, 52 УПК РФ).</w:t>
      </w:r>
      <w:r>
        <w:rPr>
          <w:rFonts w:ascii="Times New Roman" w:hAnsi="Times New Roman"/>
          <w:sz w:val="24"/>
          <w:szCs w:val="24"/>
          <w:lang w:val="fr-CH"/>
        </w:rPr>
        <w:br/>
      </w:r>
    </w:p>
    <w:p w:rsidR="00000000" w:rsidRDefault="00000000">
      <w:pPr>
        <w:ind w:firstLine="500"/>
        <w:rPr>
          <w:lang w:val="fr-CH"/>
        </w:rPr>
      </w:pPr>
      <w:r>
        <w:t>В соответствии со статьей 18 Федерального закона от «О содержании под стражей подозреваемых и обвиняемых в совершении преступлений» подозреваемым и обвиняемым предоставляются свидания с защитником с момента фактического задержания. Свидания предоставляются наедине и конфиденциально без ограничения их числа и продолжительности, за исключением случаев, предусмотренных Уголовно-процессуальным   кодексом Российской Федерации. Адвокат может обосновывать свое право на свидания с доверителем без ограничения их частоты и продолжительности положениями п. 5 ч. 3 ст. 6 Федерального закона № 63-ФЗ «Об адвокатской деятельности и адвокатуре в Российской Федерации», предоставляющим такое право адвокату, независимо от того, является ли его доверитель подозреваемым или обвиняемым.</w:t>
      </w:r>
      <w:r>
        <w:rPr>
          <w:lang w:val="fr-CH"/>
        </w:rPr>
        <w:br/>
      </w:r>
    </w:p>
    <w:p w:rsidR="00000000" w:rsidRDefault="00000000">
      <w:pPr>
        <w:ind w:firstLine="720"/>
        <w:rPr>
          <w:lang w:val="fr-CH"/>
        </w:rPr>
      </w:pPr>
      <w:r>
        <w:t>В соответствии с п. 145 Правил внутреннего распорядка следственных изоляторов уголовно-исполнительной системы, утвержденных Приказом Минюста России от 14 ноября 2005 г. № 189, свидания подозреваемого или обвиняемого с защитником осуществляются наедине без разделительной перегородки и без ограничения их количества и продолжительности. Свидания могут проводиться в условиях, позволяющих сотруднику СИЗО видеть подозреваемого или обвиняемого и защитника, но не слышать. Согласно п. 147 Правил основаниями для досрочного прекращения свидания являются попытка передачи подозреваемому или обвиняемому запрещенных предметов, веществ и продуктов питания или попытка передачи лицами, прибывшими на свидание, сведений, которые могут препятствовать установлению истины по уголовному делу или способствовать совершению преступления.</w:t>
      </w:r>
      <w:r>
        <w:rPr>
          <w:lang w:val="fr-CH"/>
        </w:rPr>
        <w:br/>
      </w:r>
    </w:p>
    <w:p w:rsidR="00000000" w:rsidRDefault="00000000">
      <w:pPr>
        <w:ind w:firstLine="500"/>
        <w:rPr>
          <w:lang w:val="fr-CH"/>
        </w:rPr>
      </w:pPr>
      <w:r>
        <w:rPr>
          <w:b/>
          <w:bCs/>
        </w:rPr>
        <w:t>е)</w:t>
      </w:r>
      <w:r>
        <w:t xml:space="preserve"> На основании части второй статьи 21 Конституции Российской Федерации никто не должен подвергаться пыткам, насилию, другому жестокому или унижающему человеческое достоинство обращению или наказанию. В соответствии с частью первой статьи 15 Конституции Российской Федерации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r>
        <w:rPr>
          <w:lang w:val="fr-CH"/>
        </w:rPr>
        <w:br/>
      </w:r>
    </w:p>
    <w:p w:rsidR="00000000" w:rsidRDefault="00000000">
      <w:pPr>
        <w:pStyle w:val="PlainText"/>
        <w:ind w:firstLine="720"/>
        <w:rPr>
          <w:rFonts w:ascii="Times New Roman" w:hAnsi="Times New Roman"/>
          <w:sz w:val="24"/>
          <w:szCs w:val="24"/>
          <w:lang w:val="fr-CH"/>
        </w:rPr>
      </w:pPr>
      <w:r>
        <w:rPr>
          <w:rFonts w:ascii="Times New Roman" w:hAnsi="Times New Roman"/>
          <w:sz w:val="24"/>
          <w:szCs w:val="24"/>
        </w:rPr>
        <w:t>Названный конституционный принцип нашел отражение и в УПК РФ.         В соответствии со ст. 9 в ходе уголовного судопроизводства запрещается осуществление действий и принятие решений, унижающих честь участника уголовного судопроизводства, а также обращение, унижающее его человеческое достоинство либо создающее опасность для его жизни и здоровья; никто из участников уголовного судопроизводства не может подвергаться насилию, пыткам, другому жестокому или унижающему достоинство обращению.</w:t>
      </w:r>
      <w:r>
        <w:rPr>
          <w:rFonts w:ascii="Times New Roman" w:hAnsi="Times New Roman"/>
          <w:sz w:val="24"/>
          <w:szCs w:val="24"/>
          <w:lang w:val="fr-CH"/>
        </w:rPr>
        <w:br/>
      </w:r>
    </w:p>
    <w:p w:rsidR="00000000" w:rsidRDefault="00000000">
      <w:pPr>
        <w:ind w:firstLine="720"/>
        <w:rPr>
          <w:lang w:val="fr-CH"/>
        </w:rPr>
      </w:pPr>
      <w:r>
        <w:t>Исключение из практики содержания под стражей пыток, жестоких, бесчеловечных или унижающих достоинство видов обращения и наказания, действий, имеющих целью причинение физических или нравственных страданий, является принципиальным положением для правоохранительной деятельности.</w:t>
      </w:r>
      <w:r>
        <w:rPr>
          <w:lang w:val="fr-CH"/>
        </w:rPr>
        <w:br/>
      </w:r>
    </w:p>
    <w:p w:rsidR="00000000" w:rsidRDefault="00000000">
      <w:pPr>
        <w:pStyle w:val="BodyTextIndent"/>
        <w:spacing w:line="240" w:lineRule="auto"/>
        <w:ind w:firstLine="720"/>
        <w:jc w:val="left"/>
        <w:rPr>
          <w:bCs/>
          <w:sz w:val="24"/>
          <w:lang w:val="fr-CH"/>
        </w:rPr>
      </w:pPr>
      <w:r>
        <w:rPr>
          <w:bCs/>
          <w:sz w:val="24"/>
        </w:rPr>
        <w:t>Поскольку пытка является уголовно-наказуемым деянием, российское законодател</w:t>
      </w:r>
      <w:r>
        <w:rPr>
          <w:bCs/>
          <w:sz w:val="24"/>
        </w:rPr>
        <w:t>ь</w:t>
      </w:r>
      <w:r>
        <w:rPr>
          <w:bCs/>
          <w:sz w:val="24"/>
        </w:rPr>
        <w:t>ство не предусматривает исключительных обстоятельств, которые могут ра</w:t>
      </w:r>
      <w:r>
        <w:rPr>
          <w:bCs/>
          <w:sz w:val="24"/>
        </w:rPr>
        <w:t>с</w:t>
      </w:r>
      <w:r>
        <w:rPr>
          <w:bCs/>
          <w:sz w:val="24"/>
        </w:rPr>
        <w:t>сматриваться в качестве оправдания пыток.</w:t>
      </w:r>
      <w:r>
        <w:rPr>
          <w:bCs/>
          <w:sz w:val="24"/>
          <w:lang w:val="fr-CH"/>
        </w:rPr>
        <w:br/>
      </w:r>
    </w:p>
    <w:p w:rsidR="00000000" w:rsidRDefault="00000000">
      <w:pPr>
        <w:pStyle w:val="BodyTextIndent"/>
        <w:spacing w:line="240" w:lineRule="auto"/>
        <w:ind w:firstLine="720"/>
        <w:jc w:val="left"/>
        <w:rPr>
          <w:bCs/>
          <w:sz w:val="24"/>
          <w:lang w:val="fr-CH"/>
        </w:rPr>
      </w:pPr>
      <w:r>
        <w:rPr>
          <w:bCs/>
          <w:sz w:val="24"/>
        </w:rPr>
        <w:t>В Уголовном кодексе Российской Федерации предусмотрена правовая норма (статья 42 УК РФ) оговаривающая, что приказ вышестоящего кома</w:t>
      </w:r>
      <w:r>
        <w:rPr>
          <w:bCs/>
          <w:sz w:val="24"/>
        </w:rPr>
        <w:t>н</w:t>
      </w:r>
      <w:r>
        <w:rPr>
          <w:bCs/>
          <w:sz w:val="24"/>
        </w:rPr>
        <w:t>дира в вооруженных силах или вышестоящего должностного лица в системе госуда</w:t>
      </w:r>
      <w:r>
        <w:rPr>
          <w:bCs/>
          <w:sz w:val="24"/>
        </w:rPr>
        <w:t>р</w:t>
      </w:r>
      <w:r>
        <w:rPr>
          <w:bCs/>
          <w:sz w:val="24"/>
        </w:rPr>
        <w:t>ственной службы не может являться оправданием пыток (умышленных прест</w:t>
      </w:r>
      <w:r>
        <w:rPr>
          <w:bCs/>
          <w:sz w:val="24"/>
        </w:rPr>
        <w:t>у</w:t>
      </w:r>
      <w:r>
        <w:rPr>
          <w:bCs/>
          <w:sz w:val="24"/>
        </w:rPr>
        <w:t>плений): «Лицо, совершившие умышленное преступление во исполнение зав</w:t>
      </w:r>
      <w:r>
        <w:rPr>
          <w:bCs/>
          <w:sz w:val="24"/>
        </w:rPr>
        <w:t>е</w:t>
      </w:r>
      <w:r>
        <w:rPr>
          <w:bCs/>
          <w:sz w:val="24"/>
        </w:rPr>
        <w:t>домо незаконных приказа или распоряжения, несет уголовную ответстве</w:t>
      </w:r>
      <w:r>
        <w:rPr>
          <w:bCs/>
          <w:sz w:val="24"/>
        </w:rPr>
        <w:t>н</w:t>
      </w:r>
      <w:r>
        <w:rPr>
          <w:bCs/>
          <w:sz w:val="24"/>
        </w:rPr>
        <w:t>ность на общих основаниях. Неисполнение заведомо нез</w:t>
      </w:r>
      <w:r>
        <w:rPr>
          <w:bCs/>
          <w:sz w:val="24"/>
        </w:rPr>
        <w:t>а</w:t>
      </w:r>
      <w:r>
        <w:rPr>
          <w:bCs/>
          <w:sz w:val="24"/>
        </w:rPr>
        <w:t>конных приказа или распоряжения исключает уголовную ответственность».</w:t>
      </w:r>
      <w:r>
        <w:rPr>
          <w:bCs/>
          <w:sz w:val="24"/>
          <w:lang w:val="fr-CH"/>
        </w:rPr>
        <w:br/>
      </w:r>
    </w:p>
    <w:p w:rsidR="00000000" w:rsidRDefault="00000000">
      <w:pPr>
        <w:pStyle w:val="BodyTextIndent"/>
        <w:spacing w:line="240" w:lineRule="auto"/>
        <w:ind w:firstLine="720"/>
        <w:jc w:val="left"/>
        <w:rPr>
          <w:bCs/>
          <w:sz w:val="24"/>
          <w:lang w:val="fr-CH"/>
        </w:rPr>
      </w:pPr>
      <w:r>
        <w:rPr>
          <w:bCs/>
          <w:sz w:val="24"/>
        </w:rPr>
        <w:t>В соответствии с требованиями ч. 3 ст. 37 Федерального закона от            28.03.98 г. № 53-ФЗ «О воинской обязанности и военной службе», а также  статей 37 – 40 Устава внутренней службы Вооруженных Сил Российской Федерации 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Российской Федерации.</w:t>
      </w:r>
      <w:r>
        <w:rPr>
          <w:bCs/>
          <w:sz w:val="24"/>
          <w:lang w:val="fr-CH"/>
        </w:rPr>
        <w:br/>
      </w:r>
    </w:p>
    <w:p w:rsidR="00000000" w:rsidRDefault="00000000">
      <w:pPr>
        <w:pStyle w:val="BodyTextIndent"/>
        <w:spacing w:line="240" w:lineRule="auto"/>
        <w:ind w:firstLine="720"/>
        <w:jc w:val="left"/>
        <w:rPr>
          <w:bCs/>
          <w:sz w:val="24"/>
          <w:lang w:val="fr-CH"/>
        </w:rPr>
      </w:pPr>
      <w:r>
        <w:rPr>
          <w:bCs/>
          <w:sz w:val="24"/>
        </w:rPr>
        <w:t>Командиры (начальники), отдавшие указанные приказы (приказания) и распоряжения, привлекаются к ответственности в соответствии с законодательством Российской Федерации.</w:t>
      </w:r>
      <w:r>
        <w:rPr>
          <w:bCs/>
          <w:sz w:val="24"/>
          <w:lang w:val="fr-CH"/>
        </w:rPr>
        <w:br/>
      </w:r>
    </w:p>
    <w:p w:rsidR="00000000" w:rsidRDefault="00000000">
      <w:pPr>
        <w:ind w:firstLine="540"/>
        <w:rPr>
          <w:lang w:val="fr-CH"/>
        </w:rPr>
      </w:pPr>
      <w:r>
        <w:rPr>
          <w:b/>
          <w:bCs/>
        </w:rPr>
        <w:t>3</w:t>
      </w:r>
      <w:r>
        <w:t xml:space="preserve">. Федеральным законом от 22 апреля 2004 г. N 18-ФЗ "О внесении изменений в Уголовно-процессуальный кодекс Российской Федерации" исправлена и дополнена ст. 100 УПК РФ. В ней появилась новая часть, согласно которой при определенных обстоятельствах промежуток времени между применением меры пресечения к подозреваемому и предъявлением ему обвинения может длиться до 30 суток. </w:t>
      </w:r>
      <w:r>
        <w:rPr>
          <w:lang w:val="fr-CH"/>
        </w:rPr>
        <w:br/>
      </w:r>
    </w:p>
    <w:p w:rsidR="00000000" w:rsidRDefault="00000000">
      <w:pPr>
        <w:pStyle w:val="ConsPlusNormal"/>
        <w:widowControl/>
        <w:ind w:firstLine="540"/>
        <w:rPr>
          <w:rFonts w:ascii="Times New Roman" w:hAnsi="Times New Roman" w:cs="Times New Roman"/>
          <w:sz w:val="24"/>
          <w:szCs w:val="24"/>
        </w:rPr>
      </w:pPr>
      <w:r>
        <w:rPr>
          <w:rFonts w:ascii="Times New Roman" w:hAnsi="Times New Roman" w:cs="Times New Roman"/>
          <w:sz w:val="24"/>
          <w:szCs w:val="24"/>
        </w:rPr>
        <w:t xml:space="preserve">Анализируемая статья УПК РФ в настоящее время состоит из двух частей. В первой части закреплены общие правила избрания и применения к лицу, подозреваемому в совершении преступления, меры пресечения. Во второй – исключительные правила, позволяющие не предъявлять подозреваемому обвинение в течение 30 суток. </w:t>
      </w:r>
    </w:p>
    <w:p w:rsidR="00000000" w:rsidRDefault="00000000">
      <w:pPr>
        <w:pStyle w:val="ConsPlusNormal"/>
        <w:widowControl/>
        <w:ind w:firstLine="540"/>
        <w:rPr>
          <w:rFonts w:ascii="Times New Roman" w:hAnsi="Times New Roman" w:cs="Times New Roman"/>
          <w:sz w:val="24"/>
          <w:szCs w:val="24"/>
          <w:lang w:val="fr-CH"/>
        </w:rPr>
      </w:pPr>
      <w:r>
        <w:rPr>
          <w:rFonts w:ascii="Times New Roman" w:hAnsi="Times New Roman" w:cs="Times New Roman"/>
          <w:sz w:val="24"/>
          <w:szCs w:val="24"/>
        </w:rPr>
        <w:t>Прежде чем выносить постановление об избрании к лицу конкретной меры пресечения, следователь (дознаватель и др.) обязан выяснить наличие (отсутствие, характеристику) каждого из обстоятельств, перечисленных в ст. 99 УПК РФ.</w:t>
      </w:r>
      <w:r>
        <w:rPr>
          <w:rFonts w:ascii="Times New Roman" w:hAnsi="Times New Roman" w:cs="Times New Roman"/>
          <w:sz w:val="24"/>
          <w:szCs w:val="24"/>
          <w:lang w:val="fr-CH"/>
        </w:rPr>
        <w:br/>
      </w:r>
    </w:p>
    <w:p w:rsidR="00000000" w:rsidRDefault="00000000">
      <w:pPr>
        <w:pStyle w:val="ConsPlusNormal"/>
        <w:widowControl/>
        <w:ind w:firstLine="540"/>
        <w:rPr>
          <w:rFonts w:ascii="Times New Roman" w:hAnsi="Times New Roman" w:cs="Times New Roman"/>
          <w:sz w:val="24"/>
          <w:szCs w:val="24"/>
          <w:lang w:val="fr-CH"/>
        </w:rPr>
      </w:pPr>
      <w:r>
        <w:rPr>
          <w:rFonts w:ascii="Times New Roman" w:hAnsi="Times New Roman" w:cs="Times New Roman"/>
          <w:sz w:val="24"/>
          <w:szCs w:val="24"/>
        </w:rPr>
        <w:t>К рассматриваемому виду обстоятельств законодатель относит:</w:t>
      </w:r>
      <w:r>
        <w:rPr>
          <w:rFonts w:ascii="Times New Roman" w:hAnsi="Times New Roman" w:cs="Times New Roman"/>
          <w:sz w:val="24"/>
          <w:szCs w:val="24"/>
          <w:lang w:val="fr-CH"/>
        </w:rPr>
        <w:br/>
      </w:r>
    </w:p>
    <w:p w:rsidR="00000000" w:rsidRDefault="00000000">
      <w:pPr>
        <w:pStyle w:val="ConsPlusNormal"/>
        <w:widowControl/>
        <w:ind w:firstLine="540"/>
        <w:rPr>
          <w:rFonts w:ascii="Times New Roman" w:hAnsi="Times New Roman" w:cs="Times New Roman"/>
          <w:sz w:val="24"/>
          <w:szCs w:val="24"/>
        </w:rPr>
      </w:pPr>
      <w:r>
        <w:rPr>
          <w:rFonts w:ascii="Times New Roman" w:hAnsi="Times New Roman" w:cs="Times New Roman"/>
          <w:sz w:val="24"/>
          <w:szCs w:val="24"/>
        </w:rPr>
        <w:t>1) тяжесть преступления;</w:t>
      </w:r>
    </w:p>
    <w:p w:rsidR="00000000" w:rsidRDefault="00000000">
      <w:pPr>
        <w:pStyle w:val="ConsPlusNormal"/>
        <w:widowControl/>
        <w:ind w:firstLine="540"/>
        <w:rPr>
          <w:rFonts w:ascii="Times New Roman" w:hAnsi="Times New Roman" w:cs="Times New Roman"/>
          <w:sz w:val="24"/>
          <w:szCs w:val="24"/>
        </w:rPr>
      </w:pPr>
      <w:r>
        <w:rPr>
          <w:rFonts w:ascii="Times New Roman" w:hAnsi="Times New Roman" w:cs="Times New Roman"/>
          <w:sz w:val="24"/>
          <w:szCs w:val="24"/>
        </w:rPr>
        <w:t>2) сведения о личности подозреваемого;</w:t>
      </w:r>
    </w:p>
    <w:p w:rsidR="00000000" w:rsidRDefault="00000000">
      <w:pPr>
        <w:pStyle w:val="ConsPlusNormal"/>
        <w:widowControl/>
        <w:ind w:firstLine="540"/>
        <w:rPr>
          <w:rFonts w:ascii="Times New Roman" w:hAnsi="Times New Roman" w:cs="Times New Roman"/>
          <w:sz w:val="24"/>
          <w:szCs w:val="24"/>
        </w:rPr>
      </w:pPr>
      <w:r>
        <w:rPr>
          <w:rFonts w:ascii="Times New Roman" w:hAnsi="Times New Roman" w:cs="Times New Roman"/>
          <w:sz w:val="24"/>
          <w:szCs w:val="24"/>
        </w:rPr>
        <w:t>3) возраст подозреваемого;</w:t>
      </w:r>
    </w:p>
    <w:p w:rsidR="00000000" w:rsidRDefault="00000000">
      <w:pPr>
        <w:pStyle w:val="ConsPlusNormal"/>
        <w:widowControl/>
        <w:ind w:firstLine="540"/>
        <w:rPr>
          <w:rFonts w:ascii="Times New Roman" w:hAnsi="Times New Roman" w:cs="Times New Roman"/>
          <w:sz w:val="24"/>
          <w:szCs w:val="24"/>
        </w:rPr>
      </w:pPr>
      <w:r>
        <w:rPr>
          <w:rFonts w:ascii="Times New Roman" w:hAnsi="Times New Roman" w:cs="Times New Roman"/>
          <w:sz w:val="24"/>
          <w:szCs w:val="24"/>
        </w:rPr>
        <w:t>4) состояние здоровья подозреваемого;</w:t>
      </w:r>
    </w:p>
    <w:p w:rsidR="00000000" w:rsidRDefault="00000000">
      <w:pPr>
        <w:pStyle w:val="ConsPlusNormal"/>
        <w:widowControl/>
        <w:ind w:firstLine="540"/>
        <w:rPr>
          <w:rFonts w:ascii="Times New Roman" w:hAnsi="Times New Roman" w:cs="Times New Roman"/>
          <w:sz w:val="24"/>
          <w:szCs w:val="24"/>
        </w:rPr>
      </w:pPr>
      <w:r>
        <w:rPr>
          <w:rFonts w:ascii="Times New Roman" w:hAnsi="Times New Roman" w:cs="Times New Roman"/>
          <w:sz w:val="24"/>
          <w:szCs w:val="24"/>
        </w:rPr>
        <w:t>5) семейное положение подозреваемого;</w:t>
      </w:r>
    </w:p>
    <w:p w:rsidR="00000000" w:rsidRDefault="00000000">
      <w:pPr>
        <w:pStyle w:val="ConsPlusNormal"/>
        <w:widowControl/>
        <w:ind w:firstLine="540"/>
        <w:rPr>
          <w:rFonts w:ascii="Times New Roman" w:hAnsi="Times New Roman" w:cs="Times New Roman"/>
          <w:sz w:val="24"/>
          <w:szCs w:val="24"/>
        </w:rPr>
      </w:pPr>
      <w:r>
        <w:rPr>
          <w:rFonts w:ascii="Times New Roman" w:hAnsi="Times New Roman" w:cs="Times New Roman"/>
          <w:sz w:val="24"/>
          <w:szCs w:val="24"/>
        </w:rPr>
        <w:t>6) род занятий подозреваемого;</w:t>
      </w:r>
    </w:p>
    <w:p w:rsidR="00000000" w:rsidRDefault="00000000">
      <w:pPr>
        <w:pStyle w:val="ConsPlusNormal"/>
        <w:widowControl/>
        <w:ind w:firstLine="540"/>
        <w:rPr>
          <w:rFonts w:ascii="Times New Roman" w:hAnsi="Times New Roman" w:cs="Times New Roman"/>
          <w:sz w:val="24"/>
          <w:szCs w:val="24"/>
        </w:rPr>
      </w:pPr>
      <w:r>
        <w:rPr>
          <w:rFonts w:ascii="Times New Roman" w:hAnsi="Times New Roman" w:cs="Times New Roman"/>
          <w:sz w:val="24"/>
          <w:szCs w:val="24"/>
        </w:rPr>
        <w:t>7) данные о трудоспособности подозреваемого;</w:t>
      </w:r>
    </w:p>
    <w:p w:rsidR="00000000" w:rsidRDefault="00000000">
      <w:pPr>
        <w:pStyle w:val="ConsPlusNormal"/>
        <w:widowControl/>
        <w:ind w:firstLine="540"/>
        <w:rPr>
          <w:rFonts w:ascii="Times New Roman" w:hAnsi="Times New Roman" w:cs="Times New Roman"/>
          <w:sz w:val="24"/>
          <w:szCs w:val="24"/>
        </w:rPr>
      </w:pPr>
      <w:r>
        <w:rPr>
          <w:rFonts w:ascii="Times New Roman" w:hAnsi="Times New Roman" w:cs="Times New Roman"/>
          <w:sz w:val="24"/>
          <w:szCs w:val="24"/>
        </w:rPr>
        <w:t>8) наличие у него места работы и жительства по месту производства предварительного следствия;</w:t>
      </w:r>
    </w:p>
    <w:p w:rsidR="00000000" w:rsidRDefault="00000000">
      <w:pPr>
        <w:pStyle w:val="ConsPlusNormal"/>
        <w:widowControl/>
        <w:ind w:firstLine="540"/>
        <w:rPr>
          <w:rFonts w:ascii="Times New Roman" w:hAnsi="Times New Roman" w:cs="Times New Roman"/>
          <w:sz w:val="24"/>
          <w:szCs w:val="24"/>
        </w:rPr>
      </w:pPr>
      <w:r>
        <w:rPr>
          <w:rFonts w:ascii="Times New Roman" w:hAnsi="Times New Roman" w:cs="Times New Roman"/>
          <w:sz w:val="24"/>
          <w:szCs w:val="24"/>
        </w:rPr>
        <w:t>9) наличие (отсутствие) у подозреваемого ранений, государственных наград, почетных званий;</w:t>
      </w:r>
    </w:p>
    <w:p w:rsidR="00000000" w:rsidRDefault="00000000">
      <w:pPr>
        <w:pStyle w:val="ConsPlusNormal"/>
        <w:widowControl/>
        <w:ind w:firstLine="540"/>
        <w:rPr>
          <w:rFonts w:ascii="Times New Roman" w:hAnsi="Times New Roman" w:cs="Times New Roman"/>
          <w:sz w:val="24"/>
          <w:szCs w:val="24"/>
        </w:rPr>
      </w:pPr>
      <w:r>
        <w:rPr>
          <w:rFonts w:ascii="Times New Roman" w:hAnsi="Times New Roman" w:cs="Times New Roman"/>
          <w:sz w:val="24"/>
          <w:szCs w:val="24"/>
        </w:rPr>
        <w:t>10) наличие (отсутствие) у подозреваемого судимости (рецидива), срок отбывания наказания в местах лишения свободы, сколько времени после освобождения он находился на свободе;</w:t>
      </w:r>
    </w:p>
    <w:p w:rsidR="00000000" w:rsidRDefault="00000000">
      <w:pPr>
        <w:pStyle w:val="ConsPlusNormal"/>
        <w:widowControl/>
        <w:ind w:firstLine="540"/>
        <w:rPr>
          <w:rFonts w:ascii="Times New Roman" w:hAnsi="Times New Roman" w:cs="Times New Roman"/>
          <w:sz w:val="24"/>
          <w:szCs w:val="24"/>
        </w:rPr>
      </w:pPr>
      <w:r>
        <w:rPr>
          <w:rFonts w:ascii="Times New Roman" w:hAnsi="Times New Roman" w:cs="Times New Roman"/>
          <w:sz w:val="24"/>
          <w:szCs w:val="24"/>
        </w:rPr>
        <w:t>11) факты, характеризующие его как члена общества (по месту жительства, работы, увлечениям и т.п.);</w:t>
      </w:r>
    </w:p>
    <w:p w:rsidR="00000000" w:rsidRDefault="00000000">
      <w:pPr>
        <w:pStyle w:val="ConsPlusNormal"/>
        <w:widowControl/>
        <w:ind w:firstLine="540"/>
        <w:rPr>
          <w:rFonts w:ascii="Times New Roman" w:hAnsi="Times New Roman" w:cs="Times New Roman"/>
          <w:sz w:val="24"/>
          <w:szCs w:val="24"/>
        </w:rPr>
      </w:pPr>
      <w:r>
        <w:rPr>
          <w:rFonts w:ascii="Times New Roman" w:hAnsi="Times New Roman" w:cs="Times New Roman"/>
          <w:sz w:val="24"/>
          <w:szCs w:val="24"/>
        </w:rPr>
        <w:t>12) события его биографии (к примеру, что он участвовал в предотвращении последствий аварии в Чернобыле, землетрясения в Армении, в боевых действиях в Чечне);</w:t>
      </w:r>
    </w:p>
    <w:p w:rsidR="00000000" w:rsidRDefault="00000000">
      <w:pPr>
        <w:pStyle w:val="ConsPlusNormal"/>
        <w:widowControl/>
        <w:ind w:firstLine="540"/>
        <w:rPr>
          <w:rFonts w:ascii="Times New Roman" w:hAnsi="Times New Roman" w:cs="Times New Roman"/>
          <w:sz w:val="24"/>
          <w:szCs w:val="24"/>
          <w:lang w:val="fr-CH"/>
        </w:rPr>
      </w:pPr>
      <w:r>
        <w:rPr>
          <w:rFonts w:ascii="Times New Roman" w:hAnsi="Times New Roman" w:cs="Times New Roman"/>
          <w:sz w:val="24"/>
          <w:szCs w:val="24"/>
        </w:rPr>
        <w:t>13) социальное и имущественное положение подозреваемого.</w:t>
      </w:r>
      <w:r>
        <w:rPr>
          <w:rFonts w:ascii="Times New Roman" w:hAnsi="Times New Roman" w:cs="Times New Roman"/>
          <w:sz w:val="24"/>
          <w:szCs w:val="24"/>
          <w:lang w:val="fr-CH"/>
        </w:rPr>
        <w:br/>
      </w:r>
    </w:p>
    <w:p w:rsidR="00000000" w:rsidRDefault="00000000">
      <w:pPr>
        <w:ind w:firstLine="500"/>
        <w:rPr>
          <w:lang w:val="fr-CH"/>
        </w:rPr>
      </w:pPr>
      <w:r>
        <w:t>В соответствии со статьей 108 УПК РФ заключение под стражу в качестве меры пресечения применяется только по судебному решению в отношении подозреваемого или обвиняемого в совершении преступлений, за которые уголовным законом предусмотрено наказание в виде лишения свободы на срок свыше двух лет при невозможности применения иной, более  мягкой, меры пресечения. В исключительных случаях  эта мера пресечения может быть избрана в отношении подозреваемого или обвиняемого в совершении преступления, за которое предусмотрено наказание в виде лишения свободы на срок до двух лет при наличии следующих обстоятельств:</w:t>
      </w:r>
      <w:r>
        <w:rPr>
          <w:lang w:val="fr-CH"/>
        </w:rPr>
        <w:br/>
      </w:r>
    </w:p>
    <w:p w:rsidR="00000000" w:rsidRDefault="00000000">
      <w:pPr>
        <w:ind w:firstLine="500"/>
      </w:pPr>
      <w:r>
        <w:t>- подозреваемый или обвиняемый не имеет постоянного места жительства на территории Российской Федерации;</w:t>
      </w:r>
    </w:p>
    <w:p w:rsidR="00000000" w:rsidRDefault="00000000">
      <w:pPr>
        <w:ind w:firstLine="500"/>
      </w:pPr>
      <w:r>
        <w:t>- его личность не установлена;</w:t>
      </w:r>
    </w:p>
    <w:p w:rsidR="00000000" w:rsidRDefault="00000000">
      <w:pPr>
        <w:ind w:firstLine="500"/>
      </w:pPr>
      <w:r>
        <w:t>- им нарушена ранее избранная мера пресечения;</w:t>
      </w:r>
    </w:p>
    <w:p w:rsidR="00000000" w:rsidRDefault="00000000">
      <w:pPr>
        <w:ind w:firstLine="500"/>
      </w:pPr>
      <w:r>
        <w:t>-он скрылся от  органов предварительного следствия или суда;</w:t>
      </w:r>
    </w:p>
    <w:p w:rsidR="00000000" w:rsidRDefault="00000000">
      <w:pPr>
        <w:pStyle w:val="ConsPlusNormal"/>
        <w:widowControl/>
        <w:ind w:firstLine="540"/>
        <w:rPr>
          <w:rFonts w:ascii="Times New Roman" w:hAnsi="Times New Roman" w:cs="Times New Roman"/>
          <w:sz w:val="24"/>
          <w:szCs w:val="24"/>
        </w:rPr>
      </w:pPr>
      <w:r>
        <w:rPr>
          <w:rFonts w:ascii="Times New Roman" w:hAnsi="Times New Roman" w:cs="Times New Roman"/>
          <w:sz w:val="24"/>
          <w:szCs w:val="24"/>
        </w:rPr>
        <w:t>- может продолжать заниматься преступной деятельностью;</w:t>
      </w:r>
    </w:p>
    <w:p w:rsidR="00000000" w:rsidRDefault="00000000">
      <w:pPr>
        <w:pStyle w:val="ConsPlusNormal"/>
        <w:widowControl/>
        <w:ind w:firstLine="540"/>
        <w:rPr>
          <w:rFonts w:ascii="Times New Roman" w:hAnsi="Times New Roman" w:cs="Times New Roman"/>
          <w:sz w:val="24"/>
          <w:szCs w:val="24"/>
          <w:lang w:val="fr-CH"/>
        </w:rPr>
      </w:pPr>
      <w:r>
        <w:rPr>
          <w:rFonts w:ascii="Times New Roman" w:hAnsi="Times New Roman" w:cs="Times New Roman"/>
          <w:sz w:val="24"/>
          <w:szCs w:val="24"/>
        </w:rPr>
        <w:t>- возможно будет угрожать свидетелю, иным участникам уголовного судопроизводства, уничтожать доказательства либо иным путем препятствовать производству по уголовному делу.</w:t>
      </w:r>
      <w:r>
        <w:rPr>
          <w:rFonts w:ascii="Times New Roman" w:hAnsi="Times New Roman" w:cs="Times New Roman"/>
          <w:sz w:val="24"/>
          <w:szCs w:val="24"/>
          <w:lang w:val="fr-CH"/>
        </w:rPr>
        <w:br/>
      </w:r>
    </w:p>
    <w:p w:rsidR="00000000" w:rsidRDefault="00000000">
      <w:pPr>
        <w:ind w:firstLine="540"/>
        <w:rPr>
          <w:lang w:val="fr-CH"/>
        </w:rPr>
      </w:pPr>
      <w:r>
        <w:t xml:space="preserve">Что касается гарантий для обеспечения выполнения обязательств по Конвенции в контексте операций по борьбе с терроризмом, то в соответствии со ст.1 Федерального закона от 06.03.2006 г. «О противодействии терроризму» правовую основу </w:t>
      </w:r>
      <w:hyperlink w:anchor="sub_34" w:history="1">
        <w:r>
          <w:t>противодействия терроризму</w:t>
        </w:r>
      </w:hyperlink>
      <w:r>
        <w:t xml:space="preserve">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 Таким образом, указанный закон отсылает непосредственно к соответствующим международным обязательствам Российской Федерации.</w:t>
      </w:r>
      <w:r>
        <w:rPr>
          <w:lang w:val="fr-CH"/>
        </w:rPr>
        <w:br/>
      </w:r>
    </w:p>
    <w:p w:rsidR="00000000" w:rsidRDefault="00000000">
      <w:pPr>
        <w:pStyle w:val="BodyTextIndent"/>
        <w:spacing w:line="240" w:lineRule="auto"/>
        <w:ind w:firstLine="540"/>
        <w:jc w:val="left"/>
        <w:rPr>
          <w:sz w:val="24"/>
          <w:lang w:val="fr-CH"/>
        </w:rPr>
      </w:pPr>
      <w:r>
        <w:rPr>
          <w:sz w:val="24"/>
        </w:rPr>
        <w:t xml:space="preserve">Согласно статистическим данным органами военной прокуратуры              в период 2000 – 2004 гг. в качестве подозреваемого в совершении терроризма задержано 1 лицо. (При рассмотрении дела в суде действия этого лица переквалифицированы с п. </w:t>
      </w:r>
      <w:r>
        <w:rPr>
          <w:bCs/>
          <w:sz w:val="24"/>
        </w:rPr>
        <w:t>«в»</w:t>
      </w:r>
      <w:r>
        <w:rPr>
          <w:sz w:val="24"/>
        </w:rPr>
        <w:t xml:space="preserve"> ч. 2 ст. 205 на ч. 1 ст. 213 УК РФ).</w:t>
      </w:r>
      <w:r>
        <w:rPr>
          <w:sz w:val="24"/>
          <w:lang w:val="fr-CH"/>
        </w:rPr>
        <w:br/>
      </w:r>
    </w:p>
    <w:p w:rsidR="00000000" w:rsidRDefault="00000000">
      <w:pPr>
        <w:ind w:firstLine="540"/>
        <w:rPr>
          <w:lang w:val="fr-CH"/>
        </w:rPr>
      </w:pPr>
      <w:r>
        <w:rPr>
          <w:b/>
          <w:bCs/>
        </w:rPr>
        <w:t xml:space="preserve">4. </w:t>
      </w:r>
      <w:r>
        <w:t>Первичная регистрация задержанных по подозрению в совершении преступлений осуществляется правоохранительными органами в специальных журналах, ведение которых предусмотрено ведомственными нормативными правовыми актами.</w:t>
      </w:r>
      <w:r>
        <w:rPr>
          <w:lang w:val="fr-CH"/>
        </w:rPr>
        <w:br/>
      </w:r>
    </w:p>
    <w:p w:rsidR="00000000" w:rsidRDefault="00000000">
      <w:pPr>
        <w:ind w:firstLine="540"/>
        <w:rPr>
          <w:lang w:val="fr-CH"/>
        </w:rPr>
      </w:pPr>
      <w:r>
        <w:t>Регистрация прибытия и убытия лиц, помещенных в ИВС органов внутренних дел, производится в «Книге учета лиц, содержащихся в изоляторе временного содержания». Эта функция вменена в обязанность дежурного по ИВС, в соответствии с требованиями приказа МВД России от   7 марта 2006 г. «Об утверждении наставления о служебной деятельности изоляторов временного содержания подозреваемых, обвиняемых в органах внутренних дел, подразделений охраны и конвоирования подозреваемых, обвиняемых».</w:t>
      </w:r>
      <w:r>
        <w:rPr>
          <w:lang w:val="fr-CH"/>
        </w:rPr>
        <w:br/>
      </w:r>
    </w:p>
    <w:p w:rsidR="00000000" w:rsidRDefault="00000000">
      <w:pPr>
        <w:pStyle w:val="BodyText2"/>
        <w:spacing w:before="0"/>
        <w:ind w:firstLine="540"/>
        <w:jc w:val="left"/>
        <w:rPr>
          <w:sz w:val="24"/>
          <w:szCs w:val="24"/>
          <w:lang w:val="fr-CH"/>
        </w:rPr>
      </w:pPr>
      <w:r>
        <w:rPr>
          <w:sz w:val="24"/>
          <w:szCs w:val="24"/>
        </w:rPr>
        <w:t>Назначение административного ареста допускается в исключительных случаях, когда по обстоятельствам дела, с учетом личности нарушителя, применение других предусмотренных в соответствующей статье мер административной ответственности будет признано недостаточным. Критерии для применения административного ареста даются в конкретных статьях Особенной части Кодекса Российской Федерации об административных правонарушениях (далее - КоАП РФ). Административный арест назначается судьей (статья 3.9. КоАП РФ). Его правовая сущность заключается в содержании нарушителя в условиях изоляции от общества в предназначенных для этой цели учреждениях. К таким учреждениям относятся специальные приемники при органах внутренних дел для содержания лиц, подвергнутых административному аресту. Режим содержания является одним из средств достижения целей данного административного наказания: он обеспечивает охрану и постоянный надзор за арестованными в целях предотвращения совершения ими новых правонарушений. Административный арест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Это правило продиктовано соображениями гуманного характера.</w:t>
      </w:r>
      <w:r>
        <w:rPr>
          <w:sz w:val="24"/>
          <w:szCs w:val="24"/>
          <w:lang w:val="fr-CH"/>
        </w:rPr>
        <w:br/>
      </w:r>
    </w:p>
    <w:p w:rsidR="00000000" w:rsidRDefault="00000000">
      <w:pPr>
        <w:ind w:firstLine="500"/>
        <w:rPr>
          <w:lang w:val="fr-CH"/>
        </w:rPr>
      </w:pPr>
      <w:r>
        <w:t>Изоляция от общества лица, совершившего административный проступок путем помещения его в тюрьму, колонию-поселение, исправительные колонии не допускается.</w:t>
      </w:r>
      <w:r>
        <w:rPr>
          <w:lang w:val="fr-CH"/>
        </w:rPr>
        <w:br/>
      </w:r>
    </w:p>
    <w:p w:rsidR="00000000" w:rsidRDefault="00000000">
      <w:pPr>
        <w:pStyle w:val="PlainText"/>
        <w:ind w:firstLine="500"/>
        <w:rPr>
          <w:rFonts w:ascii="Times New Roman" w:hAnsi="Times New Roman"/>
          <w:sz w:val="24"/>
          <w:szCs w:val="24"/>
          <w:lang w:val="fr-CH"/>
        </w:rPr>
      </w:pPr>
      <w:r>
        <w:rPr>
          <w:rFonts w:ascii="Times New Roman" w:hAnsi="Times New Roman"/>
          <w:b/>
          <w:bCs/>
          <w:sz w:val="24"/>
          <w:szCs w:val="24"/>
        </w:rPr>
        <w:t xml:space="preserve">5. </w:t>
      </w:r>
      <w:r>
        <w:rPr>
          <w:rFonts w:ascii="Times New Roman" w:hAnsi="Times New Roman"/>
          <w:sz w:val="24"/>
          <w:szCs w:val="24"/>
        </w:rPr>
        <w:t>В первые годы после введения действия УПК РФ, изменившего порядок принятия решения о заключении под стражу, количество лиц, содержащихся до суда под стражей в сравнении с предыдущими годами уменьшилось. Однако, впоследствии число обвиняемых, находившихся под стражей до суда, стало ежегодно возрастать, что в значительной степени объясняется ростом зарегистрированных преступлений. Так, если в 2003 г. был заключен под стражу 189251 подозреваемый, то в 2005 г. их число составило 222089.</w:t>
      </w:r>
      <w:r>
        <w:rPr>
          <w:rFonts w:ascii="Times New Roman" w:hAnsi="Times New Roman"/>
          <w:sz w:val="24"/>
          <w:szCs w:val="24"/>
          <w:lang w:val="fr-CH"/>
        </w:rPr>
        <w:br/>
      </w:r>
    </w:p>
    <w:p w:rsidR="00000000" w:rsidRDefault="00000000">
      <w:pPr>
        <w:ind w:firstLine="500"/>
        <w:rPr>
          <w:lang w:val="fr-CH"/>
        </w:rPr>
      </w:pPr>
      <w:r>
        <w:t>Подробные данные по численности подозреваемых и обвиняемых, находящихся под стражей до суда, прилагаются.</w:t>
      </w:r>
      <w:r>
        <w:rPr>
          <w:lang w:val="fr-CH"/>
        </w:rPr>
        <w:br/>
      </w:r>
    </w:p>
    <w:p w:rsidR="00000000" w:rsidRDefault="00000000">
      <w:pPr>
        <w:pStyle w:val="PlainText"/>
        <w:ind w:firstLine="709"/>
        <w:rPr>
          <w:rFonts w:ascii="Times New Roman" w:hAnsi="Times New Roman"/>
          <w:sz w:val="24"/>
          <w:szCs w:val="24"/>
          <w:lang w:val="fr-CH"/>
        </w:rPr>
      </w:pPr>
      <w:r>
        <w:rPr>
          <w:rFonts w:ascii="Times New Roman" w:hAnsi="Times New Roman"/>
          <w:b/>
          <w:bCs/>
          <w:sz w:val="24"/>
          <w:szCs w:val="24"/>
        </w:rPr>
        <w:t>6.</w:t>
      </w:r>
      <w:r>
        <w:rPr>
          <w:rFonts w:ascii="Times New Roman" w:hAnsi="Times New Roman"/>
          <w:sz w:val="24"/>
          <w:szCs w:val="24"/>
        </w:rPr>
        <w:t xml:space="preserve"> Согласно Федеральному закону "О прокуратуре Российской Федерации" осуществление надзора за исполнением законов в местах содержания под стражей подозреваемых и обвиняемых – одна из задач прокуратуры, выполнение которой является неотъемлемой частью государственных мероприятий по укреплению законности и правопорядка в местах лишения свободы, обеспечению в них условий, отвечающих международным стандартам.</w:t>
      </w:r>
      <w:r>
        <w:rPr>
          <w:rFonts w:ascii="Times New Roman" w:hAnsi="Times New Roman"/>
          <w:sz w:val="24"/>
          <w:szCs w:val="24"/>
          <w:lang w:val="fr-CH"/>
        </w:rPr>
        <w:br/>
      </w:r>
    </w:p>
    <w:p w:rsidR="00000000" w:rsidRDefault="00000000">
      <w:pPr>
        <w:pStyle w:val="PlainText"/>
        <w:ind w:firstLine="720"/>
        <w:rPr>
          <w:rFonts w:ascii="Times New Roman" w:hAnsi="Times New Roman"/>
          <w:sz w:val="24"/>
          <w:szCs w:val="24"/>
          <w:lang w:val="fr-CH"/>
        </w:rPr>
      </w:pPr>
      <w:r>
        <w:rPr>
          <w:rFonts w:ascii="Times New Roman" w:hAnsi="Times New Roman"/>
          <w:sz w:val="24"/>
          <w:szCs w:val="24"/>
        </w:rPr>
        <w:t>Предметом надзора за исполнением законов в местах содержания под стражей являются как законность нахождения лиц в местах содержания под стражей и предварительного заключения, так и соблюдение установленных законодательством Российской Федерации прав и обязанностей задержанных и заключенных под стражу, а также порядка и условий их содержания.</w:t>
      </w:r>
      <w:r>
        <w:rPr>
          <w:rFonts w:ascii="Times New Roman" w:hAnsi="Times New Roman"/>
          <w:sz w:val="24"/>
          <w:szCs w:val="24"/>
          <w:lang w:val="fr-CH"/>
        </w:rPr>
        <w:br/>
      </w:r>
    </w:p>
    <w:p w:rsidR="00000000" w:rsidRDefault="00000000">
      <w:pPr>
        <w:pStyle w:val="PlainText"/>
        <w:ind w:firstLine="720"/>
        <w:rPr>
          <w:rFonts w:ascii="Times New Roman" w:hAnsi="Times New Roman"/>
          <w:sz w:val="24"/>
          <w:szCs w:val="24"/>
          <w:lang w:val="fr-CH"/>
        </w:rPr>
      </w:pPr>
      <w:r>
        <w:rPr>
          <w:rFonts w:ascii="Times New Roman" w:hAnsi="Times New Roman"/>
          <w:sz w:val="24"/>
          <w:szCs w:val="24"/>
        </w:rPr>
        <w:t xml:space="preserve">Прокуроры надзирают </w:t>
      </w:r>
      <w:r>
        <w:rPr>
          <w:rFonts w:ascii="Times New Roman" w:hAnsi="Times New Roman"/>
          <w:bCs/>
          <w:sz w:val="24"/>
          <w:szCs w:val="24"/>
        </w:rPr>
        <w:t>за всеми местами содержания под стражей</w:t>
      </w:r>
      <w:r>
        <w:rPr>
          <w:rFonts w:ascii="Times New Roman" w:hAnsi="Times New Roman"/>
          <w:b/>
          <w:sz w:val="24"/>
          <w:szCs w:val="24"/>
        </w:rPr>
        <w:t xml:space="preserve"> </w:t>
      </w:r>
      <w:r>
        <w:rPr>
          <w:rFonts w:ascii="Times New Roman" w:hAnsi="Times New Roman"/>
          <w:sz w:val="24"/>
          <w:szCs w:val="24"/>
        </w:rPr>
        <w:t>подозреваемых и обвиняемых в совершении преступлений, независимо от категорий содержащихся в них лиц.</w:t>
      </w:r>
      <w:r>
        <w:rPr>
          <w:rFonts w:ascii="Times New Roman" w:hAnsi="Times New Roman"/>
          <w:sz w:val="24"/>
          <w:szCs w:val="24"/>
          <w:lang w:val="fr-CH"/>
        </w:rPr>
        <w:br/>
      </w:r>
    </w:p>
    <w:p w:rsidR="00000000" w:rsidRDefault="00000000">
      <w:pPr>
        <w:pStyle w:val="PlainText"/>
        <w:ind w:firstLine="720"/>
        <w:rPr>
          <w:rFonts w:ascii="Times New Roman" w:hAnsi="Times New Roman"/>
          <w:sz w:val="24"/>
          <w:szCs w:val="24"/>
          <w:lang w:val="fr-CH"/>
        </w:rPr>
      </w:pPr>
      <w:r>
        <w:rPr>
          <w:rFonts w:ascii="Times New Roman" w:hAnsi="Times New Roman"/>
          <w:sz w:val="24"/>
          <w:szCs w:val="24"/>
        </w:rPr>
        <w:t>Осуществляя надзор за исполнением законов, прокурор вправе посещать в любое время места содержания под стражей; опрашивать задержанных и заключенных под стражу; проверять соответствие законодательству приказов, распоряжений и постановлений администрации мест содержания под стражей и опротестовывать их в случае противоречия закону, требовать объяснения от должностных лиц; отменять дисциплинарные взыскания, наложенные в нарушение закона на лиц, заключенных под стражу, освобождать их своим постановлением из карцера, одиночной камеры.</w:t>
      </w:r>
      <w:r>
        <w:rPr>
          <w:rFonts w:ascii="Times New Roman" w:hAnsi="Times New Roman"/>
          <w:sz w:val="24"/>
          <w:szCs w:val="24"/>
          <w:lang w:val="fr-CH"/>
        </w:rPr>
        <w:br/>
      </w:r>
    </w:p>
    <w:p w:rsidR="00000000" w:rsidRDefault="00000000">
      <w:pPr>
        <w:pStyle w:val="PlainText"/>
        <w:ind w:firstLine="720"/>
        <w:rPr>
          <w:rFonts w:ascii="Times New Roman" w:hAnsi="Times New Roman"/>
          <w:sz w:val="24"/>
          <w:szCs w:val="24"/>
          <w:lang w:val="fr-CH"/>
        </w:rPr>
      </w:pPr>
      <w:r>
        <w:rPr>
          <w:rFonts w:ascii="Times New Roman" w:hAnsi="Times New Roman"/>
          <w:sz w:val="24"/>
          <w:szCs w:val="24"/>
        </w:rPr>
        <w:t xml:space="preserve">Прокурор </w:t>
      </w:r>
      <w:r>
        <w:rPr>
          <w:rFonts w:ascii="Times New Roman" w:hAnsi="Times New Roman"/>
          <w:bCs/>
          <w:sz w:val="24"/>
          <w:szCs w:val="24"/>
        </w:rPr>
        <w:t>обязан немедленно освободить</w:t>
      </w:r>
      <w:r>
        <w:rPr>
          <w:rFonts w:ascii="Times New Roman" w:hAnsi="Times New Roman"/>
          <w:sz w:val="24"/>
          <w:szCs w:val="24"/>
        </w:rPr>
        <w:t xml:space="preserve"> каждое лицо, неправомерно задержанное, или находящееся под стражей свыше установленного законом срока.</w:t>
      </w:r>
      <w:r>
        <w:rPr>
          <w:rFonts w:ascii="Times New Roman" w:hAnsi="Times New Roman"/>
          <w:sz w:val="24"/>
          <w:szCs w:val="24"/>
          <w:lang w:val="fr-CH"/>
        </w:rPr>
        <w:br/>
      </w:r>
    </w:p>
    <w:p w:rsidR="00000000" w:rsidRDefault="00000000">
      <w:pPr>
        <w:pStyle w:val="PlainText"/>
        <w:ind w:firstLine="720"/>
        <w:rPr>
          <w:rFonts w:ascii="Times New Roman" w:hAnsi="Times New Roman"/>
          <w:sz w:val="24"/>
          <w:szCs w:val="24"/>
        </w:rPr>
      </w:pPr>
      <w:r>
        <w:rPr>
          <w:rFonts w:ascii="Times New Roman" w:hAnsi="Times New Roman"/>
          <w:sz w:val="24"/>
          <w:szCs w:val="24"/>
        </w:rPr>
        <w:t>В целях выявления фактов необоснованных арестов и осуждения граждан, нарушений порядка, условий и установленных законом сроков их содержания под стражей Генеральный прокурор Российской Федерации Приказом № 68 от 26 декабря 1997 г. обязал прокуроров всех уровней обеспечить не реже одного раза в месяц проверки следственных изоляторов и принимать безотлагательные меры к восстановлению нарушенных прав граждан, немедленному освобождению незаконно содержащихся под стражей и наказанию лиц, виновных в нарушении закона.</w:t>
      </w:r>
    </w:p>
    <w:p w:rsidR="00000000" w:rsidRDefault="00000000">
      <w:pPr>
        <w:pStyle w:val="PlainText"/>
        <w:ind w:firstLine="720"/>
        <w:rPr>
          <w:rFonts w:ascii="Times New Roman" w:hAnsi="Times New Roman"/>
          <w:sz w:val="24"/>
          <w:szCs w:val="24"/>
          <w:lang w:val="fr-CH"/>
        </w:rPr>
      </w:pPr>
      <w:r>
        <w:rPr>
          <w:rFonts w:ascii="Times New Roman" w:hAnsi="Times New Roman"/>
          <w:sz w:val="24"/>
          <w:szCs w:val="24"/>
        </w:rPr>
        <w:t>Прокурор следит за исполнением требований закона о праве подозреваемых и обвиняемых в совершении преступлений обращаться с предложениями и жалобами в государственные органы власти, к Уполномоченному по правам человека, в органы местного самоуправления и общественные объединения.</w:t>
      </w:r>
      <w:r>
        <w:rPr>
          <w:rFonts w:ascii="Times New Roman" w:hAnsi="Times New Roman"/>
          <w:sz w:val="24"/>
          <w:szCs w:val="24"/>
          <w:lang w:val="fr-CH"/>
        </w:rPr>
        <w:br/>
      </w:r>
    </w:p>
    <w:p w:rsidR="00000000" w:rsidRDefault="00000000">
      <w:pPr>
        <w:ind w:firstLine="700"/>
        <w:rPr>
          <w:lang w:val="fr-CH"/>
        </w:rPr>
      </w:pPr>
      <w:r>
        <w:t>Как следует из результатов прокурорских проверок, основными проблемами мест содержания под стражей продолжают оставаться: переполнение ряда следственных изоляторов, несоответствие материально-бытовых и медико-санитарных условий во многих учреждениях установленным нормам, не единичный характер нарушений законности и прав граждан.</w:t>
      </w:r>
      <w:r>
        <w:rPr>
          <w:lang w:val="fr-CH"/>
        </w:rPr>
        <w:br/>
      </w:r>
    </w:p>
    <w:p w:rsidR="00000000" w:rsidRDefault="00000000">
      <w:pPr>
        <w:ind w:firstLine="500"/>
        <w:rPr>
          <w:lang w:val="fr-CH"/>
        </w:rPr>
      </w:pPr>
      <w:r>
        <w:t>В настоящее время создана система ведомственного контроля за соблюдением прав человека в УИС. В нее входит Главная инспекция УИС, осуществляющая плановые и внеплановые проверки учреждений и органов УИС, а также отдел по соблюдению прав человека в УИС организационно-инспекторского управления Федеральной службы исполнения наказания Российской Федерации, осуществляющий целевой контроль соблюдения прав человека в УИС. В каждом территориальном органе ФСИН России штатная численность управлений укомплектована должностью помощника начальника по соблюдению прав человека в УИС. В соответствии с п. 5.2 приказа Минюста России от 03.09.2003 г. № 213 в обязанности помощника входит непосредственная проверка исправительных учреждений и следственных изоляторов на предмет выявления нарушения прав обвиняемых и осужденных. Поскольку помощник напрямую подчинен начальнику территориального органа УИС, можно говорить о его беспристрастности при осуществлении таких проверок.</w:t>
      </w:r>
      <w:r>
        <w:rPr>
          <w:lang w:val="fr-CH"/>
        </w:rPr>
        <w:br/>
      </w:r>
    </w:p>
    <w:p w:rsidR="00000000" w:rsidRDefault="00000000">
      <w:pPr>
        <w:ind w:firstLine="680"/>
        <w:rPr>
          <w:lang w:val="fr-CH"/>
        </w:rPr>
      </w:pPr>
      <w:r>
        <w:t>Одновременно контроль осуществляется со стороны Минюста России. Учреждения и органы ФСИН России находятся также под судебным контролем.</w:t>
      </w:r>
      <w:r>
        <w:rPr>
          <w:lang w:val="fr-CH"/>
        </w:rPr>
        <w:br/>
      </w:r>
    </w:p>
    <w:p w:rsidR="00000000" w:rsidRDefault="00000000">
      <w:pPr>
        <w:ind w:firstLine="680"/>
        <w:rPr>
          <w:lang w:val="fr-CH"/>
        </w:rPr>
      </w:pPr>
      <w:r>
        <w:t xml:space="preserve">В связи с тем, что Российская Федерация ратифицировала большую часть международных конвенций в области прав человека, места лишения свободы регулярно посещаются представителями международных правозащитных организаций. </w:t>
      </w:r>
      <w:r>
        <w:rPr>
          <w:lang w:val="fr-CH"/>
        </w:rPr>
        <w:br/>
      </w:r>
    </w:p>
    <w:p w:rsidR="00000000" w:rsidRDefault="00000000">
      <w:pPr>
        <w:spacing w:after="40"/>
        <w:ind w:firstLine="680"/>
        <w:rPr>
          <w:lang w:val="fr-CH"/>
        </w:rPr>
      </w:pPr>
      <w:r>
        <w:t>Начиная с 1998 года осуществляется регулярное инспектирование мест лишения свободы России делегациями Европейского комитета по предупреждению пыток и бесчеловечного или унижающего достоинство обращения. Делегации ЕКПП 14 раз проверяли условия содержания в местах изоляции от общества, находящихся в ведении МВД России, ФСБ России, ФПС России, Минобороны России, Минздрава России, а также учреждений УИС. По итогам визитов ЕКПП ФСИН России осуществляется работа, направленная на устранение выявленных недостатков.</w:t>
      </w:r>
      <w:r>
        <w:rPr>
          <w:lang w:val="fr-CH"/>
        </w:rPr>
        <w:br/>
      </w:r>
    </w:p>
    <w:p w:rsidR="00000000" w:rsidRDefault="00000000">
      <w:pPr>
        <w:ind w:left="40" w:firstLine="680"/>
        <w:rPr>
          <w:lang w:val="fr-CH"/>
        </w:rPr>
      </w:pPr>
      <w:r>
        <w:t xml:space="preserve">В законодательные нормы были внесены изменения, улучшающие положение подозреваемых, обвиняемых и осужденных. В частности, это касается улучшения норм питания и материального обеспечения, предусмотренных приказом Минюста России от 09.06.2005 г. № 85, постановлением Правительства Российской Федерации от 11.04.2005 </w:t>
      </w:r>
      <w:r>
        <w:br/>
      </w:r>
      <w:r>
        <w:br/>
        <w:t>г.        № 205 «О минимальных нормах питания и материально-бытового обеспечения осужденных к лишению свободы, а также нормах питания и материально-бытового обеспечения подозреваемых, обвиняемых в совершении преступлений, находящихся в следственных изоляторах Федеральной службы исполнения наказаний и Федеральной службы безопасности Российской Федерации, на мирное время», приказом Минюста России от 02.08.2005 г. № 125 «Об утверждении норм питания и материально-бытового обеспечения осужденных к лишению свободы, а также подозреваемых и обвиняемых в совершении преступлений, находящихся в следственных изоляторах Федеральной службы исполнения наказаний, на мирное время».</w:t>
      </w:r>
      <w:r>
        <w:rPr>
          <w:lang w:val="fr-CH"/>
        </w:rPr>
        <w:br/>
      </w:r>
    </w:p>
    <w:p w:rsidR="00000000" w:rsidRDefault="00000000">
      <w:pPr>
        <w:ind w:left="40" w:firstLine="680"/>
        <w:rPr>
          <w:lang w:val="fr-CH"/>
        </w:rPr>
      </w:pPr>
      <w:r>
        <w:t>Этими нормами была установлена минимальная норма питания для подозреваемых, обвиняемых и осужденных. Предусмотрено, что осужденным, занятым на тяжелых работах и работах с вредными условиями труда, работающим осужденным, имеющим рост 190 сантиметров и выше, а также находящимся в следственных изоляторах несовершеннолетним, беременным женщинам и женщинам, имеющим при себе детей, выдается дополнительное питание. Утверждена минимальная норма материально-бытового обеспечения осужденных, подозреваемых и обвиняемых. Некоторым категориям указанных лиц также выдается дополнительное материально-бытовое обеспечение.</w:t>
      </w:r>
      <w:r>
        <w:rPr>
          <w:lang w:val="fr-CH"/>
        </w:rPr>
        <w:br/>
      </w:r>
    </w:p>
    <w:p w:rsidR="00000000" w:rsidRDefault="00000000">
      <w:pPr>
        <w:ind w:firstLine="680"/>
        <w:rPr>
          <w:lang w:val="fr-CH"/>
        </w:rPr>
      </w:pPr>
      <w:r>
        <w:t>Проект федерального закона № 11807-3 «Об общественном контроле за обеспечением прав человека в местах принудительного содержания и о содействии общественных объединений их деятельности» 16.09.2003 г. принят Государственной Думой в первом чтении. В соответствии с поручением Правительства Российской Федерации от 25.04.2006 г.               № П4-9927 проект поправок Правительства Российской Федерации к указанному законопроекту направлен в Правительство Российской Федерации.</w:t>
      </w:r>
      <w:r>
        <w:rPr>
          <w:lang w:val="fr-CH"/>
        </w:rPr>
        <w:br/>
      </w:r>
    </w:p>
    <w:p w:rsidR="00000000" w:rsidRDefault="00000000">
      <w:pPr>
        <w:ind w:firstLine="680"/>
        <w:rPr>
          <w:lang w:val="fr-CH"/>
        </w:rPr>
      </w:pPr>
      <w:r>
        <w:t>Комитетом по делам общественных объединений и религиозных организаций Государственной Думы Федерального Собрания Российской Федерации осуществляется доработка законопроекта ко второму чтению.</w:t>
      </w:r>
      <w:r>
        <w:rPr>
          <w:lang w:val="fr-CH"/>
        </w:rPr>
        <w:br/>
      </w:r>
    </w:p>
    <w:p w:rsidR="00000000" w:rsidRDefault="00000000">
      <w:pPr>
        <w:ind w:firstLine="680"/>
        <w:rPr>
          <w:lang w:val="fr-CH"/>
        </w:rPr>
      </w:pPr>
      <w:r>
        <w:rPr>
          <w:b/>
          <w:bCs/>
        </w:rPr>
        <w:t>7.</w:t>
      </w:r>
      <w:r>
        <w:t xml:space="preserve"> В целях улучшения условий отбывания наказания осужденными женщинами в исправительных учреждениях уголовно-исполнительной системы за период с 1999 г. по 2006 г. были внесены следующие изменения и  дополнения в уголовно-исполнительное законодательство Российской Федерации:</w:t>
      </w:r>
      <w:r>
        <w:rPr>
          <w:lang w:val="fr-CH"/>
        </w:rPr>
        <w:br/>
      </w:r>
    </w:p>
    <w:p w:rsidR="00000000" w:rsidRDefault="00000000">
      <w:pPr>
        <w:numPr>
          <w:ilvl w:val="0"/>
          <w:numId w:val="1"/>
        </w:numPr>
      </w:pPr>
      <w:r>
        <w:t>введено понятие реального отбывания наказания при отсрочке отбывания наказания беременным женщинам и женщинам, имеющим малолетних детей (статья 82 Уголовно-исполнительного кодекса Российской Федерации, Федеральный закон от 08.12.2003 г. № 162-ФЗ «О внесении изменений и дополнений в Уголовный кодекс Российской Федерации»);</w:t>
      </w:r>
    </w:p>
    <w:p w:rsidR="00000000" w:rsidRDefault="00000000">
      <w:pPr>
        <w:numPr>
          <w:ilvl w:val="0"/>
          <w:numId w:val="1"/>
        </w:numPr>
      </w:pPr>
      <w:r>
        <w:t>увеличен предельный возраст ребенка с 8 до 14 лет при отсрочке отбывания наказания беременным женщинам и женщинам, имеющим малолетних детей (статья 82 УИК РФ, Федеральный закон от 09.03.2001 г. № 25-ФЗ «О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w:t>
      </w:r>
    </w:p>
    <w:p w:rsidR="00000000" w:rsidRDefault="00000000">
      <w:pPr>
        <w:numPr>
          <w:ilvl w:val="0"/>
          <w:numId w:val="1"/>
        </w:numPr>
      </w:pPr>
      <w:r>
        <w:t>исключены ограничения в получении посылок, передач и бандеролей женщинами (статья 90 УИК РФ, Федеральный закон от 09.03.2001 г. № 25-ФЗ);</w:t>
      </w:r>
    </w:p>
    <w:p w:rsidR="00000000" w:rsidRDefault="00000000">
      <w:pPr>
        <w:numPr>
          <w:ilvl w:val="0"/>
          <w:numId w:val="1"/>
        </w:numPr>
      </w:pPr>
      <w:r>
        <w:t>устанавливаются выплаты пособий по беременности и родам осужденным женщинам независимо от исполнения ими трудовых обязанностей и иных обстоятельств (статьи 98 УИК РФ, Федеральный закон от 08.12.2003 г. № 161-ФЗ                      «О приведении Уголовно-процессуального кодекса Российской Федерации и других законодательных актов в соответствие с Федеральным законом «О внесении изменений и дополнений в Уголовный кодекс Российской Федерации»);</w:t>
      </w:r>
    </w:p>
    <w:p w:rsidR="00000000" w:rsidRDefault="00000000">
      <w:pPr>
        <w:numPr>
          <w:ilvl w:val="0"/>
          <w:numId w:val="1"/>
        </w:numPr>
      </w:pPr>
      <w:r>
        <w:t>введена норма об оказании специализированной медицинской помощи осужденным беременным женщинам, осужденным женщинам во время родов и в послеродовой период (статья            100 УИК РФ, Федеральный закон от 08.12.2003 г. № 161-ФЗ);</w:t>
      </w:r>
    </w:p>
    <w:p w:rsidR="00000000" w:rsidRDefault="00000000">
      <w:pPr>
        <w:numPr>
          <w:ilvl w:val="0"/>
          <w:numId w:val="1"/>
        </w:numPr>
      </w:pPr>
      <w:r>
        <w:t>установлено, что осужденные женщины, имеющие детей в возрасте до трех лет в доме ребенка исправительного учреждения, и осужденные женщины, освобожденные от работы по беременности и родам, в штрафной изолятор, помещения камерного типа и единые помещения камерного типа не переводятся (статья 117 УИК РФ, Федеральный закон от 08.12.2003 г. № 161-ФЗ);</w:t>
      </w:r>
    </w:p>
    <w:p w:rsidR="00000000" w:rsidRDefault="00000000">
      <w:pPr>
        <w:numPr>
          <w:ilvl w:val="0"/>
          <w:numId w:val="1"/>
        </w:numPr>
      </w:pPr>
      <w:r>
        <w:t>введен запрет на перевод осужденных женщин в тюрьму (часть 4 статьи 78 УИК РФ, Федеральный закон от 01.04.2005 г.          № 28-ФЗ «О внесении изменений в Уголовно-исполнительный кодекс Российской Федерации»);</w:t>
      </w:r>
    </w:p>
    <w:p w:rsidR="00000000" w:rsidRDefault="00000000">
      <w:pPr>
        <w:numPr>
          <w:ilvl w:val="0"/>
          <w:numId w:val="1"/>
        </w:numPr>
      </w:pPr>
      <w:r>
        <w:t>введена отсрочка отбывания наказания в случае беременности женщине, осужденной к обязательным работам, исправительным работам или ограничению свободы (статьи 42, 49, 175 УИК РФ, Федеральный закон от 09.01.2006 г. № 12-ФЗ «О внесении изменений в Уголовно-исполнительный кодекс Российской Федерации»);</w:t>
      </w:r>
    </w:p>
    <w:p w:rsidR="00000000" w:rsidRDefault="00000000">
      <w:pPr>
        <w:numPr>
          <w:ilvl w:val="0"/>
          <w:numId w:val="1"/>
        </w:numPr>
      </w:pPr>
      <w:r>
        <w:t>утверждена норма вещевого довольствия осужденных женщин, отбывающих наказание в ИК, в которой установлено обеспечение осужденных женщин сапогами или ботинками кожаными, туфлями. В счет сапог (ботинок) кожаных и туфель разрешается выдавать сапоги с текстильным верхом, ботинки хромовые и обувь кроссовую (приказ Минюста России от 09.06.2005 № 85).</w:t>
      </w:r>
      <w:r>
        <w:rPr>
          <w:lang w:val="fr-CH"/>
        </w:rPr>
        <w:br/>
      </w:r>
    </w:p>
    <w:p w:rsidR="00000000" w:rsidRDefault="00000000">
      <w:pPr>
        <w:ind w:firstLine="540"/>
        <w:rPr>
          <w:lang w:val="fr-CH"/>
        </w:rPr>
      </w:pPr>
      <w:r>
        <w:t>Органами прокуратуры на постоянной основе проводится работа, направленная на искоренение незаконного физического воздейс</w:t>
      </w:r>
      <w:r>
        <w:t>т</w:t>
      </w:r>
      <w:r>
        <w:t>вия на все категории лиц, отбывающих наказание в следственных изоляторах (СИЗО) и исправительных учреждениях (ИУ), включая женщин. При осущ</w:t>
      </w:r>
      <w:r>
        <w:t>е</w:t>
      </w:r>
      <w:r>
        <w:t>ствлении надзора за соблюдением законов в СИЗО и ИУ работники прокур</w:t>
      </w:r>
      <w:r>
        <w:t>а</w:t>
      </w:r>
      <w:r>
        <w:t>туры проверяют всю информацию, поступающую от лиц, содерж</w:t>
      </w:r>
      <w:r>
        <w:t>а</w:t>
      </w:r>
      <w:r>
        <w:t>щихся под стражей и осужденных, их защитников, а также из иных источников, о с</w:t>
      </w:r>
      <w:r>
        <w:t>о</w:t>
      </w:r>
      <w:r>
        <w:t>вершении сотрудниками УИС любых противоправных действий, в том числе насилия на сексуальной почве в отношении содержащихся под стражей и осужденных женщин. При установлении фактов превышения полномочий, злоупотребления властью или незаконного прим</w:t>
      </w:r>
      <w:r>
        <w:t>е</w:t>
      </w:r>
      <w:r>
        <w:t>нения физического насилия возбуждаются уголовные дела, виновные сотрудники привлекаются к уг</w:t>
      </w:r>
      <w:r>
        <w:t>о</w:t>
      </w:r>
      <w:r>
        <w:t>ловной ответс</w:t>
      </w:r>
      <w:r>
        <w:t>т</w:t>
      </w:r>
      <w:r>
        <w:t>венности.</w:t>
      </w:r>
      <w:r>
        <w:rPr>
          <w:lang w:val="fr-CH"/>
        </w:rPr>
        <w:br/>
      </w:r>
    </w:p>
    <w:p w:rsidR="00000000" w:rsidRDefault="00000000">
      <w:pPr>
        <w:shd w:val="clear" w:color="auto" w:fill="FFFFFF"/>
        <w:ind w:left="34" w:right="5" w:firstLine="710"/>
        <w:rPr>
          <w:color w:val="000000"/>
          <w:spacing w:val="-2"/>
          <w:lang w:val="fr-CH"/>
        </w:rPr>
      </w:pPr>
      <w:r>
        <w:rPr>
          <w:color w:val="000000"/>
        </w:rPr>
        <w:t xml:space="preserve">В целях предотвращения насилия на сексуальной почве в местах лишения </w:t>
      </w:r>
      <w:r>
        <w:rPr>
          <w:color w:val="000000"/>
          <w:spacing w:val="5"/>
        </w:rPr>
        <w:t xml:space="preserve">свободы проводится профилактическая работа. Лица, склонные к таким </w:t>
      </w:r>
      <w:r>
        <w:rPr>
          <w:color w:val="000000"/>
          <w:spacing w:val="-1"/>
        </w:rPr>
        <w:t xml:space="preserve">правонарушениям, выявляются, ставятся на профилактический учет, за ними устанавливается усиленный надзор. Преступлений на сексуальной почве не </w:t>
      </w:r>
      <w:r>
        <w:rPr>
          <w:color w:val="000000"/>
          <w:spacing w:val="13"/>
        </w:rPr>
        <w:t xml:space="preserve">зарегистрировано, жалобы на сексуальные домогательства в женских </w:t>
      </w:r>
      <w:r>
        <w:rPr>
          <w:color w:val="000000"/>
          <w:spacing w:val="-2"/>
        </w:rPr>
        <w:t xml:space="preserve">исправительных колониях в ФСИН России не поступали. </w:t>
      </w:r>
      <w:r>
        <w:rPr>
          <w:color w:val="000000"/>
          <w:spacing w:val="-2"/>
          <w:lang w:val="fr-CH"/>
        </w:rPr>
        <w:br/>
      </w:r>
    </w:p>
    <w:p w:rsidR="00000000" w:rsidRDefault="00000000">
      <w:pPr>
        <w:pStyle w:val="PlainText"/>
        <w:ind w:firstLine="720"/>
        <w:rPr>
          <w:rFonts w:ascii="Times New Roman" w:hAnsi="Times New Roman"/>
          <w:sz w:val="24"/>
          <w:szCs w:val="24"/>
          <w:lang w:val="fr-CH"/>
        </w:rPr>
      </w:pPr>
      <w:r>
        <w:rPr>
          <w:rFonts w:ascii="Times New Roman" w:hAnsi="Times New Roman"/>
          <w:b/>
          <w:bCs/>
          <w:sz w:val="24"/>
          <w:szCs w:val="24"/>
        </w:rPr>
        <w:t>8</w:t>
      </w:r>
      <w:r>
        <w:rPr>
          <w:rFonts w:ascii="Times New Roman" w:hAnsi="Times New Roman"/>
          <w:sz w:val="24"/>
          <w:szCs w:val="24"/>
        </w:rPr>
        <w:t xml:space="preserve">. В целях совершенствования правоохранительной практики </w:t>
      </w:r>
      <w:r>
        <w:rPr>
          <w:rFonts w:ascii="Times New Roman" w:hAnsi="Times New Roman"/>
          <w:bCs/>
          <w:sz w:val="24"/>
          <w:szCs w:val="24"/>
        </w:rPr>
        <w:t>противодейс</w:t>
      </w:r>
      <w:r>
        <w:rPr>
          <w:rFonts w:ascii="Times New Roman" w:hAnsi="Times New Roman"/>
          <w:bCs/>
          <w:sz w:val="24"/>
          <w:szCs w:val="24"/>
        </w:rPr>
        <w:t>т</w:t>
      </w:r>
      <w:r>
        <w:rPr>
          <w:rFonts w:ascii="Times New Roman" w:hAnsi="Times New Roman"/>
          <w:bCs/>
          <w:sz w:val="24"/>
          <w:szCs w:val="24"/>
        </w:rPr>
        <w:t>вия торговле людьми</w:t>
      </w:r>
      <w:r>
        <w:rPr>
          <w:rFonts w:ascii="Times New Roman" w:hAnsi="Times New Roman"/>
          <w:sz w:val="24"/>
          <w:szCs w:val="24"/>
        </w:rPr>
        <w:t xml:space="preserve"> в России начато осуществление ряда орг</w:t>
      </w:r>
      <w:r>
        <w:rPr>
          <w:rFonts w:ascii="Times New Roman" w:hAnsi="Times New Roman"/>
          <w:sz w:val="24"/>
          <w:szCs w:val="24"/>
        </w:rPr>
        <w:t>а</w:t>
      </w:r>
      <w:r>
        <w:rPr>
          <w:rFonts w:ascii="Times New Roman" w:hAnsi="Times New Roman"/>
          <w:sz w:val="24"/>
          <w:szCs w:val="24"/>
        </w:rPr>
        <w:t>низационных мер по созданию подразделений органов внутренних дел, специализирующи</w:t>
      </w:r>
      <w:r>
        <w:rPr>
          <w:rFonts w:ascii="Times New Roman" w:hAnsi="Times New Roman"/>
          <w:sz w:val="24"/>
          <w:szCs w:val="24"/>
        </w:rPr>
        <w:t>х</w:t>
      </w:r>
      <w:r>
        <w:rPr>
          <w:rFonts w:ascii="Times New Roman" w:hAnsi="Times New Roman"/>
          <w:sz w:val="24"/>
          <w:szCs w:val="24"/>
        </w:rPr>
        <w:t>ся на борьбе с этим видом посягательств, а также с правонарушениями в сфере секс</w:t>
      </w:r>
      <w:r>
        <w:rPr>
          <w:rFonts w:ascii="Times New Roman" w:hAnsi="Times New Roman"/>
          <w:sz w:val="24"/>
          <w:szCs w:val="24"/>
        </w:rPr>
        <w:t>у</w:t>
      </w:r>
      <w:r>
        <w:rPr>
          <w:rFonts w:ascii="Times New Roman" w:hAnsi="Times New Roman"/>
          <w:sz w:val="24"/>
          <w:szCs w:val="24"/>
        </w:rPr>
        <w:t>альной эк</w:t>
      </w:r>
      <w:r>
        <w:rPr>
          <w:rFonts w:ascii="Times New Roman" w:hAnsi="Times New Roman"/>
          <w:sz w:val="24"/>
          <w:szCs w:val="24"/>
        </w:rPr>
        <w:t>с</w:t>
      </w:r>
      <w:r>
        <w:rPr>
          <w:rFonts w:ascii="Times New Roman" w:hAnsi="Times New Roman"/>
          <w:sz w:val="24"/>
          <w:szCs w:val="24"/>
        </w:rPr>
        <w:t>плуатации женщин. Такие подразделения в первую очередь создаются в мегаполисах (Москва, Санкт-Петербург), а также в других крупных гор</w:t>
      </w:r>
      <w:r>
        <w:rPr>
          <w:rFonts w:ascii="Times New Roman" w:hAnsi="Times New Roman"/>
          <w:sz w:val="24"/>
          <w:szCs w:val="24"/>
        </w:rPr>
        <w:t>о</w:t>
      </w:r>
      <w:r>
        <w:rPr>
          <w:rFonts w:ascii="Times New Roman" w:hAnsi="Times New Roman"/>
          <w:sz w:val="24"/>
          <w:szCs w:val="24"/>
        </w:rPr>
        <w:t>дах.</w:t>
      </w:r>
      <w:r>
        <w:rPr>
          <w:rFonts w:ascii="Times New Roman" w:hAnsi="Times New Roman"/>
          <w:sz w:val="24"/>
          <w:szCs w:val="24"/>
          <w:lang w:val="fr-CH"/>
        </w:rPr>
        <w:br/>
      </w:r>
    </w:p>
    <w:p w:rsidR="00000000" w:rsidRDefault="00000000">
      <w:pPr>
        <w:pStyle w:val="PlainText"/>
        <w:ind w:firstLine="709"/>
        <w:rPr>
          <w:rFonts w:ascii="Times New Roman" w:hAnsi="Times New Roman"/>
          <w:sz w:val="24"/>
          <w:szCs w:val="24"/>
          <w:lang w:val="fr-CH"/>
        </w:rPr>
      </w:pPr>
      <w:r>
        <w:rPr>
          <w:rFonts w:ascii="Times New Roman" w:hAnsi="Times New Roman"/>
          <w:sz w:val="24"/>
          <w:szCs w:val="24"/>
        </w:rPr>
        <w:t>В связи с криминализацией в 2003 г. торговли людьми и использ</w:t>
      </w:r>
      <w:r>
        <w:rPr>
          <w:rFonts w:ascii="Times New Roman" w:hAnsi="Times New Roman"/>
          <w:sz w:val="24"/>
          <w:szCs w:val="24"/>
        </w:rPr>
        <w:t>о</w:t>
      </w:r>
      <w:r>
        <w:rPr>
          <w:rFonts w:ascii="Times New Roman" w:hAnsi="Times New Roman"/>
          <w:sz w:val="24"/>
          <w:szCs w:val="24"/>
        </w:rPr>
        <w:t>вания рабского труда (ст. 127.1, 127.2 УК РФ) существенно возросло число регистр</w:t>
      </w:r>
      <w:r>
        <w:rPr>
          <w:rFonts w:ascii="Times New Roman" w:hAnsi="Times New Roman"/>
          <w:sz w:val="24"/>
          <w:szCs w:val="24"/>
        </w:rPr>
        <w:t>и</w:t>
      </w:r>
      <w:r>
        <w:rPr>
          <w:rFonts w:ascii="Times New Roman" w:hAnsi="Times New Roman"/>
          <w:sz w:val="24"/>
          <w:szCs w:val="24"/>
        </w:rPr>
        <w:t>руемых фактов торговли людьми и их подневольной эк</w:t>
      </w:r>
      <w:r>
        <w:rPr>
          <w:rFonts w:ascii="Times New Roman" w:hAnsi="Times New Roman"/>
          <w:sz w:val="24"/>
          <w:szCs w:val="24"/>
        </w:rPr>
        <w:t>с</w:t>
      </w:r>
      <w:r>
        <w:rPr>
          <w:rFonts w:ascii="Times New Roman" w:hAnsi="Times New Roman"/>
          <w:sz w:val="24"/>
          <w:szCs w:val="24"/>
        </w:rPr>
        <w:t>плуатации. Так, если в 2004 г. было выявлено всего 18 преступлений, квал</w:t>
      </w:r>
      <w:r>
        <w:rPr>
          <w:rFonts w:ascii="Times New Roman" w:hAnsi="Times New Roman"/>
          <w:sz w:val="24"/>
          <w:szCs w:val="24"/>
        </w:rPr>
        <w:t>и</w:t>
      </w:r>
      <w:r>
        <w:rPr>
          <w:rFonts w:ascii="Times New Roman" w:hAnsi="Times New Roman"/>
          <w:sz w:val="24"/>
          <w:szCs w:val="24"/>
        </w:rPr>
        <w:t>фицируемых по ст.127.1 УК РФ (торговля людьми), то в 2005 г. было зарегистрировано уже около 60 таких прест</w:t>
      </w:r>
      <w:r>
        <w:rPr>
          <w:rFonts w:ascii="Times New Roman" w:hAnsi="Times New Roman"/>
          <w:sz w:val="24"/>
          <w:szCs w:val="24"/>
        </w:rPr>
        <w:t>у</w:t>
      </w:r>
      <w:r>
        <w:rPr>
          <w:rFonts w:ascii="Times New Roman" w:hAnsi="Times New Roman"/>
          <w:sz w:val="24"/>
          <w:szCs w:val="24"/>
        </w:rPr>
        <w:t>плений, а также выявлено 20 преступлений, предусмо</w:t>
      </w:r>
      <w:r>
        <w:rPr>
          <w:rFonts w:ascii="Times New Roman" w:hAnsi="Times New Roman"/>
          <w:sz w:val="24"/>
          <w:szCs w:val="24"/>
        </w:rPr>
        <w:t>т</w:t>
      </w:r>
      <w:r>
        <w:rPr>
          <w:rFonts w:ascii="Times New Roman" w:hAnsi="Times New Roman"/>
          <w:sz w:val="24"/>
          <w:szCs w:val="24"/>
        </w:rPr>
        <w:t>ренных ст. 127.2 УК РФ (использование рабского труда). Безусловно, р</w:t>
      </w:r>
      <w:r>
        <w:rPr>
          <w:rFonts w:ascii="Times New Roman" w:hAnsi="Times New Roman"/>
          <w:sz w:val="24"/>
          <w:szCs w:val="24"/>
        </w:rPr>
        <w:t>е</w:t>
      </w:r>
      <w:r>
        <w:rPr>
          <w:rFonts w:ascii="Times New Roman" w:hAnsi="Times New Roman"/>
          <w:sz w:val="24"/>
          <w:szCs w:val="24"/>
        </w:rPr>
        <w:t>альное число преступлений, связанных с различными формами торговли людьми и подн</w:t>
      </w:r>
      <w:r>
        <w:rPr>
          <w:rFonts w:ascii="Times New Roman" w:hAnsi="Times New Roman"/>
          <w:sz w:val="24"/>
          <w:szCs w:val="24"/>
        </w:rPr>
        <w:t>е</w:t>
      </w:r>
      <w:r>
        <w:rPr>
          <w:rFonts w:ascii="Times New Roman" w:hAnsi="Times New Roman"/>
          <w:sz w:val="24"/>
          <w:szCs w:val="24"/>
        </w:rPr>
        <w:t>вольной эксплуатацией человека в России, намного больше. Об этом свидетельс</w:t>
      </w:r>
      <w:r>
        <w:rPr>
          <w:rFonts w:ascii="Times New Roman" w:hAnsi="Times New Roman"/>
          <w:sz w:val="24"/>
          <w:szCs w:val="24"/>
        </w:rPr>
        <w:t>т</w:t>
      </w:r>
      <w:r>
        <w:rPr>
          <w:rFonts w:ascii="Times New Roman" w:hAnsi="Times New Roman"/>
          <w:sz w:val="24"/>
          <w:szCs w:val="24"/>
        </w:rPr>
        <w:t>вуют материалы СМИ, мнения экспертов, ученых, работников неправительс</w:t>
      </w:r>
      <w:r>
        <w:rPr>
          <w:rFonts w:ascii="Times New Roman" w:hAnsi="Times New Roman"/>
          <w:sz w:val="24"/>
          <w:szCs w:val="24"/>
        </w:rPr>
        <w:t>т</w:t>
      </w:r>
      <w:r>
        <w:rPr>
          <w:rFonts w:ascii="Times New Roman" w:hAnsi="Times New Roman"/>
          <w:sz w:val="24"/>
          <w:szCs w:val="24"/>
        </w:rPr>
        <w:t>венных организаций, занимающихся проблемами социал</w:t>
      </w:r>
      <w:r>
        <w:rPr>
          <w:rFonts w:ascii="Times New Roman" w:hAnsi="Times New Roman"/>
          <w:sz w:val="24"/>
          <w:szCs w:val="24"/>
        </w:rPr>
        <w:t>ь</w:t>
      </w:r>
      <w:r>
        <w:rPr>
          <w:rFonts w:ascii="Times New Roman" w:hAnsi="Times New Roman"/>
          <w:sz w:val="24"/>
          <w:szCs w:val="24"/>
        </w:rPr>
        <w:t>ной адаптации жертв торговли людьми. Таким образом, есть все основания говорить о высокой л</w:t>
      </w:r>
      <w:r>
        <w:rPr>
          <w:rFonts w:ascii="Times New Roman" w:hAnsi="Times New Roman"/>
          <w:sz w:val="24"/>
          <w:szCs w:val="24"/>
        </w:rPr>
        <w:t>а</w:t>
      </w:r>
      <w:r>
        <w:rPr>
          <w:rFonts w:ascii="Times New Roman" w:hAnsi="Times New Roman"/>
          <w:sz w:val="24"/>
          <w:szCs w:val="24"/>
        </w:rPr>
        <w:t>тентности таких пр</w:t>
      </w:r>
      <w:r>
        <w:rPr>
          <w:rFonts w:ascii="Times New Roman" w:hAnsi="Times New Roman"/>
          <w:sz w:val="24"/>
          <w:szCs w:val="24"/>
        </w:rPr>
        <w:t>е</w:t>
      </w:r>
      <w:r>
        <w:rPr>
          <w:rFonts w:ascii="Times New Roman" w:hAnsi="Times New Roman"/>
          <w:sz w:val="24"/>
          <w:szCs w:val="24"/>
        </w:rPr>
        <w:t>ступлений.</w:t>
      </w:r>
      <w:r>
        <w:rPr>
          <w:rFonts w:ascii="Times New Roman" w:hAnsi="Times New Roman"/>
          <w:sz w:val="24"/>
          <w:szCs w:val="24"/>
          <w:lang w:val="fr-CH"/>
        </w:rPr>
        <w:br/>
      </w:r>
    </w:p>
    <w:p w:rsidR="00000000" w:rsidRDefault="00000000">
      <w:pPr>
        <w:pStyle w:val="PlainText"/>
        <w:ind w:firstLine="709"/>
        <w:rPr>
          <w:rFonts w:ascii="Times New Roman" w:hAnsi="Times New Roman"/>
          <w:sz w:val="24"/>
          <w:szCs w:val="24"/>
          <w:lang w:val="fr-CH"/>
        </w:rPr>
      </w:pPr>
      <w:r>
        <w:rPr>
          <w:rFonts w:ascii="Times New Roman" w:hAnsi="Times New Roman"/>
          <w:sz w:val="24"/>
          <w:szCs w:val="24"/>
        </w:rPr>
        <w:t>Об этом, в частности, свидетельствуют данные о зарегистрированных пр</w:t>
      </w:r>
      <w:r>
        <w:rPr>
          <w:rFonts w:ascii="Times New Roman" w:hAnsi="Times New Roman"/>
          <w:sz w:val="24"/>
          <w:szCs w:val="24"/>
        </w:rPr>
        <w:t>е</w:t>
      </w:r>
      <w:r>
        <w:rPr>
          <w:rFonts w:ascii="Times New Roman" w:hAnsi="Times New Roman"/>
          <w:sz w:val="24"/>
          <w:szCs w:val="24"/>
        </w:rPr>
        <w:t>ступлениях, тесно связанных с торговлей людьми (вовлечение в занятие прост</w:t>
      </w:r>
      <w:r>
        <w:rPr>
          <w:rFonts w:ascii="Times New Roman" w:hAnsi="Times New Roman"/>
          <w:sz w:val="24"/>
          <w:szCs w:val="24"/>
        </w:rPr>
        <w:t>и</w:t>
      </w:r>
      <w:r>
        <w:rPr>
          <w:rFonts w:ascii="Times New Roman" w:hAnsi="Times New Roman"/>
          <w:sz w:val="24"/>
          <w:szCs w:val="24"/>
        </w:rPr>
        <w:t>туцией – ст. 240 УК РФ, организация занятия проституц</w:t>
      </w:r>
      <w:r>
        <w:rPr>
          <w:rFonts w:ascii="Times New Roman" w:hAnsi="Times New Roman"/>
          <w:sz w:val="24"/>
          <w:szCs w:val="24"/>
        </w:rPr>
        <w:t>и</w:t>
      </w:r>
      <w:r>
        <w:rPr>
          <w:rFonts w:ascii="Times New Roman" w:hAnsi="Times New Roman"/>
          <w:sz w:val="24"/>
          <w:szCs w:val="24"/>
        </w:rPr>
        <w:t xml:space="preserve">ей – ст. 241 УК РФ и ряд других). </w:t>
      </w:r>
      <w:r>
        <w:rPr>
          <w:rFonts w:ascii="Times New Roman" w:hAnsi="Times New Roman"/>
          <w:sz w:val="24"/>
          <w:szCs w:val="24"/>
          <w:lang w:val="fr-CH"/>
        </w:rPr>
        <w:br/>
      </w:r>
    </w:p>
    <w:p w:rsidR="00000000" w:rsidRDefault="00000000">
      <w:pPr>
        <w:pStyle w:val="PlainText"/>
        <w:ind w:firstLine="709"/>
        <w:rPr>
          <w:rFonts w:ascii="Times New Roman" w:hAnsi="Times New Roman"/>
          <w:sz w:val="24"/>
          <w:szCs w:val="24"/>
          <w:lang w:val="fr-CH"/>
        </w:rPr>
      </w:pPr>
      <w:r>
        <w:rPr>
          <w:rFonts w:ascii="Times New Roman" w:hAnsi="Times New Roman"/>
          <w:sz w:val="24"/>
          <w:szCs w:val="24"/>
        </w:rPr>
        <w:t>Так, в 2005 г.  зарегистрировано более 360 фактов вовлечения в зан</w:t>
      </w:r>
      <w:r>
        <w:rPr>
          <w:rFonts w:ascii="Times New Roman" w:hAnsi="Times New Roman"/>
          <w:sz w:val="24"/>
          <w:szCs w:val="24"/>
        </w:rPr>
        <w:t>я</w:t>
      </w:r>
      <w:r>
        <w:rPr>
          <w:rFonts w:ascii="Times New Roman" w:hAnsi="Times New Roman"/>
          <w:sz w:val="24"/>
          <w:szCs w:val="24"/>
        </w:rPr>
        <w:t>тие проституцией или принуждения к продолжению такого зан</w:t>
      </w:r>
      <w:r>
        <w:rPr>
          <w:rFonts w:ascii="Times New Roman" w:hAnsi="Times New Roman"/>
          <w:sz w:val="24"/>
          <w:szCs w:val="24"/>
        </w:rPr>
        <w:t>я</w:t>
      </w:r>
      <w:r>
        <w:rPr>
          <w:rFonts w:ascii="Times New Roman" w:hAnsi="Times New Roman"/>
          <w:sz w:val="24"/>
          <w:szCs w:val="24"/>
        </w:rPr>
        <w:t>тия, установлено          257 потерпевших от этих преступлений. Для сравнения, в 2003 г. до вн</w:t>
      </w:r>
      <w:r>
        <w:rPr>
          <w:rFonts w:ascii="Times New Roman" w:hAnsi="Times New Roman"/>
          <w:sz w:val="24"/>
          <w:szCs w:val="24"/>
        </w:rPr>
        <w:t>е</w:t>
      </w:r>
      <w:r>
        <w:rPr>
          <w:rFonts w:ascii="Times New Roman" w:hAnsi="Times New Roman"/>
          <w:sz w:val="24"/>
          <w:szCs w:val="24"/>
        </w:rPr>
        <w:t>сения соответствующих изменений в статью 240 УК РФ, таких случаев было выявл</w:t>
      </w:r>
      <w:r>
        <w:rPr>
          <w:rFonts w:ascii="Times New Roman" w:hAnsi="Times New Roman"/>
          <w:sz w:val="24"/>
          <w:szCs w:val="24"/>
        </w:rPr>
        <w:t>е</w:t>
      </w:r>
      <w:r>
        <w:rPr>
          <w:rFonts w:ascii="Times New Roman" w:hAnsi="Times New Roman"/>
          <w:sz w:val="24"/>
          <w:szCs w:val="24"/>
        </w:rPr>
        <w:t>но всего 86  и по ним установлено лишь 15 п</w:t>
      </w:r>
      <w:r>
        <w:rPr>
          <w:rFonts w:ascii="Times New Roman" w:hAnsi="Times New Roman"/>
          <w:sz w:val="24"/>
          <w:szCs w:val="24"/>
        </w:rPr>
        <w:t>о</w:t>
      </w:r>
      <w:r>
        <w:rPr>
          <w:rFonts w:ascii="Times New Roman" w:hAnsi="Times New Roman"/>
          <w:sz w:val="24"/>
          <w:szCs w:val="24"/>
        </w:rPr>
        <w:t>терпевших.</w:t>
      </w:r>
      <w:r>
        <w:rPr>
          <w:rFonts w:ascii="Times New Roman" w:hAnsi="Times New Roman"/>
          <w:sz w:val="24"/>
          <w:szCs w:val="24"/>
          <w:lang w:val="fr-CH"/>
        </w:rPr>
        <w:br/>
      </w:r>
    </w:p>
    <w:p w:rsidR="00000000" w:rsidRDefault="00000000">
      <w:pPr>
        <w:pStyle w:val="PlainText"/>
        <w:ind w:firstLine="709"/>
        <w:rPr>
          <w:rFonts w:ascii="Times New Roman" w:hAnsi="Times New Roman"/>
          <w:sz w:val="24"/>
          <w:szCs w:val="24"/>
          <w:lang w:val="fr-CH"/>
        </w:rPr>
      </w:pPr>
      <w:r>
        <w:rPr>
          <w:rFonts w:ascii="Times New Roman" w:hAnsi="Times New Roman"/>
          <w:sz w:val="24"/>
          <w:szCs w:val="24"/>
        </w:rPr>
        <w:t xml:space="preserve">В 2005 г. зарегистрировано 2164 (в 2004 г. – 2433) преступления, связанных с незаконным оборотом порнографических материалов (ст. 242 УК РФ). </w:t>
      </w:r>
      <w:r>
        <w:rPr>
          <w:rFonts w:ascii="Times New Roman" w:hAnsi="Times New Roman"/>
          <w:sz w:val="24"/>
          <w:szCs w:val="24"/>
          <w:lang w:val="fr-CH"/>
        </w:rPr>
        <w:br/>
      </w:r>
    </w:p>
    <w:p w:rsidR="00000000" w:rsidRDefault="00000000">
      <w:pPr>
        <w:pStyle w:val="PlainText"/>
        <w:ind w:firstLine="709"/>
        <w:rPr>
          <w:rFonts w:ascii="Times New Roman" w:hAnsi="Times New Roman"/>
          <w:sz w:val="24"/>
          <w:szCs w:val="24"/>
          <w:lang w:val="fr-CH"/>
        </w:rPr>
      </w:pPr>
      <w:r>
        <w:rPr>
          <w:rFonts w:ascii="Times New Roman" w:hAnsi="Times New Roman"/>
          <w:sz w:val="24"/>
          <w:szCs w:val="24"/>
        </w:rPr>
        <w:t>По фактам изготовления и оборота материалов с порнографическим из</w:t>
      </w:r>
      <w:r>
        <w:rPr>
          <w:rFonts w:ascii="Times New Roman" w:hAnsi="Times New Roman"/>
          <w:sz w:val="24"/>
          <w:szCs w:val="24"/>
        </w:rPr>
        <w:t>о</w:t>
      </w:r>
      <w:r>
        <w:rPr>
          <w:rFonts w:ascii="Times New Roman" w:hAnsi="Times New Roman"/>
          <w:sz w:val="24"/>
          <w:szCs w:val="24"/>
        </w:rPr>
        <w:t>бражением заведомо несовершеннолетних лиц (ст. 242.1 УК РФ) в 2005 г.  выявлено 54 преступления или на 80 % больше, чем в предыдущем году, из них каждое четвертое (13 преступлений) были совершены с использованием сети интернет.</w:t>
      </w:r>
      <w:r>
        <w:rPr>
          <w:rFonts w:ascii="Times New Roman" w:hAnsi="Times New Roman"/>
          <w:sz w:val="24"/>
          <w:szCs w:val="24"/>
          <w:lang w:val="fr-CH"/>
        </w:rPr>
        <w:br/>
      </w:r>
    </w:p>
    <w:p w:rsidR="00000000" w:rsidRDefault="00000000">
      <w:pPr>
        <w:pStyle w:val="PlainText"/>
        <w:ind w:firstLine="709"/>
        <w:rPr>
          <w:rFonts w:ascii="Times New Roman" w:hAnsi="Times New Roman"/>
          <w:sz w:val="24"/>
          <w:szCs w:val="24"/>
          <w:lang w:val="fr-CH"/>
        </w:rPr>
      </w:pPr>
      <w:r>
        <w:rPr>
          <w:rFonts w:ascii="Times New Roman" w:hAnsi="Times New Roman"/>
          <w:sz w:val="24"/>
          <w:szCs w:val="24"/>
        </w:rPr>
        <w:t>В истекшем году также было зарегистрировано свыше тысячи преступл</w:t>
      </w:r>
      <w:r>
        <w:rPr>
          <w:rFonts w:ascii="Times New Roman" w:hAnsi="Times New Roman"/>
          <w:sz w:val="24"/>
          <w:szCs w:val="24"/>
        </w:rPr>
        <w:t>е</w:t>
      </w:r>
      <w:r>
        <w:rPr>
          <w:rFonts w:ascii="Times New Roman" w:hAnsi="Times New Roman"/>
          <w:sz w:val="24"/>
          <w:szCs w:val="24"/>
        </w:rPr>
        <w:t>ний, связанных с организацией занятия проституцией, в том числе с содержанием прит</w:t>
      </w:r>
      <w:r>
        <w:rPr>
          <w:rFonts w:ascii="Times New Roman" w:hAnsi="Times New Roman"/>
          <w:sz w:val="24"/>
          <w:szCs w:val="24"/>
        </w:rPr>
        <w:t>о</w:t>
      </w:r>
      <w:r>
        <w:rPr>
          <w:rFonts w:ascii="Times New Roman" w:hAnsi="Times New Roman"/>
          <w:sz w:val="24"/>
          <w:szCs w:val="24"/>
        </w:rPr>
        <w:t>нов (ст. 241 УК РФ).</w:t>
      </w:r>
      <w:r>
        <w:rPr>
          <w:rFonts w:ascii="Times New Roman" w:hAnsi="Times New Roman"/>
          <w:sz w:val="24"/>
          <w:szCs w:val="24"/>
          <w:lang w:val="fr-CH"/>
        </w:rPr>
        <w:br/>
      </w:r>
    </w:p>
    <w:p w:rsidR="00000000" w:rsidRDefault="00000000">
      <w:pPr>
        <w:pStyle w:val="PlainText"/>
        <w:ind w:firstLine="709"/>
        <w:rPr>
          <w:rFonts w:ascii="Times New Roman" w:hAnsi="Times New Roman"/>
          <w:sz w:val="24"/>
          <w:szCs w:val="24"/>
          <w:lang w:val="fr-CH"/>
        </w:rPr>
      </w:pPr>
      <w:r>
        <w:rPr>
          <w:rFonts w:ascii="Times New Roman" w:hAnsi="Times New Roman"/>
          <w:sz w:val="24"/>
          <w:szCs w:val="24"/>
        </w:rPr>
        <w:t>Особую озабоченность вызывает распространение опасных тенде</w:t>
      </w:r>
      <w:r>
        <w:rPr>
          <w:rFonts w:ascii="Times New Roman" w:hAnsi="Times New Roman"/>
          <w:sz w:val="24"/>
          <w:szCs w:val="24"/>
        </w:rPr>
        <w:t>н</w:t>
      </w:r>
      <w:r>
        <w:rPr>
          <w:rFonts w:ascii="Times New Roman" w:hAnsi="Times New Roman"/>
          <w:sz w:val="24"/>
          <w:szCs w:val="24"/>
        </w:rPr>
        <w:t>ций в сфере подневольной эксплуатации несовершеннолетних, и, прежде всего, мал</w:t>
      </w:r>
      <w:r>
        <w:rPr>
          <w:rFonts w:ascii="Times New Roman" w:hAnsi="Times New Roman"/>
          <w:sz w:val="24"/>
          <w:szCs w:val="24"/>
        </w:rPr>
        <w:t>о</w:t>
      </w:r>
      <w:r>
        <w:rPr>
          <w:rFonts w:ascii="Times New Roman" w:hAnsi="Times New Roman"/>
          <w:sz w:val="24"/>
          <w:szCs w:val="24"/>
        </w:rPr>
        <w:t>летних.</w:t>
      </w:r>
      <w:r>
        <w:rPr>
          <w:rFonts w:ascii="Times New Roman" w:hAnsi="Times New Roman"/>
          <w:sz w:val="24"/>
          <w:szCs w:val="24"/>
          <w:lang w:val="fr-CH"/>
        </w:rPr>
        <w:br/>
      </w:r>
    </w:p>
    <w:p w:rsidR="00000000" w:rsidRDefault="00000000">
      <w:pPr>
        <w:pStyle w:val="PlainText"/>
        <w:ind w:firstLine="709"/>
        <w:rPr>
          <w:rFonts w:ascii="Times New Roman" w:hAnsi="Times New Roman"/>
          <w:sz w:val="24"/>
          <w:szCs w:val="24"/>
          <w:lang w:val="fr-CH"/>
        </w:rPr>
      </w:pPr>
      <w:r>
        <w:rPr>
          <w:rFonts w:ascii="Times New Roman" w:hAnsi="Times New Roman"/>
          <w:sz w:val="24"/>
          <w:szCs w:val="24"/>
        </w:rPr>
        <w:t>Так, если от насильственных преступлений сексуального характ</w:t>
      </w:r>
      <w:r>
        <w:rPr>
          <w:rFonts w:ascii="Times New Roman" w:hAnsi="Times New Roman"/>
          <w:sz w:val="24"/>
          <w:szCs w:val="24"/>
        </w:rPr>
        <w:t>е</w:t>
      </w:r>
      <w:r>
        <w:rPr>
          <w:rFonts w:ascii="Times New Roman" w:hAnsi="Times New Roman"/>
          <w:sz w:val="24"/>
          <w:szCs w:val="24"/>
        </w:rPr>
        <w:t>ра в          2003 г. пострадали более 3800 детей, в том числе пятеро из них стали жертв</w:t>
      </w:r>
      <w:r>
        <w:rPr>
          <w:rFonts w:ascii="Times New Roman" w:hAnsi="Times New Roman"/>
          <w:sz w:val="24"/>
          <w:szCs w:val="24"/>
        </w:rPr>
        <w:t>а</w:t>
      </w:r>
      <w:r>
        <w:rPr>
          <w:rFonts w:ascii="Times New Roman" w:hAnsi="Times New Roman"/>
          <w:sz w:val="24"/>
          <w:szCs w:val="24"/>
        </w:rPr>
        <w:t>ми убийств на сексуальной почве, то в 2005 г. жертвами сексуальных посяг</w:t>
      </w:r>
      <w:r>
        <w:rPr>
          <w:rFonts w:ascii="Times New Roman" w:hAnsi="Times New Roman"/>
          <w:sz w:val="24"/>
          <w:szCs w:val="24"/>
        </w:rPr>
        <w:t>а</w:t>
      </w:r>
      <w:r>
        <w:rPr>
          <w:rFonts w:ascii="Times New Roman" w:hAnsi="Times New Roman"/>
          <w:sz w:val="24"/>
          <w:szCs w:val="24"/>
        </w:rPr>
        <w:t>тельств стало около пяти тысяч детей, из них 9 детей убиты.</w:t>
      </w:r>
      <w:r>
        <w:rPr>
          <w:rFonts w:ascii="Times New Roman" w:hAnsi="Times New Roman"/>
          <w:sz w:val="24"/>
          <w:szCs w:val="24"/>
          <w:lang w:val="fr-CH"/>
        </w:rPr>
        <w:br/>
      </w:r>
    </w:p>
    <w:p w:rsidR="00000000" w:rsidRDefault="00000000">
      <w:pPr>
        <w:pStyle w:val="PlainText"/>
        <w:ind w:firstLine="709"/>
        <w:rPr>
          <w:rFonts w:ascii="Times New Roman" w:hAnsi="Times New Roman"/>
          <w:sz w:val="24"/>
          <w:szCs w:val="24"/>
          <w:lang w:val="fr-CH"/>
        </w:rPr>
      </w:pPr>
      <w:r>
        <w:rPr>
          <w:rFonts w:ascii="Times New Roman" w:hAnsi="Times New Roman"/>
          <w:sz w:val="24"/>
          <w:szCs w:val="24"/>
        </w:rPr>
        <w:t>Доля несовершеннолетних от общего количества потерпевших составила в истекшем году по</w:t>
      </w:r>
      <w:r>
        <w:rPr>
          <w:rFonts w:ascii="Times New Roman" w:hAnsi="Times New Roman"/>
          <w:sz w:val="24"/>
          <w:szCs w:val="24"/>
        </w:rPr>
        <w:t>ч</w:t>
      </w:r>
      <w:r>
        <w:rPr>
          <w:rFonts w:ascii="Times New Roman" w:hAnsi="Times New Roman"/>
          <w:sz w:val="24"/>
          <w:szCs w:val="24"/>
        </w:rPr>
        <w:t>ти 7 %, более 11 % - от числа всех жертв насил</w:t>
      </w:r>
      <w:r>
        <w:rPr>
          <w:rFonts w:ascii="Times New Roman" w:hAnsi="Times New Roman"/>
          <w:sz w:val="24"/>
          <w:szCs w:val="24"/>
        </w:rPr>
        <w:t>ь</w:t>
      </w:r>
      <w:r>
        <w:rPr>
          <w:rFonts w:ascii="Times New Roman" w:hAnsi="Times New Roman"/>
          <w:sz w:val="24"/>
          <w:szCs w:val="24"/>
        </w:rPr>
        <w:t>ственных преступлений, почти половину – от числа жертв сексуальных престу</w:t>
      </w:r>
      <w:r>
        <w:rPr>
          <w:rFonts w:ascii="Times New Roman" w:hAnsi="Times New Roman"/>
          <w:sz w:val="24"/>
          <w:szCs w:val="24"/>
        </w:rPr>
        <w:t>п</w:t>
      </w:r>
      <w:r>
        <w:rPr>
          <w:rFonts w:ascii="Times New Roman" w:hAnsi="Times New Roman"/>
          <w:sz w:val="24"/>
          <w:szCs w:val="24"/>
        </w:rPr>
        <w:t>лений. Не достигли совершеннолетия каждая четвертая жертва изн</w:t>
      </w:r>
      <w:r>
        <w:rPr>
          <w:rFonts w:ascii="Times New Roman" w:hAnsi="Times New Roman"/>
          <w:sz w:val="24"/>
          <w:szCs w:val="24"/>
        </w:rPr>
        <w:t>а</w:t>
      </w:r>
      <w:r>
        <w:rPr>
          <w:rFonts w:ascii="Times New Roman" w:hAnsi="Times New Roman"/>
          <w:sz w:val="24"/>
          <w:szCs w:val="24"/>
        </w:rPr>
        <w:t>силований и почти каждая вторая жертва насильственных дейс</w:t>
      </w:r>
      <w:r>
        <w:rPr>
          <w:rFonts w:ascii="Times New Roman" w:hAnsi="Times New Roman"/>
          <w:sz w:val="24"/>
          <w:szCs w:val="24"/>
        </w:rPr>
        <w:t>т</w:t>
      </w:r>
      <w:r>
        <w:rPr>
          <w:rFonts w:ascii="Times New Roman" w:hAnsi="Times New Roman"/>
          <w:sz w:val="24"/>
          <w:szCs w:val="24"/>
        </w:rPr>
        <w:t>вий сексуального характера.</w:t>
      </w:r>
      <w:r>
        <w:rPr>
          <w:rFonts w:ascii="Times New Roman" w:hAnsi="Times New Roman"/>
          <w:sz w:val="24"/>
          <w:szCs w:val="24"/>
          <w:lang w:val="fr-CH"/>
        </w:rPr>
        <w:br/>
      </w:r>
    </w:p>
    <w:p w:rsidR="00000000" w:rsidRDefault="00000000">
      <w:pPr>
        <w:pStyle w:val="PlainText"/>
        <w:ind w:firstLine="709"/>
        <w:rPr>
          <w:rFonts w:ascii="Times New Roman" w:hAnsi="Times New Roman"/>
          <w:sz w:val="24"/>
          <w:szCs w:val="24"/>
          <w:lang w:val="fr-CH"/>
        </w:rPr>
      </w:pPr>
      <w:r>
        <w:rPr>
          <w:rFonts w:ascii="Times New Roman" w:hAnsi="Times New Roman"/>
          <w:sz w:val="24"/>
          <w:szCs w:val="24"/>
        </w:rPr>
        <w:t>Важно отметить, что в последнее время успешно продвигается раб</w:t>
      </w:r>
      <w:r>
        <w:rPr>
          <w:rFonts w:ascii="Times New Roman" w:hAnsi="Times New Roman"/>
          <w:sz w:val="24"/>
          <w:szCs w:val="24"/>
        </w:rPr>
        <w:t>о</w:t>
      </w:r>
      <w:r>
        <w:rPr>
          <w:rFonts w:ascii="Times New Roman" w:hAnsi="Times New Roman"/>
          <w:sz w:val="24"/>
          <w:szCs w:val="24"/>
        </w:rPr>
        <w:t>та по подготовке Федерального закона «О противодействии торговле люд</w:t>
      </w:r>
      <w:r>
        <w:rPr>
          <w:rFonts w:ascii="Times New Roman" w:hAnsi="Times New Roman"/>
          <w:sz w:val="24"/>
          <w:szCs w:val="24"/>
        </w:rPr>
        <w:t>ь</w:t>
      </w:r>
      <w:r>
        <w:rPr>
          <w:rFonts w:ascii="Times New Roman" w:hAnsi="Times New Roman"/>
          <w:sz w:val="24"/>
          <w:szCs w:val="24"/>
        </w:rPr>
        <w:t>ми». В частности, за истекший период состоялись два парламентских слушания, п</w:t>
      </w:r>
      <w:r>
        <w:rPr>
          <w:rFonts w:ascii="Times New Roman" w:hAnsi="Times New Roman"/>
          <w:sz w:val="24"/>
          <w:szCs w:val="24"/>
        </w:rPr>
        <w:t>о</w:t>
      </w:r>
      <w:r>
        <w:rPr>
          <w:rFonts w:ascii="Times New Roman" w:hAnsi="Times New Roman"/>
          <w:sz w:val="24"/>
          <w:szCs w:val="24"/>
        </w:rPr>
        <w:t>священных обсуждению данного законопроекта. Предполагается, что уже в бл</w:t>
      </w:r>
      <w:r>
        <w:rPr>
          <w:rFonts w:ascii="Times New Roman" w:hAnsi="Times New Roman"/>
          <w:sz w:val="24"/>
          <w:szCs w:val="24"/>
        </w:rPr>
        <w:t>и</w:t>
      </w:r>
      <w:r>
        <w:rPr>
          <w:rFonts w:ascii="Times New Roman" w:hAnsi="Times New Roman"/>
          <w:sz w:val="24"/>
          <w:szCs w:val="24"/>
        </w:rPr>
        <w:t>жайшее время, после окончательной доработки документа в парламентских к</w:t>
      </w:r>
      <w:r>
        <w:rPr>
          <w:rFonts w:ascii="Times New Roman" w:hAnsi="Times New Roman"/>
          <w:sz w:val="24"/>
          <w:szCs w:val="24"/>
        </w:rPr>
        <w:t>о</w:t>
      </w:r>
      <w:r>
        <w:rPr>
          <w:rFonts w:ascii="Times New Roman" w:hAnsi="Times New Roman"/>
          <w:sz w:val="24"/>
          <w:szCs w:val="24"/>
        </w:rPr>
        <w:t>миссиях, он поступит в Государс</w:t>
      </w:r>
      <w:r>
        <w:rPr>
          <w:rFonts w:ascii="Times New Roman" w:hAnsi="Times New Roman"/>
          <w:sz w:val="24"/>
          <w:szCs w:val="24"/>
        </w:rPr>
        <w:t>т</w:t>
      </w:r>
      <w:r>
        <w:rPr>
          <w:rFonts w:ascii="Times New Roman" w:hAnsi="Times New Roman"/>
          <w:sz w:val="24"/>
          <w:szCs w:val="24"/>
        </w:rPr>
        <w:t xml:space="preserve">венную Думу для обсуждения и принятия. </w:t>
      </w:r>
      <w:r>
        <w:rPr>
          <w:rFonts w:ascii="Times New Roman" w:hAnsi="Times New Roman"/>
          <w:sz w:val="24"/>
          <w:szCs w:val="24"/>
          <w:lang w:val="fr-CH"/>
        </w:rPr>
        <w:br/>
      </w:r>
    </w:p>
    <w:p w:rsidR="00000000" w:rsidRDefault="00000000">
      <w:pPr>
        <w:ind w:firstLine="708"/>
        <w:rPr>
          <w:lang w:val="fr-CH"/>
        </w:rPr>
      </w:pPr>
      <w:r>
        <w:rPr>
          <w:b/>
          <w:bCs/>
        </w:rPr>
        <w:t>9.</w:t>
      </w:r>
      <w:r>
        <w:t xml:space="preserve"> В последние годы военными судами в Российской Федерации рассмотрено большое количество уголовных дел за преступления и правонарушения против порядка подчиненности, воинских уставных взаимоотношений между военнослужащими, именуемые на бытовом уровне неуставными взаимоотношениями, «дедовщиной» ( статья 335 УК РФ). Это обстоятельство свидетельствует об активизации  военной прокуратуры в выявлении таких преступлений, их оперативном расследовании и  направлении уголовных дел в суды.</w:t>
      </w:r>
      <w:r>
        <w:rPr>
          <w:lang w:val="fr-CH"/>
        </w:rPr>
        <w:br/>
      </w:r>
    </w:p>
    <w:p w:rsidR="00000000" w:rsidRDefault="00000000">
      <w:pPr>
        <w:ind w:firstLine="708"/>
        <w:rPr>
          <w:lang w:val="fr-CH"/>
        </w:rPr>
      </w:pPr>
      <w:r>
        <w:t>В связи с высокой общественной опасностью таких действий к уголовной ответственности за совершение указанных преступлений привлекается значительное число военнослужащих. Так за последние пять лет (2001-2005 гг.) из 66224 осужденных военнослужащих, 21163 человека (32%) были осуждены военными судами  за совершение преступлений данной категории. Следует отметить, что если общий рост судимости военнослужащих составил 12%, то по данной категории преступлений  рост числа преступлений указанной категории составил 38%. Преступления, связанные с нарушением уставных правил взаимоотношений между военнослужащими при отсутствии между ними  отношений подчиненности составляют 50% от всех преступлений, рассмотренных  военными судами.</w:t>
      </w:r>
      <w:r>
        <w:rPr>
          <w:lang w:val="fr-CH"/>
        </w:rPr>
        <w:br/>
      </w:r>
    </w:p>
    <w:p w:rsidR="00000000" w:rsidRDefault="00000000">
      <w:pPr>
        <w:ind w:firstLine="708"/>
      </w:pPr>
      <w:r>
        <w:t>В 2005 году за совершение преступлений данной категории было осуждено 2 308 военнослужащих командного состава, это, как правило, младший командный состав (ефрейторы, сержанты, старшины), а также военнослужащие, проходящие военную службу по контракту,  и 2 685 военнослужащих рядового состава, прослуживших в армии более года, именуемые себя старослужащими.</w:t>
      </w:r>
    </w:p>
    <w:p w:rsidR="00000000" w:rsidRDefault="00000000">
      <w:pPr>
        <w:ind w:firstLine="708"/>
        <w:rPr>
          <w:lang w:val="fr-CH"/>
        </w:rPr>
      </w:pPr>
      <w:r>
        <w:t>Число осужденных офицеров за эти преступления, по сравнению с 2001 годом, также увеличилось и составило  657 человек (+ 102%), в то время как рост судимости по другим составам  составил только 32%.</w:t>
      </w:r>
      <w:r>
        <w:rPr>
          <w:lang w:val="fr-CH"/>
        </w:rPr>
        <w:br/>
      </w:r>
    </w:p>
    <w:p w:rsidR="00000000" w:rsidRDefault="00000000">
      <w:pPr>
        <w:ind w:firstLine="708"/>
      </w:pPr>
      <w:r>
        <w:t>Статья 335 УК РФ предусматривает достаточно суровое наказание.</w:t>
      </w:r>
    </w:p>
    <w:p w:rsidR="00000000" w:rsidRDefault="00000000">
      <w:pPr>
        <w:rPr>
          <w:lang w:val="fr-CH"/>
        </w:rPr>
      </w:pPr>
      <w:r>
        <w:t>Так, за нарушение уставных правил взаимоотношений между военнослужащими при отсутствии между ними отношений подчиненности, связанное с унижением чести и достоинства или издевательством над потерпевшим либо сопряженное с насилием может быть назначено наказание в виде  содержания в дисциплинарной воинской части на срок до двух лет или лишение свободы до трех лет; то же  деяние, совершенное в отношении двух или более лиц, группой лиц, с применением оружия или причинением средней тяжести вреда здоровью, наказывается  лишением свободы сроком до пяти лет; если указанные деяния повлекли тяжкие последствия, наказание может быть назначено в виде лишения свободы на срок до десяти лет.</w:t>
      </w:r>
      <w:r>
        <w:rPr>
          <w:lang w:val="fr-CH"/>
        </w:rPr>
        <w:br/>
      </w:r>
    </w:p>
    <w:p w:rsidR="00000000" w:rsidRDefault="00000000">
      <w:pPr>
        <w:ind w:firstLine="720"/>
        <w:rPr>
          <w:lang w:val="fr-CH"/>
        </w:rPr>
      </w:pPr>
      <w:r>
        <w:t xml:space="preserve">Для предупреждения преступности в войсках и предотвращения «дедовщины» принимаются меры как связанные с правовой регламентацией этой работы, так и предупредительно-профилактические. </w:t>
      </w:r>
      <w:r>
        <w:rPr>
          <w:lang w:val="fr-CH"/>
        </w:rPr>
        <w:br/>
      </w:r>
    </w:p>
    <w:p w:rsidR="00000000" w:rsidRDefault="00000000">
      <w:pPr>
        <w:ind w:firstLine="748"/>
        <w:rPr>
          <w:lang w:val="fr-CH"/>
        </w:rPr>
      </w:pPr>
      <w:r>
        <w:t xml:space="preserve">Правовую основу работы по профилактике названных преступлений являются: Конституция Российской Федерации, Федеральный закон                    «О прокуратуре Российской Федерации», </w:t>
      </w:r>
      <w:r>
        <w:rPr>
          <w:i/>
        </w:rPr>
        <w:t xml:space="preserve"> </w:t>
      </w:r>
      <w:r>
        <w:t>Федеральные законы «Об обороне», «О воинской обязанности и военной службе», «О статусе военнослужащих»,</w:t>
      </w:r>
      <w:r>
        <w:rPr>
          <w:i/>
        </w:rPr>
        <w:t xml:space="preserve"> </w:t>
      </w:r>
      <w:r>
        <w:t xml:space="preserve">УПК РФ, УК РФ, Концепция национальной безопасности Российской Федерации, утвержденная Указом Президента Российской Федерации 10.01.2000 г. № 24, Военная доктрина Российской Федерации, утвержденная Указом Президента Российской Федерации 21.04.2000 г. № 706, общевоинские уставы Вооруженных Сил РФ, утвержденные Указом Президента Российской Федерации от 14.12.1993 г., указания и приказы Генерального прокурора, заместителя Генерального прокурора Российской Федерации - Главного военного прокурора и некоторые другие нормативные правовые акты. </w:t>
      </w:r>
      <w:r>
        <w:rPr>
          <w:lang w:val="fr-CH"/>
        </w:rPr>
        <w:br/>
      </w:r>
    </w:p>
    <w:p w:rsidR="00000000" w:rsidRDefault="00000000">
      <w:pPr>
        <w:ind w:firstLine="748"/>
        <w:rPr>
          <w:lang w:val="fr-CH"/>
        </w:rPr>
      </w:pPr>
      <w:r>
        <w:t>Важным нормативным правовым актом, изданным с целью активизации работы по предупреждению преступности, является указание Генерального прокурора Российской Федерации от 28.08.2001 г. № 52/20 «Об организации надзора за исполнением законодательства, направленного на предупреждение преступных проявлений», в котором органам прокуратуры предложено принимать конкретные меры предупреждения преступности в целях надлежащего применения норм уголовного, уголовно-процессуального, уголовно-исполнительного и иного законодательства.</w:t>
      </w:r>
      <w:r>
        <w:rPr>
          <w:lang w:val="fr-CH"/>
        </w:rPr>
        <w:br/>
      </w:r>
    </w:p>
    <w:p w:rsidR="00000000" w:rsidRDefault="00000000">
      <w:pPr>
        <w:ind w:firstLine="709"/>
        <w:rPr>
          <w:lang w:val="fr-CH"/>
        </w:rPr>
      </w:pPr>
      <w:r>
        <w:t>В общевоинских уставах Вооруженных Сил Российской Федерации регламентируется деятельность органов военного управления по предупреждению преступности в войсках, в частности, в Уставе внутренней службы Вооруженных сил Российской Федерации</w:t>
      </w:r>
      <w:r>
        <w:rPr>
          <w:i/>
          <w:color w:val="000000"/>
        </w:rPr>
        <w:t xml:space="preserve">, </w:t>
      </w:r>
      <w:r>
        <w:rPr>
          <w:color w:val="000000"/>
        </w:rPr>
        <w:t>утвержденном Указом Президента Российской Федерации от 14 декабря 1993 г.,</w:t>
      </w:r>
      <w:r>
        <w:t xml:space="preserve"> предусмотрена обязанность командира полка принимать меры по предупреждению преступлений и происшествий, а в случае их совершения докладывать старшему командиру, уведомлять военного прокурора, возбуждать уголовное дело, лично участвовать в расследовании случаев нарушения определенных воинскими уставами правил взаимоотношений между военнослужащими. Заместитель командира полка по воспитательной работе осуществляет мероприятия по укреплению воинской дисциплины и правопорядка, профилактике правонарушений среди личного состава, обеспечению условий безопасности военной службы, реализует меры по поддержанию здорового нравственного климата в воинских коллективах, ведет учет преступлений, происшествий и дисциплинарных проступков (ст.ст.90, 91,97,98).</w:t>
      </w:r>
      <w:r>
        <w:tab/>
      </w:r>
      <w:r>
        <w:rPr>
          <w:lang w:val="fr-CH"/>
        </w:rPr>
        <w:br/>
      </w:r>
    </w:p>
    <w:p w:rsidR="00000000" w:rsidRDefault="00000000">
      <w:pPr>
        <w:ind w:firstLine="709"/>
        <w:rPr>
          <w:lang w:val="fr-CH"/>
        </w:rPr>
      </w:pPr>
      <w:r>
        <w:t>Предупреждение органами военной прокуратуры преступлений против порядка воинских уставных взаимоотношений, включает в себя комплекс организационно-управленческих мероприятий. К данным мероприятиям относятся: планирование, аналитическая работа, информационное обеспечение, регистрационно-учетная дисциплина, координационная деятельность и взаимодействие с правоохранительными органами, военными судами и командованием, правовое информирование и обучение военнослужащих, взаимодействие с общественностью и средствами массовой информации.</w:t>
      </w:r>
      <w:r>
        <w:rPr>
          <w:lang w:val="fr-CH"/>
        </w:rPr>
        <w:br/>
      </w:r>
    </w:p>
    <w:p w:rsidR="00000000" w:rsidRDefault="00000000">
      <w:pPr>
        <w:ind w:firstLine="709"/>
        <w:rPr>
          <w:lang w:val="fr-CH"/>
        </w:rPr>
      </w:pPr>
      <w:r>
        <w:t>В Вооруженных силах Российской Федерации повсеместно внедрены и эффективно используются «телефоны доверия» и иные формы, обеспечивающие безопасность жертв и очевидцев преступления при сообщении ими сведений о правонарушении, в том числе исключающие возможность морального давления на них.</w:t>
      </w:r>
      <w:r>
        <w:rPr>
          <w:lang w:val="fr-CH"/>
        </w:rPr>
        <w:br/>
      </w:r>
    </w:p>
    <w:p w:rsidR="00000000" w:rsidRDefault="00000000">
      <w:pPr>
        <w:ind w:firstLine="709"/>
        <w:rPr>
          <w:lang w:val="fr-CH"/>
        </w:rPr>
      </w:pPr>
      <w:r>
        <w:rPr>
          <w:spacing w:val="-4"/>
        </w:rPr>
        <w:t>В 2005 году</w:t>
      </w:r>
      <w:r>
        <w:t xml:space="preserve"> число зарегистрированных военными прокурорами прест</w:t>
      </w:r>
      <w:r>
        <w:t>у</w:t>
      </w:r>
      <w:r>
        <w:t>плений, связанных с неуставными взаимоотношениями и рукоприкладством, сн</w:t>
      </w:r>
      <w:r>
        <w:t>и</w:t>
      </w:r>
      <w:r>
        <w:t xml:space="preserve">зилось соответственно на 6,9% (учтено 3820) и 1,4% (2668). </w:t>
      </w:r>
      <w:r>
        <w:rPr>
          <w:spacing w:val="-4"/>
        </w:rPr>
        <w:t>От этих преступл</w:t>
      </w:r>
      <w:r>
        <w:rPr>
          <w:spacing w:val="-4"/>
        </w:rPr>
        <w:t>е</w:t>
      </w:r>
      <w:r>
        <w:rPr>
          <w:spacing w:val="-4"/>
        </w:rPr>
        <w:t>ний пострадали 7,4 тыс. военнослужащих или на 12,5% меньше, чем в 2004 г.; п</w:t>
      </w:r>
      <w:r>
        <w:rPr>
          <w:spacing w:val="-4"/>
        </w:rPr>
        <w:t>о</w:t>
      </w:r>
      <w:r>
        <w:rPr>
          <w:spacing w:val="-4"/>
        </w:rPr>
        <w:t>гибли 62 потерпевших. С</w:t>
      </w:r>
      <w:r>
        <w:t>ократилось также число фактов, связанных с доведением военнослужащих до сам</w:t>
      </w:r>
      <w:r>
        <w:t>о</w:t>
      </w:r>
      <w:r>
        <w:t>убийства, - с 70 до 52 (на  25,7%). За рукоприкладство осуждено 550 офицеров.</w:t>
      </w:r>
      <w:r>
        <w:rPr>
          <w:lang w:val="fr-CH"/>
        </w:rPr>
        <w:br/>
      </w:r>
    </w:p>
    <w:p w:rsidR="00000000" w:rsidRDefault="00000000">
      <w:pPr>
        <w:ind w:firstLine="709"/>
        <w:rPr>
          <w:lang w:val="fr-CH"/>
        </w:rPr>
      </w:pPr>
      <w:r>
        <w:t>Военные прокуроры в 2005 г. выявили 19 сокрытых командирами от учета нарушений уставных правил взаимоотношений между военнослужащими («дедовщина»).</w:t>
      </w:r>
      <w:r>
        <w:rPr>
          <w:lang w:val="fr-CH"/>
        </w:rPr>
        <w:br/>
      </w:r>
    </w:p>
    <w:p w:rsidR="00000000" w:rsidRDefault="00000000">
      <w:pPr>
        <w:ind w:firstLine="540"/>
        <w:rPr>
          <w:color w:val="000000"/>
          <w:lang w:val="fr-CH"/>
        </w:rPr>
      </w:pPr>
      <w:r>
        <w:t>Анализ состояния предварительного следствия по уголовным делам о пр</w:t>
      </w:r>
      <w:r>
        <w:t>е</w:t>
      </w:r>
      <w:r>
        <w:t>ступлениях антиуставной направленности, в том числе офиц</w:t>
      </w:r>
      <w:r>
        <w:t>е</w:t>
      </w:r>
      <w:r>
        <w:t>ров,  допустивших рукоприкладство и другие насильственные правонарушения, показывает, что свыше 90%  таких уголовных дел направляется в суд для ра</w:t>
      </w:r>
      <w:r>
        <w:rPr>
          <w:color w:val="000000"/>
        </w:rPr>
        <w:t>ссмотрения по сущ</w:t>
      </w:r>
      <w:r>
        <w:rPr>
          <w:color w:val="000000"/>
        </w:rPr>
        <w:t>е</w:t>
      </w:r>
      <w:r>
        <w:rPr>
          <w:color w:val="000000"/>
        </w:rPr>
        <w:t>ству. По всем уголовным делам данной категории в соответствии с ч. 2 ст. 158 УПК РФ вносятся акты прокурорского реагирования, направленные на обесп</w:t>
      </w:r>
      <w:r>
        <w:rPr>
          <w:color w:val="000000"/>
        </w:rPr>
        <w:t>е</w:t>
      </w:r>
      <w:r>
        <w:rPr>
          <w:color w:val="000000"/>
        </w:rPr>
        <w:t>чение привлечения  к ответственности лиц, действия которых способствовали совершению или сокрытию преступл</w:t>
      </w:r>
      <w:r>
        <w:rPr>
          <w:color w:val="000000"/>
        </w:rPr>
        <w:t>е</w:t>
      </w:r>
      <w:r>
        <w:rPr>
          <w:color w:val="000000"/>
        </w:rPr>
        <w:t>ний. По каждому уголовному делу судами назначается лицам, виновным в сове</w:t>
      </w:r>
      <w:r>
        <w:rPr>
          <w:color w:val="000000"/>
        </w:rPr>
        <w:t>р</w:t>
      </w:r>
      <w:r>
        <w:rPr>
          <w:color w:val="000000"/>
        </w:rPr>
        <w:t>шении преступлений, предусмотренное уголовным законом нак</w:t>
      </w:r>
      <w:r>
        <w:rPr>
          <w:color w:val="000000"/>
        </w:rPr>
        <w:t>а</w:t>
      </w:r>
      <w:r>
        <w:rPr>
          <w:color w:val="000000"/>
        </w:rPr>
        <w:t xml:space="preserve">зание. </w:t>
      </w:r>
      <w:r>
        <w:rPr>
          <w:color w:val="000000"/>
          <w:lang w:val="fr-CH"/>
        </w:rPr>
        <w:br/>
      </w:r>
    </w:p>
    <w:p w:rsidR="00000000" w:rsidRDefault="00000000">
      <w:pPr>
        <w:pStyle w:val="Heading5"/>
        <w:spacing w:line="240" w:lineRule="auto"/>
        <w:jc w:val="left"/>
        <w:rPr>
          <w:sz w:val="24"/>
          <w:u w:val="single"/>
          <w:lang w:val="fr-CH"/>
        </w:rPr>
      </w:pPr>
      <w:r>
        <w:rPr>
          <w:sz w:val="24"/>
          <w:u w:val="single"/>
        </w:rPr>
        <w:t>Статья 3</w:t>
      </w:r>
      <w:r>
        <w:rPr>
          <w:sz w:val="24"/>
          <w:u w:val="single"/>
          <w:lang w:val="fr-CH"/>
        </w:rPr>
        <w:br/>
      </w:r>
    </w:p>
    <w:p w:rsidR="00000000" w:rsidRDefault="00000000">
      <w:pPr>
        <w:ind w:firstLine="540"/>
        <w:rPr>
          <w:lang w:val="fr-CH"/>
        </w:rPr>
      </w:pPr>
      <w:r>
        <w:rPr>
          <w:b/>
          <w:bCs/>
        </w:rPr>
        <w:t>10.</w:t>
      </w:r>
      <w:r>
        <w:t xml:space="preserve"> Федеральный закон Российской Федерации от 19 февраля 1993 г.             № 4528-1 «О беженцах» определяет основания и порядок признания беженцем на территории Российской Федерации, устанавливает экономические, социальные и правовые гарантии защиты прав и законных интересов беженцев в соответствии с Конституцией Российской Федерации, общепризнанными принципами и нормами международного права и международными договорами Российской Федерации.</w:t>
      </w:r>
      <w:r>
        <w:rPr>
          <w:lang w:val="fr-CH"/>
        </w:rPr>
        <w:br/>
      </w:r>
    </w:p>
    <w:p w:rsidR="00000000" w:rsidRDefault="00000000">
      <w:pPr>
        <w:ind w:firstLine="540"/>
        <w:rPr>
          <w:lang w:val="fr-CH"/>
        </w:rPr>
      </w:pPr>
      <w:r>
        <w:t>В соответствии с указанным Федеральным законом лицо, заявившее о желании быть признанным беженцем и достигшее возраста восемнадцати лет, обязано лично или через уполномоченного на то представителя обратиться с ходатайством в письменной форме: 1) в дипломатическое представительство или консульское учреждение Российской Федерации вне государства своей гражданской принадлежности, если данное лицо еще не прибыло на территорию Российской Федерации; 2) в пост иммиграционного контроля федерального органа исполнительной власти по миграционной службе, а при его отсутствии в орган пограничного контроля федерального органа исполнительной власти по безопасности в пункте пропуска через Государственную границу Российской Федерации при пересечении данным лицом Государственной границы Российской Федерации в соответствии с законодательством Российской Федерации и международными договорами Российской Федерации; 3) в орган пограничного контроля федерального органа исполнительной власти по безопасности, или в территориальный орган федерального органа исполнительной власти по внутренним делам, или в территориальный орган федерального органа исполнительной власти по миграционной службе при вынужденном незаконном пересечении Государственной границы Российской Федерации в пункте пропуска либо вне пункта пропуска через Государственную границу Российской Федерации в течение суток со дня пересечения данным лицом Государственной границы Российской Федерации; 4) в территориальный орган федерального органа исполнительной власти по миграционной службе по месту своего пребывания на законном основании на территории Российской Федерации.</w:t>
      </w:r>
      <w:r>
        <w:rPr>
          <w:lang w:val="fr-CH"/>
        </w:rPr>
        <w:br/>
      </w:r>
    </w:p>
    <w:p w:rsidR="00000000" w:rsidRDefault="00000000">
      <w:pPr>
        <w:ind w:firstLine="540"/>
        <w:rPr>
          <w:lang w:val="fr-CH"/>
        </w:rPr>
      </w:pPr>
      <w:r>
        <w:t>Решение о выдаче свидетельства или о признании беженцем либо решение об отказе в рассмотрении ходатайства по существу или об отказе в признании беженцем принимается по итогам анкетирования лица, оформления опросного листа на основе проведения индивидуальных собеседований, а также по результатам проверки достоверности полученных сведений о данном лице и прибывших с ним членах семьи, проверки обстоятельств их прибытия на территорию Российской Федерации и оснований для их нахождения на территории Российской Федерации, после всестороннего изучения причин и обстоятельств, изложенных в ходатайстве. В целях уточнения сообщенных лицом фактов допускается проведение дополнительных собеседований.</w:t>
      </w:r>
      <w:r>
        <w:rPr>
          <w:lang w:val="fr-CH"/>
        </w:rPr>
        <w:br/>
      </w:r>
    </w:p>
    <w:p w:rsidR="00000000" w:rsidRDefault="00000000">
      <w:pPr>
        <w:ind w:firstLine="540"/>
        <w:rPr>
          <w:lang w:val="fr-CH"/>
        </w:rPr>
      </w:pPr>
      <w:r>
        <w:t>Решение о признании беженцем либо об отказе в признании беженцем, а также об утрате лицом статуса беженца и о лишении лица статуса беженца принимается федеральным органом исполнительной власти по миграционной службе либо его территориальным органом по итогам рассмотрения ходатайства по существу.</w:t>
      </w:r>
      <w:r>
        <w:rPr>
          <w:lang w:val="fr-CH"/>
        </w:rPr>
        <w:br/>
      </w:r>
    </w:p>
    <w:p w:rsidR="00000000" w:rsidRDefault="00000000">
      <w:pPr>
        <w:ind w:firstLine="540"/>
        <w:rPr>
          <w:lang w:val="fr-CH"/>
        </w:rPr>
      </w:pPr>
      <w:r>
        <w:t>Решения и действия (бездействие) федеральных органов исполнительной власти, органов исполнительной власти субъектов Российской Федерации, органов местного самоуправления и должностных лиц, связанные с исполнением данного Федерального закона, могут быть обжалованы в вышестоящий по подчиненности орган либо в суд</w:t>
      </w:r>
      <w:r>
        <w:rPr>
          <w:lang w:val="fr-CH"/>
        </w:rPr>
        <w:br/>
      </w:r>
    </w:p>
    <w:p w:rsidR="00000000" w:rsidRDefault="00000000">
      <w:pPr>
        <w:ind w:firstLine="540"/>
        <w:rPr>
          <w:lang w:val="fr-CH"/>
        </w:rPr>
      </w:pPr>
      <w:r>
        <w:t>Выдворение (депортация) лица за пределы территории Российской Федерации в соответствии с Федеральным законом «О беженцах», другими федеральными законами и иными нормативными правовыми актами Российской Федерации и (или) международными договорами Российской Федерации осуществляются федеральным органом исполнительной власти, уполномоченным на осуществление функций по контролю и надзору в сфере миграции и его территориальными органами</w:t>
      </w:r>
      <w:r>
        <w:rPr>
          <w:b/>
          <w:bCs/>
        </w:rPr>
        <w:t xml:space="preserve"> </w:t>
      </w:r>
      <w:r>
        <w:t>во взаимодействии с федеральным органом исполнительной власти по внутренним делам и его территориальными органами.</w:t>
      </w:r>
      <w:r>
        <w:rPr>
          <w:lang w:val="fr-CH"/>
        </w:rPr>
        <w:br/>
      </w:r>
    </w:p>
    <w:p w:rsidR="00000000" w:rsidRDefault="00000000">
      <w:pPr>
        <w:ind w:firstLine="540"/>
        <w:rPr>
          <w:lang w:val="fr-CH"/>
        </w:rPr>
      </w:pPr>
      <w:r>
        <w:t>Лицо, ходатайствующее о признании беженцем или признанное беженцем либо утратившее статус беженца или лишенное статуса беженца, не может быть возвращено против его воли на территорию государства своей гражданской принадлежности (своего прежнего обычного местожительства) при сохранении в данном государстве обстоятельств, вследствие которых у данного  лица имеются вполне обоснованные опасения стать жертвой преследований по признаку расы, вероисповедания, гражданства, национальности, принадлежности к определенной социальной группе или политических убеждений и он находится вне страны своей гражданской принадлежности и не может, пользоваться защитой этой страны или не желает пользоваться такой защитой вследствие таких опасений или, не имея определенного гражданства и находясь вне страны своего прежнего обычного местожительства, не может или не желает вернуться в нее вследствие таких опасений.</w:t>
      </w:r>
      <w:r>
        <w:rPr>
          <w:lang w:val="fr-CH"/>
        </w:rPr>
        <w:br/>
      </w:r>
    </w:p>
    <w:p w:rsidR="00000000" w:rsidRDefault="00000000">
      <w:pPr>
        <w:ind w:firstLine="709"/>
        <w:rPr>
          <w:lang w:val="fr-CH"/>
        </w:rPr>
      </w:pPr>
      <w:r>
        <w:rPr>
          <w:b/>
          <w:color w:val="000000"/>
        </w:rPr>
        <w:t xml:space="preserve">11. </w:t>
      </w:r>
      <w:r>
        <w:t xml:space="preserve">Содержащееся в данном вопросе предположение о том, что согласно Конвенции о правовой помощи и правовых отношениях по гражданским, семейным и уголовным делам от 22 февраля 1993 г. (далее – Минская конвенция) лицо, которое должно быть выдано, в период содержания его под стражей </w:t>
      </w:r>
      <w:r>
        <w:rPr>
          <w:bCs/>
        </w:rPr>
        <w:t>не имеет права</w:t>
      </w:r>
      <w:r>
        <w:t xml:space="preserve"> обращаться с просьбой о предоставлении убежища, не соответствует действительности.</w:t>
      </w:r>
      <w:r>
        <w:rPr>
          <w:lang w:val="fr-CH"/>
        </w:rPr>
        <w:br/>
      </w:r>
    </w:p>
    <w:p w:rsidR="00000000" w:rsidRDefault="00000000">
      <w:pPr>
        <w:ind w:firstLine="700"/>
        <w:rPr>
          <w:lang w:val="fr-CH"/>
        </w:rPr>
      </w:pPr>
      <w:r>
        <w:t>В соответствии с ч. 1 ст. 56 Минской конвенции «Обязанность выдачи» Договаривающиеся государства обязуются по требованию выдавать друг другу лиц, находящихся на их территории, для привлечения к уголовной ответственности или для исполнения приговора суда, т.е. выдаваемые лица являются либо обвиняемыми, либо осужденными.</w:t>
      </w:r>
      <w:r>
        <w:rPr>
          <w:lang w:val="fr-CH"/>
        </w:rPr>
        <w:br/>
      </w:r>
    </w:p>
    <w:p w:rsidR="00000000" w:rsidRDefault="00000000">
      <w:pPr>
        <w:ind w:firstLine="700"/>
        <w:rPr>
          <w:lang w:val="fr-CH"/>
        </w:rPr>
      </w:pPr>
      <w:r>
        <w:t>В соответствии с российским законодательством процессуальные права обвиняемых и осужденных, заключенных под стражу, в том числе в целях экстрадиции, регламентируются Уголовно-процессуальным кодексом Российской Федерации, и, в частности, ст. 47 («Обвиняемый»). В этой статье определяются права обвиняемого и осужденного, в том числе право заявлять ходатайства.</w:t>
      </w:r>
      <w:r>
        <w:rPr>
          <w:lang w:val="fr-CH"/>
        </w:rPr>
        <w:br/>
      </w:r>
    </w:p>
    <w:p w:rsidR="00000000" w:rsidRDefault="00000000">
      <w:pPr>
        <w:ind w:firstLine="700"/>
        <w:rPr>
          <w:lang w:val="fr-CH"/>
        </w:rPr>
      </w:pPr>
      <w:r>
        <w:t xml:space="preserve">Таким образом, лица, задержанные на территории Российской Федерации в целях выдачи, </w:t>
      </w:r>
      <w:r>
        <w:rPr>
          <w:bCs/>
        </w:rPr>
        <w:t>имеют право заявлять любые ходатайства</w:t>
      </w:r>
      <w:r>
        <w:t>, в том числе и ходатайство о предоставлении убежища.</w:t>
      </w:r>
      <w:r>
        <w:rPr>
          <w:lang w:val="fr-CH"/>
        </w:rPr>
        <w:br/>
      </w:r>
    </w:p>
    <w:p w:rsidR="00000000" w:rsidRDefault="00000000">
      <w:pPr>
        <w:ind w:firstLine="700"/>
        <w:rPr>
          <w:b/>
        </w:rPr>
      </w:pPr>
      <w:r>
        <w:t xml:space="preserve">Из этого также следует, что если задержан иностранный граждан или лицо без гражданства, то и они в любое время (в том числе, в период задержания в целях экстрадиции) </w:t>
      </w:r>
      <w:r>
        <w:rPr>
          <w:bCs/>
        </w:rPr>
        <w:t>могут обратиться с ходатайством о предоставлении политического убежища.</w:t>
      </w:r>
    </w:p>
    <w:p w:rsidR="00000000" w:rsidRDefault="00000000">
      <w:pPr>
        <w:ind w:firstLine="700"/>
        <w:rPr>
          <w:lang w:val="fr-CH"/>
        </w:rPr>
      </w:pPr>
      <w:r>
        <w:t>Статья 63 Конституции Российской Федерации устанавливает, что в России не допускается выдача другим государствам лиц, преследуемых за политические убеждения, а также за действия (или бездействие), не признаваемые в России преступлением.</w:t>
      </w:r>
      <w:r>
        <w:rPr>
          <w:lang w:val="fr-CH"/>
        </w:rPr>
        <w:br/>
      </w:r>
    </w:p>
    <w:p w:rsidR="00000000" w:rsidRDefault="00000000">
      <w:pPr>
        <w:ind w:firstLine="700"/>
        <w:rPr>
          <w:lang w:val="fr-CH"/>
        </w:rPr>
      </w:pPr>
      <w:r>
        <w:t>Согласно ст. 2 Положения о порядке предоставления Российской Федерацией политического убежища, утвержденного Указом Президента Российской Федерации 21 июля 1997 г. (в редакции Указа президента Российской Федерации от 1 декабря 2003 г.) такое убежище предоставляется лицам, ищущим убежище и защиту от преследования или реальной угрозы стать жертвой преследования в стране своей гражданской принадлежности или в стране своего обычного местожительства за общественно-политическую деятельность и убеждения, которые не противоречат демократическим принципам, признанным мировым сообществом, и нормам международного права.</w:t>
      </w:r>
      <w:r>
        <w:rPr>
          <w:lang w:val="fr-CH"/>
        </w:rPr>
        <w:br/>
      </w:r>
    </w:p>
    <w:p w:rsidR="00000000" w:rsidRDefault="00000000">
      <w:pPr>
        <w:autoSpaceDE w:val="0"/>
        <w:autoSpaceDN w:val="0"/>
        <w:adjustRightInd w:val="0"/>
        <w:ind w:firstLine="700"/>
        <w:rPr>
          <w:lang w:val="fr-CH"/>
        </w:rPr>
      </w:pPr>
      <w:r>
        <w:t xml:space="preserve">Вместе с тем в п. 5 Положения содержится оговорка о том, что политическое убежище Российской Федерацией </w:t>
      </w:r>
      <w:r>
        <w:rPr>
          <w:bCs/>
        </w:rPr>
        <w:t>не предоставляется,</w:t>
      </w:r>
      <w:r>
        <w:t xml:space="preserve"> если лицо прибыло из страны, с которой Российская Федерация имеет соглашение о </w:t>
      </w:r>
      <w:r>
        <w:rPr>
          <w:bCs/>
        </w:rPr>
        <w:t>безвизовом пересечении границ</w:t>
      </w:r>
      <w:r>
        <w:t xml:space="preserve"> (без ущерба для права данного лица на убежище в соответствии с Федеральным законом Российской Федерации «О беженцах»).</w:t>
      </w:r>
      <w:r>
        <w:rPr>
          <w:lang w:val="fr-CH"/>
        </w:rPr>
        <w:br/>
      </w:r>
    </w:p>
    <w:p w:rsidR="00000000" w:rsidRDefault="00000000">
      <w:pPr>
        <w:autoSpaceDE w:val="0"/>
        <w:autoSpaceDN w:val="0"/>
        <w:adjustRightInd w:val="0"/>
        <w:ind w:firstLine="700"/>
        <w:rPr>
          <w:bCs/>
          <w:lang w:val="fr-CH"/>
        </w:rPr>
      </w:pPr>
      <w:r>
        <w:t xml:space="preserve">Следовательно, граждане большинства стран – участников Минской конвенции (государств-участников Содружества Независимых Государств) не могут ходатайствовать о предоставлении им политического убежища в России, поскольку с этими странами у России сохраняется безвизовый режим. Однако при желании получить убежище в Российской Федерации граждане государств, с которой Российская Федерация имеет соглашение о безвизовом пересечении границ, </w:t>
      </w:r>
      <w:r>
        <w:rPr>
          <w:bCs/>
        </w:rPr>
        <w:t>имеют возможность ходатайствовать о предоставлении им статуса беженца.</w:t>
      </w:r>
      <w:r>
        <w:rPr>
          <w:bCs/>
          <w:lang w:val="fr-CH"/>
        </w:rPr>
        <w:br/>
      </w:r>
    </w:p>
    <w:p w:rsidR="00000000" w:rsidRDefault="00000000">
      <w:pPr>
        <w:autoSpaceDE w:val="0"/>
        <w:autoSpaceDN w:val="0"/>
        <w:adjustRightInd w:val="0"/>
        <w:ind w:firstLine="700"/>
        <w:rPr>
          <w:lang w:val="fr-CH"/>
        </w:rPr>
      </w:pPr>
      <w:r>
        <w:t>В соответствии со ст. 1 и 10 Федерального закона «О беженцах» от                  19 февраля 1993 г. лицо, которое не является гражданином Российской Федерации, ходатайствующее о признании беженцем или признанное беженцем либо утратившее статус беженца или лишенное статуса беженца, не может быть возвращено против его воли на территорию государства своей гражданской принадлежности (своего обычного места жительства) при сохранении в данном государстве обстоятельств, при которых данное лицо в силу обоснованных опасений стать жертвой преследований не может или не желает вернуться в это государство.</w:t>
      </w:r>
      <w:r>
        <w:rPr>
          <w:lang w:val="fr-CH"/>
        </w:rPr>
        <w:br/>
      </w:r>
    </w:p>
    <w:p w:rsidR="00000000" w:rsidRDefault="00000000">
      <w:pPr>
        <w:ind w:firstLine="700"/>
        <w:rPr>
          <w:lang w:val="fr-CH"/>
        </w:rPr>
      </w:pPr>
      <w:r>
        <w:t xml:space="preserve">Из изложенного выше следует, что Конституция Российской Федерации, УПК РФ, Положение о порядке предоставления Российской Федерацией политического убежища, утвержденное Президентом Российской Федерации, </w:t>
      </w:r>
      <w:r>
        <w:rPr>
          <w:bCs/>
        </w:rPr>
        <w:t xml:space="preserve">предоставляют право лицу, взятому под стражу </w:t>
      </w:r>
      <w:r>
        <w:t>в целях экстрадиции, обратиться с ходатайством о предоставлении ему убежища.</w:t>
      </w:r>
      <w:r>
        <w:rPr>
          <w:lang w:val="fr-CH"/>
        </w:rPr>
        <w:br/>
      </w:r>
    </w:p>
    <w:p w:rsidR="00000000" w:rsidRDefault="00000000">
      <w:pPr>
        <w:autoSpaceDE w:val="0"/>
        <w:autoSpaceDN w:val="0"/>
        <w:adjustRightInd w:val="0"/>
        <w:ind w:firstLine="700"/>
      </w:pPr>
      <w:r>
        <w:t xml:space="preserve">Как известно, </w:t>
      </w:r>
      <w:r>
        <w:rPr>
          <w:bCs/>
        </w:rPr>
        <w:t xml:space="preserve">Конвенция ООН </w:t>
      </w:r>
      <w:r>
        <w:t>против пыток и других жестоких, бесчеловечных или унижающих достоинство видов обращения и наказания устанавливает, что «ни одно государство – участник не должно высылать, возвращать или выдавать какое-либо лицо другому государству, если существуют серьезные основания полагать, что ему может угрожать там применение пыток».</w:t>
      </w:r>
    </w:p>
    <w:p w:rsidR="00000000" w:rsidRDefault="00000000">
      <w:pPr>
        <w:ind w:firstLine="700"/>
        <w:rPr>
          <w:lang w:val="fr-CH"/>
        </w:rPr>
      </w:pPr>
      <w:r>
        <w:t xml:space="preserve">В Минской же конвенции 1993 г. таких положений нет. Не содержит прямого запрета на выдачу лица в страну, в которой выдаваемому лицу могут угрожать пытки, и УПК РФ. Однако, ч. 1 ст. 464 УПК РФ предусматривает, что </w:t>
      </w:r>
      <w:r>
        <w:rPr>
          <w:bCs/>
        </w:rPr>
        <w:t>выдача лица не допускается</w:t>
      </w:r>
      <w:r>
        <w:t xml:space="preserve">, если имеется вступившее в законную силу решение суда Российской Федерации о наличии препятствий для выдачи данного лица в соответствии с законодательством и международными договорами Российской Федерации. </w:t>
      </w:r>
      <w:r>
        <w:rPr>
          <w:lang w:val="fr-CH"/>
        </w:rPr>
        <w:br/>
      </w:r>
    </w:p>
    <w:p w:rsidR="00000000" w:rsidRDefault="00000000">
      <w:pPr>
        <w:ind w:firstLine="709"/>
        <w:rPr>
          <w:bCs/>
          <w:lang w:val="fr-CH"/>
        </w:rPr>
      </w:pPr>
      <w:r>
        <w:rPr>
          <w:b/>
          <w:color w:val="000000"/>
        </w:rPr>
        <w:t>12.</w:t>
      </w:r>
      <w:r>
        <w:rPr>
          <w:color w:val="000000"/>
        </w:rPr>
        <w:t xml:space="preserve"> </w:t>
      </w:r>
      <w:r>
        <w:t xml:space="preserve">В связи с вступлением Российской Федерации в Совет Европы и подписанием Протокола № 6 Европейской Конвенции о защите прав человека и основных свобод </w:t>
      </w:r>
      <w:r>
        <w:rPr>
          <w:bCs/>
        </w:rPr>
        <w:t>смертная казнь</w:t>
      </w:r>
      <w:r>
        <w:t xml:space="preserve"> с 1996 г. в Российской Федерации </w:t>
      </w:r>
      <w:r>
        <w:rPr>
          <w:bCs/>
        </w:rPr>
        <w:t>не применяется.</w:t>
      </w:r>
      <w:r>
        <w:rPr>
          <w:bCs/>
          <w:lang w:val="fr-CH"/>
        </w:rPr>
        <w:br/>
      </w:r>
    </w:p>
    <w:p w:rsidR="00000000" w:rsidRDefault="00000000">
      <w:pPr>
        <w:ind w:firstLine="709"/>
        <w:rPr>
          <w:lang w:val="fr-CH"/>
        </w:rPr>
      </w:pPr>
      <w:r>
        <w:t>Конституционный Суд Российской Федерации, решения которого имеют прямое и непосредственное действие, в Постановлении от 2 февраля 1999 г. указал, что до введения в действие соответствующего федерального закона, обеспечивающего право обвиняемого на рассмотрение его дела судом с участием присяжных заседателей, наказание в виде смертной казни назначаться не может независимо от того, рассматривается ли дело судом с участием присяжных заседателей или иным составом суда.</w:t>
      </w:r>
      <w:r>
        <w:rPr>
          <w:lang w:val="fr-CH"/>
        </w:rPr>
        <w:br/>
      </w:r>
    </w:p>
    <w:p w:rsidR="00000000" w:rsidRDefault="00000000">
      <w:pPr>
        <w:ind w:firstLine="709"/>
        <w:rPr>
          <w:lang w:val="fr-CH"/>
        </w:rPr>
      </w:pPr>
      <w:r>
        <w:t xml:space="preserve">В случае поступления из иностранных государств запросов о выдаче лиц, обвиняемых в совершении преступлений, за которые по законодательству запрашивающей стороны предусмотрено наказание в виде смертной казни, Генеральная прокуратура Российской Федерации – орган, уполномоченный в России рассматривать запросы о об экстрадиции, – </w:t>
      </w:r>
      <w:r>
        <w:rPr>
          <w:bCs/>
        </w:rPr>
        <w:t>требует</w:t>
      </w:r>
      <w:r>
        <w:t xml:space="preserve"> от запрашивающих государств </w:t>
      </w:r>
      <w:r>
        <w:rPr>
          <w:bCs/>
        </w:rPr>
        <w:t>письменные гарантии</w:t>
      </w:r>
      <w:r>
        <w:t xml:space="preserve"> о неприменении к такому лицу, в случае его выдачи, наказания в виде смертной казни.</w:t>
      </w:r>
      <w:r>
        <w:rPr>
          <w:lang w:val="fr-CH"/>
        </w:rPr>
        <w:br/>
      </w:r>
    </w:p>
    <w:p w:rsidR="00000000" w:rsidRDefault="00000000">
      <w:pPr>
        <w:ind w:firstLine="709"/>
        <w:rPr>
          <w:lang w:val="fr-CH"/>
        </w:rPr>
      </w:pPr>
      <w:r>
        <w:t>По общему положению, содержащемуся в многосторонних и двусторонних межгосударственных договорах Российской Федерации, определяющих условия и порядок рассмотрения запросов об экстрадиции, к запросам о выдаче запрашивающее государство обязано прилагать заверенный перевод полного текста статьи уголовного закона, по которой запрашиваемому лицу предъявлено обвинение или по которой он осужден.</w:t>
      </w:r>
      <w:r>
        <w:rPr>
          <w:lang w:val="fr-CH"/>
        </w:rPr>
        <w:br/>
      </w:r>
    </w:p>
    <w:p w:rsidR="00000000" w:rsidRDefault="00000000">
      <w:pPr>
        <w:ind w:firstLine="709"/>
        <w:rPr>
          <w:lang w:val="fr-CH"/>
        </w:rPr>
      </w:pPr>
      <w:r>
        <w:t>Изучением в Генеральной прокуратуре Российской Федерации представленного запрашиваемой стороной текста статьи уголовного закона устанавливается, имеется ли в санкции статьи такое наказание как смертная казнь.</w:t>
      </w:r>
      <w:r>
        <w:rPr>
          <w:lang w:val="fr-CH"/>
        </w:rPr>
        <w:br/>
      </w:r>
    </w:p>
    <w:p w:rsidR="00000000" w:rsidRDefault="00000000">
      <w:pPr>
        <w:ind w:firstLine="709"/>
        <w:rPr>
          <w:lang w:val="fr-CH"/>
        </w:rPr>
      </w:pPr>
      <w:r>
        <w:t>При наличии в санкции статьи наказания в виде смертной казни, учитывая, что в Российской Федерации действует мораторий на этот вид наказания, в компетентный орган запрашивающего государства Генеральной прокуратурой Российской Федерации направляется запрос о предоставлении письменных гарантий неприменения к лицу, в случае его выдачи, такого вида наказания.</w:t>
      </w:r>
      <w:r>
        <w:rPr>
          <w:lang w:val="fr-CH"/>
        </w:rPr>
        <w:br/>
      </w:r>
    </w:p>
    <w:p w:rsidR="00000000" w:rsidRDefault="00000000">
      <w:pPr>
        <w:ind w:firstLine="709"/>
        <w:rPr>
          <w:lang w:val="fr-CH"/>
        </w:rPr>
      </w:pPr>
      <w:r>
        <w:t>Если в ответе запрашивающего государства не содержится гарантий неприменения к лицу, выдача которого запрашивается, наказания в виде смертной казни, в выдаче отказывается.</w:t>
      </w:r>
      <w:r>
        <w:rPr>
          <w:lang w:val="fr-CH"/>
        </w:rPr>
        <w:br/>
      </w:r>
    </w:p>
    <w:p w:rsidR="00000000" w:rsidRDefault="00000000">
      <w:pPr>
        <w:ind w:firstLine="709"/>
        <w:rPr>
          <w:lang w:val="fr-CH"/>
        </w:rPr>
      </w:pPr>
      <w:r>
        <w:t>Кроме того, осуществление контроля за результатами уголовного преследования или исполнения приговора суда предусмотрено ст. 69 Конвенции о правовой помощи и правовых отношениях по гражданским, семейным и уголовным делам от 22 января 1993 г. В данной статье Конвенции устанавливается, что Договаривающиеся Стороны сообщают друг другу о результатах производства по уголовному делу против выданного им лица, по просьбе запрашиваемой стороны высылается и копия окончательного решения.</w:t>
      </w:r>
      <w:r>
        <w:rPr>
          <w:lang w:val="fr-CH"/>
        </w:rPr>
        <w:br/>
      </w:r>
    </w:p>
    <w:p w:rsidR="00000000" w:rsidRDefault="00000000">
      <w:pPr>
        <w:ind w:firstLine="540"/>
        <w:rPr>
          <w:lang w:val="fr-CH"/>
        </w:rPr>
      </w:pPr>
      <w:r>
        <w:rPr>
          <w:b/>
          <w:color w:val="000000"/>
        </w:rPr>
        <w:t>13.</w:t>
      </w:r>
      <w:r>
        <w:rPr>
          <w:color w:val="000000"/>
        </w:rPr>
        <w:t xml:space="preserve"> </w:t>
      </w:r>
      <w:r>
        <w:t>Согласно ст. 18.8 Кодекса Российской Федерации об административных правонарушениях (далее – КоАП РФ) нарушение иностранным гражданином или лицом без гражданства режима пребывания (проживания) в Российской Федерации, выразившееся в нарушении установленных правил въезда в Российскую Федерацию, либо в отсутствии документов, подтверждающих право на пребывание (проживание) в Российской Федерации, либо в утрате таких документов при неподаче заявления об их утрате в соответствующий орган, либо в несоблюдении установленного порядка регистрации либо передвижения или порядка выбора места жительства, в уклонении от выезда из Российской Федерации по истечении определенного срока пребывания, а равно в несоблюдении правил транзитного проезда через территорию Российской Федерации влечет наложение административного штрафа в размере от десяти до пятнадцати минимальных размеров оплаты труда с административным выдворением за пределы Российской Федерации или без такового.</w:t>
      </w:r>
      <w:r>
        <w:rPr>
          <w:lang w:val="fr-CH"/>
        </w:rPr>
        <w:br/>
      </w:r>
    </w:p>
    <w:p w:rsidR="00000000" w:rsidRDefault="00000000">
      <w:pPr>
        <w:ind w:firstLine="540"/>
        <w:rPr>
          <w:lang w:val="fr-CH"/>
        </w:rPr>
      </w:pPr>
      <w:r>
        <w:t>В соответствии со ст. 62 Конституции Российской Федерации иностранные граждане и лица без гражданства пользуются в Российской Федерации правами и несут обязанности наравне с российскими гражданами, кроме случаев, установленных федеральным законом или международным договором Российской Федерации. Статья 2.6 КоАП РФ устанавливает, что находящиеся на территории Российской Федерации иностранные граждане и лица без гражданства подлежат административной ответственности на общих основаниях с гражданами Российской Федерации (особые правила действуют лишь в отношении лиц, пользующихся соответствующими привилегиями и иммунитетами). Особые правила пребывания и регистрации иностранных граждан на территории Российской Федерации могут быть предусмотрены международным договором, заключенным Российской Федерацией.</w:t>
      </w:r>
      <w:r>
        <w:rPr>
          <w:lang w:val="fr-CH"/>
        </w:rPr>
        <w:br/>
      </w:r>
    </w:p>
    <w:p w:rsidR="00000000" w:rsidRDefault="00000000">
      <w:pPr>
        <w:ind w:firstLine="540"/>
        <w:rPr>
          <w:lang w:val="fr-CH"/>
        </w:rPr>
      </w:pPr>
      <w:r>
        <w:t>В интересах обеспечения общественного порядка, создания для иностранных граждан нормальных условий во время их пребывания в Российской Федерации и транзитного проезда через ее территорию для них устанавливаются правила пребывания и транзита. Основными нормативными правовыми актами, регулирующими эти правоотношения, являются Федеральные законы от 25.07.2002 г. № 115-ФЗ «О правовом положении иностранных граждан в Российской Федерации» и от 15.08.1996 г. № 114-ФЗ «О порядке выезда из Российской Федерации и въезда в Российскую Федерацию».</w:t>
      </w:r>
      <w:r>
        <w:rPr>
          <w:lang w:val="fr-CH"/>
        </w:rPr>
        <w:br/>
      </w:r>
    </w:p>
    <w:p w:rsidR="00000000" w:rsidRDefault="00000000">
      <w:pPr>
        <w:ind w:firstLine="540"/>
        <w:rPr>
          <w:lang w:val="fr-CH"/>
        </w:rPr>
      </w:pPr>
      <w:r>
        <w:t xml:space="preserve">Федеральным законом «О правовом положении иностранных граждан в Российской Федерации» предусмотрены условия и порядок временного пребывания, временного и постоянного проживания и регистрации иностранных граждан и лиц без гражданства в Российской Федерации, передвижения этих лиц в пределах России. В случае утраты или прекращения законных оснований для дальнейшего пребывания (проживания) иностранных граждан в России и отказе ими добровольно покинуть территорию государства они привлекаются к установленной законом ответственности вплоть до принудительной высылки (депортации). </w:t>
      </w:r>
      <w:r>
        <w:rPr>
          <w:lang w:val="fr-CH"/>
        </w:rPr>
        <w:br/>
      </w:r>
    </w:p>
    <w:p w:rsidR="00000000" w:rsidRDefault="00000000">
      <w:pPr>
        <w:ind w:firstLine="540"/>
        <w:rPr>
          <w:lang w:val="fr-CH"/>
        </w:rPr>
      </w:pPr>
      <w:r>
        <w:t>В случае, если срок проживания или временного пребывания иностранного гражданина или лица без гражданства в Российской Федерации сокращен, данное лицо должно выехать из Российской Федерации в течение трех дней.</w:t>
      </w:r>
      <w:r>
        <w:rPr>
          <w:lang w:val="fr-CH"/>
        </w:rPr>
        <w:br/>
      </w:r>
    </w:p>
    <w:p w:rsidR="00000000" w:rsidRDefault="00000000">
      <w:pPr>
        <w:ind w:firstLine="540"/>
        <w:rPr>
          <w:lang w:val="fr-CH"/>
        </w:rPr>
      </w:pPr>
      <w:r>
        <w:t xml:space="preserve">В случае аннулирования разрешения на временное проживание или вида на жительство соответствующее лицо обязано выехать из России в течение пятнадцати дней. </w:t>
      </w:r>
      <w:r>
        <w:rPr>
          <w:lang w:val="fr-CH"/>
        </w:rPr>
        <w:br/>
      </w:r>
    </w:p>
    <w:p w:rsidR="00000000" w:rsidRDefault="00000000">
      <w:pPr>
        <w:ind w:firstLine="540"/>
        <w:rPr>
          <w:lang w:val="fr-CH"/>
        </w:rPr>
      </w:pPr>
      <w:r>
        <w:t>Основанием для привлечения иностранного гражданина к ответственности может служить как умышленный отказ от выполнения требований законодательства Российской Федерации, так и простое бездействие.</w:t>
      </w:r>
      <w:r>
        <w:rPr>
          <w:lang w:val="fr-CH"/>
        </w:rPr>
        <w:br/>
      </w:r>
    </w:p>
    <w:p w:rsidR="00000000" w:rsidRDefault="00000000">
      <w:pPr>
        <w:ind w:firstLine="540"/>
        <w:rPr>
          <w:lang w:val="fr-CH"/>
        </w:rPr>
      </w:pPr>
      <w:r>
        <w:t xml:space="preserve">Статья 32.10 КоАП РФ устанавливает, что </w:t>
      </w:r>
      <w:bookmarkStart w:id="2" w:name="sub_321001"/>
      <w:r>
        <w:t>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r>
        <w:rPr>
          <w:lang w:val="fr-CH"/>
        </w:rPr>
        <w:br/>
      </w:r>
    </w:p>
    <w:bookmarkEnd w:id="2"/>
    <w:p w:rsidR="00000000" w:rsidRDefault="00000000">
      <w:pPr>
        <w:ind w:firstLine="540"/>
        <w:rPr>
          <w:color w:val="000000"/>
          <w:lang w:val="fr-CH"/>
        </w:rPr>
      </w:pPr>
      <w:r>
        <w:t>Суть исполнения постановления об административном выдворении и его конечная цель заключается в том, чтобы иностранный гражданин, нарушивший законодательство Российской Федерации, покинул ее территорию. Лицо, в отношении которого принято решение об административном выдворении, имеет возможность самостоятельного выбора государства, в которое оно предпочло бы выехать.</w:t>
      </w:r>
      <w:r>
        <w:rPr>
          <w:lang w:val="fr-CH"/>
        </w:rPr>
        <w:br/>
      </w:r>
    </w:p>
    <w:p w:rsidR="00000000" w:rsidRDefault="00000000">
      <w:pPr>
        <w:pStyle w:val="ConsPlusTitle"/>
        <w:widowControl/>
        <w:ind w:firstLine="540"/>
        <w:rPr>
          <w:rFonts w:ascii="Times New Roman" w:hAnsi="Times New Roman" w:cs="Times New Roman"/>
          <w:b w:val="0"/>
          <w:sz w:val="24"/>
          <w:szCs w:val="24"/>
          <w:lang w:val="fr-CH"/>
        </w:rPr>
      </w:pPr>
      <w:r>
        <w:rPr>
          <w:rFonts w:ascii="Times New Roman" w:hAnsi="Times New Roman" w:cs="Times New Roman"/>
          <w:sz w:val="24"/>
          <w:szCs w:val="24"/>
        </w:rPr>
        <w:t>14.</w:t>
      </w:r>
      <w:r>
        <w:rPr>
          <w:rFonts w:ascii="Times New Roman" w:hAnsi="Times New Roman" w:cs="Times New Roman"/>
          <w:b w:val="0"/>
          <w:sz w:val="24"/>
          <w:szCs w:val="24"/>
        </w:rPr>
        <w:t xml:space="preserve"> Уголовная ответственность за применение пыток пред</w:t>
      </w:r>
      <w:r>
        <w:rPr>
          <w:rFonts w:ascii="Times New Roman" w:hAnsi="Times New Roman" w:cs="Times New Roman"/>
          <w:b w:val="0"/>
          <w:sz w:val="24"/>
          <w:szCs w:val="24"/>
        </w:rPr>
        <w:t>у</w:t>
      </w:r>
      <w:r>
        <w:rPr>
          <w:rFonts w:ascii="Times New Roman" w:hAnsi="Times New Roman" w:cs="Times New Roman"/>
          <w:b w:val="0"/>
          <w:sz w:val="24"/>
          <w:szCs w:val="24"/>
        </w:rPr>
        <w:t>смотрена  частью 2 статьи 117 УК РФ и частью 2 статьи 302 УК РФ.</w:t>
      </w:r>
      <w:r>
        <w:rPr>
          <w:rFonts w:ascii="Times New Roman" w:hAnsi="Times New Roman" w:cs="Times New Roman"/>
          <w:b w:val="0"/>
          <w:sz w:val="24"/>
          <w:szCs w:val="24"/>
          <w:lang w:val="fr-CH"/>
        </w:rPr>
        <w:br/>
      </w:r>
    </w:p>
    <w:p w:rsidR="00000000" w:rsidRDefault="00000000">
      <w:pPr>
        <w:ind w:firstLine="540"/>
        <w:rPr>
          <w:lang w:val="fr-CH"/>
        </w:rPr>
      </w:pPr>
      <w:r>
        <w:t>В части 2 статьи 302 УК РФ установлена ответственность за прину</w:t>
      </w:r>
      <w:r>
        <w:t>ж</w:t>
      </w:r>
      <w:r>
        <w:t>дение  подозреваемого, обвиняемого, потерпевшего, свидетеля к даче пок</w:t>
      </w:r>
      <w:r>
        <w:t>а</w:t>
      </w:r>
      <w:r>
        <w:t>заний либо эксперта, специалиста к даче заключения или показаний путем примен</w:t>
      </w:r>
      <w:r>
        <w:t>е</w:t>
      </w:r>
      <w:r>
        <w:t>ния незаконных насильственных действий, в том числе пыток, со стороны следователя или лица, производящего дознание, а равно другого л</w:t>
      </w:r>
      <w:r>
        <w:t>и</w:t>
      </w:r>
      <w:r>
        <w:t>ца с ведома или молчаливого согласия следователя или лица, производящего дозн</w:t>
      </w:r>
      <w:r>
        <w:t>а</w:t>
      </w:r>
      <w:r>
        <w:t>ние.  Наказание – от 2 до 8 лет лишения свободы.</w:t>
      </w:r>
      <w:r>
        <w:rPr>
          <w:lang w:val="fr-CH"/>
        </w:rPr>
        <w:br/>
      </w:r>
    </w:p>
    <w:p w:rsidR="00000000" w:rsidRDefault="00000000">
      <w:pPr>
        <w:ind w:firstLine="540"/>
        <w:rPr>
          <w:lang w:val="fr-CH"/>
        </w:rPr>
      </w:pPr>
      <w:r>
        <w:t>Специальной нормы, предусматривающей ответственность за приказ совершать пытки со стороны государственных должностных (иных офиц</w:t>
      </w:r>
      <w:r>
        <w:t>и</w:t>
      </w:r>
      <w:r>
        <w:t>альных) лиц, уголовный закон не содержит. Подобные действия при наличии оснований могут быть квалифицированы по частям 2, 3 статьи 286 УК РФ. Возможно также в определенных условиях расценивать их как подстрек</w:t>
      </w:r>
      <w:r>
        <w:t>а</w:t>
      </w:r>
      <w:r>
        <w:t>тельство к совершению преступления, предусмотренного, к примеру, стат</w:t>
      </w:r>
      <w:r>
        <w:t>ь</w:t>
      </w:r>
      <w:r>
        <w:t>ей 302 УК РФ.</w:t>
      </w:r>
      <w:r>
        <w:rPr>
          <w:lang w:val="fr-CH"/>
        </w:rPr>
        <w:br/>
      </w:r>
    </w:p>
    <w:p w:rsidR="00000000" w:rsidRDefault="00000000">
      <w:pPr>
        <w:ind w:firstLine="540"/>
        <w:rPr>
          <w:lang w:val="fr-CH"/>
        </w:rPr>
      </w:pPr>
      <w:r>
        <w:t>Субъектом преступления, предусмотренного статьей 302 УК РФ, явл</w:t>
      </w:r>
      <w:r>
        <w:t>я</w:t>
      </w:r>
      <w:r>
        <w:t>ются как должностные лица (следователь, лицо, производящее дознание), так и другие лица, совершившие упомянутые в диспозиции статьи действия с ведома или молчаливого согласия следователя (лица, производящего дозн</w:t>
      </w:r>
      <w:r>
        <w:t>а</w:t>
      </w:r>
      <w:r>
        <w:t>ние).</w:t>
      </w:r>
      <w:r>
        <w:rPr>
          <w:lang w:val="fr-CH"/>
        </w:rPr>
        <w:br/>
      </w:r>
    </w:p>
    <w:p w:rsidR="00000000" w:rsidRDefault="00000000">
      <w:pPr>
        <w:ind w:firstLine="540"/>
        <w:rPr>
          <w:lang w:val="fr-CH"/>
        </w:rPr>
      </w:pPr>
      <w:r>
        <w:t>Если это преступление совершено должностным лицом, дополнител</w:t>
      </w:r>
      <w:r>
        <w:t>ь</w:t>
      </w:r>
      <w:r>
        <w:t>ной квалификации его действий по статье 286 УК РФ не требуется.</w:t>
      </w:r>
      <w:r>
        <w:rPr>
          <w:lang w:val="fr-CH"/>
        </w:rPr>
        <w:br/>
      </w:r>
    </w:p>
    <w:p w:rsidR="00000000" w:rsidRDefault="00000000">
      <w:pPr>
        <w:ind w:firstLine="540"/>
        <w:rPr>
          <w:lang w:val="fr-CH"/>
        </w:rPr>
      </w:pPr>
      <w:r>
        <w:t>Если в результате действий, ответственность за которые установлены в статье 302 УК РФ, потерпевший покончил жизнь самоубийством либо его здоровью причинен тяжкий вред, действия виновного должны быть квал</w:t>
      </w:r>
      <w:r>
        <w:t>и</w:t>
      </w:r>
      <w:r>
        <w:t>фицированы по совокупности преступлений, предусмотренных статьями 302  УК РФ и, соответственно, 110 или 111 УК РФ.</w:t>
      </w:r>
      <w:r>
        <w:rPr>
          <w:lang w:val="fr-CH"/>
        </w:rPr>
        <w:br/>
      </w:r>
    </w:p>
    <w:p w:rsidR="00000000" w:rsidRDefault="00000000">
      <w:pPr>
        <w:ind w:firstLine="540"/>
        <w:rPr>
          <w:lang w:val="fr-CH"/>
        </w:rPr>
      </w:pPr>
      <w:r>
        <w:t>Дополнительной квалификации по статье 117 УК РФ не требуется.</w:t>
      </w:r>
      <w:r>
        <w:rPr>
          <w:lang w:val="fr-CH"/>
        </w:rPr>
        <w:br/>
      </w:r>
    </w:p>
    <w:p w:rsidR="00000000" w:rsidRDefault="00000000">
      <w:pPr>
        <w:ind w:firstLine="540"/>
        <w:rPr>
          <w:lang w:val="fr-CH"/>
        </w:rPr>
      </w:pPr>
      <w:r>
        <w:t>Практика применения статей 117, 302 УК РФ в 2005 году характериз</w:t>
      </w:r>
      <w:r>
        <w:t>у</w:t>
      </w:r>
      <w:r>
        <w:t>ется следующим образом:</w:t>
      </w:r>
      <w:r>
        <w:rPr>
          <w:lang w:val="fr-CH"/>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1855"/>
        <w:gridCol w:w="1594"/>
        <w:gridCol w:w="1490"/>
        <w:gridCol w:w="2510"/>
      </w:tblGrid>
      <w:tr w:rsidR="00000000">
        <w:trPr>
          <w:jc w:val="center"/>
        </w:trPr>
        <w:tc>
          <w:tcPr>
            <w:tcW w:w="0" w:type="auto"/>
          </w:tcPr>
          <w:p w:rsidR="00000000" w:rsidRDefault="00000000">
            <w:pPr>
              <w:jc w:val="center"/>
              <w:rPr>
                <w:b/>
              </w:rPr>
            </w:pPr>
            <w:r>
              <w:rPr>
                <w:b/>
              </w:rPr>
              <w:t>статья УК РФ</w:t>
            </w:r>
          </w:p>
        </w:tc>
        <w:tc>
          <w:tcPr>
            <w:tcW w:w="0" w:type="auto"/>
          </w:tcPr>
          <w:p w:rsidR="00000000" w:rsidRDefault="00000000">
            <w:pPr>
              <w:jc w:val="center"/>
              <w:rPr>
                <w:b/>
              </w:rPr>
            </w:pPr>
            <w:r>
              <w:rPr>
                <w:b/>
              </w:rPr>
              <w:t>всего осужд</w:t>
            </w:r>
            <w:r>
              <w:rPr>
                <w:b/>
              </w:rPr>
              <w:t>е</w:t>
            </w:r>
            <w:r>
              <w:rPr>
                <w:b/>
              </w:rPr>
              <w:t>но</w:t>
            </w:r>
          </w:p>
        </w:tc>
        <w:tc>
          <w:tcPr>
            <w:tcW w:w="1594" w:type="dxa"/>
          </w:tcPr>
          <w:p w:rsidR="00000000" w:rsidRDefault="00000000">
            <w:pPr>
              <w:jc w:val="center"/>
              <w:rPr>
                <w:b/>
              </w:rPr>
            </w:pPr>
            <w:r>
              <w:rPr>
                <w:b/>
              </w:rPr>
              <w:t>к</w:t>
            </w:r>
          </w:p>
          <w:p w:rsidR="00000000" w:rsidRDefault="00000000">
            <w:pPr>
              <w:jc w:val="center"/>
              <w:rPr>
                <w:b/>
              </w:rPr>
            </w:pPr>
            <w:r>
              <w:rPr>
                <w:b/>
              </w:rPr>
              <w:t>лиш</w:t>
            </w:r>
            <w:r>
              <w:rPr>
                <w:b/>
              </w:rPr>
              <w:t>е</w:t>
            </w:r>
            <w:r>
              <w:rPr>
                <w:b/>
              </w:rPr>
              <w:t>нию</w:t>
            </w:r>
          </w:p>
          <w:p w:rsidR="00000000" w:rsidRDefault="00000000">
            <w:pPr>
              <w:jc w:val="center"/>
              <w:rPr>
                <w:b/>
              </w:rPr>
            </w:pPr>
            <w:r>
              <w:rPr>
                <w:b/>
              </w:rPr>
              <w:t>свободы</w:t>
            </w:r>
          </w:p>
        </w:tc>
        <w:tc>
          <w:tcPr>
            <w:tcW w:w="1490" w:type="dxa"/>
          </w:tcPr>
          <w:p w:rsidR="00000000" w:rsidRDefault="00000000">
            <w:pPr>
              <w:jc w:val="center"/>
              <w:rPr>
                <w:b/>
              </w:rPr>
            </w:pPr>
            <w:r>
              <w:rPr>
                <w:b/>
              </w:rPr>
              <w:t>условно к</w:t>
            </w:r>
          </w:p>
          <w:p w:rsidR="00000000" w:rsidRDefault="00000000">
            <w:pPr>
              <w:jc w:val="center"/>
              <w:rPr>
                <w:b/>
              </w:rPr>
            </w:pPr>
            <w:r>
              <w:rPr>
                <w:b/>
              </w:rPr>
              <w:t>лишению</w:t>
            </w:r>
          </w:p>
          <w:p w:rsidR="00000000" w:rsidRDefault="00000000">
            <w:pPr>
              <w:jc w:val="center"/>
              <w:rPr>
                <w:b/>
              </w:rPr>
            </w:pPr>
            <w:r>
              <w:rPr>
                <w:b/>
              </w:rPr>
              <w:t>свободы</w:t>
            </w:r>
          </w:p>
        </w:tc>
        <w:tc>
          <w:tcPr>
            <w:tcW w:w="2510" w:type="dxa"/>
          </w:tcPr>
          <w:p w:rsidR="00000000" w:rsidRDefault="00000000">
            <w:pPr>
              <w:jc w:val="center"/>
              <w:rPr>
                <w:b/>
              </w:rPr>
            </w:pPr>
            <w:r>
              <w:rPr>
                <w:b/>
              </w:rPr>
              <w:t>прекращено в связи с</w:t>
            </w:r>
          </w:p>
          <w:p w:rsidR="00000000" w:rsidRDefault="00000000">
            <w:pPr>
              <w:jc w:val="center"/>
              <w:rPr>
                <w:b/>
              </w:rPr>
            </w:pPr>
            <w:r>
              <w:rPr>
                <w:b/>
              </w:rPr>
              <w:t>примирением</w:t>
            </w:r>
          </w:p>
          <w:p w:rsidR="00000000" w:rsidRDefault="00000000">
            <w:pPr>
              <w:jc w:val="center"/>
              <w:rPr>
                <w:b/>
              </w:rPr>
            </w:pPr>
            <w:r>
              <w:rPr>
                <w:b/>
              </w:rPr>
              <w:t>с потерпевшим</w:t>
            </w:r>
          </w:p>
        </w:tc>
      </w:tr>
      <w:tr w:rsidR="00000000">
        <w:trPr>
          <w:jc w:val="center"/>
        </w:trPr>
        <w:tc>
          <w:tcPr>
            <w:tcW w:w="0" w:type="auto"/>
          </w:tcPr>
          <w:p w:rsidR="00000000" w:rsidRDefault="00000000">
            <w:pPr>
              <w:ind w:firstLine="540"/>
              <w:jc w:val="both"/>
            </w:pPr>
            <w:r>
              <w:t>117 часть 1</w:t>
            </w:r>
          </w:p>
        </w:tc>
        <w:tc>
          <w:tcPr>
            <w:tcW w:w="0" w:type="auto"/>
          </w:tcPr>
          <w:p w:rsidR="00000000" w:rsidRDefault="00000000">
            <w:pPr>
              <w:ind w:firstLine="540"/>
              <w:jc w:val="both"/>
            </w:pPr>
            <w:r>
              <w:t xml:space="preserve">      1564</w:t>
            </w:r>
          </w:p>
        </w:tc>
        <w:tc>
          <w:tcPr>
            <w:tcW w:w="1594" w:type="dxa"/>
          </w:tcPr>
          <w:p w:rsidR="00000000" w:rsidRDefault="00000000">
            <w:pPr>
              <w:ind w:firstLine="540"/>
              <w:jc w:val="both"/>
            </w:pPr>
            <w:r>
              <w:rPr>
                <w:b/>
              </w:rPr>
              <w:t xml:space="preserve">  </w:t>
            </w:r>
            <w:r>
              <w:t xml:space="preserve">   577 </w:t>
            </w:r>
          </w:p>
        </w:tc>
        <w:tc>
          <w:tcPr>
            <w:tcW w:w="1490" w:type="dxa"/>
          </w:tcPr>
          <w:p w:rsidR="00000000" w:rsidRDefault="00000000">
            <w:pPr>
              <w:ind w:firstLine="540"/>
              <w:jc w:val="both"/>
            </w:pPr>
            <w:r>
              <w:t xml:space="preserve">     961</w:t>
            </w:r>
          </w:p>
        </w:tc>
        <w:tc>
          <w:tcPr>
            <w:tcW w:w="2510" w:type="dxa"/>
          </w:tcPr>
          <w:p w:rsidR="00000000" w:rsidRDefault="00000000">
            <w:pPr>
              <w:ind w:firstLine="540"/>
              <w:jc w:val="both"/>
            </w:pPr>
            <w:r>
              <w:rPr>
                <w:b/>
              </w:rPr>
              <w:t xml:space="preserve">       </w:t>
            </w:r>
            <w:r>
              <w:t>1643</w:t>
            </w:r>
          </w:p>
        </w:tc>
      </w:tr>
      <w:tr w:rsidR="00000000">
        <w:trPr>
          <w:jc w:val="center"/>
        </w:trPr>
        <w:tc>
          <w:tcPr>
            <w:tcW w:w="0" w:type="auto"/>
          </w:tcPr>
          <w:p w:rsidR="00000000" w:rsidRDefault="00000000">
            <w:pPr>
              <w:ind w:firstLine="540"/>
              <w:jc w:val="both"/>
            </w:pPr>
            <w:r>
              <w:t>117 часть 2</w:t>
            </w:r>
          </w:p>
        </w:tc>
        <w:tc>
          <w:tcPr>
            <w:tcW w:w="0" w:type="auto"/>
          </w:tcPr>
          <w:p w:rsidR="00000000" w:rsidRDefault="00000000">
            <w:pPr>
              <w:ind w:firstLine="540"/>
              <w:jc w:val="both"/>
            </w:pPr>
            <w:r>
              <w:rPr>
                <w:b/>
              </w:rPr>
              <w:t xml:space="preserve">        </w:t>
            </w:r>
            <w:r>
              <w:t xml:space="preserve">824 </w:t>
            </w:r>
          </w:p>
        </w:tc>
        <w:tc>
          <w:tcPr>
            <w:tcW w:w="1594" w:type="dxa"/>
          </w:tcPr>
          <w:p w:rsidR="00000000" w:rsidRDefault="00000000">
            <w:pPr>
              <w:ind w:firstLine="540"/>
              <w:jc w:val="both"/>
            </w:pPr>
            <w:r>
              <w:t xml:space="preserve">     335</w:t>
            </w:r>
          </w:p>
        </w:tc>
        <w:tc>
          <w:tcPr>
            <w:tcW w:w="1490" w:type="dxa"/>
          </w:tcPr>
          <w:p w:rsidR="00000000" w:rsidRDefault="00000000">
            <w:pPr>
              <w:ind w:firstLine="540"/>
              <w:jc w:val="both"/>
            </w:pPr>
            <w:r>
              <w:rPr>
                <w:b/>
              </w:rPr>
              <w:t xml:space="preserve">    </w:t>
            </w:r>
            <w:r>
              <w:t xml:space="preserve"> 481</w:t>
            </w:r>
          </w:p>
        </w:tc>
        <w:tc>
          <w:tcPr>
            <w:tcW w:w="2510" w:type="dxa"/>
          </w:tcPr>
          <w:p w:rsidR="00000000" w:rsidRDefault="00000000">
            <w:pPr>
              <w:ind w:firstLine="540"/>
              <w:jc w:val="both"/>
            </w:pPr>
            <w:r>
              <w:rPr>
                <w:b/>
              </w:rPr>
              <w:t xml:space="preserve">           </w:t>
            </w:r>
            <w:r>
              <w:t>1</w:t>
            </w:r>
          </w:p>
        </w:tc>
      </w:tr>
      <w:tr w:rsidR="00000000">
        <w:trPr>
          <w:jc w:val="center"/>
        </w:trPr>
        <w:tc>
          <w:tcPr>
            <w:tcW w:w="0" w:type="auto"/>
          </w:tcPr>
          <w:p w:rsidR="00000000" w:rsidRDefault="00000000">
            <w:pPr>
              <w:ind w:firstLine="540"/>
              <w:jc w:val="both"/>
            </w:pPr>
            <w:r>
              <w:t>302 часть 1</w:t>
            </w:r>
          </w:p>
        </w:tc>
        <w:tc>
          <w:tcPr>
            <w:tcW w:w="0" w:type="auto"/>
          </w:tcPr>
          <w:p w:rsidR="00000000" w:rsidRDefault="00000000">
            <w:pPr>
              <w:ind w:firstLine="540"/>
              <w:jc w:val="both"/>
            </w:pPr>
            <w:r>
              <w:t xml:space="preserve">        нет</w:t>
            </w:r>
          </w:p>
        </w:tc>
        <w:tc>
          <w:tcPr>
            <w:tcW w:w="1594" w:type="dxa"/>
          </w:tcPr>
          <w:p w:rsidR="00000000" w:rsidRDefault="00000000">
            <w:pPr>
              <w:ind w:firstLine="540"/>
              <w:jc w:val="both"/>
              <w:rPr>
                <w:b/>
              </w:rPr>
            </w:pPr>
          </w:p>
        </w:tc>
        <w:tc>
          <w:tcPr>
            <w:tcW w:w="1490" w:type="dxa"/>
          </w:tcPr>
          <w:p w:rsidR="00000000" w:rsidRDefault="00000000">
            <w:pPr>
              <w:ind w:firstLine="540"/>
              <w:jc w:val="both"/>
              <w:rPr>
                <w:b/>
              </w:rPr>
            </w:pPr>
          </w:p>
        </w:tc>
        <w:tc>
          <w:tcPr>
            <w:tcW w:w="2510" w:type="dxa"/>
          </w:tcPr>
          <w:p w:rsidR="00000000" w:rsidRDefault="00000000">
            <w:pPr>
              <w:ind w:firstLine="540"/>
              <w:jc w:val="both"/>
              <w:rPr>
                <w:b/>
              </w:rPr>
            </w:pPr>
          </w:p>
        </w:tc>
      </w:tr>
      <w:tr w:rsidR="00000000">
        <w:trPr>
          <w:jc w:val="center"/>
        </w:trPr>
        <w:tc>
          <w:tcPr>
            <w:tcW w:w="0" w:type="auto"/>
          </w:tcPr>
          <w:p w:rsidR="00000000" w:rsidRDefault="00000000">
            <w:pPr>
              <w:ind w:firstLine="540"/>
              <w:jc w:val="both"/>
            </w:pPr>
            <w:r>
              <w:t>302 часть 2</w:t>
            </w:r>
          </w:p>
        </w:tc>
        <w:tc>
          <w:tcPr>
            <w:tcW w:w="0" w:type="auto"/>
          </w:tcPr>
          <w:p w:rsidR="00000000" w:rsidRDefault="00000000">
            <w:pPr>
              <w:ind w:firstLine="540"/>
              <w:jc w:val="both"/>
            </w:pPr>
            <w:r>
              <w:rPr>
                <w:b/>
              </w:rPr>
              <w:t xml:space="preserve">        </w:t>
            </w:r>
            <w:r>
              <w:t>нет</w:t>
            </w:r>
          </w:p>
        </w:tc>
        <w:tc>
          <w:tcPr>
            <w:tcW w:w="1594" w:type="dxa"/>
          </w:tcPr>
          <w:p w:rsidR="00000000" w:rsidRDefault="00000000">
            <w:pPr>
              <w:ind w:firstLine="540"/>
              <w:jc w:val="both"/>
              <w:rPr>
                <w:b/>
              </w:rPr>
            </w:pPr>
          </w:p>
        </w:tc>
        <w:tc>
          <w:tcPr>
            <w:tcW w:w="1490" w:type="dxa"/>
          </w:tcPr>
          <w:p w:rsidR="00000000" w:rsidRDefault="00000000">
            <w:pPr>
              <w:ind w:firstLine="540"/>
              <w:jc w:val="both"/>
              <w:rPr>
                <w:b/>
              </w:rPr>
            </w:pPr>
          </w:p>
        </w:tc>
        <w:tc>
          <w:tcPr>
            <w:tcW w:w="2510" w:type="dxa"/>
          </w:tcPr>
          <w:p w:rsidR="00000000" w:rsidRDefault="00000000">
            <w:pPr>
              <w:ind w:firstLine="540"/>
              <w:jc w:val="both"/>
              <w:rPr>
                <w:b/>
              </w:rPr>
            </w:pPr>
          </w:p>
        </w:tc>
      </w:tr>
    </w:tbl>
    <w:p w:rsidR="00000000" w:rsidRDefault="00000000">
      <w:pPr>
        <w:ind w:firstLine="540"/>
        <w:jc w:val="both"/>
        <w:rPr>
          <w:b/>
        </w:rPr>
      </w:pPr>
    </w:p>
    <w:p w:rsidR="00000000" w:rsidRDefault="00000000">
      <w:pPr>
        <w:ind w:firstLine="540"/>
        <w:rPr>
          <w:lang w:val="fr-CH"/>
        </w:rPr>
      </w:pPr>
      <w:r>
        <w:rPr>
          <w:bCs/>
        </w:rPr>
        <w:t>В период 2000 – 2004 гг. органами военной прокуратуры расследовалось          3 уголовных дела, возбужденных по признакам преступления, предусмотренного ч. 2 ст. 302 УК РФ, и 3 дела – по признакам преступления, предусмотренного п. «д» ч. 2 ст. 117 УК РФ. Из них 2 уголовных дела по обвинению 2-х лиц в совершении преступления, предусмотренного ч. 2 ст. 302 УК РФ, и 2 дела по обвинению 3-х лиц в совершении преступления, предусмотренного п. «д» ч. 2 ст. 117 УК РФ, направлены в суды. Остальные уголовные дела прекращены.</w:t>
      </w:r>
      <w:r>
        <w:rPr>
          <w:bCs/>
          <w:lang w:val="fr-CH"/>
        </w:rPr>
        <w:br/>
      </w:r>
    </w:p>
    <w:p w:rsidR="00000000" w:rsidRDefault="00000000">
      <w:pPr>
        <w:ind w:firstLine="540"/>
        <w:rPr>
          <w:lang w:val="fr-CH"/>
        </w:rPr>
      </w:pPr>
      <w:r>
        <w:rPr>
          <w:b/>
        </w:rPr>
        <w:t>15.</w:t>
      </w:r>
      <w:r>
        <w:t xml:space="preserve"> Выделить из общего числа осужденных по части 3 статьи 286 УК РФ количество лиц, осужденных за применение пыток, невозможно – это не предусмотрено статистической отчетностью.</w:t>
      </w:r>
      <w:r>
        <w:rPr>
          <w:lang w:val="fr-CH"/>
        </w:rPr>
        <w:br/>
      </w:r>
    </w:p>
    <w:p w:rsidR="00000000" w:rsidRDefault="00000000">
      <w:pPr>
        <w:pStyle w:val="ConsPlusTitle"/>
        <w:widowControl/>
        <w:ind w:firstLine="540"/>
        <w:rPr>
          <w:rFonts w:ascii="Times New Roman" w:hAnsi="Times New Roman" w:cs="Times New Roman"/>
          <w:sz w:val="24"/>
          <w:szCs w:val="24"/>
          <w:u w:val="single"/>
          <w:lang w:val="fr-CH"/>
        </w:rPr>
      </w:pPr>
      <w:r>
        <w:rPr>
          <w:rFonts w:ascii="Times New Roman" w:hAnsi="Times New Roman" w:cs="Times New Roman"/>
          <w:sz w:val="24"/>
          <w:szCs w:val="24"/>
          <w:u w:val="single"/>
        </w:rPr>
        <w:t>Статья 5</w:t>
      </w:r>
      <w:r>
        <w:rPr>
          <w:rFonts w:ascii="Times New Roman" w:hAnsi="Times New Roman" w:cs="Times New Roman"/>
          <w:sz w:val="24"/>
          <w:szCs w:val="24"/>
          <w:u w:val="single"/>
          <w:lang w:val="fr-CH"/>
        </w:rPr>
        <w:br/>
      </w:r>
    </w:p>
    <w:p w:rsidR="00000000" w:rsidRDefault="00000000">
      <w:pPr>
        <w:pStyle w:val="ConsPlusTitle"/>
        <w:widowControl/>
        <w:ind w:firstLine="540"/>
        <w:rPr>
          <w:rFonts w:ascii="Times New Roman" w:hAnsi="Times New Roman" w:cs="Times New Roman"/>
          <w:b w:val="0"/>
          <w:sz w:val="24"/>
          <w:szCs w:val="24"/>
          <w:lang w:val="fr-CH"/>
        </w:rPr>
      </w:pPr>
      <w:r>
        <w:rPr>
          <w:rFonts w:ascii="Times New Roman" w:hAnsi="Times New Roman" w:cs="Times New Roman"/>
          <w:sz w:val="24"/>
          <w:szCs w:val="24"/>
        </w:rPr>
        <w:t xml:space="preserve">16. </w:t>
      </w:r>
      <w:r>
        <w:rPr>
          <w:rFonts w:ascii="Times New Roman" w:hAnsi="Times New Roman" w:cs="Times New Roman"/>
          <w:b w:val="0"/>
          <w:sz w:val="24"/>
          <w:szCs w:val="24"/>
        </w:rPr>
        <w:t>Как уже отмечалось, Конституция Российской Федерации провозглашает равенство всех перед законом и судом.</w:t>
      </w:r>
      <w:r>
        <w:rPr>
          <w:rFonts w:ascii="Times New Roman" w:hAnsi="Times New Roman" w:cs="Times New Roman"/>
          <w:b w:val="0"/>
          <w:sz w:val="24"/>
          <w:szCs w:val="24"/>
          <w:lang w:val="fr-CH"/>
        </w:rPr>
        <w:br/>
      </w:r>
    </w:p>
    <w:p w:rsidR="00000000" w:rsidRDefault="00000000">
      <w:pPr>
        <w:pStyle w:val="ConsPlusNonformat"/>
        <w:ind w:firstLine="720"/>
        <w:rPr>
          <w:rFonts w:ascii="Times New Roman" w:hAnsi="Times New Roman" w:cs="Times New Roman"/>
          <w:sz w:val="24"/>
          <w:szCs w:val="24"/>
          <w:lang w:val="fr-CH"/>
        </w:rPr>
      </w:pPr>
      <w:r>
        <w:rPr>
          <w:rFonts w:ascii="Times New Roman" w:hAnsi="Times New Roman" w:cs="Times New Roman"/>
          <w:sz w:val="24"/>
          <w:szCs w:val="24"/>
        </w:rPr>
        <w:t xml:space="preserve">В соответствии с ч. 1 ст. 11 УК РФ лицо, совершившее сопряженное с пыткой преступление </w:t>
      </w:r>
      <w:r>
        <w:rPr>
          <w:rFonts w:ascii="Times New Roman" w:hAnsi="Times New Roman" w:cs="Times New Roman"/>
          <w:bCs/>
          <w:sz w:val="24"/>
          <w:szCs w:val="24"/>
        </w:rPr>
        <w:t>на территории Российской Федерации</w:t>
      </w:r>
      <w:r>
        <w:rPr>
          <w:rFonts w:ascii="Times New Roman" w:hAnsi="Times New Roman" w:cs="Times New Roman"/>
          <w:b/>
          <w:sz w:val="24"/>
          <w:szCs w:val="24"/>
        </w:rPr>
        <w:t xml:space="preserve"> </w:t>
      </w:r>
      <w:r>
        <w:rPr>
          <w:rFonts w:ascii="Times New Roman" w:hAnsi="Times New Roman" w:cs="Times New Roman"/>
          <w:sz w:val="24"/>
          <w:szCs w:val="24"/>
        </w:rPr>
        <w:t>(независимо от того, гражданином какого государства является потерпевший), подлежит уголовной ответственности по соответствующим статьям УК РФ. Таким образом, уголовный закон охраняет от применения пыток как российских, так и иностранных граждан, а также лиц без гражданства.</w:t>
      </w:r>
      <w:r>
        <w:rPr>
          <w:rFonts w:ascii="Times New Roman" w:hAnsi="Times New Roman" w:cs="Times New Roman"/>
          <w:sz w:val="24"/>
          <w:szCs w:val="24"/>
          <w:lang w:val="fr-CH"/>
        </w:rPr>
        <w:br/>
      </w:r>
    </w:p>
    <w:p w:rsidR="00000000" w:rsidRDefault="00000000">
      <w:pPr>
        <w:pStyle w:val="ConsPlusNonformat"/>
        <w:ind w:firstLine="720"/>
        <w:rPr>
          <w:rFonts w:ascii="Times New Roman" w:hAnsi="Times New Roman" w:cs="Times New Roman"/>
          <w:sz w:val="24"/>
          <w:szCs w:val="24"/>
          <w:lang w:val="fr-CH"/>
        </w:rPr>
      </w:pPr>
      <w:r>
        <w:rPr>
          <w:rFonts w:ascii="Times New Roman" w:hAnsi="Times New Roman" w:cs="Times New Roman"/>
          <w:sz w:val="24"/>
          <w:szCs w:val="24"/>
        </w:rPr>
        <w:t xml:space="preserve">Вопрос об уголовной ответственности </w:t>
      </w:r>
      <w:r>
        <w:rPr>
          <w:rFonts w:ascii="Times New Roman" w:hAnsi="Times New Roman" w:cs="Times New Roman"/>
          <w:bCs/>
          <w:sz w:val="24"/>
          <w:szCs w:val="24"/>
        </w:rPr>
        <w:t>дипломатических представителей</w:t>
      </w:r>
      <w:r>
        <w:rPr>
          <w:rFonts w:ascii="Times New Roman" w:hAnsi="Times New Roman" w:cs="Times New Roman"/>
          <w:b/>
          <w:sz w:val="24"/>
          <w:szCs w:val="24"/>
        </w:rPr>
        <w:t xml:space="preserve"> </w:t>
      </w:r>
      <w:r>
        <w:rPr>
          <w:rFonts w:ascii="Times New Roman" w:hAnsi="Times New Roman" w:cs="Times New Roman"/>
          <w:bCs/>
          <w:sz w:val="24"/>
          <w:szCs w:val="24"/>
        </w:rPr>
        <w:t>иностранных государств</w:t>
      </w:r>
      <w:r>
        <w:rPr>
          <w:rFonts w:ascii="Times New Roman" w:hAnsi="Times New Roman" w:cs="Times New Roman"/>
          <w:sz w:val="24"/>
          <w:szCs w:val="24"/>
        </w:rPr>
        <w:t xml:space="preserve"> и иных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 (ч. 4 ст. 11 УК).</w:t>
      </w:r>
      <w:r>
        <w:rPr>
          <w:rFonts w:ascii="Times New Roman" w:hAnsi="Times New Roman" w:cs="Times New Roman"/>
          <w:sz w:val="24"/>
          <w:szCs w:val="24"/>
          <w:lang w:val="fr-CH"/>
        </w:rPr>
        <w:br/>
      </w:r>
    </w:p>
    <w:p w:rsidR="00000000" w:rsidRDefault="00000000">
      <w:pPr>
        <w:pStyle w:val="ConsPlusNonformat"/>
        <w:ind w:firstLine="720"/>
        <w:rPr>
          <w:rFonts w:ascii="Times New Roman" w:hAnsi="Times New Roman" w:cs="Times New Roman"/>
          <w:sz w:val="24"/>
          <w:szCs w:val="24"/>
          <w:lang w:val="fr-CH"/>
        </w:rPr>
      </w:pPr>
      <w:r>
        <w:rPr>
          <w:rFonts w:ascii="Times New Roman" w:hAnsi="Times New Roman" w:cs="Times New Roman"/>
          <w:sz w:val="24"/>
          <w:szCs w:val="24"/>
        </w:rPr>
        <w:t xml:space="preserve">В соответствии с ч. 1 ст. 12 УК РФ граждане Российской Федерации и постоянно проживающие в Российской Федерации лица без гражданства, совершившие преступление с применением пытки </w:t>
      </w:r>
      <w:r>
        <w:rPr>
          <w:rFonts w:ascii="Times New Roman" w:hAnsi="Times New Roman" w:cs="Times New Roman"/>
          <w:bCs/>
          <w:sz w:val="24"/>
          <w:szCs w:val="24"/>
        </w:rPr>
        <w:t xml:space="preserve">вне пределов Российской Федерации, </w:t>
      </w:r>
      <w:r>
        <w:rPr>
          <w:rFonts w:ascii="Times New Roman" w:hAnsi="Times New Roman" w:cs="Times New Roman"/>
          <w:sz w:val="24"/>
          <w:szCs w:val="24"/>
        </w:rPr>
        <w:t>подлежат уголовной ответственности по УК РФ, если совершенное ими деяние признано преступлением в государстве, на территории которого оно было совершено, и если эти лица не были осуждены в иностранном государстве.</w:t>
      </w:r>
      <w:r>
        <w:rPr>
          <w:rFonts w:ascii="Times New Roman" w:hAnsi="Times New Roman" w:cs="Times New Roman"/>
          <w:sz w:val="24"/>
          <w:szCs w:val="24"/>
          <w:lang w:val="fr-CH"/>
        </w:rPr>
        <w:br/>
      </w:r>
    </w:p>
    <w:p w:rsidR="00000000" w:rsidRDefault="00000000">
      <w:pPr>
        <w:pStyle w:val="ConsPlusNormal"/>
        <w:ind w:firstLine="539"/>
        <w:rPr>
          <w:rFonts w:ascii="Times New Roman" w:hAnsi="Times New Roman" w:cs="Times New Roman"/>
          <w:sz w:val="24"/>
          <w:szCs w:val="24"/>
          <w:lang w:val="fr-CH"/>
        </w:rPr>
      </w:pPr>
      <w:r>
        <w:rPr>
          <w:rFonts w:ascii="Times New Roman" w:hAnsi="Times New Roman" w:cs="Times New Roman"/>
          <w:sz w:val="24"/>
          <w:szCs w:val="24"/>
        </w:rPr>
        <w:t>При осуждении указанных лиц наказание не может превышать верхнего предела санкции, предусмотренной законом иностранного государства, на территории которого было совершено преступление.</w:t>
      </w:r>
      <w:r>
        <w:rPr>
          <w:rFonts w:ascii="Times New Roman" w:hAnsi="Times New Roman" w:cs="Times New Roman"/>
          <w:sz w:val="24"/>
          <w:szCs w:val="24"/>
          <w:lang w:val="fr-CH"/>
        </w:rPr>
        <w:br/>
      </w:r>
    </w:p>
    <w:p w:rsidR="00000000" w:rsidRDefault="00000000">
      <w:pPr>
        <w:ind w:firstLine="709"/>
        <w:rPr>
          <w:lang w:val="fr-CH"/>
        </w:rPr>
      </w:pPr>
      <w:r>
        <w:t xml:space="preserve">Привлечение к уголовной ответственности </w:t>
      </w:r>
      <w:r>
        <w:rPr>
          <w:bCs/>
        </w:rPr>
        <w:t>иностранных граждан и лиц без гражданства, не проживающих постоянно в Российской Федерации</w:t>
      </w:r>
      <w:r>
        <w:rPr>
          <w:b/>
        </w:rPr>
        <w:t xml:space="preserve"> </w:t>
      </w:r>
      <w:r>
        <w:t>и совершивших преступление вне пределов Российской Федерации, возможно при наличии по крайней мере одного из двух перечисленных в ч. 3 ст. 12 УК РФ условий:</w:t>
      </w:r>
      <w:r>
        <w:rPr>
          <w:lang w:val="fr-CH"/>
        </w:rPr>
        <w:br/>
      </w:r>
    </w:p>
    <w:p w:rsidR="00000000" w:rsidRDefault="00000000">
      <w:pPr>
        <w:numPr>
          <w:ilvl w:val="0"/>
          <w:numId w:val="2"/>
        </w:numPr>
        <w:tabs>
          <w:tab w:val="num" w:pos="1670"/>
        </w:tabs>
        <w:ind w:left="0" w:firstLine="709"/>
      </w:pPr>
      <w:r>
        <w:t>совершенное преступление направлено против интересов Российской Федерации;</w:t>
      </w:r>
    </w:p>
    <w:p w:rsidR="00000000" w:rsidRDefault="00000000">
      <w:pPr>
        <w:numPr>
          <w:ilvl w:val="0"/>
          <w:numId w:val="2"/>
        </w:numPr>
        <w:tabs>
          <w:tab w:val="num" w:pos="1670"/>
        </w:tabs>
        <w:ind w:left="0" w:firstLine="709"/>
      </w:pPr>
      <w:r>
        <w:t>в случаях, предусмотренных международным договором Российской Федерации (принцип универсальной юрисдикции).</w:t>
      </w:r>
      <w:r>
        <w:rPr>
          <w:lang w:val="fr-CH"/>
        </w:rPr>
        <w:br/>
      </w:r>
    </w:p>
    <w:p w:rsidR="00000000" w:rsidRDefault="00000000">
      <w:pPr>
        <w:ind w:firstLine="709"/>
        <w:rPr>
          <w:lang w:val="fr-CH"/>
        </w:rPr>
      </w:pPr>
      <w:r>
        <w:t>В ч. 1 ст. 2 УПК РФ также установлено, что производство по уголовному делу на территории Российской Федерации независимо от места совершения преступления ведется по правилам УПК РФ, если международным договором Российской Федерации не установлено иное.</w:t>
      </w:r>
      <w:r>
        <w:rPr>
          <w:lang w:val="fr-CH"/>
        </w:rPr>
        <w:br/>
      </w:r>
    </w:p>
    <w:p w:rsidR="00000000" w:rsidRDefault="00000000">
      <w:pPr>
        <w:pStyle w:val="ConsPlusNormal"/>
        <w:ind w:firstLine="709"/>
        <w:rPr>
          <w:rFonts w:ascii="Times New Roman" w:hAnsi="Times New Roman" w:cs="Times New Roman"/>
          <w:sz w:val="24"/>
          <w:szCs w:val="24"/>
        </w:rPr>
      </w:pPr>
      <w:r>
        <w:rPr>
          <w:rFonts w:ascii="Times New Roman" w:hAnsi="Times New Roman" w:cs="Times New Roman"/>
          <w:bCs/>
          <w:sz w:val="24"/>
          <w:szCs w:val="24"/>
        </w:rPr>
        <w:t>Военнослужащие</w:t>
      </w:r>
      <w:r>
        <w:rPr>
          <w:rFonts w:ascii="Times New Roman" w:hAnsi="Times New Roman" w:cs="Times New Roman"/>
          <w:sz w:val="24"/>
          <w:szCs w:val="24"/>
        </w:rPr>
        <w:t xml:space="preserve"> воинских частей Российской Федерации, дислоцирующихся за пределами Российской Федерации, за преступления, совершенные на территории иностранного государства, несут ответственность по УК РФ, если иное не предусмотрено международным договором Российской Федерации.</w:t>
      </w:r>
    </w:p>
    <w:p w:rsidR="00000000" w:rsidRDefault="00000000">
      <w:pPr>
        <w:pStyle w:val="ConsPlusNormal"/>
        <w:ind w:firstLine="709"/>
        <w:rPr>
          <w:rFonts w:ascii="Times New Roman" w:hAnsi="Times New Roman" w:cs="Times New Roman"/>
          <w:b/>
          <w:bCs/>
          <w:sz w:val="24"/>
          <w:szCs w:val="24"/>
        </w:rPr>
      </w:pPr>
    </w:p>
    <w:p w:rsidR="00000000" w:rsidRDefault="00000000">
      <w:pPr>
        <w:pStyle w:val="ConsPlusNormal"/>
        <w:ind w:firstLine="709"/>
        <w:rPr>
          <w:rFonts w:ascii="Times New Roman" w:hAnsi="Times New Roman" w:cs="Times New Roman"/>
          <w:b/>
          <w:bCs/>
          <w:sz w:val="24"/>
          <w:szCs w:val="24"/>
          <w:u w:val="single"/>
        </w:rPr>
      </w:pPr>
      <w:r>
        <w:rPr>
          <w:rFonts w:ascii="Times New Roman" w:hAnsi="Times New Roman" w:cs="Times New Roman"/>
          <w:b/>
          <w:bCs/>
          <w:sz w:val="24"/>
          <w:szCs w:val="24"/>
          <w:u w:val="single"/>
        </w:rPr>
        <w:t>Статьи 6, 7, 8 и 9</w:t>
      </w:r>
    </w:p>
    <w:p w:rsidR="00000000" w:rsidRDefault="00000000">
      <w:pPr>
        <w:pStyle w:val="ConsPlusNormal"/>
        <w:ind w:firstLine="709"/>
        <w:rPr>
          <w:rFonts w:ascii="Times New Roman" w:hAnsi="Times New Roman" w:cs="Times New Roman"/>
          <w:b/>
          <w:bCs/>
          <w:sz w:val="24"/>
          <w:szCs w:val="24"/>
        </w:rPr>
      </w:pPr>
    </w:p>
    <w:p w:rsidR="00000000" w:rsidRDefault="00000000">
      <w:pPr>
        <w:ind w:firstLine="708"/>
      </w:pPr>
      <w:r>
        <w:rPr>
          <w:b/>
          <w:bCs/>
        </w:rPr>
        <w:t>17.</w:t>
      </w:r>
      <w:r>
        <w:rPr>
          <w:b/>
        </w:rPr>
        <w:t xml:space="preserve"> </w:t>
      </w:r>
      <w:r>
        <w:t>В соответствии со статьей 1 УПК РФ порядок уголовного судопроизводства на территории Российской Федерации устанавливается          УПК РФ, основанном на Конституции Российской Федерации.</w:t>
      </w:r>
    </w:p>
    <w:p w:rsidR="00000000" w:rsidRDefault="00000000">
      <w:pPr>
        <w:pStyle w:val="BodyText2"/>
        <w:spacing w:before="0"/>
        <w:ind w:firstLine="540"/>
        <w:jc w:val="left"/>
        <w:rPr>
          <w:sz w:val="24"/>
          <w:szCs w:val="24"/>
          <w:lang w:val="fr-CH"/>
        </w:rPr>
      </w:pPr>
      <w:r>
        <w:rPr>
          <w:sz w:val="24"/>
          <w:szCs w:val="24"/>
        </w:rPr>
        <w:t>Общепризнанные принципы и нормы международного права и международные договоры Российской Федерации являются составной частью законодательства Российской Федерации, регулирующего уголовное судопроизводство. Если международным договором Российской Федерации установлены иные правила, чем предусмотренные в УПК РФ, то применяются правила международного договора.</w:t>
      </w:r>
      <w:r>
        <w:rPr>
          <w:sz w:val="24"/>
          <w:szCs w:val="24"/>
          <w:lang w:val="fr-CH"/>
        </w:rPr>
        <w:br/>
      </w:r>
    </w:p>
    <w:p w:rsidR="00000000" w:rsidRDefault="00000000">
      <w:pPr>
        <w:ind w:firstLine="540"/>
        <w:rPr>
          <w:lang w:val="fr-CH"/>
        </w:rPr>
      </w:pPr>
      <w:r>
        <w:t>Досудебное производство на территории Российской Федерации по всем уголовным делам, в том числе по уголовным делам о преступлениях, совершенных с применением пытки, осуществляется в соответствии с УПК РФ</w:t>
      </w:r>
      <w:r>
        <w:rPr>
          <w:b/>
          <w:bCs/>
        </w:rPr>
        <w:t>.</w:t>
      </w:r>
      <w:r>
        <w:rPr>
          <w:b/>
          <w:bCs/>
          <w:lang w:val="fr-CH"/>
        </w:rPr>
        <w:br/>
      </w:r>
    </w:p>
    <w:p w:rsidR="00000000" w:rsidRDefault="00000000">
      <w:pPr>
        <w:pStyle w:val="ConsPlusTitle"/>
        <w:widowControl/>
        <w:ind w:firstLine="540"/>
        <w:rPr>
          <w:rFonts w:ascii="Times New Roman" w:hAnsi="Times New Roman" w:cs="Times New Roman"/>
          <w:b w:val="0"/>
          <w:sz w:val="24"/>
          <w:szCs w:val="24"/>
          <w:lang w:val="fr-CH"/>
        </w:rPr>
      </w:pPr>
      <w:r>
        <w:rPr>
          <w:rFonts w:ascii="Times New Roman" w:hAnsi="Times New Roman" w:cs="Times New Roman"/>
          <w:b w:val="0"/>
          <w:bCs w:val="0"/>
          <w:sz w:val="24"/>
          <w:szCs w:val="24"/>
        </w:rPr>
        <w:t>Правила выдачи лиц для уголовного преследования или исполнения приговора, установленные  УПК РФ, не противоречат нормам международных договоров Российской Федерации.</w:t>
      </w:r>
      <w:r>
        <w:rPr>
          <w:rFonts w:ascii="Times New Roman" w:hAnsi="Times New Roman" w:cs="Times New Roman"/>
          <w:b w:val="0"/>
          <w:bCs w:val="0"/>
          <w:sz w:val="24"/>
          <w:szCs w:val="24"/>
          <w:lang w:val="fr-CH"/>
        </w:rPr>
        <w:br/>
      </w:r>
    </w:p>
    <w:p w:rsidR="00000000" w:rsidRDefault="00000000">
      <w:pPr>
        <w:pStyle w:val="ConsPlusTitle"/>
        <w:widowControl/>
        <w:ind w:firstLine="540"/>
        <w:rPr>
          <w:rFonts w:ascii="Times New Roman" w:hAnsi="Times New Roman" w:cs="Times New Roman"/>
          <w:b w:val="0"/>
          <w:sz w:val="24"/>
          <w:szCs w:val="24"/>
        </w:rPr>
      </w:pPr>
      <w:r>
        <w:rPr>
          <w:rFonts w:ascii="Times New Roman" w:hAnsi="Times New Roman" w:cs="Times New Roman"/>
          <w:b w:val="0"/>
          <w:sz w:val="24"/>
          <w:szCs w:val="24"/>
        </w:rPr>
        <w:t>В период 2005г. - первой половины 2006 г. случаев отказа в выдаче лиц по мотиву применения к ним пыток в запрашивающих выдачу государствах, а также по мотиву непредоставления гарантий о неприменении смертной казни не было.</w:t>
      </w:r>
    </w:p>
    <w:p w:rsidR="00000000" w:rsidRDefault="00000000">
      <w:pPr>
        <w:ind w:firstLine="540"/>
      </w:pPr>
    </w:p>
    <w:p w:rsidR="00000000" w:rsidRDefault="00000000">
      <w:pPr>
        <w:pStyle w:val="Heading6"/>
        <w:spacing w:line="240" w:lineRule="auto"/>
        <w:jc w:val="left"/>
        <w:rPr>
          <w:sz w:val="24"/>
        </w:rPr>
      </w:pPr>
      <w:r>
        <w:rPr>
          <w:sz w:val="24"/>
        </w:rPr>
        <w:t>Статья 10</w:t>
      </w:r>
    </w:p>
    <w:p w:rsidR="00000000" w:rsidRDefault="00000000">
      <w:pPr>
        <w:spacing w:before="20"/>
        <w:ind w:left="4360"/>
      </w:pPr>
    </w:p>
    <w:p w:rsidR="00000000" w:rsidRDefault="00000000">
      <w:pPr>
        <w:pStyle w:val="BodyTextIndent"/>
        <w:spacing w:line="240" w:lineRule="auto"/>
        <w:ind w:firstLine="540"/>
        <w:jc w:val="left"/>
        <w:rPr>
          <w:bCs/>
          <w:sz w:val="24"/>
          <w:lang w:val="fr-CH"/>
        </w:rPr>
      </w:pPr>
      <w:r>
        <w:rPr>
          <w:b/>
          <w:bCs/>
          <w:sz w:val="24"/>
        </w:rPr>
        <w:t>18.</w:t>
      </w:r>
      <w:r>
        <w:rPr>
          <w:sz w:val="24"/>
        </w:rPr>
        <w:t xml:space="preserve"> </w:t>
      </w:r>
      <w:r>
        <w:rPr>
          <w:bCs/>
          <w:sz w:val="24"/>
        </w:rPr>
        <w:t>В Вооруженных Силах Российской Федерации, других министерствах и ведомствах, в которых предусмотрена военная служба, предусмотрены и проводятся занятия по юридической подготовке, правовое информирование военнослужащих, на которых разъясняются положения законов, предусматривающих уголовную ответственность за насильственные преступления. Также до каждого военнослужащего доводятся положения                ст. 42 УК РФ, согласующиеся с тезисом о том, что приказ  вышестоящего должностного лица не может служить оправданием применения пыток.</w:t>
      </w:r>
      <w:r>
        <w:rPr>
          <w:bCs/>
          <w:sz w:val="24"/>
          <w:lang w:val="fr-CH"/>
        </w:rPr>
        <w:br/>
      </w:r>
    </w:p>
    <w:p w:rsidR="00000000" w:rsidRDefault="00000000">
      <w:pPr>
        <w:ind w:firstLine="708"/>
        <w:rPr>
          <w:lang w:val="fr-CH"/>
        </w:rPr>
      </w:pPr>
      <w:r>
        <w:rPr>
          <w:bCs/>
        </w:rPr>
        <w:t>Кроме того, в целях изучения практики Европейского суда по правам человека, а также правового информирования военнослужащих в 2006 г. в Главной военной прокуратуре подготовлены и направлены в военные прокуратуры окружного звена и поднадзорные федеральные органы исполнительной власти, в которых федеральными законами предусмотрена военная служба, материалы лекции по теме: «Соблюдение норм международного права в условиях боевого применения войск на Северном Кавказе».</w:t>
      </w:r>
      <w:r>
        <w:rPr>
          <w:bCs/>
          <w:lang w:val="fr-CH"/>
        </w:rPr>
        <w:br/>
      </w:r>
    </w:p>
    <w:p w:rsidR="00000000" w:rsidRDefault="00000000">
      <w:pPr>
        <w:ind w:firstLine="708"/>
        <w:rPr>
          <w:lang w:val="fr-CH"/>
        </w:rPr>
      </w:pPr>
      <w:r>
        <w:t>В рабочих программах и дидактических материалах учебных дисциплин, реализуемых в образовательных учреждениях ФСИН России, значительное внимание уделяется вопросам изучения Конвенции против пыток и других жестоких бесчеловечных или унижающих человеческое достоинство видов обращения и наказания.</w:t>
      </w:r>
      <w:r>
        <w:rPr>
          <w:lang w:val="fr-CH"/>
        </w:rPr>
        <w:br/>
      </w:r>
    </w:p>
    <w:p w:rsidR="00000000" w:rsidRDefault="00000000">
      <w:pPr>
        <w:ind w:firstLine="708"/>
        <w:rPr>
          <w:lang w:val="fr-CH"/>
        </w:rPr>
      </w:pPr>
      <w:r>
        <w:t>Так, в рабочие программы ряда учебных дисциплин включены соответствующие темы, в том числе:</w:t>
      </w:r>
      <w:r>
        <w:rPr>
          <w:lang w:val="fr-CH"/>
        </w:rPr>
        <w:br/>
      </w:r>
    </w:p>
    <w:p w:rsidR="00000000" w:rsidRDefault="00000000">
      <w:r>
        <w:t>- «История международного сотрудничества по проблемам исполнения уголовных наказаний и обращения с заключенными»;</w:t>
      </w:r>
    </w:p>
    <w:p w:rsidR="00000000" w:rsidRDefault="00000000">
      <w:r>
        <w:t>- «Правовое регулирование обеспечения безопасности в учреждениях и органах, исполняющих наказания»;</w:t>
      </w:r>
    </w:p>
    <w:p w:rsidR="00000000" w:rsidRDefault="00000000">
      <w:r>
        <w:t>- «Международное сотрудничество в области исполнения уголовных наказаний. Международно-правовые акты и стандарты обращения с осужденными»;</w:t>
      </w:r>
    </w:p>
    <w:p w:rsidR="00000000" w:rsidRDefault="00000000">
      <w:r>
        <w:t>- «Реализация норм международного пенитенциарного права в деятельности ФСИН России»;</w:t>
      </w:r>
    </w:p>
    <w:p w:rsidR="00000000" w:rsidRDefault="00000000">
      <w:pPr>
        <w:ind w:left="40"/>
      </w:pPr>
      <w:r>
        <w:t>- «Обеспечение прав человека в процессе организации надзора за подозреваемыми, обвиняемыми и осужденными, содержащимися в СИЗО»;</w:t>
      </w:r>
    </w:p>
    <w:p w:rsidR="00000000" w:rsidRDefault="00000000">
      <w:r>
        <w:t>- «Международно-правовые документы и ведомственные нормативные акты, регламентирующие права человека в уголовно-исполнительной системе» (для слушателей заочной формы обучения по программе среднего профессионального образования);</w:t>
      </w:r>
    </w:p>
    <w:p w:rsidR="00000000" w:rsidRDefault="00000000">
      <w:r>
        <w:t>- «Обеспечение прав различных категорий осужденных, отбывающих наказание в виде лишения свободы»;</w:t>
      </w:r>
    </w:p>
    <w:p w:rsidR="00000000" w:rsidRDefault="00000000">
      <w:r>
        <w:t>- «Характеристика международных документов по правам человека. Международное сотрудничество в области прав человека;</w:t>
      </w:r>
    </w:p>
    <w:p w:rsidR="00000000" w:rsidRDefault="00000000">
      <w:pPr>
        <w:spacing w:before="20"/>
      </w:pPr>
      <w:r>
        <w:t>- «Охрана и обеспечение прав личности в деятельности УИС»;</w:t>
      </w:r>
    </w:p>
    <w:p w:rsidR="00000000" w:rsidRDefault="00000000">
      <w:pPr>
        <w:spacing w:before="20"/>
        <w:rPr>
          <w:lang w:val="fr-CH"/>
        </w:rPr>
      </w:pPr>
      <w:r>
        <w:t>- «Обеспечение законности в деятельности учреждений и органов, исполняющих уголовные наказания».</w:t>
      </w:r>
      <w:r>
        <w:rPr>
          <w:lang w:val="fr-CH"/>
        </w:rPr>
        <w:br/>
      </w:r>
    </w:p>
    <w:p w:rsidR="00000000" w:rsidRDefault="00000000">
      <w:pPr>
        <w:ind w:firstLine="708"/>
        <w:rPr>
          <w:lang w:val="fr-CH"/>
        </w:rPr>
      </w:pPr>
      <w:r>
        <w:t>Указанные темы изучаются в рамках таких дисциплин как: уголовно-исполнительное право, организация режима и охраны в следственных изоляторах УИС ФСИН России, обеспечение прав человека в деятельности уголовно-исполнительной системы. Кроме того, вопросы обеспечения прав человека рассматриваются в различных аспектах при изучении таких традиционных учебных дисциплин как теория государства и права, конституционное и международное право, уголовное и уголовно-исполнительное право, уголовно-процессуальное право, а также философия, социология, политология, профессиональная этика.</w:t>
      </w:r>
      <w:r>
        <w:rPr>
          <w:lang w:val="fr-CH"/>
        </w:rPr>
        <w:br/>
      </w:r>
    </w:p>
    <w:p w:rsidR="00000000" w:rsidRDefault="00000000">
      <w:pPr>
        <w:ind w:firstLine="708"/>
        <w:rPr>
          <w:lang w:val="fr-CH"/>
        </w:rPr>
      </w:pPr>
      <w:r>
        <w:t>При изучении темы «Контроль за деятельностью учреждений и органов, исполняющих наказания» будут дополнительно рассматриваться вопросы, связанные с соблюдением положений Конвенции против пыток и других жестоких, бесчеловечных или унижающих человеческое достоинство видов обращения и наказания.</w:t>
      </w:r>
      <w:r>
        <w:rPr>
          <w:lang w:val="fr-CH"/>
        </w:rPr>
        <w:br/>
      </w:r>
    </w:p>
    <w:p w:rsidR="00000000" w:rsidRDefault="00000000">
      <w:pPr>
        <w:ind w:firstLine="708"/>
        <w:rPr>
          <w:lang w:val="fr-CH"/>
        </w:rPr>
      </w:pPr>
      <w:r>
        <w:t>Кроме того, на начальных курсах предполагается ввести спецкурс «Конвенция против пыток и других жестоких, бесчеловечных или унижающих человеческое достоинство видов обращения и наказания и реализация ее положений в деятельности правоохранительных органов».</w:t>
      </w:r>
      <w:r>
        <w:rPr>
          <w:lang w:val="fr-CH"/>
        </w:rPr>
        <w:br/>
      </w:r>
    </w:p>
    <w:p w:rsidR="00000000" w:rsidRDefault="00000000">
      <w:pPr>
        <w:ind w:firstLine="708"/>
        <w:rPr>
          <w:lang w:val="fr-CH"/>
        </w:rPr>
      </w:pPr>
      <w:r>
        <w:t>При обучении сотрудников УИС различных должностных категорий по программам профессиональной подготовки, повышения квалификации и переподготовки постоянно изучаются вопросы обеспечения прав человека, требований международно-правовых стандартов по обращению с осужденными, положений Конвенции против пыток и других жестоких бесчеловечных или унижающих человеческое достоинство и Единых пенитенциарных правовых норм.</w:t>
      </w:r>
      <w:r>
        <w:rPr>
          <w:lang w:val="fr-CH"/>
        </w:rPr>
        <w:br/>
      </w:r>
    </w:p>
    <w:p w:rsidR="00000000" w:rsidRDefault="00000000">
      <w:pPr>
        <w:ind w:firstLine="708"/>
        <w:rPr>
          <w:lang w:val="fr-CH"/>
        </w:rPr>
      </w:pPr>
      <w:r>
        <w:t>Проблемы обращения с заключенными, соблюдения их прав находят отражение в работах ученых образовательных учреждений ФСИН России (например, В.М.Морозов, В.А.Ильин «Проблемы соблюдения международных стандартов и решений Европейского суда по правам человека в деятельности уголовно-исполнительной системы России»; В.М. Меркурьев «Защита безопасности человека и его жизнедеятельности»; «Пенитенциарная преступность: сущность и актуальные проблемы предупреждения» под общей редакцией Директора Федеральной службы исполнения наказаний Ю.И.Калинина).</w:t>
      </w:r>
      <w:r>
        <w:rPr>
          <w:lang w:val="fr-CH"/>
        </w:rPr>
        <w:br/>
      </w:r>
    </w:p>
    <w:p w:rsidR="00000000" w:rsidRDefault="00000000">
      <w:pPr>
        <w:ind w:firstLine="708"/>
        <w:rPr>
          <w:lang w:val="fr-CH"/>
        </w:rPr>
      </w:pPr>
      <w:r>
        <w:rPr>
          <w:b/>
          <w:bCs/>
        </w:rPr>
        <w:t>19.</w:t>
      </w:r>
      <w:r>
        <w:t xml:space="preserve"> В соответствии с Основами законодательства об охране здоровья граждан от 22.07.1993 г. № 5487-1 и Федерального закона от 08.08.2001 г.        № 128-ФЗ «О лицензировании отдельных видов деятельности» все медицинские работники учреждений ФСИН России, после окончания учебного заведения каждые пять лет проходят курсы последипломного обучения, включающие вопросы медицинской экспертизы и психологии с получением государственного сертификата по своей специальности. Кроме того, в приказе Министерства здравоохранения и социального развития и Министерства юстиции Российской Федерации от 17.10.2005 г. № 640/190 пункты 38 и 56 устанавливают, что при выявлении данных, позволяющих полагать, что вред здоровью подозреваемого, обвиняемого или осужденного причинен в результате противоправных действий, медицинский работник, проводивший медицинский осмотр, письменно информирует об этом руководителя Учреждения.</w:t>
      </w:r>
      <w:r>
        <w:rPr>
          <w:lang w:val="fr-CH"/>
        </w:rPr>
        <w:br/>
      </w:r>
    </w:p>
    <w:p w:rsidR="00000000" w:rsidRDefault="00000000">
      <w:pPr>
        <w:ind w:firstLine="708"/>
        <w:rPr>
          <w:lang w:val="fr-CH"/>
        </w:rPr>
      </w:pPr>
      <w:r>
        <w:t>Медицинские работники изоляторов временного содержания (ИВС) специализированное обучение, направленное, в частности, на развитие навыков выявления у лица физических или психологических следов применения пыток не проходят.</w:t>
      </w:r>
      <w:r>
        <w:rPr>
          <w:lang w:val="fr-CH"/>
        </w:rPr>
        <w:br/>
      </w:r>
    </w:p>
    <w:p w:rsidR="00000000" w:rsidRDefault="00000000">
      <w:pPr>
        <w:pStyle w:val="BodyText2"/>
        <w:spacing w:before="0"/>
        <w:ind w:firstLine="708"/>
        <w:jc w:val="left"/>
        <w:rPr>
          <w:sz w:val="24"/>
          <w:szCs w:val="24"/>
          <w:lang w:val="fr-CH"/>
        </w:rPr>
      </w:pPr>
      <w:r>
        <w:rPr>
          <w:sz w:val="24"/>
          <w:szCs w:val="24"/>
        </w:rPr>
        <w:t>Вместе с тем в соответствии с пунктом 124 Правил внутреннего распорядка  изоляторов временного содержания подозреваемых и обвиняемых органов внутренних дел с целью определения состояния здоровья и наличия телесных повреждений у подозреваемых и обвиняемых при поступлении в ИВС, лиц, освобождаемых из ИВС или передаваемых конвою для этапирования, обязательно проводятся медицинские осмотры, с отражением данных осмотров в медицинских журналах.</w:t>
      </w:r>
      <w:r>
        <w:rPr>
          <w:sz w:val="24"/>
          <w:szCs w:val="24"/>
          <w:lang w:val="fr-CH"/>
        </w:rPr>
        <w:br/>
      </w:r>
    </w:p>
    <w:p w:rsidR="00000000" w:rsidRDefault="00000000">
      <w:pPr>
        <w:ind w:firstLine="708"/>
        <w:rPr>
          <w:lang w:val="fr-CH"/>
        </w:rPr>
      </w:pPr>
      <w:r>
        <w:t>При отсутствии медицинского работника медицинский осмотр проводит специально подготовленный сотрудник милиции, с последующим осмотром медицинским работником.</w:t>
      </w:r>
      <w:r>
        <w:rPr>
          <w:lang w:val="fr-CH"/>
        </w:rPr>
        <w:br/>
      </w:r>
    </w:p>
    <w:p w:rsidR="00000000" w:rsidRDefault="00000000">
      <w:pPr>
        <w:ind w:firstLine="708"/>
      </w:pPr>
      <w:r>
        <w:t>Подозреваемые и обвиняемые знакомятся с записями в документах и журналах, фиксирующих результаты медицинского освидетельствования, под их личную подпись».</w:t>
      </w:r>
    </w:p>
    <w:p w:rsidR="00000000" w:rsidRDefault="00000000">
      <w:pPr>
        <w:pStyle w:val="Heading4"/>
        <w:spacing w:line="240" w:lineRule="auto"/>
        <w:ind w:hanging="4360"/>
        <w:jc w:val="left"/>
        <w:rPr>
          <w:sz w:val="24"/>
          <w:u w:val="single"/>
          <w:lang w:val="fr-CH"/>
        </w:rPr>
      </w:pPr>
      <w:r>
        <w:rPr>
          <w:sz w:val="24"/>
          <w:u w:val="single"/>
        </w:rPr>
        <w:t>Статья 11</w:t>
      </w:r>
      <w:r>
        <w:rPr>
          <w:sz w:val="24"/>
          <w:u w:val="single"/>
          <w:lang w:val="fr-CH"/>
        </w:rPr>
        <w:br/>
      </w:r>
    </w:p>
    <w:p w:rsidR="00000000" w:rsidRDefault="00000000">
      <w:pPr>
        <w:ind w:firstLine="540"/>
        <w:rPr>
          <w:lang w:val="fr-CH"/>
        </w:rPr>
      </w:pPr>
      <w:r>
        <w:rPr>
          <w:b/>
          <w:bCs/>
        </w:rPr>
        <w:t>20</w:t>
      </w:r>
      <w:r>
        <w:t>. Инспектирование учреждений и органов УИС осуществляется уполномоченными работниками Федеральной службы и</w:t>
      </w:r>
      <w:r>
        <w:t>с</w:t>
      </w:r>
      <w:r>
        <w:t>полнения наказаний (ФСИН России), а изоляторов временного содержания – работниками соответствующих ведомств.</w:t>
      </w:r>
      <w:r>
        <w:rPr>
          <w:lang w:val="fr-CH"/>
        </w:rPr>
        <w:br/>
      </w:r>
    </w:p>
    <w:p w:rsidR="00000000" w:rsidRDefault="00000000">
      <w:pPr>
        <w:ind w:firstLine="540"/>
      </w:pPr>
      <w:r>
        <w:t>В соответствии с Федеральным законом «О прокуратуре Российской Федерации» органы прокуратуры осуществляют надзор за исполнением з</w:t>
      </w:r>
      <w:r>
        <w:t>а</w:t>
      </w:r>
      <w:r>
        <w:t>конов администрациями органов и учреждений, исполняющих наказание и назначаемые судом меры принудительного характера, администрациями мест содержания задержанных и заключенных под стражу.</w:t>
      </w:r>
    </w:p>
    <w:p w:rsidR="00000000" w:rsidRDefault="00000000">
      <w:pPr>
        <w:pStyle w:val="BodyTextIndent"/>
        <w:spacing w:line="240" w:lineRule="auto"/>
        <w:ind w:firstLine="540"/>
        <w:jc w:val="left"/>
        <w:rPr>
          <w:rFonts w:eastAsia="MS Mincho"/>
          <w:sz w:val="24"/>
          <w:lang w:val="fr-CH"/>
        </w:rPr>
      </w:pPr>
      <w:r>
        <w:rPr>
          <w:rFonts w:eastAsia="MS Mincho"/>
          <w:sz w:val="24"/>
        </w:rPr>
        <w:t>При этом Генеральная прокуратура Российской Федерации и прокуроры на местах пост</w:t>
      </w:r>
      <w:r>
        <w:rPr>
          <w:rFonts w:eastAsia="MS Mincho"/>
          <w:sz w:val="24"/>
        </w:rPr>
        <w:t>о</w:t>
      </w:r>
      <w:r>
        <w:rPr>
          <w:rFonts w:eastAsia="MS Mincho"/>
          <w:sz w:val="24"/>
        </w:rPr>
        <w:t>янно уделяют пристальное внимание соблюдению прав и свобод граждан, содержащихся под стражей, и отбывающих уголо</w:t>
      </w:r>
      <w:r>
        <w:rPr>
          <w:rFonts w:eastAsia="MS Mincho"/>
          <w:sz w:val="24"/>
        </w:rPr>
        <w:t>в</w:t>
      </w:r>
      <w:r>
        <w:rPr>
          <w:rFonts w:eastAsia="MS Mincho"/>
          <w:sz w:val="24"/>
        </w:rPr>
        <w:t>ные наказания (в первую очередь прав на свободу и личную неприкоснове</w:t>
      </w:r>
      <w:r>
        <w:rPr>
          <w:rFonts w:eastAsia="MS Mincho"/>
          <w:sz w:val="24"/>
        </w:rPr>
        <w:t>н</w:t>
      </w:r>
      <w:r>
        <w:rPr>
          <w:rFonts w:eastAsia="MS Mincho"/>
          <w:sz w:val="24"/>
        </w:rPr>
        <w:t>ность, на охрану здоровья и медицинскую помощь, материально-бытовое обеспечение). Работники пр</w:t>
      </w:r>
      <w:r>
        <w:rPr>
          <w:rFonts w:eastAsia="MS Mincho"/>
          <w:sz w:val="24"/>
        </w:rPr>
        <w:t>о</w:t>
      </w:r>
      <w:r>
        <w:rPr>
          <w:rFonts w:eastAsia="MS Mincho"/>
          <w:sz w:val="24"/>
        </w:rPr>
        <w:t>куратуры вправе посещать следственные изоляторы и исправительные учр</w:t>
      </w:r>
      <w:r>
        <w:rPr>
          <w:rFonts w:eastAsia="MS Mincho"/>
          <w:sz w:val="24"/>
        </w:rPr>
        <w:t>е</w:t>
      </w:r>
      <w:r>
        <w:rPr>
          <w:rFonts w:eastAsia="MS Mincho"/>
          <w:sz w:val="24"/>
        </w:rPr>
        <w:t>ждения с проверками в любое время. В процессе проверок прокурорами ос</w:t>
      </w:r>
      <w:r>
        <w:rPr>
          <w:rFonts w:eastAsia="MS Mincho"/>
          <w:sz w:val="24"/>
        </w:rPr>
        <w:t>у</w:t>
      </w:r>
      <w:r>
        <w:rPr>
          <w:rFonts w:eastAsia="MS Mincho"/>
          <w:sz w:val="24"/>
        </w:rPr>
        <w:t>ществляются, в частности,  обход помещений соответствующих учреждений, опрос соде</w:t>
      </w:r>
      <w:r>
        <w:rPr>
          <w:rFonts w:eastAsia="MS Mincho"/>
          <w:sz w:val="24"/>
        </w:rPr>
        <w:t>р</w:t>
      </w:r>
      <w:r>
        <w:rPr>
          <w:rFonts w:eastAsia="MS Mincho"/>
          <w:sz w:val="24"/>
        </w:rPr>
        <w:t>жащихся в них лиц, а также личный прием заключенных под стражу и осужденных (в необходимых случаях – конфиденциально).</w:t>
      </w:r>
      <w:r>
        <w:rPr>
          <w:rFonts w:eastAsia="MS Mincho"/>
          <w:sz w:val="24"/>
          <w:lang w:val="fr-CH"/>
        </w:rPr>
        <w:br/>
      </w:r>
    </w:p>
    <w:p w:rsidR="00000000" w:rsidRDefault="00000000">
      <w:pPr>
        <w:pStyle w:val="BodyTextIndent"/>
        <w:spacing w:line="240" w:lineRule="auto"/>
        <w:ind w:firstLine="540"/>
        <w:jc w:val="left"/>
        <w:rPr>
          <w:sz w:val="24"/>
          <w:lang w:val="fr-CH"/>
        </w:rPr>
      </w:pPr>
      <w:r>
        <w:rPr>
          <w:sz w:val="24"/>
        </w:rPr>
        <w:t>Проверки исполнения законов проводятся уполномоченными работн</w:t>
      </w:r>
      <w:r>
        <w:rPr>
          <w:sz w:val="24"/>
        </w:rPr>
        <w:t>и</w:t>
      </w:r>
      <w:r>
        <w:rPr>
          <w:sz w:val="24"/>
        </w:rPr>
        <w:t>ками прокуратуры в СИЗО – не реже одного раза в месяц, в ИУ – не реже о</w:t>
      </w:r>
      <w:r>
        <w:rPr>
          <w:sz w:val="24"/>
        </w:rPr>
        <w:t>д</w:t>
      </w:r>
      <w:r>
        <w:rPr>
          <w:sz w:val="24"/>
        </w:rPr>
        <w:t>ного раза в квартал.</w:t>
      </w:r>
      <w:r>
        <w:rPr>
          <w:sz w:val="24"/>
          <w:lang w:val="fr-CH"/>
        </w:rPr>
        <w:br/>
      </w:r>
    </w:p>
    <w:p w:rsidR="00000000" w:rsidRDefault="00000000">
      <w:pPr>
        <w:pStyle w:val="BodyTextIndent"/>
        <w:spacing w:line="240" w:lineRule="auto"/>
        <w:ind w:firstLine="540"/>
        <w:jc w:val="left"/>
        <w:rPr>
          <w:sz w:val="24"/>
          <w:lang w:val="fr-CH"/>
        </w:rPr>
      </w:pPr>
      <w:r>
        <w:rPr>
          <w:sz w:val="24"/>
        </w:rPr>
        <w:t>Более того, в соответствии с приказом Генерального прокурора Российской Федерации от 04.02.2004 г. № 3 прокуроры субъектов Российской Федерации ежемесячно лично пров</w:t>
      </w:r>
      <w:r>
        <w:rPr>
          <w:sz w:val="24"/>
        </w:rPr>
        <w:t>е</w:t>
      </w:r>
      <w:r>
        <w:rPr>
          <w:sz w:val="24"/>
        </w:rPr>
        <w:t>ряют соблюдение законов в одном из СИЗО или ИУ. В случаях выявления нарушений закона руководителям соответствующих учреждений и о</w:t>
      </w:r>
      <w:r>
        <w:rPr>
          <w:sz w:val="24"/>
        </w:rPr>
        <w:t>р</w:t>
      </w:r>
      <w:r>
        <w:rPr>
          <w:sz w:val="24"/>
        </w:rPr>
        <w:t>ганов вносятся преставления об их устранении, приносятся протесты на незаконные правовые акты, из штрафных помещений освобождаются н</w:t>
      </w:r>
      <w:r>
        <w:rPr>
          <w:sz w:val="24"/>
        </w:rPr>
        <w:t>е</w:t>
      </w:r>
      <w:r>
        <w:rPr>
          <w:sz w:val="24"/>
        </w:rPr>
        <w:t>обоснованно водворенные в них лица. Виновные в нарушениях прав арест</w:t>
      </w:r>
      <w:r>
        <w:rPr>
          <w:sz w:val="24"/>
        </w:rPr>
        <w:t>о</w:t>
      </w:r>
      <w:r>
        <w:rPr>
          <w:sz w:val="24"/>
        </w:rPr>
        <w:t>ванных и ос</w:t>
      </w:r>
      <w:r>
        <w:rPr>
          <w:sz w:val="24"/>
        </w:rPr>
        <w:t>у</w:t>
      </w:r>
      <w:r>
        <w:rPr>
          <w:sz w:val="24"/>
        </w:rPr>
        <w:t>жденных сотрудники правоохранительных служб привлекаются к ответственности (вплоть до уголо</w:t>
      </w:r>
      <w:r>
        <w:rPr>
          <w:sz w:val="24"/>
        </w:rPr>
        <w:t>в</w:t>
      </w:r>
      <w:r>
        <w:rPr>
          <w:sz w:val="24"/>
        </w:rPr>
        <w:t>ной).</w:t>
      </w:r>
      <w:r>
        <w:rPr>
          <w:sz w:val="24"/>
          <w:lang w:val="fr-CH"/>
        </w:rPr>
        <w:br/>
      </w:r>
    </w:p>
    <w:p w:rsidR="00000000" w:rsidRDefault="00000000">
      <w:pPr>
        <w:ind w:firstLine="708"/>
        <w:rPr>
          <w:lang w:val="fr-CH"/>
        </w:rPr>
      </w:pPr>
      <w:r>
        <w:t>Инспектирование ФСИН России территориальных органов УИС проводится не реже одного раза в пять лет. В ходе инспектирования сотрудники ФСИН России руководствуются требованиями Инструкции об организации инспектирования территориальных органов ФСИН России, утвержденной приказом ФСИН России от 20.12.2005 г. № 913. Данная инструкция обязывает инспектирующих сотрудников ФСИН России проверять не менее 50 % от всех расположенных на территории субъекта Российской Федерации учреждений УИС. В обязательном порядке проверяются следственные изоляторы, воспитательные колонии и лечебные учреждения.</w:t>
      </w:r>
      <w:r>
        <w:rPr>
          <w:lang w:val="fr-CH"/>
        </w:rPr>
        <w:br/>
      </w:r>
    </w:p>
    <w:p w:rsidR="00000000" w:rsidRDefault="00000000">
      <w:pPr>
        <w:ind w:firstLine="708"/>
        <w:rPr>
          <w:lang w:val="fr-CH"/>
        </w:rPr>
      </w:pPr>
      <w:r>
        <w:rPr>
          <w:b/>
          <w:bCs/>
        </w:rPr>
        <w:t>21</w:t>
      </w:r>
      <w:r>
        <w:t>. В период до мая 2005 года УИС организационно входила в структуру Минюста России. Представители Общественного совета при Минюсте России регулярно посещали пенитенциарные учреждения ФСИН России. Членами Общественного совета осуществлялись как плановые посещения, так и выезды в связи с обращениями спецконтингента. В частности, в июне 2005 года в связи с событиями в ИК-2 г. Льгова указанное учреждение посетила делегация правозащитников во главе с членом Общественного совета при Минюсте России В.В.Борщевым.</w:t>
      </w:r>
      <w:r>
        <w:rPr>
          <w:lang w:val="fr-CH"/>
        </w:rPr>
        <w:br/>
      </w:r>
    </w:p>
    <w:p w:rsidR="00000000" w:rsidRDefault="00000000">
      <w:pPr>
        <w:ind w:firstLine="708"/>
        <w:rPr>
          <w:lang w:val="fr-CH"/>
        </w:rPr>
      </w:pPr>
      <w:r>
        <w:t>Указом Президента Российской Федерации от 04.08.2006 г. № 842              «О порядке образования Общественных советов при федеральных министерствах, федеральных службах, федеральных агентствах, руководство деятельностью которых осуществляет Президент Российской Федерации, при федеральных службах и федеральных агентствах, подведомственных этим федеральным министерствам» ФСИН России предоставлена возможность создания аналогичного Общественного совета. В настоящее время такая работа начата.</w:t>
      </w:r>
      <w:r>
        <w:rPr>
          <w:lang w:val="fr-CH"/>
        </w:rPr>
        <w:br/>
      </w:r>
    </w:p>
    <w:p w:rsidR="00000000" w:rsidRDefault="00000000">
      <w:pPr>
        <w:ind w:firstLine="708"/>
        <w:rPr>
          <w:lang w:val="fr-CH"/>
        </w:rPr>
      </w:pPr>
      <w:r>
        <w:t>В случаях выявления фактов применения пыток, жестокого или унижающего достоинство видов обращения в пенитенциарном учреждении его администрация, либо уполномоченное на это территориальным органом УИС лицо проводит служебную проверку. По результатам проверок принимаются необходимые меры реагирования. Результаты проверки, их полнота, объективность и всесторонность контролируются вышестоящими органами УИС и ФСИН России.</w:t>
      </w:r>
      <w:r>
        <w:rPr>
          <w:lang w:val="fr-CH"/>
        </w:rPr>
        <w:br/>
      </w:r>
    </w:p>
    <w:p w:rsidR="00000000" w:rsidRDefault="00000000">
      <w:pPr>
        <w:ind w:firstLine="708"/>
        <w:rPr>
          <w:lang w:val="fr-CH"/>
        </w:rPr>
      </w:pPr>
      <w:r>
        <w:t>При выявлении признаков состава преступлений материалы проверки направляются в органы прокуратуры.</w:t>
      </w:r>
      <w:r>
        <w:rPr>
          <w:lang w:val="fr-CH"/>
        </w:rPr>
        <w:br/>
      </w:r>
    </w:p>
    <w:p w:rsidR="00000000" w:rsidRDefault="00000000">
      <w:pPr>
        <w:ind w:firstLine="360"/>
        <w:rPr>
          <w:lang w:val="fr-CH"/>
        </w:rPr>
      </w:pPr>
      <w:r>
        <w:rPr>
          <w:b/>
          <w:bCs/>
        </w:rPr>
        <w:t>22.</w:t>
      </w:r>
      <w:r>
        <w:t xml:space="preserve"> В статье 97 УПК РФ изложены основания для избрания меры пресечения, в том числе и такой меры пресечения, как заключение под стражу. Мера пресечения избирается при наличии достаточных оснований полагать, что обвиняемый, подозреваемый:</w:t>
      </w:r>
      <w:r>
        <w:rPr>
          <w:lang w:val="fr-CH"/>
        </w:rPr>
        <w:br/>
      </w:r>
    </w:p>
    <w:p w:rsidR="00000000" w:rsidRDefault="00000000">
      <w:pPr>
        <w:numPr>
          <w:ilvl w:val="0"/>
          <w:numId w:val="4"/>
        </w:numPr>
      </w:pPr>
      <w:r>
        <w:t>скроется от дознания, предварительного следствия или суда;</w:t>
      </w:r>
    </w:p>
    <w:p w:rsidR="00000000" w:rsidRDefault="00000000">
      <w:pPr>
        <w:numPr>
          <w:ilvl w:val="0"/>
          <w:numId w:val="4"/>
        </w:numPr>
      </w:pPr>
      <w:r>
        <w:t>может продолжать заниматься преступной деятельностью;</w:t>
      </w:r>
    </w:p>
    <w:p w:rsidR="00000000" w:rsidRDefault="00000000">
      <w:pPr>
        <w:numPr>
          <w:ilvl w:val="0"/>
          <w:numId w:val="4"/>
        </w:numPr>
      </w:pPr>
      <w:r>
        <w:t>может угрожать свидетелю, иным участникам уголовного судопроизводства, уничтожить доказательства либо иным путем воспрепятствовать производству по уголовному делу.</w:t>
      </w:r>
      <w:r>
        <w:rPr>
          <w:lang w:val="fr-CH"/>
        </w:rPr>
        <w:br/>
      </w:r>
    </w:p>
    <w:p w:rsidR="00000000" w:rsidRDefault="00000000">
      <w:pPr>
        <w:ind w:firstLine="708"/>
        <w:rPr>
          <w:lang w:val="fr-CH"/>
        </w:rPr>
      </w:pPr>
      <w:r>
        <w:t>За последние три года произошел рост тяжких и особо тяжких преступлений, в силу чего увеличилось число представлений прокурора, в которых ставился вопрос об избрании меры пресечения подозреваемым или обвиняемым в виде заключения под стражу.</w:t>
      </w:r>
      <w:r>
        <w:rPr>
          <w:lang w:val="fr-CH"/>
        </w:rPr>
        <w:br/>
      </w:r>
    </w:p>
    <w:p w:rsidR="00000000" w:rsidRDefault="00000000">
      <w:pPr>
        <w:ind w:firstLine="708"/>
        <w:rPr>
          <w:lang w:val="fr-CH"/>
        </w:rPr>
      </w:pPr>
      <w:r>
        <w:t>Вместе с тем следует отметить, что далеко не все представления судами удовлетворяются.</w:t>
      </w:r>
      <w:r>
        <w:rPr>
          <w:lang w:val="fr-CH"/>
        </w:rPr>
        <w:br/>
      </w:r>
    </w:p>
    <w:p w:rsidR="00000000" w:rsidRDefault="00000000">
      <w:pPr>
        <w:ind w:firstLine="708"/>
        <w:rPr>
          <w:lang w:val="fr-CH"/>
        </w:rPr>
      </w:pPr>
      <w:r>
        <w:t>Уголовно процессуальным законом России предусмотрены основания, при которых по судебному решению может быть избрана мера пресечения в виде заключения под стражу. Согласно части 3 статьи 108 УПК РФ, прокурором или следователем, с согласия прокурора, в постановлении о возбуждении  ходатайства излагаются мотивы и основания, в силу которых возникает необходимость в заключении подозреваемого или обвиняемого под стражу. К постановлению прилагаются материалы, подтверждающие обоснованность ходатайства. Если такие материалы не представляются или суд сочтет их недостаточными, то он  вправе  отказать в удовлетворении ходатайства и лицо немедленно освобождается из-под ареста. Если одна из сторон ходатайствует о продлении срока задержания в связи с невозможностью в установленные сроки представить все материалы, подтверждающие доводы стороны, то суд также в праве продлить срок задержания лица, до  окончательного решения об избрании меры пресечения в виде заключения под стражу, на срок  не более семидесяти двух часов, если сами основания задержания были законными и обоснованными (пункт 3 части 7 статьи 108 УПК РФ).</w:t>
      </w:r>
      <w:r>
        <w:rPr>
          <w:lang w:val="fr-CH"/>
        </w:rPr>
        <w:br/>
      </w:r>
    </w:p>
    <w:p w:rsidR="00000000" w:rsidRDefault="00000000">
      <w:pPr>
        <w:ind w:firstLine="708"/>
        <w:rPr>
          <w:lang w:val="fr-CH"/>
        </w:rPr>
      </w:pPr>
      <w:r>
        <w:t xml:space="preserve">По этим основаниям судами Российской Федерации  отказывается в удовлетворении ходатайства примерно в 10% случаев. </w:t>
      </w:r>
      <w:r>
        <w:rPr>
          <w:lang w:val="fr-CH"/>
        </w:rPr>
        <w:br/>
      </w:r>
    </w:p>
    <w:p w:rsidR="00000000" w:rsidRDefault="00000000">
      <w:pPr>
        <w:ind w:firstLine="708"/>
        <w:rPr>
          <w:lang w:val="fr-CH"/>
        </w:rPr>
      </w:pPr>
      <w:r>
        <w:t xml:space="preserve">Кроме того, решения об отказе в удовлетворении ходатайств, а также принятые решения о заключении подозреваемых и обвиняемых под стражу могут быть обжалованы. В кассационном порядке примерно еще 10% принятых решений отменяется. Таким образом, примерно в 20% случаев решения об избрании меры пресечения в виде заключения под стражу судами не удовлетворяются. </w:t>
      </w:r>
      <w:r>
        <w:rPr>
          <w:lang w:val="fr-CH"/>
        </w:rPr>
        <w:br/>
      </w:r>
    </w:p>
    <w:p w:rsidR="00000000" w:rsidRDefault="00000000">
      <w:pPr>
        <w:ind w:firstLine="540"/>
        <w:rPr>
          <w:lang w:val="fr-CH"/>
        </w:rPr>
      </w:pPr>
      <w:r>
        <w:t>В 2005 году суды рассмотрели свыше 277 тысяч ходатайств об избрании меры пресечения в виде заключения под стражу, 92 % из них удовлетворили. Основная причина принятия судами отрицательных решений – отсу</w:t>
      </w:r>
      <w:r>
        <w:t>т</w:t>
      </w:r>
      <w:r>
        <w:t>ствие достаточных оснований, предусмотренных статьей 97 УПК РФ, для избрания именно такой меры пр</w:t>
      </w:r>
      <w:r>
        <w:t>е</w:t>
      </w:r>
      <w:r>
        <w:t xml:space="preserve">сечения.  </w:t>
      </w:r>
      <w:r>
        <w:rPr>
          <w:lang w:val="fr-CH"/>
        </w:rPr>
        <w:br/>
      </w:r>
    </w:p>
    <w:p w:rsidR="00000000" w:rsidRDefault="00000000">
      <w:pPr>
        <w:pStyle w:val="BodyTextIndent2"/>
        <w:spacing w:line="240" w:lineRule="auto"/>
        <w:ind w:firstLine="540"/>
        <w:jc w:val="left"/>
        <w:rPr>
          <w:sz w:val="24"/>
          <w:lang w:val="fr-CH"/>
        </w:rPr>
      </w:pPr>
      <w:r>
        <w:rPr>
          <w:sz w:val="24"/>
        </w:rPr>
        <w:t>В период 2002 – 2004 гг. военными судами отказано в удовлетворении 168 (4 %) возбужденных с согласия военных прокуроров ходатайств об избрании в отношении подозреваемых (обвиняемых) в качестве меры пресечения заключения под стражу.</w:t>
      </w:r>
      <w:r>
        <w:rPr>
          <w:sz w:val="24"/>
          <w:lang w:val="fr-CH"/>
        </w:rPr>
        <w:br/>
      </w:r>
    </w:p>
    <w:p w:rsidR="00000000" w:rsidRDefault="00000000">
      <w:pPr>
        <w:pStyle w:val="BodyTextIndent2"/>
        <w:spacing w:line="240" w:lineRule="auto"/>
        <w:ind w:firstLine="540"/>
        <w:jc w:val="left"/>
        <w:rPr>
          <w:sz w:val="24"/>
          <w:lang w:val="fr-CH"/>
        </w:rPr>
      </w:pPr>
      <w:r>
        <w:rPr>
          <w:sz w:val="24"/>
        </w:rPr>
        <w:t>Основной причиной отказа судом в избрании данной меры пресечения явилось то, что прокурорско-следственные работники при возбуждении ходатайств в его обоснование не приводили достаточно доказ</w:t>
      </w:r>
      <w:r>
        <w:rPr>
          <w:sz w:val="24"/>
        </w:rPr>
        <w:t>а</w:t>
      </w:r>
      <w:r>
        <w:rPr>
          <w:sz w:val="24"/>
        </w:rPr>
        <w:t>тельств в необходимости избрания меры пресечения именно в виде заключения под стражу, а не другой более мягкой меры процессуального принуждения.</w:t>
      </w:r>
      <w:r>
        <w:rPr>
          <w:sz w:val="24"/>
          <w:lang w:val="fr-CH"/>
        </w:rPr>
        <w:br/>
      </w:r>
    </w:p>
    <w:p w:rsidR="00000000" w:rsidRDefault="00000000">
      <w:pPr>
        <w:pStyle w:val="BodyTextIndent"/>
        <w:spacing w:line="240" w:lineRule="auto"/>
        <w:ind w:firstLine="540"/>
        <w:jc w:val="left"/>
        <w:rPr>
          <w:sz w:val="24"/>
          <w:lang w:val="fr-CH"/>
        </w:rPr>
      </w:pPr>
      <w:r>
        <w:rPr>
          <w:sz w:val="24"/>
        </w:rPr>
        <w:t xml:space="preserve">Сведений об отказах военных судов применить меру пресечения в виде заключения под стражу в связи с допущенными сотрудниками органов военной прокуратуры нарушениями уголовно-процессуального законодательства не имеется.  </w:t>
      </w:r>
      <w:r>
        <w:rPr>
          <w:sz w:val="24"/>
          <w:lang w:val="fr-CH"/>
        </w:rPr>
        <w:br/>
      </w:r>
    </w:p>
    <w:p w:rsidR="00000000" w:rsidRDefault="00000000">
      <w:pPr>
        <w:ind w:firstLine="540"/>
        <w:rPr>
          <w:lang w:val="fr-CH"/>
        </w:rPr>
      </w:pPr>
      <w:r>
        <w:rPr>
          <w:b/>
        </w:rPr>
        <w:t>23</w:t>
      </w:r>
      <w:r>
        <w:t>. В целях обеспечения законности на всех стадиях уголовного судопроизводства уголовно-процессуальным законодательством Российской Федерации положение о запрете использования полученных с нарушением закона доказательств конкретизировано в специальной норме (статья 75 УПК РФ), которая к недопустимым доказательствам относит, в частности, показания подозреваемого, обвиняемого, данные в ходе досудебного производства по уголовному делу в отсутствие защитника, включая случаи отказа от защитника, и не подтвержденные подозреваемым, обвиняемым в суде (пункт 1 части 2 указанной статьи).</w:t>
      </w:r>
      <w:r>
        <w:rPr>
          <w:lang w:val="fr-CH"/>
        </w:rPr>
        <w:br/>
      </w:r>
    </w:p>
    <w:p w:rsidR="00000000" w:rsidRDefault="00000000">
      <w:pPr>
        <w:ind w:firstLine="540"/>
        <w:rPr>
          <w:lang w:val="fr-CH"/>
        </w:rPr>
      </w:pPr>
      <w:r>
        <w:t>В целях повышения гарантий прав обвиняемого (подозреваемого) по УПК право признания доказательств недопустимыми предоставлено не только судье, но и прокурору, следователю, дознавателю, что направлено на обеспечение прав участников уголовного процесса на более ранней, чем судебное разбирательство, стадии расследования.</w:t>
      </w:r>
      <w:r>
        <w:rPr>
          <w:lang w:val="fr-CH"/>
        </w:rPr>
        <w:br/>
      </w:r>
    </w:p>
    <w:p w:rsidR="00000000" w:rsidRDefault="00000000">
      <w:pPr>
        <w:ind w:firstLine="540"/>
        <w:rPr>
          <w:lang w:val="fr-CH"/>
        </w:rPr>
      </w:pPr>
      <w:r>
        <w:t>Присутствие защитника при проведении следственных действий с участием подозреваемого, обвиняемого, а также педагога, психолога и законного представителя для несовершеннолетнего подозреваемого, обвиняемого является гарантией соблюдения прав, исключения применения пыток и других жестоких, бесчеловечных или унижающих достоинство видов обращения с людьми (статья 51, часть 3 статьи 425, часть 1 статьи 426 УПК РФ).</w:t>
      </w:r>
      <w:r>
        <w:rPr>
          <w:lang w:val="fr-CH"/>
        </w:rPr>
        <w:br/>
      </w:r>
    </w:p>
    <w:p w:rsidR="00000000" w:rsidRDefault="00000000">
      <w:pPr>
        <w:ind w:firstLine="540"/>
        <w:rPr>
          <w:lang w:val="fr-CH"/>
        </w:rPr>
      </w:pPr>
      <w:r>
        <w:t>Кроме того, одной из гарантий исключения фактов использования доказательств, полученных с применением пыток, является участие обвиняемого (подозреваемого) в судебном рассмотрении вопроса о применении в отношении него меры пресечения в виде заключения под стражу, продлении срока содержания под стражей, рассмотрении вопроса о помещении в медицинский или психиатрический стационар для производства соответствующей экспертизы (статья 108, пункт 16 части 4 статьи 47, часть 2 статьи 29 УПК РФ).</w:t>
      </w:r>
      <w:r>
        <w:rPr>
          <w:lang w:val="fr-CH"/>
        </w:rPr>
        <w:br/>
      </w:r>
    </w:p>
    <w:p w:rsidR="00000000" w:rsidRDefault="00000000">
      <w:pPr>
        <w:ind w:firstLine="540"/>
        <w:rPr>
          <w:lang w:val="fr-CH"/>
        </w:rPr>
      </w:pPr>
      <w:r>
        <w:t>При таких обстоятельствах подозреваемый (обвиняемый) имеет реальную возможность сообщить не только следователю, дознавателю, прокурору, но и суду о применении к нему пыток как в ходе доследственной проверки материалов, так и на любой стадии расследования.</w:t>
      </w:r>
      <w:r>
        <w:rPr>
          <w:lang w:val="fr-CH"/>
        </w:rPr>
        <w:br/>
      </w:r>
    </w:p>
    <w:p w:rsidR="00000000" w:rsidRDefault="00000000">
      <w:pPr>
        <w:pStyle w:val="PlainText"/>
        <w:ind w:firstLine="720"/>
        <w:rPr>
          <w:rFonts w:ascii="Times New Roman" w:hAnsi="Times New Roman"/>
          <w:sz w:val="24"/>
          <w:szCs w:val="24"/>
          <w:lang w:val="fr-CH"/>
        </w:rPr>
      </w:pPr>
      <w:r>
        <w:rPr>
          <w:rFonts w:ascii="Times New Roman" w:hAnsi="Times New Roman"/>
          <w:sz w:val="24"/>
          <w:szCs w:val="24"/>
        </w:rPr>
        <w:t>Согласно п. 3 ч. 2 ст. 37 УПК РФ прокурор может не только участвовать в производстве предварительного расследования и в необходимых случаях давать письменные указания, но и лично производить следственные действия, в том числе допрос, что создает дополнительную гарантию недопущения применения пыток и жестокого обращения во время проведения допросов.</w:t>
      </w:r>
      <w:r>
        <w:rPr>
          <w:rFonts w:ascii="Times New Roman" w:hAnsi="Times New Roman"/>
          <w:sz w:val="24"/>
          <w:szCs w:val="24"/>
          <w:lang w:val="fr-CH"/>
        </w:rPr>
        <w:br/>
      </w:r>
    </w:p>
    <w:p w:rsidR="00000000" w:rsidRDefault="00000000">
      <w:pPr>
        <w:pStyle w:val="PlainText"/>
        <w:ind w:firstLine="720"/>
        <w:rPr>
          <w:rFonts w:ascii="Times New Roman" w:hAnsi="Times New Roman"/>
          <w:sz w:val="24"/>
          <w:szCs w:val="24"/>
          <w:lang w:val="fr-CH"/>
        </w:rPr>
      </w:pPr>
      <w:r>
        <w:rPr>
          <w:rFonts w:ascii="Times New Roman" w:hAnsi="Times New Roman"/>
          <w:b/>
          <w:sz w:val="24"/>
          <w:szCs w:val="24"/>
        </w:rPr>
        <w:t xml:space="preserve">24. </w:t>
      </w:r>
      <w:r>
        <w:rPr>
          <w:rFonts w:ascii="Times New Roman" w:hAnsi="Times New Roman"/>
          <w:sz w:val="24"/>
          <w:szCs w:val="24"/>
        </w:rPr>
        <w:t xml:space="preserve">За преступления, связанные с </w:t>
      </w:r>
      <w:r>
        <w:rPr>
          <w:rFonts w:ascii="Times New Roman" w:hAnsi="Times New Roman"/>
          <w:bCs/>
          <w:sz w:val="24"/>
          <w:szCs w:val="24"/>
        </w:rPr>
        <w:t>похищением человека</w:t>
      </w:r>
      <w:r>
        <w:rPr>
          <w:rFonts w:ascii="Times New Roman" w:hAnsi="Times New Roman"/>
          <w:sz w:val="24"/>
          <w:szCs w:val="24"/>
        </w:rPr>
        <w:t>, по ст. 126 УК РФ за период с 1999 г. по 2005 г. осуждено: в 1999 г. – 764 чел., в 2000 г. – 705 чел., в 2001 г. – 759 чел., в 2002 г. – 562 чел., в 2003 г. – 531 чел., в 2004 г. – 527 чел., в 2005 – 559 чел.</w:t>
      </w:r>
      <w:r>
        <w:rPr>
          <w:rFonts w:ascii="Times New Roman" w:hAnsi="Times New Roman"/>
          <w:sz w:val="24"/>
          <w:szCs w:val="24"/>
          <w:lang w:val="fr-CH"/>
        </w:rPr>
        <w:br/>
      </w:r>
    </w:p>
    <w:p w:rsidR="00000000" w:rsidRDefault="00000000">
      <w:pPr>
        <w:pStyle w:val="ConsPlusNonformat"/>
        <w:ind w:firstLine="720"/>
        <w:rPr>
          <w:rFonts w:ascii="Times New Roman" w:hAnsi="Times New Roman" w:cs="Times New Roman"/>
          <w:sz w:val="24"/>
          <w:szCs w:val="24"/>
          <w:lang w:val="fr-CH"/>
        </w:rPr>
      </w:pPr>
      <w:r>
        <w:rPr>
          <w:rFonts w:ascii="Times New Roman" w:hAnsi="Times New Roman" w:cs="Times New Roman"/>
          <w:sz w:val="24"/>
          <w:szCs w:val="24"/>
        </w:rPr>
        <w:t xml:space="preserve">Сведения о </w:t>
      </w:r>
      <w:r>
        <w:rPr>
          <w:rFonts w:ascii="Times New Roman" w:hAnsi="Times New Roman" w:cs="Times New Roman"/>
          <w:bCs/>
          <w:sz w:val="24"/>
          <w:szCs w:val="24"/>
        </w:rPr>
        <w:t>назначенных подсудимым</w:t>
      </w:r>
      <w:r>
        <w:rPr>
          <w:rFonts w:ascii="Times New Roman" w:hAnsi="Times New Roman" w:cs="Times New Roman"/>
          <w:sz w:val="24"/>
          <w:szCs w:val="24"/>
        </w:rPr>
        <w:t xml:space="preserve"> по ст. 126 УК РФ </w:t>
      </w:r>
      <w:r>
        <w:rPr>
          <w:rFonts w:ascii="Times New Roman" w:hAnsi="Times New Roman" w:cs="Times New Roman"/>
          <w:bCs/>
          <w:sz w:val="24"/>
          <w:szCs w:val="24"/>
        </w:rPr>
        <w:t xml:space="preserve">наказаниях </w:t>
      </w:r>
      <w:r>
        <w:rPr>
          <w:rFonts w:ascii="Times New Roman" w:hAnsi="Times New Roman" w:cs="Times New Roman"/>
          <w:sz w:val="24"/>
          <w:szCs w:val="24"/>
        </w:rPr>
        <w:t>можно представить лишь за 2004 г. – 2005 г., так как в предшествующие периоды эти данные в судебной статистике не выделялись.</w:t>
      </w:r>
      <w:r>
        <w:rPr>
          <w:rFonts w:ascii="Times New Roman" w:hAnsi="Times New Roman" w:cs="Times New Roman"/>
          <w:sz w:val="24"/>
          <w:szCs w:val="24"/>
          <w:lang w:val="fr-CH"/>
        </w:rPr>
        <w:br/>
      </w:r>
    </w:p>
    <w:p w:rsidR="00000000" w:rsidRDefault="00000000">
      <w:pPr>
        <w:pStyle w:val="ConsPlusNonformat"/>
        <w:ind w:firstLine="720"/>
        <w:rPr>
          <w:rFonts w:ascii="Times New Roman" w:hAnsi="Times New Roman" w:cs="Times New Roman"/>
          <w:sz w:val="24"/>
          <w:szCs w:val="24"/>
          <w:lang w:val="fr-CH"/>
        </w:rPr>
      </w:pPr>
      <w:r>
        <w:rPr>
          <w:rFonts w:ascii="Times New Roman" w:hAnsi="Times New Roman" w:cs="Times New Roman"/>
          <w:sz w:val="24"/>
          <w:szCs w:val="24"/>
        </w:rPr>
        <w:t>В 2004 г. из общего числа осужденных по ст. 126 УК (527 чел.) лишение свободы до 1 года назначено 0,5 % подсудимых, свыше 1 года</w:t>
      </w:r>
      <w:r>
        <w:rPr>
          <w:rFonts w:ascii="Times New Roman" w:hAnsi="Times New Roman" w:cs="Times New Roman"/>
          <w:sz w:val="24"/>
          <w:szCs w:val="24"/>
        </w:rPr>
        <w:br/>
        <w:t xml:space="preserve">до 3 лет – 5,8 %, свыше 3 лет до 5 лет – 11,4 %, свыше 5 до 8 лет – 35,51 %, свыше 8 до 10 лет – 7,4 %, свыше 10 до 15 лет – 4,3 %. Постановлено считать назначенное наказание </w:t>
      </w:r>
      <w:r>
        <w:rPr>
          <w:rFonts w:ascii="Times New Roman" w:hAnsi="Times New Roman" w:cs="Times New Roman"/>
          <w:bCs/>
          <w:sz w:val="24"/>
          <w:szCs w:val="24"/>
        </w:rPr>
        <w:t xml:space="preserve">условным </w:t>
      </w:r>
      <w:r>
        <w:rPr>
          <w:rFonts w:ascii="Times New Roman" w:hAnsi="Times New Roman" w:cs="Times New Roman"/>
          <w:sz w:val="24"/>
          <w:szCs w:val="24"/>
        </w:rPr>
        <w:t>в отношении 32,1 % осужденных.</w:t>
      </w:r>
      <w:r>
        <w:rPr>
          <w:rFonts w:ascii="Times New Roman" w:hAnsi="Times New Roman" w:cs="Times New Roman"/>
          <w:sz w:val="24"/>
          <w:szCs w:val="24"/>
          <w:lang w:val="fr-CH"/>
        </w:rPr>
        <w:br/>
      </w:r>
    </w:p>
    <w:p w:rsidR="00000000" w:rsidRDefault="00000000">
      <w:pPr>
        <w:pStyle w:val="ConsPlusNonformat"/>
        <w:ind w:firstLine="720"/>
        <w:rPr>
          <w:rFonts w:ascii="Times New Roman" w:hAnsi="Times New Roman" w:cs="Times New Roman"/>
          <w:sz w:val="24"/>
          <w:szCs w:val="24"/>
          <w:lang w:val="fr-CH"/>
        </w:rPr>
      </w:pPr>
      <w:r>
        <w:rPr>
          <w:rFonts w:ascii="Times New Roman" w:hAnsi="Times New Roman" w:cs="Times New Roman"/>
          <w:sz w:val="24"/>
          <w:szCs w:val="24"/>
        </w:rPr>
        <w:t>В 2005 г. лицам, осужденным по ст. 126 УК (559 чел.) были назначены следующие сроки лишения свободы: свыше 1 года до 3 лет – 8,7 % подсудимых, свыше 3 лет до 5 лет – 12,7 %, свыше 5 до 8 лет – 44,1 %, свыше 8 до 10 лет – 10,2 %, свыше 10 до 15 лет – 4,1%, условно осуждены – 20,2 %.</w:t>
      </w:r>
      <w:r>
        <w:rPr>
          <w:rFonts w:ascii="Times New Roman" w:hAnsi="Times New Roman" w:cs="Times New Roman"/>
          <w:sz w:val="24"/>
          <w:szCs w:val="24"/>
          <w:lang w:val="fr-CH"/>
        </w:rPr>
        <w:br/>
      </w:r>
    </w:p>
    <w:p w:rsidR="00000000" w:rsidRDefault="00000000">
      <w:pPr>
        <w:pStyle w:val="ConsPlusNonformat"/>
        <w:ind w:firstLine="720"/>
        <w:rPr>
          <w:rFonts w:ascii="Times New Roman" w:hAnsi="Times New Roman" w:cs="Times New Roman"/>
          <w:sz w:val="24"/>
          <w:szCs w:val="24"/>
          <w:lang w:val="fr-CH"/>
        </w:rPr>
      </w:pPr>
      <w:r>
        <w:rPr>
          <w:rFonts w:ascii="Times New Roman" w:hAnsi="Times New Roman" w:cs="Times New Roman"/>
          <w:sz w:val="24"/>
          <w:szCs w:val="24"/>
        </w:rPr>
        <w:t>Дела о преступлениях, предусмотренных ч. 1 и 2 ст. 126 УК РФ, отнесены к подсудности районных судов. В тех случаях, когда похищение человека повлекло по неосторожности смерть потерпевшего или иные тяжкие последствия (ч. 3 ст. 126 УК РФ), уголовные дела рассматриваются судами субъектов Российской Федерации.</w:t>
      </w:r>
      <w:r>
        <w:rPr>
          <w:rFonts w:ascii="Times New Roman" w:hAnsi="Times New Roman" w:cs="Times New Roman"/>
          <w:sz w:val="24"/>
          <w:szCs w:val="24"/>
          <w:lang w:val="fr-CH"/>
        </w:rPr>
        <w:br/>
      </w:r>
    </w:p>
    <w:p w:rsidR="00000000" w:rsidRDefault="00000000">
      <w:pPr>
        <w:pStyle w:val="BodyTextIndent"/>
        <w:spacing w:line="240" w:lineRule="auto"/>
        <w:ind w:firstLine="540"/>
        <w:jc w:val="left"/>
        <w:rPr>
          <w:sz w:val="24"/>
          <w:lang w:val="fr-CH"/>
        </w:rPr>
      </w:pPr>
      <w:r>
        <w:rPr>
          <w:sz w:val="24"/>
        </w:rPr>
        <w:t>В период с сентября 1999 г. по настоящее время в производстве органов военной прокуратуры находилось 48 уголовных дел, возбужденных по признакам преступления, предусмотренного ст. 126 УК РФ (похищение человека). Из них 35 дел о преступлениях указанной категории, совершенных на территории Северо-Кавказского военного округа, 5 – Московского военного округа, 3 – Сибирского военного округа, по 2 – Ленинградского и Приволжско-Уральского военных округов, 1 – Дальневосточного военного округа.</w:t>
      </w:r>
      <w:r>
        <w:rPr>
          <w:sz w:val="24"/>
          <w:lang w:val="fr-CH"/>
        </w:rPr>
        <w:br/>
      </w:r>
    </w:p>
    <w:p w:rsidR="00000000" w:rsidRDefault="00000000">
      <w:pPr>
        <w:pStyle w:val="BodyTextIndent"/>
        <w:spacing w:line="240" w:lineRule="auto"/>
        <w:ind w:firstLine="540"/>
        <w:jc w:val="left"/>
        <w:rPr>
          <w:sz w:val="24"/>
          <w:lang w:val="fr-CH"/>
        </w:rPr>
      </w:pPr>
      <w:r>
        <w:rPr>
          <w:sz w:val="24"/>
        </w:rPr>
        <w:t>20 уголовных дел по обвинению 43 лиц, из которых 24 являлись военнослужащими, в совершении преступления, предусмотренного статьей 126 УК РФ, направлены в суды. Из указанных лиц 30 (21 военнослужащий) судами признаны виновными в совершении похищения человека, 8 (3 военнослужащих) – оправданы. В отношении 1 военнослужащего уголовное дело прекращено судом на основании ст. 25 УПК РФ (в связи с примирением сторон), в отношении 4 (1 военнослужащий) – судом производство по делу приостановлено на основании п. 1 ч. 1 ст. 238 УПК РФ.</w:t>
      </w:r>
      <w:r>
        <w:rPr>
          <w:sz w:val="24"/>
          <w:lang w:val="fr-CH"/>
        </w:rPr>
        <w:br/>
      </w:r>
    </w:p>
    <w:p w:rsidR="00000000" w:rsidRDefault="00000000">
      <w:pPr>
        <w:pStyle w:val="BodyTextIndent"/>
        <w:spacing w:line="240" w:lineRule="auto"/>
        <w:ind w:firstLine="540"/>
        <w:jc w:val="left"/>
        <w:rPr>
          <w:sz w:val="24"/>
          <w:lang w:val="fr-CH"/>
        </w:rPr>
      </w:pPr>
      <w:r>
        <w:rPr>
          <w:sz w:val="24"/>
        </w:rPr>
        <w:t>Условная мера наказания применена судами в отношении 3 (1 военнослужащий) лиц. Наказание от 1 года до 5-ти лет лишения свободы назначено 14 лицам, от 5-ти до 10-ти – 11 лицам, свыше 10-ти лет лишения свободы – 2 лица (не военнослужащие).</w:t>
      </w:r>
      <w:r>
        <w:rPr>
          <w:sz w:val="24"/>
          <w:lang w:val="fr-CH"/>
        </w:rPr>
        <w:br/>
      </w:r>
    </w:p>
    <w:p w:rsidR="00000000" w:rsidRDefault="00000000">
      <w:pPr>
        <w:pStyle w:val="BodyTextIndent"/>
        <w:spacing w:line="240" w:lineRule="auto"/>
        <w:ind w:firstLine="540"/>
        <w:jc w:val="left"/>
        <w:rPr>
          <w:sz w:val="24"/>
          <w:lang w:val="fr-CH"/>
        </w:rPr>
      </w:pPr>
      <w:r>
        <w:rPr>
          <w:sz w:val="24"/>
        </w:rPr>
        <w:t xml:space="preserve">2 уголовных дела данной категории прекращено на стадии предварительного следствия на основании п. 2 ч. 1 ст. 24 УПК РФ в связи с установлением мест нахождения безвестно отсутствовавших граждан и отсутствия состава преступления в действиях лиц, которые могли быть причастны к совершению преступлений.  </w:t>
      </w:r>
      <w:r>
        <w:rPr>
          <w:sz w:val="24"/>
          <w:lang w:val="fr-CH"/>
        </w:rPr>
        <w:br/>
      </w:r>
    </w:p>
    <w:p w:rsidR="00000000" w:rsidRDefault="00000000">
      <w:pPr>
        <w:pStyle w:val="BodyTextIndent"/>
        <w:spacing w:line="240" w:lineRule="auto"/>
        <w:ind w:firstLine="540"/>
        <w:jc w:val="left"/>
        <w:rPr>
          <w:sz w:val="24"/>
          <w:lang w:val="fr-CH"/>
        </w:rPr>
      </w:pPr>
      <w:r>
        <w:rPr>
          <w:sz w:val="24"/>
        </w:rPr>
        <w:t xml:space="preserve">13 дел направлено по подследственности в территориальные органы прокуратуры, по 11 – предварительное следствие приостановлено на основании п. 1 ч. 1 ст. 208 УПК РФ в связи с неустановлением лиц, подлежащих привлечению в качестве обвиняемого, по 2 – расследование продолжается. </w:t>
      </w:r>
      <w:r>
        <w:rPr>
          <w:sz w:val="24"/>
          <w:lang w:val="fr-CH"/>
        </w:rPr>
        <w:br/>
      </w:r>
    </w:p>
    <w:p w:rsidR="00000000" w:rsidRDefault="00000000">
      <w:pPr>
        <w:ind w:firstLine="708"/>
        <w:rPr>
          <w:lang w:val="fr-CH"/>
        </w:rPr>
      </w:pPr>
      <w:r>
        <w:rPr>
          <w:b/>
          <w:bCs/>
        </w:rPr>
        <w:t>25</w:t>
      </w:r>
      <w:r>
        <w:t>. Законодательством Российской Федерации в соответствии с требованиями международного права допускается применение физической силы и специальных средств в отношении обвиняемых и осужденных. Порядок и условия применения таких методов воздействия на правонарушителя четко регламентирован законом (Глава 5 Федерального закона от 21.07.1993 г. № 5473-1 «Об учреждениях и органах, исполняющих уголовное наказание в виде лишения свободы», ст. 43-47 Федерального закона от 15.07.1995 г. № 103-ФЗ «О содержании под стражей подозреваемых и обвиняемых в совершении преступлений», ст. 86 Уголовно-исполнительного кодекса Российской Федерации).</w:t>
      </w:r>
      <w:r>
        <w:rPr>
          <w:lang w:val="fr-CH"/>
        </w:rPr>
        <w:br/>
      </w:r>
    </w:p>
    <w:p w:rsidR="00000000" w:rsidRDefault="00000000">
      <w:pPr>
        <w:ind w:firstLine="708"/>
        <w:rPr>
          <w:lang w:val="fr-CH"/>
        </w:rPr>
      </w:pPr>
      <w:r>
        <w:t>По каждому факту применения физической силы или специальных средств в отношении обвиняемых и осужденных администрациями следственных изоляторов и исправительных учреждений проводится тщательная проверка правомерности их применения. Также проверка правомерности применения физической силы или специальных средств осуществляется органами прокуратуры и вышестоящими органами УИС.</w:t>
      </w:r>
      <w:r>
        <w:rPr>
          <w:lang w:val="fr-CH"/>
        </w:rPr>
        <w:br/>
      </w:r>
    </w:p>
    <w:p w:rsidR="00000000" w:rsidRDefault="00000000">
      <w:pPr>
        <w:ind w:firstLine="708"/>
        <w:rPr>
          <w:lang w:val="fr-CH"/>
        </w:rPr>
      </w:pPr>
      <w:r>
        <w:t>В уголовно-исполнительном законодательстве России имеется исчерпывающий перечень взысканий, которые могут быть наложены на обвиняемого или осужденного администрацией учреждений УИС. Ни одно из них не предусматривает телесных наказаний.</w:t>
      </w:r>
      <w:r>
        <w:rPr>
          <w:lang w:val="fr-CH"/>
        </w:rPr>
        <w:br/>
      </w:r>
    </w:p>
    <w:p w:rsidR="00000000" w:rsidRDefault="00000000">
      <w:pPr>
        <w:ind w:firstLine="708"/>
      </w:pPr>
      <w:r>
        <w:t>Законодательством предусмотрен порядок обжалования таких мер взыскания, в том числе и в судебном порядке.</w:t>
      </w:r>
    </w:p>
    <w:p w:rsidR="00000000" w:rsidRDefault="00000000">
      <w:pPr>
        <w:pStyle w:val="Heading7"/>
        <w:spacing w:line="240" w:lineRule="auto"/>
        <w:ind w:hanging="4400"/>
        <w:jc w:val="center"/>
        <w:rPr>
          <w:sz w:val="24"/>
          <w:lang w:val="fr-CH"/>
        </w:rPr>
      </w:pPr>
      <w:r>
        <w:rPr>
          <w:sz w:val="24"/>
        </w:rPr>
        <w:t>Статья 12</w:t>
      </w:r>
      <w:r>
        <w:rPr>
          <w:sz w:val="24"/>
          <w:lang w:val="fr-CH"/>
        </w:rPr>
        <w:br/>
      </w:r>
    </w:p>
    <w:p w:rsidR="00000000" w:rsidRDefault="00000000">
      <w:pPr>
        <w:ind w:firstLine="540"/>
        <w:rPr>
          <w:lang w:val="fr-CH"/>
        </w:rPr>
      </w:pPr>
      <w:r>
        <w:rPr>
          <w:b/>
          <w:bCs/>
        </w:rPr>
        <w:t>26.</w:t>
      </w:r>
      <w:r>
        <w:t xml:space="preserve"> В статье 42 УПК РФ  прописаны права и обязанности потерпевшего. Наряду с другими правами у потерпевшего есть право заявлять ходатайства,  отводы суду, участникам процесса, участвовать с разрешения следователя или дознавателя в следственных действиях, проводимых по его ходатайству либо по ходатайству его представителя. Кроме того, потерпевший имеет право  обжаловать действия следователя, дознавателя, прокурора и суда, а также приговор, определения и постановления суда. Данные судебной практики показывают, что потерпевшие правом обжалования пользуются значительно реже, чем подозреваемые, обвиняемые, осужденные и их защитники. Статистика не разграничивает жалобы осужденных и потерпевших. Однако, чаще всего, из всех предоставленных возможностей, потерпевшие обращаются с жалобами на стадии предварительного расследования на действия следователей или лиц, производящих дознание, на  отклонение их ходатайств о проведении  экспертиз или на отказ в проведении определенных следственных действий. После постановления приговора потерпевшие обжалуют его редко, но такое право ими используется. Жалоб на применение к потерпевшим пыток или неправомерных, незаконных методов ведения следствия в суды  не поступало.</w:t>
      </w:r>
      <w:r>
        <w:rPr>
          <w:lang w:val="fr-CH"/>
        </w:rPr>
        <w:br/>
      </w:r>
    </w:p>
    <w:p w:rsidR="00000000" w:rsidRDefault="00000000">
      <w:pPr>
        <w:pStyle w:val="BodyTextIndent"/>
        <w:spacing w:line="240" w:lineRule="auto"/>
        <w:ind w:firstLine="540"/>
        <w:jc w:val="left"/>
        <w:rPr>
          <w:sz w:val="24"/>
          <w:lang w:val="fr-CH"/>
        </w:rPr>
      </w:pPr>
      <w:r>
        <w:rPr>
          <w:sz w:val="24"/>
        </w:rPr>
        <w:t>За 2005 год в ФСИН России поступило 15515 обращений осужденных. Из них с жалобой на неправомерные действия сотрудников  УИС – 125 обращений, 6 из которых нашли свое подтверждение, виновные наказаны в административном порядке, 1 сотрудник уволен из органов УИС.</w:t>
      </w:r>
      <w:r>
        <w:rPr>
          <w:sz w:val="24"/>
          <w:lang w:val="fr-CH"/>
        </w:rPr>
        <w:br/>
      </w:r>
    </w:p>
    <w:p w:rsidR="00000000" w:rsidRDefault="00000000">
      <w:pPr>
        <w:ind w:firstLine="700"/>
      </w:pPr>
      <w:r>
        <w:t>За первое полугодие 2006 года в ФСИН России поступило 79 обращений осужденных о нарушениях законности сотрудниками УИС, из них о незаконном водворении в штрафной изолятор (ШИЗО) – 4 обращения. Также поступило 13 обращений о незаконном лишении или предоставлении прав осужденным администрацией ИУ, 2 обращения о несвоевременном освобождении из ИУ. На неправомерные действия сотрудников УИС поступило 180 обращений, из них на нарушение прав осужденных в исправительных колониях – 15 обращений. На неудовлетворительное медицинское обеспечение за указанный период поступило 74 обращения.</w:t>
      </w:r>
    </w:p>
    <w:p w:rsidR="00000000" w:rsidRDefault="00000000">
      <w:pPr>
        <w:shd w:val="clear" w:color="auto" w:fill="FFFFFF"/>
        <w:ind w:right="72"/>
        <w:rPr>
          <w:color w:val="000000"/>
          <w:spacing w:val="-4"/>
        </w:rPr>
      </w:pPr>
    </w:p>
    <w:p w:rsidR="00000000" w:rsidRDefault="00000000">
      <w:pPr>
        <w:shd w:val="clear" w:color="auto" w:fill="FFFFFF"/>
        <w:ind w:right="72"/>
        <w:rPr>
          <w:color w:val="000000"/>
          <w:spacing w:val="-4"/>
        </w:rPr>
      </w:pPr>
    </w:p>
    <w:p w:rsidR="00000000" w:rsidRDefault="00000000">
      <w:pPr>
        <w:shd w:val="clear" w:color="auto" w:fill="FFFFFF"/>
        <w:ind w:right="72"/>
        <w:rPr>
          <w:color w:val="000000"/>
          <w:spacing w:val="-4"/>
        </w:rPr>
      </w:pPr>
    </w:p>
    <w:p w:rsidR="00000000" w:rsidRDefault="00000000">
      <w:pPr>
        <w:shd w:val="clear" w:color="auto" w:fill="FFFFFF"/>
        <w:ind w:right="72"/>
        <w:rPr>
          <w:color w:val="000000"/>
          <w:spacing w:val="-4"/>
        </w:rPr>
      </w:pPr>
    </w:p>
    <w:p w:rsidR="00000000" w:rsidRDefault="00000000">
      <w:pPr>
        <w:shd w:val="clear" w:color="auto" w:fill="FFFFFF"/>
        <w:ind w:right="72"/>
        <w:rPr>
          <w:color w:val="000000"/>
          <w:spacing w:val="-4"/>
        </w:rPr>
      </w:pPr>
    </w:p>
    <w:p w:rsidR="00000000" w:rsidRDefault="00000000">
      <w:pPr>
        <w:shd w:val="clear" w:color="auto" w:fill="FFFFFF"/>
        <w:ind w:right="72"/>
        <w:rPr>
          <w:color w:val="000000"/>
          <w:spacing w:val="-4"/>
        </w:rPr>
      </w:pPr>
    </w:p>
    <w:p w:rsidR="00000000" w:rsidRDefault="00000000">
      <w:pPr>
        <w:shd w:val="clear" w:color="auto" w:fill="FFFFFF"/>
        <w:ind w:right="72"/>
        <w:rPr>
          <w:color w:val="000000"/>
          <w:spacing w:val="-4"/>
        </w:rPr>
      </w:pPr>
    </w:p>
    <w:p w:rsidR="00000000" w:rsidRDefault="00000000">
      <w:pPr>
        <w:shd w:val="clear" w:color="auto" w:fill="FFFFFF"/>
        <w:ind w:right="72"/>
        <w:jc w:val="center"/>
      </w:pPr>
      <w:r>
        <w:rPr>
          <w:color w:val="000000"/>
          <w:spacing w:val="-4"/>
        </w:rPr>
        <w:br w:type="page"/>
        <w:t>Сведения о количестве и тематике поступивших в ФСИН России</w:t>
      </w:r>
    </w:p>
    <w:p w:rsidR="00000000" w:rsidRDefault="00000000">
      <w:pPr>
        <w:shd w:val="clear" w:color="auto" w:fill="FFFFFF"/>
        <w:jc w:val="center"/>
      </w:pPr>
      <w:r>
        <w:rPr>
          <w:color w:val="000000"/>
          <w:spacing w:val="-2"/>
        </w:rPr>
        <w:t>письменных обращений осужденных и лиц,</w:t>
      </w:r>
    </w:p>
    <w:p w:rsidR="00000000" w:rsidRDefault="00000000">
      <w:pPr>
        <w:shd w:val="clear" w:color="auto" w:fill="FFFFFF"/>
        <w:ind w:right="62"/>
        <w:jc w:val="center"/>
      </w:pPr>
      <w:r>
        <w:rPr>
          <w:color w:val="000000"/>
          <w:spacing w:val="-2"/>
        </w:rPr>
        <w:t>содержащихся под стражей</w:t>
      </w:r>
    </w:p>
    <w:p w:rsidR="00000000" w:rsidRDefault="00000000">
      <w:pPr>
        <w:spacing w:after="307"/>
      </w:pPr>
    </w:p>
    <w:tbl>
      <w:tblPr>
        <w:tblW w:w="0" w:type="auto"/>
        <w:tblInd w:w="40" w:type="dxa"/>
        <w:tblLayout w:type="fixed"/>
        <w:tblCellMar>
          <w:left w:w="40" w:type="dxa"/>
          <w:right w:w="40" w:type="dxa"/>
        </w:tblCellMar>
        <w:tblLook w:val="0000" w:firstRow="0" w:lastRow="0" w:firstColumn="0" w:lastColumn="0" w:noHBand="0" w:noVBand="0"/>
      </w:tblPr>
      <w:tblGrid>
        <w:gridCol w:w="3898"/>
        <w:gridCol w:w="1469"/>
        <w:gridCol w:w="1507"/>
        <w:gridCol w:w="1517"/>
        <w:gridCol w:w="1613"/>
      </w:tblGrid>
      <w:tr w:rsidR="00000000">
        <w:tblPrEx>
          <w:tblCellMar>
            <w:top w:w="0" w:type="dxa"/>
            <w:bottom w:w="0" w:type="dxa"/>
          </w:tblCellMar>
        </w:tblPrEx>
        <w:trPr>
          <w:trHeight w:hRule="exact" w:val="624"/>
        </w:trPr>
        <w:tc>
          <w:tcPr>
            <w:tcW w:w="3898"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hd w:val="clear" w:color="auto" w:fill="FFFFFF"/>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hd w:val="clear" w:color="auto" w:fill="FFFFFF"/>
              <w:jc w:val="center"/>
            </w:pPr>
            <w:r>
              <w:rPr>
                <w:color w:val="000000"/>
                <w:spacing w:val="-7"/>
              </w:rPr>
              <w:t>2003 г.</w:t>
            </w:r>
            <w:r>
              <w:t xml:space="preserve"> </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hd w:val="clear" w:color="auto" w:fill="FFFFFF"/>
              <w:jc w:val="center"/>
            </w:pPr>
            <w:r>
              <w:rPr>
                <w:color w:val="000000"/>
                <w:spacing w:val="-7"/>
              </w:rPr>
              <w:t>2004 г.</w:t>
            </w:r>
            <w:r>
              <w:t xml:space="preserve"> </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hd w:val="clear" w:color="auto" w:fill="FFFFFF"/>
              <w:jc w:val="center"/>
            </w:pPr>
            <w:r>
              <w:rPr>
                <w:color w:val="000000"/>
                <w:spacing w:val="-6"/>
              </w:rPr>
              <w:t>2005 г.</w:t>
            </w:r>
            <w:r>
              <w:t xml:space="preserve"> </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hd w:val="clear" w:color="auto" w:fill="FFFFFF"/>
              <w:jc w:val="center"/>
            </w:pPr>
            <w:r>
              <w:rPr>
                <w:color w:val="000000"/>
                <w:spacing w:val="-5"/>
              </w:rPr>
              <w:t>9мес.2006г.</w:t>
            </w:r>
            <w:r>
              <w:t xml:space="preserve"> </w:t>
            </w:r>
          </w:p>
        </w:tc>
      </w:tr>
      <w:tr w:rsidR="00000000">
        <w:tblPrEx>
          <w:tblCellMar>
            <w:top w:w="0" w:type="dxa"/>
            <w:bottom w:w="0" w:type="dxa"/>
          </w:tblCellMar>
        </w:tblPrEx>
        <w:trPr>
          <w:cantSplit/>
          <w:trHeight w:hRule="exact" w:val="1258"/>
        </w:trPr>
        <w:tc>
          <w:tcPr>
            <w:tcW w:w="3898"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hd w:val="clear" w:color="auto" w:fill="FFFFFF"/>
              <w:ind w:left="14"/>
            </w:pPr>
            <w:r>
              <w:rPr>
                <w:color w:val="000000"/>
                <w:spacing w:val="4"/>
              </w:rPr>
              <w:t>Всего поступило обращений</w:t>
            </w:r>
          </w:p>
          <w:p w:rsidR="00000000" w:rsidRDefault="00000000">
            <w:pPr>
              <w:shd w:val="clear" w:color="auto" w:fill="FFFFFF"/>
              <w:ind w:left="14" w:right="163" w:firstLine="29"/>
            </w:pPr>
            <w:r>
              <w:rPr>
                <w:color w:val="000000"/>
                <w:spacing w:val="-4"/>
              </w:rPr>
              <w:t>Из них: по вопросам отбывания наказаний</w:t>
            </w:r>
            <w:r>
              <w:t xml:space="preserve"> </w:t>
            </w:r>
          </w:p>
        </w:tc>
        <w:tc>
          <w:tcPr>
            <w:tcW w:w="1469" w:type="dxa"/>
            <w:vMerge w:val="restart"/>
            <w:tcBorders>
              <w:top w:val="single" w:sz="6" w:space="0" w:color="auto"/>
              <w:left w:val="single" w:sz="6" w:space="0" w:color="auto"/>
              <w:bottom w:val="nil"/>
              <w:right w:val="single" w:sz="6" w:space="0" w:color="auto"/>
            </w:tcBorders>
            <w:shd w:val="clear" w:color="auto" w:fill="FFFFFF"/>
          </w:tcPr>
          <w:p w:rsidR="00000000" w:rsidRDefault="00000000">
            <w:pPr>
              <w:shd w:val="clear" w:color="auto" w:fill="FFFFFF"/>
              <w:ind w:left="331" w:right="355"/>
              <w:jc w:val="center"/>
            </w:pPr>
            <w:r>
              <w:rPr>
                <w:color w:val="000000"/>
                <w:spacing w:val="-12"/>
              </w:rPr>
              <w:t>12757 9311</w:t>
            </w:r>
            <w:r>
              <w:t xml:space="preserve"> </w:t>
            </w:r>
          </w:p>
        </w:tc>
        <w:tc>
          <w:tcPr>
            <w:tcW w:w="1507" w:type="dxa"/>
            <w:vMerge w:val="restart"/>
            <w:tcBorders>
              <w:top w:val="single" w:sz="6" w:space="0" w:color="auto"/>
              <w:left w:val="single" w:sz="6" w:space="0" w:color="auto"/>
              <w:bottom w:val="nil"/>
              <w:right w:val="single" w:sz="6" w:space="0" w:color="auto"/>
            </w:tcBorders>
            <w:shd w:val="clear" w:color="auto" w:fill="FFFFFF"/>
          </w:tcPr>
          <w:p w:rsidR="00000000" w:rsidRDefault="00000000">
            <w:pPr>
              <w:shd w:val="clear" w:color="auto" w:fill="FFFFFF"/>
              <w:ind w:left="350" w:right="365"/>
              <w:jc w:val="center"/>
            </w:pPr>
            <w:r>
              <w:rPr>
                <w:color w:val="000000"/>
                <w:spacing w:val="-14"/>
              </w:rPr>
              <w:t xml:space="preserve">16011 </w:t>
            </w:r>
            <w:r>
              <w:rPr>
                <w:color w:val="000000"/>
                <w:spacing w:val="-12"/>
              </w:rPr>
              <w:t>11580</w:t>
            </w:r>
            <w:r>
              <w:t xml:space="preserve"> </w:t>
            </w:r>
          </w:p>
        </w:tc>
        <w:tc>
          <w:tcPr>
            <w:tcW w:w="1517" w:type="dxa"/>
            <w:vMerge w:val="restart"/>
            <w:tcBorders>
              <w:top w:val="single" w:sz="6" w:space="0" w:color="auto"/>
              <w:left w:val="single" w:sz="6" w:space="0" w:color="auto"/>
              <w:bottom w:val="nil"/>
              <w:right w:val="single" w:sz="6" w:space="0" w:color="auto"/>
            </w:tcBorders>
            <w:shd w:val="clear" w:color="auto" w:fill="FFFFFF"/>
          </w:tcPr>
          <w:p w:rsidR="00000000" w:rsidRDefault="00000000">
            <w:pPr>
              <w:shd w:val="clear" w:color="auto" w:fill="FFFFFF"/>
              <w:ind w:left="298" w:right="379"/>
            </w:pPr>
            <w:r>
              <w:rPr>
                <w:color w:val="000000"/>
                <w:spacing w:val="-10"/>
              </w:rPr>
              <w:t>15515 10935</w:t>
            </w:r>
            <w:r>
              <w:t xml:space="preserve"> </w:t>
            </w:r>
          </w:p>
        </w:tc>
        <w:tc>
          <w:tcPr>
            <w:tcW w:w="1613" w:type="dxa"/>
            <w:vMerge w:val="restart"/>
            <w:tcBorders>
              <w:top w:val="single" w:sz="6" w:space="0" w:color="auto"/>
              <w:left w:val="single" w:sz="6" w:space="0" w:color="auto"/>
              <w:bottom w:val="nil"/>
              <w:right w:val="single" w:sz="6" w:space="0" w:color="auto"/>
            </w:tcBorders>
            <w:shd w:val="clear" w:color="auto" w:fill="FFFFFF"/>
          </w:tcPr>
          <w:p w:rsidR="00000000" w:rsidRDefault="00000000">
            <w:pPr>
              <w:shd w:val="clear" w:color="auto" w:fill="FFFFFF"/>
              <w:ind w:left="384" w:right="456"/>
              <w:jc w:val="center"/>
            </w:pPr>
            <w:r>
              <w:rPr>
                <w:color w:val="000000"/>
                <w:spacing w:val="-14"/>
              </w:rPr>
              <w:t xml:space="preserve">10573 </w:t>
            </w:r>
            <w:r>
              <w:rPr>
                <w:color w:val="000000"/>
                <w:spacing w:val="-7"/>
              </w:rPr>
              <w:t>9122</w:t>
            </w:r>
            <w:r>
              <w:t xml:space="preserve"> </w:t>
            </w:r>
          </w:p>
        </w:tc>
      </w:tr>
      <w:tr w:rsidR="00000000">
        <w:tblPrEx>
          <w:tblCellMar>
            <w:top w:w="0" w:type="dxa"/>
            <w:bottom w:w="0" w:type="dxa"/>
          </w:tblCellMar>
        </w:tblPrEx>
        <w:trPr>
          <w:cantSplit/>
          <w:trHeight w:hRule="exact" w:val="499"/>
        </w:trPr>
        <w:tc>
          <w:tcPr>
            <w:tcW w:w="3898"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hd w:val="clear" w:color="auto" w:fill="FFFFFF"/>
              <w:ind w:left="29"/>
            </w:pPr>
            <w:r>
              <w:rPr>
                <w:color w:val="000000"/>
                <w:spacing w:val="-6"/>
              </w:rPr>
              <w:t>В том числе:</w:t>
            </w:r>
            <w:r>
              <w:t xml:space="preserve"> </w:t>
            </w:r>
          </w:p>
        </w:tc>
        <w:tc>
          <w:tcPr>
            <w:tcW w:w="1469" w:type="dxa"/>
            <w:vMerge/>
            <w:tcBorders>
              <w:top w:val="nil"/>
              <w:left w:val="single" w:sz="6" w:space="0" w:color="auto"/>
              <w:bottom w:val="single" w:sz="6" w:space="0" w:color="auto"/>
              <w:right w:val="single" w:sz="6" w:space="0" w:color="auto"/>
            </w:tcBorders>
            <w:shd w:val="clear" w:color="auto" w:fill="FFFFFF"/>
          </w:tcPr>
          <w:p w:rsidR="00000000" w:rsidRDefault="00000000">
            <w:pPr>
              <w:shd w:val="clear" w:color="auto" w:fill="FFFFFF"/>
              <w:ind w:left="29"/>
            </w:pPr>
          </w:p>
          <w:p w:rsidR="00000000" w:rsidRDefault="00000000">
            <w:pPr>
              <w:shd w:val="clear" w:color="auto" w:fill="FFFFFF"/>
              <w:ind w:left="29"/>
            </w:pPr>
          </w:p>
        </w:tc>
        <w:tc>
          <w:tcPr>
            <w:tcW w:w="1507" w:type="dxa"/>
            <w:vMerge/>
            <w:tcBorders>
              <w:top w:val="nil"/>
              <w:left w:val="single" w:sz="6" w:space="0" w:color="auto"/>
              <w:bottom w:val="single" w:sz="6" w:space="0" w:color="auto"/>
              <w:right w:val="single" w:sz="6" w:space="0" w:color="auto"/>
            </w:tcBorders>
            <w:shd w:val="clear" w:color="auto" w:fill="FFFFFF"/>
          </w:tcPr>
          <w:p w:rsidR="00000000" w:rsidRDefault="00000000">
            <w:pPr>
              <w:shd w:val="clear" w:color="auto" w:fill="FFFFFF"/>
              <w:ind w:left="29"/>
            </w:pPr>
          </w:p>
          <w:p w:rsidR="00000000" w:rsidRDefault="00000000">
            <w:pPr>
              <w:shd w:val="clear" w:color="auto" w:fill="FFFFFF"/>
              <w:ind w:left="29"/>
            </w:pPr>
          </w:p>
        </w:tc>
        <w:tc>
          <w:tcPr>
            <w:tcW w:w="1517" w:type="dxa"/>
            <w:vMerge/>
            <w:tcBorders>
              <w:top w:val="nil"/>
              <w:left w:val="single" w:sz="6" w:space="0" w:color="auto"/>
              <w:bottom w:val="single" w:sz="6" w:space="0" w:color="auto"/>
              <w:right w:val="single" w:sz="6" w:space="0" w:color="auto"/>
            </w:tcBorders>
            <w:shd w:val="clear" w:color="auto" w:fill="FFFFFF"/>
          </w:tcPr>
          <w:p w:rsidR="00000000" w:rsidRDefault="00000000">
            <w:pPr>
              <w:shd w:val="clear" w:color="auto" w:fill="FFFFFF"/>
              <w:ind w:left="29"/>
            </w:pPr>
          </w:p>
          <w:p w:rsidR="00000000" w:rsidRDefault="00000000">
            <w:pPr>
              <w:shd w:val="clear" w:color="auto" w:fill="FFFFFF"/>
              <w:ind w:left="29"/>
            </w:pPr>
          </w:p>
        </w:tc>
        <w:tc>
          <w:tcPr>
            <w:tcW w:w="1613" w:type="dxa"/>
            <w:vMerge/>
            <w:tcBorders>
              <w:top w:val="nil"/>
              <w:left w:val="single" w:sz="6" w:space="0" w:color="auto"/>
              <w:bottom w:val="single" w:sz="6" w:space="0" w:color="auto"/>
              <w:right w:val="single" w:sz="6" w:space="0" w:color="auto"/>
            </w:tcBorders>
            <w:shd w:val="clear" w:color="auto" w:fill="FFFFFF"/>
          </w:tcPr>
          <w:p w:rsidR="00000000" w:rsidRDefault="00000000">
            <w:pPr>
              <w:shd w:val="clear" w:color="auto" w:fill="FFFFFF"/>
              <w:ind w:left="29"/>
            </w:pPr>
          </w:p>
          <w:p w:rsidR="00000000" w:rsidRDefault="00000000">
            <w:pPr>
              <w:shd w:val="clear" w:color="auto" w:fill="FFFFFF"/>
              <w:ind w:left="29"/>
            </w:pPr>
          </w:p>
        </w:tc>
      </w:tr>
      <w:tr w:rsidR="00000000">
        <w:tblPrEx>
          <w:tblCellMar>
            <w:top w:w="0" w:type="dxa"/>
            <w:bottom w:w="0" w:type="dxa"/>
          </w:tblCellMar>
        </w:tblPrEx>
        <w:trPr>
          <w:trHeight w:hRule="exact" w:val="422"/>
        </w:trPr>
        <w:tc>
          <w:tcPr>
            <w:tcW w:w="3898"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hd w:val="clear" w:color="auto" w:fill="FFFFFF"/>
              <w:ind w:left="29"/>
            </w:pPr>
            <w:r>
              <w:rPr>
                <w:color w:val="000000"/>
                <w:spacing w:val="-4"/>
              </w:rPr>
              <w:t>О ходатайстве по уголовным делам</w:t>
            </w:r>
            <w:r>
              <w:t xml:space="preserve"> </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hd w:val="clear" w:color="auto" w:fill="FFFFFF"/>
              <w:jc w:val="center"/>
            </w:pPr>
            <w:r>
              <w:rPr>
                <w:color w:val="000000"/>
              </w:rPr>
              <w:t>70</w:t>
            </w:r>
            <w:r>
              <w:t xml:space="preserve"> </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hd w:val="clear" w:color="auto" w:fill="FFFFFF"/>
              <w:jc w:val="center"/>
            </w:pPr>
            <w:r>
              <w:rPr>
                <w:color w:val="000000"/>
              </w:rPr>
              <w:t>729</w:t>
            </w:r>
            <w:r>
              <w:t xml:space="preserve"> </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hd w:val="clear" w:color="auto" w:fill="FFFFFF"/>
              <w:jc w:val="center"/>
            </w:pPr>
            <w:r>
              <w:rPr>
                <w:color w:val="000000"/>
              </w:rPr>
              <w:t>930</w:t>
            </w:r>
            <w:r>
              <w:t xml:space="preserve"> </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hd w:val="clear" w:color="auto" w:fill="FFFFFF"/>
              <w:jc w:val="center"/>
            </w:pPr>
            <w:r>
              <w:rPr>
                <w:color w:val="000000"/>
              </w:rPr>
              <w:t>378</w:t>
            </w:r>
            <w:r>
              <w:t xml:space="preserve"> </w:t>
            </w:r>
          </w:p>
        </w:tc>
      </w:tr>
      <w:tr w:rsidR="00000000">
        <w:tblPrEx>
          <w:tblCellMar>
            <w:top w:w="0" w:type="dxa"/>
            <w:bottom w:w="0" w:type="dxa"/>
          </w:tblCellMar>
        </w:tblPrEx>
        <w:trPr>
          <w:trHeight w:hRule="exact" w:val="1133"/>
        </w:trPr>
        <w:tc>
          <w:tcPr>
            <w:tcW w:w="3898"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hd w:val="clear" w:color="auto" w:fill="FFFFFF"/>
              <w:ind w:left="29" w:hanging="10"/>
            </w:pPr>
            <w:r>
              <w:rPr>
                <w:color w:val="000000"/>
                <w:spacing w:val="-3"/>
              </w:rPr>
              <w:t xml:space="preserve">О медицинском обслуживании </w:t>
            </w:r>
            <w:r>
              <w:rPr>
                <w:color w:val="000000"/>
                <w:spacing w:val="-2"/>
              </w:rPr>
              <w:t xml:space="preserve">осужденных </w:t>
            </w:r>
            <w:r>
              <w:rPr>
                <w:color w:val="000000"/>
                <w:spacing w:val="2"/>
              </w:rPr>
              <w:t xml:space="preserve">в т.ч. освобождение по состоянию </w:t>
            </w:r>
            <w:r>
              <w:rPr>
                <w:color w:val="000000"/>
                <w:spacing w:val="-2"/>
              </w:rPr>
              <w:t>здоровья</w:t>
            </w:r>
            <w:r>
              <w:t xml:space="preserve"> </w:t>
            </w:r>
          </w:p>
        </w:tc>
        <w:tc>
          <w:tcPr>
            <w:tcW w:w="1469"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hd w:val="clear" w:color="auto" w:fill="FFFFFF"/>
              <w:jc w:val="center"/>
            </w:pPr>
            <w:r>
              <w:rPr>
                <w:color w:val="000000"/>
                <w:spacing w:val="-19"/>
              </w:rPr>
              <w:t>1681</w:t>
            </w:r>
          </w:p>
          <w:p w:rsidR="00000000" w:rsidRDefault="00000000">
            <w:pPr>
              <w:shd w:val="clear" w:color="auto" w:fill="FFFFFF"/>
              <w:jc w:val="center"/>
            </w:pPr>
            <w:r>
              <w:rPr>
                <w:color w:val="000000"/>
                <w:spacing w:val="-6"/>
              </w:rPr>
              <w:t>224</w:t>
            </w:r>
            <w:r>
              <w:t xml:space="preserve"> </w:t>
            </w:r>
          </w:p>
        </w:tc>
        <w:tc>
          <w:tcPr>
            <w:tcW w:w="150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hd w:val="clear" w:color="auto" w:fill="FFFFFF"/>
              <w:ind w:left="422" w:right="418"/>
              <w:jc w:val="center"/>
            </w:pPr>
            <w:r>
              <w:rPr>
                <w:color w:val="000000"/>
                <w:spacing w:val="-13"/>
              </w:rPr>
              <w:t xml:space="preserve">1777 </w:t>
            </w:r>
            <w:r>
              <w:rPr>
                <w:color w:val="000000"/>
                <w:spacing w:val="-16"/>
              </w:rPr>
              <w:t>198</w:t>
            </w:r>
            <w:r>
              <w:t xml:space="preserve"> </w:t>
            </w:r>
          </w:p>
        </w:tc>
        <w:tc>
          <w:tcPr>
            <w:tcW w:w="151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hd w:val="clear" w:color="auto" w:fill="FFFFFF"/>
              <w:ind w:left="422" w:right="427"/>
              <w:jc w:val="center"/>
            </w:pPr>
            <w:r>
              <w:rPr>
                <w:color w:val="000000"/>
                <w:spacing w:val="-13"/>
              </w:rPr>
              <w:t>1652 126</w:t>
            </w:r>
            <w:r>
              <w:t xml:space="preserve"> </w:t>
            </w:r>
          </w:p>
        </w:tc>
        <w:tc>
          <w:tcPr>
            <w:tcW w:w="1613"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hd w:val="clear" w:color="auto" w:fill="FFFFFF"/>
              <w:ind w:left="470" w:right="504"/>
              <w:jc w:val="center"/>
            </w:pPr>
            <w:r>
              <w:rPr>
                <w:color w:val="000000"/>
                <w:spacing w:val="-20"/>
              </w:rPr>
              <w:t xml:space="preserve">1121 </w:t>
            </w:r>
            <w:r>
              <w:rPr>
                <w:color w:val="000000"/>
                <w:spacing w:val="-24"/>
              </w:rPr>
              <w:t>71</w:t>
            </w:r>
            <w:r>
              <w:t xml:space="preserve"> </w:t>
            </w:r>
          </w:p>
        </w:tc>
      </w:tr>
      <w:tr w:rsidR="00000000">
        <w:tblPrEx>
          <w:tblCellMar>
            <w:top w:w="0" w:type="dxa"/>
            <w:bottom w:w="0" w:type="dxa"/>
          </w:tblCellMar>
        </w:tblPrEx>
        <w:trPr>
          <w:trHeight w:hRule="exact" w:val="835"/>
        </w:trPr>
        <w:tc>
          <w:tcPr>
            <w:tcW w:w="3898"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hd w:val="clear" w:color="auto" w:fill="FFFFFF"/>
              <w:ind w:left="34" w:hanging="5"/>
            </w:pPr>
            <w:r>
              <w:rPr>
                <w:color w:val="000000"/>
                <w:spacing w:val="2"/>
              </w:rPr>
              <w:t xml:space="preserve">О переводе в другие </w:t>
            </w:r>
            <w:r>
              <w:rPr>
                <w:color w:val="000000"/>
                <w:spacing w:val="-2"/>
              </w:rPr>
              <w:t xml:space="preserve">исправительные учреждения </w:t>
            </w:r>
            <w:r>
              <w:rPr>
                <w:color w:val="000000"/>
                <w:spacing w:val="1"/>
              </w:rPr>
              <w:t>- удовлетворено</w:t>
            </w:r>
            <w:r>
              <w:t xml:space="preserve"> </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hd w:val="clear" w:color="auto" w:fill="FFFFFF"/>
              <w:ind w:left="384" w:right="389"/>
              <w:jc w:val="center"/>
            </w:pPr>
            <w:r>
              <w:rPr>
                <w:color w:val="000000"/>
                <w:spacing w:val="-6"/>
              </w:rPr>
              <w:t xml:space="preserve">4904 </w:t>
            </w:r>
            <w:r>
              <w:rPr>
                <w:color w:val="000000"/>
                <w:spacing w:val="-14"/>
              </w:rPr>
              <w:t>911</w:t>
            </w:r>
            <w:r>
              <w:t xml:space="preserve"> </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hd w:val="clear" w:color="auto" w:fill="FFFFFF"/>
              <w:jc w:val="center"/>
            </w:pPr>
            <w:r>
              <w:rPr>
                <w:color w:val="000000"/>
                <w:spacing w:val="-10"/>
              </w:rPr>
              <w:t>6145</w:t>
            </w:r>
          </w:p>
          <w:p w:rsidR="00000000" w:rsidRDefault="00000000">
            <w:pPr>
              <w:shd w:val="clear" w:color="auto" w:fill="FFFFFF"/>
              <w:jc w:val="center"/>
            </w:pPr>
            <w:r>
              <w:rPr>
                <w:color w:val="000000"/>
                <w:spacing w:val="-6"/>
              </w:rPr>
              <w:t>254</w:t>
            </w:r>
            <w:r>
              <w:t xml:space="preserve"> </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hd w:val="clear" w:color="auto" w:fill="FFFFFF"/>
              <w:ind w:left="408" w:right="422"/>
              <w:jc w:val="center"/>
            </w:pPr>
            <w:r>
              <w:rPr>
                <w:color w:val="000000"/>
                <w:spacing w:val="-8"/>
              </w:rPr>
              <w:t xml:space="preserve">6258 </w:t>
            </w:r>
            <w:r>
              <w:rPr>
                <w:color w:val="000000"/>
                <w:spacing w:val="-13"/>
              </w:rPr>
              <w:t>401</w:t>
            </w:r>
            <w:r>
              <w:t xml:space="preserve"> </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hd w:val="clear" w:color="auto" w:fill="FFFFFF"/>
              <w:jc w:val="center"/>
            </w:pPr>
            <w:r>
              <w:rPr>
                <w:color w:val="000000"/>
                <w:spacing w:val="-7"/>
              </w:rPr>
              <w:t>4640</w:t>
            </w:r>
          </w:p>
          <w:p w:rsidR="00000000" w:rsidRDefault="00000000">
            <w:pPr>
              <w:shd w:val="clear" w:color="auto" w:fill="FFFFFF"/>
              <w:jc w:val="center"/>
            </w:pPr>
            <w:r>
              <w:rPr>
                <w:color w:val="000000"/>
                <w:spacing w:val="-8"/>
              </w:rPr>
              <w:t>222</w:t>
            </w:r>
            <w:r>
              <w:t xml:space="preserve"> </w:t>
            </w:r>
          </w:p>
        </w:tc>
      </w:tr>
      <w:tr w:rsidR="00000000">
        <w:tblPrEx>
          <w:tblCellMar>
            <w:top w:w="0" w:type="dxa"/>
            <w:bottom w:w="0" w:type="dxa"/>
          </w:tblCellMar>
        </w:tblPrEx>
        <w:trPr>
          <w:trHeight w:hRule="exact" w:val="557"/>
        </w:trPr>
        <w:tc>
          <w:tcPr>
            <w:tcW w:w="3898"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hd w:val="clear" w:color="auto" w:fill="FFFFFF"/>
              <w:ind w:left="43"/>
            </w:pPr>
            <w:r>
              <w:rPr>
                <w:color w:val="000000"/>
                <w:spacing w:val="-3"/>
              </w:rPr>
              <w:t xml:space="preserve">Об  условно-досрочном </w:t>
            </w:r>
            <w:r>
              <w:rPr>
                <w:color w:val="000000"/>
                <w:spacing w:val="-2"/>
              </w:rPr>
              <w:t>освобождении или помиловании</w:t>
            </w:r>
            <w:r>
              <w:t xml:space="preserve"> </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hd w:val="clear" w:color="auto" w:fill="FFFFFF"/>
              <w:jc w:val="center"/>
            </w:pPr>
            <w:r>
              <w:rPr>
                <w:color w:val="000000"/>
              </w:rPr>
              <w:t>757</w:t>
            </w:r>
            <w:r>
              <w:t xml:space="preserve"> </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hd w:val="clear" w:color="auto" w:fill="FFFFFF"/>
              <w:jc w:val="center"/>
            </w:pPr>
            <w:r>
              <w:rPr>
                <w:color w:val="000000"/>
              </w:rPr>
              <w:t>688</w:t>
            </w:r>
            <w:r>
              <w:t xml:space="preserve"> </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hd w:val="clear" w:color="auto" w:fill="FFFFFF"/>
              <w:jc w:val="center"/>
            </w:pPr>
            <w:r>
              <w:rPr>
                <w:color w:val="000000"/>
              </w:rPr>
              <w:t>697</w:t>
            </w:r>
            <w:r>
              <w:t xml:space="preserve"> </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hd w:val="clear" w:color="auto" w:fill="FFFFFF"/>
              <w:jc w:val="center"/>
            </w:pPr>
            <w:r>
              <w:rPr>
                <w:color w:val="000000"/>
              </w:rPr>
              <w:t>341</w:t>
            </w:r>
            <w:r>
              <w:t xml:space="preserve"> </w:t>
            </w:r>
          </w:p>
        </w:tc>
      </w:tr>
      <w:tr w:rsidR="00000000">
        <w:tblPrEx>
          <w:tblCellMar>
            <w:top w:w="0" w:type="dxa"/>
            <w:bottom w:w="0" w:type="dxa"/>
          </w:tblCellMar>
        </w:tblPrEx>
        <w:trPr>
          <w:trHeight w:hRule="exact" w:val="566"/>
        </w:trPr>
        <w:tc>
          <w:tcPr>
            <w:tcW w:w="3898"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hd w:val="clear" w:color="auto" w:fill="FFFFFF"/>
              <w:ind w:left="48" w:firstLine="10"/>
            </w:pPr>
            <w:r>
              <w:rPr>
                <w:color w:val="000000"/>
                <w:spacing w:val="3"/>
              </w:rPr>
              <w:t xml:space="preserve">О денежных расчетах с </w:t>
            </w:r>
            <w:r>
              <w:rPr>
                <w:color w:val="000000"/>
                <w:spacing w:val="-3"/>
              </w:rPr>
              <w:t>осужденными</w:t>
            </w:r>
            <w:r>
              <w:t xml:space="preserve"> </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hd w:val="clear" w:color="auto" w:fill="FFFFFF"/>
              <w:jc w:val="center"/>
            </w:pPr>
            <w:r>
              <w:rPr>
                <w:color w:val="000000"/>
              </w:rPr>
              <w:t>212</w:t>
            </w:r>
            <w:r>
              <w:t xml:space="preserve"> </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hd w:val="clear" w:color="auto" w:fill="FFFFFF"/>
              <w:jc w:val="center"/>
            </w:pPr>
            <w:r>
              <w:rPr>
                <w:color w:val="000000"/>
              </w:rPr>
              <w:t>313</w:t>
            </w:r>
            <w:r>
              <w:t xml:space="preserve"> </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hd w:val="clear" w:color="auto" w:fill="FFFFFF"/>
              <w:jc w:val="center"/>
            </w:pPr>
            <w:r>
              <w:rPr>
                <w:color w:val="000000"/>
              </w:rPr>
              <w:t>276</w:t>
            </w:r>
            <w:r>
              <w:t xml:space="preserve"> </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hd w:val="clear" w:color="auto" w:fill="FFFFFF"/>
              <w:jc w:val="center"/>
            </w:pPr>
            <w:r>
              <w:rPr>
                <w:color w:val="000000"/>
              </w:rPr>
              <w:t>168</w:t>
            </w:r>
            <w:r>
              <w:t xml:space="preserve"> </w:t>
            </w:r>
          </w:p>
        </w:tc>
      </w:tr>
      <w:tr w:rsidR="00000000">
        <w:tblPrEx>
          <w:tblCellMar>
            <w:top w:w="0" w:type="dxa"/>
            <w:bottom w:w="0" w:type="dxa"/>
          </w:tblCellMar>
        </w:tblPrEx>
        <w:trPr>
          <w:trHeight w:hRule="exact" w:val="557"/>
        </w:trPr>
        <w:tc>
          <w:tcPr>
            <w:tcW w:w="3898"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hd w:val="clear" w:color="auto" w:fill="FFFFFF"/>
              <w:ind w:left="48" w:firstLine="5"/>
            </w:pPr>
            <w:r>
              <w:rPr>
                <w:color w:val="000000"/>
              </w:rPr>
              <w:t xml:space="preserve">О не обеспечении положенным </w:t>
            </w:r>
            <w:r>
              <w:rPr>
                <w:color w:val="000000"/>
                <w:spacing w:val="-2"/>
              </w:rPr>
              <w:t>довольствием</w:t>
            </w:r>
            <w:r>
              <w:t xml:space="preserve"> </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hd w:val="clear" w:color="auto" w:fill="FFFFFF"/>
              <w:jc w:val="center"/>
            </w:pPr>
            <w:r>
              <w:rPr>
                <w:color w:val="000000"/>
              </w:rPr>
              <w:t>122</w:t>
            </w:r>
            <w:r>
              <w:t xml:space="preserve"> </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hd w:val="clear" w:color="auto" w:fill="FFFFFF"/>
              <w:jc w:val="center"/>
            </w:pPr>
            <w:r>
              <w:rPr>
                <w:color w:val="000000"/>
              </w:rPr>
              <w:t>154</w:t>
            </w:r>
            <w:r>
              <w:t xml:space="preserve"> </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hd w:val="clear" w:color="auto" w:fill="FFFFFF"/>
              <w:jc w:val="center"/>
            </w:pPr>
            <w:r>
              <w:rPr>
                <w:color w:val="000000"/>
              </w:rPr>
              <w:t>102</w:t>
            </w:r>
            <w:r>
              <w:t xml:space="preserve"> </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hd w:val="clear" w:color="auto" w:fill="FFFFFF"/>
              <w:jc w:val="center"/>
            </w:pPr>
            <w:r>
              <w:rPr>
                <w:color w:val="000000"/>
              </w:rPr>
              <w:t>56</w:t>
            </w:r>
            <w:r>
              <w:t xml:space="preserve"> </w:t>
            </w:r>
          </w:p>
        </w:tc>
      </w:tr>
      <w:tr w:rsidR="00000000">
        <w:tblPrEx>
          <w:tblCellMar>
            <w:top w:w="0" w:type="dxa"/>
            <w:bottom w:w="0" w:type="dxa"/>
          </w:tblCellMar>
        </w:tblPrEx>
        <w:trPr>
          <w:trHeight w:hRule="exact" w:val="845"/>
        </w:trPr>
        <w:tc>
          <w:tcPr>
            <w:tcW w:w="3898"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hd w:val="clear" w:color="auto" w:fill="FFFFFF"/>
              <w:ind w:left="53" w:firstLine="10"/>
            </w:pPr>
            <w:r>
              <w:rPr>
                <w:color w:val="000000"/>
                <w:spacing w:val="-2"/>
              </w:rPr>
              <w:t xml:space="preserve">О неправомерных действиях </w:t>
            </w:r>
            <w:r>
              <w:rPr>
                <w:color w:val="000000"/>
                <w:spacing w:val="-3"/>
              </w:rPr>
              <w:t xml:space="preserve">сотрудников исправительных </w:t>
            </w:r>
            <w:r>
              <w:rPr>
                <w:color w:val="000000"/>
                <w:spacing w:val="-2"/>
              </w:rPr>
              <w:t>учреждений</w:t>
            </w:r>
            <w:r>
              <w:t xml:space="preserve"> </w:t>
            </w:r>
          </w:p>
        </w:tc>
        <w:tc>
          <w:tcPr>
            <w:tcW w:w="1469"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hd w:val="clear" w:color="auto" w:fill="FFFFFF"/>
              <w:jc w:val="center"/>
            </w:pPr>
            <w:r>
              <w:rPr>
                <w:color w:val="000000"/>
              </w:rPr>
              <w:t>81</w:t>
            </w:r>
            <w:r>
              <w:t xml:space="preserve"> </w:t>
            </w:r>
          </w:p>
        </w:tc>
        <w:tc>
          <w:tcPr>
            <w:tcW w:w="150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hd w:val="clear" w:color="auto" w:fill="FFFFFF"/>
              <w:jc w:val="center"/>
            </w:pPr>
            <w:r>
              <w:rPr>
                <w:color w:val="000000"/>
              </w:rPr>
              <w:t>96</w:t>
            </w:r>
            <w:r>
              <w:t xml:space="preserve"> </w:t>
            </w:r>
          </w:p>
        </w:tc>
        <w:tc>
          <w:tcPr>
            <w:tcW w:w="151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hd w:val="clear" w:color="auto" w:fill="FFFFFF"/>
              <w:jc w:val="center"/>
            </w:pPr>
            <w:r>
              <w:rPr>
                <w:color w:val="000000"/>
              </w:rPr>
              <w:t>125</w:t>
            </w:r>
            <w:r>
              <w:t xml:space="preserve"> </w:t>
            </w:r>
          </w:p>
        </w:tc>
        <w:tc>
          <w:tcPr>
            <w:tcW w:w="1613"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000000">
            <w:pPr>
              <w:shd w:val="clear" w:color="auto" w:fill="FFFFFF"/>
              <w:jc w:val="center"/>
            </w:pPr>
            <w:r>
              <w:rPr>
                <w:color w:val="000000"/>
              </w:rPr>
              <w:t>498</w:t>
            </w:r>
            <w:r>
              <w:t xml:space="preserve"> </w:t>
            </w:r>
          </w:p>
        </w:tc>
      </w:tr>
    </w:tbl>
    <w:p w:rsidR="00000000" w:rsidRDefault="00000000">
      <w:pPr>
        <w:shd w:val="clear" w:color="auto" w:fill="FFFFFF"/>
        <w:ind w:left="34" w:right="5" w:firstLine="710"/>
        <w:jc w:val="both"/>
      </w:pPr>
    </w:p>
    <w:p w:rsidR="00000000" w:rsidRDefault="00000000">
      <w:pPr>
        <w:ind w:firstLine="700"/>
        <w:rPr>
          <w:lang w:val="fr-CH"/>
        </w:rPr>
      </w:pPr>
      <w:r>
        <w:rPr>
          <w:b/>
          <w:bCs/>
        </w:rPr>
        <w:t>27.</w:t>
      </w:r>
      <w:r>
        <w:t xml:space="preserve"> В случае установления фактов применения насилия, пыток или иных недозволенных мер воздействия к подозреваемому или обвиняемому, в том числе представителям этнических, расовых и религиозных меньшинств, либо совершении иных преступлений, связанных в заведомым нарушением требований уголовно-процессуального законодательства сотрудниками органов внутренних дел в ходе проведения предварительного расследования, надзирающими прокурорами возбуждаются уголовные дела по соответству</w:t>
      </w:r>
      <w:r>
        <w:softHyphen/>
        <w:t>ющим статьям уголовного кодекса.</w:t>
      </w:r>
      <w:r>
        <w:rPr>
          <w:lang w:val="fr-CH"/>
        </w:rPr>
        <w:br/>
      </w:r>
    </w:p>
    <w:p w:rsidR="00000000" w:rsidRDefault="00000000">
      <w:pPr>
        <w:ind w:firstLine="700"/>
        <w:rPr>
          <w:lang w:val="fr-CH"/>
        </w:rPr>
      </w:pPr>
      <w:r>
        <w:t>Расследование уголовных дел в отношении сотрудников органов внутренних дел относится к исключительной компетенции следователей прокуратуры (подпункты «б», «в» пункта 1 части 2 статьи 151 и пункт 7 части 3 статьи 447 УК РФ).</w:t>
      </w:r>
      <w:r>
        <w:rPr>
          <w:lang w:val="fr-CH"/>
        </w:rPr>
        <w:br/>
      </w:r>
    </w:p>
    <w:p w:rsidR="00000000" w:rsidRDefault="00000000">
      <w:pPr>
        <w:ind w:firstLine="700"/>
        <w:rPr>
          <w:lang w:val="fr-CH"/>
        </w:rPr>
      </w:pPr>
      <w:r>
        <w:rPr>
          <w:b/>
          <w:spacing w:val="-2"/>
        </w:rPr>
        <w:t>28.</w:t>
      </w:r>
      <w:r>
        <w:t xml:space="preserve"> Такая форма судопроизводства как суд с участием присяжных заседателей в Российской Федерации была введена в 1993 году. </w:t>
      </w:r>
      <w:r>
        <w:rPr>
          <w:lang w:val="fr-CH"/>
        </w:rPr>
        <w:br/>
      </w:r>
    </w:p>
    <w:p w:rsidR="00000000" w:rsidRDefault="00000000">
      <w:pPr>
        <w:ind w:firstLine="700"/>
        <w:rPr>
          <w:lang w:val="fr-CH"/>
        </w:rPr>
      </w:pPr>
      <w:r>
        <w:t>В соответствии с Федеральным законом «О введении в действие Уголовно-процессуального кодекса Российской Федерации» от 22 ноября 2001 г.,  в редакции Федерального закона от  27 декабря 2002 г. № 181 – ФЗ форма судопроизводства с участием  суда  присяжных  поэтапно вводится на всей территории Российской Федерации. Так, с 1 января 2003 года она введена  еще в 60 регионах, с 1 июля 2003 года  - в 14 регионах, с 1 января  2004 года – в пяти регионах и с 1 января 2007 года – в оставшемся  регионе – Чеченской Республике.</w:t>
      </w:r>
      <w:r>
        <w:rPr>
          <w:lang w:val="fr-CH"/>
        </w:rPr>
        <w:br/>
      </w:r>
    </w:p>
    <w:p w:rsidR="00000000" w:rsidRDefault="00000000">
      <w:pPr>
        <w:pStyle w:val="BodyTextIndent2"/>
        <w:spacing w:line="240" w:lineRule="auto"/>
        <w:ind w:firstLine="540"/>
        <w:jc w:val="left"/>
        <w:rPr>
          <w:sz w:val="24"/>
          <w:lang w:val="fr-CH"/>
        </w:rPr>
      </w:pPr>
      <w:r>
        <w:rPr>
          <w:sz w:val="24"/>
        </w:rPr>
        <w:t>Пересмотр оправдательных приговоров, вынесенных судом с участием присяжных заседателей. В соответствии с законодательством Российской Федерации (ч. 2 ст. 385 УПК РФ) оправдательный приговор, вынесенный на основании вердикта коллегии присяжных заседателей, имеет особую защиту. Его отмена возможна лишь по одному основанию – в случае допущенных при рассмотрении дела нарушений уголовно-процессуального закона, причем только таких, которые:</w:t>
      </w:r>
      <w:r>
        <w:rPr>
          <w:sz w:val="24"/>
          <w:lang w:val="fr-CH"/>
        </w:rPr>
        <w:br/>
      </w:r>
    </w:p>
    <w:p w:rsidR="00000000" w:rsidRDefault="00000000">
      <w:pPr>
        <w:pStyle w:val="BodyText21"/>
        <w:ind w:firstLine="540"/>
        <w:jc w:val="left"/>
        <w:rPr>
          <w:sz w:val="24"/>
          <w:szCs w:val="24"/>
        </w:rPr>
      </w:pPr>
      <w:r>
        <w:rPr>
          <w:sz w:val="24"/>
          <w:szCs w:val="24"/>
        </w:rPr>
        <w:t>- о</w:t>
      </w:r>
      <w:r>
        <w:rPr>
          <w:sz w:val="24"/>
          <w:szCs w:val="24"/>
        </w:rPr>
        <w:t>г</w:t>
      </w:r>
      <w:r>
        <w:rPr>
          <w:sz w:val="24"/>
          <w:szCs w:val="24"/>
        </w:rPr>
        <w:t>раничили право прокурора, потерпевшего или его представителя на пре</w:t>
      </w:r>
      <w:r>
        <w:rPr>
          <w:sz w:val="24"/>
          <w:szCs w:val="24"/>
        </w:rPr>
        <w:t>д</w:t>
      </w:r>
      <w:r>
        <w:rPr>
          <w:sz w:val="24"/>
          <w:szCs w:val="24"/>
        </w:rPr>
        <w:t>ставление доказательств;</w:t>
      </w:r>
    </w:p>
    <w:p w:rsidR="00000000" w:rsidRDefault="00000000">
      <w:pPr>
        <w:pStyle w:val="BodyText21"/>
        <w:ind w:firstLine="540"/>
        <w:jc w:val="left"/>
        <w:rPr>
          <w:sz w:val="24"/>
          <w:szCs w:val="24"/>
          <w:lang w:val="fr-CH"/>
        </w:rPr>
      </w:pPr>
      <w:r>
        <w:rPr>
          <w:sz w:val="24"/>
          <w:szCs w:val="24"/>
        </w:rPr>
        <w:t>- повлияли на содержание поставленных п</w:t>
      </w:r>
      <w:r>
        <w:rPr>
          <w:sz w:val="24"/>
          <w:szCs w:val="24"/>
        </w:rPr>
        <w:t>е</w:t>
      </w:r>
      <w:r>
        <w:rPr>
          <w:sz w:val="24"/>
          <w:szCs w:val="24"/>
        </w:rPr>
        <w:t>ред присяжными заседателями вопросов и ответов на них.</w:t>
      </w:r>
      <w:r>
        <w:rPr>
          <w:sz w:val="24"/>
          <w:szCs w:val="24"/>
          <w:lang w:val="fr-CH"/>
        </w:rPr>
        <w:br/>
      </w:r>
    </w:p>
    <w:p w:rsidR="00000000" w:rsidRDefault="00000000">
      <w:pPr>
        <w:pStyle w:val="BodyText21"/>
        <w:ind w:firstLine="540"/>
        <w:jc w:val="left"/>
        <w:rPr>
          <w:sz w:val="24"/>
          <w:szCs w:val="24"/>
          <w:lang w:val="fr-CH"/>
        </w:rPr>
      </w:pPr>
      <w:r>
        <w:rPr>
          <w:sz w:val="24"/>
          <w:szCs w:val="24"/>
        </w:rPr>
        <w:t>Как следует из судебной практики, к числу нарушений первой группы суды кассационной инстанции относят, например, незаконный отказ участвующему в судебном заседании государственному обвинителю в удовлетворении ходатайства о приобщении к делу допустимых доказательств, о допросе явившихся в суд свидетелей и специалистов и т. д. Нарушениями, которые относятся ко второй группе, в частности, признаются: неправильная постановка вопросов присяжным заседателям, необъективность напутственного слова председательствующего судьи, нарушение тайны совещания присяжных заседателей и оказание влияния на них с целью дачи ими тех или иных ответов на поставленные перед ними вопросы и др.</w:t>
      </w:r>
      <w:r>
        <w:rPr>
          <w:sz w:val="24"/>
          <w:szCs w:val="24"/>
          <w:lang w:val="fr-CH"/>
        </w:rPr>
        <w:br/>
      </w:r>
    </w:p>
    <w:p w:rsidR="00000000" w:rsidRDefault="00000000">
      <w:pPr>
        <w:pStyle w:val="BodyText21"/>
        <w:ind w:firstLine="540"/>
        <w:jc w:val="left"/>
        <w:rPr>
          <w:sz w:val="24"/>
          <w:szCs w:val="24"/>
          <w:lang w:val="fr-CH"/>
        </w:rPr>
      </w:pPr>
      <w:r>
        <w:rPr>
          <w:sz w:val="24"/>
          <w:szCs w:val="24"/>
        </w:rPr>
        <w:t>Оправдательный приговор может быть отменен не иначе как по представлению прокурора либо жалобе потерпевшего или его представителя.</w:t>
      </w:r>
      <w:r>
        <w:rPr>
          <w:sz w:val="24"/>
          <w:szCs w:val="24"/>
          <w:lang w:val="fr-CH"/>
        </w:rPr>
        <w:br/>
      </w:r>
    </w:p>
    <w:p w:rsidR="00000000" w:rsidRDefault="00000000">
      <w:pPr>
        <w:pStyle w:val="BodyText21"/>
        <w:ind w:firstLine="540"/>
        <w:jc w:val="left"/>
        <w:rPr>
          <w:sz w:val="24"/>
          <w:szCs w:val="24"/>
          <w:lang w:val="fr-CH"/>
        </w:rPr>
      </w:pPr>
      <w:r>
        <w:rPr>
          <w:sz w:val="24"/>
          <w:szCs w:val="24"/>
        </w:rPr>
        <w:t>Допуская возможность отмены оправдательного приговора, постановленного в соответствии с вердиктом присяжных заседателей, российский законодатель исходил из того, что назначением уголовного судопроизводства является решение двуединой задачи: зашита прав и законных интересов лиц и организаций, потерпевших от преступлений, и защита личности от незаконного и необоснованного обвинения, осуждения, ограничения ее прав и свобод.</w:t>
      </w:r>
      <w:r>
        <w:rPr>
          <w:sz w:val="24"/>
          <w:szCs w:val="24"/>
          <w:lang w:val="fr-CH"/>
        </w:rPr>
        <w:br/>
      </w:r>
    </w:p>
    <w:p w:rsidR="00000000" w:rsidRDefault="00000000">
      <w:pPr>
        <w:pStyle w:val="BodyText21"/>
        <w:ind w:firstLine="540"/>
        <w:jc w:val="left"/>
        <w:rPr>
          <w:sz w:val="24"/>
          <w:szCs w:val="24"/>
          <w:lang w:val="fr-CH"/>
        </w:rPr>
      </w:pPr>
      <w:r>
        <w:rPr>
          <w:sz w:val="24"/>
          <w:szCs w:val="24"/>
        </w:rPr>
        <w:t>Такое понимание целей и задач уголовного судопроизводства соответствует общепризнанным принципам и нормам международного права, ибо правосудие по самой своей сути может признаваться таковым лишь при условии, что оно отвечает требованиям справедливости и обеспечивает эффективное восстановление в правах (ст. 8 Всеобщей декларации прав человека).</w:t>
      </w:r>
      <w:r>
        <w:rPr>
          <w:sz w:val="24"/>
          <w:szCs w:val="24"/>
          <w:lang w:val="fr-CH"/>
        </w:rPr>
        <w:br/>
      </w:r>
    </w:p>
    <w:p w:rsidR="00000000" w:rsidRDefault="00000000">
      <w:pPr>
        <w:pStyle w:val="BodyText21"/>
        <w:ind w:firstLine="540"/>
        <w:jc w:val="left"/>
        <w:rPr>
          <w:sz w:val="24"/>
          <w:szCs w:val="24"/>
          <w:lang w:val="fr-CH"/>
        </w:rPr>
      </w:pPr>
      <w:r>
        <w:rPr>
          <w:sz w:val="24"/>
          <w:szCs w:val="24"/>
        </w:rPr>
        <w:t>Выявление же нарушений, указанных в ч. 2 ст. 385 УПК РФ, означает, что присяжные заседатели вопреки принятой ими присяге были лишены возможности разрешить уголовное дело по своему внутреннему убеждению и совести, что им не были представлены все доказательства, не признанные недопустимыми. Приговор, постановленный на основании вынесенного при таких обстоятельствах вердикта, не может считаться правосудным.</w:t>
      </w:r>
      <w:r>
        <w:rPr>
          <w:sz w:val="24"/>
          <w:szCs w:val="24"/>
          <w:lang w:val="fr-CH"/>
        </w:rPr>
        <w:br/>
      </w:r>
    </w:p>
    <w:p w:rsidR="00000000" w:rsidRDefault="00000000">
      <w:pPr>
        <w:pStyle w:val="BodyText21"/>
        <w:ind w:firstLine="540"/>
        <w:jc w:val="left"/>
        <w:rPr>
          <w:sz w:val="24"/>
          <w:szCs w:val="24"/>
          <w:lang w:val="fr-CH"/>
        </w:rPr>
      </w:pPr>
      <w:r>
        <w:rPr>
          <w:sz w:val="24"/>
          <w:szCs w:val="24"/>
        </w:rPr>
        <w:t>Следует также отметить, что, несмотря на введение в 2003 г. во всех регионах Российской Федерации (кроме Чеченской Республики) суда с участием присяжных заседателей, широкого распространения эта форма судопроизводства пока не получила. Судами субъектов Федерации, которым подсудны эти дела, в 2003 г. в таком порядке рассмотрено 496 уголовных дел, в 2004 г. – 572, в 2005 г. – 618, в 1 полугодии 2006 г. – 333 (т. е. в среднем около 12 % дел, поступивших в суды этого уровня). На основании вердикта присяжных заседателей ежегодно оправдывается около 17 % подсудимых, в отношении которых таким судом выносились приговоры</w:t>
      </w:r>
      <w:r>
        <w:rPr>
          <w:sz w:val="24"/>
          <w:szCs w:val="24"/>
        </w:rPr>
        <w:br/>
        <w:t>(в 2004 г. оправдано 204 лица, в 2005 г. – 205), тогда как в целом судами субъектов России ежегодно оправдывается не более 5 % подсудимых.</w:t>
      </w:r>
      <w:r>
        <w:rPr>
          <w:sz w:val="24"/>
          <w:szCs w:val="24"/>
          <w:lang w:val="fr-CH"/>
        </w:rPr>
        <w:br/>
      </w:r>
    </w:p>
    <w:p w:rsidR="00000000" w:rsidRDefault="00000000">
      <w:pPr>
        <w:pStyle w:val="BodyText21"/>
        <w:ind w:firstLine="540"/>
        <w:jc w:val="left"/>
        <w:rPr>
          <w:sz w:val="24"/>
          <w:szCs w:val="24"/>
          <w:lang w:val="fr-CH"/>
        </w:rPr>
      </w:pPr>
      <w:r>
        <w:rPr>
          <w:sz w:val="24"/>
          <w:szCs w:val="24"/>
        </w:rPr>
        <w:t>Результаты обобщения прокурорской практики и проведенные исследования показывают, что большое количество оправдательных приговоров вызвано, прежде всего, имевшими место в ходе предварительного расследования нарушениями требований уголовно-процессуального закона, повлекшими за собой признание собранных доказательств обвинения недопустимыми. Фактами, когда показания обвиняемых или других лиц признавались судом недопустимым доказательством в связи с получением их в результате пыток, не располагаем.</w:t>
      </w:r>
      <w:r>
        <w:rPr>
          <w:sz w:val="24"/>
          <w:szCs w:val="24"/>
          <w:lang w:val="fr-CH"/>
        </w:rPr>
        <w:br/>
      </w:r>
    </w:p>
    <w:p w:rsidR="00000000" w:rsidRDefault="00000000">
      <w:pPr>
        <w:pStyle w:val="BodyTextIndent"/>
        <w:spacing w:line="240" w:lineRule="auto"/>
        <w:ind w:firstLine="540"/>
        <w:jc w:val="left"/>
        <w:rPr>
          <w:sz w:val="24"/>
          <w:lang w:val="fr-CH"/>
        </w:rPr>
      </w:pPr>
      <w:r>
        <w:rPr>
          <w:sz w:val="24"/>
        </w:rPr>
        <w:t>В то же время из-за допущенных в судебном заседании профессиональными участниками судебного разбирательства нарушений уголовно-процессуального закона суд кассационной инстанции ежегодно отменяет значительную часть оправдательных приговоров, постановленных с участием присяжных заседателей. Например, в 1 полугодии 2006 г. таким судом оправдано 113 подсудимых, а отменены приговоры в отношении 35 или каждого третьего оправданного, обвинительные же приговоры были отменены лишь в отношении  9 % осужденных.</w:t>
      </w:r>
      <w:r>
        <w:rPr>
          <w:sz w:val="24"/>
          <w:lang w:val="fr-CH"/>
        </w:rPr>
        <w:br/>
      </w:r>
    </w:p>
    <w:p w:rsidR="00000000" w:rsidRDefault="00000000">
      <w:pPr>
        <w:ind w:firstLine="540"/>
      </w:pPr>
      <w:r>
        <w:t>При отмене приговора дело направляется на новое судебное рассмотрение с участием присяжных заседателей, при этом вновь сформированная коллегия вправе вынести любой вердикт, как обвинительный, так и оправдательный. Факт и основания отмены ранее вынесенного приговора до сведения присяжных заседателей не доводятся, поскольку в законе специально оговорено (ст. 334, 335 УПК РФ), что в присутствии присяжных заседателей подлежат и</w:t>
      </w:r>
      <w:r>
        <w:t>с</w:t>
      </w:r>
      <w:r>
        <w:t>следованию только те фактические обстоятельства уголовного дела, док</w:t>
      </w:r>
      <w:r>
        <w:t>а</w:t>
      </w:r>
      <w:r>
        <w:t>занность которых устанавливается присяжными заседателями в соответс</w:t>
      </w:r>
      <w:r>
        <w:t>т</w:t>
      </w:r>
      <w:r>
        <w:t>вии с их полномочиями (о доказанности события преступления, совершения его подсудимым, о виновности подсудимого). Таким образом, при отмене оправдательного приговора в кассационном порядке риск быть дважды привлеченным к ответственности за одно и то же преступление отсутствует.</w:t>
      </w:r>
    </w:p>
    <w:p w:rsidR="00000000" w:rsidRDefault="00000000">
      <w:pPr>
        <w:pStyle w:val="BodyTextIndent"/>
        <w:spacing w:line="240" w:lineRule="auto"/>
        <w:ind w:firstLine="540"/>
        <w:jc w:val="left"/>
        <w:rPr>
          <w:sz w:val="24"/>
          <w:lang w:val="fr-CH"/>
        </w:rPr>
      </w:pPr>
      <w:r>
        <w:rPr>
          <w:sz w:val="24"/>
        </w:rPr>
        <w:t>В Российской Федерации в отличие от правовых систем большинства зарубежных государств действует институт пересмотра в порядке надзора судебных решений, вступивших в законную силу. Европейский Суд по правам человека по существу подтвердил, что наличие этой стадии в российском законодательстве не противоречит международным нормам и принципам (постановление от 20.07.2004 г. по делу «Никитин против России»). Однако в соответствии со ст. 405 УПК РФ устранение судебной ошибки в порядке надзора, если это сопряжено с ухудшением положения осужденного (оправданного), невозможно ни при каких обстоятельствах, даже если при рассмотрении дела были допущены существенные нарушения.</w:t>
      </w:r>
      <w:r>
        <w:rPr>
          <w:sz w:val="24"/>
          <w:lang w:val="fr-CH"/>
        </w:rPr>
        <w:br/>
      </w:r>
    </w:p>
    <w:p w:rsidR="00000000" w:rsidRDefault="00000000">
      <w:pPr>
        <w:pStyle w:val="BodyTextIndent"/>
        <w:spacing w:line="240" w:lineRule="auto"/>
        <w:ind w:firstLine="540"/>
        <w:jc w:val="left"/>
        <w:rPr>
          <w:sz w:val="24"/>
          <w:lang w:val="fr-CH"/>
        </w:rPr>
      </w:pPr>
      <w:r>
        <w:rPr>
          <w:sz w:val="24"/>
        </w:rPr>
        <w:t>Конституционный Суд Российской Федерации постановлением от 11 мая 2005 г. признал ст. 405 УПК РФ в той мере, в какой она, не допуская поворот к худшему при пересмотре судебного решения в порядке надзора, не позволяет устранить допущенные в предшествующем разбирательстве существенные нарушения, повлиявшие на исход дела, не соответствующей Конституции Российской Федерации.</w:t>
      </w:r>
      <w:r>
        <w:rPr>
          <w:sz w:val="24"/>
          <w:lang w:val="fr-CH"/>
        </w:rPr>
        <w:br/>
      </w:r>
    </w:p>
    <w:p w:rsidR="00000000" w:rsidRDefault="00000000">
      <w:pPr>
        <w:pStyle w:val="BodyText21"/>
        <w:ind w:firstLine="540"/>
        <w:jc w:val="left"/>
        <w:rPr>
          <w:sz w:val="24"/>
          <w:szCs w:val="24"/>
          <w:lang w:val="fr-CH"/>
        </w:rPr>
      </w:pPr>
      <w:r>
        <w:rPr>
          <w:sz w:val="24"/>
          <w:szCs w:val="24"/>
        </w:rPr>
        <w:t>Таким образом, Конституционный Суд Российской Федерации признал возможным в качестве крайней меры исключение из общего правила о недопустимости поворота к худшему в тех случаях, когда судебная ошибка исказила саму суть правосудия и смысл приговора как акта правосудия.</w:t>
      </w:r>
      <w:r>
        <w:rPr>
          <w:sz w:val="24"/>
          <w:szCs w:val="24"/>
          <w:lang w:val="fr-CH"/>
        </w:rPr>
        <w:br/>
      </w:r>
    </w:p>
    <w:p w:rsidR="00000000" w:rsidRDefault="00000000">
      <w:pPr>
        <w:pStyle w:val="BodyText21"/>
        <w:ind w:firstLine="540"/>
        <w:jc w:val="left"/>
        <w:rPr>
          <w:sz w:val="24"/>
          <w:szCs w:val="24"/>
        </w:rPr>
      </w:pPr>
      <w:r>
        <w:rPr>
          <w:sz w:val="24"/>
          <w:szCs w:val="24"/>
        </w:rPr>
        <w:t>Соответствующие изменения (в связи с принятием Конституционным Судом Российской Федерации названного решения) к настоящему времени в УПК РФ не внесены.</w:t>
      </w:r>
    </w:p>
    <w:p w:rsidR="00000000" w:rsidRDefault="00000000">
      <w:pPr>
        <w:ind w:firstLine="700"/>
      </w:pPr>
    </w:p>
    <w:p w:rsidR="00000000" w:rsidRDefault="00000000">
      <w:pPr>
        <w:pStyle w:val="Heading7"/>
        <w:spacing w:before="20" w:line="240" w:lineRule="auto"/>
        <w:ind w:left="2280" w:hanging="2280"/>
        <w:jc w:val="center"/>
        <w:rPr>
          <w:sz w:val="24"/>
          <w:lang w:val="fr-CH"/>
        </w:rPr>
      </w:pPr>
      <w:r>
        <w:rPr>
          <w:sz w:val="24"/>
        </w:rPr>
        <w:t>Статья 13</w:t>
      </w:r>
      <w:r>
        <w:rPr>
          <w:sz w:val="24"/>
          <w:lang w:val="fr-CH"/>
        </w:rPr>
        <w:br/>
      </w:r>
    </w:p>
    <w:p w:rsidR="00000000" w:rsidRDefault="00000000">
      <w:pPr>
        <w:pStyle w:val="BodyTextIndent"/>
        <w:spacing w:line="240" w:lineRule="auto"/>
        <w:ind w:firstLine="540"/>
        <w:jc w:val="left"/>
        <w:rPr>
          <w:sz w:val="24"/>
          <w:lang w:val="fr-CH"/>
        </w:rPr>
      </w:pPr>
      <w:r>
        <w:rPr>
          <w:b/>
          <w:bCs/>
          <w:sz w:val="24"/>
        </w:rPr>
        <w:t>29.</w:t>
      </w:r>
      <w:r>
        <w:rPr>
          <w:sz w:val="24"/>
        </w:rPr>
        <w:t xml:space="preserve"> В 2004 г. органами прокуратуры Российской Федер</w:t>
      </w:r>
      <w:r>
        <w:rPr>
          <w:sz w:val="24"/>
        </w:rPr>
        <w:t>а</w:t>
      </w:r>
      <w:r>
        <w:rPr>
          <w:sz w:val="24"/>
        </w:rPr>
        <w:t>ции разрешена по существу 35861 жалоба арестованных, осужденных и их представителей по вопросам соблюдения законности в учреждениях и о</w:t>
      </w:r>
      <w:r>
        <w:rPr>
          <w:sz w:val="24"/>
        </w:rPr>
        <w:t>р</w:t>
      </w:r>
      <w:r>
        <w:rPr>
          <w:sz w:val="24"/>
        </w:rPr>
        <w:t>ганах уг</w:t>
      </w:r>
      <w:r>
        <w:rPr>
          <w:sz w:val="24"/>
        </w:rPr>
        <w:t>о</w:t>
      </w:r>
      <w:r>
        <w:rPr>
          <w:sz w:val="24"/>
        </w:rPr>
        <w:t>ловно-исполнительной системы, в 2005 г. – 37744 жалобы. Из них в 2004 г. признано обоснованными – 2458 (или 6,9%), в 2005 г. – 2370 ж</w:t>
      </w:r>
      <w:r>
        <w:rPr>
          <w:sz w:val="24"/>
        </w:rPr>
        <w:t>а</w:t>
      </w:r>
      <w:r>
        <w:rPr>
          <w:sz w:val="24"/>
        </w:rPr>
        <w:t>лоб (6,3%).</w:t>
      </w:r>
      <w:r>
        <w:rPr>
          <w:sz w:val="24"/>
          <w:lang w:val="fr-CH"/>
        </w:rPr>
        <w:br/>
      </w:r>
    </w:p>
    <w:p w:rsidR="00000000" w:rsidRDefault="00000000">
      <w:pPr>
        <w:pStyle w:val="BodyTextIndent2"/>
        <w:spacing w:line="240" w:lineRule="auto"/>
        <w:ind w:firstLine="540"/>
        <w:jc w:val="left"/>
        <w:rPr>
          <w:spacing w:val="-2"/>
          <w:sz w:val="24"/>
          <w:lang w:val="fr-CH"/>
        </w:rPr>
      </w:pPr>
      <w:r>
        <w:rPr>
          <w:spacing w:val="-2"/>
          <w:sz w:val="24"/>
        </w:rPr>
        <w:t>В общем массиве указанных обращений в 2004 г. разрешены 4104 жал</w:t>
      </w:r>
      <w:r>
        <w:rPr>
          <w:spacing w:val="-2"/>
          <w:sz w:val="24"/>
        </w:rPr>
        <w:t>о</w:t>
      </w:r>
      <w:r>
        <w:rPr>
          <w:spacing w:val="-2"/>
          <w:sz w:val="24"/>
        </w:rPr>
        <w:t>бы на незаконные меры воздействия в отношении арестованных и осу</w:t>
      </w:r>
      <w:r>
        <w:rPr>
          <w:spacing w:val="-2"/>
          <w:sz w:val="24"/>
        </w:rPr>
        <w:t>ж</w:t>
      </w:r>
      <w:r>
        <w:rPr>
          <w:spacing w:val="-2"/>
          <w:sz w:val="24"/>
        </w:rPr>
        <w:t>денных со стороны работников УИС, из их числа 94 жалобы (или 2,3%) пр</w:t>
      </w:r>
      <w:r>
        <w:rPr>
          <w:spacing w:val="-2"/>
          <w:sz w:val="24"/>
        </w:rPr>
        <w:t>и</w:t>
      </w:r>
      <w:r>
        <w:rPr>
          <w:spacing w:val="-2"/>
          <w:sz w:val="24"/>
        </w:rPr>
        <w:t>знаны обоснованными. В 2005 г. разрешено 5167 подобных жалоб, из которых обо</w:t>
      </w:r>
      <w:r>
        <w:rPr>
          <w:spacing w:val="-2"/>
          <w:sz w:val="24"/>
        </w:rPr>
        <w:t>с</w:t>
      </w:r>
      <w:r>
        <w:rPr>
          <w:spacing w:val="-2"/>
          <w:sz w:val="24"/>
        </w:rPr>
        <w:t>нованными признаны 102 жалобы (или 2,0%).</w:t>
      </w:r>
      <w:r>
        <w:rPr>
          <w:spacing w:val="-2"/>
          <w:sz w:val="24"/>
          <w:lang w:val="fr-CH"/>
        </w:rPr>
        <w:br/>
      </w:r>
    </w:p>
    <w:p w:rsidR="00000000" w:rsidRDefault="00000000">
      <w:pPr>
        <w:ind w:firstLine="540"/>
        <w:rPr>
          <w:spacing w:val="-2"/>
        </w:rPr>
      </w:pPr>
      <w:r>
        <w:rPr>
          <w:spacing w:val="-2"/>
        </w:rPr>
        <w:t>По представлениям прокуроров, внесенным как по результатам надзо</w:t>
      </w:r>
      <w:r>
        <w:rPr>
          <w:spacing w:val="-2"/>
        </w:rPr>
        <w:t>р</w:t>
      </w:r>
      <w:r>
        <w:rPr>
          <w:spacing w:val="-2"/>
        </w:rPr>
        <w:t>ных проверок, так и проверок по конкретным жалобам, в 2004 г. пр</w:t>
      </w:r>
      <w:r>
        <w:rPr>
          <w:spacing w:val="-2"/>
        </w:rPr>
        <w:t>и</w:t>
      </w:r>
      <w:r>
        <w:rPr>
          <w:spacing w:val="-2"/>
        </w:rPr>
        <w:t>влечено к дисциплинарной ответственности 3635 сотрудников следстве</w:t>
      </w:r>
      <w:r>
        <w:rPr>
          <w:spacing w:val="-2"/>
        </w:rPr>
        <w:t>н</w:t>
      </w:r>
      <w:r>
        <w:rPr>
          <w:spacing w:val="-2"/>
        </w:rPr>
        <w:t>ных изоляторов и исправительных учреждений (в т.ч. 76 уволено). В том же году  за престу</w:t>
      </w:r>
      <w:r>
        <w:rPr>
          <w:spacing w:val="-2"/>
        </w:rPr>
        <w:t>п</w:t>
      </w:r>
      <w:r>
        <w:rPr>
          <w:spacing w:val="-2"/>
        </w:rPr>
        <w:t>ления по службе осуждены 57 работников УИС. В 2005 г. к дисциплинарной отве</w:t>
      </w:r>
      <w:r>
        <w:rPr>
          <w:spacing w:val="-2"/>
        </w:rPr>
        <w:t>т</w:t>
      </w:r>
      <w:r>
        <w:rPr>
          <w:spacing w:val="-2"/>
        </w:rPr>
        <w:t>ственности привлечено 4850 сотрудников учреждений пенитенциарной системы (в т.ч. 72 уволены), за пр</w:t>
      </w:r>
      <w:r>
        <w:rPr>
          <w:spacing w:val="-2"/>
        </w:rPr>
        <w:t>е</w:t>
      </w:r>
      <w:r>
        <w:rPr>
          <w:spacing w:val="-2"/>
        </w:rPr>
        <w:t>ступления по службе осужден 71 сотрудник УИС.</w:t>
      </w:r>
    </w:p>
    <w:p w:rsidR="00000000" w:rsidRDefault="00000000">
      <w:pPr>
        <w:ind w:left="40" w:firstLine="668"/>
        <w:rPr>
          <w:lang w:val="fr-CH"/>
        </w:rPr>
      </w:pPr>
      <w:r>
        <w:t>Согласно статистическим данным органами военной прокуратуры в период 2003 – 2004 гг. из 48050 жалоб и обращений, касающихся вопросов предварительного следствия, рассмотрено и разрешено 597 жалоб на применение незаконных методов расследования. Из них 8 – удовлетворено. До 2003 г. отдельный учет указанной категории жалоб не велся.</w:t>
      </w:r>
      <w:r>
        <w:rPr>
          <w:bCs/>
        </w:rPr>
        <w:t xml:space="preserve"> </w:t>
      </w:r>
      <w:r>
        <w:rPr>
          <w:bCs/>
          <w:lang w:val="fr-CH"/>
        </w:rPr>
        <w:br/>
      </w:r>
    </w:p>
    <w:p w:rsidR="00000000" w:rsidRDefault="00000000">
      <w:pPr>
        <w:ind w:left="40" w:firstLine="668"/>
        <w:rPr>
          <w:lang w:val="fr-CH"/>
        </w:rPr>
      </w:pPr>
      <w:r>
        <w:t>С 2002 года Европейским Судом по правам человека (далее - Судом) от граждан Российской Федерации было принято к рассмотрению 56 жалоб, в 2003 - 25, в 2004 - 16, в 2005 - 10, в 2006 - 5.</w:t>
      </w:r>
      <w:r>
        <w:rPr>
          <w:lang w:val="fr-CH"/>
        </w:rPr>
        <w:br/>
      </w:r>
    </w:p>
    <w:p w:rsidR="00000000" w:rsidRDefault="00000000">
      <w:pPr>
        <w:ind w:left="40" w:firstLine="668"/>
        <w:rPr>
          <w:lang w:val="fr-CH"/>
        </w:rPr>
      </w:pPr>
      <w:r>
        <w:t>Рассматриваемые Судом жалобы в основном касаются событий, имевших место в 1998 - 2002 годах. В дальнейшем ситуация с обеспечением соблюдения прав осужденных была улучшена, что нашло отражение в уменьшении количества жалоб, принятых Судом к рассмотрению.</w:t>
      </w:r>
      <w:r>
        <w:rPr>
          <w:lang w:val="fr-CH"/>
        </w:rPr>
        <w:br/>
      </w:r>
    </w:p>
    <w:p w:rsidR="00000000" w:rsidRDefault="00000000">
      <w:pPr>
        <w:ind w:firstLine="708"/>
        <w:rPr>
          <w:lang w:val="fr-CH"/>
        </w:rPr>
      </w:pPr>
      <w:r>
        <w:t>ФСИН России проводит углубленную проработку всех утверждений заявителей и подтверждающих их свидетельских показаний, независимо от того задается ли Судом по конкретной жалобе уточняющий вопрос или нет.</w:t>
      </w:r>
      <w:r>
        <w:rPr>
          <w:lang w:val="fr-CH"/>
        </w:rPr>
        <w:br/>
      </w:r>
    </w:p>
    <w:p w:rsidR="00000000" w:rsidRDefault="00000000">
      <w:pPr>
        <w:rPr>
          <w:lang w:val="fr-CH"/>
        </w:rPr>
      </w:pPr>
      <w:r>
        <w:t>В результате работы по рассмотрению жалоб Суд частично удовлетворил претензии только 10 заявителей (6,6 % от общего количества изученных Судом жалоб за период с 1998 - 2006 г).</w:t>
      </w:r>
      <w:r>
        <w:rPr>
          <w:lang w:val="fr-CH"/>
        </w:rPr>
        <w:br/>
      </w:r>
    </w:p>
    <w:p w:rsidR="00000000" w:rsidRDefault="00000000">
      <w:pPr>
        <w:spacing w:before="20"/>
        <w:ind w:firstLine="708"/>
      </w:pPr>
      <w:r>
        <w:t>С 2002 года по настоящее время частично удовлетворены жалобы:</w:t>
      </w:r>
    </w:p>
    <w:p w:rsidR="00000000" w:rsidRDefault="00000000">
      <w:pPr>
        <w:rPr>
          <w:lang w:val="fr-CH"/>
        </w:rPr>
      </w:pPr>
      <w:r>
        <w:t>сестер Смирновых (невыдача паспорта при освобождении из СИЗО), Кляхина, Полещука (препятствия в обращении в Суд), Лабзова (неудовлетворительные условия содержания под стражей в СИЗО-2 г. Цивильска), Майзета (неудовлетворительные условия содержания под стражей в СИЗО-1 г. Калининграда), Романова (неудовлетворительные условия содержания под стражей в СИЗО-2 г. Москвы), Новоселова (неудовлетворительные условия содержания под стражей в СИЗО-3 г. Новороссийска), Абдул-Вахаба Шамаева и других (препятствия в переписке с Судом), Худоерова (неудовлетворительные условия содержания под стражей в СИЗО-1 и тюрьме № 2 г. Владимира).</w:t>
      </w:r>
      <w:r>
        <w:rPr>
          <w:lang w:val="fr-CH"/>
        </w:rPr>
        <w:br/>
      </w:r>
    </w:p>
    <w:p w:rsidR="00000000" w:rsidRDefault="00000000">
      <w:pPr>
        <w:ind w:firstLine="708"/>
        <w:rPr>
          <w:lang w:val="fr-CH"/>
        </w:rPr>
      </w:pPr>
      <w:r>
        <w:t>В 2005 году территориальными органами ФСИН России количество рассмотренных жалоб и обращений на действия сотрудников УИС составило 47033. Из них нашли свое подтверждение 2259 обращения. На неправомерное водворение в карцер, ШИЗО поступило 1087 обращений, из которых 79 нашли подтверждение, на незаконное применение спецредств поступило 182 обращения, нашли подтверждение - 2, на незаконное применение физической силы поступило 140 обращений, нашли подтверждение - 0, на необеспечение личной безопасности поступило 161 обращение, нашло подтверждение - 1, на неоказание медицинской помощи поступило 3220 обращений, нашло подтверждение - 20.</w:t>
      </w:r>
      <w:r>
        <w:rPr>
          <w:lang w:val="fr-CH"/>
        </w:rPr>
        <w:br/>
      </w:r>
    </w:p>
    <w:p w:rsidR="00000000" w:rsidRDefault="00000000">
      <w:pPr>
        <w:ind w:firstLine="708"/>
        <w:rPr>
          <w:lang w:val="fr-CH"/>
        </w:rPr>
      </w:pPr>
      <w:r>
        <w:t>За второе полугодие 2006 года территориальными органами ФСИН России рассмотрено 127759 обращений поступивших от спецконтингента. Нашли свое подтверждение 694 обращения, в т.ч. на неправомерное водворение в карцер, ШИЗО поступило 1143 обращения, нашли подтверждение - 39. На незаконное применение специальных средств поступило 125 обращений, нашли подтверждение - 0. На незаконное применение физической силы поступило 207 обращений, нашли подтверждение - 0. На незаконное изъятие продуктов питания и предметов первой необходимости поступило 297 обращений, нашли подтверждение - 6. На необеспечение личной безопасности поступило 201, ни одно из них не нашло своего подтверждения. На неоказание медицинской помощи поступило 3636 обращений, нашли подтверждение -29.</w:t>
      </w:r>
      <w:r>
        <w:rPr>
          <w:lang w:val="fr-CH"/>
        </w:rPr>
        <w:br/>
      </w:r>
    </w:p>
    <w:p w:rsidR="00000000" w:rsidRDefault="00000000">
      <w:pPr>
        <w:pStyle w:val="BodyTextIndent"/>
        <w:spacing w:line="240" w:lineRule="auto"/>
        <w:ind w:firstLine="540"/>
        <w:jc w:val="left"/>
        <w:rPr>
          <w:bCs/>
          <w:color w:val="000000"/>
          <w:sz w:val="24"/>
          <w:lang w:val="fr-CH"/>
        </w:rPr>
      </w:pPr>
      <w:r>
        <w:rPr>
          <w:b/>
          <w:bCs/>
          <w:sz w:val="24"/>
        </w:rPr>
        <w:t>30</w:t>
      </w:r>
      <w:r>
        <w:rPr>
          <w:sz w:val="24"/>
        </w:rPr>
        <w:t xml:space="preserve">. </w:t>
      </w:r>
      <w:r>
        <w:rPr>
          <w:bCs/>
          <w:color w:val="000000"/>
          <w:sz w:val="24"/>
        </w:rPr>
        <w:t>Действующим законодательством Российской Федерации предоставлено право любому гражданину, в том числе военнослужащему на обращение в о</w:t>
      </w:r>
      <w:r>
        <w:rPr>
          <w:bCs/>
          <w:color w:val="000000"/>
          <w:sz w:val="24"/>
        </w:rPr>
        <w:t>р</w:t>
      </w:r>
      <w:r>
        <w:rPr>
          <w:bCs/>
          <w:color w:val="000000"/>
          <w:sz w:val="24"/>
        </w:rPr>
        <w:t>ганы государственной власти и правоохранительные органы с заявлениями и сообщ</w:t>
      </w:r>
      <w:r>
        <w:rPr>
          <w:bCs/>
          <w:color w:val="000000"/>
          <w:sz w:val="24"/>
        </w:rPr>
        <w:t>е</w:t>
      </w:r>
      <w:r>
        <w:rPr>
          <w:bCs/>
          <w:color w:val="000000"/>
          <w:sz w:val="24"/>
        </w:rPr>
        <w:t>ниями о готовящихся или совершенных правонарушениях.  Установленный пор</w:t>
      </w:r>
      <w:r>
        <w:rPr>
          <w:bCs/>
          <w:color w:val="000000"/>
          <w:sz w:val="24"/>
        </w:rPr>
        <w:t>я</w:t>
      </w:r>
      <w:r>
        <w:rPr>
          <w:bCs/>
          <w:color w:val="000000"/>
          <w:sz w:val="24"/>
        </w:rPr>
        <w:t>док их рассмотрения и разрешения  исключает возможность принятия по ним р</w:t>
      </w:r>
      <w:r>
        <w:rPr>
          <w:bCs/>
          <w:color w:val="000000"/>
          <w:sz w:val="24"/>
        </w:rPr>
        <w:t>е</w:t>
      </w:r>
      <w:r>
        <w:rPr>
          <w:bCs/>
          <w:color w:val="000000"/>
          <w:sz w:val="24"/>
        </w:rPr>
        <w:t xml:space="preserve">шений теми должностными лицами или органами, действия или решения которых обжалуются.  </w:t>
      </w:r>
      <w:r>
        <w:rPr>
          <w:bCs/>
          <w:color w:val="000000"/>
          <w:sz w:val="24"/>
          <w:lang w:val="fr-CH"/>
        </w:rPr>
        <w:br/>
      </w:r>
    </w:p>
    <w:p w:rsidR="00000000" w:rsidRDefault="00000000">
      <w:pPr>
        <w:pStyle w:val="BodyTextIndent"/>
        <w:spacing w:line="240" w:lineRule="auto"/>
        <w:ind w:firstLine="540"/>
        <w:jc w:val="left"/>
        <w:rPr>
          <w:bCs/>
          <w:color w:val="000000"/>
          <w:sz w:val="24"/>
          <w:lang w:val="fr-CH"/>
        </w:rPr>
      </w:pPr>
      <w:r>
        <w:rPr>
          <w:bCs/>
          <w:color w:val="000000"/>
          <w:sz w:val="24"/>
        </w:rPr>
        <w:t>Согласно требованиям закона  не допускается разглашение сообщаемых за</w:t>
      </w:r>
      <w:r>
        <w:rPr>
          <w:bCs/>
          <w:color w:val="000000"/>
          <w:sz w:val="24"/>
        </w:rPr>
        <w:t>я</w:t>
      </w:r>
      <w:r>
        <w:rPr>
          <w:bCs/>
          <w:color w:val="000000"/>
          <w:sz w:val="24"/>
        </w:rPr>
        <w:t>вителями сведений о нарушении их прав и законных интересов, а также инфо</w:t>
      </w:r>
      <w:r>
        <w:rPr>
          <w:bCs/>
          <w:color w:val="000000"/>
          <w:sz w:val="24"/>
        </w:rPr>
        <w:t>р</w:t>
      </w:r>
      <w:r>
        <w:rPr>
          <w:bCs/>
          <w:color w:val="000000"/>
          <w:sz w:val="24"/>
        </w:rPr>
        <w:t>мации о результатах проверки  этих сообщений. За несоблюдение  данного прав</w:t>
      </w:r>
      <w:r>
        <w:rPr>
          <w:bCs/>
          <w:color w:val="000000"/>
          <w:sz w:val="24"/>
        </w:rPr>
        <w:t>и</w:t>
      </w:r>
      <w:r>
        <w:rPr>
          <w:bCs/>
          <w:color w:val="000000"/>
          <w:sz w:val="24"/>
        </w:rPr>
        <w:t>ла в работе с жалобами и обращениями и результатами их проверки предусмотр</w:t>
      </w:r>
      <w:r>
        <w:rPr>
          <w:bCs/>
          <w:color w:val="000000"/>
          <w:sz w:val="24"/>
        </w:rPr>
        <w:t>е</w:t>
      </w:r>
      <w:r>
        <w:rPr>
          <w:bCs/>
          <w:color w:val="000000"/>
          <w:sz w:val="24"/>
        </w:rPr>
        <w:t>на возможность привлечения виновных лиц к установленной законом ответстве</w:t>
      </w:r>
      <w:r>
        <w:rPr>
          <w:bCs/>
          <w:color w:val="000000"/>
          <w:sz w:val="24"/>
        </w:rPr>
        <w:t>н</w:t>
      </w:r>
      <w:r>
        <w:rPr>
          <w:bCs/>
          <w:color w:val="000000"/>
          <w:sz w:val="24"/>
        </w:rPr>
        <w:t xml:space="preserve">ности. </w:t>
      </w:r>
      <w:r>
        <w:rPr>
          <w:bCs/>
          <w:color w:val="000000"/>
          <w:sz w:val="24"/>
          <w:lang w:val="fr-CH"/>
        </w:rPr>
        <w:br/>
      </w:r>
    </w:p>
    <w:p w:rsidR="00000000" w:rsidRDefault="00000000">
      <w:pPr>
        <w:pStyle w:val="BodyTextIndent"/>
        <w:spacing w:line="240" w:lineRule="auto"/>
        <w:ind w:firstLine="540"/>
        <w:jc w:val="left"/>
        <w:rPr>
          <w:bCs/>
          <w:color w:val="000000"/>
          <w:sz w:val="24"/>
          <w:lang w:val="fr-CH"/>
        </w:rPr>
      </w:pPr>
      <w:r>
        <w:rPr>
          <w:bCs/>
          <w:color w:val="000000"/>
          <w:sz w:val="24"/>
        </w:rPr>
        <w:t>Особенное внимание вопросу неукоснительного соблюдения принципа ко</w:t>
      </w:r>
      <w:r>
        <w:rPr>
          <w:bCs/>
          <w:color w:val="000000"/>
          <w:sz w:val="24"/>
        </w:rPr>
        <w:t>н</w:t>
      </w:r>
      <w:r>
        <w:rPr>
          <w:bCs/>
          <w:color w:val="000000"/>
          <w:sz w:val="24"/>
        </w:rPr>
        <w:t>фиденциальности уделяют должностные лица и органы, наделенные полном</w:t>
      </w:r>
      <w:r>
        <w:rPr>
          <w:bCs/>
          <w:color w:val="000000"/>
          <w:sz w:val="24"/>
        </w:rPr>
        <w:t>о</w:t>
      </w:r>
      <w:r>
        <w:rPr>
          <w:bCs/>
          <w:color w:val="000000"/>
          <w:sz w:val="24"/>
        </w:rPr>
        <w:t>чиями по расследованию правонарушений, поскольку нарушение этого при</w:t>
      </w:r>
      <w:r>
        <w:rPr>
          <w:bCs/>
          <w:color w:val="000000"/>
          <w:sz w:val="24"/>
        </w:rPr>
        <w:t>н</w:t>
      </w:r>
      <w:r>
        <w:rPr>
          <w:bCs/>
          <w:color w:val="000000"/>
          <w:sz w:val="24"/>
        </w:rPr>
        <w:t>ципа приводит к существенным затруднениям в установлении и привлечении к отве</w:t>
      </w:r>
      <w:r>
        <w:rPr>
          <w:bCs/>
          <w:color w:val="000000"/>
          <w:sz w:val="24"/>
        </w:rPr>
        <w:t>т</w:t>
      </w:r>
      <w:r>
        <w:rPr>
          <w:bCs/>
          <w:color w:val="000000"/>
          <w:sz w:val="24"/>
        </w:rPr>
        <w:t>стве</w:t>
      </w:r>
      <w:r>
        <w:rPr>
          <w:bCs/>
          <w:color w:val="000000"/>
          <w:sz w:val="24"/>
        </w:rPr>
        <w:t>н</w:t>
      </w:r>
      <w:r>
        <w:rPr>
          <w:bCs/>
          <w:color w:val="000000"/>
          <w:sz w:val="24"/>
        </w:rPr>
        <w:t>ности лиц, виновных в их совершении.</w:t>
      </w:r>
      <w:r>
        <w:rPr>
          <w:bCs/>
          <w:color w:val="000000"/>
          <w:sz w:val="24"/>
          <w:lang w:val="fr-CH"/>
        </w:rPr>
        <w:br/>
      </w:r>
    </w:p>
    <w:p w:rsidR="00000000" w:rsidRDefault="00000000">
      <w:pPr>
        <w:pStyle w:val="BodyTextIndent"/>
        <w:spacing w:line="240" w:lineRule="auto"/>
        <w:ind w:firstLine="540"/>
        <w:jc w:val="left"/>
        <w:rPr>
          <w:bCs/>
          <w:color w:val="000000"/>
          <w:sz w:val="24"/>
          <w:lang w:val="fr-CH"/>
        </w:rPr>
      </w:pPr>
      <w:r>
        <w:rPr>
          <w:bCs/>
          <w:color w:val="000000"/>
          <w:sz w:val="24"/>
        </w:rPr>
        <w:t>Органы военной прокуратуры свою деятельность в сфере расследования пр</w:t>
      </w:r>
      <w:r>
        <w:rPr>
          <w:bCs/>
          <w:color w:val="000000"/>
          <w:sz w:val="24"/>
        </w:rPr>
        <w:t>е</w:t>
      </w:r>
      <w:r>
        <w:rPr>
          <w:bCs/>
          <w:color w:val="000000"/>
          <w:sz w:val="24"/>
        </w:rPr>
        <w:t>ступлений и происшествий, в том числе антиуставной направленности  осущес</w:t>
      </w:r>
      <w:r>
        <w:rPr>
          <w:bCs/>
          <w:color w:val="000000"/>
          <w:sz w:val="24"/>
        </w:rPr>
        <w:t>т</w:t>
      </w:r>
      <w:r>
        <w:rPr>
          <w:bCs/>
          <w:color w:val="000000"/>
          <w:sz w:val="24"/>
        </w:rPr>
        <w:t>вляют в строгом соответствии с необходимостью обеспечения неотврат</w:t>
      </w:r>
      <w:r>
        <w:rPr>
          <w:bCs/>
          <w:color w:val="000000"/>
          <w:sz w:val="24"/>
        </w:rPr>
        <w:t>и</w:t>
      </w:r>
      <w:r>
        <w:rPr>
          <w:bCs/>
          <w:color w:val="000000"/>
          <w:sz w:val="24"/>
        </w:rPr>
        <w:t>мости наказания  за каждое  правонарушение. В этих целях  на  самых ранних стадиях проверки сообщений о фактах, содержащих признаки преступлений насильстве</w:t>
      </w:r>
      <w:r>
        <w:rPr>
          <w:bCs/>
          <w:color w:val="000000"/>
          <w:sz w:val="24"/>
        </w:rPr>
        <w:t>н</w:t>
      </w:r>
      <w:r>
        <w:rPr>
          <w:bCs/>
          <w:color w:val="000000"/>
          <w:sz w:val="24"/>
        </w:rPr>
        <w:t>ного характера в отношении военнослужащих, принимаются и реализуются  р</w:t>
      </w:r>
      <w:r>
        <w:rPr>
          <w:bCs/>
          <w:color w:val="000000"/>
          <w:sz w:val="24"/>
        </w:rPr>
        <w:t>е</w:t>
      </w:r>
      <w:r>
        <w:rPr>
          <w:bCs/>
          <w:color w:val="000000"/>
          <w:sz w:val="24"/>
        </w:rPr>
        <w:t>шения об ограничении (при наличии оснований) свободы подозреваемых в их совершении, а также изоляции свидетелей происшедшего и потерпевших от во</w:t>
      </w:r>
      <w:r>
        <w:rPr>
          <w:bCs/>
          <w:color w:val="000000"/>
          <w:sz w:val="24"/>
        </w:rPr>
        <w:t>з</w:t>
      </w:r>
      <w:r>
        <w:rPr>
          <w:bCs/>
          <w:color w:val="000000"/>
          <w:sz w:val="24"/>
        </w:rPr>
        <w:t>можного воздействия на них лиц, заинтересованных  в резул</w:t>
      </w:r>
      <w:r>
        <w:rPr>
          <w:bCs/>
          <w:color w:val="000000"/>
          <w:sz w:val="24"/>
        </w:rPr>
        <w:t>ь</w:t>
      </w:r>
      <w:r>
        <w:rPr>
          <w:bCs/>
          <w:color w:val="000000"/>
          <w:sz w:val="24"/>
        </w:rPr>
        <w:t>татах проводимой проверки и расследования.</w:t>
      </w:r>
      <w:r>
        <w:rPr>
          <w:bCs/>
          <w:color w:val="000000"/>
          <w:sz w:val="24"/>
          <w:lang w:val="fr-CH"/>
        </w:rPr>
        <w:br/>
      </w:r>
    </w:p>
    <w:p w:rsidR="00000000" w:rsidRDefault="00000000">
      <w:pPr>
        <w:pStyle w:val="BodyTextIndent"/>
        <w:spacing w:line="240" w:lineRule="auto"/>
        <w:ind w:firstLine="540"/>
        <w:jc w:val="left"/>
        <w:rPr>
          <w:bCs/>
          <w:sz w:val="24"/>
          <w:lang w:val="fr-CH"/>
        </w:rPr>
      </w:pPr>
      <w:r>
        <w:rPr>
          <w:bCs/>
          <w:color w:val="000000"/>
          <w:sz w:val="24"/>
        </w:rPr>
        <w:t xml:space="preserve">В соответствии с положениями Федерального закона от 20.08.2004 г.            № 119-ФЗ </w:t>
      </w:r>
      <w:r>
        <w:rPr>
          <w:bCs/>
          <w:sz w:val="24"/>
        </w:rPr>
        <w:t>«О государственной защите потерпевших, свидетелей и иных участников уголовного судопроизводства» в отношении военнослужащих, являющихся потерпевшими или свидетелями, при наличии предусмотренных законом оснований применяются следующие меры защиты:</w:t>
      </w:r>
      <w:r>
        <w:rPr>
          <w:bCs/>
          <w:sz w:val="24"/>
          <w:lang w:val="fr-CH"/>
        </w:rPr>
        <w:br/>
      </w:r>
    </w:p>
    <w:p w:rsidR="00000000" w:rsidRDefault="00000000">
      <w:pPr>
        <w:pStyle w:val="BodyTextIndent"/>
        <w:spacing w:line="240" w:lineRule="auto"/>
        <w:ind w:firstLine="540"/>
        <w:jc w:val="left"/>
        <w:rPr>
          <w:bCs/>
          <w:sz w:val="24"/>
        </w:rPr>
      </w:pPr>
      <w:r>
        <w:rPr>
          <w:bCs/>
          <w:sz w:val="24"/>
        </w:rPr>
        <w:t>- командирование защищаемого лица в другую воинскую часть, другое военное учреждение;</w:t>
      </w:r>
    </w:p>
    <w:p w:rsidR="00000000" w:rsidRDefault="00000000">
      <w:pPr>
        <w:pStyle w:val="BodyTextIndent"/>
        <w:spacing w:line="240" w:lineRule="auto"/>
        <w:ind w:firstLine="540"/>
        <w:jc w:val="left"/>
        <w:rPr>
          <w:bCs/>
          <w:sz w:val="24"/>
        </w:rPr>
      </w:pPr>
      <w:r>
        <w:rPr>
          <w:bCs/>
          <w:sz w:val="24"/>
        </w:rPr>
        <w:t>- перевод защищаемого лица на новое место военной службы, в том числе в воинскую часть или военное учреждение другого федерального органа исполнительной власти, в котором федеральным законом предусмотрена военная служба;</w:t>
      </w:r>
    </w:p>
    <w:p w:rsidR="00000000" w:rsidRDefault="00000000">
      <w:pPr>
        <w:pStyle w:val="BodyTextIndent"/>
        <w:spacing w:line="240" w:lineRule="auto"/>
        <w:ind w:firstLine="540"/>
        <w:jc w:val="left"/>
        <w:rPr>
          <w:bCs/>
          <w:color w:val="000000"/>
          <w:sz w:val="24"/>
          <w:lang w:val="fr-CH"/>
        </w:rPr>
      </w:pPr>
      <w:r>
        <w:rPr>
          <w:bCs/>
          <w:sz w:val="24"/>
        </w:rPr>
        <w:t xml:space="preserve">- командирование или перевод военнослужащего, проходящего военную службу по призыву, от которого может исходить угроза защищаемому лицу, в другую воинскую часть, другое военное учреждение.   </w:t>
      </w:r>
      <w:r>
        <w:rPr>
          <w:bCs/>
          <w:color w:val="000000"/>
          <w:sz w:val="24"/>
        </w:rPr>
        <w:t xml:space="preserve">  </w:t>
      </w:r>
      <w:r>
        <w:rPr>
          <w:bCs/>
          <w:color w:val="000000"/>
          <w:sz w:val="24"/>
          <w:lang w:val="fr-CH"/>
        </w:rPr>
        <w:br/>
      </w:r>
    </w:p>
    <w:p w:rsidR="00000000" w:rsidRDefault="00000000">
      <w:pPr>
        <w:pStyle w:val="BodyTextIndent"/>
        <w:spacing w:line="240" w:lineRule="auto"/>
        <w:ind w:firstLine="540"/>
        <w:jc w:val="left"/>
        <w:rPr>
          <w:sz w:val="24"/>
          <w:lang w:val="fr-CH"/>
        </w:rPr>
      </w:pPr>
      <w:r>
        <w:rPr>
          <w:sz w:val="24"/>
        </w:rPr>
        <w:t xml:space="preserve">Обязанность по осуществлению таких мер безопасности возлагается на командование соответствующих воинских частей и вышестоящее командование.  </w:t>
      </w:r>
      <w:r>
        <w:rPr>
          <w:sz w:val="24"/>
          <w:lang w:val="fr-CH"/>
        </w:rPr>
        <w:br/>
      </w:r>
    </w:p>
    <w:p w:rsidR="00000000" w:rsidRDefault="00000000">
      <w:pPr>
        <w:pStyle w:val="BodyTextIndent"/>
        <w:spacing w:line="240" w:lineRule="auto"/>
        <w:ind w:firstLine="540"/>
        <w:jc w:val="left"/>
        <w:rPr>
          <w:sz w:val="24"/>
          <w:lang w:val="fr-CH"/>
        </w:rPr>
      </w:pPr>
      <w:r>
        <w:rPr>
          <w:sz w:val="24"/>
        </w:rPr>
        <w:t>Право на личную безопасность обвиняемых и осужденных гарантировано российским пенитенциарным законодательством (ст. 17 Федерального закона от 15.07.1995 г. № 103-ФЗ «О содержании под стражей подозреваемых и обвиняемых в совершении преступлений», ст. 10, 13 Уголовно-исполнительного кодекса Российской Федерации).</w:t>
      </w:r>
      <w:r>
        <w:rPr>
          <w:sz w:val="24"/>
          <w:lang w:val="fr-CH"/>
        </w:rPr>
        <w:br/>
      </w:r>
    </w:p>
    <w:p w:rsidR="00000000" w:rsidRDefault="00000000">
      <w:pPr>
        <w:ind w:firstLine="708"/>
        <w:rPr>
          <w:lang w:val="fr-CH"/>
        </w:rPr>
      </w:pPr>
      <w:r>
        <w:t>Также законодательством Российской Федерации предусмотрен бесцензурный порядок переписки подозреваемых, обвиняемых  и осужденных с судом, прокуратурой, вышестоящим органом уголовно-исполнительной системы, а также с Уполномоченным по правам человека в Российской Федерации, уполномоченным по правам человека в субъекте Российской  Федерации, общественной наблюдательной комиссией, созданной в соответствии с законодательством Российской Федерации, Европейским Судом по правам человека (ст. 21 Федерального закона от 15.07.1995 г. № 103-ФЗ, ст. 91 Уголовно-исполнительного кодекса Российской Федерации).</w:t>
      </w:r>
      <w:r>
        <w:rPr>
          <w:lang w:val="fr-CH"/>
        </w:rPr>
        <w:br/>
      </w:r>
    </w:p>
    <w:p w:rsidR="00000000" w:rsidRDefault="00000000">
      <w:pPr>
        <w:ind w:firstLine="708"/>
        <w:rPr>
          <w:lang w:val="fr-CH"/>
        </w:rPr>
      </w:pPr>
      <w:r>
        <w:t>Федеральным законом от 08.12.2003 г. № 161 были внесены изменения в пенитенциарное законодательство Российской Федерации, направленные на обеспечение бесцензурной переписки подозреваемых, обвиняемых и осужденных с Европейским Судом по правам человека. Администрация следственных изоляторов и исправительных учреждений получает такую корреспонденцию от спецконтингента в закрытом пакете и отправляет его адресату не зная о его содержании. Полученная из Европейского Суда по правам человека корреспонденция на имя подозреваемого, обвиняемого и осужденного вручается ему в закрытом пакете, также минуя процедуру цензуры.</w:t>
      </w:r>
      <w:r>
        <w:rPr>
          <w:lang w:val="fr-CH"/>
        </w:rPr>
        <w:br/>
      </w:r>
    </w:p>
    <w:p w:rsidR="00000000" w:rsidRDefault="00000000">
      <w:pPr>
        <w:ind w:firstLine="708"/>
        <w:rPr>
          <w:lang w:val="fr-CH"/>
        </w:rPr>
      </w:pPr>
      <w:r>
        <w:t>Необходимо отметить, что задолго до внесения изменений указанным законом в российское пенитенциарное законодательство руководством ФСИН России были осуществлены шаги, направленные на выполнение требований ст. 34 Европейской конвенции о защите прав человека и основных свобод в части беспрепятственного обращения и переписки спецконтингента с Европейским Судом по правам человека. В частности указания об этом поступали в территориальные органы и учреждения ФСИН России трижды.</w:t>
      </w:r>
    </w:p>
    <w:p w:rsidR="00000000" w:rsidRDefault="00000000">
      <w:pPr>
        <w:ind w:firstLine="708"/>
        <w:rPr>
          <w:lang w:val="fr-CH"/>
        </w:rPr>
      </w:pPr>
    </w:p>
    <w:p w:rsidR="00000000" w:rsidRDefault="00000000">
      <w:pPr>
        <w:ind w:firstLine="708"/>
        <w:rPr>
          <w:lang w:val="fr-CH"/>
        </w:rPr>
      </w:pPr>
      <w:r>
        <w:t>Последним указанием ФСИН России помощникам начальников территориальных органов УИС по соблюдению прав человека было предписано осуществлять регулярные выезды в подведомственные учреждения УИС с целью информирования подозреваемых, обвиняемых и осужденных, а также их родственников о порядке и условиях направления жалоб в Европейский Суд по правам человека. В необходимых случаях, по требованию указанных лиц, представлять им копии формуляров жалоб Суда и справки по их заполнению, проверять подготовку заверенной начальником учреждения доверенности на представление интересов заявителя в Суде.</w:t>
      </w:r>
      <w:r>
        <w:rPr>
          <w:lang w:val="fr-CH"/>
        </w:rPr>
        <w:br/>
      </w:r>
    </w:p>
    <w:p w:rsidR="00000000" w:rsidRDefault="00000000">
      <w:pPr>
        <w:ind w:firstLine="708"/>
        <w:rPr>
          <w:lang w:val="fr-CH"/>
        </w:rPr>
      </w:pPr>
      <w:r>
        <w:t>Все сказанное позволяет утверждать, что каких-либо дополнительных мер, направленных на обеспечение безопасности лиц, подающих жалобы в Европейский Суд по правам человека и направляющих сообщения в Комитет ООН ФСИН России предпринимать нет никакой необходимости.</w:t>
      </w:r>
      <w:r>
        <w:rPr>
          <w:lang w:val="fr-CH"/>
        </w:rPr>
        <w:br/>
      </w:r>
    </w:p>
    <w:p w:rsidR="00000000" w:rsidRDefault="00000000">
      <w:pPr>
        <w:ind w:firstLine="709"/>
        <w:rPr>
          <w:lang w:val="fr-CH"/>
        </w:rPr>
      </w:pPr>
      <w:r>
        <w:rPr>
          <w:b/>
        </w:rPr>
        <w:t xml:space="preserve">31. </w:t>
      </w:r>
      <w:r>
        <w:t>Правовую основу участия прокурора в рассмотрении судами уголо</w:t>
      </w:r>
      <w:r>
        <w:t>в</w:t>
      </w:r>
      <w:r>
        <w:t>ных дел составляют: Конституция Российской Федерации, международные договоры Росси</w:t>
      </w:r>
      <w:r>
        <w:t>й</w:t>
      </w:r>
      <w:r>
        <w:t>ской Федерации, Федеральный закон «О прокуратуре Российской Федер</w:t>
      </w:r>
      <w:r>
        <w:t>а</w:t>
      </w:r>
      <w:r>
        <w:t>ции», УПК РФ, другие действующие законы, а также приказы Генерального прокурора Российской Федерации.</w:t>
      </w:r>
      <w:r>
        <w:rPr>
          <w:lang w:val="fr-CH"/>
        </w:rPr>
        <w:br/>
      </w:r>
    </w:p>
    <w:p w:rsidR="00000000" w:rsidRDefault="00000000">
      <w:pPr>
        <w:pStyle w:val="PlainText"/>
        <w:ind w:firstLine="720"/>
        <w:rPr>
          <w:rFonts w:ascii="Times New Roman" w:hAnsi="Times New Roman"/>
          <w:sz w:val="24"/>
          <w:szCs w:val="24"/>
          <w:lang w:val="fr-CH"/>
        </w:rPr>
      </w:pPr>
      <w:r>
        <w:rPr>
          <w:rFonts w:ascii="Times New Roman" w:hAnsi="Times New Roman"/>
          <w:sz w:val="24"/>
          <w:szCs w:val="24"/>
        </w:rPr>
        <w:t xml:space="preserve">Специфика деятельности органов прокуратуры в досудебном производстве заключается в том, что уголовное преследование в этой стадии и руководство им неразрывно связаны с надзором за соблюдением прав и свобод личности. </w:t>
      </w:r>
      <w:r>
        <w:rPr>
          <w:rFonts w:ascii="Times New Roman" w:hAnsi="Times New Roman"/>
          <w:sz w:val="24"/>
          <w:szCs w:val="24"/>
          <w:lang w:val="fr-CH"/>
        </w:rPr>
        <w:br/>
      </w:r>
    </w:p>
    <w:p w:rsidR="00000000" w:rsidRDefault="00000000">
      <w:pPr>
        <w:pStyle w:val="PlainText"/>
        <w:ind w:firstLine="720"/>
        <w:rPr>
          <w:rFonts w:ascii="Times New Roman" w:hAnsi="Times New Roman"/>
          <w:sz w:val="24"/>
          <w:szCs w:val="24"/>
          <w:lang w:val="fr-CH"/>
        </w:rPr>
      </w:pPr>
      <w:r>
        <w:rPr>
          <w:rFonts w:ascii="Times New Roman" w:hAnsi="Times New Roman"/>
          <w:sz w:val="24"/>
          <w:szCs w:val="24"/>
        </w:rPr>
        <w:t>Соблюдение законности отслеживается с момента поступления заявлений и сообщений о преступлениях и до окончания дознания и предварительного следствия.</w:t>
      </w:r>
      <w:r>
        <w:rPr>
          <w:rFonts w:ascii="Times New Roman" w:hAnsi="Times New Roman"/>
          <w:sz w:val="24"/>
          <w:szCs w:val="24"/>
          <w:lang w:val="fr-CH"/>
        </w:rPr>
        <w:br/>
      </w:r>
    </w:p>
    <w:p w:rsidR="00000000" w:rsidRDefault="00000000">
      <w:pPr>
        <w:pStyle w:val="PlainText"/>
        <w:ind w:firstLine="720"/>
        <w:rPr>
          <w:rFonts w:ascii="Times New Roman" w:hAnsi="Times New Roman"/>
          <w:sz w:val="24"/>
          <w:szCs w:val="24"/>
          <w:lang w:val="fr-CH"/>
        </w:rPr>
      </w:pPr>
      <w:r>
        <w:rPr>
          <w:rFonts w:ascii="Times New Roman" w:hAnsi="Times New Roman"/>
          <w:sz w:val="24"/>
          <w:szCs w:val="24"/>
        </w:rPr>
        <w:t>Одним из приоритетных и первоочередных направлений является проверка исполнения закона при приеме, регистрации и разрешении сообщений о преступлениях, где выявляются факты нарушения учетно-регистрационной дисциплины, несвоевременного реагирования на поступившие заявления и сообщения о преступлениях, необоснованного отказа в их приеме, оставлении их без проверки и т.д.</w:t>
      </w:r>
    </w:p>
    <w:p w:rsidR="00000000" w:rsidRDefault="00000000">
      <w:pPr>
        <w:pStyle w:val="PlainText"/>
        <w:ind w:firstLine="720"/>
        <w:rPr>
          <w:rFonts w:ascii="Times New Roman" w:hAnsi="Times New Roman"/>
          <w:sz w:val="24"/>
          <w:szCs w:val="24"/>
          <w:lang w:val="fr-CH"/>
        </w:rPr>
      </w:pPr>
    </w:p>
    <w:p w:rsidR="00000000" w:rsidRDefault="00000000">
      <w:pPr>
        <w:pStyle w:val="PlainText"/>
        <w:ind w:firstLine="720"/>
        <w:rPr>
          <w:rFonts w:ascii="Times New Roman" w:hAnsi="Times New Roman"/>
          <w:sz w:val="24"/>
          <w:szCs w:val="24"/>
          <w:lang w:val="fr-CH"/>
        </w:rPr>
      </w:pPr>
      <w:r>
        <w:rPr>
          <w:rFonts w:ascii="Times New Roman" w:hAnsi="Times New Roman"/>
          <w:sz w:val="24"/>
          <w:szCs w:val="24"/>
        </w:rPr>
        <w:t>Защита прав и свобод личности в досудебном производстве предполагает, прежде всего, обеспечение гарантии от необоснованных подозрений и обвинений в совершении преступления.</w:t>
      </w:r>
      <w:r>
        <w:rPr>
          <w:rFonts w:ascii="Times New Roman" w:hAnsi="Times New Roman"/>
          <w:sz w:val="24"/>
          <w:szCs w:val="24"/>
          <w:lang w:val="fr-CH"/>
        </w:rPr>
        <w:br/>
      </w:r>
    </w:p>
    <w:p w:rsidR="00000000" w:rsidRDefault="00000000">
      <w:pPr>
        <w:pStyle w:val="PlainText"/>
        <w:ind w:firstLine="720"/>
        <w:rPr>
          <w:rFonts w:ascii="Times New Roman" w:hAnsi="Times New Roman"/>
          <w:sz w:val="24"/>
          <w:szCs w:val="24"/>
          <w:lang w:val="fr-CH"/>
        </w:rPr>
      </w:pPr>
      <w:r>
        <w:rPr>
          <w:rFonts w:ascii="Times New Roman" w:hAnsi="Times New Roman"/>
          <w:sz w:val="24"/>
          <w:szCs w:val="24"/>
        </w:rPr>
        <w:t>Особую значимость имеет возбуждение уголовного дела, и в этой связи расширение процессуальных полномочий прокурора по даче согласия дознавателю, следователю на возбуждение уголовного дела стало дополнительной гарантией защиты прав как лиц, пострадавших от преступления, так и тех, кто может оказаться необоснованно вовлеченным в сферу уголовного судопроизводства.</w:t>
      </w:r>
      <w:r>
        <w:rPr>
          <w:rFonts w:ascii="Times New Roman" w:hAnsi="Times New Roman"/>
          <w:sz w:val="24"/>
          <w:szCs w:val="24"/>
          <w:lang w:val="fr-CH"/>
        </w:rPr>
        <w:br/>
      </w:r>
    </w:p>
    <w:p w:rsidR="00000000" w:rsidRDefault="00000000">
      <w:pPr>
        <w:pStyle w:val="PlainText"/>
        <w:ind w:firstLine="720"/>
        <w:rPr>
          <w:rFonts w:ascii="Times New Roman" w:hAnsi="Times New Roman"/>
          <w:sz w:val="24"/>
          <w:szCs w:val="24"/>
          <w:lang w:val="fr-CH"/>
        </w:rPr>
      </w:pPr>
      <w:r>
        <w:rPr>
          <w:rFonts w:ascii="Times New Roman" w:hAnsi="Times New Roman"/>
          <w:sz w:val="24"/>
          <w:szCs w:val="24"/>
        </w:rPr>
        <w:t>Защите прав личности служит также процедура получения органами уголовного преследования согласия прокурора на их обращение в суд с ходатайством о проведении соответствующих процессуальных действий.</w:t>
      </w:r>
      <w:r>
        <w:rPr>
          <w:rFonts w:ascii="Times New Roman" w:hAnsi="Times New Roman"/>
          <w:sz w:val="24"/>
          <w:szCs w:val="24"/>
          <w:lang w:val="fr-CH"/>
        </w:rPr>
        <w:br/>
      </w:r>
    </w:p>
    <w:p w:rsidR="00000000" w:rsidRDefault="00000000">
      <w:pPr>
        <w:ind w:firstLine="709"/>
        <w:rPr>
          <w:lang w:val="fr-CH"/>
        </w:rPr>
      </w:pPr>
      <w:r>
        <w:rPr>
          <w:bCs/>
        </w:rPr>
        <w:t>В ходе судебного разбирательства</w:t>
      </w:r>
      <w:r>
        <w:t xml:space="preserve"> на прокурора возложено осуществление от имени государства уголовного преследования – по делам публичного и частно-публичного обвинения (ч. 4 ст. 37 УПК РФ). Уч</w:t>
      </w:r>
      <w:r>
        <w:t>а</w:t>
      </w:r>
      <w:r>
        <w:t>стие государственного обвинителя при рассмотрении таких дел судом пе</w:t>
      </w:r>
      <w:r>
        <w:t>р</w:t>
      </w:r>
      <w:r>
        <w:t>вой и апелляционной инстанций обязательно (ч. 2 ст. 246, ч. 3 ст. 364 УПК РФ).</w:t>
      </w:r>
      <w:r>
        <w:rPr>
          <w:lang w:val="fr-CH"/>
        </w:rPr>
        <w:br/>
      </w:r>
    </w:p>
    <w:p w:rsidR="00000000" w:rsidRDefault="00000000">
      <w:pPr>
        <w:ind w:firstLine="709"/>
        <w:rPr>
          <w:lang w:val="fr-CH"/>
        </w:rPr>
      </w:pPr>
      <w:r>
        <w:t>Одновременно установлено, что, поддерживая государственное обв</w:t>
      </w:r>
      <w:r>
        <w:t>и</w:t>
      </w:r>
      <w:r>
        <w:t xml:space="preserve">нение в суде, прокурор обязан </w:t>
      </w:r>
      <w:r>
        <w:rPr>
          <w:bCs/>
        </w:rPr>
        <w:t>обеспечить его законность и обоснова</w:t>
      </w:r>
      <w:r>
        <w:rPr>
          <w:bCs/>
        </w:rPr>
        <w:t>н</w:t>
      </w:r>
      <w:r>
        <w:rPr>
          <w:bCs/>
        </w:rPr>
        <w:t>ность</w:t>
      </w:r>
      <w:r>
        <w:rPr>
          <w:b/>
        </w:rPr>
        <w:t xml:space="preserve"> </w:t>
      </w:r>
      <w:r>
        <w:t xml:space="preserve">(ч. 4 ст. 37 УПК РФ), т.е. он должен поддерживать обвинение лишь в тех пределах, в которых оно является законным и обоснованным. </w:t>
      </w:r>
      <w:r>
        <w:rPr>
          <w:lang w:val="fr-CH"/>
        </w:rPr>
        <w:br/>
      </w:r>
    </w:p>
    <w:p w:rsidR="00000000" w:rsidRDefault="00000000">
      <w:pPr>
        <w:ind w:firstLine="709"/>
        <w:rPr>
          <w:bCs/>
          <w:lang w:val="fr-CH"/>
        </w:rPr>
      </w:pPr>
      <w:r>
        <w:rPr>
          <w:color w:val="000000"/>
        </w:rPr>
        <w:t>Для выполнения в состязательном уголовном судопроизводстве своих функциональных обязанностей по поддержанию государственного обвин</w:t>
      </w:r>
      <w:r>
        <w:rPr>
          <w:color w:val="000000"/>
        </w:rPr>
        <w:t>е</w:t>
      </w:r>
      <w:r>
        <w:rPr>
          <w:color w:val="000000"/>
        </w:rPr>
        <w:t>ния, обеспечению его законности и обоснованности государственный обв</w:t>
      </w:r>
      <w:r>
        <w:rPr>
          <w:color w:val="000000"/>
        </w:rPr>
        <w:t>и</w:t>
      </w:r>
      <w:r>
        <w:rPr>
          <w:color w:val="000000"/>
        </w:rPr>
        <w:t xml:space="preserve">нитель </w:t>
      </w:r>
      <w:r>
        <w:rPr>
          <w:bCs/>
          <w:color w:val="000000"/>
        </w:rPr>
        <w:t>наделяется следующими правомочиями:</w:t>
      </w:r>
      <w:r>
        <w:rPr>
          <w:bCs/>
          <w:color w:val="000000"/>
          <w:lang w:val="fr-CH"/>
        </w:rPr>
        <w:br/>
      </w:r>
    </w:p>
    <w:p w:rsidR="00000000" w:rsidRDefault="00000000">
      <w:pPr>
        <w:ind w:firstLine="709"/>
      </w:pPr>
      <w:r>
        <w:rPr>
          <w:color w:val="000000"/>
        </w:rPr>
        <w:t>1) представлять доказательства и уч</w:t>
      </w:r>
      <w:r>
        <w:rPr>
          <w:color w:val="000000"/>
        </w:rPr>
        <w:t>а</w:t>
      </w:r>
      <w:r>
        <w:rPr>
          <w:color w:val="000000"/>
        </w:rPr>
        <w:t>ствовать в их исследовании, заявлять отводы и ходатайства, излагать суду свое мнение по существу обв</w:t>
      </w:r>
      <w:r>
        <w:rPr>
          <w:color w:val="000000"/>
        </w:rPr>
        <w:t>и</w:t>
      </w:r>
      <w:r>
        <w:rPr>
          <w:color w:val="000000"/>
        </w:rPr>
        <w:t>нения, а также по другим вопросам, возникающим в ходе судебного разб</w:t>
      </w:r>
      <w:r>
        <w:rPr>
          <w:color w:val="000000"/>
        </w:rPr>
        <w:t>и</w:t>
      </w:r>
      <w:r>
        <w:rPr>
          <w:color w:val="000000"/>
        </w:rPr>
        <w:t>рательства, высказывать суду предложения о применении уголовного закона и назначении подсудимому наказания (ст. 244, ч. 5 ст. 246 УПК РФ);</w:t>
      </w:r>
    </w:p>
    <w:p w:rsidR="00000000" w:rsidRDefault="00000000">
      <w:pPr>
        <w:ind w:firstLine="709"/>
      </w:pPr>
      <w:r>
        <w:rPr>
          <w:color w:val="000000"/>
        </w:rPr>
        <w:t>2) предъявлять или поддерживать предъявленный по уголовному делу гражданский иск, если этого требует охрана прав граждан, общественных или государственных интересов (ч.6 ст. 246 УПК РФ);</w:t>
      </w:r>
    </w:p>
    <w:p w:rsidR="00000000" w:rsidRDefault="00000000">
      <w:pPr>
        <w:ind w:firstLine="709"/>
      </w:pPr>
      <w:r>
        <w:rPr>
          <w:color w:val="000000"/>
        </w:rPr>
        <w:t>3) отказаться от обвинения, если в ходе судебного разбирательства он придет к убеждению, что представленные доказательства не подтверждают предъявленное подсудимому обвинение (ч.7 ст. 246 УПК РФ). Отказ гос</w:t>
      </w:r>
      <w:r>
        <w:rPr>
          <w:color w:val="000000"/>
        </w:rPr>
        <w:t>у</w:t>
      </w:r>
      <w:r>
        <w:rPr>
          <w:color w:val="000000"/>
        </w:rPr>
        <w:t>дарственного обвинителя от обвинения влечет за собой прекращение уг</w:t>
      </w:r>
      <w:r>
        <w:rPr>
          <w:color w:val="000000"/>
        </w:rPr>
        <w:t>о</w:t>
      </w:r>
      <w:r>
        <w:rPr>
          <w:color w:val="000000"/>
        </w:rPr>
        <w:t>ловного дела или уголовного преследования по предусмотренным в законе основан</w:t>
      </w:r>
      <w:r>
        <w:rPr>
          <w:color w:val="000000"/>
        </w:rPr>
        <w:t>и</w:t>
      </w:r>
      <w:r>
        <w:rPr>
          <w:color w:val="000000"/>
        </w:rPr>
        <w:t>ям;</w:t>
      </w:r>
    </w:p>
    <w:p w:rsidR="00000000" w:rsidRDefault="00000000">
      <w:pPr>
        <w:ind w:firstLine="709"/>
      </w:pPr>
      <w:r>
        <w:rPr>
          <w:color w:val="000000"/>
        </w:rPr>
        <w:t>4) изменить обвинение в сторону его смягчения (ч. 8 ст. 246 УПК РФ). В этом случае мнение государственного обвинителя также имеет для суда обяз</w:t>
      </w:r>
      <w:r>
        <w:rPr>
          <w:color w:val="000000"/>
        </w:rPr>
        <w:t>а</w:t>
      </w:r>
      <w:r>
        <w:rPr>
          <w:color w:val="000000"/>
        </w:rPr>
        <w:t>тельное значение;</w:t>
      </w:r>
    </w:p>
    <w:p w:rsidR="00000000" w:rsidRDefault="00000000">
      <w:pPr>
        <w:ind w:firstLine="709"/>
      </w:pPr>
      <w:r>
        <w:rPr>
          <w:color w:val="000000"/>
        </w:rPr>
        <w:t>5) обжаловать в суд апелляционной инстанции не вступившие в з</w:t>
      </w:r>
      <w:r>
        <w:rPr>
          <w:color w:val="000000"/>
        </w:rPr>
        <w:t>а</w:t>
      </w:r>
      <w:r>
        <w:rPr>
          <w:color w:val="000000"/>
        </w:rPr>
        <w:t>конную силу решения мировых судей (ст. 354-357 УПК РФ);</w:t>
      </w:r>
    </w:p>
    <w:p w:rsidR="00000000" w:rsidRDefault="00000000">
      <w:pPr>
        <w:ind w:firstLine="709"/>
        <w:rPr>
          <w:color w:val="000000"/>
        </w:rPr>
      </w:pPr>
      <w:r>
        <w:rPr>
          <w:color w:val="000000"/>
        </w:rPr>
        <w:t>6) приносить кассационные представления на решения судов первой и апелляционной инстанций (ст. 354-357 УПК РФ);</w:t>
      </w:r>
    </w:p>
    <w:p w:rsidR="00000000" w:rsidRDefault="00000000">
      <w:pPr>
        <w:ind w:firstLine="709"/>
      </w:pPr>
      <w:r>
        <w:rPr>
          <w:color w:val="000000"/>
        </w:rPr>
        <w:t>7) участвовать в рассмотрении</w:t>
      </w:r>
      <w:r>
        <w:rPr>
          <w:b/>
          <w:color w:val="000000"/>
        </w:rPr>
        <w:t xml:space="preserve"> </w:t>
      </w:r>
      <w:r>
        <w:rPr>
          <w:color w:val="000000"/>
        </w:rPr>
        <w:t>уголовного дела в кассационном п</w:t>
      </w:r>
      <w:r>
        <w:rPr>
          <w:color w:val="000000"/>
        </w:rPr>
        <w:t>о</w:t>
      </w:r>
      <w:r>
        <w:rPr>
          <w:color w:val="000000"/>
        </w:rPr>
        <w:t>рядке, представлять в суд кассационной инстанции дополнительные мат</w:t>
      </w:r>
      <w:r>
        <w:rPr>
          <w:color w:val="000000"/>
        </w:rPr>
        <w:t>е</w:t>
      </w:r>
      <w:r>
        <w:rPr>
          <w:color w:val="000000"/>
        </w:rPr>
        <w:t>риалы (ст. 377УПК РФ);</w:t>
      </w:r>
    </w:p>
    <w:p w:rsidR="00000000" w:rsidRDefault="00000000">
      <w:pPr>
        <w:ind w:firstLine="709"/>
        <w:rPr>
          <w:lang w:val="fr-CH"/>
        </w:rPr>
      </w:pPr>
      <w:r>
        <w:rPr>
          <w:color w:val="000000"/>
        </w:rPr>
        <w:t>8) ходатайствовать о пересмотре вступившего в законную силу суде</w:t>
      </w:r>
      <w:r>
        <w:rPr>
          <w:color w:val="000000"/>
        </w:rPr>
        <w:t>б</w:t>
      </w:r>
      <w:r>
        <w:rPr>
          <w:color w:val="000000"/>
        </w:rPr>
        <w:t>ного решения путем принесения надзорного представления; участвовать в зас</w:t>
      </w:r>
      <w:r>
        <w:rPr>
          <w:color w:val="000000"/>
        </w:rPr>
        <w:t>е</w:t>
      </w:r>
      <w:r>
        <w:rPr>
          <w:color w:val="000000"/>
        </w:rPr>
        <w:t>дании суда надзорной инстанции (ст. 402, 407 УПК РФ).</w:t>
      </w:r>
      <w:r>
        <w:rPr>
          <w:color w:val="000000"/>
          <w:lang w:val="fr-CH"/>
        </w:rPr>
        <w:br/>
      </w:r>
    </w:p>
    <w:p w:rsidR="00000000" w:rsidRDefault="00000000">
      <w:pPr>
        <w:ind w:firstLine="709"/>
        <w:rPr>
          <w:color w:val="000000"/>
          <w:lang w:val="fr-CH"/>
        </w:rPr>
      </w:pPr>
      <w:r>
        <w:rPr>
          <w:color w:val="000000"/>
        </w:rPr>
        <w:t>Таким образом, из содержания ст. 6, ч. 4 ст. 37 и ст. 246 УПК РФ сл</w:t>
      </w:r>
      <w:r>
        <w:rPr>
          <w:color w:val="000000"/>
        </w:rPr>
        <w:t>е</w:t>
      </w:r>
      <w:r>
        <w:rPr>
          <w:color w:val="000000"/>
        </w:rPr>
        <w:t>дует, что поддержание государственного обвинения не носит односторо</w:t>
      </w:r>
      <w:r>
        <w:rPr>
          <w:color w:val="000000"/>
        </w:rPr>
        <w:t>н</w:t>
      </w:r>
      <w:r>
        <w:rPr>
          <w:color w:val="000000"/>
        </w:rPr>
        <w:t>ний обвинительный характер, не заключается только в уголовном преслед</w:t>
      </w:r>
      <w:r>
        <w:rPr>
          <w:color w:val="000000"/>
        </w:rPr>
        <w:t>о</w:t>
      </w:r>
      <w:r>
        <w:rPr>
          <w:color w:val="000000"/>
        </w:rPr>
        <w:t xml:space="preserve">вании подсудимого, а </w:t>
      </w:r>
      <w:r>
        <w:rPr>
          <w:bCs/>
          <w:color w:val="000000"/>
        </w:rPr>
        <w:t>одновременно является и правозащитной (правоохр</w:t>
      </w:r>
      <w:r>
        <w:rPr>
          <w:bCs/>
          <w:color w:val="000000"/>
        </w:rPr>
        <w:t>а</w:t>
      </w:r>
      <w:r>
        <w:rPr>
          <w:bCs/>
          <w:color w:val="000000"/>
        </w:rPr>
        <w:t>нительной) деятельностью.</w:t>
      </w:r>
      <w:r>
        <w:rPr>
          <w:color w:val="000000"/>
        </w:rPr>
        <w:t xml:space="preserve"> </w:t>
      </w:r>
      <w:r>
        <w:rPr>
          <w:color w:val="000000"/>
          <w:lang w:val="fr-CH"/>
        </w:rPr>
        <w:br/>
      </w:r>
    </w:p>
    <w:p w:rsidR="00000000" w:rsidRDefault="00000000">
      <w:pPr>
        <w:ind w:firstLine="709"/>
      </w:pPr>
      <w:r>
        <w:t>Подсудимый, уголовное преследование в отношении которого пр</w:t>
      </w:r>
      <w:r>
        <w:t>е</w:t>
      </w:r>
      <w:r>
        <w:t xml:space="preserve">кращено в связи с отказом государственного обвинителя от обвинения, имеет </w:t>
      </w:r>
      <w:r>
        <w:rPr>
          <w:bCs/>
        </w:rPr>
        <w:t>право на реабилитацию</w:t>
      </w:r>
      <w:r>
        <w:t>, т.е. на возмещение имущественного и м</w:t>
      </w:r>
      <w:r>
        <w:t>о</w:t>
      </w:r>
      <w:r>
        <w:t>рального вреда, восстановление трудовых, жилищных и иных принадл</w:t>
      </w:r>
      <w:r>
        <w:t>е</w:t>
      </w:r>
      <w:r>
        <w:t>жащих ему прав (ст. 136-138 УПК РФ).</w:t>
      </w:r>
    </w:p>
    <w:p w:rsidR="00000000" w:rsidRDefault="00000000">
      <w:pPr>
        <w:ind w:firstLine="709"/>
        <w:rPr>
          <w:color w:val="000000"/>
          <w:lang w:val="fr-CH"/>
        </w:rPr>
      </w:pPr>
      <w:r>
        <w:rPr>
          <w:color w:val="000000"/>
        </w:rPr>
        <w:t>Правозащитная функция прокуратуры проявляется во взаимоотношениях прокурора с другими участниками судебного процесса.</w:t>
      </w:r>
      <w:r>
        <w:rPr>
          <w:color w:val="000000"/>
          <w:lang w:val="fr-CH"/>
        </w:rPr>
        <w:br/>
      </w:r>
    </w:p>
    <w:p w:rsidR="00000000" w:rsidRDefault="00000000">
      <w:pPr>
        <w:ind w:firstLine="709"/>
        <w:rPr>
          <w:color w:val="000000"/>
          <w:lang w:val="fr-CH"/>
        </w:rPr>
      </w:pPr>
      <w:r>
        <w:rPr>
          <w:color w:val="000000"/>
        </w:rPr>
        <w:t>При наличии достаточных данных о том, что потерпевшему, свидет</w:t>
      </w:r>
      <w:r>
        <w:rPr>
          <w:color w:val="000000"/>
        </w:rPr>
        <w:t>е</w:t>
      </w:r>
      <w:r>
        <w:rPr>
          <w:color w:val="000000"/>
        </w:rPr>
        <w:t>лю или иному участнику уголовного судопроизводства, а также их близким родственникам, родственникам или близким лицам угрожают убийством, применением насилия, уничтожением или повреждением их имущества л</w:t>
      </w:r>
      <w:r>
        <w:rPr>
          <w:color w:val="000000"/>
        </w:rPr>
        <w:t>и</w:t>
      </w:r>
      <w:r>
        <w:rPr>
          <w:color w:val="000000"/>
        </w:rPr>
        <w:t>бо иными опасными противоправными деяниями, прокурор вправе (и до</w:t>
      </w:r>
      <w:r>
        <w:rPr>
          <w:color w:val="000000"/>
        </w:rPr>
        <w:t>л</w:t>
      </w:r>
      <w:r>
        <w:rPr>
          <w:color w:val="000000"/>
        </w:rPr>
        <w:t>жен) заявить суду ходатайство о необходимости применения в отношении этих лиц мер безопасности, предусмотренных Федеральным законом</w:t>
      </w:r>
      <w:r>
        <w:rPr>
          <w:color w:val="000000"/>
          <w:lang w:val="fr-CH"/>
        </w:rPr>
        <w:br/>
      </w:r>
      <w:r>
        <w:rPr>
          <w:color w:val="000000"/>
        </w:rPr>
        <w:br/>
        <w:t>«О государственной защите потерпевших, свидетелей и иных участников уголовного судопроизводства» от 20 августа 2004 г. К мерам безопасности относится, в частности, и допрос потерпевшего, свидетеля без оглашения подлинных данных о личности и в условиях, исключающих визуальное наблюдение допрашиваемого лица другими участниками судебного разбирательства (ч. 3 ст. 11, ч. 5 ст. 278, ч. 1 ст. 277 УПК РФ), рассмотрение уголовного дела либо соответствующей его части в закрытом судебном заседании (ч. 1 ст. 271 УПК РФ), допрос несовершеннолетнего потерпевшего в отсутствие подсудимого (ч. 6 ст. 280 УПК).</w:t>
      </w:r>
      <w:r>
        <w:rPr>
          <w:color w:val="000000"/>
          <w:lang w:val="fr-CH"/>
        </w:rPr>
        <w:br/>
      </w:r>
    </w:p>
    <w:p w:rsidR="00000000" w:rsidRDefault="00000000">
      <w:pPr>
        <w:pStyle w:val="BodyTextIndent3"/>
        <w:spacing w:line="240" w:lineRule="auto"/>
        <w:ind w:firstLine="720"/>
        <w:jc w:val="left"/>
        <w:rPr>
          <w:sz w:val="24"/>
          <w:lang w:val="fr-CH"/>
        </w:rPr>
      </w:pPr>
      <w:r>
        <w:rPr>
          <w:sz w:val="24"/>
        </w:rPr>
        <w:t>После окончания судебного разбирательства, если было допущено существенное нарушение прав потерпевшего, которое повлияло или могло повлиять на законность, обоснованность и справедливость приговора, пр</w:t>
      </w:r>
      <w:r>
        <w:rPr>
          <w:sz w:val="24"/>
        </w:rPr>
        <w:t>о</w:t>
      </w:r>
      <w:r>
        <w:rPr>
          <w:sz w:val="24"/>
        </w:rPr>
        <w:t>курор обязан принести апелляционное или кассационное представление.</w:t>
      </w:r>
      <w:r>
        <w:rPr>
          <w:sz w:val="24"/>
          <w:lang w:val="fr-CH"/>
        </w:rPr>
        <w:br/>
      </w:r>
    </w:p>
    <w:p w:rsidR="00000000" w:rsidRDefault="00000000">
      <w:pPr>
        <w:ind w:firstLine="709"/>
        <w:rPr>
          <w:lang w:val="fr-CH"/>
        </w:rPr>
      </w:pPr>
      <w:r>
        <w:rPr>
          <w:b/>
          <w:spacing w:val="-4"/>
        </w:rPr>
        <w:t xml:space="preserve">Процедура избрания и назначения судей и присяжных заседателей. </w:t>
      </w:r>
      <w:r>
        <w:rPr>
          <w:spacing w:val="-4"/>
        </w:rPr>
        <w:t>В соответствии</w:t>
      </w:r>
      <w:r>
        <w:t xml:space="preserve"> со ст. 118 Конституции Российской Федерации правосудие в России осуществляется только судом. Судебная система устанавливается Конституцией Российской Федерации и федеральным конституционным законом. Создание чрезвычайных судов не допускается.</w:t>
      </w:r>
      <w:r>
        <w:rPr>
          <w:lang w:val="fr-CH"/>
        </w:rPr>
        <w:br/>
      </w:r>
    </w:p>
    <w:p w:rsidR="00000000" w:rsidRDefault="00000000">
      <w:pPr>
        <w:ind w:firstLine="709"/>
        <w:rPr>
          <w:lang w:val="fr-CH"/>
        </w:rPr>
      </w:pPr>
      <w:r>
        <w:rPr>
          <w:bCs/>
        </w:rPr>
        <w:t>Судьи Верховного Суда Российской Федерации</w:t>
      </w:r>
      <w:r>
        <w:t xml:space="preserve"> назначаются Советом Федерации Федерального Собрания – парламента Российской Федерации по представлению Президента Российской Федерации (с учетом мнения Председателя Верховного Суда); </w:t>
      </w:r>
      <w:r>
        <w:rPr>
          <w:bCs/>
        </w:rPr>
        <w:t>судьи других федеральных судов</w:t>
      </w:r>
      <w:r>
        <w:rPr>
          <w:b/>
        </w:rPr>
        <w:t xml:space="preserve"> </w:t>
      </w:r>
      <w:r>
        <w:t>общей юрисдикции назначаются Президентом Российской Федерации по представлению Председателя Верховного Суда Российской Федерации (ст. 128 Конституции Российской Федерации).</w:t>
      </w:r>
      <w:r>
        <w:rPr>
          <w:lang w:val="fr-CH"/>
        </w:rPr>
        <w:br/>
      </w:r>
    </w:p>
    <w:p w:rsidR="00000000" w:rsidRDefault="00000000">
      <w:pPr>
        <w:ind w:firstLine="709"/>
        <w:rPr>
          <w:lang w:val="fr-CH"/>
        </w:rPr>
      </w:pPr>
      <w:r>
        <w:rPr>
          <w:bCs/>
        </w:rPr>
        <w:t>Судьи федеральных судов несменяемы</w:t>
      </w:r>
      <w:r>
        <w:t>. Полномочия судьи могут быть прекращены или приостановлены не иначе как в порядке и по основаниям, установленным федеральным законом (ст. 121 Конституции Российской Федерации).</w:t>
      </w:r>
      <w:r>
        <w:rPr>
          <w:lang w:val="fr-CH"/>
        </w:rPr>
        <w:br/>
      </w:r>
    </w:p>
    <w:p w:rsidR="00000000" w:rsidRDefault="00000000">
      <w:pPr>
        <w:ind w:firstLine="709"/>
        <w:rPr>
          <w:lang w:val="fr-CH"/>
        </w:rPr>
      </w:pPr>
      <w:r>
        <w:t xml:space="preserve">Поскольку </w:t>
      </w:r>
      <w:r>
        <w:rPr>
          <w:bCs/>
        </w:rPr>
        <w:t>мировые судьи</w:t>
      </w:r>
      <w:r>
        <w:t xml:space="preserve"> являются судьями субъекта Федерации, порядок назначения их на должность - путем назначения представительным органом или избрания населением - определяется законодательным органом субъекта Федерации. Назначается (избирается) мировой судья на срок, определенный субъектом Федерации, но не более чем на 5 лет. Повторно на ту же должность мировой судья может быть назначен на срок не менее чем на 5 лет. </w:t>
      </w:r>
      <w:r>
        <w:rPr>
          <w:lang w:val="fr-CH"/>
        </w:rPr>
        <w:br/>
      </w:r>
    </w:p>
    <w:p w:rsidR="00000000" w:rsidRDefault="00000000">
      <w:pPr>
        <w:ind w:firstLine="709"/>
        <w:rPr>
          <w:lang w:val="fr-CH"/>
        </w:rPr>
      </w:pPr>
      <w:r>
        <w:t>После назначения судебного заседания с участием присяжных заседателей по распоряжению председательствующего судьи секретарь судебного заседания или помощник судьи путем случайной выборки производят отбор кандидатов в присяжные заседатели из находящегося в суде общего и запасного списков (ст. 326 УПК РФ).</w:t>
      </w:r>
      <w:r>
        <w:rPr>
          <w:lang w:val="fr-CH"/>
        </w:rPr>
        <w:br/>
      </w:r>
    </w:p>
    <w:p w:rsidR="00000000" w:rsidRDefault="00000000">
      <w:pPr>
        <w:ind w:firstLine="709"/>
        <w:rPr>
          <w:lang w:val="fr-CH"/>
        </w:rPr>
      </w:pPr>
      <w:r>
        <w:t xml:space="preserve">В соответствии с Федеральным законом «О присяжных заседателях федеральных судов общей юрисдикции в Российской Федерации» от 20 августа 2004 г. списки кандидатов в присяжные заседатели (общий и запасной) каждые четыре года составляются высшим исполнительным органом государственной власти субъекта российской Федерации из числа граждан, постоянно проживающих в субъекте Федерации. Названным законом определены порядок и сроки составления списков, требования, предъявляемые к присяжным заседателям, условия исключения граждан из общего и запасного списков, решены вопросы, связанные с материальным обеспечением присяжных заседателей, и др. </w:t>
      </w:r>
      <w:r>
        <w:rPr>
          <w:lang w:val="fr-CH"/>
        </w:rPr>
        <w:br/>
      </w:r>
    </w:p>
    <w:p w:rsidR="00000000" w:rsidRDefault="00000000">
      <w:pPr>
        <w:ind w:firstLine="709"/>
        <w:rPr>
          <w:lang w:val="fr-CH"/>
        </w:rPr>
      </w:pPr>
      <w:r>
        <w:t xml:space="preserve">Специально оговорено (ст. 12 Закона), что на присяжного заседателя в период осуществления им правосудия распространяются гарантии независимости и неприкосновенности судей. </w:t>
      </w:r>
      <w:r>
        <w:rPr>
          <w:lang w:val="fr-CH"/>
        </w:rPr>
        <w:br/>
      </w:r>
    </w:p>
    <w:p w:rsidR="00000000" w:rsidRDefault="00000000">
      <w:pPr>
        <w:ind w:firstLine="709"/>
        <w:rPr>
          <w:lang w:val="fr-CH"/>
        </w:rPr>
      </w:pPr>
      <w:r>
        <w:rPr>
          <w:b/>
        </w:rPr>
        <w:t xml:space="preserve">Гарантии независимости судей. </w:t>
      </w:r>
      <w:r>
        <w:t xml:space="preserve">Конституцией Российской Федерации, Федеральным конституционным законом от 31 декабря 1996 г «О судебной системе Российской Федерации», Законом Российской Федерации от 26 июля 1992 г. «О статусе судей в Российской Федерации», Федеральным законом от 20 апреля 1995 г. «О государственной защите судей, должностных лиц правоохранительных и контролирующих органов», Федеральным законом «О присяжных заседателях федеральных судов общей юрисдикции в Российской Федерации», действующим в Российской Федерации процессуальным законодательством предусмотрены следующие гарантии обеспечения независимости судей: </w:t>
      </w:r>
      <w:r>
        <w:rPr>
          <w:lang w:val="fr-CH"/>
        </w:rPr>
        <w:br/>
      </w:r>
    </w:p>
    <w:p w:rsidR="00000000" w:rsidRDefault="00000000">
      <w:pPr>
        <w:tabs>
          <w:tab w:val="left" w:pos="993"/>
        </w:tabs>
        <w:ind w:firstLine="709"/>
        <w:jc w:val="both"/>
      </w:pPr>
      <w:r>
        <w:t>- установление специального порядка назначения судей и их несменяемость;</w:t>
      </w:r>
    </w:p>
    <w:p w:rsidR="00000000" w:rsidRDefault="00000000">
      <w:pPr>
        <w:pStyle w:val="BodyText21"/>
        <w:numPr>
          <w:ilvl w:val="0"/>
          <w:numId w:val="3"/>
        </w:numPr>
        <w:tabs>
          <w:tab w:val="left" w:pos="993"/>
        </w:tabs>
        <w:ind w:left="0" w:firstLine="709"/>
        <w:rPr>
          <w:sz w:val="24"/>
          <w:szCs w:val="24"/>
        </w:rPr>
      </w:pPr>
      <w:r>
        <w:rPr>
          <w:sz w:val="24"/>
          <w:szCs w:val="24"/>
        </w:rPr>
        <w:t>наличие особой процедуры осуществления правосудия;</w:t>
      </w:r>
    </w:p>
    <w:p w:rsidR="00000000" w:rsidRDefault="00000000">
      <w:pPr>
        <w:pStyle w:val="BodyText21"/>
        <w:numPr>
          <w:ilvl w:val="0"/>
          <w:numId w:val="3"/>
        </w:numPr>
        <w:tabs>
          <w:tab w:val="left" w:pos="993"/>
        </w:tabs>
        <w:ind w:left="0" w:firstLine="709"/>
        <w:rPr>
          <w:sz w:val="24"/>
          <w:szCs w:val="24"/>
        </w:rPr>
      </w:pPr>
      <w:r>
        <w:rPr>
          <w:sz w:val="24"/>
          <w:szCs w:val="24"/>
        </w:rPr>
        <w:t>запрет (под угрозой ответственности) на вмешательство кого бы то ни было в деятельность судей по отправлению правосудия;</w:t>
      </w:r>
    </w:p>
    <w:p w:rsidR="00000000" w:rsidRDefault="00000000">
      <w:pPr>
        <w:pStyle w:val="BodyText21"/>
        <w:numPr>
          <w:ilvl w:val="0"/>
          <w:numId w:val="3"/>
        </w:numPr>
        <w:tabs>
          <w:tab w:val="left" w:pos="993"/>
        </w:tabs>
        <w:ind w:left="0" w:firstLine="709"/>
        <w:rPr>
          <w:sz w:val="24"/>
          <w:szCs w:val="24"/>
        </w:rPr>
      </w:pPr>
      <w:r>
        <w:rPr>
          <w:sz w:val="24"/>
          <w:szCs w:val="24"/>
        </w:rPr>
        <w:t>наличие специальных норм, регулирующих порядок приостановления и прекращения полномочий судьи;</w:t>
      </w:r>
    </w:p>
    <w:p w:rsidR="00000000" w:rsidRDefault="00000000">
      <w:pPr>
        <w:pStyle w:val="BodyText21"/>
        <w:numPr>
          <w:ilvl w:val="0"/>
          <w:numId w:val="3"/>
        </w:numPr>
        <w:tabs>
          <w:tab w:val="left" w:pos="993"/>
        </w:tabs>
        <w:ind w:left="0" w:firstLine="709"/>
        <w:rPr>
          <w:sz w:val="24"/>
          <w:szCs w:val="24"/>
        </w:rPr>
      </w:pPr>
      <w:r>
        <w:rPr>
          <w:sz w:val="24"/>
          <w:szCs w:val="24"/>
        </w:rPr>
        <w:t>неприкосновенность судьи;</w:t>
      </w:r>
    </w:p>
    <w:p w:rsidR="00000000" w:rsidRDefault="00000000">
      <w:pPr>
        <w:pStyle w:val="BodyText21"/>
        <w:numPr>
          <w:ilvl w:val="0"/>
          <w:numId w:val="3"/>
        </w:numPr>
        <w:tabs>
          <w:tab w:val="left" w:pos="993"/>
        </w:tabs>
        <w:ind w:left="0" w:firstLine="709"/>
        <w:rPr>
          <w:sz w:val="24"/>
          <w:szCs w:val="24"/>
        </w:rPr>
      </w:pPr>
      <w:r>
        <w:rPr>
          <w:sz w:val="24"/>
          <w:szCs w:val="24"/>
        </w:rPr>
        <w:t>наличие органов судебного сообщества;</w:t>
      </w:r>
    </w:p>
    <w:p w:rsidR="00000000" w:rsidRDefault="00000000">
      <w:pPr>
        <w:pStyle w:val="BodyText21"/>
        <w:numPr>
          <w:ilvl w:val="0"/>
          <w:numId w:val="3"/>
        </w:numPr>
        <w:tabs>
          <w:tab w:val="left" w:pos="993"/>
        </w:tabs>
        <w:ind w:left="0" w:firstLine="709"/>
        <w:rPr>
          <w:sz w:val="24"/>
          <w:szCs w:val="24"/>
        </w:rPr>
      </w:pPr>
      <w:r>
        <w:rPr>
          <w:sz w:val="24"/>
          <w:szCs w:val="24"/>
        </w:rPr>
        <w:t>предоставление судье за счет государства материального и социального обеспечения, соответствующего его высокому статусу;</w:t>
      </w:r>
    </w:p>
    <w:p w:rsidR="00000000" w:rsidRDefault="00000000">
      <w:pPr>
        <w:pStyle w:val="BodyText21"/>
        <w:numPr>
          <w:ilvl w:val="0"/>
          <w:numId w:val="3"/>
        </w:numPr>
        <w:tabs>
          <w:tab w:val="left" w:pos="993"/>
        </w:tabs>
        <w:ind w:left="0" w:firstLine="709"/>
        <w:rPr>
          <w:sz w:val="24"/>
          <w:szCs w:val="24"/>
        </w:rPr>
      </w:pPr>
      <w:r>
        <w:rPr>
          <w:sz w:val="24"/>
          <w:szCs w:val="24"/>
        </w:rPr>
        <w:t>обеспечение особой защиты государством судье, членам его семьи, а также его имуществу.</w:t>
      </w:r>
      <w:r>
        <w:rPr>
          <w:sz w:val="24"/>
          <w:szCs w:val="24"/>
          <w:lang w:val="fr-CH"/>
        </w:rPr>
        <w:br/>
      </w:r>
    </w:p>
    <w:p w:rsidR="00000000" w:rsidRDefault="00000000">
      <w:pPr>
        <w:pStyle w:val="BodyText21"/>
        <w:jc w:val="left"/>
        <w:rPr>
          <w:sz w:val="24"/>
          <w:szCs w:val="24"/>
          <w:lang w:val="fr-CH"/>
        </w:rPr>
      </w:pPr>
      <w:r>
        <w:rPr>
          <w:sz w:val="24"/>
          <w:szCs w:val="24"/>
        </w:rPr>
        <w:t>В Российской Федерации не могут издаваться законы и иные нормативные правовые акты, отменяющие или умаляющие самостоятельность судов, независимость судей (ст. 5 Федерального конституционного закона «О судебной системе Российской Федерации»).</w:t>
      </w:r>
      <w:r>
        <w:rPr>
          <w:sz w:val="24"/>
          <w:szCs w:val="24"/>
          <w:lang w:val="fr-CH"/>
        </w:rPr>
        <w:br/>
      </w:r>
    </w:p>
    <w:p w:rsidR="00000000" w:rsidRDefault="00000000">
      <w:pPr>
        <w:pStyle w:val="BodyText"/>
        <w:ind w:firstLine="709"/>
        <w:jc w:val="left"/>
        <w:rPr>
          <w:b w:val="0"/>
          <w:sz w:val="24"/>
          <w:u w:val="none"/>
          <w:lang w:val="fr-CH"/>
        </w:rPr>
      </w:pPr>
      <w:r>
        <w:rPr>
          <w:bCs w:val="0"/>
          <w:sz w:val="24"/>
          <w:u w:val="none"/>
        </w:rPr>
        <w:t>32:</w:t>
      </w:r>
      <w:r>
        <w:rPr>
          <w:b w:val="0"/>
          <w:sz w:val="24"/>
          <w:u w:val="none"/>
        </w:rPr>
        <w:t xml:space="preserve"> По законодательству Российской Федерации реабилитация жертв пыток предполагает возможность возмещения причиненного им материального и морального вреда на основании судебного решения. Согласно ч. 4 ст. 11 УПК РФ вред, причиненный лицу в результате нарушения его прав и свобод судом, а также должностными лицами, осуществляющими уголовное преследование, подлежит возмещению по основаниям и в порядке, установленным УПК РФ. Решение о возмещении вреда жертвам пыток принимается судом по заявлению потерпевшего, обратившегося с гражданским иском, одновременно с вынесением обвинительного приговора в отношении виновного лица, с которого и взыскивается причиненный вред.</w:t>
      </w:r>
      <w:r>
        <w:rPr>
          <w:b w:val="0"/>
          <w:sz w:val="24"/>
          <w:u w:val="none"/>
          <w:lang w:val="fr-CH"/>
        </w:rPr>
        <w:br/>
      </w:r>
    </w:p>
    <w:p w:rsidR="00000000" w:rsidRDefault="00000000">
      <w:pPr>
        <w:pStyle w:val="BodyText"/>
        <w:ind w:firstLine="709"/>
        <w:jc w:val="left"/>
        <w:rPr>
          <w:b w:val="0"/>
          <w:sz w:val="24"/>
          <w:u w:val="none"/>
          <w:lang w:val="fr-CH"/>
        </w:rPr>
      </w:pPr>
      <w:r>
        <w:rPr>
          <w:b w:val="0"/>
          <w:sz w:val="24"/>
          <w:u w:val="none"/>
        </w:rPr>
        <w:t>Гражданский иск может быть предъявлен в любое время после возбуждения уголовного дела и до окончания судебного следствия в суде первой инстанции. От уплаты государственной пошлины гражданский истец освобождается. В защиту интересов несовершеннолетних, лиц, признанных недееспособными либо ограниченно дееспособными, а также лиц, которые по иным причинам не могут сами защищать свои права и законные интересы, гражданский иск может быть предъявлен их законными представителями или прокурором (ч.2,3 ст.44 УПК РФ).</w:t>
      </w:r>
      <w:r>
        <w:rPr>
          <w:b w:val="0"/>
          <w:sz w:val="24"/>
          <w:u w:val="none"/>
          <w:lang w:val="fr-CH"/>
        </w:rPr>
        <w:br/>
      </w:r>
    </w:p>
    <w:p w:rsidR="00000000" w:rsidRDefault="00000000">
      <w:pPr>
        <w:pStyle w:val="BodyText"/>
        <w:ind w:firstLine="709"/>
        <w:jc w:val="left"/>
        <w:rPr>
          <w:b w:val="0"/>
          <w:sz w:val="24"/>
          <w:u w:val="none"/>
          <w:lang w:val="fr-CH"/>
        </w:rPr>
      </w:pPr>
      <w:r>
        <w:rPr>
          <w:b w:val="0"/>
          <w:sz w:val="24"/>
          <w:u w:val="none"/>
        </w:rPr>
        <w:t>Лицо, подвергшееся насилию со стороны должностных лиц, осуществляющих уголовное преследование, может ставить вопрос о возмещении не только материального, но и морального вреда, компенсация которого осуществляется в денежной форме. В ст. 151 ГК РФ установлены общие принципы определения судом размера компенсации морального вреда и критерии, которые должны учитываться судом при определении размера компенсации: степень вины нарушителя, степень физических и нравственных страданий, связанных с индивидуальными особенностями лица, которому причинен вред, и другие «заслуживающие внимания обстоятельства».</w:t>
      </w:r>
      <w:r>
        <w:rPr>
          <w:b w:val="0"/>
          <w:sz w:val="24"/>
          <w:u w:val="none"/>
          <w:lang w:val="fr-CH"/>
        </w:rPr>
        <w:br/>
      </w:r>
    </w:p>
    <w:p w:rsidR="00000000" w:rsidRDefault="00000000">
      <w:pPr>
        <w:pStyle w:val="BodyTextIndent"/>
        <w:spacing w:line="240" w:lineRule="auto"/>
        <w:ind w:firstLine="709"/>
        <w:jc w:val="left"/>
        <w:rPr>
          <w:sz w:val="24"/>
          <w:lang w:val="fr-CH"/>
        </w:rPr>
      </w:pPr>
      <w:r>
        <w:rPr>
          <w:sz w:val="24"/>
        </w:rPr>
        <w:t>Гражданин, ставший жертвой жестокого обращения, вправе обратиться в суд с иском о возмещении причиненного ему вреда также в порядке гражданского судопроизводства. Согласно ст. 1064 Гражданского кодекса Российской Федерации вред, причиненный гражданину, в том числе его жизни или здоровью в связи с применением к нему физического насилия, пыток, причинения телесных повреждений, подлежит возмещению в полном объеме лицом, причинившим вред, при наличии его вины, доказанной в установленном законом порядке. Вред (в том числе и моральный), причиненный в результате незаконного осуждения, привлечения к уголовной ответственности, применения в качестве меры пресечения заключения под стражу или подписки о невыезде, подлежит возмещению за счет казны Российской Федерации независимо от вины органа дознания, дознавателя, следователя, прокурора и суда (ст. 1070, 1100 ГК РФ, ст.133 УПК РФ).</w:t>
      </w:r>
      <w:r>
        <w:rPr>
          <w:sz w:val="24"/>
          <w:lang w:val="fr-CH"/>
        </w:rPr>
        <w:br/>
      </w:r>
    </w:p>
    <w:p w:rsidR="00000000" w:rsidRDefault="00000000">
      <w:pPr>
        <w:pStyle w:val="BodyTextIndent"/>
        <w:spacing w:line="240" w:lineRule="auto"/>
        <w:ind w:firstLine="709"/>
        <w:jc w:val="left"/>
        <w:rPr>
          <w:sz w:val="24"/>
          <w:lang w:val="fr-CH"/>
        </w:rPr>
      </w:pPr>
      <w:r>
        <w:rPr>
          <w:sz w:val="24"/>
        </w:rPr>
        <w:t>Иные механизмы реабилитации жертв пыток российским законодательством не предусмотрены.</w:t>
      </w:r>
      <w:r>
        <w:rPr>
          <w:sz w:val="24"/>
          <w:lang w:val="fr-CH"/>
        </w:rPr>
        <w:br/>
      </w:r>
    </w:p>
    <w:p w:rsidR="00000000" w:rsidRDefault="00000000">
      <w:pPr>
        <w:ind w:firstLine="540"/>
        <w:rPr>
          <w:lang w:val="fr-CH"/>
        </w:rPr>
      </w:pPr>
      <w:r>
        <w:rPr>
          <w:b/>
        </w:rPr>
        <w:t>33.</w:t>
      </w:r>
      <w:r>
        <w:t xml:space="preserve"> Конституционный Суд Российской Федерации своим постановлением от 14 июля 2005 г. № 8-П признал ч. 1 ст. 122 Федерального закона «О федеральном бюджете на 2003 год» в части, возлагающей на Правительство Российской Федерации полномочие по регламентации исполнения судебных решений по искам к Российской Федерации на возмещение вреда, причиненного незаконными действиями (бездействием) органов государственной власти либо должностных лиц органов государственной власти, и пункты 3, 5 и 6 Правил исполнения Министерством финансов Российской Федерации судебных актов по искам к казне Российской Федерации на возмещение вреда, причиненного незаконными действиями (бездействием) органов государственной власти либо должностных лиц органов государственной власти, утвержденных Постановлением Правительства Российской Федерации от 9 сентября 2002 года № 666, не соответствующими Конституции Российской Федерации.</w:t>
      </w:r>
      <w:r>
        <w:rPr>
          <w:lang w:val="fr-CH"/>
        </w:rPr>
        <w:br/>
      </w:r>
    </w:p>
    <w:p w:rsidR="00000000" w:rsidRDefault="00000000">
      <w:pPr>
        <w:ind w:firstLine="540"/>
        <w:rPr>
          <w:lang w:val="fr-CH"/>
        </w:rPr>
      </w:pPr>
      <w:r>
        <w:t>Конституционный Суд указал, что федеральный законодатель, предусмотрев в ч. 1 ст. 122 Федерального закона «О федеральном бюджете на 2003 год», что исполнительные листы по искам к Российской Федерации направляются в Министерство финансов Российской Федерации для исполнения им в порядке, установленном Правительством Российской Федерации, и делегировав тем самым Правительству Российской Федерации полномочие по нормативному регулированию процесса исполнения соответствующих судебных решений, не установил объем и пределы такого регулирования. В результате федеральный законодатель допустил возможность регламентации Правительством Российской Федерации вопросов, относящихся к правосудию.</w:t>
      </w:r>
      <w:r>
        <w:rPr>
          <w:lang w:val="fr-CH"/>
        </w:rPr>
        <w:br/>
      </w:r>
    </w:p>
    <w:p w:rsidR="00000000" w:rsidRDefault="00000000">
      <w:pPr>
        <w:ind w:firstLine="540"/>
        <w:rPr>
          <w:lang w:val="fr-CH"/>
        </w:rPr>
      </w:pPr>
      <w:r>
        <w:t>Кроме того, Конституционный Суд указал, что включение в федеральные законы о федеральном бюджете на очередной год положений, направленных на установление механизма исполнения судебных актов по искам к Российской Федерации и по взысканию средств по денежным обязательствам получателей средств федерального бюджета, в части определения федерального органа государственной власти, ответственного за их исполнение, не опирается на стабильную правовую основу, чем нарушается принцип верховенства права, включающий в качестве обязательного элемента правовую определенность.</w:t>
      </w:r>
      <w:r>
        <w:rPr>
          <w:lang w:val="fr-CH"/>
        </w:rPr>
        <w:br/>
      </w:r>
    </w:p>
    <w:p w:rsidR="00000000" w:rsidRDefault="00000000">
      <w:pPr>
        <w:ind w:firstLine="540"/>
        <w:rPr>
          <w:lang w:val="fr-CH"/>
        </w:rPr>
      </w:pPr>
      <w:r>
        <w:t>Правовым последствием постановления Конституционного Суда Российской Федерации явилось устранение указанных проблем путем урегулирования федеральным законодательством процесса исполнения соответствующих судебных решений: принят Федеральный закон от 27.12.2005 г. № 197-ФЗ «О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«Об исполнительном производстве».</w:t>
      </w:r>
      <w:r>
        <w:rPr>
          <w:lang w:val="fr-CH"/>
        </w:rPr>
        <w:br/>
      </w:r>
    </w:p>
    <w:p w:rsidR="00000000" w:rsidRDefault="00000000">
      <w:pPr>
        <w:ind w:firstLine="709"/>
      </w:pPr>
      <w:r>
        <w:rPr>
          <w:b/>
        </w:rPr>
        <w:t>34.</w:t>
      </w:r>
      <w:r>
        <w:t xml:space="preserve"> Согласно действующему в Российской Федерации уголовно-процессуальному закону приговор </w:t>
      </w:r>
      <w:r>
        <w:rPr>
          <w:bCs/>
        </w:rPr>
        <w:t xml:space="preserve">не может быть основан только на признании обвиняемым соей вины </w:t>
      </w:r>
      <w:r>
        <w:t>в совершении преступления, без подтверждения такого признания совокупностью имеющихся по уголовному делу доказательств (ч. 2 ст. 77 УПК РФ). Обвинительный приговор, в основу которого положены лишь «признательные» показания обвиняемого, вышестоящим судом (по представлению прокурора или жалобе другого участника судебного разбирательства) признается постановленным с нарушением уголовно-процессуального закона и на основании п. 2 ч. 1</w:t>
      </w:r>
      <w:r>
        <w:br/>
        <w:t>ст. 379 УПК РФ подлежит отмене.</w:t>
      </w:r>
    </w:p>
    <w:p w:rsidR="00000000" w:rsidRDefault="00000000">
      <w:pPr>
        <w:ind w:firstLine="709"/>
        <w:rPr>
          <w:lang w:val="fr-CH"/>
        </w:rPr>
      </w:pPr>
      <w:r>
        <w:t xml:space="preserve">Доказательства, полученные путем угроз, пыток и иного насилия, как полученные с нарушением требований УПК </w:t>
      </w:r>
      <w:r>
        <w:rPr>
          <w:bCs/>
        </w:rPr>
        <w:t>признаются недопустимыми</w:t>
      </w:r>
      <w:r>
        <w:t xml:space="preserve"> и не имеют юридической силы (ч. 3 ст.75 УПК РФ). Согласно п. 9 ч. 2 ст. 381 УПК РФ обоснование приговора доказательствами, признанными судом недопустимыми, является одним из безусловных оснований отмены или изменения судебного решения вышестоящим судом. Заявление подсудимого (осужденного) о применении недозволенных методов расследования (насилия, пыток, другого жестокого или унижающего человеческое достоинство обращения) подлежит обязательной проверке как в ходе рассмотрения уголовного дела судом первой инстанции, так и при производстве в вышестоящем суде.</w:t>
      </w:r>
      <w:r>
        <w:rPr>
          <w:lang w:val="fr-CH"/>
        </w:rPr>
        <w:br/>
      </w:r>
    </w:p>
    <w:p w:rsidR="00000000" w:rsidRDefault="00000000">
      <w:pPr>
        <w:ind w:firstLine="709"/>
      </w:pPr>
      <w:r>
        <w:t>По кассационным жалобам и представлениям суд кассационной инстанции проверяет законность, обоснованность и справедливость приговора (ст.373 УПК РФ). Существующие положения уголовно-процессуального закона обязывают вышестоящий суд проверить все доводы осужденного, в том числе и его заявление о получении его показаний, в которых он признал себя виновным, под пытками либо в результате применения иных недозволенных методов ведения следствия.</w:t>
      </w:r>
    </w:p>
    <w:p w:rsidR="00000000" w:rsidRDefault="00000000">
      <w:pPr>
        <w:ind w:firstLine="540"/>
      </w:pPr>
    </w:p>
    <w:p w:rsidR="00000000" w:rsidRDefault="00000000">
      <w:pPr>
        <w:pStyle w:val="Heading3"/>
        <w:spacing w:line="240" w:lineRule="auto"/>
        <w:ind w:left="2056" w:firstLine="68"/>
        <w:rPr>
          <w:sz w:val="24"/>
          <w:u w:val="single"/>
        </w:rPr>
      </w:pPr>
      <w:r>
        <w:rPr>
          <w:sz w:val="24"/>
          <w:u w:val="single"/>
        </w:rPr>
        <w:t xml:space="preserve">Статья 16 </w:t>
      </w:r>
    </w:p>
    <w:p w:rsidR="00000000" w:rsidRDefault="00000000"/>
    <w:p w:rsidR="00000000" w:rsidRDefault="00000000">
      <w:pPr>
        <w:ind w:firstLine="640"/>
        <w:rPr>
          <w:lang w:val="fr-CH"/>
        </w:rPr>
      </w:pPr>
      <w:r>
        <w:rPr>
          <w:b/>
          <w:bCs/>
        </w:rPr>
        <w:t xml:space="preserve">35. </w:t>
      </w:r>
      <w:r>
        <w:t>Федеральной службой исполнения наказаний проводится работа по улучшению условий содержания подозреваемых, обвиняемых, осужденных, Так, за 2002-2005 годы в следственных изоляторах было дополнительно создано более 19,7 тыс. мест.</w:t>
      </w:r>
      <w:r>
        <w:rPr>
          <w:lang w:val="fr-CH"/>
        </w:rPr>
        <w:br/>
      </w:r>
    </w:p>
    <w:p w:rsidR="00000000" w:rsidRDefault="00000000">
      <w:pPr>
        <w:ind w:firstLine="640"/>
        <w:rPr>
          <w:lang w:val="fr-CH"/>
        </w:rPr>
      </w:pPr>
      <w:r>
        <w:t>С начала текущего года введено 8430 мест для размещения подозреваемых и обвиняемых в совершении преступлений, из них: 4045 мест (48 %) введено в рамках реализации Федеральной целевой программы «Развитие уголовно-исполнительной системы на 2002-2006 годы»; 4385 мест (52 %) создано за счет других источников финансирования.</w:t>
      </w:r>
      <w:r>
        <w:rPr>
          <w:lang w:val="fr-CH"/>
        </w:rPr>
        <w:br/>
      </w:r>
    </w:p>
    <w:p w:rsidR="00000000" w:rsidRDefault="00000000">
      <w:pPr>
        <w:ind w:firstLine="640"/>
        <w:rPr>
          <w:lang w:val="fr-CH"/>
        </w:rPr>
      </w:pPr>
      <w:r>
        <w:t>Введено в эксплуатацию два новых следственных изолятора — в УФСИН России по Вологодской области (г. Череповец) на 419 мест и в ГУ ФСИН России по Приморскому краю (г. Уссурийск) на 256 мест.</w:t>
      </w:r>
      <w:r>
        <w:rPr>
          <w:lang w:val="fr-CH"/>
        </w:rPr>
        <w:br/>
      </w:r>
    </w:p>
    <w:p w:rsidR="00000000" w:rsidRDefault="00000000">
      <w:pPr>
        <w:ind w:firstLine="640"/>
        <w:rPr>
          <w:lang w:val="fr-CH"/>
        </w:rPr>
      </w:pPr>
      <w:r>
        <w:t>Увеличены лимиты наполнения в 33 действующих следственных изоляторах 29 территориальных органов ФСИН России на 5706 мест.</w:t>
      </w:r>
      <w:r>
        <w:rPr>
          <w:lang w:val="fr-CH"/>
        </w:rPr>
        <w:br/>
      </w:r>
    </w:p>
    <w:p w:rsidR="00000000" w:rsidRDefault="00000000">
      <w:pPr>
        <w:ind w:firstLine="640"/>
        <w:rPr>
          <w:lang w:val="fr-CH"/>
        </w:rPr>
      </w:pPr>
      <w:r>
        <w:t>Создано 16 новых помещений, функционирующих в режиме следственного изолятора (ПФРСИ) в 13 территориальных органах ФСИН России на 1356 мест и увеличен лимит в 5 ПФРСИ 3 территориальных органов ФСИН России на 693 места.</w:t>
      </w:r>
      <w:r>
        <w:rPr>
          <w:lang w:val="fr-CH"/>
        </w:rPr>
        <w:br/>
      </w:r>
    </w:p>
    <w:p w:rsidR="00000000" w:rsidRDefault="00000000">
      <w:pPr>
        <w:ind w:firstLine="640"/>
        <w:rPr>
          <w:lang w:val="fr-CH"/>
        </w:rPr>
      </w:pPr>
      <w:r>
        <w:t>Кроме этого, до конца текущего года планируется создать еще 6451 место, в том числе: 4729 мест – за счет реализации Федеральной целевой программы «Реформирование уголовно-исполнительной системы на 2002-2006 годы»; 1722 места – за счет других источников финансирования.</w:t>
      </w:r>
      <w:r>
        <w:rPr>
          <w:lang w:val="fr-CH"/>
        </w:rPr>
        <w:br/>
      </w:r>
    </w:p>
    <w:p w:rsidR="00000000" w:rsidRDefault="00000000">
      <w:pPr>
        <w:ind w:firstLine="640"/>
        <w:rPr>
          <w:lang w:val="fr-CH"/>
        </w:rPr>
      </w:pPr>
      <w:r>
        <w:t>Работа в данном направлении продолжается. В текущем году Правительством Российской Федерации утверждена Концепция федеральной целевой программы «Развитие уголовно-исполнительной системы (2007-2016 годы)». На реализацию указанной программы предусмотрено выделение 54 млрд. рублей, из которых 42 млрд. рублей (78 %) будут направлены на строительство и реконструкцию следственных изоляторов.</w:t>
      </w:r>
      <w:r>
        <w:rPr>
          <w:lang w:val="fr-CH"/>
        </w:rPr>
        <w:br/>
      </w:r>
    </w:p>
    <w:p w:rsidR="00000000" w:rsidRDefault="00000000">
      <w:pPr>
        <w:ind w:firstLine="640"/>
        <w:rPr>
          <w:lang w:val="fr-CH"/>
        </w:rPr>
      </w:pPr>
      <w:r>
        <w:t>Программа предусматривает в течение первых трех лет завершение строительства 39 объектов, начатых в рамках федеральной целевой программы «Реформирование уголовно-исполнительной системы на            2002-2006 годы», а после 2010 года запланировано новое строительство                26 СИЗО соответствующих европейским стандартам (с санитарной нормой площади на 1 чел. в размере 7 кв. метров).</w:t>
      </w:r>
      <w:r>
        <w:rPr>
          <w:lang w:val="fr-CH"/>
        </w:rPr>
        <w:br/>
      </w:r>
    </w:p>
    <w:p w:rsidR="00000000" w:rsidRDefault="00000000">
      <w:pPr>
        <w:ind w:firstLine="640"/>
        <w:rPr>
          <w:lang w:val="fr-CH"/>
        </w:rPr>
      </w:pPr>
      <w:r>
        <w:t>Всего в рамках реализации программы планируется дополнительно ввести более 33 тысяч мест для размещения подозреваемых и обвиняемых в совершении преступлений.</w:t>
      </w:r>
      <w:r>
        <w:rPr>
          <w:lang w:val="fr-CH"/>
        </w:rPr>
        <w:br/>
      </w:r>
    </w:p>
    <w:p w:rsidR="00000000" w:rsidRDefault="00000000">
      <w:pPr>
        <w:ind w:firstLine="640"/>
        <w:rPr>
          <w:lang w:val="fr-CH"/>
        </w:rPr>
      </w:pPr>
      <w:r>
        <w:t>В отличие от прошлых лет в больших объемах выделяются финансовые средства на строительство новых и реконструкцию действующих СИЗО. В следственных изоляторах проводятся капитальные и текущие ремонты зданий и сооружений, замена коммуникаций. Сегодня все лица, содержащиеся</w:t>
      </w:r>
      <w:r>
        <w:rPr>
          <w:b/>
          <w:bCs/>
        </w:rPr>
        <w:t xml:space="preserve"> </w:t>
      </w:r>
      <w:r>
        <w:t xml:space="preserve">в  </w:t>
      </w:r>
      <w:r>
        <w:rPr>
          <w:b/>
          <w:bCs/>
        </w:rPr>
        <w:t xml:space="preserve"> </w:t>
      </w:r>
      <w:r>
        <w:t>СИЗО, обеспечены индивидуальными спальными местами, постельными принадлежностями и посудой, им предоставляются ежедневные прогулки.</w:t>
      </w:r>
      <w:r>
        <w:rPr>
          <w:lang w:val="fr-CH"/>
        </w:rPr>
        <w:br/>
      </w:r>
    </w:p>
    <w:p w:rsidR="00000000" w:rsidRDefault="00000000">
      <w:pPr>
        <w:ind w:firstLine="640"/>
        <w:rPr>
          <w:lang w:val="fr-CH"/>
        </w:rPr>
      </w:pPr>
      <w:r>
        <w:t>В учреждениях созданы необходимые условия для реализации права на получение медицинской помощи подозреваемыми и обвиняемыми в совершении преступлений. Соблюдаются установленные Правительством России минимальные нормы продовольственного обеспечения.</w:t>
      </w:r>
      <w:r>
        <w:rPr>
          <w:lang w:val="fr-CH"/>
        </w:rPr>
        <w:br/>
      </w:r>
    </w:p>
    <w:p w:rsidR="00000000" w:rsidRDefault="00000000">
      <w:pPr>
        <w:ind w:firstLine="640"/>
        <w:rPr>
          <w:lang w:val="fr-CH"/>
        </w:rPr>
      </w:pPr>
      <w:r>
        <w:t>В исправительных учреждениях УИС содержатся лица, осужденные к пожизненному лишению свободы, а также осужденные, которым смертная казнь в порядке помилования была заменена пожизненным лишением свободы:</w:t>
      </w:r>
      <w:r>
        <w:rPr>
          <w:lang w:val="fr-CH"/>
        </w:rPr>
        <w:br/>
      </w:r>
    </w:p>
    <w:p w:rsidR="00000000" w:rsidRDefault="00000000">
      <w:pPr>
        <w:spacing w:before="20"/>
        <w:jc w:val="both"/>
      </w:pPr>
      <w:r>
        <w:t>На 01.01.2002-1046 человек;</w:t>
      </w:r>
    </w:p>
    <w:p w:rsidR="00000000" w:rsidRDefault="00000000">
      <w:pPr>
        <w:spacing w:before="20"/>
        <w:jc w:val="both"/>
      </w:pPr>
      <w:r>
        <w:t>На 01.01.2003-1115 человек;</w:t>
      </w:r>
    </w:p>
    <w:p w:rsidR="00000000" w:rsidRDefault="00000000">
      <w:pPr>
        <w:spacing w:before="20"/>
        <w:jc w:val="both"/>
      </w:pPr>
      <w:r>
        <w:t>На 01.01.2004-1203 человек;</w:t>
      </w:r>
    </w:p>
    <w:p w:rsidR="00000000" w:rsidRDefault="00000000">
      <w:pPr>
        <w:jc w:val="both"/>
      </w:pPr>
      <w:r>
        <w:t>На 01.01.2005-1295 человек;</w:t>
      </w:r>
    </w:p>
    <w:p w:rsidR="00000000" w:rsidRDefault="00000000">
      <w:pPr>
        <w:rPr>
          <w:lang w:val="fr-CH"/>
        </w:rPr>
      </w:pPr>
      <w:r>
        <w:t>На 01.01.2006-1341 человек.</w:t>
      </w:r>
      <w:r>
        <w:rPr>
          <w:lang w:val="fr-CH"/>
        </w:rPr>
        <w:br/>
      </w:r>
    </w:p>
    <w:p w:rsidR="00000000" w:rsidRDefault="00000000">
      <w:pPr>
        <w:ind w:firstLine="708"/>
        <w:rPr>
          <w:lang w:val="fr-CH"/>
        </w:rPr>
      </w:pPr>
      <w:r>
        <w:t>Территориальными органами УИС, в которых содержатся осужденные к пожизненному лишению свободы, предпринимаются следующие меры для улучшения условий их содержания:</w:t>
      </w:r>
      <w:r>
        <w:rPr>
          <w:lang w:val="fr-CH"/>
        </w:rPr>
        <w:br/>
      </w:r>
    </w:p>
    <w:p w:rsidR="00000000" w:rsidRDefault="00000000">
      <w:pPr>
        <w:ind w:firstLine="708"/>
        <w:rPr>
          <w:lang w:val="fr-CH"/>
        </w:rPr>
      </w:pPr>
      <w:r>
        <w:t>в Республике Мордовия, Пермском крае и Оренбургской области оборудуются рабочие камеры в соответствии с требованиями техники безопасности, работающим осужденным предоставляются фиксированные перерывы в течение рабочего дня, 10 мин. Через каждый рабочий час;</w:t>
      </w:r>
      <w:r>
        <w:rPr>
          <w:lang w:val="fr-CH"/>
        </w:rPr>
        <w:br/>
      </w:r>
    </w:p>
    <w:p w:rsidR="00000000" w:rsidRDefault="00000000">
      <w:pPr>
        <w:ind w:firstLine="708"/>
        <w:rPr>
          <w:lang w:val="fr-CH"/>
        </w:rPr>
      </w:pPr>
      <w:r>
        <w:t>в Вологодской области дополнительно строятся прогулочные дворики, осужденным предоставлена возможность в прогулочных дворика заниматься физической зарядкой, для чего им разрешено находиться в спортивной одежде и обуви. Оборудованы прогулочные дворики навесами для защиты от ненастной погоды и скамейками для сидения;</w:t>
      </w:r>
      <w:r>
        <w:rPr>
          <w:lang w:val="fr-CH"/>
        </w:rPr>
        <w:br/>
      </w:r>
    </w:p>
    <w:p w:rsidR="00000000" w:rsidRDefault="00000000">
      <w:pPr>
        <w:ind w:firstLine="708"/>
        <w:rPr>
          <w:lang w:val="fr-CH"/>
        </w:rPr>
      </w:pPr>
      <w:r>
        <w:t>в Оренбургской области расширен ассортимент продуктов питания за счет продукции подсобного хозяйства;</w:t>
      </w:r>
      <w:r>
        <w:rPr>
          <w:lang w:val="fr-CH"/>
        </w:rPr>
        <w:br/>
      </w:r>
    </w:p>
    <w:p w:rsidR="00000000" w:rsidRDefault="00000000">
      <w:pPr>
        <w:ind w:firstLine="708"/>
        <w:rPr>
          <w:lang w:val="fr-CH"/>
        </w:rPr>
      </w:pPr>
      <w:r>
        <w:t>в целях улучшения условий содержания и более свободного размещения осужденных ведутся строительные работы по оборудованию второго режимного корпуса ГУФСИН России по Пермскому краю и 4-х этажного режимного корпуса вместимостью 112 человек УФСИН России по Оренбургской области.</w:t>
      </w:r>
      <w:r>
        <w:rPr>
          <w:lang w:val="fr-CH"/>
        </w:rPr>
        <w:br/>
      </w:r>
    </w:p>
    <w:p w:rsidR="00000000" w:rsidRDefault="00000000">
      <w:pPr>
        <w:ind w:firstLine="708"/>
        <w:rPr>
          <w:lang w:val="fr-CH"/>
        </w:rPr>
      </w:pPr>
      <w:r>
        <w:t>Кроме того, на заседании Правительства Российской Федерации 31.08.2006 г. планируется рассмотрение и принятие Федеральной целевой программы «Развитие уголовно-исполнительной системы (2007-2016 г.г.)», в соответствии с которой предполагается выделение в течение 10 лет более            54 млрд. рублей на строительство и реконструкцию следственных изоляторов и исправительных учреждений.</w:t>
      </w:r>
      <w:r>
        <w:rPr>
          <w:lang w:val="fr-CH"/>
        </w:rPr>
        <w:br/>
      </w:r>
    </w:p>
    <w:p w:rsidR="00000000" w:rsidRDefault="00000000">
      <w:pPr>
        <w:ind w:firstLine="708"/>
        <w:rPr>
          <w:lang w:val="fr-CH"/>
        </w:rPr>
      </w:pPr>
      <w:r>
        <w:rPr>
          <w:b/>
          <w:bCs/>
        </w:rPr>
        <w:t>36</w:t>
      </w:r>
      <w:r>
        <w:t>. В настоящее время в исправительных учреждениях уголовно-исполнительной системы Российской Федерации отсутствует переполнение. На 01.01.2006 г. имелось 765 колоний, в которых отбывали наказание 644729 осужденных, их них:</w:t>
      </w:r>
      <w:r>
        <w:rPr>
          <w:lang w:val="fr-CH"/>
        </w:rPr>
        <w:br/>
      </w:r>
    </w:p>
    <w:tbl>
      <w:tblPr>
        <w:tblW w:w="0" w:type="auto"/>
        <w:tblInd w:w="40" w:type="dxa"/>
        <w:tblCellMar>
          <w:left w:w="40" w:type="dxa"/>
          <w:right w:w="40" w:type="dxa"/>
        </w:tblCellMar>
        <w:tblLook w:val="0000" w:firstRow="0" w:lastRow="0" w:firstColumn="0" w:lastColumn="0" w:noHBand="0" w:noVBand="0"/>
      </w:tblPr>
      <w:tblGrid>
        <w:gridCol w:w="3360"/>
        <w:gridCol w:w="2665"/>
        <w:gridCol w:w="3369"/>
      </w:tblGrid>
      <w:tr w:rsidR="00000000">
        <w:tblPrEx>
          <w:tblCellMar>
            <w:top w:w="0" w:type="dxa"/>
            <w:bottom w:w="0" w:type="dxa"/>
          </w:tblCellMar>
        </w:tblPrEx>
        <w:trPr>
          <w:trHeight w:hRule="exact" w:val="400"/>
        </w:trPr>
        <w:tc>
          <w:tcPr>
            <w:tcW w:w="3360" w:type="dxa"/>
            <w:tcBorders>
              <w:top w:val="single" w:sz="6" w:space="0" w:color="auto"/>
              <w:left w:val="single" w:sz="6" w:space="0" w:color="auto"/>
              <w:bottom w:val="nil"/>
              <w:right w:val="single" w:sz="6" w:space="0" w:color="auto"/>
            </w:tcBorders>
          </w:tcPr>
          <w:p w:rsidR="00000000" w:rsidRDefault="00000000">
            <w:pPr>
              <w:spacing w:before="40"/>
              <w:jc w:val="both"/>
            </w:pPr>
            <w:r>
              <w:t>ИК по видам режима</w:t>
            </w:r>
          </w:p>
          <w:p w:rsidR="00000000" w:rsidRDefault="00000000">
            <w:pPr>
              <w:spacing w:before="40"/>
              <w:jc w:val="both"/>
            </w:pPr>
          </w:p>
        </w:tc>
        <w:tc>
          <w:tcPr>
            <w:tcW w:w="2665" w:type="dxa"/>
            <w:tcBorders>
              <w:top w:val="single" w:sz="6" w:space="0" w:color="auto"/>
              <w:left w:val="single" w:sz="6" w:space="0" w:color="auto"/>
              <w:bottom w:val="nil"/>
              <w:right w:val="single" w:sz="6" w:space="0" w:color="auto"/>
            </w:tcBorders>
          </w:tcPr>
          <w:p w:rsidR="00000000" w:rsidRDefault="00000000">
            <w:pPr>
              <w:spacing w:before="40"/>
              <w:jc w:val="both"/>
            </w:pPr>
            <w:r>
              <w:t>Лимит наполнения</w:t>
            </w:r>
          </w:p>
          <w:p w:rsidR="00000000" w:rsidRDefault="00000000">
            <w:pPr>
              <w:spacing w:before="40"/>
              <w:jc w:val="both"/>
            </w:pPr>
          </w:p>
        </w:tc>
        <w:tc>
          <w:tcPr>
            <w:tcW w:w="3369" w:type="dxa"/>
            <w:tcBorders>
              <w:top w:val="single" w:sz="6" w:space="0" w:color="auto"/>
              <w:left w:val="single" w:sz="6" w:space="0" w:color="auto"/>
              <w:bottom w:val="nil"/>
              <w:right w:val="single" w:sz="6" w:space="0" w:color="auto"/>
            </w:tcBorders>
          </w:tcPr>
          <w:p w:rsidR="00000000" w:rsidRDefault="00000000">
            <w:pPr>
              <w:spacing w:before="40"/>
              <w:jc w:val="both"/>
            </w:pPr>
            <w:r>
              <w:t>Фактически</w:t>
            </w:r>
          </w:p>
          <w:p w:rsidR="00000000" w:rsidRDefault="00000000">
            <w:pPr>
              <w:spacing w:before="40"/>
              <w:jc w:val="both"/>
            </w:pPr>
          </w:p>
        </w:tc>
      </w:tr>
      <w:tr w:rsidR="00000000">
        <w:tblPrEx>
          <w:tblCellMar>
            <w:top w:w="0" w:type="dxa"/>
            <w:bottom w:w="0" w:type="dxa"/>
          </w:tblCellMar>
        </w:tblPrEx>
        <w:trPr>
          <w:trHeight w:hRule="exact" w:val="260"/>
        </w:trPr>
        <w:tc>
          <w:tcPr>
            <w:tcW w:w="3360" w:type="dxa"/>
            <w:tcBorders>
              <w:top w:val="nil"/>
              <w:left w:val="single" w:sz="6" w:space="0" w:color="auto"/>
              <w:bottom w:val="single" w:sz="6" w:space="0" w:color="auto"/>
              <w:right w:val="single" w:sz="6" w:space="0" w:color="auto"/>
            </w:tcBorders>
          </w:tcPr>
          <w:p w:rsidR="00000000" w:rsidRDefault="00000000">
            <w:pPr>
              <w:spacing w:before="20"/>
              <w:jc w:val="both"/>
            </w:pPr>
          </w:p>
          <w:p w:rsidR="00000000" w:rsidRDefault="00000000">
            <w:pPr>
              <w:spacing w:before="20"/>
              <w:jc w:val="both"/>
            </w:pPr>
          </w:p>
        </w:tc>
        <w:tc>
          <w:tcPr>
            <w:tcW w:w="2665" w:type="dxa"/>
            <w:tcBorders>
              <w:top w:val="nil"/>
              <w:left w:val="single" w:sz="6" w:space="0" w:color="auto"/>
              <w:bottom w:val="single" w:sz="6" w:space="0" w:color="auto"/>
              <w:right w:val="single" w:sz="6" w:space="0" w:color="auto"/>
            </w:tcBorders>
          </w:tcPr>
          <w:p w:rsidR="00000000" w:rsidRDefault="00000000">
            <w:pPr>
              <w:spacing w:before="20"/>
              <w:jc w:val="both"/>
            </w:pPr>
          </w:p>
          <w:p w:rsidR="00000000" w:rsidRDefault="00000000">
            <w:pPr>
              <w:spacing w:before="20"/>
              <w:jc w:val="both"/>
            </w:pPr>
          </w:p>
        </w:tc>
        <w:tc>
          <w:tcPr>
            <w:tcW w:w="3369" w:type="dxa"/>
            <w:tcBorders>
              <w:top w:val="nil"/>
              <w:left w:val="single" w:sz="6" w:space="0" w:color="auto"/>
              <w:bottom w:val="single" w:sz="6" w:space="0" w:color="auto"/>
              <w:right w:val="single" w:sz="6" w:space="0" w:color="auto"/>
            </w:tcBorders>
          </w:tcPr>
          <w:p w:rsidR="00000000" w:rsidRDefault="00000000">
            <w:pPr>
              <w:spacing w:before="20"/>
              <w:jc w:val="both"/>
            </w:pPr>
            <w:r>
              <w:t>содержалось</w:t>
            </w:r>
          </w:p>
          <w:p w:rsidR="00000000" w:rsidRDefault="00000000">
            <w:pPr>
              <w:spacing w:before="20"/>
              <w:jc w:val="both"/>
            </w:pPr>
          </w:p>
        </w:tc>
      </w:tr>
      <w:tr w:rsidR="00000000">
        <w:tblPrEx>
          <w:tblCellMar>
            <w:top w:w="0" w:type="dxa"/>
            <w:bottom w:w="0" w:type="dxa"/>
          </w:tblCellMar>
        </w:tblPrEx>
        <w:trPr>
          <w:trHeight w:hRule="exact" w:val="320"/>
        </w:trPr>
        <w:tc>
          <w:tcPr>
            <w:tcW w:w="336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Общий муж.</w:t>
            </w:r>
          </w:p>
          <w:p w:rsidR="00000000" w:rsidRDefault="00000000">
            <w:pPr>
              <w:spacing w:before="20"/>
              <w:jc w:val="both"/>
            </w:pPr>
          </w:p>
        </w:tc>
        <w:tc>
          <w:tcPr>
            <w:tcW w:w="2665"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218415</w:t>
            </w:r>
          </w:p>
          <w:p w:rsidR="00000000" w:rsidRDefault="00000000">
            <w:pPr>
              <w:spacing w:before="20"/>
              <w:jc w:val="both"/>
            </w:pPr>
          </w:p>
        </w:tc>
        <w:tc>
          <w:tcPr>
            <w:tcW w:w="3369"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172714</w:t>
            </w:r>
          </w:p>
          <w:p w:rsidR="00000000" w:rsidRDefault="00000000">
            <w:pPr>
              <w:spacing w:before="20"/>
              <w:jc w:val="both"/>
            </w:pPr>
          </w:p>
        </w:tc>
      </w:tr>
      <w:tr w:rsidR="00000000">
        <w:tblPrEx>
          <w:tblCellMar>
            <w:top w:w="0" w:type="dxa"/>
            <w:bottom w:w="0" w:type="dxa"/>
          </w:tblCellMar>
        </w:tblPrEx>
        <w:trPr>
          <w:trHeight w:hRule="exact" w:val="320"/>
        </w:trPr>
        <w:tc>
          <w:tcPr>
            <w:tcW w:w="336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Общий жен.</w:t>
            </w:r>
          </w:p>
          <w:p w:rsidR="00000000" w:rsidRDefault="00000000">
            <w:pPr>
              <w:spacing w:before="20"/>
              <w:jc w:val="both"/>
            </w:pPr>
          </w:p>
        </w:tc>
        <w:tc>
          <w:tcPr>
            <w:tcW w:w="2665"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37497</w:t>
            </w:r>
          </w:p>
          <w:p w:rsidR="00000000" w:rsidRDefault="00000000">
            <w:pPr>
              <w:spacing w:before="20"/>
              <w:jc w:val="both"/>
            </w:pPr>
          </w:p>
        </w:tc>
        <w:tc>
          <w:tcPr>
            <w:tcW w:w="3369"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34866</w:t>
            </w:r>
          </w:p>
          <w:p w:rsidR="00000000" w:rsidRDefault="00000000">
            <w:pPr>
              <w:spacing w:before="20"/>
              <w:jc w:val="both"/>
            </w:pPr>
          </w:p>
        </w:tc>
      </w:tr>
      <w:tr w:rsidR="00000000">
        <w:tblPrEx>
          <w:tblCellMar>
            <w:top w:w="0" w:type="dxa"/>
            <w:bottom w:w="0" w:type="dxa"/>
          </w:tblCellMar>
        </w:tblPrEx>
        <w:trPr>
          <w:trHeight w:hRule="exact" w:val="320"/>
        </w:trPr>
        <w:tc>
          <w:tcPr>
            <w:tcW w:w="336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Строгий</w:t>
            </w:r>
          </w:p>
          <w:p w:rsidR="00000000" w:rsidRDefault="00000000">
            <w:pPr>
              <w:spacing w:before="20"/>
              <w:jc w:val="both"/>
            </w:pPr>
          </w:p>
        </w:tc>
        <w:tc>
          <w:tcPr>
            <w:tcW w:w="2665"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329600</w:t>
            </w:r>
          </w:p>
          <w:p w:rsidR="00000000" w:rsidRDefault="00000000">
            <w:pPr>
              <w:spacing w:before="20"/>
              <w:jc w:val="both"/>
            </w:pPr>
          </w:p>
        </w:tc>
        <w:tc>
          <w:tcPr>
            <w:tcW w:w="3369"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307271</w:t>
            </w:r>
          </w:p>
          <w:p w:rsidR="00000000" w:rsidRDefault="00000000">
            <w:pPr>
              <w:spacing w:before="20"/>
              <w:jc w:val="both"/>
            </w:pPr>
          </w:p>
        </w:tc>
      </w:tr>
      <w:tr w:rsidR="00000000">
        <w:tblPrEx>
          <w:tblCellMar>
            <w:top w:w="0" w:type="dxa"/>
            <w:bottom w:w="0" w:type="dxa"/>
          </w:tblCellMar>
        </w:tblPrEx>
        <w:trPr>
          <w:trHeight w:hRule="exact" w:val="320"/>
        </w:trPr>
        <w:tc>
          <w:tcPr>
            <w:tcW w:w="336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Особый, в т.ч.:</w:t>
            </w:r>
          </w:p>
        </w:tc>
        <w:tc>
          <w:tcPr>
            <w:tcW w:w="2665"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37572</w:t>
            </w:r>
          </w:p>
        </w:tc>
        <w:tc>
          <w:tcPr>
            <w:tcW w:w="3369"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10738</w:t>
            </w:r>
          </w:p>
        </w:tc>
      </w:tr>
      <w:tr w:rsidR="00000000">
        <w:tblPrEx>
          <w:tblCellMar>
            <w:top w:w="0" w:type="dxa"/>
            <w:bottom w:w="0" w:type="dxa"/>
          </w:tblCellMar>
        </w:tblPrEx>
        <w:trPr>
          <w:trHeight w:hRule="exact" w:val="340"/>
        </w:trPr>
        <w:tc>
          <w:tcPr>
            <w:tcW w:w="3360" w:type="dxa"/>
            <w:tcBorders>
              <w:top w:val="single" w:sz="6" w:space="0" w:color="auto"/>
              <w:left w:val="single" w:sz="6" w:space="0" w:color="auto"/>
              <w:bottom w:val="nil"/>
              <w:right w:val="single" w:sz="6" w:space="0" w:color="auto"/>
            </w:tcBorders>
          </w:tcPr>
          <w:p w:rsidR="00000000" w:rsidRDefault="00000000">
            <w:pPr>
              <w:spacing w:before="20"/>
              <w:jc w:val="both"/>
            </w:pPr>
            <w:r>
              <w:t>Осужденных к</w:t>
            </w:r>
          </w:p>
          <w:p w:rsidR="00000000" w:rsidRDefault="00000000">
            <w:pPr>
              <w:spacing w:before="20"/>
              <w:jc w:val="both"/>
            </w:pPr>
          </w:p>
          <w:p w:rsidR="00000000" w:rsidRDefault="00000000">
            <w:pPr>
              <w:spacing w:before="20"/>
              <w:jc w:val="both"/>
            </w:pPr>
          </w:p>
          <w:p w:rsidR="00000000" w:rsidRDefault="00000000">
            <w:pPr>
              <w:spacing w:before="20"/>
              <w:jc w:val="both"/>
            </w:pPr>
            <w:r>
              <w:t>к пожизненному</w:t>
            </w:r>
          </w:p>
          <w:p w:rsidR="00000000" w:rsidRDefault="00000000">
            <w:pPr>
              <w:spacing w:before="20"/>
              <w:jc w:val="both"/>
            </w:pPr>
          </w:p>
        </w:tc>
        <w:tc>
          <w:tcPr>
            <w:tcW w:w="2665" w:type="dxa"/>
            <w:tcBorders>
              <w:top w:val="single" w:sz="6" w:space="0" w:color="auto"/>
              <w:left w:val="single" w:sz="6" w:space="0" w:color="auto"/>
              <w:bottom w:val="nil"/>
              <w:right w:val="single" w:sz="6" w:space="0" w:color="auto"/>
            </w:tcBorders>
          </w:tcPr>
          <w:p w:rsidR="00000000" w:rsidRDefault="00000000">
            <w:pPr>
              <w:spacing w:before="20"/>
              <w:jc w:val="both"/>
            </w:pPr>
            <w:r>
              <w:t>2013</w:t>
            </w:r>
          </w:p>
          <w:p w:rsidR="00000000" w:rsidRDefault="00000000">
            <w:pPr>
              <w:spacing w:before="20"/>
              <w:jc w:val="both"/>
            </w:pPr>
          </w:p>
        </w:tc>
        <w:tc>
          <w:tcPr>
            <w:tcW w:w="3369" w:type="dxa"/>
            <w:tcBorders>
              <w:top w:val="single" w:sz="6" w:space="0" w:color="auto"/>
              <w:left w:val="single" w:sz="6" w:space="0" w:color="auto"/>
              <w:bottom w:val="nil"/>
              <w:right w:val="single" w:sz="6" w:space="0" w:color="auto"/>
            </w:tcBorders>
          </w:tcPr>
          <w:p w:rsidR="00000000" w:rsidRDefault="00000000">
            <w:pPr>
              <w:spacing w:before="20"/>
              <w:jc w:val="both"/>
            </w:pPr>
            <w:r>
              <w:t>1611</w:t>
            </w:r>
          </w:p>
          <w:p w:rsidR="00000000" w:rsidRDefault="00000000">
            <w:pPr>
              <w:spacing w:before="20"/>
              <w:jc w:val="both"/>
            </w:pPr>
          </w:p>
        </w:tc>
      </w:tr>
      <w:tr w:rsidR="00000000">
        <w:tblPrEx>
          <w:tblCellMar>
            <w:top w:w="0" w:type="dxa"/>
            <w:bottom w:w="0" w:type="dxa"/>
          </w:tblCellMar>
        </w:tblPrEx>
        <w:trPr>
          <w:trHeight w:hRule="exact" w:val="340"/>
        </w:trPr>
        <w:tc>
          <w:tcPr>
            <w:tcW w:w="3360" w:type="dxa"/>
            <w:tcBorders>
              <w:top w:val="nil"/>
              <w:left w:val="single" w:sz="6" w:space="0" w:color="auto"/>
              <w:bottom w:val="nil"/>
              <w:right w:val="single" w:sz="6" w:space="0" w:color="auto"/>
            </w:tcBorders>
          </w:tcPr>
          <w:p w:rsidR="00000000" w:rsidRDefault="00000000">
            <w:pPr>
              <w:spacing w:before="20"/>
              <w:jc w:val="both"/>
            </w:pPr>
            <w:r>
              <w:t>лишению свободы и лиц,</w:t>
            </w:r>
          </w:p>
          <w:p w:rsidR="00000000" w:rsidRDefault="00000000">
            <w:pPr>
              <w:spacing w:before="20"/>
              <w:jc w:val="both"/>
            </w:pPr>
          </w:p>
        </w:tc>
        <w:tc>
          <w:tcPr>
            <w:tcW w:w="2665"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c>
          <w:tcPr>
            <w:tcW w:w="3369"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r>
      <w:tr w:rsidR="00000000">
        <w:tblPrEx>
          <w:tblCellMar>
            <w:top w:w="0" w:type="dxa"/>
            <w:bottom w:w="0" w:type="dxa"/>
          </w:tblCellMar>
        </w:tblPrEx>
        <w:trPr>
          <w:trHeight w:hRule="exact" w:val="320"/>
        </w:trPr>
        <w:tc>
          <w:tcPr>
            <w:tcW w:w="3360" w:type="dxa"/>
            <w:tcBorders>
              <w:top w:val="nil"/>
              <w:left w:val="single" w:sz="6" w:space="0" w:color="auto"/>
              <w:bottom w:val="nil"/>
              <w:right w:val="single" w:sz="6" w:space="0" w:color="auto"/>
            </w:tcBorders>
          </w:tcPr>
          <w:p w:rsidR="00000000" w:rsidRDefault="00000000">
            <w:pPr>
              <w:spacing w:before="20"/>
              <w:jc w:val="both"/>
            </w:pPr>
            <w:r>
              <w:t>которым смертная казнь</w:t>
            </w:r>
          </w:p>
          <w:p w:rsidR="00000000" w:rsidRDefault="00000000">
            <w:pPr>
              <w:spacing w:before="20"/>
              <w:jc w:val="both"/>
            </w:pPr>
          </w:p>
        </w:tc>
        <w:tc>
          <w:tcPr>
            <w:tcW w:w="2665"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c>
          <w:tcPr>
            <w:tcW w:w="3369"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r>
      <w:tr w:rsidR="00000000">
        <w:tblPrEx>
          <w:tblCellMar>
            <w:top w:w="0" w:type="dxa"/>
            <w:bottom w:w="0" w:type="dxa"/>
          </w:tblCellMar>
        </w:tblPrEx>
        <w:trPr>
          <w:trHeight w:hRule="exact" w:val="280"/>
        </w:trPr>
        <w:tc>
          <w:tcPr>
            <w:tcW w:w="3360" w:type="dxa"/>
            <w:tcBorders>
              <w:top w:val="nil"/>
              <w:left w:val="single" w:sz="6" w:space="0" w:color="auto"/>
              <w:bottom w:val="nil"/>
              <w:right w:val="single" w:sz="6" w:space="0" w:color="auto"/>
            </w:tcBorders>
          </w:tcPr>
          <w:p w:rsidR="00000000" w:rsidRDefault="00000000">
            <w:pPr>
              <w:spacing w:before="20"/>
              <w:jc w:val="both"/>
            </w:pPr>
            <w:r>
              <w:t>заменена в порядке</w:t>
            </w:r>
          </w:p>
          <w:p w:rsidR="00000000" w:rsidRDefault="00000000">
            <w:pPr>
              <w:spacing w:before="20"/>
              <w:jc w:val="both"/>
            </w:pPr>
          </w:p>
        </w:tc>
        <w:tc>
          <w:tcPr>
            <w:tcW w:w="2665"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c>
          <w:tcPr>
            <w:tcW w:w="3369"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r>
      <w:tr w:rsidR="00000000">
        <w:tblPrEx>
          <w:tblCellMar>
            <w:top w:w="0" w:type="dxa"/>
            <w:bottom w:w="0" w:type="dxa"/>
          </w:tblCellMar>
        </w:tblPrEx>
        <w:trPr>
          <w:trHeight w:hRule="exact" w:val="300"/>
        </w:trPr>
        <w:tc>
          <w:tcPr>
            <w:tcW w:w="3360" w:type="dxa"/>
            <w:tcBorders>
              <w:top w:val="nil"/>
              <w:left w:val="single" w:sz="6" w:space="0" w:color="auto"/>
              <w:bottom w:val="nil"/>
              <w:right w:val="single" w:sz="6" w:space="0" w:color="auto"/>
            </w:tcBorders>
          </w:tcPr>
          <w:p w:rsidR="00000000" w:rsidRDefault="00000000">
            <w:pPr>
              <w:spacing w:before="20"/>
              <w:jc w:val="both"/>
            </w:pPr>
            <w:r>
              <w:t>помилования 25,20,15</w:t>
            </w:r>
          </w:p>
          <w:p w:rsidR="00000000" w:rsidRDefault="00000000">
            <w:pPr>
              <w:spacing w:before="20"/>
              <w:jc w:val="both"/>
            </w:pPr>
          </w:p>
        </w:tc>
        <w:tc>
          <w:tcPr>
            <w:tcW w:w="2665"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c>
          <w:tcPr>
            <w:tcW w:w="3369"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r>
      <w:tr w:rsidR="00000000">
        <w:tblPrEx>
          <w:tblCellMar>
            <w:top w:w="0" w:type="dxa"/>
            <w:bottom w:w="0" w:type="dxa"/>
          </w:tblCellMar>
        </w:tblPrEx>
        <w:trPr>
          <w:trHeight w:hRule="exact" w:val="300"/>
        </w:trPr>
        <w:tc>
          <w:tcPr>
            <w:tcW w:w="3360" w:type="dxa"/>
            <w:tcBorders>
              <w:top w:val="nil"/>
              <w:left w:val="single" w:sz="6" w:space="0" w:color="auto"/>
              <w:bottom w:val="single" w:sz="6" w:space="0" w:color="auto"/>
              <w:right w:val="single" w:sz="6" w:space="0" w:color="auto"/>
            </w:tcBorders>
          </w:tcPr>
          <w:p w:rsidR="00000000" w:rsidRDefault="00000000">
            <w:pPr>
              <w:spacing w:before="20"/>
              <w:jc w:val="both"/>
            </w:pPr>
            <w:r>
              <w:t>годами лишения свободы</w:t>
            </w:r>
          </w:p>
          <w:p w:rsidR="00000000" w:rsidRDefault="00000000">
            <w:pPr>
              <w:spacing w:before="20"/>
              <w:jc w:val="both"/>
            </w:pPr>
          </w:p>
        </w:tc>
        <w:tc>
          <w:tcPr>
            <w:tcW w:w="2665" w:type="dxa"/>
            <w:tcBorders>
              <w:top w:val="nil"/>
              <w:left w:val="single" w:sz="6" w:space="0" w:color="auto"/>
              <w:bottom w:val="single" w:sz="6" w:space="0" w:color="auto"/>
              <w:right w:val="single" w:sz="6" w:space="0" w:color="auto"/>
            </w:tcBorders>
          </w:tcPr>
          <w:p w:rsidR="00000000" w:rsidRDefault="00000000">
            <w:pPr>
              <w:spacing w:before="20"/>
              <w:jc w:val="both"/>
            </w:pPr>
          </w:p>
          <w:p w:rsidR="00000000" w:rsidRDefault="00000000">
            <w:pPr>
              <w:spacing w:before="20"/>
              <w:jc w:val="both"/>
            </w:pPr>
          </w:p>
        </w:tc>
        <w:tc>
          <w:tcPr>
            <w:tcW w:w="3369" w:type="dxa"/>
            <w:tcBorders>
              <w:top w:val="nil"/>
              <w:left w:val="single" w:sz="6" w:space="0" w:color="auto"/>
              <w:bottom w:val="single" w:sz="6" w:space="0" w:color="auto"/>
              <w:right w:val="single" w:sz="6" w:space="0" w:color="auto"/>
            </w:tcBorders>
          </w:tcPr>
          <w:p w:rsidR="00000000" w:rsidRDefault="00000000">
            <w:pPr>
              <w:spacing w:before="20"/>
              <w:jc w:val="both"/>
            </w:pPr>
          </w:p>
          <w:p w:rsidR="00000000" w:rsidRDefault="00000000">
            <w:pPr>
              <w:spacing w:before="20"/>
              <w:jc w:val="both"/>
            </w:pPr>
          </w:p>
        </w:tc>
      </w:tr>
      <w:tr w:rsidR="00000000">
        <w:tblPrEx>
          <w:tblCellMar>
            <w:top w:w="0" w:type="dxa"/>
            <w:bottom w:w="0" w:type="dxa"/>
          </w:tblCellMar>
        </w:tblPrEx>
        <w:trPr>
          <w:trHeight w:hRule="exact" w:val="320"/>
        </w:trPr>
        <w:tc>
          <w:tcPr>
            <w:tcW w:w="336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ИК-поселение</w:t>
            </w:r>
          </w:p>
          <w:p w:rsidR="00000000" w:rsidRDefault="00000000">
            <w:pPr>
              <w:spacing w:before="20"/>
              <w:jc w:val="both"/>
            </w:pPr>
          </w:p>
        </w:tc>
        <w:tc>
          <w:tcPr>
            <w:tcW w:w="2665"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68947</w:t>
            </w:r>
          </w:p>
          <w:p w:rsidR="00000000" w:rsidRDefault="00000000">
            <w:pPr>
              <w:spacing w:before="20"/>
              <w:jc w:val="both"/>
            </w:pPr>
          </w:p>
        </w:tc>
        <w:tc>
          <w:tcPr>
            <w:tcW w:w="3369"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53020</w:t>
            </w:r>
          </w:p>
          <w:p w:rsidR="00000000" w:rsidRDefault="00000000">
            <w:pPr>
              <w:spacing w:before="20"/>
              <w:jc w:val="both"/>
            </w:pPr>
          </w:p>
        </w:tc>
      </w:tr>
      <w:tr w:rsidR="00000000">
        <w:tblPrEx>
          <w:tblCellMar>
            <w:top w:w="0" w:type="dxa"/>
            <w:bottom w:w="0" w:type="dxa"/>
          </w:tblCellMar>
        </w:tblPrEx>
        <w:trPr>
          <w:trHeight w:hRule="exact" w:val="380"/>
        </w:trPr>
        <w:tc>
          <w:tcPr>
            <w:tcW w:w="3360" w:type="dxa"/>
            <w:tcBorders>
              <w:top w:val="single" w:sz="6" w:space="0" w:color="auto"/>
              <w:left w:val="single" w:sz="6" w:space="0" w:color="auto"/>
              <w:bottom w:val="nil"/>
              <w:right w:val="single" w:sz="6" w:space="0" w:color="auto"/>
            </w:tcBorders>
          </w:tcPr>
          <w:p w:rsidR="00000000" w:rsidRDefault="00000000">
            <w:pPr>
              <w:spacing w:before="20"/>
              <w:jc w:val="both"/>
            </w:pPr>
            <w:r>
              <w:t>Лечебно-исправительные</w:t>
            </w:r>
          </w:p>
          <w:p w:rsidR="00000000" w:rsidRDefault="00000000">
            <w:pPr>
              <w:spacing w:before="20"/>
              <w:jc w:val="both"/>
            </w:pPr>
          </w:p>
        </w:tc>
        <w:tc>
          <w:tcPr>
            <w:tcW w:w="2665" w:type="dxa"/>
            <w:tcBorders>
              <w:top w:val="single" w:sz="6" w:space="0" w:color="auto"/>
              <w:left w:val="single" w:sz="6" w:space="0" w:color="auto"/>
              <w:bottom w:val="nil"/>
              <w:right w:val="single" w:sz="6" w:space="0" w:color="auto"/>
            </w:tcBorders>
          </w:tcPr>
          <w:p w:rsidR="00000000" w:rsidRDefault="00000000">
            <w:pPr>
              <w:spacing w:before="20"/>
              <w:jc w:val="both"/>
            </w:pPr>
            <w:r>
              <w:t>60663</w:t>
            </w:r>
          </w:p>
          <w:p w:rsidR="00000000" w:rsidRDefault="00000000">
            <w:pPr>
              <w:spacing w:before="20"/>
              <w:jc w:val="both"/>
            </w:pPr>
          </w:p>
        </w:tc>
        <w:tc>
          <w:tcPr>
            <w:tcW w:w="3369" w:type="dxa"/>
            <w:tcBorders>
              <w:top w:val="single" w:sz="6" w:space="0" w:color="auto"/>
              <w:left w:val="single" w:sz="6" w:space="0" w:color="auto"/>
              <w:bottom w:val="nil"/>
              <w:right w:val="single" w:sz="6" w:space="0" w:color="auto"/>
            </w:tcBorders>
          </w:tcPr>
          <w:p w:rsidR="00000000" w:rsidRDefault="00000000">
            <w:pPr>
              <w:spacing w:before="20"/>
              <w:jc w:val="both"/>
            </w:pPr>
            <w:r>
              <w:t>42555</w:t>
            </w:r>
          </w:p>
          <w:p w:rsidR="00000000" w:rsidRDefault="00000000">
            <w:pPr>
              <w:spacing w:before="20"/>
              <w:jc w:val="both"/>
            </w:pPr>
          </w:p>
        </w:tc>
      </w:tr>
      <w:tr w:rsidR="00000000">
        <w:tblPrEx>
          <w:tblCellMar>
            <w:top w:w="0" w:type="dxa"/>
            <w:bottom w:w="0" w:type="dxa"/>
          </w:tblCellMar>
        </w:tblPrEx>
        <w:trPr>
          <w:trHeight w:hRule="exact" w:val="260"/>
        </w:trPr>
        <w:tc>
          <w:tcPr>
            <w:tcW w:w="3360" w:type="dxa"/>
            <w:tcBorders>
              <w:top w:val="nil"/>
              <w:left w:val="single" w:sz="6" w:space="0" w:color="auto"/>
              <w:bottom w:val="single" w:sz="6" w:space="0" w:color="auto"/>
              <w:right w:val="single" w:sz="6" w:space="0" w:color="auto"/>
            </w:tcBorders>
          </w:tcPr>
          <w:p w:rsidR="00000000" w:rsidRDefault="00000000">
            <w:pPr>
              <w:spacing w:before="20"/>
              <w:jc w:val="both"/>
            </w:pPr>
            <w:r>
              <w:t>учреждения</w:t>
            </w:r>
          </w:p>
          <w:p w:rsidR="00000000" w:rsidRDefault="00000000">
            <w:pPr>
              <w:spacing w:before="20"/>
              <w:jc w:val="both"/>
            </w:pPr>
          </w:p>
        </w:tc>
        <w:tc>
          <w:tcPr>
            <w:tcW w:w="2665" w:type="dxa"/>
            <w:tcBorders>
              <w:top w:val="nil"/>
              <w:left w:val="single" w:sz="6" w:space="0" w:color="auto"/>
              <w:bottom w:val="single" w:sz="6" w:space="0" w:color="auto"/>
              <w:right w:val="single" w:sz="6" w:space="0" w:color="auto"/>
            </w:tcBorders>
          </w:tcPr>
          <w:p w:rsidR="00000000" w:rsidRDefault="00000000">
            <w:pPr>
              <w:spacing w:before="20"/>
              <w:jc w:val="both"/>
            </w:pPr>
          </w:p>
          <w:p w:rsidR="00000000" w:rsidRDefault="00000000">
            <w:pPr>
              <w:spacing w:before="20"/>
              <w:jc w:val="both"/>
            </w:pPr>
          </w:p>
        </w:tc>
        <w:tc>
          <w:tcPr>
            <w:tcW w:w="3369" w:type="dxa"/>
            <w:tcBorders>
              <w:top w:val="nil"/>
              <w:left w:val="single" w:sz="6" w:space="0" w:color="auto"/>
              <w:bottom w:val="single" w:sz="6" w:space="0" w:color="auto"/>
              <w:right w:val="single" w:sz="6" w:space="0" w:color="auto"/>
            </w:tcBorders>
          </w:tcPr>
          <w:p w:rsidR="00000000" w:rsidRDefault="00000000">
            <w:pPr>
              <w:spacing w:before="20"/>
              <w:jc w:val="both"/>
            </w:pPr>
          </w:p>
          <w:p w:rsidR="00000000" w:rsidRDefault="00000000">
            <w:pPr>
              <w:spacing w:before="20"/>
              <w:jc w:val="both"/>
            </w:pPr>
          </w:p>
        </w:tc>
      </w:tr>
      <w:tr w:rsidR="00000000">
        <w:tblPrEx>
          <w:tblCellMar>
            <w:top w:w="0" w:type="dxa"/>
            <w:bottom w:w="0" w:type="dxa"/>
          </w:tblCellMar>
        </w:tblPrEx>
        <w:trPr>
          <w:trHeight w:hRule="exact" w:val="340"/>
        </w:trPr>
        <w:tc>
          <w:tcPr>
            <w:tcW w:w="336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Больницы</w:t>
            </w:r>
          </w:p>
          <w:p w:rsidR="00000000" w:rsidRDefault="00000000">
            <w:pPr>
              <w:spacing w:before="20"/>
              <w:jc w:val="both"/>
            </w:pPr>
          </w:p>
        </w:tc>
        <w:tc>
          <w:tcPr>
            <w:tcW w:w="2665"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25686</w:t>
            </w:r>
          </w:p>
          <w:p w:rsidR="00000000" w:rsidRDefault="00000000">
            <w:pPr>
              <w:spacing w:before="20"/>
              <w:jc w:val="both"/>
            </w:pPr>
          </w:p>
        </w:tc>
        <w:tc>
          <w:tcPr>
            <w:tcW w:w="3369"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22137</w:t>
            </w:r>
          </w:p>
          <w:p w:rsidR="00000000" w:rsidRDefault="00000000">
            <w:pPr>
              <w:spacing w:before="20"/>
              <w:jc w:val="both"/>
            </w:pPr>
          </w:p>
        </w:tc>
      </w:tr>
      <w:tr w:rsidR="00000000">
        <w:tblPrEx>
          <w:tblCellMar>
            <w:top w:w="0" w:type="dxa"/>
            <w:bottom w:w="0" w:type="dxa"/>
          </w:tblCellMar>
        </w:tblPrEx>
        <w:trPr>
          <w:trHeight w:hRule="exact" w:val="320"/>
        </w:trPr>
        <w:tc>
          <w:tcPr>
            <w:tcW w:w="336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Итого:</w:t>
            </w:r>
          </w:p>
          <w:p w:rsidR="00000000" w:rsidRDefault="00000000">
            <w:pPr>
              <w:spacing w:before="20"/>
              <w:jc w:val="both"/>
            </w:pPr>
          </w:p>
        </w:tc>
        <w:tc>
          <w:tcPr>
            <w:tcW w:w="2665"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780225</w:t>
            </w:r>
          </w:p>
          <w:p w:rsidR="00000000" w:rsidRDefault="00000000">
            <w:pPr>
              <w:spacing w:before="20"/>
              <w:jc w:val="both"/>
            </w:pPr>
          </w:p>
        </w:tc>
        <w:tc>
          <w:tcPr>
            <w:tcW w:w="3369"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644729</w:t>
            </w:r>
          </w:p>
          <w:p w:rsidR="00000000" w:rsidRDefault="00000000">
            <w:pPr>
              <w:spacing w:before="20"/>
              <w:jc w:val="both"/>
            </w:pPr>
          </w:p>
        </w:tc>
      </w:tr>
      <w:tr w:rsidR="00000000">
        <w:tblPrEx>
          <w:tblCellMar>
            <w:top w:w="0" w:type="dxa"/>
            <w:bottom w:w="0" w:type="dxa"/>
          </w:tblCellMar>
        </w:tblPrEx>
        <w:trPr>
          <w:trHeight w:hRule="exact" w:val="320"/>
        </w:trPr>
        <w:tc>
          <w:tcPr>
            <w:tcW w:w="336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Тюрьмы</w:t>
            </w:r>
          </w:p>
          <w:p w:rsidR="00000000" w:rsidRDefault="00000000">
            <w:pPr>
              <w:spacing w:before="20"/>
              <w:jc w:val="both"/>
            </w:pPr>
          </w:p>
        </w:tc>
        <w:tc>
          <w:tcPr>
            <w:tcW w:w="2665"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3798</w:t>
            </w:r>
          </w:p>
          <w:p w:rsidR="00000000" w:rsidRDefault="00000000">
            <w:pPr>
              <w:spacing w:before="20"/>
              <w:jc w:val="both"/>
            </w:pPr>
          </w:p>
        </w:tc>
        <w:tc>
          <w:tcPr>
            <w:tcW w:w="3369"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3060</w:t>
            </w:r>
          </w:p>
          <w:p w:rsidR="00000000" w:rsidRDefault="00000000">
            <w:pPr>
              <w:spacing w:before="20"/>
              <w:jc w:val="both"/>
            </w:pPr>
          </w:p>
        </w:tc>
      </w:tr>
      <w:tr w:rsidR="00000000">
        <w:tblPrEx>
          <w:tblCellMar>
            <w:top w:w="0" w:type="dxa"/>
            <w:bottom w:w="0" w:type="dxa"/>
          </w:tblCellMar>
        </w:tblPrEx>
        <w:trPr>
          <w:trHeight w:hRule="exact" w:val="320"/>
        </w:trPr>
        <w:tc>
          <w:tcPr>
            <w:tcW w:w="336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СИЗО и ПФРСИ</w:t>
            </w:r>
          </w:p>
          <w:p w:rsidR="00000000" w:rsidRDefault="00000000">
            <w:pPr>
              <w:spacing w:before="20"/>
              <w:jc w:val="both"/>
            </w:pPr>
          </w:p>
        </w:tc>
        <w:tc>
          <w:tcPr>
            <w:tcW w:w="2665"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144056</w:t>
            </w:r>
          </w:p>
          <w:p w:rsidR="00000000" w:rsidRDefault="00000000">
            <w:pPr>
              <w:spacing w:before="20"/>
              <w:jc w:val="both"/>
            </w:pPr>
          </w:p>
        </w:tc>
        <w:tc>
          <w:tcPr>
            <w:tcW w:w="3369"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161069</w:t>
            </w:r>
          </w:p>
          <w:p w:rsidR="00000000" w:rsidRDefault="00000000">
            <w:pPr>
              <w:spacing w:before="20"/>
              <w:jc w:val="both"/>
            </w:pPr>
          </w:p>
        </w:tc>
      </w:tr>
      <w:tr w:rsidR="00000000">
        <w:tblPrEx>
          <w:tblCellMar>
            <w:top w:w="0" w:type="dxa"/>
            <w:bottom w:w="0" w:type="dxa"/>
          </w:tblCellMar>
        </w:tblPrEx>
        <w:trPr>
          <w:trHeight w:hRule="exact" w:val="320"/>
        </w:trPr>
        <w:tc>
          <w:tcPr>
            <w:tcW w:w="336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Воспитательные колонии</w:t>
            </w:r>
          </w:p>
          <w:p w:rsidR="00000000" w:rsidRDefault="00000000">
            <w:pPr>
              <w:spacing w:before="20"/>
              <w:jc w:val="both"/>
            </w:pPr>
          </w:p>
        </w:tc>
        <w:tc>
          <w:tcPr>
            <w:tcW w:w="2665"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27017</w:t>
            </w:r>
          </w:p>
          <w:p w:rsidR="00000000" w:rsidRDefault="00000000">
            <w:pPr>
              <w:spacing w:before="20"/>
              <w:jc w:val="both"/>
            </w:pPr>
          </w:p>
        </w:tc>
        <w:tc>
          <w:tcPr>
            <w:tcW w:w="3369"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14545</w:t>
            </w:r>
          </w:p>
          <w:p w:rsidR="00000000" w:rsidRDefault="00000000">
            <w:pPr>
              <w:spacing w:before="20"/>
              <w:jc w:val="both"/>
            </w:pPr>
          </w:p>
        </w:tc>
      </w:tr>
      <w:tr w:rsidR="00000000">
        <w:tblPrEx>
          <w:tblCellMar>
            <w:top w:w="0" w:type="dxa"/>
            <w:bottom w:w="0" w:type="dxa"/>
          </w:tblCellMar>
        </w:tblPrEx>
        <w:trPr>
          <w:trHeight w:hRule="exact" w:val="340"/>
        </w:trPr>
        <w:tc>
          <w:tcPr>
            <w:tcW w:w="336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Всего:</w:t>
            </w:r>
          </w:p>
          <w:p w:rsidR="00000000" w:rsidRDefault="00000000">
            <w:pPr>
              <w:spacing w:before="20"/>
              <w:jc w:val="both"/>
            </w:pPr>
          </w:p>
        </w:tc>
        <w:tc>
          <w:tcPr>
            <w:tcW w:w="2665"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955096</w:t>
            </w:r>
          </w:p>
          <w:p w:rsidR="00000000" w:rsidRDefault="00000000">
            <w:pPr>
              <w:spacing w:before="20"/>
              <w:jc w:val="both"/>
            </w:pPr>
          </w:p>
        </w:tc>
        <w:tc>
          <w:tcPr>
            <w:tcW w:w="3369"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823403</w:t>
            </w:r>
          </w:p>
          <w:p w:rsidR="00000000" w:rsidRDefault="00000000">
            <w:pPr>
              <w:spacing w:before="20"/>
              <w:jc w:val="both"/>
            </w:pPr>
          </w:p>
        </w:tc>
      </w:tr>
    </w:tbl>
    <w:p w:rsidR="00000000" w:rsidRDefault="00000000">
      <w:pPr>
        <w:spacing w:before="320"/>
        <w:ind w:left="160" w:firstLine="680"/>
        <w:rPr>
          <w:lang w:val="fr-CH"/>
        </w:rPr>
      </w:pPr>
      <w:r>
        <w:t>Вместе с тем, переполнение имеет место в следственных изоляторах.</w:t>
      </w:r>
      <w:r>
        <w:rPr>
          <w:lang w:val="fr-CH"/>
        </w:rPr>
        <w:br/>
      </w:r>
    </w:p>
    <w:p w:rsidR="00000000" w:rsidRDefault="00000000">
      <w:pPr>
        <w:ind w:left="160" w:firstLine="680"/>
        <w:rPr>
          <w:lang w:val="fr-CH"/>
        </w:rPr>
      </w:pPr>
      <w:r>
        <w:t>По состоянию на 01.08.2006 г. в следственных изоляторах уголовно-исполнительной системы России содержалось 155,6 тыс. подозреваемых, обвиняемых и осужденных, что на 15 тыс. или на 10 % больше чем на 01.01.2005 г.</w:t>
      </w:r>
      <w:r>
        <w:rPr>
          <w:lang w:val="fr-CH"/>
        </w:rPr>
        <w:br/>
      </w:r>
    </w:p>
    <w:p w:rsidR="00000000" w:rsidRDefault="00000000">
      <w:pPr>
        <w:ind w:left="160" w:firstLine="680"/>
        <w:rPr>
          <w:lang w:val="fr-CH"/>
        </w:rPr>
      </w:pPr>
      <w:r>
        <w:t>Основным фактором, повлиявшим на увеличение численности содержащихся под стражей, является рост количества подозреваемых и обвиняемых, в отношении которых судебными органами в качестве меры пресечения было избрано заключение под стражу. Так если за 2004 год в следственные изоляторы поступило 328,4 тыс. человек, то за 2005 год их количество увеличилось на 52,1 тыс. человек или на 16 %.</w:t>
      </w:r>
      <w:r>
        <w:rPr>
          <w:lang w:val="fr-CH"/>
        </w:rPr>
        <w:br/>
      </w:r>
    </w:p>
    <w:p w:rsidR="00000000" w:rsidRDefault="00000000">
      <w:pPr>
        <w:ind w:left="160" w:firstLine="680"/>
        <w:rPr>
          <w:lang w:val="fr-CH"/>
        </w:rPr>
      </w:pPr>
      <w:r>
        <w:t>Продолжается рост численности арестованных за совершение преступлений небольшой и средней  тяжести. В 2005 году в СИЗО поступило 135,9 тыс. лиц этой категории. Это на 31,4 тыс. человек, или на 30% больше, чем за 2004 год. Арестованные лица этой категории составляют почти 36% от общего числа поступивших в СИЗО, в то время как еще два года назад они составляли менее 24%.</w:t>
      </w:r>
      <w:r>
        <w:rPr>
          <w:lang w:val="fr-CH"/>
        </w:rPr>
        <w:br/>
      </w:r>
    </w:p>
    <w:p w:rsidR="00000000" w:rsidRDefault="00000000">
      <w:pPr>
        <w:ind w:left="160" w:firstLine="680"/>
        <w:rPr>
          <w:lang w:val="fr-CH"/>
        </w:rPr>
      </w:pPr>
      <w:r>
        <w:t>Сроки содержания под стражей регламентируются нормами уголовно-процессуального кодекса Российской Федерации.</w:t>
      </w:r>
      <w:r>
        <w:rPr>
          <w:lang w:val="fr-CH"/>
        </w:rPr>
        <w:br/>
      </w:r>
    </w:p>
    <w:p w:rsidR="00000000" w:rsidRDefault="00000000">
      <w:pPr>
        <w:ind w:left="160" w:firstLine="680"/>
        <w:rPr>
          <w:lang w:val="fr-CH"/>
        </w:rPr>
      </w:pPr>
      <w:r>
        <w:t>В соответствии со статьей 109 УПК Российской Федерации содержание под стражей подозреваемых и обвиняемых при расследовании преступлений не может превышать 2 месяца. В случае невозможности закончить предварительное следствие в указанный срок он может быть продлен до 6 месяцев.</w:t>
      </w:r>
      <w:r>
        <w:rPr>
          <w:lang w:val="fr-CH"/>
        </w:rPr>
        <w:br/>
      </w:r>
    </w:p>
    <w:p w:rsidR="00000000" w:rsidRDefault="00000000">
      <w:pPr>
        <w:ind w:firstLine="708"/>
        <w:rPr>
          <w:lang w:val="fr-CH"/>
        </w:rPr>
      </w:pPr>
      <w:r>
        <w:t>Дальнейшее продление срока может быть осуществлено в отношении лиц, обвиняемых в совершении тяжких и особо тяжких преступлений, только в случаях особой сложности уголовного дела на срок до 12 месяцев.</w:t>
      </w:r>
      <w:r>
        <w:rPr>
          <w:lang w:val="fr-CH"/>
        </w:rPr>
        <w:br/>
      </w:r>
    </w:p>
    <w:p w:rsidR="00000000" w:rsidRDefault="00000000">
      <w:pPr>
        <w:ind w:firstLine="708"/>
        <w:rPr>
          <w:lang w:val="fr-CH"/>
        </w:rPr>
      </w:pPr>
      <w:r>
        <w:t>Срок содержания под стражей свыше 12 месяцев может быть продлен лишь в исключительных случаях в отношении лиц, обвиняемых в совершении особо тяжких преступлений, судьей верховного суда республики, краевого или областного суда, суда города федерального значения с согласия Генерального прокурора Российской Федерации или его заместителя  на срок до 18 месяцев. Дальнейшее продление срока не допускается.</w:t>
      </w:r>
      <w:r>
        <w:rPr>
          <w:lang w:val="fr-CH"/>
        </w:rPr>
        <w:br/>
      </w:r>
    </w:p>
    <w:p w:rsidR="00000000" w:rsidRDefault="00000000">
      <w:pPr>
        <w:ind w:firstLine="440"/>
        <w:rPr>
          <w:lang w:val="fr-CH"/>
        </w:rPr>
      </w:pPr>
      <w:r>
        <w:t>Продление сроков содержания подсудимых в ходе судебного разбирательства регламентируется статьей 255 УПК РФ, согласно которой срок содержания под стражей со дня поступления уголовного дела в суд и до вынесения приговора не может превышать 6 месяцев. Суд, в производстве которого находится уголовное дело, по истечении 6 месяцев со дня поступления уголовного дела в суд вправе продлить срок содержания подсудимого под стражей. При этом продление срока содержания под стражей допускается только по уголовным делам о тяжких и особо тяжких преступлениях и каждый раз не более чем на 3 месяца.</w:t>
      </w:r>
      <w:r>
        <w:rPr>
          <w:lang w:val="fr-CH"/>
        </w:rPr>
        <w:br/>
      </w:r>
    </w:p>
    <w:p w:rsidR="00000000" w:rsidRDefault="00000000">
      <w:pPr>
        <w:ind w:firstLine="440"/>
        <w:rPr>
          <w:lang w:val="fr-CH"/>
        </w:rPr>
      </w:pPr>
      <w:r>
        <w:rPr>
          <w:b/>
          <w:bCs/>
        </w:rPr>
        <w:t>37</w:t>
      </w:r>
      <w:r>
        <w:t>. За первое полугодие 2006 года в учреждениях уголовно-исполнительной системы всего умерло 2007 человек (в первом полугодии 2005 года – 2088); из них умерло от туберкулеза 461 человек (в первом полугодии 2005 года – 569), от других заболеваний – 1247 человек (в первом полугодии 2005 года – 1214), от травм на производстве – 8 человек (в первом полугодии 2005 года – 21), умерло по другим причинам, в основном связанным с внезапной смертью – 291 человек (в первом полугодии 2005 года – 284 человека).</w:t>
      </w:r>
      <w:r>
        <w:rPr>
          <w:lang w:val="fr-CH"/>
        </w:rPr>
        <w:br/>
      </w:r>
    </w:p>
    <w:p w:rsidR="00000000" w:rsidRDefault="00000000">
      <w:pPr>
        <w:ind w:left="40" w:firstLine="668"/>
        <w:rPr>
          <w:lang w:val="fr-CH"/>
        </w:rPr>
      </w:pPr>
      <w:r>
        <w:t>Вместе с тем, показатель смертности среди осужденных в три раза меньше, чем в целом среди населения Российской Федерации. Так в 2001 году смертность в стране составила 1568,4, в уголовно-исполнительной системе – 569,3 на 100 000 человек (в 2,8 раза меньше); в 2002 году смертность в стране составила 1632,1, в уголовно-исполнительной системе – 472,6 на 100000 человек (в 3,4 раза меньше); в 2003 году смертность в стране составила 1687,2, в уголовно-исполнительной системе – 423,3 на 100000 человек (в 3,9 раза меньше); в 2004 году смертность в стране составила 1702,3, в уголовно-исполнительной системе – 500,0 на 100 000 человек (в 3,4 раза меньше), в 2005 году смертность в стране составила 1717,6, в уголовно-исполнительной системе - 540,3 (в 3,2 раза меньше). Рост данного показателя в 2005 г. по УИС составил 7,7 %. Немаловажную роль в росте количества умерших в исправительных учреждениях УИС сыграл тот фактор, что за последних два года произошло значительное снижение количества лиц, освобожденных от отбывания наказания в связи с болезнью, в том числе в результате отказа судов в освобождении. В 2005 году освобождено только 60,2 % от представленных в суд для освобождения, что на 7,4 % меньше, чем в 2004 году, и на 12,3% ниже соответствующего показателя 2003 года. Таким образом, количество отказов судов ежегодно увеличивается на 5-7 %.</w:t>
      </w:r>
      <w:r>
        <w:rPr>
          <w:lang w:val="fr-CH"/>
        </w:rPr>
        <w:br/>
      </w:r>
    </w:p>
    <w:p w:rsidR="00000000" w:rsidRDefault="00000000">
      <w:pPr>
        <w:ind w:firstLine="700"/>
      </w:pPr>
      <w:r>
        <w:t>Введен в действие приказ Министерства здравоохранения и социального развития и Министерства юстиции Российской Федерации от 17.10.2005 г. № 640/190 «О порядке организации медицинской помощи лицам, отбывающим наказание в местах лишения свободы и заключенным под стражу», который гарантирует подозреваемым, обвиняемым и осужденным получение медицинской помощи в соответствии с международными стандартами диагностики и лечения. Проект приказа был одобрен экспертами Совета Европы на совещаниях в г. Страсбурге в ноябре 2004 года и в г. Калининграде в августе 2005 года.</w:t>
      </w:r>
    </w:p>
    <w:p w:rsidR="00000000" w:rsidRDefault="00000000">
      <w:pPr>
        <w:ind w:firstLine="700"/>
        <w:rPr>
          <w:lang w:val="fr-CH"/>
        </w:rPr>
      </w:pPr>
      <w:r>
        <w:br w:type="page"/>
      </w:r>
    </w:p>
    <w:p w:rsidR="00000000" w:rsidRDefault="00000000">
      <w:pPr>
        <w:pStyle w:val="BodyText3"/>
        <w:spacing w:after="0"/>
        <w:ind w:firstLine="720"/>
        <w:jc w:val="both"/>
        <w:rPr>
          <w:sz w:val="24"/>
          <w:szCs w:val="24"/>
        </w:rPr>
      </w:pPr>
      <w:r>
        <w:rPr>
          <w:sz w:val="24"/>
          <w:szCs w:val="24"/>
        </w:rPr>
        <w:t>Статистика смертей в местах лишения свободы с указанием причин:</w:t>
      </w:r>
    </w:p>
    <w:p w:rsidR="00000000" w:rsidRDefault="00000000">
      <w:pPr>
        <w:jc w:val="both"/>
        <w:rPr>
          <w:b/>
        </w:rPr>
      </w:pPr>
    </w:p>
    <w:tbl>
      <w:tblPr>
        <w:tblW w:w="9740" w:type="dxa"/>
        <w:tblInd w:w="108" w:type="dxa"/>
        <w:tblLook w:val="0000" w:firstRow="0" w:lastRow="0" w:firstColumn="0" w:lastColumn="0" w:noHBand="0" w:noVBand="0"/>
      </w:tblPr>
      <w:tblGrid>
        <w:gridCol w:w="1280"/>
        <w:gridCol w:w="4710"/>
        <w:gridCol w:w="1250"/>
        <w:gridCol w:w="1250"/>
        <w:gridCol w:w="1250"/>
      </w:tblGrid>
      <w:tr w:rsidR="00000000">
        <w:trPr>
          <w:cantSplit/>
          <w:trHeight w:val="276"/>
        </w:trPr>
        <w:tc>
          <w:tcPr>
            <w:tcW w:w="5990" w:type="dxa"/>
            <w:gridSpan w:val="2"/>
            <w:vMerge w:val="restart"/>
            <w:tcBorders>
              <w:top w:val="single" w:sz="4" w:space="0" w:color="auto"/>
              <w:left w:val="single" w:sz="4" w:space="0" w:color="auto"/>
              <w:bottom w:val="single" w:sz="4" w:space="0" w:color="auto"/>
              <w:right w:val="single" w:sz="4" w:space="0" w:color="auto"/>
            </w:tcBorders>
            <w:vAlign w:val="center"/>
          </w:tcPr>
          <w:p w:rsidR="00000000" w:rsidRDefault="00000000">
            <w:pPr>
              <w:jc w:val="center"/>
            </w:pPr>
            <w:r>
              <w:t>Наименование показателей</w:t>
            </w:r>
          </w:p>
        </w:tc>
        <w:tc>
          <w:tcPr>
            <w:tcW w:w="1250" w:type="dxa"/>
            <w:vMerge w:val="restart"/>
            <w:tcBorders>
              <w:top w:val="single" w:sz="4" w:space="0" w:color="auto"/>
              <w:left w:val="single" w:sz="4" w:space="0" w:color="auto"/>
              <w:bottom w:val="single" w:sz="4" w:space="0" w:color="000000"/>
              <w:right w:val="single" w:sz="4" w:space="0" w:color="auto"/>
            </w:tcBorders>
            <w:vAlign w:val="center"/>
          </w:tcPr>
          <w:p w:rsidR="00000000" w:rsidRDefault="00000000">
            <w:pPr>
              <w:jc w:val="center"/>
              <w:rPr>
                <w:b/>
                <w:bCs/>
              </w:rPr>
            </w:pPr>
            <w:r>
              <w:rPr>
                <w:b/>
                <w:bCs/>
              </w:rPr>
              <w:t>Всего</w:t>
            </w:r>
          </w:p>
        </w:tc>
        <w:tc>
          <w:tcPr>
            <w:tcW w:w="125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000000" w:rsidRDefault="00000000">
            <w:pPr>
              <w:jc w:val="center"/>
              <w:rPr>
                <w:b/>
                <w:bCs/>
              </w:rPr>
            </w:pPr>
            <w:r>
              <w:rPr>
                <w:b/>
                <w:bCs/>
              </w:rPr>
              <w:t>СИЗО</w:t>
            </w:r>
          </w:p>
        </w:tc>
        <w:tc>
          <w:tcPr>
            <w:tcW w:w="1250" w:type="dxa"/>
            <w:vMerge w:val="restart"/>
            <w:tcBorders>
              <w:top w:val="single" w:sz="4" w:space="0" w:color="auto"/>
              <w:left w:val="single" w:sz="4" w:space="0" w:color="auto"/>
              <w:bottom w:val="single" w:sz="4" w:space="0" w:color="000000"/>
              <w:right w:val="single" w:sz="4" w:space="0" w:color="auto"/>
            </w:tcBorders>
            <w:vAlign w:val="center"/>
          </w:tcPr>
          <w:p w:rsidR="00000000" w:rsidRDefault="00000000">
            <w:pPr>
              <w:jc w:val="center"/>
              <w:rPr>
                <w:b/>
                <w:bCs/>
              </w:rPr>
            </w:pPr>
            <w:r>
              <w:rPr>
                <w:b/>
                <w:bCs/>
              </w:rPr>
              <w:t>ИК</w:t>
            </w:r>
          </w:p>
        </w:tc>
      </w:tr>
      <w:tr w:rsidR="00000000">
        <w:trPr>
          <w:cantSplit/>
          <w:trHeight w:val="276"/>
        </w:trPr>
        <w:tc>
          <w:tcPr>
            <w:tcW w:w="5990"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000000"/>
        </w:tc>
        <w:tc>
          <w:tcPr>
            <w:tcW w:w="1250" w:type="dxa"/>
            <w:vMerge/>
            <w:tcBorders>
              <w:top w:val="single" w:sz="4" w:space="0" w:color="auto"/>
              <w:left w:val="single" w:sz="4" w:space="0" w:color="auto"/>
              <w:bottom w:val="single" w:sz="4" w:space="0" w:color="000000"/>
              <w:right w:val="single" w:sz="4" w:space="0" w:color="auto"/>
            </w:tcBorders>
            <w:vAlign w:val="center"/>
          </w:tcPr>
          <w:p w:rsidR="00000000" w:rsidRDefault="00000000">
            <w:pPr>
              <w:rPr>
                <w:b/>
                <w:bCs/>
              </w:rPr>
            </w:pPr>
          </w:p>
        </w:tc>
        <w:tc>
          <w:tcPr>
            <w:tcW w:w="1250" w:type="dxa"/>
            <w:vMerge/>
            <w:tcBorders>
              <w:top w:val="single" w:sz="4" w:space="0" w:color="auto"/>
              <w:left w:val="single" w:sz="4" w:space="0" w:color="auto"/>
              <w:bottom w:val="single" w:sz="4" w:space="0" w:color="auto"/>
              <w:right w:val="single" w:sz="4" w:space="0" w:color="auto"/>
            </w:tcBorders>
            <w:vAlign w:val="center"/>
          </w:tcPr>
          <w:p w:rsidR="00000000" w:rsidRDefault="00000000">
            <w:pPr>
              <w:rPr>
                <w:b/>
                <w:bCs/>
              </w:rPr>
            </w:pPr>
          </w:p>
        </w:tc>
        <w:tc>
          <w:tcPr>
            <w:tcW w:w="1250" w:type="dxa"/>
            <w:vMerge/>
            <w:tcBorders>
              <w:top w:val="single" w:sz="4" w:space="0" w:color="auto"/>
              <w:left w:val="single" w:sz="4" w:space="0" w:color="auto"/>
              <w:bottom w:val="single" w:sz="4" w:space="0" w:color="000000"/>
              <w:right w:val="single" w:sz="4" w:space="0" w:color="auto"/>
            </w:tcBorders>
            <w:vAlign w:val="center"/>
          </w:tcPr>
          <w:p w:rsidR="00000000" w:rsidRDefault="00000000">
            <w:pPr>
              <w:rPr>
                <w:b/>
                <w:bCs/>
              </w:rPr>
            </w:pPr>
          </w:p>
        </w:tc>
      </w:tr>
      <w:tr w:rsidR="00000000">
        <w:trPr>
          <w:cantSplit/>
          <w:trHeight w:val="276"/>
        </w:trPr>
        <w:tc>
          <w:tcPr>
            <w:tcW w:w="5990"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000000"/>
        </w:tc>
        <w:tc>
          <w:tcPr>
            <w:tcW w:w="1250" w:type="dxa"/>
            <w:vMerge/>
            <w:tcBorders>
              <w:top w:val="single" w:sz="4" w:space="0" w:color="auto"/>
              <w:left w:val="single" w:sz="4" w:space="0" w:color="auto"/>
              <w:bottom w:val="single" w:sz="4" w:space="0" w:color="000000"/>
              <w:right w:val="single" w:sz="4" w:space="0" w:color="auto"/>
            </w:tcBorders>
            <w:vAlign w:val="center"/>
          </w:tcPr>
          <w:p w:rsidR="00000000" w:rsidRDefault="00000000">
            <w:pPr>
              <w:rPr>
                <w:b/>
                <w:bCs/>
              </w:rPr>
            </w:pPr>
          </w:p>
        </w:tc>
        <w:tc>
          <w:tcPr>
            <w:tcW w:w="1250" w:type="dxa"/>
            <w:vMerge/>
            <w:tcBorders>
              <w:top w:val="single" w:sz="4" w:space="0" w:color="auto"/>
              <w:left w:val="single" w:sz="4" w:space="0" w:color="auto"/>
              <w:bottom w:val="single" w:sz="4" w:space="0" w:color="auto"/>
              <w:right w:val="single" w:sz="4" w:space="0" w:color="auto"/>
            </w:tcBorders>
            <w:vAlign w:val="center"/>
          </w:tcPr>
          <w:p w:rsidR="00000000" w:rsidRDefault="00000000">
            <w:pPr>
              <w:rPr>
                <w:b/>
                <w:bCs/>
              </w:rPr>
            </w:pPr>
          </w:p>
        </w:tc>
        <w:tc>
          <w:tcPr>
            <w:tcW w:w="1250" w:type="dxa"/>
            <w:vMerge/>
            <w:tcBorders>
              <w:top w:val="single" w:sz="4" w:space="0" w:color="auto"/>
              <w:left w:val="single" w:sz="4" w:space="0" w:color="auto"/>
              <w:bottom w:val="single" w:sz="4" w:space="0" w:color="000000"/>
              <w:right w:val="single" w:sz="4" w:space="0" w:color="auto"/>
            </w:tcBorders>
            <w:vAlign w:val="center"/>
          </w:tcPr>
          <w:p w:rsidR="00000000" w:rsidRDefault="00000000">
            <w:pPr>
              <w:rPr>
                <w:b/>
                <w:bCs/>
              </w:rPr>
            </w:pPr>
          </w:p>
        </w:tc>
      </w:tr>
      <w:tr w:rsidR="00000000">
        <w:trPr>
          <w:cantSplit/>
          <w:trHeight w:val="499"/>
        </w:trPr>
        <w:tc>
          <w:tcPr>
            <w:tcW w:w="1280" w:type="dxa"/>
            <w:vMerge w:val="restart"/>
            <w:tcBorders>
              <w:top w:val="single" w:sz="4" w:space="0" w:color="auto"/>
              <w:left w:val="single" w:sz="4" w:space="0" w:color="auto"/>
              <w:bottom w:val="single" w:sz="4" w:space="0" w:color="000000"/>
              <w:right w:val="single" w:sz="4" w:space="0" w:color="000000"/>
            </w:tcBorders>
            <w:vAlign w:val="center"/>
          </w:tcPr>
          <w:p w:rsidR="00000000" w:rsidRDefault="00000000">
            <w:pPr>
              <w:jc w:val="center"/>
            </w:pPr>
            <w:r>
              <w:t>2004 год</w:t>
            </w:r>
          </w:p>
        </w:tc>
        <w:tc>
          <w:tcPr>
            <w:tcW w:w="4710" w:type="dxa"/>
            <w:tcBorders>
              <w:top w:val="single" w:sz="4" w:space="0" w:color="auto"/>
              <w:left w:val="nil"/>
              <w:bottom w:val="single" w:sz="4" w:space="0" w:color="auto"/>
              <w:right w:val="single" w:sz="4" w:space="0" w:color="auto"/>
            </w:tcBorders>
            <w:vAlign w:val="center"/>
          </w:tcPr>
          <w:p w:rsidR="00000000" w:rsidRDefault="00000000">
            <w:r>
              <w:t>Умерло от туберкулеза</w:t>
            </w:r>
          </w:p>
        </w:tc>
        <w:tc>
          <w:tcPr>
            <w:tcW w:w="1250" w:type="dxa"/>
            <w:tcBorders>
              <w:top w:val="nil"/>
              <w:left w:val="nil"/>
              <w:bottom w:val="single" w:sz="4" w:space="0" w:color="auto"/>
              <w:right w:val="single" w:sz="4" w:space="0" w:color="auto"/>
            </w:tcBorders>
            <w:vAlign w:val="center"/>
          </w:tcPr>
          <w:p w:rsidR="00000000" w:rsidRDefault="00000000">
            <w:pPr>
              <w:jc w:val="center"/>
            </w:pPr>
            <w:r>
              <w:t>872</w:t>
            </w:r>
          </w:p>
        </w:tc>
        <w:tc>
          <w:tcPr>
            <w:tcW w:w="1250" w:type="dxa"/>
            <w:tcBorders>
              <w:top w:val="nil"/>
              <w:left w:val="nil"/>
              <w:bottom w:val="single" w:sz="4" w:space="0" w:color="auto"/>
              <w:right w:val="single" w:sz="4" w:space="0" w:color="auto"/>
            </w:tcBorders>
            <w:shd w:val="clear" w:color="auto" w:fill="C0C0C0"/>
            <w:vAlign w:val="center"/>
          </w:tcPr>
          <w:p w:rsidR="00000000" w:rsidRDefault="00000000">
            <w:pPr>
              <w:jc w:val="center"/>
            </w:pPr>
            <w:r>
              <w:t>39</w:t>
            </w:r>
          </w:p>
        </w:tc>
        <w:tc>
          <w:tcPr>
            <w:tcW w:w="1250" w:type="dxa"/>
            <w:tcBorders>
              <w:top w:val="nil"/>
              <w:left w:val="nil"/>
              <w:bottom w:val="single" w:sz="4" w:space="0" w:color="auto"/>
              <w:right w:val="single" w:sz="4" w:space="0" w:color="auto"/>
            </w:tcBorders>
            <w:vAlign w:val="center"/>
          </w:tcPr>
          <w:p w:rsidR="00000000" w:rsidRDefault="00000000">
            <w:pPr>
              <w:jc w:val="center"/>
            </w:pPr>
            <w:r>
              <w:t>833</w:t>
            </w:r>
          </w:p>
        </w:tc>
      </w:tr>
      <w:tr w:rsidR="00000000">
        <w:trPr>
          <w:cantSplit/>
          <w:trHeight w:val="499"/>
        </w:trPr>
        <w:tc>
          <w:tcPr>
            <w:tcW w:w="1280" w:type="dxa"/>
            <w:vMerge/>
            <w:tcBorders>
              <w:top w:val="single" w:sz="4" w:space="0" w:color="auto"/>
              <w:left w:val="single" w:sz="4" w:space="0" w:color="auto"/>
              <w:bottom w:val="single" w:sz="4" w:space="0" w:color="000000"/>
              <w:right w:val="single" w:sz="4" w:space="0" w:color="000000"/>
            </w:tcBorders>
            <w:vAlign w:val="center"/>
          </w:tcPr>
          <w:p w:rsidR="00000000" w:rsidRDefault="00000000"/>
        </w:tc>
        <w:tc>
          <w:tcPr>
            <w:tcW w:w="4710" w:type="dxa"/>
            <w:tcBorders>
              <w:top w:val="single" w:sz="4" w:space="0" w:color="auto"/>
              <w:left w:val="nil"/>
              <w:bottom w:val="single" w:sz="4" w:space="0" w:color="auto"/>
              <w:right w:val="single" w:sz="4" w:space="0" w:color="auto"/>
            </w:tcBorders>
            <w:vAlign w:val="center"/>
          </w:tcPr>
          <w:p w:rsidR="00000000" w:rsidRDefault="00000000">
            <w:r>
              <w:t>Умерло от других заболеваний</w:t>
            </w:r>
          </w:p>
        </w:tc>
        <w:tc>
          <w:tcPr>
            <w:tcW w:w="1250" w:type="dxa"/>
            <w:tcBorders>
              <w:top w:val="nil"/>
              <w:left w:val="nil"/>
              <w:bottom w:val="single" w:sz="4" w:space="0" w:color="auto"/>
              <w:right w:val="single" w:sz="4" w:space="0" w:color="auto"/>
            </w:tcBorders>
            <w:vAlign w:val="center"/>
          </w:tcPr>
          <w:p w:rsidR="00000000" w:rsidRDefault="00000000">
            <w:pPr>
              <w:jc w:val="center"/>
            </w:pPr>
            <w:r>
              <w:t>2213</w:t>
            </w:r>
          </w:p>
        </w:tc>
        <w:tc>
          <w:tcPr>
            <w:tcW w:w="1250" w:type="dxa"/>
            <w:tcBorders>
              <w:top w:val="nil"/>
              <w:left w:val="nil"/>
              <w:bottom w:val="single" w:sz="4" w:space="0" w:color="auto"/>
              <w:right w:val="single" w:sz="4" w:space="0" w:color="auto"/>
            </w:tcBorders>
            <w:shd w:val="clear" w:color="auto" w:fill="C0C0C0"/>
            <w:vAlign w:val="center"/>
          </w:tcPr>
          <w:p w:rsidR="00000000" w:rsidRDefault="00000000">
            <w:pPr>
              <w:jc w:val="center"/>
            </w:pPr>
            <w:r>
              <w:t>216</w:t>
            </w:r>
          </w:p>
        </w:tc>
        <w:tc>
          <w:tcPr>
            <w:tcW w:w="1250" w:type="dxa"/>
            <w:tcBorders>
              <w:top w:val="nil"/>
              <w:left w:val="nil"/>
              <w:bottom w:val="single" w:sz="4" w:space="0" w:color="auto"/>
              <w:right w:val="single" w:sz="4" w:space="0" w:color="auto"/>
            </w:tcBorders>
            <w:vAlign w:val="center"/>
          </w:tcPr>
          <w:p w:rsidR="00000000" w:rsidRDefault="00000000">
            <w:pPr>
              <w:jc w:val="center"/>
            </w:pPr>
            <w:r>
              <w:t>1997</w:t>
            </w:r>
          </w:p>
        </w:tc>
      </w:tr>
      <w:tr w:rsidR="00000000">
        <w:trPr>
          <w:cantSplit/>
          <w:trHeight w:val="499"/>
        </w:trPr>
        <w:tc>
          <w:tcPr>
            <w:tcW w:w="1280" w:type="dxa"/>
            <w:vMerge/>
            <w:tcBorders>
              <w:top w:val="single" w:sz="4" w:space="0" w:color="auto"/>
              <w:left w:val="single" w:sz="4" w:space="0" w:color="auto"/>
              <w:bottom w:val="single" w:sz="4" w:space="0" w:color="000000"/>
              <w:right w:val="single" w:sz="4" w:space="0" w:color="000000"/>
            </w:tcBorders>
            <w:vAlign w:val="center"/>
          </w:tcPr>
          <w:p w:rsidR="00000000" w:rsidRDefault="00000000"/>
        </w:tc>
        <w:tc>
          <w:tcPr>
            <w:tcW w:w="4710" w:type="dxa"/>
            <w:tcBorders>
              <w:top w:val="single" w:sz="4" w:space="0" w:color="auto"/>
              <w:left w:val="nil"/>
              <w:bottom w:val="single" w:sz="4" w:space="0" w:color="auto"/>
              <w:right w:val="single" w:sz="4" w:space="0" w:color="auto"/>
            </w:tcBorders>
            <w:vAlign w:val="center"/>
          </w:tcPr>
          <w:p w:rsidR="00000000" w:rsidRDefault="00000000">
            <w:r>
              <w:t>Умерло от травм на производстве</w:t>
            </w:r>
          </w:p>
        </w:tc>
        <w:tc>
          <w:tcPr>
            <w:tcW w:w="1250" w:type="dxa"/>
            <w:tcBorders>
              <w:top w:val="nil"/>
              <w:left w:val="nil"/>
              <w:bottom w:val="single" w:sz="4" w:space="0" w:color="auto"/>
              <w:right w:val="single" w:sz="4" w:space="0" w:color="auto"/>
            </w:tcBorders>
            <w:vAlign w:val="center"/>
          </w:tcPr>
          <w:p w:rsidR="00000000" w:rsidRDefault="00000000">
            <w:pPr>
              <w:jc w:val="center"/>
            </w:pPr>
            <w:r>
              <w:t>43</w:t>
            </w:r>
          </w:p>
        </w:tc>
        <w:tc>
          <w:tcPr>
            <w:tcW w:w="1250" w:type="dxa"/>
            <w:tcBorders>
              <w:top w:val="nil"/>
              <w:left w:val="nil"/>
              <w:bottom w:val="single" w:sz="4" w:space="0" w:color="auto"/>
              <w:right w:val="single" w:sz="4" w:space="0" w:color="auto"/>
            </w:tcBorders>
            <w:shd w:val="clear" w:color="auto" w:fill="C0C0C0"/>
            <w:vAlign w:val="center"/>
          </w:tcPr>
          <w:p w:rsidR="00000000" w:rsidRDefault="00000000">
            <w:pPr>
              <w:jc w:val="center"/>
            </w:pPr>
            <w:r>
              <w:t>1</w:t>
            </w:r>
          </w:p>
        </w:tc>
        <w:tc>
          <w:tcPr>
            <w:tcW w:w="1250" w:type="dxa"/>
            <w:tcBorders>
              <w:top w:val="nil"/>
              <w:left w:val="nil"/>
              <w:bottom w:val="single" w:sz="4" w:space="0" w:color="auto"/>
              <w:right w:val="single" w:sz="4" w:space="0" w:color="auto"/>
            </w:tcBorders>
            <w:vAlign w:val="center"/>
          </w:tcPr>
          <w:p w:rsidR="00000000" w:rsidRDefault="00000000">
            <w:pPr>
              <w:jc w:val="center"/>
            </w:pPr>
            <w:r>
              <w:t>42</w:t>
            </w:r>
          </w:p>
        </w:tc>
      </w:tr>
      <w:tr w:rsidR="00000000">
        <w:trPr>
          <w:cantSplit/>
          <w:trHeight w:val="499"/>
        </w:trPr>
        <w:tc>
          <w:tcPr>
            <w:tcW w:w="1280" w:type="dxa"/>
            <w:vMerge/>
            <w:tcBorders>
              <w:top w:val="single" w:sz="4" w:space="0" w:color="auto"/>
              <w:left w:val="single" w:sz="4" w:space="0" w:color="auto"/>
              <w:bottom w:val="single" w:sz="4" w:space="0" w:color="000000"/>
              <w:right w:val="single" w:sz="4" w:space="0" w:color="000000"/>
            </w:tcBorders>
            <w:vAlign w:val="center"/>
          </w:tcPr>
          <w:p w:rsidR="00000000" w:rsidRDefault="00000000"/>
        </w:tc>
        <w:tc>
          <w:tcPr>
            <w:tcW w:w="4710" w:type="dxa"/>
            <w:tcBorders>
              <w:top w:val="single" w:sz="4" w:space="0" w:color="auto"/>
              <w:left w:val="nil"/>
              <w:bottom w:val="single" w:sz="4" w:space="0" w:color="auto"/>
              <w:right w:val="single" w:sz="4" w:space="0" w:color="auto"/>
            </w:tcBorders>
            <w:vAlign w:val="center"/>
          </w:tcPr>
          <w:p w:rsidR="00000000" w:rsidRDefault="00000000">
            <w:r>
              <w:t>Умерло по другим причинам</w:t>
            </w:r>
          </w:p>
        </w:tc>
        <w:tc>
          <w:tcPr>
            <w:tcW w:w="1250" w:type="dxa"/>
            <w:tcBorders>
              <w:top w:val="nil"/>
              <w:left w:val="nil"/>
              <w:bottom w:val="single" w:sz="4" w:space="0" w:color="auto"/>
              <w:right w:val="single" w:sz="4" w:space="0" w:color="auto"/>
            </w:tcBorders>
            <w:vAlign w:val="center"/>
          </w:tcPr>
          <w:p w:rsidR="00000000" w:rsidRDefault="00000000">
            <w:pPr>
              <w:jc w:val="center"/>
            </w:pPr>
            <w:r>
              <w:t>563</w:t>
            </w:r>
          </w:p>
        </w:tc>
        <w:tc>
          <w:tcPr>
            <w:tcW w:w="1250" w:type="dxa"/>
            <w:tcBorders>
              <w:top w:val="nil"/>
              <w:left w:val="nil"/>
              <w:bottom w:val="single" w:sz="4" w:space="0" w:color="auto"/>
              <w:right w:val="single" w:sz="4" w:space="0" w:color="auto"/>
            </w:tcBorders>
            <w:shd w:val="clear" w:color="auto" w:fill="C0C0C0"/>
            <w:vAlign w:val="center"/>
          </w:tcPr>
          <w:p w:rsidR="00000000" w:rsidRDefault="00000000">
            <w:pPr>
              <w:jc w:val="center"/>
            </w:pPr>
            <w:r>
              <w:t>135</w:t>
            </w:r>
          </w:p>
        </w:tc>
        <w:tc>
          <w:tcPr>
            <w:tcW w:w="1250" w:type="dxa"/>
            <w:tcBorders>
              <w:top w:val="nil"/>
              <w:left w:val="nil"/>
              <w:bottom w:val="single" w:sz="4" w:space="0" w:color="auto"/>
              <w:right w:val="single" w:sz="4" w:space="0" w:color="auto"/>
            </w:tcBorders>
            <w:vAlign w:val="center"/>
          </w:tcPr>
          <w:p w:rsidR="00000000" w:rsidRDefault="00000000">
            <w:pPr>
              <w:jc w:val="center"/>
            </w:pPr>
            <w:r>
              <w:t>428</w:t>
            </w:r>
          </w:p>
        </w:tc>
      </w:tr>
      <w:tr w:rsidR="00000000">
        <w:trPr>
          <w:cantSplit/>
          <w:trHeight w:val="499"/>
        </w:trPr>
        <w:tc>
          <w:tcPr>
            <w:tcW w:w="1280" w:type="dxa"/>
            <w:vMerge w:val="restart"/>
            <w:tcBorders>
              <w:top w:val="single" w:sz="4" w:space="0" w:color="auto"/>
              <w:left w:val="single" w:sz="4" w:space="0" w:color="auto"/>
              <w:bottom w:val="single" w:sz="4" w:space="0" w:color="000000"/>
              <w:right w:val="single" w:sz="4" w:space="0" w:color="000000"/>
            </w:tcBorders>
            <w:vAlign w:val="center"/>
          </w:tcPr>
          <w:p w:rsidR="00000000" w:rsidRDefault="00000000">
            <w:pPr>
              <w:jc w:val="center"/>
            </w:pPr>
            <w:r>
              <w:t>2005 год</w:t>
            </w:r>
          </w:p>
        </w:tc>
        <w:tc>
          <w:tcPr>
            <w:tcW w:w="4710" w:type="dxa"/>
            <w:tcBorders>
              <w:top w:val="single" w:sz="4" w:space="0" w:color="auto"/>
              <w:left w:val="nil"/>
              <w:bottom w:val="single" w:sz="4" w:space="0" w:color="auto"/>
              <w:right w:val="single" w:sz="4" w:space="0" w:color="000000"/>
            </w:tcBorders>
            <w:vAlign w:val="center"/>
          </w:tcPr>
          <w:p w:rsidR="00000000" w:rsidRDefault="00000000">
            <w:r>
              <w:t>Умерло от туберкулеза</w:t>
            </w:r>
          </w:p>
        </w:tc>
        <w:tc>
          <w:tcPr>
            <w:tcW w:w="1250" w:type="dxa"/>
            <w:tcBorders>
              <w:top w:val="nil"/>
              <w:left w:val="nil"/>
              <w:bottom w:val="single" w:sz="4" w:space="0" w:color="auto"/>
              <w:right w:val="single" w:sz="4" w:space="0" w:color="auto"/>
            </w:tcBorders>
            <w:vAlign w:val="center"/>
          </w:tcPr>
          <w:p w:rsidR="00000000" w:rsidRDefault="00000000">
            <w:pPr>
              <w:jc w:val="center"/>
            </w:pPr>
            <w:r>
              <w:t>1023</w:t>
            </w:r>
          </w:p>
        </w:tc>
        <w:tc>
          <w:tcPr>
            <w:tcW w:w="1250" w:type="dxa"/>
            <w:tcBorders>
              <w:top w:val="nil"/>
              <w:left w:val="nil"/>
              <w:bottom w:val="single" w:sz="4" w:space="0" w:color="auto"/>
              <w:right w:val="single" w:sz="4" w:space="0" w:color="auto"/>
            </w:tcBorders>
            <w:shd w:val="clear" w:color="auto" w:fill="C0C0C0"/>
            <w:vAlign w:val="center"/>
          </w:tcPr>
          <w:p w:rsidR="00000000" w:rsidRDefault="00000000">
            <w:pPr>
              <w:jc w:val="center"/>
            </w:pPr>
            <w:r>
              <w:t>86</w:t>
            </w:r>
          </w:p>
        </w:tc>
        <w:tc>
          <w:tcPr>
            <w:tcW w:w="1250" w:type="dxa"/>
            <w:tcBorders>
              <w:top w:val="nil"/>
              <w:left w:val="nil"/>
              <w:bottom w:val="single" w:sz="4" w:space="0" w:color="auto"/>
              <w:right w:val="single" w:sz="4" w:space="0" w:color="auto"/>
            </w:tcBorders>
            <w:vAlign w:val="center"/>
          </w:tcPr>
          <w:p w:rsidR="00000000" w:rsidRDefault="00000000">
            <w:pPr>
              <w:jc w:val="center"/>
            </w:pPr>
            <w:r>
              <w:t>937</w:t>
            </w:r>
          </w:p>
        </w:tc>
      </w:tr>
      <w:tr w:rsidR="00000000">
        <w:trPr>
          <w:cantSplit/>
          <w:trHeight w:val="499"/>
        </w:trPr>
        <w:tc>
          <w:tcPr>
            <w:tcW w:w="1280" w:type="dxa"/>
            <w:vMerge/>
            <w:tcBorders>
              <w:top w:val="single" w:sz="4" w:space="0" w:color="auto"/>
              <w:left w:val="single" w:sz="4" w:space="0" w:color="auto"/>
              <w:bottom w:val="single" w:sz="4" w:space="0" w:color="000000"/>
              <w:right w:val="single" w:sz="4" w:space="0" w:color="000000"/>
            </w:tcBorders>
            <w:vAlign w:val="center"/>
          </w:tcPr>
          <w:p w:rsidR="00000000" w:rsidRDefault="00000000"/>
        </w:tc>
        <w:tc>
          <w:tcPr>
            <w:tcW w:w="4710" w:type="dxa"/>
            <w:tcBorders>
              <w:top w:val="single" w:sz="4" w:space="0" w:color="auto"/>
              <w:left w:val="nil"/>
              <w:bottom w:val="single" w:sz="4" w:space="0" w:color="auto"/>
              <w:right w:val="single" w:sz="4" w:space="0" w:color="000000"/>
            </w:tcBorders>
            <w:vAlign w:val="center"/>
          </w:tcPr>
          <w:p w:rsidR="00000000" w:rsidRDefault="00000000">
            <w:r>
              <w:t>Умерло от других заболеваний</w:t>
            </w:r>
          </w:p>
        </w:tc>
        <w:tc>
          <w:tcPr>
            <w:tcW w:w="1250" w:type="dxa"/>
            <w:tcBorders>
              <w:top w:val="nil"/>
              <w:left w:val="nil"/>
              <w:bottom w:val="single" w:sz="4" w:space="0" w:color="auto"/>
              <w:right w:val="single" w:sz="4" w:space="0" w:color="auto"/>
            </w:tcBorders>
            <w:vAlign w:val="center"/>
          </w:tcPr>
          <w:p w:rsidR="00000000" w:rsidRDefault="00000000">
            <w:pPr>
              <w:jc w:val="center"/>
            </w:pPr>
            <w:r>
              <w:t>2451</w:t>
            </w:r>
          </w:p>
        </w:tc>
        <w:tc>
          <w:tcPr>
            <w:tcW w:w="1250" w:type="dxa"/>
            <w:tcBorders>
              <w:top w:val="nil"/>
              <w:left w:val="nil"/>
              <w:bottom w:val="single" w:sz="4" w:space="0" w:color="auto"/>
              <w:right w:val="single" w:sz="4" w:space="0" w:color="auto"/>
            </w:tcBorders>
            <w:shd w:val="clear" w:color="auto" w:fill="C0C0C0"/>
            <w:vAlign w:val="center"/>
          </w:tcPr>
          <w:p w:rsidR="00000000" w:rsidRDefault="00000000">
            <w:pPr>
              <w:jc w:val="center"/>
            </w:pPr>
            <w:r>
              <w:t>295</w:t>
            </w:r>
          </w:p>
        </w:tc>
        <w:tc>
          <w:tcPr>
            <w:tcW w:w="1250" w:type="dxa"/>
            <w:tcBorders>
              <w:top w:val="nil"/>
              <w:left w:val="nil"/>
              <w:bottom w:val="single" w:sz="4" w:space="0" w:color="auto"/>
              <w:right w:val="single" w:sz="4" w:space="0" w:color="auto"/>
            </w:tcBorders>
            <w:vAlign w:val="center"/>
          </w:tcPr>
          <w:p w:rsidR="00000000" w:rsidRDefault="00000000">
            <w:pPr>
              <w:jc w:val="center"/>
            </w:pPr>
            <w:r>
              <w:t>2156</w:t>
            </w:r>
          </w:p>
        </w:tc>
      </w:tr>
      <w:tr w:rsidR="00000000">
        <w:trPr>
          <w:cantSplit/>
          <w:trHeight w:val="499"/>
        </w:trPr>
        <w:tc>
          <w:tcPr>
            <w:tcW w:w="1280" w:type="dxa"/>
            <w:vMerge/>
            <w:tcBorders>
              <w:top w:val="single" w:sz="4" w:space="0" w:color="auto"/>
              <w:left w:val="single" w:sz="4" w:space="0" w:color="auto"/>
              <w:bottom w:val="single" w:sz="4" w:space="0" w:color="000000"/>
              <w:right w:val="single" w:sz="4" w:space="0" w:color="000000"/>
            </w:tcBorders>
            <w:vAlign w:val="center"/>
          </w:tcPr>
          <w:p w:rsidR="00000000" w:rsidRDefault="00000000"/>
        </w:tc>
        <w:tc>
          <w:tcPr>
            <w:tcW w:w="4710" w:type="dxa"/>
            <w:tcBorders>
              <w:top w:val="single" w:sz="4" w:space="0" w:color="auto"/>
              <w:left w:val="nil"/>
              <w:bottom w:val="single" w:sz="4" w:space="0" w:color="auto"/>
              <w:right w:val="single" w:sz="4" w:space="0" w:color="000000"/>
            </w:tcBorders>
            <w:vAlign w:val="center"/>
          </w:tcPr>
          <w:p w:rsidR="00000000" w:rsidRDefault="00000000">
            <w:r>
              <w:t>Умерло от травм на производстве</w:t>
            </w:r>
          </w:p>
        </w:tc>
        <w:tc>
          <w:tcPr>
            <w:tcW w:w="1250" w:type="dxa"/>
            <w:tcBorders>
              <w:top w:val="nil"/>
              <w:left w:val="nil"/>
              <w:bottom w:val="single" w:sz="4" w:space="0" w:color="auto"/>
              <w:right w:val="single" w:sz="4" w:space="0" w:color="auto"/>
            </w:tcBorders>
            <w:vAlign w:val="center"/>
          </w:tcPr>
          <w:p w:rsidR="00000000" w:rsidRDefault="00000000">
            <w:pPr>
              <w:jc w:val="center"/>
            </w:pPr>
            <w:r>
              <w:t>35</w:t>
            </w:r>
          </w:p>
        </w:tc>
        <w:tc>
          <w:tcPr>
            <w:tcW w:w="1250" w:type="dxa"/>
            <w:tcBorders>
              <w:top w:val="nil"/>
              <w:left w:val="nil"/>
              <w:bottom w:val="single" w:sz="4" w:space="0" w:color="auto"/>
              <w:right w:val="single" w:sz="4" w:space="0" w:color="auto"/>
            </w:tcBorders>
            <w:shd w:val="clear" w:color="auto" w:fill="C0C0C0"/>
            <w:vAlign w:val="center"/>
          </w:tcPr>
          <w:p w:rsidR="00000000" w:rsidRDefault="00000000">
            <w:pPr>
              <w:jc w:val="center"/>
            </w:pPr>
            <w:r>
              <w:t>1</w:t>
            </w:r>
          </w:p>
        </w:tc>
        <w:tc>
          <w:tcPr>
            <w:tcW w:w="1250" w:type="dxa"/>
            <w:tcBorders>
              <w:top w:val="nil"/>
              <w:left w:val="nil"/>
              <w:bottom w:val="single" w:sz="4" w:space="0" w:color="auto"/>
              <w:right w:val="single" w:sz="4" w:space="0" w:color="auto"/>
            </w:tcBorders>
            <w:vAlign w:val="center"/>
          </w:tcPr>
          <w:p w:rsidR="00000000" w:rsidRDefault="00000000">
            <w:pPr>
              <w:jc w:val="center"/>
            </w:pPr>
            <w:r>
              <w:t>34</w:t>
            </w:r>
          </w:p>
        </w:tc>
      </w:tr>
      <w:tr w:rsidR="00000000">
        <w:trPr>
          <w:cantSplit/>
          <w:trHeight w:val="499"/>
        </w:trPr>
        <w:tc>
          <w:tcPr>
            <w:tcW w:w="1280" w:type="dxa"/>
            <w:vMerge/>
            <w:tcBorders>
              <w:top w:val="single" w:sz="4" w:space="0" w:color="auto"/>
              <w:left w:val="single" w:sz="4" w:space="0" w:color="auto"/>
              <w:bottom w:val="single" w:sz="4" w:space="0" w:color="000000"/>
              <w:right w:val="single" w:sz="4" w:space="0" w:color="000000"/>
            </w:tcBorders>
            <w:vAlign w:val="center"/>
          </w:tcPr>
          <w:p w:rsidR="00000000" w:rsidRDefault="00000000"/>
        </w:tc>
        <w:tc>
          <w:tcPr>
            <w:tcW w:w="4710" w:type="dxa"/>
            <w:tcBorders>
              <w:top w:val="single" w:sz="4" w:space="0" w:color="auto"/>
              <w:left w:val="nil"/>
              <w:bottom w:val="single" w:sz="4" w:space="0" w:color="auto"/>
              <w:right w:val="single" w:sz="4" w:space="0" w:color="000000"/>
            </w:tcBorders>
            <w:vAlign w:val="center"/>
          </w:tcPr>
          <w:p w:rsidR="00000000" w:rsidRDefault="00000000">
            <w:r>
              <w:t>Умерло по другим причинам</w:t>
            </w:r>
          </w:p>
        </w:tc>
        <w:tc>
          <w:tcPr>
            <w:tcW w:w="1250" w:type="dxa"/>
            <w:tcBorders>
              <w:top w:val="nil"/>
              <w:left w:val="nil"/>
              <w:bottom w:val="single" w:sz="4" w:space="0" w:color="auto"/>
              <w:right w:val="single" w:sz="4" w:space="0" w:color="auto"/>
            </w:tcBorders>
            <w:vAlign w:val="center"/>
          </w:tcPr>
          <w:p w:rsidR="00000000" w:rsidRDefault="00000000">
            <w:pPr>
              <w:jc w:val="center"/>
            </w:pPr>
            <w:r>
              <w:t>615</w:t>
            </w:r>
          </w:p>
        </w:tc>
        <w:tc>
          <w:tcPr>
            <w:tcW w:w="1250" w:type="dxa"/>
            <w:tcBorders>
              <w:top w:val="nil"/>
              <w:left w:val="nil"/>
              <w:bottom w:val="single" w:sz="4" w:space="0" w:color="auto"/>
              <w:right w:val="single" w:sz="4" w:space="0" w:color="auto"/>
            </w:tcBorders>
            <w:shd w:val="clear" w:color="auto" w:fill="C0C0C0"/>
            <w:vAlign w:val="center"/>
          </w:tcPr>
          <w:p w:rsidR="00000000" w:rsidRDefault="00000000">
            <w:pPr>
              <w:jc w:val="center"/>
            </w:pPr>
            <w:r>
              <w:t>165</w:t>
            </w:r>
          </w:p>
        </w:tc>
        <w:tc>
          <w:tcPr>
            <w:tcW w:w="1250" w:type="dxa"/>
            <w:tcBorders>
              <w:top w:val="nil"/>
              <w:left w:val="nil"/>
              <w:bottom w:val="single" w:sz="4" w:space="0" w:color="auto"/>
              <w:right w:val="single" w:sz="4" w:space="0" w:color="auto"/>
            </w:tcBorders>
            <w:vAlign w:val="center"/>
          </w:tcPr>
          <w:p w:rsidR="00000000" w:rsidRDefault="00000000">
            <w:pPr>
              <w:jc w:val="center"/>
            </w:pPr>
            <w:r>
              <w:t>450</w:t>
            </w:r>
          </w:p>
        </w:tc>
      </w:tr>
      <w:tr w:rsidR="00000000">
        <w:trPr>
          <w:cantSplit/>
          <w:trHeight w:val="499"/>
        </w:trPr>
        <w:tc>
          <w:tcPr>
            <w:tcW w:w="1280" w:type="dxa"/>
            <w:vMerge w:val="restart"/>
            <w:tcBorders>
              <w:top w:val="single" w:sz="4" w:space="0" w:color="auto"/>
              <w:left w:val="single" w:sz="4" w:space="0" w:color="auto"/>
              <w:right w:val="single" w:sz="4" w:space="0" w:color="000000"/>
            </w:tcBorders>
            <w:vAlign w:val="center"/>
          </w:tcPr>
          <w:p w:rsidR="00000000" w:rsidRDefault="00000000">
            <w:pPr>
              <w:jc w:val="center"/>
            </w:pPr>
            <w:r>
              <w:t>1-е полугодие 2006 года</w:t>
            </w:r>
          </w:p>
        </w:tc>
        <w:tc>
          <w:tcPr>
            <w:tcW w:w="4710" w:type="dxa"/>
            <w:tcBorders>
              <w:top w:val="single" w:sz="4" w:space="0" w:color="auto"/>
              <w:left w:val="nil"/>
              <w:bottom w:val="single" w:sz="4" w:space="0" w:color="auto"/>
              <w:right w:val="single" w:sz="4" w:space="0" w:color="000000"/>
            </w:tcBorders>
            <w:vAlign w:val="center"/>
          </w:tcPr>
          <w:p w:rsidR="00000000" w:rsidRDefault="00000000">
            <w:r>
              <w:t>Умерло от туберкулеза</w:t>
            </w:r>
          </w:p>
        </w:tc>
        <w:tc>
          <w:tcPr>
            <w:tcW w:w="1250" w:type="dxa"/>
            <w:tcBorders>
              <w:top w:val="nil"/>
              <w:left w:val="nil"/>
              <w:bottom w:val="nil"/>
              <w:right w:val="single" w:sz="4" w:space="0" w:color="auto"/>
            </w:tcBorders>
            <w:vAlign w:val="center"/>
          </w:tcPr>
          <w:p w:rsidR="00000000" w:rsidRDefault="00000000">
            <w:pPr>
              <w:jc w:val="center"/>
            </w:pPr>
            <w:r>
              <w:t>461</w:t>
            </w:r>
          </w:p>
        </w:tc>
        <w:tc>
          <w:tcPr>
            <w:tcW w:w="1250" w:type="dxa"/>
            <w:tcBorders>
              <w:top w:val="nil"/>
              <w:left w:val="nil"/>
              <w:bottom w:val="nil"/>
              <w:right w:val="single" w:sz="4" w:space="0" w:color="auto"/>
            </w:tcBorders>
            <w:shd w:val="clear" w:color="auto" w:fill="C0C0C0"/>
            <w:vAlign w:val="center"/>
          </w:tcPr>
          <w:p w:rsidR="00000000" w:rsidRDefault="00000000">
            <w:pPr>
              <w:jc w:val="center"/>
            </w:pPr>
            <w:bookmarkStart w:id="3" w:name="RANGE!U24"/>
            <w:r>
              <w:t>50</w:t>
            </w:r>
            <w:bookmarkEnd w:id="3"/>
          </w:p>
        </w:tc>
        <w:tc>
          <w:tcPr>
            <w:tcW w:w="1250" w:type="dxa"/>
            <w:tcBorders>
              <w:top w:val="nil"/>
              <w:left w:val="nil"/>
              <w:bottom w:val="nil"/>
              <w:right w:val="single" w:sz="4" w:space="0" w:color="auto"/>
            </w:tcBorders>
            <w:vAlign w:val="center"/>
          </w:tcPr>
          <w:p w:rsidR="00000000" w:rsidRDefault="00000000">
            <w:pPr>
              <w:jc w:val="center"/>
              <w:rPr>
                <w:bCs/>
                <w:iCs/>
              </w:rPr>
            </w:pPr>
            <w:r>
              <w:rPr>
                <w:bCs/>
                <w:iCs/>
              </w:rPr>
              <w:t>411</w:t>
            </w:r>
          </w:p>
        </w:tc>
      </w:tr>
      <w:tr w:rsidR="00000000">
        <w:trPr>
          <w:cantSplit/>
          <w:trHeight w:val="499"/>
        </w:trPr>
        <w:tc>
          <w:tcPr>
            <w:tcW w:w="1280" w:type="dxa"/>
            <w:vMerge/>
            <w:tcBorders>
              <w:left w:val="single" w:sz="4" w:space="0" w:color="auto"/>
              <w:right w:val="single" w:sz="4" w:space="0" w:color="000000"/>
            </w:tcBorders>
            <w:vAlign w:val="center"/>
          </w:tcPr>
          <w:p w:rsidR="00000000" w:rsidRDefault="00000000"/>
        </w:tc>
        <w:tc>
          <w:tcPr>
            <w:tcW w:w="4710" w:type="dxa"/>
            <w:tcBorders>
              <w:top w:val="single" w:sz="4" w:space="0" w:color="auto"/>
              <w:left w:val="nil"/>
              <w:bottom w:val="single" w:sz="4" w:space="0" w:color="auto"/>
              <w:right w:val="single" w:sz="4" w:space="0" w:color="000000"/>
            </w:tcBorders>
            <w:vAlign w:val="center"/>
          </w:tcPr>
          <w:p w:rsidR="00000000" w:rsidRDefault="00000000">
            <w:r>
              <w:t>Умерло от других заболеваний</w:t>
            </w:r>
          </w:p>
        </w:tc>
        <w:tc>
          <w:tcPr>
            <w:tcW w:w="1250" w:type="dxa"/>
            <w:tcBorders>
              <w:top w:val="nil"/>
              <w:left w:val="nil"/>
              <w:bottom w:val="nil"/>
              <w:right w:val="single" w:sz="4" w:space="0" w:color="auto"/>
            </w:tcBorders>
            <w:vAlign w:val="center"/>
          </w:tcPr>
          <w:p w:rsidR="00000000" w:rsidRDefault="00000000">
            <w:pPr>
              <w:jc w:val="center"/>
            </w:pPr>
            <w:r>
              <w:t>1247</w:t>
            </w:r>
          </w:p>
        </w:tc>
        <w:tc>
          <w:tcPr>
            <w:tcW w:w="1250" w:type="dxa"/>
            <w:tcBorders>
              <w:top w:val="nil"/>
              <w:left w:val="nil"/>
              <w:bottom w:val="nil"/>
              <w:right w:val="single" w:sz="4" w:space="0" w:color="auto"/>
            </w:tcBorders>
            <w:shd w:val="clear" w:color="auto" w:fill="C0C0C0"/>
            <w:vAlign w:val="center"/>
          </w:tcPr>
          <w:p w:rsidR="00000000" w:rsidRDefault="00000000">
            <w:pPr>
              <w:jc w:val="center"/>
            </w:pPr>
            <w:bookmarkStart w:id="4" w:name="RANGE!U25"/>
            <w:r>
              <w:t>193</w:t>
            </w:r>
            <w:bookmarkEnd w:id="4"/>
          </w:p>
        </w:tc>
        <w:tc>
          <w:tcPr>
            <w:tcW w:w="1250" w:type="dxa"/>
            <w:tcBorders>
              <w:top w:val="nil"/>
              <w:left w:val="nil"/>
              <w:bottom w:val="nil"/>
              <w:right w:val="single" w:sz="4" w:space="0" w:color="auto"/>
            </w:tcBorders>
            <w:vAlign w:val="center"/>
          </w:tcPr>
          <w:p w:rsidR="00000000" w:rsidRDefault="00000000">
            <w:pPr>
              <w:jc w:val="center"/>
              <w:rPr>
                <w:bCs/>
                <w:iCs/>
              </w:rPr>
            </w:pPr>
            <w:r>
              <w:rPr>
                <w:bCs/>
                <w:iCs/>
              </w:rPr>
              <w:t>1054</w:t>
            </w:r>
          </w:p>
        </w:tc>
      </w:tr>
      <w:tr w:rsidR="00000000">
        <w:trPr>
          <w:cantSplit/>
          <w:trHeight w:val="499"/>
        </w:trPr>
        <w:tc>
          <w:tcPr>
            <w:tcW w:w="1280" w:type="dxa"/>
            <w:vMerge/>
            <w:tcBorders>
              <w:left w:val="single" w:sz="4" w:space="0" w:color="auto"/>
              <w:right w:val="single" w:sz="4" w:space="0" w:color="000000"/>
            </w:tcBorders>
            <w:vAlign w:val="center"/>
          </w:tcPr>
          <w:p w:rsidR="00000000" w:rsidRDefault="00000000"/>
        </w:tc>
        <w:tc>
          <w:tcPr>
            <w:tcW w:w="4710" w:type="dxa"/>
            <w:tcBorders>
              <w:top w:val="single" w:sz="4" w:space="0" w:color="auto"/>
              <w:left w:val="nil"/>
              <w:bottom w:val="single" w:sz="4" w:space="0" w:color="auto"/>
              <w:right w:val="single" w:sz="4" w:space="0" w:color="000000"/>
            </w:tcBorders>
            <w:vAlign w:val="center"/>
          </w:tcPr>
          <w:p w:rsidR="00000000" w:rsidRDefault="00000000">
            <w:r>
              <w:t>Умерло от травм на производстве</w:t>
            </w:r>
          </w:p>
        </w:tc>
        <w:tc>
          <w:tcPr>
            <w:tcW w:w="1250" w:type="dxa"/>
            <w:tcBorders>
              <w:top w:val="nil"/>
              <w:left w:val="nil"/>
              <w:bottom w:val="nil"/>
              <w:right w:val="single" w:sz="4" w:space="0" w:color="auto"/>
            </w:tcBorders>
            <w:vAlign w:val="center"/>
          </w:tcPr>
          <w:p w:rsidR="00000000" w:rsidRDefault="00000000">
            <w:pPr>
              <w:jc w:val="center"/>
            </w:pPr>
            <w:r>
              <w:t>8</w:t>
            </w:r>
          </w:p>
        </w:tc>
        <w:tc>
          <w:tcPr>
            <w:tcW w:w="1250" w:type="dxa"/>
            <w:tcBorders>
              <w:top w:val="nil"/>
              <w:left w:val="nil"/>
              <w:bottom w:val="nil"/>
              <w:right w:val="single" w:sz="4" w:space="0" w:color="auto"/>
            </w:tcBorders>
            <w:shd w:val="clear" w:color="auto" w:fill="C0C0C0"/>
            <w:vAlign w:val="center"/>
          </w:tcPr>
          <w:p w:rsidR="00000000" w:rsidRDefault="00000000">
            <w:pPr>
              <w:jc w:val="center"/>
            </w:pPr>
            <w:bookmarkStart w:id="5" w:name="RANGE!U26"/>
            <w:r>
              <w:t>0</w:t>
            </w:r>
            <w:bookmarkEnd w:id="5"/>
          </w:p>
        </w:tc>
        <w:tc>
          <w:tcPr>
            <w:tcW w:w="1250" w:type="dxa"/>
            <w:tcBorders>
              <w:top w:val="nil"/>
              <w:left w:val="nil"/>
              <w:bottom w:val="nil"/>
              <w:right w:val="single" w:sz="4" w:space="0" w:color="auto"/>
            </w:tcBorders>
            <w:vAlign w:val="center"/>
          </w:tcPr>
          <w:p w:rsidR="00000000" w:rsidRDefault="00000000">
            <w:pPr>
              <w:jc w:val="center"/>
              <w:rPr>
                <w:bCs/>
                <w:iCs/>
              </w:rPr>
            </w:pPr>
            <w:r>
              <w:rPr>
                <w:bCs/>
                <w:iCs/>
              </w:rPr>
              <w:t>8</w:t>
            </w:r>
          </w:p>
        </w:tc>
      </w:tr>
      <w:tr w:rsidR="00000000">
        <w:trPr>
          <w:cantSplit/>
          <w:trHeight w:val="499"/>
        </w:trPr>
        <w:tc>
          <w:tcPr>
            <w:tcW w:w="1280" w:type="dxa"/>
            <w:vMerge/>
            <w:tcBorders>
              <w:left w:val="single" w:sz="4" w:space="0" w:color="auto"/>
              <w:bottom w:val="single" w:sz="4" w:space="0" w:color="000000"/>
              <w:right w:val="single" w:sz="4" w:space="0" w:color="000000"/>
            </w:tcBorders>
            <w:vAlign w:val="center"/>
          </w:tcPr>
          <w:p w:rsidR="00000000" w:rsidRDefault="00000000"/>
        </w:tc>
        <w:tc>
          <w:tcPr>
            <w:tcW w:w="4710" w:type="dxa"/>
            <w:tcBorders>
              <w:top w:val="single" w:sz="4" w:space="0" w:color="auto"/>
              <w:left w:val="nil"/>
              <w:bottom w:val="single" w:sz="4" w:space="0" w:color="auto"/>
              <w:right w:val="single" w:sz="4" w:space="0" w:color="000000"/>
            </w:tcBorders>
            <w:vAlign w:val="center"/>
          </w:tcPr>
          <w:p w:rsidR="00000000" w:rsidRDefault="00000000">
            <w:r>
              <w:t>Умерло по другим причинам</w:t>
            </w:r>
          </w:p>
        </w:tc>
        <w:tc>
          <w:tcPr>
            <w:tcW w:w="1250" w:type="dxa"/>
            <w:tcBorders>
              <w:top w:val="nil"/>
              <w:left w:val="nil"/>
              <w:bottom w:val="single" w:sz="4" w:space="0" w:color="auto"/>
              <w:right w:val="single" w:sz="4" w:space="0" w:color="auto"/>
            </w:tcBorders>
            <w:vAlign w:val="center"/>
          </w:tcPr>
          <w:p w:rsidR="00000000" w:rsidRDefault="00000000">
            <w:pPr>
              <w:jc w:val="center"/>
            </w:pPr>
            <w:bookmarkStart w:id="6" w:name="RANGE!N27"/>
            <w:r>
              <w:t>291</w:t>
            </w:r>
            <w:bookmarkEnd w:id="6"/>
          </w:p>
        </w:tc>
        <w:tc>
          <w:tcPr>
            <w:tcW w:w="1250" w:type="dxa"/>
            <w:tcBorders>
              <w:top w:val="nil"/>
              <w:left w:val="nil"/>
              <w:bottom w:val="single" w:sz="4" w:space="0" w:color="auto"/>
              <w:right w:val="single" w:sz="4" w:space="0" w:color="auto"/>
            </w:tcBorders>
            <w:shd w:val="clear" w:color="auto" w:fill="C0C0C0"/>
            <w:vAlign w:val="center"/>
          </w:tcPr>
          <w:p w:rsidR="00000000" w:rsidRDefault="00000000">
            <w:pPr>
              <w:jc w:val="center"/>
            </w:pPr>
            <w:bookmarkStart w:id="7" w:name="RANGE!U27"/>
            <w:r>
              <w:t>93</w:t>
            </w:r>
            <w:bookmarkEnd w:id="7"/>
          </w:p>
        </w:tc>
        <w:tc>
          <w:tcPr>
            <w:tcW w:w="1250" w:type="dxa"/>
            <w:tcBorders>
              <w:top w:val="nil"/>
              <w:left w:val="nil"/>
              <w:bottom w:val="single" w:sz="4" w:space="0" w:color="auto"/>
              <w:right w:val="single" w:sz="4" w:space="0" w:color="auto"/>
            </w:tcBorders>
            <w:vAlign w:val="center"/>
          </w:tcPr>
          <w:p w:rsidR="00000000" w:rsidRDefault="00000000">
            <w:pPr>
              <w:jc w:val="center"/>
              <w:rPr>
                <w:bCs/>
                <w:iCs/>
              </w:rPr>
            </w:pPr>
            <w:r>
              <w:rPr>
                <w:bCs/>
                <w:iCs/>
              </w:rPr>
              <w:t>188</w:t>
            </w:r>
          </w:p>
        </w:tc>
      </w:tr>
    </w:tbl>
    <w:p w:rsidR="00000000" w:rsidRDefault="00000000">
      <w:pPr>
        <w:ind w:firstLine="700"/>
        <w:jc w:val="both"/>
      </w:pPr>
    </w:p>
    <w:p w:rsidR="00000000" w:rsidRDefault="00000000">
      <w:pPr>
        <w:ind w:firstLine="700"/>
        <w:rPr>
          <w:lang w:val="fr-CH"/>
        </w:rPr>
      </w:pPr>
      <w:r>
        <w:rPr>
          <w:b/>
          <w:bCs/>
        </w:rPr>
        <w:t>38.</w:t>
      </w:r>
      <w:r>
        <w:t xml:space="preserve"> В УК РФ имеется специальная глава, предусматривающая особенности привлечения несовершеннолетних к уголовной ответственности и назначения им наказания за совершенные преступления (глава 14), а  УПК РФ в специальной главе предусматривает особый порядок производства по уголовным делам в отношении несовершеннолетних (глава 50).</w:t>
      </w:r>
      <w:r>
        <w:rPr>
          <w:lang w:val="fr-CH"/>
        </w:rPr>
        <w:br/>
      </w:r>
    </w:p>
    <w:p w:rsidR="00000000" w:rsidRDefault="00000000">
      <w:pPr>
        <w:pStyle w:val="BodyText2"/>
        <w:ind w:firstLine="700"/>
        <w:jc w:val="left"/>
        <w:rPr>
          <w:sz w:val="24"/>
          <w:szCs w:val="24"/>
          <w:lang w:val="fr-CH"/>
        </w:rPr>
      </w:pPr>
      <w:r>
        <w:rPr>
          <w:sz w:val="24"/>
          <w:szCs w:val="24"/>
        </w:rPr>
        <w:t>По уголовному закону России к уголовной ответственности по общим основаниям могут быть привлечены лица, достигшие шестнадцатилетнего возраста. Вместе с тем, закон позволяет привлечь к уголовной ответственности и  в более раннем возрасте – лиц, достигших четырнадцати лет – за преступления, специально перечисленные в части 2 статьи  20 УК РФ.  Это, прежде всего, преступления, относящиеся к категории тяжких и особо тяжких, а также некоторые наиболее распространенные виды преступлений, представляющие наибольшую общественную опасность (убийство, умышленное причинение тяжкого вреда здоровью, грабеж, кража, разбой, изнасилование, умышленное уничтожение или повреждение чужого имущества, терроризм, захват заложников).</w:t>
      </w:r>
      <w:r>
        <w:rPr>
          <w:sz w:val="24"/>
          <w:szCs w:val="24"/>
          <w:lang w:val="fr-CH"/>
        </w:rPr>
        <w:br/>
      </w:r>
    </w:p>
    <w:p w:rsidR="00000000" w:rsidRDefault="00000000">
      <w:pPr>
        <w:ind w:firstLine="700"/>
        <w:rPr>
          <w:lang w:val="fr-CH"/>
        </w:rPr>
      </w:pPr>
      <w:r>
        <w:t xml:space="preserve">К несовершеннолетним могут быть применены принудительные  меры воспитательного воздействия, а также вместо отбывания уголовного наказания  они могут быть помещены в специальные  учебно-воспитательные учреждения закрытого типа. </w:t>
      </w:r>
      <w:r>
        <w:rPr>
          <w:lang w:val="fr-CH"/>
        </w:rPr>
        <w:br/>
      </w:r>
    </w:p>
    <w:p w:rsidR="00000000" w:rsidRDefault="00000000">
      <w:pPr>
        <w:ind w:firstLine="700"/>
        <w:rPr>
          <w:lang w:val="fr-CH"/>
        </w:rPr>
      </w:pPr>
      <w:r>
        <w:t xml:space="preserve">В отношении несовершеннолетних из 12 видов наказания, предусмотренных УК РФ, могут применяться только 6  и то в усеченных сроках и размерах. </w:t>
      </w:r>
      <w:r>
        <w:rPr>
          <w:lang w:val="fr-CH"/>
        </w:rPr>
        <w:br/>
      </w:r>
    </w:p>
    <w:p w:rsidR="00000000" w:rsidRDefault="00000000">
      <w:pPr>
        <w:ind w:firstLine="700"/>
        <w:rPr>
          <w:lang w:val="fr-CH"/>
        </w:rPr>
      </w:pPr>
      <w:r>
        <w:t>Уголовным законом предусмотрен особый порядок назначения несовершеннолетнему  наказания в виде лишения свободы.</w:t>
      </w:r>
      <w:r>
        <w:rPr>
          <w:lang w:val="fr-CH"/>
        </w:rPr>
        <w:br/>
      </w:r>
    </w:p>
    <w:p w:rsidR="00000000" w:rsidRDefault="00000000">
      <w:pPr>
        <w:ind w:firstLine="700"/>
        <w:rPr>
          <w:lang w:val="fr-CH"/>
        </w:rPr>
      </w:pPr>
      <w:r>
        <w:t>По общему правилу максимальное наказание в виде лишения свободы, которое может быть назначено несовершеннолетнему, не должно превышать       10 лет, как за отдельное преступление, так и по их совокупности.</w:t>
      </w:r>
      <w:r>
        <w:rPr>
          <w:lang w:val="fr-CH"/>
        </w:rPr>
        <w:br/>
      </w:r>
    </w:p>
    <w:p w:rsidR="00000000" w:rsidRDefault="00000000">
      <w:pPr>
        <w:ind w:firstLine="700"/>
        <w:rPr>
          <w:lang w:val="fr-CH"/>
        </w:rPr>
      </w:pPr>
      <w:r>
        <w:t>Несовершеннолетним осужденным, совершившим преступление в возрасте до 16 лет, срок наказания не может превышать 6 лет лишения свободы и только, если этот осужденный совершит преступление, относящееся к категории особо тяжких (убийство, терроризм, похищение человека и т.д.), ему может быть назначено наказание до 10 лет лишения свободы.</w:t>
      </w:r>
      <w:r>
        <w:rPr>
          <w:lang w:val="fr-CH"/>
        </w:rPr>
        <w:br/>
      </w:r>
    </w:p>
    <w:p w:rsidR="00000000" w:rsidRDefault="00000000">
      <w:pPr>
        <w:ind w:firstLine="700"/>
        <w:rPr>
          <w:lang w:val="fr-CH"/>
        </w:rPr>
      </w:pPr>
      <w:r>
        <w:t>При  совершении тяжкого или особо тяжкого преступления низший предел наказания, предусмотренный УК РФ, сокращается наполовину.</w:t>
      </w:r>
      <w:r>
        <w:rPr>
          <w:lang w:val="fr-CH"/>
        </w:rPr>
        <w:br/>
      </w:r>
    </w:p>
    <w:p w:rsidR="00000000" w:rsidRDefault="00000000">
      <w:pPr>
        <w:ind w:firstLine="700"/>
        <w:rPr>
          <w:lang w:val="fr-CH"/>
        </w:rPr>
      </w:pPr>
      <w:r>
        <w:t>Если несовершеннолетний ранее был осужден к лишению свободы условно и вновь совершил преступление, не относящееся к категории особо тяжкого, в отношении него  вновь может быть принято решение об  условном осуждении.</w:t>
      </w:r>
      <w:r>
        <w:rPr>
          <w:lang w:val="fr-CH"/>
        </w:rPr>
        <w:br/>
      </w:r>
    </w:p>
    <w:p w:rsidR="00000000" w:rsidRDefault="00000000">
      <w:pPr>
        <w:ind w:firstLine="700"/>
        <w:rPr>
          <w:lang w:val="fr-CH"/>
        </w:rPr>
      </w:pPr>
      <w:r>
        <w:t xml:space="preserve">Несовершеннолетний возраст, кроме того, учитывается  в качестве обстоятельства, смягчающего наказание.     </w:t>
      </w:r>
      <w:r>
        <w:rPr>
          <w:lang w:val="fr-CH"/>
        </w:rPr>
        <w:br/>
      </w:r>
    </w:p>
    <w:p w:rsidR="00000000" w:rsidRDefault="00000000">
      <w:pPr>
        <w:ind w:firstLine="360"/>
        <w:rPr>
          <w:lang w:val="fr-CH"/>
        </w:rPr>
      </w:pPr>
      <w:r>
        <w:t>При совершении несовершеннолетним  преступлений небольшой или средней тяжести он может быть освобожден от уголовной ответственности, если будет признано, что его исправление может быть достигнуто путем применения мер воспитательного воздействия. Законом предусмотрены следующие меры воспитательного воздействия:</w:t>
      </w:r>
      <w:r>
        <w:rPr>
          <w:lang w:val="fr-CH"/>
        </w:rPr>
        <w:br/>
      </w:r>
    </w:p>
    <w:p w:rsidR="00000000" w:rsidRDefault="00000000">
      <w:pPr>
        <w:numPr>
          <w:ilvl w:val="0"/>
          <w:numId w:val="4"/>
        </w:numPr>
      </w:pPr>
      <w:r>
        <w:t>предупреждение;</w:t>
      </w:r>
    </w:p>
    <w:p w:rsidR="00000000" w:rsidRDefault="00000000">
      <w:pPr>
        <w:numPr>
          <w:ilvl w:val="0"/>
          <w:numId w:val="4"/>
        </w:numPr>
      </w:pPr>
      <w:r>
        <w:t>передача под надзор родителей или лиц, их заменяющих, либо специализированного государственного органа;</w:t>
      </w:r>
    </w:p>
    <w:p w:rsidR="00000000" w:rsidRDefault="00000000">
      <w:pPr>
        <w:numPr>
          <w:ilvl w:val="0"/>
          <w:numId w:val="4"/>
        </w:numPr>
      </w:pPr>
      <w:r>
        <w:t>возложение обязанности загладить причиненный вред;</w:t>
      </w:r>
    </w:p>
    <w:p w:rsidR="00000000" w:rsidRDefault="00000000">
      <w:pPr>
        <w:numPr>
          <w:ilvl w:val="0"/>
          <w:numId w:val="4"/>
        </w:numPr>
      </w:pPr>
      <w:r>
        <w:t>ограничение досуга и установление особых требований к поведению несовершеннолетнего.</w:t>
      </w:r>
      <w:r>
        <w:rPr>
          <w:lang w:val="fr-CH"/>
        </w:rPr>
        <w:br/>
      </w:r>
    </w:p>
    <w:p w:rsidR="00000000" w:rsidRDefault="00000000">
      <w:pPr>
        <w:ind w:firstLine="360"/>
      </w:pPr>
      <w:r>
        <w:t xml:space="preserve">Кроме того, в соответствии с  частью 2 статьи 92 УК РФ несовершеннолетний, осужденный к лишению свободы за совершение преступления средней тяжести, а также тяжкого преступления, может быть освобожден судом от наказания и помещен в специальное учебно-воспитательное учреждение закрытого типа органа управления образованием. </w:t>
      </w:r>
    </w:p>
    <w:p w:rsidR="00000000" w:rsidRDefault="00000000">
      <w:pPr>
        <w:ind w:firstLine="360"/>
        <w:rPr>
          <w:lang w:val="fr-CH"/>
        </w:rPr>
      </w:pPr>
      <w:r>
        <w:t>Сроки давности привлечения к уголовной ответственности и исполнения приговора для несовершеннолетних сокращены наполовину по сравнению с взрослыми лицами. Сокращенными являются и сроки погашения судимости  ( статьи 94 и 95  УК РФ).</w:t>
      </w:r>
      <w:r>
        <w:rPr>
          <w:lang w:val="fr-CH"/>
        </w:rPr>
        <w:br/>
      </w:r>
    </w:p>
    <w:p w:rsidR="00000000" w:rsidRDefault="00000000">
      <w:pPr>
        <w:shd w:val="clear" w:color="auto" w:fill="FFFFFF"/>
        <w:spacing w:before="5"/>
        <w:ind w:left="91" w:right="34" w:firstLine="269"/>
        <w:rPr>
          <w:lang w:val="fr-CH"/>
        </w:rPr>
      </w:pPr>
      <w:r>
        <w:rPr>
          <w:color w:val="000000"/>
          <w:spacing w:val="4"/>
        </w:rPr>
        <w:t xml:space="preserve">По состоянию на 1 июля с.г. на </w:t>
      </w:r>
      <w:r>
        <w:rPr>
          <w:color w:val="000000"/>
          <w:spacing w:val="-1"/>
        </w:rPr>
        <w:t xml:space="preserve">учетах уголовно-исполнительных инспекций состояло 32809 несовершеннолетних, </w:t>
      </w:r>
      <w:r>
        <w:rPr>
          <w:color w:val="000000"/>
          <w:spacing w:val="-7"/>
        </w:rPr>
        <w:t>из них:</w:t>
      </w:r>
      <w:r>
        <w:rPr>
          <w:color w:val="000000"/>
          <w:spacing w:val="-7"/>
          <w:lang w:val="fr-CH"/>
        </w:rPr>
        <w:br/>
      </w:r>
    </w:p>
    <w:p w:rsidR="00000000" w:rsidRDefault="00000000">
      <w:pPr>
        <w:shd w:val="clear" w:color="auto" w:fill="FFFFFF"/>
        <w:spacing w:before="10"/>
        <w:ind w:left="811"/>
      </w:pPr>
      <w:r>
        <w:rPr>
          <w:color w:val="000000"/>
          <w:spacing w:val="-1"/>
        </w:rPr>
        <w:t>условно осужденных - 31884;</w:t>
      </w:r>
    </w:p>
    <w:p w:rsidR="00000000" w:rsidRDefault="00000000">
      <w:pPr>
        <w:shd w:val="clear" w:color="auto" w:fill="FFFFFF"/>
        <w:ind w:left="816"/>
      </w:pPr>
      <w:r>
        <w:rPr>
          <w:color w:val="000000"/>
          <w:spacing w:val="-1"/>
        </w:rPr>
        <w:t>к обязательным работам - 576;</w:t>
      </w:r>
    </w:p>
    <w:p w:rsidR="00000000" w:rsidRDefault="00000000">
      <w:pPr>
        <w:shd w:val="clear" w:color="auto" w:fill="FFFFFF"/>
        <w:ind w:left="816"/>
      </w:pPr>
      <w:r>
        <w:rPr>
          <w:color w:val="000000"/>
          <w:spacing w:val="-1"/>
        </w:rPr>
        <w:t>к исправительным работам - 327;</w:t>
      </w:r>
    </w:p>
    <w:p w:rsidR="00000000" w:rsidRDefault="00000000">
      <w:pPr>
        <w:shd w:val="clear" w:color="auto" w:fill="FFFFFF"/>
        <w:ind w:left="816" w:right="38"/>
      </w:pPr>
      <w:r>
        <w:rPr>
          <w:color w:val="000000"/>
        </w:rPr>
        <w:t xml:space="preserve">беременных женщин и женщин, имеющих малолетних детей, к которым </w:t>
      </w:r>
      <w:r>
        <w:rPr>
          <w:color w:val="000000"/>
          <w:spacing w:val="-2"/>
        </w:rPr>
        <w:t>применена отсрочка отбывания наказания - 14;</w:t>
      </w:r>
    </w:p>
    <w:p w:rsidR="00000000" w:rsidRDefault="00000000">
      <w:pPr>
        <w:shd w:val="clear" w:color="auto" w:fill="FFFFFF"/>
        <w:spacing w:before="5"/>
        <w:ind w:left="821"/>
        <w:rPr>
          <w:lang w:val="fr-CH"/>
        </w:rPr>
      </w:pPr>
      <w:r>
        <w:rPr>
          <w:color w:val="000000"/>
          <w:spacing w:val="-2"/>
        </w:rPr>
        <w:t>к лишению права заниматься определенной деятельностью - 8.</w:t>
      </w:r>
      <w:r>
        <w:rPr>
          <w:color w:val="000000"/>
          <w:spacing w:val="-2"/>
          <w:lang w:val="fr-CH"/>
        </w:rPr>
        <w:br/>
      </w:r>
    </w:p>
    <w:p w:rsidR="00000000" w:rsidRDefault="00000000">
      <w:pPr>
        <w:shd w:val="clear" w:color="auto" w:fill="FFFFFF"/>
        <w:ind w:left="115" w:right="24" w:firstLine="245"/>
        <w:rPr>
          <w:lang w:val="fr-CH"/>
        </w:rPr>
      </w:pPr>
      <w:r>
        <w:rPr>
          <w:color w:val="000000"/>
          <w:spacing w:val="-4"/>
        </w:rPr>
        <w:t xml:space="preserve">Среди данной категории лиц около 10% составляют девочки, 12% не достигли </w:t>
      </w:r>
      <w:r>
        <w:rPr>
          <w:color w:val="000000"/>
          <w:spacing w:val="-2"/>
        </w:rPr>
        <w:t xml:space="preserve">шестнадцатилетнего возраста. Не имеют родителей (опекунов, попечителей) 2,5% </w:t>
      </w:r>
      <w:r>
        <w:rPr>
          <w:color w:val="000000"/>
          <w:spacing w:val="5"/>
        </w:rPr>
        <w:t xml:space="preserve">подростков, 11% - проживают в семьях, находящихся в социально опасном </w:t>
      </w:r>
      <w:r>
        <w:rPr>
          <w:color w:val="000000"/>
          <w:spacing w:val="3"/>
        </w:rPr>
        <w:t xml:space="preserve">положении, где родители или законные представители не исполняют своих </w:t>
      </w:r>
      <w:r>
        <w:rPr>
          <w:color w:val="000000"/>
          <w:spacing w:val="-3"/>
        </w:rPr>
        <w:t>обязанностей, отрицательно влияют на их поведение.</w:t>
      </w:r>
      <w:r>
        <w:rPr>
          <w:color w:val="000000"/>
          <w:spacing w:val="-3"/>
          <w:lang w:val="fr-CH"/>
        </w:rPr>
        <w:br/>
      </w:r>
    </w:p>
    <w:p w:rsidR="00000000" w:rsidRDefault="00000000">
      <w:pPr>
        <w:shd w:val="clear" w:color="auto" w:fill="FFFFFF"/>
        <w:ind w:left="125" w:right="14" w:firstLine="235"/>
        <w:rPr>
          <w:lang w:val="fr-CH"/>
        </w:rPr>
      </w:pPr>
      <w:r>
        <w:rPr>
          <w:color w:val="000000"/>
          <w:spacing w:val="2"/>
        </w:rPr>
        <w:t xml:space="preserve">В 2005 году по учетам уголовно-исполнительных инспекций прошло около </w:t>
      </w:r>
      <w:r>
        <w:rPr>
          <w:color w:val="000000"/>
          <w:spacing w:val="12"/>
        </w:rPr>
        <w:t xml:space="preserve">96 тыс. несовершеннолетних. Почти 72 тыс. (75%) были осуждены за </w:t>
      </w:r>
      <w:r>
        <w:rPr>
          <w:color w:val="000000"/>
          <w:spacing w:val="-1"/>
        </w:rPr>
        <w:t xml:space="preserve">имущественные преступления: кражу, грабеж или разбой; 1,7 тыс. - за хулиганство; </w:t>
      </w:r>
      <w:r>
        <w:rPr>
          <w:color w:val="000000"/>
          <w:spacing w:val="-6"/>
        </w:rPr>
        <w:t xml:space="preserve">2 тыс. — за преступления, связанные с незаконным приобретением или хранением </w:t>
      </w:r>
      <w:r>
        <w:rPr>
          <w:color w:val="000000"/>
        </w:rPr>
        <w:t>наркотических средств, 64 - за убийство.</w:t>
      </w:r>
      <w:r>
        <w:rPr>
          <w:color w:val="000000"/>
          <w:lang w:val="fr-CH"/>
        </w:rPr>
        <w:br/>
      </w:r>
    </w:p>
    <w:p w:rsidR="00000000" w:rsidRDefault="00000000">
      <w:pPr>
        <w:ind w:firstLine="360"/>
        <w:rPr>
          <w:lang w:val="fr-CH"/>
        </w:rPr>
      </w:pPr>
      <w:r>
        <w:t>УПК РФ строго регламентирует возможность задержания несовершеннолетнего, совершившего преступление. В этом случае должны строго соблюдаться  требования статьи 423.</w:t>
      </w:r>
      <w:r>
        <w:rPr>
          <w:lang w:val="fr-CH"/>
        </w:rPr>
        <w:br/>
      </w:r>
    </w:p>
    <w:p w:rsidR="00000000" w:rsidRDefault="00000000">
      <w:pPr>
        <w:ind w:firstLine="360"/>
        <w:rPr>
          <w:lang w:val="fr-CH"/>
        </w:rPr>
      </w:pPr>
      <w:r>
        <w:t>Во-первых, о задержании несовершеннолетнего  немедленно  извещаются его законные представители, а при избрании меры пресечения в каждом случае должен обсуждаться вопрос о возможности отдачи несовершеннолетнего под присмотр родителям, лицам, их заменяющим или специализированному учреждению; во- вторых, вызов несовершеннолетнего на допрос осуществляется через его законных представителей, производится в их присутствии и не может продолжаться более двух часов без перерыва и четырех часов в день в общей сложности; в-третьих, при допросе несовершеннолетнего, помимо законного представителя, должен присутствовать защитник, участие которого является обязательным в силу требований закона (пункт 2 части 1 статьи  51 УПК РФ).</w:t>
      </w:r>
      <w:r>
        <w:rPr>
          <w:lang w:val="fr-CH"/>
        </w:rPr>
        <w:br/>
      </w:r>
    </w:p>
    <w:p w:rsidR="00000000" w:rsidRDefault="00000000">
      <w:pPr>
        <w:ind w:firstLine="360"/>
        <w:rPr>
          <w:lang w:val="fr-CH"/>
        </w:rPr>
      </w:pPr>
      <w:r>
        <w:t>В судебном заседании может участвовать законный представитель, он извещается в обязательном порядке, однако неявка своевременно извещенного законного представителя несовершеннолетнего не приостанавливает рассмотрение уголовного дела, если суд не сочтет его участие в судебном заседании необходимым. Законный представитель несовершеннолетнего может быть допущен к участию в уголовном деле в качестве защитника или гражданского ответчика. В этом случае он становится обладателем всех прав и обязанностей, которые предусмотрены уголовно-процессуальным кодексом для этих участников процесса (статьи 53, 54 УПК РФ).</w:t>
      </w:r>
      <w:r>
        <w:rPr>
          <w:lang w:val="fr-CH"/>
        </w:rPr>
        <w:br/>
      </w:r>
    </w:p>
    <w:p w:rsidR="00000000" w:rsidRDefault="00000000">
      <w:pPr>
        <w:ind w:firstLine="360"/>
        <w:rPr>
          <w:lang w:val="fr-CH"/>
        </w:rPr>
      </w:pPr>
      <w:r>
        <w:t>Если несовершеннолетним является потерпевший или свидетель, они также допрашиваются в присутствии законного представителя и их интересы, помимо законного представителя, может представлять, как в ходе предварительного расследования, так и в судебном заседании, профессиональный защитник.</w:t>
      </w:r>
      <w:r>
        <w:rPr>
          <w:lang w:val="fr-CH"/>
        </w:rPr>
        <w:br/>
      </w:r>
    </w:p>
    <w:p w:rsidR="00000000" w:rsidRDefault="00000000">
      <w:pPr>
        <w:ind w:firstLine="360"/>
        <w:rPr>
          <w:lang w:val="fr-CH"/>
        </w:rPr>
      </w:pPr>
      <w:r>
        <w:t>В Российской Федерации защите прав и законных интересов несовершеннолетних уделяется большое внимание. При решении  всех вопросов Россия ориентирована на соблюдение Минимальных стандартов правил ООН, касающихся правосудия в отношении несовершеннолетних (Пекинские правила) и Конвенции  ООН «О правах ребенка»</w:t>
      </w:r>
      <w:r>
        <w:rPr>
          <w:lang w:val="fr-CH"/>
        </w:rPr>
        <w:br/>
      </w:r>
    </w:p>
    <w:p w:rsidR="00000000" w:rsidRDefault="00000000">
      <w:pPr>
        <w:ind w:firstLine="360"/>
        <w:rPr>
          <w:lang w:val="fr-CH"/>
        </w:rPr>
      </w:pPr>
      <w:r>
        <w:t>Распоряжением Правительства Российской Федерации от 19 января 2006 года № 38 - Р принята Программа социально-экономического развития Российской Федерации на среднесрочную перспективу 2006-2008 годов, в которой указана необходимость создания системы ювенальной юстиции.</w:t>
      </w:r>
      <w:r>
        <w:rPr>
          <w:lang w:val="fr-CH"/>
        </w:rPr>
        <w:br/>
      </w:r>
    </w:p>
    <w:p w:rsidR="00000000" w:rsidRDefault="00000000">
      <w:pPr>
        <w:ind w:firstLine="360"/>
        <w:rPr>
          <w:lang w:val="fr-CH"/>
        </w:rPr>
      </w:pPr>
      <w:r>
        <w:t>В этой связи следует отметить, что в судах Российской Федерации на протяжении многих лет существует практика рассмотрения уголовных и гражданских дел  отдельными судьями, специализирующимися  по этим вопросам.</w:t>
      </w:r>
    </w:p>
    <w:p w:rsidR="00000000" w:rsidRDefault="00000000">
      <w:pPr>
        <w:ind w:firstLine="360"/>
        <w:rPr>
          <w:lang w:val="fr-CH"/>
        </w:rPr>
      </w:pPr>
    </w:p>
    <w:p w:rsidR="00000000" w:rsidRDefault="00000000">
      <w:pPr>
        <w:ind w:firstLine="360"/>
        <w:rPr>
          <w:lang w:val="fr-CH"/>
        </w:rPr>
      </w:pPr>
      <w:r>
        <w:t>14 февраля 2000 года было принято постановление Пленума Верховного Суда Российской Федерации № 7 «О судебной практике по делам о преступлениях несовершеннолетних», в котором высказаны рекомендации судам Российской Федерации о единстве судебной практики в применении законодательства при рассмотрении уголовных дел в отношении несовершеннолетних, а 10 октября 2003 года было принято постановление Пленума Верховного Суда Российской Федерации № 5 «О применении судами общей юрисдикции общепризнанных принципов и норм международного права и международных договоров в Российской Федерации», в котором обращено внимание на неукоснительность соблюдения указанных норм в отношении несовершеннолетних.</w:t>
      </w:r>
      <w:r>
        <w:rPr>
          <w:lang w:val="fr-CH"/>
        </w:rPr>
        <w:br/>
      </w:r>
    </w:p>
    <w:p w:rsidR="00000000" w:rsidRDefault="00000000">
      <w:pPr>
        <w:ind w:firstLine="360"/>
        <w:rPr>
          <w:lang w:val="fr-CH"/>
        </w:rPr>
      </w:pPr>
      <w:r>
        <w:t>Государственной Думой Федерального Собрания Российской Федерации в первом чтении принят проект Федерального конституционного закона                  № 38948- 3 «О внесении изменений в Федеральный конституционный закон «О судебной системе Российской Федерации», предлагающий внесение статьи 26-1 под названием «Ювенальные суды», которые предполагается создать в системе судов общей юрисдикции. Эти суды предназначаются для рассмотрения уголовных дел, по которым хотя бы одним  из участников процесса является несовершеннолетний.</w:t>
      </w:r>
      <w:r>
        <w:rPr>
          <w:lang w:val="fr-CH"/>
        </w:rPr>
        <w:br/>
      </w:r>
    </w:p>
    <w:p w:rsidR="00000000" w:rsidRDefault="00000000">
      <w:pPr>
        <w:ind w:firstLine="360"/>
        <w:rPr>
          <w:lang w:val="fr-CH"/>
        </w:rPr>
      </w:pPr>
      <w:r>
        <w:t>Также хотелось бы отметить, что в Российской Федерации уже имеется  опыт работы ювенальных судов. Так в Ростовской области в городах Таганроге и  Шахтах работают суды, специализирующиеся на рассмотрении уголовных и гражданских дел, в сферу которых вовлечены несовершеннолетние. Такой суд  в августе 2006 года открылся в г. Ангарске Иркутской области. Элементы ювенальной юстиции внедряются в Ленинградском городском суде. Во многих областных и приравненных к ним судах  в составе судебных коллегий по уголовным делам имеются специализированные судебные составы по делам несовершеннолетних.</w:t>
      </w:r>
      <w:r>
        <w:rPr>
          <w:lang w:val="fr-CH"/>
        </w:rPr>
        <w:br/>
      </w:r>
    </w:p>
    <w:p w:rsidR="00000000" w:rsidRDefault="00000000">
      <w:pPr>
        <w:pStyle w:val="BodyText"/>
        <w:ind w:firstLine="540"/>
        <w:jc w:val="left"/>
        <w:rPr>
          <w:b w:val="0"/>
          <w:bCs w:val="0"/>
          <w:sz w:val="24"/>
          <w:u w:val="none"/>
          <w:lang w:val="fr-CH"/>
        </w:rPr>
      </w:pPr>
      <w:r>
        <w:rPr>
          <w:bCs w:val="0"/>
          <w:sz w:val="24"/>
          <w:u w:val="none"/>
        </w:rPr>
        <w:t>39</w:t>
      </w:r>
      <w:r>
        <w:rPr>
          <w:b w:val="0"/>
          <w:sz w:val="24"/>
          <w:u w:val="none"/>
        </w:rPr>
        <w:t>.</w:t>
      </w:r>
      <w:r>
        <w:rPr>
          <w:b w:val="0"/>
          <w:bCs w:val="0"/>
          <w:sz w:val="24"/>
          <w:u w:val="none"/>
        </w:rPr>
        <w:t xml:space="preserve"> Правовой статус Чеченской Республики определен Конституцией Российской Федерации, ст. 65 которой гласит, что Чеченская Республика является субъектом Российской Федерации.</w:t>
      </w:r>
      <w:r>
        <w:rPr>
          <w:b w:val="0"/>
          <w:bCs w:val="0"/>
          <w:sz w:val="24"/>
          <w:u w:val="none"/>
          <w:lang w:val="fr-CH"/>
        </w:rPr>
        <w:br/>
      </w:r>
    </w:p>
    <w:p w:rsidR="00000000" w:rsidRDefault="00000000">
      <w:pPr>
        <w:pStyle w:val="BodyText"/>
        <w:ind w:firstLine="540"/>
        <w:jc w:val="left"/>
        <w:rPr>
          <w:b w:val="0"/>
          <w:bCs w:val="0"/>
          <w:sz w:val="24"/>
          <w:u w:val="none"/>
          <w:lang w:val="fr-CH"/>
        </w:rPr>
      </w:pPr>
      <w:r>
        <w:rPr>
          <w:b w:val="0"/>
          <w:bCs w:val="0"/>
          <w:sz w:val="24"/>
          <w:u w:val="none"/>
        </w:rPr>
        <w:t xml:space="preserve">В целях повышения эффективности организации оперативно-служебной деятельности и координации действий субъектов контртеррористической операции по борьбе с похищениями людей и розыску лиц, пропавших без вести, активизации раскрытия и расследования других преступлений совместным распоряжением заместителя Министра внутренних дел – руководителя Регионального оперативного штаба по управлению контртеррористическими операциями на территории Северо-Кавказского региона Российской Федерации и прокурора Чеченской Республики от 29.06.2005 г. № 12р/61р создана межведомственная рабочая группа, в работе которой принимает участие включенный в ее состав первый заместитель военного прокурора ОГВ (с). </w:t>
      </w:r>
      <w:r>
        <w:rPr>
          <w:b w:val="0"/>
          <w:bCs w:val="0"/>
          <w:sz w:val="24"/>
          <w:u w:val="none"/>
          <w:lang w:val="fr-CH"/>
        </w:rPr>
        <w:br/>
      </w:r>
    </w:p>
    <w:p w:rsidR="00000000" w:rsidRDefault="00000000">
      <w:pPr>
        <w:pStyle w:val="BodyText"/>
        <w:ind w:firstLine="540"/>
        <w:jc w:val="left"/>
        <w:rPr>
          <w:b w:val="0"/>
          <w:bCs w:val="0"/>
          <w:sz w:val="24"/>
          <w:u w:val="none"/>
          <w:lang w:val="fr-CH"/>
        </w:rPr>
      </w:pPr>
      <w:r>
        <w:rPr>
          <w:b w:val="0"/>
          <w:bCs w:val="0"/>
          <w:sz w:val="24"/>
          <w:u w:val="none"/>
        </w:rPr>
        <w:tab/>
        <w:t>С учетом повышенной общественной значимости в условиях проведения контртеррористической операции одним из приоритетных направлений является расследование преступлений, совершенных в отношении жителей Чеченской Республики.</w:t>
      </w:r>
      <w:r>
        <w:rPr>
          <w:b w:val="0"/>
          <w:bCs w:val="0"/>
          <w:sz w:val="24"/>
          <w:u w:val="none"/>
          <w:lang w:val="fr-CH"/>
        </w:rPr>
        <w:br/>
      </w:r>
    </w:p>
    <w:p w:rsidR="00000000" w:rsidRDefault="00000000">
      <w:pPr>
        <w:pStyle w:val="BodyText"/>
        <w:ind w:firstLine="540"/>
        <w:jc w:val="left"/>
        <w:rPr>
          <w:b w:val="0"/>
          <w:bCs w:val="0"/>
          <w:sz w:val="24"/>
          <w:u w:val="none"/>
          <w:lang w:val="fr-CH"/>
        </w:rPr>
      </w:pPr>
      <w:r>
        <w:rPr>
          <w:b w:val="0"/>
          <w:bCs w:val="0"/>
          <w:sz w:val="24"/>
          <w:u w:val="none"/>
        </w:rPr>
        <w:tab/>
        <w:t>Сложившаяся практика свидетельствует, что в большинстве случаев расследование преступлений в Чеченской Республике, в частности совершенных в отношении местных жителей, затрудняется сложной оперативной обстановкой в регионе, национальными обычаями и религиозными традициями (захоронение погибших в кратчайшие сроки после наступления смерти, отказ от судебно-медицинского исследования трупов, перемещение пострадавших и свидетелей в другие регионы страны и т.п.).</w:t>
      </w:r>
      <w:r>
        <w:rPr>
          <w:b w:val="0"/>
          <w:bCs w:val="0"/>
          <w:sz w:val="24"/>
          <w:u w:val="none"/>
          <w:lang w:val="fr-CH"/>
        </w:rPr>
        <w:br/>
      </w:r>
    </w:p>
    <w:p w:rsidR="00000000" w:rsidRDefault="00000000">
      <w:pPr>
        <w:pStyle w:val="BodyText"/>
        <w:ind w:firstLine="540"/>
        <w:jc w:val="left"/>
        <w:rPr>
          <w:b w:val="0"/>
          <w:bCs w:val="0"/>
          <w:sz w:val="24"/>
          <w:u w:val="none"/>
          <w:lang w:val="fr-CH"/>
        </w:rPr>
      </w:pPr>
      <w:r>
        <w:rPr>
          <w:b w:val="0"/>
          <w:bCs w:val="0"/>
          <w:sz w:val="24"/>
          <w:u w:val="none"/>
        </w:rPr>
        <w:tab/>
        <w:t xml:space="preserve">Свои полномочия военные прокуроры осуществляют в тесном взаимодействии с представителями федеральных органов власти и управления, территориальных правоохранительных органов, командования и местной администрации. </w:t>
      </w:r>
      <w:r>
        <w:rPr>
          <w:b w:val="0"/>
          <w:bCs w:val="0"/>
          <w:sz w:val="24"/>
          <w:u w:val="none"/>
          <w:lang w:val="fr-CH"/>
        </w:rPr>
        <w:br/>
      </w:r>
    </w:p>
    <w:p w:rsidR="00000000" w:rsidRDefault="00000000">
      <w:pPr>
        <w:pStyle w:val="BodyText"/>
        <w:ind w:firstLine="540"/>
        <w:jc w:val="left"/>
        <w:rPr>
          <w:b w:val="0"/>
          <w:bCs w:val="0"/>
          <w:sz w:val="24"/>
          <w:u w:val="none"/>
          <w:lang w:val="fr-CH"/>
        </w:rPr>
      </w:pPr>
      <w:r>
        <w:rPr>
          <w:b w:val="0"/>
          <w:bCs w:val="0"/>
          <w:sz w:val="24"/>
          <w:u w:val="none"/>
        </w:rPr>
        <w:tab/>
        <w:t xml:space="preserve">По вопросам улучшения взаимодействия правоохранительных и властных структур планируется и осуществляется необходимая координационная деятельность. </w:t>
      </w:r>
      <w:r>
        <w:rPr>
          <w:b w:val="0"/>
          <w:bCs w:val="0"/>
          <w:sz w:val="24"/>
          <w:u w:val="none"/>
          <w:lang w:val="fr-CH"/>
        </w:rPr>
        <w:br/>
      </w:r>
    </w:p>
    <w:p w:rsidR="00000000" w:rsidRDefault="00000000">
      <w:pPr>
        <w:pStyle w:val="BodyText"/>
        <w:ind w:firstLine="540"/>
        <w:jc w:val="left"/>
        <w:rPr>
          <w:b w:val="0"/>
          <w:bCs w:val="0"/>
          <w:sz w:val="24"/>
          <w:u w:val="none"/>
          <w:lang w:val="fr-CH"/>
        </w:rPr>
      </w:pPr>
      <w:r>
        <w:rPr>
          <w:b w:val="0"/>
          <w:bCs w:val="0"/>
          <w:sz w:val="24"/>
          <w:u w:val="none"/>
        </w:rPr>
        <w:tab/>
        <w:t>При необходимости проверки причастности военнослужащих к совершению преступлений в отношении жителей Чеченской Республики  создаются следственные группы с участием прокурорско-следственных работников военной прокуратуры и территориальных правоохранительных органов.</w:t>
      </w:r>
      <w:r>
        <w:rPr>
          <w:b w:val="0"/>
          <w:bCs w:val="0"/>
          <w:sz w:val="24"/>
          <w:u w:val="none"/>
          <w:lang w:val="fr-CH"/>
        </w:rPr>
        <w:br/>
      </w:r>
    </w:p>
    <w:p w:rsidR="00000000" w:rsidRDefault="00000000">
      <w:pPr>
        <w:pStyle w:val="BodyText"/>
        <w:ind w:firstLine="540"/>
        <w:jc w:val="left"/>
        <w:rPr>
          <w:b w:val="0"/>
          <w:bCs w:val="0"/>
          <w:sz w:val="24"/>
          <w:u w:val="none"/>
          <w:lang w:val="fr-CH"/>
        </w:rPr>
      </w:pPr>
      <w:r>
        <w:rPr>
          <w:b w:val="0"/>
          <w:bCs w:val="0"/>
          <w:sz w:val="24"/>
          <w:u w:val="none"/>
        </w:rPr>
        <w:tab/>
        <w:t>Порядок формирования и работы подобных групп предусмотрен соответствующими распорядительными документами.</w:t>
      </w:r>
      <w:r>
        <w:rPr>
          <w:b w:val="0"/>
          <w:bCs w:val="0"/>
          <w:sz w:val="24"/>
          <w:u w:val="none"/>
          <w:lang w:val="fr-CH"/>
        </w:rPr>
        <w:br/>
      </w:r>
    </w:p>
    <w:p w:rsidR="00000000" w:rsidRDefault="00000000">
      <w:pPr>
        <w:pStyle w:val="BodyText"/>
        <w:ind w:firstLine="540"/>
        <w:jc w:val="left"/>
        <w:rPr>
          <w:b w:val="0"/>
          <w:bCs w:val="0"/>
          <w:sz w:val="24"/>
          <w:u w:val="none"/>
          <w:lang w:val="fr-CH"/>
        </w:rPr>
      </w:pPr>
      <w:r>
        <w:rPr>
          <w:b w:val="0"/>
          <w:bCs w:val="0"/>
          <w:sz w:val="24"/>
          <w:u w:val="none"/>
        </w:rPr>
        <w:tab/>
        <w:t>Правовую базу проведения контртеррористических операций составляют Конституция Российской Федерации, Федеральный закон от 06.03.2006 г. № 35-ФЗ "О противодействии терроризму", другие федеральные законы, общепринятые принципы и нормы международного права, указы Президента Российской Федерации, постановления и распоряжения Правительства Российской Федерации в части касающейся, а также принимаемые на их основе иные нормативные акты.</w:t>
      </w:r>
      <w:r>
        <w:rPr>
          <w:b w:val="0"/>
          <w:bCs w:val="0"/>
          <w:sz w:val="24"/>
          <w:u w:val="none"/>
          <w:lang w:val="fr-CH"/>
        </w:rPr>
        <w:br/>
      </w:r>
    </w:p>
    <w:p w:rsidR="00000000" w:rsidRDefault="00000000">
      <w:pPr>
        <w:pStyle w:val="BodyText"/>
        <w:ind w:firstLine="540"/>
        <w:jc w:val="left"/>
        <w:rPr>
          <w:b w:val="0"/>
          <w:bCs w:val="0"/>
          <w:sz w:val="24"/>
          <w:u w:val="none"/>
          <w:lang w:val="fr-CH"/>
        </w:rPr>
      </w:pPr>
      <w:r>
        <w:rPr>
          <w:b w:val="0"/>
          <w:bCs w:val="0"/>
          <w:sz w:val="24"/>
          <w:u w:val="none"/>
        </w:rPr>
        <w:tab/>
        <w:t>Указанная правовая база является достаточной, регламентирует права и обязанности участников контртеррористической операции, предоставляет предусмотренные законом права жителям Чеченской Республики.</w:t>
      </w:r>
      <w:r>
        <w:rPr>
          <w:b w:val="0"/>
          <w:bCs w:val="0"/>
          <w:sz w:val="24"/>
          <w:u w:val="none"/>
          <w:lang w:val="fr-CH"/>
        </w:rPr>
        <w:br/>
      </w:r>
    </w:p>
    <w:p w:rsidR="00000000" w:rsidRDefault="00000000">
      <w:pPr>
        <w:pStyle w:val="BodyText"/>
        <w:ind w:firstLine="540"/>
        <w:jc w:val="left"/>
        <w:rPr>
          <w:b w:val="0"/>
          <w:bCs w:val="0"/>
          <w:sz w:val="24"/>
          <w:u w:val="none"/>
          <w:lang w:val="fr-CH"/>
        </w:rPr>
      </w:pPr>
      <w:r>
        <w:rPr>
          <w:sz w:val="24"/>
          <w:u w:val="none"/>
        </w:rPr>
        <w:t>40.</w:t>
      </w:r>
      <w:r>
        <w:rPr>
          <w:b w:val="0"/>
          <w:bCs w:val="0"/>
          <w:sz w:val="24"/>
          <w:u w:val="none"/>
        </w:rPr>
        <w:t xml:space="preserve"> Фактов применения пыток и жестокого обращения с подозреваемыми, обвиняемыми и осужденными, содержащимися в учреждениях ФСИН России не зафиксировано.</w:t>
      </w:r>
      <w:r>
        <w:rPr>
          <w:b w:val="0"/>
          <w:bCs w:val="0"/>
          <w:sz w:val="24"/>
          <w:u w:val="none"/>
          <w:lang w:val="fr-CH"/>
        </w:rPr>
        <w:br/>
      </w:r>
    </w:p>
    <w:p w:rsidR="00000000" w:rsidRDefault="00000000">
      <w:pPr>
        <w:pStyle w:val="BodyTextIndent"/>
        <w:spacing w:line="240" w:lineRule="auto"/>
        <w:ind w:firstLine="540"/>
        <w:jc w:val="left"/>
        <w:rPr>
          <w:bCs/>
          <w:sz w:val="24"/>
          <w:lang w:val="fr-CH"/>
        </w:rPr>
      </w:pPr>
      <w:r>
        <w:rPr>
          <w:bCs/>
          <w:sz w:val="24"/>
        </w:rPr>
        <w:t>По событиям, произошедшим 4 июня 2005 г. в ст. Бороздиновской, в прокуратуре Шелковского района Чеченской Республики 6 июня 2005 г. возбуждено уголовное дело по признакам преступлений, предусмотренных п. «ж» ч. 2 ст. 105, п.п. «а», «г», «ж» ч. 2 ст. 126, ч. 2 ст. 167 УК РФ, которое передано для дальнейшего расследования в следственный отдел военной прокуратуры ОГВ (с).</w:t>
      </w:r>
      <w:r>
        <w:rPr>
          <w:bCs/>
          <w:sz w:val="24"/>
          <w:lang w:val="fr-CH"/>
        </w:rPr>
        <w:br/>
      </w:r>
    </w:p>
    <w:p w:rsidR="00000000" w:rsidRDefault="00000000">
      <w:pPr>
        <w:pStyle w:val="Title"/>
        <w:ind w:firstLine="540"/>
        <w:jc w:val="left"/>
        <w:rPr>
          <w:bCs/>
          <w:sz w:val="24"/>
          <w:szCs w:val="24"/>
          <w:lang w:val="fr-CH"/>
        </w:rPr>
      </w:pPr>
      <w:r>
        <w:rPr>
          <w:bCs/>
          <w:sz w:val="24"/>
          <w:szCs w:val="24"/>
        </w:rPr>
        <w:t>По делу проведены и проводятся необходимые экспертные исследования. Органам ФСБ и МВД России поручено проведение оперативно-розыскных мероприятий по установлению виновных лиц и безвестно отсутствующих граждан.</w:t>
      </w:r>
      <w:r>
        <w:rPr>
          <w:bCs/>
          <w:sz w:val="24"/>
          <w:szCs w:val="24"/>
          <w:lang w:val="fr-CH"/>
        </w:rPr>
        <w:br/>
      </w:r>
    </w:p>
    <w:p w:rsidR="00000000" w:rsidRDefault="00000000">
      <w:pPr>
        <w:pStyle w:val="Title"/>
        <w:ind w:firstLine="540"/>
        <w:jc w:val="left"/>
        <w:rPr>
          <w:bCs/>
          <w:sz w:val="24"/>
          <w:szCs w:val="24"/>
          <w:lang w:val="fr-CH"/>
        </w:rPr>
      </w:pPr>
      <w:r>
        <w:rPr>
          <w:bCs/>
          <w:sz w:val="24"/>
          <w:szCs w:val="24"/>
        </w:rPr>
        <w:t xml:space="preserve">Расследование по делу продолжается. </w:t>
      </w:r>
      <w:r>
        <w:rPr>
          <w:bCs/>
          <w:sz w:val="24"/>
          <w:szCs w:val="24"/>
          <w:lang w:val="fr-CH"/>
        </w:rPr>
        <w:br/>
      </w:r>
    </w:p>
    <w:p w:rsidR="00000000" w:rsidRDefault="00000000">
      <w:pPr>
        <w:widowControl w:val="0"/>
        <w:ind w:firstLine="540"/>
        <w:rPr>
          <w:lang w:val="fr-CH"/>
        </w:rPr>
      </w:pPr>
      <w:r>
        <w:rPr>
          <w:b/>
        </w:rPr>
        <w:t>41.</w:t>
      </w:r>
      <w:r>
        <w:t xml:space="preserve"> Согласно поступившей информации от городских, районных и межрайонных прокуроров Чеченской Республики, а также сведений аппарата прокуратуры республики, заявлений, жалоб и иных обращений граждан, в том числе свидетелей исчезновений и пыток, о предоставлении защиты в связи с преследованием и высказыванием угроз в их адрес в правоохранительные органы республики не поступало. По делам интересующей категории к участникам уголовного судопроизводства меры безопасности, предусмотренные ч.3 ст.11 УПК РФ, не применялись.</w:t>
      </w:r>
      <w:r>
        <w:rPr>
          <w:lang w:val="fr-CH"/>
        </w:rPr>
        <w:br/>
      </w:r>
    </w:p>
    <w:p w:rsidR="00000000" w:rsidRDefault="00000000">
      <w:pPr>
        <w:widowControl w:val="0"/>
        <w:ind w:firstLine="540"/>
        <w:rPr>
          <w:lang w:val="fr-CH"/>
        </w:rPr>
      </w:pPr>
      <w:r>
        <w:t>По инициативе органов следствия применяется практика сохранения в тайне данных о личности свидетелей в соответствии с ч.9 ст.166 УПК РФ. Данная практика применена органами прокуратуры Чеченской Республики по отношению к пяти свидетелям преступлений.</w:t>
      </w:r>
      <w:r>
        <w:rPr>
          <w:lang w:val="fr-CH"/>
        </w:rPr>
        <w:br/>
      </w:r>
    </w:p>
    <w:p w:rsidR="00000000" w:rsidRDefault="00000000">
      <w:pPr>
        <w:widowControl w:val="0"/>
        <w:ind w:firstLine="540"/>
        <w:rPr>
          <w:lang w:val="fr-CH"/>
        </w:rPr>
      </w:pPr>
      <w:r>
        <w:rPr>
          <w:b/>
        </w:rPr>
        <w:t>42.</w:t>
      </w:r>
      <w:r>
        <w:t xml:space="preserve"> Органами прокуратуры Чеченской Республики обеспечено безусловное соблюдение требования ч.3 ст.108 УПК РФ о доставлении задержанного в суд для решения вопроса о применении меры пресечения в виде заключения под стражу в течение 48 часов с момента фактического задержания и требований ст.ст.91-92 УПК РФ об оформлении протокола задержания в течение трех часов после доставления лица, подозреваемого в совершении преступления. В целях недопущения нарушения указанных сроков обеспечено должное взаимодействие прокуратуры и судебных органов. Из практики исключены случаи произвольного задержания граждан для проверки информации об их причастности к совершению преступлений без фактического оформления процедуры задержания. По всем фактам незаконного задержания и похищения граждан проводятся проверки в порядке, предусмотренном ст.ст.144-145 УПК РФ, по результатам которых, при наличии достаточных данных о совершении преступлений, по данным фактам возбуждаются уголовные дела. </w:t>
      </w:r>
      <w:r>
        <w:rPr>
          <w:lang w:val="fr-CH"/>
        </w:rPr>
        <w:br/>
      </w:r>
    </w:p>
    <w:p w:rsidR="00000000" w:rsidRDefault="00000000">
      <w:pPr>
        <w:widowControl w:val="0"/>
        <w:ind w:firstLine="540"/>
        <w:rPr>
          <w:lang w:val="fr-CH"/>
        </w:rPr>
      </w:pPr>
      <w:r>
        <w:rPr>
          <w:b/>
        </w:rPr>
        <w:t>43.</w:t>
      </w:r>
      <w:r>
        <w:t xml:space="preserve"> Прокуратурой Ачхой-Мартановского района Чеченской Республики 13.09.2000 г. возбуждено уголовное дело № 26045 по признакам преступлений, предусмотренных ч.2 ст.167 и ч.2 ст.105 УК РФ по факту нанесения ракетно-бомбового авиационного удара по колонне автомашин с мирными гражданами на участке федеральной трассы «Кавказ» между Ачхой-Мартановским и Шаами-Юртовским перекрестками, в результате которого трое граждан погибли и трое получили ранения. </w:t>
      </w:r>
      <w:r>
        <w:rPr>
          <w:lang w:val="fr-CH"/>
        </w:rPr>
        <w:br/>
      </w:r>
    </w:p>
    <w:p w:rsidR="00000000" w:rsidRDefault="00000000">
      <w:pPr>
        <w:widowControl w:val="0"/>
        <w:ind w:firstLine="540"/>
        <w:rPr>
          <w:lang w:val="fr-CH"/>
        </w:rPr>
      </w:pPr>
      <w:r>
        <w:t>16.09.2000 г. прокуратурой Ачхой-Мартановского района Чеченской Республики возбуждено уголовное дело № 26047 по признакам преступления, предусмотренного п.«е» ч.2 ст.105 УК РФ по факту авиационного обстрела 04.02.2000 г. с.Катыр-Юрт Ачхой-Мартановского района, повлекшего гибель и ранения мирных граждан.</w:t>
      </w:r>
      <w:r>
        <w:rPr>
          <w:lang w:val="fr-CH"/>
        </w:rPr>
        <w:br/>
      </w:r>
    </w:p>
    <w:p w:rsidR="00000000" w:rsidRDefault="00000000">
      <w:pPr>
        <w:ind w:firstLine="540"/>
        <w:rPr>
          <w:lang w:val="fr-CH"/>
        </w:rPr>
      </w:pPr>
      <w:r>
        <w:t>По этим уголовным делам была установлена причастность к совершению данных преступлений военнослужащих, в связи с чем они переданы для дальнейшего расследования в органы военной прокуратуры.</w:t>
      </w:r>
      <w:r>
        <w:rPr>
          <w:lang w:val="fr-CH"/>
        </w:rPr>
        <w:br/>
      </w:r>
    </w:p>
    <w:p w:rsidR="00000000" w:rsidRDefault="00000000">
      <w:pPr>
        <w:pStyle w:val="BodyTextIndent2"/>
        <w:spacing w:line="240" w:lineRule="auto"/>
        <w:ind w:firstLine="540"/>
        <w:jc w:val="left"/>
        <w:rPr>
          <w:sz w:val="24"/>
          <w:lang w:val="fr-CH"/>
        </w:rPr>
      </w:pPr>
      <w:r>
        <w:rPr>
          <w:sz w:val="24"/>
        </w:rPr>
        <w:t>В Главной военной прокуратуре рассмотрен вопрос о принятии мер общего характера в связи с вступлением в силу постановлений Европейского суда по правам человека по жалобам жителей Чеченской Республики «Исаева против Российской Федерации», «Исаева, Юсупова и Базаева против Российской Федерации» по уголовным делам о гибели родственников и уничтожении имущества заявителей в результате применения воинскими подразделениями средств поражения при подавлении активного сопротивления участников незаконных вооруженных формирований в Чеченской Республике в октябре 1999 г. в районе н.п. Шаами-Юрт и в феврале 2000 г. в районе н.п. Катыр-Юрт соответственно.</w:t>
      </w:r>
      <w:r>
        <w:rPr>
          <w:sz w:val="24"/>
          <w:lang w:val="fr-CH"/>
        </w:rPr>
        <w:br/>
      </w:r>
    </w:p>
    <w:p w:rsidR="00000000" w:rsidRDefault="00000000">
      <w:pPr>
        <w:ind w:right="-79" w:firstLine="540"/>
        <w:rPr>
          <w:lang w:val="fr-CH"/>
        </w:rPr>
      </w:pPr>
      <w:r>
        <w:t>Постановления Европейского суда по правам человека направлены всем военным прокурорам округов и флотов для использования в надзорной деятельности, при расследовании преступлений и правовой работе с военнослужащими.</w:t>
      </w:r>
      <w:r>
        <w:rPr>
          <w:lang w:val="fr-CH"/>
        </w:rPr>
        <w:br/>
      </w:r>
    </w:p>
    <w:p w:rsidR="00000000" w:rsidRDefault="00000000">
      <w:pPr>
        <w:ind w:right="-79" w:firstLine="540"/>
        <w:rPr>
          <w:lang w:val="fr-CH"/>
        </w:rPr>
      </w:pPr>
      <w:r>
        <w:t>Уголовные дела, возбужденные по данным фактам, производством прекращались в органах военной прокуратуры на досудебной стадии уголовного судопроизводства за отсутствием в действиях военнослужащих состава преступления. Принятые процессуальные решения заявителями в судебном порядке, предусмотренном ст. 125 УПК РФ, не обжаловались.</w:t>
      </w:r>
      <w:r>
        <w:rPr>
          <w:lang w:val="fr-CH"/>
        </w:rPr>
        <w:br/>
      </w:r>
    </w:p>
    <w:p w:rsidR="00000000" w:rsidRDefault="00000000">
      <w:pPr>
        <w:ind w:firstLine="540"/>
        <w:rPr>
          <w:lang w:val="fr-CH"/>
        </w:rPr>
      </w:pPr>
      <w:r>
        <w:rPr>
          <w:b/>
        </w:rPr>
        <w:t>44.</w:t>
      </w:r>
      <w:r>
        <w:t xml:space="preserve"> В случаях совершения на территории Чеченской Республики массовых убийств, пыток и жестокого обращения с представителями гражданского населения органами прокуратуры возбуждаются и расследуются уголовные дела. При установлении причастности военнослужащих к совершению данных преступлений, дальнейшее расследование поручается органам военной прокуратуры.</w:t>
      </w:r>
      <w:r>
        <w:rPr>
          <w:lang w:val="fr-CH"/>
        </w:rPr>
        <w:br/>
      </w:r>
    </w:p>
    <w:p w:rsidR="00000000" w:rsidRDefault="00000000">
      <w:pPr>
        <w:ind w:firstLine="540"/>
        <w:rPr>
          <w:lang w:val="fr-CH"/>
        </w:rPr>
      </w:pPr>
      <w:r>
        <w:t>По фактам убийства жителей с. Алхан-Юрт Урус-Мартановского района Генеральной прокуратурой Российской Федерации возбуждено уголовное дело №49152 по признакам преступления, предусмотренного п.«а» ч.2 ст.105 УК РФ (убийство). Производство расследования поручено прокуратуре Урус-Мартановского района.</w:t>
      </w:r>
      <w:r>
        <w:rPr>
          <w:lang w:val="fr-CH"/>
        </w:rPr>
        <w:br/>
      </w:r>
    </w:p>
    <w:p w:rsidR="00000000" w:rsidRDefault="00000000">
      <w:pPr>
        <w:ind w:firstLine="540"/>
        <w:rPr>
          <w:lang w:val="fr-CH"/>
        </w:rPr>
      </w:pPr>
      <w:r>
        <w:t>В ходе следствия по этому уголовному делу установлено, что в ночь с 8 на 9 декабря 1999 года неустановленные вооруженные лица врывались в домовладения жителей данного села, где похищали имущество под угрозой применения огнестрельного оружия. При этом А.Ш.Асуев, И.Ш.Усманов, И.Т.Мурадова, М.А.Султанов были убиты, а А.Е.Голубкин ранен.</w:t>
      </w:r>
      <w:r>
        <w:rPr>
          <w:lang w:val="fr-CH"/>
        </w:rPr>
        <w:br/>
      </w:r>
    </w:p>
    <w:p w:rsidR="00000000" w:rsidRDefault="00000000">
      <w:pPr>
        <w:ind w:firstLine="540"/>
        <w:rPr>
          <w:lang w:val="fr-CH"/>
        </w:rPr>
      </w:pPr>
      <w:r>
        <w:t>По делу признаны потерпевшими родственники погибших, а также лица, которым был причинен имущественный ущерб.</w:t>
      </w:r>
      <w:r>
        <w:rPr>
          <w:lang w:val="fr-CH"/>
        </w:rPr>
        <w:br/>
      </w:r>
    </w:p>
    <w:p w:rsidR="00000000" w:rsidRDefault="00000000">
      <w:pPr>
        <w:ind w:firstLine="540"/>
        <w:rPr>
          <w:lang w:val="fr-CH"/>
        </w:rPr>
      </w:pPr>
      <w:r>
        <w:t xml:space="preserve">Предварительное следствие неоднократно приостанавливалось в связи с неустановлением лиц, совершивших данное преступление.                           07.08.2006 г. производство расследования возобновлено, следователю районной прокуратуры даны указания о производстве дополнительных следственных действий, направленных на установление лиц, совершивших данное преступление. </w:t>
      </w:r>
      <w:r>
        <w:rPr>
          <w:lang w:val="fr-CH"/>
        </w:rPr>
        <w:br/>
      </w:r>
    </w:p>
    <w:p w:rsidR="00000000" w:rsidRDefault="00000000">
      <w:pPr>
        <w:ind w:firstLine="540"/>
        <w:rPr>
          <w:lang w:val="fr-CH"/>
        </w:rPr>
      </w:pPr>
      <w:r>
        <w:t xml:space="preserve">По факту убийства в период с 19 на 21.01.2000 неизвестными лицами Х.А.Хашиева, Л.А.Хашиевой, Р.Таймасханова и других в доме 107 по ул. Нефтяная в г.Грозном возбуждено уголовное дело №12038 по признакам преступления, предусмотренного п.п. «а», «д», «е», «ж» ч.2 ст.105 УК РФ. Следствие проводится прокуратурой Старопромысловского района г. Грозного. Расследование неоднократно приостанавливалось и в последний раз производство предварительного следствия возобновлено 20.07.2006 г. </w:t>
      </w:r>
      <w:r>
        <w:rPr>
          <w:lang w:val="fr-CH"/>
        </w:rPr>
        <w:br/>
      </w:r>
    </w:p>
    <w:p w:rsidR="00000000" w:rsidRDefault="00000000">
      <w:pPr>
        <w:ind w:firstLine="540"/>
        <w:rPr>
          <w:lang w:val="fr-CH"/>
        </w:rPr>
      </w:pPr>
      <w:r>
        <w:t xml:space="preserve">В ходе расследования выявлены сведения об иных преступлениях, совершенных неизвестными в отношении жителей микрорайона Катаяма Старопромысловского р-на г. Грозного, в связи с чем из уголовного дела №12038 выделены материалы, в том числе по факту обнаружения 34 трупов, убийствах, похищении одного человека и безвестном исчезновении одного жителя района. </w:t>
      </w:r>
      <w:r>
        <w:rPr>
          <w:lang w:val="fr-CH"/>
        </w:rPr>
        <w:br/>
      </w:r>
    </w:p>
    <w:p w:rsidR="00000000" w:rsidRDefault="00000000">
      <w:pPr>
        <w:ind w:firstLine="540"/>
        <w:rPr>
          <w:lang w:val="fr-CH"/>
        </w:rPr>
      </w:pPr>
      <w:r>
        <w:tab/>
        <w:t>По результатам проверок по всем материалам прокуратурой Старопромысловского района г. Грозного возбуждены уголовные дела.</w:t>
      </w:r>
      <w:r>
        <w:rPr>
          <w:lang w:val="fr-CH"/>
        </w:rPr>
        <w:br/>
      </w:r>
    </w:p>
    <w:p w:rsidR="00000000" w:rsidRDefault="00000000">
      <w:pPr>
        <w:ind w:firstLine="540"/>
        <w:rPr>
          <w:lang w:val="fr-CH"/>
        </w:rPr>
      </w:pPr>
      <w:r>
        <w:t>Уголовное дело №50080 возбуждено 02.07.2003 г. по признакам преступления, предусмотренного п.«а» ч.2 ст.105 УК РФ по факту убийства С.Х.Мусаева и обнаружения в подвале дома 154 «в» по ул.Пугачева в г. Грозном трупов Шеймы и Шамани Индербиевых.</w:t>
      </w:r>
      <w:r>
        <w:rPr>
          <w:lang w:val="fr-CH"/>
        </w:rPr>
        <w:br/>
      </w:r>
    </w:p>
    <w:p w:rsidR="00000000" w:rsidRDefault="00000000">
      <w:pPr>
        <w:ind w:firstLine="540"/>
        <w:rPr>
          <w:lang w:val="fr-CH"/>
        </w:rPr>
      </w:pPr>
      <w:r>
        <w:t>02.07.2003 г. возбуждено уголовное дело № 50082 по признакам преступления, предусмотренного п. «а» ч.2 ст.105 УК РФ по факту убийства Сатайбаева Вахи и десяти неустановленных лиц в ночь с 26 на 27 февраля 2000 г.</w:t>
      </w:r>
      <w:r>
        <w:rPr>
          <w:lang w:val="fr-CH"/>
        </w:rPr>
        <w:br/>
      </w:r>
    </w:p>
    <w:p w:rsidR="00000000" w:rsidRDefault="00000000">
      <w:pPr>
        <w:ind w:firstLine="540"/>
        <w:rPr>
          <w:lang w:val="fr-CH"/>
        </w:rPr>
      </w:pPr>
      <w:r>
        <w:t>09.09.2003 г. возбуждено уголовное дело №50100 по признакам того же преступления, по факту применения неизвестными лицами огнестрельного оружия в отношении Х.Ш.Махаури с причинением ей огнестрельного ранения.</w:t>
      </w:r>
      <w:r>
        <w:rPr>
          <w:lang w:val="fr-CH"/>
        </w:rPr>
        <w:br/>
      </w:r>
    </w:p>
    <w:p w:rsidR="00000000" w:rsidRDefault="00000000">
      <w:pPr>
        <w:ind w:firstLine="540"/>
      </w:pPr>
      <w:r>
        <w:tab/>
        <w:t>Уголовное дело №50104 возбуждено 11.01.2000 по признакам преступления, предусмотренного п.п. «а», «г» и «ж» ч.2 ст.126 УК РФ по факту безвестного исчезновения Л.Ш.Мустриговой, Т.А.-К.Асламбековой и С.Шишханова.</w:t>
      </w:r>
    </w:p>
    <w:p w:rsidR="00000000" w:rsidRDefault="00000000">
      <w:pPr>
        <w:ind w:firstLine="540"/>
        <w:rPr>
          <w:lang w:val="fr-CH"/>
        </w:rPr>
      </w:pPr>
      <w:r>
        <w:t xml:space="preserve">Производство расследования по указанным уголовным делам неоднократно приостанавливалось и возобновлялось. </w:t>
      </w:r>
      <w:r>
        <w:rPr>
          <w:lang w:val="fr-CH"/>
        </w:rPr>
        <w:br/>
      </w:r>
    </w:p>
    <w:p w:rsidR="00000000" w:rsidRDefault="00000000">
      <w:pPr>
        <w:ind w:firstLine="540"/>
        <w:rPr>
          <w:lang w:val="fr-CH"/>
        </w:rPr>
      </w:pPr>
      <w:r>
        <w:t>В период проведения 05.02.2000 г. спецоперации на территории поселка Новые Алды и Черноречье г. Грозного, неустановленными лицами из огнестрельного оружия убиты 55 жителей. Ими же совершено открытое хищение имущества мирных граждан. По данному факту прокуратурой г.Грозного 05.03.2000 возбуждено уголовное дело №12011 по признакам преступления, предусмотренного п.п. «а», «д», «е», «ж» ч.2 ст.105 УК РФ.</w:t>
      </w:r>
      <w:r>
        <w:rPr>
          <w:lang w:val="fr-CH"/>
        </w:rPr>
        <w:br/>
      </w:r>
    </w:p>
    <w:p w:rsidR="00000000" w:rsidRDefault="00000000">
      <w:pPr>
        <w:ind w:firstLine="540"/>
        <w:rPr>
          <w:lang w:val="fr-CH"/>
        </w:rPr>
      </w:pPr>
      <w:r>
        <w:t>На основании собранных доказательств в отношении сотрудника ОМОН при ГУВД г.Санкт-Петербурга и Ленинградской области С.Г.Бабина 03.04.2006 г. вынесено постановление о привлечении в качестве обвиняемого в совершении преступлений, предусмотренных п.п. «а», «б» ч.3 ст.286, п. «ж» ч.2 ст.105 и ч.2 ст.162 УК РФ. Предварительное следствие по делу приостановлено 10.04.2006 г. в связи с неустановлением местонахождения обвиняемого.</w:t>
      </w:r>
      <w:r>
        <w:rPr>
          <w:lang w:val="fr-CH"/>
        </w:rPr>
        <w:br/>
      </w:r>
    </w:p>
    <w:p w:rsidR="00000000" w:rsidRDefault="00000000">
      <w:pPr>
        <w:ind w:firstLine="540"/>
        <w:rPr>
          <w:lang w:val="fr-CH"/>
        </w:rPr>
      </w:pPr>
      <w:r>
        <w:t xml:space="preserve">По факту массовых похищений неустановленными лицами жителей с. Мескер-Юрт Шалинского р-на Чеченской Республики прокуратурой Шалинского района возбужден ряд уголовных дел по признакам преступлений, предусмотренных ч.2 ст.126 УК РФ (похищение человека). </w:t>
      </w:r>
      <w:r>
        <w:rPr>
          <w:lang w:val="fr-CH"/>
        </w:rPr>
        <w:br/>
      </w:r>
    </w:p>
    <w:p w:rsidR="00000000" w:rsidRDefault="00000000">
      <w:pPr>
        <w:ind w:firstLine="540"/>
        <w:rPr>
          <w:lang w:val="fr-CH"/>
        </w:rPr>
      </w:pPr>
      <w:r>
        <w:t>06.08.2002 все эти уголовные дела соединены в одно производство с уголовным делом №59205, возбужденным в тот же день прокуратурой Чеченской Республики по признакам преступления, предусмотренного        ч.1 ст.105 УК РФ, по факту причинения смерти жителю с. Мескер-Юрт А.С.Салтамирзаеву.</w:t>
      </w:r>
      <w:r>
        <w:rPr>
          <w:lang w:val="fr-CH"/>
        </w:rPr>
        <w:br/>
      </w:r>
    </w:p>
    <w:p w:rsidR="00000000" w:rsidRDefault="00000000">
      <w:pPr>
        <w:ind w:firstLine="540"/>
        <w:rPr>
          <w:lang w:val="fr-CH"/>
        </w:rPr>
      </w:pPr>
      <w:r>
        <w:t>Уголовное дело неоднократно приостанавливалось за неустановлением лиц, подлежащих привлечению в качестве обвиняемых и возобновлялось. Последний раз уголовное дело приостановлено по этому основанию 21.06.2006. Законность данного решения проверяется прокуратурой республики.</w:t>
      </w:r>
      <w:r>
        <w:rPr>
          <w:lang w:val="fr-CH"/>
        </w:rPr>
        <w:br/>
      </w:r>
    </w:p>
    <w:p w:rsidR="00000000" w:rsidRDefault="00000000">
      <w:pPr>
        <w:ind w:firstLine="540"/>
      </w:pPr>
      <w:r>
        <w:t>Ход расследования по вышеуказанным уголовным делам контролируется.</w:t>
      </w:r>
    </w:p>
    <w:p w:rsidR="00000000" w:rsidRDefault="00000000">
      <w:pPr>
        <w:jc w:val="both"/>
      </w:pPr>
    </w:p>
    <w:p w:rsidR="00000000" w:rsidRDefault="00000000">
      <w:pPr>
        <w:spacing w:after="1040"/>
        <w:ind w:left="800"/>
        <w:jc w:val="center"/>
        <w:rPr>
          <w:b/>
          <w:bCs/>
          <w:lang w:val="en-US"/>
        </w:rPr>
      </w:pPr>
    </w:p>
    <w:p w:rsidR="00000000" w:rsidRDefault="00000000">
      <w:pPr>
        <w:spacing w:after="1040"/>
        <w:ind w:left="800"/>
        <w:jc w:val="center"/>
        <w:rPr>
          <w:b/>
          <w:bCs/>
          <w:lang w:val="en-US"/>
        </w:rPr>
      </w:pPr>
    </w:p>
    <w:p w:rsidR="00000000" w:rsidRDefault="00000000">
      <w:pPr>
        <w:spacing w:after="1040"/>
        <w:ind w:left="800"/>
        <w:jc w:val="center"/>
        <w:rPr>
          <w:b/>
          <w:bCs/>
          <w:lang w:val="en-US"/>
        </w:rPr>
      </w:pPr>
    </w:p>
    <w:p w:rsidR="00000000" w:rsidRDefault="00000000">
      <w:pPr>
        <w:pStyle w:val="Heading8"/>
        <w:ind w:hanging="800"/>
        <w:jc w:val="center"/>
        <w:rPr>
          <w:sz w:val="24"/>
        </w:rPr>
      </w:pPr>
      <w:r>
        <w:rPr>
          <w:sz w:val="24"/>
        </w:rPr>
        <w:t>Приложение</w:t>
      </w:r>
    </w:p>
    <w:p w:rsidR="00000000" w:rsidRDefault="00000000">
      <w:pPr>
        <w:spacing w:after="1040"/>
        <w:ind w:left="800"/>
        <w:jc w:val="center"/>
        <w:rPr>
          <w:b/>
          <w:bCs/>
        </w:rPr>
      </w:pPr>
      <w:r>
        <w:rPr>
          <w:b/>
          <w:bCs/>
        </w:rPr>
        <w:t>Сведения к п. 5</w:t>
      </w:r>
      <w:r>
        <w:t xml:space="preserve"> </w:t>
      </w:r>
      <w:r>
        <w:rPr>
          <w:b/>
          <w:bCs/>
        </w:rPr>
        <w:t>о количестве лиц, содержащихся под стражей в следственных изоляторах до передачи уголовного дела в суд</w:t>
      </w:r>
    </w:p>
    <w:tbl>
      <w:tblPr>
        <w:tblW w:w="10560" w:type="dxa"/>
        <w:tblInd w:w="-732" w:type="dxa"/>
        <w:tblLayout w:type="fixed"/>
        <w:tblLook w:val="0000" w:firstRow="0" w:lastRow="0" w:firstColumn="0" w:lastColumn="0" w:noHBand="0" w:noVBand="0"/>
      </w:tblPr>
      <w:tblGrid>
        <w:gridCol w:w="4320"/>
        <w:gridCol w:w="960"/>
        <w:gridCol w:w="1080"/>
        <w:gridCol w:w="840"/>
        <w:gridCol w:w="840"/>
        <w:gridCol w:w="840"/>
        <w:gridCol w:w="840"/>
        <w:gridCol w:w="840"/>
      </w:tblGrid>
      <w:tr w:rsidR="00000000">
        <w:trPr>
          <w:trHeight w:val="2250"/>
        </w:trPr>
        <w:tc>
          <w:tcPr>
            <w:tcW w:w="4320" w:type="dxa"/>
            <w:tcBorders>
              <w:top w:val="single" w:sz="8" w:space="0" w:color="auto"/>
              <w:left w:val="single" w:sz="8" w:space="0" w:color="auto"/>
              <w:bottom w:val="single" w:sz="8" w:space="0" w:color="auto"/>
              <w:right w:val="single" w:sz="8" w:space="0" w:color="auto"/>
            </w:tcBorders>
            <w:vAlign w:val="center"/>
          </w:tcPr>
          <w:p w:rsidR="00000000" w:rsidRDefault="00000000">
            <w:pPr>
              <w:jc w:val="center"/>
              <w:rPr>
                <w:b/>
                <w:bCs/>
              </w:rPr>
            </w:pPr>
            <w:bookmarkStart w:id="8" w:name="RANGE!A1:H80"/>
            <w:r>
              <w:rPr>
                <w:b/>
                <w:bCs/>
              </w:rPr>
              <w:t>Республика, край, область</w:t>
            </w:r>
            <w:bookmarkEnd w:id="8"/>
          </w:p>
        </w:tc>
        <w:tc>
          <w:tcPr>
            <w:tcW w:w="960" w:type="dxa"/>
            <w:tcBorders>
              <w:top w:val="single" w:sz="8" w:space="0" w:color="auto"/>
              <w:left w:val="nil"/>
              <w:bottom w:val="single" w:sz="8" w:space="0" w:color="auto"/>
              <w:right w:val="single" w:sz="8" w:space="0" w:color="auto"/>
            </w:tcBorders>
            <w:textDirection w:val="btLr"/>
            <w:vAlign w:val="bottom"/>
          </w:tcPr>
          <w:p w:rsidR="00000000" w:rsidRDefault="00000000">
            <w:pPr>
              <w:jc w:val="center"/>
              <w:rPr>
                <w:b/>
                <w:bCs/>
              </w:rPr>
            </w:pPr>
            <w:r>
              <w:rPr>
                <w:b/>
                <w:bCs/>
              </w:rPr>
              <w:t>Содержалось на 01.01.2000</w:t>
            </w:r>
          </w:p>
        </w:tc>
        <w:tc>
          <w:tcPr>
            <w:tcW w:w="1080" w:type="dxa"/>
            <w:tcBorders>
              <w:top w:val="single" w:sz="8" w:space="0" w:color="auto"/>
              <w:left w:val="nil"/>
              <w:bottom w:val="single" w:sz="8" w:space="0" w:color="auto"/>
              <w:right w:val="single" w:sz="8" w:space="0" w:color="auto"/>
            </w:tcBorders>
            <w:textDirection w:val="btLr"/>
            <w:vAlign w:val="bottom"/>
          </w:tcPr>
          <w:p w:rsidR="00000000" w:rsidRDefault="00000000">
            <w:pPr>
              <w:jc w:val="center"/>
              <w:rPr>
                <w:b/>
                <w:bCs/>
              </w:rPr>
            </w:pPr>
            <w:r>
              <w:rPr>
                <w:b/>
                <w:bCs/>
              </w:rPr>
              <w:t>Содержалось на 01.01.2001</w:t>
            </w:r>
          </w:p>
        </w:tc>
        <w:tc>
          <w:tcPr>
            <w:tcW w:w="840" w:type="dxa"/>
            <w:tcBorders>
              <w:top w:val="single" w:sz="8" w:space="0" w:color="auto"/>
              <w:left w:val="nil"/>
              <w:bottom w:val="single" w:sz="8" w:space="0" w:color="auto"/>
              <w:right w:val="single" w:sz="8" w:space="0" w:color="auto"/>
            </w:tcBorders>
            <w:textDirection w:val="btLr"/>
            <w:vAlign w:val="bottom"/>
          </w:tcPr>
          <w:p w:rsidR="00000000" w:rsidRDefault="00000000">
            <w:pPr>
              <w:jc w:val="center"/>
              <w:rPr>
                <w:b/>
                <w:bCs/>
              </w:rPr>
            </w:pPr>
            <w:r>
              <w:rPr>
                <w:b/>
                <w:bCs/>
              </w:rPr>
              <w:t>Содержалось на 01.01.2002</w:t>
            </w:r>
          </w:p>
        </w:tc>
        <w:tc>
          <w:tcPr>
            <w:tcW w:w="840" w:type="dxa"/>
            <w:tcBorders>
              <w:top w:val="single" w:sz="8" w:space="0" w:color="auto"/>
              <w:left w:val="nil"/>
              <w:bottom w:val="single" w:sz="8" w:space="0" w:color="auto"/>
              <w:right w:val="single" w:sz="8" w:space="0" w:color="auto"/>
            </w:tcBorders>
            <w:textDirection w:val="btLr"/>
            <w:vAlign w:val="bottom"/>
          </w:tcPr>
          <w:p w:rsidR="00000000" w:rsidRDefault="00000000">
            <w:pPr>
              <w:jc w:val="center"/>
              <w:rPr>
                <w:b/>
                <w:bCs/>
              </w:rPr>
            </w:pPr>
            <w:r>
              <w:rPr>
                <w:b/>
                <w:bCs/>
              </w:rPr>
              <w:t>Содержалось на 01.01.2003</w:t>
            </w:r>
          </w:p>
        </w:tc>
        <w:tc>
          <w:tcPr>
            <w:tcW w:w="840" w:type="dxa"/>
            <w:tcBorders>
              <w:top w:val="single" w:sz="8" w:space="0" w:color="auto"/>
              <w:left w:val="nil"/>
              <w:bottom w:val="single" w:sz="8" w:space="0" w:color="auto"/>
              <w:right w:val="single" w:sz="8" w:space="0" w:color="auto"/>
            </w:tcBorders>
            <w:textDirection w:val="btLr"/>
            <w:vAlign w:val="bottom"/>
          </w:tcPr>
          <w:p w:rsidR="00000000" w:rsidRDefault="00000000">
            <w:pPr>
              <w:jc w:val="center"/>
              <w:rPr>
                <w:b/>
                <w:bCs/>
              </w:rPr>
            </w:pPr>
            <w:r>
              <w:rPr>
                <w:b/>
                <w:bCs/>
              </w:rPr>
              <w:t>Содержалось на 01.01.2004</w:t>
            </w:r>
          </w:p>
        </w:tc>
        <w:tc>
          <w:tcPr>
            <w:tcW w:w="840" w:type="dxa"/>
            <w:tcBorders>
              <w:top w:val="single" w:sz="8" w:space="0" w:color="auto"/>
              <w:left w:val="nil"/>
              <w:bottom w:val="single" w:sz="8" w:space="0" w:color="auto"/>
              <w:right w:val="single" w:sz="8" w:space="0" w:color="auto"/>
            </w:tcBorders>
            <w:textDirection w:val="btLr"/>
            <w:vAlign w:val="bottom"/>
          </w:tcPr>
          <w:p w:rsidR="00000000" w:rsidRDefault="00000000">
            <w:pPr>
              <w:jc w:val="center"/>
              <w:rPr>
                <w:b/>
                <w:bCs/>
              </w:rPr>
            </w:pPr>
            <w:r>
              <w:rPr>
                <w:b/>
                <w:bCs/>
              </w:rPr>
              <w:t>Содержалось на 01.01.2005</w:t>
            </w:r>
          </w:p>
        </w:tc>
        <w:tc>
          <w:tcPr>
            <w:tcW w:w="840" w:type="dxa"/>
            <w:tcBorders>
              <w:top w:val="single" w:sz="8" w:space="0" w:color="auto"/>
              <w:left w:val="nil"/>
              <w:bottom w:val="single" w:sz="8" w:space="0" w:color="auto"/>
              <w:right w:val="single" w:sz="8" w:space="0" w:color="auto"/>
            </w:tcBorders>
            <w:textDirection w:val="btLr"/>
            <w:vAlign w:val="bottom"/>
          </w:tcPr>
          <w:p w:rsidR="00000000" w:rsidRDefault="00000000">
            <w:pPr>
              <w:jc w:val="center"/>
              <w:rPr>
                <w:b/>
                <w:bCs/>
              </w:rPr>
            </w:pPr>
            <w:r>
              <w:rPr>
                <w:b/>
                <w:bCs/>
              </w:rPr>
              <w:t>Содержалось на 01.01.2006</w:t>
            </w:r>
          </w:p>
        </w:tc>
      </w:tr>
      <w:tr w:rsidR="00000000">
        <w:trPr>
          <w:trHeight w:val="270"/>
        </w:trPr>
        <w:tc>
          <w:tcPr>
            <w:tcW w:w="4320" w:type="dxa"/>
            <w:tcBorders>
              <w:top w:val="nil"/>
              <w:left w:val="single" w:sz="8" w:space="0" w:color="auto"/>
              <w:bottom w:val="single" w:sz="8" w:space="0" w:color="auto"/>
              <w:right w:val="single" w:sz="8" w:space="0" w:color="auto"/>
            </w:tcBorders>
            <w:noWrap/>
            <w:vAlign w:val="bottom"/>
          </w:tcPr>
          <w:p w:rsidR="00000000" w:rsidRDefault="00000000">
            <w:pPr>
              <w:rPr>
                <w:b/>
                <w:bCs/>
              </w:rPr>
            </w:pPr>
            <w:r>
              <w:rPr>
                <w:b/>
                <w:bCs/>
              </w:rPr>
              <w:t>Итого по России</w:t>
            </w:r>
          </w:p>
        </w:tc>
        <w:tc>
          <w:tcPr>
            <w:tcW w:w="960" w:type="dxa"/>
            <w:tcBorders>
              <w:top w:val="nil"/>
              <w:left w:val="nil"/>
              <w:bottom w:val="single" w:sz="8" w:space="0" w:color="auto"/>
              <w:right w:val="single" w:sz="8" w:space="0" w:color="auto"/>
            </w:tcBorders>
            <w:noWrap/>
            <w:vAlign w:val="bottom"/>
          </w:tcPr>
          <w:p w:rsidR="00000000" w:rsidRDefault="00000000">
            <w:pPr>
              <w:jc w:val="right"/>
              <w:rPr>
                <w:b/>
                <w:bCs/>
              </w:rPr>
            </w:pPr>
            <w:r>
              <w:rPr>
                <w:b/>
                <w:bCs/>
              </w:rPr>
              <w:t>152791</w:t>
            </w:r>
          </w:p>
        </w:tc>
        <w:tc>
          <w:tcPr>
            <w:tcW w:w="1080" w:type="dxa"/>
            <w:tcBorders>
              <w:top w:val="nil"/>
              <w:left w:val="nil"/>
              <w:bottom w:val="single" w:sz="8" w:space="0" w:color="auto"/>
              <w:right w:val="single" w:sz="8" w:space="0" w:color="auto"/>
            </w:tcBorders>
            <w:noWrap/>
            <w:vAlign w:val="bottom"/>
          </w:tcPr>
          <w:p w:rsidR="00000000" w:rsidRDefault="00000000">
            <w:pPr>
              <w:jc w:val="right"/>
              <w:rPr>
                <w:b/>
                <w:bCs/>
              </w:rPr>
            </w:pPr>
            <w:r>
              <w:rPr>
                <w:b/>
                <w:bCs/>
              </w:rPr>
              <w:t>125932</w:t>
            </w:r>
          </w:p>
        </w:tc>
        <w:tc>
          <w:tcPr>
            <w:tcW w:w="840" w:type="dxa"/>
            <w:tcBorders>
              <w:top w:val="nil"/>
              <w:left w:val="nil"/>
              <w:bottom w:val="single" w:sz="8" w:space="0" w:color="auto"/>
              <w:right w:val="single" w:sz="8" w:space="0" w:color="auto"/>
            </w:tcBorders>
            <w:noWrap/>
            <w:vAlign w:val="bottom"/>
          </w:tcPr>
          <w:p w:rsidR="00000000" w:rsidRDefault="00000000">
            <w:pPr>
              <w:jc w:val="right"/>
              <w:rPr>
                <w:b/>
                <w:bCs/>
              </w:rPr>
            </w:pPr>
            <w:r>
              <w:rPr>
                <w:b/>
                <w:bCs/>
              </w:rPr>
              <w:t>58835</w:t>
            </w:r>
          </w:p>
        </w:tc>
        <w:tc>
          <w:tcPr>
            <w:tcW w:w="840" w:type="dxa"/>
            <w:tcBorders>
              <w:top w:val="nil"/>
              <w:left w:val="nil"/>
              <w:bottom w:val="single" w:sz="8" w:space="0" w:color="auto"/>
              <w:right w:val="single" w:sz="8" w:space="0" w:color="auto"/>
            </w:tcBorders>
            <w:noWrap/>
            <w:vAlign w:val="bottom"/>
          </w:tcPr>
          <w:p w:rsidR="00000000" w:rsidRDefault="00000000">
            <w:pPr>
              <w:jc w:val="right"/>
              <w:rPr>
                <w:b/>
                <w:bCs/>
              </w:rPr>
            </w:pPr>
            <w:r>
              <w:rPr>
                <w:b/>
                <w:bCs/>
              </w:rPr>
              <w:t>34414</w:t>
            </w:r>
          </w:p>
        </w:tc>
        <w:tc>
          <w:tcPr>
            <w:tcW w:w="840" w:type="dxa"/>
            <w:tcBorders>
              <w:top w:val="nil"/>
              <w:left w:val="nil"/>
              <w:bottom w:val="single" w:sz="8" w:space="0" w:color="auto"/>
              <w:right w:val="single" w:sz="8" w:space="0" w:color="auto"/>
            </w:tcBorders>
            <w:noWrap/>
            <w:vAlign w:val="bottom"/>
          </w:tcPr>
          <w:p w:rsidR="00000000" w:rsidRDefault="00000000">
            <w:pPr>
              <w:jc w:val="right"/>
              <w:rPr>
                <w:b/>
                <w:bCs/>
              </w:rPr>
            </w:pPr>
            <w:r>
              <w:rPr>
                <w:b/>
                <w:bCs/>
              </w:rPr>
              <w:t>32904</w:t>
            </w:r>
          </w:p>
        </w:tc>
        <w:tc>
          <w:tcPr>
            <w:tcW w:w="840" w:type="dxa"/>
            <w:tcBorders>
              <w:top w:val="nil"/>
              <w:left w:val="nil"/>
              <w:bottom w:val="single" w:sz="8" w:space="0" w:color="auto"/>
              <w:right w:val="single" w:sz="8" w:space="0" w:color="auto"/>
            </w:tcBorders>
            <w:noWrap/>
            <w:vAlign w:val="bottom"/>
          </w:tcPr>
          <w:p w:rsidR="00000000" w:rsidRDefault="00000000">
            <w:pPr>
              <w:jc w:val="right"/>
              <w:rPr>
                <w:b/>
                <w:bCs/>
              </w:rPr>
            </w:pPr>
            <w:r>
              <w:rPr>
                <w:b/>
                <w:bCs/>
              </w:rPr>
              <w:t>36272</w:t>
            </w:r>
          </w:p>
        </w:tc>
        <w:tc>
          <w:tcPr>
            <w:tcW w:w="840" w:type="dxa"/>
            <w:tcBorders>
              <w:top w:val="nil"/>
              <w:left w:val="nil"/>
              <w:bottom w:val="single" w:sz="8" w:space="0" w:color="auto"/>
              <w:right w:val="single" w:sz="8" w:space="0" w:color="auto"/>
            </w:tcBorders>
            <w:noWrap/>
            <w:vAlign w:val="bottom"/>
          </w:tcPr>
          <w:p w:rsidR="00000000" w:rsidRDefault="00000000">
            <w:pPr>
              <w:jc w:val="right"/>
              <w:rPr>
                <w:b/>
                <w:bCs/>
              </w:rPr>
            </w:pPr>
            <w:r>
              <w:rPr>
                <w:b/>
                <w:bCs/>
              </w:rPr>
              <w:t>42134</w:t>
            </w:r>
          </w:p>
        </w:tc>
      </w:tr>
      <w:tr w:rsidR="00000000">
        <w:trPr>
          <w:trHeight w:val="255"/>
        </w:trPr>
        <w:tc>
          <w:tcPr>
            <w:tcW w:w="4320" w:type="dxa"/>
            <w:tcBorders>
              <w:top w:val="nil"/>
              <w:left w:val="single" w:sz="4" w:space="0" w:color="auto"/>
              <w:bottom w:val="single" w:sz="4" w:space="0" w:color="auto"/>
              <w:right w:val="single" w:sz="4" w:space="0" w:color="auto"/>
            </w:tcBorders>
            <w:noWrap/>
            <w:vAlign w:val="bottom"/>
          </w:tcPr>
          <w:p w:rsidR="00000000" w:rsidRDefault="00000000">
            <w:r>
              <w:t> </w:t>
            </w:r>
          </w:p>
        </w:tc>
        <w:tc>
          <w:tcPr>
            <w:tcW w:w="960" w:type="dxa"/>
            <w:tcBorders>
              <w:top w:val="nil"/>
              <w:left w:val="nil"/>
              <w:bottom w:val="single" w:sz="4" w:space="0" w:color="auto"/>
              <w:right w:val="single" w:sz="4" w:space="0" w:color="auto"/>
            </w:tcBorders>
            <w:noWrap/>
            <w:vAlign w:val="bottom"/>
          </w:tcPr>
          <w:p w:rsidR="00000000" w:rsidRDefault="00000000">
            <w:pPr>
              <w:rPr>
                <w:b/>
                <w:bCs/>
              </w:rPr>
            </w:pPr>
            <w:r>
              <w:rPr>
                <w:b/>
                <w:bCs/>
              </w:rPr>
              <w:t> </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 </w:t>
            </w:r>
          </w:p>
        </w:tc>
        <w:tc>
          <w:tcPr>
            <w:tcW w:w="840" w:type="dxa"/>
            <w:tcBorders>
              <w:top w:val="nil"/>
              <w:left w:val="nil"/>
              <w:bottom w:val="single" w:sz="4" w:space="0" w:color="auto"/>
              <w:right w:val="single" w:sz="4" w:space="0" w:color="auto"/>
            </w:tcBorders>
            <w:noWrap/>
            <w:vAlign w:val="bottom"/>
          </w:tcPr>
          <w:p w:rsidR="00000000" w:rsidRDefault="00000000">
            <w:pPr>
              <w:jc w:val="right"/>
            </w:pPr>
            <w:r>
              <w:t> </w:t>
            </w:r>
          </w:p>
        </w:tc>
        <w:tc>
          <w:tcPr>
            <w:tcW w:w="840" w:type="dxa"/>
            <w:tcBorders>
              <w:top w:val="nil"/>
              <w:left w:val="nil"/>
              <w:bottom w:val="single" w:sz="4" w:space="0" w:color="auto"/>
              <w:right w:val="nil"/>
            </w:tcBorders>
            <w:noWrap/>
            <w:vAlign w:val="bottom"/>
          </w:tcPr>
          <w:p w:rsidR="00000000" w:rsidRDefault="00000000">
            <w:pPr>
              <w:jc w:val="right"/>
            </w:pPr>
            <w:r>
              <w:t> </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 xml:space="preserve"> </w:t>
            </w:r>
          </w:p>
        </w:tc>
        <w:tc>
          <w:tcPr>
            <w:tcW w:w="840" w:type="dxa"/>
            <w:tcBorders>
              <w:top w:val="nil"/>
              <w:left w:val="nil"/>
              <w:bottom w:val="single" w:sz="4" w:space="0" w:color="auto"/>
              <w:right w:val="single" w:sz="4" w:space="0" w:color="auto"/>
            </w:tcBorders>
            <w:noWrap/>
            <w:vAlign w:val="bottom"/>
          </w:tcPr>
          <w:p w:rsidR="00000000" w:rsidRDefault="00000000">
            <w:r>
              <w:t> </w:t>
            </w:r>
          </w:p>
        </w:tc>
        <w:tc>
          <w:tcPr>
            <w:tcW w:w="840" w:type="dxa"/>
            <w:tcBorders>
              <w:top w:val="nil"/>
              <w:left w:val="nil"/>
              <w:bottom w:val="single" w:sz="4" w:space="0" w:color="auto"/>
              <w:right w:val="single" w:sz="4" w:space="0" w:color="auto"/>
            </w:tcBorders>
            <w:noWrap/>
            <w:vAlign w:val="bottom"/>
          </w:tcPr>
          <w:p w:rsidR="00000000" w:rsidRDefault="00000000">
            <w:r>
              <w:t> </w:t>
            </w:r>
          </w:p>
        </w:tc>
      </w:tr>
      <w:tr w:rsidR="00000000">
        <w:trPr>
          <w:trHeight w:val="255"/>
        </w:trPr>
        <w:tc>
          <w:tcPr>
            <w:tcW w:w="4320" w:type="dxa"/>
            <w:tcBorders>
              <w:top w:val="nil"/>
              <w:left w:val="single" w:sz="4" w:space="0" w:color="auto"/>
              <w:bottom w:val="single" w:sz="4" w:space="0" w:color="auto"/>
              <w:right w:val="single" w:sz="4" w:space="0" w:color="auto"/>
            </w:tcBorders>
            <w:noWrap/>
            <w:vAlign w:val="bottom"/>
          </w:tcPr>
          <w:p w:rsidR="00000000" w:rsidRDefault="00000000">
            <w:r>
              <w:t>Республика Адыгея</w:t>
            </w:r>
          </w:p>
        </w:tc>
        <w:tc>
          <w:tcPr>
            <w:tcW w:w="960" w:type="dxa"/>
            <w:tcBorders>
              <w:top w:val="nil"/>
              <w:left w:val="nil"/>
              <w:bottom w:val="single" w:sz="4" w:space="0" w:color="auto"/>
              <w:right w:val="single" w:sz="4" w:space="0" w:color="auto"/>
            </w:tcBorders>
            <w:noWrap/>
            <w:vAlign w:val="bottom"/>
          </w:tcPr>
          <w:p w:rsidR="00000000" w:rsidRDefault="00000000">
            <w:pPr>
              <w:jc w:val="right"/>
            </w:pPr>
            <w:r>
              <w:t>0</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0</w:t>
            </w:r>
          </w:p>
        </w:tc>
        <w:tc>
          <w:tcPr>
            <w:tcW w:w="840" w:type="dxa"/>
            <w:tcBorders>
              <w:top w:val="nil"/>
              <w:left w:val="nil"/>
              <w:bottom w:val="single" w:sz="4" w:space="0" w:color="auto"/>
              <w:right w:val="single" w:sz="4" w:space="0" w:color="auto"/>
            </w:tcBorders>
            <w:noWrap/>
            <w:vAlign w:val="bottom"/>
          </w:tcPr>
          <w:p w:rsidR="00000000" w:rsidRDefault="00000000">
            <w:pPr>
              <w:jc w:val="right"/>
            </w:pPr>
            <w:r>
              <w:t>0</w:t>
            </w:r>
          </w:p>
        </w:tc>
        <w:tc>
          <w:tcPr>
            <w:tcW w:w="840" w:type="dxa"/>
            <w:tcBorders>
              <w:top w:val="nil"/>
              <w:left w:val="nil"/>
              <w:bottom w:val="single" w:sz="4" w:space="0" w:color="auto"/>
              <w:right w:val="single" w:sz="4" w:space="0" w:color="auto"/>
            </w:tcBorders>
            <w:noWrap/>
            <w:vAlign w:val="bottom"/>
          </w:tcPr>
          <w:p w:rsidR="00000000" w:rsidRDefault="00000000">
            <w:pPr>
              <w:jc w:val="right"/>
            </w:pPr>
            <w:r>
              <w:t>0</w:t>
            </w:r>
          </w:p>
        </w:tc>
        <w:tc>
          <w:tcPr>
            <w:tcW w:w="840" w:type="dxa"/>
            <w:tcBorders>
              <w:top w:val="nil"/>
              <w:left w:val="nil"/>
              <w:bottom w:val="single" w:sz="4" w:space="0" w:color="auto"/>
              <w:right w:val="single" w:sz="4" w:space="0" w:color="auto"/>
            </w:tcBorders>
            <w:noWrap/>
            <w:vAlign w:val="bottom"/>
          </w:tcPr>
          <w:p w:rsidR="00000000" w:rsidRDefault="00000000">
            <w:pPr>
              <w:jc w:val="right"/>
            </w:pPr>
            <w:r>
              <w:t>0</w:t>
            </w:r>
          </w:p>
        </w:tc>
        <w:tc>
          <w:tcPr>
            <w:tcW w:w="840" w:type="dxa"/>
            <w:tcBorders>
              <w:top w:val="nil"/>
              <w:left w:val="nil"/>
              <w:bottom w:val="single" w:sz="4" w:space="0" w:color="auto"/>
              <w:right w:val="single" w:sz="4" w:space="0" w:color="auto"/>
            </w:tcBorders>
            <w:noWrap/>
            <w:vAlign w:val="bottom"/>
          </w:tcPr>
          <w:p w:rsidR="00000000" w:rsidRDefault="00000000">
            <w:pPr>
              <w:jc w:val="right"/>
            </w:pPr>
            <w:r>
              <w:t>0</w:t>
            </w:r>
          </w:p>
        </w:tc>
        <w:tc>
          <w:tcPr>
            <w:tcW w:w="840" w:type="dxa"/>
            <w:tcBorders>
              <w:top w:val="nil"/>
              <w:left w:val="nil"/>
              <w:bottom w:val="single" w:sz="4" w:space="0" w:color="auto"/>
              <w:right w:val="single" w:sz="4" w:space="0" w:color="auto"/>
            </w:tcBorders>
            <w:noWrap/>
            <w:vAlign w:val="bottom"/>
          </w:tcPr>
          <w:p w:rsidR="00000000" w:rsidRDefault="00000000">
            <w:pPr>
              <w:jc w:val="right"/>
            </w:pPr>
            <w:r>
              <w:t>60</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Республика Алтай</w:t>
            </w:r>
          </w:p>
        </w:tc>
        <w:tc>
          <w:tcPr>
            <w:tcW w:w="960" w:type="dxa"/>
            <w:tcBorders>
              <w:top w:val="nil"/>
              <w:left w:val="nil"/>
              <w:bottom w:val="single" w:sz="4" w:space="0" w:color="auto"/>
              <w:right w:val="single" w:sz="4" w:space="0" w:color="auto"/>
            </w:tcBorders>
            <w:noWrap/>
            <w:vAlign w:val="bottom"/>
          </w:tcPr>
          <w:p w:rsidR="00000000" w:rsidRDefault="00000000">
            <w:pPr>
              <w:jc w:val="right"/>
            </w:pPr>
            <w:r>
              <w:t>410</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263</w:t>
            </w:r>
          </w:p>
        </w:tc>
        <w:tc>
          <w:tcPr>
            <w:tcW w:w="840" w:type="dxa"/>
            <w:tcBorders>
              <w:top w:val="nil"/>
              <w:left w:val="nil"/>
              <w:bottom w:val="single" w:sz="4" w:space="0" w:color="auto"/>
              <w:right w:val="single" w:sz="4" w:space="0" w:color="auto"/>
            </w:tcBorders>
            <w:noWrap/>
            <w:vAlign w:val="bottom"/>
          </w:tcPr>
          <w:p w:rsidR="00000000" w:rsidRDefault="00000000">
            <w:pPr>
              <w:jc w:val="right"/>
            </w:pPr>
            <w:r>
              <w:t>68</w:t>
            </w:r>
          </w:p>
        </w:tc>
        <w:tc>
          <w:tcPr>
            <w:tcW w:w="840" w:type="dxa"/>
            <w:tcBorders>
              <w:top w:val="nil"/>
              <w:left w:val="nil"/>
              <w:bottom w:val="single" w:sz="4" w:space="0" w:color="auto"/>
              <w:right w:val="nil"/>
            </w:tcBorders>
            <w:noWrap/>
            <w:vAlign w:val="bottom"/>
          </w:tcPr>
          <w:p w:rsidR="00000000" w:rsidRDefault="00000000">
            <w:pPr>
              <w:jc w:val="right"/>
            </w:pPr>
            <w:r>
              <w:t>44</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54</w:t>
            </w:r>
          </w:p>
        </w:tc>
        <w:tc>
          <w:tcPr>
            <w:tcW w:w="840" w:type="dxa"/>
            <w:tcBorders>
              <w:top w:val="nil"/>
              <w:left w:val="nil"/>
              <w:bottom w:val="single" w:sz="4" w:space="0" w:color="auto"/>
              <w:right w:val="single" w:sz="4" w:space="0" w:color="auto"/>
            </w:tcBorders>
            <w:noWrap/>
            <w:vAlign w:val="bottom"/>
          </w:tcPr>
          <w:p w:rsidR="00000000" w:rsidRDefault="00000000">
            <w:pPr>
              <w:jc w:val="right"/>
            </w:pPr>
            <w:r>
              <w:t>71</w:t>
            </w:r>
          </w:p>
        </w:tc>
        <w:tc>
          <w:tcPr>
            <w:tcW w:w="840" w:type="dxa"/>
            <w:tcBorders>
              <w:top w:val="nil"/>
              <w:left w:val="nil"/>
              <w:bottom w:val="single" w:sz="4" w:space="0" w:color="auto"/>
              <w:right w:val="single" w:sz="4" w:space="0" w:color="auto"/>
            </w:tcBorders>
            <w:noWrap/>
            <w:vAlign w:val="bottom"/>
          </w:tcPr>
          <w:p w:rsidR="00000000" w:rsidRDefault="00000000">
            <w:pPr>
              <w:jc w:val="right"/>
            </w:pPr>
            <w:r>
              <w:t>83</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Республика Башкортостан</w:t>
            </w:r>
          </w:p>
        </w:tc>
        <w:tc>
          <w:tcPr>
            <w:tcW w:w="960" w:type="dxa"/>
            <w:tcBorders>
              <w:top w:val="nil"/>
              <w:left w:val="nil"/>
              <w:bottom w:val="single" w:sz="4" w:space="0" w:color="auto"/>
              <w:right w:val="single" w:sz="4" w:space="0" w:color="auto"/>
            </w:tcBorders>
            <w:noWrap/>
            <w:vAlign w:val="bottom"/>
          </w:tcPr>
          <w:p w:rsidR="00000000" w:rsidRDefault="00000000">
            <w:pPr>
              <w:jc w:val="right"/>
            </w:pPr>
            <w:r>
              <w:t>3139</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2603</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1395</w:t>
            </w:r>
          </w:p>
        </w:tc>
        <w:tc>
          <w:tcPr>
            <w:tcW w:w="840" w:type="dxa"/>
            <w:tcBorders>
              <w:top w:val="nil"/>
              <w:left w:val="nil"/>
              <w:bottom w:val="single" w:sz="4" w:space="0" w:color="auto"/>
              <w:right w:val="nil"/>
            </w:tcBorders>
            <w:noWrap/>
            <w:vAlign w:val="bottom"/>
          </w:tcPr>
          <w:p w:rsidR="00000000" w:rsidRDefault="00000000">
            <w:pPr>
              <w:jc w:val="right"/>
            </w:pPr>
            <w:r>
              <w:t>855</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809</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1028</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1160</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Республика Бурятия</w:t>
            </w:r>
          </w:p>
        </w:tc>
        <w:tc>
          <w:tcPr>
            <w:tcW w:w="960" w:type="dxa"/>
            <w:tcBorders>
              <w:top w:val="nil"/>
              <w:left w:val="nil"/>
              <w:bottom w:val="single" w:sz="4" w:space="0" w:color="auto"/>
              <w:right w:val="single" w:sz="4" w:space="0" w:color="auto"/>
            </w:tcBorders>
            <w:noWrap/>
            <w:vAlign w:val="bottom"/>
          </w:tcPr>
          <w:p w:rsidR="00000000" w:rsidRDefault="00000000">
            <w:pPr>
              <w:jc w:val="right"/>
            </w:pPr>
            <w:r>
              <w:t>1017</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928</w:t>
            </w:r>
          </w:p>
        </w:tc>
        <w:tc>
          <w:tcPr>
            <w:tcW w:w="840" w:type="dxa"/>
            <w:tcBorders>
              <w:top w:val="nil"/>
              <w:left w:val="nil"/>
              <w:bottom w:val="single" w:sz="4" w:space="0" w:color="auto"/>
              <w:right w:val="single" w:sz="4" w:space="0" w:color="auto"/>
            </w:tcBorders>
            <w:noWrap/>
            <w:vAlign w:val="bottom"/>
          </w:tcPr>
          <w:p w:rsidR="00000000" w:rsidRDefault="00000000">
            <w:pPr>
              <w:jc w:val="right"/>
            </w:pPr>
            <w:r>
              <w:t>591</w:t>
            </w:r>
          </w:p>
        </w:tc>
        <w:tc>
          <w:tcPr>
            <w:tcW w:w="840" w:type="dxa"/>
            <w:tcBorders>
              <w:top w:val="nil"/>
              <w:left w:val="nil"/>
              <w:bottom w:val="single" w:sz="4" w:space="0" w:color="auto"/>
              <w:right w:val="nil"/>
            </w:tcBorders>
            <w:noWrap/>
            <w:vAlign w:val="bottom"/>
          </w:tcPr>
          <w:p w:rsidR="00000000" w:rsidRDefault="00000000">
            <w:pPr>
              <w:jc w:val="right"/>
            </w:pPr>
            <w:r>
              <w:t>393</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320</w:t>
            </w:r>
          </w:p>
        </w:tc>
        <w:tc>
          <w:tcPr>
            <w:tcW w:w="840" w:type="dxa"/>
            <w:tcBorders>
              <w:top w:val="nil"/>
              <w:left w:val="nil"/>
              <w:bottom w:val="single" w:sz="4" w:space="0" w:color="auto"/>
              <w:right w:val="single" w:sz="4" w:space="0" w:color="auto"/>
            </w:tcBorders>
            <w:noWrap/>
            <w:vAlign w:val="bottom"/>
          </w:tcPr>
          <w:p w:rsidR="00000000" w:rsidRDefault="00000000">
            <w:pPr>
              <w:jc w:val="right"/>
            </w:pPr>
            <w:r>
              <w:t>422</w:t>
            </w:r>
          </w:p>
        </w:tc>
        <w:tc>
          <w:tcPr>
            <w:tcW w:w="840" w:type="dxa"/>
            <w:tcBorders>
              <w:top w:val="nil"/>
              <w:left w:val="nil"/>
              <w:bottom w:val="single" w:sz="4" w:space="0" w:color="auto"/>
              <w:right w:val="single" w:sz="4" w:space="0" w:color="auto"/>
            </w:tcBorders>
            <w:noWrap/>
            <w:vAlign w:val="bottom"/>
          </w:tcPr>
          <w:p w:rsidR="00000000" w:rsidRDefault="00000000">
            <w:pPr>
              <w:jc w:val="right"/>
            </w:pPr>
            <w:r>
              <w:t>496</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Республика Дагестан</w:t>
            </w:r>
          </w:p>
        </w:tc>
        <w:tc>
          <w:tcPr>
            <w:tcW w:w="960" w:type="dxa"/>
            <w:tcBorders>
              <w:top w:val="nil"/>
              <w:left w:val="nil"/>
              <w:bottom w:val="single" w:sz="4" w:space="0" w:color="auto"/>
              <w:right w:val="single" w:sz="4" w:space="0" w:color="auto"/>
            </w:tcBorders>
            <w:noWrap/>
            <w:vAlign w:val="bottom"/>
          </w:tcPr>
          <w:p w:rsidR="00000000" w:rsidRDefault="00000000">
            <w:pPr>
              <w:jc w:val="right"/>
            </w:pPr>
            <w:r>
              <w:t>1011</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866</w:t>
            </w:r>
          </w:p>
        </w:tc>
        <w:tc>
          <w:tcPr>
            <w:tcW w:w="840" w:type="dxa"/>
            <w:tcBorders>
              <w:top w:val="nil"/>
              <w:left w:val="nil"/>
              <w:bottom w:val="single" w:sz="4" w:space="0" w:color="auto"/>
              <w:right w:val="single" w:sz="4" w:space="0" w:color="auto"/>
            </w:tcBorders>
            <w:noWrap/>
            <w:vAlign w:val="bottom"/>
          </w:tcPr>
          <w:p w:rsidR="00000000" w:rsidRDefault="00000000">
            <w:pPr>
              <w:jc w:val="right"/>
            </w:pPr>
            <w:r>
              <w:t>650</w:t>
            </w:r>
          </w:p>
        </w:tc>
        <w:tc>
          <w:tcPr>
            <w:tcW w:w="840" w:type="dxa"/>
            <w:tcBorders>
              <w:top w:val="nil"/>
              <w:left w:val="nil"/>
              <w:bottom w:val="single" w:sz="4" w:space="0" w:color="auto"/>
              <w:right w:val="nil"/>
            </w:tcBorders>
            <w:noWrap/>
            <w:vAlign w:val="bottom"/>
          </w:tcPr>
          <w:p w:rsidR="00000000" w:rsidRDefault="00000000">
            <w:pPr>
              <w:jc w:val="right"/>
            </w:pPr>
            <w:r>
              <w:t>184</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91</w:t>
            </w:r>
          </w:p>
        </w:tc>
        <w:tc>
          <w:tcPr>
            <w:tcW w:w="840" w:type="dxa"/>
            <w:tcBorders>
              <w:top w:val="nil"/>
              <w:left w:val="nil"/>
              <w:bottom w:val="single" w:sz="4" w:space="0" w:color="auto"/>
              <w:right w:val="single" w:sz="4" w:space="0" w:color="auto"/>
            </w:tcBorders>
            <w:noWrap/>
            <w:vAlign w:val="bottom"/>
          </w:tcPr>
          <w:p w:rsidR="00000000" w:rsidRDefault="00000000">
            <w:pPr>
              <w:jc w:val="right"/>
            </w:pPr>
            <w:r>
              <w:t>87</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109</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Кабардино-Балкарская Республика</w:t>
            </w:r>
          </w:p>
        </w:tc>
        <w:tc>
          <w:tcPr>
            <w:tcW w:w="960" w:type="dxa"/>
            <w:tcBorders>
              <w:top w:val="nil"/>
              <w:left w:val="nil"/>
              <w:bottom w:val="single" w:sz="4" w:space="0" w:color="auto"/>
              <w:right w:val="single" w:sz="4" w:space="0" w:color="auto"/>
            </w:tcBorders>
            <w:noWrap/>
            <w:vAlign w:val="bottom"/>
          </w:tcPr>
          <w:p w:rsidR="00000000" w:rsidRDefault="00000000">
            <w:pPr>
              <w:jc w:val="right"/>
            </w:pPr>
            <w:r>
              <w:t>287</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277</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192</w:t>
            </w:r>
          </w:p>
        </w:tc>
        <w:tc>
          <w:tcPr>
            <w:tcW w:w="840" w:type="dxa"/>
            <w:tcBorders>
              <w:top w:val="nil"/>
              <w:left w:val="nil"/>
              <w:bottom w:val="single" w:sz="4" w:space="0" w:color="auto"/>
              <w:right w:val="nil"/>
            </w:tcBorders>
            <w:noWrap/>
            <w:vAlign w:val="bottom"/>
          </w:tcPr>
          <w:p w:rsidR="00000000" w:rsidRDefault="00000000">
            <w:pPr>
              <w:jc w:val="right"/>
            </w:pPr>
            <w:r>
              <w:t>74</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76</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111</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130</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Республика Калмыкия</w:t>
            </w:r>
          </w:p>
        </w:tc>
        <w:tc>
          <w:tcPr>
            <w:tcW w:w="960" w:type="dxa"/>
            <w:tcBorders>
              <w:top w:val="nil"/>
              <w:left w:val="nil"/>
              <w:bottom w:val="single" w:sz="4" w:space="0" w:color="auto"/>
              <w:right w:val="single" w:sz="4" w:space="0" w:color="auto"/>
            </w:tcBorders>
            <w:noWrap/>
            <w:vAlign w:val="bottom"/>
          </w:tcPr>
          <w:p w:rsidR="00000000" w:rsidRDefault="00000000">
            <w:pPr>
              <w:jc w:val="right"/>
            </w:pPr>
            <w:r>
              <w:t>163</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163</w:t>
            </w:r>
          </w:p>
        </w:tc>
        <w:tc>
          <w:tcPr>
            <w:tcW w:w="840" w:type="dxa"/>
            <w:tcBorders>
              <w:top w:val="nil"/>
              <w:left w:val="nil"/>
              <w:bottom w:val="single" w:sz="4" w:space="0" w:color="auto"/>
              <w:right w:val="single" w:sz="4" w:space="0" w:color="auto"/>
            </w:tcBorders>
            <w:noWrap/>
            <w:vAlign w:val="bottom"/>
          </w:tcPr>
          <w:p w:rsidR="00000000" w:rsidRDefault="00000000">
            <w:pPr>
              <w:jc w:val="right"/>
            </w:pPr>
            <w:r>
              <w:t>63</w:t>
            </w:r>
          </w:p>
        </w:tc>
        <w:tc>
          <w:tcPr>
            <w:tcW w:w="840" w:type="dxa"/>
            <w:tcBorders>
              <w:top w:val="nil"/>
              <w:left w:val="nil"/>
              <w:bottom w:val="single" w:sz="4" w:space="0" w:color="auto"/>
              <w:right w:val="nil"/>
            </w:tcBorders>
            <w:noWrap/>
            <w:vAlign w:val="bottom"/>
          </w:tcPr>
          <w:p w:rsidR="00000000" w:rsidRDefault="00000000">
            <w:pPr>
              <w:jc w:val="right"/>
            </w:pPr>
            <w:r>
              <w:t>62</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45</w:t>
            </w:r>
          </w:p>
        </w:tc>
        <w:tc>
          <w:tcPr>
            <w:tcW w:w="840" w:type="dxa"/>
            <w:tcBorders>
              <w:top w:val="nil"/>
              <w:left w:val="nil"/>
              <w:bottom w:val="single" w:sz="4" w:space="0" w:color="auto"/>
              <w:right w:val="single" w:sz="4" w:space="0" w:color="auto"/>
            </w:tcBorders>
            <w:noWrap/>
            <w:vAlign w:val="bottom"/>
          </w:tcPr>
          <w:p w:rsidR="00000000" w:rsidRDefault="00000000">
            <w:pPr>
              <w:jc w:val="right"/>
            </w:pPr>
            <w:r>
              <w:t>44</w:t>
            </w:r>
          </w:p>
        </w:tc>
        <w:tc>
          <w:tcPr>
            <w:tcW w:w="840" w:type="dxa"/>
            <w:tcBorders>
              <w:top w:val="nil"/>
              <w:left w:val="nil"/>
              <w:bottom w:val="single" w:sz="4" w:space="0" w:color="auto"/>
              <w:right w:val="single" w:sz="4" w:space="0" w:color="auto"/>
            </w:tcBorders>
            <w:noWrap/>
            <w:vAlign w:val="bottom"/>
          </w:tcPr>
          <w:p w:rsidR="00000000" w:rsidRDefault="00000000">
            <w:pPr>
              <w:jc w:val="right"/>
            </w:pPr>
            <w:r>
              <w:t>42</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Карачаево-Черкесская Республика</w:t>
            </w:r>
          </w:p>
        </w:tc>
        <w:tc>
          <w:tcPr>
            <w:tcW w:w="960" w:type="dxa"/>
            <w:tcBorders>
              <w:top w:val="nil"/>
              <w:left w:val="nil"/>
              <w:bottom w:val="single" w:sz="4" w:space="0" w:color="auto"/>
              <w:right w:val="single" w:sz="4" w:space="0" w:color="auto"/>
            </w:tcBorders>
            <w:noWrap/>
            <w:vAlign w:val="bottom"/>
          </w:tcPr>
          <w:p w:rsidR="00000000" w:rsidRDefault="00000000">
            <w:pPr>
              <w:jc w:val="right"/>
            </w:pPr>
            <w:r>
              <w:t>126</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122</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157</w:t>
            </w:r>
          </w:p>
        </w:tc>
        <w:tc>
          <w:tcPr>
            <w:tcW w:w="840" w:type="dxa"/>
            <w:tcBorders>
              <w:top w:val="nil"/>
              <w:left w:val="nil"/>
              <w:bottom w:val="single" w:sz="4" w:space="0" w:color="auto"/>
              <w:right w:val="nil"/>
            </w:tcBorders>
            <w:noWrap/>
            <w:vAlign w:val="bottom"/>
          </w:tcPr>
          <w:p w:rsidR="00000000" w:rsidRDefault="00000000">
            <w:pPr>
              <w:jc w:val="right"/>
            </w:pPr>
            <w:r>
              <w:t>65</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26</w:t>
            </w:r>
          </w:p>
        </w:tc>
        <w:tc>
          <w:tcPr>
            <w:tcW w:w="840" w:type="dxa"/>
            <w:tcBorders>
              <w:top w:val="nil"/>
              <w:left w:val="nil"/>
              <w:bottom w:val="single" w:sz="4" w:space="0" w:color="auto"/>
              <w:right w:val="single" w:sz="4" w:space="0" w:color="auto"/>
            </w:tcBorders>
            <w:noWrap/>
            <w:vAlign w:val="bottom"/>
          </w:tcPr>
          <w:p w:rsidR="00000000" w:rsidRDefault="00000000">
            <w:pPr>
              <w:jc w:val="right"/>
            </w:pPr>
            <w:r>
              <w:t>35</w:t>
            </w:r>
          </w:p>
        </w:tc>
        <w:tc>
          <w:tcPr>
            <w:tcW w:w="840" w:type="dxa"/>
            <w:tcBorders>
              <w:top w:val="nil"/>
              <w:left w:val="nil"/>
              <w:bottom w:val="single" w:sz="4" w:space="0" w:color="auto"/>
              <w:right w:val="single" w:sz="4" w:space="0" w:color="auto"/>
            </w:tcBorders>
            <w:noWrap/>
            <w:vAlign w:val="bottom"/>
          </w:tcPr>
          <w:p w:rsidR="00000000" w:rsidRDefault="00000000">
            <w:pPr>
              <w:jc w:val="right"/>
            </w:pPr>
            <w:r>
              <w:t>34</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Республика Карелия</w:t>
            </w:r>
          </w:p>
        </w:tc>
        <w:tc>
          <w:tcPr>
            <w:tcW w:w="960" w:type="dxa"/>
            <w:tcBorders>
              <w:top w:val="nil"/>
              <w:left w:val="nil"/>
              <w:bottom w:val="single" w:sz="4" w:space="0" w:color="auto"/>
              <w:right w:val="single" w:sz="4" w:space="0" w:color="auto"/>
            </w:tcBorders>
            <w:noWrap/>
            <w:vAlign w:val="bottom"/>
          </w:tcPr>
          <w:p w:rsidR="00000000" w:rsidRDefault="00000000">
            <w:pPr>
              <w:jc w:val="right"/>
            </w:pPr>
            <w:r>
              <w:t>571</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504</w:t>
            </w:r>
          </w:p>
        </w:tc>
        <w:tc>
          <w:tcPr>
            <w:tcW w:w="840" w:type="dxa"/>
            <w:tcBorders>
              <w:top w:val="nil"/>
              <w:left w:val="nil"/>
              <w:bottom w:val="single" w:sz="4" w:space="0" w:color="auto"/>
              <w:right w:val="single" w:sz="4" w:space="0" w:color="auto"/>
            </w:tcBorders>
            <w:noWrap/>
            <w:vAlign w:val="bottom"/>
          </w:tcPr>
          <w:p w:rsidR="00000000" w:rsidRDefault="00000000">
            <w:pPr>
              <w:jc w:val="right"/>
            </w:pPr>
            <w:r>
              <w:t>265</w:t>
            </w:r>
          </w:p>
        </w:tc>
        <w:tc>
          <w:tcPr>
            <w:tcW w:w="840" w:type="dxa"/>
            <w:tcBorders>
              <w:top w:val="nil"/>
              <w:left w:val="nil"/>
              <w:bottom w:val="single" w:sz="4" w:space="0" w:color="auto"/>
              <w:right w:val="nil"/>
            </w:tcBorders>
            <w:noWrap/>
            <w:vAlign w:val="bottom"/>
          </w:tcPr>
          <w:p w:rsidR="00000000" w:rsidRDefault="00000000">
            <w:pPr>
              <w:jc w:val="right"/>
            </w:pPr>
            <w:r>
              <w:t>194</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163</w:t>
            </w:r>
          </w:p>
        </w:tc>
        <w:tc>
          <w:tcPr>
            <w:tcW w:w="840" w:type="dxa"/>
            <w:tcBorders>
              <w:top w:val="nil"/>
              <w:left w:val="nil"/>
              <w:bottom w:val="single" w:sz="4" w:space="0" w:color="auto"/>
              <w:right w:val="single" w:sz="4" w:space="0" w:color="auto"/>
            </w:tcBorders>
            <w:noWrap/>
            <w:vAlign w:val="bottom"/>
          </w:tcPr>
          <w:p w:rsidR="00000000" w:rsidRDefault="00000000">
            <w:pPr>
              <w:jc w:val="right"/>
            </w:pPr>
            <w:r>
              <w:t>217</w:t>
            </w:r>
          </w:p>
        </w:tc>
        <w:tc>
          <w:tcPr>
            <w:tcW w:w="840" w:type="dxa"/>
            <w:tcBorders>
              <w:top w:val="nil"/>
              <w:left w:val="nil"/>
              <w:bottom w:val="single" w:sz="4" w:space="0" w:color="auto"/>
              <w:right w:val="single" w:sz="4" w:space="0" w:color="auto"/>
            </w:tcBorders>
            <w:noWrap/>
            <w:vAlign w:val="bottom"/>
          </w:tcPr>
          <w:p w:rsidR="00000000" w:rsidRDefault="00000000">
            <w:pPr>
              <w:jc w:val="right"/>
            </w:pPr>
            <w:r>
              <w:t>269</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Республика Коми</w:t>
            </w:r>
          </w:p>
        </w:tc>
        <w:tc>
          <w:tcPr>
            <w:tcW w:w="960" w:type="dxa"/>
            <w:tcBorders>
              <w:top w:val="nil"/>
              <w:left w:val="nil"/>
              <w:bottom w:val="single" w:sz="4" w:space="0" w:color="auto"/>
              <w:right w:val="single" w:sz="4" w:space="0" w:color="auto"/>
            </w:tcBorders>
            <w:noWrap/>
            <w:vAlign w:val="bottom"/>
          </w:tcPr>
          <w:p w:rsidR="00000000" w:rsidRDefault="00000000">
            <w:pPr>
              <w:jc w:val="right"/>
            </w:pPr>
            <w:r>
              <w:t>2225</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2079</w:t>
            </w:r>
          </w:p>
        </w:tc>
        <w:tc>
          <w:tcPr>
            <w:tcW w:w="840" w:type="dxa"/>
            <w:tcBorders>
              <w:top w:val="nil"/>
              <w:left w:val="nil"/>
              <w:bottom w:val="single" w:sz="4" w:space="0" w:color="auto"/>
              <w:right w:val="single" w:sz="4" w:space="0" w:color="auto"/>
            </w:tcBorders>
            <w:noWrap/>
            <w:vAlign w:val="bottom"/>
          </w:tcPr>
          <w:p w:rsidR="00000000" w:rsidRDefault="00000000">
            <w:pPr>
              <w:jc w:val="right"/>
            </w:pPr>
            <w:r>
              <w:t>555</w:t>
            </w:r>
          </w:p>
        </w:tc>
        <w:tc>
          <w:tcPr>
            <w:tcW w:w="840" w:type="dxa"/>
            <w:tcBorders>
              <w:top w:val="nil"/>
              <w:left w:val="nil"/>
              <w:bottom w:val="single" w:sz="4" w:space="0" w:color="auto"/>
              <w:right w:val="nil"/>
            </w:tcBorders>
            <w:noWrap/>
            <w:vAlign w:val="bottom"/>
          </w:tcPr>
          <w:p w:rsidR="00000000" w:rsidRDefault="00000000">
            <w:pPr>
              <w:jc w:val="right"/>
            </w:pPr>
            <w:r>
              <w:t>481</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419</w:t>
            </w:r>
          </w:p>
        </w:tc>
        <w:tc>
          <w:tcPr>
            <w:tcW w:w="840" w:type="dxa"/>
            <w:tcBorders>
              <w:top w:val="nil"/>
              <w:left w:val="nil"/>
              <w:bottom w:val="single" w:sz="4" w:space="0" w:color="auto"/>
              <w:right w:val="single" w:sz="4" w:space="0" w:color="auto"/>
            </w:tcBorders>
            <w:noWrap/>
            <w:vAlign w:val="bottom"/>
          </w:tcPr>
          <w:p w:rsidR="00000000" w:rsidRDefault="00000000">
            <w:pPr>
              <w:jc w:val="right"/>
            </w:pPr>
            <w:r>
              <w:t>446</w:t>
            </w:r>
          </w:p>
        </w:tc>
        <w:tc>
          <w:tcPr>
            <w:tcW w:w="840" w:type="dxa"/>
            <w:tcBorders>
              <w:top w:val="nil"/>
              <w:left w:val="nil"/>
              <w:bottom w:val="single" w:sz="4" w:space="0" w:color="auto"/>
              <w:right w:val="single" w:sz="4" w:space="0" w:color="auto"/>
            </w:tcBorders>
            <w:noWrap/>
            <w:vAlign w:val="bottom"/>
          </w:tcPr>
          <w:p w:rsidR="00000000" w:rsidRDefault="00000000">
            <w:pPr>
              <w:jc w:val="right"/>
            </w:pPr>
            <w:r>
              <w:t>502</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Республика Марий Эл</w:t>
            </w:r>
          </w:p>
        </w:tc>
        <w:tc>
          <w:tcPr>
            <w:tcW w:w="960" w:type="dxa"/>
            <w:tcBorders>
              <w:top w:val="nil"/>
              <w:left w:val="nil"/>
              <w:bottom w:val="single" w:sz="4" w:space="0" w:color="auto"/>
              <w:right w:val="single" w:sz="4" w:space="0" w:color="auto"/>
            </w:tcBorders>
            <w:noWrap/>
            <w:vAlign w:val="bottom"/>
          </w:tcPr>
          <w:p w:rsidR="00000000" w:rsidRDefault="00000000">
            <w:pPr>
              <w:jc w:val="right"/>
            </w:pPr>
            <w:r>
              <w:t>728</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637</w:t>
            </w:r>
          </w:p>
        </w:tc>
        <w:tc>
          <w:tcPr>
            <w:tcW w:w="840" w:type="dxa"/>
            <w:tcBorders>
              <w:top w:val="nil"/>
              <w:left w:val="nil"/>
              <w:bottom w:val="single" w:sz="4" w:space="0" w:color="auto"/>
              <w:right w:val="single" w:sz="4" w:space="0" w:color="auto"/>
            </w:tcBorders>
            <w:noWrap/>
            <w:vAlign w:val="bottom"/>
          </w:tcPr>
          <w:p w:rsidR="00000000" w:rsidRDefault="00000000">
            <w:pPr>
              <w:jc w:val="right"/>
            </w:pPr>
            <w:r>
              <w:t>210</w:t>
            </w:r>
          </w:p>
        </w:tc>
        <w:tc>
          <w:tcPr>
            <w:tcW w:w="840" w:type="dxa"/>
            <w:tcBorders>
              <w:top w:val="nil"/>
              <w:left w:val="nil"/>
              <w:bottom w:val="single" w:sz="4" w:space="0" w:color="auto"/>
              <w:right w:val="nil"/>
            </w:tcBorders>
            <w:noWrap/>
            <w:vAlign w:val="bottom"/>
          </w:tcPr>
          <w:p w:rsidR="00000000" w:rsidRDefault="00000000">
            <w:pPr>
              <w:jc w:val="right"/>
            </w:pPr>
            <w:r>
              <w:t>128</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121</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143</w:t>
            </w:r>
          </w:p>
        </w:tc>
        <w:tc>
          <w:tcPr>
            <w:tcW w:w="840" w:type="dxa"/>
            <w:tcBorders>
              <w:top w:val="nil"/>
              <w:left w:val="nil"/>
              <w:bottom w:val="single" w:sz="4" w:space="0" w:color="auto"/>
              <w:right w:val="single" w:sz="4" w:space="0" w:color="auto"/>
            </w:tcBorders>
            <w:noWrap/>
            <w:vAlign w:val="bottom"/>
          </w:tcPr>
          <w:p w:rsidR="00000000" w:rsidRDefault="00000000">
            <w:pPr>
              <w:jc w:val="right"/>
            </w:pPr>
            <w:r>
              <w:t>224</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Республика Мордовия</w:t>
            </w:r>
          </w:p>
        </w:tc>
        <w:tc>
          <w:tcPr>
            <w:tcW w:w="960" w:type="dxa"/>
            <w:tcBorders>
              <w:top w:val="nil"/>
              <w:left w:val="nil"/>
              <w:bottom w:val="single" w:sz="4" w:space="0" w:color="auto"/>
              <w:right w:val="single" w:sz="4" w:space="0" w:color="auto"/>
            </w:tcBorders>
            <w:noWrap/>
            <w:vAlign w:val="bottom"/>
          </w:tcPr>
          <w:p w:rsidR="00000000" w:rsidRDefault="00000000">
            <w:pPr>
              <w:jc w:val="right"/>
            </w:pPr>
            <w:r>
              <w:t>930</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618</w:t>
            </w:r>
          </w:p>
        </w:tc>
        <w:tc>
          <w:tcPr>
            <w:tcW w:w="840" w:type="dxa"/>
            <w:tcBorders>
              <w:top w:val="nil"/>
              <w:left w:val="nil"/>
              <w:bottom w:val="single" w:sz="4" w:space="0" w:color="auto"/>
              <w:right w:val="single" w:sz="4" w:space="0" w:color="auto"/>
            </w:tcBorders>
            <w:noWrap/>
            <w:vAlign w:val="bottom"/>
          </w:tcPr>
          <w:p w:rsidR="00000000" w:rsidRDefault="00000000">
            <w:pPr>
              <w:jc w:val="right"/>
            </w:pPr>
            <w:r>
              <w:t>238</w:t>
            </w:r>
          </w:p>
        </w:tc>
        <w:tc>
          <w:tcPr>
            <w:tcW w:w="840" w:type="dxa"/>
            <w:tcBorders>
              <w:top w:val="nil"/>
              <w:left w:val="nil"/>
              <w:bottom w:val="single" w:sz="4" w:space="0" w:color="auto"/>
              <w:right w:val="nil"/>
            </w:tcBorders>
            <w:noWrap/>
            <w:vAlign w:val="bottom"/>
          </w:tcPr>
          <w:p w:rsidR="00000000" w:rsidRDefault="00000000">
            <w:pPr>
              <w:jc w:val="right"/>
            </w:pPr>
            <w:r>
              <w:t>167</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141</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169</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190</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Республика Саха (Якутия)</w:t>
            </w:r>
          </w:p>
        </w:tc>
        <w:tc>
          <w:tcPr>
            <w:tcW w:w="960" w:type="dxa"/>
            <w:tcBorders>
              <w:top w:val="nil"/>
              <w:left w:val="nil"/>
              <w:bottom w:val="single" w:sz="4" w:space="0" w:color="auto"/>
              <w:right w:val="single" w:sz="4" w:space="0" w:color="auto"/>
            </w:tcBorders>
            <w:noWrap/>
            <w:vAlign w:val="bottom"/>
          </w:tcPr>
          <w:p w:rsidR="00000000" w:rsidRDefault="00000000">
            <w:pPr>
              <w:jc w:val="right"/>
            </w:pPr>
            <w:r>
              <w:t>694</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571</w:t>
            </w:r>
          </w:p>
        </w:tc>
        <w:tc>
          <w:tcPr>
            <w:tcW w:w="840" w:type="dxa"/>
            <w:tcBorders>
              <w:top w:val="nil"/>
              <w:left w:val="nil"/>
              <w:bottom w:val="single" w:sz="4" w:space="0" w:color="auto"/>
              <w:right w:val="single" w:sz="4" w:space="0" w:color="auto"/>
            </w:tcBorders>
            <w:noWrap/>
            <w:vAlign w:val="bottom"/>
          </w:tcPr>
          <w:p w:rsidR="00000000" w:rsidRDefault="00000000">
            <w:pPr>
              <w:jc w:val="right"/>
            </w:pPr>
            <w:r>
              <w:t>506</w:t>
            </w:r>
          </w:p>
        </w:tc>
        <w:tc>
          <w:tcPr>
            <w:tcW w:w="840" w:type="dxa"/>
            <w:tcBorders>
              <w:top w:val="nil"/>
              <w:left w:val="nil"/>
              <w:bottom w:val="single" w:sz="4" w:space="0" w:color="auto"/>
              <w:right w:val="nil"/>
            </w:tcBorders>
            <w:noWrap/>
            <w:vAlign w:val="bottom"/>
          </w:tcPr>
          <w:p w:rsidR="00000000" w:rsidRDefault="00000000">
            <w:pPr>
              <w:jc w:val="right"/>
            </w:pPr>
            <w:r>
              <w:t>166</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137</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102</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152</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Республика Северная Осетия (Алания)</w:t>
            </w:r>
          </w:p>
        </w:tc>
        <w:tc>
          <w:tcPr>
            <w:tcW w:w="960" w:type="dxa"/>
            <w:tcBorders>
              <w:top w:val="nil"/>
              <w:left w:val="nil"/>
              <w:bottom w:val="single" w:sz="4" w:space="0" w:color="auto"/>
              <w:right w:val="single" w:sz="4" w:space="0" w:color="auto"/>
            </w:tcBorders>
            <w:noWrap/>
            <w:vAlign w:val="bottom"/>
          </w:tcPr>
          <w:p w:rsidR="00000000" w:rsidRDefault="00000000">
            <w:pPr>
              <w:jc w:val="right"/>
            </w:pPr>
            <w:r>
              <w:t>798</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687</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189</w:t>
            </w:r>
          </w:p>
        </w:tc>
        <w:tc>
          <w:tcPr>
            <w:tcW w:w="840" w:type="dxa"/>
            <w:tcBorders>
              <w:top w:val="nil"/>
              <w:left w:val="nil"/>
              <w:bottom w:val="single" w:sz="4" w:space="0" w:color="auto"/>
              <w:right w:val="nil"/>
            </w:tcBorders>
            <w:noWrap/>
            <w:vAlign w:val="bottom"/>
          </w:tcPr>
          <w:p w:rsidR="00000000" w:rsidRDefault="00000000">
            <w:pPr>
              <w:jc w:val="right"/>
            </w:pPr>
            <w:r>
              <w:t>128</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154</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159</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145</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Республика Татарстан</w:t>
            </w:r>
          </w:p>
        </w:tc>
        <w:tc>
          <w:tcPr>
            <w:tcW w:w="960" w:type="dxa"/>
            <w:tcBorders>
              <w:top w:val="nil"/>
              <w:left w:val="nil"/>
              <w:bottom w:val="single" w:sz="4" w:space="0" w:color="auto"/>
              <w:right w:val="single" w:sz="4" w:space="0" w:color="auto"/>
            </w:tcBorders>
            <w:noWrap/>
            <w:vAlign w:val="bottom"/>
          </w:tcPr>
          <w:p w:rsidR="00000000" w:rsidRDefault="00000000">
            <w:pPr>
              <w:jc w:val="right"/>
            </w:pPr>
            <w:r>
              <w:t>2269</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1962</w:t>
            </w:r>
          </w:p>
        </w:tc>
        <w:tc>
          <w:tcPr>
            <w:tcW w:w="840" w:type="dxa"/>
            <w:tcBorders>
              <w:top w:val="nil"/>
              <w:left w:val="nil"/>
              <w:bottom w:val="single" w:sz="4" w:space="0" w:color="auto"/>
              <w:right w:val="single" w:sz="4" w:space="0" w:color="auto"/>
            </w:tcBorders>
            <w:noWrap/>
            <w:vAlign w:val="bottom"/>
          </w:tcPr>
          <w:p w:rsidR="00000000" w:rsidRDefault="00000000">
            <w:pPr>
              <w:jc w:val="right"/>
            </w:pPr>
            <w:r>
              <w:t>965</w:t>
            </w:r>
          </w:p>
        </w:tc>
        <w:tc>
          <w:tcPr>
            <w:tcW w:w="840" w:type="dxa"/>
            <w:tcBorders>
              <w:top w:val="nil"/>
              <w:left w:val="nil"/>
              <w:bottom w:val="single" w:sz="4" w:space="0" w:color="auto"/>
              <w:right w:val="nil"/>
            </w:tcBorders>
            <w:noWrap/>
            <w:vAlign w:val="bottom"/>
          </w:tcPr>
          <w:p w:rsidR="00000000" w:rsidRDefault="00000000">
            <w:pPr>
              <w:jc w:val="right"/>
            </w:pPr>
            <w:r>
              <w:t>564</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566</w:t>
            </w:r>
          </w:p>
        </w:tc>
        <w:tc>
          <w:tcPr>
            <w:tcW w:w="840" w:type="dxa"/>
            <w:tcBorders>
              <w:top w:val="nil"/>
              <w:left w:val="nil"/>
              <w:bottom w:val="single" w:sz="4" w:space="0" w:color="auto"/>
              <w:right w:val="single" w:sz="4" w:space="0" w:color="auto"/>
            </w:tcBorders>
            <w:noWrap/>
            <w:vAlign w:val="bottom"/>
          </w:tcPr>
          <w:p w:rsidR="00000000" w:rsidRDefault="00000000">
            <w:pPr>
              <w:jc w:val="right"/>
            </w:pPr>
            <w:r>
              <w:t>616</w:t>
            </w:r>
          </w:p>
        </w:tc>
        <w:tc>
          <w:tcPr>
            <w:tcW w:w="840" w:type="dxa"/>
            <w:tcBorders>
              <w:top w:val="nil"/>
              <w:left w:val="nil"/>
              <w:bottom w:val="single" w:sz="4" w:space="0" w:color="auto"/>
              <w:right w:val="single" w:sz="4" w:space="0" w:color="auto"/>
            </w:tcBorders>
            <w:noWrap/>
            <w:vAlign w:val="bottom"/>
          </w:tcPr>
          <w:p w:rsidR="00000000" w:rsidRDefault="00000000">
            <w:pPr>
              <w:jc w:val="right"/>
            </w:pPr>
            <w:r>
              <w:t>674</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Республика Тыва</w:t>
            </w:r>
          </w:p>
        </w:tc>
        <w:tc>
          <w:tcPr>
            <w:tcW w:w="960" w:type="dxa"/>
            <w:tcBorders>
              <w:top w:val="nil"/>
              <w:left w:val="nil"/>
              <w:bottom w:val="single" w:sz="4" w:space="0" w:color="auto"/>
              <w:right w:val="single" w:sz="4" w:space="0" w:color="auto"/>
            </w:tcBorders>
            <w:noWrap/>
            <w:vAlign w:val="bottom"/>
          </w:tcPr>
          <w:p w:rsidR="00000000" w:rsidRDefault="00000000">
            <w:pPr>
              <w:jc w:val="right"/>
            </w:pPr>
            <w:r>
              <w:t>253</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311</w:t>
            </w:r>
          </w:p>
        </w:tc>
        <w:tc>
          <w:tcPr>
            <w:tcW w:w="840" w:type="dxa"/>
            <w:tcBorders>
              <w:top w:val="nil"/>
              <w:left w:val="nil"/>
              <w:bottom w:val="single" w:sz="4" w:space="0" w:color="auto"/>
              <w:right w:val="single" w:sz="4" w:space="0" w:color="auto"/>
            </w:tcBorders>
            <w:noWrap/>
            <w:vAlign w:val="bottom"/>
          </w:tcPr>
          <w:p w:rsidR="00000000" w:rsidRDefault="00000000">
            <w:pPr>
              <w:jc w:val="right"/>
            </w:pPr>
            <w:r>
              <w:t>470</w:t>
            </w:r>
          </w:p>
        </w:tc>
        <w:tc>
          <w:tcPr>
            <w:tcW w:w="840" w:type="dxa"/>
            <w:tcBorders>
              <w:top w:val="nil"/>
              <w:left w:val="nil"/>
              <w:bottom w:val="single" w:sz="4" w:space="0" w:color="auto"/>
              <w:right w:val="nil"/>
            </w:tcBorders>
            <w:noWrap/>
            <w:vAlign w:val="bottom"/>
          </w:tcPr>
          <w:p w:rsidR="00000000" w:rsidRDefault="00000000">
            <w:pPr>
              <w:jc w:val="right"/>
            </w:pPr>
            <w:r>
              <w:t>240</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196</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183</w:t>
            </w:r>
          </w:p>
        </w:tc>
        <w:tc>
          <w:tcPr>
            <w:tcW w:w="840" w:type="dxa"/>
            <w:tcBorders>
              <w:top w:val="nil"/>
              <w:left w:val="nil"/>
              <w:bottom w:val="single" w:sz="4" w:space="0" w:color="auto"/>
              <w:right w:val="single" w:sz="4" w:space="0" w:color="auto"/>
            </w:tcBorders>
            <w:noWrap/>
            <w:vAlign w:val="bottom"/>
          </w:tcPr>
          <w:p w:rsidR="00000000" w:rsidRDefault="00000000">
            <w:pPr>
              <w:jc w:val="right"/>
            </w:pPr>
            <w:r>
              <w:t>308</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Удмуртская Республика</w:t>
            </w:r>
          </w:p>
        </w:tc>
        <w:tc>
          <w:tcPr>
            <w:tcW w:w="960" w:type="dxa"/>
            <w:tcBorders>
              <w:top w:val="nil"/>
              <w:left w:val="nil"/>
              <w:bottom w:val="single" w:sz="4" w:space="0" w:color="auto"/>
              <w:right w:val="single" w:sz="4" w:space="0" w:color="auto"/>
            </w:tcBorders>
            <w:noWrap/>
            <w:vAlign w:val="bottom"/>
          </w:tcPr>
          <w:p w:rsidR="00000000" w:rsidRDefault="00000000">
            <w:pPr>
              <w:jc w:val="right"/>
            </w:pPr>
            <w:r>
              <w:t>2158</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1519</w:t>
            </w:r>
          </w:p>
        </w:tc>
        <w:tc>
          <w:tcPr>
            <w:tcW w:w="840" w:type="dxa"/>
            <w:tcBorders>
              <w:top w:val="nil"/>
              <w:left w:val="nil"/>
              <w:bottom w:val="single" w:sz="4" w:space="0" w:color="auto"/>
              <w:right w:val="single" w:sz="4" w:space="0" w:color="auto"/>
            </w:tcBorders>
            <w:noWrap/>
            <w:vAlign w:val="bottom"/>
          </w:tcPr>
          <w:p w:rsidR="00000000" w:rsidRDefault="00000000">
            <w:pPr>
              <w:jc w:val="right"/>
            </w:pPr>
            <w:r>
              <w:t>519</w:t>
            </w:r>
          </w:p>
        </w:tc>
        <w:tc>
          <w:tcPr>
            <w:tcW w:w="840" w:type="dxa"/>
            <w:tcBorders>
              <w:top w:val="nil"/>
              <w:left w:val="nil"/>
              <w:bottom w:val="single" w:sz="4" w:space="0" w:color="auto"/>
              <w:right w:val="nil"/>
            </w:tcBorders>
            <w:noWrap/>
            <w:vAlign w:val="bottom"/>
          </w:tcPr>
          <w:p w:rsidR="00000000" w:rsidRDefault="00000000">
            <w:pPr>
              <w:jc w:val="right"/>
            </w:pPr>
            <w:r>
              <w:t>306</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408</w:t>
            </w:r>
          </w:p>
        </w:tc>
        <w:tc>
          <w:tcPr>
            <w:tcW w:w="840" w:type="dxa"/>
            <w:tcBorders>
              <w:top w:val="nil"/>
              <w:left w:val="nil"/>
              <w:bottom w:val="single" w:sz="4" w:space="0" w:color="auto"/>
              <w:right w:val="single" w:sz="4" w:space="0" w:color="auto"/>
            </w:tcBorders>
            <w:noWrap/>
            <w:vAlign w:val="bottom"/>
          </w:tcPr>
          <w:p w:rsidR="00000000" w:rsidRDefault="00000000">
            <w:pPr>
              <w:jc w:val="right"/>
            </w:pPr>
            <w:r>
              <w:t>405</w:t>
            </w:r>
          </w:p>
        </w:tc>
        <w:tc>
          <w:tcPr>
            <w:tcW w:w="840" w:type="dxa"/>
            <w:tcBorders>
              <w:top w:val="nil"/>
              <w:left w:val="nil"/>
              <w:bottom w:val="single" w:sz="4" w:space="0" w:color="auto"/>
              <w:right w:val="single" w:sz="4" w:space="0" w:color="auto"/>
            </w:tcBorders>
            <w:noWrap/>
            <w:vAlign w:val="bottom"/>
          </w:tcPr>
          <w:p w:rsidR="00000000" w:rsidRDefault="00000000">
            <w:pPr>
              <w:jc w:val="right"/>
            </w:pPr>
            <w:r>
              <w:t>532</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Республика Хакасия</w:t>
            </w:r>
          </w:p>
        </w:tc>
        <w:tc>
          <w:tcPr>
            <w:tcW w:w="960" w:type="dxa"/>
            <w:tcBorders>
              <w:top w:val="nil"/>
              <w:left w:val="nil"/>
              <w:bottom w:val="single" w:sz="4" w:space="0" w:color="auto"/>
              <w:right w:val="single" w:sz="4" w:space="0" w:color="auto"/>
            </w:tcBorders>
            <w:noWrap/>
            <w:vAlign w:val="bottom"/>
          </w:tcPr>
          <w:p w:rsidR="00000000" w:rsidRDefault="00000000">
            <w:pPr>
              <w:jc w:val="right"/>
            </w:pPr>
            <w:r>
              <w:t>0</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0</w:t>
            </w:r>
          </w:p>
        </w:tc>
        <w:tc>
          <w:tcPr>
            <w:tcW w:w="840" w:type="dxa"/>
            <w:tcBorders>
              <w:top w:val="nil"/>
              <w:left w:val="nil"/>
              <w:bottom w:val="single" w:sz="4" w:space="0" w:color="auto"/>
              <w:right w:val="single" w:sz="4" w:space="0" w:color="auto"/>
            </w:tcBorders>
            <w:noWrap/>
            <w:vAlign w:val="bottom"/>
          </w:tcPr>
          <w:p w:rsidR="00000000" w:rsidRDefault="00000000">
            <w:pPr>
              <w:jc w:val="right"/>
            </w:pPr>
            <w:r>
              <w:t>0</w:t>
            </w:r>
          </w:p>
        </w:tc>
        <w:tc>
          <w:tcPr>
            <w:tcW w:w="840" w:type="dxa"/>
            <w:tcBorders>
              <w:top w:val="nil"/>
              <w:left w:val="nil"/>
              <w:bottom w:val="single" w:sz="4" w:space="0" w:color="auto"/>
              <w:right w:val="single" w:sz="4" w:space="0" w:color="auto"/>
            </w:tcBorders>
            <w:noWrap/>
            <w:vAlign w:val="bottom"/>
          </w:tcPr>
          <w:p w:rsidR="00000000" w:rsidRDefault="00000000">
            <w:pPr>
              <w:jc w:val="right"/>
            </w:pPr>
            <w:r>
              <w:t>0</w:t>
            </w:r>
          </w:p>
        </w:tc>
        <w:tc>
          <w:tcPr>
            <w:tcW w:w="840" w:type="dxa"/>
            <w:tcBorders>
              <w:top w:val="nil"/>
              <w:left w:val="nil"/>
              <w:bottom w:val="single" w:sz="4" w:space="0" w:color="auto"/>
              <w:right w:val="single" w:sz="4" w:space="0" w:color="auto"/>
            </w:tcBorders>
            <w:noWrap/>
            <w:vAlign w:val="bottom"/>
          </w:tcPr>
          <w:p w:rsidR="00000000" w:rsidRDefault="00000000">
            <w:pPr>
              <w:jc w:val="right"/>
            </w:pPr>
            <w:r>
              <w:t>0</w:t>
            </w:r>
          </w:p>
        </w:tc>
        <w:tc>
          <w:tcPr>
            <w:tcW w:w="840" w:type="dxa"/>
            <w:tcBorders>
              <w:top w:val="nil"/>
              <w:left w:val="nil"/>
              <w:bottom w:val="single" w:sz="4" w:space="0" w:color="auto"/>
              <w:right w:val="single" w:sz="4" w:space="0" w:color="auto"/>
            </w:tcBorders>
            <w:noWrap/>
            <w:vAlign w:val="bottom"/>
          </w:tcPr>
          <w:p w:rsidR="00000000" w:rsidRDefault="00000000">
            <w:pPr>
              <w:jc w:val="right"/>
            </w:pPr>
            <w:r>
              <w:t>28</w:t>
            </w:r>
          </w:p>
        </w:tc>
        <w:tc>
          <w:tcPr>
            <w:tcW w:w="840" w:type="dxa"/>
            <w:tcBorders>
              <w:top w:val="nil"/>
              <w:left w:val="nil"/>
              <w:bottom w:val="single" w:sz="4" w:space="0" w:color="auto"/>
              <w:right w:val="single" w:sz="4" w:space="0" w:color="auto"/>
            </w:tcBorders>
            <w:noWrap/>
            <w:vAlign w:val="bottom"/>
          </w:tcPr>
          <w:p w:rsidR="00000000" w:rsidRDefault="00000000">
            <w:pPr>
              <w:jc w:val="right"/>
            </w:pPr>
            <w:r>
              <w:t>36</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Чеченская Республика</w:t>
            </w:r>
          </w:p>
        </w:tc>
        <w:tc>
          <w:tcPr>
            <w:tcW w:w="960" w:type="dxa"/>
            <w:tcBorders>
              <w:top w:val="nil"/>
              <w:left w:val="nil"/>
              <w:bottom w:val="single" w:sz="4" w:space="0" w:color="auto"/>
              <w:right w:val="single" w:sz="4" w:space="0" w:color="auto"/>
            </w:tcBorders>
            <w:noWrap/>
            <w:vAlign w:val="bottom"/>
          </w:tcPr>
          <w:p w:rsidR="00000000" w:rsidRDefault="00000000">
            <w:pPr>
              <w:jc w:val="right"/>
            </w:pPr>
            <w:r>
              <w:t>0</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0</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100</w:t>
            </w:r>
          </w:p>
        </w:tc>
        <w:tc>
          <w:tcPr>
            <w:tcW w:w="840" w:type="dxa"/>
            <w:tcBorders>
              <w:top w:val="nil"/>
              <w:left w:val="nil"/>
              <w:bottom w:val="single" w:sz="4" w:space="0" w:color="auto"/>
              <w:right w:val="nil"/>
            </w:tcBorders>
            <w:noWrap/>
            <w:vAlign w:val="bottom"/>
          </w:tcPr>
          <w:p w:rsidR="00000000" w:rsidRDefault="00000000">
            <w:pPr>
              <w:jc w:val="right"/>
            </w:pPr>
            <w:r>
              <w:t>62</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95</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142</w:t>
            </w:r>
          </w:p>
        </w:tc>
        <w:tc>
          <w:tcPr>
            <w:tcW w:w="840" w:type="dxa"/>
            <w:tcBorders>
              <w:top w:val="nil"/>
              <w:left w:val="nil"/>
              <w:bottom w:val="single" w:sz="4" w:space="0" w:color="auto"/>
              <w:right w:val="single" w:sz="4" w:space="0" w:color="auto"/>
            </w:tcBorders>
            <w:noWrap/>
            <w:vAlign w:val="bottom"/>
          </w:tcPr>
          <w:p w:rsidR="00000000" w:rsidRDefault="00000000">
            <w:pPr>
              <w:jc w:val="right"/>
            </w:pPr>
            <w:r>
              <w:t>204</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Чувашская Республика</w:t>
            </w:r>
          </w:p>
        </w:tc>
        <w:tc>
          <w:tcPr>
            <w:tcW w:w="960" w:type="dxa"/>
            <w:tcBorders>
              <w:top w:val="nil"/>
              <w:left w:val="nil"/>
              <w:bottom w:val="single" w:sz="4" w:space="0" w:color="auto"/>
              <w:right w:val="single" w:sz="4" w:space="0" w:color="auto"/>
            </w:tcBorders>
            <w:noWrap/>
            <w:vAlign w:val="bottom"/>
          </w:tcPr>
          <w:p w:rsidR="00000000" w:rsidRDefault="00000000">
            <w:pPr>
              <w:jc w:val="right"/>
            </w:pPr>
            <w:r>
              <w:t>1064</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908</w:t>
            </w:r>
          </w:p>
        </w:tc>
        <w:tc>
          <w:tcPr>
            <w:tcW w:w="840" w:type="dxa"/>
            <w:tcBorders>
              <w:top w:val="nil"/>
              <w:left w:val="nil"/>
              <w:bottom w:val="single" w:sz="4" w:space="0" w:color="auto"/>
              <w:right w:val="single" w:sz="4" w:space="0" w:color="auto"/>
            </w:tcBorders>
            <w:noWrap/>
            <w:vAlign w:val="bottom"/>
          </w:tcPr>
          <w:p w:rsidR="00000000" w:rsidRDefault="00000000">
            <w:pPr>
              <w:jc w:val="right"/>
            </w:pPr>
            <w:r>
              <w:t>358</w:t>
            </w:r>
          </w:p>
        </w:tc>
        <w:tc>
          <w:tcPr>
            <w:tcW w:w="840" w:type="dxa"/>
            <w:tcBorders>
              <w:top w:val="nil"/>
              <w:left w:val="nil"/>
              <w:bottom w:val="single" w:sz="4" w:space="0" w:color="auto"/>
              <w:right w:val="nil"/>
            </w:tcBorders>
            <w:noWrap/>
            <w:vAlign w:val="bottom"/>
          </w:tcPr>
          <w:p w:rsidR="00000000" w:rsidRDefault="00000000">
            <w:pPr>
              <w:jc w:val="right"/>
            </w:pPr>
            <w:r>
              <w:t>250</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273</w:t>
            </w:r>
          </w:p>
        </w:tc>
        <w:tc>
          <w:tcPr>
            <w:tcW w:w="840" w:type="dxa"/>
            <w:tcBorders>
              <w:top w:val="nil"/>
              <w:left w:val="nil"/>
              <w:bottom w:val="single" w:sz="4" w:space="0" w:color="auto"/>
              <w:right w:val="single" w:sz="4" w:space="0" w:color="auto"/>
            </w:tcBorders>
            <w:noWrap/>
            <w:vAlign w:val="bottom"/>
          </w:tcPr>
          <w:p w:rsidR="00000000" w:rsidRDefault="00000000">
            <w:pPr>
              <w:jc w:val="right"/>
            </w:pPr>
            <w:r>
              <w:t>272</w:t>
            </w:r>
          </w:p>
        </w:tc>
        <w:tc>
          <w:tcPr>
            <w:tcW w:w="840" w:type="dxa"/>
            <w:tcBorders>
              <w:top w:val="nil"/>
              <w:left w:val="nil"/>
              <w:bottom w:val="single" w:sz="4" w:space="0" w:color="auto"/>
              <w:right w:val="single" w:sz="4" w:space="0" w:color="auto"/>
            </w:tcBorders>
            <w:noWrap/>
            <w:vAlign w:val="bottom"/>
          </w:tcPr>
          <w:p w:rsidR="00000000" w:rsidRDefault="00000000">
            <w:pPr>
              <w:jc w:val="right"/>
            </w:pPr>
            <w:r>
              <w:t>345</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Алтайский край</w:t>
            </w:r>
          </w:p>
        </w:tc>
        <w:tc>
          <w:tcPr>
            <w:tcW w:w="960" w:type="dxa"/>
            <w:tcBorders>
              <w:top w:val="nil"/>
              <w:left w:val="nil"/>
              <w:bottom w:val="single" w:sz="4" w:space="0" w:color="auto"/>
              <w:right w:val="single" w:sz="4" w:space="0" w:color="auto"/>
            </w:tcBorders>
            <w:noWrap/>
            <w:vAlign w:val="bottom"/>
          </w:tcPr>
          <w:p w:rsidR="00000000" w:rsidRDefault="00000000">
            <w:pPr>
              <w:jc w:val="right"/>
            </w:pPr>
            <w:r>
              <w:t>3658</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2182</w:t>
            </w:r>
          </w:p>
        </w:tc>
        <w:tc>
          <w:tcPr>
            <w:tcW w:w="840" w:type="dxa"/>
            <w:tcBorders>
              <w:top w:val="nil"/>
              <w:left w:val="nil"/>
              <w:bottom w:val="single" w:sz="4" w:space="0" w:color="auto"/>
              <w:right w:val="single" w:sz="4" w:space="0" w:color="auto"/>
            </w:tcBorders>
            <w:noWrap/>
            <w:vAlign w:val="bottom"/>
          </w:tcPr>
          <w:p w:rsidR="00000000" w:rsidRDefault="00000000">
            <w:pPr>
              <w:jc w:val="right"/>
            </w:pPr>
            <w:r>
              <w:t>855</w:t>
            </w:r>
          </w:p>
        </w:tc>
        <w:tc>
          <w:tcPr>
            <w:tcW w:w="840" w:type="dxa"/>
            <w:tcBorders>
              <w:top w:val="nil"/>
              <w:left w:val="nil"/>
              <w:bottom w:val="single" w:sz="4" w:space="0" w:color="auto"/>
              <w:right w:val="nil"/>
            </w:tcBorders>
            <w:noWrap/>
            <w:vAlign w:val="bottom"/>
          </w:tcPr>
          <w:p w:rsidR="00000000" w:rsidRDefault="00000000">
            <w:pPr>
              <w:jc w:val="right"/>
            </w:pPr>
            <w:r>
              <w:t>484</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504</w:t>
            </w:r>
          </w:p>
        </w:tc>
        <w:tc>
          <w:tcPr>
            <w:tcW w:w="840" w:type="dxa"/>
            <w:tcBorders>
              <w:top w:val="nil"/>
              <w:left w:val="nil"/>
              <w:bottom w:val="single" w:sz="4" w:space="0" w:color="auto"/>
              <w:right w:val="single" w:sz="4" w:space="0" w:color="auto"/>
            </w:tcBorders>
            <w:noWrap/>
            <w:vAlign w:val="bottom"/>
          </w:tcPr>
          <w:p w:rsidR="00000000" w:rsidRDefault="00000000">
            <w:pPr>
              <w:jc w:val="right"/>
            </w:pPr>
            <w:r>
              <w:t>717</w:t>
            </w:r>
          </w:p>
        </w:tc>
        <w:tc>
          <w:tcPr>
            <w:tcW w:w="840" w:type="dxa"/>
            <w:tcBorders>
              <w:top w:val="nil"/>
              <w:left w:val="nil"/>
              <w:bottom w:val="single" w:sz="4" w:space="0" w:color="auto"/>
              <w:right w:val="single" w:sz="4" w:space="0" w:color="auto"/>
            </w:tcBorders>
            <w:noWrap/>
            <w:vAlign w:val="bottom"/>
          </w:tcPr>
          <w:p w:rsidR="00000000" w:rsidRDefault="00000000">
            <w:pPr>
              <w:jc w:val="right"/>
            </w:pPr>
            <w:r>
              <w:t>705</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Краснодарский  край</w:t>
            </w:r>
          </w:p>
        </w:tc>
        <w:tc>
          <w:tcPr>
            <w:tcW w:w="960" w:type="dxa"/>
            <w:tcBorders>
              <w:top w:val="nil"/>
              <w:left w:val="nil"/>
              <w:bottom w:val="single" w:sz="4" w:space="0" w:color="auto"/>
              <w:right w:val="single" w:sz="4" w:space="0" w:color="auto"/>
            </w:tcBorders>
            <w:noWrap/>
            <w:vAlign w:val="bottom"/>
          </w:tcPr>
          <w:p w:rsidR="00000000" w:rsidRDefault="00000000">
            <w:pPr>
              <w:jc w:val="right"/>
            </w:pPr>
            <w:r>
              <w:t>3329</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3474</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1789</w:t>
            </w:r>
          </w:p>
        </w:tc>
        <w:tc>
          <w:tcPr>
            <w:tcW w:w="840" w:type="dxa"/>
            <w:tcBorders>
              <w:top w:val="nil"/>
              <w:left w:val="nil"/>
              <w:bottom w:val="single" w:sz="4" w:space="0" w:color="auto"/>
              <w:right w:val="nil"/>
            </w:tcBorders>
            <w:noWrap/>
            <w:vAlign w:val="bottom"/>
          </w:tcPr>
          <w:p w:rsidR="00000000" w:rsidRDefault="00000000">
            <w:pPr>
              <w:jc w:val="right"/>
            </w:pPr>
            <w:r>
              <w:t>1047</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1021</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1319</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1287</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Красноярский край</w:t>
            </w:r>
          </w:p>
        </w:tc>
        <w:tc>
          <w:tcPr>
            <w:tcW w:w="960" w:type="dxa"/>
            <w:tcBorders>
              <w:top w:val="nil"/>
              <w:left w:val="nil"/>
              <w:bottom w:val="single" w:sz="4" w:space="0" w:color="auto"/>
              <w:right w:val="single" w:sz="4" w:space="0" w:color="auto"/>
            </w:tcBorders>
            <w:noWrap/>
            <w:vAlign w:val="bottom"/>
          </w:tcPr>
          <w:p w:rsidR="00000000" w:rsidRDefault="00000000">
            <w:pPr>
              <w:jc w:val="right"/>
            </w:pPr>
            <w:r>
              <w:t>6133</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5025</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1686</w:t>
            </w:r>
          </w:p>
        </w:tc>
        <w:tc>
          <w:tcPr>
            <w:tcW w:w="840" w:type="dxa"/>
            <w:tcBorders>
              <w:top w:val="nil"/>
              <w:left w:val="nil"/>
              <w:bottom w:val="single" w:sz="4" w:space="0" w:color="auto"/>
              <w:right w:val="nil"/>
            </w:tcBorders>
            <w:noWrap/>
            <w:vAlign w:val="bottom"/>
          </w:tcPr>
          <w:p w:rsidR="00000000" w:rsidRDefault="00000000">
            <w:pPr>
              <w:jc w:val="right"/>
            </w:pPr>
            <w:r>
              <w:t>1261</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1378</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1055</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1467</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Приморский край</w:t>
            </w:r>
          </w:p>
        </w:tc>
        <w:tc>
          <w:tcPr>
            <w:tcW w:w="960" w:type="dxa"/>
            <w:tcBorders>
              <w:top w:val="nil"/>
              <w:left w:val="nil"/>
              <w:bottom w:val="single" w:sz="4" w:space="0" w:color="auto"/>
              <w:right w:val="single" w:sz="4" w:space="0" w:color="auto"/>
            </w:tcBorders>
            <w:noWrap/>
            <w:vAlign w:val="bottom"/>
          </w:tcPr>
          <w:p w:rsidR="00000000" w:rsidRDefault="00000000">
            <w:pPr>
              <w:jc w:val="right"/>
            </w:pPr>
            <w:r>
              <w:t>3017</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2463</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1132</w:t>
            </w:r>
          </w:p>
        </w:tc>
        <w:tc>
          <w:tcPr>
            <w:tcW w:w="840" w:type="dxa"/>
            <w:tcBorders>
              <w:top w:val="nil"/>
              <w:left w:val="nil"/>
              <w:bottom w:val="single" w:sz="4" w:space="0" w:color="auto"/>
              <w:right w:val="nil"/>
            </w:tcBorders>
            <w:noWrap/>
            <w:vAlign w:val="bottom"/>
          </w:tcPr>
          <w:p w:rsidR="00000000" w:rsidRDefault="00000000">
            <w:pPr>
              <w:jc w:val="right"/>
            </w:pPr>
            <w:r>
              <w:t>420</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571</w:t>
            </w:r>
          </w:p>
        </w:tc>
        <w:tc>
          <w:tcPr>
            <w:tcW w:w="840" w:type="dxa"/>
            <w:tcBorders>
              <w:top w:val="nil"/>
              <w:left w:val="nil"/>
              <w:bottom w:val="single" w:sz="4" w:space="0" w:color="auto"/>
              <w:right w:val="single" w:sz="4" w:space="0" w:color="auto"/>
            </w:tcBorders>
            <w:noWrap/>
            <w:vAlign w:val="bottom"/>
          </w:tcPr>
          <w:p w:rsidR="00000000" w:rsidRDefault="00000000">
            <w:pPr>
              <w:jc w:val="right"/>
            </w:pPr>
            <w:r>
              <w:t>690</w:t>
            </w:r>
          </w:p>
        </w:tc>
        <w:tc>
          <w:tcPr>
            <w:tcW w:w="840" w:type="dxa"/>
            <w:tcBorders>
              <w:top w:val="nil"/>
              <w:left w:val="nil"/>
              <w:bottom w:val="single" w:sz="4" w:space="0" w:color="auto"/>
              <w:right w:val="single" w:sz="4" w:space="0" w:color="auto"/>
            </w:tcBorders>
            <w:noWrap/>
            <w:vAlign w:val="bottom"/>
          </w:tcPr>
          <w:p w:rsidR="00000000" w:rsidRDefault="00000000">
            <w:pPr>
              <w:jc w:val="right"/>
            </w:pPr>
            <w:r>
              <w:t>717</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Ставропольский край</w:t>
            </w:r>
          </w:p>
        </w:tc>
        <w:tc>
          <w:tcPr>
            <w:tcW w:w="960" w:type="dxa"/>
            <w:tcBorders>
              <w:top w:val="nil"/>
              <w:left w:val="nil"/>
              <w:bottom w:val="single" w:sz="4" w:space="0" w:color="auto"/>
              <w:right w:val="single" w:sz="4" w:space="0" w:color="auto"/>
            </w:tcBorders>
            <w:noWrap/>
            <w:vAlign w:val="bottom"/>
          </w:tcPr>
          <w:p w:rsidR="00000000" w:rsidRDefault="00000000">
            <w:pPr>
              <w:jc w:val="right"/>
            </w:pPr>
            <w:r>
              <w:t>1918</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1958</w:t>
            </w:r>
          </w:p>
        </w:tc>
        <w:tc>
          <w:tcPr>
            <w:tcW w:w="840" w:type="dxa"/>
            <w:tcBorders>
              <w:top w:val="nil"/>
              <w:left w:val="nil"/>
              <w:bottom w:val="single" w:sz="4" w:space="0" w:color="auto"/>
              <w:right w:val="single" w:sz="4" w:space="0" w:color="auto"/>
            </w:tcBorders>
            <w:noWrap/>
            <w:vAlign w:val="bottom"/>
          </w:tcPr>
          <w:p w:rsidR="00000000" w:rsidRDefault="00000000">
            <w:pPr>
              <w:jc w:val="right"/>
            </w:pPr>
            <w:r>
              <w:t>794</w:t>
            </w:r>
          </w:p>
        </w:tc>
        <w:tc>
          <w:tcPr>
            <w:tcW w:w="840" w:type="dxa"/>
            <w:tcBorders>
              <w:top w:val="nil"/>
              <w:left w:val="nil"/>
              <w:bottom w:val="single" w:sz="4" w:space="0" w:color="auto"/>
              <w:right w:val="nil"/>
            </w:tcBorders>
            <w:noWrap/>
            <w:vAlign w:val="bottom"/>
          </w:tcPr>
          <w:p w:rsidR="00000000" w:rsidRDefault="00000000">
            <w:pPr>
              <w:jc w:val="right"/>
            </w:pPr>
            <w:r>
              <w:t>468</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454</w:t>
            </w:r>
          </w:p>
        </w:tc>
        <w:tc>
          <w:tcPr>
            <w:tcW w:w="840" w:type="dxa"/>
            <w:tcBorders>
              <w:top w:val="nil"/>
              <w:left w:val="nil"/>
              <w:bottom w:val="single" w:sz="4" w:space="0" w:color="auto"/>
              <w:right w:val="single" w:sz="4" w:space="0" w:color="auto"/>
            </w:tcBorders>
            <w:noWrap/>
            <w:vAlign w:val="bottom"/>
          </w:tcPr>
          <w:p w:rsidR="00000000" w:rsidRDefault="00000000">
            <w:pPr>
              <w:jc w:val="right"/>
            </w:pPr>
            <w:r>
              <w:t>640</w:t>
            </w:r>
          </w:p>
        </w:tc>
        <w:tc>
          <w:tcPr>
            <w:tcW w:w="840" w:type="dxa"/>
            <w:tcBorders>
              <w:top w:val="nil"/>
              <w:left w:val="nil"/>
              <w:bottom w:val="single" w:sz="4" w:space="0" w:color="auto"/>
              <w:right w:val="single" w:sz="4" w:space="0" w:color="auto"/>
            </w:tcBorders>
            <w:noWrap/>
            <w:vAlign w:val="bottom"/>
          </w:tcPr>
          <w:p w:rsidR="00000000" w:rsidRDefault="00000000">
            <w:pPr>
              <w:jc w:val="right"/>
            </w:pPr>
            <w:r>
              <w:t>573</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Хабаровский край</w:t>
            </w:r>
          </w:p>
        </w:tc>
        <w:tc>
          <w:tcPr>
            <w:tcW w:w="960" w:type="dxa"/>
            <w:tcBorders>
              <w:top w:val="nil"/>
              <w:left w:val="nil"/>
              <w:bottom w:val="single" w:sz="4" w:space="0" w:color="auto"/>
              <w:right w:val="single" w:sz="4" w:space="0" w:color="auto"/>
            </w:tcBorders>
            <w:noWrap/>
            <w:vAlign w:val="bottom"/>
          </w:tcPr>
          <w:p w:rsidR="00000000" w:rsidRDefault="00000000">
            <w:pPr>
              <w:jc w:val="right"/>
            </w:pPr>
            <w:r>
              <w:t>3125</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2120</w:t>
            </w:r>
          </w:p>
        </w:tc>
        <w:tc>
          <w:tcPr>
            <w:tcW w:w="840" w:type="dxa"/>
            <w:tcBorders>
              <w:top w:val="nil"/>
              <w:left w:val="nil"/>
              <w:bottom w:val="single" w:sz="4" w:space="0" w:color="auto"/>
              <w:right w:val="single" w:sz="4" w:space="0" w:color="auto"/>
            </w:tcBorders>
            <w:noWrap/>
            <w:vAlign w:val="bottom"/>
          </w:tcPr>
          <w:p w:rsidR="00000000" w:rsidRDefault="00000000">
            <w:pPr>
              <w:jc w:val="right"/>
            </w:pPr>
            <w:r>
              <w:t>857</w:t>
            </w:r>
          </w:p>
        </w:tc>
        <w:tc>
          <w:tcPr>
            <w:tcW w:w="840" w:type="dxa"/>
            <w:tcBorders>
              <w:top w:val="nil"/>
              <w:left w:val="nil"/>
              <w:bottom w:val="single" w:sz="4" w:space="0" w:color="auto"/>
              <w:right w:val="nil"/>
            </w:tcBorders>
            <w:noWrap/>
            <w:vAlign w:val="bottom"/>
          </w:tcPr>
          <w:p w:rsidR="00000000" w:rsidRDefault="00000000">
            <w:pPr>
              <w:jc w:val="right"/>
            </w:pPr>
            <w:r>
              <w:t>517</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402</w:t>
            </w:r>
          </w:p>
        </w:tc>
        <w:tc>
          <w:tcPr>
            <w:tcW w:w="840" w:type="dxa"/>
            <w:tcBorders>
              <w:top w:val="nil"/>
              <w:left w:val="nil"/>
              <w:bottom w:val="single" w:sz="4" w:space="0" w:color="auto"/>
              <w:right w:val="single" w:sz="4" w:space="0" w:color="auto"/>
            </w:tcBorders>
            <w:noWrap/>
            <w:vAlign w:val="bottom"/>
          </w:tcPr>
          <w:p w:rsidR="00000000" w:rsidRDefault="00000000">
            <w:pPr>
              <w:jc w:val="right"/>
            </w:pPr>
            <w:r>
              <w:t>435</w:t>
            </w:r>
          </w:p>
        </w:tc>
        <w:tc>
          <w:tcPr>
            <w:tcW w:w="840" w:type="dxa"/>
            <w:tcBorders>
              <w:top w:val="nil"/>
              <w:left w:val="nil"/>
              <w:bottom w:val="single" w:sz="4" w:space="0" w:color="auto"/>
              <w:right w:val="single" w:sz="4" w:space="0" w:color="auto"/>
            </w:tcBorders>
            <w:noWrap/>
            <w:vAlign w:val="bottom"/>
          </w:tcPr>
          <w:p w:rsidR="00000000" w:rsidRDefault="00000000">
            <w:pPr>
              <w:jc w:val="right"/>
            </w:pPr>
            <w:r>
              <w:t>555</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Амурская область</w:t>
            </w:r>
          </w:p>
        </w:tc>
        <w:tc>
          <w:tcPr>
            <w:tcW w:w="960" w:type="dxa"/>
            <w:tcBorders>
              <w:top w:val="nil"/>
              <w:left w:val="nil"/>
              <w:bottom w:val="single" w:sz="4" w:space="0" w:color="auto"/>
              <w:right w:val="single" w:sz="4" w:space="0" w:color="auto"/>
            </w:tcBorders>
            <w:noWrap/>
            <w:vAlign w:val="bottom"/>
          </w:tcPr>
          <w:p w:rsidR="00000000" w:rsidRDefault="00000000">
            <w:pPr>
              <w:jc w:val="right"/>
            </w:pPr>
            <w:r>
              <w:t>1622</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933</w:t>
            </w:r>
          </w:p>
        </w:tc>
        <w:tc>
          <w:tcPr>
            <w:tcW w:w="840" w:type="dxa"/>
            <w:tcBorders>
              <w:top w:val="nil"/>
              <w:left w:val="nil"/>
              <w:bottom w:val="single" w:sz="4" w:space="0" w:color="auto"/>
              <w:right w:val="single" w:sz="4" w:space="0" w:color="auto"/>
            </w:tcBorders>
            <w:noWrap/>
            <w:vAlign w:val="bottom"/>
          </w:tcPr>
          <w:p w:rsidR="00000000" w:rsidRDefault="00000000">
            <w:pPr>
              <w:jc w:val="right"/>
            </w:pPr>
            <w:r>
              <w:t>787</w:t>
            </w:r>
          </w:p>
        </w:tc>
        <w:tc>
          <w:tcPr>
            <w:tcW w:w="840" w:type="dxa"/>
            <w:tcBorders>
              <w:top w:val="nil"/>
              <w:left w:val="nil"/>
              <w:bottom w:val="single" w:sz="4" w:space="0" w:color="auto"/>
              <w:right w:val="nil"/>
            </w:tcBorders>
            <w:noWrap/>
            <w:vAlign w:val="bottom"/>
          </w:tcPr>
          <w:p w:rsidR="00000000" w:rsidRDefault="00000000">
            <w:pPr>
              <w:jc w:val="right"/>
            </w:pPr>
            <w:r>
              <w:t>301</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152</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152</w:t>
            </w:r>
          </w:p>
        </w:tc>
        <w:tc>
          <w:tcPr>
            <w:tcW w:w="840" w:type="dxa"/>
            <w:tcBorders>
              <w:top w:val="nil"/>
              <w:left w:val="nil"/>
              <w:bottom w:val="single" w:sz="4" w:space="0" w:color="auto"/>
              <w:right w:val="single" w:sz="4" w:space="0" w:color="auto"/>
            </w:tcBorders>
            <w:noWrap/>
            <w:vAlign w:val="bottom"/>
          </w:tcPr>
          <w:p w:rsidR="00000000" w:rsidRDefault="00000000">
            <w:pPr>
              <w:jc w:val="right"/>
            </w:pPr>
            <w:r>
              <w:t>285</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Архангельская область</w:t>
            </w:r>
          </w:p>
        </w:tc>
        <w:tc>
          <w:tcPr>
            <w:tcW w:w="960" w:type="dxa"/>
            <w:tcBorders>
              <w:top w:val="nil"/>
              <w:left w:val="nil"/>
              <w:bottom w:val="single" w:sz="4" w:space="0" w:color="auto"/>
              <w:right w:val="single" w:sz="4" w:space="0" w:color="auto"/>
            </w:tcBorders>
            <w:noWrap/>
            <w:vAlign w:val="bottom"/>
          </w:tcPr>
          <w:p w:rsidR="00000000" w:rsidRDefault="00000000">
            <w:pPr>
              <w:jc w:val="right"/>
            </w:pPr>
            <w:r>
              <w:t>1277</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915</w:t>
            </w:r>
          </w:p>
        </w:tc>
        <w:tc>
          <w:tcPr>
            <w:tcW w:w="840" w:type="dxa"/>
            <w:tcBorders>
              <w:top w:val="nil"/>
              <w:left w:val="nil"/>
              <w:bottom w:val="single" w:sz="4" w:space="0" w:color="auto"/>
              <w:right w:val="single" w:sz="4" w:space="0" w:color="auto"/>
            </w:tcBorders>
            <w:noWrap/>
            <w:vAlign w:val="bottom"/>
          </w:tcPr>
          <w:p w:rsidR="00000000" w:rsidRDefault="00000000">
            <w:pPr>
              <w:jc w:val="right"/>
            </w:pPr>
            <w:r>
              <w:t>585</w:t>
            </w:r>
          </w:p>
        </w:tc>
        <w:tc>
          <w:tcPr>
            <w:tcW w:w="840" w:type="dxa"/>
            <w:tcBorders>
              <w:top w:val="nil"/>
              <w:left w:val="nil"/>
              <w:bottom w:val="single" w:sz="4" w:space="0" w:color="auto"/>
              <w:right w:val="nil"/>
            </w:tcBorders>
            <w:noWrap/>
            <w:vAlign w:val="bottom"/>
          </w:tcPr>
          <w:p w:rsidR="00000000" w:rsidRDefault="00000000">
            <w:pPr>
              <w:jc w:val="right"/>
            </w:pPr>
            <w:r>
              <w:t>398</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444</w:t>
            </w:r>
          </w:p>
        </w:tc>
        <w:tc>
          <w:tcPr>
            <w:tcW w:w="840" w:type="dxa"/>
            <w:tcBorders>
              <w:top w:val="nil"/>
              <w:left w:val="nil"/>
              <w:bottom w:val="single" w:sz="4" w:space="0" w:color="auto"/>
              <w:right w:val="single" w:sz="4" w:space="0" w:color="auto"/>
            </w:tcBorders>
            <w:noWrap/>
            <w:vAlign w:val="bottom"/>
          </w:tcPr>
          <w:p w:rsidR="00000000" w:rsidRDefault="00000000">
            <w:pPr>
              <w:jc w:val="right"/>
            </w:pPr>
            <w:r>
              <w:t>515</w:t>
            </w:r>
          </w:p>
        </w:tc>
        <w:tc>
          <w:tcPr>
            <w:tcW w:w="840" w:type="dxa"/>
            <w:tcBorders>
              <w:top w:val="nil"/>
              <w:left w:val="nil"/>
              <w:bottom w:val="single" w:sz="4" w:space="0" w:color="auto"/>
              <w:right w:val="single" w:sz="4" w:space="0" w:color="auto"/>
            </w:tcBorders>
            <w:noWrap/>
            <w:vAlign w:val="bottom"/>
          </w:tcPr>
          <w:p w:rsidR="00000000" w:rsidRDefault="00000000">
            <w:pPr>
              <w:jc w:val="right"/>
            </w:pPr>
            <w:r>
              <w:t>483</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Астраханская область</w:t>
            </w:r>
          </w:p>
        </w:tc>
        <w:tc>
          <w:tcPr>
            <w:tcW w:w="960" w:type="dxa"/>
            <w:tcBorders>
              <w:top w:val="nil"/>
              <w:left w:val="nil"/>
              <w:bottom w:val="single" w:sz="4" w:space="0" w:color="auto"/>
              <w:right w:val="single" w:sz="4" w:space="0" w:color="auto"/>
            </w:tcBorders>
            <w:noWrap/>
            <w:vAlign w:val="bottom"/>
          </w:tcPr>
          <w:p w:rsidR="00000000" w:rsidRDefault="00000000">
            <w:pPr>
              <w:jc w:val="right"/>
            </w:pPr>
            <w:r>
              <w:t>492</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480</w:t>
            </w:r>
          </w:p>
        </w:tc>
        <w:tc>
          <w:tcPr>
            <w:tcW w:w="840" w:type="dxa"/>
            <w:tcBorders>
              <w:top w:val="nil"/>
              <w:left w:val="nil"/>
              <w:bottom w:val="single" w:sz="4" w:space="0" w:color="auto"/>
              <w:right w:val="single" w:sz="4" w:space="0" w:color="auto"/>
            </w:tcBorders>
            <w:noWrap/>
            <w:vAlign w:val="bottom"/>
          </w:tcPr>
          <w:p w:rsidR="00000000" w:rsidRDefault="00000000">
            <w:pPr>
              <w:jc w:val="right"/>
            </w:pPr>
            <w:r>
              <w:t>414</w:t>
            </w:r>
          </w:p>
        </w:tc>
        <w:tc>
          <w:tcPr>
            <w:tcW w:w="840" w:type="dxa"/>
            <w:tcBorders>
              <w:top w:val="nil"/>
              <w:left w:val="nil"/>
              <w:bottom w:val="single" w:sz="4" w:space="0" w:color="auto"/>
              <w:right w:val="nil"/>
            </w:tcBorders>
            <w:noWrap/>
            <w:vAlign w:val="bottom"/>
          </w:tcPr>
          <w:p w:rsidR="00000000" w:rsidRDefault="00000000">
            <w:pPr>
              <w:jc w:val="right"/>
            </w:pPr>
            <w:r>
              <w:t>325</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224</w:t>
            </w:r>
          </w:p>
        </w:tc>
        <w:tc>
          <w:tcPr>
            <w:tcW w:w="840" w:type="dxa"/>
            <w:tcBorders>
              <w:top w:val="nil"/>
              <w:left w:val="nil"/>
              <w:bottom w:val="single" w:sz="4" w:space="0" w:color="auto"/>
              <w:right w:val="single" w:sz="4" w:space="0" w:color="auto"/>
            </w:tcBorders>
            <w:noWrap/>
            <w:vAlign w:val="bottom"/>
          </w:tcPr>
          <w:p w:rsidR="00000000" w:rsidRDefault="00000000">
            <w:pPr>
              <w:jc w:val="right"/>
            </w:pPr>
            <w:r>
              <w:t>255</w:t>
            </w:r>
          </w:p>
        </w:tc>
        <w:tc>
          <w:tcPr>
            <w:tcW w:w="840" w:type="dxa"/>
            <w:tcBorders>
              <w:top w:val="nil"/>
              <w:left w:val="nil"/>
              <w:bottom w:val="single" w:sz="4" w:space="0" w:color="auto"/>
              <w:right w:val="single" w:sz="4" w:space="0" w:color="auto"/>
            </w:tcBorders>
            <w:noWrap/>
            <w:vAlign w:val="bottom"/>
          </w:tcPr>
          <w:p w:rsidR="00000000" w:rsidRDefault="00000000">
            <w:pPr>
              <w:jc w:val="right"/>
            </w:pPr>
            <w:r>
              <w:t>569</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Белгородская область</w:t>
            </w:r>
          </w:p>
        </w:tc>
        <w:tc>
          <w:tcPr>
            <w:tcW w:w="960" w:type="dxa"/>
            <w:tcBorders>
              <w:top w:val="nil"/>
              <w:left w:val="nil"/>
              <w:bottom w:val="single" w:sz="4" w:space="0" w:color="auto"/>
              <w:right w:val="single" w:sz="4" w:space="0" w:color="auto"/>
            </w:tcBorders>
            <w:noWrap/>
            <w:vAlign w:val="bottom"/>
          </w:tcPr>
          <w:p w:rsidR="00000000" w:rsidRDefault="00000000">
            <w:pPr>
              <w:jc w:val="right"/>
            </w:pPr>
            <w:r>
              <w:t>650</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593</w:t>
            </w:r>
          </w:p>
        </w:tc>
        <w:tc>
          <w:tcPr>
            <w:tcW w:w="840" w:type="dxa"/>
            <w:tcBorders>
              <w:top w:val="nil"/>
              <w:left w:val="nil"/>
              <w:bottom w:val="single" w:sz="4" w:space="0" w:color="auto"/>
              <w:right w:val="single" w:sz="4" w:space="0" w:color="auto"/>
            </w:tcBorders>
            <w:noWrap/>
            <w:vAlign w:val="bottom"/>
          </w:tcPr>
          <w:p w:rsidR="00000000" w:rsidRDefault="00000000">
            <w:pPr>
              <w:jc w:val="right"/>
            </w:pPr>
            <w:r>
              <w:t>363</w:t>
            </w:r>
          </w:p>
        </w:tc>
        <w:tc>
          <w:tcPr>
            <w:tcW w:w="840" w:type="dxa"/>
            <w:tcBorders>
              <w:top w:val="nil"/>
              <w:left w:val="nil"/>
              <w:bottom w:val="single" w:sz="4" w:space="0" w:color="auto"/>
              <w:right w:val="nil"/>
            </w:tcBorders>
            <w:noWrap/>
            <w:vAlign w:val="bottom"/>
          </w:tcPr>
          <w:p w:rsidR="00000000" w:rsidRDefault="00000000">
            <w:pPr>
              <w:jc w:val="right"/>
            </w:pPr>
            <w:r>
              <w:t>165</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153</w:t>
            </w:r>
          </w:p>
        </w:tc>
        <w:tc>
          <w:tcPr>
            <w:tcW w:w="840" w:type="dxa"/>
            <w:tcBorders>
              <w:top w:val="nil"/>
              <w:left w:val="nil"/>
              <w:bottom w:val="single" w:sz="4" w:space="0" w:color="auto"/>
              <w:right w:val="single" w:sz="4" w:space="0" w:color="auto"/>
            </w:tcBorders>
            <w:noWrap/>
            <w:vAlign w:val="bottom"/>
          </w:tcPr>
          <w:p w:rsidR="00000000" w:rsidRDefault="00000000">
            <w:pPr>
              <w:jc w:val="right"/>
            </w:pPr>
            <w:r>
              <w:t>208</w:t>
            </w:r>
          </w:p>
        </w:tc>
        <w:tc>
          <w:tcPr>
            <w:tcW w:w="840" w:type="dxa"/>
            <w:tcBorders>
              <w:top w:val="nil"/>
              <w:left w:val="nil"/>
              <w:bottom w:val="single" w:sz="4" w:space="0" w:color="auto"/>
              <w:right w:val="single" w:sz="4" w:space="0" w:color="auto"/>
            </w:tcBorders>
            <w:noWrap/>
            <w:vAlign w:val="bottom"/>
          </w:tcPr>
          <w:p w:rsidR="00000000" w:rsidRDefault="00000000">
            <w:pPr>
              <w:jc w:val="right"/>
            </w:pPr>
            <w:r>
              <w:t>212</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Брянская область</w:t>
            </w:r>
          </w:p>
        </w:tc>
        <w:tc>
          <w:tcPr>
            <w:tcW w:w="960" w:type="dxa"/>
            <w:tcBorders>
              <w:top w:val="nil"/>
              <w:left w:val="nil"/>
              <w:bottom w:val="single" w:sz="4" w:space="0" w:color="auto"/>
              <w:right w:val="single" w:sz="4" w:space="0" w:color="auto"/>
            </w:tcBorders>
            <w:noWrap/>
            <w:vAlign w:val="bottom"/>
          </w:tcPr>
          <w:p w:rsidR="00000000" w:rsidRDefault="00000000">
            <w:pPr>
              <w:jc w:val="right"/>
            </w:pPr>
            <w:r>
              <w:t>1178</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877</w:t>
            </w:r>
          </w:p>
        </w:tc>
        <w:tc>
          <w:tcPr>
            <w:tcW w:w="840" w:type="dxa"/>
            <w:tcBorders>
              <w:top w:val="nil"/>
              <w:left w:val="nil"/>
              <w:bottom w:val="single" w:sz="4" w:space="0" w:color="auto"/>
              <w:right w:val="single" w:sz="4" w:space="0" w:color="auto"/>
            </w:tcBorders>
            <w:noWrap/>
            <w:vAlign w:val="bottom"/>
          </w:tcPr>
          <w:p w:rsidR="00000000" w:rsidRDefault="00000000">
            <w:pPr>
              <w:jc w:val="right"/>
            </w:pPr>
            <w:r>
              <w:t>338</w:t>
            </w:r>
          </w:p>
        </w:tc>
        <w:tc>
          <w:tcPr>
            <w:tcW w:w="840" w:type="dxa"/>
            <w:tcBorders>
              <w:top w:val="nil"/>
              <w:left w:val="nil"/>
              <w:bottom w:val="single" w:sz="4" w:space="0" w:color="auto"/>
              <w:right w:val="nil"/>
            </w:tcBorders>
            <w:noWrap/>
            <w:vAlign w:val="bottom"/>
          </w:tcPr>
          <w:p w:rsidR="00000000" w:rsidRDefault="00000000">
            <w:pPr>
              <w:jc w:val="right"/>
            </w:pPr>
            <w:r>
              <w:t>276</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313</w:t>
            </w:r>
          </w:p>
        </w:tc>
        <w:tc>
          <w:tcPr>
            <w:tcW w:w="840" w:type="dxa"/>
            <w:tcBorders>
              <w:top w:val="nil"/>
              <w:left w:val="nil"/>
              <w:bottom w:val="single" w:sz="4" w:space="0" w:color="auto"/>
              <w:right w:val="single" w:sz="4" w:space="0" w:color="auto"/>
            </w:tcBorders>
            <w:noWrap/>
            <w:vAlign w:val="bottom"/>
          </w:tcPr>
          <w:p w:rsidR="00000000" w:rsidRDefault="00000000">
            <w:pPr>
              <w:jc w:val="right"/>
            </w:pPr>
            <w:r>
              <w:t>341</w:t>
            </w:r>
          </w:p>
        </w:tc>
        <w:tc>
          <w:tcPr>
            <w:tcW w:w="840" w:type="dxa"/>
            <w:tcBorders>
              <w:top w:val="nil"/>
              <w:left w:val="nil"/>
              <w:bottom w:val="single" w:sz="4" w:space="0" w:color="auto"/>
              <w:right w:val="single" w:sz="4" w:space="0" w:color="auto"/>
            </w:tcBorders>
            <w:noWrap/>
            <w:vAlign w:val="bottom"/>
          </w:tcPr>
          <w:p w:rsidR="00000000" w:rsidRDefault="00000000">
            <w:pPr>
              <w:jc w:val="right"/>
            </w:pPr>
            <w:r>
              <w:t>439</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Владимирская область</w:t>
            </w:r>
          </w:p>
        </w:tc>
        <w:tc>
          <w:tcPr>
            <w:tcW w:w="960" w:type="dxa"/>
            <w:tcBorders>
              <w:top w:val="nil"/>
              <w:left w:val="nil"/>
              <w:bottom w:val="single" w:sz="4" w:space="0" w:color="auto"/>
              <w:right w:val="single" w:sz="4" w:space="0" w:color="auto"/>
            </w:tcBorders>
            <w:noWrap/>
            <w:vAlign w:val="bottom"/>
          </w:tcPr>
          <w:p w:rsidR="00000000" w:rsidRDefault="00000000">
            <w:pPr>
              <w:jc w:val="right"/>
            </w:pPr>
            <w:r>
              <w:t>1732</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1225</w:t>
            </w:r>
          </w:p>
        </w:tc>
        <w:tc>
          <w:tcPr>
            <w:tcW w:w="840" w:type="dxa"/>
            <w:tcBorders>
              <w:top w:val="nil"/>
              <w:left w:val="nil"/>
              <w:bottom w:val="single" w:sz="4" w:space="0" w:color="auto"/>
              <w:right w:val="single" w:sz="4" w:space="0" w:color="auto"/>
            </w:tcBorders>
            <w:noWrap/>
            <w:vAlign w:val="bottom"/>
          </w:tcPr>
          <w:p w:rsidR="00000000" w:rsidRDefault="00000000">
            <w:pPr>
              <w:jc w:val="right"/>
            </w:pPr>
            <w:r>
              <w:t>933</w:t>
            </w:r>
          </w:p>
        </w:tc>
        <w:tc>
          <w:tcPr>
            <w:tcW w:w="840" w:type="dxa"/>
            <w:tcBorders>
              <w:top w:val="nil"/>
              <w:left w:val="nil"/>
              <w:bottom w:val="single" w:sz="4" w:space="0" w:color="auto"/>
              <w:right w:val="nil"/>
            </w:tcBorders>
            <w:noWrap/>
            <w:vAlign w:val="bottom"/>
          </w:tcPr>
          <w:p w:rsidR="00000000" w:rsidRDefault="00000000">
            <w:pPr>
              <w:jc w:val="right"/>
            </w:pPr>
            <w:r>
              <w:t>309</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363</w:t>
            </w:r>
          </w:p>
        </w:tc>
        <w:tc>
          <w:tcPr>
            <w:tcW w:w="840" w:type="dxa"/>
            <w:tcBorders>
              <w:top w:val="nil"/>
              <w:left w:val="nil"/>
              <w:bottom w:val="single" w:sz="4" w:space="0" w:color="auto"/>
              <w:right w:val="single" w:sz="4" w:space="0" w:color="auto"/>
            </w:tcBorders>
            <w:noWrap/>
            <w:vAlign w:val="bottom"/>
          </w:tcPr>
          <w:p w:rsidR="00000000" w:rsidRDefault="00000000">
            <w:pPr>
              <w:jc w:val="right"/>
            </w:pPr>
            <w:r>
              <w:t>344</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110</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Волгоградская область</w:t>
            </w:r>
          </w:p>
        </w:tc>
        <w:tc>
          <w:tcPr>
            <w:tcW w:w="960" w:type="dxa"/>
            <w:tcBorders>
              <w:top w:val="nil"/>
              <w:left w:val="nil"/>
              <w:bottom w:val="single" w:sz="4" w:space="0" w:color="auto"/>
              <w:right w:val="single" w:sz="4" w:space="0" w:color="auto"/>
            </w:tcBorders>
            <w:noWrap/>
            <w:vAlign w:val="bottom"/>
          </w:tcPr>
          <w:p w:rsidR="00000000" w:rsidRDefault="00000000">
            <w:pPr>
              <w:jc w:val="right"/>
            </w:pPr>
            <w:r>
              <w:t>2953</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3122</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1387</w:t>
            </w:r>
          </w:p>
        </w:tc>
        <w:tc>
          <w:tcPr>
            <w:tcW w:w="840" w:type="dxa"/>
            <w:tcBorders>
              <w:top w:val="nil"/>
              <w:left w:val="nil"/>
              <w:bottom w:val="single" w:sz="4" w:space="0" w:color="auto"/>
              <w:right w:val="nil"/>
            </w:tcBorders>
            <w:noWrap/>
            <w:vAlign w:val="bottom"/>
          </w:tcPr>
          <w:p w:rsidR="00000000" w:rsidRDefault="00000000">
            <w:pPr>
              <w:jc w:val="right"/>
            </w:pPr>
            <w:r>
              <w:t>740</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802</w:t>
            </w:r>
          </w:p>
        </w:tc>
        <w:tc>
          <w:tcPr>
            <w:tcW w:w="840" w:type="dxa"/>
            <w:tcBorders>
              <w:top w:val="nil"/>
              <w:left w:val="nil"/>
              <w:bottom w:val="single" w:sz="4" w:space="0" w:color="auto"/>
              <w:right w:val="single" w:sz="4" w:space="0" w:color="auto"/>
            </w:tcBorders>
            <w:noWrap/>
            <w:vAlign w:val="bottom"/>
          </w:tcPr>
          <w:p w:rsidR="00000000" w:rsidRDefault="00000000">
            <w:pPr>
              <w:jc w:val="right"/>
            </w:pPr>
            <w:r>
              <w:t>953</w:t>
            </w:r>
          </w:p>
        </w:tc>
        <w:tc>
          <w:tcPr>
            <w:tcW w:w="840" w:type="dxa"/>
            <w:tcBorders>
              <w:top w:val="nil"/>
              <w:left w:val="nil"/>
              <w:bottom w:val="single" w:sz="4" w:space="0" w:color="auto"/>
              <w:right w:val="single" w:sz="4" w:space="0" w:color="auto"/>
            </w:tcBorders>
            <w:noWrap/>
            <w:vAlign w:val="bottom"/>
          </w:tcPr>
          <w:p w:rsidR="00000000" w:rsidRDefault="00000000">
            <w:pPr>
              <w:jc w:val="right"/>
            </w:pPr>
            <w:r>
              <w:t>870</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Вологодская область</w:t>
            </w:r>
          </w:p>
        </w:tc>
        <w:tc>
          <w:tcPr>
            <w:tcW w:w="960" w:type="dxa"/>
            <w:tcBorders>
              <w:top w:val="nil"/>
              <w:left w:val="nil"/>
              <w:bottom w:val="single" w:sz="4" w:space="0" w:color="auto"/>
              <w:right w:val="single" w:sz="4" w:space="0" w:color="auto"/>
            </w:tcBorders>
            <w:noWrap/>
            <w:vAlign w:val="bottom"/>
          </w:tcPr>
          <w:p w:rsidR="00000000" w:rsidRDefault="00000000">
            <w:pPr>
              <w:jc w:val="right"/>
            </w:pPr>
            <w:r>
              <w:t>1324</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403</w:t>
            </w:r>
          </w:p>
        </w:tc>
        <w:tc>
          <w:tcPr>
            <w:tcW w:w="840" w:type="dxa"/>
            <w:tcBorders>
              <w:top w:val="nil"/>
              <w:left w:val="nil"/>
              <w:bottom w:val="single" w:sz="4" w:space="0" w:color="auto"/>
              <w:right w:val="single" w:sz="4" w:space="0" w:color="auto"/>
            </w:tcBorders>
            <w:noWrap/>
            <w:vAlign w:val="bottom"/>
          </w:tcPr>
          <w:p w:rsidR="00000000" w:rsidRDefault="00000000">
            <w:pPr>
              <w:jc w:val="right"/>
            </w:pPr>
            <w:r>
              <w:t>568</w:t>
            </w:r>
          </w:p>
        </w:tc>
        <w:tc>
          <w:tcPr>
            <w:tcW w:w="840" w:type="dxa"/>
            <w:tcBorders>
              <w:top w:val="nil"/>
              <w:left w:val="nil"/>
              <w:bottom w:val="single" w:sz="4" w:space="0" w:color="auto"/>
              <w:right w:val="nil"/>
            </w:tcBorders>
            <w:noWrap/>
            <w:vAlign w:val="bottom"/>
          </w:tcPr>
          <w:p w:rsidR="00000000" w:rsidRDefault="00000000">
            <w:pPr>
              <w:jc w:val="right"/>
            </w:pPr>
            <w:r>
              <w:t>355</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336</w:t>
            </w:r>
          </w:p>
        </w:tc>
        <w:tc>
          <w:tcPr>
            <w:tcW w:w="840" w:type="dxa"/>
            <w:tcBorders>
              <w:top w:val="nil"/>
              <w:left w:val="nil"/>
              <w:bottom w:val="single" w:sz="4" w:space="0" w:color="auto"/>
              <w:right w:val="single" w:sz="4" w:space="0" w:color="auto"/>
            </w:tcBorders>
            <w:noWrap/>
            <w:vAlign w:val="bottom"/>
          </w:tcPr>
          <w:p w:rsidR="00000000" w:rsidRDefault="00000000">
            <w:pPr>
              <w:jc w:val="right"/>
            </w:pPr>
            <w:r>
              <w:t>413</w:t>
            </w:r>
          </w:p>
        </w:tc>
        <w:tc>
          <w:tcPr>
            <w:tcW w:w="840" w:type="dxa"/>
            <w:tcBorders>
              <w:top w:val="nil"/>
              <w:left w:val="nil"/>
              <w:bottom w:val="single" w:sz="4" w:space="0" w:color="auto"/>
              <w:right w:val="single" w:sz="4" w:space="0" w:color="auto"/>
            </w:tcBorders>
            <w:noWrap/>
            <w:vAlign w:val="bottom"/>
          </w:tcPr>
          <w:p w:rsidR="00000000" w:rsidRDefault="00000000">
            <w:pPr>
              <w:jc w:val="right"/>
            </w:pPr>
            <w:r>
              <w:t>350</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Воронежская область</w:t>
            </w:r>
          </w:p>
        </w:tc>
        <w:tc>
          <w:tcPr>
            <w:tcW w:w="960" w:type="dxa"/>
            <w:tcBorders>
              <w:top w:val="nil"/>
              <w:left w:val="nil"/>
              <w:bottom w:val="single" w:sz="4" w:space="0" w:color="auto"/>
              <w:right w:val="single" w:sz="4" w:space="0" w:color="auto"/>
            </w:tcBorders>
            <w:noWrap/>
            <w:vAlign w:val="bottom"/>
          </w:tcPr>
          <w:p w:rsidR="00000000" w:rsidRDefault="00000000">
            <w:pPr>
              <w:jc w:val="right"/>
            </w:pPr>
            <w:r>
              <w:t>1560</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1295</w:t>
            </w:r>
          </w:p>
        </w:tc>
        <w:tc>
          <w:tcPr>
            <w:tcW w:w="840" w:type="dxa"/>
            <w:tcBorders>
              <w:top w:val="nil"/>
              <w:left w:val="nil"/>
              <w:bottom w:val="single" w:sz="4" w:space="0" w:color="auto"/>
              <w:right w:val="single" w:sz="4" w:space="0" w:color="auto"/>
            </w:tcBorders>
            <w:noWrap/>
            <w:vAlign w:val="bottom"/>
          </w:tcPr>
          <w:p w:rsidR="00000000" w:rsidRDefault="00000000">
            <w:pPr>
              <w:jc w:val="right"/>
            </w:pPr>
            <w:r>
              <w:t>532</w:t>
            </w:r>
          </w:p>
        </w:tc>
        <w:tc>
          <w:tcPr>
            <w:tcW w:w="840" w:type="dxa"/>
            <w:tcBorders>
              <w:top w:val="nil"/>
              <w:left w:val="nil"/>
              <w:bottom w:val="single" w:sz="4" w:space="0" w:color="auto"/>
              <w:right w:val="nil"/>
            </w:tcBorders>
            <w:noWrap/>
            <w:vAlign w:val="bottom"/>
          </w:tcPr>
          <w:p w:rsidR="00000000" w:rsidRDefault="00000000">
            <w:pPr>
              <w:jc w:val="right"/>
            </w:pPr>
            <w:r>
              <w:t>305</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224</w:t>
            </w:r>
          </w:p>
        </w:tc>
        <w:tc>
          <w:tcPr>
            <w:tcW w:w="840" w:type="dxa"/>
            <w:tcBorders>
              <w:top w:val="nil"/>
              <w:left w:val="nil"/>
              <w:bottom w:val="single" w:sz="4" w:space="0" w:color="auto"/>
              <w:right w:val="single" w:sz="4" w:space="0" w:color="auto"/>
            </w:tcBorders>
            <w:noWrap/>
            <w:vAlign w:val="bottom"/>
          </w:tcPr>
          <w:p w:rsidR="00000000" w:rsidRDefault="00000000">
            <w:pPr>
              <w:jc w:val="right"/>
            </w:pPr>
            <w:r>
              <w:t>272</w:t>
            </w:r>
          </w:p>
        </w:tc>
        <w:tc>
          <w:tcPr>
            <w:tcW w:w="840" w:type="dxa"/>
            <w:tcBorders>
              <w:top w:val="nil"/>
              <w:left w:val="nil"/>
              <w:bottom w:val="single" w:sz="4" w:space="0" w:color="auto"/>
              <w:right w:val="single" w:sz="4" w:space="0" w:color="auto"/>
            </w:tcBorders>
            <w:noWrap/>
            <w:vAlign w:val="bottom"/>
          </w:tcPr>
          <w:p w:rsidR="00000000" w:rsidRDefault="00000000">
            <w:pPr>
              <w:jc w:val="right"/>
            </w:pPr>
            <w:r>
              <w:t>357</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Ивановская область</w:t>
            </w:r>
          </w:p>
        </w:tc>
        <w:tc>
          <w:tcPr>
            <w:tcW w:w="960" w:type="dxa"/>
            <w:tcBorders>
              <w:top w:val="nil"/>
              <w:left w:val="nil"/>
              <w:bottom w:val="single" w:sz="4" w:space="0" w:color="auto"/>
              <w:right w:val="single" w:sz="4" w:space="0" w:color="auto"/>
            </w:tcBorders>
            <w:noWrap/>
            <w:vAlign w:val="bottom"/>
          </w:tcPr>
          <w:p w:rsidR="00000000" w:rsidRDefault="00000000">
            <w:pPr>
              <w:jc w:val="right"/>
            </w:pPr>
            <w:r>
              <w:t>1429</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1109</w:t>
            </w:r>
          </w:p>
        </w:tc>
        <w:tc>
          <w:tcPr>
            <w:tcW w:w="840" w:type="dxa"/>
            <w:tcBorders>
              <w:top w:val="nil"/>
              <w:left w:val="nil"/>
              <w:bottom w:val="single" w:sz="4" w:space="0" w:color="auto"/>
              <w:right w:val="single" w:sz="4" w:space="0" w:color="auto"/>
            </w:tcBorders>
            <w:noWrap/>
            <w:vAlign w:val="bottom"/>
          </w:tcPr>
          <w:p w:rsidR="00000000" w:rsidRDefault="00000000">
            <w:pPr>
              <w:jc w:val="right"/>
            </w:pPr>
            <w:r>
              <w:t>598</w:t>
            </w:r>
          </w:p>
        </w:tc>
        <w:tc>
          <w:tcPr>
            <w:tcW w:w="840" w:type="dxa"/>
            <w:tcBorders>
              <w:top w:val="nil"/>
              <w:left w:val="nil"/>
              <w:bottom w:val="single" w:sz="4" w:space="0" w:color="auto"/>
              <w:right w:val="nil"/>
            </w:tcBorders>
            <w:noWrap/>
            <w:vAlign w:val="bottom"/>
          </w:tcPr>
          <w:p w:rsidR="00000000" w:rsidRDefault="00000000">
            <w:pPr>
              <w:jc w:val="right"/>
            </w:pPr>
            <w:r>
              <w:t>481</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588</w:t>
            </w:r>
          </w:p>
        </w:tc>
        <w:tc>
          <w:tcPr>
            <w:tcW w:w="840" w:type="dxa"/>
            <w:tcBorders>
              <w:top w:val="nil"/>
              <w:left w:val="nil"/>
              <w:bottom w:val="single" w:sz="4" w:space="0" w:color="auto"/>
              <w:right w:val="single" w:sz="4" w:space="0" w:color="auto"/>
            </w:tcBorders>
            <w:noWrap/>
            <w:vAlign w:val="bottom"/>
          </w:tcPr>
          <w:p w:rsidR="00000000" w:rsidRDefault="00000000">
            <w:pPr>
              <w:jc w:val="right"/>
            </w:pPr>
            <w:r>
              <w:t>438</w:t>
            </w:r>
          </w:p>
        </w:tc>
        <w:tc>
          <w:tcPr>
            <w:tcW w:w="840" w:type="dxa"/>
            <w:tcBorders>
              <w:top w:val="nil"/>
              <w:left w:val="nil"/>
              <w:bottom w:val="single" w:sz="4" w:space="0" w:color="auto"/>
              <w:right w:val="single" w:sz="4" w:space="0" w:color="auto"/>
            </w:tcBorders>
            <w:noWrap/>
            <w:vAlign w:val="bottom"/>
          </w:tcPr>
          <w:p w:rsidR="00000000" w:rsidRDefault="00000000">
            <w:pPr>
              <w:jc w:val="right"/>
            </w:pPr>
            <w:r>
              <w:t>326</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Иркутская  область</w:t>
            </w:r>
          </w:p>
        </w:tc>
        <w:tc>
          <w:tcPr>
            <w:tcW w:w="960" w:type="dxa"/>
            <w:tcBorders>
              <w:top w:val="nil"/>
              <w:left w:val="nil"/>
              <w:bottom w:val="single" w:sz="4" w:space="0" w:color="auto"/>
              <w:right w:val="single" w:sz="4" w:space="0" w:color="auto"/>
            </w:tcBorders>
            <w:noWrap/>
            <w:vAlign w:val="bottom"/>
          </w:tcPr>
          <w:p w:rsidR="00000000" w:rsidRDefault="00000000">
            <w:pPr>
              <w:jc w:val="right"/>
            </w:pPr>
            <w:r>
              <w:t>7229</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6400</w:t>
            </w:r>
          </w:p>
        </w:tc>
        <w:tc>
          <w:tcPr>
            <w:tcW w:w="840" w:type="dxa"/>
            <w:tcBorders>
              <w:top w:val="nil"/>
              <w:left w:val="nil"/>
              <w:bottom w:val="single" w:sz="4" w:space="0" w:color="auto"/>
              <w:right w:val="single" w:sz="4" w:space="0" w:color="auto"/>
            </w:tcBorders>
            <w:noWrap/>
            <w:vAlign w:val="bottom"/>
          </w:tcPr>
          <w:p w:rsidR="00000000" w:rsidRDefault="00000000">
            <w:pPr>
              <w:jc w:val="right"/>
            </w:pPr>
            <w:r>
              <w:t>3065</w:t>
            </w:r>
          </w:p>
        </w:tc>
        <w:tc>
          <w:tcPr>
            <w:tcW w:w="840" w:type="dxa"/>
            <w:tcBorders>
              <w:top w:val="nil"/>
              <w:left w:val="nil"/>
              <w:bottom w:val="single" w:sz="4" w:space="0" w:color="auto"/>
              <w:right w:val="nil"/>
            </w:tcBorders>
            <w:noWrap/>
            <w:vAlign w:val="bottom"/>
          </w:tcPr>
          <w:p w:rsidR="00000000" w:rsidRDefault="00000000">
            <w:pPr>
              <w:jc w:val="right"/>
            </w:pPr>
            <w:r>
              <w:t>935</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629</w:t>
            </w:r>
          </w:p>
        </w:tc>
        <w:tc>
          <w:tcPr>
            <w:tcW w:w="840" w:type="dxa"/>
            <w:tcBorders>
              <w:top w:val="nil"/>
              <w:left w:val="nil"/>
              <w:bottom w:val="single" w:sz="4" w:space="0" w:color="auto"/>
              <w:right w:val="single" w:sz="4" w:space="0" w:color="auto"/>
            </w:tcBorders>
            <w:noWrap/>
            <w:vAlign w:val="bottom"/>
          </w:tcPr>
          <w:p w:rsidR="00000000" w:rsidRDefault="00000000">
            <w:pPr>
              <w:jc w:val="right"/>
            </w:pPr>
            <w:r>
              <w:t>591</w:t>
            </w:r>
          </w:p>
        </w:tc>
        <w:tc>
          <w:tcPr>
            <w:tcW w:w="840" w:type="dxa"/>
            <w:tcBorders>
              <w:top w:val="nil"/>
              <w:left w:val="nil"/>
              <w:bottom w:val="single" w:sz="4" w:space="0" w:color="auto"/>
              <w:right w:val="single" w:sz="4" w:space="0" w:color="auto"/>
            </w:tcBorders>
            <w:noWrap/>
            <w:vAlign w:val="bottom"/>
          </w:tcPr>
          <w:p w:rsidR="00000000" w:rsidRDefault="00000000">
            <w:pPr>
              <w:jc w:val="right"/>
            </w:pPr>
            <w:r>
              <w:t>984</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Калининградская область</w:t>
            </w:r>
          </w:p>
        </w:tc>
        <w:tc>
          <w:tcPr>
            <w:tcW w:w="960" w:type="dxa"/>
            <w:tcBorders>
              <w:top w:val="nil"/>
              <w:left w:val="nil"/>
              <w:bottom w:val="single" w:sz="4" w:space="0" w:color="auto"/>
              <w:right w:val="single" w:sz="4" w:space="0" w:color="auto"/>
            </w:tcBorders>
            <w:noWrap/>
            <w:vAlign w:val="bottom"/>
          </w:tcPr>
          <w:p w:rsidR="00000000" w:rsidRDefault="00000000">
            <w:pPr>
              <w:jc w:val="right"/>
            </w:pPr>
            <w:r>
              <w:t>1205</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1163</w:t>
            </w:r>
          </w:p>
        </w:tc>
        <w:tc>
          <w:tcPr>
            <w:tcW w:w="840" w:type="dxa"/>
            <w:tcBorders>
              <w:top w:val="nil"/>
              <w:left w:val="nil"/>
              <w:bottom w:val="single" w:sz="4" w:space="0" w:color="auto"/>
              <w:right w:val="single" w:sz="4" w:space="0" w:color="auto"/>
            </w:tcBorders>
            <w:noWrap/>
            <w:vAlign w:val="bottom"/>
          </w:tcPr>
          <w:p w:rsidR="00000000" w:rsidRDefault="00000000">
            <w:pPr>
              <w:jc w:val="right"/>
            </w:pPr>
            <w:r>
              <w:t>685</w:t>
            </w:r>
          </w:p>
        </w:tc>
        <w:tc>
          <w:tcPr>
            <w:tcW w:w="840" w:type="dxa"/>
            <w:tcBorders>
              <w:top w:val="nil"/>
              <w:left w:val="nil"/>
              <w:bottom w:val="single" w:sz="4" w:space="0" w:color="auto"/>
              <w:right w:val="nil"/>
            </w:tcBorders>
            <w:noWrap/>
            <w:vAlign w:val="bottom"/>
          </w:tcPr>
          <w:p w:rsidR="00000000" w:rsidRDefault="00000000">
            <w:pPr>
              <w:jc w:val="right"/>
            </w:pPr>
            <w:r>
              <w:t>359</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269</w:t>
            </w:r>
          </w:p>
        </w:tc>
        <w:tc>
          <w:tcPr>
            <w:tcW w:w="840" w:type="dxa"/>
            <w:tcBorders>
              <w:top w:val="nil"/>
              <w:left w:val="nil"/>
              <w:bottom w:val="single" w:sz="4" w:space="0" w:color="auto"/>
              <w:right w:val="single" w:sz="4" w:space="0" w:color="auto"/>
            </w:tcBorders>
            <w:noWrap/>
            <w:vAlign w:val="bottom"/>
          </w:tcPr>
          <w:p w:rsidR="00000000" w:rsidRDefault="00000000">
            <w:pPr>
              <w:jc w:val="right"/>
            </w:pPr>
            <w:r>
              <w:t>321</w:t>
            </w:r>
          </w:p>
        </w:tc>
        <w:tc>
          <w:tcPr>
            <w:tcW w:w="840" w:type="dxa"/>
            <w:tcBorders>
              <w:top w:val="nil"/>
              <w:left w:val="nil"/>
              <w:bottom w:val="single" w:sz="4" w:space="0" w:color="auto"/>
              <w:right w:val="single" w:sz="4" w:space="0" w:color="auto"/>
            </w:tcBorders>
            <w:noWrap/>
            <w:vAlign w:val="bottom"/>
          </w:tcPr>
          <w:p w:rsidR="00000000" w:rsidRDefault="00000000">
            <w:pPr>
              <w:jc w:val="right"/>
            </w:pPr>
            <w:r>
              <w:t>267</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Калужская область</w:t>
            </w:r>
          </w:p>
        </w:tc>
        <w:tc>
          <w:tcPr>
            <w:tcW w:w="960" w:type="dxa"/>
            <w:tcBorders>
              <w:top w:val="nil"/>
              <w:left w:val="nil"/>
              <w:bottom w:val="single" w:sz="4" w:space="0" w:color="auto"/>
              <w:right w:val="single" w:sz="4" w:space="0" w:color="auto"/>
            </w:tcBorders>
            <w:noWrap/>
            <w:vAlign w:val="bottom"/>
          </w:tcPr>
          <w:p w:rsidR="00000000" w:rsidRDefault="00000000">
            <w:pPr>
              <w:jc w:val="right"/>
            </w:pPr>
            <w:r>
              <w:t>999</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845</w:t>
            </w:r>
          </w:p>
        </w:tc>
        <w:tc>
          <w:tcPr>
            <w:tcW w:w="840" w:type="dxa"/>
            <w:tcBorders>
              <w:top w:val="nil"/>
              <w:left w:val="nil"/>
              <w:bottom w:val="single" w:sz="4" w:space="0" w:color="auto"/>
              <w:right w:val="single" w:sz="4" w:space="0" w:color="auto"/>
            </w:tcBorders>
            <w:noWrap/>
            <w:vAlign w:val="bottom"/>
          </w:tcPr>
          <w:p w:rsidR="00000000" w:rsidRDefault="00000000">
            <w:pPr>
              <w:jc w:val="right"/>
            </w:pPr>
            <w:r>
              <w:t>491</w:t>
            </w:r>
          </w:p>
        </w:tc>
        <w:tc>
          <w:tcPr>
            <w:tcW w:w="840" w:type="dxa"/>
            <w:tcBorders>
              <w:top w:val="nil"/>
              <w:left w:val="nil"/>
              <w:bottom w:val="single" w:sz="4" w:space="0" w:color="auto"/>
              <w:right w:val="nil"/>
            </w:tcBorders>
            <w:noWrap/>
            <w:vAlign w:val="bottom"/>
          </w:tcPr>
          <w:p w:rsidR="00000000" w:rsidRDefault="00000000">
            <w:pPr>
              <w:jc w:val="right"/>
            </w:pPr>
            <w:r>
              <w:t>297</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263</w:t>
            </w:r>
          </w:p>
        </w:tc>
        <w:tc>
          <w:tcPr>
            <w:tcW w:w="840" w:type="dxa"/>
            <w:tcBorders>
              <w:top w:val="nil"/>
              <w:left w:val="nil"/>
              <w:bottom w:val="single" w:sz="4" w:space="0" w:color="auto"/>
              <w:right w:val="single" w:sz="4" w:space="0" w:color="auto"/>
            </w:tcBorders>
            <w:noWrap/>
            <w:vAlign w:val="bottom"/>
          </w:tcPr>
          <w:p w:rsidR="00000000" w:rsidRDefault="00000000">
            <w:pPr>
              <w:jc w:val="right"/>
            </w:pPr>
            <w:r>
              <w:t>380</w:t>
            </w:r>
          </w:p>
        </w:tc>
        <w:tc>
          <w:tcPr>
            <w:tcW w:w="840" w:type="dxa"/>
            <w:tcBorders>
              <w:top w:val="nil"/>
              <w:left w:val="nil"/>
              <w:bottom w:val="single" w:sz="4" w:space="0" w:color="auto"/>
              <w:right w:val="single" w:sz="4" w:space="0" w:color="auto"/>
            </w:tcBorders>
            <w:noWrap/>
            <w:vAlign w:val="bottom"/>
          </w:tcPr>
          <w:p w:rsidR="00000000" w:rsidRDefault="00000000">
            <w:pPr>
              <w:jc w:val="right"/>
            </w:pPr>
            <w:r>
              <w:t>314</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Камчатская область</w:t>
            </w:r>
          </w:p>
        </w:tc>
        <w:tc>
          <w:tcPr>
            <w:tcW w:w="960" w:type="dxa"/>
            <w:tcBorders>
              <w:top w:val="nil"/>
              <w:left w:val="nil"/>
              <w:bottom w:val="single" w:sz="4" w:space="0" w:color="auto"/>
              <w:right w:val="single" w:sz="4" w:space="0" w:color="auto"/>
            </w:tcBorders>
            <w:noWrap/>
            <w:vAlign w:val="bottom"/>
          </w:tcPr>
          <w:p w:rsidR="00000000" w:rsidRDefault="00000000">
            <w:pPr>
              <w:jc w:val="right"/>
            </w:pPr>
            <w:r>
              <w:t>255</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245</w:t>
            </w:r>
          </w:p>
        </w:tc>
        <w:tc>
          <w:tcPr>
            <w:tcW w:w="840" w:type="dxa"/>
            <w:tcBorders>
              <w:top w:val="nil"/>
              <w:left w:val="nil"/>
              <w:bottom w:val="single" w:sz="4" w:space="0" w:color="auto"/>
              <w:right w:val="single" w:sz="4" w:space="0" w:color="auto"/>
            </w:tcBorders>
            <w:noWrap/>
            <w:vAlign w:val="bottom"/>
          </w:tcPr>
          <w:p w:rsidR="00000000" w:rsidRDefault="00000000">
            <w:pPr>
              <w:jc w:val="right"/>
            </w:pPr>
            <w:r>
              <w:t>200</w:t>
            </w:r>
          </w:p>
        </w:tc>
        <w:tc>
          <w:tcPr>
            <w:tcW w:w="840" w:type="dxa"/>
            <w:tcBorders>
              <w:top w:val="nil"/>
              <w:left w:val="nil"/>
              <w:bottom w:val="single" w:sz="4" w:space="0" w:color="auto"/>
              <w:right w:val="nil"/>
            </w:tcBorders>
            <w:noWrap/>
            <w:vAlign w:val="bottom"/>
          </w:tcPr>
          <w:p w:rsidR="00000000" w:rsidRDefault="00000000">
            <w:pPr>
              <w:jc w:val="right"/>
            </w:pPr>
            <w:r>
              <w:t>123</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80</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102</w:t>
            </w:r>
          </w:p>
        </w:tc>
        <w:tc>
          <w:tcPr>
            <w:tcW w:w="840" w:type="dxa"/>
            <w:tcBorders>
              <w:top w:val="nil"/>
              <w:left w:val="nil"/>
              <w:bottom w:val="single" w:sz="4" w:space="0" w:color="auto"/>
              <w:right w:val="single" w:sz="4" w:space="0" w:color="auto"/>
            </w:tcBorders>
            <w:noWrap/>
            <w:vAlign w:val="bottom"/>
          </w:tcPr>
          <w:p w:rsidR="00000000" w:rsidRDefault="00000000">
            <w:pPr>
              <w:jc w:val="right"/>
            </w:pPr>
            <w:r>
              <w:t>77</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Кемеровская область</w:t>
            </w:r>
          </w:p>
        </w:tc>
        <w:tc>
          <w:tcPr>
            <w:tcW w:w="960" w:type="dxa"/>
            <w:tcBorders>
              <w:top w:val="nil"/>
              <w:left w:val="nil"/>
              <w:bottom w:val="single" w:sz="4" w:space="0" w:color="auto"/>
              <w:right w:val="single" w:sz="4" w:space="0" w:color="auto"/>
            </w:tcBorders>
            <w:noWrap/>
            <w:vAlign w:val="bottom"/>
          </w:tcPr>
          <w:p w:rsidR="00000000" w:rsidRDefault="00000000">
            <w:pPr>
              <w:jc w:val="right"/>
            </w:pPr>
            <w:r>
              <w:t>3723</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2668</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1051</w:t>
            </w:r>
          </w:p>
        </w:tc>
        <w:tc>
          <w:tcPr>
            <w:tcW w:w="840" w:type="dxa"/>
            <w:tcBorders>
              <w:top w:val="nil"/>
              <w:left w:val="nil"/>
              <w:bottom w:val="single" w:sz="4" w:space="0" w:color="auto"/>
              <w:right w:val="nil"/>
            </w:tcBorders>
            <w:noWrap/>
            <w:vAlign w:val="bottom"/>
          </w:tcPr>
          <w:p w:rsidR="00000000" w:rsidRDefault="00000000">
            <w:pPr>
              <w:jc w:val="right"/>
            </w:pPr>
            <w:r>
              <w:t>659</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419</w:t>
            </w:r>
          </w:p>
        </w:tc>
        <w:tc>
          <w:tcPr>
            <w:tcW w:w="840" w:type="dxa"/>
            <w:tcBorders>
              <w:top w:val="nil"/>
              <w:left w:val="nil"/>
              <w:bottom w:val="single" w:sz="4" w:space="0" w:color="auto"/>
              <w:right w:val="single" w:sz="4" w:space="0" w:color="auto"/>
            </w:tcBorders>
            <w:noWrap/>
            <w:vAlign w:val="bottom"/>
          </w:tcPr>
          <w:p w:rsidR="00000000" w:rsidRDefault="00000000">
            <w:pPr>
              <w:jc w:val="right"/>
            </w:pPr>
            <w:r>
              <w:t>632</w:t>
            </w:r>
          </w:p>
        </w:tc>
        <w:tc>
          <w:tcPr>
            <w:tcW w:w="840" w:type="dxa"/>
            <w:tcBorders>
              <w:top w:val="nil"/>
              <w:left w:val="nil"/>
              <w:bottom w:val="single" w:sz="4" w:space="0" w:color="auto"/>
              <w:right w:val="single" w:sz="4" w:space="0" w:color="auto"/>
            </w:tcBorders>
            <w:noWrap/>
            <w:vAlign w:val="bottom"/>
          </w:tcPr>
          <w:p w:rsidR="00000000" w:rsidRDefault="00000000">
            <w:pPr>
              <w:jc w:val="right"/>
            </w:pPr>
            <w:r>
              <w:t>910</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Кировская область</w:t>
            </w:r>
          </w:p>
        </w:tc>
        <w:tc>
          <w:tcPr>
            <w:tcW w:w="960" w:type="dxa"/>
            <w:tcBorders>
              <w:top w:val="nil"/>
              <w:left w:val="nil"/>
              <w:bottom w:val="single" w:sz="4" w:space="0" w:color="auto"/>
              <w:right w:val="single" w:sz="4" w:space="0" w:color="auto"/>
            </w:tcBorders>
            <w:noWrap/>
            <w:vAlign w:val="bottom"/>
          </w:tcPr>
          <w:p w:rsidR="00000000" w:rsidRDefault="00000000">
            <w:pPr>
              <w:jc w:val="right"/>
            </w:pPr>
            <w:r>
              <w:t>1295</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1190</w:t>
            </w:r>
          </w:p>
        </w:tc>
        <w:tc>
          <w:tcPr>
            <w:tcW w:w="840" w:type="dxa"/>
            <w:tcBorders>
              <w:top w:val="nil"/>
              <w:left w:val="nil"/>
              <w:bottom w:val="single" w:sz="4" w:space="0" w:color="auto"/>
              <w:right w:val="single" w:sz="4" w:space="0" w:color="auto"/>
            </w:tcBorders>
            <w:noWrap/>
            <w:vAlign w:val="bottom"/>
          </w:tcPr>
          <w:p w:rsidR="00000000" w:rsidRDefault="00000000">
            <w:pPr>
              <w:jc w:val="right"/>
            </w:pPr>
            <w:r>
              <w:t>530</w:t>
            </w:r>
          </w:p>
        </w:tc>
        <w:tc>
          <w:tcPr>
            <w:tcW w:w="840" w:type="dxa"/>
            <w:tcBorders>
              <w:top w:val="nil"/>
              <w:left w:val="nil"/>
              <w:bottom w:val="single" w:sz="4" w:space="0" w:color="auto"/>
              <w:right w:val="nil"/>
            </w:tcBorders>
            <w:noWrap/>
            <w:vAlign w:val="bottom"/>
          </w:tcPr>
          <w:p w:rsidR="00000000" w:rsidRDefault="00000000">
            <w:pPr>
              <w:jc w:val="right"/>
            </w:pPr>
            <w:r>
              <w:t>427</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329</w:t>
            </w:r>
          </w:p>
        </w:tc>
        <w:tc>
          <w:tcPr>
            <w:tcW w:w="840" w:type="dxa"/>
            <w:tcBorders>
              <w:top w:val="nil"/>
              <w:left w:val="nil"/>
              <w:bottom w:val="single" w:sz="4" w:space="0" w:color="auto"/>
              <w:right w:val="single" w:sz="4" w:space="0" w:color="auto"/>
            </w:tcBorders>
            <w:noWrap/>
            <w:vAlign w:val="bottom"/>
          </w:tcPr>
          <w:p w:rsidR="00000000" w:rsidRDefault="00000000">
            <w:pPr>
              <w:jc w:val="right"/>
            </w:pPr>
            <w:r>
              <w:t>414</w:t>
            </w:r>
          </w:p>
        </w:tc>
        <w:tc>
          <w:tcPr>
            <w:tcW w:w="840" w:type="dxa"/>
            <w:tcBorders>
              <w:top w:val="nil"/>
              <w:left w:val="nil"/>
              <w:bottom w:val="single" w:sz="4" w:space="0" w:color="auto"/>
              <w:right w:val="single" w:sz="4" w:space="0" w:color="auto"/>
            </w:tcBorders>
            <w:noWrap/>
            <w:vAlign w:val="bottom"/>
          </w:tcPr>
          <w:p w:rsidR="00000000" w:rsidRDefault="00000000">
            <w:pPr>
              <w:jc w:val="right"/>
            </w:pPr>
            <w:r>
              <w:t>447</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Костромская область</w:t>
            </w:r>
          </w:p>
        </w:tc>
        <w:tc>
          <w:tcPr>
            <w:tcW w:w="960" w:type="dxa"/>
            <w:tcBorders>
              <w:top w:val="nil"/>
              <w:left w:val="nil"/>
              <w:bottom w:val="single" w:sz="4" w:space="0" w:color="auto"/>
              <w:right w:val="single" w:sz="4" w:space="0" w:color="auto"/>
            </w:tcBorders>
            <w:noWrap/>
            <w:vAlign w:val="bottom"/>
          </w:tcPr>
          <w:p w:rsidR="00000000" w:rsidRDefault="00000000">
            <w:pPr>
              <w:jc w:val="right"/>
            </w:pPr>
            <w:r>
              <w:t>882</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701</w:t>
            </w:r>
          </w:p>
        </w:tc>
        <w:tc>
          <w:tcPr>
            <w:tcW w:w="840" w:type="dxa"/>
            <w:tcBorders>
              <w:top w:val="nil"/>
              <w:left w:val="nil"/>
              <w:bottom w:val="single" w:sz="4" w:space="0" w:color="auto"/>
              <w:right w:val="single" w:sz="4" w:space="0" w:color="auto"/>
            </w:tcBorders>
            <w:noWrap/>
            <w:vAlign w:val="bottom"/>
          </w:tcPr>
          <w:p w:rsidR="00000000" w:rsidRDefault="00000000">
            <w:pPr>
              <w:jc w:val="right"/>
            </w:pPr>
            <w:r>
              <w:t>247</w:t>
            </w:r>
          </w:p>
        </w:tc>
        <w:tc>
          <w:tcPr>
            <w:tcW w:w="840" w:type="dxa"/>
            <w:tcBorders>
              <w:top w:val="nil"/>
              <w:left w:val="nil"/>
              <w:bottom w:val="single" w:sz="4" w:space="0" w:color="auto"/>
              <w:right w:val="nil"/>
            </w:tcBorders>
            <w:noWrap/>
            <w:vAlign w:val="bottom"/>
          </w:tcPr>
          <w:p w:rsidR="00000000" w:rsidRDefault="00000000">
            <w:pPr>
              <w:jc w:val="right"/>
            </w:pPr>
            <w:r>
              <w:t>290</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266</w:t>
            </w:r>
          </w:p>
        </w:tc>
        <w:tc>
          <w:tcPr>
            <w:tcW w:w="840" w:type="dxa"/>
            <w:tcBorders>
              <w:top w:val="nil"/>
              <w:left w:val="nil"/>
              <w:bottom w:val="single" w:sz="4" w:space="0" w:color="auto"/>
              <w:right w:val="single" w:sz="4" w:space="0" w:color="auto"/>
            </w:tcBorders>
            <w:noWrap/>
            <w:vAlign w:val="bottom"/>
          </w:tcPr>
          <w:p w:rsidR="00000000" w:rsidRDefault="00000000">
            <w:pPr>
              <w:jc w:val="right"/>
            </w:pPr>
            <w:r>
              <w:t>254</w:t>
            </w:r>
          </w:p>
        </w:tc>
        <w:tc>
          <w:tcPr>
            <w:tcW w:w="840" w:type="dxa"/>
            <w:tcBorders>
              <w:top w:val="nil"/>
              <w:left w:val="nil"/>
              <w:bottom w:val="single" w:sz="4" w:space="0" w:color="auto"/>
              <w:right w:val="single" w:sz="4" w:space="0" w:color="auto"/>
            </w:tcBorders>
            <w:noWrap/>
            <w:vAlign w:val="bottom"/>
          </w:tcPr>
          <w:p w:rsidR="00000000" w:rsidRDefault="00000000">
            <w:pPr>
              <w:jc w:val="right"/>
            </w:pPr>
            <w:r>
              <w:t>284</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Курганская область</w:t>
            </w:r>
          </w:p>
        </w:tc>
        <w:tc>
          <w:tcPr>
            <w:tcW w:w="960" w:type="dxa"/>
            <w:tcBorders>
              <w:top w:val="nil"/>
              <w:left w:val="nil"/>
              <w:bottom w:val="single" w:sz="4" w:space="0" w:color="auto"/>
              <w:right w:val="single" w:sz="4" w:space="0" w:color="auto"/>
            </w:tcBorders>
            <w:noWrap/>
            <w:vAlign w:val="bottom"/>
          </w:tcPr>
          <w:p w:rsidR="00000000" w:rsidRDefault="00000000">
            <w:pPr>
              <w:jc w:val="right"/>
            </w:pPr>
            <w:r>
              <w:t>1066</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861</w:t>
            </w:r>
          </w:p>
        </w:tc>
        <w:tc>
          <w:tcPr>
            <w:tcW w:w="840" w:type="dxa"/>
            <w:tcBorders>
              <w:top w:val="nil"/>
              <w:left w:val="nil"/>
              <w:bottom w:val="single" w:sz="4" w:space="0" w:color="auto"/>
              <w:right w:val="single" w:sz="4" w:space="0" w:color="auto"/>
            </w:tcBorders>
            <w:noWrap/>
            <w:vAlign w:val="bottom"/>
          </w:tcPr>
          <w:p w:rsidR="00000000" w:rsidRDefault="00000000">
            <w:pPr>
              <w:jc w:val="right"/>
            </w:pPr>
            <w:r>
              <w:t>560</w:t>
            </w:r>
          </w:p>
        </w:tc>
        <w:tc>
          <w:tcPr>
            <w:tcW w:w="840" w:type="dxa"/>
            <w:tcBorders>
              <w:top w:val="nil"/>
              <w:left w:val="nil"/>
              <w:bottom w:val="single" w:sz="4" w:space="0" w:color="auto"/>
              <w:right w:val="nil"/>
            </w:tcBorders>
            <w:noWrap/>
            <w:vAlign w:val="bottom"/>
          </w:tcPr>
          <w:p w:rsidR="00000000" w:rsidRDefault="00000000">
            <w:pPr>
              <w:jc w:val="right"/>
            </w:pPr>
            <w:r>
              <w:t>388</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251</w:t>
            </w:r>
          </w:p>
        </w:tc>
        <w:tc>
          <w:tcPr>
            <w:tcW w:w="840" w:type="dxa"/>
            <w:tcBorders>
              <w:top w:val="nil"/>
              <w:left w:val="nil"/>
              <w:bottom w:val="single" w:sz="4" w:space="0" w:color="auto"/>
              <w:right w:val="single" w:sz="4" w:space="0" w:color="auto"/>
            </w:tcBorders>
            <w:noWrap/>
            <w:vAlign w:val="bottom"/>
          </w:tcPr>
          <w:p w:rsidR="00000000" w:rsidRDefault="00000000">
            <w:pPr>
              <w:jc w:val="right"/>
            </w:pPr>
            <w:r>
              <w:t>264</w:t>
            </w:r>
          </w:p>
        </w:tc>
        <w:tc>
          <w:tcPr>
            <w:tcW w:w="840" w:type="dxa"/>
            <w:tcBorders>
              <w:top w:val="nil"/>
              <w:left w:val="nil"/>
              <w:bottom w:val="single" w:sz="4" w:space="0" w:color="auto"/>
              <w:right w:val="single" w:sz="4" w:space="0" w:color="auto"/>
            </w:tcBorders>
            <w:noWrap/>
            <w:vAlign w:val="bottom"/>
          </w:tcPr>
          <w:p w:rsidR="00000000" w:rsidRDefault="00000000">
            <w:pPr>
              <w:jc w:val="right"/>
            </w:pPr>
            <w:r>
              <w:t>502</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Курская область</w:t>
            </w:r>
          </w:p>
        </w:tc>
        <w:tc>
          <w:tcPr>
            <w:tcW w:w="960" w:type="dxa"/>
            <w:tcBorders>
              <w:top w:val="nil"/>
              <w:left w:val="nil"/>
              <w:bottom w:val="single" w:sz="4" w:space="0" w:color="auto"/>
              <w:right w:val="single" w:sz="4" w:space="0" w:color="auto"/>
            </w:tcBorders>
            <w:noWrap/>
            <w:vAlign w:val="bottom"/>
          </w:tcPr>
          <w:p w:rsidR="00000000" w:rsidRDefault="00000000">
            <w:pPr>
              <w:jc w:val="right"/>
            </w:pPr>
            <w:r>
              <w:t>545</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469</w:t>
            </w:r>
          </w:p>
        </w:tc>
        <w:tc>
          <w:tcPr>
            <w:tcW w:w="840" w:type="dxa"/>
            <w:tcBorders>
              <w:top w:val="nil"/>
              <w:left w:val="nil"/>
              <w:bottom w:val="single" w:sz="4" w:space="0" w:color="auto"/>
              <w:right w:val="single" w:sz="4" w:space="0" w:color="auto"/>
            </w:tcBorders>
            <w:noWrap/>
            <w:vAlign w:val="bottom"/>
          </w:tcPr>
          <w:p w:rsidR="00000000" w:rsidRDefault="00000000">
            <w:pPr>
              <w:jc w:val="right"/>
            </w:pPr>
            <w:r>
              <w:t>382</w:t>
            </w:r>
          </w:p>
        </w:tc>
        <w:tc>
          <w:tcPr>
            <w:tcW w:w="840" w:type="dxa"/>
            <w:tcBorders>
              <w:top w:val="nil"/>
              <w:left w:val="nil"/>
              <w:bottom w:val="single" w:sz="4" w:space="0" w:color="auto"/>
              <w:right w:val="nil"/>
            </w:tcBorders>
            <w:noWrap/>
            <w:vAlign w:val="bottom"/>
          </w:tcPr>
          <w:p w:rsidR="00000000" w:rsidRDefault="00000000">
            <w:pPr>
              <w:jc w:val="right"/>
            </w:pPr>
            <w:r>
              <w:t>289</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204</w:t>
            </w:r>
          </w:p>
        </w:tc>
        <w:tc>
          <w:tcPr>
            <w:tcW w:w="840" w:type="dxa"/>
            <w:tcBorders>
              <w:top w:val="nil"/>
              <w:left w:val="nil"/>
              <w:bottom w:val="single" w:sz="4" w:space="0" w:color="auto"/>
              <w:right w:val="single" w:sz="4" w:space="0" w:color="auto"/>
            </w:tcBorders>
            <w:noWrap/>
            <w:vAlign w:val="bottom"/>
          </w:tcPr>
          <w:p w:rsidR="00000000" w:rsidRDefault="00000000">
            <w:pPr>
              <w:jc w:val="right"/>
            </w:pPr>
            <w:r>
              <w:t>284</w:t>
            </w:r>
          </w:p>
        </w:tc>
        <w:tc>
          <w:tcPr>
            <w:tcW w:w="840" w:type="dxa"/>
            <w:tcBorders>
              <w:top w:val="nil"/>
              <w:left w:val="nil"/>
              <w:bottom w:val="single" w:sz="4" w:space="0" w:color="auto"/>
              <w:right w:val="single" w:sz="4" w:space="0" w:color="auto"/>
            </w:tcBorders>
            <w:noWrap/>
            <w:vAlign w:val="bottom"/>
          </w:tcPr>
          <w:p w:rsidR="00000000" w:rsidRDefault="00000000">
            <w:pPr>
              <w:jc w:val="right"/>
            </w:pPr>
            <w:r>
              <w:t>500</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Липецкая область</w:t>
            </w:r>
          </w:p>
        </w:tc>
        <w:tc>
          <w:tcPr>
            <w:tcW w:w="960" w:type="dxa"/>
            <w:tcBorders>
              <w:top w:val="nil"/>
              <w:left w:val="nil"/>
              <w:bottom w:val="single" w:sz="4" w:space="0" w:color="auto"/>
              <w:right w:val="single" w:sz="4" w:space="0" w:color="auto"/>
            </w:tcBorders>
            <w:noWrap/>
            <w:vAlign w:val="bottom"/>
          </w:tcPr>
          <w:p w:rsidR="00000000" w:rsidRDefault="00000000">
            <w:pPr>
              <w:jc w:val="right"/>
            </w:pPr>
            <w:r>
              <w:t>808</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562</w:t>
            </w:r>
          </w:p>
        </w:tc>
        <w:tc>
          <w:tcPr>
            <w:tcW w:w="840" w:type="dxa"/>
            <w:tcBorders>
              <w:top w:val="nil"/>
              <w:left w:val="nil"/>
              <w:bottom w:val="single" w:sz="4" w:space="0" w:color="auto"/>
              <w:right w:val="single" w:sz="4" w:space="0" w:color="auto"/>
            </w:tcBorders>
            <w:noWrap/>
            <w:vAlign w:val="bottom"/>
          </w:tcPr>
          <w:p w:rsidR="00000000" w:rsidRDefault="00000000">
            <w:pPr>
              <w:jc w:val="right"/>
            </w:pPr>
            <w:r>
              <w:t>288</w:t>
            </w:r>
          </w:p>
        </w:tc>
        <w:tc>
          <w:tcPr>
            <w:tcW w:w="840" w:type="dxa"/>
            <w:tcBorders>
              <w:top w:val="nil"/>
              <w:left w:val="nil"/>
              <w:bottom w:val="single" w:sz="4" w:space="0" w:color="auto"/>
              <w:right w:val="nil"/>
            </w:tcBorders>
            <w:noWrap/>
            <w:vAlign w:val="bottom"/>
          </w:tcPr>
          <w:p w:rsidR="00000000" w:rsidRDefault="00000000">
            <w:pPr>
              <w:jc w:val="right"/>
            </w:pPr>
            <w:r>
              <w:t>170</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188</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108</w:t>
            </w:r>
          </w:p>
        </w:tc>
        <w:tc>
          <w:tcPr>
            <w:tcW w:w="840" w:type="dxa"/>
            <w:tcBorders>
              <w:top w:val="nil"/>
              <w:left w:val="nil"/>
              <w:bottom w:val="single" w:sz="4" w:space="0" w:color="auto"/>
              <w:right w:val="single" w:sz="4" w:space="0" w:color="auto"/>
            </w:tcBorders>
            <w:noWrap/>
            <w:vAlign w:val="bottom"/>
          </w:tcPr>
          <w:p w:rsidR="00000000" w:rsidRDefault="00000000">
            <w:pPr>
              <w:jc w:val="right"/>
            </w:pPr>
            <w:r>
              <w:t>238</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Магаданская область</w:t>
            </w:r>
          </w:p>
        </w:tc>
        <w:tc>
          <w:tcPr>
            <w:tcW w:w="960" w:type="dxa"/>
            <w:tcBorders>
              <w:top w:val="nil"/>
              <w:left w:val="nil"/>
              <w:bottom w:val="single" w:sz="4" w:space="0" w:color="auto"/>
              <w:right w:val="single" w:sz="4" w:space="0" w:color="auto"/>
            </w:tcBorders>
            <w:noWrap/>
            <w:vAlign w:val="bottom"/>
          </w:tcPr>
          <w:p w:rsidR="00000000" w:rsidRDefault="00000000">
            <w:pPr>
              <w:jc w:val="right"/>
            </w:pPr>
            <w:r>
              <w:t>96</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115</w:t>
            </w:r>
          </w:p>
        </w:tc>
        <w:tc>
          <w:tcPr>
            <w:tcW w:w="840" w:type="dxa"/>
            <w:tcBorders>
              <w:top w:val="nil"/>
              <w:left w:val="nil"/>
              <w:bottom w:val="single" w:sz="4" w:space="0" w:color="auto"/>
              <w:right w:val="single" w:sz="4" w:space="0" w:color="auto"/>
            </w:tcBorders>
            <w:noWrap/>
            <w:vAlign w:val="bottom"/>
          </w:tcPr>
          <w:p w:rsidR="00000000" w:rsidRDefault="00000000">
            <w:pPr>
              <w:jc w:val="right"/>
            </w:pPr>
            <w:r>
              <w:t>82</w:t>
            </w:r>
          </w:p>
        </w:tc>
        <w:tc>
          <w:tcPr>
            <w:tcW w:w="840" w:type="dxa"/>
            <w:tcBorders>
              <w:top w:val="nil"/>
              <w:left w:val="nil"/>
              <w:bottom w:val="single" w:sz="4" w:space="0" w:color="auto"/>
              <w:right w:val="nil"/>
            </w:tcBorders>
            <w:noWrap/>
            <w:vAlign w:val="bottom"/>
          </w:tcPr>
          <w:p w:rsidR="00000000" w:rsidRDefault="00000000">
            <w:pPr>
              <w:jc w:val="right"/>
            </w:pPr>
            <w:r>
              <w:t>56</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19</w:t>
            </w:r>
          </w:p>
        </w:tc>
        <w:tc>
          <w:tcPr>
            <w:tcW w:w="840" w:type="dxa"/>
            <w:tcBorders>
              <w:top w:val="nil"/>
              <w:left w:val="nil"/>
              <w:bottom w:val="single" w:sz="4" w:space="0" w:color="auto"/>
              <w:right w:val="single" w:sz="4" w:space="0" w:color="auto"/>
            </w:tcBorders>
            <w:noWrap/>
            <w:vAlign w:val="bottom"/>
          </w:tcPr>
          <w:p w:rsidR="00000000" w:rsidRDefault="00000000">
            <w:pPr>
              <w:jc w:val="right"/>
            </w:pPr>
            <w:r>
              <w:t>81</w:t>
            </w:r>
          </w:p>
        </w:tc>
        <w:tc>
          <w:tcPr>
            <w:tcW w:w="840" w:type="dxa"/>
            <w:tcBorders>
              <w:top w:val="nil"/>
              <w:left w:val="nil"/>
              <w:bottom w:val="single" w:sz="4" w:space="0" w:color="auto"/>
              <w:right w:val="single" w:sz="4" w:space="0" w:color="auto"/>
            </w:tcBorders>
            <w:noWrap/>
            <w:vAlign w:val="bottom"/>
          </w:tcPr>
          <w:p w:rsidR="00000000" w:rsidRDefault="00000000">
            <w:pPr>
              <w:jc w:val="right"/>
            </w:pPr>
            <w:r>
              <w:t>68</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Москва</w:t>
            </w:r>
          </w:p>
        </w:tc>
        <w:tc>
          <w:tcPr>
            <w:tcW w:w="960" w:type="dxa"/>
            <w:tcBorders>
              <w:top w:val="nil"/>
              <w:left w:val="nil"/>
              <w:bottom w:val="single" w:sz="4" w:space="0" w:color="auto"/>
              <w:right w:val="single" w:sz="4" w:space="0" w:color="auto"/>
            </w:tcBorders>
            <w:noWrap/>
            <w:vAlign w:val="bottom"/>
          </w:tcPr>
          <w:p w:rsidR="00000000" w:rsidRDefault="00000000">
            <w:pPr>
              <w:jc w:val="right"/>
            </w:pPr>
            <w:r>
              <w:t>4613</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4480</w:t>
            </w:r>
          </w:p>
        </w:tc>
        <w:tc>
          <w:tcPr>
            <w:tcW w:w="840" w:type="dxa"/>
            <w:tcBorders>
              <w:top w:val="nil"/>
              <w:left w:val="nil"/>
              <w:bottom w:val="single" w:sz="4" w:space="0" w:color="auto"/>
              <w:right w:val="single" w:sz="4" w:space="0" w:color="auto"/>
            </w:tcBorders>
            <w:noWrap/>
            <w:vAlign w:val="bottom"/>
          </w:tcPr>
          <w:p w:rsidR="00000000" w:rsidRDefault="00000000">
            <w:pPr>
              <w:jc w:val="right"/>
            </w:pPr>
            <w:r>
              <w:t>2914</w:t>
            </w:r>
          </w:p>
        </w:tc>
        <w:tc>
          <w:tcPr>
            <w:tcW w:w="840" w:type="dxa"/>
            <w:tcBorders>
              <w:top w:val="nil"/>
              <w:left w:val="nil"/>
              <w:bottom w:val="single" w:sz="4" w:space="0" w:color="auto"/>
              <w:right w:val="nil"/>
            </w:tcBorders>
            <w:noWrap/>
            <w:vAlign w:val="bottom"/>
          </w:tcPr>
          <w:p w:rsidR="00000000" w:rsidRDefault="00000000">
            <w:pPr>
              <w:jc w:val="right"/>
            </w:pPr>
            <w:r>
              <w:t>2449</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2794</w:t>
            </w:r>
          </w:p>
        </w:tc>
        <w:tc>
          <w:tcPr>
            <w:tcW w:w="840" w:type="dxa"/>
            <w:tcBorders>
              <w:top w:val="nil"/>
              <w:left w:val="nil"/>
              <w:bottom w:val="single" w:sz="4" w:space="0" w:color="auto"/>
              <w:right w:val="single" w:sz="4" w:space="0" w:color="auto"/>
            </w:tcBorders>
            <w:noWrap/>
            <w:vAlign w:val="bottom"/>
          </w:tcPr>
          <w:p w:rsidR="00000000" w:rsidRDefault="00000000">
            <w:pPr>
              <w:jc w:val="right"/>
            </w:pPr>
            <w:r>
              <w:t>3036</w:t>
            </w:r>
          </w:p>
        </w:tc>
        <w:tc>
          <w:tcPr>
            <w:tcW w:w="840" w:type="dxa"/>
            <w:tcBorders>
              <w:top w:val="nil"/>
              <w:left w:val="nil"/>
              <w:bottom w:val="single" w:sz="4" w:space="0" w:color="auto"/>
              <w:right w:val="single" w:sz="4" w:space="0" w:color="auto"/>
            </w:tcBorders>
            <w:noWrap/>
            <w:vAlign w:val="bottom"/>
          </w:tcPr>
          <w:p w:rsidR="00000000" w:rsidRDefault="00000000">
            <w:pPr>
              <w:jc w:val="right"/>
            </w:pPr>
            <w:r>
              <w:t>2998</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Московская область</w:t>
            </w:r>
          </w:p>
        </w:tc>
        <w:tc>
          <w:tcPr>
            <w:tcW w:w="960" w:type="dxa"/>
            <w:tcBorders>
              <w:top w:val="nil"/>
              <w:left w:val="nil"/>
              <w:bottom w:val="single" w:sz="4" w:space="0" w:color="auto"/>
              <w:right w:val="single" w:sz="4" w:space="0" w:color="auto"/>
            </w:tcBorders>
            <w:noWrap/>
            <w:vAlign w:val="bottom"/>
          </w:tcPr>
          <w:p w:rsidR="00000000" w:rsidRDefault="00000000">
            <w:pPr>
              <w:jc w:val="right"/>
            </w:pPr>
            <w:r>
              <w:t>2302</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2251</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1464</w:t>
            </w:r>
          </w:p>
        </w:tc>
        <w:tc>
          <w:tcPr>
            <w:tcW w:w="840" w:type="dxa"/>
            <w:tcBorders>
              <w:top w:val="nil"/>
              <w:left w:val="nil"/>
              <w:bottom w:val="single" w:sz="4" w:space="0" w:color="auto"/>
              <w:right w:val="nil"/>
            </w:tcBorders>
            <w:noWrap/>
            <w:vAlign w:val="bottom"/>
          </w:tcPr>
          <w:p w:rsidR="00000000" w:rsidRDefault="00000000">
            <w:pPr>
              <w:jc w:val="right"/>
            </w:pPr>
            <w:r>
              <w:t>1144</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1180</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1445</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1792</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Мурманская область</w:t>
            </w:r>
          </w:p>
        </w:tc>
        <w:tc>
          <w:tcPr>
            <w:tcW w:w="960" w:type="dxa"/>
            <w:tcBorders>
              <w:top w:val="nil"/>
              <w:left w:val="nil"/>
              <w:bottom w:val="single" w:sz="4" w:space="0" w:color="auto"/>
              <w:right w:val="single" w:sz="4" w:space="0" w:color="auto"/>
            </w:tcBorders>
            <w:noWrap/>
            <w:vAlign w:val="bottom"/>
          </w:tcPr>
          <w:p w:rsidR="00000000" w:rsidRDefault="00000000">
            <w:pPr>
              <w:jc w:val="right"/>
            </w:pPr>
            <w:r>
              <w:t>1394</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1073</w:t>
            </w:r>
          </w:p>
        </w:tc>
        <w:tc>
          <w:tcPr>
            <w:tcW w:w="840" w:type="dxa"/>
            <w:tcBorders>
              <w:top w:val="nil"/>
              <w:left w:val="nil"/>
              <w:bottom w:val="single" w:sz="4" w:space="0" w:color="auto"/>
              <w:right w:val="single" w:sz="4" w:space="0" w:color="auto"/>
            </w:tcBorders>
            <w:noWrap/>
            <w:vAlign w:val="bottom"/>
          </w:tcPr>
          <w:p w:rsidR="00000000" w:rsidRDefault="00000000">
            <w:pPr>
              <w:jc w:val="right"/>
            </w:pPr>
            <w:r>
              <w:t>417</w:t>
            </w:r>
          </w:p>
        </w:tc>
        <w:tc>
          <w:tcPr>
            <w:tcW w:w="840" w:type="dxa"/>
            <w:tcBorders>
              <w:top w:val="nil"/>
              <w:left w:val="nil"/>
              <w:bottom w:val="single" w:sz="4" w:space="0" w:color="auto"/>
              <w:right w:val="nil"/>
            </w:tcBorders>
            <w:noWrap/>
            <w:vAlign w:val="bottom"/>
          </w:tcPr>
          <w:p w:rsidR="00000000" w:rsidRDefault="00000000">
            <w:pPr>
              <w:jc w:val="right"/>
            </w:pPr>
            <w:r>
              <w:t>300</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301</w:t>
            </w:r>
          </w:p>
        </w:tc>
        <w:tc>
          <w:tcPr>
            <w:tcW w:w="840" w:type="dxa"/>
            <w:tcBorders>
              <w:top w:val="nil"/>
              <w:left w:val="nil"/>
              <w:bottom w:val="single" w:sz="4" w:space="0" w:color="auto"/>
              <w:right w:val="single" w:sz="4" w:space="0" w:color="auto"/>
            </w:tcBorders>
            <w:noWrap/>
            <w:vAlign w:val="bottom"/>
          </w:tcPr>
          <w:p w:rsidR="00000000" w:rsidRDefault="00000000">
            <w:pPr>
              <w:jc w:val="right"/>
            </w:pPr>
            <w:r>
              <w:t>273</w:t>
            </w:r>
          </w:p>
        </w:tc>
        <w:tc>
          <w:tcPr>
            <w:tcW w:w="840" w:type="dxa"/>
            <w:tcBorders>
              <w:top w:val="nil"/>
              <w:left w:val="nil"/>
              <w:bottom w:val="single" w:sz="4" w:space="0" w:color="auto"/>
              <w:right w:val="single" w:sz="4" w:space="0" w:color="auto"/>
            </w:tcBorders>
            <w:noWrap/>
            <w:vAlign w:val="bottom"/>
          </w:tcPr>
          <w:p w:rsidR="00000000" w:rsidRDefault="00000000">
            <w:pPr>
              <w:jc w:val="right"/>
            </w:pPr>
            <w:r>
              <w:t>405</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Нижегородская область</w:t>
            </w:r>
          </w:p>
        </w:tc>
        <w:tc>
          <w:tcPr>
            <w:tcW w:w="960" w:type="dxa"/>
            <w:tcBorders>
              <w:top w:val="nil"/>
              <w:left w:val="nil"/>
              <w:bottom w:val="single" w:sz="4" w:space="0" w:color="auto"/>
              <w:right w:val="single" w:sz="4" w:space="0" w:color="auto"/>
            </w:tcBorders>
            <w:noWrap/>
            <w:vAlign w:val="bottom"/>
          </w:tcPr>
          <w:p w:rsidR="00000000" w:rsidRDefault="00000000">
            <w:pPr>
              <w:jc w:val="right"/>
            </w:pPr>
            <w:r>
              <w:t>3072</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2768</w:t>
            </w:r>
          </w:p>
        </w:tc>
        <w:tc>
          <w:tcPr>
            <w:tcW w:w="840" w:type="dxa"/>
            <w:tcBorders>
              <w:top w:val="nil"/>
              <w:left w:val="nil"/>
              <w:bottom w:val="single" w:sz="4" w:space="0" w:color="auto"/>
              <w:right w:val="single" w:sz="4" w:space="0" w:color="auto"/>
            </w:tcBorders>
            <w:noWrap/>
            <w:vAlign w:val="bottom"/>
          </w:tcPr>
          <w:p w:rsidR="00000000" w:rsidRDefault="00000000">
            <w:pPr>
              <w:jc w:val="right"/>
            </w:pPr>
            <w:r>
              <w:t>2214</w:t>
            </w:r>
          </w:p>
        </w:tc>
        <w:tc>
          <w:tcPr>
            <w:tcW w:w="840" w:type="dxa"/>
            <w:tcBorders>
              <w:top w:val="nil"/>
              <w:left w:val="nil"/>
              <w:bottom w:val="single" w:sz="4" w:space="0" w:color="auto"/>
              <w:right w:val="nil"/>
            </w:tcBorders>
            <w:noWrap/>
            <w:vAlign w:val="bottom"/>
          </w:tcPr>
          <w:p w:rsidR="00000000" w:rsidRDefault="00000000">
            <w:pPr>
              <w:jc w:val="right"/>
            </w:pPr>
            <w:r>
              <w:t>652</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791</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1093</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1129</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Новгородская область</w:t>
            </w:r>
          </w:p>
        </w:tc>
        <w:tc>
          <w:tcPr>
            <w:tcW w:w="960" w:type="dxa"/>
            <w:tcBorders>
              <w:top w:val="nil"/>
              <w:left w:val="nil"/>
              <w:bottom w:val="single" w:sz="4" w:space="0" w:color="auto"/>
              <w:right w:val="single" w:sz="4" w:space="0" w:color="auto"/>
            </w:tcBorders>
            <w:noWrap/>
            <w:vAlign w:val="bottom"/>
          </w:tcPr>
          <w:p w:rsidR="00000000" w:rsidRDefault="00000000">
            <w:pPr>
              <w:jc w:val="right"/>
            </w:pPr>
            <w:r>
              <w:t>706</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869</w:t>
            </w:r>
          </w:p>
        </w:tc>
        <w:tc>
          <w:tcPr>
            <w:tcW w:w="840" w:type="dxa"/>
            <w:tcBorders>
              <w:top w:val="nil"/>
              <w:left w:val="nil"/>
              <w:bottom w:val="single" w:sz="4" w:space="0" w:color="auto"/>
              <w:right w:val="single" w:sz="4" w:space="0" w:color="auto"/>
            </w:tcBorders>
            <w:noWrap/>
            <w:vAlign w:val="bottom"/>
          </w:tcPr>
          <w:p w:rsidR="00000000" w:rsidRDefault="00000000">
            <w:pPr>
              <w:jc w:val="right"/>
            </w:pPr>
            <w:r>
              <w:t>462</w:t>
            </w:r>
          </w:p>
        </w:tc>
        <w:tc>
          <w:tcPr>
            <w:tcW w:w="840" w:type="dxa"/>
            <w:tcBorders>
              <w:top w:val="nil"/>
              <w:left w:val="nil"/>
              <w:bottom w:val="single" w:sz="4" w:space="0" w:color="auto"/>
              <w:right w:val="nil"/>
            </w:tcBorders>
            <w:noWrap/>
            <w:vAlign w:val="bottom"/>
          </w:tcPr>
          <w:p w:rsidR="00000000" w:rsidRDefault="00000000">
            <w:pPr>
              <w:jc w:val="right"/>
            </w:pPr>
            <w:r>
              <w:t>333</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284</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155</w:t>
            </w:r>
          </w:p>
        </w:tc>
        <w:tc>
          <w:tcPr>
            <w:tcW w:w="840" w:type="dxa"/>
            <w:tcBorders>
              <w:top w:val="nil"/>
              <w:left w:val="nil"/>
              <w:bottom w:val="single" w:sz="4" w:space="0" w:color="auto"/>
              <w:right w:val="single" w:sz="4" w:space="0" w:color="auto"/>
            </w:tcBorders>
            <w:noWrap/>
            <w:vAlign w:val="bottom"/>
          </w:tcPr>
          <w:p w:rsidR="00000000" w:rsidRDefault="00000000">
            <w:pPr>
              <w:jc w:val="right"/>
            </w:pPr>
            <w:r>
              <w:t>253</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Новосибирская область</w:t>
            </w:r>
          </w:p>
        </w:tc>
        <w:tc>
          <w:tcPr>
            <w:tcW w:w="960" w:type="dxa"/>
            <w:tcBorders>
              <w:top w:val="nil"/>
              <w:left w:val="nil"/>
              <w:bottom w:val="single" w:sz="4" w:space="0" w:color="auto"/>
              <w:right w:val="single" w:sz="4" w:space="0" w:color="auto"/>
            </w:tcBorders>
            <w:noWrap/>
            <w:vAlign w:val="bottom"/>
          </w:tcPr>
          <w:p w:rsidR="00000000" w:rsidRDefault="00000000">
            <w:pPr>
              <w:jc w:val="right"/>
            </w:pPr>
            <w:r>
              <w:t>4869</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3991</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1347</w:t>
            </w:r>
          </w:p>
        </w:tc>
        <w:tc>
          <w:tcPr>
            <w:tcW w:w="840" w:type="dxa"/>
            <w:tcBorders>
              <w:top w:val="nil"/>
              <w:left w:val="nil"/>
              <w:bottom w:val="single" w:sz="4" w:space="0" w:color="auto"/>
              <w:right w:val="nil"/>
            </w:tcBorders>
            <w:noWrap/>
            <w:vAlign w:val="bottom"/>
          </w:tcPr>
          <w:p w:rsidR="00000000" w:rsidRDefault="00000000">
            <w:pPr>
              <w:jc w:val="right"/>
            </w:pPr>
            <w:r>
              <w:t>835</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778</w:t>
            </w:r>
          </w:p>
        </w:tc>
        <w:tc>
          <w:tcPr>
            <w:tcW w:w="840" w:type="dxa"/>
            <w:tcBorders>
              <w:top w:val="nil"/>
              <w:left w:val="nil"/>
              <w:bottom w:val="single" w:sz="4" w:space="0" w:color="auto"/>
              <w:right w:val="single" w:sz="4" w:space="0" w:color="auto"/>
            </w:tcBorders>
            <w:noWrap/>
            <w:vAlign w:val="bottom"/>
          </w:tcPr>
          <w:p w:rsidR="00000000" w:rsidRDefault="00000000">
            <w:pPr>
              <w:jc w:val="right"/>
            </w:pPr>
            <w:r>
              <w:t>815</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1072</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Омская область</w:t>
            </w:r>
          </w:p>
        </w:tc>
        <w:tc>
          <w:tcPr>
            <w:tcW w:w="960" w:type="dxa"/>
            <w:tcBorders>
              <w:top w:val="nil"/>
              <w:left w:val="nil"/>
              <w:bottom w:val="single" w:sz="4" w:space="0" w:color="auto"/>
              <w:right w:val="single" w:sz="4" w:space="0" w:color="auto"/>
            </w:tcBorders>
            <w:noWrap/>
            <w:vAlign w:val="bottom"/>
          </w:tcPr>
          <w:p w:rsidR="00000000" w:rsidRDefault="00000000">
            <w:pPr>
              <w:jc w:val="right"/>
            </w:pPr>
            <w:r>
              <w:t>2109</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1306</w:t>
            </w:r>
          </w:p>
        </w:tc>
        <w:tc>
          <w:tcPr>
            <w:tcW w:w="840" w:type="dxa"/>
            <w:tcBorders>
              <w:top w:val="nil"/>
              <w:left w:val="nil"/>
              <w:bottom w:val="single" w:sz="4" w:space="0" w:color="auto"/>
              <w:right w:val="single" w:sz="4" w:space="0" w:color="auto"/>
            </w:tcBorders>
            <w:noWrap/>
            <w:vAlign w:val="bottom"/>
          </w:tcPr>
          <w:p w:rsidR="00000000" w:rsidRDefault="00000000">
            <w:pPr>
              <w:jc w:val="right"/>
            </w:pPr>
            <w:r>
              <w:t>870</w:t>
            </w:r>
          </w:p>
        </w:tc>
        <w:tc>
          <w:tcPr>
            <w:tcW w:w="840" w:type="dxa"/>
            <w:tcBorders>
              <w:top w:val="nil"/>
              <w:left w:val="nil"/>
              <w:bottom w:val="single" w:sz="4" w:space="0" w:color="auto"/>
              <w:right w:val="nil"/>
            </w:tcBorders>
            <w:noWrap/>
            <w:vAlign w:val="bottom"/>
          </w:tcPr>
          <w:p w:rsidR="00000000" w:rsidRDefault="00000000">
            <w:pPr>
              <w:jc w:val="right"/>
            </w:pPr>
            <w:r>
              <w:t>548</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549</w:t>
            </w:r>
          </w:p>
        </w:tc>
        <w:tc>
          <w:tcPr>
            <w:tcW w:w="840" w:type="dxa"/>
            <w:tcBorders>
              <w:top w:val="nil"/>
              <w:left w:val="nil"/>
              <w:bottom w:val="single" w:sz="4" w:space="0" w:color="auto"/>
              <w:right w:val="single" w:sz="4" w:space="0" w:color="auto"/>
            </w:tcBorders>
            <w:noWrap/>
            <w:vAlign w:val="bottom"/>
          </w:tcPr>
          <w:p w:rsidR="00000000" w:rsidRDefault="00000000">
            <w:pPr>
              <w:jc w:val="right"/>
            </w:pPr>
            <w:r>
              <w:t>415</w:t>
            </w:r>
          </w:p>
        </w:tc>
        <w:tc>
          <w:tcPr>
            <w:tcW w:w="840" w:type="dxa"/>
            <w:tcBorders>
              <w:top w:val="nil"/>
              <w:left w:val="nil"/>
              <w:bottom w:val="single" w:sz="4" w:space="0" w:color="auto"/>
              <w:right w:val="single" w:sz="4" w:space="0" w:color="auto"/>
            </w:tcBorders>
            <w:noWrap/>
            <w:vAlign w:val="bottom"/>
          </w:tcPr>
          <w:p w:rsidR="00000000" w:rsidRDefault="00000000">
            <w:pPr>
              <w:jc w:val="right"/>
            </w:pPr>
            <w:r>
              <w:t>476</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Оренбургская область</w:t>
            </w:r>
          </w:p>
        </w:tc>
        <w:tc>
          <w:tcPr>
            <w:tcW w:w="960" w:type="dxa"/>
            <w:tcBorders>
              <w:top w:val="nil"/>
              <w:left w:val="nil"/>
              <w:bottom w:val="single" w:sz="4" w:space="0" w:color="auto"/>
              <w:right w:val="single" w:sz="4" w:space="0" w:color="auto"/>
            </w:tcBorders>
            <w:noWrap/>
            <w:vAlign w:val="bottom"/>
          </w:tcPr>
          <w:p w:rsidR="00000000" w:rsidRDefault="00000000">
            <w:pPr>
              <w:jc w:val="right"/>
            </w:pPr>
            <w:r>
              <w:t>2144</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2084</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1129</w:t>
            </w:r>
          </w:p>
        </w:tc>
        <w:tc>
          <w:tcPr>
            <w:tcW w:w="840" w:type="dxa"/>
            <w:tcBorders>
              <w:top w:val="nil"/>
              <w:left w:val="nil"/>
              <w:bottom w:val="single" w:sz="4" w:space="0" w:color="auto"/>
              <w:right w:val="nil"/>
            </w:tcBorders>
            <w:noWrap/>
            <w:vAlign w:val="bottom"/>
          </w:tcPr>
          <w:p w:rsidR="00000000" w:rsidRDefault="00000000">
            <w:pPr>
              <w:jc w:val="right"/>
            </w:pPr>
            <w:r>
              <w:t>678</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555</w:t>
            </w:r>
          </w:p>
        </w:tc>
        <w:tc>
          <w:tcPr>
            <w:tcW w:w="840" w:type="dxa"/>
            <w:tcBorders>
              <w:top w:val="nil"/>
              <w:left w:val="nil"/>
              <w:bottom w:val="single" w:sz="4" w:space="0" w:color="auto"/>
              <w:right w:val="single" w:sz="4" w:space="0" w:color="auto"/>
            </w:tcBorders>
            <w:noWrap/>
            <w:vAlign w:val="bottom"/>
          </w:tcPr>
          <w:p w:rsidR="00000000" w:rsidRDefault="00000000">
            <w:pPr>
              <w:jc w:val="right"/>
            </w:pPr>
            <w:r>
              <w:t>605</w:t>
            </w:r>
          </w:p>
        </w:tc>
        <w:tc>
          <w:tcPr>
            <w:tcW w:w="840" w:type="dxa"/>
            <w:tcBorders>
              <w:top w:val="nil"/>
              <w:left w:val="nil"/>
              <w:bottom w:val="single" w:sz="4" w:space="0" w:color="auto"/>
              <w:right w:val="single" w:sz="4" w:space="0" w:color="auto"/>
            </w:tcBorders>
            <w:noWrap/>
            <w:vAlign w:val="bottom"/>
          </w:tcPr>
          <w:p w:rsidR="00000000" w:rsidRDefault="00000000">
            <w:pPr>
              <w:jc w:val="right"/>
            </w:pPr>
            <w:r>
              <w:t>856</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Орловская область</w:t>
            </w:r>
          </w:p>
        </w:tc>
        <w:tc>
          <w:tcPr>
            <w:tcW w:w="960" w:type="dxa"/>
            <w:tcBorders>
              <w:top w:val="nil"/>
              <w:left w:val="nil"/>
              <w:bottom w:val="single" w:sz="4" w:space="0" w:color="auto"/>
              <w:right w:val="single" w:sz="4" w:space="0" w:color="auto"/>
            </w:tcBorders>
            <w:noWrap/>
            <w:vAlign w:val="bottom"/>
          </w:tcPr>
          <w:p w:rsidR="00000000" w:rsidRDefault="00000000">
            <w:pPr>
              <w:jc w:val="right"/>
            </w:pPr>
            <w:r>
              <w:t>361</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307</w:t>
            </w:r>
          </w:p>
        </w:tc>
        <w:tc>
          <w:tcPr>
            <w:tcW w:w="840" w:type="dxa"/>
            <w:tcBorders>
              <w:top w:val="nil"/>
              <w:left w:val="nil"/>
              <w:bottom w:val="single" w:sz="4" w:space="0" w:color="auto"/>
              <w:right w:val="single" w:sz="4" w:space="0" w:color="auto"/>
            </w:tcBorders>
            <w:noWrap/>
            <w:vAlign w:val="bottom"/>
          </w:tcPr>
          <w:p w:rsidR="00000000" w:rsidRDefault="00000000">
            <w:pPr>
              <w:jc w:val="right"/>
            </w:pPr>
            <w:r>
              <w:t>225</w:t>
            </w:r>
          </w:p>
        </w:tc>
        <w:tc>
          <w:tcPr>
            <w:tcW w:w="840" w:type="dxa"/>
            <w:tcBorders>
              <w:top w:val="nil"/>
              <w:left w:val="nil"/>
              <w:bottom w:val="single" w:sz="4" w:space="0" w:color="auto"/>
              <w:right w:val="nil"/>
            </w:tcBorders>
            <w:noWrap/>
            <w:vAlign w:val="bottom"/>
          </w:tcPr>
          <w:p w:rsidR="00000000" w:rsidRDefault="00000000">
            <w:pPr>
              <w:jc w:val="right"/>
            </w:pPr>
            <w:r>
              <w:t>183</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137</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174</w:t>
            </w:r>
          </w:p>
        </w:tc>
        <w:tc>
          <w:tcPr>
            <w:tcW w:w="840" w:type="dxa"/>
            <w:tcBorders>
              <w:top w:val="nil"/>
              <w:left w:val="nil"/>
              <w:bottom w:val="single" w:sz="4" w:space="0" w:color="auto"/>
              <w:right w:val="single" w:sz="4" w:space="0" w:color="auto"/>
            </w:tcBorders>
            <w:noWrap/>
            <w:vAlign w:val="bottom"/>
          </w:tcPr>
          <w:p w:rsidR="00000000" w:rsidRDefault="00000000">
            <w:pPr>
              <w:jc w:val="right"/>
            </w:pPr>
            <w:r>
              <w:t>205</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Пензенская область</w:t>
            </w:r>
          </w:p>
        </w:tc>
        <w:tc>
          <w:tcPr>
            <w:tcW w:w="960" w:type="dxa"/>
            <w:tcBorders>
              <w:top w:val="nil"/>
              <w:left w:val="nil"/>
              <w:bottom w:val="single" w:sz="4" w:space="0" w:color="auto"/>
              <w:right w:val="single" w:sz="4" w:space="0" w:color="auto"/>
            </w:tcBorders>
            <w:noWrap/>
            <w:vAlign w:val="bottom"/>
          </w:tcPr>
          <w:p w:rsidR="00000000" w:rsidRDefault="00000000">
            <w:pPr>
              <w:jc w:val="right"/>
            </w:pPr>
            <w:r>
              <w:t>734</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624</w:t>
            </w:r>
          </w:p>
        </w:tc>
        <w:tc>
          <w:tcPr>
            <w:tcW w:w="840" w:type="dxa"/>
            <w:tcBorders>
              <w:top w:val="nil"/>
              <w:left w:val="nil"/>
              <w:bottom w:val="single" w:sz="4" w:space="0" w:color="auto"/>
              <w:right w:val="single" w:sz="4" w:space="0" w:color="auto"/>
            </w:tcBorders>
            <w:noWrap/>
            <w:vAlign w:val="bottom"/>
          </w:tcPr>
          <w:p w:rsidR="00000000" w:rsidRDefault="00000000">
            <w:pPr>
              <w:jc w:val="right"/>
            </w:pPr>
            <w:r>
              <w:t>579</w:t>
            </w:r>
          </w:p>
        </w:tc>
        <w:tc>
          <w:tcPr>
            <w:tcW w:w="840" w:type="dxa"/>
            <w:tcBorders>
              <w:top w:val="nil"/>
              <w:left w:val="nil"/>
              <w:bottom w:val="single" w:sz="4" w:space="0" w:color="auto"/>
              <w:right w:val="nil"/>
            </w:tcBorders>
            <w:noWrap/>
            <w:vAlign w:val="bottom"/>
          </w:tcPr>
          <w:p w:rsidR="00000000" w:rsidRDefault="00000000">
            <w:pPr>
              <w:jc w:val="right"/>
            </w:pPr>
            <w:r>
              <w:t>230</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242</w:t>
            </w:r>
          </w:p>
        </w:tc>
        <w:tc>
          <w:tcPr>
            <w:tcW w:w="840" w:type="dxa"/>
            <w:tcBorders>
              <w:top w:val="nil"/>
              <w:left w:val="nil"/>
              <w:bottom w:val="single" w:sz="4" w:space="0" w:color="auto"/>
              <w:right w:val="single" w:sz="4" w:space="0" w:color="auto"/>
            </w:tcBorders>
            <w:noWrap/>
            <w:vAlign w:val="bottom"/>
          </w:tcPr>
          <w:p w:rsidR="00000000" w:rsidRDefault="00000000">
            <w:pPr>
              <w:jc w:val="right"/>
            </w:pPr>
            <w:r>
              <w:t>275</w:t>
            </w:r>
          </w:p>
        </w:tc>
        <w:tc>
          <w:tcPr>
            <w:tcW w:w="840" w:type="dxa"/>
            <w:tcBorders>
              <w:top w:val="nil"/>
              <w:left w:val="nil"/>
              <w:bottom w:val="single" w:sz="4" w:space="0" w:color="auto"/>
              <w:right w:val="single" w:sz="4" w:space="0" w:color="auto"/>
            </w:tcBorders>
            <w:noWrap/>
            <w:vAlign w:val="bottom"/>
          </w:tcPr>
          <w:p w:rsidR="00000000" w:rsidRDefault="00000000">
            <w:pPr>
              <w:jc w:val="right"/>
            </w:pPr>
            <w:r>
              <w:t>259</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Пермская область</w:t>
            </w:r>
          </w:p>
        </w:tc>
        <w:tc>
          <w:tcPr>
            <w:tcW w:w="960" w:type="dxa"/>
            <w:tcBorders>
              <w:top w:val="nil"/>
              <w:left w:val="nil"/>
              <w:bottom w:val="single" w:sz="4" w:space="0" w:color="auto"/>
              <w:right w:val="single" w:sz="4" w:space="0" w:color="auto"/>
            </w:tcBorders>
            <w:noWrap/>
            <w:vAlign w:val="bottom"/>
          </w:tcPr>
          <w:p w:rsidR="00000000" w:rsidRDefault="00000000">
            <w:pPr>
              <w:jc w:val="right"/>
            </w:pPr>
            <w:r>
              <w:t>4504</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3714</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1725</w:t>
            </w:r>
          </w:p>
        </w:tc>
        <w:tc>
          <w:tcPr>
            <w:tcW w:w="840" w:type="dxa"/>
            <w:tcBorders>
              <w:top w:val="nil"/>
              <w:left w:val="nil"/>
              <w:bottom w:val="single" w:sz="4" w:space="0" w:color="auto"/>
              <w:right w:val="nil"/>
            </w:tcBorders>
            <w:noWrap/>
            <w:vAlign w:val="bottom"/>
          </w:tcPr>
          <w:p w:rsidR="00000000" w:rsidRDefault="00000000">
            <w:pPr>
              <w:jc w:val="right"/>
            </w:pPr>
            <w:r>
              <w:t>861</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1086</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1216</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1379</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Псковская область</w:t>
            </w:r>
          </w:p>
        </w:tc>
        <w:tc>
          <w:tcPr>
            <w:tcW w:w="960" w:type="dxa"/>
            <w:tcBorders>
              <w:top w:val="nil"/>
              <w:left w:val="nil"/>
              <w:bottom w:val="single" w:sz="4" w:space="0" w:color="auto"/>
              <w:right w:val="single" w:sz="4" w:space="0" w:color="auto"/>
            </w:tcBorders>
            <w:noWrap/>
            <w:vAlign w:val="bottom"/>
          </w:tcPr>
          <w:p w:rsidR="00000000" w:rsidRDefault="00000000">
            <w:pPr>
              <w:jc w:val="right"/>
            </w:pPr>
            <w:r>
              <w:t>794</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768</w:t>
            </w:r>
          </w:p>
        </w:tc>
        <w:tc>
          <w:tcPr>
            <w:tcW w:w="840" w:type="dxa"/>
            <w:tcBorders>
              <w:top w:val="nil"/>
              <w:left w:val="nil"/>
              <w:bottom w:val="single" w:sz="4" w:space="0" w:color="auto"/>
              <w:right w:val="single" w:sz="4" w:space="0" w:color="auto"/>
            </w:tcBorders>
            <w:noWrap/>
            <w:vAlign w:val="bottom"/>
          </w:tcPr>
          <w:p w:rsidR="00000000" w:rsidRDefault="00000000">
            <w:pPr>
              <w:jc w:val="right"/>
            </w:pPr>
            <w:r>
              <w:t>429</w:t>
            </w:r>
          </w:p>
        </w:tc>
        <w:tc>
          <w:tcPr>
            <w:tcW w:w="840" w:type="dxa"/>
            <w:tcBorders>
              <w:top w:val="nil"/>
              <w:left w:val="nil"/>
              <w:bottom w:val="single" w:sz="4" w:space="0" w:color="auto"/>
              <w:right w:val="nil"/>
            </w:tcBorders>
            <w:noWrap/>
            <w:vAlign w:val="bottom"/>
          </w:tcPr>
          <w:p w:rsidR="00000000" w:rsidRDefault="00000000">
            <w:pPr>
              <w:jc w:val="right"/>
            </w:pPr>
            <w:r>
              <w:t>220</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190</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184</w:t>
            </w:r>
          </w:p>
        </w:tc>
        <w:tc>
          <w:tcPr>
            <w:tcW w:w="840" w:type="dxa"/>
            <w:tcBorders>
              <w:top w:val="nil"/>
              <w:left w:val="nil"/>
              <w:bottom w:val="single" w:sz="4" w:space="0" w:color="auto"/>
              <w:right w:val="single" w:sz="4" w:space="0" w:color="auto"/>
            </w:tcBorders>
            <w:noWrap/>
            <w:vAlign w:val="bottom"/>
          </w:tcPr>
          <w:p w:rsidR="00000000" w:rsidRDefault="00000000">
            <w:pPr>
              <w:jc w:val="right"/>
            </w:pPr>
            <w:r>
              <w:t>216</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Ростовская область</w:t>
            </w:r>
          </w:p>
        </w:tc>
        <w:tc>
          <w:tcPr>
            <w:tcW w:w="960" w:type="dxa"/>
            <w:tcBorders>
              <w:top w:val="nil"/>
              <w:left w:val="nil"/>
              <w:bottom w:val="single" w:sz="4" w:space="0" w:color="auto"/>
              <w:right w:val="single" w:sz="4" w:space="0" w:color="auto"/>
            </w:tcBorders>
            <w:noWrap/>
            <w:vAlign w:val="bottom"/>
          </w:tcPr>
          <w:p w:rsidR="00000000" w:rsidRDefault="00000000">
            <w:pPr>
              <w:jc w:val="right"/>
            </w:pPr>
            <w:r>
              <w:t>3441</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2145</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1175</w:t>
            </w:r>
          </w:p>
        </w:tc>
        <w:tc>
          <w:tcPr>
            <w:tcW w:w="840" w:type="dxa"/>
            <w:tcBorders>
              <w:top w:val="nil"/>
              <w:left w:val="nil"/>
              <w:bottom w:val="single" w:sz="4" w:space="0" w:color="auto"/>
              <w:right w:val="nil"/>
            </w:tcBorders>
            <w:noWrap/>
            <w:vAlign w:val="bottom"/>
          </w:tcPr>
          <w:p w:rsidR="00000000" w:rsidRDefault="00000000">
            <w:pPr>
              <w:jc w:val="right"/>
            </w:pPr>
            <w:r>
              <w:t>702</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646</w:t>
            </w:r>
          </w:p>
        </w:tc>
        <w:tc>
          <w:tcPr>
            <w:tcW w:w="840" w:type="dxa"/>
            <w:tcBorders>
              <w:top w:val="nil"/>
              <w:left w:val="nil"/>
              <w:bottom w:val="single" w:sz="4" w:space="0" w:color="auto"/>
              <w:right w:val="single" w:sz="4" w:space="0" w:color="auto"/>
            </w:tcBorders>
            <w:noWrap/>
            <w:vAlign w:val="bottom"/>
          </w:tcPr>
          <w:p w:rsidR="00000000" w:rsidRDefault="00000000">
            <w:pPr>
              <w:jc w:val="right"/>
            </w:pPr>
            <w:r>
              <w:t>798</w:t>
            </w:r>
          </w:p>
        </w:tc>
        <w:tc>
          <w:tcPr>
            <w:tcW w:w="840" w:type="dxa"/>
            <w:tcBorders>
              <w:top w:val="nil"/>
              <w:left w:val="nil"/>
              <w:bottom w:val="single" w:sz="4" w:space="0" w:color="auto"/>
              <w:right w:val="single" w:sz="4" w:space="0" w:color="auto"/>
            </w:tcBorders>
            <w:noWrap/>
            <w:vAlign w:val="bottom"/>
          </w:tcPr>
          <w:p w:rsidR="00000000" w:rsidRDefault="00000000">
            <w:pPr>
              <w:jc w:val="right"/>
            </w:pPr>
            <w:r>
              <w:t>993</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Рязанская область</w:t>
            </w:r>
          </w:p>
        </w:tc>
        <w:tc>
          <w:tcPr>
            <w:tcW w:w="960" w:type="dxa"/>
            <w:tcBorders>
              <w:top w:val="nil"/>
              <w:left w:val="nil"/>
              <w:bottom w:val="single" w:sz="4" w:space="0" w:color="auto"/>
              <w:right w:val="single" w:sz="4" w:space="0" w:color="auto"/>
            </w:tcBorders>
            <w:noWrap/>
            <w:vAlign w:val="bottom"/>
          </w:tcPr>
          <w:p w:rsidR="00000000" w:rsidRDefault="00000000">
            <w:pPr>
              <w:jc w:val="right"/>
            </w:pPr>
            <w:r>
              <w:t>943</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713</w:t>
            </w:r>
          </w:p>
        </w:tc>
        <w:tc>
          <w:tcPr>
            <w:tcW w:w="840" w:type="dxa"/>
            <w:tcBorders>
              <w:top w:val="nil"/>
              <w:left w:val="nil"/>
              <w:bottom w:val="single" w:sz="4" w:space="0" w:color="auto"/>
              <w:right w:val="single" w:sz="4" w:space="0" w:color="auto"/>
            </w:tcBorders>
            <w:noWrap/>
            <w:vAlign w:val="bottom"/>
          </w:tcPr>
          <w:p w:rsidR="00000000" w:rsidRDefault="00000000">
            <w:pPr>
              <w:jc w:val="right"/>
            </w:pPr>
            <w:r>
              <w:t>290</w:t>
            </w:r>
          </w:p>
        </w:tc>
        <w:tc>
          <w:tcPr>
            <w:tcW w:w="840" w:type="dxa"/>
            <w:tcBorders>
              <w:top w:val="nil"/>
              <w:left w:val="nil"/>
              <w:bottom w:val="single" w:sz="4" w:space="0" w:color="auto"/>
              <w:right w:val="nil"/>
            </w:tcBorders>
            <w:noWrap/>
            <w:vAlign w:val="bottom"/>
          </w:tcPr>
          <w:p w:rsidR="00000000" w:rsidRDefault="00000000">
            <w:pPr>
              <w:jc w:val="right"/>
            </w:pPr>
            <w:r>
              <w:t>173</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175</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158</w:t>
            </w:r>
          </w:p>
        </w:tc>
        <w:tc>
          <w:tcPr>
            <w:tcW w:w="840" w:type="dxa"/>
            <w:tcBorders>
              <w:top w:val="nil"/>
              <w:left w:val="nil"/>
              <w:bottom w:val="single" w:sz="4" w:space="0" w:color="auto"/>
              <w:right w:val="single" w:sz="4" w:space="0" w:color="auto"/>
            </w:tcBorders>
            <w:noWrap/>
            <w:vAlign w:val="bottom"/>
          </w:tcPr>
          <w:p w:rsidR="00000000" w:rsidRDefault="00000000">
            <w:pPr>
              <w:jc w:val="right"/>
            </w:pPr>
            <w:r>
              <w:t>270</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Самарская область</w:t>
            </w:r>
          </w:p>
        </w:tc>
        <w:tc>
          <w:tcPr>
            <w:tcW w:w="960" w:type="dxa"/>
            <w:tcBorders>
              <w:top w:val="nil"/>
              <w:left w:val="nil"/>
              <w:bottom w:val="single" w:sz="4" w:space="0" w:color="auto"/>
              <w:right w:val="single" w:sz="4" w:space="0" w:color="auto"/>
            </w:tcBorders>
            <w:noWrap/>
            <w:vAlign w:val="bottom"/>
          </w:tcPr>
          <w:p w:rsidR="00000000" w:rsidRDefault="00000000">
            <w:pPr>
              <w:jc w:val="right"/>
            </w:pPr>
            <w:r>
              <w:t>1935</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1663</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1322</w:t>
            </w:r>
          </w:p>
        </w:tc>
        <w:tc>
          <w:tcPr>
            <w:tcW w:w="840" w:type="dxa"/>
            <w:tcBorders>
              <w:top w:val="nil"/>
              <w:left w:val="nil"/>
              <w:bottom w:val="single" w:sz="4" w:space="0" w:color="auto"/>
              <w:right w:val="nil"/>
            </w:tcBorders>
            <w:noWrap/>
            <w:vAlign w:val="bottom"/>
          </w:tcPr>
          <w:p w:rsidR="00000000" w:rsidRDefault="00000000">
            <w:pPr>
              <w:jc w:val="right"/>
            </w:pPr>
            <w:r>
              <w:t>749</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853</w:t>
            </w:r>
          </w:p>
        </w:tc>
        <w:tc>
          <w:tcPr>
            <w:tcW w:w="840" w:type="dxa"/>
            <w:tcBorders>
              <w:top w:val="nil"/>
              <w:left w:val="nil"/>
              <w:bottom w:val="single" w:sz="4" w:space="0" w:color="auto"/>
              <w:right w:val="single" w:sz="4" w:space="0" w:color="auto"/>
            </w:tcBorders>
            <w:noWrap/>
            <w:vAlign w:val="bottom"/>
          </w:tcPr>
          <w:p w:rsidR="00000000" w:rsidRDefault="00000000">
            <w:pPr>
              <w:jc w:val="right"/>
            </w:pPr>
            <w:r>
              <w:t>928</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1167</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Санкт-Петербург и Ленинградская область</w:t>
            </w:r>
          </w:p>
        </w:tc>
        <w:tc>
          <w:tcPr>
            <w:tcW w:w="960" w:type="dxa"/>
            <w:tcBorders>
              <w:top w:val="nil"/>
              <w:left w:val="nil"/>
              <w:bottom w:val="single" w:sz="4" w:space="0" w:color="auto"/>
              <w:right w:val="single" w:sz="4" w:space="0" w:color="auto"/>
            </w:tcBorders>
            <w:noWrap/>
            <w:vAlign w:val="bottom"/>
          </w:tcPr>
          <w:p w:rsidR="00000000" w:rsidRDefault="00000000">
            <w:pPr>
              <w:jc w:val="right"/>
            </w:pPr>
            <w:r>
              <w:t>13578</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11407</w:t>
            </w:r>
          </w:p>
        </w:tc>
        <w:tc>
          <w:tcPr>
            <w:tcW w:w="840" w:type="dxa"/>
            <w:tcBorders>
              <w:top w:val="nil"/>
              <w:left w:val="nil"/>
              <w:bottom w:val="single" w:sz="4" w:space="0" w:color="auto"/>
              <w:right w:val="single" w:sz="4" w:space="0" w:color="auto"/>
            </w:tcBorders>
            <w:noWrap/>
            <w:vAlign w:val="bottom"/>
          </w:tcPr>
          <w:p w:rsidR="00000000" w:rsidRDefault="00000000">
            <w:pPr>
              <w:jc w:val="right"/>
            </w:pPr>
            <w:r>
              <w:t>3210</w:t>
            </w:r>
          </w:p>
        </w:tc>
        <w:tc>
          <w:tcPr>
            <w:tcW w:w="840" w:type="dxa"/>
            <w:tcBorders>
              <w:top w:val="nil"/>
              <w:left w:val="nil"/>
              <w:bottom w:val="single" w:sz="4" w:space="0" w:color="auto"/>
              <w:right w:val="nil"/>
            </w:tcBorders>
            <w:noWrap/>
            <w:vAlign w:val="bottom"/>
          </w:tcPr>
          <w:p w:rsidR="00000000" w:rsidRDefault="00000000">
            <w:pPr>
              <w:jc w:val="right"/>
            </w:pPr>
            <w:r>
              <w:t>1220</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1092</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1245</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1592</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Саратовская область</w:t>
            </w:r>
          </w:p>
        </w:tc>
        <w:tc>
          <w:tcPr>
            <w:tcW w:w="960" w:type="dxa"/>
            <w:tcBorders>
              <w:top w:val="nil"/>
              <w:left w:val="nil"/>
              <w:bottom w:val="single" w:sz="4" w:space="0" w:color="auto"/>
              <w:right w:val="single" w:sz="4" w:space="0" w:color="auto"/>
            </w:tcBorders>
            <w:noWrap/>
            <w:vAlign w:val="bottom"/>
          </w:tcPr>
          <w:p w:rsidR="00000000" w:rsidRDefault="00000000">
            <w:pPr>
              <w:jc w:val="right"/>
            </w:pPr>
            <w:r>
              <w:t>2405</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1784</w:t>
            </w:r>
          </w:p>
        </w:tc>
        <w:tc>
          <w:tcPr>
            <w:tcW w:w="840" w:type="dxa"/>
            <w:tcBorders>
              <w:top w:val="nil"/>
              <w:left w:val="nil"/>
              <w:bottom w:val="single" w:sz="4" w:space="0" w:color="auto"/>
              <w:right w:val="single" w:sz="4" w:space="0" w:color="auto"/>
            </w:tcBorders>
            <w:noWrap/>
            <w:vAlign w:val="bottom"/>
          </w:tcPr>
          <w:p w:rsidR="00000000" w:rsidRDefault="00000000">
            <w:pPr>
              <w:jc w:val="right"/>
            </w:pPr>
            <w:r>
              <w:t>846</w:t>
            </w:r>
          </w:p>
        </w:tc>
        <w:tc>
          <w:tcPr>
            <w:tcW w:w="840" w:type="dxa"/>
            <w:tcBorders>
              <w:top w:val="nil"/>
              <w:left w:val="nil"/>
              <w:bottom w:val="single" w:sz="4" w:space="0" w:color="auto"/>
              <w:right w:val="nil"/>
            </w:tcBorders>
            <w:noWrap/>
            <w:vAlign w:val="bottom"/>
          </w:tcPr>
          <w:p w:rsidR="00000000" w:rsidRDefault="00000000">
            <w:pPr>
              <w:jc w:val="right"/>
            </w:pPr>
            <w:r>
              <w:t>446</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358</w:t>
            </w:r>
          </w:p>
        </w:tc>
        <w:tc>
          <w:tcPr>
            <w:tcW w:w="840" w:type="dxa"/>
            <w:tcBorders>
              <w:top w:val="nil"/>
              <w:left w:val="nil"/>
              <w:bottom w:val="single" w:sz="4" w:space="0" w:color="auto"/>
              <w:right w:val="single" w:sz="4" w:space="0" w:color="auto"/>
            </w:tcBorders>
            <w:noWrap/>
            <w:vAlign w:val="bottom"/>
          </w:tcPr>
          <w:p w:rsidR="00000000" w:rsidRDefault="00000000">
            <w:pPr>
              <w:jc w:val="right"/>
            </w:pPr>
            <w:r>
              <w:t>380</w:t>
            </w:r>
          </w:p>
        </w:tc>
        <w:tc>
          <w:tcPr>
            <w:tcW w:w="840" w:type="dxa"/>
            <w:tcBorders>
              <w:top w:val="nil"/>
              <w:left w:val="nil"/>
              <w:bottom w:val="single" w:sz="4" w:space="0" w:color="auto"/>
              <w:right w:val="single" w:sz="4" w:space="0" w:color="auto"/>
            </w:tcBorders>
            <w:noWrap/>
            <w:vAlign w:val="bottom"/>
          </w:tcPr>
          <w:p w:rsidR="00000000" w:rsidRDefault="00000000">
            <w:pPr>
              <w:jc w:val="right"/>
            </w:pPr>
            <w:r>
              <w:t>351</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Сахалинская область</w:t>
            </w:r>
          </w:p>
        </w:tc>
        <w:tc>
          <w:tcPr>
            <w:tcW w:w="960" w:type="dxa"/>
            <w:tcBorders>
              <w:top w:val="nil"/>
              <w:left w:val="nil"/>
              <w:bottom w:val="single" w:sz="4" w:space="0" w:color="auto"/>
              <w:right w:val="single" w:sz="4" w:space="0" w:color="auto"/>
            </w:tcBorders>
            <w:noWrap/>
            <w:vAlign w:val="bottom"/>
          </w:tcPr>
          <w:p w:rsidR="00000000" w:rsidRDefault="00000000">
            <w:pPr>
              <w:jc w:val="right"/>
            </w:pPr>
            <w:r>
              <w:t>702</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737</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113</w:t>
            </w:r>
          </w:p>
        </w:tc>
        <w:tc>
          <w:tcPr>
            <w:tcW w:w="840" w:type="dxa"/>
            <w:tcBorders>
              <w:top w:val="nil"/>
              <w:left w:val="nil"/>
              <w:bottom w:val="single" w:sz="4" w:space="0" w:color="auto"/>
              <w:right w:val="nil"/>
            </w:tcBorders>
            <w:noWrap/>
            <w:vAlign w:val="bottom"/>
          </w:tcPr>
          <w:p w:rsidR="00000000" w:rsidRDefault="00000000">
            <w:pPr>
              <w:jc w:val="right"/>
            </w:pPr>
            <w:r>
              <w:t>96</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126</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122</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173</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Свердловская область</w:t>
            </w:r>
          </w:p>
        </w:tc>
        <w:tc>
          <w:tcPr>
            <w:tcW w:w="960" w:type="dxa"/>
            <w:tcBorders>
              <w:top w:val="nil"/>
              <w:left w:val="nil"/>
              <w:bottom w:val="single" w:sz="4" w:space="0" w:color="auto"/>
              <w:right w:val="single" w:sz="4" w:space="0" w:color="auto"/>
            </w:tcBorders>
            <w:noWrap/>
            <w:vAlign w:val="bottom"/>
          </w:tcPr>
          <w:p w:rsidR="00000000" w:rsidRDefault="00000000">
            <w:pPr>
              <w:jc w:val="right"/>
            </w:pPr>
            <w:r>
              <w:t>8620</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7327</w:t>
            </w:r>
          </w:p>
        </w:tc>
        <w:tc>
          <w:tcPr>
            <w:tcW w:w="840" w:type="dxa"/>
            <w:tcBorders>
              <w:top w:val="nil"/>
              <w:left w:val="nil"/>
              <w:bottom w:val="single" w:sz="4" w:space="0" w:color="auto"/>
              <w:right w:val="single" w:sz="4" w:space="0" w:color="auto"/>
            </w:tcBorders>
            <w:noWrap/>
            <w:vAlign w:val="bottom"/>
          </w:tcPr>
          <w:p w:rsidR="00000000" w:rsidRDefault="00000000">
            <w:pPr>
              <w:jc w:val="right"/>
            </w:pPr>
            <w:r>
              <w:t>2900</w:t>
            </w:r>
          </w:p>
        </w:tc>
        <w:tc>
          <w:tcPr>
            <w:tcW w:w="840" w:type="dxa"/>
            <w:tcBorders>
              <w:top w:val="nil"/>
              <w:left w:val="nil"/>
              <w:bottom w:val="single" w:sz="4" w:space="0" w:color="auto"/>
              <w:right w:val="nil"/>
            </w:tcBorders>
            <w:noWrap/>
            <w:vAlign w:val="bottom"/>
          </w:tcPr>
          <w:p w:rsidR="00000000" w:rsidRDefault="00000000">
            <w:pPr>
              <w:jc w:val="right"/>
            </w:pPr>
            <w:r>
              <w:t>2183</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1921</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1493</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1662</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Смоленская область</w:t>
            </w:r>
          </w:p>
        </w:tc>
        <w:tc>
          <w:tcPr>
            <w:tcW w:w="960" w:type="dxa"/>
            <w:tcBorders>
              <w:top w:val="nil"/>
              <w:left w:val="nil"/>
              <w:bottom w:val="single" w:sz="4" w:space="0" w:color="auto"/>
              <w:right w:val="single" w:sz="4" w:space="0" w:color="auto"/>
            </w:tcBorders>
            <w:noWrap/>
            <w:vAlign w:val="bottom"/>
          </w:tcPr>
          <w:p w:rsidR="00000000" w:rsidRDefault="00000000">
            <w:pPr>
              <w:jc w:val="right"/>
            </w:pPr>
            <w:r>
              <w:t>1467</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1472</w:t>
            </w:r>
          </w:p>
        </w:tc>
        <w:tc>
          <w:tcPr>
            <w:tcW w:w="840" w:type="dxa"/>
            <w:tcBorders>
              <w:top w:val="nil"/>
              <w:left w:val="nil"/>
              <w:bottom w:val="single" w:sz="4" w:space="0" w:color="auto"/>
              <w:right w:val="single" w:sz="4" w:space="0" w:color="auto"/>
            </w:tcBorders>
            <w:noWrap/>
            <w:vAlign w:val="bottom"/>
          </w:tcPr>
          <w:p w:rsidR="00000000" w:rsidRDefault="00000000">
            <w:pPr>
              <w:jc w:val="right"/>
            </w:pPr>
            <w:r>
              <w:t>529</w:t>
            </w:r>
          </w:p>
        </w:tc>
        <w:tc>
          <w:tcPr>
            <w:tcW w:w="840" w:type="dxa"/>
            <w:tcBorders>
              <w:top w:val="nil"/>
              <w:left w:val="nil"/>
              <w:bottom w:val="single" w:sz="4" w:space="0" w:color="auto"/>
              <w:right w:val="nil"/>
            </w:tcBorders>
            <w:noWrap/>
            <w:vAlign w:val="bottom"/>
          </w:tcPr>
          <w:p w:rsidR="00000000" w:rsidRDefault="00000000">
            <w:pPr>
              <w:jc w:val="right"/>
            </w:pPr>
            <w:r>
              <w:t>307</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255</w:t>
            </w:r>
          </w:p>
        </w:tc>
        <w:tc>
          <w:tcPr>
            <w:tcW w:w="840" w:type="dxa"/>
            <w:tcBorders>
              <w:top w:val="nil"/>
              <w:left w:val="nil"/>
              <w:bottom w:val="single" w:sz="4" w:space="0" w:color="auto"/>
              <w:right w:val="single" w:sz="4" w:space="0" w:color="auto"/>
            </w:tcBorders>
            <w:noWrap/>
            <w:vAlign w:val="bottom"/>
          </w:tcPr>
          <w:p w:rsidR="00000000" w:rsidRDefault="00000000">
            <w:pPr>
              <w:jc w:val="right"/>
            </w:pPr>
            <w:r>
              <w:t>361</w:t>
            </w:r>
          </w:p>
        </w:tc>
        <w:tc>
          <w:tcPr>
            <w:tcW w:w="840" w:type="dxa"/>
            <w:tcBorders>
              <w:top w:val="nil"/>
              <w:left w:val="nil"/>
              <w:bottom w:val="single" w:sz="4" w:space="0" w:color="auto"/>
              <w:right w:val="single" w:sz="4" w:space="0" w:color="auto"/>
            </w:tcBorders>
            <w:noWrap/>
            <w:vAlign w:val="bottom"/>
          </w:tcPr>
          <w:p w:rsidR="00000000" w:rsidRDefault="00000000">
            <w:pPr>
              <w:jc w:val="right"/>
            </w:pPr>
            <w:r>
              <w:t>423</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Тамбовская область</w:t>
            </w:r>
          </w:p>
        </w:tc>
        <w:tc>
          <w:tcPr>
            <w:tcW w:w="960" w:type="dxa"/>
            <w:tcBorders>
              <w:top w:val="nil"/>
              <w:left w:val="nil"/>
              <w:bottom w:val="single" w:sz="4" w:space="0" w:color="auto"/>
              <w:right w:val="single" w:sz="4" w:space="0" w:color="auto"/>
            </w:tcBorders>
            <w:noWrap/>
            <w:vAlign w:val="bottom"/>
          </w:tcPr>
          <w:p w:rsidR="00000000" w:rsidRDefault="00000000">
            <w:pPr>
              <w:jc w:val="right"/>
            </w:pPr>
            <w:r>
              <w:t>367</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391</w:t>
            </w:r>
          </w:p>
        </w:tc>
        <w:tc>
          <w:tcPr>
            <w:tcW w:w="840" w:type="dxa"/>
            <w:tcBorders>
              <w:top w:val="nil"/>
              <w:left w:val="nil"/>
              <w:bottom w:val="single" w:sz="4" w:space="0" w:color="auto"/>
              <w:right w:val="single" w:sz="4" w:space="0" w:color="auto"/>
            </w:tcBorders>
            <w:noWrap/>
            <w:vAlign w:val="bottom"/>
          </w:tcPr>
          <w:p w:rsidR="00000000" w:rsidRDefault="00000000">
            <w:pPr>
              <w:jc w:val="right"/>
            </w:pPr>
            <w:r>
              <w:t>314</w:t>
            </w:r>
          </w:p>
        </w:tc>
        <w:tc>
          <w:tcPr>
            <w:tcW w:w="840" w:type="dxa"/>
            <w:tcBorders>
              <w:top w:val="nil"/>
              <w:left w:val="nil"/>
              <w:bottom w:val="single" w:sz="4" w:space="0" w:color="auto"/>
              <w:right w:val="nil"/>
            </w:tcBorders>
            <w:noWrap/>
            <w:vAlign w:val="bottom"/>
          </w:tcPr>
          <w:p w:rsidR="00000000" w:rsidRDefault="00000000">
            <w:pPr>
              <w:jc w:val="right"/>
            </w:pPr>
            <w:r>
              <w:t>195</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175</w:t>
            </w:r>
          </w:p>
        </w:tc>
        <w:tc>
          <w:tcPr>
            <w:tcW w:w="840" w:type="dxa"/>
            <w:tcBorders>
              <w:top w:val="nil"/>
              <w:left w:val="nil"/>
              <w:bottom w:val="single" w:sz="4" w:space="0" w:color="auto"/>
              <w:right w:val="single" w:sz="4" w:space="0" w:color="auto"/>
            </w:tcBorders>
            <w:noWrap/>
            <w:vAlign w:val="bottom"/>
          </w:tcPr>
          <w:p w:rsidR="00000000" w:rsidRDefault="00000000">
            <w:pPr>
              <w:jc w:val="right"/>
            </w:pPr>
            <w:r>
              <w:t>214</w:t>
            </w:r>
          </w:p>
        </w:tc>
        <w:tc>
          <w:tcPr>
            <w:tcW w:w="840" w:type="dxa"/>
            <w:tcBorders>
              <w:top w:val="nil"/>
              <w:left w:val="nil"/>
              <w:bottom w:val="single" w:sz="4" w:space="0" w:color="auto"/>
              <w:right w:val="single" w:sz="4" w:space="0" w:color="auto"/>
            </w:tcBorders>
            <w:noWrap/>
            <w:vAlign w:val="bottom"/>
          </w:tcPr>
          <w:p w:rsidR="00000000" w:rsidRDefault="00000000">
            <w:pPr>
              <w:jc w:val="right"/>
            </w:pPr>
            <w:r>
              <w:t>238</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Тверская область</w:t>
            </w:r>
          </w:p>
        </w:tc>
        <w:tc>
          <w:tcPr>
            <w:tcW w:w="960" w:type="dxa"/>
            <w:tcBorders>
              <w:top w:val="nil"/>
              <w:left w:val="nil"/>
              <w:bottom w:val="single" w:sz="4" w:space="0" w:color="auto"/>
              <w:right w:val="single" w:sz="4" w:space="0" w:color="auto"/>
            </w:tcBorders>
            <w:noWrap/>
            <w:vAlign w:val="bottom"/>
          </w:tcPr>
          <w:p w:rsidR="00000000" w:rsidRDefault="00000000">
            <w:pPr>
              <w:jc w:val="right"/>
            </w:pPr>
            <w:r>
              <w:t>2257</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1891</w:t>
            </w:r>
          </w:p>
        </w:tc>
        <w:tc>
          <w:tcPr>
            <w:tcW w:w="840" w:type="dxa"/>
            <w:tcBorders>
              <w:top w:val="nil"/>
              <w:left w:val="nil"/>
              <w:bottom w:val="single" w:sz="4" w:space="0" w:color="auto"/>
              <w:right w:val="single" w:sz="4" w:space="0" w:color="auto"/>
            </w:tcBorders>
            <w:noWrap/>
            <w:vAlign w:val="bottom"/>
          </w:tcPr>
          <w:p w:rsidR="00000000" w:rsidRDefault="00000000">
            <w:pPr>
              <w:jc w:val="right"/>
            </w:pPr>
            <w:r>
              <w:t>473</w:t>
            </w:r>
          </w:p>
        </w:tc>
        <w:tc>
          <w:tcPr>
            <w:tcW w:w="840" w:type="dxa"/>
            <w:tcBorders>
              <w:top w:val="nil"/>
              <w:left w:val="nil"/>
              <w:bottom w:val="single" w:sz="4" w:space="0" w:color="auto"/>
              <w:right w:val="nil"/>
            </w:tcBorders>
            <w:noWrap/>
            <w:vAlign w:val="bottom"/>
          </w:tcPr>
          <w:p w:rsidR="00000000" w:rsidRDefault="00000000">
            <w:pPr>
              <w:jc w:val="right"/>
            </w:pPr>
            <w:r>
              <w:t>382</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380</w:t>
            </w:r>
          </w:p>
        </w:tc>
        <w:tc>
          <w:tcPr>
            <w:tcW w:w="840" w:type="dxa"/>
            <w:tcBorders>
              <w:top w:val="nil"/>
              <w:left w:val="nil"/>
              <w:bottom w:val="single" w:sz="4" w:space="0" w:color="auto"/>
              <w:right w:val="single" w:sz="4" w:space="0" w:color="auto"/>
            </w:tcBorders>
            <w:noWrap/>
            <w:vAlign w:val="bottom"/>
          </w:tcPr>
          <w:p w:rsidR="00000000" w:rsidRDefault="00000000">
            <w:pPr>
              <w:jc w:val="right"/>
            </w:pPr>
            <w:r>
              <w:t>459</w:t>
            </w:r>
          </w:p>
        </w:tc>
        <w:tc>
          <w:tcPr>
            <w:tcW w:w="840" w:type="dxa"/>
            <w:tcBorders>
              <w:top w:val="nil"/>
              <w:left w:val="nil"/>
              <w:bottom w:val="single" w:sz="4" w:space="0" w:color="auto"/>
              <w:right w:val="single" w:sz="4" w:space="0" w:color="auto"/>
            </w:tcBorders>
            <w:noWrap/>
            <w:vAlign w:val="bottom"/>
          </w:tcPr>
          <w:p w:rsidR="00000000" w:rsidRDefault="00000000">
            <w:pPr>
              <w:jc w:val="right"/>
            </w:pPr>
            <w:r>
              <w:t>548</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Томская область</w:t>
            </w:r>
          </w:p>
        </w:tc>
        <w:tc>
          <w:tcPr>
            <w:tcW w:w="960" w:type="dxa"/>
            <w:tcBorders>
              <w:top w:val="nil"/>
              <w:left w:val="nil"/>
              <w:bottom w:val="single" w:sz="4" w:space="0" w:color="auto"/>
              <w:right w:val="single" w:sz="4" w:space="0" w:color="auto"/>
            </w:tcBorders>
            <w:noWrap/>
            <w:vAlign w:val="bottom"/>
          </w:tcPr>
          <w:p w:rsidR="00000000" w:rsidRDefault="00000000">
            <w:pPr>
              <w:jc w:val="right"/>
            </w:pPr>
            <w:r>
              <w:t>1858</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1464</w:t>
            </w:r>
          </w:p>
        </w:tc>
        <w:tc>
          <w:tcPr>
            <w:tcW w:w="840" w:type="dxa"/>
            <w:tcBorders>
              <w:top w:val="nil"/>
              <w:left w:val="nil"/>
              <w:bottom w:val="single" w:sz="4" w:space="0" w:color="auto"/>
              <w:right w:val="single" w:sz="4" w:space="0" w:color="auto"/>
            </w:tcBorders>
            <w:noWrap/>
            <w:vAlign w:val="bottom"/>
          </w:tcPr>
          <w:p w:rsidR="00000000" w:rsidRDefault="00000000">
            <w:pPr>
              <w:jc w:val="right"/>
            </w:pPr>
            <w:r>
              <w:t>361</w:t>
            </w:r>
          </w:p>
        </w:tc>
        <w:tc>
          <w:tcPr>
            <w:tcW w:w="840" w:type="dxa"/>
            <w:tcBorders>
              <w:top w:val="nil"/>
              <w:left w:val="nil"/>
              <w:bottom w:val="single" w:sz="4" w:space="0" w:color="auto"/>
              <w:right w:val="nil"/>
            </w:tcBorders>
            <w:noWrap/>
            <w:vAlign w:val="bottom"/>
          </w:tcPr>
          <w:p w:rsidR="00000000" w:rsidRDefault="00000000">
            <w:pPr>
              <w:jc w:val="right"/>
            </w:pPr>
            <w:r>
              <w:t>314</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247</w:t>
            </w:r>
          </w:p>
        </w:tc>
        <w:tc>
          <w:tcPr>
            <w:tcW w:w="840" w:type="dxa"/>
            <w:tcBorders>
              <w:top w:val="nil"/>
              <w:left w:val="nil"/>
              <w:bottom w:val="single" w:sz="4" w:space="0" w:color="auto"/>
              <w:right w:val="single" w:sz="4" w:space="0" w:color="auto"/>
            </w:tcBorders>
            <w:noWrap/>
            <w:vAlign w:val="bottom"/>
          </w:tcPr>
          <w:p w:rsidR="00000000" w:rsidRDefault="00000000">
            <w:pPr>
              <w:jc w:val="right"/>
            </w:pPr>
            <w:r>
              <w:t>261</w:t>
            </w:r>
          </w:p>
        </w:tc>
        <w:tc>
          <w:tcPr>
            <w:tcW w:w="840" w:type="dxa"/>
            <w:tcBorders>
              <w:top w:val="nil"/>
              <w:left w:val="nil"/>
              <w:bottom w:val="single" w:sz="4" w:space="0" w:color="auto"/>
              <w:right w:val="single" w:sz="4" w:space="0" w:color="auto"/>
            </w:tcBorders>
            <w:noWrap/>
            <w:vAlign w:val="bottom"/>
          </w:tcPr>
          <w:p w:rsidR="00000000" w:rsidRDefault="00000000">
            <w:pPr>
              <w:jc w:val="right"/>
            </w:pPr>
            <w:r>
              <w:t>338</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Тульская область</w:t>
            </w:r>
          </w:p>
        </w:tc>
        <w:tc>
          <w:tcPr>
            <w:tcW w:w="960" w:type="dxa"/>
            <w:tcBorders>
              <w:top w:val="nil"/>
              <w:left w:val="nil"/>
              <w:bottom w:val="single" w:sz="4" w:space="0" w:color="auto"/>
              <w:right w:val="single" w:sz="4" w:space="0" w:color="auto"/>
            </w:tcBorders>
            <w:noWrap/>
            <w:vAlign w:val="bottom"/>
          </w:tcPr>
          <w:p w:rsidR="00000000" w:rsidRDefault="00000000">
            <w:pPr>
              <w:jc w:val="right"/>
            </w:pPr>
            <w:r>
              <w:t>2966</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1880</w:t>
            </w:r>
          </w:p>
        </w:tc>
        <w:tc>
          <w:tcPr>
            <w:tcW w:w="840" w:type="dxa"/>
            <w:tcBorders>
              <w:top w:val="nil"/>
              <w:left w:val="nil"/>
              <w:bottom w:val="single" w:sz="4" w:space="0" w:color="auto"/>
              <w:right w:val="single" w:sz="4" w:space="0" w:color="auto"/>
            </w:tcBorders>
            <w:noWrap/>
            <w:vAlign w:val="bottom"/>
          </w:tcPr>
          <w:p w:rsidR="00000000" w:rsidRDefault="00000000">
            <w:pPr>
              <w:jc w:val="right"/>
            </w:pPr>
            <w:r>
              <w:t>480</w:t>
            </w:r>
          </w:p>
        </w:tc>
        <w:tc>
          <w:tcPr>
            <w:tcW w:w="840" w:type="dxa"/>
            <w:tcBorders>
              <w:top w:val="nil"/>
              <w:left w:val="nil"/>
              <w:bottom w:val="single" w:sz="4" w:space="0" w:color="auto"/>
              <w:right w:val="nil"/>
            </w:tcBorders>
            <w:noWrap/>
            <w:vAlign w:val="bottom"/>
          </w:tcPr>
          <w:p w:rsidR="00000000" w:rsidRDefault="00000000">
            <w:pPr>
              <w:jc w:val="right"/>
            </w:pPr>
            <w:r>
              <w:t>372</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285</w:t>
            </w:r>
          </w:p>
        </w:tc>
        <w:tc>
          <w:tcPr>
            <w:tcW w:w="840" w:type="dxa"/>
            <w:tcBorders>
              <w:top w:val="nil"/>
              <w:left w:val="nil"/>
              <w:bottom w:val="single" w:sz="4" w:space="0" w:color="auto"/>
              <w:right w:val="single" w:sz="4" w:space="0" w:color="auto"/>
            </w:tcBorders>
            <w:noWrap/>
            <w:vAlign w:val="bottom"/>
          </w:tcPr>
          <w:p w:rsidR="00000000" w:rsidRDefault="00000000">
            <w:pPr>
              <w:jc w:val="right"/>
            </w:pPr>
            <w:r>
              <w:t>349</w:t>
            </w:r>
          </w:p>
        </w:tc>
        <w:tc>
          <w:tcPr>
            <w:tcW w:w="840" w:type="dxa"/>
            <w:tcBorders>
              <w:top w:val="nil"/>
              <w:left w:val="nil"/>
              <w:bottom w:val="single" w:sz="4" w:space="0" w:color="auto"/>
              <w:right w:val="single" w:sz="4" w:space="0" w:color="auto"/>
            </w:tcBorders>
            <w:noWrap/>
            <w:vAlign w:val="bottom"/>
          </w:tcPr>
          <w:p w:rsidR="00000000" w:rsidRDefault="00000000">
            <w:pPr>
              <w:jc w:val="right"/>
            </w:pPr>
            <w:r>
              <w:t>389</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Тюменская область</w:t>
            </w:r>
          </w:p>
        </w:tc>
        <w:tc>
          <w:tcPr>
            <w:tcW w:w="960" w:type="dxa"/>
            <w:tcBorders>
              <w:top w:val="nil"/>
              <w:left w:val="nil"/>
              <w:bottom w:val="single" w:sz="4" w:space="0" w:color="auto"/>
              <w:right w:val="single" w:sz="4" w:space="0" w:color="auto"/>
            </w:tcBorders>
            <w:noWrap/>
            <w:vAlign w:val="bottom"/>
          </w:tcPr>
          <w:p w:rsidR="00000000" w:rsidRDefault="00000000">
            <w:pPr>
              <w:jc w:val="right"/>
            </w:pPr>
            <w:r>
              <w:t>3120</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2231</w:t>
            </w:r>
          </w:p>
        </w:tc>
        <w:tc>
          <w:tcPr>
            <w:tcW w:w="840" w:type="dxa"/>
            <w:tcBorders>
              <w:top w:val="nil"/>
              <w:left w:val="nil"/>
              <w:bottom w:val="single" w:sz="4" w:space="0" w:color="auto"/>
              <w:right w:val="single" w:sz="4" w:space="0" w:color="auto"/>
            </w:tcBorders>
            <w:noWrap/>
            <w:vAlign w:val="bottom"/>
          </w:tcPr>
          <w:p w:rsidR="00000000" w:rsidRDefault="00000000">
            <w:pPr>
              <w:jc w:val="right"/>
            </w:pPr>
            <w:r>
              <w:t>752</w:t>
            </w:r>
          </w:p>
        </w:tc>
        <w:tc>
          <w:tcPr>
            <w:tcW w:w="840" w:type="dxa"/>
            <w:tcBorders>
              <w:top w:val="nil"/>
              <w:left w:val="nil"/>
              <w:bottom w:val="single" w:sz="4" w:space="0" w:color="auto"/>
              <w:right w:val="nil"/>
            </w:tcBorders>
            <w:noWrap/>
            <w:vAlign w:val="bottom"/>
          </w:tcPr>
          <w:p w:rsidR="00000000" w:rsidRDefault="00000000">
            <w:pPr>
              <w:jc w:val="right"/>
            </w:pPr>
            <w:r>
              <w:t>399</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431</w:t>
            </w:r>
          </w:p>
        </w:tc>
        <w:tc>
          <w:tcPr>
            <w:tcW w:w="840" w:type="dxa"/>
            <w:tcBorders>
              <w:top w:val="nil"/>
              <w:left w:val="nil"/>
              <w:bottom w:val="single" w:sz="4" w:space="0" w:color="auto"/>
              <w:right w:val="single" w:sz="4" w:space="0" w:color="auto"/>
            </w:tcBorders>
            <w:noWrap/>
            <w:vAlign w:val="bottom"/>
          </w:tcPr>
          <w:p w:rsidR="00000000" w:rsidRDefault="00000000">
            <w:pPr>
              <w:jc w:val="right"/>
            </w:pPr>
            <w:r>
              <w:t>504</w:t>
            </w:r>
          </w:p>
        </w:tc>
        <w:tc>
          <w:tcPr>
            <w:tcW w:w="840" w:type="dxa"/>
            <w:tcBorders>
              <w:top w:val="nil"/>
              <w:left w:val="nil"/>
              <w:bottom w:val="single" w:sz="4" w:space="0" w:color="auto"/>
              <w:right w:val="single" w:sz="4" w:space="0" w:color="auto"/>
            </w:tcBorders>
            <w:noWrap/>
            <w:vAlign w:val="bottom"/>
          </w:tcPr>
          <w:p w:rsidR="00000000" w:rsidRDefault="00000000">
            <w:pPr>
              <w:jc w:val="right"/>
            </w:pPr>
            <w:r>
              <w:t>573</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Ульяновская область</w:t>
            </w:r>
          </w:p>
        </w:tc>
        <w:tc>
          <w:tcPr>
            <w:tcW w:w="960" w:type="dxa"/>
            <w:tcBorders>
              <w:top w:val="nil"/>
              <w:left w:val="nil"/>
              <w:bottom w:val="single" w:sz="4" w:space="0" w:color="auto"/>
              <w:right w:val="single" w:sz="4" w:space="0" w:color="auto"/>
            </w:tcBorders>
            <w:noWrap/>
            <w:vAlign w:val="bottom"/>
          </w:tcPr>
          <w:p w:rsidR="00000000" w:rsidRDefault="00000000">
            <w:pPr>
              <w:jc w:val="right"/>
            </w:pPr>
            <w:r>
              <w:t>1237</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915</w:t>
            </w:r>
          </w:p>
        </w:tc>
        <w:tc>
          <w:tcPr>
            <w:tcW w:w="840" w:type="dxa"/>
            <w:tcBorders>
              <w:top w:val="nil"/>
              <w:left w:val="nil"/>
              <w:bottom w:val="single" w:sz="4" w:space="0" w:color="auto"/>
              <w:right w:val="single" w:sz="4" w:space="0" w:color="auto"/>
            </w:tcBorders>
            <w:noWrap/>
            <w:vAlign w:val="bottom"/>
          </w:tcPr>
          <w:p w:rsidR="00000000" w:rsidRDefault="00000000">
            <w:pPr>
              <w:jc w:val="right"/>
            </w:pPr>
            <w:r>
              <w:t>507</w:t>
            </w:r>
          </w:p>
        </w:tc>
        <w:tc>
          <w:tcPr>
            <w:tcW w:w="840" w:type="dxa"/>
            <w:tcBorders>
              <w:top w:val="nil"/>
              <w:left w:val="nil"/>
              <w:bottom w:val="single" w:sz="4" w:space="0" w:color="auto"/>
              <w:right w:val="nil"/>
            </w:tcBorders>
            <w:noWrap/>
            <w:vAlign w:val="bottom"/>
          </w:tcPr>
          <w:p w:rsidR="00000000" w:rsidRDefault="00000000">
            <w:pPr>
              <w:jc w:val="right"/>
            </w:pPr>
            <w:r>
              <w:t>319</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228</w:t>
            </w:r>
          </w:p>
        </w:tc>
        <w:tc>
          <w:tcPr>
            <w:tcW w:w="840" w:type="dxa"/>
            <w:tcBorders>
              <w:top w:val="nil"/>
              <w:left w:val="nil"/>
              <w:bottom w:val="single" w:sz="4" w:space="0" w:color="auto"/>
              <w:right w:val="single" w:sz="4" w:space="0" w:color="auto"/>
            </w:tcBorders>
            <w:noWrap/>
            <w:vAlign w:val="bottom"/>
          </w:tcPr>
          <w:p w:rsidR="00000000" w:rsidRDefault="00000000">
            <w:pPr>
              <w:jc w:val="right"/>
            </w:pPr>
            <w:r>
              <w:t>433</w:t>
            </w:r>
          </w:p>
        </w:tc>
        <w:tc>
          <w:tcPr>
            <w:tcW w:w="840" w:type="dxa"/>
            <w:tcBorders>
              <w:top w:val="nil"/>
              <w:left w:val="nil"/>
              <w:bottom w:val="single" w:sz="4" w:space="0" w:color="auto"/>
              <w:right w:val="single" w:sz="4" w:space="0" w:color="auto"/>
            </w:tcBorders>
            <w:noWrap/>
            <w:vAlign w:val="bottom"/>
          </w:tcPr>
          <w:p w:rsidR="00000000" w:rsidRDefault="00000000">
            <w:pPr>
              <w:jc w:val="right"/>
            </w:pPr>
            <w:r>
              <w:t>470</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Ханты-Мансийский автономный округ</w:t>
            </w:r>
          </w:p>
        </w:tc>
        <w:tc>
          <w:tcPr>
            <w:tcW w:w="960" w:type="dxa"/>
            <w:tcBorders>
              <w:top w:val="nil"/>
              <w:left w:val="nil"/>
              <w:bottom w:val="single" w:sz="4" w:space="0" w:color="auto"/>
              <w:right w:val="single" w:sz="4" w:space="0" w:color="auto"/>
            </w:tcBorders>
            <w:noWrap/>
            <w:vAlign w:val="bottom"/>
          </w:tcPr>
          <w:p w:rsidR="00000000" w:rsidRDefault="00000000">
            <w:pPr>
              <w:jc w:val="right"/>
            </w:pPr>
            <w:r>
              <w:t>540</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400</w:t>
            </w:r>
          </w:p>
        </w:tc>
        <w:tc>
          <w:tcPr>
            <w:tcW w:w="840" w:type="dxa"/>
            <w:tcBorders>
              <w:top w:val="nil"/>
              <w:left w:val="nil"/>
              <w:bottom w:val="single" w:sz="4" w:space="0" w:color="auto"/>
              <w:right w:val="single" w:sz="4" w:space="0" w:color="auto"/>
            </w:tcBorders>
            <w:noWrap/>
            <w:vAlign w:val="bottom"/>
          </w:tcPr>
          <w:p w:rsidR="00000000" w:rsidRDefault="00000000">
            <w:pPr>
              <w:jc w:val="right"/>
            </w:pPr>
            <w:r>
              <w:t>93</w:t>
            </w:r>
          </w:p>
        </w:tc>
        <w:tc>
          <w:tcPr>
            <w:tcW w:w="840" w:type="dxa"/>
            <w:tcBorders>
              <w:top w:val="nil"/>
              <w:left w:val="nil"/>
              <w:bottom w:val="single" w:sz="4" w:space="0" w:color="auto"/>
              <w:right w:val="nil"/>
            </w:tcBorders>
            <w:noWrap/>
            <w:vAlign w:val="bottom"/>
          </w:tcPr>
          <w:p w:rsidR="00000000" w:rsidRDefault="00000000">
            <w:pPr>
              <w:jc w:val="right"/>
            </w:pPr>
            <w:r>
              <w:t>57</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54</w:t>
            </w:r>
          </w:p>
        </w:tc>
        <w:tc>
          <w:tcPr>
            <w:tcW w:w="840" w:type="dxa"/>
            <w:tcBorders>
              <w:top w:val="nil"/>
              <w:left w:val="nil"/>
              <w:bottom w:val="single" w:sz="4" w:space="0" w:color="auto"/>
              <w:right w:val="single" w:sz="4" w:space="0" w:color="auto"/>
            </w:tcBorders>
            <w:noWrap/>
            <w:vAlign w:val="bottom"/>
          </w:tcPr>
          <w:p w:rsidR="00000000" w:rsidRDefault="00000000">
            <w:pPr>
              <w:jc w:val="right"/>
            </w:pPr>
            <w:r>
              <w:t>37</w:t>
            </w:r>
          </w:p>
        </w:tc>
        <w:tc>
          <w:tcPr>
            <w:tcW w:w="840" w:type="dxa"/>
            <w:tcBorders>
              <w:top w:val="nil"/>
              <w:left w:val="nil"/>
              <w:bottom w:val="single" w:sz="4" w:space="0" w:color="auto"/>
              <w:right w:val="single" w:sz="4" w:space="0" w:color="auto"/>
            </w:tcBorders>
            <w:noWrap/>
            <w:vAlign w:val="bottom"/>
          </w:tcPr>
          <w:p w:rsidR="00000000" w:rsidRDefault="00000000">
            <w:pPr>
              <w:jc w:val="right"/>
            </w:pPr>
            <w:r>
              <w:t>75</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Челябинская область</w:t>
            </w:r>
          </w:p>
        </w:tc>
        <w:tc>
          <w:tcPr>
            <w:tcW w:w="960" w:type="dxa"/>
            <w:tcBorders>
              <w:top w:val="nil"/>
              <w:left w:val="nil"/>
              <w:bottom w:val="single" w:sz="4" w:space="0" w:color="auto"/>
              <w:right w:val="single" w:sz="4" w:space="0" w:color="auto"/>
            </w:tcBorders>
            <w:noWrap/>
            <w:vAlign w:val="bottom"/>
          </w:tcPr>
          <w:p w:rsidR="00000000" w:rsidRDefault="00000000">
            <w:pPr>
              <w:jc w:val="right"/>
            </w:pPr>
            <w:r>
              <w:t>4742</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3744</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1793</w:t>
            </w:r>
          </w:p>
        </w:tc>
        <w:tc>
          <w:tcPr>
            <w:tcW w:w="840" w:type="dxa"/>
            <w:tcBorders>
              <w:top w:val="nil"/>
              <w:left w:val="nil"/>
              <w:bottom w:val="single" w:sz="4" w:space="0" w:color="auto"/>
              <w:right w:val="nil"/>
            </w:tcBorders>
            <w:noWrap/>
            <w:vAlign w:val="bottom"/>
          </w:tcPr>
          <w:p w:rsidR="00000000" w:rsidRDefault="00000000">
            <w:pPr>
              <w:jc w:val="right"/>
            </w:pPr>
            <w:r>
              <w:t>871</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972</w:t>
            </w:r>
          </w:p>
        </w:tc>
        <w:tc>
          <w:tcPr>
            <w:tcW w:w="840" w:type="dxa"/>
            <w:tcBorders>
              <w:top w:val="nil"/>
              <w:left w:val="nil"/>
              <w:bottom w:val="single" w:sz="4" w:space="0" w:color="auto"/>
              <w:right w:val="single" w:sz="4" w:space="0" w:color="auto"/>
            </w:tcBorders>
            <w:noWrap/>
            <w:vAlign w:val="bottom"/>
          </w:tcPr>
          <w:p w:rsidR="00000000" w:rsidRDefault="00000000">
            <w:pPr>
              <w:jc w:val="right"/>
            </w:pPr>
            <w:r>
              <w:t>946</w:t>
            </w:r>
          </w:p>
        </w:tc>
        <w:tc>
          <w:tcPr>
            <w:tcW w:w="840" w:type="dxa"/>
            <w:tcBorders>
              <w:top w:val="nil"/>
              <w:left w:val="nil"/>
              <w:bottom w:val="single" w:sz="4" w:space="0" w:color="auto"/>
              <w:right w:val="single" w:sz="4" w:space="0" w:color="auto"/>
            </w:tcBorders>
            <w:noWrap/>
            <w:vAlign w:val="bottom"/>
          </w:tcPr>
          <w:p w:rsidR="00000000" w:rsidRDefault="00000000">
            <w:pPr>
              <w:jc w:val="right"/>
            </w:pPr>
            <w:r>
              <w:t>1180</w:t>
            </w:r>
          </w:p>
        </w:tc>
      </w:tr>
      <w:tr w:rsidR="00000000">
        <w:trPr>
          <w:trHeight w:val="259"/>
        </w:trPr>
        <w:tc>
          <w:tcPr>
            <w:tcW w:w="4320" w:type="dxa"/>
            <w:tcBorders>
              <w:top w:val="nil"/>
              <w:left w:val="single" w:sz="4" w:space="0" w:color="auto"/>
              <w:bottom w:val="single" w:sz="4" w:space="0" w:color="auto"/>
              <w:right w:val="single" w:sz="4" w:space="0" w:color="auto"/>
            </w:tcBorders>
            <w:noWrap/>
            <w:vAlign w:val="bottom"/>
          </w:tcPr>
          <w:p w:rsidR="00000000" w:rsidRDefault="00000000">
            <w:r>
              <w:t>Читинская область</w:t>
            </w:r>
          </w:p>
        </w:tc>
        <w:tc>
          <w:tcPr>
            <w:tcW w:w="960" w:type="dxa"/>
            <w:tcBorders>
              <w:top w:val="nil"/>
              <w:left w:val="nil"/>
              <w:bottom w:val="single" w:sz="4" w:space="0" w:color="auto"/>
              <w:right w:val="single" w:sz="4" w:space="0" w:color="auto"/>
            </w:tcBorders>
            <w:noWrap/>
            <w:vAlign w:val="bottom"/>
          </w:tcPr>
          <w:p w:rsidR="00000000" w:rsidRDefault="00000000">
            <w:pPr>
              <w:jc w:val="right"/>
            </w:pPr>
            <w:r>
              <w:t>1654</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1454</w:t>
            </w:r>
          </w:p>
        </w:tc>
        <w:tc>
          <w:tcPr>
            <w:tcW w:w="840" w:type="dxa"/>
            <w:tcBorders>
              <w:top w:val="nil"/>
              <w:left w:val="nil"/>
              <w:bottom w:val="single" w:sz="4" w:space="0" w:color="auto"/>
              <w:right w:val="single" w:sz="4" w:space="0" w:color="auto"/>
            </w:tcBorders>
            <w:noWrap/>
            <w:vAlign w:val="bottom"/>
          </w:tcPr>
          <w:p w:rsidR="00000000" w:rsidRDefault="00000000">
            <w:pPr>
              <w:jc w:val="right"/>
            </w:pPr>
            <w:r>
              <w:t>844</w:t>
            </w:r>
          </w:p>
        </w:tc>
        <w:tc>
          <w:tcPr>
            <w:tcW w:w="840" w:type="dxa"/>
            <w:tcBorders>
              <w:top w:val="nil"/>
              <w:left w:val="nil"/>
              <w:bottom w:val="single" w:sz="4" w:space="0" w:color="auto"/>
              <w:right w:val="nil"/>
            </w:tcBorders>
            <w:noWrap/>
            <w:vAlign w:val="bottom"/>
          </w:tcPr>
          <w:p w:rsidR="00000000" w:rsidRDefault="00000000">
            <w:pPr>
              <w:jc w:val="right"/>
            </w:pPr>
            <w:r>
              <w:t>534</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496</w:t>
            </w:r>
          </w:p>
        </w:tc>
        <w:tc>
          <w:tcPr>
            <w:tcW w:w="840" w:type="dxa"/>
            <w:tcBorders>
              <w:top w:val="nil"/>
              <w:left w:val="nil"/>
              <w:bottom w:val="single" w:sz="4" w:space="0" w:color="auto"/>
              <w:right w:val="single" w:sz="4" w:space="0" w:color="auto"/>
            </w:tcBorders>
            <w:noWrap/>
            <w:vAlign w:val="bottom"/>
          </w:tcPr>
          <w:p w:rsidR="00000000" w:rsidRDefault="00000000">
            <w:pPr>
              <w:jc w:val="right"/>
            </w:pPr>
            <w:r>
              <w:t>564</w:t>
            </w:r>
          </w:p>
        </w:tc>
        <w:tc>
          <w:tcPr>
            <w:tcW w:w="840" w:type="dxa"/>
            <w:tcBorders>
              <w:top w:val="nil"/>
              <w:left w:val="nil"/>
              <w:bottom w:val="single" w:sz="4" w:space="0" w:color="auto"/>
              <w:right w:val="single" w:sz="4" w:space="0" w:color="auto"/>
            </w:tcBorders>
            <w:noWrap/>
            <w:vAlign w:val="bottom"/>
          </w:tcPr>
          <w:p w:rsidR="00000000" w:rsidRDefault="00000000">
            <w:pPr>
              <w:jc w:val="right"/>
            </w:pPr>
            <w:r>
              <w:t>621</w:t>
            </w:r>
          </w:p>
        </w:tc>
      </w:tr>
      <w:tr w:rsidR="00000000">
        <w:trPr>
          <w:trHeight w:val="255"/>
        </w:trPr>
        <w:tc>
          <w:tcPr>
            <w:tcW w:w="4320" w:type="dxa"/>
            <w:tcBorders>
              <w:top w:val="nil"/>
              <w:left w:val="single" w:sz="4" w:space="0" w:color="auto"/>
              <w:bottom w:val="single" w:sz="4" w:space="0" w:color="auto"/>
              <w:right w:val="single" w:sz="4" w:space="0" w:color="auto"/>
            </w:tcBorders>
            <w:noWrap/>
            <w:vAlign w:val="bottom"/>
          </w:tcPr>
          <w:p w:rsidR="00000000" w:rsidRDefault="00000000">
            <w:r>
              <w:t>Ярославская область</w:t>
            </w:r>
          </w:p>
        </w:tc>
        <w:tc>
          <w:tcPr>
            <w:tcW w:w="960" w:type="dxa"/>
            <w:tcBorders>
              <w:top w:val="nil"/>
              <w:left w:val="nil"/>
              <w:bottom w:val="single" w:sz="4" w:space="0" w:color="auto"/>
              <w:right w:val="single" w:sz="4" w:space="0" w:color="auto"/>
            </w:tcBorders>
            <w:noWrap/>
            <w:vAlign w:val="bottom"/>
          </w:tcPr>
          <w:p w:rsidR="00000000" w:rsidRDefault="00000000">
            <w:pPr>
              <w:jc w:val="right"/>
            </w:pPr>
            <w:r>
              <w:t>2014</w:t>
            </w:r>
          </w:p>
        </w:tc>
        <w:tc>
          <w:tcPr>
            <w:tcW w:w="1080" w:type="dxa"/>
            <w:tcBorders>
              <w:top w:val="nil"/>
              <w:left w:val="nil"/>
              <w:bottom w:val="single" w:sz="4" w:space="0" w:color="auto"/>
              <w:right w:val="single" w:sz="4" w:space="0" w:color="auto"/>
            </w:tcBorders>
            <w:noWrap/>
            <w:vAlign w:val="bottom"/>
          </w:tcPr>
          <w:p w:rsidR="00000000" w:rsidRDefault="00000000">
            <w:pPr>
              <w:jc w:val="right"/>
            </w:pPr>
            <w:r>
              <w:t>1668</w:t>
            </w:r>
          </w:p>
        </w:tc>
        <w:tc>
          <w:tcPr>
            <w:tcW w:w="840" w:type="dxa"/>
            <w:tcBorders>
              <w:top w:val="nil"/>
              <w:left w:val="nil"/>
              <w:bottom w:val="single" w:sz="4" w:space="0" w:color="auto"/>
              <w:right w:val="single" w:sz="4" w:space="0" w:color="auto"/>
            </w:tcBorders>
            <w:noWrap/>
            <w:vAlign w:val="bottom"/>
          </w:tcPr>
          <w:p w:rsidR="00000000" w:rsidRDefault="00000000">
            <w:pPr>
              <w:jc w:val="right"/>
            </w:pPr>
            <w:r>
              <w:t>436</w:t>
            </w:r>
          </w:p>
        </w:tc>
        <w:tc>
          <w:tcPr>
            <w:tcW w:w="840" w:type="dxa"/>
            <w:tcBorders>
              <w:top w:val="nil"/>
              <w:left w:val="nil"/>
              <w:bottom w:val="single" w:sz="4" w:space="0" w:color="auto"/>
              <w:right w:val="nil"/>
            </w:tcBorders>
            <w:noWrap/>
            <w:vAlign w:val="bottom"/>
          </w:tcPr>
          <w:p w:rsidR="00000000" w:rsidRDefault="00000000">
            <w:pPr>
              <w:jc w:val="right"/>
            </w:pPr>
            <w:r>
              <w:t>454</w:t>
            </w:r>
          </w:p>
        </w:tc>
        <w:tc>
          <w:tcPr>
            <w:tcW w:w="840" w:type="dxa"/>
            <w:tcBorders>
              <w:top w:val="nil"/>
              <w:left w:val="single" w:sz="4" w:space="0" w:color="auto"/>
              <w:bottom w:val="single" w:sz="4" w:space="0" w:color="auto"/>
              <w:right w:val="single" w:sz="4" w:space="0" w:color="auto"/>
            </w:tcBorders>
            <w:noWrap/>
            <w:vAlign w:val="bottom"/>
          </w:tcPr>
          <w:p w:rsidR="00000000" w:rsidRDefault="00000000">
            <w:pPr>
              <w:jc w:val="right"/>
            </w:pPr>
            <w:r>
              <w:t>383</w:t>
            </w:r>
          </w:p>
        </w:tc>
        <w:tc>
          <w:tcPr>
            <w:tcW w:w="840" w:type="dxa"/>
            <w:tcBorders>
              <w:top w:val="nil"/>
              <w:left w:val="nil"/>
              <w:bottom w:val="single" w:sz="4" w:space="0" w:color="auto"/>
              <w:right w:val="single" w:sz="4" w:space="0" w:color="auto"/>
            </w:tcBorders>
            <w:noWrap/>
            <w:vAlign w:val="bottom"/>
          </w:tcPr>
          <w:p w:rsidR="00000000" w:rsidRDefault="00000000">
            <w:pPr>
              <w:jc w:val="right"/>
            </w:pPr>
            <w:r>
              <w:t>476</w:t>
            </w:r>
          </w:p>
        </w:tc>
        <w:tc>
          <w:tcPr>
            <w:tcW w:w="840" w:type="dxa"/>
            <w:tcBorders>
              <w:top w:val="nil"/>
              <w:left w:val="nil"/>
              <w:bottom w:val="single" w:sz="4" w:space="0" w:color="auto"/>
              <w:right w:val="single" w:sz="4" w:space="0" w:color="auto"/>
            </w:tcBorders>
            <w:noWrap/>
            <w:vAlign w:val="bottom"/>
          </w:tcPr>
          <w:p w:rsidR="00000000" w:rsidRDefault="00000000">
            <w:pPr>
              <w:jc w:val="right"/>
            </w:pPr>
            <w:r>
              <w:t>440</w:t>
            </w:r>
          </w:p>
        </w:tc>
      </w:tr>
    </w:tbl>
    <w:p w:rsidR="00000000" w:rsidRDefault="00000000">
      <w:pPr>
        <w:spacing w:before="380" w:after="320"/>
        <w:ind w:firstLine="708"/>
        <w:jc w:val="both"/>
      </w:pPr>
      <w:r>
        <w:rPr>
          <w:b/>
          <w:bCs/>
        </w:rPr>
        <w:t xml:space="preserve"> Динамика изменения численности осужденных постатейно</w:t>
      </w:r>
    </w:p>
    <w:tbl>
      <w:tblPr>
        <w:tblW w:w="9600" w:type="dxa"/>
        <w:tblInd w:w="40" w:type="dxa"/>
        <w:tblLayout w:type="fixed"/>
        <w:tblCellMar>
          <w:left w:w="40" w:type="dxa"/>
          <w:right w:w="40" w:type="dxa"/>
        </w:tblCellMar>
        <w:tblLook w:val="0000" w:firstRow="0" w:lastRow="0" w:firstColumn="0" w:lastColumn="0" w:noHBand="0" w:noVBand="0"/>
      </w:tblPr>
      <w:tblGrid>
        <w:gridCol w:w="2220"/>
        <w:gridCol w:w="1460"/>
        <w:gridCol w:w="1480"/>
        <w:gridCol w:w="1460"/>
        <w:gridCol w:w="1480"/>
        <w:gridCol w:w="1500"/>
      </w:tblGrid>
      <w:tr w:rsidR="00000000">
        <w:tblPrEx>
          <w:tblCellMar>
            <w:top w:w="0" w:type="dxa"/>
            <w:bottom w:w="0" w:type="dxa"/>
          </w:tblCellMar>
        </w:tblPrEx>
        <w:trPr>
          <w:trHeight w:hRule="exact" w:val="340"/>
        </w:trPr>
        <w:tc>
          <w:tcPr>
            <w:tcW w:w="222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Статья УК</w:t>
            </w:r>
          </w:p>
          <w:p w:rsidR="00000000" w:rsidRDefault="00000000">
            <w:pPr>
              <w:spacing w:before="20"/>
              <w:jc w:val="both"/>
            </w:pPr>
          </w:p>
        </w:tc>
        <w:tc>
          <w:tcPr>
            <w:tcW w:w="146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01.01.2003</w:t>
            </w:r>
          </w:p>
          <w:p w:rsidR="00000000" w:rsidRDefault="00000000">
            <w:pPr>
              <w:spacing w:before="20"/>
              <w:jc w:val="both"/>
            </w:pPr>
          </w:p>
        </w:tc>
        <w:tc>
          <w:tcPr>
            <w:tcW w:w="148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01.01.2004</w:t>
            </w:r>
          </w:p>
          <w:p w:rsidR="00000000" w:rsidRDefault="00000000">
            <w:pPr>
              <w:spacing w:before="20"/>
              <w:jc w:val="both"/>
            </w:pPr>
          </w:p>
        </w:tc>
        <w:tc>
          <w:tcPr>
            <w:tcW w:w="146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01.01.2005</w:t>
            </w:r>
          </w:p>
          <w:p w:rsidR="00000000" w:rsidRDefault="00000000">
            <w:pPr>
              <w:spacing w:before="20"/>
              <w:jc w:val="both"/>
            </w:pPr>
          </w:p>
        </w:tc>
        <w:tc>
          <w:tcPr>
            <w:tcW w:w="148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01.01.2006</w:t>
            </w:r>
          </w:p>
          <w:p w:rsidR="00000000" w:rsidRDefault="00000000">
            <w:pPr>
              <w:spacing w:before="20"/>
              <w:jc w:val="both"/>
            </w:pPr>
          </w:p>
        </w:tc>
        <w:tc>
          <w:tcPr>
            <w:tcW w:w="150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01.07.2006</w:t>
            </w:r>
          </w:p>
          <w:p w:rsidR="00000000" w:rsidRDefault="00000000">
            <w:pPr>
              <w:spacing w:before="20"/>
              <w:jc w:val="both"/>
            </w:pPr>
          </w:p>
        </w:tc>
      </w:tr>
      <w:tr w:rsidR="00000000">
        <w:tblPrEx>
          <w:tblCellMar>
            <w:top w:w="0" w:type="dxa"/>
            <w:bottom w:w="0" w:type="dxa"/>
          </w:tblCellMar>
        </w:tblPrEx>
        <w:trPr>
          <w:trHeight w:hRule="exact" w:val="320"/>
        </w:trPr>
        <w:tc>
          <w:tcPr>
            <w:tcW w:w="222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Убийство</w:t>
            </w:r>
          </w:p>
          <w:p w:rsidR="00000000" w:rsidRDefault="00000000">
            <w:pPr>
              <w:spacing w:before="20"/>
              <w:jc w:val="both"/>
            </w:pPr>
          </w:p>
        </w:tc>
        <w:tc>
          <w:tcPr>
            <w:tcW w:w="146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1225</w:t>
            </w:r>
          </w:p>
          <w:p w:rsidR="00000000" w:rsidRDefault="00000000">
            <w:pPr>
              <w:spacing w:before="20"/>
              <w:jc w:val="both"/>
            </w:pPr>
          </w:p>
        </w:tc>
        <w:tc>
          <w:tcPr>
            <w:tcW w:w="148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1423</w:t>
            </w:r>
          </w:p>
          <w:p w:rsidR="00000000" w:rsidRDefault="00000000">
            <w:pPr>
              <w:spacing w:before="20"/>
              <w:jc w:val="both"/>
            </w:pPr>
          </w:p>
        </w:tc>
        <w:tc>
          <w:tcPr>
            <w:tcW w:w="146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1407</w:t>
            </w:r>
          </w:p>
          <w:p w:rsidR="00000000" w:rsidRDefault="00000000">
            <w:pPr>
              <w:spacing w:before="20"/>
              <w:jc w:val="both"/>
            </w:pPr>
          </w:p>
        </w:tc>
        <w:tc>
          <w:tcPr>
            <w:tcW w:w="148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1468</w:t>
            </w:r>
          </w:p>
          <w:p w:rsidR="00000000" w:rsidRDefault="00000000">
            <w:pPr>
              <w:spacing w:before="20"/>
              <w:jc w:val="both"/>
            </w:pPr>
          </w:p>
        </w:tc>
        <w:tc>
          <w:tcPr>
            <w:tcW w:w="150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1313</w:t>
            </w:r>
          </w:p>
          <w:p w:rsidR="00000000" w:rsidRDefault="00000000">
            <w:pPr>
              <w:spacing w:before="20"/>
              <w:jc w:val="both"/>
            </w:pPr>
          </w:p>
        </w:tc>
      </w:tr>
      <w:tr w:rsidR="00000000">
        <w:tblPrEx>
          <w:tblCellMar>
            <w:top w:w="0" w:type="dxa"/>
            <w:bottom w:w="0" w:type="dxa"/>
          </w:tblCellMar>
        </w:tblPrEx>
        <w:trPr>
          <w:trHeight w:hRule="exact" w:val="340"/>
        </w:trPr>
        <w:tc>
          <w:tcPr>
            <w:tcW w:w="2220" w:type="dxa"/>
            <w:tcBorders>
              <w:top w:val="single" w:sz="6" w:space="0" w:color="auto"/>
              <w:left w:val="single" w:sz="6" w:space="0" w:color="auto"/>
              <w:bottom w:val="nil"/>
              <w:right w:val="single" w:sz="6" w:space="0" w:color="auto"/>
            </w:tcBorders>
          </w:tcPr>
          <w:p w:rsidR="00000000" w:rsidRDefault="00000000">
            <w:pPr>
              <w:spacing w:before="20"/>
              <w:jc w:val="both"/>
            </w:pPr>
            <w:r>
              <w:t>Умышленное</w:t>
            </w:r>
          </w:p>
          <w:p w:rsidR="00000000" w:rsidRDefault="00000000">
            <w:pPr>
              <w:spacing w:before="20"/>
              <w:jc w:val="both"/>
            </w:pPr>
          </w:p>
        </w:tc>
        <w:tc>
          <w:tcPr>
            <w:tcW w:w="1460" w:type="dxa"/>
            <w:tcBorders>
              <w:top w:val="single" w:sz="6" w:space="0" w:color="auto"/>
              <w:left w:val="single" w:sz="6" w:space="0" w:color="auto"/>
              <w:bottom w:val="nil"/>
              <w:right w:val="single" w:sz="6" w:space="0" w:color="auto"/>
            </w:tcBorders>
          </w:tcPr>
          <w:p w:rsidR="00000000" w:rsidRDefault="00000000">
            <w:pPr>
              <w:spacing w:before="20"/>
              <w:jc w:val="both"/>
            </w:pPr>
            <w:r>
              <w:t>1772</w:t>
            </w:r>
          </w:p>
          <w:p w:rsidR="00000000" w:rsidRDefault="00000000">
            <w:pPr>
              <w:spacing w:before="20"/>
              <w:jc w:val="both"/>
            </w:pPr>
          </w:p>
        </w:tc>
        <w:tc>
          <w:tcPr>
            <w:tcW w:w="1480" w:type="dxa"/>
            <w:tcBorders>
              <w:top w:val="single" w:sz="6" w:space="0" w:color="auto"/>
              <w:left w:val="single" w:sz="6" w:space="0" w:color="auto"/>
              <w:bottom w:val="nil"/>
              <w:right w:val="single" w:sz="6" w:space="0" w:color="auto"/>
            </w:tcBorders>
          </w:tcPr>
          <w:p w:rsidR="00000000" w:rsidRDefault="00000000">
            <w:pPr>
              <w:spacing w:before="20"/>
              <w:jc w:val="both"/>
            </w:pPr>
            <w:r>
              <w:t>2212</w:t>
            </w:r>
          </w:p>
          <w:p w:rsidR="00000000" w:rsidRDefault="00000000">
            <w:pPr>
              <w:spacing w:before="20"/>
              <w:jc w:val="both"/>
            </w:pPr>
          </w:p>
        </w:tc>
        <w:tc>
          <w:tcPr>
            <w:tcW w:w="1460" w:type="dxa"/>
            <w:tcBorders>
              <w:top w:val="single" w:sz="6" w:space="0" w:color="auto"/>
              <w:left w:val="single" w:sz="6" w:space="0" w:color="auto"/>
              <w:bottom w:val="nil"/>
              <w:right w:val="single" w:sz="6" w:space="0" w:color="auto"/>
            </w:tcBorders>
          </w:tcPr>
          <w:p w:rsidR="00000000" w:rsidRDefault="00000000">
            <w:pPr>
              <w:spacing w:before="20"/>
              <w:jc w:val="both"/>
            </w:pPr>
            <w:r>
              <w:t>2134</w:t>
            </w:r>
          </w:p>
          <w:p w:rsidR="00000000" w:rsidRDefault="00000000">
            <w:pPr>
              <w:spacing w:before="20"/>
              <w:jc w:val="both"/>
            </w:pPr>
          </w:p>
        </w:tc>
        <w:tc>
          <w:tcPr>
            <w:tcW w:w="1480" w:type="dxa"/>
            <w:tcBorders>
              <w:top w:val="single" w:sz="6" w:space="0" w:color="auto"/>
              <w:left w:val="single" w:sz="6" w:space="0" w:color="auto"/>
              <w:bottom w:val="nil"/>
              <w:right w:val="single" w:sz="6" w:space="0" w:color="auto"/>
            </w:tcBorders>
          </w:tcPr>
          <w:p w:rsidR="00000000" w:rsidRDefault="00000000">
            <w:pPr>
              <w:spacing w:before="20"/>
              <w:jc w:val="both"/>
            </w:pPr>
            <w:r>
              <w:t>2271</w:t>
            </w:r>
          </w:p>
          <w:p w:rsidR="00000000" w:rsidRDefault="00000000">
            <w:pPr>
              <w:spacing w:before="20"/>
              <w:jc w:val="both"/>
            </w:pPr>
          </w:p>
        </w:tc>
        <w:tc>
          <w:tcPr>
            <w:tcW w:w="1500" w:type="dxa"/>
            <w:tcBorders>
              <w:top w:val="single" w:sz="6" w:space="0" w:color="auto"/>
              <w:left w:val="single" w:sz="6" w:space="0" w:color="auto"/>
              <w:bottom w:val="nil"/>
              <w:right w:val="single" w:sz="6" w:space="0" w:color="auto"/>
            </w:tcBorders>
          </w:tcPr>
          <w:p w:rsidR="00000000" w:rsidRDefault="00000000">
            <w:pPr>
              <w:spacing w:before="20"/>
              <w:jc w:val="both"/>
            </w:pPr>
            <w:r>
              <w:t>2178</w:t>
            </w:r>
          </w:p>
          <w:p w:rsidR="00000000" w:rsidRDefault="00000000">
            <w:pPr>
              <w:spacing w:before="20"/>
              <w:jc w:val="both"/>
            </w:pPr>
          </w:p>
        </w:tc>
      </w:tr>
      <w:tr w:rsidR="00000000">
        <w:tblPrEx>
          <w:tblCellMar>
            <w:top w:w="0" w:type="dxa"/>
            <w:bottom w:w="0" w:type="dxa"/>
          </w:tblCellMar>
        </w:tblPrEx>
        <w:trPr>
          <w:trHeight w:hRule="exact" w:val="340"/>
        </w:trPr>
        <w:tc>
          <w:tcPr>
            <w:tcW w:w="2220" w:type="dxa"/>
            <w:tcBorders>
              <w:top w:val="nil"/>
              <w:left w:val="single" w:sz="6" w:space="0" w:color="auto"/>
              <w:bottom w:val="nil"/>
              <w:right w:val="single" w:sz="6" w:space="0" w:color="auto"/>
            </w:tcBorders>
          </w:tcPr>
          <w:p w:rsidR="00000000" w:rsidRDefault="00000000">
            <w:pPr>
              <w:spacing w:before="20"/>
              <w:jc w:val="both"/>
            </w:pPr>
            <w:r>
              <w:t>причинение</w:t>
            </w:r>
          </w:p>
          <w:p w:rsidR="00000000" w:rsidRDefault="00000000">
            <w:pPr>
              <w:spacing w:before="20"/>
              <w:jc w:val="both"/>
            </w:pPr>
          </w:p>
        </w:tc>
        <w:tc>
          <w:tcPr>
            <w:tcW w:w="1460"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c>
          <w:tcPr>
            <w:tcW w:w="1480"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c>
          <w:tcPr>
            <w:tcW w:w="1460"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c>
          <w:tcPr>
            <w:tcW w:w="1480"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c>
          <w:tcPr>
            <w:tcW w:w="1500"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r>
      <w:tr w:rsidR="00000000">
        <w:tblPrEx>
          <w:tblCellMar>
            <w:top w:w="0" w:type="dxa"/>
            <w:bottom w:w="0" w:type="dxa"/>
          </w:tblCellMar>
        </w:tblPrEx>
        <w:trPr>
          <w:trHeight w:hRule="exact" w:val="320"/>
        </w:trPr>
        <w:tc>
          <w:tcPr>
            <w:tcW w:w="2220" w:type="dxa"/>
            <w:tcBorders>
              <w:top w:val="nil"/>
              <w:left w:val="single" w:sz="6" w:space="0" w:color="auto"/>
              <w:bottom w:val="nil"/>
              <w:right w:val="single" w:sz="6" w:space="0" w:color="auto"/>
            </w:tcBorders>
          </w:tcPr>
          <w:p w:rsidR="00000000" w:rsidRDefault="00000000">
            <w:pPr>
              <w:spacing w:before="20"/>
              <w:jc w:val="both"/>
            </w:pPr>
            <w:r>
              <w:t>тяжкого вреда</w:t>
            </w:r>
          </w:p>
          <w:p w:rsidR="00000000" w:rsidRDefault="00000000">
            <w:pPr>
              <w:spacing w:before="20"/>
              <w:jc w:val="both"/>
            </w:pPr>
          </w:p>
        </w:tc>
        <w:tc>
          <w:tcPr>
            <w:tcW w:w="1460"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c>
          <w:tcPr>
            <w:tcW w:w="1480"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c>
          <w:tcPr>
            <w:tcW w:w="1460"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c>
          <w:tcPr>
            <w:tcW w:w="1480"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c>
          <w:tcPr>
            <w:tcW w:w="1500"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r>
      <w:tr w:rsidR="00000000">
        <w:tblPrEx>
          <w:tblCellMar>
            <w:top w:w="0" w:type="dxa"/>
            <w:bottom w:w="0" w:type="dxa"/>
          </w:tblCellMar>
        </w:tblPrEx>
        <w:trPr>
          <w:trHeight w:hRule="exact" w:val="260"/>
        </w:trPr>
        <w:tc>
          <w:tcPr>
            <w:tcW w:w="2220" w:type="dxa"/>
            <w:tcBorders>
              <w:top w:val="nil"/>
              <w:left w:val="single" w:sz="6" w:space="0" w:color="auto"/>
              <w:bottom w:val="single" w:sz="6" w:space="0" w:color="auto"/>
              <w:right w:val="single" w:sz="6" w:space="0" w:color="auto"/>
            </w:tcBorders>
          </w:tcPr>
          <w:p w:rsidR="00000000" w:rsidRDefault="00000000">
            <w:pPr>
              <w:spacing w:before="20"/>
              <w:jc w:val="both"/>
            </w:pPr>
            <w:r>
              <w:t>здоровью</w:t>
            </w:r>
          </w:p>
          <w:p w:rsidR="00000000" w:rsidRDefault="00000000">
            <w:pPr>
              <w:spacing w:before="20"/>
              <w:jc w:val="both"/>
            </w:pPr>
          </w:p>
        </w:tc>
        <w:tc>
          <w:tcPr>
            <w:tcW w:w="1460" w:type="dxa"/>
            <w:tcBorders>
              <w:top w:val="nil"/>
              <w:left w:val="single" w:sz="6" w:space="0" w:color="auto"/>
              <w:bottom w:val="single" w:sz="6" w:space="0" w:color="auto"/>
              <w:right w:val="single" w:sz="6" w:space="0" w:color="auto"/>
            </w:tcBorders>
          </w:tcPr>
          <w:p w:rsidR="00000000" w:rsidRDefault="00000000">
            <w:pPr>
              <w:spacing w:before="20"/>
              <w:jc w:val="both"/>
            </w:pPr>
          </w:p>
          <w:p w:rsidR="00000000" w:rsidRDefault="00000000">
            <w:pPr>
              <w:spacing w:before="20"/>
              <w:jc w:val="both"/>
            </w:pPr>
          </w:p>
        </w:tc>
        <w:tc>
          <w:tcPr>
            <w:tcW w:w="1480" w:type="dxa"/>
            <w:tcBorders>
              <w:top w:val="nil"/>
              <w:left w:val="single" w:sz="6" w:space="0" w:color="auto"/>
              <w:bottom w:val="single" w:sz="6" w:space="0" w:color="auto"/>
              <w:right w:val="single" w:sz="6" w:space="0" w:color="auto"/>
            </w:tcBorders>
          </w:tcPr>
          <w:p w:rsidR="00000000" w:rsidRDefault="00000000">
            <w:pPr>
              <w:spacing w:before="20"/>
              <w:jc w:val="both"/>
            </w:pPr>
          </w:p>
          <w:p w:rsidR="00000000" w:rsidRDefault="00000000">
            <w:pPr>
              <w:spacing w:before="20"/>
              <w:jc w:val="both"/>
            </w:pPr>
          </w:p>
        </w:tc>
        <w:tc>
          <w:tcPr>
            <w:tcW w:w="1460" w:type="dxa"/>
            <w:tcBorders>
              <w:top w:val="nil"/>
              <w:left w:val="single" w:sz="6" w:space="0" w:color="auto"/>
              <w:bottom w:val="single" w:sz="6" w:space="0" w:color="auto"/>
              <w:right w:val="single" w:sz="6" w:space="0" w:color="auto"/>
            </w:tcBorders>
          </w:tcPr>
          <w:p w:rsidR="00000000" w:rsidRDefault="00000000">
            <w:pPr>
              <w:spacing w:before="20"/>
              <w:jc w:val="both"/>
            </w:pPr>
          </w:p>
          <w:p w:rsidR="00000000" w:rsidRDefault="00000000">
            <w:pPr>
              <w:spacing w:before="20"/>
              <w:jc w:val="both"/>
            </w:pPr>
          </w:p>
        </w:tc>
        <w:tc>
          <w:tcPr>
            <w:tcW w:w="1480" w:type="dxa"/>
            <w:tcBorders>
              <w:top w:val="nil"/>
              <w:left w:val="single" w:sz="6" w:space="0" w:color="auto"/>
              <w:bottom w:val="single" w:sz="6" w:space="0" w:color="auto"/>
              <w:right w:val="single" w:sz="6" w:space="0" w:color="auto"/>
            </w:tcBorders>
          </w:tcPr>
          <w:p w:rsidR="00000000" w:rsidRDefault="00000000">
            <w:pPr>
              <w:spacing w:before="20"/>
              <w:jc w:val="both"/>
            </w:pPr>
          </w:p>
          <w:p w:rsidR="00000000" w:rsidRDefault="00000000">
            <w:pPr>
              <w:spacing w:before="20"/>
              <w:jc w:val="both"/>
            </w:pPr>
          </w:p>
        </w:tc>
        <w:tc>
          <w:tcPr>
            <w:tcW w:w="1500" w:type="dxa"/>
            <w:tcBorders>
              <w:top w:val="nil"/>
              <w:left w:val="single" w:sz="6" w:space="0" w:color="auto"/>
              <w:bottom w:val="single" w:sz="6" w:space="0" w:color="auto"/>
              <w:right w:val="single" w:sz="6" w:space="0" w:color="auto"/>
            </w:tcBorders>
          </w:tcPr>
          <w:p w:rsidR="00000000" w:rsidRDefault="00000000">
            <w:pPr>
              <w:spacing w:before="20"/>
              <w:jc w:val="both"/>
            </w:pPr>
          </w:p>
          <w:p w:rsidR="00000000" w:rsidRDefault="00000000">
            <w:pPr>
              <w:spacing w:before="20"/>
              <w:jc w:val="both"/>
            </w:pPr>
          </w:p>
        </w:tc>
      </w:tr>
      <w:tr w:rsidR="00000000">
        <w:tblPrEx>
          <w:tblCellMar>
            <w:top w:w="0" w:type="dxa"/>
            <w:bottom w:w="0" w:type="dxa"/>
          </w:tblCellMar>
        </w:tblPrEx>
        <w:trPr>
          <w:trHeight w:hRule="exact" w:val="340"/>
        </w:trPr>
        <w:tc>
          <w:tcPr>
            <w:tcW w:w="222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Изнасилование</w:t>
            </w:r>
          </w:p>
          <w:p w:rsidR="00000000" w:rsidRDefault="00000000">
            <w:pPr>
              <w:spacing w:before="20"/>
              <w:jc w:val="both"/>
            </w:pPr>
          </w:p>
        </w:tc>
        <w:tc>
          <w:tcPr>
            <w:tcW w:w="146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820</w:t>
            </w:r>
          </w:p>
          <w:p w:rsidR="00000000" w:rsidRDefault="00000000">
            <w:pPr>
              <w:spacing w:before="20"/>
              <w:jc w:val="both"/>
            </w:pPr>
          </w:p>
        </w:tc>
        <w:tc>
          <w:tcPr>
            <w:tcW w:w="148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744</w:t>
            </w:r>
          </w:p>
          <w:p w:rsidR="00000000" w:rsidRDefault="00000000">
            <w:pPr>
              <w:spacing w:before="20"/>
              <w:jc w:val="both"/>
            </w:pPr>
          </w:p>
        </w:tc>
        <w:tc>
          <w:tcPr>
            <w:tcW w:w="146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681</w:t>
            </w:r>
          </w:p>
          <w:p w:rsidR="00000000" w:rsidRDefault="00000000">
            <w:pPr>
              <w:spacing w:before="20"/>
              <w:jc w:val="both"/>
            </w:pPr>
          </w:p>
        </w:tc>
        <w:tc>
          <w:tcPr>
            <w:tcW w:w="148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785</w:t>
            </w:r>
          </w:p>
          <w:p w:rsidR="00000000" w:rsidRDefault="00000000">
            <w:pPr>
              <w:spacing w:before="20"/>
              <w:jc w:val="both"/>
            </w:pPr>
          </w:p>
        </w:tc>
        <w:tc>
          <w:tcPr>
            <w:tcW w:w="150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725</w:t>
            </w:r>
          </w:p>
          <w:p w:rsidR="00000000" w:rsidRDefault="00000000">
            <w:pPr>
              <w:spacing w:before="20"/>
              <w:jc w:val="both"/>
            </w:pPr>
          </w:p>
        </w:tc>
      </w:tr>
      <w:tr w:rsidR="00000000">
        <w:tblPrEx>
          <w:tblCellMar>
            <w:top w:w="0" w:type="dxa"/>
            <w:bottom w:w="0" w:type="dxa"/>
          </w:tblCellMar>
        </w:tblPrEx>
        <w:trPr>
          <w:trHeight w:hRule="exact" w:val="340"/>
        </w:trPr>
        <w:tc>
          <w:tcPr>
            <w:tcW w:w="222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Кража</w:t>
            </w:r>
          </w:p>
          <w:p w:rsidR="00000000" w:rsidRDefault="00000000">
            <w:pPr>
              <w:spacing w:before="20"/>
              <w:jc w:val="both"/>
            </w:pPr>
          </w:p>
        </w:tc>
        <w:tc>
          <w:tcPr>
            <w:tcW w:w="146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2335</w:t>
            </w:r>
          </w:p>
          <w:p w:rsidR="00000000" w:rsidRDefault="00000000">
            <w:pPr>
              <w:spacing w:before="20"/>
              <w:jc w:val="both"/>
            </w:pPr>
          </w:p>
        </w:tc>
        <w:tc>
          <w:tcPr>
            <w:tcW w:w="148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5335</w:t>
            </w:r>
          </w:p>
          <w:p w:rsidR="00000000" w:rsidRDefault="00000000">
            <w:pPr>
              <w:spacing w:before="20"/>
              <w:jc w:val="both"/>
            </w:pPr>
          </w:p>
        </w:tc>
        <w:tc>
          <w:tcPr>
            <w:tcW w:w="146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3723</w:t>
            </w:r>
          </w:p>
          <w:p w:rsidR="00000000" w:rsidRDefault="00000000">
            <w:pPr>
              <w:spacing w:before="20"/>
              <w:jc w:val="both"/>
            </w:pPr>
          </w:p>
        </w:tc>
        <w:tc>
          <w:tcPr>
            <w:tcW w:w="148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4228</w:t>
            </w:r>
          </w:p>
          <w:p w:rsidR="00000000" w:rsidRDefault="00000000">
            <w:pPr>
              <w:spacing w:before="20"/>
              <w:jc w:val="both"/>
            </w:pPr>
          </w:p>
        </w:tc>
        <w:tc>
          <w:tcPr>
            <w:tcW w:w="150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4004</w:t>
            </w:r>
          </w:p>
          <w:p w:rsidR="00000000" w:rsidRDefault="00000000">
            <w:pPr>
              <w:spacing w:before="20"/>
              <w:jc w:val="both"/>
            </w:pPr>
          </w:p>
        </w:tc>
      </w:tr>
      <w:tr w:rsidR="00000000">
        <w:tblPrEx>
          <w:tblCellMar>
            <w:top w:w="0" w:type="dxa"/>
            <w:bottom w:w="0" w:type="dxa"/>
          </w:tblCellMar>
        </w:tblPrEx>
        <w:trPr>
          <w:trHeight w:hRule="exact" w:val="320"/>
        </w:trPr>
        <w:tc>
          <w:tcPr>
            <w:tcW w:w="222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Грабеж</w:t>
            </w:r>
          </w:p>
          <w:p w:rsidR="00000000" w:rsidRDefault="00000000">
            <w:pPr>
              <w:spacing w:before="20"/>
              <w:jc w:val="both"/>
            </w:pPr>
          </w:p>
        </w:tc>
        <w:tc>
          <w:tcPr>
            <w:tcW w:w="146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1135</w:t>
            </w:r>
          </w:p>
          <w:p w:rsidR="00000000" w:rsidRDefault="00000000">
            <w:pPr>
              <w:spacing w:before="20"/>
              <w:jc w:val="both"/>
            </w:pPr>
          </w:p>
        </w:tc>
        <w:tc>
          <w:tcPr>
            <w:tcW w:w="148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2145</w:t>
            </w:r>
          </w:p>
          <w:p w:rsidR="00000000" w:rsidRDefault="00000000">
            <w:pPr>
              <w:spacing w:before="20"/>
              <w:jc w:val="both"/>
            </w:pPr>
          </w:p>
        </w:tc>
        <w:tc>
          <w:tcPr>
            <w:tcW w:w="146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2015</w:t>
            </w:r>
          </w:p>
          <w:p w:rsidR="00000000" w:rsidRDefault="00000000">
            <w:pPr>
              <w:spacing w:before="20"/>
              <w:jc w:val="both"/>
            </w:pPr>
          </w:p>
        </w:tc>
        <w:tc>
          <w:tcPr>
            <w:tcW w:w="148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2305</w:t>
            </w:r>
          </w:p>
          <w:p w:rsidR="00000000" w:rsidRDefault="00000000">
            <w:pPr>
              <w:spacing w:before="20"/>
              <w:jc w:val="both"/>
            </w:pPr>
          </w:p>
        </w:tc>
        <w:tc>
          <w:tcPr>
            <w:tcW w:w="150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2425</w:t>
            </w:r>
          </w:p>
          <w:p w:rsidR="00000000" w:rsidRDefault="00000000">
            <w:pPr>
              <w:spacing w:before="20"/>
              <w:jc w:val="both"/>
            </w:pPr>
          </w:p>
        </w:tc>
      </w:tr>
      <w:tr w:rsidR="00000000">
        <w:tblPrEx>
          <w:tblCellMar>
            <w:top w:w="0" w:type="dxa"/>
            <w:bottom w:w="0" w:type="dxa"/>
          </w:tblCellMar>
        </w:tblPrEx>
        <w:trPr>
          <w:trHeight w:hRule="exact" w:val="320"/>
        </w:trPr>
        <w:tc>
          <w:tcPr>
            <w:tcW w:w="222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Разбой</w:t>
            </w:r>
          </w:p>
          <w:p w:rsidR="00000000" w:rsidRDefault="00000000">
            <w:pPr>
              <w:spacing w:before="20"/>
              <w:jc w:val="both"/>
            </w:pPr>
          </w:p>
        </w:tc>
        <w:tc>
          <w:tcPr>
            <w:tcW w:w="146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2370</w:t>
            </w:r>
          </w:p>
          <w:p w:rsidR="00000000" w:rsidRDefault="00000000">
            <w:pPr>
              <w:spacing w:before="20"/>
              <w:jc w:val="both"/>
            </w:pPr>
          </w:p>
        </w:tc>
        <w:tc>
          <w:tcPr>
            <w:tcW w:w="148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2447</w:t>
            </w:r>
          </w:p>
          <w:p w:rsidR="00000000" w:rsidRDefault="00000000">
            <w:pPr>
              <w:spacing w:before="20"/>
              <w:jc w:val="both"/>
            </w:pPr>
          </w:p>
        </w:tc>
        <w:tc>
          <w:tcPr>
            <w:tcW w:w="146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1925</w:t>
            </w:r>
          </w:p>
          <w:p w:rsidR="00000000" w:rsidRDefault="00000000">
            <w:pPr>
              <w:spacing w:before="20"/>
              <w:jc w:val="both"/>
            </w:pPr>
          </w:p>
        </w:tc>
        <w:tc>
          <w:tcPr>
            <w:tcW w:w="148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1896</w:t>
            </w:r>
          </w:p>
          <w:p w:rsidR="00000000" w:rsidRDefault="00000000">
            <w:pPr>
              <w:spacing w:before="20"/>
              <w:jc w:val="both"/>
            </w:pPr>
          </w:p>
        </w:tc>
        <w:tc>
          <w:tcPr>
            <w:tcW w:w="150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1826</w:t>
            </w:r>
          </w:p>
          <w:p w:rsidR="00000000" w:rsidRDefault="00000000">
            <w:pPr>
              <w:spacing w:before="20"/>
              <w:jc w:val="both"/>
            </w:pPr>
          </w:p>
        </w:tc>
      </w:tr>
      <w:tr w:rsidR="00000000">
        <w:tblPrEx>
          <w:tblCellMar>
            <w:top w:w="0" w:type="dxa"/>
            <w:bottom w:w="0" w:type="dxa"/>
          </w:tblCellMar>
        </w:tblPrEx>
        <w:trPr>
          <w:trHeight w:hRule="exact" w:val="320"/>
        </w:trPr>
        <w:tc>
          <w:tcPr>
            <w:tcW w:w="222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Хулиганство</w:t>
            </w:r>
          </w:p>
          <w:p w:rsidR="00000000" w:rsidRDefault="00000000">
            <w:pPr>
              <w:spacing w:before="20"/>
              <w:jc w:val="both"/>
            </w:pPr>
          </w:p>
        </w:tc>
        <w:tc>
          <w:tcPr>
            <w:tcW w:w="146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250</w:t>
            </w:r>
          </w:p>
          <w:p w:rsidR="00000000" w:rsidRDefault="00000000">
            <w:pPr>
              <w:spacing w:before="20"/>
              <w:jc w:val="both"/>
            </w:pPr>
          </w:p>
        </w:tc>
        <w:tc>
          <w:tcPr>
            <w:tcW w:w="148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521</w:t>
            </w:r>
          </w:p>
          <w:p w:rsidR="00000000" w:rsidRDefault="00000000">
            <w:pPr>
              <w:spacing w:before="20"/>
              <w:jc w:val="both"/>
            </w:pPr>
          </w:p>
        </w:tc>
        <w:tc>
          <w:tcPr>
            <w:tcW w:w="146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136</w:t>
            </w:r>
          </w:p>
          <w:p w:rsidR="00000000" w:rsidRDefault="00000000">
            <w:pPr>
              <w:spacing w:before="20"/>
              <w:jc w:val="both"/>
            </w:pPr>
          </w:p>
        </w:tc>
        <w:tc>
          <w:tcPr>
            <w:tcW w:w="148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95</w:t>
            </w:r>
          </w:p>
          <w:p w:rsidR="00000000" w:rsidRDefault="00000000">
            <w:pPr>
              <w:spacing w:before="20"/>
              <w:jc w:val="both"/>
            </w:pPr>
          </w:p>
        </w:tc>
        <w:tc>
          <w:tcPr>
            <w:tcW w:w="150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89</w:t>
            </w:r>
          </w:p>
          <w:p w:rsidR="00000000" w:rsidRDefault="00000000">
            <w:pPr>
              <w:spacing w:before="20"/>
              <w:jc w:val="both"/>
            </w:pPr>
          </w:p>
        </w:tc>
      </w:tr>
      <w:tr w:rsidR="00000000">
        <w:tblPrEx>
          <w:tblCellMar>
            <w:top w:w="0" w:type="dxa"/>
            <w:bottom w:w="0" w:type="dxa"/>
          </w:tblCellMar>
        </w:tblPrEx>
        <w:trPr>
          <w:trHeight w:hRule="exact" w:val="320"/>
        </w:trPr>
        <w:tc>
          <w:tcPr>
            <w:tcW w:w="222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Вымогательство</w:t>
            </w:r>
          </w:p>
          <w:p w:rsidR="00000000" w:rsidRDefault="00000000">
            <w:pPr>
              <w:spacing w:before="20"/>
              <w:jc w:val="both"/>
            </w:pPr>
          </w:p>
        </w:tc>
        <w:tc>
          <w:tcPr>
            <w:tcW w:w="146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117</w:t>
            </w:r>
          </w:p>
          <w:p w:rsidR="00000000" w:rsidRDefault="00000000">
            <w:pPr>
              <w:spacing w:before="20"/>
              <w:jc w:val="both"/>
            </w:pPr>
          </w:p>
        </w:tc>
        <w:tc>
          <w:tcPr>
            <w:tcW w:w="148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136</w:t>
            </w:r>
          </w:p>
          <w:p w:rsidR="00000000" w:rsidRDefault="00000000">
            <w:pPr>
              <w:spacing w:before="20"/>
              <w:jc w:val="both"/>
            </w:pPr>
          </w:p>
        </w:tc>
        <w:tc>
          <w:tcPr>
            <w:tcW w:w="146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126</w:t>
            </w:r>
          </w:p>
          <w:p w:rsidR="00000000" w:rsidRDefault="00000000">
            <w:pPr>
              <w:spacing w:before="20"/>
              <w:jc w:val="both"/>
            </w:pPr>
          </w:p>
        </w:tc>
        <w:tc>
          <w:tcPr>
            <w:tcW w:w="148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175</w:t>
            </w:r>
          </w:p>
          <w:p w:rsidR="00000000" w:rsidRDefault="00000000">
            <w:pPr>
              <w:spacing w:before="20"/>
              <w:jc w:val="both"/>
            </w:pPr>
          </w:p>
        </w:tc>
        <w:tc>
          <w:tcPr>
            <w:tcW w:w="1500" w:type="dxa"/>
            <w:tcBorders>
              <w:top w:val="single" w:sz="6" w:space="0" w:color="auto"/>
              <w:left w:val="single" w:sz="6" w:space="0" w:color="auto"/>
              <w:bottom w:val="single" w:sz="6" w:space="0" w:color="auto"/>
              <w:right w:val="single" w:sz="6" w:space="0" w:color="auto"/>
            </w:tcBorders>
          </w:tcPr>
          <w:p w:rsidR="00000000" w:rsidRDefault="00000000">
            <w:pPr>
              <w:spacing w:before="20"/>
              <w:jc w:val="both"/>
            </w:pPr>
            <w:r>
              <w:t>211</w:t>
            </w:r>
          </w:p>
          <w:p w:rsidR="00000000" w:rsidRDefault="00000000">
            <w:pPr>
              <w:spacing w:before="20"/>
              <w:jc w:val="both"/>
            </w:pPr>
          </w:p>
        </w:tc>
      </w:tr>
      <w:tr w:rsidR="00000000">
        <w:tblPrEx>
          <w:tblCellMar>
            <w:top w:w="0" w:type="dxa"/>
            <w:bottom w:w="0" w:type="dxa"/>
          </w:tblCellMar>
        </w:tblPrEx>
        <w:trPr>
          <w:trHeight w:hRule="exact" w:val="380"/>
        </w:trPr>
        <w:tc>
          <w:tcPr>
            <w:tcW w:w="2220" w:type="dxa"/>
            <w:tcBorders>
              <w:top w:val="single" w:sz="6" w:space="0" w:color="auto"/>
              <w:left w:val="single" w:sz="6" w:space="0" w:color="auto"/>
              <w:bottom w:val="nil"/>
              <w:right w:val="single" w:sz="6" w:space="0" w:color="auto"/>
            </w:tcBorders>
          </w:tcPr>
          <w:p w:rsidR="00000000" w:rsidRDefault="00000000">
            <w:pPr>
              <w:spacing w:before="20"/>
              <w:jc w:val="both"/>
            </w:pPr>
            <w:r>
              <w:t>Неправомерное</w:t>
            </w:r>
          </w:p>
          <w:p w:rsidR="00000000" w:rsidRDefault="00000000">
            <w:pPr>
              <w:spacing w:before="20"/>
              <w:jc w:val="both"/>
            </w:pPr>
          </w:p>
        </w:tc>
        <w:tc>
          <w:tcPr>
            <w:tcW w:w="1460" w:type="dxa"/>
            <w:tcBorders>
              <w:top w:val="single" w:sz="6" w:space="0" w:color="auto"/>
              <w:left w:val="single" w:sz="6" w:space="0" w:color="auto"/>
              <w:bottom w:val="nil"/>
              <w:right w:val="single" w:sz="6" w:space="0" w:color="auto"/>
            </w:tcBorders>
          </w:tcPr>
          <w:p w:rsidR="00000000" w:rsidRDefault="00000000">
            <w:pPr>
              <w:spacing w:before="20"/>
              <w:jc w:val="both"/>
            </w:pPr>
            <w:r>
              <w:t>382</w:t>
            </w:r>
          </w:p>
          <w:p w:rsidR="00000000" w:rsidRDefault="00000000">
            <w:pPr>
              <w:spacing w:before="20"/>
              <w:jc w:val="both"/>
            </w:pPr>
          </w:p>
        </w:tc>
        <w:tc>
          <w:tcPr>
            <w:tcW w:w="1480" w:type="dxa"/>
            <w:tcBorders>
              <w:top w:val="single" w:sz="6" w:space="0" w:color="auto"/>
              <w:left w:val="single" w:sz="6" w:space="0" w:color="auto"/>
              <w:bottom w:val="nil"/>
              <w:right w:val="single" w:sz="6" w:space="0" w:color="auto"/>
            </w:tcBorders>
          </w:tcPr>
          <w:p w:rsidR="00000000" w:rsidRDefault="00000000">
            <w:pPr>
              <w:spacing w:before="20"/>
              <w:jc w:val="both"/>
            </w:pPr>
            <w:r>
              <w:t>812</w:t>
            </w:r>
          </w:p>
          <w:p w:rsidR="00000000" w:rsidRDefault="00000000">
            <w:pPr>
              <w:spacing w:before="20"/>
              <w:jc w:val="both"/>
            </w:pPr>
          </w:p>
        </w:tc>
        <w:tc>
          <w:tcPr>
            <w:tcW w:w="1460" w:type="dxa"/>
            <w:tcBorders>
              <w:top w:val="single" w:sz="6" w:space="0" w:color="auto"/>
              <w:left w:val="single" w:sz="6" w:space="0" w:color="auto"/>
              <w:bottom w:val="nil"/>
              <w:right w:val="single" w:sz="6" w:space="0" w:color="auto"/>
            </w:tcBorders>
          </w:tcPr>
          <w:p w:rsidR="00000000" w:rsidRDefault="00000000">
            <w:pPr>
              <w:spacing w:before="20"/>
              <w:jc w:val="both"/>
            </w:pPr>
            <w:r>
              <w:t>716</w:t>
            </w:r>
          </w:p>
          <w:p w:rsidR="00000000" w:rsidRDefault="00000000">
            <w:pPr>
              <w:spacing w:before="20"/>
              <w:jc w:val="both"/>
            </w:pPr>
          </w:p>
        </w:tc>
        <w:tc>
          <w:tcPr>
            <w:tcW w:w="1480" w:type="dxa"/>
            <w:tcBorders>
              <w:top w:val="single" w:sz="6" w:space="0" w:color="auto"/>
              <w:left w:val="single" w:sz="6" w:space="0" w:color="auto"/>
              <w:bottom w:val="nil"/>
              <w:right w:val="single" w:sz="6" w:space="0" w:color="auto"/>
            </w:tcBorders>
          </w:tcPr>
          <w:p w:rsidR="00000000" w:rsidRDefault="00000000">
            <w:pPr>
              <w:spacing w:before="20"/>
              <w:jc w:val="both"/>
            </w:pPr>
            <w:r>
              <w:t>863</w:t>
            </w:r>
          </w:p>
          <w:p w:rsidR="00000000" w:rsidRDefault="00000000">
            <w:pPr>
              <w:spacing w:before="20"/>
              <w:jc w:val="both"/>
            </w:pPr>
          </w:p>
        </w:tc>
        <w:tc>
          <w:tcPr>
            <w:tcW w:w="1500" w:type="dxa"/>
            <w:tcBorders>
              <w:top w:val="single" w:sz="6" w:space="0" w:color="auto"/>
              <w:left w:val="single" w:sz="6" w:space="0" w:color="auto"/>
              <w:bottom w:val="nil"/>
              <w:right w:val="single" w:sz="6" w:space="0" w:color="auto"/>
            </w:tcBorders>
          </w:tcPr>
          <w:p w:rsidR="00000000" w:rsidRDefault="00000000">
            <w:pPr>
              <w:spacing w:before="20"/>
              <w:jc w:val="both"/>
            </w:pPr>
            <w:r>
              <w:t>777</w:t>
            </w:r>
          </w:p>
          <w:p w:rsidR="00000000" w:rsidRDefault="00000000">
            <w:pPr>
              <w:spacing w:before="20"/>
              <w:jc w:val="both"/>
            </w:pPr>
          </w:p>
        </w:tc>
      </w:tr>
      <w:tr w:rsidR="00000000">
        <w:tblPrEx>
          <w:tblCellMar>
            <w:top w:w="0" w:type="dxa"/>
            <w:bottom w:w="0" w:type="dxa"/>
          </w:tblCellMar>
        </w:tblPrEx>
        <w:trPr>
          <w:trHeight w:hRule="exact" w:val="280"/>
        </w:trPr>
        <w:tc>
          <w:tcPr>
            <w:tcW w:w="2220" w:type="dxa"/>
            <w:tcBorders>
              <w:top w:val="nil"/>
              <w:left w:val="single" w:sz="6" w:space="0" w:color="auto"/>
              <w:bottom w:val="nil"/>
              <w:right w:val="single" w:sz="6" w:space="0" w:color="auto"/>
            </w:tcBorders>
          </w:tcPr>
          <w:p w:rsidR="00000000" w:rsidRDefault="00000000">
            <w:pPr>
              <w:spacing w:before="20"/>
              <w:jc w:val="both"/>
            </w:pPr>
            <w:r>
              <w:t>завладение</w:t>
            </w:r>
          </w:p>
          <w:p w:rsidR="00000000" w:rsidRDefault="00000000">
            <w:pPr>
              <w:spacing w:before="20"/>
              <w:jc w:val="both"/>
            </w:pPr>
          </w:p>
        </w:tc>
        <w:tc>
          <w:tcPr>
            <w:tcW w:w="1460"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c>
          <w:tcPr>
            <w:tcW w:w="1480"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c>
          <w:tcPr>
            <w:tcW w:w="1460"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c>
          <w:tcPr>
            <w:tcW w:w="1480"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c>
          <w:tcPr>
            <w:tcW w:w="1500"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r>
      <w:tr w:rsidR="00000000">
        <w:tblPrEx>
          <w:tblCellMar>
            <w:top w:w="0" w:type="dxa"/>
            <w:bottom w:w="0" w:type="dxa"/>
          </w:tblCellMar>
        </w:tblPrEx>
        <w:trPr>
          <w:trHeight w:hRule="exact" w:val="340"/>
        </w:trPr>
        <w:tc>
          <w:tcPr>
            <w:tcW w:w="2220" w:type="dxa"/>
            <w:tcBorders>
              <w:top w:val="nil"/>
              <w:left w:val="single" w:sz="6" w:space="0" w:color="auto"/>
              <w:bottom w:val="nil"/>
              <w:right w:val="single" w:sz="6" w:space="0" w:color="auto"/>
            </w:tcBorders>
          </w:tcPr>
          <w:p w:rsidR="00000000" w:rsidRDefault="00000000">
            <w:pPr>
              <w:spacing w:before="20"/>
              <w:jc w:val="both"/>
            </w:pPr>
            <w:r>
              <w:t>автомобилем</w:t>
            </w:r>
          </w:p>
          <w:p w:rsidR="00000000" w:rsidRDefault="00000000">
            <w:pPr>
              <w:spacing w:before="20"/>
              <w:jc w:val="both"/>
            </w:pPr>
          </w:p>
        </w:tc>
        <w:tc>
          <w:tcPr>
            <w:tcW w:w="1460"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c>
          <w:tcPr>
            <w:tcW w:w="1480"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c>
          <w:tcPr>
            <w:tcW w:w="1460"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c>
          <w:tcPr>
            <w:tcW w:w="1480"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c>
          <w:tcPr>
            <w:tcW w:w="1500"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r>
      <w:tr w:rsidR="00000000">
        <w:tblPrEx>
          <w:tblCellMar>
            <w:top w:w="0" w:type="dxa"/>
            <w:bottom w:w="0" w:type="dxa"/>
          </w:tblCellMar>
        </w:tblPrEx>
        <w:trPr>
          <w:trHeight w:hRule="exact" w:val="300"/>
        </w:trPr>
        <w:tc>
          <w:tcPr>
            <w:tcW w:w="2220" w:type="dxa"/>
            <w:tcBorders>
              <w:top w:val="nil"/>
              <w:left w:val="single" w:sz="6" w:space="0" w:color="auto"/>
              <w:bottom w:val="nil"/>
              <w:right w:val="single" w:sz="6" w:space="0" w:color="auto"/>
            </w:tcBorders>
          </w:tcPr>
          <w:p w:rsidR="00000000" w:rsidRDefault="00000000">
            <w:pPr>
              <w:spacing w:before="20"/>
              <w:jc w:val="both"/>
            </w:pPr>
            <w:r>
              <w:t>или иным т.с.</w:t>
            </w:r>
          </w:p>
          <w:p w:rsidR="00000000" w:rsidRDefault="00000000">
            <w:pPr>
              <w:spacing w:before="20"/>
              <w:jc w:val="both"/>
            </w:pPr>
          </w:p>
        </w:tc>
        <w:tc>
          <w:tcPr>
            <w:tcW w:w="1460"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c>
          <w:tcPr>
            <w:tcW w:w="1480"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c>
          <w:tcPr>
            <w:tcW w:w="1460"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c>
          <w:tcPr>
            <w:tcW w:w="1480"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c>
          <w:tcPr>
            <w:tcW w:w="1500"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r>
      <w:tr w:rsidR="00000000">
        <w:tblPrEx>
          <w:tblCellMar>
            <w:top w:w="0" w:type="dxa"/>
            <w:bottom w:w="0" w:type="dxa"/>
          </w:tblCellMar>
        </w:tblPrEx>
        <w:trPr>
          <w:trHeight w:hRule="exact" w:val="80"/>
        </w:trPr>
        <w:tc>
          <w:tcPr>
            <w:tcW w:w="2220" w:type="dxa"/>
            <w:tcBorders>
              <w:top w:val="nil"/>
              <w:left w:val="single" w:sz="6" w:space="0" w:color="auto"/>
              <w:bottom w:val="single" w:sz="6" w:space="0" w:color="auto"/>
              <w:right w:val="single" w:sz="6" w:space="0" w:color="auto"/>
            </w:tcBorders>
          </w:tcPr>
          <w:p w:rsidR="00000000" w:rsidRDefault="00000000">
            <w:pPr>
              <w:spacing w:before="20"/>
              <w:jc w:val="both"/>
            </w:pPr>
          </w:p>
          <w:p w:rsidR="00000000" w:rsidRDefault="00000000">
            <w:pPr>
              <w:spacing w:before="20"/>
              <w:jc w:val="both"/>
            </w:pPr>
          </w:p>
        </w:tc>
        <w:tc>
          <w:tcPr>
            <w:tcW w:w="1460" w:type="dxa"/>
            <w:tcBorders>
              <w:top w:val="nil"/>
              <w:left w:val="single" w:sz="6" w:space="0" w:color="auto"/>
              <w:bottom w:val="single" w:sz="6" w:space="0" w:color="auto"/>
              <w:right w:val="single" w:sz="6" w:space="0" w:color="auto"/>
            </w:tcBorders>
          </w:tcPr>
          <w:p w:rsidR="00000000" w:rsidRDefault="00000000">
            <w:pPr>
              <w:spacing w:before="20"/>
              <w:jc w:val="both"/>
            </w:pPr>
          </w:p>
        </w:tc>
        <w:tc>
          <w:tcPr>
            <w:tcW w:w="1480" w:type="dxa"/>
            <w:tcBorders>
              <w:top w:val="nil"/>
              <w:left w:val="single" w:sz="6" w:space="0" w:color="auto"/>
              <w:bottom w:val="single" w:sz="6" w:space="0" w:color="auto"/>
              <w:right w:val="single" w:sz="6" w:space="0" w:color="auto"/>
            </w:tcBorders>
          </w:tcPr>
          <w:p w:rsidR="00000000" w:rsidRDefault="00000000">
            <w:pPr>
              <w:spacing w:before="20"/>
              <w:jc w:val="both"/>
            </w:pPr>
          </w:p>
          <w:p w:rsidR="00000000" w:rsidRDefault="00000000">
            <w:pPr>
              <w:spacing w:before="20"/>
              <w:jc w:val="both"/>
            </w:pPr>
          </w:p>
        </w:tc>
        <w:tc>
          <w:tcPr>
            <w:tcW w:w="1460" w:type="dxa"/>
            <w:tcBorders>
              <w:top w:val="nil"/>
              <w:left w:val="single" w:sz="6" w:space="0" w:color="auto"/>
              <w:bottom w:val="single" w:sz="6" w:space="0" w:color="auto"/>
              <w:right w:val="single" w:sz="6" w:space="0" w:color="auto"/>
            </w:tcBorders>
          </w:tcPr>
          <w:p w:rsidR="00000000" w:rsidRDefault="00000000">
            <w:pPr>
              <w:spacing w:before="20"/>
              <w:jc w:val="both"/>
            </w:pPr>
          </w:p>
          <w:p w:rsidR="00000000" w:rsidRDefault="00000000">
            <w:pPr>
              <w:spacing w:before="20"/>
              <w:jc w:val="both"/>
            </w:pPr>
          </w:p>
        </w:tc>
        <w:tc>
          <w:tcPr>
            <w:tcW w:w="1480" w:type="dxa"/>
            <w:tcBorders>
              <w:top w:val="nil"/>
              <w:left w:val="single" w:sz="6" w:space="0" w:color="auto"/>
              <w:bottom w:val="single" w:sz="6" w:space="0" w:color="auto"/>
              <w:right w:val="single" w:sz="6" w:space="0" w:color="auto"/>
            </w:tcBorders>
          </w:tcPr>
          <w:p w:rsidR="00000000" w:rsidRDefault="00000000">
            <w:pPr>
              <w:spacing w:before="20"/>
              <w:jc w:val="both"/>
            </w:pPr>
          </w:p>
          <w:p w:rsidR="00000000" w:rsidRDefault="00000000">
            <w:pPr>
              <w:spacing w:before="20"/>
              <w:jc w:val="both"/>
            </w:pPr>
          </w:p>
        </w:tc>
        <w:tc>
          <w:tcPr>
            <w:tcW w:w="1500" w:type="dxa"/>
            <w:tcBorders>
              <w:top w:val="nil"/>
              <w:left w:val="single" w:sz="6" w:space="0" w:color="auto"/>
              <w:bottom w:val="single" w:sz="6" w:space="0" w:color="auto"/>
              <w:right w:val="single" w:sz="6" w:space="0" w:color="auto"/>
            </w:tcBorders>
          </w:tcPr>
          <w:p w:rsidR="00000000" w:rsidRDefault="00000000">
            <w:pPr>
              <w:spacing w:before="20"/>
              <w:jc w:val="both"/>
            </w:pPr>
          </w:p>
          <w:p w:rsidR="00000000" w:rsidRDefault="00000000">
            <w:pPr>
              <w:spacing w:before="20"/>
              <w:jc w:val="both"/>
            </w:pPr>
          </w:p>
        </w:tc>
      </w:tr>
      <w:tr w:rsidR="00000000">
        <w:tblPrEx>
          <w:tblCellMar>
            <w:top w:w="0" w:type="dxa"/>
            <w:bottom w:w="0" w:type="dxa"/>
          </w:tblCellMar>
        </w:tblPrEx>
        <w:trPr>
          <w:trHeight w:hRule="exact" w:val="360"/>
        </w:trPr>
        <w:tc>
          <w:tcPr>
            <w:tcW w:w="2220" w:type="dxa"/>
            <w:tcBorders>
              <w:top w:val="single" w:sz="6" w:space="0" w:color="auto"/>
              <w:left w:val="single" w:sz="6" w:space="0" w:color="auto"/>
              <w:bottom w:val="nil"/>
              <w:right w:val="single" w:sz="6" w:space="0" w:color="auto"/>
            </w:tcBorders>
          </w:tcPr>
          <w:p w:rsidR="00000000" w:rsidRDefault="00000000">
            <w:pPr>
              <w:spacing w:before="20"/>
              <w:jc w:val="both"/>
            </w:pPr>
            <w:r>
              <w:t>Преступления,</w:t>
            </w:r>
          </w:p>
          <w:p w:rsidR="00000000" w:rsidRDefault="00000000">
            <w:pPr>
              <w:spacing w:before="20"/>
              <w:jc w:val="both"/>
            </w:pPr>
          </w:p>
        </w:tc>
        <w:tc>
          <w:tcPr>
            <w:tcW w:w="1460" w:type="dxa"/>
            <w:tcBorders>
              <w:top w:val="single" w:sz="6" w:space="0" w:color="auto"/>
              <w:left w:val="single" w:sz="6" w:space="0" w:color="auto"/>
              <w:bottom w:val="nil"/>
              <w:right w:val="single" w:sz="6" w:space="0" w:color="auto"/>
            </w:tcBorders>
          </w:tcPr>
          <w:p w:rsidR="00000000" w:rsidRDefault="00000000">
            <w:pPr>
              <w:spacing w:before="20"/>
              <w:jc w:val="both"/>
            </w:pPr>
            <w:r>
              <w:t>164</w:t>
            </w:r>
          </w:p>
          <w:p w:rsidR="00000000" w:rsidRDefault="00000000">
            <w:pPr>
              <w:spacing w:before="20"/>
              <w:jc w:val="both"/>
            </w:pPr>
          </w:p>
        </w:tc>
        <w:tc>
          <w:tcPr>
            <w:tcW w:w="1480" w:type="dxa"/>
            <w:tcBorders>
              <w:top w:val="single" w:sz="6" w:space="0" w:color="auto"/>
              <w:left w:val="single" w:sz="6" w:space="0" w:color="auto"/>
              <w:bottom w:val="nil"/>
              <w:right w:val="single" w:sz="6" w:space="0" w:color="auto"/>
            </w:tcBorders>
          </w:tcPr>
          <w:p w:rsidR="00000000" w:rsidRDefault="00000000">
            <w:pPr>
              <w:spacing w:before="20"/>
              <w:jc w:val="both"/>
            </w:pPr>
            <w:r>
              <w:t>212</w:t>
            </w:r>
          </w:p>
          <w:p w:rsidR="00000000" w:rsidRDefault="00000000">
            <w:pPr>
              <w:spacing w:before="20"/>
              <w:jc w:val="both"/>
            </w:pPr>
          </w:p>
        </w:tc>
        <w:tc>
          <w:tcPr>
            <w:tcW w:w="1460" w:type="dxa"/>
            <w:tcBorders>
              <w:top w:val="single" w:sz="6" w:space="0" w:color="auto"/>
              <w:left w:val="single" w:sz="6" w:space="0" w:color="auto"/>
              <w:bottom w:val="nil"/>
              <w:right w:val="single" w:sz="6" w:space="0" w:color="auto"/>
            </w:tcBorders>
          </w:tcPr>
          <w:p w:rsidR="00000000" w:rsidRDefault="00000000">
            <w:pPr>
              <w:spacing w:before="20"/>
              <w:jc w:val="both"/>
            </w:pPr>
            <w:r>
              <w:t>92</w:t>
            </w:r>
          </w:p>
          <w:p w:rsidR="00000000" w:rsidRDefault="00000000">
            <w:pPr>
              <w:spacing w:before="20"/>
              <w:jc w:val="both"/>
            </w:pPr>
          </w:p>
        </w:tc>
        <w:tc>
          <w:tcPr>
            <w:tcW w:w="1480" w:type="dxa"/>
            <w:tcBorders>
              <w:top w:val="single" w:sz="6" w:space="0" w:color="auto"/>
              <w:left w:val="single" w:sz="6" w:space="0" w:color="auto"/>
              <w:bottom w:val="nil"/>
              <w:right w:val="single" w:sz="6" w:space="0" w:color="auto"/>
            </w:tcBorders>
          </w:tcPr>
          <w:p w:rsidR="00000000" w:rsidRDefault="00000000">
            <w:pPr>
              <w:spacing w:before="20"/>
              <w:jc w:val="both"/>
            </w:pPr>
            <w:r>
              <w:t>157</w:t>
            </w:r>
          </w:p>
          <w:p w:rsidR="00000000" w:rsidRDefault="00000000">
            <w:pPr>
              <w:spacing w:before="20"/>
              <w:jc w:val="both"/>
            </w:pPr>
          </w:p>
        </w:tc>
        <w:tc>
          <w:tcPr>
            <w:tcW w:w="1500" w:type="dxa"/>
            <w:tcBorders>
              <w:top w:val="single" w:sz="6" w:space="0" w:color="auto"/>
              <w:left w:val="single" w:sz="6" w:space="0" w:color="auto"/>
              <w:bottom w:val="nil"/>
              <w:right w:val="single" w:sz="6" w:space="0" w:color="auto"/>
            </w:tcBorders>
          </w:tcPr>
          <w:p w:rsidR="00000000" w:rsidRDefault="00000000">
            <w:pPr>
              <w:spacing w:before="20"/>
              <w:jc w:val="both"/>
            </w:pPr>
            <w:r>
              <w:t>206</w:t>
            </w:r>
          </w:p>
          <w:p w:rsidR="00000000" w:rsidRDefault="00000000">
            <w:pPr>
              <w:spacing w:before="20"/>
              <w:jc w:val="both"/>
            </w:pPr>
          </w:p>
        </w:tc>
      </w:tr>
      <w:tr w:rsidR="00000000">
        <w:tblPrEx>
          <w:tblCellMar>
            <w:top w:w="0" w:type="dxa"/>
            <w:bottom w:w="0" w:type="dxa"/>
          </w:tblCellMar>
        </w:tblPrEx>
        <w:trPr>
          <w:trHeight w:hRule="exact" w:val="280"/>
        </w:trPr>
        <w:tc>
          <w:tcPr>
            <w:tcW w:w="2220" w:type="dxa"/>
            <w:tcBorders>
              <w:top w:val="nil"/>
              <w:left w:val="single" w:sz="6" w:space="0" w:color="auto"/>
              <w:bottom w:val="nil"/>
              <w:right w:val="single" w:sz="6" w:space="0" w:color="auto"/>
            </w:tcBorders>
          </w:tcPr>
          <w:p w:rsidR="00000000" w:rsidRDefault="00000000">
            <w:pPr>
              <w:spacing w:before="20"/>
              <w:jc w:val="both"/>
            </w:pPr>
            <w:r>
              <w:t>связанные с</w:t>
            </w:r>
          </w:p>
          <w:p w:rsidR="00000000" w:rsidRDefault="00000000">
            <w:pPr>
              <w:spacing w:before="20"/>
              <w:jc w:val="both"/>
            </w:pPr>
          </w:p>
        </w:tc>
        <w:tc>
          <w:tcPr>
            <w:tcW w:w="1460"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c>
          <w:tcPr>
            <w:tcW w:w="1480"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c>
          <w:tcPr>
            <w:tcW w:w="1460"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c>
          <w:tcPr>
            <w:tcW w:w="1480"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c>
          <w:tcPr>
            <w:tcW w:w="1500"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r>
      <w:tr w:rsidR="00000000">
        <w:tblPrEx>
          <w:tblCellMar>
            <w:top w:w="0" w:type="dxa"/>
            <w:bottom w:w="0" w:type="dxa"/>
          </w:tblCellMar>
        </w:tblPrEx>
        <w:trPr>
          <w:trHeight w:hRule="exact" w:val="280"/>
        </w:trPr>
        <w:tc>
          <w:tcPr>
            <w:tcW w:w="2220" w:type="dxa"/>
            <w:tcBorders>
              <w:top w:val="nil"/>
              <w:left w:val="single" w:sz="6" w:space="0" w:color="auto"/>
              <w:bottom w:val="nil"/>
              <w:right w:val="single" w:sz="6" w:space="0" w:color="auto"/>
            </w:tcBorders>
          </w:tcPr>
          <w:p w:rsidR="00000000" w:rsidRDefault="00000000">
            <w:pPr>
              <w:spacing w:before="20"/>
              <w:jc w:val="both"/>
            </w:pPr>
            <w:r>
              <w:t>наркотиками</w:t>
            </w:r>
          </w:p>
          <w:p w:rsidR="00000000" w:rsidRDefault="00000000">
            <w:pPr>
              <w:spacing w:before="20"/>
              <w:jc w:val="both"/>
            </w:pPr>
          </w:p>
        </w:tc>
        <w:tc>
          <w:tcPr>
            <w:tcW w:w="1460" w:type="dxa"/>
            <w:tcBorders>
              <w:top w:val="nil"/>
              <w:left w:val="single" w:sz="6" w:space="0" w:color="auto"/>
              <w:bottom w:val="nil"/>
              <w:right w:val="single" w:sz="6" w:space="0" w:color="auto"/>
            </w:tcBorders>
          </w:tcPr>
          <w:p w:rsidR="00000000" w:rsidRDefault="00000000">
            <w:pPr>
              <w:spacing w:before="20"/>
              <w:jc w:val="both"/>
            </w:pPr>
          </w:p>
        </w:tc>
        <w:tc>
          <w:tcPr>
            <w:tcW w:w="1480" w:type="dxa"/>
            <w:tcBorders>
              <w:top w:val="nil"/>
              <w:left w:val="single" w:sz="6" w:space="0" w:color="auto"/>
              <w:bottom w:val="nil"/>
              <w:right w:val="single" w:sz="6" w:space="0" w:color="auto"/>
            </w:tcBorders>
          </w:tcPr>
          <w:p w:rsidR="00000000" w:rsidRDefault="00000000">
            <w:pPr>
              <w:spacing w:before="20"/>
              <w:jc w:val="both"/>
            </w:pPr>
          </w:p>
        </w:tc>
        <w:tc>
          <w:tcPr>
            <w:tcW w:w="1460" w:type="dxa"/>
            <w:tcBorders>
              <w:top w:val="nil"/>
              <w:left w:val="single" w:sz="6" w:space="0" w:color="auto"/>
              <w:bottom w:val="nil"/>
              <w:right w:val="single" w:sz="6" w:space="0" w:color="auto"/>
            </w:tcBorders>
          </w:tcPr>
          <w:p w:rsidR="00000000" w:rsidRDefault="00000000">
            <w:pPr>
              <w:spacing w:before="20"/>
              <w:jc w:val="both"/>
            </w:pPr>
          </w:p>
        </w:tc>
        <w:tc>
          <w:tcPr>
            <w:tcW w:w="1480" w:type="dxa"/>
            <w:tcBorders>
              <w:top w:val="nil"/>
              <w:left w:val="single" w:sz="6" w:space="0" w:color="auto"/>
              <w:bottom w:val="nil"/>
              <w:right w:val="single" w:sz="6" w:space="0" w:color="auto"/>
            </w:tcBorders>
          </w:tcPr>
          <w:p w:rsidR="00000000" w:rsidRDefault="00000000">
            <w:pPr>
              <w:spacing w:before="20"/>
              <w:jc w:val="both"/>
            </w:pPr>
          </w:p>
        </w:tc>
        <w:tc>
          <w:tcPr>
            <w:tcW w:w="1500" w:type="dxa"/>
            <w:tcBorders>
              <w:top w:val="nil"/>
              <w:left w:val="single" w:sz="6" w:space="0" w:color="auto"/>
              <w:bottom w:val="nil"/>
              <w:right w:val="single" w:sz="6" w:space="0" w:color="auto"/>
            </w:tcBorders>
          </w:tcPr>
          <w:p w:rsidR="00000000" w:rsidRDefault="00000000">
            <w:pPr>
              <w:spacing w:before="20"/>
              <w:jc w:val="both"/>
            </w:pPr>
          </w:p>
        </w:tc>
      </w:tr>
      <w:tr w:rsidR="00000000">
        <w:tblPrEx>
          <w:tblCellMar>
            <w:top w:w="0" w:type="dxa"/>
            <w:bottom w:w="0" w:type="dxa"/>
          </w:tblCellMar>
        </w:tblPrEx>
        <w:trPr>
          <w:trHeight w:hRule="exact" w:val="360"/>
        </w:trPr>
        <w:tc>
          <w:tcPr>
            <w:tcW w:w="2220" w:type="dxa"/>
            <w:tcBorders>
              <w:top w:val="single" w:sz="6" w:space="0" w:color="auto"/>
              <w:left w:val="single" w:sz="6" w:space="0" w:color="auto"/>
              <w:bottom w:val="nil"/>
              <w:right w:val="single" w:sz="6" w:space="0" w:color="auto"/>
            </w:tcBorders>
          </w:tcPr>
          <w:p w:rsidR="00000000" w:rsidRDefault="00000000">
            <w:pPr>
              <w:spacing w:before="20"/>
              <w:jc w:val="both"/>
            </w:pPr>
            <w:r>
              <w:t>Хищение либо</w:t>
            </w:r>
          </w:p>
          <w:p w:rsidR="00000000" w:rsidRDefault="00000000">
            <w:pPr>
              <w:spacing w:before="20"/>
              <w:jc w:val="both"/>
            </w:pPr>
          </w:p>
        </w:tc>
        <w:tc>
          <w:tcPr>
            <w:tcW w:w="1460" w:type="dxa"/>
            <w:tcBorders>
              <w:top w:val="single" w:sz="6" w:space="0" w:color="auto"/>
              <w:left w:val="single" w:sz="6" w:space="0" w:color="auto"/>
              <w:bottom w:val="nil"/>
              <w:right w:val="single" w:sz="6" w:space="0" w:color="auto"/>
            </w:tcBorders>
          </w:tcPr>
          <w:p w:rsidR="00000000" w:rsidRDefault="00000000">
            <w:pPr>
              <w:spacing w:before="20"/>
              <w:jc w:val="both"/>
            </w:pPr>
            <w:r>
              <w:t>84</w:t>
            </w:r>
          </w:p>
          <w:p w:rsidR="00000000" w:rsidRDefault="00000000">
            <w:pPr>
              <w:spacing w:before="20"/>
              <w:jc w:val="both"/>
            </w:pPr>
          </w:p>
        </w:tc>
        <w:tc>
          <w:tcPr>
            <w:tcW w:w="1480" w:type="dxa"/>
            <w:tcBorders>
              <w:top w:val="single" w:sz="6" w:space="0" w:color="auto"/>
              <w:left w:val="single" w:sz="6" w:space="0" w:color="auto"/>
              <w:bottom w:val="nil"/>
              <w:right w:val="single" w:sz="6" w:space="0" w:color="auto"/>
            </w:tcBorders>
          </w:tcPr>
          <w:p w:rsidR="00000000" w:rsidRDefault="00000000">
            <w:pPr>
              <w:spacing w:before="20"/>
              <w:jc w:val="both"/>
            </w:pPr>
            <w:r>
              <w:t>76</w:t>
            </w:r>
          </w:p>
          <w:p w:rsidR="00000000" w:rsidRDefault="00000000">
            <w:pPr>
              <w:spacing w:before="20"/>
              <w:jc w:val="both"/>
            </w:pPr>
          </w:p>
        </w:tc>
        <w:tc>
          <w:tcPr>
            <w:tcW w:w="1460" w:type="dxa"/>
            <w:tcBorders>
              <w:top w:val="single" w:sz="6" w:space="0" w:color="auto"/>
              <w:left w:val="single" w:sz="6" w:space="0" w:color="auto"/>
              <w:bottom w:val="nil"/>
              <w:right w:val="single" w:sz="6" w:space="0" w:color="auto"/>
            </w:tcBorders>
          </w:tcPr>
          <w:p w:rsidR="00000000" w:rsidRDefault="00000000">
            <w:pPr>
              <w:spacing w:before="20"/>
              <w:jc w:val="both"/>
            </w:pPr>
            <w:r>
              <w:t>41</w:t>
            </w:r>
          </w:p>
          <w:p w:rsidR="00000000" w:rsidRDefault="00000000">
            <w:pPr>
              <w:spacing w:before="20"/>
              <w:jc w:val="both"/>
            </w:pPr>
          </w:p>
        </w:tc>
        <w:tc>
          <w:tcPr>
            <w:tcW w:w="1480" w:type="dxa"/>
            <w:tcBorders>
              <w:top w:val="single" w:sz="6" w:space="0" w:color="auto"/>
              <w:left w:val="single" w:sz="6" w:space="0" w:color="auto"/>
              <w:bottom w:val="nil"/>
              <w:right w:val="single" w:sz="6" w:space="0" w:color="auto"/>
            </w:tcBorders>
          </w:tcPr>
          <w:p w:rsidR="00000000" w:rsidRDefault="00000000">
            <w:pPr>
              <w:spacing w:before="20"/>
              <w:jc w:val="both"/>
            </w:pPr>
            <w:r>
              <w:t>48</w:t>
            </w:r>
          </w:p>
          <w:p w:rsidR="00000000" w:rsidRDefault="00000000">
            <w:pPr>
              <w:spacing w:before="20"/>
              <w:jc w:val="both"/>
            </w:pPr>
          </w:p>
        </w:tc>
        <w:tc>
          <w:tcPr>
            <w:tcW w:w="1500" w:type="dxa"/>
            <w:tcBorders>
              <w:top w:val="single" w:sz="6" w:space="0" w:color="auto"/>
              <w:left w:val="single" w:sz="6" w:space="0" w:color="auto"/>
              <w:bottom w:val="nil"/>
              <w:right w:val="single" w:sz="6" w:space="0" w:color="auto"/>
            </w:tcBorders>
          </w:tcPr>
          <w:p w:rsidR="00000000" w:rsidRDefault="00000000">
            <w:pPr>
              <w:spacing w:before="20"/>
              <w:jc w:val="both"/>
            </w:pPr>
            <w:r>
              <w:t>50</w:t>
            </w:r>
          </w:p>
          <w:p w:rsidR="00000000" w:rsidRDefault="00000000">
            <w:pPr>
              <w:spacing w:before="20"/>
              <w:jc w:val="both"/>
            </w:pPr>
          </w:p>
        </w:tc>
      </w:tr>
      <w:tr w:rsidR="00000000">
        <w:tblPrEx>
          <w:tblCellMar>
            <w:top w:w="0" w:type="dxa"/>
            <w:bottom w:w="0" w:type="dxa"/>
          </w:tblCellMar>
        </w:tblPrEx>
        <w:trPr>
          <w:trHeight w:hRule="exact" w:val="300"/>
        </w:trPr>
        <w:tc>
          <w:tcPr>
            <w:tcW w:w="2220" w:type="dxa"/>
            <w:tcBorders>
              <w:top w:val="nil"/>
              <w:left w:val="single" w:sz="6" w:space="0" w:color="auto"/>
              <w:bottom w:val="nil"/>
              <w:right w:val="single" w:sz="6" w:space="0" w:color="auto"/>
            </w:tcBorders>
          </w:tcPr>
          <w:p w:rsidR="00000000" w:rsidRDefault="00000000">
            <w:pPr>
              <w:spacing w:before="20"/>
              <w:jc w:val="both"/>
            </w:pPr>
            <w:r>
              <w:t>вымогательство</w:t>
            </w:r>
          </w:p>
          <w:p w:rsidR="00000000" w:rsidRDefault="00000000">
            <w:pPr>
              <w:spacing w:before="20"/>
              <w:jc w:val="both"/>
            </w:pPr>
          </w:p>
        </w:tc>
        <w:tc>
          <w:tcPr>
            <w:tcW w:w="1460"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c>
          <w:tcPr>
            <w:tcW w:w="1480"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c>
          <w:tcPr>
            <w:tcW w:w="1460"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c>
          <w:tcPr>
            <w:tcW w:w="1480"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c>
          <w:tcPr>
            <w:tcW w:w="1500"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r>
      <w:tr w:rsidR="00000000">
        <w:tblPrEx>
          <w:tblCellMar>
            <w:top w:w="0" w:type="dxa"/>
            <w:bottom w:w="0" w:type="dxa"/>
          </w:tblCellMar>
        </w:tblPrEx>
        <w:trPr>
          <w:trHeight w:hRule="exact" w:val="320"/>
        </w:trPr>
        <w:tc>
          <w:tcPr>
            <w:tcW w:w="2220" w:type="dxa"/>
            <w:tcBorders>
              <w:top w:val="nil"/>
              <w:left w:val="single" w:sz="6" w:space="0" w:color="auto"/>
              <w:bottom w:val="nil"/>
              <w:right w:val="single" w:sz="6" w:space="0" w:color="auto"/>
            </w:tcBorders>
          </w:tcPr>
          <w:p w:rsidR="00000000" w:rsidRDefault="00000000">
            <w:pPr>
              <w:spacing w:before="20"/>
              <w:jc w:val="both"/>
            </w:pPr>
            <w:r>
              <w:t>оружия,</w:t>
            </w:r>
          </w:p>
          <w:p w:rsidR="00000000" w:rsidRDefault="00000000">
            <w:pPr>
              <w:spacing w:before="20"/>
              <w:jc w:val="both"/>
            </w:pPr>
          </w:p>
        </w:tc>
        <w:tc>
          <w:tcPr>
            <w:tcW w:w="1460"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c>
          <w:tcPr>
            <w:tcW w:w="1480"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c>
          <w:tcPr>
            <w:tcW w:w="1460"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c>
          <w:tcPr>
            <w:tcW w:w="1480"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c>
          <w:tcPr>
            <w:tcW w:w="1500"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r>
      <w:tr w:rsidR="00000000">
        <w:tblPrEx>
          <w:tblCellMar>
            <w:top w:w="0" w:type="dxa"/>
            <w:bottom w:w="0" w:type="dxa"/>
          </w:tblCellMar>
        </w:tblPrEx>
        <w:trPr>
          <w:trHeight w:hRule="exact" w:val="340"/>
        </w:trPr>
        <w:tc>
          <w:tcPr>
            <w:tcW w:w="2220" w:type="dxa"/>
            <w:tcBorders>
              <w:top w:val="nil"/>
              <w:left w:val="single" w:sz="6" w:space="0" w:color="auto"/>
              <w:bottom w:val="nil"/>
              <w:right w:val="single" w:sz="6" w:space="0" w:color="auto"/>
            </w:tcBorders>
          </w:tcPr>
          <w:p w:rsidR="00000000" w:rsidRDefault="00000000">
            <w:pPr>
              <w:spacing w:before="20"/>
              <w:jc w:val="both"/>
            </w:pPr>
            <w:r>
              <w:t>боеприпасов и</w:t>
            </w:r>
          </w:p>
          <w:p w:rsidR="00000000" w:rsidRDefault="00000000">
            <w:pPr>
              <w:spacing w:before="20"/>
              <w:jc w:val="both"/>
            </w:pPr>
          </w:p>
        </w:tc>
        <w:tc>
          <w:tcPr>
            <w:tcW w:w="1460"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c>
          <w:tcPr>
            <w:tcW w:w="1480"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c>
          <w:tcPr>
            <w:tcW w:w="1460"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c>
          <w:tcPr>
            <w:tcW w:w="1480"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c>
          <w:tcPr>
            <w:tcW w:w="1500"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r>
      <w:tr w:rsidR="00000000">
        <w:tblPrEx>
          <w:tblCellMar>
            <w:top w:w="0" w:type="dxa"/>
            <w:bottom w:w="0" w:type="dxa"/>
          </w:tblCellMar>
        </w:tblPrEx>
        <w:trPr>
          <w:trHeight w:hRule="exact" w:val="320"/>
        </w:trPr>
        <w:tc>
          <w:tcPr>
            <w:tcW w:w="2220" w:type="dxa"/>
            <w:tcBorders>
              <w:top w:val="nil"/>
              <w:left w:val="single" w:sz="6" w:space="0" w:color="auto"/>
              <w:bottom w:val="nil"/>
              <w:right w:val="single" w:sz="6" w:space="0" w:color="auto"/>
            </w:tcBorders>
          </w:tcPr>
          <w:p w:rsidR="00000000" w:rsidRDefault="00000000">
            <w:pPr>
              <w:spacing w:before="20"/>
              <w:jc w:val="both"/>
            </w:pPr>
            <w:r>
              <w:t>взрывных</w:t>
            </w:r>
          </w:p>
          <w:p w:rsidR="00000000" w:rsidRDefault="00000000">
            <w:pPr>
              <w:spacing w:before="20"/>
              <w:jc w:val="both"/>
            </w:pPr>
          </w:p>
        </w:tc>
        <w:tc>
          <w:tcPr>
            <w:tcW w:w="1460"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c>
          <w:tcPr>
            <w:tcW w:w="1480"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c>
          <w:tcPr>
            <w:tcW w:w="1460"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c>
          <w:tcPr>
            <w:tcW w:w="1480"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c>
          <w:tcPr>
            <w:tcW w:w="1500" w:type="dxa"/>
            <w:tcBorders>
              <w:top w:val="nil"/>
              <w:left w:val="single" w:sz="6" w:space="0" w:color="auto"/>
              <w:bottom w:val="nil"/>
              <w:right w:val="single" w:sz="6" w:space="0" w:color="auto"/>
            </w:tcBorders>
          </w:tcPr>
          <w:p w:rsidR="00000000" w:rsidRDefault="00000000">
            <w:pPr>
              <w:spacing w:before="20"/>
              <w:jc w:val="both"/>
            </w:pPr>
          </w:p>
          <w:p w:rsidR="00000000" w:rsidRDefault="00000000">
            <w:pPr>
              <w:spacing w:before="20"/>
              <w:jc w:val="both"/>
            </w:pPr>
          </w:p>
        </w:tc>
      </w:tr>
      <w:tr w:rsidR="00000000">
        <w:tblPrEx>
          <w:tblCellMar>
            <w:top w:w="0" w:type="dxa"/>
            <w:bottom w:w="0" w:type="dxa"/>
          </w:tblCellMar>
        </w:tblPrEx>
        <w:trPr>
          <w:trHeight w:hRule="exact" w:val="260"/>
        </w:trPr>
        <w:tc>
          <w:tcPr>
            <w:tcW w:w="2220" w:type="dxa"/>
            <w:tcBorders>
              <w:top w:val="nil"/>
              <w:left w:val="single" w:sz="6" w:space="0" w:color="auto"/>
              <w:bottom w:val="single" w:sz="6" w:space="0" w:color="auto"/>
              <w:right w:val="single" w:sz="6" w:space="0" w:color="auto"/>
            </w:tcBorders>
          </w:tcPr>
          <w:p w:rsidR="00000000" w:rsidRDefault="00000000">
            <w:pPr>
              <w:spacing w:before="20"/>
              <w:jc w:val="both"/>
            </w:pPr>
            <w:r>
              <w:t>устройств</w:t>
            </w:r>
          </w:p>
          <w:p w:rsidR="00000000" w:rsidRDefault="00000000">
            <w:pPr>
              <w:spacing w:before="20"/>
              <w:jc w:val="both"/>
            </w:pPr>
          </w:p>
        </w:tc>
        <w:tc>
          <w:tcPr>
            <w:tcW w:w="1460" w:type="dxa"/>
            <w:tcBorders>
              <w:top w:val="nil"/>
              <w:left w:val="single" w:sz="6" w:space="0" w:color="auto"/>
              <w:bottom w:val="single" w:sz="6" w:space="0" w:color="auto"/>
              <w:right w:val="single" w:sz="6" w:space="0" w:color="auto"/>
            </w:tcBorders>
          </w:tcPr>
          <w:p w:rsidR="00000000" w:rsidRDefault="00000000">
            <w:pPr>
              <w:spacing w:before="20"/>
              <w:jc w:val="both"/>
            </w:pPr>
          </w:p>
          <w:p w:rsidR="00000000" w:rsidRDefault="00000000">
            <w:pPr>
              <w:spacing w:before="20"/>
              <w:jc w:val="both"/>
            </w:pPr>
          </w:p>
        </w:tc>
        <w:tc>
          <w:tcPr>
            <w:tcW w:w="1480" w:type="dxa"/>
            <w:tcBorders>
              <w:top w:val="nil"/>
              <w:left w:val="single" w:sz="6" w:space="0" w:color="auto"/>
              <w:bottom w:val="single" w:sz="6" w:space="0" w:color="auto"/>
              <w:right w:val="single" w:sz="6" w:space="0" w:color="auto"/>
            </w:tcBorders>
          </w:tcPr>
          <w:p w:rsidR="00000000" w:rsidRDefault="00000000">
            <w:pPr>
              <w:spacing w:before="20"/>
              <w:jc w:val="both"/>
            </w:pPr>
          </w:p>
          <w:p w:rsidR="00000000" w:rsidRDefault="00000000">
            <w:pPr>
              <w:spacing w:before="20"/>
              <w:jc w:val="both"/>
            </w:pPr>
          </w:p>
        </w:tc>
        <w:tc>
          <w:tcPr>
            <w:tcW w:w="1460" w:type="dxa"/>
            <w:tcBorders>
              <w:top w:val="nil"/>
              <w:left w:val="single" w:sz="6" w:space="0" w:color="auto"/>
              <w:bottom w:val="single" w:sz="6" w:space="0" w:color="auto"/>
              <w:right w:val="single" w:sz="6" w:space="0" w:color="auto"/>
            </w:tcBorders>
          </w:tcPr>
          <w:p w:rsidR="00000000" w:rsidRDefault="00000000">
            <w:pPr>
              <w:spacing w:before="20"/>
              <w:jc w:val="both"/>
            </w:pPr>
          </w:p>
          <w:p w:rsidR="00000000" w:rsidRDefault="00000000">
            <w:pPr>
              <w:spacing w:before="20"/>
              <w:jc w:val="both"/>
            </w:pPr>
          </w:p>
        </w:tc>
        <w:tc>
          <w:tcPr>
            <w:tcW w:w="1480" w:type="dxa"/>
            <w:tcBorders>
              <w:top w:val="nil"/>
              <w:left w:val="single" w:sz="6" w:space="0" w:color="auto"/>
              <w:bottom w:val="single" w:sz="6" w:space="0" w:color="auto"/>
              <w:right w:val="single" w:sz="6" w:space="0" w:color="auto"/>
            </w:tcBorders>
          </w:tcPr>
          <w:p w:rsidR="00000000" w:rsidRDefault="00000000">
            <w:pPr>
              <w:spacing w:before="20"/>
              <w:jc w:val="both"/>
            </w:pPr>
          </w:p>
          <w:p w:rsidR="00000000" w:rsidRDefault="00000000">
            <w:pPr>
              <w:spacing w:before="20"/>
              <w:jc w:val="both"/>
            </w:pPr>
          </w:p>
        </w:tc>
        <w:tc>
          <w:tcPr>
            <w:tcW w:w="1500" w:type="dxa"/>
            <w:tcBorders>
              <w:top w:val="nil"/>
              <w:left w:val="single" w:sz="6" w:space="0" w:color="auto"/>
              <w:bottom w:val="single" w:sz="6" w:space="0" w:color="auto"/>
              <w:right w:val="single" w:sz="6" w:space="0" w:color="auto"/>
            </w:tcBorders>
          </w:tcPr>
          <w:p w:rsidR="00000000" w:rsidRDefault="00000000">
            <w:pPr>
              <w:spacing w:before="20"/>
              <w:jc w:val="both"/>
            </w:pPr>
          </w:p>
          <w:p w:rsidR="00000000" w:rsidRDefault="00000000">
            <w:pPr>
              <w:spacing w:before="20"/>
              <w:jc w:val="both"/>
            </w:pPr>
          </w:p>
        </w:tc>
      </w:tr>
      <w:tr w:rsidR="00000000">
        <w:tblPrEx>
          <w:tblCellMar>
            <w:top w:w="0" w:type="dxa"/>
            <w:bottom w:w="0" w:type="dxa"/>
          </w:tblCellMar>
        </w:tblPrEx>
        <w:trPr>
          <w:trHeight w:hRule="exact" w:val="380"/>
        </w:trPr>
        <w:tc>
          <w:tcPr>
            <w:tcW w:w="2220" w:type="dxa"/>
            <w:tcBorders>
              <w:top w:val="single" w:sz="6" w:space="0" w:color="auto"/>
              <w:left w:val="single" w:sz="6" w:space="0" w:color="auto"/>
              <w:bottom w:val="nil"/>
              <w:right w:val="single" w:sz="6" w:space="0" w:color="auto"/>
            </w:tcBorders>
          </w:tcPr>
          <w:p w:rsidR="00000000" w:rsidRDefault="00000000">
            <w:pPr>
              <w:spacing w:before="20"/>
              <w:jc w:val="both"/>
            </w:pPr>
            <w:r>
              <w:t>Прочие</w:t>
            </w:r>
          </w:p>
          <w:p w:rsidR="00000000" w:rsidRDefault="00000000">
            <w:pPr>
              <w:spacing w:before="20"/>
              <w:jc w:val="both"/>
            </w:pPr>
          </w:p>
        </w:tc>
        <w:tc>
          <w:tcPr>
            <w:tcW w:w="1460" w:type="dxa"/>
            <w:tcBorders>
              <w:top w:val="single" w:sz="6" w:space="0" w:color="auto"/>
              <w:left w:val="single" w:sz="6" w:space="0" w:color="auto"/>
              <w:bottom w:val="nil"/>
              <w:right w:val="single" w:sz="6" w:space="0" w:color="auto"/>
            </w:tcBorders>
          </w:tcPr>
          <w:p w:rsidR="00000000" w:rsidRDefault="00000000">
            <w:pPr>
              <w:spacing w:before="20"/>
              <w:jc w:val="both"/>
            </w:pPr>
            <w:r>
              <w:t>296</w:t>
            </w:r>
          </w:p>
          <w:p w:rsidR="00000000" w:rsidRDefault="00000000">
            <w:pPr>
              <w:spacing w:before="20"/>
              <w:jc w:val="both"/>
            </w:pPr>
          </w:p>
        </w:tc>
        <w:tc>
          <w:tcPr>
            <w:tcW w:w="1480" w:type="dxa"/>
            <w:tcBorders>
              <w:top w:val="single" w:sz="6" w:space="0" w:color="auto"/>
              <w:left w:val="single" w:sz="6" w:space="0" w:color="auto"/>
              <w:bottom w:val="nil"/>
              <w:right w:val="single" w:sz="6" w:space="0" w:color="auto"/>
            </w:tcBorders>
          </w:tcPr>
          <w:p w:rsidR="00000000" w:rsidRDefault="00000000">
            <w:pPr>
              <w:spacing w:before="20"/>
              <w:jc w:val="both"/>
            </w:pPr>
            <w:r>
              <w:t>428</w:t>
            </w:r>
          </w:p>
          <w:p w:rsidR="00000000" w:rsidRDefault="00000000">
            <w:pPr>
              <w:spacing w:before="20"/>
              <w:jc w:val="both"/>
            </w:pPr>
          </w:p>
        </w:tc>
        <w:tc>
          <w:tcPr>
            <w:tcW w:w="1460" w:type="dxa"/>
            <w:tcBorders>
              <w:top w:val="single" w:sz="6" w:space="0" w:color="auto"/>
              <w:left w:val="single" w:sz="6" w:space="0" w:color="auto"/>
              <w:bottom w:val="nil"/>
              <w:right w:val="single" w:sz="6" w:space="0" w:color="auto"/>
            </w:tcBorders>
          </w:tcPr>
          <w:p w:rsidR="00000000" w:rsidRDefault="00000000">
            <w:pPr>
              <w:spacing w:before="20"/>
              <w:jc w:val="both"/>
            </w:pPr>
            <w:r>
              <w:t>411</w:t>
            </w:r>
          </w:p>
          <w:p w:rsidR="00000000" w:rsidRDefault="00000000">
            <w:pPr>
              <w:spacing w:before="20"/>
              <w:jc w:val="both"/>
            </w:pPr>
          </w:p>
        </w:tc>
        <w:tc>
          <w:tcPr>
            <w:tcW w:w="1480" w:type="dxa"/>
            <w:tcBorders>
              <w:top w:val="single" w:sz="6" w:space="0" w:color="auto"/>
              <w:left w:val="single" w:sz="6" w:space="0" w:color="auto"/>
              <w:bottom w:val="nil"/>
              <w:right w:val="single" w:sz="6" w:space="0" w:color="auto"/>
            </w:tcBorders>
          </w:tcPr>
          <w:p w:rsidR="00000000" w:rsidRDefault="00000000">
            <w:pPr>
              <w:spacing w:before="20"/>
              <w:jc w:val="both"/>
            </w:pPr>
            <w:r>
              <w:t>254</w:t>
            </w:r>
          </w:p>
          <w:p w:rsidR="00000000" w:rsidRDefault="00000000">
            <w:pPr>
              <w:spacing w:before="20"/>
              <w:jc w:val="both"/>
            </w:pPr>
          </w:p>
        </w:tc>
        <w:tc>
          <w:tcPr>
            <w:tcW w:w="1500" w:type="dxa"/>
            <w:tcBorders>
              <w:top w:val="single" w:sz="6" w:space="0" w:color="auto"/>
              <w:left w:val="single" w:sz="6" w:space="0" w:color="auto"/>
              <w:bottom w:val="nil"/>
              <w:right w:val="single" w:sz="6" w:space="0" w:color="auto"/>
            </w:tcBorders>
          </w:tcPr>
          <w:p w:rsidR="00000000" w:rsidRDefault="00000000">
            <w:pPr>
              <w:spacing w:before="20"/>
              <w:jc w:val="both"/>
            </w:pPr>
            <w:r>
              <w:t>430</w:t>
            </w:r>
          </w:p>
          <w:p w:rsidR="00000000" w:rsidRDefault="00000000">
            <w:pPr>
              <w:spacing w:before="20"/>
              <w:jc w:val="both"/>
            </w:pPr>
          </w:p>
        </w:tc>
      </w:tr>
      <w:tr w:rsidR="00000000">
        <w:tblPrEx>
          <w:tblCellMar>
            <w:top w:w="0" w:type="dxa"/>
            <w:bottom w:w="0" w:type="dxa"/>
          </w:tblCellMar>
        </w:tblPrEx>
        <w:trPr>
          <w:trHeight w:hRule="exact" w:val="280"/>
        </w:trPr>
        <w:tc>
          <w:tcPr>
            <w:tcW w:w="2220" w:type="dxa"/>
            <w:tcBorders>
              <w:top w:val="nil"/>
              <w:left w:val="single" w:sz="6" w:space="0" w:color="auto"/>
              <w:bottom w:val="single" w:sz="6" w:space="0" w:color="auto"/>
              <w:right w:val="single" w:sz="6" w:space="0" w:color="auto"/>
            </w:tcBorders>
          </w:tcPr>
          <w:p w:rsidR="00000000" w:rsidRDefault="00000000">
            <w:pPr>
              <w:spacing w:before="20"/>
              <w:jc w:val="both"/>
            </w:pPr>
            <w:r>
              <w:t>преступления</w:t>
            </w:r>
          </w:p>
          <w:p w:rsidR="00000000" w:rsidRDefault="00000000">
            <w:pPr>
              <w:spacing w:before="20"/>
              <w:jc w:val="both"/>
            </w:pPr>
          </w:p>
        </w:tc>
        <w:tc>
          <w:tcPr>
            <w:tcW w:w="1460" w:type="dxa"/>
            <w:tcBorders>
              <w:top w:val="nil"/>
              <w:left w:val="single" w:sz="6" w:space="0" w:color="auto"/>
              <w:bottom w:val="single" w:sz="6" w:space="0" w:color="auto"/>
              <w:right w:val="single" w:sz="6" w:space="0" w:color="auto"/>
            </w:tcBorders>
          </w:tcPr>
          <w:p w:rsidR="00000000" w:rsidRDefault="00000000">
            <w:pPr>
              <w:spacing w:before="20"/>
              <w:jc w:val="both"/>
            </w:pPr>
          </w:p>
          <w:p w:rsidR="00000000" w:rsidRDefault="00000000">
            <w:pPr>
              <w:spacing w:before="20"/>
              <w:jc w:val="both"/>
            </w:pPr>
          </w:p>
        </w:tc>
        <w:tc>
          <w:tcPr>
            <w:tcW w:w="1480" w:type="dxa"/>
            <w:tcBorders>
              <w:top w:val="nil"/>
              <w:left w:val="single" w:sz="6" w:space="0" w:color="auto"/>
              <w:bottom w:val="single" w:sz="6" w:space="0" w:color="auto"/>
              <w:right w:val="single" w:sz="6" w:space="0" w:color="auto"/>
            </w:tcBorders>
          </w:tcPr>
          <w:p w:rsidR="00000000" w:rsidRDefault="00000000">
            <w:pPr>
              <w:spacing w:before="20"/>
              <w:jc w:val="both"/>
            </w:pPr>
          </w:p>
          <w:p w:rsidR="00000000" w:rsidRDefault="00000000">
            <w:pPr>
              <w:spacing w:before="20"/>
              <w:jc w:val="both"/>
            </w:pPr>
          </w:p>
        </w:tc>
        <w:tc>
          <w:tcPr>
            <w:tcW w:w="1460" w:type="dxa"/>
            <w:tcBorders>
              <w:top w:val="nil"/>
              <w:left w:val="single" w:sz="6" w:space="0" w:color="auto"/>
              <w:bottom w:val="single" w:sz="6" w:space="0" w:color="auto"/>
              <w:right w:val="single" w:sz="6" w:space="0" w:color="auto"/>
            </w:tcBorders>
          </w:tcPr>
          <w:p w:rsidR="00000000" w:rsidRDefault="00000000">
            <w:pPr>
              <w:spacing w:before="20"/>
              <w:jc w:val="both"/>
            </w:pPr>
          </w:p>
          <w:p w:rsidR="00000000" w:rsidRDefault="00000000">
            <w:pPr>
              <w:spacing w:before="20"/>
              <w:jc w:val="both"/>
            </w:pPr>
          </w:p>
        </w:tc>
        <w:tc>
          <w:tcPr>
            <w:tcW w:w="1480" w:type="dxa"/>
            <w:tcBorders>
              <w:top w:val="nil"/>
              <w:left w:val="single" w:sz="6" w:space="0" w:color="auto"/>
              <w:bottom w:val="single" w:sz="6" w:space="0" w:color="auto"/>
              <w:right w:val="single" w:sz="6" w:space="0" w:color="auto"/>
            </w:tcBorders>
          </w:tcPr>
          <w:p w:rsidR="00000000" w:rsidRDefault="00000000">
            <w:pPr>
              <w:spacing w:before="20"/>
              <w:jc w:val="both"/>
            </w:pPr>
          </w:p>
          <w:p w:rsidR="00000000" w:rsidRDefault="00000000">
            <w:pPr>
              <w:spacing w:before="20"/>
              <w:jc w:val="both"/>
            </w:pPr>
          </w:p>
        </w:tc>
        <w:tc>
          <w:tcPr>
            <w:tcW w:w="1500" w:type="dxa"/>
            <w:tcBorders>
              <w:top w:val="nil"/>
              <w:left w:val="single" w:sz="6" w:space="0" w:color="auto"/>
              <w:bottom w:val="single" w:sz="6" w:space="0" w:color="auto"/>
              <w:right w:val="single" w:sz="6" w:space="0" w:color="auto"/>
            </w:tcBorders>
          </w:tcPr>
          <w:p w:rsidR="00000000" w:rsidRDefault="00000000">
            <w:pPr>
              <w:spacing w:before="20"/>
              <w:jc w:val="both"/>
            </w:pPr>
          </w:p>
          <w:p w:rsidR="00000000" w:rsidRDefault="00000000">
            <w:pPr>
              <w:spacing w:before="20"/>
              <w:jc w:val="both"/>
            </w:pPr>
          </w:p>
        </w:tc>
      </w:tr>
    </w:tbl>
    <w:p w:rsidR="00000000" w:rsidRDefault="00000000">
      <w:pPr>
        <w:jc w:val="both"/>
        <w:rPr>
          <w:b/>
          <w:bCs/>
          <w:lang w:val="fr-CH"/>
        </w:rPr>
      </w:pPr>
    </w:p>
    <w:p w:rsidR="00000000" w:rsidRDefault="00000000">
      <w:pPr>
        <w:jc w:val="both"/>
        <w:rPr>
          <w:b/>
          <w:bCs/>
          <w:lang w:val="fr-CH"/>
        </w:rPr>
      </w:pPr>
    </w:p>
    <w:p w:rsidR="00000000" w:rsidRDefault="00000000">
      <w:pPr>
        <w:jc w:val="center"/>
        <w:rPr>
          <w:b/>
          <w:bCs/>
          <w:lang w:val="fr-CH"/>
        </w:rPr>
      </w:pPr>
      <w:r>
        <w:rPr>
          <w:b/>
          <w:bCs/>
          <w:lang w:val="fr-CH"/>
        </w:rPr>
        <w:t>*******</w:t>
      </w:r>
    </w:p>
    <w:sectPr w:rsidR="00000000">
      <w:headerReference w:type="even" r:id="rId9"/>
      <w:headerReference w:type="default" r:id="rId10"/>
      <w:footerReference w:type="first" r:id="rId11"/>
      <w:type w:val="continuous"/>
      <w:pgSz w:w="11906" w:h="16838" w:code="9"/>
      <w:pgMar w:top="567" w:right="851" w:bottom="1985" w:left="1701" w:header="709" w:footer="12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lang w:val="fr-CH"/>
      </w:rPr>
    </w:pPr>
    <w:r>
      <w:rPr>
        <w:lang w:val="fr-CH"/>
      </w:rPr>
      <w:t>GE.06-44828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framePr w:wrap="around" w:vAnchor="text" w:hAnchor="margin" w:xAlign="right" w:y="1"/>
      <w:rPr>
        <w:rStyle w:val="PageNumber"/>
      </w:rPr>
    </w:pPr>
  </w:p>
  <w:p w:rsidR="00000000" w:rsidRDefault="00000000">
    <w:pPr>
      <w:pStyle w:val="Header"/>
      <w:ind w:right="360"/>
      <w:rPr>
        <w:lang w:val="en-US"/>
      </w:rPr>
    </w:pPr>
    <w:r>
      <w:fldChar w:fldCharType="begin"/>
    </w:r>
    <w:r>
      <w:rPr>
        <w:lang w:val="en-US"/>
      </w:rPr>
      <w:instrText xml:space="preserve"> FILLIN "Symbol" \* MERGEFORMAT </w:instrText>
    </w:r>
    <w:r>
      <w:fldChar w:fldCharType="separate"/>
    </w:r>
    <w:r>
      <w:rPr>
        <w:lang w:val="en-US"/>
      </w:rPr>
      <w:t>CAT/C/RUS/Q/</w:t>
    </w:r>
    <w:r>
      <w:fldChar w:fldCharType="end"/>
    </w:r>
    <w:r>
      <w:rPr>
        <w:lang w:val="en-US"/>
      </w:rPr>
      <w:t>4/Add.1</w:t>
    </w:r>
  </w:p>
  <w:p w:rsidR="00000000" w:rsidRDefault="00000000">
    <w:pPr>
      <w:pStyle w:val="Header"/>
      <w:ind w:right="360"/>
      <w:rPr>
        <w:lang w:val="en-US"/>
      </w:rPr>
    </w:pPr>
    <w:r>
      <w:rPr>
        <w:lang w:val="en-US"/>
      </w:rPr>
      <w:t xml:space="preserve">page </w:t>
    </w:r>
    <w:r>
      <w:rPr>
        <w:lang w:val="en-US"/>
      </w:rPr>
      <w:fldChar w:fldCharType="begin"/>
    </w:r>
    <w:r>
      <w:rPr>
        <w:lang w:val="en-US"/>
      </w:rPr>
      <w:instrText xml:space="preserve"> PAGE </w:instrText>
    </w:r>
    <w:r>
      <w:rPr>
        <w:lang w:val="en-US"/>
      </w:rPr>
      <w:fldChar w:fldCharType="separate"/>
    </w:r>
    <w:r>
      <w:rPr>
        <w:lang w:val="en-US"/>
      </w:rPr>
      <w:t>64</w:t>
    </w:r>
    <w:r>
      <w:rPr>
        <w:lang w:val="en-US"/>
      </w:rPr>
      <w:fldChar w:fldCharType="end"/>
    </w:r>
    <w:r>
      <w:rPr>
        <w:lang w:val="en-US"/>
      </w:rPr>
      <w:t xml:space="preserve"> </w:t>
    </w:r>
  </w:p>
  <w:p w:rsidR="00000000" w:rsidRDefault="00000000">
    <w:pPr>
      <w:pStyle w:val="Header"/>
      <w:ind w:right="360"/>
      <w:rPr>
        <w:lang w:val="en-US"/>
      </w:rPr>
    </w:pPr>
  </w:p>
  <w:p w:rsidR="00000000" w:rsidRDefault="00000000">
    <w:pPr>
      <w:pStyle w:val="Header"/>
      <w:ind w:right="36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framePr w:wrap="around" w:vAnchor="text" w:hAnchor="margin" w:xAlign="right" w:y="1"/>
      <w:jc w:val="right"/>
      <w:rPr>
        <w:rStyle w:val="PageNumber"/>
      </w:rPr>
    </w:pPr>
  </w:p>
  <w:p w:rsidR="00000000" w:rsidRDefault="00000000">
    <w:pPr>
      <w:pStyle w:val="Header"/>
      <w:ind w:right="360"/>
      <w:jc w:val="right"/>
      <w:rPr>
        <w:lang w:val="en-US"/>
      </w:rPr>
    </w:pPr>
    <w:r>
      <w:rPr>
        <w:lang w:val="en-US"/>
      </w:rPr>
      <w:t xml:space="preserve">  </w:t>
    </w:r>
    <w:r>
      <w:fldChar w:fldCharType="begin"/>
    </w:r>
    <w:r>
      <w:rPr>
        <w:lang w:val="en-US"/>
      </w:rPr>
      <w:instrText xml:space="preserve"> FILLIN "Symbol" \* MERGEFORMAT </w:instrText>
    </w:r>
    <w:r>
      <w:fldChar w:fldCharType="separate"/>
    </w:r>
    <w:r>
      <w:rPr>
        <w:lang w:val="en-US"/>
      </w:rPr>
      <w:t>CAT/C/RUS/Q/</w:t>
    </w:r>
    <w:r>
      <w:fldChar w:fldCharType="end"/>
    </w:r>
    <w:r>
      <w:rPr>
        <w:lang w:val="en-US"/>
      </w:rPr>
      <w:t>4/Add.1</w:t>
    </w:r>
  </w:p>
  <w:p w:rsidR="00000000" w:rsidRDefault="00000000">
    <w:pPr>
      <w:pStyle w:val="Header"/>
      <w:ind w:right="360"/>
      <w:jc w:val="right"/>
      <w:rPr>
        <w:lang w:val="en-US"/>
      </w:rPr>
    </w:pPr>
    <w:r>
      <w:rPr>
        <w:lang w:val="en-US"/>
      </w:rPr>
      <w:t xml:space="preserve">page </w:t>
    </w:r>
    <w:r>
      <w:rPr>
        <w:lang w:val="en-US"/>
      </w:rPr>
      <w:fldChar w:fldCharType="begin"/>
    </w:r>
    <w:r>
      <w:rPr>
        <w:lang w:val="en-US"/>
      </w:rPr>
      <w:instrText xml:space="preserve"> PAGE </w:instrText>
    </w:r>
    <w:r>
      <w:rPr>
        <w:lang w:val="en-US"/>
      </w:rPr>
      <w:fldChar w:fldCharType="separate"/>
    </w:r>
    <w:r>
      <w:rPr>
        <w:lang w:val="en-US"/>
      </w:rPr>
      <w:t>63</w:t>
    </w:r>
    <w:r>
      <w:rPr>
        <w:lang w:val="en-US"/>
      </w:rPr>
      <w:fldChar w:fldCharType="end"/>
    </w:r>
    <w:r>
      <w:rPr>
        <w:lang w:val="en-US"/>
      </w:rPr>
      <w:t xml:space="preserve"> </w:t>
    </w:r>
  </w:p>
  <w:p w:rsidR="00000000" w:rsidRDefault="00000000">
    <w:pPr>
      <w:pStyle w:val="Header"/>
      <w:ind w:right="360"/>
      <w:jc w:val="right"/>
      <w:rPr>
        <w:lang w:val="en-US"/>
      </w:rPr>
    </w:pPr>
  </w:p>
  <w:p w:rsidR="00000000" w:rsidRDefault="00000000">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B12C916"/>
    <w:lvl w:ilvl="0">
      <w:numFmt w:val="decimal"/>
      <w:lvlText w:val="*"/>
      <w:lvlJc w:val="left"/>
    </w:lvl>
  </w:abstractNum>
  <w:abstractNum w:abstractNumId="1">
    <w:nsid w:val="16C420FC"/>
    <w:multiLevelType w:val="singleLevel"/>
    <w:tmpl w:val="2A707208"/>
    <w:lvl w:ilvl="0">
      <w:start w:val="1"/>
      <w:numFmt w:val="decimal"/>
      <w:lvlText w:val="%1)"/>
      <w:lvlJc w:val="left"/>
      <w:pPr>
        <w:tabs>
          <w:tab w:val="num" w:pos="1234"/>
        </w:tabs>
        <w:ind w:left="1234" w:hanging="525"/>
      </w:pPr>
      <w:rPr>
        <w:rFonts w:hint="default"/>
      </w:rPr>
    </w:lvl>
  </w:abstractNum>
  <w:abstractNum w:abstractNumId="2">
    <w:nsid w:val="256847EE"/>
    <w:multiLevelType w:val="hybridMultilevel"/>
    <w:tmpl w:val="06CC13D0"/>
    <w:lvl w:ilvl="0" w:tplc="26F050E6">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30CC50AC"/>
    <w:multiLevelType w:val="singleLevel"/>
    <w:tmpl w:val="5F280DA6"/>
    <w:lvl w:ilvl="0">
      <w:start w:val="1"/>
      <w:numFmt w:val="decimal"/>
      <w:lvlText w:val="%1)"/>
      <w:legacy w:legacy="1" w:legacySpace="0" w:legacyIndent="298"/>
      <w:lvlJc w:val="left"/>
      <w:rPr>
        <w:rFonts w:ascii="Times New Roman" w:hAnsi="Times New Roman" w:cs="Times New Roman" w:hint="default"/>
      </w:rPr>
    </w:lvl>
  </w:abstractNum>
  <w:abstractNum w:abstractNumId="4">
    <w:nsid w:val="3A0D3EEA"/>
    <w:multiLevelType w:val="singleLevel"/>
    <w:tmpl w:val="C324BC40"/>
    <w:lvl w:ilvl="0">
      <w:numFmt w:val="bullet"/>
      <w:lvlText w:val="-"/>
      <w:lvlJc w:val="left"/>
      <w:pPr>
        <w:tabs>
          <w:tab w:val="num" w:pos="360"/>
        </w:tabs>
        <w:ind w:left="360" w:hanging="360"/>
      </w:pPr>
      <w:rPr>
        <w:rFonts w:hint="default"/>
      </w:rPr>
    </w:lvl>
  </w:abstractNum>
  <w:abstractNum w:abstractNumId="5">
    <w:nsid w:val="510F0599"/>
    <w:multiLevelType w:val="singleLevel"/>
    <w:tmpl w:val="BD227398"/>
    <w:lvl w:ilvl="0">
      <w:start w:val="1"/>
      <w:numFmt w:val="decimal"/>
      <w:lvlText w:val="%1)"/>
      <w:legacy w:legacy="1" w:legacySpace="0" w:legacyIndent="269"/>
      <w:lvlJc w:val="left"/>
      <w:rPr>
        <w:rFonts w:ascii="Times New Roman" w:hAnsi="Times New Roman" w:cs="Times New Roman" w:hint="default"/>
      </w:rPr>
    </w:lvl>
  </w:abstractNum>
  <w:abstractNum w:abstractNumId="6">
    <w:nsid w:val="67D76FCB"/>
    <w:multiLevelType w:val="singleLevel"/>
    <w:tmpl w:val="1F7EAE58"/>
    <w:lvl w:ilvl="0">
      <w:numFmt w:val="bullet"/>
      <w:lvlText w:val="-"/>
      <w:lvlJc w:val="left"/>
      <w:pPr>
        <w:tabs>
          <w:tab w:val="num" w:pos="1069"/>
        </w:tabs>
        <w:ind w:left="1069" w:hanging="360"/>
      </w:pPr>
      <w:rPr>
        <w:rFonts w:hint="default"/>
      </w:rPr>
    </w:lvl>
  </w:abstractNum>
  <w:abstractNum w:abstractNumId="7">
    <w:nsid w:val="6891566B"/>
    <w:multiLevelType w:val="hybridMultilevel"/>
    <w:tmpl w:val="3A38CD9A"/>
    <w:lvl w:ilvl="0" w:tplc="FF48F3F2">
      <w:start w:val="7"/>
      <w:numFmt w:val="bullet"/>
      <w:lvlText w:val="-"/>
      <w:lvlJc w:val="left"/>
      <w:pPr>
        <w:tabs>
          <w:tab w:val="num" w:pos="1670"/>
        </w:tabs>
        <w:ind w:left="1670" w:hanging="990"/>
      </w:pPr>
      <w:rPr>
        <w:rFonts w:ascii="Times New Roman" w:eastAsia="Times New Roman" w:hAnsi="Times New Roman" w:cs="Times New Roman" w:hint="default"/>
      </w:rPr>
    </w:lvl>
    <w:lvl w:ilvl="1" w:tplc="04190003" w:tentative="1">
      <w:start w:val="1"/>
      <w:numFmt w:val="bullet"/>
      <w:lvlText w:val="o"/>
      <w:lvlJc w:val="left"/>
      <w:pPr>
        <w:tabs>
          <w:tab w:val="num" w:pos="1760"/>
        </w:tabs>
        <w:ind w:left="1760" w:hanging="360"/>
      </w:pPr>
      <w:rPr>
        <w:rFonts w:ascii="Courier New" w:hAnsi="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8">
    <w:nsid w:val="69BB6F63"/>
    <w:multiLevelType w:val="hybridMultilevel"/>
    <w:tmpl w:val="CF4C34C8"/>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6"/>
  </w:num>
  <w:num w:numId="4">
    <w:abstractNumId w:val="4"/>
  </w:num>
  <w:num w:numId="5">
    <w:abstractNumId w:val="3"/>
  </w:num>
  <w:num w:numId="6">
    <w:abstractNumId w:val="8"/>
  </w:num>
  <w:num w:numId="7">
    <w:abstractNumId w:val="2"/>
  </w:num>
  <w:num w:numId="8">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70"/>
        <w:lvlJc w:val="left"/>
        <w:rPr>
          <w:rFonts w:ascii="Times New Roman" w:hAnsi="Times New Roman" w:cs="Times New Roman" w:hint="default"/>
        </w:rPr>
      </w:lvl>
    </w:lvlOverride>
  </w:num>
  <w:num w:numId="10">
    <w:abstractNumId w:val="5"/>
  </w:num>
  <w:num w:numId="11">
    <w:abstractNumId w:val="5"/>
    <w:lvlOverride w:ilvl="0">
      <w:lvl w:ilvl="0">
        <w:start w:val="1"/>
        <w:numFmt w:val="decimal"/>
        <w:lvlText w:val="%1)"/>
        <w:legacy w:legacy="1" w:legacySpace="0" w:legacyIndent="268"/>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ru-RU" w:eastAsia="ru-RU"/>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spacing w:line="360" w:lineRule="auto"/>
      <w:jc w:val="both"/>
      <w:outlineLvl w:val="1"/>
    </w:pPr>
    <w:rPr>
      <w:b/>
      <w:bCs/>
      <w:sz w:val="28"/>
      <w:u w:val="single"/>
    </w:rPr>
  </w:style>
  <w:style w:type="paragraph" w:styleId="Heading3">
    <w:name w:val="heading 3"/>
    <w:basedOn w:val="Normal"/>
    <w:next w:val="Normal"/>
    <w:qFormat/>
    <w:pPr>
      <w:keepNext/>
      <w:spacing w:before="40" w:line="360" w:lineRule="auto"/>
      <w:ind w:left="640" w:right="3600"/>
      <w:jc w:val="center"/>
      <w:outlineLvl w:val="2"/>
    </w:pPr>
    <w:rPr>
      <w:b/>
      <w:bCs/>
      <w:sz w:val="28"/>
    </w:rPr>
  </w:style>
  <w:style w:type="paragraph" w:styleId="Heading4">
    <w:name w:val="heading 4"/>
    <w:basedOn w:val="Normal"/>
    <w:next w:val="Normal"/>
    <w:qFormat/>
    <w:pPr>
      <w:keepNext/>
      <w:spacing w:before="340" w:line="360" w:lineRule="auto"/>
      <w:ind w:left="4360"/>
      <w:jc w:val="both"/>
      <w:outlineLvl w:val="3"/>
    </w:pPr>
    <w:rPr>
      <w:b/>
      <w:bCs/>
      <w:sz w:val="28"/>
    </w:rPr>
  </w:style>
  <w:style w:type="paragraph" w:styleId="Heading5">
    <w:name w:val="heading 5"/>
    <w:basedOn w:val="Normal"/>
    <w:next w:val="Normal"/>
    <w:qFormat/>
    <w:pPr>
      <w:keepNext/>
      <w:spacing w:line="360" w:lineRule="auto"/>
      <w:ind w:firstLine="540"/>
      <w:jc w:val="center"/>
      <w:outlineLvl w:val="4"/>
    </w:pPr>
    <w:rPr>
      <w:b/>
      <w:bCs/>
      <w:color w:val="000000"/>
      <w:sz w:val="28"/>
    </w:rPr>
  </w:style>
  <w:style w:type="paragraph" w:styleId="Heading6">
    <w:name w:val="heading 6"/>
    <w:basedOn w:val="Normal"/>
    <w:next w:val="Normal"/>
    <w:qFormat/>
    <w:pPr>
      <w:keepNext/>
      <w:spacing w:before="20" w:line="360" w:lineRule="auto"/>
      <w:ind w:left="4360"/>
      <w:jc w:val="both"/>
      <w:outlineLvl w:val="5"/>
    </w:pPr>
    <w:rPr>
      <w:b/>
      <w:bCs/>
      <w:sz w:val="28"/>
      <w:u w:val="single"/>
    </w:rPr>
  </w:style>
  <w:style w:type="paragraph" w:styleId="Heading7">
    <w:name w:val="heading 7"/>
    <w:basedOn w:val="Normal"/>
    <w:next w:val="Normal"/>
    <w:qFormat/>
    <w:pPr>
      <w:keepNext/>
      <w:spacing w:before="340" w:line="360" w:lineRule="auto"/>
      <w:ind w:left="4400"/>
      <w:jc w:val="both"/>
      <w:outlineLvl w:val="6"/>
    </w:pPr>
    <w:rPr>
      <w:b/>
      <w:bCs/>
      <w:sz w:val="28"/>
      <w:u w:val="single"/>
    </w:rPr>
  </w:style>
  <w:style w:type="paragraph" w:styleId="Heading8">
    <w:name w:val="heading 8"/>
    <w:basedOn w:val="Normal"/>
    <w:next w:val="Normal"/>
    <w:qFormat/>
    <w:pPr>
      <w:keepNext/>
      <w:spacing w:after="1040"/>
      <w:ind w:left="800"/>
      <w:jc w:val="right"/>
      <w:outlineLvl w:val="7"/>
    </w:pPr>
    <w:rPr>
      <w:b/>
      <w:bCs/>
      <w:sz w:val="28"/>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sz w:val="28"/>
      <w:u w:val="single"/>
    </w:rPr>
  </w:style>
  <w:style w:type="paragraph" w:styleId="BodyTextIndent">
    <w:name w:val="Body Text Indent"/>
    <w:basedOn w:val="Normal"/>
    <w:semiHidden/>
    <w:pPr>
      <w:spacing w:line="360" w:lineRule="auto"/>
      <w:ind w:firstLine="500"/>
      <w:jc w:val="both"/>
    </w:pPr>
    <w:rPr>
      <w:sz w:val="28"/>
    </w:rPr>
  </w:style>
  <w:style w:type="paragraph" w:styleId="BodyTextIndent2">
    <w:name w:val="Body Text Indent 2"/>
    <w:basedOn w:val="Normal"/>
    <w:semiHidden/>
    <w:pPr>
      <w:spacing w:line="360" w:lineRule="auto"/>
      <w:ind w:firstLine="360"/>
      <w:jc w:val="both"/>
    </w:pPr>
    <w:rPr>
      <w:sz w:val="28"/>
    </w:rPr>
  </w:style>
  <w:style w:type="paragraph" w:styleId="BodyTextIndent3">
    <w:name w:val="Body Text Indent 3"/>
    <w:basedOn w:val="Normal"/>
    <w:semiHidden/>
    <w:pPr>
      <w:spacing w:line="360" w:lineRule="auto"/>
      <w:ind w:firstLine="520"/>
      <w:jc w:val="both"/>
    </w:pPr>
    <w:rPr>
      <w:sz w:val="28"/>
    </w:rPr>
  </w:style>
  <w:style w:type="paragraph" w:customStyle="1" w:styleId="FR1">
    <w:name w:val="FR1"/>
    <w:pPr>
      <w:widowControl w:val="0"/>
      <w:autoSpaceDE w:val="0"/>
      <w:autoSpaceDN w:val="0"/>
      <w:adjustRightInd w:val="0"/>
      <w:jc w:val="center"/>
    </w:pPr>
    <w:rPr>
      <w:rFonts w:ascii="Arial" w:hAnsi="Arial" w:cs="Arial"/>
      <w:noProof/>
      <w:sz w:val="24"/>
      <w:szCs w:val="24"/>
      <w:lang w:val="ru-RU" w:eastAsia="ru-RU"/>
    </w:rPr>
  </w:style>
  <w:style w:type="paragraph" w:styleId="BodyText2">
    <w:name w:val="Body Text 2"/>
    <w:basedOn w:val="Normal"/>
    <w:semiHidden/>
    <w:pPr>
      <w:spacing w:before="40"/>
      <w:jc w:val="both"/>
    </w:pPr>
    <w:rPr>
      <w:sz w:val="28"/>
      <w:szCs w:val="22"/>
    </w:rPr>
  </w:style>
  <w:style w:type="paragraph" w:styleId="PlainText">
    <w:name w:val="Plain Text"/>
    <w:basedOn w:val="Normal"/>
    <w:semiHidden/>
    <w:rPr>
      <w:rFonts w:ascii="Courier New" w:hAnsi="Courier New"/>
      <w:sz w:val="20"/>
      <w:szCs w:val="20"/>
    </w:rPr>
  </w:style>
  <w:style w:type="paragraph" w:customStyle="1" w:styleId="ConsPlusNormal">
    <w:name w:val="ConsPlusNormal"/>
    <w:pPr>
      <w:widowControl w:val="0"/>
      <w:autoSpaceDE w:val="0"/>
      <w:autoSpaceDN w:val="0"/>
      <w:adjustRightInd w:val="0"/>
      <w:ind w:firstLine="720"/>
    </w:pPr>
    <w:rPr>
      <w:rFonts w:ascii="Arial" w:hAnsi="Arial" w:cs="Arial"/>
      <w:lang w:val="ru-RU" w:eastAsia="ru-RU"/>
    </w:rPr>
  </w:style>
  <w:style w:type="paragraph" w:customStyle="1" w:styleId="ConsPlusTitle">
    <w:name w:val="ConsPlusTitle"/>
    <w:pPr>
      <w:widowControl w:val="0"/>
      <w:autoSpaceDE w:val="0"/>
      <w:autoSpaceDN w:val="0"/>
      <w:adjustRightInd w:val="0"/>
    </w:pPr>
    <w:rPr>
      <w:rFonts w:ascii="Arial" w:hAnsi="Arial" w:cs="Arial"/>
      <w:b/>
      <w:bCs/>
      <w:lang w:val="ru-RU" w:eastAsia="ru-RU"/>
    </w:rPr>
  </w:style>
  <w:style w:type="paragraph" w:customStyle="1" w:styleId="ConsPlusNonformat">
    <w:name w:val="ConsPlusNonformat"/>
    <w:pPr>
      <w:widowControl w:val="0"/>
      <w:autoSpaceDE w:val="0"/>
      <w:autoSpaceDN w:val="0"/>
      <w:adjustRightInd w:val="0"/>
    </w:pPr>
    <w:rPr>
      <w:rFonts w:ascii="Courier New" w:hAnsi="Courier New" w:cs="Courier New"/>
      <w:lang w:val="ru-RU" w:eastAsia="ru-RU"/>
    </w:rPr>
  </w:style>
  <w:style w:type="paragraph" w:customStyle="1" w:styleId="BodyText21">
    <w:name w:val="Body Text 21"/>
    <w:basedOn w:val="Normal"/>
    <w:pPr>
      <w:ind w:firstLine="709"/>
      <w:jc w:val="both"/>
    </w:pPr>
    <w:rPr>
      <w:sz w:val="28"/>
      <w:szCs w:val="20"/>
    </w:rPr>
  </w:style>
  <w:style w:type="paragraph" w:styleId="Title">
    <w:name w:val="Title"/>
    <w:basedOn w:val="Normal"/>
    <w:qFormat/>
    <w:pPr>
      <w:jc w:val="center"/>
    </w:pPr>
    <w:rPr>
      <w:sz w:val="28"/>
      <w:szCs w:val="20"/>
    </w:rPr>
  </w:style>
  <w:style w:type="paragraph" w:styleId="Header">
    <w:name w:val="header"/>
    <w:basedOn w:val="Normal"/>
    <w:semiHidden/>
    <w:pPr>
      <w:tabs>
        <w:tab w:val="center" w:pos="4677"/>
        <w:tab w:val="right" w:pos="9355"/>
      </w:tabs>
    </w:pPr>
  </w:style>
  <w:style w:type="character" w:styleId="PageNumber">
    <w:name w:val="page number"/>
    <w:basedOn w:val="DefaultParagraphFont"/>
    <w:semiHidden/>
  </w:style>
  <w:style w:type="paragraph" w:styleId="Footer">
    <w:name w:val="footer"/>
    <w:basedOn w:val="Normal"/>
    <w:semiHidden/>
    <w:pPr>
      <w:tabs>
        <w:tab w:val="center" w:pos="4677"/>
        <w:tab w:val="right" w:pos="9355"/>
      </w:tabs>
    </w:pPr>
  </w:style>
  <w:style w:type="paragraph" w:styleId="BodyText3">
    <w:name w:val="Body Text 3"/>
    <w:basedOn w:val="Normal"/>
    <w:semiHidden/>
    <w:pPr>
      <w:spacing w:after="120"/>
    </w:pPr>
    <w:rPr>
      <w:sz w:val="16"/>
      <w:szCs w:val="16"/>
    </w:rPr>
  </w:style>
  <w:style w:type="paragraph" w:customStyle="1" w:styleId="ConsNormal">
    <w:name w:val="ConsNormal"/>
    <w:pPr>
      <w:widowControl w:val="0"/>
      <w:autoSpaceDE w:val="0"/>
      <w:autoSpaceDN w:val="0"/>
      <w:adjustRightInd w:val="0"/>
      <w:ind w:right="19772" w:firstLine="720"/>
    </w:pPr>
    <w:rPr>
      <w:rFonts w:ascii="Arial" w:hAnsi="Arial" w:cs="Aria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24508</Words>
  <Characters>139699</Characters>
  <Application>Microsoft Office Word</Application>
  <DocSecurity>4</DocSecurity>
  <Lines>1164</Lines>
  <Paragraphs>279</Paragraphs>
  <ScaleCrop>false</ScaleCrop>
  <HeadingPairs>
    <vt:vector size="2" baseType="variant">
      <vt:variant>
        <vt:lpstr>Title</vt:lpstr>
      </vt:variant>
      <vt:variant>
        <vt:i4>1</vt:i4>
      </vt:variant>
    </vt:vector>
  </HeadingPairs>
  <TitlesOfParts>
    <vt:vector size="1" baseType="lpstr">
      <vt:lpstr>Информация Российской Федерации в связи с подготовленным экспертами Комитета против пыток предварительным списком вопросов, ко</vt:lpstr>
    </vt:vector>
  </TitlesOfParts>
  <Company>Nici</Company>
  <LinksUpToDate>false</LinksUpToDate>
  <CharactersWithSpaces>171560</CharactersWithSpaces>
  <SharedDoc>false</SharedDoc>
  <HLinks>
    <vt:vector size="6" baseType="variant">
      <vt:variant>
        <vt:i4>1966114</vt:i4>
      </vt:variant>
      <vt:variant>
        <vt:i4>11</vt:i4>
      </vt:variant>
      <vt:variant>
        <vt:i4>0</vt:i4>
      </vt:variant>
      <vt:variant>
        <vt:i4>5</vt:i4>
      </vt:variant>
      <vt:variant>
        <vt:lpwstr/>
      </vt:variant>
      <vt:variant>
        <vt:lpwstr>sub_34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Российской Федерации в связи с подготовленным экспертами Комитета против пыток предварительным списком вопросов, ко</dc:title>
  <dc:subject/>
  <dc:creator>Губанова</dc:creator>
  <cp:keywords/>
  <dc:description/>
  <cp:lastModifiedBy>csd</cp:lastModifiedBy>
  <cp:revision>3</cp:revision>
  <cp:lastPrinted>2006-10-26T07:34:00Z</cp:lastPrinted>
  <dcterms:created xsi:type="dcterms:W3CDTF">2006-10-25T15:18:00Z</dcterms:created>
  <dcterms:modified xsi:type="dcterms:W3CDTF">2006-10-26T07:34:00Z</dcterms:modified>
</cp:coreProperties>
</file>