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1439C8" w:rsidTr="000F1161">
        <w:trPr>
          <w:trHeight w:val="851"/>
        </w:trPr>
        <w:tc>
          <w:tcPr>
            <w:tcW w:w="1259" w:type="dxa"/>
            <w:tcBorders>
              <w:top w:val="nil"/>
              <w:left w:val="nil"/>
              <w:bottom w:val="single" w:sz="4" w:space="0" w:color="auto"/>
              <w:right w:val="nil"/>
            </w:tcBorders>
          </w:tcPr>
          <w:p w:rsidR="00446DE4" w:rsidRDefault="00446DE4" w:rsidP="00665595"/>
        </w:tc>
        <w:tc>
          <w:tcPr>
            <w:tcW w:w="2236" w:type="dxa"/>
            <w:tcBorders>
              <w:top w:val="nil"/>
              <w:left w:val="nil"/>
              <w:bottom w:val="single" w:sz="4" w:space="0" w:color="auto"/>
              <w:right w:val="nil"/>
            </w:tcBorders>
            <w:vAlign w:val="bottom"/>
          </w:tcPr>
          <w:p w:rsidR="00446DE4" w:rsidRPr="00963CBA" w:rsidRDefault="00446DE4" w:rsidP="00665595">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1439C8" w:rsidRDefault="009A0FA6" w:rsidP="009A0FA6">
            <w:pPr>
              <w:suppressAutoHyphens w:val="0"/>
              <w:spacing w:after="20"/>
              <w:jc w:val="right"/>
            </w:pPr>
            <w:r w:rsidRPr="001439C8">
              <w:rPr>
                <w:sz w:val="40"/>
              </w:rPr>
              <w:t>CMW</w:t>
            </w:r>
            <w:r w:rsidR="00D203A5" w:rsidRPr="001439C8">
              <w:t>/C/CHL/Q/1</w:t>
            </w:r>
          </w:p>
        </w:tc>
      </w:tr>
      <w:tr w:rsidR="000F1161" w:rsidRPr="001439C8" w:rsidTr="000F1161">
        <w:trPr>
          <w:trHeight w:val="2835"/>
        </w:trPr>
        <w:tc>
          <w:tcPr>
            <w:tcW w:w="1259" w:type="dxa"/>
            <w:tcBorders>
              <w:top w:val="single" w:sz="4" w:space="0" w:color="auto"/>
              <w:left w:val="nil"/>
              <w:bottom w:val="single" w:sz="12" w:space="0" w:color="auto"/>
              <w:right w:val="nil"/>
            </w:tcBorders>
          </w:tcPr>
          <w:p w:rsidR="000F1161" w:rsidRPr="001439C8" w:rsidRDefault="00BB0238" w:rsidP="000F1161">
            <w:pPr>
              <w:spacing w:before="120"/>
            </w:pPr>
            <w:r w:rsidRPr="001439C8">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0F1161" w:rsidRPr="001439C8" w:rsidRDefault="000F1161" w:rsidP="000F1161">
            <w:pPr>
              <w:spacing w:before="120" w:line="380" w:lineRule="exact"/>
            </w:pPr>
            <w:r w:rsidRPr="001439C8">
              <w:rPr>
                <w:b/>
                <w:sz w:val="34"/>
                <w:szCs w:val="40"/>
              </w:rPr>
              <w:t>International Convention on the</w:t>
            </w:r>
            <w:r w:rsidRPr="001439C8">
              <w:rPr>
                <w:b/>
                <w:sz w:val="34"/>
                <w:szCs w:val="40"/>
              </w:rPr>
              <w:br/>
              <w:t>Protection of the Rights of</w:t>
            </w:r>
            <w:r w:rsidRPr="001439C8">
              <w:rPr>
                <w:b/>
                <w:sz w:val="34"/>
                <w:szCs w:val="40"/>
              </w:rPr>
              <w:br/>
              <w:t>All Migrant Workers and</w:t>
            </w:r>
            <w:r w:rsidRPr="001439C8">
              <w:rPr>
                <w:b/>
                <w:sz w:val="34"/>
                <w:szCs w:val="40"/>
              </w:rPr>
              <w:br/>
              <w:t>Members of Their Families</w:t>
            </w:r>
          </w:p>
        </w:tc>
        <w:tc>
          <w:tcPr>
            <w:tcW w:w="2930" w:type="dxa"/>
            <w:tcBorders>
              <w:top w:val="single" w:sz="4" w:space="0" w:color="auto"/>
              <w:left w:val="nil"/>
              <w:bottom w:val="single" w:sz="12" w:space="0" w:color="auto"/>
              <w:right w:val="nil"/>
            </w:tcBorders>
          </w:tcPr>
          <w:p w:rsidR="000F1161" w:rsidRPr="001439C8" w:rsidRDefault="000F1161" w:rsidP="000F1161">
            <w:pPr>
              <w:suppressAutoHyphens w:val="0"/>
              <w:spacing w:before="240" w:line="240" w:lineRule="exact"/>
            </w:pPr>
            <w:r w:rsidRPr="001439C8">
              <w:t>Distr.: General</w:t>
            </w:r>
          </w:p>
          <w:p w:rsidR="000F1161" w:rsidRPr="001439C8" w:rsidRDefault="004204B6" w:rsidP="00AD5B4E">
            <w:pPr>
              <w:suppressAutoHyphens w:val="0"/>
            </w:pPr>
            <w:r w:rsidRPr="001439C8">
              <w:t>2</w:t>
            </w:r>
            <w:r w:rsidR="00AD5B4E">
              <w:t>7</w:t>
            </w:r>
            <w:r w:rsidR="000F1161" w:rsidRPr="001439C8">
              <w:t xml:space="preserve"> April 2011</w:t>
            </w:r>
          </w:p>
          <w:p w:rsidR="00D97EFC" w:rsidRPr="001439C8" w:rsidRDefault="00D97EFC" w:rsidP="000F1161">
            <w:pPr>
              <w:suppressAutoHyphens w:val="0"/>
            </w:pPr>
          </w:p>
          <w:p w:rsidR="000F1161" w:rsidRPr="001439C8" w:rsidRDefault="000F1161" w:rsidP="000F1161">
            <w:pPr>
              <w:suppressAutoHyphens w:val="0"/>
            </w:pPr>
            <w:r w:rsidRPr="001439C8">
              <w:t>Original: English</w:t>
            </w:r>
          </w:p>
        </w:tc>
      </w:tr>
    </w:tbl>
    <w:p w:rsidR="009A0FA6" w:rsidRPr="001439C8" w:rsidRDefault="009A0FA6">
      <w:pPr>
        <w:spacing w:before="120"/>
      </w:pPr>
      <w:r w:rsidRPr="001439C8">
        <w:rPr>
          <w:b/>
          <w:sz w:val="24"/>
          <w:szCs w:val="24"/>
        </w:rPr>
        <w:t>Committee on the Protection of the Rights of All</w:t>
      </w:r>
      <w:r w:rsidRPr="001439C8">
        <w:rPr>
          <w:b/>
          <w:sz w:val="24"/>
          <w:szCs w:val="24"/>
        </w:rPr>
        <w:br/>
        <w:t>Migrant Workers and Members of Their Families</w:t>
      </w:r>
    </w:p>
    <w:p w:rsidR="009A0FA6" w:rsidRPr="001439C8" w:rsidRDefault="00F744A6" w:rsidP="001D26DF">
      <w:pPr>
        <w:rPr>
          <w:b/>
        </w:rPr>
      </w:pPr>
      <w:r w:rsidRPr="001439C8">
        <w:rPr>
          <w:b/>
        </w:rPr>
        <w:t>Fourteen</w:t>
      </w:r>
      <w:r w:rsidR="009A0FA6" w:rsidRPr="001439C8">
        <w:rPr>
          <w:b/>
        </w:rPr>
        <w:t>th session</w:t>
      </w:r>
    </w:p>
    <w:p w:rsidR="009A0FA6" w:rsidRPr="001439C8" w:rsidRDefault="00BA2A33" w:rsidP="001D26DF">
      <w:r w:rsidRPr="001439C8">
        <w:t>4</w:t>
      </w:r>
      <w:r w:rsidR="00FC45C0" w:rsidRPr="001439C8">
        <w:t>-</w:t>
      </w:r>
      <w:r w:rsidRPr="001439C8">
        <w:t>8 April 2011</w:t>
      </w:r>
    </w:p>
    <w:p w:rsidR="009A0FA6" w:rsidRPr="001439C8" w:rsidRDefault="009A0FA6" w:rsidP="009A0FA6">
      <w:pPr>
        <w:pStyle w:val="HChG"/>
      </w:pPr>
      <w:r w:rsidRPr="001439C8">
        <w:tab/>
      </w:r>
      <w:r w:rsidRPr="001439C8">
        <w:tab/>
        <w:t>Consideration of reports submitted by States parties under article 73 of the Convention</w:t>
      </w:r>
    </w:p>
    <w:p w:rsidR="009A0FA6" w:rsidRPr="001439C8" w:rsidRDefault="00BD77C2" w:rsidP="009A0FA6">
      <w:pPr>
        <w:pStyle w:val="H1G"/>
      </w:pPr>
      <w:r w:rsidRPr="001439C8">
        <w:tab/>
      </w:r>
      <w:r w:rsidRPr="001439C8">
        <w:tab/>
      </w:r>
      <w:r w:rsidR="009A0FA6" w:rsidRPr="001439C8">
        <w:t>List of issues to be taken up in connection with</w:t>
      </w:r>
      <w:r w:rsidR="00D203A5" w:rsidRPr="001439C8">
        <w:t xml:space="preserve"> the consideration of the initial periodic report of </w:t>
      </w:r>
      <w:smartTag w:uri="urn:schemas-microsoft-com:office:smarttags" w:element="place">
        <w:smartTag w:uri="urn:schemas-microsoft-com:office:smarttags" w:element="country-region">
          <w:r w:rsidR="00D203A5" w:rsidRPr="001439C8">
            <w:t>Chile</w:t>
          </w:r>
        </w:smartTag>
      </w:smartTag>
      <w:r w:rsidR="00D203A5" w:rsidRPr="001439C8">
        <w:t xml:space="preserve"> (CMW/C/CHL/1</w:t>
      </w:r>
      <w:r w:rsidR="003140D4" w:rsidRPr="001439C8">
        <w:t>)</w:t>
      </w:r>
    </w:p>
    <w:p w:rsidR="004B4D84" w:rsidRPr="001439C8" w:rsidRDefault="00BD77C2" w:rsidP="00913CC2">
      <w:pPr>
        <w:pStyle w:val="HChG"/>
        <w:rPr>
          <w:rStyle w:val="longtext"/>
        </w:rPr>
      </w:pPr>
      <w:r w:rsidRPr="001439C8">
        <w:tab/>
        <w:t>I.</w:t>
      </w:r>
      <w:r w:rsidRPr="001439C8">
        <w:tab/>
        <w:t>General information</w:t>
      </w:r>
    </w:p>
    <w:p w:rsidR="004B4D84" w:rsidRPr="001439C8" w:rsidRDefault="00025171" w:rsidP="00025171">
      <w:pPr>
        <w:pStyle w:val="SingleTxtG"/>
        <w:rPr>
          <w:rStyle w:val="longtext"/>
        </w:rPr>
      </w:pPr>
      <w:r w:rsidRPr="001439C8">
        <w:rPr>
          <w:rStyle w:val="longtext"/>
        </w:rPr>
        <w:t>1.</w:t>
      </w:r>
      <w:r w:rsidRPr="001439C8">
        <w:rPr>
          <w:rStyle w:val="longtext"/>
        </w:rPr>
        <w:tab/>
      </w:r>
      <w:r w:rsidR="00B736B2" w:rsidRPr="001439C8">
        <w:rPr>
          <w:rStyle w:val="longtext"/>
        </w:rPr>
        <w:t xml:space="preserve">Please </w:t>
      </w:r>
      <w:r w:rsidR="00FC45C0" w:rsidRPr="001439C8">
        <w:rPr>
          <w:rStyle w:val="longtext"/>
        </w:rPr>
        <w:t xml:space="preserve">describe </w:t>
      </w:r>
      <w:r w:rsidR="00F21C58" w:rsidRPr="001439C8">
        <w:rPr>
          <w:rStyle w:val="longtext"/>
        </w:rPr>
        <w:t>the progress made in the process of harmonizing national legislation on migration with the Convention. In this respect, please indicate</w:t>
      </w:r>
      <w:r w:rsidR="002F22A8" w:rsidRPr="001439C8">
        <w:rPr>
          <w:rStyle w:val="longtext"/>
        </w:rPr>
        <w:t xml:space="preserve"> the progress made in </w:t>
      </w:r>
      <w:r w:rsidR="00F21C58" w:rsidRPr="001439C8">
        <w:rPr>
          <w:rStyle w:val="longtext"/>
        </w:rPr>
        <w:t>the</w:t>
      </w:r>
      <w:r w:rsidR="00141436" w:rsidRPr="001439C8">
        <w:rPr>
          <w:rStyle w:val="longtext"/>
        </w:rPr>
        <w:t xml:space="preserve"> </w:t>
      </w:r>
      <w:r w:rsidR="004B6217" w:rsidRPr="001439C8">
        <w:rPr>
          <w:rStyle w:val="longtext"/>
        </w:rPr>
        <w:t>preparation</w:t>
      </w:r>
      <w:r w:rsidR="00F21C58" w:rsidRPr="001439C8">
        <w:rPr>
          <w:rStyle w:val="longtext"/>
        </w:rPr>
        <w:t xml:space="preserve"> of the </w:t>
      </w:r>
      <w:r w:rsidR="00141436" w:rsidRPr="001439C8">
        <w:rPr>
          <w:rStyle w:val="longtext"/>
        </w:rPr>
        <w:t>draft law</w:t>
      </w:r>
      <w:r w:rsidR="00F21C58" w:rsidRPr="001439C8">
        <w:rPr>
          <w:rStyle w:val="longtext"/>
        </w:rPr>
        <w:t xml:space="preserve"> on migration and whether the provisions of the Convention </w:t>
      </w:r>
      <w:r w:rsidR="004204B6" w:rsidRPr="001439C8">
        <w:rPr>
          <w:rStyle w:val="longtext"/>
        </w:rPr>
        <w:t xml:space="preserve">have been </w:t>
      </w:r>
      <w:r w:rsidR="00F21C58" w:rsidRPr="001439C8">
        <w:rPr>
          <w:rStyle w:val="longtext"/>
        </w:rPr>
        <w:t xml:space="preserve">fully incorporated </w:t>
      </w:r>
      <w:r w:rsidR="00F001E3" w:rsidRPr="001439C8">
        <w:rPr>
          <w:rStyle w:val="longtext"/>
        </w:rPr>
        <w:t>(State report, para.</w:t>
      </w:r>
      <w:r w:rsidR="000652B8" w:rsidRPr="001439C8">
        <w:rPr>
          <w:rStyle w:val="longtext"/>
        </w:rPr>
        <w:t xml:space="preserve"> </w:t>
      </w:r>
      <w:r w:rsidR="00F001E3" w:rsidRPr="001439C8">
        <w:rPr>
          <w:rStyle w:val="longtext"/>
        </w:rPr>
        <w:t>17)</w:t>
      </w:r>
      <w:r w:rsidR="00F21C58" w:rsidRPr="001439C8">
        <w:rPr>
          <w:rStyle w:val="longtext"/>
        </w:rPr>
        <w:t>.</w:t>
      </w:r>
    </w:p>
    <w:p w:rsidR="00F16C2D" w:rsidRPr="001439C8" w:rsidRDefault="00025171" w:rsidP="00025171">
      <w:pPr>
        <w:pStyle w:val="SingleTxtG"/>
        <w:rPr>
          <w:rStyle w:val="longtext"/>
        </w:rPr>
      </w:pPr>
      <w:r w:rsidRPr="001439C8">
        <w:rPr>
          <w:rStyle w:val="longtext"/>
        </w:rPr>
        <w:t>2.</w:t>
      </w:r>
      <w:r w:rsidRPr="001439C8">
        <w:rPr>
          <w:rStyle w:val="longtext"/>
        </w:rPr>
        <w:tab/>
      </w:r>
      <w:r w:rsidR="00F16C2D" w:rsidRPr="001439C8">
        <w:rPr>
          <w:rStyle w:val="longtext"/>
        </w:rPr>
        <w:t>Please provide official estimates of the number of migrant workers, in particular those who are undocumented or in an irregular situation, disaggregated by sex, age</w:t>
      </w:r>
      <w:r w:rsidR="00B8312C" w:rsidRPr="001439C8">
        <w:rPr>
          <w:rStyle w:val="longtext"/>
        </w:rPr>
        <w:t xml:space="preserve"> and</w:t>
      </w:r>
      <w:r w:rsidR="00F16C2D" w:rsidRPr="001439C8">
        <w:rPr>
          <w:rStyle w:val="longtext"/>
        </w:rPr>
        <w:t xml:space="preserve"> nationality</w:t>
      </w:r>
      <w:r w:rsidR="000652B8" w:rsidRPr="001439C8">
        <w:rPr>
          <w:rStyle w:val="longtext"/>
        </w:rPr>
        <w:t>,</w:t>
      </w:r>
      <w:r w:rsidR="00D04768" w:rsidRPr="001439C8">
        <w:rPr>
          <w:rStyle w:val="longtext"/>
        </w:rPr>
        <w:t xml:space="preserve"> </w:t>
      </w:r>
      <w:r w:rsidR="00B8312C" w:rsidRPr="001439C8">
        <w:rPr>
          <w:rStyle w:val="longtext"/>
        </w:rPr>
        <w:t>since the ratification of the Convention.</w:t>
      </w:r>
    </w:p>
    <w:p w:rsidR="00BD77C2" w:rsidRPr="001439C8" w:rsidRDefault="00025171" w:rsidP="00025171">
      <w:pPr>
        <w:pStyle w:val="SingleTxtG"/>
      </w:pPr>
      <w:r w:rsidRPr="001439C8">
        <w:t>3.</w:t>
      </w:r>
      <w:r w:rsidRPr="001439C8">
        <w:tab/>
      </w:r>
      <w:r w:rsidR="00BD77C2" w:rsidRPr="001439C8">
        <w:t>Please indica</w:t>
      </w:r>
      <w:r w:rsidR="00E91868" w:rsidRPr="001439C8">
        <w:t>te whether the State party envisages</w:t>
      </w:r>
      <w:r w:rsidR="00BD77C2" w:rsidRPr="001439C8">
        <w:t xml:space="preserve"> </w:t>
      </w:r>
      <w:r w:rsidR="00BF0A75" w:rsidRPr="001439C8">
        <w:t>acceding</w:t>
      </w:r>
      <w:r w:rsidR="00BD77C2" w:rsidRPr="001439C8">
        <w:t xml:space="preserve"> to International Labour Organization (ILO) Convention (Revised) No. 97 </w:t>
      </w:r>
      <w:r w:rsidR="00366F8D" w:rsidRPr="001439C8">
        <w:t xml:space="preserve">(1949) concerning Migration for Employment </w:t>
      </w:r>
      <w:r w:rsidR="00BD77C2" w:rsidRPr="001439C8">
        <w:t>and ILO Convention No. 143</w:t>
      </w:r>
      <w:r w:rsidR="001A36C5" w:rsidRPr="001439C8">
        <w:t xml:space="preserve"> </w:t>
      </w:r>
      <w:r w:rsidR="00366F8D" w:rsidRPr="001439C8">
        <w:t>(1975) concerning Migrant Workers (Supplementary Provisions).</w:t>
      </w:r>
    </w:p>
    <w:p w:rsidR="004829B8" w:rsidRPr="001439C8" w:rsidRDefault="00025171" w:rsidP="00025171">
      <w:pPr>
        <w:pStyle w:val="SingleTxtG"/>
        <w:rPr>
          <w:rStyle w:val="longtext"/>
        </w:rPr>
      </w:pPr>
      <w:r w:rsidRPr="001439C8">
        <w:rPr>
          <w:rStyle w:val="longtext"/>
        </w:rPr>
        <w:t>4.</w:t>
      </w:r>
      <w:r w:rsidRPr="001439C8">
        <w:rPr>
          <w:rStyle w:val="longtext"/>
        </w:rPr>
        <w:tab/>
      </w:r>
      <w:r w:rsidR="004829B8" w:rsidRPr="001439C8">
        <w:rPr>
          <w:rStyle w:val="longtext"/>
        </w:rPr>
        <w:t>Please provide detailed informati</w:t>
      </w:r>
      <w:r w:rsidR="004829B8" w:rsidRPr="001439C8">
        <w:rPr>
          <w:rStyle w:val="longtext"/>
        </w:rPr>
        <w:t>on on the involvement of non-governmental organizations in the implementation of the Convention</w:t>
      </w:r>
      <w:r w:rsidR="00141436" w:rsidRPr="001439C8">
        <w:rPr>
          <w:rStyle w:val="longtext"/>
        </w:rPr>
        <w:t xml:space="preserve"> </w:t>
      </w:r>
      <w:r w:rsidR="004829B8" w:rsidRPr="001439C8">
        <w:rPr>
          <w:rStyle w:val="longtext"/>
        </w:rPr>
        <w:t>and in the preparation of the State party’s report (see the Committee’s provisional guidelines regarding the form and content of initial reports, para. 3 (d)).</w:t>
      </w:r>
      <w:r w:rsidR="00141436" w:rsidRPr="001439C8">
        <w:rPr>
          <w:rStyle w:val="longtext"/>
        </w:rPr>
        <w:t xml:space="preserve"> P</w:t>
      </w:r>
      <w:r w:rsidR="00BF0A75" w:rsidRPr="001439C8">
        <w:rPr>
          <w:rStyle w:val="longtext"/>
        </w:rPr>
        <w:t>lease also indicate whether non-governmental organizations</w:t>
      </w:r>
      <w:r w:rsidR="00141436" w:rsidRPr="001439C8">
        <w:rPr>
          <w:rStyle w:val="longtext"/>
        </w:rPr>
        <w:t xml:space="preserve"> </w:t>
      </w:r>
      <w:r w:rsidR="00335F8E" w:rsidRPr="001439C8">
        <w:rPr>
          <w:rStyle w:val="longtext"/>
        </w:rPr>
        <w:t>on</w:t>
      </w:r>
      <w:r w:rsidR="00141436" w:rsidRPr="001439C8">
        <w:rPr>
          <w:rStyle w:val="longtext"/>
        </w:rPr>
        <w:t xml:space="preserve"> migrant r</w:t>
      </w:r>
      <w:r w:rsidR="00F001E3" w:rsidRPr="001439C8">
        <w:rPr>
          <w:rStyle w:val="longtext"/>
        </w:rPr>
        <w:t xml:space="preserve">ights have been consulted </w:t>
      </w:r>
      <w:r w:rsidR="00323CB5" w:rsidRPr="001439C8">
        <w:rPr>
          <w:rStyle w:val="longtext"/>
        </w:rPr>
        <w:t>in</w:t>
      </w:r>
      <w:r w:rsidR="00141436" w:rsidRPr="001439C8">
        <w:rPr>
          <w:rStyle w:val="longtext"/>
        </w:rPr>
        <w:t xml:space="preserve"> the </w:t>
      </w:r>
      <w:r w:rsidR="004B6217" w:rsidRPr="001439C8">
        <w:rPr>
          <w:rStyle w:val="longtext"/>
        </w:rPr>
        <w:t>preparation</w:t>
      </w:r>
      <w:r w:rsidR="00141436" w:rsidRPr="001439C8">
        <w:rPr>
          <w:rStyle w:val="longtext"/>
        </w:rPr>
        <w:t xml:space="preserve"> of the draft law on migration.</w:t>
      </w:r>
    </w:p>
    <w:p w:rsidR="004E772D" w:rsidRPr="001439C8" w:rsidRDefault="002F2CA9" w:rsidP="00025171">
      <w:pPr>
        <w:pStyle w:val="SingleTxtG"/>
      </w:pPr>
      <w:r w:rsidRPr="001439C8">
        <w:rPr>
          <w:rStyle w:val="longtext"/>
        </w:rPr>
        <w:t xml:space="preserve">5. </w:t>
      </w:r>
      <w:r w:rsidRPr="001439C8">
        <w:rPr>
          <w:rStyle w:val="longtext"/>
        </w:rPr>
        <w:tab/>
      </w:r>
      <w:r w:rsidR="004E772D" w:rsidRPr="001439C8">
        <w:rPr>
          <w:rStyle w:val="longtext"/>
        </w:rPr>
        <w:t xml:space="preserve">Please provide information on the mandate of the National </w:t>
      </w:r>
      <w:r w:rsidR="00F32E4B" w:rsidRPr="001439C8">
        <w:rPr>
          <w:rStyle w:val="longtext"/>
        </w:rPr>
        <w:t>H</w:t>
      </w:r>
      <w:r w:rsidR="004E772D" w:rsidRPr="001439C8">
        <w:rPr>
          <w:rStyle w:val="longtext"/>
        </w:rPr>
        <w:t>uman Rights Institution on issues related to migrant workers.</w:t>
      </w:r>
    </w:p>
    <w:p w:rsidR="00BD77C2" w:rsidRPr="001439C8" w:rsidRDefault="0055230D" w:rsidP="0055230D">
      <w:pPr>
        <w:pStyle w:val="HChG"/>
      </w:pPr>
      <w:r w:rsidRPr="001439C8">
        <w:tab/>
      </w:r>
      <w:r w:rsidR="00BD77C2" w:rsidRPr="001439C8">
        <w:t>II.</w:t>
      </w:r>
      <w:r w:rsidR="00BD77C2" w:rsidRPr="001439C8">
        <w:tab/>
        <w:t>Information relating to each of the articles of the Convention</w:t>
      </w:r>
    </w:p>
    <w:p w:rsidR="00BD77C2" w:rsidRPr="001439C8" w:rsidRDefault="00C7064C" w:rsidP="00C7064C">
      <w:pPr>
        <w:pStyle w:val="H1G"/>
      </w:pPr>
      <w:r w:rsidRPr="001439C8">
        <w:tab/>
      </w:r>
      <w:r w:rsidR="00BD77C2" w:rsidRPr="001439C8">
        <w:t>A.</w:t>
      </w:r>
      <w:r w:rsidR="00BD77C2" w:rsidRPr="001439C8">
        <w:tab/>
        <w:t>General principles</w:t>
      </w:r>
    </w:p>
    <w:p w:rsidR="004D046C" w:rsidRPr="001439C8" w:rsidRDefault="002F2CA9" w:rsidP="00025171">
      <w:pPr>
        <w:pStyle w:val="SingleTxtG"/>
      </w:pPr>
      <w:r w:rsidRPr="001439C8">
        <w:t>6</w:t>
      </w:r>
      <w:r w:rsidR="00025171" w:rsidRPr="001439C8">
        <w:t>.</w:t>
      </w:r>
      <w:r w:rsidR="00025171" w:rsidRPr="001439C8">
        <w:tab/>
      </w:r>
      <w:r w:rsidR="0013102C" w:rsidRPr="001439C8">
        <w:t>Please</w:t>
      </w:r>
      <w:r w:rsidR="00881F18" w:rsidRPr="001439C8">
        <w:t xml:space="preserve"> indicate whether the Convention has been directly invoked before</w:t>
      </w:r>
      <w:r w:rsidR="00B8312C" w:rsidRPr="001439C8">
        <w:t xml:space="preserve"> and</w:t>
      </w:r>
      <w:r w:rsidR="00D04768" w:rsidRPr="001439C8">
        <w:t>/or</w:t>
      </w:r>
      <w:r w:rsidR="00B8312C" w:rsidRPr="001439C8">
        <w:t xml:space="preserve"> applied by</w:t>
      </w:r>
      <w:r w:rsidR="00881F18" w:rsidRPr="001439C8">
        <w:t xml:space="preserve"> the courts. Please</w:t>
      </w:r>
      <w:r w:rsidR="0013102C" w:rsidRPr="001439C8">
        <w:t xml:space="preserve"> </w:t>
      </w:r>
      <w:r w:rsidR="00463826" w:rsidRPr="001439C8">
        <w:t xml:space="preserve">also </w:t>
      </w:r>
      <w:r w:rsidR="0013102C" w:rsidRPr="001439C8">
        <w:t>provide information on:</w:t>
      </w:r>
      <w:r w:rsidR="00881F18" w:rsidRPr="001439C8">
        <w:t xml:space="preserve"> </w:t>
      </w:r>
      <w:r w:rsidR="0013102C" w:rsidRPr="001439C8">
        <w:t>(a) judicial and/or administrative mechanisms competent to examine and decide on complaints by migrant workers and members of their families, including when the</w:t>
      </w:r>
      <w:r w:rsidR="00EA64A2" w:rsidRPr="001439C8">
        <w:t>y</w:t>
      </w:r>
      <w:r w:rsidR="0013102C" w:rsidRPr="001439C8">
        <w:t xml:space="preserve"> are </w:t>
      </w:r>
      <w:r w:rsidR="00A110F1" w:rsidRPr="001439C8">
        <w:t>un</w:t>
      </w:r>
      <w:r w:rsidR="0013102C" w:rsidRPr="001439C8">
        <w:t>documented</w:t>
      </w:r>
      <w:r w:rsidR="00A82AD1" w:rsidRPr="001439C8">
        <w:t xml:space="preserve"> or in an irregular situation, in </w:t>
      </w:r>
      <w:r w:rsidR="00A110F1" w:rsidRPr="001439C8">
        <w:t xml:space="preserve">the event </w:t>
      </w:r>
      <w:r w:rsidR="00A82AD1" w:rsidRPr="001439C8">
        <w:t>of a violation of their rights; (b) the complaints examined by such mechanisms since the date of entry into force of the Conventi</w:t>
      </w:r>
      <w:r w:rsidR="005A5AD8" w:rsidRPr="001439C8">
        <w:t>on and their outcome;</w:t>
      </w:r>
      <w:r w:rsidR="00463826" w:rsidRPr="001439C8">
        <w:t xml:space="preserve"> and</w:t>
      </w:r>
      <w:r w:rsidR="00A82AD1" w:rsidRPr="001439C8">
        <w:t xml:space="preserve"> (c) any redress provide</w:t>
      </w:r>
      <w:r w:rsidR="00463826" w:rsidRPr="001439C8">
        <w:t>d to victims of such violations</w:t>
      </w:r>
      <w:r w:rsidR="005A5AD8" w:rsidRPr="001439C8">
        <w:t>.</w:t>
      </w:r>
    </w:p>
    <w:p w:rsidR="0013102C" w:rsidRPr="001439C8" w:rsidRDefault="002F2CA9" w:rsidP="00025171">
      <w:pPr>
        <w:pStyle w:val="SingleTxtG"/>
      </w:pPr>
      <w:r w:rsidRPr="001439C8">
        <w:t>7</w:t>
      </w:r>
      <w:r w:rsidR="00025171" w:rsidRPr="001439C8">
        <w:t>.</w:t>
      </w:r>
      <w:r w:rsidR="00025171" w:rsidRPr="001439C8">
        <w:tab/>
      </w:r>
      <w:r w:rsidR="005F2786" w:rsidRPr="001439C8">
        <w:t>The Committee</w:t>
      </w:r>
      <w:r w:rsidR="00362A51" w:rsidRPr="001439C8">
        <w:t xml:space="preserve"> </w:t>
      </w:r>
      <w:r w:rsidR="004022A2" w:rsidRPr="001439C8">
        <w:t>is aware that migrant workers, particularly Peruvians</w:t>
      </w:r>
      <w:r w:rsidR="004E772D" w:rsidRPr="001439C8">
        <w:t xml:space="preserve"> and </w:t>
      </w:r>
      <w:r w:rsidR="00B8312C" w:rsidRPr="001439C8">
        <w:t>persons of African descent</w:t>
      </w:r>
      <w:r w:rsidR="004022A2" w:rsidRPr="001439C8">
        <w:t>, face some</w:t>
      </w:r>
      <w:r w:rsidR="0059144D" w:rsidRPr="001439C8">
        <w:t xml:space="preserve"> </w:t>
      </w:r>
      <w:r w:rsidR="00701100" w:rsidRPr="001439C8">
        <w:t>integration problems</w:t>
      </w:r>
      <w:r w:rsidR="0059144D" w:rsidRPr="001439C8">
        <w:t>.</w:t>
      </w:r>
      <w:r w:rsidR="005F2786" w:rsidRPr="001439C8">
        <w:t xml:space="preserve"> Please comment on this in the light of the Convention. Please also</w:t>
      </w:r>
      <w:r w:rsidR="002712C5" w:rsidRPr="001439C8">
        <w:t xml:space="preserve"> </w:t>
      </w:r>
      <w:r w:rsidR="0055282E" w:rsidRPr="001439C8">
        <w:t>describe</w:t>
      </w:r>
      <w:r w:rsidR="002712C5" w:rsidRPr="001439C8">
        <w:t xml:space="preserve"> the impact of the Plan of Action against Racism and Discrimination</w:t>
      </w:r>
      <w:r w:rsidR="0055282E" w:rsidRPr="001439C8">
        <w:t xml:space="preserve"> (</w:t>
      </w:r>
      <w:r w:rsidR="00CF4FD8" w:rsidRPr="001439C8">
        <w:t xml:space="preserve">State </w:t>
      </w:r>
      <w:r w:rsidR="00750AF6" w:rsidRPr="001439C8">
        <w:t>report</w:t>
      </w:r>
      <w:r w:rsidR="005C2C99" w:rsidRPr="001439C8">
        <w:t>, para. 22</w:t>
      </w:r>
      <w:r w:rsidR="0055282E" w:rsidRPr="001439C8">
        <w:t>)</w:t>
      </w:r>
      <w:r w:rsidR="0001302D" w:rsidRPr="001439C8">
        <w:t xml:space="preserve"> on the situation of migrant workers in </w:t>
      </w:r>
      <w:smartTag w:uri="urn:schemas-microsoft-com:office:smarttags" w:element="place">
        <w:smartTag w:uri="urn:schemas-microsoft-com:office:smarttags" w:element="country-region">
          <w:r w:rsidR="0075211D" w:rsidRPr="001439C8">
            <w:t>C</w:t>
          </w:r>
          <w:r w:rsidR="0001302D" w:rsidRPr="001439C8">
            <w:t>hile</w:t>
          </w:r>
        </w:smartTag>
      </w:smartTag>
      <w:r w:rsidR="0001302D" w:rsidRPr="001439C8">
        <w:t>,</w:t>
      </w:r>
      <w:r w:rsidR="002712C5" w:rsidRPr="001439C8">
        <w:t xml:space="preserve"> and indicate the measures taken to eliminate</w:t>
      </w:r>
      <w:r w:rsidR="008E6619" w:rsidRPr="001439C8">
        <w:t xml:space="preserve"> discriminatory attitudes towards migrant workers and their</w:t>
      </w:r>
      <w:r w:rsidR="00BF7AF3" w:rsidRPr="001439C8">
        <w:t xml:space="preserve"> families, </w:t>
      </w:r>
      <w:r w:rsidR="004E772D" w:rsidRPr="001439C8">
        <w:t xml:space="preserve">including within </w:t>
      </w:r>
      <w:r w:rsidR="00701100" w:rsidRPr="001439C8">
        <w:t xml:space="preserve">the educational </w:t>
      </w:r>
      <w:r w:rsidR="004E772D" w:rsidRPr="001439C8">
        <w:t>system</w:t>
      </w:r>
      <w:r w:rsidR="00F32E4B" w:rsidRPr="001439C8">
        <w:t>,</w:t>
      </w:r>
      <w:r w:rsidR="00BF7AF3" w:rsidRPr="001439C8">
        <w:t xml:space="preserve"> and to ensure that they are not stigmatized.</w:t>
      </w:r>
      <w:r w:rsidR="00841D33" w:rsidRPr="001439C8">
        <w:t xml:space="preserve"> Please provide information on </w:t>
      </w:r>
      <w:r w:rsidR="003C3D47" w:rsidRPr="001439C8">
        <w:t>the progress made in the</w:t>
      </w:r>
      <w:r w:rsidR="008300BA" w:rsidRPr="001439C8">
        <w:t xml:space="preserve"> adoption of the anti-discrimination </w:t>
      </w:r>
      <w:r w:rsidR="00AC070A" w:rsidRPr="001439C8">
        <w:t xml:space="preserve">draft law </w:t>
      </w:r>
      <w:r w:rsidR="008300BA" w:rsidRPr="001439C8">
        <w:t>and</w:t>
      </w:r>
      <w:r w:rsidR="003C3D47" w:rsidRPr="001439C8">
        <w:t xml:space="preserve"> </w:t>
      </w:r>
      <w:r w:rsidR="00B070A6" w:rsidRPr="001439C8">
        <w:t xml:space="preserve">on </w:t>
      </w:r>
      <w:r w:rsidR="008300BA" w:rsidRPr="001439C8">
        <w:t>its content</w:t>
      </w:r>
      <w:r w:rsidR="00AE6234" w:rsidRPr="001439C8">
        <w:t xml:space="preserve"> (State report, para. </w:t>
      </w:r>
      <w:r w:rsidR="0049699D" w:rsidRPr="001439C8">
        <w:t>206)</w:t>
      </w:r>
      <w:r w:rsidR="008300BA" w:rsidRPr="001439C8">
        <w:t>.</w:t>
      </w:r>
    </w:p>
    <w:p w:rsidR="00314C54" w:rsidRPr="001439C8" w:rsidRDefault="002F2CA9" w:rsidP="00E66F6F">
      <w:pPr>
        <w:pStyle w:val="SingleTxtG"/>
      </w:pPr>
      <w:r w:rsidRPr="001439C8">
        <w:t>8</w:t>
      </w:r>
      <w:r w:rsidR="00E66F6F" w:rsidRPr="001439C8">
        <w:t>.</w:t>
      </w:r>
      <w:r w:rsidR="00E66F6F" w:rsidRPr="001439C8">
        <w:tab/>
      </w:r>
      <w:r w:rsidR="00136110" w:rsidRPr="001439C8">
        <w:t>T</w:t>
      </w:r>
      <w:r w:rsidR="005D17F9" w:rsidRPr="001439C8">
        <w:t>he S</w:t>
      </w:r>
      <w:r w:rsidR="00B45BD3" w:rsidRPr="001439C8">
        <w:t>t</w:t>
      </w:r>
      <w:r w:rsidR="005D17F9" w:rsidRPr="001439C8">
        <w:t>ate party’s national migration policy</w:t>
      </w:r>
      <w:r w:rsidR="00136110" w:rsidRPr="001439C8">
        <w:t xml:space="preserve"> is described</w:t>
      </w:r>
      <w:r w:rsidR="002C7FEA" w:rsidRPr="001439C8">
        <w:t xml:space="preserve"> in para</w:t>
      </w:r>
      <w:r w:rsidR="00A110F1" w:rsidRPr="001439C8">
        <w:t>graph</w:t>
      </w:r>
      <w:r w:rsidR="00EC6E55" w:rsidRPr="001439C8">
        <w:t>s</w:t>
      </w:r>
      <w:r w:rsidR="002C7FEA" w:rsidRPr="001439C8">
        <w:t xml:space="preserve"> 27</w:t>
      </w:r>
      <w:r w:rsidR="006A5C82" w:rsidRPr="001439C8">
        <w:t>-29</w:t>
      </w:r>
      <w:r w:rsidR="002D677A" w:rsidRPr="001439C8">
        <w:t xml:space="preserve"> of the State report</w:t>
      </w:r>
      <w:r w:rsidR="002C7FEA" w:rsidRPr="001439C8">
        <w:t xml:space="preserve">. </w:t>
      </w:r>
      <w:r w:rsidR="00314C54" w:rsidRPr="001439C8">
        <w:t xml:space="preserve">Please </w:t>
      </w:r>
      <w:r w:rsidR="008607DB" w:rsidRPr="001439C8">
        <w:t>indicate whether the State party has established</w:t>
      </w:r>
      <w:r w:rsidR="00314C54" w:rsidRPr="001439C8">
        <w:t xml:space="preserve"> mechanisms</w:t>
      </w:r>
      <w:r w:rsidR="008607DB" w:rsidRPr="001439C8">
        <w:t xml:space="preserve"> </w:t>
      </w:r>
      <w:r w:rsidR="0045151F" w:rsidRPr="001439C8">
        <w:t>to monitor</w:t>
      </w:r>
      <w:r w:rsidR="00EC6E55" w:rsidRPr="001439C8">
        <w:t xml:space="preserve"> the implementation of </w:t>
      </w:r>
      <w:r w:rsidR="002C7EAA" w:rsidRPr="001439C8">
        <w:t xml:space="preserve">the </w:t>
      </w:r>
      <w:r w:rsidR="008607DB" w:rsidRPr="001439C8">
        <w:t>policy</w:t>
      </w:r>
      <w:r w:rsidR="00701100" w:rsidRPr="001439C8">
        <w:t xml:space="preserve"> </w:t>
      </w:r>
      <w:r w:rsidR="00FB44CC" w:rsidRPr="001439C8">
        <w:t>and</w:t>
      </w:r>
      <w:r w:rsidR="00D04768" w:rsidRPr="001439C8">
        <w:t>, if so</w:t>
      </w:r>
      <w:r w:rsidR="005E51A5" w:rsidRPr="001439C8">
        <w:t xml:space="preserve">, </w:t>
      </w:r>
      <w:r w:rsidR="002C5910" w:rsidRPr="001439C8">
        <w:t xml:space="preserve">please indicate </w:t>
      </w:r>
      <w:r w:rsidR="005E51A5" w:rsidRPr="001439C8">
        <w:t>which measures have been taken</w:t>
      </w:r>
      <w:r w:rsidR="00533DB5" w:rsidRPr="001439C8">
        <w:t xml:space="preserve"> to this end.</w:t>
      </w:r>
    </w:p>
    <w:p w:rsidR="00BD77C2" w:rsidRPr="001439C8" w:rsidRDefault="00EC5E82" w:rsidP="00F66BB1">
      <w:pPr>
        <w:pStyle w:val="H1G"/>
      </w:pPr>
      <w:r w:rsidRPr="001439C8">
        <w:tab/>
      </w:r>
      <w:r w:rsidR="00F66BB1" w:rsidRPr="001439C8">
        <w:t>B</w:t>
      </w:r>
      <w:r w:rsidR="00BD77C2" w:rsidRPr="001439C8">
        <w:t>.</w:t>
      </w:r>
      <w:r w:rsidR="00BD77C2" w:rsidRPr="001439C8">
        <w:tab/>
        <w:t>Part III of the Convention</w:t>
      </w:r>
      <w:r w:rsidRPr="001439C8">
        <w:tab/>
      </w:r>
      <w:r w:rsidRPr="001439C8">
        <w:tab/>
      </w:r>
    </w:p>
    <w:p w:rsidR="00BD77C2" w:rsidRPr="001439C8" w:rsidRDefault="00F9678B" w:rsidP="00E66F6F">
      <w:pPr>
        <w:pStyle w:val="H23G"/>
      </w:pPr>
      <w:r w:rsidRPr="001439C8">
        <w:tab/>
      </w:r>
      <w:r w:rsidRPr="001439C8">
        <w:tab/>
      </w:r>
      <w:r w:rsidR="00BD77C2" w:rsidRPr="001439C8">
        <w:t>Article 8</w:t>
      </w:r>
    </w:p>
    <w:p w:rsidR="001B30E7" w:rsidRPr="001439C8" w:rsidRDefault="002F2CA9" w:rsidP="00E66F6F">
      <w:pPr>
        <w:pStyle w:val="SingleTxtG"/>
      </w:pPr>
      <w:r w:rsidRPr="001439C8">
        <w:t>9</w:t>
      </w:r>
      <w:r w:rsidR="00E66F6F" w:rsidRPr="001439C8">
        <w:t>.</w:t>
      </w:r>
      <w:r w:rsidR="00E66F6F" w:rsidRPr="001439C8">
        <w:tab/>
      </w:r>
      <w:r w:rsidR="00BD77C2" w:rsidRPr="001439C8">
        <w:t>Please</w:t>
      </w:r>
      <w:r w:rsidR="008339CA" w:rsidRPr="001439C8">
        <w:t xml:space="preserve"> clarify information p</w:t>
      </w:r>
      <w:r w:rsidR="002A046B" w:rsidRPr="001439C8">
        <w:t xml:space="preserve">rovided in the State report according to which </w:t>
      </w:r>
      <w:r w:rsidR="008339CA" w:rsidRPr="001439C8">
        <w:t xml:space="preserve">migrant workers are prevented from </w:t>
      </w:r>
      <w:r w:rsidR="002F0F8A" w:rsidRPr="001439C8">
        <w:t>leav</w:t>
      </w:r>
      <w:r w:rsidR="008339CA" w:rsidRPr="001439C8">
        <w:t>ing</w:t>
      </w:r>
      <w:r w:rsidR="002F0F8A" w:rsidRPr="001439C8">
        <w:t xml:space="preserve"> </w:t>
      </w:r>
      <w:smartTag w:uri="urn:schemas-microsoft-com:office:smarttags" w:element="place">
        <w:smartTag w:uri="urn:schemas-microsoft-com:office:smarttags" w:element="country-region">
          <w:r w:rsidR="002F0F8A" w:rsidRPr="001439C8">
            <w:t>Chile</w:t>
          </w:r>
        </w:smartTag>
      </w:smartTag>
      <w:r w:rsidR="002F0F8A" w:rsidRPr="001439C8">
        <w:t xml:space="preserve"> if their residence permit</w:t>
      </w:r>
      <w:r w:rsidR="000C3BE5" w:rsidRPr="001439C8">
        <w:t>s</w:t>
      </w:r>
      <w:r w:rsidR="002F0F8A" w:rsidRPr="001439C8">
        <w:t xml:space="preserve"> </w:t>
      </w:r>
      <w:r w:rsidR="000C3BE5" w:rsidRPr="001439C8">
        <w:t xml:space="preserve">have </w:t>
      </w:r>
      <w:r w:rsidR="002F0F8A" w:rsidRPr="001439C8">
        <w:t>expired</w:t>
      </w:r>
      <w:r w:rsidR="001B30E7" w:rsidRPr="001439C8">
        <w:t xml:space="preserve"> (State report, para. 94)</w:t>
      </w:r>
      <w:r w:rsidR="008339CA" w:rsidRPr="001439C8">
        <w:t xml:space="preserve">. </w:t>
      </w:r>
    </w:p>
    <w:p w:rsidR="00A44174" w:rsidRPr="001439C8" w:rsidRDefault="002F2CA9" w:rsidP="00E66F6F">
      <w:pPr>
        <w:pStyle w:val="SingleTxtG"/>
      </w:pPr>
      <w:r w:rsidRPr="001439C8">
        <w:t>10</w:t>
      </w:r>
      <w:r w:rsidR="00E66F6F" w:rsidRPr="001439C8">
        <w:t>.</w:t>
      </w:r>
      <w:r w:rsidR="00E66F6F" w:rsidRPr="001439C8">
        <w:tab/>
      </w:r>
      <w:r w:rsidR="006B635D" w:rsidRPr="001439C8">
        <w:t>I</w:t>
      </w:r>
      <w:r w:rsidR="00D41F31" w:rsidRPr="001439C8">
        <w:t>n p</w:t>
      </w:r>
      <w:r w:rsidR="002A046B" w:rsidRPr="001439C8">
        <w:t>ara</w:t>
      </w:r>
      <w:r w:rsidR="000C3BE5" w:rsidRPr="001439C8">
        <w:t>graph</w:t>
      </w:r>
      <w:r w:rsidR="002A046B" w:rsidRPr="001439C8">
        <w:t xml:space="preserve"> </w:t>
      </w:r>
      <w:r w:rsidR="00D41F31" w:rsidRPr="001439C8">
        <w:t xml:space="preserve">94, </w:t>
      </w:r>
      <w:r w:rsidR="002A046B" w:rsidRPr="001439C8">
        <w:t>the State report refers to</w:t>
      </w:r>
      <w:r w:rsidR="006B635D" w:rsidRPr="001439C8">
        <w:t xml:space="preserve"> the fact that some migrant workers face</w:t>
      </w:r>
      <w:r w:rsidR="002A046B" w:rsidRPr="001439C8">
        <w:t xml:space="preserve"> administrative penalties</w:t>
      </w:r>
      <w:r w:rsidR="001B30E7" w:rsidRPr="001439C8">
        <w:t xml:space="preserve"> </w:t>
      </w:r>
      <w:r w:rsidR="002F0F8A" w:rsidRPr="001439C8">
        <w:t>for immigration i</w:t>
      </w:r>
      <w:r w:rsidR="005C2C99" w:rsidRPr="001439C8">
        <w:t>rregularities</w:t>
      </w:r>
      <w:r w:rsidR="002A046B" w:rsidRPr="001439C8">
        <w:t xml:space="preserve">. Please </w:t>
      </w:r>
      <w:r w:rsidR="0075211D" w:rsidRPr="001439C8">
        <w:t>explain which</w:t>
      </w:r>
      <w:r w:rsidR="0001302D" w:rsidRPr="001439C8">
        <w:t xml:space="preserve"> immigration irregularities</w:t>
      </w:r>
      <w:r w:rsidR="0075211D" w:rsidRPr="001439C8">
        <w:t xml:space="preserve"> the report is referring to </w:t>
      </w:r>
      <w:r w:rsidR="0001302D" w:rsidRPr="001439C8">
        <w:t>and</w:t>
      </w:r>
      <w:r w:rsidR="0075211D" w:rsidRPr="001439C8">
        <w:t xml:space="preserve"> indicate which</w:t>
      </w:r>
      <w:r w:rsidR="0001302D" w:rsidRPr="001439C8">
        <w:t xml:space="preserve"> </w:t>
      </w:r>
      <w:r w:rsidR="00EC2BDF" w:rsidRPr="001439C8">
        <w:t>administrative penalties migrant workers may face.</w:t>
      </w:r>
    </w:p>
    <w:p w:rsidR="00E41FB3" w:rsidRPr="001439C8" w:rsidRDefault="00025171" w:rsidP="00E66F6F">
      <w:pPr>
        <w:pStyle w:val="H23G"/>
      </w:pPr>
      <w:r w:rsidRPr="001439C8">
        <w:tab/>
      </w:r>
      <w:r w:rsidRPr="001439C8">
        <w:tab/>
      </w:r>
      <w:r w:rsidR="00E41FB3" w:rsidRPr="001439C8">
        <w:t>Article 17</w:t>
      </w:r>
    </w:p>
    <w:p w:rsidR="00D20787" w:rsidRPr="001439C8" w:rsidRDefault="00E66F6F" w:rsidP="00E66F6F">
      <w:pPr>
        <w:pStyle w:val="SingleTxtG"/>
      </w:pPr>
      <w:r w:rsidRPr="001439C8">
        <w:t>1</w:t>
      </w:r>
      <w:r w:rsidR="002F2CA9" w:rsidRPr="001439C8">
        <w:t>1</w:t>
      </w:r>
      <w:r w:rsidRPr="001439C8">
        <w:t>.</w:t>
      </w:r>
      <w:r w:rsidRPr="001439C8">
        <w:tab/>
      </w:r>
      <w:r w:rsidR="003A5659" w:rsidRPr="001439C8">
        <w:t>Please indicate the number of</w:t>
      </w:r>
      <w:r w:rsidR="00E41FB3" w:rsidRPr="001439C8">
        <w:t xml:space="preserve"> migrant workers</w:t>
      </w:r>
      <w:r w:rsidR="003A5659" w:rsidRPr="001439C8">
        <w:t xml:space="preserve"> who</w:t>
      </w:r>
      <w:r w:rsidR="00E41FB3" w:rsidRPr="001439C8">
        <w:t xml:space="preserve"> have been deprived of the</w:t>
      </w:r>
      <w:r w:rsidR="00DA0B1D" w:rsidRPr="001439C8">
        <w:t>ir liberty between 200</w:t>
      </w:r>
      <w:r w:rsidR="002F2CA9" w:rsidRPr="001439C8">
        <w:t>5</w:t>
      </w:r>
      <w:r w:rsidR="00DA0B1D" w:rsidRPr="001439C8">
        <w:t xml:space="preserve"> and 2011</w:t>
      </w:r>
      <w:r w:rsidR="00D20787" w:rsidRPr="001439C8">
        <w:t xml:space="preserve"> and the reasons for their detention.</w:t>
      </w:r>
      <w:r w:rsidR="00343D6B" w:rsidRPr="001439C8">
        <w:t xml:space="preserve"> </w:t>
      </w:r>
    </w:p>
    <w:p w:rsidR="004F39D8" w:rsidRPr="001439C8" w:rsidRDefault="00E66F6F" w:rsidP="00E66F6F">
      <w:pPr>
        <w:pStyle w:val="SingleTxtG"/>
      </w:pPr>
      <w:r w:rsidRPr="001439C8">
        <w:t>1</w:t>
      </w:r>
      <w:r w:rsidR="002F2CA9" w:rsidRPr="001439C8">
        <w:t>2</w:t>
      </w:r>
      <w:r w:rsidRPr="001439C8">
        <w:t>.</w:t>
      </w:r>
      <w:r w:rsidRPr="001439C8">
        <w:tab/>
      </w:r>
      <w:r w:rsidR="00F222ED" w:rsidRPr="001439C8">
        <w:t xml:space="preserve">According to </w:t>
      </w:r>
      <w:r w:rsidR="00DC3862" w:rsidRPr="001439C8">
        <w:t>paragraph 137 of the</w:t>
      </w:r>
      <w:r w:rsidR="00F222ED" w:rsidRPr="001439C8">
        <w:t xml:space="preserve"> State </w:t>
      </w:r>
      <w:r w:rsidR="00DC3862" w:rsidRPr="001439C8">
        <w:t>report,</w:t>
      </w:r>
      <w:r w:rsidR="0091108A" w:rsidRPr="001439C8">
        <w:t xml:space="preserve"> there are</w:t>
      </w:r>
      <w:r w:rsidR="007B6FF8" w:rsidRPr="001439C8">
        <w:t xml:space="preserve"> no provisions</w:t>
      </w:r>
      <w:r w:rsidR="0091108A" w:rsidRPr="001439C8">
        <w:t xml:space="preserve"> </w:t>
      </w:r>
      <w:r w:rsidR="00DC3862" w:rsidRPr="001439C8">
        <w:t>specifying that the State</w:t>
      </w:r>
      <w:r w:rsidR="004A4C32" w:rsidRPr="001439C8">
        <w:t xml:space="preserve"> party</w:t>
      </w:r>
      <w:r w:rsidR="00DC3862" w:rsidRPr="001439C8">
        <w:t xml:space="preserve"> should</w:t>
      </w:r>
      <w:r w:rsidR="007162B2" w:rsidRPr="001439C8">
        <w:t xml:space="preserve"> pay attention to </w:t>
      </w:r>
      <w:r w:rsidR="0091108A" w:rsidRPr="001439C8">
        <w:t>the problems posed for family members of migrant workers deprived of their liberty.</w:t>
      </w:r>
      <w:r w:rsidR="007B6FF8" w:rsidRPr="001439C8">
        <w:t xml:space="preserve"> </w:t>
      </w:r>
      <w:r w:rsidR="00DC721F" w:rsidRPr="001439C8">
        <w:t>P</w:t>
      </w:r>
      <w:r w:rsidR="004F39D8" w:rsidRPr="001439C8">
        <w:t>lease</w:t>
      </w:r>
      <w:r w:rsidR="000B026E" w:rsidRPr="001439C8">
        <w:t xml:space="preserve"> </w:t>
      </w:r>
      <w:r w:rsidR="004F39D8" w:rsidRPr="001439C8">
        <w:t xml:space="preserve">indicate </w:t>
      </w:r>
      <w:r w:rsidR="00F222ED" w:rsidRPr="001439C8">
        <w:t>which</w:t>
      </w:r>
      <w:r w:rsidR="007B6FF8" w:rsidRPr="001439C8">
        <w:t xml:space="preserve"> measures the State party envisages tak</w:t>
      </w:r>
      <w:r w:rsidR="000C3BE5" w:rsidRPr="001439C8">
        <w:t>ing</w:t>
      </w:r>
      <w:r w:rsidR="00DC721F" w:rsidRPr="001439C8">
        <w:t xml:space="preserve"> to ensure that the competent authorities pay attention to th</w:t>
      </w:r>
      <w:r w:rsidR="00D84598" w:rsidRPr="001439C8">
        <w:t>ese</w:t>
      </w:r>
      <w:r w:rsidR="00364D79" w:rsidRPr="001439C8">
        <w:t xml:space="preserve"> problem</w:t>
      </w:r>
      <w:r w:rsidR="00D84598" w:rsidRPr="001439C8">
        <w:t>s</w:t>
      </w:r>
      <w:r w:rsidR="00364D79" w:rsidRPr="001439C8">
        <w:t>.</w:t>
      </w:r>
      <w:r w:rsidR="00DC721F" w:rsidRPr="001439C8">
        <w:t xml:space="preserve"> </w:t>
      </w:r>
    </w:p>
    <w:p w:rsidR="00343D6B" w:rsidRPr="001439C8" w:rsidRDefault="002F2CA9" w:rsidP="00E66F6F">
      <w:pPr>
        <w:pStyle w:val="SingleTxtG"/>
      </w:pPr>
      <w:r w:rsidRPr="001439C8">
        <w:t xml:space="preserve">13. </w:t>
      </w:r>
      <w:r w:rsidRPr="001439C8">
        <w:tab/>
      </w:r>
      <w:r w:rsidR="00E04019" w:rsidRPr="001439C8">
        <w:t>The report refers in paragraph 141 to the payment of fines when a foreign national breaches certain migration rules</w:t>
      </w:r>
      <w:r w:rsidR="001502B8" w:rsidRPr="001439C8">
        <w:t xml:space="preserve"> and indicates that such offences are subject to the fines provided for by law. </w:t>
      </w:r>
      <w:r w:rsidR="001E2993" w:rsidRPr="001439C8">
        <w:t>Please specify the kind</w:t>
      </w:r>
      <w:r w:rsidR="00343D6B" w:rsidRPr="001439C8">
        <w:t xml:space="preserve"> of offences the report is referring to</w:t>
      </w:r>
      <w:r w:rsidR="009F4117" w:rsidRPr="001439C8">
        <w:t xml:space="preserve"> and indicate, in particular, whether </w:t>
      </w:r>
      <w:r w:rsidR="00F55E51" w:rsidRPr="001439C8">
        <w:t xml:space="preserve">these </w:t>
      </w:r>
      <w:r w:rsidR="009F4117" w:rsidRPr="001439C8">
        <w:t>are</w:t>
      </w:r>
      <w:r w:rsidR="00343D6B" w:rsidRPr="001439C8">
        <w:t xml:space="preserve"> a</w:t>
      </w:r>
      <w:r w:rsidR="001502B8" w:rsidRPr="001439C8">
        <w:t>dministrative or penal offences</w:t>
      </w:r>
      <w:r w:rsidR="009F4117" w:rsidRPr="001439C8">
        <w:t>.</w:t>
      </w:r>
    </w:p>
    <w:p w:rsidR="004E772D" w:rsidRPr="001439C8" w:rsidRDefault="00B806A2" w:rsidP="00E66F6F">
      <w:pPr>
        <w:pStyle w:val="SingleTxtG"/>
        <w:rPr>
          <w:b/>
        </w:rPr>
      </w:pPr>
      <w:r>
        <w:rPr>
          <w:b/>
        </w:rPr>
        <w:br w:type="page"/>
      </w:r>
      <w:r w:rsidR="004E772D" w:rsidRPr="001439C8">
        <w:rPr>
          <w:b/>
        </w:rPr>
        <w:t>Article 20</w:t>
      </w:r>
    </w:p>
    <w:p w:rsidR="004E772D" w:rsidRPr="001439C8" w:rsidRDefault="002F2CA9" w:rsidP="00E66F6F">
      <w:pPr>
        <w:pStyle w:val="SingleTxtG"/>
      </w:pPr>
      <w:r w:rsidRPr="001439C8">
        <w:t>14.</w:t>
      </w:r>
      <w:r w:rsidRPr="001439C8">
        <w:tab/>
      </w:r>
      <w:r w:rsidR="004E772D" w:rsidRPr="001439C8">
        <w:t xml:space="preserve">Please provide details </w:t>
      </w:r>
      <w:r w:rsidR="000E6673" w:rsidRPr="001439C8">
        <w:t>of</w:t>
      </w:r>
      <w:r w:rsidR="004E772D" w:rsidRPr="001439C8">
        <w:t xml:space="preserve"> the provision of the draft law on migration according to which</w:t>
      </w:r>
      <w:r w:rsidR="00F32E4B" w:rsidRPr="001439C8">
        <w:t xml:space="preserve"> the visa of a migrant worker will not expire</w:t>
      </w:r>
      <w:r w:rsidR="00DF64FB" w:rsidRPr="001439C8">
        <w:t xml:space="preserve"> in the event of the termination of a work contract that has served as the basis for </w:t>
      </w:r>
      <w:r w:rsidR="00F32E4B" w:rsidRPr="001439C8">
        <w:t>a visa</w:t>
      </w:r>
      <w:r w:rsidR="00DF64FB" w:rsidRPr="001439C8">
        <w:t>. Please also provide the expected t</w:t>
      </w:r>
      <w:r w:rsidR="00F32E4B" w:rsidRPr="001439C8">
        <w:t>ime</w:t>
      </w:r>
      <w:r w:rsidR="00F55E51" w:rsidRPr="001439C8">
        <w:t xml:space="preserve"> </w:t>
      </w:r>
      <w:r w:rsidR="00F32E4B" w:rsidRPr="001439C8">
        <w:t>frame for the adoption of this</w:t>
      </w:r>
      <w:r w:rsidR="00DF64FB" w:rsidRPr="001439C8">
        <w:t xml:space="preserve"> draft law</w:t>
      </w:r>
      <w:r w:rsidR="00F32E4B" w:rsidRPr="001439C8">
        <w:t>.</w:t>
      </w:r>
    </w:p>
    <w:p w:rsidR="001E2993" w:rsidRPr="001439C8" w:rsidRDefault="00025171" w:rsidP="00025171">
      <w:pPr>
        <w:pStyle w:val="H23G"/>
      </w:pPr>
      <w:r w:rsidRPr="001439C8">
        <w:tab/>
      </w:r>
      <w:r w:rsidRPr="001439C8">
        <w:tab/>
      </w:r>
      <w:r w:rsidR="001E2993" w:rsidRPr="001439C8">
        <w:t>Article 21</w:t>
      </w:r>
    </w:p>
    <w:p w:rsidR="001E2993" w:rsidRPr="001439C8" w:rsidRDefault="00E66F6F" w:rsidP="00E66F6F">
      <w:pPr>
        <w:pStyle w:val="SingleTxtG"/>
      </w:pPr>
      <w:r w:rsidRPr="001439C8">
        <w:t>1</w:t>
      </w:r>
      <w:r w:rsidR="002F2CA9" w:rsidRPr="001439C8">
        <w:t>5</w:t>
      </w:r>
      <w:r w:rsidRPr="001439C8">
        <w:t>.</w:t>
      </w:r>
      <w:r w:rsidRPr="001439C8">
        <w:tab/>
      </w:r>
      <w:r w:rsidR="001E2993" w:rsidRPr="001439C8">
        <w:t>T</w:t>
      </w:r>
      <w:r w:rsidR="0055087D" w:rsidRPr="001439C8">
        <w:t>he report indicates</w:t>
      </w:r>
      <w:r w:rsidR="001E2993" w:rsidRPr="001439C8">
        <w:t xml:space="preserve"> in paragraph 177</w:t>
      </w:r>
      <w:r w:rsidR="0055087D" w:rsidRPr="001439C8">
        <w:t xml:space="preserve"> that</w:t>
      </w:r>
      <w:r w:rsidR="001502B8" w:rsidRPr="001439C8">
        <w:t>,</w:t>
      </w:r>
      <w:r w:rsidR="0055087D" w:rsidRPr="001439C8">
        <w:t xml:space="preserve"> in case</w:t>
      </w:r>
      <w:r w:rsidR="00F55E51" w:rsidRPr="001439C8">
        <w:t>s where</w:t>
      </w:r>
      <w:r w:rsidR="0055087D" w:rsidRPr="001439C8">
        <w:t xml:space="preserve"> foreign nationals violate migration laws</w:t>
      </w:r>
      <w:r w:rsidR="001502B8" w:rsidRPr="001439C8">
        <w:t>,</w:t>
      </w:r>
      <w:r w:rsidR="0055087D" w:rsidRPr="001439C8">
        <w:t xml:space="preserve"> their identity documents are confiscated and replaced by an</w:t>
      </w:r>
      <w:r w:rsidR="001E2993" w:rsidRPr="001439C8">
        <w:t xml:space="preserve"> Alien Offender Card</w:t>
      </w:r>
      <w:r w:rsidR="0055087D" w:rsidRPr="001439C8">
        <w:t>. Please specify the characteristic</w:t>
      </w:r>
      <w:r w:rsidR="001502B8" w:rsidRPr="001439C8">
        <w:t>s</w:t>
      </w:r>
      <w:r w:rsidR="0055087D" w:rsidRPr="001439C8">
        <w:t xml:space="preserve"> of the Alien Offender Card.</w:t>
      </w:r>
    </w:p>
    <w:p w:rsidR="00E41FB3" w:rsidRPr="001439C8" w:rsidRDefault="00E41FB3" w:rsidP="00DE2CEE">
      <w:pPr>
        <w:pStyle w:val="H1G"/>
        <w:ind w:left="1100" w:firstLine="0"/>
        <w:rPr>
          <w:sz w:val="20"/>
        </w:rPr>
      </w:pPr>
      <w:r w:rsidRPr="001439C8">
        <w:rPr>
          <w:sz w:val="20"/>
        </w:rPr>
        <w:t>Article 22</w:t>
      </w:r>
    </w:p>
    <w:p w:rsidR="00070D4F" w:rsidRPr="001439C8" w:rsidRDefault="00E66F6F" w:rsidP="00E66F6F">
      <w:pPr>
        <w:pStyle w:val="SingleTxtG"/>
      </w:pPr>
      <w:r w:rsidRPr="001439C8">
        <w:t>1</w:t>
      </w:r>
      <w:r w:rsidR="002F2CA9" w:rsidRPr="001439C8">
        <w:t>6</w:t>
      </w:r>
      <w:r w:rsidRPr="001439C8">
        <w:t>.</w:t>
      </w:r>
      <w:r w:rsidRPr="001439C8">
        <w:tab/>
      </w:r>
      <w:r w:rsidR="00023BFF" w:rsidRPr="001439C8">
        <w:t>Please provide statistics</w:t>
      </w:r>
      <w:r w:rsidR="00E41FB3" w:rsidRPr="001439C8">
        <w:t xml:space="preserve"> disaggregated by nationality, sex and age on the migrant workers and the</w:t>
      </w:r>
      <w:r w:rsidR="00864235" w:rsidRPr="001439C8">
        <w:t xml:space="preserve">ir families deported from </w:t>
      </w:r>
      <w:smartTag w:uri="urn:schemas-microsoft-com:office:smarttags" w:element="place">
        <w:smartTag w:uri="urn:schemas-microsoft-com:office:smarttags" w:element="country-region">
          <w:r w:rsidR="00864235" w:rsidRPr="001439C8">
            <w:t>Chile</w:t>
          </w:r>
        </w:smartTag>
      </w:smartTag>
      <w:r w:rsidR="00864235" w:rsidRPr="001439C8">
        <w:t xml:space="preserve"> between 200</w:t>
      </w:r>
      <w:r w:rsidR="006605F1" w:rsidRPr="001439C8">
        <w:t>5</w:t>
      </w:r>
      <w:r w:rsidR="00864235" w:rsidRPr="001439C8">
        <w:t xml:space="preserve"> and 2011</w:t>
      </w:r>
      <w:r w:rsidR="00023BFF" w:rsidRPr="001439C8">
        <w:t>. Please explain whether</w:t>
      </w:r>
      <w:r w:rsidR="00E41FB3" w:rsidRPr="001439C8">
        <w:t xml:space="preserve"> due process </w:t>
      </w:r>
      <w:r w:rsidR="00023BFF" w:rsidRPr="001439C8">
        <w:t xml:space="preserve">was </w:t>
      </w:r>
      <w:r w:rsidR="00E41FB3" w:rsidRPr="001439C8">
        <w:t>guaranteed i</w:t>
      </w:r>
      <w:r w:rsidR="00962543" w:rsidRPr="001439C8">
        <w:t>n their deportation, including</w:t>
      </w:r>
      <w:r w:rsidR="00441EFA" w:rsidRPr="001439C8">
        <w:t xml:space="preserve"> whether they were provided</w:t>
      </w:r>
      <w:r w:rsidR="00511997" w:rsidRPr="001439C8">
        <w:t xml:space="preserve"> with</w:t>
      </w:r>
      <w:r w:rsidR="00962543" w:rsidRPr="001439C8">
        <w:t xml:space="preserve"> the decision of expulsion </w:t>
      </w:r>
      <w:r w:rsidR="00023BFF" w:rsidRPr="001439C8">
        <w:t>in a language they underst</w:t>
      </w:r>
      <w:r w:rsidR="00F55E51" w:rsidRPr="001439C8">
        <w:t>oo</w:t>
      </w:r>
      <w:r w:rsidR="00023BFF" w:rsidRPr="001439C8">
        <w:t>d and allow</w:t>
      </w:r>
      <w:r w:rsidR="00441EFA" w:rsidRPr="001439C8">
        <w:t>ed</w:t>
      </w:r>
      <w:r w:rsidR="00962543" w:rsidRPr="001439C8">
        <w:t xml:space="preserve"> to submit the reason</w:t>
      </w:r>
      <w:r w:rsidR="00664AFB" w:rsidRPr="001439C8">
        <w:t xml:space="preserve"> why</w:t>
      </w:r>
      <w:r w:rsidR="00962543" w:rsidRPr="001439C8">
        <w:t xml:space="preserve"> </w:t>
      </w:r>
      <w:r w:rsidR="00511997" w:rsidRPr="001439C8">
        <w:t>they</w:t>
      </w:r>
      <w:r w:rsidR="00962543" w:rsidRPr="001439C8">
        <w:t xml:space="preserve"> should not be expelled</w:t>
      </w:r>
      <w:r w:rsidR="00023BFF" w:rsidRPr="001439C8">
        <w:t>.</w:t>
      </w:r>
    </w:p>
    <w:p w:rsidR="00F00DEF" w:rsidRPr="001439C8" w:rsidRDefault="00E66F6F" w:rsidP="00E66F6F">
      <w:pPr>
        <w:pStyle w:val="SingleTxtG"/>
      </w:pPr>
      <w:r w:rsidRPr="001439C8">
        <w:t>1</w:t>
      </w:r>
      <w:r w:rsidR="002F2CA9" w:rsidRPr="001439C8">
        <w:t>7</w:t>
      </w:r>
      <w:r w:rsidRPr="001439C8">
        <w:t>.</w:t>
      </w:r>
      <w:r w:rsidRPr="001439C8">
        <w:tab/>
      </w:r>
      <w:r w:rsidR="00F00DEF" w:rsidRPr="001439C8">
        <w:t>Please indicate the number of migrant workers detained for having violated the migration legislation</w:t>
      </w:r>
      <w:r w:rsidR="00676D7E" w:rsidRPr="001439C8">
        <w:t>. Please</w:t>
      </w:r>
      <w:r w:rsidR="00125E5E" w:rsidRPr="001439C8">
        <w:t xml:space="preserve"> also</w:t>
      </w:r>
      <w:r w:rsidR="00676D7E" w:rsidRPr="001439C8">
        <w:t xml:space="preserve"> indicate</w:t>
      </w:r>
      <w:r w:rsidR="00F00DEF" w:rsidRPr="001439C8">
        <w:t xml:space="preserve"> the</w:t>
      </w:r>
      <w:r w:rsidR="003C1FBB" w:rsidRPr="001439C8">
        <w:t xml:space="preserve"> average</w:t>
      </w:r>
      <w:r w:rsidR="00F00DEF" w:rsidRPr="001439C8">
        <w:t xml:space="preserve"> duration of the</w:t>
      </w:r>
      <w:r w:rsidR="003C1FBB" w:rsidRPr="001439C8">
        <w:t>ir</w:t>
      </w:r>
      <w:r w:rsidR="00F00DEF" w:rsidRPr="001439C8">
        <w:t xml:space="preserve"> detention</w:t>
      </w:r>
      <w:r w:rsidR="00676D7E" w:rsidRPr="001439C8">
        <w:t xml:space="preserve"> and </w:t>
      </w:r>
      <w:r w:rsidR="00F00DEF" w:rsidRPr="001439C8">
        <w:t>whether the current legislation pr</w:t>
      </w:r>
      <w:r w:rsidR="00676D7E" w:rsidRPr="001439C8">
        <w:t xml:space="preserve">ovides for a maximum length of </w:t>
      </w:r>
      <w:r w:rsidR="003C1FBB" w:rsidRPr="001439C8">
        <w:t>detention.</w:t>
      </w:r>
      <w:r w:rsidR="00441EFA" w:rsidRPr="001439C8">
        <w:t xml:space="preserve"> Please </w:t>
      </w:r>
      <w:r w:rsidR="00761B69" w:rsidRPr="001439C8">
        <w:t xml:space="preserve">also </w:t>
      </w:r>
      <w:r w:rsidR="00441EFA" w:rsidRPr="001439C8">
        <w:t>describe the</w:t>
      </w:r>
      <w:r w:rsidR="00736BC3" w:rsidRPr="001439C8">
        <w:t xml:space="preserve"> migrant workers’</w:t>
      </w:r>
      <w:r w:rsidR="00441EFA" w:rsidRPr="001439C8">
        <w:t xml:space="preserve"> conditions of detention.</w:t>
      </w:r>
    </w:p>
    <w:p w:rsidR="00E41FB3" w:rsidRPr="001439C8" w:rsidRDefault="00E66F6F" w:rsidP="00E66F6F">
      <w:pPr>
        <w:pStyle w:val="SingleTxtG"/>
      </w:pPr>
      <w:r w:rsidRPr="001439C8">
        <w:t>1</w:t>
      </w:r>
      <w:r w:rsidR="002F2CA9" w:rsidRPr="001439C8">
        <w:t>8</w:t>
      </w:r>
      <w:r w:rsidRPr="001439C8">
        <w:t>.</w:t>
      </w:r>
      <w:r w:rsidRPr="001439C8">
        <w:tab/>
      </w:r>
      <w:r w:rsidR="00AD2D5E" w:rsidRPr="001439C8">
        <w:t xml:space="preserve">Please </w:t>
      </w:r>
      <w:r w:rsidR="00961AC9" w:rsidRPr="001439C8">
        <w:t xml:space="preserve">explain in </w:t>
      </w:r>
      <w:r w:rsidR="00452E97" w:rsidRPr="001439C8">
        <w:t>more</w:t>
      </w:r>
      <w:r w:rsidR="00961AC9" w:rsidRPr="001439C8">
        <w:t xml:space="preserve"> detail</w:t>
      </w:r>
      <w:r w:rsidR="00AD2D5E" w:rsidRPr="001439C8">
        <w:t xml:space="preserve"> the rationale </w:t>
      </w:r>
      <w:r w:rsidR="00452E97" w:rsidRPr="001439C8">
        <w:t xml:space="preserve">for </w:t>
      </w:r>
      <w:r w:rsidR="00AD2D5E" w:rsidRPr="001439C8">
        <w:t xml:space="preserve">the State party’s reservation entered upon ratification </w:t>
      </w:r>
      <w:r w:rsidR="00891019" w:rsidRPr="001439C8">
        <w:t>with respect to article 22</w:t>
      </w:r>
      <w:r w:rsidR="00F55E51" w:rsidRPr="001439C8">
        <w:t>,</w:t>
      </w:r>
      <w:r w:rsidR="00891019" w:rsidRPr="001439C8">
        <w:t xml:space="preserve"> paragraph</w:t>
      </w:r>
      <w:r w:rsidR="00AD2D5E" w:rsidRPr="001439C8">
        <w:t xml:space="preserve"> 5</w:t>
      </w:r>
      <w:r w:rsidR="00F55E51" w:rsidRPr="001439C8">
        <w:t>,</w:t>
      </w:r>
      <w:r w:rsidR="00AD2D5E" w:rsidRPr="001439C8">
        <w:t xml:space="preserve"> of the Convention.</w:t>
      </w:r>
      <w:r w:rsidR="006605F1" w:rsidRPr="001439C8">
        <w:t xml:space="preserve"> Please indicate whether the State party intends to reconsider its position in this regard</w:t>
      </w:r>
      <w:r w:rsidR="002C3994" w:rsidRPr="001439C8">
        <w:t>.</w:t>
      </w:r>
    </w:p>
    <w:p w:rsidR="00E41FB3" w:rsidRPr="001439C8" w:rsidRDefault="00E66F6F" w:rsidP="00E66F6F">
      <w:pPr>
        <w:pStyle w:val="H23G"/>
      </w:pPr>
      <w:r w:rsidRPr="001439C8">
        <w:tab/>
      </w:r>
      <w:r w:rsidRPr="001439C8">
        <w:tab/>
      </w:r>
      <w:r w:rsidR="00E41FB3" w:rsidRPr="001439C8">
        <w:t>Article 23</w:t>
      </w:r>
    </w:p>
    <w:p w:rsidR="00664AFB" w:rsidRPr="001439C8" w:rsidRDefault="00E66F6F" w:rsidP="00E66F6F">
      <w:pPr>
        <w:pStyle w:val="SingleTxtG"/>
      </w:pPr>
      <w:r w:rsidRPr="001439C8">
        <w:t>1</w:t>
      </w:r>
      <w:r w:rsidR="002F2CA9" w:rsidRPr="001439C8">
        <w:t>9</w:t>
      </w:r>
      <w:r w:rsidRPr="001439C8">
        <w:t>.</w:t>
      </w:r>
      <w:r w:rsidRPr="001439C8">
        <w:tab/>
      </w:r>
      <w:r w:rsidR="00E41FB3" w:rsidRPr="001439C8">
        <w:t>Please inform the Committee</w:t>
      </w:r>
      <w:r w:rsidR="005D2738" w:rsidRPr="001439C8">
        <w:t xml:space="preserve"> on</w:t>
      </w:r>
      <w:r w:rsidR="00E41FB3" w:rsidRPr="001439C8">
        <w:t xml:space="preserve"> how effective </w:t>
      </w:r>
      <w:r w:rsidR="00ED1C53" w:rsidRPr="001439C8">
        <w:t>Chilean</w:t>
      </w:r>
      <w:r w:rsidR="00E41FB3" w:rsidRPr="001439C8">
        <w:t xml:space="preserve"> consular services are in protecting </w:t>
      </w:r>
      <w:r w:rsidR="00ED1C53" w:rsidRPr="001439C8">
        <w:t>Chileans</w:t>
      </w:r>
      <w:r w:rsidR="00E41FB3" w:rsidRPr="001439C8">
        <w:t xml:space="preserve"> abroad, particularly tho</w:t>
      </w:r>
      <w:r w:rsidR="00664AFB" w:rsidRPr="001439C8">
        <w:t xml:space="preserve">se deprived of their liberty. Please indicate </w:t>
      </w:r>
      <w:r w:rsidR="00891158" w:rsidRPr="001439C8">
        <w:t xml:space="preserve">whether </w:t>
      </w:r>
      <w:r w:rsidR="00E41FB3" w:rsidRPr="001439C8">
        <w:t xml:space="preserve">legal assistance </w:t>
      </w:r>
      <w:r w:rsidR="000B22B2" w:rsidRPr="001439C8">
        <w:t xml:space="preserve">is </w:t>
      </w:r>
      <w:r w:rsidR="00E41FB3" w:rsidRPr="001439C8">
        <w:t>provided,</w:t>
      </w:r>
      <w:r w:rsidR="00664AFB" w:rsidRPr="001439C8">
        <w:t xml:space="preserve"> including in deportation cases.</w:t>
      </w:r>
      <w:r w:rsidR="005C2D59" w:rsidRPr="001439C8">
        <w:t xml:space="preserve"> </w:t>
      </w:r>
    </w:p>
    <w:p w:rsidR="00E41FB3" w:rsidRPr="001439C8" w:rsidRDefault="002F2CA9" w:rsidP="00E66F6F">
      <w:pPr>
        <w:pStyle w:val="SingleTxtG"/>
      </w:pPr>
      <w:r w:rsidRPr="001439C8">
        <w:t>20</w:t>
      </w:r>
      <w:r w:rsidR="00E66F6F" w:rsidRPr="001439C8">
        <w:t>.</w:t>
      </w:r>
      <w:r w:rsidR="00E66F6F" w:rsidRPr="001439C8">
        <w:tab/>
      </w:r>
      <w:r w:rsidR="005C2D59" w:rsidRPr="001439C8">
        <w:t xml:space="preserve">Please indicate whether migrant workers and members of their families </w:t>
      </w:r>
      <w:r w:rsidR="000B22B2" w:rsidRPr="001439C8">
        <w:t xml:space="preserve">in </w:t>
      </w:r>
      <w:smartTag w:uri="urn:schemas-microsoft-com:office:smarttags" w:element="place">
        <w:smartTag w:uri="urn:schemas-microsoft-com:office:smarttags" w:element="country-region">
          <w:r w:rsidR="000B22B2" w:rsidRPr="001439C8">
            <w:t>Chile</w:t>
          </w:r>
        </w:smartTag>
      </w:smartTag>
      <w:r w:rsidR="000B22B2" w:rsidRPr="001439C8">
        <w:t xml:space="preserve"> </w:t>
      </w:r>
      <w:r w:rsidR="008C723F" w:rsidRPr="001439C8">
        <w:t>can</w:t>
      </w:r>
      <w:r w:rsidR="005C2D59" w:rsidRPr="001439C8">
        <w:t xml:space="preserve"> have recourse to the protection and assistan</w:t>
      </w:r>
      <w:r w:rsidR="00365973" w:rsidRPr="001439C8">
        <w:t>ce of the consular or diplomatic</w:t>
      </w:r>
      <w:r w:rsidR="005C2D59" w:rsidRPr="001439C8">
        <w:t xml:space="preserve"> authorities of their State of origin whenever the rights recognized in the Convention are impaired, in particular in case</w:t>
      </w:r>
      <w:r w:rsidR="00891158" w:rsidRPr="001439C8">
        <w:t>s</w:t>
      </w:r>
      <w:r w:rsidR="005C2D59" w:rsidRPr="001439C8">
        <w:t xml:space="preserve"> of</w:t>
      </w:r>
      <w:r w:rsidR="00237192" w:rsidRPr="001439C8">
        <w:t xml:space="preserve"> arrest, detention and</w:t>
      </w:r>
      <w:r w:rsidR="005C2D59" w:rsidRPr="001439C8">
        <w:t xml:space="preserve"> expulsion.</w:t>
      </w:r>
    </w:p>
    <w:p w:rsidR="00794988" w:rsidRPr="001439C8" w:rsidRDefault="00E66F6F" w:rsidP="00E66F6F">
      <w:pPr>
        <w:pStyle w:val="H23G"/>
      </w:pPr>
      <w:r w:rsidRPr="001439C8">
        <w:tab/>
      </w:r>
      <w:r w:rsidRPr="001439C8">
        <w:tab/>
      </w:r>
      <w:r w:rsidR="00E41FB3" w:rsidRPr="001439C8">
        <w:t>Article 25</w:t>
      </w:r>
    </w:p>
    <w:p w:rsidR="00794988" w:rsidRPr="001439C8" w:rsidRDefault="002F2CA9" w:rsidP="00E66F6F">
      <w:pPr>
        <w:pStyle w:val="SingleTxtG"/>
      </w:pPr>
      <w:r w:rsidRPr="001439C8">
        <w:t>21</w:t>
      </w:r>
      <w:r w:rsidR="00025171" w:rsidRPr="001439C8">
        <w:t>.</w:t>
      </w:r>
      <w:r w:rsidR="00025171" w:rsidRPr="001439C8">
        <w:tab/>
      </w:r>
      <w:r w:rsidR="007476CD" w:rsidRPr="001439C8">
        <w:t xml:space="preserve">The Committee </w:t>
      </w:r>
      <w:r w:rsidR="00946169" w:rsidRPr="001439C8">
        <w:t>is aware</w:t>
      </w:r>
      <w:r w:rsidR="007476CD" w:rsidRPr="001439C8">
        <w:t xml:space="preserve"> </w:t>
      </w:r>
      <w:r w:rsidR="0055087D" w:rsidRPr="001439C8">
        <w:rPr>
          <w:lang w:val="en-US"/>
        </w:rPr>
        <w:t>that domestic workers</w:t>
      </w:r>
      <w:r w:rsidR="00155F56" w:rsidRPr="001439C8">
        <w:rPr>
          <w:lang w:val="en-US"/>
        </w:rPr>
        <w:t xml:space="preserve"> </w:t>
      </w:r>
      <w:r w:rsidR="000F7DA1" w:rsidRPr="001439C8">
        <w:rPr>
          <w:lang w:val="en-US"/>
        </w:rPr>
        <w:t xml:space="preserve">in </w:t>
      </w:r>
      <w:smartTag w:uri="urn:schemas-microsoft-com:office:smarttags" w:element="place">
        <w:smartTag w:uri="urn:schemas-microsoft-com:office:smarttags" w:element="country-region">
          <w:r w:rsidR="000F7DA1" w:rsidRPr="001439C8">
            <w:rPr>
              <w:lang w:val="en-US"/>
            </w:rPr>
            <w:t>Chile</w:t>
          </w:r>
        </w:smartTag>
      </w:smartTag>
      <w:r w:rsidR="000F7DA1" w:rsidRPr="001439C8">
        <w:rPr>
          <w:lang w:val="en-US"/>
        </w:rPr>
        <w:t xml:space="preserve"> </w:t>
      </w:r>
      <w:r w:rsidR="0055087D" w:rsidRPr="001439C8">
        <w:rPr>
          <w:lang w:val="en-US"/>
        </w:rPr>
        <w:t>are predominantly women and usually earn low wages</w:t>
      </w:r>
      <w:r w:rsidR="007476CD" w:rsidRPr="001439C8">
        <w:rPr>
          <w:lang w:val="en-US"/>
        </w:rPr>
        <w:t>. I</w:t>
      </w:r>
      <w:r w:rsidR="0055087D" w:rsidRPr="001439C8">
        <w:rPr>
          <w:lang w:val="en-US"/>
        </w:rPr>
        <w:t xml:space="preserve">n the light of article 25 of the Convention, please </w:t>
      </w:r>
      <w:r w:rsidR="0042357F" w:rsidRPr="001439C8">
        <w:rPr>
          <w:lang w:val="en-US"/>
        </w:rPr>
        <w:t>comment on this and</w:t>
      </w:r>
      <w:r w:rsidR="00794988" w:rsidRPr="001439C8">
        <w:t xml:space="preserve"> provide information about any specific measures taken to </w:t>
      </w:r>
      <w:r w:rsidR="000F7DA1" w:rsidRPr="001439C8">
        <w:t xml:space="preserve">protect </w:t>
      </w:r>
      <w:r w:rsidR="00794988" w:rsidRPr="001439C8">
        <w:t>domestic migrant workers, particularly women</w:t>
      </w:r>
      <w:r w:rsidR="000F7DA1" w:rsidRPr="001439C8">
        <w:t xml:space="preserve">, and </w:t>
      </w:r>
      <w:r w:rsidR="002638F4" w:rsidRPr="001439C8">
        <w:t xml:space="preserve">to </w:t>
      </w:r>
      <w:r w:rsidR="000F7DA1" w:rsidRPr="001439C8">
        <w:t>ensure equality of rights</w:t>
      </w:r>
      <w:r w:rsidR="00237192" w:rsidRPr="001439C8">
        <w:t xml:space="preserve">, </w:t>
      </w:r>
      <w:r w:rsidR="002D382B" w:rsidRPr="001439C8">
        <w:t>including</w:t>
      </w:r>
      <w:r w:rsidR="009442DD" w:rsidRPr="001439C8">
        <w:t xml:space="preserve"> that migrant workers </w:t>
      </w:r>
      <w:r w:rsidR="00180390" w:rsidRPr="001439C8">
        <w:t xml:space="preserve">shall </w:t>
      </w:r>
      <w:r w:rsidR="009442DD" w:rsidRPr="001439C8">
        <w:t xml:space="preserve">enjoy treatment no less favourable than that which applies to </w:t>
      </w:r>
      <w:r w:rsidR="00891158" w:rsidRPr="001439C8">
        <w:t xml:space="preserve">Chilean </w:t>
      </w:r>
      <w:r w:rsidR="009442DD" w:rsidRPr="001439C8">
        <w:t>nati</w:t>
      </w:r>
      <w:r w:rsidR="002638F4" w:rsidRPr="001439C8">
        <w:t>onals</w:t>
      </w:r>
      <w:r w:rsidR="009442DD" w:rsidRPr="001439C8">
        <w:t>.</w:t>
      </w:r>
    </w:p>
    <w:p w:rsidR="0002737E" w:rsidRPr="001439C8" w:rsidRDefault="00784B0A" w:rsidP="00784B0A">
      <w:pPr>
        <w:pStyle w:val="H23G"/>
        <w:ind w:left="0" w:firstLine="0"/>
      </w:pPr>
      <w:r w:rsidRPr="001439C8">
        <w:tab/>
      </w:r>
      <w:r w:rsidRPr="001439C8">
        <w:tab/>
      </w:r>
      <w:r w:rsidR="0002737E" w:rsidRPr="001439C8">
        <w:t>Article 28</w:t>
      </w:r>
    </w:p>
    <w:p w:rsidR="0073325A" w:rsidRPr="001439C8" w:rsidRDefault="002F2CA9" w:rsidP="00E66F6F">
      <w:pPr>
        <w:pStyle w:val="SingleTxtG"/>
      </w:pPr>
      <w:r w:rsidRPr="001439C8">
        <w:t>22</w:t>
      </w:r>
      <w:r w:rsidR="00E66F6F" w:rsidRPr="001439C8">
        <w:t>.</w:t>
      </w:r>
      <w:r w:rsidR="00E66F6F" w:rsidRPr="001439C8">
        <w:tab/>
      </w:r>
      <w:r w:rsidR="0002737E" w:rsidRPr="001439C8">
        <w:t>With reference to paragraph</w:t>
      </w:r>
      <w:r w:rsidR="005708FC" w:rsidRPr="001439C8">
        <w:t>s</w:t>
      </w:r>
      <w:r w:rsidR="0002737E" w:rsidRPr="001439C8">
        <w:t xml:space="preserve"> 185</w:t>
      </w:r>
      <w:r w:rsidR="0007566C" w:rsidRPr="001439C8">
        <w:t>,</w:t>
      </w:r>
      <w:r w:rsidR="005708FC" w:rsidRPr="001439C8">
        <w:t xml:space="preserve"> 186</w:t>
      </w:r>
      <w:r w:rsidR="0002737E" w:rsidRPr="001439C8">
        <w:t xml:space="preserve"> </w:t>
      </w:r>
      <w:r w:rsidR="0007566C" w:rsidRPr="001439C8">
        <w:t>and 187</w:t>
      </w:r>
      <w:r w:rsidR="00A44174" w:rsidRPr="001439C8">
        <w:t xml:space="preserve"> </w:t>
      </w:r>
      <w:r w:rsidR="0002737E" w:rsidRPr="001439C8">
        <w:t xml:space="preserve">of the </w:t>
      </w:r>
      <w:r w:rsidR="00776EFC" w:rsidRPr="001439C8">
        <w:t xml:space="preserve">State </w:t>
      </w:r>
      <w:r w:rsidR="0002737E" w:rsidRPr="001439C8">
        <w:t xml:space="preserve">report, </w:t>
      </w:r>
      <w:r w:rsidR="005708FC" w:rsidRPr="001439C8">
        <w:t xml:space="preserve">please indicate the efforts undertaken to </w:t>
      </w:r>
      <w:r w:rsidR="00601CD9" w:rsidRPr="001439C8">
        <w:t>disseminate and monitor the implementation of</w:t>
      </w:r>
      <w:r w:rsidR="005708FC" w:rsidRPr="001439C8">
        <w:t xml:space="preserve"> </w:t>
      </w:r>
      <w:r w:rsidR="00776EFC" w:rsidRPr="001439C8">
        <w:t xml:space="preserve">official communication No. 3229 of 11 June 2008 </w:t>
      </w:r>
      <w:r w:rsidR="0073325A" w:rsidRPr="001439C8">
        <w:t>issued by the Ministry of Health</w:t>
      </w:r>
      <w:r w:rsidR="0014442D" w:rsidRPr="001439C8">
        <w:t xml:space="preserve"> </w:t>
      </w:r>
      <w:r w:rsidR="0073325A" w:rsidRPr="001439C8">
        <w:t>on</w:t>
      </w:r>
      <w:r w:rsidR="006D4448" w:rsidRPr="001439C8">
        <w:t xml:space="preserve">: (a) </w:t>
      </w:r>
      <w:r w:rsidR="0073325A" w:rsidRPr="001439C8">
        <w:t xml:space="preserve">the </w:t>
      </w:r>
      <w:r w:rsidR="00A844D7" w:rsidRPr="001439C8">
        <w:t xml:space="preserve">emergency medical </w:t>
      </w:r>
      <w:r w:rsidR="0073325A" w:rsidRPr="001439C8">
        <w:t>care to be provided to immigrant</w:t>
      </w:r>
      <w:r w:rsidR="0007566C" w:rsidRPr="001439C8">
        <w:t>s</w:t>
      </w:r>
      <w:r w:rsidR="0073325A" w:rsidRPr="001439C8">
        <w:t xml:space="preserve"> having an irregular migration status;</w:t>
      </w:r>
      <w:r w:rsidR="0007566C" w:rsidRPr="001439C8">
        <w:t xml:space="preserve"> (b)</w:t>
      </w:r>
      <w:r w:rsidR="005708FC" w:rsidRPr="001439C8">
        <w:t xml:space="preserve"> </w:t>
      </w:r>
      <w:r w:rsidR="0073325A" w:rsidRPr="001439C8">
        <w:t>access to health care for</w:t>
      </w:r>
      <w:r w:rsidR="005708FC" w:rsidRPr="001439C8">
        <w:t xml:space="preserve"> pregnant women</w:t>
      </w:r>
      <w:r w:rsidR="0012481B" w:rsidRPr="001439C8">
        <w:t xml:space="preserve"> with irregular migration status</w:t>
      </w:r>
      <w:r w:rsidR="005777F2" w:rsidRPr="001439C8">
        <w:t>;</w:t>
      </w:r>
      <w:r w:rsidR="0007566C" w:rsidRPr="001439C8">
        <w:t xml:space="preserve"> and (c) the </w:t>
      </w:r>
      <w:r w:rsidR="006D4448" w:rsidRPr="001439C8">
        <w:t>fact</w:t>
      </w:r>
      <w:r w:rsidR="0007566C" w:rsidRPr="001439C8">
        <w:t xml:space="preserve"> that all foreign children and adolescents under 18 years of age, regardless of their migration status, can seek medical attention at any public health establishment and become eligible for the regularization of their migration status as soon as they have been treated for the first time by the public health-care network.</w:t>
      </w:r>
    </w:p>
    <w:p w:rsidR="00D4447F" w:rsidRPr="001439C8" w:rsidRDefault="00E66F6F" w:rsidP="00E66F6F">
      <w:pPr>
        <w:pStyle w:val="H23G"/>
      </w:pPr>
      <w:r w:rsidRPr="001439C8">
        <w:tab/>
      </w:r>
      <w:r w:rsidRPr="001439C8">
        <w:tab/>
      </w:r>
      <w:r w:rsidR="00D4447F" w:rsidRPr="001439C8">
        <w:t>Article 30</w:t>
      </w:r>
    </w:p>
    <w:p w:rsidR="00DE2CEE" w:rsidRPr="001439C8" w:rsidRDefault="00E66F6F" w:rsidP="00E66F6F">
      <w:pPr>
        <w:pStyle w:val="SingleTxtG"/>
      </w:pPr>
      <w:r w:rsidRPr="001439C8">
        <w:t>2</w:t>
      </w:r>
      <w:r w:rsidR="002F2CA9" w:rsidRPr="001439C8">
        <w:t>3</w:t>
      </w:r>
      <w:r w:rsidRPr="001439C8">
        <w:t>.</w:t>
      </w:r>
      <w:r w:rsidRPr="001439C8">
        <w:tab/>
      </w:r>
      <w:r w:rsidR="00D4447F" w:rsidRPr="001439C8">
        <w:t>With reference to paragraph 194</w:t>
      </w:r>
      <w:r w:rsidR="00336329" w:rsidRPr="001439C8">
        <w:t xml:space="preserve"> of the report, please describe the efforts undertaken to </w:t>
      </w:r>
      <w:r w:rsidR="00601CD9" w:rsidRPr="001439C8">
        <w:t>disseminate and monitor the implementation of</w:t>
      </w:r>
      <w:r w:rsidR="00336329" w:rsidRPr="001439C8">
        <w:t xml:space="preserve"> </w:t>
      </w:r>
      <w:r w:rsidR="00D52082" w:rsidRPr="001439C8">
        <w:t xml:space="preserve">communication No. 07/1008 (1531) of 2005 </w:t>
      </w:r>
      <w:r w:rsidR="00E87067" w:rsidRPr="001439C8">
        <w:t>issued by</w:t>
      </w:r>
      <w:r w:rsidR="00D4447F" w:rsidRPr="001439C8">
        <w:t xml:space="preserve"> the Ministry of Education</w:t>
      </w:r>
      <w:r w:rsidR="0014442D" w:rsidRPr="001439C8">
        <w:t xml:space="preserve"> </w:t>
      </w:r>
      <w:r w:rsidR="00D4447F" w:rsidRPr="001439C8">
        <w:t>on the enrolment and presence of immigrant children in educational establishments.</w:t>
      </w:r>
      <w:r w:rsidR="00CF1857" w:rsidRPr="001439C8">
        <w:t xml:space="preserve"> Please provide more details on what happens when immigrant pupils do not change over to a definitive enrolment status within three months from the date of the provisional enrolment, and when</w:t>
      </w:r>
      <w:r w:rsidR="002E6DD1" w:rsidRPr="001439C8">
        <w:t>, beyond this time limit, the educational establishment initiate</w:t>
      </w:r>
      <w:r w:rsidR="004022A2" w:rsidRPr="001439C8">
        <w:t>s</w:t>
      </w:r>
      <w:r w:rsidR="00CF1857" w:rsidRPr="001439C8">
        <w:t xml:space="preserve"> an assessment procedure with a view to regularizing the pupils’ situation.</w:t>
      </w:r>
    </w:p>
    <w:p w:rsidR="00E253A2" w:rsidRPr="001439C8" w:rsidRDefault="00E66F6F" w:rsidP="00E66F6F">
      <w:pPr>
        <w:pStyle w:val="H23G"/>
      </w:pPr>
      <w:r w:rsidRPr="001439C8">
        <w:tab/>
      </w:r>
      <w:r w:rsidRPr="001439C8">
        <w:tab/>
      </w:r>
      <w:r w:rsidR="00D454FC" w:rsidRPr="001439C8">
        <w:t>Article 32</w:t>
      </w:r>
    </w:p>
    <w:p w:rsidR="001D37FD" w:rsidRPr="001439C8" w:rsidRDefault="00E66F6F" w:rsidP="001D37FD">
      <w:pPr>
        <w:pStyle w:val="SingleTxtG"/>
      </w:pPr>
      <w:r w:rsidRPr="001439C8">
        <w:t>2</w:t>
      </w:r>
      <w:r w:rsidR="002F2CA9" w:rsidRPr="001439C8">
        <w:t>4</w:t>
      </w:r>
      <w:r w:rsidRPr="001439C8">
        <w:t>.</w:t>
      </w:r>
      <w:r w:rsidRPr="001439C8">
        <w:tab/>
      </w:r>
      <w:r w:rsidR="00E253A2" w:rsidRPr="001439C8">
        <w:t>Please provide information on</w:t>
      </w:r>
      <w:r w:rsidR="00E86C18" w:rsidRPr="001439C8">
        <w:t xml:space="preserve"> measures taken by the State party to </w:t>
      </w:r>
      <w:r w:rsidR="00D454FC" w:rsidRPr="001439C8">
        <w:t>ensure that</w:t>
      </w:r>
      <w:r w:rsidR="00785917" w:rsidRPr="001439C8">
        <w:t>, upon termination of their stay in the State party,</w:t>
      </w:r>
      <w:r w:rsidR="00D454FC" w:rsidRPr="001439C8">
        <w:t xml:space="preserve"> migrant workers and members of their families have the right to transfer their earnings and savings and, in accordance with the applicable legislation, their personal effects and belongings.</w:t>
      </w:r>
    </w:p>
    <w:p w:rsidR="007A30BB" w:rsidRPr="001439C8" w:rsidRDefault="008A32F6" w:rsidP="001D37FD">
      <w:pPr>
        <w:pStyle w:val="SingleTxtG"/>
        <w:rPr>
          <w:b/>
        </w:rPr>
      </w:pPr>
      <w:r w:rsidRPr="001439C8">
        <w:rPr>
          <w:b/>
        </w:rPr>
        <w:t>Article 39</w:t>
      </w:r>
    </w:p>
    <w:p w:rsidR="00F4471A" w:rsidRPr="001439C8" w:rsidRDefault="001570BA" w:rsidP="00E66F6F">
      <w:pPr>
        <w:pStyle w:val="SingleTxtG"/>
      </w:pPr>
      <w:r w:rsidRPr="001439C8">
        <w:t>25.</w:t>
      </w:r>
      <w:r w:rsidR="00F4471A" w:rsidRPr="001439C8">
        <w:tab/>
      </w:r>
      <w:r w:rsidR="008A32F6" w:rsidRPr="001439C8">
        <w:t>The report indicates in para</w:t>
      </w:r>
      <w:r w:rsidR="00462DE1" w:rsidRPr="001439C8">
        <w:t>graph</w:t>
      </w:r>
      <w:r w:rsidR="008A32F6" w:rsidRPr="001439C8">
        <w:t xml:space="preserve"> 211 that, </w:t>
      </w:r>
      <w:r w:rsidR="00DB3A52" w:rsidRPr="001439C8">
        <w:t>according to</w:t>
      </w:r>
      <w:r w:rsidR="002C337B" w:rsidRPr="001439C8">
        <w:t xml:space="preserve"> the Regulation on Aliens, </w:t>
      </w:r>
      <w:r w:rsidR="008A32F6" w:rsidRPr="001439C8">
        <w:t xml:space="preserve">when leaving the country, foreign nationals must demonstrate, at the authorized exit point, that they have a valid visa, a </w:t>
      </w:r>
      <w:r w:rsidR="00DB3A52" w:rsidRPr="001439C8">
        <w:t xml:space="preserve">permanent </w:t>
      </w:r>
      <w:r w:rsidR="008A32F6" w:rsidRPr="001439C8">
        <w:t>residen</w:t>
      </w:r>
      <w:r w:rsidR="00F53857" w:rsidRPr="001439C8">
        <w:t>ce</w:t>
      </w:r>
      <w:r w:rsidR="008A32F6" w:rsidRPr="001439C8">
        <w:t xml:space="preserve"> permit or a certificate showing that they have applied for a residence permit. Please provide more details on the</w:t>
      </w:r>
      <w:r w:rsidR="002C337B" w:rsidRPr="001439C8">
        <w:t xml:space="preserve"> content,</w:t>
      </w:r>
      <w:r w:rsidR="008A32F6" w:rsidRPr="001439C8">
        <w:t xml:space="preserve"> im</w:t>
      </w:r>
      <w:r w:rsidR="002C337B" w:rsidRPr="001439C8">
        <w:t>plementation and effects of this</w:t>
      </w:r>
      <w:r w:rsidR="008A32F6" w:rsidRPr="001439C8">
        <w:t xml:space="preserve"> </w:t>
      </w:r>
      <w:r w:rsidR="002C337B" w:rsidRPr="001439C8">
        <w:t>Regulation.</w:t>
      </w:r>
    </w:p>
    <w:p w:rsidR="00E41FB3" w:rsidRPr="001439C8" w:rsidRDefault="00E41FB3" w:rsidP="00F66BB1">
      <w:pPr>
        <w:pStyle w:val="H1G"/>
      </w:pPr>
      <w:r w:rsidRPr="001439C8">
        <w:tab/>
      </w:r>
      <w:r w:rsidR="00F66BB1" w:rsidRPr="001439C8">
        <w:t>C</w:t>
      </w:r>
      <w:r w:rsidR="00844648" w:rsidRPr="001439C8">
        <w:t>.</w:t>
      </w:r>
      <w:r w:rsidR="00844648" w:rsidRPr="001439C8">
        <w:tab/>
        <w:t>Part IV</w:t>
      </w:r>
      <w:r w:rsidRPr="001439C8">
        <w:t xml:space="preserve"> of the Convention</w:t>
      </w:r>
    </w:p>
    <w:p w:rsidR="00E86C18" w:rsidRPr="001439C8" w:rsidRDefault="00E41FB3" w:rsidP="00E66F6F">
      <w:pPr>
        <w:pStyle w:val="H23G"/>
      </w:pPr>
      <w:r w:rsidRPr="001439C8">
        <w:tab/>
      </w:r>
      <w:r w:rsidRPr="001439C8">
        <w:tab/>
      </w:r>
      <w:r w:rsidR="005C7955" w:rsidRPr="001439C8">
        <w:t>Article 41</w:t>
      </w:r>
    </w:p>
    <w:p w:rsidR="005C7955" w:rsidRPr="001439C8" w:rsidRDefault="00025171" w:rsidP="00E66F6F">
      <w:pPr>
        <w:pStyle w:val="SingleTxtG"/>
      </w:pPr>
      <w:r w:rsidRPr="001439C8">
        <w:t>2</w:t>
      </w:r>
      <w:r w:rsidR="001570BA" w:rsidRPr="001439C8">
        <w:t>6</w:t>
      </w:r>
      <w:r w:rsidRPr="001439C8">
        <w:t>.</w:t>
      </w:r>
      <w:r w:rsidRPr="001439C8">
        <w:tab/>
      </w:r>
      <w:r w:rsidR="005C7955" w:rsidRPr="001439C8">
        <w:t xml:space="preserve">Please provide information on the progress made in the </w:t>
      </w:r>
      <w:r w:rsidR="00BD6CCD" w:rsidRPr="001439C8">
        <w:t xml:space="preserve">ongoing </w:t>
      </w:r>
      <w:r w:rsidR="005C7955" w:rsidRPr="001439C8">
        <w:t xml:space="preserve">adoption of the </w:t>
      </w:r>
      <w:r w:rsidR="00BD6CCD" w:rsidRPr="001439C8">
        <w:t xml:space="preserve">draft law </w:t>
      </w:r>
      <w:r w:rsidR="005C7955" w:rsidRPr="001439C8">
        <w:t xml:space="preserve">permitting Chileans living </w:t>
      </w:r>
      <w:r w:rsidR="00750AF6" w:rsidRPr="001439C8">
        <w:t>outside the State party to vote (</w:t>
      </w:r>
      <w:r w:rsidR="003F0E43" w:rsidRPr="001439C8">
        <w:t>State</w:t>
      </w:r>
      <w:r w:rsidR="00750AF6" w:rsidRPr="001439C8">
        <w:t xml:space="preserve"> report, para</w:t>
      </w:r>
      <w:r w:rsidR="00597EA5" w:rsidRPr="001439C8">
        <w:t>.</w:t>
      </w:r>
      <w:r w:rsidR="00750AF6" w:rsidRPr="001439C8">
        <w:t xml:space="preserve"> 218)</w:t>
      </w:r>
      <w:r w:rsidR="00A66890" w:rsidRPr="001439C8">
        <w:t>.</w:t>
      </w:r>
    </w:p>
    <w:p w:rsidR="005C7955" w:rsidRPr="001439C8" w:rsidRDefault="00E66F6F" w:rsidP="00E66F6F">
      <w:pPr>
        <w:pStyle w:val="H23G"/>
      </w:pPr>
      <w:r w:rsidRPr="001439C8">
        <w:tab/>
      </w:r>
      <w:r w:rsidRPr="001439C8">
        <w:tab/>
      </w:r>
      <w:r w:rsidR="005C7955" w:rsidRPr="001439C8">
        <w:t>Article 44</w:t>
      </w:r>
    </w:p>
    <w:p w:rsidR="00F2254C" w:rsidRPr="001439C8" w:rsidRDefault="00025171" w:rsidP="00E66F6F">
      <w:pPr>
        <w:pStyle w:val="SingleTxtG"/>
      </w:pPr>
      <w:r w:rsidRPr="001439C8">
        <w:t>2</w:t>
      </w:r>
      <w:r w:rsidR="001570BA" w:rsidRPr="001439C8">
        <w:t>7.</w:t>
      </w:r>
      <w:r w:rsidRPr="001439C8">
        <w:tab/>
      </w:r>
      <w:r w:rsidR="004F4EF7" w:rsidRPr="001439C8">
        <w:t xml:space="preserve">Please </w:t>
      </w:r>
      <w:r w:rsidR="000E5B37" w:rsidRPr="001439C8">
        <w:t>provide details on the</w:t>
      </w:r>
      <w:r w:rsidR="004F4EF7" w:rsidRPr="001439C8">
        <w:t xml:space="preserve"> conditions</w:t>
      </w:r>
      <w:r w:rsidR="00CB4D9A" w:rsidRPr="001439C8">
        <w:t xml:space="preserve"> </w:t>
      </w:r>
      <w:r w:rsidR="00E86C18" w:rsidRPr="001439C8">
        <w:t xml:space="preserve">for </w:t>
      </w:r>
      <w:r w:rsidR="00431EB7" w:rsidRPr="001439C8">
        <w:t xml:space="preserve">granting residence permits to </w:t>
      </w:r>
      <w:r w:rsidR="000F3B21" w:rsidRPr="001439C8">
        <w:t>members of the families of migrant workers</w:t>
      </w:r>
      <w:r w:rsidR="004F4EF7" w:rsidRPr="001439C8">
        <w:t xml:space="preserve"> </w:t>
      </w:r>
      <w:r w:rsidR="00DF64FB" w:rsidRPr="001439C8">
        <w:t>and on the implementation of the immigration laws a</w:t>
      </w:r>
      <w:r w:rsidR="00F32E4B" w:rsidRPr="001439C8">
        <w:t xml:space="preserve">nd regulations </w:t>
      </w:r>
      <w:r w:rsidR="0055275C" w:rsidRPr="001439C8">
        <w:t>on</w:t>
      </w:r>
      <w:r w:rsidR="00F32E4B" w:rsidRPr="001439C8">
        <w:t xml:space="preserve"> family reunification</w:t>
      </w:r>
      <w:r w:rsidR="00EE393F" w:rsidRPr="001439C8">
        <w:t>.</w:t>
      </w:r>
    </w:p>
    <w:p w:rsidR="007B033A" w:rsidRPr="001439C8" w:rsidRDefault="00E66F6F" w:rsidP="00E66F6F">
      <w:pPr>
        <w:pStyle w:val="H23G"/>
      </w:pPr>
      <w:r w:rsidRPr="001439C8">
        <w:tab/>
      </w:r>
      <w:r w:rsidRPr="001439C8">
        <w:tab/>
      </w:r>
      <w:r w:rsidR="007B033A" w:rsidRPr="001439C8">
        <w:t>Article 48</w:t>
      </w:r>
    </w:p>
    <w:p w:rsidR="00844648" w:rsidRPr="001439C8" w:rsidRDefault="00306E31" w:rsidP="00025171">
      <w:pPr>
        <w:pStyle w:val="SingleTxtG"/>
      </w:pPr>
      <w:r w:rsidRPr="001439C8">
        <w:t>2</w:t>
      </w:r>
      <w:r w:rsidR="001570BA" w:rsidRPr="001439C8">
        <w:t>8</w:t>
      </w:r>
      <w:r w:rsidRPr="001439C8">
        <w:t>.</w:t>
      </w:r>
      <w:r w:rsidRPr="001439C8">
        <w:tab/>
      </w:r>
      <w:r w:rsidR="00262DD0" w:rsidRPr="001439C8">
        <w:t xml:space="preserve">Please </w:t>
      </w:r>
      <w:r w:rsidR="00672E94" w:rsidRPr="001439C8">
        <w:t>explain in more detail</w:t>
      </w:r>
      <w:r w:rsidR="00262DD0" w:rsidRPr="001439C8">
        <w:t xml:space="preserve"> </w:t>
      </w:r>
      <w:r w:rsidR="00A2425C" w:rsidRPr="001439C8">
        <w:t>the</w:t>
      </w:r>
      <w:r w:rsidR="00262DD0" w:rsidRPr="001439C8">
        <w:t xml:space="preserve"> State party’s</w:t>
      </w:r>
      <w:r w:rsidR="00A2425C" w:rsidRPr="001439C8">
        <w:t xml:space="preserve"> reservation entered upon ratification with respect to article 48</w:t>
      </w:r>
      <w:r w:rsidR="00F54CA7" w:rsidRPr="001439C8">
        <w:t xml:space="preserve">, paragraph 2, </w:t>
      </w:r>
      <w:r w:rsidR="00A2425C" w:rsidRPr="001439C8">
        <w:t>of the Convention.</w:t>
      </w:r>
      <w:r w:rsidR="005144A9" w:rsidRPr="001439C8">
        <w:t xml:space="preserve"> Please indicate</w:t>
      </w:r>
      <w:r w:rsidR="007C1D17" w:rsidRPr="001439C8">
        <w:t xml:space="preserve"> whether</w:t>
      </w:r>
      <w:r w:rsidR="0055275C" w:rsidRPr="001439C8">
        <w:t xml:space="preserve"> double taxation is</w:t>
      </w:r>
      <w:r w:rsidR="005144A9" w:rsidRPr="001439C8">
        <w:t xml:space="preserve"> </w:t>
      </w:r>
      <w:r w:rsidR="00A01F2F" w:rsidRPr="001439C8">
        <w:t>in force</w:t>
      </w:r>
      <w:r w:rsidR="005144A9" w:rsidRPr="001439C8">
        <w:t xml:space="preserve"> and whether the State party intends to withdraw its reservation</w:t>
      </w:r>
      <w:r w:rsidR="00672E94" w:rsidRPr="001439C8">
        <w:t>.</w:t>
      </w:r>
    </w:p>
    <w:p w:rsidR="009305A9" w:rsidRPr="001439C8" w:rsidRDefault="00D10093" w:rsidP="00B806A2">
      <w:pPr>
        <w:pStyle w:val="H1G"/>
      </w:pPr>
      <w:r w:rsidRPr="001439C8">
        <w:rPr>
          <w:sz w:val="28"/>
          <w:szCs w:val="28"/>
        </w:rPr>
        <w:br w:type="page"/>
      </w:r>
      <w:r w:rsidR="00F66BB1" w:rsidRPr="001439C8">
        <w:tab/>
        <w:t>D</w:t>
      </w:r>
      <w:r w:rsidR="009305A9" w:rsidRPr="001439C8">
        <w:t>.</w:t>
      </w:r>
      <w:r w:rsidR="009305A9" w:rsidRPr="001439C8">
        <w:tab/>
        <w:t>Part VI of the Convention</w:t>
      </w:r>
    </w:p>
    <w:p w:rsidR="009305A9" w:rsidRPr="001439C8" w:rsidRDefault="00E66F6F" w:rsidP="00E66F6F">
      <w:pPr>
        <w:pStyle w:val="H23G"/>
      </w:pPr>
      <w:r w:rsidRPr="001439C8">
        <w:tab/>
      </w:r>
      <w:r w:rsidRPr="001439C8">
        <w:tab/>
      </w:r>
      <w:r w:rsidR="009305A9" w:rsidRPr="001439C8">
        <w:t>Article 64</w:t>
      </w:r>
    </w:p>
    <w:p w:rsidR="009305A9" w:rsidRPr="001439C8" w:rsidRDefault="00597EA5" w:rsidP="00025171">
      <w:pPr>
        <w:pStyle w:val="SingleTxtG"/>
      </w:pPr>
      <w:r w:rsidRPr="001439C8">
        <w:t>2</w:t>
      </w:r>
      <w:r w:rsidR="001570BA" w:rsidRPr="001439C8">
        <w:t>9</w:t>
      </w:r>
      <w:r w:rsidR="00306E31" w:rsidRPr="001439C8">
        <w:t>.</w:t>
      </w:r>
      <w:r w:rsidR="00306E31" w:rsidRPr="001439C8">
        <w:tab/>
      </w:r>
      <w:r w:rsidR="009305A9" w:rsidRPr="001439C8">
        <w:t>Please indicate whether the State party has undertaken appropriate consultation and cooperation with a view to promoting sound, equitable and human</w:t>
      </w:r>
      <w:r w:rsidR="00672E94" w:rsidRPr="001439C8">
        <w:t>e</w:t>
      </w:r>
      <w:r w:rsidR="009305A9" w:rsidRPr="001439C8">
        <w:t xml:space="preserve"> conditions in connection with international migration of workers and members of their families.</w:t>
      </w:r>
    </w:p>
    <w:p w:rsidR="009305A9" w:rsidRPr="001439C8" w:rsidRDefault="00E66F6F" w:rsidP="00E66F6F">
      <w:pPr>
        <w:pStyle w:val="H23G"/>
      </w:pPr>
      <w:r w:rsidRPr="001439C8">
        <w:tab/>
      </w:r>
      <w:r w:rsidRPr="001439C8">
        <w:tab/>
      </w:r>
      <w:r w:rsidR="009305A9" w:rsidRPr="001439C8">
        <w:t>Article 67</w:t>
      </w:r>
    </w:p>
    <w:p w:rsidR="00852726" w:rsidRPr="001439C8" w:rsidRDefault="001570BA" w:rsidP="00025171">
      <w:pPr>
        <w:pStyle w:val="SingleTxtG"/>
      </w:pPr>
      <w:r w:rsidRPr="001439C8">
        <w:t>30</w:t>
      </w:r>
      <w:r w:rsidR="00306E31" w:rsidRPr="001439C8">
        <w:t>.</w:t>
      </w:r>
      <w:r w:rsidR="00306E31" w:rsidRPr="001439C8">
        <w:tab/>
      </w:r>
      <w:r w:rsidR="0043637B" w:rsidRPr="001439C8">
        <w:t>Wi</w:t>
      </w:r>
      <w:r w:rsidR="009B0BB8" w:rsidRPr="001439C8">
        <w:t xml:space="preserve">th reference to paragraph </w:t>
      </w:r>
      <w:r w:rsidR="00634220" w:rsidRPr="001439C8">
        <w:t>265</w:t>
      </w:r>
      <w:r w:rsidR="0043637B" w:rsidRPr="001439C8">
        <w:t xml:space="preserve"> of the report, please provide</w:t>
      </w:r>
      <w:r w:rsidR="00393189" w:rsidRPr="001439C8">
        <w:t xml:space="preserve"> additional</w:t>
      </w:r>
      <w:r w:rsidR="0043637B" w:rsidRPr="001439C8">
        <w:t xml:space="preserve"> </w:t>
      </w:r>
      <w:r w:rsidR="00AF48E5" w:rsidRPr="001439C8">
        <w:t>information on</w:t>
      </w:r>
      <w:r w:rsidR="0043637B" w:rsidRPr="001439C8">
        <w:t xml:space="preserve"> measures </w:t>
      </w:r>
      <w:r w:rsidR="00AF48E5" w:rsidRPr="001439C8">
        <w:t>that the State party</w:t>
      </w:r>
      <w:r w:rsidR="0043637B" w:rsidRPr="001439C8">
        <w:t xml:space="preserve"> envisages tak</w:t>
      </w:r>
      <w:r w:rsidR="00BB379F" w:rsidRPr="001439C8">
        <w:t>ing</w:t>
      </w:r>
      <w:r w:rsidR="00AF48E5" w:rsidRPr="001439C8">
        <w:t xml:space="preserve"> </w:t>
      </w:r>
      <w:r w:rsidR="00873E03" w:rsidRPr="001439C8">
        <w:t>to facilitate</w:t>
      </w:r>
      <w:r w:rsidR="0043637B" w:rsidRPr="001439C8">
        <w:t xml:space="preserve"> the orderly return of nationals working abroa</w:t>
      </w:r>
      <w:r w:rsidR="00634220" w:rsidRPr="001439C8">
        <w:t xml:space="preserve">d and members of their families, such as promoting adequate economic conditions for their resettlement and facilitating their </w:t>
      </w:r>
      <w:r w:rsidR="00AD1EEA" w:rsidRPr="001439C8">
        <w:t xml:space="preserve">long-term </w:t>
      </w:r>
      <w:r w:rsidR="00634220" w:rsidRPr="001439C8">
        <w:t xml:space="preserve">and cultural reintegration in </w:t>
      </w:r>
      <w:smartTag w:uri="urn:schemas-microsoft-com:office:smarttags" w:element="place">
        <w:smartTag w:uri="urn:schemas-microsoft-com:office:smarttags" w:element="country-region">
          <w:r w:rsidR="00515AB3" w:rsidRPr="001439C8">
            <w:t>Chile</w:t>
          </w:r>
        </w:smartTag>
      </w:smartTag>
      <w:r w:rsidR="00634220" w:rsidRPr="001439C8">
        <w:t>.</w:t>
      </w:r>
    </w:p>
    <w:p w:rsidR="00E41FB3" w:rsidRPr="001439C8" w:rsidRDefault="00E66F6F" w:rsidP="00E66F6F">
      <w:pPr>
        <w:pStyle w:val="H23G"/>
      </w:pPr>
      <w:r w:rsidRPr="001439C8">
        <w:tab/>
      </w:r>
      <w:r w:rsidRPr="001439C8">
        <w:tab/>
      </w:r>
      <w:r w:rsidR="00E41FB3" w:rsidRPr="001439C8">
        <w:t>Article 68</w:t>
      </w:r>
    </w:p>
    <w:p w:rsidR="00F74F42" w:rsidRPr="001439C8" w:rsidRDefault="001570BA" w:rsidP="00306E31">
      <w:pPr>
        <w:pStyle w:val="SingleTxtG"/>
      </w:pPr>
      <w:r w:rsidRPr="001439C8">
        <w:t>31</w:t>
      </w:r>
      <w:r w:rsidR="00306E31" w:rsidRPr="001439C8">
        <w:t>.</w:t>
      </w:r>
      <w:r w:rsidR="00306E31" w:rsidRPr="001439C8">
        <w:tab/>
      </w:r>
      <w:r w:rsidR="00F74F42" w:rsidRPr="001439C8">
        <w:t>Please provide information for the period 200</w:t>
      </w:r>
      <w:r w:rsidR="005144A9" w:rsidRPr="001439C8">
        <w:t>5</w:t>
      </w:r>
      <w:r w:rsidR="00F74F42" w:rsidRPr="001439C8">
        <w:t xml:space="preserve">-2010 on: (a) the number of </w:t>
      </w:r>
      <w:r w:rsidR="00770C8E" w:rsidRPr="001439C8">
        <w:t xml:space="preserve">reported </w:t>
      </w:r>
      <w:r w:rsidR="00F74F42" w:rsidRPr="001439C8">
        <w:t>cases of smuggling of migrants; (b) the number of cases of sexual exploitation, labour exploitation and other forms of exploitation of migrant women, children and adolescents; and (c) the investigations and convictions in these cases, including the penalties imposed.</w:t>
      </w:r>
    </w:p>
    <w:p w:rsidR="007A30BB" w:rsidRPr="00306E31" w:rsidRDefault="001570BA" w:rsidP="00306E31">
      <w:pPr>
        <w:pStyle w:val="SingleTxtG"/>
      </w:pPr>
      <w:r w:rsidRPr="001439C8">
        <w:t>32</w:t>
      </w:r>
      <w:r w:rsidR="00306E31" w:rsidRPr="001439C8">
        <w:t>.</w:t>
      </w:r>
      <w:r w:rsidR="00306E31" w:rsidRPr="001439C8">
        <w:tab/>
      </w:r>
      <w:r w:rsidR="00A938C8" w:rsidRPr="001439C8">
        <w:t>With reference to paragraph 278 of the report, please</w:t>
      </w:r>
      <w:r w:rsidR="004516A8" w:rsidRPr="001439C8">
        <w:t>: (a)</w:t>
      </w:r>
      <w:r w:rsidR="00A938C8" w:rsidRPr="001439C8">
        <w:t xml:space="preserve"> provide information on the progress made in</w:t>
      </w:r>
      <w:r w:rsidR="00832ECA" w:rsidRPr="001439C8">
        <w:t xml:space="preserve"> </w:t>
      </w:r>
      <w:r w:rsidR="00A938C8" w:rsidRPr="001439C8">
        <w:t xml:space="preserve">the adoption of the </w:t>
      </w:r>
      <w:r w:rsidR="003749D1" w:rsidRPr="001439C8">
        <w:t>draft law</w:t>
      </w:r>
      <w:r w:rsidR="00A938C8" w:rsidRPr="001439C8">
        <w:t xml:space="preserve"> on</w:t>
      </w:r>
      <w:r w:rsidR="00832ECA" w:rsidRPr="001439C8">
        <w:t xml:space="preserve"> human</w:t>
      </w:r>
      <w:r w:rsidR="00A938C8" w:rsidRPr="001439C8">
        <w:t xml:space="preserve"> trafficking</w:t>
      </w:r>
      <w:r w:rsidR="00F74F42" w:rsidRPr="001439C8">
        <w:t xml:space="preserve"> and indicate</w:t>
      </w:r>
      <w:r w:rsidR="005144A9" w:rsidRPr="001439C8">
        <w:t xml:space="preserve"> the measures taken to ensure </w:t>
      </w:r>
      <w:r w:rsidR="007A30BB" w:rsidRPr="001439C8">
        <w:t xml:space="preserve">the </w:t>
      </w:r>
      <w:r w:rsidR="007C1D17" w:rsidRPr="001439C8">
        <w:t>compatibility of this law</w:t>
      </w:r>
      <w:r w:rsidR="005144A9" w:rsidRPr="001439C8">
        <w:t xml:space="preserve"> with the Convention</w:t>
      </w:r>
      <w:r w:rsidR="00F74F42" w:rsidRPr="001439C8">
        <w:t>, in particular with regard to measures to impose effective sanctions on persons, groups or entities who use violence, threat or intimidation against migrant</w:t>
      </w:r>
      <w:r w:rsidR="002249E0" w:rsidRPr="001439C8">
        <w:t xml:space="preserve"> workers in irregular situation</w:t>
      </w:r>
      <w:r w:rsidR="00BB379F" w:rsidRPr="001439C8">
        <w:t>s</w:t>
      </w:r>
      <w:r w:rsidR="004516A8" w:rsidRPr="001439C8">
        <w:t>; (b)</w:t>
      </w:r>
      <w:r w:rsidR="00A938C8" w:rsidRPr="001439C8">
        <w:t xml:space="preserve"> indicate whether the State party envisages </w:t>
      </w:r>
      <w:r w:rsidR="00EA3B5F" w:rsidRPr="001439C8">
        <w:t>developing</w:t>
      </w:r>
      <w:r w:rsidR="00A938C8" w:rsidRPr="001439C8">
        <w:t xml:space="preserve"> a national public policy addressing the </w:t>
      </w:r>
      <w:r w:rsidR="00EA3B5F" w:rsidRPr="001439C8">
        <w:t>issue</w:t>
      </w:r>
      <w:r w:rsidR="00A938C8" w:rsidRPr="001439C8">
        <w:t xml:space="preserve"> of </w:t>
      </w:r>
      <w:r w:rsidR="00D81DC9" w:rsidRPr="001439C8">
        <w:t>human trafficking</w:t>
      </w:r>
      <w:r w:rsidR="004516A8" w:rsidRPr="001439C8">
        <w:t>; and (c)</w:t>
      </w:r>
      <w:r w:rsidR="00D81DC9" w:rsidRPr="001439C8">
        <w:t xml:space="preserve"> provide information on </w:t>
      </w:r>
      <w:r w:rsidR="00A938C8" w:rsidRPr="001439C8">
        <w:t>the programmes</w:t>
      </w:r>
      <w:r w:rsidR="00F80242" w:rsidRPr="001439C8">
        <w:t>, if any,</w:t>
      </w:r>
      <w:r w:rsidR="00E56648" w:rsidRPr="001439C8">
        <w:t xml:space="preserve"> </w:t>
      </w:r>
      <w:r w:rsidR="00BB379F" w:rsidRPr="001439C8">
        <w:t xml:space="preserve">developed </w:t>
      </w:r>
      <w:r w:rsidR="00A938C8" w:rsidRPr="001439C8">
        <w:t>to</w:t>
      </w:r>
      <w:r w:rsidR="00D81DC9" w:rsidRPr="001439C8">
        <w:t xml:space="preserve"> assist</w:t>
      </w:r>
      <w:r w:rsidR="00A44174" w:rsidRPr="001439C8">
        <w:t>,</w:t>
      </w:r>
      <w:r w:rsidR="00F80242" w:rsidRPr="001439C8">
        <w:t xml:space="preserve"> support and repatriate</w:t>
      </w:r>
      <w:r w:rsidR="00D81DC9" w:rsidRPr="001439C8">
        <w:t xml:space="preserve"> victims of trafficking</w:t>
      </w:r>
      <w:r w:rsidR="00F80242" w:rsidRPr="001439C8">
        <w:t xml:space="preserve"> and indicate whether the State party has </w:t>
      </w:r>
      <w:r w:rsidR="00A938C8" w:rsidRPr="001439C8">
        <w:t xml:space="preserve">established special shelters for </w:t>
      </w:r>
      <w:r w:rsidR="00E872B4" w:rsidRPr="001439C8">
        <w:t>them</w:t>
      </w:r>
      <w:r w:rsidR="00C3717A" w:rsidRPr="001439C8">
        <w:t>.</w:t>
      </w:r>
    </w:p>
    <w:p w:rsidR="00E41FB3" w:rsidRDefault="00E41FB3" w:rsidP="00E41FB3">
      <w:pPr>
        <w:spacing w:before="240"/>
        <w:jc w:val="center"/>
        <w:rPr>
          <w:u w:val="single"/>
        </w:rPr>
      </w:pPr>
      <w:r>
        <w:rPr>
          <w:u w:val="single"/>
        </w:rPr>
        <w:tab/>
      </w:r>
      <w:r>
        <w:rPr>
          <w:u w:val="single"/>
        </w:rPr>
        <w:tab/>
      </w:r>
      <w:r>
        <w:rPr>
          <w:u w:val="single"/>
        </w:rPr>
        <w:tab/>
      </w:r>
    </w:p>
    <w:p w:rsidR="0083706F" w:rsidRDefault="0083706F" w:rsidP="00E41FB3">
      <w:pPr>
        <w:spacing w:before="240"/>
        <w:jc w:val="center"/>
        <w:rPr>
          <w:u w:val="single"/>
        </w:rPr>
      </w:pPr>
    </w:p>
    <w:p w:rsidR="00291618" w:rsidRDefault="00291618" w:rsidP="00E41FB3">
      <w:pPr>
        <w:spacing w:before="240"/>
        <w:jc w:val="center"/>
        <w:rPr>
          <w:u w:val="single"/>
        </w:rPr>
      </w:pPr>
    </w:p>
    <w:sectPr w:rsidR="00291618" w:rsidSect="009A0FA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6E" w:rsidRDefault="0038606E"/>
  </w:endnote>
  <w:endnote w:type="continuationSeparator" w:id="0">
    <w:p w:rsidR="0038606E" w:rsidRDefault="0038606E"/>
  </w:endnote>
  <w:endnote w:type="continuationNotice" w:id="1">
    <w:p w:rsidR="0038606E" w:rsidRDefault="00386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A2" w:rsidRPr="009A0FA6" w:rsidRDefault="00B806A2" w:rsidP="009A0FA6">
    <w:pPr>
      <w:pStyle w:val="Footer"/>
      <w:tabs>
        <w:tab w:val="right" w:pos="9598"/>
      </w:tabs>
    </w:pPr>
    <w:r w:rsidRPr="009A0FA6">
      <w:rPr>
        <w:b/>
        <w:sz w:val="18"/>
      </w:rPr>
      <w:fldChar w:fldCharType="begin"/>
    </w:r>
    <w:r w:rsidRPr="009A0FA6">
      <w:rPr>
        <w:b/>
        <w:sz w:val="18"/>
      </w:rPr>
      <w:instrText xml:space="preserve"> PAGE  \* MERGEFORMAT </w:instrText>
    </w:r>
    <w:r w:rsidRPr="009A0FA6">
      <w:rPr>
        <w:b/>
        <w:sz w:val="18"/>
      </w:rPr>
      <w:fldChar w:fldCharType="separate"/>
    </w:r>
    <w:r w:rsidR="003C7520">
      <w:rPr>
        <w:b/>
        <w:noProof/>
        <w:sz w:val="18"/>
      </w:rPr>
      <w:t>2</w:t>
    </w:r>
    <w:r w:rsidRPr="009A0FA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A2" w:rsidRPr="009A0FA6" w:rsidRDefault="00B806A2" w:rsidP="009A0FA6">
    <w:pPr>
      <w:pStyle w:val="Footer"/>
      <w:tabs>
        <w:tab w:val="right" w:pos="9598"/>
      </w:tabs>
      <w:rPr>
        <w:b/>
        <w:sz w:val="18"/>
      </w:rPr>
    </w:pPr>
    <w:r>
      <w:tab/>
    </w:r>
    <w:r w:rsidRPr="009A0FA6">
      <w:rPr>
        <w:b/>
        <w:sz w:val="18"/>
      </w:rPr>
      <w:fldChar w:fldCharType="begin"/>
    </w:r>
    <w:r w:rsidRPr="009A0FA6">
      <w:rPr>
        <w:b/>
        <w:sz w:val="18"/>
      </w:rPr>
      <w:instrText xml:space="preserve"> PAGE  \* MERGEFORMAT </w:instrText>
    </w:r>
    <w:r w:rsidRPr="009A0FA6">
      <w:rPr>
        <w:b/>
        <w:sz w:val="18"/>
      </w:rPr>
      <w:fldChar w:fldCharType="separate"/>
    </w:r>
    <w:r w:rsidR="003C7520">
      <w:rPr>
        <w:b/>
        <w:noProof/>
        <w:sz w:val="18"/>
      </w:rPr>
      <w:t>5</w:t>
    </w:r>
    <w:r w:rsidRPr="009A0FA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3D" w:rsidRDefault="003C663D">
    <w:pPr>
      <w:pStyle w:val="Footer"/>
    </w:pPr>
    <w:r>
      <w:t>GE.11</w:t>
    </w:r>
    <w:r w:rsidR="00874440">
      <w:t>-</w:t>
    </w:r>
    <w:r w:rsidR="003C7520">
      <w:t>42424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6E" w:rsidRPr="000B175B" w:rsidRDefault="0038606E" w:rsidP="000B175B">
      <w:pPr>
        <w:tabs>
          <w:tab w:val="right" w:pos="2155"/>
        </w:tabs>
        <w:spacing w:after="80"/>
        <w:ind w:left="680"/>
        <w:rPr>
          <w:u w:val="single"/>
        </w:rPr>
      </w:pPr>
      <w:r>
        <w:rPr>
          <w:u w:val="single"/>
        </w:rPr>
        <w:tab/>
      </w:r>
    </w:p>
  </w:footnote>
  <w:footnote w:type="continuationSeparator" w:id="0">
    <w:p w:rsidR="0038606E" w:rsidRPr="00FC68B7" w:rsidRDefault="0038606E" w:rsidP="00FC68B7">
      <w:pPr>
        <w:tabs>
          <w:tab w:val="left" w:pos="2155"/>
        </w:tabs>
        <w:spacing w:after="80"/>
        <w:ind w:left="680"/>
        <w:rPr>
          <w:u w:val="single"/>
        </w:rPr>
      </w:pPr>
      <w:r>
        <w:rPr>
          <w:u w:val="single"/>
        </w:rPr>
        <w:tab/>
      </w:r>
    </w:p>
  </w:footnote>
  <w:footnote w:type="continuationNotice" w:id="1">
    <w:p w:rsidR="0038606E" w:rsidRDefault="003860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A2" w:rsidRPr="009A0FA6" w:rsidRDefault="00B806A2" w:rsidP="009A0FA6">
    <w:pPr>
      <w:pStyle w:val="Header"/>
    </w:pPr>
    <w:r>
      <w:t>CMW/C/CHL/Q/1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A2" w:rsidRPr="009A0FA6" w:rsidRDefault="00B806A2" w:rsidP="009A0FA6">
    <w:pPr>
      <w:pStyle w:val="Header"/>
      <w:jc w:val="right"/>
    </w:pPr>
    <w:r>
      <w:t>CMW/C/CHL/Q/1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520" w:rsidRDefault="003C7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51380"/>
    <w:multiLevelType w:val="hybridMultilevel"/>
    <w:tmpl w:val="71C28436"/>
    <w:lvl w:ilvl="0" w:tplc="7116E7DC">
      <w:start w:val="5"/>
      <w:numFmt w:val="decimal"/>
      <w:lvlText w:val="%1."/>
      <w:lvlJc w:val="left"/>
      <w:pPr>
        <w:tabs>
          <w:tab w:val="num" w:pos="284"/>
        </w:tabs>
        <w:ind w:left="0" w:firstLine="0"/>
      </w:pPr>
      <w:rPr>
        <w:rFonts w:hint="default"/>
      </w:rPr>
    </w:lvl>
    <w:lvl w:ilvl="1" w:tplc="387092DA">
      <w:start w:val="9"/>
      <w:numFmt w:val="decimal"/>
      <w:lvlText w:val="%2."/>
      <w:lvlJc w:val="left"/>
      <w:pPr>
        <w:tabs>
          <w:tab w:val="num" w:pos="1590"/>
        </w:tabs>
        <w:ind w:left="1590" w:hanging="510"/>
      </w:pPr>
      <w:rPr>
        <w:rFonts w:hint="default"/>
        <w:i/>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3D07CC"/>
    <w:multiLevelType w:val="hybridMultilevel"/>
    <w:tmpl w:val="A894A348"/>
    <w:lvl w:ilvl="0" w:tplc="A078A6AC">
      <w:start w:val="24"/>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720EBB"/>
    <w:multiLevelType w:val="multilevel"/>
    <w:tmpl w:val="C6CC2C4E"/>
    <w:lvl w:ilvl="0">
      <w:start w:val="5"/>
      <w:numFmt w:val="decimal"/>
      <w:lvlText w:val="%1."/>
      <w:lvlJc w:val="left"/>
      <w:pPr>
        <w:tabs>
          <w:tab w:val="num" w:pos="284"/>
        </w:tabs>
        <w:ind w:left="0" w:firstLine="0"/>
      </w:pPr>
      <w:rPr>
        <w:rFonts w:hint="default"/>
      </w:rPr>
    </w:lvl>
    <w:lvl w:ilvl="1">
      <w:start w:val="9"/>
      <w:numFmt w:val="decimal"/>
      <w:lvlText w:val="%2."/>
      <w:lvlJc w:val="left"/>
      <w:pPr>
        <w:tabs>
          <w:tab w:val="num" w:pos="1590"/>
        </w:tabs>
        <w:ind w:left="1590" w:hanging="510"/>
      </w:pPr>
      <w:rPr>
        <w:rFonts w:hint="default"/>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1410A1"/>
    <w:multiLevelType w:val="multilevel"/>
    <w:tmpl w:val="CCA0909C"/>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E22598"/>
    <w:multiLevelType w:val="hybridMultilevel"/>
    <w:tmpl w:val="0DC232BA"/>
    <w:lvl w:ilvl="0" w:tplc="E0D4BAF0">
      <w:start w:val="17"/>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B5365B"/>
    <w:multiLevelType w:val="hybridMultilevel"/>
    <w:tmpl w:val="B846F256"/>
    <w:lvl w:ilvl="0" w:tplc="FCBA1478">
      <w:start w:val="18"/>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3BCD6FC0"/>
    <w:multiLevelType w:val="hybridMultilevel"/>
    <w:tmpl w:val="6DAE28F4"/>
    <w:lvl w:ilvl="0" w:tplc="E0D04FBC">
      <w:start w:val="1"/>
      <w:numFmt w:val="decimal"/>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202815E6">
      <w:start w:val="1"/>
      <w:numFmt w:val="decimal"/>
      <w:lvlText w:val="%3."/>
      <w:lvlJc w:val="left"/>
      <w:pPr>
        <w:tabs>
          <w:tab w:val="num" w:pos="284"/>
        </w:tabs>
        <w:ind w:left="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BC195A"/>
    <w:multiLevelType w:val="hybridMultilevel"/>
    <w:tmpl w:val="05B8A40A"/>
    <w:lvl w:ilvl="0" w:tplc="91CE1E4E">
      <w:start w:val="4"/>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23"/>
  </w:num>
  <w:num w:numId="15">
    <w:abstractNumId w:val="14"/>
  </w:num>
  <w:num w:numId="16">
    <w:abstractNumId w:val="12"/>
  </w:num>
  <w:num w:numId="17">
    <w:abstractNumId w:val="22"/>
  </w:num>
  <w:num w:numId="18">
    <w:abstractNumId w:val="18"/>
  </w:num>
  <w:num w:numId="19">
    <w:abstractNumId w:val="13"/>
  </w:num>
  <w:num w:numId="20">
    <w:abstractNumId w:val="20"/>
  </w:num>
  <w:num w:numId="21">
    <w:abstractNumId w:val="21"/>
  </w:num>
  <w:num w:numId="22">
    <w:abstractNumId w:val="17"/>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7CE"/>
    <w:rsid w:val="0000193F"/>
    <w:rsid w:val="00002B1B"/>
    <w:rsid w:val="00010455"/>
    <w:rsid w:val="0001302D"/>
    <w:rsid w:val="000141EE"/>
    <w:rsid w:val="00023BFF"/>
    <w:rsid w:val="00025171"/>
    <w:rsid w:val="0002737E"/>
    <w:rsid w:val="00031079"/>
    <w:rsid w:val="0003396A"/>
    <w:rsid w:val="000475DB"/>
    <w:rsid w:val="00050F6B"/>
    <w:rsid w:val="000604B5"/>
    <w:rsid w:val="00060963"/>
    <w:rsid w:val="000652B8"/>
    <w:rsid w:val="00070D4F"/>
    <w:rsid w:val="00072C8C"/>
    <w:rsid w:val="00073E5F"/>
    <w:rsid w:val="0007566C"/>
    <w:rsid w:val="000931C0"/>
    <w:rsid w:val="00093929"/>
    <w:rsid w:val="0009394E"/>
    <w:rsid w:val="000A37BB"/>
    <w:rsid w:val="000A4D3D"/>
    <w:rsid w:val="000A63CC"/>
    <w:rsid w:val="000B026E"/>
    <w:rsid w:val="000B0732"/>
    <w:rsid w:val="000B175B"/>
    <w:rsid w:val="000B22B2"/>
    <w:rsid w:val="000B3A0F"/>
    <w:rsid w:val="000C1351"/>
    <w:rsid w:val="000C2608"/>
    <w:rsid w:val="000C3BE5"/>
    <w:rsid w:val="000C6530"/>
    <w:rsid w:val="000C6F58"/>
    <w:rsid w:val="000E0415"/>
    <w:rsid w:val="000E5B37"/>
    <w:rsid w:val="000E6673"/>
    <w:rsid w:val="000F1161"/>
    <w:rsid w:val="000F3B21"/>
    <w:rsid w:val="000F4AE4"/>
    <w:rsid w:val="000F776A"/>
    <w:rsid w:val="000F7A29"/>
    <w:rsid w:val="000F7DA1"/>
    <w:rsid w:val="00101E8F"/>
    <w:rsid w:val="001107FC"/>
    <w:rsid w:val="0012481B"/>
    <w:rsid w:val="00125E5E"/>
    <w:rsid w:val="0013102C"/>
    <w:rsid w:val="00133720"/>
    <w:rsid w:val="00136110"/>
    <w:rsid w:val="00141436"/>
    <w:rsid w:val="001439C8"/>
    <w:rsid w:val="0014442D"/>
    <w:rsid w:val="001502B8"/>
    <w:rsid w:val="0015377B"/>
    <w:rsid w:val="00155F56"/>
    <w:rsid w:val="001570BA"/>
    <w:rsid w:val="00163042"/>
    <w:rsid w:val="00164E82"/>
    <w:rsid w:val="00167F8E"/>
    <w:rsid w:val="00172F44"/>
    <w:rsid w:val="00180390"/>
    <w:rsid w:val="00184935"/>
    <w:rsid w:val="001A2892"/>
    <w:rsid w:val="001A298C"/>
    <w:rsid w:val="001A36C5"/>
    <w:rsid w:val="001A69D3"/>
    <w:rsid w:val="001B09A1"/>
    <w:rsid w:val="001B30E7"/>
    <w:rsid w:val="001B4B04"/>
    <w:rsid w:val="001C1E3E"/>
    <w:rsid w:val="001C3006"/>
    <w:rsid w:val="001C430E"/>
    <w:rsid w:val="001C6663"/>
    <w:rsid w:val="001C7895"/>
    <w:rsid w:val="001D04A9"/>
    <w:rsid w:val="001D26DF"/>
    <w:rsid w:val="001D37FD"/>
    <w:rsid w:val="001E2993"/>
    <w:rsid w:val="001E6072"/>
    <w:rsid w:val="001E726F"/>
    <w:rsid w:val="001F6B33"/>
    <w:rsid w:val="00204321"/>
    <w:rsid w:val="00211E0B"/>
    <w:rsid w:val="00222535"/>
    <w:rsid w:val="002231D0"/>
    <w:rsid w:val="002249E0"/>
    <w:rsid w:val="0022681D"/>
    <w:rsid w:val="00226C46"/>
    <w:rsid w:val="002359B1"/>
    <w:rsid w:val="00237192"/>
    <w:rsid w:val="00244767"/>
    <w:rsid w:val="00261EC8"/>
    <w:rsid w:val="00262DD0"/>
    <w:rsid w:val="002638F4"/>
    <w:rsid w:val="002708FD"/>
    <w:rsid w:val="002712C5"/>
    <w:rsid w:val="002841FC"/>
    <w:rsid w:val="00287E11"/>
    <w:rsid w:val="00291618"/>
    <w:rsid w:val="002972B7"/>
    <w:rsid w:val="002A046B"/>
    <w:rsid w:val="002A3D7E"/>
    <w:rsid w:val="002A7FD0"/>
    <w:rsid w:val="002B283B"/>
    <w:rsid w:val="002C1BA3"/>
    <w:rsid w:val="002C337B"/>
    <w:rsid w:val="002C3994"/>
    <w:rsid w:val="002C53AF"/>
    <w:rsid w:val="002C5910"/>
    <w:rsid w:val="002C68D2"/>
    <w:rsid w:val="002C7EAA"/>
    <w:rsid w:val="002C7FEA"/>
    <w:rsid w:val="002D382B"/>
    <w:rsid w:val="002D3F50"/>
    <w:rsid w:val="002D677A"/>
    <w:rsid w:val="002E4187"/>
    <w:rsid w:val="002E6DD1"/>
    <w:rsid w:val="002F0F8A"/>
    <w:rsid w:val="002F22A8"/>
    <w:rsid w:val="002F2CA9"/>
    <w:rsid w:val="002F5D24"/>
    <w:rsid w:val="00301293"/>
    <w:rsid w:val="00302918"/>
    <w:rsid w:val="00305607"/>
    <w:rsid w:val="00306E31"/>
    <w:rsid w:val="003107FA"/>
    <w:rsid w:val="003140D4"/>
    <w:rsid w:val="00314C54"/>
    <w:rsid w:val="0032131B"/>
    <w:rsid w:val="003229D8"/>
    <w:rsid w:val="00323CB5"/>
    <w:rsid w:val="003256D4"/>
    <w:rsid w:val="00335F8E"/>
    <w:rsid w:val="00336329"/>
    <w:rsid w:val="00343D6B"/>
    <w:rsid w:val="00352BCB"/>
    <w:rsid w:val="0035659F"/>
    <w:rsid w:val="00362A51"/>
    <w:rsid w:val="00364D79"/>
    <w:rsid w:val="00365973"/>
    <w:rsid w:val="00366F8D"/>
    <w:rsid w:val="003749D1"/>
    <w:rsid w:val="00381A85"/>
    <w:rsid w:val="0038606E"/>
    <w:rsid w:val="00391F2F"/>
    <w:rsid w:val="0039277A"/>
    <w:rsid w:val="00393189"/>
    <w:rsid w:val="003972E0"/>
    <w:rsid w:val="003A0E6A"/>
    <w:rsid w:val="003A2766"/>
    <w:rsid w:val="003A5659"/>
    <w:rsid w:val="003A6BA0"/>
    <w:rsid w:val="003C1FBB"/>
    <w:rsid w:val="003C2CC4"/>
    <w:rsid w:val="003C3725"/>
    <w:rsid w:val="003C3D47"/>
    <w:rsid w:val="003C663D"/>
    <w:rsid w:val="003C7520"/>
    <w:rsid w:val="003D4B23"/>
    <w:rsid w:val="003E4201"/>
    <w:rsid w:val="003F0E43"/>
    <w:rsid w:val="003F0EB1"/>
    <w:rsid w:val="003F14D3"/>
    <w:rsid w:val="003F3DA9"/>
    <w:rsid w:val="004022A2"/>
    <w:rsid w:val="004157E7"/>
    <w:rsid w:val="004204B6"/>
    <w:rsid w:val="0042357F"/>
    <w:rsid w:val="00430BF9"/>
    <w:rsid w:val="00431EB7"/>
    <w:rsid w:val="004325CB"/>
    <w:rsid w:val="00434F5E"/>
    <w:rsid w:val="0043637B"/>
    <w:rsid w:val="004407BD"/>
    <w:rsid w:val="00441EFA"/>
    <w:rsid w:val="00443D24"/>
    <w:rsid w:val="00446DE4"/>
    <w:rsid w:val="0045151F"/>
    <w:rsid w:val="004516A8"/>
    <w:rsid w:val="00452E97"/>
    <w:rsid w:val="00462DE1"/>
    <w:rsid w:val="00463826"/>
    <w:rsid w:val="0046555E"/>
    <w:rsid w:val="0047406E"/>
    <w:rsid w:val="00480CC4"/>
    <w:rsid w:val="004829B8"/>
    <w:rsid w:val="0048582F"/>
    <w:rsid w:val="0049699D"/>
    <w:rsid w:val="004A206E"/>
    <w:rsid w:val="004A41CA"/>
    <w:rsid w:val="004A4C32"/>
    <w:rsid w:val="004B1CF0"/>
    <w:rsid w:val="004B4D84"/>
    <w:rsid w:val="004B60F0"/>
    <w:rsid w:val="004B6217"/>
    <w:rsid w:val="004B65DD"/>
    <w:rsid w:val="004C3819"/>
    <w:rsid w:val="004C628F"/>
    <w:rsid w:val="004D046C"/>
    <w:rsid w:val="004E42DD"/>
    <w:rsid w:val="004E772D"/>
    <w:rsid w:val="004F39D8"/>
    <w:rsid w:val="004F4EF7"/>
    <w:rsid w:val="005053B5"/>
    <w:rsid w:val="00506860"/>
    <w:rsid w:val="00511997"/>
    <w:rsid w:val="005144A9"/>
    <w:rsid w:val="00514D99"/>
    <w:rsid w:val="00515961"/>
    <w:rsid w:val="00515AB3"/>
    <w:rsid w:val="00526AB1"/>
    <w:rsid w:val="00530E22"/>
    <w:rsid w:val="00533DB5"/>
    <w:rsid w:val="005420F2"/>
    <w:rsid w:val="0055087D"/>
    <w:rsid w:val="0055230D"/>
    <w:rsid w:val="0055275C"/>
    <w:rsid w:val="0055282E"/>
    <w:rsid w:val="0056551F"/>
    <w:rsid w:val="0056647D"/>
    <w:rsid w:val="0056738B"/>
    <w:rsid w:val="005708FC"/>
    <w:rsid w:val="005777F2"/>
    <w:rsid w:val="00591347"/>
    <w:rsid w:val="0059144D"/>
    <w:rsid w:val="00597EA5"/>
    <w:rsid w:val="005A447E"/>
    <w:rsid w:val="005A5AD8"/>
    <w:rsid w:val="005B0142"/>
    <w:rsid w:val="005B1BB4"/>
    <w:rsid w:val="005B3DB3"/>
    <w:rsid w:val="005C2835"/>
    <w:rsid w:val="005C2C99"/>
    <w:rsid w:val="005C2D59"/>
    <w:rsid w:val="005C7955"/>
    <w:rsid w:val="005D17F9"/>
    <w:rsid w:val="005D2738"/>
    <w:rsid w:val="005D5037"/>
    <w:rsid w:val="005E1748"/>
    <w:rsid w:val="005E4FEB"/>
    <w:rsid w:val="005E51A5"/>
    <w:rsid w:val="005F2786"/>
    <w:rsid w:val="00601CD9"/>
    <w:rsid w:val="00611FC4"/>
    <w:rsid w:val="006176FB"/>
    <w:rsid w:val="00623E1A"/>
    <w:rsid w:val="00627ED0"/>
    <w:rsid w:val="00634220"/>
    <w:rsid w:val="00640B26"/>
    <w:rsid w:val="00645955"/>
    <w:rsid w:val="00654893"/>
    <w:rsid w:val="006605F1"/>
    <w:rsid w:val="00664AFB"/>
    <w:rsid w:val="00665595"/>
    <w:rsid w:val="00665937"/>
    <w:rsid w:val="00672E94"/>
    <w:rsid w:val="00672FD4"/>
    <w:rsid w:val="00676D7E"/>
    <w:rsid w:val="00680AEE"/>
    <w:rsid w:val="00683285"/>
    <w:rsid w:val="00687FD7"/>
    <w:rsid w:val="0069268F"/>
    <w:rsid w:val="00693E28"/>
    <w:rsid w:val="006A5C82"/>
    <w:rsid w:val="006A7392"/>
    <w:rsid w:val="006B035B"/>
    <w:rsid w:val="006B3BE1"/>
    <w:rsid w:val="006B635D"/>
    <w:rsid w:val="006B765E"/>
    <w:rsid w:val="006D4448"/>
    <w:rsid w:val="006E1807"/>
    <w:rsid w:val="006E564B"/>
    <w:rsid w:val="006E6C27"/>
    <w:rsid w:val="006F0B86"/>
    <w:rsid w:val="006F1DA5"/>
    <w:rsid w:val="006F6B06"/>
    <w:rsid w:val="00701100"/>
    <w:rsid w:val="00710283"/>
    <w:rsid w:val="00712822"/>
    <w:rsid w:val="007162B2"/>
    <w:rsid w:val="00717351"/>
    <w:rsid w:val="0072632A"/>
    <w:rsid w:val="0073325A"/>
    <w:rsid w:val="0073512B"/>
    <w:rsid w:val="00736BC3"/>
    <w:rsid w:val="00737A66"/>
    <w:rsid w:val="007476CD"/>
    <w:rsid w:val="00750AF6"/>
    <w:rsid w:val="0075211D"/>
    <w:rsid w:val="00752382"/>
    <w:rsid w:val="0075507B"/>
    <w:rsid w:val="00761B69"/>
    <w:rsid w:val="007679C1"/>
    <w:rsid w:val="00770C8E"/>
    <w:rsid w:val="00774363"/>
    <w:rsid w:val="00776EFC"/>
    <w:rsid w:val="00784B0A"/>
    <w:rsid w:val="00785917"/>
    <w:rsid w:val="007866EC"/>
    <w:rsid w:val="00786CB8"/>
    <w:rsid w:val="00794988"/>
    <w:rsid w:val="007A30BB"/>
    <w:rsid w:val="007B033A"/>
    <w:rsid w:val="007B6BA5"/>
    <w:rsid w:val="007B6FF8"/>
    <w:rsid w:val="007C1AA3"/>
    <w:rsid w:val="007C1D17"/>
    <w:rsid w:val="007C3390"/>
    <w:rsid w:val="007C4F4B"/>
    <w:rsid w:val="007D12B7"/>
    <w:rsid w:val="007E05E3"/>
    <w:rsid w:val="007E3FCD"/>
    <w:rsid w:val="007E4F61"/>
    <w:rsid w:val="007E73B4"/>
    <w:rsid w:val="007F0662"/>
    <w:rsid w:val="007F0B83"/>
    <w:rsid w:val="007F6611"/>
    <w:rsid w:val="00807C71"/>
    <w:rsid w:val="008175E9"/>
    <w:rsid w:val="008242D7"/>
    <w:rsid w:val="008300BA"/>
    <w:rsid w:val="008311A3"/>
    <w:rsid w:val="00832ECA"/>
    <w:rsid w:val="008339CA"/>
    <w:rsid w:val="00836ED2"/>
    <w:rsid w:val="0083706F"/>
    <w:rsid w:val="00840F11"/>
    <w:rsid w:val="00841D33"/>
    <w:rsid w:val="00844648"/>
    <w:rsid w:val="00852726"/>
    <w:rsid w:val="00857CB7"/>
    <w:rsid w:val="008607DB"/>
    <w:rsid w:val="00864235"/>
    <w:rsid w:val="0086559C"/>
    <w:rsid w:val="00871FD5"/>
    <w:rsid w:val="00873144"/>
    <w:rsid w:val="00873E03"/>
    <w:rsid w:val="0087406B"/>
    <w:rsid w:val="00874440"/>
    <w:rsid w:val="00877272"/>
    <w:rsid w:val="00881F18"/>
    <w:rsid w:val="0088597B"/>
    <w:rsid w:val="00887901"/>
    <w:rsid w:val="00891019"/>
    <w:rsid w:val="00891158"/>
    <w:rsid w:val="00895A21"/>
    <w:rsid w:val="008979B1"/>
    <w:rsid w:val="008A32F6"/>
    <w:rsid w:val="008A4214"/>
    <w:rsid w:val="008A6B25"/>
    <w:rsid w:val="008A6C4F"/>
    <w:rsid w:val="008C723F"/>
    <w:rsid w:val="008D211E"/>
    <w:rsid w:val="008D4369"/>
    <w:rsid w:val="008E0E46"/>
    <w:rsid w:val="008E317B"/>
    <w:rsid w:val="008E3EE4"/>
    <w:rsid w:val="008E6619"/>
    <w:rsid w:val="008F5C9D"/>
    <w:rsid w:val="00907AD2"/>
    <w:rsid w:val="0091108A"/>
    <w:rsid w:val="00913CC2"/>
    <w:rsid w:val="009209D6"/>
    <w:rsid w:val="009305A9"/>
    <w:rsid w:val="00936F69"/>
    <w:rsid w:val="00940006"/>
    <w:rsid w:val="00940FD5"/>
    <w:rsid w:val="009442DD"/>
    <w:rsid w:val="00946169"/>
    <w:rsid w:val="00961AC9"/>
    <w:rsid w:val="00961DB4"/>
    <w:rsid w:val="00962543"/>
    <w:rsid w:val="00963CBA"/>
    <w:rsid w:val="0097044A"/>
    <w:rsid w:val="00974A8D"/>
    <w:rsid w:val="00976478"/>
    <w:rsid w:val="0098190E"/>
    <w:rsid w:val="00985A24"/>
    <w:rsid w:val="00986151"/>
    <w:rsid w:val="00991261"/>
    <w:rsid w:val="009A0FA6"/>
    <w:rsid w:val="009B0BB8"/>
    <w:rsid w:val="009B5457"/>
    <w:rsid w:val="009B6142"/>
    <w:rsid w:val="009D251E"/>
    <w:rsid w:val="009D546A"/>
    <w:rsid w:val="009E2E82"/>
    <w:rsid w:val="009E3139"/>
    <w:rsid w:val="009E6302"/>
    <w:rsid w:val="009E7EAA"/>
    <w:rsid w:val="009F3A17"/>
    <w:rsid w:val="009F4117"/>
    <w:rsid w:val="00A01F2F"/>
    <w:rsid w:val="00A110F1"/>
    <w:rsid w:val="00A1427D"/>
    <w:rsid w:val="00A233E6"/>
    <w:rsid w:val="00A2425C"/>
    <w:rsid w:val="00A26F7A"/>
    <w:rsid w:val="00A328F3"/>
    <w:rsid w:val="00A44174"/>
    <w:rsid w:val="00A4620A"/>
    <w:rsid w:val="00A54AE3"/>
    <w:rsid w:val="00A60A30"/>
    <w:rsid w:val="00A63C81"/>
    <w:rsid w:val="00A647E7"/>
    <w:rsid w:val="00A66890"/>
    <w:rsid w:val="00A72F22"/>
    <w:rsid w:val="00A748A6"/>
    <w:rsid w:val="00A749E3"/>
    <w:rsid w:val="00A82AD1"/>
    <w:rsid w:val="00A844D7"/>
    <w:rsid w:val="00A879A4"/>
    <w:rsid w:val="00A938C8"/>
    <w:rsid w:val="00A95059"/>
    <w:rsid w:val="00AA2BED"/>
    <w:rsid w:val="00AA4F35"/>
    <w:rsid w:val="00AA5E62"/>
    <w:rsid w:val="00AB0F8A"/>
    <w:rsid w:val="00AC070A"/>
    <w:rsid w:val="00AC0F28"/>
    <w:rsid w:val="00AD1EEA"/>
    <w:rsid w:val="00AD2D5E"/>
    <w:rsid w:val="00AD5B4E"/>
    <w:rsid w:val="00AE1426"/>
    <w:rsid w:val="00AE6234"/>
    <w:rsid w:val="00AE7B19"/>
    <w:rsid w:val="00AF48E5"/>
    <w:rsid w:val="00B070A6"/>
    <w:rsid w:val="00B07656"/>
    <w:rsid w:val="00B106CE"/>
    <w:rsid w:val="00B10F5A"/>
    <w:rsid w:val="00B1230F"/>
    <w:rsid w:val="00B13408"/>
    <w:rsid w:val="00B135D7"/>
    <w:rsid w:val="00B30179"/>
    <w:rsid w:val="00B33EC0"/>
    <w:rsid w:val="00B400D0"/>
    <w:rsid w:val="00B41345"/>
    <w:rsid w:val="00B45BD3"/>
    <w:rsid w:val="00B46369"/>
    <w:rsid w:val="00B56154"/>
    <w:rsid w:val="00B6442F"/>
    <w:rsid w:val="00B736B2"/>
    <w:rsid w:val="00B806A2"/>
    <w:rsid w:val="00B81E12"/>
    <w:rsid w:val="00B8312C"/>
    <w:rsid w:val="00B95C53"/>
    <w:rsid w:val="00B977FE"/>
    <w:rsid w:val="00BA2A33"/>
    <w:rsid w:val="00BB0238"/>
    <w:rsid w:val="00BB379F"/>
    <w:rsid w:val="00BC106E"/>
    <w:rsid w:val="00BC1149"/>
    <w:rsid w:val="00BC2F45"/>
    <w:rsid w:val="00BC74E9"/>
    <w:rsid w:val="00BD0E78"/>
    <w:rsid w:val="00BD3BCA"/>
    <w:rsid w:val="00BD4B27"/>
    <w:rsid w:val="00BD6CCD"/>
    <w:rsid w:val="00BD77C2"/>
    <w:rsid w:val="00BE130F"/>
    <w:rsid w:val="00BE4F74"/>
    <w:rsid w:val="00BE618E"/>
    <w:rsid w:val="00BF0A75"/>
    <w:rsid w:val="00BF7AF3"/>
    <w:rsid w:val="00C11117"/>
    <w:rsid w:val="00C13873"/>
    <w:rsid w:val="00C14A06"/>
    <w:rsid w:val="00C17662"/>
    <w:rsid w:val="00C20255"/>
    <w:rsid w:val="00C25B3A"/>
    <w:rsid w:val="00C27236"/>
    <w:rsid w:val="00C317CE"/>
    <w:rsid w:val="00C3717A"/>
    <w:rsid w:val="00C43F66"/>
    <w:rsid w:val="00C463DD"/>
    <w:rsid w:val="00C51F18"/>
    <w:rsid w:val="00C614C7"/>
    <w:rsid w:val="00C63969"/>
    <w:rsid w:val="00C7064C"/>
    <w:rsid w:val="00C7082D"/>
    <w:rsid w:val="00C745C3"/>
    <w:rsid w:val="00C83D64"/>
    <w:rsid w:val="00CA2609"/>
    <w:rsid w:val="00CB2910"/>
    <w:rsid w:val="00CB4C66"/>
    <w:rsid w:val="00CB4D9A"/>
    <w:rsid w:val="00CC61DB"/>
    <w:rsid w:val="00CD1DE1"/>
    <w:rsid w:val="00CE1F90"/>
    <w:rsid w:val="00CE4A8F"/>
    <w:rsid w:val="00CE521B"/>
    <w:rsid w:val="00CE5C3C"/>
    <w:rsid w:val="00CE6BBC"/>
    <w:rsid w:val="00CF1857"/>
    <w:rsid w:val="00CF4FD8"/>
    <w:rsid w:val="00CF6C25"/>
    <w:rsid w:val="00D01626"/>
    <w:rsid w:val="00D03B99"/>
    <w:rsid w:val="00D041C3"/>
    <w:rsid w:val="00D04768"/>
    <w:rsid w:val="00D10093"/>
    <w:rsid w:val="00D1129F"/>
    <w:rsid w:val="00D2031B"/>
    <w:rsid w:val="00D203A5"/>
    <w:rsid w:val="00D20787"/>
    <w:rsid w:val="00D23653"/>
    <w:rsid w:val="00D25FE2"/>
    <w:rsid w:val="00D30571"/>
    <w:rsid w:val="00D317BB"/>
    <w:rsid w:val="00D325BA"/>
    <w:rsid w:val="00D37930"/>
    <w:rsid w:val="00D41F31"/>
    <w:rsid w:val="00D43252"/>
    <w:rsid w:val="00D4447F"/>
    <w:rsid w:val="00D454FC"/>
    <w:rsid w:val="00D52082"/>
    <w:rsid w:val="00D523D5"/>
    <w:rsid w:val="00D528ED"/>
    <w:rsid w:val="00D52EC1"/>
    <w:rsid w:val="00D54533"/>
    <w:rsid w:val="00D57317"/>
    <w:rsid w:val="00D64263"/>
    <w:rsid w:val="00D7099E"/>
    <w:rsid w:val="00D73138"/>
    <w:rsid w:val="00D7363C"/>
    <w:rsid w:val="00D7492C"/>
    <w:rsid w:val="00D81DC9"/>
    <w:rsid w:val="00D84598"/>
    <w:rsid w:val="00D91976"/>
    <w:rsid w:val="00D95D9F"/>
    <w:rsid w:val="00D978C6"/>
    <w:rsid w:val="00D97EFC"/>
    <w:rsid w:val="00DA0B1D"/>
    <w:rsid w:val="00DA4C99"/>
    <w:rsid w:val="00DA5F9D"/>
    <w:rsid w:val="00DA67AD"/>
    <w:rsid w:val="00DB3A52"/>
    <w:rsid w:val="00DC074E"/>
    <w:rsid w:val="00DC17B7"/>
    <w:rsid w:val="00DC1991"/>
    <w:rsid w:val="00DC20E1"/>
    <w:rsid w:val="00DC3862"/>
    <w:rsid w:val="00DC4B64"/>
    <w:rsid w:val="00DC721F"/>
    <w:rsid w:val="00DD14C6"/>
    <w:rsid w:val="00DE2CEE"/>
    <w:rsid w:val="00DE42D3"/>
    <w:rsid w:val="00DF0B56"/>
    <w:rsid w:val="00DF12F7"/>
    <w:rsid w:val="00DF64FB"/>
    <w:rsid w:val="00E02C81"/>
    <w:rsid w:val="00E04019"/>
    <w:rsid w:val="00E130AB"/>
    <w:rsid w:val="00E15B28"/>
    <w:rsid w:val="00E253A2"/>
    <w:rsid w:val="00E41FB3"/>
    <w:rsid w:val="00E426A5"/>
    <w:rsid w:val="00E5217B"/>
    <w:rsid w:val="00E56178"/>
    <w:rsid w:val="00E56648"/>
    <w:rsid w:val="00E602A7"/>
    <w:rsid w:val="00E61506"/>
    <w:rsid w:val="00E65FBB"/>
    <w:rsid w:val="00E66BB9"/>
    <w:rsid w:val="00E66F6F"/>
    <w:rsid w:val="00E7260F"/>
    <w:rsid w:val="00E7293F"/>
    <w:rsid w:val="00E82508"/>
    <w:rsid w:val="00E83D4A"/>
    <w:rsid w:val="00E84391"/>
    <w:rsid w:val="00E86C18"/>
    <w:rsid w:val="00E87067"/>
    <w:rsid w:val="00E872B4"/>
    <w:rsid w:val="00E87921"/>
    <w:rsid w:val="00E90F10"/>
    <w:rsid w:val="00E913DB"/>
    <w:rsid w:val="00E91868"/>
    <w:rsid w:val="00E96630"/>
    <w:rsid w:val="00EA3626"/>
    <w:rsid w:val="00EA3B5F"/>
    <w:rsid w:val="00EA64A2"/>
    <w:rsid w:val="00EA7045"/>
    <w:rsid w:val="00EB266B"/>
    <w:rsid w:val="00EC15D0"/>
    <w:rsid w:val="00EC1E38"/>
    <w:rsid w:val="00EC2BDF"/>
    <w:rsid w:val="00EC5E82"/>
    <w:rsid w:val="00EC6E55"/>
    <w:rsid w:val="00ED1C53"/>
    <w:rsid w:val="00ED26FE"/>
    <w:rsid w:val="00ED7A2A"/>
    <w:rsid w:val="00EE393F"/>
    <w:rsid w:val="00EF1D7F"/>
    <w:rsid w:val="00EF42F9"/>
    <w:rsid w:val="00EF58B3"/>
    <w:rsid w:val="00F001E3"/>
    <w:rsid w:val="00F00DEF"/>
    <w:rsid w:val="00F07A1E"/>
    <w:rsid w:val="00F12F9F"/>
    <w:rsid w:val="00F1331D"/>
    <w:rsid w:val="00F13CB1"/>
    <w:rsid w:val="00F16C2D"/>
    <w:rsid w:val="00F16EBB"/>
    <w:rsid w:val="00F17ADB"/>
    <w:rsid w:val="00F20578"/>
    <w:rsid w:val="00F21C58"/>
    <w:rsid w:val="00F222ED"/>
    <w:rsid w:val="00F2254C"/>
    <w:rsid w:val="00F22998"/>
    <w:rsid w:val="00F23903"/>
    <w:rsid w:val="00F310DD"/>
    <w:rsid w:val="00F32E4B"/>
    <w:rsid w:val="00F355C1"/>
    <w:rsid w:val="00F35AA8"/>
    <w:rsid w:val="00F361BC"/>
    <w:rsid w:val="00F4471A"/>
    <w:rsid w:val="00F46E65"/>
    <w:rsid w:val="00F51CD8"/>
    <w:rsid w:val="00F53857"/>
    <w:rsid w:val="00F53EDA"/>
    <w:rsid w:val="00F54CA7"/>
    <w:rsid w:val="00F55E51"/>
    <w:rsid w:val="00F66BB1"/>
    <w:rsid w:val="00F744A6"/>
    <w:rsid w:val="00F74F42"/>
    <w:rsid w:val="00F7753D"/>
    <w:rsid w:val="00F80242"/>
    <w:rsid w:val="00F82712"/>
    <w:rsid w:val="00F84132"/>
    <w:rsid w:val="00F84709"/>
    <w:rsid w:val="00F85F34"/>
    <w:rsid w:val="00F9678B"/>
    <w:rsid w:val="00F979E2"/>
    <w:rsid w:val="00FA06F7"/>
    <w:rsid w:val="00FA3986"/>
    <w:rsid w:val="00FB03BB"/>
    <w:rsid w:val="00FB171A"/>
    <w:rsid w:val="00FB44CC"/>
    <w:rsid w:val="00FB4585"/>
    <w:rsid w:val="00FC1280"/>
    <w:rsid w:val="00FC45C0"/>
    <w:rsid w:val="00FC68B7"/>
    <w:rsid w:val="00FD7BF6"/>
    <w:rsid w:val="00FF5E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longtext">
    <w:name w:val="long_text"/>
    <w:basedOn w:val="DefaultParagraphFont"/>
    <w:rsid w:val="00EC15D0"/>
  </w:style>
  <w:style w:type="paragraph" w:styleId="BalloonText">
    <w:name w:val="Balloon Text"/>
    <w:basedOn w:val="Normal"/>
    <w:semiHidden/>
    <w:rsid w:val="00141436"/>
    <w:rPr>
      <w:rFonts w:ascii="Tahoma" w:hAnsi="Tahoma" w:cs="Tahoma"/>
      <w:sz w:val="16"/>
      <w:szCs w:val="16"/>
    </w:rPr>
  </w:style>
  <w:style w:type="paragraph" w:styleId="CommentSubject">
    <w:name w:val="annotation subject"/>
    <w:basedOn w:val="CommentText"/>
    <w:next w:val="CommentText"/>
    <w:semiHidden/>
    <w:rsid w:val="00013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1831</Words>
  <Characters>10440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45971S1</vt:lpstr>
    </vt:vector>
  </TitlesOfParts>
  <Company>CSD</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45971S1</dc:title>
  <dc:subject/>
  <dc:creator>Brigoli</dc:creator>
  <cp:keywords>CMW/C/MEX/Q/2/CRP.1</cp:keywords>
  <dc:description>Semi_x000d_
</dc:description>
  <cp:lastModifiedBy>DCM</cp:lastModifiedBy>
  <cp:revision>2</cp:revision>
  <cp:lastPrinted>2011-04-08T14:03:00Z</cp:lastPrinted>
  <dcterms:created xsi:type="dcterms:W3CDTF">2011-04-28T13:10:00Z</dcterms:created>
  <dcterms:modified xsi:type="dcterms:W3CDTF">2011-04-28T13:10:00Z</dcterms:modified>
</cp:coreProperties>
</file>