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3EC58876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E4CD0D2" w14:textId="77777777" w:rsidR="002D5AAC" w:rsidRDefault="002D5AAC" w:rsidP="00C02E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03F3CFD9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3B797D37" w14:textId="2CC3DE9A" w:rsidR="002D5AAC" w:rsidRDefault="00C02E11" w:rsidP="00C02E11">
            <w:pPr>
              <w:jc w:val="right"/>
            </w:pPr>
            <w:r w:rsidRPr="00C02E11">
              <w:rPr>
                <w:sz w:val="40"/>
              </w:rPr>
              <w:t>CCPR</w:t>
            </w:r>
            <w:r>
              <w:t>/C/161</w:t>
            </w:r>
          </w:p>
        </w:tc>
      </w:tr>
      <w:tr w:rsidR="002D5AAC" w:rsidRPr="00E33448" w14:paraId="2DBCC7C8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10FCC5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525CC83" wp14:editId="662372C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BDEC9B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F0F24DE" w14:textId="77777777" w:rsidR="002D5AAC" w:rsidRPr="00C02E11" w:rsidRDefault="00C02E11" w:rsidP="00BC3629">
            <w:pPr>
              <w:spacing w:before="240"/>
              <w:rPr>
                <w:lang w:val="en-US"/>
              </w:rPr>
            </w:pPr>
            <w:r w:rsidRPr="00C02E11">
              <w:rPr>
                <w:lang w:val="en-US"/>
              </w:rPr>
              <w:t>Distr.: General</w:t>
            </w:r>
          </w:p>
          <w:p w14:paraId="07142D3D" w14:textId="40B40788" w:rsidR="00C02E11" w:rsidRPr="00C02E11" w:rsidRDefault="00C02E11" w:rsidP="00C02E11">
            <w:pPr>
              <w:spacing w:line="240" w:lineRule="exact"/>
              <w:rPr>
                <w:lang w:val="en-US"/>
              </w:rPr>
            </w:pPr>
            <w:r w:rsidRPr="00C02E11">
              <w:rPr>
                <w:lang w:val="en-US"/>
              </w:rPr>
              <w:t>23 December 2021</w:t>
            </w:r>
          </w:p>
          <w:p w14:paraId="590BA8CB" w14:textId="77777777" w:rsidR="00C02E11" w:rsidRPr="00C02E11" w:rsidRDefault="00C02E11" w:rsidP="00C02E11">
            <w:pPr>
              <w:spacing w:line="240" w:lineRule="exact"/>
              <w:rPr>
                <w:lang w:val="en-US"/>
              </w:rPr>
            </w:pPr>
            <w:r w:rsidRPr="00C02E11">
              <w:rPr>
                <w:lang w:val="en-US"/>
              </w:rPr>
              <w:t>Russian</w:t>
            </w:r>
          </w:p>
          <w:p w14:paraId="322AC463" w14:textId="431D271B" w:rsidR="00C02E11" w:rsidRPr="00C02E11" w:rsidRDefault="00C02E11" w:rsidP="00C02E11">
            <w:pPr>
              <w:spacing w:line="240" w:lineRule="exact"/>
              <w:rPr>
                <w:lang w:val="en-US"/>
              </w:rPr>
            </w:pPr>
            <w:r w:rsidRPr="00C02E11">
              <w:rPr>
                <w:lang w:val="en-US"/>
              </w:rPr>
              <w:t>Original: English</w:t>
            </w:r>
          </w:p>
        </w:tc>
      </w:tr>
    </w:tbl>
    <w:p w14:paraId="283E863D" w14:textId="77777777" w:rsidR="00BA3383" w:rsidRPr="00BA3383" w:rsidRDefault="00BA3383" w:rsidP="00BA3383">
      <w:pPr>
        <w:spacing w:before="120"/>
        <w:rPr>
          <w:b/>
          <w:bCs/>
          <w:color w:val="000000" w:themeColor="text1"/>
          <w:sz w:val="24"/>
          <w:szCs w:val="24"/>
        </w:rPr>
      </w:pPr>
      <w:r w:rsidRPr="00BA3383">
        <w:rPr>
          <w:b/>
          <w:bCs/>
          <w:color w:val="000000" w:themeColor="text1"/>
          <w:sz w:val="24"/>
          <w:szCs w:val="24"/>
        </w:rPr>
        <w:t>Комитет по правам человека</w:t>
      </w:r>
    </w:p>
    <w:p w14:paraId="01B08A96" w14:textId="77777777" w:rsidR="00BA3383" w:rsidRPr="001A4EE9" w:rsidRDefault="00BA3383" w:rsidP="00BA3383">
      <w:pPr>
        <w:pStyle w:val="HChG"/>
      </w:pPr>
      <w:r>
        <w:tab/>
      </w:r>
      <w:r>
        <w:tab/>
      </w:r>
      <w:r>
        <w:rPr>
          <w:bCs/>
        </w:rPr>
        <w:t>Записка Комитета по правам</w:t>
      </w:r>
      <w:r w:rsidRPr="0058309A">
        <w:rPr>
          <w:bCs/>
        </w:rPr>
        <w:t xml:space="preserve"> </w:t>
      </w:r>
      <w:r>
        <w:rPr>
          <w:bCs/>
        </w:rPr>
        <w:t>человека о процедуре последующей деятельности в связи с заключительными замечаниями</w:t>
      </w:r>
      <w:r w:rsidRPr="00AD2F3B">
        <w:rPr>
          <w:b w:val="0"/>
          <w:bCs/>
          <w:sz w:val="20"/>
          <w:szCs w:val="14"/>
        </w:rPr>
        <w:footnoteReference w:customMarkFollows="1" w:id="1"/>
        <w:t>*</w:t>
      </w:r>
    </w:p>
    <w:p w14:paraId="6CC14759" w14:textId="77777777" w:rsidR="00BA3383" w:rsidRPr="001A4EE9" w:rsidRDefault="00BA3383" w:rsidP="00BA3383">
      <w:pPr>
        <w:pStyle w:val="H1G"/>
      </w:pPr>
      <w:r>
        <w:tab/>
      </w:r>
      <w:r>
        <w:tab/>
      </w:r>
      <w:r>
        <w:rPr>
          <w:bCs/>
        </w:rPr>
        <w:t>Введение</w:t>
      </w:r>
    </w:p>
    <w:p w14:paraId="4DDB1DA4" w14:textId="491400F3" w:rsidR="00BA3383" w:rsidRPr="001A4EE9" w:rsidRDefault="00BA3383" w:rsidP="00BA3383">
      <w:pPr>
        <w:pStyle w:val="SingleTxtG"/>
      </w:pPr>
      <w:r>
        <w:t>1.</w:t>
      </w:r>
      <w:r>
        <w:tab/>
        <w:t>В соответствии с пунктом 1 b) статьи 40 Пакта Комитет может готовить доклады о последующей деятельности в связи с заключительными замечаниями на основе докладов, представленных государствами</w:t>
      </w:r>
      <w:r w:rsidRPr="00BA3383">
        <w:t xml:space="preserve"> — </w:t>
      </w:r>
      <w:r>
        <w:t>участниками Пакта, с целью оказания им помощи в выполнении их обязательств по Пакту.</w:t>
      </w:r>
    </w:p>
    <w:p w14:paraId="6A0CF42B" w14:textId="22589ECC" w:rsidR="00BA3383" w:rsidRPr="001A4EE9" w:rsidRDefault="00BA3383" w:rsidP="00BA3383">
      <w:pPr>
        <w:pStyle w:val="SingleTxtG"/>
      </w:pPr>
      <w:r>
        <w:t>2.</w:t>
      </w:r>
      <w:r>
        <w:tab/>
        <w:t xml:space="preserve">Комитет </w:t>
      </w:r>
      <w:r w:rsidRPr="0058309A">
        <w:t>инициировал</w:t>
      </w:r>
      <w:r>
        <w:t xml:space="preserve"> процесс последующей деятельности в связи с заключительными замечаниями в 2001 году. В 2002 году межкомитетское совещание договорных органов по правам человека рекомендовало всем договорным органам разработать процедуры последующей деятельности в связи с заключительными замечаниями</w:t>
      </w:r>
      <w:r w:rsidRPr="00AD2F3B">
        <w:rPr>
          <w:rStyle w:val="aa"/>
        </w:rPr>
        <w:footnoteReference w:id="2"/>
      </w:r>
      <w:r>
        <w:t>. В 2009 году оно вновь подчеркнуло эту рекомендацию, заявив, что процедуры последующей деятельности являются неотъемлемой частью процедуры представления докладов</w:t>
      </w:r>
      <w:r>
        <w:rPr>
          <w:rStyle w:val="aa"/>
        </w:rPr>
        <w:footnoteReference w:id="3"/>
      </w:r>
      <w:r>
        <w:t>. Процедура последующей деятельности в связи с заключительными замечаниями изложена в правиле 75 правил процедуры</w:t>
      </w:r>
      <w:r w:rsidRPr="00AD2F3B">
        <w:rPr>
          <w:rStyle w:val="aa"/>
        </w:rPr>
        <w:footnoteReference w:id="4"/>
      </w:r>
      <w:r>
        <w:t>. Кроме того, Комитет определил руководящие принципы в отношении процесса последующей деятельности, представленные в настоящей записке, которая была принята Комитетом на его сто тридцать третьей сессии и отражает</w:t>
      </w:r>
      <w:r w:rsidRPr="0058309A">
        <w:t xml:space="preserve"> </w:t>
      </w:r>
      <w:r>
        <w:t>практику, разработанную Комитетом.</w:t>
      </w:r>
    </w:p>
    <w:p w14:paraId="0DFFFC6D" w14:textId="047C1CC0" w:rsidR="00BA3383" w:rsidRPr="001A4EE9" w:rsidRDefault="00BA3383" w:rsidP="00BA3383">
      <w:pPr>
        <w:pStyle w:val="H1G"/>
      </w:pPr>
      <w:r>
        <w:tab/>
      </w:r>
      <w:r>
        <w:tab/>
      </w:r>
      <w:r>
        <w:rPr>
          <w:bCs/>
        </w:rPr>
        <w:t>Специальные докладчики по последующей деятельности в связи с</w:t>
      </w:r>
      <w:r w:rsidR="00E3745D">
        <w:rPr>
          <w:bCs/>
        </w:rPr>
        <w:t> </w:t>
      </w:r>
      <w:r>
        <w:rPr>
          <w:bCs/>
        </w:rPr>
        <w:t>заключительными замечаниями</w:t>
      </w:r>
    </w:p>
    <w:p w14:paraId="30839D2B" w14:textId="7EC4D66C" w:rsidR="00BA3383" w:rsidRPr="001A4EE9" w:rsidRDefault="00BA3383" w:rsidP="00BA3383">
      <w:pPr>
        <w:pStyle w:val="SingleTxtG"/>
      </w:pPr>
      <w:r>
        <w:t>3.</w:t>
      </w:r>
      <w:r>
        <w:tab/>
        <w:t xml:space="preserve">При принятии заключительных замечаний Комитет может обратиться к государству-участнику с просьбой предоставить Комитету последующую информацию по некоторым аспектам его замечаний. С этой целью Комитет может назначить одного или нескольких своих членов докладчиком(ами) по последующей деятельности в связи с осуществлением государствами-участниками заключительных замечаний. На своей </w:t>
      </w:r>
      <w:r w:rsidR="00E3745D">
        <w:t>сто восьмой</w:t>
      </w:r>
      <w:r>
        <w:t xml:space="preserve"> сессии, состоявшейся в июле 2013 года, Комитет постановил назначить Специального докладчика и заместителя Специального докладчика по последующей деятельности в связи с заключительными замечаниями. Специальный докладчик и заместитель Специального докладчика назначаются Комитетом один раз в два года.</w:t>
      </w:r>
    </w:p>
    <w:p w14:paraId="44313D9B" w14:textId="77777777" w:rsidR="00BA3383" w:rsidRPr="001A4EE9" w:rsidRDefault="00BA3383" w:rsidP="00BA3383">
      <w:pPr>
        <w:pStyle w:val="SingleTxtG"/>
      </w:pPr>
      <w:r>
        <w:lastRenderedPageBreak/>
        <w:t>4.</w:t>
      </w:r>
      <w:r>
        <w:tab/>
        <w:t xml:space="preserve">Докладчики по последующей деятельности оценивают информацию, предоставленную государствами-участниками и другими заинтересованными сторонами, и представляют Комитету доклад о полученной информации о шагах, предпринятых с целью </w:t>
      </w:r>
      <w:r w:rsidRPr="0058309A">
        <w:t>осуществления</w:t>
      </w:r>
      <w:r>
        <w:t xml:space="preserve"> рекомендаций. Доклад о последующей деятельности представляется и утверждается на открытом пленарном заседании.</w:t>
      </w:r>
    </w:p>
    <w:p w14:paraId="30154BFC" w14:textId="5026FB66" w:rsidR="00BA3383" w:rsidRPr="001A4EE9" w:rsidRDefault="00BA3383" w:rsidP="00BA3383">
      <w:pPr>
        <w:pStyle w:val="H1G"/>
      </w:pPr>
      <w:r>
        <w:tab/>
      </w:r>
      <w:r>
        <w:tab/>
      </w:r>
      <w:r>
        <w:rPr>
          <w:bCs/>
        </w:rPr>
        <w:t>Критерии выбора рекомендаций в отношении последующей деятельности и временны</w:t>
      </w:r>
      <w:r w:rsidR="002E28DD">
        <w:rPr>
          <w:bCs/>
        </w:rPr>
        <w:t>́</w:t>
      </w:r>
      <w:r>
        <w:rPr>
          <w:bCs/>
        </w:rPr>
        <w:t>е рамки</w:t>
      </w:r>
    </w:p>
    <w:p w14:paraId="3C10D2DF" w14:textId="77777777" w:rsidR="00BA3383" w:rsidRPr="001A4EE9" w:rsidRDefault="00BA3383" w:rsidP="00BA3383">
      <w:pPr>
        <w:pStyle w:val="SingleTxtG"/>
        <w:rPr>
          <w:rFonts w:eastAsia="Calibri"/>
        </w:rPr>
      </w:pPr>
      <w:r>
        <w:t>5.</w:t>
      </w:r>
      <w:r>
        <w:tab/>
        <w:t>Комитет установил два основных критерия выбора рекомендаций для включения в процедуру последующей деятельности:</w:t>
      </w:r>
    </w:p>
    <w:p w14:paraId="6C76840F" w14:textId="77777777" w:rsidR="00BA3383" w:rsidRPr="001A4EE9" w:rsidRDefault="00BA3383" w:rsidP="00BA3383">
      <w:pPr>
        <w:pStyle w:val="SingleTxtG"/>
      </w:pPr>
      <w:r>
        <w:tab/>
        <w:t>a)</w:t>
      </w:r>
      <w:r>
        <w:tab/>
        <w:t>рекомендация реализуема в течение трех лет после ее принятия</w:t>
      </w:r>
      <w:r w:rsidRPr="00AD2F3B">
        <w:rPr>
          <w:rStyle w:val="aa"/>
        </w:rPr>
        <w:footnoteReference w:id="5"/>
      </w:r>
      <w:r>
        <w:t>;</w:t>
      </w:r>
    </w:p>
    <w:p w14:paraId="19B5257E" w14:textId="77777777" w:rsidR="00BA3383" w:rsidRPr="001A4EE9" w:rsidRDefault="00BA3383" w:rsidP="00BA3383">
      <w:pPr>
        <w:pStyle w:val="SingleTxtG"/>
      </w:pPr>
      <w:r>
        <w:tab/>
        <w:t>b)</w:t>
      </w:r>
      <w:r>
        <w:tab/>
        <w:t>рекомендация требует внимания ввиду серьезности или срочности ситуации. Ситуация считается срочной, если:</w:t>
      </w:r>
    </w:p>
    <w:p w14:paraId="556C17EE" w14:textId="77777777" w:rsidR="00BA3383" w:rsidRPr="001A4EE9" w:rsidRDefault="00BA3383" w:rsidP="00BA3383">
      <w:pPr>
        <w:pStyle w:val="SingleTxtG"/>
        <w:ind w:left="2268" w:hanging="1134"/>
      </w:pPr>
      <w:r>
        <w:tab/>
      </w:r>
      <w:r>
        <w:tab/>
        <w:t>i)</w:t>
      </w:r>
      <w:r>
        <w:tab/>
        <w:t>отсутствие действий представляет собой серьезное препятствие к осуществлению Пакта;</w:t>
      </w:r>
    </w:p>
    <w:p w14:paraId="2EDEF867" w14:textId="77777777" w:rsidR="00BA3383" w:rsidRPr="001A4EE9" w:rsidRDefault="00BA3383" w:rsidP="00BA3383">
      <w:pPr>
        <w:pStyle w:val="SingleTxtG"/>
        <w:ind w:left="2268" w:hanging="1134"/>
      </w:pPr>
      <w:r>
        <w:tab/>
      </w:r>
      <w:r>
        <w:tab/>
        <w:t>ii)</w:t>
      </w:r>
      <w:r>
        <w:tab/>
        <w:t>отсутствие действий может угрожать жизни или безопасности одного или более лиц;</w:t>
      </w:r>
    </w:p>
    <w:p w14:paraId="3AEC5352" w14:textId="77777777" w:rsidR="00BA3383" w:rsidRPr="001A4EE9" w:rsidRDefault="00BA3383" w:rsidP="00BA3383">
      <w:pPr>
        <w:pStyle w:val="SingleTxtG"/>
        <w:ind w:left="2268" w:hanging="1134"/>
      </w:pPr>
      <w:r>
        <w:tab/>
      </w:r>
      <w:r>
        <w:tab/>
        <w:t>iii)</w:t>
      </w:r>
      <w:r>
        <w:tab/>
        <w:t>вопрос находится на рассмотрении в течение длительного времени и не решен государством-участником.</w:t>
      </w:r>
    </w:p>
    <w:p w14:paraId="17454AB5" w14:textId="77777777" w:rsidR="00BA3383" w:rsidRPr="001A4EE9" w:rsidRDefault="00BA3383" w:rsidP="00BA3383">
      <w:pPr>
        <w:pStyle w:val="H1G"/>
      </w:pPr>
      <w:r>
        <w:tab/>
      </w:r>
      <w:r>
        <w:tab/>
      </w:r>
      <w:r>
        <w:rPr>
          <w:bCs/>
        </w:rPr>
        <w:t>Количество рекомендаций в отношении последующей деятельности</w:t>
      </w:r>
    </w:p>
    <w:p w14:paraId="584FB408" w14:textId="77777777" w:rsidR="00BA3383" w:rsidRPr="001A4EE9" w:rsidRDefault="00BA3383" w:rsidP="00BA3383">
      <w:pPr>
        <w:pStyle w:val="SingleTxtG"/>
        <w:rPr>
          <w:rFonts w:eastAsia="Calibri"/>
        </w:rPr>
      </w:pPr>
      <w:r>
        <w:t>6.</w:t>
      </w:r>
      <w:r>
        <w:tab/>
        <w:t>Комитет выбирает для рассмотрения в рамках процедуры последующей деятельности в среднем три рекомендации из заключительных замечаний. Выбранные рекомендации указываются в заключительных замечаниях Комитета.</w:t>
      </w:r>
    </w:p>
    <w:p w14:paraId="04BA6C2E" w14:textId="377322C8" w:rsidR="00BA3383" w:rsidRPr="001A4EE9" w:rsidRDefault="00BA3383" w:rsidP="00BA3383">
      <w:pPr>
        <w:pStyle w:val="H1G"/>
      </w:pPr>
      <w:r>
        <w:tab/>
      </w:r>
      <w:r>
        <w:tab/>
      </w:r>
      <w:r>
        <w:rPr>
          <w:bCs/>
        </w:rPr>
        <w:t>Крайний срок представления государством-участником информации о последующей деятельности в связи с</w:t>
      </w:r>
      <w:r w:rsidR="00D00044">
        <w:rPr>
          <w:bCs/>
        </w:rPr>
        <w:t> </w:t>
      </w:r>
      <w:r>
        <w:rPr>
          <w:bCs/>
        </w:rPr>
        <w:t>заключительными замечаниями</w:t>
      </w:r>
    </w:p>
    <w:p w14:paraId="7ED4C8F2" w14:textId="77777777" w:rsidR="00BA3383" w:rsidRPr="001A4EE9" w:rsidRDefault="00BA3383" w:rsidP="00BA3383">
      <w:pPr>
        <w:pStyle w:val="SingleTxtG"/>
      </w:pPr>
      <w:r>
        <w:t>7.</w:t>
      </w:r>
      <w:r>
        <w:tab/>
        <w:t>Для представления информации по выбранным рекомендациям у государства-участника есть три года. Информация, представленная государствами-участниками в контексте процедуры последующей деятельности, именуется «полученной от государства-участника информацией о последующей деятельности в связи с заключительными замечаниями».</w:t>
      </w:r>
    </w:p>
    <w:p w14:paraId="442DDA82" w14:textId="3D064E0D" w:rsidR="00BA3383" w:rsidRPr="001A4EE9" w:rsidRDefault="00BA3383" w:rsidP="00BA3383">
      <w:pPr>
        <w:pStyle w:val="H1G"/>
      </w:pPr>
      <w:r>
        <w:tab/>
      </w:r>
      <w:r>
        <w:tab/>
      </w:r>
      <w:r>
        <w:rPr>
          <w:bCs/>
        </w:rPr>
        <w:t>Руководящие принципы для государств-участников по подготовке информации о последующей деятельности в связи с</w:t>
      </w:r>
      <w:r w:rsidR="00D00044">
        <w:rPr>
          <w:bCs/>
        </w:rPr>
        <w:t> </w:t>
      </w:r>
      <w:r>
        <w:rPr>
          <w:bCs/>
        </w:rPr>
        <w:t>заключительными замечаниями</w:t>
      </w:r>
    </w:p>
    <w:p w14:paraId="2E248AF7" w14:textId="77777777" w:rsidR="00BA3383" w:rsidRPr="001A4EE9" w:rsidRDefault="00BA3383" w:rsidP="00BA3383">
      <w:pPr>
        <w:pStyle w:val="SingleTxtG"/>
        <w:rPr>
          <w:rFonts w:eastAsia="Calibri"/>
        </w:rPr>
      </w:pPr>
      <w:r>
        <w:t>8.</w:t>
      </w:r>
      <w:r>
        <w:tab/>
        <w:t>При направлении государствам-участникам заключительных замечаний Комитет предоставляет руководящие принципы подготовки информации о последующей деятельности в связи с заключительными замечаниями. Руководящие принципы, которые размещаются также на веб-сайте Комитета, состоят в следующем:</w:t>
      </w:r>
    </w:p>
    <w:p w14:paraId="4AF3E21F" w14:textId="77777777" w:rsidR="00BA3383" w:rsidRPr="001A4EE9" w:rsidRDefault="00BA3383" w:rsidP="00BA3383">
      <w:pPr>
        <w:pStyle w:val="SingleTxtG"/>
      </w:pPr>
      <w:r>
        <w:lastRenderedPageBreak/>
        <w:tab/>
        <w:t>a)</w:t>
      </w:r>
      <w:r>
        <w:tab/>
        <w:t>информация должна быть краткой и касаться исключительно рекомендаций, выбранных Комитетом в рамках процедуры последующей деятельности;</w:t>
      </w:r>
    </w:p>
    <w:p w14:paraId="0936A88A" w14:textId="35ED1108" w:rsidR="00BA3383" w:rsidRPr="001A4EE9" w:rsidRDefault="00BA3383" w:rsidP="00BA3383">
      <w:pPr>
        <w:pStyle w:val="SingleTxtG"/>
      </w:pPr>
      <w:r>
        <w:tab/>
        <w:t>b)</w:t>
      </w:r>
      <w:r>
        <w:tab/>
        <w:t>объем информации, как правило, не должен превышать 3500 слов;</w:t>
      </w:r>
    </w:p>
    <w:p w14:paraId="10EC717B" w14:textId="77777777" w:rsidR="00BA3383" w:rsidRPr="001A4EE9" w:rsidRDefault="00BA3383" w:rsidP="00BA3383">
      <w:pPr>
        <w:pStyle w:val="SingleTxtG"/>
      </w:pPr>
      <w:r>
        <w:tab/>
        <w:t>c)</w:t>
      </w:r>
      <w:r>
        <w:tab/>
        <w:t>государство-участник должно предоставлять информацию обо всех мерах, принятых после выпуска заключительных замечаний в отношении соответствующих рекомендаций, с указанием дат их принятия и состояния осуществления;</w:t>
      </w:r>
    </w:p>
    <w:p w14:paraId="59CA29C3" w14:textId="77777777" w:rsidR="00BA3383" w:rsidRPr="001A4EE9" w:rsidRDefault="00BA3383" w:rsidP="00BA3383">
      <w:pPr>
        <w:pStyle w:val="SingleTxtG"/>
      </w:pPr>
      <w:r>
        <w:tab/>
        <w:t>d)</w:t>
      </w:r>
      <w:r>
        <w:tab/>
        <w:t>информация должна представляться в срок, установленный в заключительных замечаниях (три года после принятия заключительных замечаний);</w:t>
      </w:r>
    </w:p>
    <w:p w14:paraId="3BB112E1" w14:textId="77777777" w:rsidR="00BA3383" w:rsidRPr="001A4EE9" w:rsidRDefault="00BA3383" w:rsidP="00BA3383">
      <w:pPr>
        <w:pStyle w:val="SingleTxtG"/>
      </w:pPr>
      <w:r>
        <w:tab/>
        <w:t>e)</w:t>
      </w:r>
      <w:r>
        <w:tab/>
        <w:t>государство-участник должно представлять информацию на одном из официальных языков Организации Объединенных Наций;</w:t>
      </w:r>
    </w:p>
    <w:p w14:paraId="132E10F1" w14:textId="6F87C728" w:rsidR="00BA3383" w:rsidRPr="001A4EE9" w:rsidRDefault="00BA3383" w:rsidP="00BA3383">
      <w:pPr>
        <w:pStyle w:val="SingleTxtG"/>
      </w:pPr>
      <w:r>
        <w:tab/>
        <w:t>f)</w:t>
      </w:r>
      <w:r>
        <w:tab/>
        <w:t xml:space="preserve">государство-участник должно направлять информацию в формате Word на следующий адрес электронной почты: </w:t>
      </w:r>
      <w:hyperlink r:id="rId8" w:history="1">
        <w:r w:rsidR="00D00044" w:rsidRPr="009C5FBD">
          <w:rPr>
            <w:rStyle w:val="af1"/>
          </w:rPr>
          <w:t>ohchr-ccpr@un.org</w:t>
        </w:r>
      </w:hyperlink>
      <w:r>
        <w:t>.</w:t>
      </w:r>
    </w:p>
    <w:p w14:paraId="694CA0CD" w14:textId="1E6F3365" w:rsidR="00BA3383" w:rsidRPr="001A4EE9" w:rsidRDefault="00BA3383" w:rsidP="00BA3383">
      <w:pPr>
        <w:pStyle w:val="H1G"/>
      </w:pPr>
      <w:r>
        <w:tab/>
      </w:r>
      <w:r>
        <w:tab/>
      </w:r>
      <w:r>
        <w:rPr>
          <w:bCs/>
        </w:rPr>
        <w:t>Крайний срок представления заинтересованными сторонами информации о последующей деятельности в связи с</w:t>
      </w:r>
      <w:r w:rsidR="003D13BA">
        <w:rPr>
          <w:bCs/>
        </w:rPr>
        <w:t> </w:t>
      </w:r>
      <w:r>
        <w:rPr>
          <w:bCs/>
        </w:rPr>
        <w:t>заключительными замечаниями</w:t>
      </w:r>
    </w:p>
    <w:p w14:paraId="3BC1BB9A" w14:textId="77777777" w:rsidR="00BA3383" w:rsidRPr="001A4EE9" w:rsidRDefault="00BA3383" w:rsidP="00BA3383">
      <w:pPr>
        <w:pStyle w:val="SingleTxtG"/>
      </w:pPr>
      <w:r>
        <w:t>9.</w:t>
      </w:r>
      <w:r>
        <w:tab/>
        <w:t>Комитет приветствует информацию по выбранным рекомендациям от всех заинтересованных сторон, включая неправительственные организации, национальные правозащитные учреждения и региональные организации. Информация, представленная заинтересованными сторонами в контексте процедуры последующей деятельности, именуется «полученной от заинтересованных сторон</w:t>
      </w:r>
      <w:r w:rsidRPr="00264A43">
        <w:t xml:space="preserve"> </w:t>
      </w:r>
      <w:r>
        <w:t>информацией о последующей деятельности в связи с заключительными замечаниями».</w:t>
      </w:r>
    </w:p>
    <w:p w14:paraId="1246E8B3" w14:textId="77777777" w:rsidR="00BA3383" w:rsidRPr="001A4EE9" w:rsidRDefault="00BA3383" w:rsidP="00BA3383">
      <w:pPr>
        <w:pStyle w:val="SingleTxtG"/>
        <w:rPr>
          <w:rFonts w:eastAsia="Calibri"/>
        </w:rPr>
      </w:pPr>
      <w:r>
        <w:t>10.</w:t>
      </w:r>
      <w:r>
        <w:tab/>
        <w:t>Крайний срок представления информации заинтересованными сторонами указывается на веб-странице Комитета в разделе, посвященном конкретной сессии. Как правило, этот срок составляет три месяца до рассмотрения Комитетом доклада о последующей деятельности в связи с заключительными замечаниями. Однако существуют два не исключающих друг друга варианта:</w:t>
      </w:r>
    </w:p>
    <w:p w14:paraId="4559E821" w14:textId="77777777" w:rsidR="00BA3383" w:rsidRPr="001A4EE9" w:rsidRDefault="00BA3383" w:rsidP="00BA3383">
      <w:pPr>
        <w:pStyle w:val="SingleTxtG"/>
      </w:pPr>
      <w:r>
        <w:tab/>
        <w:t>a)</w:t>
      </w:r>
      <w:r>
        <w:tab/>
      </w:r>
      <w:r>
        <w:rPr>
          <w:i/>
          <w:iCs/>
        </w:rPr>
        <w:t xml:space="preserve">информация от заинтересованных сторон, предоставленная до представления государством-участником информации о последующей деятельности </w:t>
      </w:r>
      <w:r w:rsidRPr="0058309A">
        <w:rPr>
          <w:i/>
          <w:iCs/>
        </w:rPr>
        <w:t xml:space="preserve">в связи </w:t>
      </w:r>
      <w:r>
        <w:t>с</w:t>
      </w:r>
      <w:r>
        <w:rPr>
          <w:i/>
          <w:iCs/>
        </w:rPr>
        <w:t xml:space="preserve"> заключительными замечаниями</w:t>
      </w:r>
      <w:r>
        <w:t>: если заинтересованные стороны желают прокомментировать осуществление выбранных рекомендаций без учета информации, предоставленной государством-участником, они могут сделать это в любое время до истечения трехлетнего срока, к которому государство-участник должно представить информацию. Если заинтересованные стороны предоставляют информацию, а государство-участник этого не делает, предоставленная информация будет упомянута в последующей таблице, посвященной последующей деятельности</w:t>
      </w:r>
      <w:r w:rsidRPr="00AD2F3B">
        <w:rPr>
          <w:rStyle w:val="aa"/>
        </w:rPr>
        <w:footnoteReference w:id="6"/>
      </w:r>
      <w:r>
        <w:t>, но не будет оцениваться до тех пор, пока Комитет не получит информацию от государства-участника (см. пункты 24</w:t>
      </w:r>
      <w:r w:rsidRPr="00C609E2">
        <w:t>–</w:t>
      </w:r>
      <w:r>
        <w:t>26 ниже об информации о мерах, принимаемых в отсутствие информации от государства-участника);</w:t>
      </w:r>
    </w:p>
    <w:p w14:paraId="252B104F" w14:textId="77777777" w:rsidR="00BA3383" w:rsidRPr="001A4EE9" w:rsidRDefault="00BA3383" w:rsidP="00BA3383">
      <w:pPr>
        <w:pStyle w:val="SingleTxtG"/>
        <w:rPr>
          <w:rFonts w:eastAsia="Calibri"/>
        </w:rPr>
      </w:pPr>
      <w:r>
        <w:tab/>
        <w:t>b)</w:t>
      </w:r>
      <w:r>
        <w:tab/>
      </w:r>
      <w:r>
        <w:rPr>
          <w:i/>
          <w:iCs/>
        </w:rPr>
        <w:t>информация от заинтересованных сторон, предоставленная после представления информации государством-участником</w:t>
      </w:r>
      <w:r>
        <w:t>: заинтересованные стороны, желающие передать конкретные комментарии по информации, представленной государством-участником, должны представить эти комментарии после представления информации государством-участником и до крайнего срока, указанного на веб-странице Комитета.</w:t>
      </w:r>
    </w:p>
    <w:p w14:paraId="001D63C5" w14:textId="6AA2B48A" w:rsidR="00BA3383" w:rsidRPr="001A4EE9" w:rsidRDefault="00BA3383" w:rsidP="00BA3383">
      <w:pPr>
        <w:pStyle w:val="H1G"/>
      </w:pPr>
      <w:r>
        <w:lastRenderedPageBreak/>
        <w:tab/>
      </w:r>
      <w:r>
        <w:tab/>
      </w:r>
      <w:r>
        <w:rPr>
          <w:bCs/>
        </w:rPr>
        <w:t>Руководящие принципы для заинтересованных сторон по</w:t>
      </w:r>
      <w:r w:rsidR="00D85439">
        <w:rPr>
          <w:bCs/>
        </w:rPr>
        <w:t> </w:t>
      </w:r>
      <w:r>
        <w:rPr>
          <w:bCs/>
        </w:rPr>
        <w:t>подготовке информации о последующей деятельности в связи с</w:t>
      </w:r>
      <w:r w:rsidR="00D85439">
        <w:rPr>
          <w:bCs/>
        </w:rPr>
        <w:t> </w:t>
      </w:r>
      <w:r>
        <w:rPr>
          <w:bCs/>
        </w:rPr>
        <w:t>заключительными замечаниями</w:t>
      </w:r>
    </w:p>
    <w:p w14:paraId="02893178" w14:textId="77777777" w:rsidR="00BA3383" w:rsidRPr="001A4EE9" w:rsidRDefault="00BA3383" w:rsidP="00BA3383">
      <w:pPr>
        <w:pStyle w:val="SingleTxtG"/>
      </w:pPr>
      <w:r>
        <w:t>11.</w:t>
      </w:r>
      <w:r>
        <w:tab/>
        <w:t>Руководящие принципы для заинтересованных сторон по подготовке информации о последующей деятельности в связи с заключительными замечаниями состоят в следующем:</w:t>
      </w:r>
    </w:p>
    <w:p w14:paraId="643B8536" w14:textId="77777777" w:rsidR="00BA3383" w:rsidRPr="001A4EE9" w:rsidRDefault="00BA3383" w:rsidP="00BA3383">
      <w:pPr>
        <w:pStyle w:val="SingleTxtG"/>
      </w:pPr>
      <w:r>
        <w:tab/>
        <w:t>a)</w:t>
      </w:r>
      <w:r>
        <w:tab/>
        <w:t>заинтересованные стороны должны предоставлять соответствующую информацию о мерах, принятых государством-участником по осуществлению рекомендаций в отношении последующей деятельности;</w:t>
      </w:r>
    </w:p>
    <w:p w14:paraId="5A724ECE" w14:textId="77777777" w:rsidR="00BA3383" w:rsidRPr="001A4EE9" w:rsidRDefault="00BA3383" w:rsidP="00BA3383">
      <w:pPr>
        <w:pStyle w:val="SingleTxtG"/>
      </w:pPr>
      <w:r>
        <w:tab/>
        <w:t>b)</w:t>
      </w:r>
      <w:r>
        <w:tab/>
        <w:t>информация должна быть краткой и касаться исключительно рекомендаций, выбранных Комитетом в рамках процедуры последующей деятельности;</w:t>
      </w:r>
    </w:p>
    <w:p w14:paraId="6E462BD2" w14:textId="7EF50811" w:rsidR="00BA3383" w:rsidRPr="001A4EE9" w:rsidRDefault="00BA3383" w:rsidP="00BA3383">
      <w:pPr>
        <w:pStyle w:val="SingleTxtG"/>
      </w:pPr>
      <w:r>
        <w:tab/>
        <w:t>c)</w:t>
      </w:r>
      <w:r>
        <w:tab/>
        <w:t>объем информации не должен превышать 3500 слов;</w:t>
      </w:r>
    </w:p>
    <w:p w14:paraId="150C0237" w14:textId="77777777" w:rsidR="00BA3383" w:rsidRPr="001A4EE9" w:rsidRDefault="00BA3383" w:rsidP="00BA3383">
      <w:pPr>
        <w:pStyle w:val="SingleTxtG"/>
      </w:pPr>
      <w:r>
        <w:tab/>
        <w:t>d)</w:t>
      </w:r>
      <w:r>
        <w:tab/>
        <w:t>заинтересованные стороны должны представлять информацию на одном из официальных языков Организации Объединенных Наций;</w:t>
      </w:r>
    </w:p>
    <w:p w14:paraId="08BDB341" w14:textId="75CAF3D4" w:rsidR="00BA3383" w:rsidRPr="001A4EE9" w:rsidRDefault="00BA3383" w:rsidP="00BA3383">
      <w:pPr>
        <w:pStyle w:val="SingleTxtG"/>
      </w:pPr>
      <w:r>
        <w:tab/>
        <w:t>e)</w:t>
      </w:r>
      <w:r>
        <w:tab/>
        <w:t xml:space="preserve">заинтересованные стороны должны направлять информацию в формате Word на следующий адрес электронной почты: </w:t>
      </w:r>
      <w:hyperlink r:id="rId9" w:history="1">
        <w:r w:rsidR="00D85439" w:rsidRPr="009C5FBD">
          <w:rPr>
            <w:rStyle w:val="af1"/>
          </w:rPr>
          <w:t>ccpr@ohchr.org</w:t>
        </w:r>
      </w:hyperlink>
      <w:r>
        <w:t>.</w:t>
      </w:r>
    </w:p>
    <w:p w14:paraId="70926BB9" w14:textId="77777777" w:rsidR="00BA3383" w:rsidRPr="001A4EE9" w:rsidRDefault="00BA3383" w:rsidP="00BA3383">
      <w:pPr>
        <w:pStyle w:val="SingleTxtG"/>
      </w:pPr>
      <w:r>
        <w:t>12.</w:t>
      </w:r>
      <w:r>
        <w:tab/>
        <w:t>Руководящие принципы подготовки такой информации размещаются на веб-сайте Комитета.</w:t>
      </w:r>
    </w:p>
    <w:p w14:paraId="3C3B915E" w14:textId="77777777" w:rsidR="00BA3383" w:rsidRPr="001A4EE9" w:rsidRDefault="00BA3383" w:rsidP="00BA3383">
      <w:pPr>
        <w:pStyle w:val="H1G"/>
      </w:pPr>
      <w:r>
        <w:tab/>
      </w:r>
      <w:r>
        <w:tab/>
      </w:r>
      <w:r>
        <w:rPr>
          <w:bCs/>
        </w:rPr>
        <w:t>Доклад о последующей деятельности в связи с заключительными замечаниями Комитета по правам человека</w:t>
      </w:r>
    </w:p>
    <w:p w14:paraId="5444920C" w14:textId="3C318AB8" w:rsidR="00BA3383" w:rsidRPr="001A4EE9" w:rsidRDefault="00BA3383" w:rsidP="00BA3383">
      <w:pPr>
        <w:pStyle w:val="SingleTxtG"/>
      </w:pPr>
      <w:r>
        <w:t>13.</w:t>
      </w:r>
      <w:r>
        <w:tab/>
        <w:t>Доклад о последующей деятельности в связи с заключительными замечаниями Комитета состоит из основного доклада, добавлений и таблицы последующей деятельности. Объем основного доклада и добавлений к нему не должен превышать 10</w:t>
      </w:r>
      <w:r w:rsidR="00D85439">
        <w:t> </w:t>
      </w:r>
      <w:r>
        <w:t>700 слов. Все три компонента размещаются на веб-странице Комитета.</w:t>
      </w:r>
    </w:p>
    <w:p w14:paraId="65A3BA76" w14:textId="77777777" w:rsidR="00BA3383" w:rsidRPr="001A4EE9" w:rsidRDefault="00BA3383" w:rsidP="00BA3383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Основной доклад</w:t>
      </w:r>
    </w:p>
    <w:p w14:paraId="5535347B" w14:textId="77777777" w:rsidR="00BA3383" w:rsidRPr="001A4EE9" w:rsidRDefault="00BA3383" w:rsidP="00BA3383">
      <w:pPr>
        <w:pStyle w:val="SingleTxtG"/>
      </w:pPr>
      <w:r>
        <w:t>14.</w:t>
      </w:r>
      <w:r>
        <w:tab/>
        <w:t>Основной доклад содержит общее введение и перечень критериев оценки.</w:t>
      </w:r>
    </w:p>
    <w:p w14:paraId="752B36EF" w14:textId="77777777" w:rsidR="00BA3383" w:rsidRPr="001A4EE9" w:rsidRDefault="00BA3383" w:rsidP="00BA3383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Добавления</w:t>
      </w:r>
    </w:p>
    <w:p w14:paraId="15E77061" w14:textId="77777777" w:rsidR="00BA3383" w:rsidRPr="001A4EE9" w:rsidRDefault="00BA3383" w:rsidP="00BA3383">
      <w:pPr>
        <w:pStyle w:val="SingleTxtG"/>
      </w:pPr>
      <w:r>
        <w:t>15.</w:t>
      </w:r>
      <w:r>
        <w:tab/>
        <w:t>В каждом добавлении приводится резюме информации,</w:t>
      </w:r>
      <w:r w:rsidRPr="00F54F03">
        <w:t xml:space="preserve"> </w:t>
      </w:r>
      <w:r>
        <w:t>полученной Специальным докладчиком</w:t>
      </w:r>
      <w:r w:rsidRPr="0012044C">
        <w:t xml:space="preserve"> </w:t>
      </w:r>
      <w:r>
        <w:t>по последующей деятельности в связи с заключительными замечаниями от государства-участника и заинтересованных сторон за рассматриваемый период, оценки Комитета и рекоменд</w:t>
      </w:r>
      <w:r w:rsidRPr="0058309A">
        <w:rPr>
          <w:bCs/>
        </w:rPr>
        <w:t>уемые</w:t>
      </w:r>
      <w:r>
        <w:t xml:space="preserve"> действия, принятые на соответствующей сессии.</w:t>
      </w:r>
    </w:p>
    <w:p w14:paraId="6ACEEEF6" w14:textId="77777777" w:rsidR="00BA3383" w:rsidRPr="001A4EE9" w:rsidRDefault="00BA3383" w:rsidP="00BA3383">
      <w:pPr>
        <w:pStyle w:val="SingleTxtG"/>
      </w:pPr>
      <w:r>
        <w:t>16.</w:t>
      </w:r>
      <w:r>
        <w:tab/>
        <w:t>В резюме приводится соответствующая информация, предоставленная государством-участником и заинтересованными сторонами. Оценки Комитета основываются на критериях оценки, принятых Комитетом для мониторинга осуществления рекомендаций в отношении последующей деятельности (см. п. 21 ниже). В конце доклада Комитет выносит рекомендации относительно действий, которые государству-участнику следует предпринять для обеспечения эффективного осуществления рекомендаций, оценка которых проводится в рамках процедуры последующей деятельности.</w:t>
      </w:r>
    </w:p>
    <w:p w14:paraId="1FB23646" w14:textId="77777777" w:rsidR="00BA3383" w:rsidRDefault="00BA3383" w:rsidP="00BA3383">
      <w:pPr>
        <w:pStyle w:val="SingleTxtG"/>
      </w:pPr>
      <w:r>
        <w:t>17.</w:t>
      </w:r>
      <w:r>
        <w:tab/>
        <w:t>Каждое добавление имеет следующую структуру:</w:t>
      </w:r>
    </w:p>
    <w:p w14:paraId="12D8EC48" w14:textId="77777777" w:rsidR="00BA3383" w:rsidRPr="001A4EE9" w:rsidRDefault="00BA3383" w:rsidP="00D85439">
      <w:pPr>
        <w:pStyle w:val="SingleTxtG"/>
        <w:pageBreakBefore/>
      </w:pPr>
      <w:r>
        <w:rPr>
          <w:b/>
          <w:bCs/>
        </w:rPr>
        <w:lastRenderedPageBreak/>
        <w:t>Оценка информации о последующей деятельности в связи с заключительными замечаниями по [</w:t>
      </w:r>
      <w:r w:rsidRPr="0013790C">
        <w:rPr>
          <w:b/>
          <w:bCs/>
          <w:i/>
          <w:iCs/>
        </w:rPr>
        <w:t>название государства-участника</w:t>
      </w:r>
      <w:r>
        <w:rPr>
          <w:b/>
          <w:bCs/>
        </w:rPr>
        <w:t>]</w:t>
      </w:r>
    </w:p>
    <w:tbl>
      <w:tblPr>
        <w:tblW w:w="7370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402"/>
        <w:gridCol w:w="3968"/>
      </w:tblGrid>
      <w:tr w:rsidR="00BA3383" w:rsidRPr="0058309A" w14:paraId="0C21559F" w14:textId="77777777" w:rsidTr="00E90F7B">
        <w:trPr>
          <w:trHeight w:val="240"/>
        </w:trPr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26ED3942" w14:textId="53A37BBA" w:rsidR="00BA3383" w:rsidRPr="00F669B3" w:rsidRDefault="00BA3383" w:rsidP="00D85439">
            <w:pPr>
              <w:shd w:val="clear" w:color="auto" w:fill="FFFFFF"/>
              <w:autoSpaceDE w:val="0"/>
              <w:autoSpaceDN w:val="0"/>
              <w:adjustRightInd w:val="0"/>
              <w:spacing w:before="40" w:after="120" w:line="220" w:lineRule="exact"/>
              <w:rPr>
                <w:bCs/>
                <w:i/>
                <w:iCs/>
              </w:rPr>
            </w:pPr>
            <w:r>
              <w:rPr>
                <w:i/>
                <w:iCs/>
              </w:rPr>
              <w:t xml:space="preserve">Заключительные замечания </w:t>
            </w:r>
            <w:r w:rsidR="00D85439">
              <w:rPr>
                <w:i/>
                <w:iCs/>
              </w:rPr>
              <w:br/>
            </w:r>
            <w:r>
              <w:rPr>
                <w:i/>
                <w:iCs/>
              </w:rPr>
              <w:t>(номер сессии):</w:t>
            </w:r>
          </w:p>
        </w:tc>
        <w:tc>
          <w:tcPr>
            <w:tcW w:w="3968" w:type="dxa"/>
            <w:tcBorders>
              <w:top w:val="nil"/>
            </w:tcBorders>
            <w:shd w:val="clear" w:color="auto" w:fill="auto"/>
          </w:tcPr>
          <w:p w14:paraId="75BA6E2B" w14:textId="77777777" w:rsidR="00BA3383" w:rsidRPr="001A4EE9" w:rsidRDefault="00BA3383" w:rsidP="00D85439">
            <w:pPr>
              <w:shd w:val="clear" w:color="auto" w:fill="FFFFFF"/>
              <w:autoSpaceDE w:val="0"/>
              <w:autoSpaceDN w:val="0"/>
              <w:adjustRightInd w:val="0"/>
              <w:spacing w:before="40" w:after="120" w:line="220" w:lineRule="exact"/>
              <w:rPr>
                <w:bCs/>
              </w:rPr>
            </w:pPr>
            <w:r>
              <w:t>Условное обозначение документа заключительных замечаний и дата принятия</w:t>
            </w:r>
          </w:p>
        </w:tc>
      </w:tr>
      <w:tr w:rsidR="00BA3383" w:rsidRPr="0058309A" w14:paraId="0169F99A" w14:textId="77777777" w:rsidTr="00E90F7B">
        <w:trPr>
          <w:trHeight w:val="240"/>
        </w:trPr>
        <w:tc>
          <w:tcPr>
            <w:tcW w:w="3402" w:type="dxa"/>
            <w:shd w:val="clear" w:color="auto" w:fill="auto"/>
          </w:tcPr>
          <w:p w14:paraId="75DE5ABF" w14:textId="77777777" w:rsidR="00BA3383" w:rsidRPr="00F669B3" w:rsidRDefault="00BA3383" w:rsidP="00D85439">
            <w:pPr>
              <w:shd w:val="clear" w:color="auto" w:fill="FFFFFF"/>
              <w:autoSpaceDE w:val="0"/>
              <w:autoSpaceDN w:val="0"/>
              <w:adjustRightInd w:val="0"/>
              <w:spacing w:before="40" w:after="120" w:line="220" w:lineRule="exact"/>
              <w:rPr>
                <w:bCs/>
                <w:i/>
                <w:iCs/>
              </w:rPr>
            </w:pPr>
            <w:r>
              <w:rPr>
                <w:i/>
                <w:iCs/>
              </w:rPr>
              <w:t>Пункты, предусматривающие последующую деятельность:</w:t>
            </w:r>
          </w:p>
        </w:tc>
        <w:tc>
          <w:tcPr>
            <w:tcW w:w="3968" w:type="dxa"/>
            <w:shd w:val="clear" w:color="auto" w:fill="auto"/>
          </w:tcPr>
          <w:p w14:paraId="6E4C551C" w14:textId="77777777" w:rsidR="00BA3383" w:rsidRPr="00762656" w:rsidRDefault="00BA3383" w:rsidP="00D85439">
            <w:pPr>
              <w:shd w:val="clear" w:color="auto" w:fill="FFFFFF"/>
              <w:autoSpaceDE w:val="0"/>
              <w:autoSpaceDN w:val="0"/>
              <w:adjustRightInd w:val="0"/>
              <w:spacing w:before="40" w:after="120" w:line="220" w:lineRule="exact"/>
              <w:rPr>
                <w:bCs/>
              </w:rPr>
            </w:pPr>
            <w:r>
              <w:t>Номера пунктов, в которых приведены выбранные рекомендации</w:t>
            </w:r>
          </w:p>
        </w:tc>
      </w:tr>
      <w:tr w:rsidR="00BA3383" w:rsidRPr="0058309A" w14:paraId="343D4C14" w14:textId="77777777" w:rsidTr="00E90F7B">
        <w:trPr>
          <w:trHeight w:val="240"/>
        </w:trPr>
        <w:tc>
          <w:tcPr>
            <w:tcW w:w="3402" w:type="dxa"/>
            <w:shd w:val="clear" w:color="auto" w:fill="auto"/>
          </w:tcPr>
          <w:p w14:paraId="5999481C" w14:textId="77777777" w:rsidR="00BA3383" w:rsidRPr="00762656" w:rsidRDefault="00BA3383" w:rsidP="00D85439">
            <w:pPr>
              <w:shd w:val="clear" w:color="auto" w:fill="FFFFFF"/>
              <w:autoSpaceDE w:val="0"/>
              <w:autoSpaceDN w:val="0"/>
              <w:adjustRightInd w:val="0"/>
              <w:spacing w:before="40" w:after="120" w:line="220" w:lineRule="exact"/>
              <w:rPr>
                <w:bCs/>
                <w:i/>
                <w:iCs/>
              </w:rPr>
            </w:pPr>
            <w:r>
              <w:rPr>
                <w:i/>
                <w:iCs/>
              </w:rPr>
              <w:t>Информация, полученная от государства-участника:</w:t>
            </w:r>
          </w:p>
        </w:tc>
        <w:tc>
          <w:tcPr>
            <w:tcW w:w="3968" w:type="dxa"/>
            <w:shd w:val="clear" w:color="auto" w:fill="auto"/>
          </w:tcPr>
          <w:p w14:paraId="687038BB" w14:textId="77777777" w:rsidR="00BA3383" w:rsidRPr="001A4EE9" w:rsidRDefault="00BA3383" w:rsidP="00D85439">
            <w:pPr>
              <w:shd w:val="clear" w:color="auto" w:fill="FFFFFF"/>
              <w:autoSpaceDE w:val="0"/>
              <w:autoSpaceDN w:val="0"/>
              <w:adjustRightInd w:val="0"/>
              <w:spacing w:before="40" w:after="120" w:line="220" w:lineRule="exact"/>
              <w:rPr>
                <w:bCs/>
              </w:rPr>
            </w:pPr>
            <w:r>
              <w:t xml:space="preserve">Условное обозначение документа с информацией о последующей деятельности, </w:t>
            </w:r>
            <w:r w:rsidRPr="0058309A">
              <w:t>полученн</w:t>
            </w:r>
            <w:r>
              <w:t>ой</w:t>
            </w:r>
            <w:r w:rsidRPr="0058309A">
              <w:t xml:space="preserve"> от</w:t>
            </w:r>
            <w:r w:rsidRPr="00E0526B">
              <w:t xml:space="preserve"> </w:t>
            </w:r>
            <w:r>
              <w:t>государства-участника</w:t>
            </w:r>
          </w:p>
        </w:tc>
      </w:tr>
      <w:tr w:rsidR="00BA3383" w:rsidRPr="0058309A" w14:paraId="6CECE96A" w14:textId="77777777" w:rsidTr="00E90F7B">
        <w:trPr>
          <w:trHeight w:val="240"/>
        </w:trPr>
        <w:tc>
          <w:tcPr>
            <w:tcW w:w="3402" w:type="dxa"/>
            <w:shd w:val="clear" w:color="auto" w:fill="auto"/>
          </w:tcPr>
          <w:p w14:paraId="2E9C758E" w14:textId="77777777" w:rsidR="00BA3383" w:rsidRPr="00762656" w:rsidRDefault="00BA3383" w:rsidP="00D85439">
            <w:pPr>
              <w:shd w:val="clear" w:color="auto" w:fill="FFFFFF"/>
              <w:autoSpaceDE w:val="0"/>
              <w:autoSpaceDN w:val="0"/>
              <w:adjustRightInd w:val="0"/>
              <w:spacing w:before="40" w:after="120" w:line="220" w:lineRule="exact"/>
              <w:rPr>
                <w:bCs/>
                <w:i/>
                <w:iCs/>
              </w:rPr>
            </w:pPr>
            <w:r>
              <w:rPr>
                <w:i/>
                <w:iCs/>
              </w:rPr>
              <w:t>Информация, полученная от заинтересованных сторон:</w:t>
            </w:r>
          </w:p>
        </w:tc>
        <w:tc>
          <w:tcPr>
            <w:tcW w:w="3968" w:type="dxa"/>
            <w:shd w:val="clear" w:color="auto" w:fill="auto"/>
          </w:tcPr>
          <w:p w14:paraId="43569DB4" w14:textId="77777777" w:rsidR="00BA3383" w:rsidRPr="001A4EE9" w:rsidRDefault="00BA3383" w:rsidP="00D85439">
            <w:pPr>
              <w:shd w:val="clear" w:color="auto" w:fill="FFFFFF"/>
              <w:autoSpaceDE w:val="0"/>
              <w:autoSpaceDN w:val="0"/>
              <w:adjustRightInd w:val="0"/>
              <w:spacing w:before="40" w:after="120" w:line="220" w:lineRule="exact"/>
              <w:rPr>
                <w:bCs/>
              </w:rPr>
            </w:pPr>
            <w:r>
              <w:t>Название заинтересованной стороны и дата получения</w:t>
            </w:r>
          </w:p>
        </w:tc>
      </w:tr>
      <w:tr w:rsidR="00BA3383" w:rsidRPr="0058309A" w14:paraId="0FF9842F" w14:textId="77777777" w:rsidTr="00E90F7B">
        <w:trPr>
          <w:trHeight w:val="240"/>
        </w:trPr>
        <w:tc>
          <w:tcPr>
            <w:tcW w:w="3402" w:type="dxa"/>
            <w:shd w:val="clear" w:color="auto" w:fill="auto"/>
          </w:tcPr>
          <w:p w14:paraId="57C37E58" w14:textId="77777777" w:rsidR="00BA3383" w:rsidRPr="00F669B3" w:rsidRDefault="00BA3383" w:rsidP="00D85439">
            <w:pPr>
              <w:shd w:val="clear" w:color="auto" w:fill="FFFFFF"/>
              <w:autoSpaceDE w:val="0"/>
              <w:autoSpaceDN w:val="0"/>
              <w:adjustRightInd w:val="0"/>
              <w:spacing w:before="40" w:after="120" w:line="220" w:lineRule="exact"/>
              <w:rPr>
                <w:bCs/>
                <w:i/>
                <w:iCs/>
              </w:rPr>
            </w:pPr>
            <w:r>
              <w:rPr>
                <w:i/>
                <w:iCs/>
              </w:rPr>
              <w:t>Оценка Комитета:</w:t>
            </w:r>
          </w:p>
        </w:tc>
        <w:tc>
          <w:tcPr>
            <w:tcW w:w="3968" w:type="dxa"/>
            <w:shd w:val="clear" w:color="auto" w:fill="auto"/>
          </w:tcPr>
          <w:p w14:paraId="01D2D31C" w14:textId="77777777" w:rsidR="00BA3383" w:rsidRPr="001A4EE9" w:rsidDel="002B75E4" w:rsidRDefault="00BA3383" w:rsidP="00D85439">
            <w:pPr>
              <w:shd w:val="clear" w:color="auto" w:fill="FFFFFF"/>
              <w:autoSpaceDE w:val="0"/>
              <w:autoSpaceDN w:val="0"/>
              <w:adjustRightInd w:val="0"/>
              <w:spacing w:before="40" w:after="120" w:line="220" w:lineRule="exact"/>
              <w:rPr>
                <w:bCs/>
              </w:rPr>
            </w:pPr>
            <w:r>
              <w:t>Номера пунктов и оценка Комитета</w:t>
            </w:r>
          </w:p>
        </w:tc>
      </w:tr>
      <w:tr w:rsidR="00BA3383" w:rsidRPr="001A4EE9" w14:paraId="1E5FE292" w14:textId="77777777" w:rsidTr="00E90F7B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7250BC97" w14:textId="77777777" w:rsidR="00BA3383" w:rsidRPr="001A4EE9" w:rsidRDefault="00BA3383" w:rsidP="00D85439">
            <w:pPr>
              <w:shd w:val="clear" w:color="auto" w:fill="FFFFFF"/>
              <w:autoSpaceDE w:val="0"/>
              <w:autoSpaceDN w:val="0"/>
              <w:adjustRightInd w:val="0"/>
              <w:spacing w:before="40" w:after="120" w:line="220" w:lineRule="exact"/>
              <w:rPr>
                <w:bCs/>
              </w:rPr>
            </w:pPr>
            <w:r>
              <w:t>Текст первого пункта, предусматривающего последующую деятельность. Воспроизводится полный текст рекомендации.</w:t>
            </w:r>
          </w:p>
        </w:tc>
      </w:tr>
      <w:tr w:rsidR="00BA3383" w:rsidRPr="0058309A" w14:paraId="5BDBB7D4" w14:textId="77777777" w:rsidTr="00E90F7B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5F83BC4D" w14:textId="77777777" w:rsidR="00BA3383" w:rsidRPr="001A4EE9" w:rsidRDefault="00BA3383" w:rsidP="00D85439">
            <w:pPr>
              <w:shd w:val="clear" w:color="auto" w:fill="FFFFFF"/>
              <w:autoSpaceDE w:val="0"/>
              <w:autoSpaceDN w:val="0"/>
              <w:adjustRightInd w:val="0"/>
              <w:spacing w:before="40" w:after="120" w:line="220" w:lineRule="exact"/>
              <w:rPr>
                <w:b/>
              </w:rPr>
            </w:pPr>
            <w:r>
              <w:rPr>
                <w:b/>
                <w:bCs/>
              </w:rPr>
              <w:t>Резюме информации, полученной от государства-участника</w:t>
            </w:r>
          </w:p>
        </w:tc>
      </w:tr>
      <w:tr w:rsidR="00BA3383" w:rsidRPr="0058309A" w14:paraId="79BC697C" w14:textId="77777777" w:rsidTr="00E90F7B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17282266" w14:textId="77777777" w:rsidR="00BA3383" w:rsidRPr="001A4EE9" w:rsidRDefault="00BA3383" w:rsidP="00D85439">
            <w:pPr>
              <w:shd w:val="clear" w:color="auto" w:fill="FFFFFF"/>
              <w:autoSpaceDE w:val="0"/>
              <w:autoSpaceDN w:val="0"/>
              <w:adjustRightInd w:val="0"/>
              <w:spacing w:before="40" w:after="120" w:line="220" w:lineRule="exact"/>
              <w:rPr>
                <w:b/>
              </w:rPr>
            </w:pPr>
            <w:r>
              <w:rPr>
                <w:b/>
                <w:bCs/>
              </w:rPr>
              <w:t>Резюме информации, полученной от заинтересованных сторон</w:t>
            </w:r>
          </w:p>
        </w:tc>
      </w:tr>
      <w:tr w:rsidR="00BA3383" w:rsidRPr="0058309A" w14:paraId="4EFB4F6D" w14:textId="77777777" w:rsidTr="00E90F7B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4C27B05C" w14:textId="77777777" w:rsidR="00BA3383" w:rsidRPr="001A4EE9" w:rsidRDefault="00BA3383" w:rsidP="00D85439">
            <w:pPr>
              <w:shd w:val="clear" w:color="auto" w:fill="FFFFFF"/>
              <w:autoSpaceDE w:val="0"/>
              <w:autoSpaceDN w:val="0"/>
              <w:adjustRightInd w:val="0"/>
              <w:spacing w:before="40" w:after="120" w:line="220" w:lineRule="exact"/>
              <w:rPr>
                <w:b/>
              </w:rPr>
            </w:pPr>
            <w:r>
              <w:rPr>
                <w:b/>
                <w:bCs/>
              </w:rPr>
              <w:t>Оценка Комитета</w:t>
            </w:r>
          </w:p>
          <w:p w14:paraId="29A58C12" w14:textId="77777777" w:rsidR="00BA3383" w:rsidRPr="001A4EE9" w:rsidRDefault="00BA3383" w:rsidP="00D85439">
            <w:pPr>
              <w:shd w:val="clear" w:color="auto" w:fill="FFFFFF"/>
              <w:autoSpaceDE w:val="0"/>
              <w:autoSpaceDN w:val="0"/>
              <w:adjustRightInd w:val="0"/>
              <w:spacing w:before="40" w:after="120" w:line="220" w:lineRule="exact"/>
              <w:rPr>
                <w:bCs/>
              </w:rPr>
            </w:pPr>
            <w:r>
              <w:t>Проведенная Комитетом оценка в отношении рассматриваемого пункта, в том числе оценка на основании применения критериев.</w:t>
            </w:r>
          </w:p>
        </w:tc>
      </w:tr>
      <w:tr w:rsidR="00BA3383" w:rsidRPr="0058309A" w14:paraId="49106071" w14:textId="77777777" w:rsidTr="00E90F7B">
        <w:trPr>
          <w:trHeight w:val="240"/>
        </w:trPr>
        <w:tc>
          <w:tcPr>
            <w:tcW w:w="7370" w:type="dxa"/>
            <w:gridSpan w:val="2"/>
            <w:shd w:val="clear" w:color="auto" w:fill="auto"/>
          </w:tcPr>
          <w:p w14:paraId="1A22EDFA" w14:textId="77777777" w:rsidR="00BA3383" w:rsidRPr="001A4EE9" w:rsidRDefault="00BA3383" w:rsidP="00D85439">
            <w:pPr>
              <w:shd w:val="clear" w:color="auto" w:fill="FFFFFF"/>
              <w:autoSpaceDE w:val="0"/>
              <w:autoSpaceDN w:val="0"/>
              <w:adjustRightInd w:val="0"/>
              <w:spacing w:before="40" w:after="120" w:line="220" w:lineRule="exact"/>
              <w:rPr>
                <w:bCs/>
              </w:rPr>
            </w:pPr>
            <w:r>
              <w:t>Та же самая информация приводится по каждому из пунктов, предусматривающих последующую деятельность.</w:t>
            </w:r>
          </w:p>
        </w:tc>
      </w:tr>
      <w:tr w:rsidR="00BA3383" w:rsidRPr="0058309A" w14:paraId="77FB6703" w14:textId="77777777" w:rsidTr="00E90F7B">
        <w:trPr>
          <w:trHeight w:val="240"/>
        </w:trPr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14:paraId="1450B9FA" w14:textId="77777777" w:rsidR="00BA3383" w:rsidRPr="001A4EE9" w:rsidRDefault="00BA3383" w:rsidP="00D85439">
            <w:pPr>
              <w:shd w:val="clear" w:color="auto" w:fill="FFFFFF"/>
              <w:autoSpaceDE w:val="0"/>
              <w:autoSpaceDN w:val="0"/>
              <w:adjustRightInd w:val="0"/>
              <w:spacing w:before="40" w:after="120" w:line="220" w:lineRule="exact"/>
              <w:rPr>
                <w:bCs/>
              </w:rPr>
            </w:pPr>
            <w:r w:rsidRPr="00762656">
              <w:rPr>
                <w:b/>
              </w:rPr>
              <w:t>Рекомендуемые действия</w:t>
            </w:r>
            <w:r>
              <w:t>: Описание меры(мер), рекомендованной(ых) Комитетом.</w:t>
            </w:r>
          </w:p>
        </w:tc>
      </w:tr>
      <w:tr w:rsidR="00BA3383" w:rsidRPr="0058309A" w14:paraId="1396165D" w14:textId="77777777" w:rsidTr="00E90F7B">
        <w:trPr>
          <w:trHeight w:val="240"/>
        </w:trPr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2ABCAF7" w14:textId="77777777" w:rsidR="00BA3383" w:rsidRPr="001A4EE9" w:rsidRDefault="00BA3383" w:rsidP="00D85439">
            <w:pPr>
              <w:shd w:val="clear" w:color="auto" w:fill="FFFFFF"/>
              <w:autoSpaceDE w:val="0"/>
              <w:autoSpaceDN w:val="0"/>
              <w:adjustRightInd w:val="0"/>
              <w:spacing w:before="40" w:after="120" w:line="220" w:lineRule="exact"/>
              <w:rPr>
                <w:bCs/>
              </w:rPr>
            </w:pPr>
            <w:r w:rsidRPr="00762656">
              <w:rPr>
                <w:b/>
              </w:rPr>
              <w:t>Дата представления следующего периодического доклада</w:t>
            </w:r>
            <w:r>
              <w:t>: Год (в соответствии с последним пунктом рассматриваемых заключительных замечаний).</w:t>
            </w:r>
          </w:p>
        </w:tc>
      </w:tr>
    </w:tbl>
    <w:p w14:paraId="7FE49CD7" w14:textId="77777777" w:rsidR="00BA3383" w:rsidRPr="001A4EE9" w:rsidRDefault="00BA3383" w:rsidP="00BA3383">
      <w:pPr>
        <w:pStyle w:val="H23G"/>
      </w:pPr>
      <w:r>
        <w:rPr>
          <w:bCs/>
        </w:rPr>
        <w:tab/>
        <w:t>3.</w:t>
      </w:r>
      <w:r>
        <w:tab/>
      </w:r>
      <w:r>
        <w:rPr>
          <w:bCs/>
        </w:rPr>
        <w:t>Таблица последующей деятельности</w:t>
      </w:r>
    </w:p>
    <w:p w14:paraId="0061D7A6" w14:textId="3F1BAD56" w:rsidR="00BA3383" w:rsidRPr="001A4EE9" w:rsidRDefault="00BA3383" w:rsidP="00BA3383">
      <w:pPr>
        <w:pStyle w:val="SingleTxtG"/>
      </w:pPr>
      <w:r>
        <w:t>18.</w:t>
      </w:r>
      <w:r>
        <w:tab/>
        <w:t xml:space="preserve">В таблице последующей деятельности приводится информация о ходе последующей деятельности в связи с заключительными замечаниями, принятыми Комитетом за период после его </w:t>
      </w:r>
      <w:r w:rsidR="00D85439">
        <w:t>сто пятой</w:t>
      </w:r>
      <w:r>
        <w:t xml:space="preserve"> сессии, состоявшейся в июле 2012 года.</w:t>
      </w:r>
    </w:p>
    <w:p w14:paraId="449AB261" w14:textId="5444914A" w:rsidR="00BA3383" w:rsidRPr="001A4EE9" w:rsidRDefault="00BA3383" w:rsidP="00BA3383">
      <w:pPr>
        <w:pStyle w:val="H23G"/>
      </w:pPr>
      <w:r>
        <w:tab/>
      </w:r>
      <w:r>
        <w:tab/>
      </w:r>
      <w:r>
        <w:rPr>
          <w:bCs/>
        </w:rPr>
        <w:t>Процедура утверждения доклада о последующей деятельности в связи с</w:t>
      </w:r>
      <w:r w:rsidR="00D85439">
        <w:rPr>
          <w:bCs/>
        </w:rPr>
        <w:t> </w:t>
      </w:r>
      <w:r>
        <w:rPr>
          <w:bCs/>
        </w:rPr>
        <w:t>заключительными замечаниями</w:t>
      </w:r>
    </w:p>
    <w:p w14:paraId="7DB9FA1E" w14:textId="77777777" w:rsidR="00BA3383" w:rsidRPr="001A4EE9" w:rsidRDefault="00BA3383" w:rsidP="00BA3383">
      <w:pPr>
        <w:pStyle w:val="SingleTxtG"/>
      </w:pPr>
      <w:r>
        <w:t>19.</w:t>
      </w:r>
      <w:r>
        <w:tab/>
        <w:t>Секретариат готовит предварительный анализ всей полученной информации. После завершения рассмотрения предварительного анализа и его одобрения Специальными докладчиками по последующей деятельности в связи с заключительными замечаниями его включают в доклад о последующей деятельности, который обсуждается и утверждается на следующей сессии Комитета на открытом пленарном заседании. Ежегодно Комитет утверждает три доклада о последующих мерах (по одному на каждой сессии).</w:t>
      </w:r>
    </w:p>
    <w:p w14:paraId="62BD590B" w14:textId="77777777" w:rsidR="00BA3383" w:rsidRPr="001A4EE9" w:rsidRDefault="00BA3383" w:rsidP="00BA3383">
      <w:pPr>
        <w:pStyle w:val="H1G"/>
      </w:pPr>
      <w:r>
        <w:tab/>
      </w:r>
      <w:r>
        <w:tab/>
      </w:r>
      <w:r>
        <w:rPr>
          <w:bCs/>
        </w:rPr>
        <w:t>Критерии оценки осуществления рекомендаций в отношении последующей деятельности</w:t>
      </w:r>
    </w:p>
    <w:p w14:paraId="150DD67D" w14:textId="77777777" w:rsidR="00BA3383" w:rsidRPr="001A4EE9" w:rsidRDefault="00BA3383" w:rsidP="00BA3383">
      <w:pPr>
        <w:pStyle w:val="SingleTxtG"/>
      </w:pPr>
      <w:r>
        <w:t>20.</w:t>
      </w:r>
      <w:r>
        <w:tab/>
        <w:t>Комитет оценивает характер и воздействие мер, принятых для осуществления выбранных рекомендаций, при рассмотрении информации, полученной от государства-участника и заинтересованных сторон.</w:t>
      </w:r>
    </w:p>
    <w:p w14:paraId="4EEA2491" w14:textId="5C164599" w:rsidR="00BA3383" w:rsidRDefault="00BA3383" w:rsidP="00BA3383">
      <w:pPr>
        <w:pStyle w:val="SingleTxtG"/>
        <w:spacing w:after="240"/>
      </w:pPr>
      <w:r>
        <w:t>21.</w:t>
      </w:r>
      <w:r>
        <w:tab/>
        <w:t xml:space="preserve">В ходе </w:t>
      </w:r>
      <w:r w:rsidR="00D85439">
        <w:t>сто восемнадцатой</w:t>
      </w:r>
      <w:r>
        <w:t xml:space="preserve"> сессии в октябре 2016 года Комитет пересмотрел критерии, которые он использовал для оценки полученной им информации о последующей деятельности. Эта информация оценивается по следующей шкале: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6504"/>
      </w:tblGrid>
      <w:tr w:rsidR="00BA3383" w:rsidRPr="0058309A" w14:paraId="08D3AD88" w14:textId="77777777" w:rsidTr="00E90F7B">
        <w:trPr>
          <w:cantSplit/>
          <w:tblHeader/>
        </w:trPr>
        <w:tc>
          <w:tcPr>
            <w:tcW w:w="8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89C07F" w14:textId="77777777" w:rsidR="00BA3383" w:rsidRPr="001A4EE9" w:rsidRDefault="00BA3383" w:rsidP="00E81AC3">
            <w:pPr>
              <w:pStyle w:val="SingleTxtG"/>
              <w:tabs>
                <w:tab w:val="clear" w:pos="1701"/>
                <w:tab w:val="clear" w:pos="2268"/>
              </w:tabs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</w:p>
        </w:tc>
        <w:tc>
          <w:tcPr>
            <w:tcW w:w="65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AA783E" w14:textId="77777777" w:rsidR="00BA3383" w:rsidRPr="0022737C" w:rsidRDefault="00BA3383" w:rsidP="00E81AC3">
            <w:pPr>
              <w:pStyle w:val="SingleTxtG"/>
              <w:tabs>
                <w:tab w:val="clear" w:pos="1701"/>
                <w:tab w:val="clear" w:pos="2268"/>
              </w:tabs>
              <w:spacing w:before="80" w:after="80" w:line="200" w:lineRule="exact"/>
              <w:ind w:left="0" w:right="113"/>
              <w:jc w:val="left"/>
              <w:rPr>
                <w:i/>
                <w:sz w:val="16"/>
                <w:szCs w:val="16"/>
              </w:rPr>
            </w:pPr>
            <w:r w:rsidRPr="0058309A">
              <w:rPr>
                <w:i/>
                <w:iCs/>
                <w:sz w:val="16"/>
                <w:szCs w:val="16"/>
              </w:rPr>
              <w:t>Оценка информации, полученной от государств-участников</w:t>
            </w:r>
          </w:p>
        </w:tc>
      </w:tr>
      <w:tr w:rsidR="00BA3383" w:rsidRPr="0058309A" w14:paraId="7D198944" w14:textId="77777777" w:rsidTr="00E90F7B">
        <w:trPr>
          <w:cantSplit/>
          <w:trHeight w:hRule="exact" w:val="113"/>
        </w:trPr>
        <w:tc>
          <w:tcPr>
            <w:tcW w:w="866" w:type="dxa"/>
            <w:tcBorders>
              <w:top w:val="single" w:sz="12" w:space="0" w:color="auto"/>
            </w:tcBorders>
            <w:shd w:val="clear" w:color="auto" w:fill="auto"/>
          </w:tcPr>
          <w:p w14:paraId="3BB4E710" w14:textId="77777777" w:rsidR="00BA3383" w:rsidRPr="001A4EE9" w:rsidRDefault="00BA3383" w:rsidP="00E81AC3">
            <w:pPr>
              <w:pStyle w:val="SingleTxtG"/>
              <w:tabs>
                <w:tab w:val="clear" w:pos="1701"/>
                <w:tab w:val="clear" w:pos="2268"/>
              </w:tabs>
              <w:spacing w:before="40" w:line="220" w:lineRule="exact"/>
              <w:ind w:left="0" w:right="113"/>
              <w:jc w:val="left"/>
            </w:pPr>
          </w:p>
        </w:tc>
        <w:tc>
          <w:tcPr>
            <w:tcW w:w="6504" w:type="dxa"/>
            <w:tcBorders>
              <w:top w:val="single" w:sz="12" w:space="0" w:color="auto"/>
            </w:tcBorders>
            <w:shd w:val="clear" w:color="auto" w:fill="auto"/>
          </w:tcPr>
          <w:p w14:paraId="2611348B" w14:textId="77777777" w:rsidR="00BA3383" w:rsidRPr="001A4EE9" w:rsidRDefault="00BA3383" w:rsidP="00E81AC3">
            <w:pPr>
              <w:pStyle w:val="SingleTxtG"/>
              <w:tabs>
                <w:tab w:val="clear" w:pos="1701"/>
                <w:tab w:val="clear" w:pos="2268"/>
              </w:tabs>
              <w:spacing w:before="40" w:line="220" w:lineRule="exact"/>
              <w:ind w:left="0" w:right="113"/>
              <w:jc w:val="left"/>
            </w:pPr>
          </w:p>
        </w:tc>
      </w:tr>
      <w:tr w:rsidR="00BA3383" w:rsidRPr="0058309A" w14:paraId="57D33E9D" w14:textId="77777777" w:rsidTr="00E90F7B">
        <w:trPr>
          <w:cantSplit/>
        </w:trPr>
        <w:tc>
          <w:tcPr>
            <w:tcW w:w="866" w:type="dxa"/>
            <w:shd w:val="clear" w:color="auto" w:fill="auto"/>
          </w:tcPr>
          <w:p w14:paraId="57B3EE90" w14:textId="77777777" w:rsidR="00BA3383" w:rsidRPr="00F669B3" w:rsidRDefault="00BA3383" w:rsidP="00E81AC3">
            <w:pPr>
              <w:pStyle w:val="SingleTxtG"/>
              <w:tabs>
                <w:tab w:val="clear" w:pos="1701"/>
                <w:tab w:val="clear" w:pos="2268"/>
              </w:tabs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504" w:type="dxa"/>
            <w:shd w:val="clear" w:color="auto" w:fill="auto"/>
          </w:tcPr>
          <w:p w14:paraId="2CD3E3B4" w14:textId="77777777" w:rsidR="00BA3383" w:rsidRPr="001A4EE9" w:rsidRDefault="00BA3383" w:rsidP="00E81AC3">
            <w:pPr>
              <w:pStyle w:val="SingleTxtG"/>
              <w:tabs>
                <w:tab w:val="clear" w:pos="1701"/>
                <w:tab w:val="clear" w:pos="2268"/>
              </w:tabs>
              <w:spacing w:before="40" w:line="220" w:lineRule="exact"/>
              <w:ind w:left="0" w:right="113"/>
              <w:jc w:val="left"/>
            </w:pPr>
            <w:r w:rsidRPr="00B55CED">
              <w:rPr>
                <w:b/>
              </w:rPr>
              <w:t>В целом удовлетворительная информация/действи</w:t>
            </w:r>
            <w:r>
              <w:rPr>
                <w:b/>
              </w:rPr>
              <w:t>я</w:t>
            </w:r>
            <w:r w:rsidRPr="00B55CED">
              <w:rPr>
                <w:b/>
              </w:rPr>
              <w:t>:</w:t>
            </w:r>
            <w:r>
              <w:t xml:space="preserve"> государство-участник предоставило свидетельства о предприня</w:t>
            </w:r>
            <w:r w:rsidRPr="00671ACF">
              <w:t>тых</w:t>
            </w:r>
            <w:r w:rsidRPr="0058309A">
              <w:t xml:space="preserve"> значительных действиях</w:t>
            </w:r>
            <w:r w:rsidRPr="00671ACF">
              <w:t xml:space="preserve"> в русле осуществления рекомендаций, вынесенных Комитетом. </w:t>
            </w:r>
            <w:r w:rsidRPr="00964273">
              <w:t>В этом случае Комитет может запросить</w:t>
            </w:r>
            <w:r>
              <w:t xml:space="preserve"> </w:t>
            </w:r>
            <w:r w:rsidRPr="00964273">
              <w:t xml:space="preserve">у государства-участника дополнительную информацию, которая должна </w:t>
            </w:r>
            <w:r>
              <w:t>быть представлена в следующем периодическом докладе.</w:t>
            </w:r>
          </w:p>
        </w:tc>
      </w:tr>
      <w:tr w:rsidR="00BA3383" w:rsidRPr="0058309A" w14:paraId="12B83754" w14:textId="77777777" w:rsidTr="00E90F7B">
        <w:trPr>
          <w:cantSplit/>
        </w:trPr>
        <w:tc>
          <w:tcPr>
            <w:tcW w:w="866" w:type="dxa"/>
            <w:shd w:val="clear" w:color="auto" w:fill="auto"/>
          </w:tcPr>
          <w:p w14:paraId="5E15FF26" w14:textId="77777777" w:rsidR="00BA3383" w:rsidRPr="00B55CED" w:rsidRDefault="00BA3383" w:rsidP="00E81AC3">
            <w:pPr>
              <w:pStyle w:val="SingleTxtG"/>
              <w:tabs>
                <w:tab w:val="clear" w:pos="1701"/>
                <w:tab w:val="clear" w:pos="2268"/>
              </w:tabs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6504" w:type="dxa"/>
            <w:shd w:val="clear" w:color="auto" w:fill="auto"/>
          </w:tcPr>
          <w:p w14:paraId="0CEA4726" w14:textId="77777777" w:rsidR="00BA3383" w:rsidRPr="001A4EE9" w:rsidRDefault="00BA3383" w:rsidP="00E81AC3">
            <w:pPr>
              <w:pStyle w:val="SingleTxtG"/>
              <w:tabs>
                <w:tab w:val="clear" w:pos="1701"/>
                <w:tab w:val="clear" w:pos="2268"/>
              </w:tabs>
              <w:spacing w:before="40" w:line="220" w:lineRule="exact"/>
              <w:ind w:left="0" w:right="113"/>
              <w:jc w:val="left"/>
            </w:pPr>
            <w:r w:rsidRPr="00B55CED">
              <w:rPr>
                <w:b/>
              </w:rPr>
              <w:t>Частично удовлетворительная информация/действи</w:t>
            </w:r>
            <w:r>
              <w:rPr>
                <w:b/>
              </w:rPr>
              <w:t>я</w:t>
            </w:r>
            <w:r w:rsidRPr="00B55CED">
              <w:rPr>
                <w:b/>
              </w:rPr>
              <w:t>:</w:t>
            </w:r>
            <w:r>
              <w:t xml:space="preserve"> государство-участник предприняло шаги в русле осуществления рекомендации, однако по-прежнему требуются дополнительная информация или действия. В этом случае Комитет запрашивает дополнительную информацию, которую необходимо представить в следующем периодическом докладе, по конкретным пунктам предыдущего ответа государства-участника, требующим разъяснения, или по предпринимаемым государством-участником дополнительным шагам с целью осуществления рекомендации.</w:t>
            </w:r>
          </w:p>
        </w:tc>
      </w:tr>
      <w:tr w:rsidR="00BA3383" w:rsidRPr="0058309A" w14:paraId="7ADBE010" w14:textId="77777777" w:rsidTr="00E90F7B">
        <w:trPr>
          <w:cantSplit/>
        </w:trPr>
        <w:tc>
          <w:tcPr>
            <w:tcW w:w="866" w:type="dxa"/>
            <w:shd w:val="clear" w:color="auto" w:fill="auto"/>
          </w:tcPr>
          <w:p w14:paraId="402F3FAC" w14:textId="77777777" w:rsidR="00BA3383" w:rsidRPr="00F669B3" w:rsidRDefault="00BA3383" w:rsidP="00E81AC3">
            <w:pPr>
              <w:pStyle w:val="SingleTxtG"/>
              <w:tabs>
                <w:tab w:val="clear" w:pos="1701"/>
                <w:tab w:val="clear" w:pos="2268"/>
              </w:tabs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504" w:type="dxa"/>
            <w:shd w:val="clear" w:color="auto" w:fill="auto"/>
          </w:tcPr>
          <w:p w14:paraId="6FAA7F20" w14:textId="77777777" w:rsidR="00BA3383" w:rsidRPr="001A4EE9" w:rsidRDefault="00BA3383" w:rsidP="00E81AC3">
            <w:pPr>
              <w:pStyle w:val="SingleTxtG"/>
              <w:tabs>
                <w:tab w:val="clear" w:pos="1701"/>
                <w:tab w:val="clear" w:pos="2268"/>
              </w:tabs>
              <w:spacing w:before="40" w:line="220" w:lineRule="exact"/>
              <w:ind w:left="0" w:right="113"/>
              <w:jc w:val="left"/>
            </w:pPr>
            <w:r w:rsidRPr="00B55CED">
              <w:rPr>
                <w:b/>
              </w:rPr>
              <w:t>Неудовлетворительная информация/действи</w:t>
            </w:r>
            <w:r>
              <w:rPr>
                <w:b/>
              </w:rPr>
              <w:t>я</w:t>
            </w:r>
            <w:r w:rsidRPr="00B55CED">
              <w:rPr>
                <w:b/>
              </w:rPr>
              <w:t>:</w:t>
            </w:r>
            <w:r>
              <w:t xml:space="preserve"> ответ получен, но предпринятые государством-участником действия или предоставленная им информация не имеют отношения к рекомендации или не обеспечивают ее осуществление. Предоставленная государством-участником информация, которая повторяет информацию, ранее предоставленную Комитету до принятия заключительных замечаний, не считается значимой для этих целей. Комитет вновь запрашивает информацию о предпринятых</w:t>
            </w:r>
            <w:r w:rsidRPr="0058309A">
              <w:t xml:space="preserve"> шагах по осуществлению рекомендации</w:t>
            </w:r>
            <w:r>
              <w:t>.</w:t>
            </w:r>
          </w:p>
        </w:tc>
      </w:tr>
      <w:tr w:rsidR="00BA3383" w:rsidRPr="0058309A" w14:paraId="2AA08173" w14:textId="77777777" w:rsidTr="00E90F7B">
        <w:trPr>
          <w:cantSplit/>
        </w:trPr>
        <w:tc>
          <w:tcPr>
            <w:tcW w:w="866" w:type="dxa"/>
            <w:shd w:val="clear" w:color="auto" w:fill="auto"/>
          </w:tcPr>
          <w:p w14:paraId="602FC650" w14:textId="77777777" w:rsidR="00BA3383" w:rsidRPr="00F669B3" w:rsidRDefault="00BA3383" w:rsidP="00E81AC3">
            <w:pPr>
              <w:pStyle w:val="SingleTxtG"/>
              <w:tabs>
                <w:tab w:val="clear" w:pos="1701"/>
                <w:tab w:val="clear" w:pos="2268"/>
              </w:tabs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504" w:type="dxa"/>
            <w:shd w:val="clear" w:color="auto" w:fill="auto"/>
          </w:tcPr>
          <w:p w14:paraId="23D7D8AF" w14:textId="77777777" w:rsidR="00BA3383" w:rsidRPr="001A4EE9" w:rsidRDefault="00BA3383" w:rsidP="00E81AC3">
            <w:pPr>
              <w:pStyle w:val="SingleTxtG"/>
              <w:tabs>
                <w:tab w:val="clear" w:pos="1701"/>
                <w:tab w:val="clear" w:pos="2268"/>
              </w:tabs>
              <w:spacing w:before="40" w:line="220" w:lineRule="exact"/>
              <w:ind w:left="0" w:right="113"/>
              <w:jc w:val="left"/>
            </w:pPr>
            <w:r w:rsidRPr="0082012C">
              <w:rPr>
                <w:b/>
              </w:rPr>
              <w:t>Отсутствие сотрудничества с Комитетом:</w:t>
            </w:r>
            <w:r>
              <w:t xml:space="preserve"> от государства-участника не получено никакой информации. Государство-участник не ответило ни в установленный срок, ни после получения напоминания, направленного Специальным докладчиком по последующей деятельности в связи с заключительными замечаниями.</w:t>
            </w:r>
          </w:p>
        </w:tc>
      </w:tr>
      <w:tr w:rsidR="00BA3383" w:rsidRPr="0058309A" w14:paraId="41F319B4" w14:textId="77777777" w:rsidTr="00E90F7B">
        <w:trPr>
          <w:cantSplit/>
        </w:trPr>
        <w:tc>
          <w:tcPr>
            <w:tcW w:w="866" w:type="dxa"/>
            <w:shd w:val="clear" w:color="auto" w:fill="auto"/>
          </w:tcPr>
          <w:p w14:paraId="6A92E461" w14:textId="77777777" w:rsidR="00BA3383" w:rsidRPr="00F669B3" w:rsidRDefault="00BA3383" w:rsidP="00E81AC3">
            <w:pPr>
              <w:pStyle w:val="SingleTxtG"/>
              <w:tabs>
                <w:tab w:val="clear" w:pos="1701"/>
                <w:tab w:val="clear" w:pos="2268"/>
              </w:tabs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  <w:tc>
          <w:tcPr>
            <w:tcW w:w="6504" w:type="dxa"/>
            <w:shd w:val="clear" w:color="auto" w:fill="auto"/>
          </w:tcPr>
          <w:p w14:paraId="205041A5" w14:textId="77777777" w:rsidR="00BA3383" w:rsidRPr="001A4EE9" w:rsidRDefault="00BA3383" w:rsidP="00E81AC3">
            <w:pPr>
              <w:pStyle w:val="SingleTxtG"/>
              <w:tabs>
                <w:tab w:val="clear" w:pos="1701"/>
                <w:tab w:val="clear" w:pos="2268"/>
              </w:tabs>
              <w:spacing w:before="40" w:line="220" w:lineRule="exact"/>
              <w:ind w:left="0" w:right="113"/>
              <w:jc w:val="left"/>
            </w:pPr>
            <w:r w:rsidRPr="0082012C">
              <w:rPr>
                <w:b/>
              </w:rPr>
              <w:t>Информация или принятые меры противоречат рекомендации или свидетельствуют о</w:t>
            </w:r>
            <w:r>
              <w:rPr>
                <w:b/>
              </w:rPr>
              <w:t xml:space="preserve"> ее</w:t>
            </w:r>
            <w:r w:rsidRPr="0082012C">
              <w:rPr>
                <w:b/>
              </w:rPr>
              <w:t xml:space="preserve"> отк</w:t>
            </w:r>
            <w:r>
              <w:rPr>
                <w:b/>
              </w:rPr>
              <w:t>лонении</w:t>
            </w:r>
            <w:r w:rsidRPr="0082012C">
              <w:rPr>
                <w:b/>
              </w:rPr>
              <w:t>:</w:t>
            </w:r>
            <w:r>
              <w:t xml:space="preserve"> государство-участник приняло меры, которые противоречат рекомендации Комитета либо результаты или последствия которых противоречат рекомендации Комитета или </w:t>
            </w:r>
            <w:r w:rsidRPr="0058309A">
              <w:rPr>
                <w:bCs/>
              </w:rPr>
              <w:t>свидетельствуют о</w:t>
            </w:r>
            <w:r>
              <w:rPr>
                <w:bCs/>
              </w:rPr>
              <w:t>б</w:t>
            </w:r>
            <w:r w:rsidRPr="0058309A">
              <w:rPr>
                <w:bCs/>
              </w:rPr>
              <w:t xml:space="preserve"> отклонении</w:t>
            </w:r>
            <w:r>
              <w:t xml:space="preserve"> рекомендации.</w:t>
            </w:r>
          </w:p>
        </w:tc>
      </w:tr>
    </w:tbl>
    <w:p w14:paraId="262DE22A" w14:textId="38CE0C6E" w:rsidR="00BA3383" w:rsidRPr="001A4EE9" w:rsidRDefault="00BA3383" w:rsidP="00E81AC3">
      <w:pPr>
        <w:pStyle w:val="SingleTxtG"/>
        <w:spacing w:before="120"/>
      </w:pPr>
      <w:r>
        <w:t>22.</w:t>
      </w:r>
      <w:r>
        <w:tab/>
        <w:t>Некоторые рекомендации охватывают несколько вопросов или проблем. В</w:t>
      </w:r>
      <w:r w:rsidR="00E81AC3">
        <w:t> </w:t>
      </w:r>
      <w:r>
        <w:t>таких случаях соответствующей рекомендации обычно дается более одной оценки, с тем чтобы отличить реализованные аспекты от аспектов, по которым запрашиваются дополнительные действия или дополнительная информация, и аспектов, в связи с которыми вопросы не были решены.</w:t>
      </w:r>
    </w:p>
    <w:p w14:paraId="494A1B95" w14:textId="77777777" w:rsidR="00BA3383" w:rsidRPr="001A4EE9" w:rsidRDefault="00BA3383" w:rsidP="00BA3383">
      <w:pPr>
        <w:pStyle w:val="SingleTxtG"/>
      </w:pPr>
      <w:r>
        <w:t>23.</w:t>
      </w:r>
      <w:r>
        <w:tab/>
        <w:t>После утверждения доклада о последующей деятельности Специальный докладчик по последующей деятельности в связи с заключительными замечаниями направляет государству-участнику письмо, в котором отражены результаты анализа и решение, принятое Комитетом. К государству-участнику обращаются с просьбой предоставить информацию в своем следующем периодическом докладе.</w:t>
      </w:r>
    </w:p>
    <w:p w14:paraId="3B10F10E" w14:textId="77777777" w:rsidR="00BA3383" w:rsidRPr="001A4EE9" w:rsidRDefault="00BA3383" w:rsidP="00BA3383">
      <w:pPr>
        <w:pStyle w:val="H1G"/>
      </w:pPr>
      <w:r>
        <w:tab/>
      </w:r>
      <w:r>
        <w:tab/>
      </w:r>
      <w:r>
        <w:rPr>
          <w:bCs/>
        </w:rPr>
        <w:t>Меры, принимаемые в отсутствие информации от государства-участника</w:t>
      </w:r>
    </w:p>
    <w:p w14:paraId="13FC7C55" w14:textId="77777777" w:rsidR="00BA3383" w:rsidRPr="001A4EE9" w:rsidRDefault="00BA3383" w:rsidP="00BA3383">
      <w:pPr>
        <w:pStyle w:val="SingleTxtG"/>
      </w:pPr>
      <w:r>
        <w:t>24.</w:t>
      </w:r>
      <w:r>
        <w:tab/>
        <w:t>Если государство-участник не предоставляет информацию о последующей деятельности в связи с заключительными замечаниями, ему направляется напоминание.</w:t>
      </w:r>
    </w:p>
    <w:p w14:paraId="583A7EFA" w14:textId="77777777" w:rsidR="00BA3383" w:rsidRPr="001A4EE9" w:rsidRDefault="00BA3383" w:rsidP="00BA3383">
      <w:pPr>
        <w:pStyle w:val="SingleTxtG"/>
      </w:pPr>
      <w:r>
        <w:t>25.</w:t>
      </w:r>
      <w:r>
        <w:tab/>
        <w:t>Если</w:t>
      </w:r>
      <w:r w:rsidRPr="00637121">
        <w:t xml:space="preserve"> </w:t>
      </w:r>
      <w:r>
        <w:t>после напоминания Комитет не получает никакой информации, Специальный докладчик по последующей деятельности в связи с заключительными замечаниями может запросить встречу с государством-участником, которую организует секретариат.</w:t>
      </w:r>
    </w:p>
    <w:p w14:paraId="57261C34" w14:textId="77777777" w:rsidR="00BA3383" w:rsidRPr="001A4EE9" w:rsidRDefault="00BA3383" w:rsidP="00BA3383">
      <w:pPr>
        <w:pStyle w:val="SingleTxtG"/>
      </w:pPr>
      <w:r>
        <w:lastRenderedPageBreak/>
        <w:t>26.</w:t>
      </w:r>
      <w:r>
        <w:tab/>
        <w:t>Если ответ не поступает, государству-участнику выставляется оценка D в последующем докладе о последующей деятельности. Комитет также упоминает об отсутствии сотрудничества в ходе диалога по следующему периодическому докладу государства-участника и в следующих заключительных замечаниях, принимаемых в отношении государства-участника.</w:t>
      </w:r>
    </w:p>
    <w:p w14:paraId="1E51BF5A" w14:textId="43383AC6" w:rsidR="00381C24" w:rsidRPr="00BA3383" w:rsidRDefault="00BA3383" w:rsidP="00BA3383">
      <w:pPr>
        <w:spacing w:before="240"/>
        <w:jc w:val="center"/>
      </w:pPr>
      <w:r w:rsidRPr="001A4EE9">
        <w:rPr>
          <w:u w:val="single"/>
        </w:rPr>
        <w:tab/>
      </w:r>
      <w:r w:rsidRPr="001A4EE9">
        <w:rPr>
          <w:u w:val="single"/>
        </w:rPr>
        <w:tab/>
      </w:r>
      <w:r w:rsidRPr="001A4EE9">
        <w:rPr>
          <w:u w:val="single"/>
        </w:rPr>
        <w:tab/>
      </w:r>
    </w:p>
    <w:sectPr w:rsidR="00381C24" w:rsidRPr="00BA3383" w:rsidSect="00C02E1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22098" w14:textId="77777777" w:rsidR="00A427A7" w:rsidRPr="00A312BC" w:rsidRDefault="00A427A7" w:rsidP="00A312BC"/>
  </w:endnote>
  <w:endnote w:type="continuationSeparator" w:id="0">
    <w:p w14:paraId="2AA53C09" w14:textId="77777777" w:rsidR="00A427A7" w:rsidRPr="00A312BC" w:rsidRDefault="00A427A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54C90" w14:textId="035313BA" w:rsidR="00C02E11" w:rsidRPr="00C02E11" w:rsidRDefault="00C02E11">
    <w:pPr>
      <w:pStyle w:val="a8"/>
    </w:pPr>
    <w:r w:rsidRPr="00C02E11">
      <w:rPr>
        <w:b/>
        <w:sz w:val="18"/>
      </w:rPr>
      <w:fldChar w:fldCharType="begin"/>
    </w:r>
    <w:r w:rsidRPr="00C02E11">
      <w:rPr>
        <w:b/>
        <w:sz w:val="18"/>
      </w:rPr>
      <w:instrText xml:space="preserve"> PAGE  \* MERGEFORMAT </w:instrText>
    </w:r>
    <w:r w:rsidRPr="00C02E11">
      <w:rPr>
        <w:b/>
        <w:sz w:val="18"/>
      </w:rPr>
      <w:fldChar w:fldCharType="separate"/>
    </w:r>
    <w:r w:rsidRPr="00C02E11">
      <w:rPr>
        <w:b/>
        <w:noProof/>
        <w:sz w:val="18"/>
      </w:rPr>
      <w:t>2</w:t>
    </w:r>
    <w:r w:rsidRPr="00C02E11">
      <w:rPr>
        <w:b/>
        <w:sz w:val="18"/>
      </w:rPr>
      <w:fldChar w:fldCharType="end"/>
    </w:r>
    <w:r>
      <w:rPr>
        <w:b/>
        <w:sz w:val="18"/>
      </w:rPr>
      <w:tab/>
    </w:r>
    <w:r>
      <w:t>GE.21-19572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1F47" w14:textId="01626C96" w:rsidR="00C02E11" w:rsidRPr="00C02E11" w:rsidRDefault="00C02E11" w:rsidP="00C02E11">
    <w:pPr>
      <w:pStyle w:val="a8"/>
      <w:tabs>
        <w:tab w:val="clear" w:pos="9639"/>
        <w:tab w:val="right" w:pos="9638"/>
      </w:tabs>
      <w:rPr>
        <w:b/>
        <w:sz w:val="18"/>
      </w:rPr>
    </w:pPr>
    <w:r>
      <w:t>GE.21-19572</w:t>
    </w:r>
    <w:r>
      <w:tab/>
    </w:r>
    <w:r w:rsidRPr="00C02E11">
      <w:rPr>
        <w:b/>
        <w:sz w:val="18"/>
      </w:rPr>
      <w:fldChar w:fldCharType="begin"/>
    </w:r>
    <w:r w:rsidRPr="00C02E11">
      <w:rPr>
        <w:b/>
        <w:sz w:val="18"/>
      </w:rPr>
      <w:instrText xml:space="preserve"> PAGE  \* MERGEFORMAT </w:instrText>
    </w:r>
    <w:r w:rsidRPr="00C02E11">
      <w:rPr>
        <w:b/>
        <w:sz w:val="18"/>
      </w:rPr>
      <w:fldChar w:fldCharType="separate"/>
    </w:r>
    <w:r w:rsidRPr="00C02E11">
      <w:rPr>
        <w:b/>
        <w:noProof/>
        <w:sz w:val="18"/>
      </w:rPr>
      <w:t>3</w:t>
    </w:r>
    <w:r w:rsidRPr="00C02E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00E9" w14:textId="067107C4" w:rsidR="00042B72" w:rsidRPr="00BA3383" w:rsidRDefault="00C02E11" w:rsidP="00C02E11">
    <w:pPr>
      <w:spacing w:before="120" w:line="240" w:lineRule="auto"/>
      <w:rPr>
        <w:lang w:val="es-E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9EB1BE0" wp14:editId="2D49079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21-19572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80FA7FF" wp14:editId="2C79965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383">
      <w:rPr>
        <w:lang w:val="es-ES"/>
      </w:rPr>
      <w:t xml:space="preserve">  070222  140222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787DF" w14:textId="77777777" w:rsidR="00A427A7" w:rsidRPr="001075E9" w:rsidRDefault="00A427A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11ED98" w14:textId="77777777" w:rsidR="00A427A7" w:rsidRDefault="00A427A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6E8B879" w14:textId="33C388D2" w:rsidR="00BA3383" w:rsidRPr="001A4EE9" w:rsidRDefault="00BA3383" w:rsidP="00BA3383">
      <w:pPr>
        <w:pStyle w:val="ad"/>
      </w:pPr>
      <w:r>
        <w:tab/>
      </w:r>
      <w:r w:rsidRPr="00E81AC3">
        <w:rPr>
          <w:sz w:val="20"/>
        </w:rPr>
        <w:t>*</w:t>
      </w:r>
      <w:r>
        <w:tab/>
        <w:t xml:space="preserve">Записка о процедуре последующих действий в связи с заключительными замечаниями была первоначально принята Комитетом на его </w:t>
      </w:r>
      <w:r w:rsidR="00E81AC3">
        <w:t>сто восьмой</w:t>
      </w:r>
      <w:r>
        <w:t xml:space="preserve"> сессии. Нынешний вариант записки был принят на 3830-м заседании в ходе </w:t>
      </w:r>
      <w:r w:rsidR="00E81AC3">
        <w:t>сто тридцать третьей</w:t>
      </w:r>
      <w:r>
        <w:t xml:space="preserve"> сессии Комитета.</w:t>
      </w:r>
    </w:p>
  </w:footnote>
  <w:footnote w:id="2">
    <w:p w14:paraId="58F9E3FB" w14:textId="40B65175" w:rsidR="00BA3383" w:rsidRPr="0058309A" w:rsidRDefault="00BA3383" w:rsidP="00BA3383">
      <w:pPr>
        <w:pStyle w:val="ad"/>
        <w:rPr>
          <w:lang w:val="en-US"/>
        </w:rPr>
      </w:pPr>
      <w:r w:rsidRPr="0003763E">
        <w:tab/>
      </w:r>
      <w:r w:rsidRPr="0003763E">
        <w:rPr>
          <w:rStyle w:val="aa"/>
        </w:rPr>
        <w:footnoteRef/>
      </w:r>
      <w:r w:rsidRPr="0058309A">
        <w:rPr>
          <w:lang w:val="en-US"/>
        </w:rPr>
        <w:tab/>
      </w:r>
      <w:hyperlink r:id="rId1" w:history="1">
        <w:r w:rsidRPr="002D6481">
          <w:rPr>
            <w:rStyle w:val="af1"/>
            <w:lang w:val="en-US"/>
          </w:rPr>
          <w:t>HRI/ICM/2002/3</w:t>
        </w:r>
      </w:hyperlink>
      <w:r w:rsidRPr="0058309A">
        <w:rPr>
          <w:lang w:val="en-US"/>
        </w:rPr>
        <w:t xml:space="preserve">, </w:t>
      </w:r>
      <w:r>
        <w:t>п</w:t>
      </w:r>
      <w:r>
        <w:rPr>
          <w:lang w:val="en-US"/>
        </w:rPr>
        <w:t>.</w:t>
      </w:r>
      <w:r w:rsidRPr="0058309A">
        <w:rPr>
          <w:lang w:val="en-US"/>
        </w:rPr>
        <w:t xml:space="preserve"> 69.</w:t>
      </w:r>
    </w:p>
  </w:footnote>
  <w:footnote w:id="3">
    <w:p w14:paraId="05ABEEED" w14:textId="7E1782B2" w:rsidR="00BA3383" w:rsidRPr="0058309A" w:rsidRDefault="00BA3383" w:rsidP="00BA3383">
      <w:pPr>
        <w:pStyle w:val="ad"/>
        <w:rPr>
          <w:lang w:val="en-US"/>
        </w:rPr>
      </w:pPr>
      <w:r w:rsidRPr="0058309A">
        <w:rPr>
          <w:lang w:val="en-US"/>
        </w:rPr>
        <w:tab/>
      </w:r>
      <w:r>
        <w:rPr>
          <w:rStyle w:val="aa"/>
        </w:rPr>
        <w:footnoteRef/>
      </w:r>
      <w:r w:rsidRPr="0058309A">
        <w:rPr>
          <w:lang w:val="en-US"/>
        </w:rPr>
        <w:tab/>
      </w:r>
      <w:hyperlink r:id="rId2" w:history="1">
        <w:r w:rsidR="002D6481" w:rsidRPr="002D6481">
          <w:rPr>
            <w:rStyle w:val="af1"/>
            <w:lang w:val="en-US"/>
          </w:rPr>
          <w:t>A/65/190</w:t>
        </w:r>
      </w:hyperlink>
      <w:r w:rsidRPr="0058309A">
        <w:rPr>
          <w:lang w:val="en-US"/>
        </w:rPr>
        <w:t xml:space="preserve">, </w:t>
      </w:r>
      <w:r>
        <w:t>приложение</w:t>
      </w:r>
      <w:r w:rsidRPr="0058309A">
        <w:rPr>
          <w:lang w:val="en-US"/>
        </w:rPr>
        <w:t xml:space="preserve"> I, </w:t>
      </w:r>
      <w:r>
        <w:t>п</w:t>
      </w:r>
      <w:r w:rsidRPr="0058309A">
        <w:rPr>
          <w:lang w:val="en-US"/>
        </w:rPr>
        <w:t>. 40.</w:t>
      </w:r>
    </w:p>
  </w:footnote>
  <w:footnote w:id="4">
    <w:p w14:paraId="2FF9AC4D" w14:textId="0EB1349C" w:rsidR="00BA3383" w:rsidRPr="0058309A" w:rsidRDefault="00BA3383" w:rsidP="00BA3383">
      <w:pPr>
        <w:pStyle w:val="ad"/>
        <w:rPr>
          <w:lang w:val="en-US"/>
        </w:rPr>
      </w:pPr>
      <w:r w:rsidRPr="0058309A">
        <w:rPr>
          <w:lang w:val="en-US"/>
        </w:rPr>
        <w:tab/>
      </w:r>
      <w:r w:rsidRPr="0003763E">
        <w:rPr>
          <w:rStyle w:val="aa"/>
        </w:rPr>
        <w:footnoteRef/>
      </w:r>
      <w:r w:rsidRPr="0058309A">
        <w:rPr>
          <w:lang w:val="en-US"/>
        </w:rPr>
        <w:tab/>
      </w:r>
      <w:hyperlink r:id="rId3" w:history="1">
        <w:r w:rsidR="002D6481" w:rsidRPr="0003763E">
          <w:rPr>
            <w:rStyle w:val="af1"/>
            <w:lang w:val="pt-PT"/>
          </w:rPr>
          <w:t>CCPR/C/3/Rev.12</w:t>
        </w:r>
      </w:hyperlink>
      <w:r w:rsidRPr="0058309A">
        <w:rPr>
          <w:lang w:val="en-US"/>
        </w:rPr>
        <w:t>.</w:t>
      </w:r>
    </w:p>
  </w:footnote>
  <w:footnote w:id="5">
    <w:p w14:paraId="1853D447" w14:textId="5BA2D043" w:rsidR="00BA3383" w:rsidRPr="001A4EE9" w:rsidRDefault="00BA3383" w:rsidP="00BA3383">
      <w:pPr>
        <w:pStyle w:val="ad"/>
      </w:pPr>
      <w:r w:rsidRPr="0058309A">
        <w:rPr>
          <w:lang w:val="en-US"/>
        </w:rPr>
        <w:tab/>
      </w:r>
      <w:r w:rsidRPr="0003763E">
        <w:rPr>
          <w:rStyle w:val="aa"/>
        </w:rPr>
        <w:footnoteRef/>
      </w:r>
      <w:r>
        <w:tab/>
        <w:t>В соответствии с планируемым циклом обзора, основанн</w:t>
      </w:r>
      <w:r w:rsidR="002D6481">
        <w:t>ы</w:t>
      </w:r>
      <w:r>
        <w:t>м на восьмилетнем цикле обзора. Информация запрашивается в течение трех лет и оценивается в течение четвертого года после принятия заключительных замечаний.</w:t>
      </w:r>
    </w:p>
  </w:footnote>
  <w:footnote w:id="6">
    <w:p w14:paraId="63035426" w14:textId="75A9065F" w:rsidR="00BA3383" w:rsidRPr="001A4EE9" w:rsidRDefault="00BA3383" w:rsidP="00BA3383">
      <w:pPr>
        <w:pStyle w:val="ad"/>
      </w:pPr>
      <w:r w:rsidRPr="0003763E">
        <w:tab/>
      </w:r>
      <w:r w:rsidRPr="0003763E">
        <w:rPr>
          <w:rStyle w:val="aa"/>
        </w:rPr>
        <w:footnoteRef/>
      </w:r>
      <w:r>
        <w:tab/>
        <w:t xml:space="preserve">Информация о ходе последующей деятельности в связи с заключительными замечаниями, принятыми Комитетом за период после его </w:t>
      </w:r>
      <w:r w:rsidR="002D6481">
        <w:t>сто пятой</w:t>
      </w:r>
      <w:r>
        <w:t xml:space="preserve"> сессии, состоявшейся в июле 2012 года, приведена в таблице, размещенной на веб-странице Комитета.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F6BD" w14:textId="667389E6" w:rsidR="00C02E11" w:rsidRPr="00C02E11" w:rsidRDefault="00AA45B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E33448">
      <w:t>CCPR/C/161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BE04B" w14:textId="789D8AC9" w:rsidR="00C02E11" w:rsidRPr="00C02E11" w:rsidRDefault="00AA45B0" w:rsidP="00C02E1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33448">
      <w:t>CCPR/C/161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A7"/>
    <w:rsid w:val="00033EE1"/>
    <w:rsid w:val="000358F2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D6481"/>
    <w:rsid w:val="002E00F0"/>
    <w:rsid w:val="002E28DD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3D13BA"/>
    <w:rsid w:val="00407B78"/>
    <w:rsid w:val="00424203"/>
    <w:rsid w:val="00452493"/>
    <w:rsid w:val="00454E07"/>
    <w:rsid w:val="00472C5C"/>
    <w:rsid w:val="004969B2"/>
    <w:rsid w:val="004B495A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246BD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427A7"/>
    <w:rsid w:val="00A84021"/>
    <w:rsid w:val="00A84D35"/>
    <w:rsid w:val="00A917B3"/>
    <w:rsid w:val="00AA45B0"/>
    <w:rsid w:val="00AB4B51"/>
    <w:rsid w:val="00AD6F87"/>
    <w:rsid w:val="00B10CC7"/>
    <w:rsid w:val="00B136DB"/>
    <w:rsid w:val="00B539E7"/>
    <w:rsid w:val="00B62458"/>
    <w:rsid w:val="00BA3383"/>
    <w:rsid w:val="00BC18B2"/>
    <w:rsid w:val="00BC3629"/>
    <w:rsid w:val="00BD33EE"/>
    <w:rsid w:val="00BF1A04"/>
    <w:rsid w:val="00C0177C"/>
    <w:rsid w:val="00C02E11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00044"/>
    <w:rsid w:val="00D33D63"/>
    <w:rsid w:val="00D85439"/>
    <w:rsid w:val="00D90028"/>
    <w:rsid w:val="00D90138"/>
    <w:rsid w:val="00D9090B"/>
    <w:rsid w:val="00DD78D1"/>
    <w:rsid w:val="00DE32CD"/>
    <w:rsid w:val="00DF71B9"/>
    <w:rsid w:val="00E005F7"/>
    <w:rsid w:val="00E06BEE"/>
    <w:rsid w:val="00E33448"/>
    <w:rsid w:val="00E3745D"/>
    <w:rsid w:val="00E46656"/>
    <w:rsid w:val="00E73F76"/>
    <w:rsid w:val="00E81AC3"/>
    <w:rsid w:val="00EA2C9F"/>
    <w:rsid w:val="00EA420E"/>
    <w:rsid w:val="00EB51B4"/>
    <w:rsid w:val="00EB69C9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EF5419"/>
  <w15:docId w15:val="{181E7A69-C035-4141-9ED6-EA3BC68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D00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chr-ccpr@u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pr@ohchr.org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en/CCPR/C/3/Rev.12" TargetMode="External"/><Relationship Id="rId2" Type="http://schemas.openxmlformats.org/officeDocument/2006/relationships/hyperlink" Target="https://undocs.org/ru/A/65/190" TargetMode="External"/><Relationship Id="rId1" Type="http://schemas.openxmlformats.org/officeDocument/2006/relationships/hyperlink" Target="https://undocs.org/ru/hri/icm/2002/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7</Pages>
  <Words>1810</Words>
  <Characters>14237</Characters>
  <Application>Microsoft Office Word</Application>
  <DocSecurity>0</DocSecurity>
  <Lines>1581</Lines>
  <Paragraphs>411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CCPR/C/161</dc:title>
  <dc:subject/>
  <dc:creator>Olga OVTCHINNIKOVA</dc:creator>
  <cp:keywords/>
  <cp:lastModifiedBy>Olga Ovchinnikova</cp:lastModifiedBy>
  <cp:revision>4</cp:revision>
  <cp:lastPrinted>2022-02-14T10:17:00Z</cp:lastPrinted>
  <dcterms:created xsi:type="dcterms:W3CDTF">2022-02-14T10:17:00Z</dcterms:created>
  <dcterms:modified xsi:type="dcterms:W3CDTF">2022-02-14T10:19:00Z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