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B5488" w:rsidP="005B5488">
            <w:pPr>
              <w:bidi w:val="0"/>
              <w:spacing w:after="20"/>
              <w:jc w:val="left"/>
              <w:rPr>
                <w:szCs w:val="20"/>
              </w:rPr>
            </w:pPr>
            <w:r w:rsidRPr="005B5488">
              <w:rPr>
                <w:sz w:val="40"/>
                <w:szCs w:val="20"/>
              </w:rPr>
              <w:t>CCPR</w:t>
            </w:r>
            <w:r>
              <w:rPr>
                <w:szCs w:val="20"/>
              </w:rPr>
              <w:t>/C/IDN/CO/1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5B5488" w:rsidRDefault="005B5488" w:rsidP="005B5488">
            <w:pPr>
              <w:bidi w:val="0"/>
              <w:spacing w:before="240"/>
              <w:jc w:val="left"/>
            </w:pPr>
            <w:r>
              <w:t>Distr.: General</w:t>
            </w:r>
          </w:p>
          <w:p w:rsidR="005B5488" w:rsidRDefault="005B5488" w:rsidP="005B5488">
            <w:pPr>
              <w:bidi w:val="0"/>
              <w:jc w:val="left"/>
            </w:pPr>
            <w:r>
              <w:t>21 August 2013</w:t>
            </w:r>
          </w:p>
          <w:p w:rsidR="005B5488" w:rsidRDefault="005B5488" w:rsidP="005B5488">
            <w:pPr>
              <w:bidi w:val="0"/>
              <w:jc w:val="left"/>
            </w:pPr>
            <w:r>
              <w:t>Arabic</w:t>
            </w:r>
          </w:p>
          <w:p w:rsidR="00257225" w:rsidRPr="008B4BC6" w:rsidRDefault="005B5488" w:rsidP="005B5488">
            <w:pPr>
              <w:bidi w:val="0"/>
              <w:jc w:val="left"/>
            </w:pPr>
            <w:r>
              <w:t>Original: English</w:t>
            </w:r>
          </w:p>
        </w:tc>
      </w:tr>
    </w:tbl>
    <w:p w:rsidR="005B5488" w:rsidRPr="00AE1E29" w:rsidRDefault="005B5488" w:rsidP="005B5488">
      <w:pPr>
        <w:spacing w:before="120" w:line="380" w:lineRule="exact"/>
        <w:rPr>
          <w:b/>
          <w:bCs/>
          <w:sz w:val="36"/>
          <w:szCs w:val="36"/>
          <w:rtl/>
        </w:rPr>
      </w:pPr>
      <w:r w:rsidRPr="00AE1E29">
        <w:rPr>
          <w:b/>
          <w:bCs/>
          <w:sz w:val="36"/>
          <w:szCs w:val="36"/>
          <w:rtl/>
        </w:rPr>
        <w:t>اللجنة المعنية بحقوق الإنسان</w:t>
      </w:r>
    </w:p>
    <w:p w:rsidR="005B5488" w:rsidRDefault="005B5488" w:rsidP="005B5488">
      <w:pPr>
        <w:pStyle w:val="HChGA"/>
        <w:rPr>
          <w:rtl/>
        </w:rPr>
      </w:pPr>
      <w:r>
        <w:rPr>
          <w:rtl/>
        </w:rPr>
        <w:tab/>
      </w:r>
      <w:r>
        <w:rPr>
          <w:rtl/>
        </w:rPr>
        <w:tab/>
        <w:t>الملاحظات الختامية بشأن التقرير الأولي ل</w:t>
      </w:r>
      <w:r w:rsidRPr="00991AE1">
        <w:rPr>
          <w:rtl/>
        </w:rPr>
        <w:t>إندونيسيا</w:t>
      </w:r>
      <w:r w:rsidRPr="005B5488">
        <w:rPr>
          <w:rStyle w:val="FootnoteReference"/>
          <w:sz w:val="20"/>
          <w:vertAlign w:val="baseline"/>
          <w:rtl/>
        </w:rPr>
        <w:footnoteReference w:customMarkFollows="1" w:id="1"/>
        <w:t>*</w:t>
      </w:r>
    </w:p>
    <w:p w:rsidR="005B5488" w:rsidRPr="00EE1091" w:rsidRDefault="005B5488" w:rsidP="005B5488">
      <w:pPr>
        <w:pStyle w:val="SingleTxtGA"/>
        <w:rPr>
          <w:rtl/>
        </w:rPr>
      </w:pPr>
      <w:r w:rsidRPr="00EE1091">
        <w:rPr>
          <w:rtl/>
        </w:rPr>
        <w:t>1-</w:t>
      </w:r>
      <w:r w:rsidRPr="00EE1091">
        <w:rPr>
          <w:rtl/>
        </w:rPr>
        <w:tab/>
        <w:t xml:space="preserve">نظرت اللجنـة فـي التقريـر الأولي المقدم من </w:t>
      </w:r>
      <w:r>
        <w:rPr>
          <w:rtl/>
        </w:rPr>
        <w:t>إندونيسيا</w:t>
      </w:r>
      <w:r w:rsidRPr="00EE1091">
        <w:rPr>
          <w:rtl/>
        </w:rPr>
        <w:t xml:space="preserve"> </w:t>
      </w:r>
      <w:r w:rsidRPr="00EE1091">
        <w:t>(</w:t>
      </w:r>
      <w:r w:rsidRPr="00E95021">
        <w:t>CCPR/C/IDN/1</w:t>
      </w:r>
      <w:r w:rsidRPr="00EE1091">
        <w:t>)</w:t>
      </w:r>
      <w:r w:rsidRPr="00EE1091">
        <w:rPr>
          <w:rtl/>
        </w:rPr>
        <w:t xml:space="preserve"> في جلساتها 29</w:t>
      </w:r>
      <w:r>
        <w:rPr>
          <w:rtl/>
        </w:rPr>
        <w:t>84</w:t>
      </w:r>
      <w:r w:rsidRPr="00EE1091">
        <w:rPr>
          <w:rtl/>
        </w:rPr>
        <w:t xml:space="preserve"> و</w:t>
      </w:r>
      <w:r>
        <w:rPr>
          <w:rtl/>
        </w:rPr>
        <w:t>2985</w:t>
      </w:r>
      <w:r w:rsidRPr="00EE1091">
        <w:rPr>
          <w:rtl/>
        </w:rPr>
        <w:t xml:space="preserve"> و29</w:t>
      </w:r>
      <w:r>
        <w:rPr>
          <w:rtl/>
        </w:rPr>
        <w:t>86</w:t>
      </w:r>
      <w:r w:rsidRPr="00EE1091">
        <w:rPr>
          <w:rtl/>
        </w:rPr>
        <w:t xml:space="preserve"> (</w:t>
      </w:r>
      <w:r w:rsidRPr="00E95021">
        <w:t>CCPR/C/SR.2984</w:t>
      </w:r>
      <w:r w:rsidRPr="00EE1091">
        <w:rPr>
          <w:rtl/>
        </w:rPr>
        <w:t>؛ و</w:t>
      </w:r>
      <w:r>
        <w:t>SR.</w:t>
      </w:r>
      <w:r w:rsidRPr="00E95021">
        <w:t>2985</w:t>
      </w:r>
      <w:r w:rsidRPr="00EE1091">
        <w:rPr>
          <w:rtl/>
        </w:rPr>
        <w:t>؛ و</w:t>
      </w:r>
      <w:r>
        <w:t>SR.</w:t>
      </w:r>
      <w:r w:rsidRPr="00E95021">
        <w:t>2986</w:t>
      </w:r>
      <w:r w:rsidRPr="00EE1091">
        <w:rPr>
          <w:rtl/>
        </w:rPr>
        <w:t>) المعقودة في</w:t>
      </w:r>
      <w:r>
        <w:rPr>
          <w:rtl/>
        </w:rPr>
        <w:t> </w:t>
      </w:r>
      <w:r w:rsidRPr="00EE1091">
        <w:rPr>
          <w:rtl/>
        </w:rPr>
        <w:t>1</w:t>
      </w:r>
      <w:r>
        <w:rPr>
          <w:rtl/>
        </w:rPr>
        <w:t>0</w:t>
      </w:r>
      <w:r w:rsidRPr="00EE1091">
        <w:rPr>
          <w:rtl/>
        </w:rPr>
        <w:t xml:space="preserve"> و1</w:t>
      </w:r>
      <w:r>
        <w:rPr>
          <w:rtl/>
        </w:rPr>
        <w:t>1</w:t>
      </w:r>
      <w:r w:rsidRPr="00EE1091">
        <w:rPr>
          <w:rtl/>
        </w:rPr>
        <w:t xml:space="preserve"> </w:t>
      </w:r>
      <w:r>
        <w:rPr>
          <w:rtl/>
        </w:rPr>
        <w:t>تموز</w:t>
      </w:r>
      <w:r w:rsidRPr="00EE1091">
        <w:rPr>
          <w:rtl/>
        </w:rPr>
        <w:t>/</w:t>
      </w:r>
      <w:r>
        <w:rPr>
          <w:rtl/>
        </w:rPr>
        <w:t>يوليه</w:t>
      </w:r>
      <w:r w:rsidRPr="00EE1091">
        <w:rPr>
          <w:rtl/>
        </w:rPr>
        <w:t xml:space="preserve"> 2013. </w:t>
      </w:r>
      <w:r w:rsidRPr="00EE1091">
        <w:rPr>
          <w:rtl/>
          <w:lang w:val="fr-CH"/>
        </w:rPr>
        <w:t>واعتمدت اللجنة في جلست</w:t>
      </w:r>
      <w:r>
        <w:rPr>
          <w:rtl/>
          <w:lang w:val="fr-CH"/>
        </w:rPr>
        <w:t>ي</w:t>
      </w:r>
      <w:r w:rsidRPr="00EE1091">
        <w:rPr>
          <w:rtl/>
          <w:lang w:val="fr-CH"/>
        </w:rPr>
        <w:t xml:space="preserve">ها </w:t>
      </w:r>
      <w:r>
        <w:rPr>
          <w:rtl/>
          <w:lang w:val="fr-CH"/>
        </w:rPr>
        <w:t>3002</w:t>
      </w:r>
      <w:r w:rsidRPr="00EE1091">
        <w:rPr>
          <w:rtl/>
          <w:lang w:val="fr-CH"/>
        </w:rPr>
        <w:t xml:space="preserve"> </w:t>
      </w:r>
      <w:r>
        <w:rPr>
          <w:rtl/>
          <w:lang w:val="fr-CH"/>
        </w:rPr>
        <w:t xml:space="preserve">و3003 </w:t>
      </w:r>
      <w:r w:rsidRPr="00EE1091">
        <w:rPr>
          <w:rtl/>
          <w:lang w:val="fr-CH"/>
        </w:rPr>
        <w:t>(</w:t>
      </w:r>
      <w:r w:rsidRPr="00E95021">
        <w:t>CCPR/C/SR</w:t>
      </w:r>
      <w:r>
        <w:t>.3002</w:t>
      </w:r>
      <w:r>
        <w:rPr>
          <w:rtl/>
        </w:rPr>
        <w:t xml:space="preserve"> و</w:t>
      </w:r>
      <w:r w:rsidRPr="00E95021">
        <w:t>CCPR/C/SR</w:t>
      </w:r>
      <w:r>
        <w:t>.3003</w:t>
      </w:r>
      <w:r w:rsidRPr="00EE1091">
        <w:rPr>
          <w:rtl/>
          <w:lang w:val="fr-CH"/>
        </w:rPr>
        <w:t>) المعقود</w:t>
      </w:r>
      <w:r>
        <w:rPr>
          <w:rtl/>
          <w:lang w:val="fr-CH"/>
        </w:rPr>
        <w:t>تين</w:t>
      </w:r>
      <w:r w:rsidRPr="00EE1091">
        <w:rPr>
          <w:rtl/>
          <w:lang w:val="fr-CH"/>
        </w:rPr>
        <w:t xml:space="preserve"> في 2</w:t>
      </w:r>
      <w:r>
        <w:rPr>
          <w:rtl/>
          <w:lang w:val="fr-CH"/>
        </w:rPr>
        <w:t>3</w:t>
      </w:r>
      <w:r w:rsidRPr="00EE1091">
        <w:rPr>
          <w:rtl/>
          <w:lang w:val="fr-CH"/>
        </w:rPr>
        <w:t xml:space="preserve"> </w:t>
      </w:r>
      <w:r>
        <w:rPr>
          <w:rtl/>
          <w:lang w:val="fr-CH"/>
        </w:rPr>
        <w:t xml:space="preserve">و24 تموز/يوليه </w:t>
      </w:r>
      <w:r w:rsidRPr="00EE1091">
        <w:rPr>
          <w:rtl/>
        </w:rPr>
        <w:t>2013</w:t>
      </w:r>
      <w:r w:rsidRPr="00EE1091">
        <w:rPr>
          <w:rtl/>
          <w:lang w:val="fr-CH"/>
        </w:rPr>
        <w:t xml:space="preserve"> الملاحظات الختامية التالية</w:t>
      </w:r>
      <w:r w:rsidRPr="00EE1091">
        <w:rPr>
          <w:rtl/>
        </w:rPr>
        <w:t>.</w:t>
      </w:r>
    </w:p>
    <w:p w:rsidR="005B5488" w:rsidRPr="00EE1091" w:rsidRDefault="005B5488" w:rsidP="005B5488">
      <w:pPr>
        <w:pStyle w:val="H1GA"/>
        <w:rPr>
          <w:rtl/>
        </w:rPr>
      </w:pPr>
      <w:r w:rsidRPr="00EE1091">
        <w:rPr>
          <w:rtl/>
        </w:rPr>
        <w:tab/>
        <w:t>ألف-</w:t>
      </w:r>
      <w:r w:rsidRPr="00EE1091">
        <w:rPr>
          <w:rtl/>
        </w:rPr>
        <w:tab/>
        <w:t>مقدمة</w:t>
      </w:r>
    </w:p>
    <w:p w:rsidR="005B5488" w:rsidRPr="00EE1091" w:rsidRDefault="005B5488" w:rsidP="00C13685">
      <w:pPr>
        <w:pStyle w:val="SingleTxtGA"/>
        <w:rPr>
          <w:rtl/>
        </w:rPr>
      </w:pPr>
      <w:r w:rsidRPr="00EE1091">
        <w:rPr>
          <w:rtl/>
        </w:rPr>
        <w:t>2-</w:t>
      </w:r>
      <w:r w:rsidRPr="00EE1091">
        <w:rPr>
          <w:rtl/>
        </w:rPr>
        <w:tab/>
        <w:t xml:space="preserve">ترحب اللجنة بتقديم التقرير الأولي </w:t>
      </w:r>
      <w:r>
        <w:rPr>
          <w:rtl/>
        </w:rPr>
        <w:t>لإندونيسيا</w:t>
      </w:r>
      <w:r w:rsidRPr="00EE1091">
        <w:rPr>
          <w:rtl/>
        </w:rPr>
        <w:t xml:space="preserve"> وبالمعلومات </w:t>
      </w:r>
      <w:r>
        <w:rPr>
          <w:rFonts w:hint="cs"/>
          <w:rtl/>
        </w:rPr>
        <w:t xml:space="preserve">المعروضة </w:t>
      </w:r>
      <w:r w:rsidRPr="00EE1091">
        <w:rPr>
          <w:rtl/>
        </w:rPr>
        <w:t>فيه. و</w:t>
      </w:r>
      <w:r>
        <w:rPr>
          <w:rFonts w:hint="cs"/>
          <w:rtl/>
        </w:rPr>
        <w:t xml:space="preserve">هي </w:t>
      </w:r>
      <w:r w:rsidRPr="00EE1091">
        <w:rPr>
          <w:rtl/>
        </w:rPr>
        <w:t xml:space="preserve">تعرب عن تقديرها للفرصة التي أتيحت لها </w:t>
      </w:r>
      <w:r w:rsidR="00C13685">
        <w:rPr>
          <w:rFonts w:hint="cs"/>
          <w:rtl/>
        </w:rPr>
        <w:t xml:space="preserve">للدخول </w:t>
      </w:r>
      <w:r w:rsidRPr="00EE1091">
        <w:rPr>
          <w:rtl/>
        </w:rPr>
        <w:t>في حوار بن</w:t>
      </w:r>
      <w:r w:rsidR="00C13685">
        <w:rPr>
          <w:rFonts w:hint="cs"/>
          <w:rtl/>
        </w:rPr>
        <w:t>ّ</w:t>
      </w:r>
      <w:r w:rsidRPr="00EE1091">
        <w:rPr>
          <w:rtl/>
        </w:rPr>
        <w:t xml:space="preserve">اء مع </w:t>
      </w:r>
      <w:r w:rsidR="00C13685">
        <w:rPr>
          <w:rFonts w:hint="cs"/>
          <w:rtl/>
        </w:rPr>
        <w:t>ال</w:t>
      </w:r>
      <w:r w:rsidRPr="00EE1091">
        <w:rPr>
          <w:rtl/>
        </w:rPr>
        <w:t xml:space="preserve">وفد </w:t>
      </w:r>
      <w:r w:rsidR="00C13685">
        <w:rPr>
          <w:rFonts w:hint="cs"/>
          <w:rtl/>
        </w:rPr>
        <w:t xml:space="preserve">الرفيع المستوى الممثل للدولة الطرف </w:t>
      </w:r>
      <w:r w:rsidRPr="00EE1091">
        <w:rPr>
          <w:rtl/>
        </w:rPr>
        <w:t xml:space="preserve">بشأن التدابير التي اتخذتها الدولة الطرف </w:t>
      </w:r>
      <w:r>
        <w:rPr>
          <w:rtl/>
        </w:rPr>
        <w:t xml:space="preserve">منذ دخول العهد حيز النفاذ عام 2006 </w:t>
      </w:r>
      <w:r w:rsidR="00C13685">
        <w:rPr>
          <w:rFonts w:hint="cs"/>
          <w:rtl/>
        </w:rPr>
        <w:t xml:space="preserve">من أجل </w:t>
      </w:r>
      <w:r>
        <w:rPr>
          <w:rtl/>
        </w:rPr>
        <w:t>تنفيذ أحكامه</w:t>
      </w:r>
      <w:r w:rsidRPr="00EE1091">
        <w:rPr>
          <w:rtl/>
        </w:rPr>
        <w:t xml:space="preserve">. </w:t>
      </w:r>
      <w:r w:rsidR="00C13685">
        <w:rPr>
          <w:rFonts w:hint="cs"/>
          <w:rtl/>
        </w:rPr>
        <w:t xml:space="preserve">وتعرب </w:t>
      </w:r>
      <w:r w:rsidRPr="00EE1091">
        <w:rPr>
          <w:rtl/>
        </w:rPr>
        <w:t xml:space="preserve">اللجنة </w:t>
      </w:r>
      <w:r w:rsidR="00C13685">
        <w:rPr>
          <w:rFonts w:hint="cs"/>
          <w:rtl/>
        </w:rPr>
        <w:t>عن امتنانها ل</w:t>
      </w:r>
      <w:r w:rsidRPr="00EE1091">
        <w:rPr>
          <w:rtl/>
        </w:rPr>
        <w:t xml:space="preserve">لدولة الطرف لردودها الخطية </w:t>
      </w:r>
      <w:r w:rsidRPr="00EE1091">
        <w:t>(</w:t>
      </w:r>
      <w:r w:rsidRPr="00E95021">
        <w:t>CCPR/C/IDN/Q/1/Add.1</w:t>
      </w:r>
      <w:r w:rsidRPr="00EE1091">
        <w:t>)</w:t>
      </w:r>
      <w:r w:rsidRPr="00EE1091">
        <w:rPr>
          <w:rtl/>
        </w:rPr>
        <w:t xml:space="preserve"> على قائمة المسائل</w:t>
      </w:r>
      <w:r>
        <w:rPr>
          <w:rtl/>
        </w:rPr>
        <w:t xml:space="preserve"> المقدمة من اللجنة</w:t>
      </w:r>
      <w:r w:rsidRPr="00EE1091">
        <w:rPr>
          <w:rtl/>
        </w:rPr>
        <w:t xml:space="preserve"> </w:t>
      </w:r>
      <w:r>
        <w:rPr>
          <w:rtl/>
        </w:rPr>
        <w:t>(</w:t>
      </w:r>
      <w:r w:rsidRPr="00E95021">
        <w:t>CCPR/C/IDN/Q/1</w:t>
      </w:r>
      <w:r>
        <w:rPr>
          <w:rtl/>
        </w:rPr>
        <w:t>)</w:t>
      </w:r>
      <w:r w:rsidRPr="00EE1091">
        <w:rPr>
          <w:rtl/>
        </w:rPr>
        <w:t>، والتي است</w:t>
      </w:r>
      <w:r w:rsidR="00C13685">
        <w:rPr>
          <w:rFonts w:hint="cs"/>
          <w:rtl/>
        </w:rPr>
        <w:t>ُ</w:t>
      </w:r>
      <w:r w:rsidRPr="00EE1091">
        <w:rPr>
          <w:rtl/>
        </w:rPr>
        <w:t xml:space="preserve">كملت </w:t>
      </w:r>
      <w:r w:rsidR="00C13685">
        <w:rPr>
          <w:rFonts w:hint="cs"/>
          <w:rtl/>
        </w:rPr>
        <w:t xml:space="preserve">بالإجابات الشفوية التي </w:t>
      </w:r>
      <w:r w:rsidR="00C13685">
        <w:rPr>
          <w:rtl/>
        </w:rPr>
        <w:t>قدمها الوفد</w:t>
      </w:r>
      <w:r w:rsidRPr="00EE1091">
        <w:rPr>
          <w:rtl/>
        </w:rPr>
        <w:t xml:space="preserve">، وللمعلومات الإضافية التي قدمت </w:t>
      </w:r>
      <w:r w:rsidR="00C13685">
        <w:rPr>
          <w:rFonts w:hint="cs"/>
          <w:rtl/>
        </w:rPr>
        <w:t xml:space="preserve">إليها </w:t>
      </w:r>
      <w:r w:rsidRPr="00EE1091">
        <w:rPr>
          <w:rtl/>
        </w:rPr>
        <w:t>خطي</w:t>
      </w:r>
      <w:r>
        <w:rPr>
          <w:rtl/>
        </w:rPr>
        <w:t>اً.</w:t>
      </w:r>
    </w:p>
    <w:p w:rsidR="005B5488" w:rsidRPr="00EE1091" w:rsidRDefault="005B5488" w:rsidP="00C13685">
      <w:pPr>
        <w:pStyle w:val="H1GA"/>
        <w:rPr>
          <w:lang w:val="fr-CH"/>
        </w:rPr>
      </w:pPr>
      <w:r>
        <w:rPr>
          <w:rtl/>
          <w:lang w:val="fr-CH"/>
        </w:rPr>
        <w:tab/>
        <w:t>باء</w:t>
      </w:r>
      <w:r w:rsidRPr="00EE1091">
        <w:rPr>
          <w:rtl/>
          <w:lang w:val="fr-CH"/>
        </w:rPr>
        <w:t>-</w:t>
      </w:r>
      <w:r w:rsidRPr="00EE1091">
        <w:rPr>
          <w:rtl/>
          <w:lang w:val="fr-CH"/>
        </w:rPr>
        <w:tab/>
        <w:t>الجوانب الإيجابية</w:t>
      </w:r>
    </w:p>
    <w:p w:rsidR="005B5488" w:rsidRPr="004E20DF" w:rsidRDefault="005B5488" w:rsidP="00C13685">
      <w:pPr>
        <w:pStyle w:val="SingleTxtGA"/>
        <w:rPr>
          <w:rtl/>
          <w:lang w:val="fr-CH"/>
        </w:rPr>
      </w:pPr>
      <w:r w:rsidRPr="00EE1091">
        <w:rPr>
          <w:rtl/>
          <w:lang w:val="fr-CH"/>
        </w:rPr>
        <w:t>3-</w:t>
      </w:r>
      <w:r w:rsidRPr="00EE1091">
        <w:rPr>
          <w:rtl/>
          <w:lang w:val="fr-CH"/>
        </w:rPr>
        <w:tab/>
      </w:r>
      <w:r w:rsidRPr="004E20DF">
        <w:rPr>
          <w:rtl/>
          <w:lang w:val="fr-CH"/>
        </w:rPr>
        <w:t xml:space="preserve">ترحب اللجنة بالخطوات التالية التي اتخذتها الدولة الطرف على </w:t>
      </w:r>
      <w:r>
        <w:rPr>
          <w:rtl/>
          <w:lang w:val="fr-CH"/>
        </w:rPr>
        <w:t>صعيد</w:t>
      </w:r>
      <w:r w:rsidRPr="004E20DF">
        <w:rPr>
          <w:rtl/>
          <w:lang w:val="fr-CH"/>
        </w:rPr>
        <w:t xml:space="preserve"> السياسات</w:t>
      </w:r>
      <w:r w:rsidR="0073659A">
        <w:rPr>
          <w:rFonts w:hint="cs"/>
          <w:rtl/>
          <w:lang w:val="fr-CH"/>
        </w:rPr>
        <w:t xml:space="preserve"> والتش</w:t>
      </w:r>
      <w:r w:rsidR="00C13685">
        <w:rPr>
          <w:rFonts w:hint="cs"/>
          <w:rtl/>
          <w:lang w:val="fr-CH"/>
        </w:rPr>
        <w:t>ري</w:t>
      </w:r>
      <w:r w:rsidR="0073659A">
        <w:rPr>
          <w:rFonts w:hint="cs"/>
          <w:rtl/>
          <w:lang w:val="fr-CH"/>
        </w:rPr>
        <w:t>ع</w:t>
      </w:r>
      <w:r w:rsidR="00C13685">
        <w:rPr>
          <w:rFonts w:hint="cs"/>
          <w:rtl/>
          <w:lang w:val="fr-CH"/>
        </w:rPr>
        <w:t>ات</w:t>
      </w:r>
      <w:r w:rsidRPr="004E20DF">
        <w:rPr>
          <w:rtl/>
          <w:lang w:val="fr-CH"/>
        </w:rPr>
        <w:t>:</w:t>
      </w:r>
    </w:p>
    <w:p w:rsidR="005B5488" w:rsidRPr="004E20DF" w:rsidRDefault="00C13685" w:rsidP="00C13685">
      <w:pPr>
        <w:pStyle w:val="SingleTxtGA"/>
        <w:rPr>
          <w:rtl/>
          <w:lang w:val="fr-CH"/>
        </w:rPr>
      </w:pPr>
      <w:r>
        <w:rPr>
          <w:rFonts w:hint="cs"/>
          <w:rtl/>
          <w:lang w:val="fr-CH"/>
        </w:rPr>
        <w:tab/>
      </w:r>
      <w:r w:rsidR="005B5488" w:rsidRPr="004E20DF">
        <w:rPr>
          <w:rtl/>
          <w:lang w:val="fr-CH"/>
        </w:rPr>
        <w:t>(أ‌)</w:t>
      </w:r>
      <w:r w:rsidR="005B5488" w:rsidRPr="004E20DF">
        <w:rPr>
          <w:rtl/>
          <w:lang w:val="fr-CH"/>
        </w:rPr>
        <w:tab/>
        <w:t xml:space="preserve">اعتماد خطة عمل وطنية </w:t>
      </w:r>
      <w:r>
        <w:rPr>
          <w:rFonts w:hint="cs"/>
          <w:rtl/>
          <w:lang w:val="fr-CH"/>
        </w:rPr>
        <w:t xml:space="preserve">بشأن </w:t>
      </w:r>
      <w:r w:rsidR="005B5488" w:rsidRPr="004E20DF">
        <w:rPr>
          <w:rtl/>
          <w:lang w:val="fr-CH"/>
        </w:rPr>
        <w:t>حقوق الإنسان للفترة 2011-2014؛</w:t>
      </w:r>
    </w:p>
    <w:p w:rsidR="005B5488" w:rsidRPr="00EE1091" w:rsidRDefault="00C13685" w:rsidP="00C13685">
      <w:pPr>
        <w:pStyle w:val="SingleTxtGA"/>
        <w:rPr>
          <w:rtl/>
          <w:lang w:val="fr-CH"/>
        </w:rPr>
      </w:pPr>
      <w:r>
        <w:rPr>
          <w:rFonts w:hint="cs"/>
          <w:rtl/>
          <w:lang w:val="fr-CH"/>
        </w:rPr>
        <w:tab/>
      </w:r>
      <w:r w:rsidR="005B5488" w:rsidRPr="004E20DF">
        <w:rPr>
          <w:rtl/>
          <w:lang w:val="fr-CH"/>
        </w:rPr>
        <w:t>(ب‌)</w:t>
      </w:r>
      <w:r w:rsidR="005B5488" w:rsidRPr="004E20DF">
        <w:rPr>
          <w:rtl/>
          <w:lang w:val="fr-CH"/>
        </w:rPr>
        <w:tab/>
        <w:t xml:space="preserve">سن القانون رقم 11 </w:t>
      </w:r>
      <w:r>
        <w:rPr>
          <w:rFonts w:hint="cs"/>
          <w:rtl/>
          <w:lang w:val="fr-CH"/>
        </w:rPr>
        <w:t>ل</w:t>
      </w:r>
      <w:r w:rsidR="005B5488" w:rsidRPr="004E20DF">
        <w:rPr>
          <w:rtl/>
          <w:lang w:val="fr-CH"/>
        </w:rPr>
        <w:t xml:space="preserve">عام 2012 بشأن </w:t>
      </w:r>
      <w:r w:rsidR="005B5488" w:rsidRPr="00001D8A">
        <w:rPr>
          <w:rtl/>
          <w:lang w:val="fr-CH"/>
        </w:rPr>
        <w:t xml:space="preserve">نظام القضاء الجنائي للأحداث، الذي رفع </w:t>
      </w:r>
      <w:r w:rsidR="005B5488">
        <w:rPr>
          <w:rtl/>
          <w:lang w:val="fr-FR"/>
        </w:rPr>
        <w:t>سن</w:t>
      </w:r>
      <w:r w:rsidR="005B5488" w:rsidRPr="00001D8A">
        <w:rPr>
          <w:rtl/>
          <w:lang w:val="fr-FR"/>
        </w:rPr>
        <w:t xml:space="preserve"> المسؤولية الجنائية</w:t>
      </w:r>
      <w:r w:rsidR="005B5488" w:rsidRPr="00001D8A">
        <w:rPr>
          <w:rtl/>
          <w:lang w:val="fr-CH"/>
        </w:rPr>
        <w:t xml:space="preserve"> من 8 سنوات إلى 12 سنة</w:t>
      </w:r>
      <w:r w:rsidR="005B5488" w:rsidRPr="004E20DF">
        <w:rPr>
          <w:rtl/>
          <w:lang w:val="fr-CH"/>
        </w:rPr>
        <w:t>.</w:t>
      </w:r>
      <w:r w:rsidR="005B5488" w:rsidRPr="00EE1091">
        <w:rPr>
          <w:rtl/>
          <w:lang w:val="fr-CH"/>
        </w:rPr>
        <w:t xml:space="preserve"> </w:t>
      </w:r>
    </w:p>
    <w:p w:rsidR="005B5488" w:rsidRPr="00EE1091" w:rsidRDefault="005B5488" w:rsidP="00C13685">
      <w:pPr>
        <w:pStyle w:val="SingleTxtGA"/>
        <w:rPr>
          <w:rtl/>
          <w:lang w:val="fr-CH"/>
        </w:rPr>
      </w:pPr>
      <w:r w:rsidRPr="00EE1091">
        <w:rPr>
          <w:rtl/>
          <w:lang w:val="fr-CH"/>
        </w:rPr>
        <w:t>4-</w:t>
      </w:r>
      <w:r w:rsidRPr="00EE1091">
        <w:rPr>
          <w:rtl/>
          <w:lang w:val="fr-CH"/>
        </w:rPr>
        <w:tab/>
        <w:t>وترحب اللجنة بتصديق الدولة الطرف على الصكوك الدولية التالية:</w:t>
      </w:r>
    </w:p>
    <w:p w:rsidR="005B5488" w:rsidRPr="00EE1091" w:rsidRDefault="005B5488" w:rsidP="00C13685">
      <w:pPr>
        <w:pStyle w:val="SingleTxtGA"/>
        <w:rPr>
          <w:rtl/>
          <w:lang w:val="fr-CH"/>
        </w:rPr>
      </w:pPr>
      <w:r w:rsidRPr="00EE1091">
        <w:rPr>
          <w:rtl/>
          <w:lang w:val="fr-CH"/>
        </w:rPr>
        <w:tab/>
        <w:t>(أ)</w:t>
      </w:r>
      <w:r w:rsidRPr="00EE1091">
        <w:rPr>
          <w:rtl/>
          <w:lang w:val="fr-CH"/>
        </w:rPr>
        <w:tab/>
      </w:r>
      <w:r w:rsidRPr="007F310C">
        <w:rPr>
          <w:rtl/>
          <w:lang/>
        </w:rPr>
        <w:t>الاتفاقية الدولية لحماية حقوق جميع العمال المهاجرين وأفراد أسرهم</w:t>
      </w:r>
      <w:r w:rsidRPr="00EE1091">
        <w:rPr>
          <w:rtl/>
          <w:lang w:val="fr-CH"/>
        </w:rPr>
        <w:t>، في</w:t>
      </w:r>
      <w:r>
        <w:rPr>
          <w:rtl/>
          <w:lang w:val="fr-CH"/>
        </w:rPr>
        <w:t xml:space="preserve"> عام 2012</w:t>
      </w:r>
      <w:r w:rsidRPr="00EE1091">
        <w:rPr>
          <w:rtl/>
          <w:lang w:val="fr-CH"/>
        </w:rPr>
        <w:t>؛</w:t>
      </w:r>
    </w:p>
    <w:p w:rsidR="005B5488" w:rsidRPr="00A73108" w:rsidRDefault="005B5488" w:rsidP="00C13685">
      <w:pPr>
        <w:pStyle w:val="SingleTxtGA"/>
        <w:rPr>
          <w:rtl/>
          <w:lang w:val="fr-CH"/>
        </w:rPr>
      </w:pPr>
      <w:r w:rsidRPr="00EE1091">
        <w:rPr>
          <w:rtl/>
          <w:lang w:val="fr-CH"/>
        </w:rPr>
        <w:tab/>
        <w:t>(ب)</w:t>
      </w:r>
      <w:r w:rsidRPr="00EE1091">
        <w:rPr>
          <w:rtl/>
          <w:lang w:val="fr-CH"/>
        </w:rPr>
        <w:tab/>
      </w:r>
      <w:r>
        <w:rPr>
          <w:rtl/>
          <w:lang w:val="fr-CH"/>
        </w:rPr>
        <w:t>ا</w:t>
      </w:r>
      <w:r w:rsidRPr="007F310C">
        <w:rPr>
          <w:rtl/>
          <w:lang w:val="fr-CH"/>
        </w:rPr>
        <w:t>تفاقية حقو</w:t>
      </w:r>
      <w:r w:rsidRPr="00A73108">
        <w:rPr>
          <w:rtl/>
          <w:lang w:val="fr-CH"/>
        </w:rPr>
        <w:t>ق الأشخاص ذوي الإعاقة، في عام 2011؛</w:t>
      </w:r>
    </w:p>
    <w:p w:rsidR="005B5488" w:rsidRDefault="005B5488" w:rsidP="00C13685">
      <w:pPr>
        <w:pStyle w:val="SingleTxtGA"/>
        <w:rPr>
          <w:rtl/>
          <w:lang w:val="fr-CH"/>
        </w:rPr>
      </w:pPr>
      <w:r w:rsidRPr="00A73108">
        <w:rPr>
          <w:rtl/>
          <w:lang w:val="fr-CH"/>
        </w:rPr>
        <w:tab/>
        <w:t>(ج)</w:t>
      </w:r>
      <w:r w:rsidRPr="00A73108">
        <w:rPr>
          <w:rtl/>
          <w:lang w:val="fr-CH"/>
        </w:rPr>
        <w:tab/>
      </w:r>
      <w:r w:rsidRPr="00A73108">
        <w:rPr>
          <w:rtl/>
        </w:rPr>
        <w:t>اتفاقية</w:t>
      </w:r>
      <w:r>
        <w:rPr>
          <w:rtl/>
        </w:rPr>
        <w:t xml:space="preserve"> الأمم المتحدة</w:t>
      </w:r>
      <w:r w:rsidRPr="00A73108">
        <w:rPr>
          <w:rtl/>
        </w:rPr>
        <w:t xml:space="preserve"> </w:t>
      </w:r>
      <w:r>
        <w:rPr>
          <w:rtl/>
        </w:rPr>
        <w:t>ل</w:t>
      </w:r>
      <w:r w:rsidRPr="00A73108">
        <w:rPr>
          <w:rtl/>
        </w:rPr>
        <w:t>مكافحة الجريمة المنظمة عبر الوطنية وبروتوكولها لمنع وقمع ومعاقبة الاتجار بالأشخاص، وبخاصة النساء والأطفال، في عام 2009</w:t>
      </w:r>
      <w:r>
        <w:rPr>
          <w:rtl/>
          <w:lang w:val="fr-CH"/>
        </w:rPr>
        <w:t>؛</w:t>
      </w:r>
    </w:p>
    <w:p w:rsidR="005B5488" w:rsidRPr="00EE1091" w:rsidRDefault="00C121F0" w:rsidP="00C13685">
      <w:pPr>
        <w:pStyle w:val="SingleTxtGA"/>
        <w:rPr>
          <w:rtl/>
          <w:lang w:val="fr-CH"/>
        </w:rPr>
      </w:pPr>
      <w:r>
        <w:rPr>
          <w:rFonts w:hint="cs"/>
          <w:rtl/>
          <w:lang w:val="fr-CH"/>
        </w:rPr>
        <w:tab/>
      </w:r>
      <w:r w:rsidR="005B5488" w:rsidRPr="00EE1091">
        <w:rPr>
          <w:rtl/>
          <w:lang w:val="fr-CH"/>
        </w:rPr>
        <w:t>(</w:t>
      </w:r>
      <w:r w:rsidR="005B5488">
        <w:rPr>
          <w:rtl/>
          <w:lang w:val="fr-CH"/>
        </w:rPr>
        <w:t>د</w:t>
      </w:r>
      <w:r w:rsidR="005B5488" w:rsidRPr="00EE1091">
        <w:rPr>
          <w:rtl/>
          <w:lang w:val="fr-CH"/>
        </w:rPr>
        <w:t>)</w:t>
      </w:r>
      <w:r w:rsidR="005B5488" w:rsidRPr="00EE1091">
        <w:rPr>
          <w:rtl/>
          <w:lang w:val="fr-CH"/>
        </w:rPr>
        <w:tab/>
      </w:r>
      <w:r w:rsidR="005B5488">
        <w:rPr>
          <w:rtl/>
          <w:lang w:val="fr-CH"/>
        </w:rPr>
        <w:t xml:space="preserve">البروتوكول الاختياري </w:t>
      </w:r>
      <w:r w:rsidR="00C13685">
        <w:rPr>
          <w:rFonts w:hint="cs"/>
          <w:rtl/>
          <w:lang w:val="fr-CH"/>
        </w:rPr>
        <w:t>ل</w:t>
      </w:r>
      <w:r w:rsidR="005B5488">
        <w:rPr>
          <w:rtl/>
          <w:lang w:val="fr-CH"/>
        </w:rPr>
        <w:t xml:space="preserve">اتفاقية حقوق الطفل </w:t>
      </w:r>
      <w:r w:rsidR="00C13685">
        <w:rPr>
          <w:rFonts w:hint="cs"/>
          <w:rtl/>
          <w:lang w:val="fr-CH"/>
        </w:rPr>
        <w:t>المتعلق ب</w:t>
      </w:r>
      <w:r w:rsidR="005B5488">
        <w:rPr>
          <w:rtl/>
          <w:lang w:val="fr-CH"/>
        </w:rPr>
        <w:t>بيع الأطفال وبغاء الأطفال واستغلال الأطفال في المواد الإباحية، في عام 2012</w:t>
      </w:r>
      <w:r w:rsidR="005B5488" w:rsidRPr="00EE1091">
        <w:rPr>
          <w:rtl/>
          <w:lang w:val="fr-CH"/>
        </w:rPr>
        <w:t>؛</w:t>
      </w:r>
    </w:p>
    <w:p w:rsidR="005B5488" w:rsidRPr="00EE1091" w:rsidRDefault="005B5488" w:rsidP="00C13685">
      <w:pPr>
        <w:pStyle w:val="SingleTxtGA"/>
        <w:rPr>
          <w:rtl/>
          <w:lang w:val="fr-CH"/>
        </w:rPr>
      </w:pPr>
      <w:r w:rsidRPr="00EE1091">
        <w:rPr>
          <w:rtl/>
          <w:lang w:val="fr-CH"/>
        </w:rPr>
        <w:tab/>
        <w:t>(</w:t>
      </w:r>
      <w:r w:rsidR="00C13685" w:rsidRPr="00C13685">
        <w:rPr>
          <w:rFonts w:hint="cs"/>
          <w:sz w:val="30"/>
          <w:rtl/>
          <w:lang w:val="fr-CH"/>
        </w:rPr>
        <w:t>ﻫ</w:t>
      </w:r>
      <w:r w:rsidR="00C13685">
        <w:rPr>
          <w:rFonts w:hint="cs"/>
          <w:rtl/>
          <w:lang w:val="fr-CH"/>
        </w:rPr>
        <w:t>)</w:t>
      </w:r>
      <w:r w:rsidRPr="00EE1091">
        <w:rPr>
          <w:rtl/>
          <w:lang w:val="fr-CH"/>
        </w:rPr>
        <w:tab/>
      </w:r>
      <w:r>
        <w:rPr>
          <w:rtl/>
          <w:lang w:val="fr-CH"/>
        </w:rPr>
        <w:t xml:space="preserve">البروتوكول الاختياري </w:t>
      </w:r>
      <w:r w:rsidR="00C13685">
        <w:rPr>
          <w:rFonts w:hint="cs"/>
          <w:rtl/>
          <w:lang w:val="fr-CH"/>
        </w:rPr>
        <w:t>ل</w:t>
      </w:r>
      <w:r>
        <w:rPr>
          <w:rtl/>
          <w:lang w:val="fr-CH"/>
        </w:rPr>
        <w:t xml:space="preserve">اتفاقية حقوق الطفل </w:t>
      </w:r>
      <w:r w:rsidR="00C13685">
        <w:rPr>
          <w:rFonts w:hint="cs"/>
          <w:rtl/>
          <w:lang w:val="fr-CH"/>
        </w:rPr>
        <w:t xml:space="preserve">المتعلق باشتراك </w:t>
      </w:r>
      <w:r>
        <w:rPr>
          <w:rtl/>
          <w:lang w:val="fr-CH"/>
        </w:rPr>
        <w:t>الأطفال في النزاعات المسلحة، في عام 2012.</w:t>
      </w:r>
    </w:p>
    <w:p w:rsidR="005B5488" w:rsidRPr="00495FD7" w:rsidRDefault="005B5488" w:rsidP="00C13685">
      <w:pPr>
        <w:pStyle w:val="H1GA"/>
      </w:pPr>
      <w:r w:rsidRPr="00EE1091">
        <w:rPr>
          <w:rtl/>
          <w:lang w:val="fr-CH"/>
        </w:rPr>
        <w:tab/>
        <w:t>جيم-</w:t>
      </w:r>
      <w:r w:rsidRPr="00EE1091">
        <w:rPr>
          <w:rtl/>
          <w:lang w:val="fr-CH"/>
        </w:rPr>
        <w:tab/>
      </w:r>
      <w:r w:rsidR="00C13685">
        <w:rPr>
          <w:rFonts w:hint="cs"/>
          <w:rtl/>
          <w:lang w:val="fr-CH"/>
        </w:rPr>
        <w:t xml:space="preserve">دواعي </w:t>
      </w:r>
      <w:r w:rsidRPr="00EE1091">
        <w:rPr>
          <w:rtl/>
          <w:lang w:val="fr-CH"/>
        </w:rPr>
        <w:t>القلق الرئيسية والتوصيات</w:t>
      </w:r>
    </w:p>
    <w:p w:rsidR="005B5488" w:rsidRPr="00EE1091" w:rsidRDefault="005B5488" w:rsidP="00FA0C45">
      <w:pPr>
        <w:pStyle w:val="SingleTxtGA"/>
        <w:rPr>
          <w:rtl/>
        </w:rPr>
      </w:pPr>
      <w:r w:rsidRPr="00EE1091">
        <w:rPr>
          <w:rtl/>
          <w:lang w:val="fr-CH"/>
        </w:rPr>
        <w:t>5-</w:t>
      </w:r>
      <w:r w:rsidRPr="00EE1091">
        <w:rPr>
          <w:rtl/>
          <w:lang w:val="fr-CH"/>
        </w:rPr>
        <w:tab/>
      </w:r>
      <w:r>
        <w:rPr>
          <w:rtl/>
          <w:lang w:val="fr-CH"/>
        </w:rPr>
        <w:t>بينما</w:t>
      </w:r>
      <w:r w:rsidRPr="00A73108">
        <w:rPr>
          <w:rtl/>
          <w:lang w:val="fr-CH"/>
        </w:rPr>
        <w:t xml:space="preserve"> </w:t>
      </w:r>
      <w:r>
        <w:rPr>
          <w:rtl/>
          <w:lang w:val="fr-CH"/>
        </w:rPr>
        <w:t>تحيط</w:t>
      </w:r>
      <w:r w:rsidRPr="00A73108">
        <w:rPr>
          <w:rtl/>
          <w:lang w:val="fr-CH"/>
        </w:rPr>
        <w:t xml:space="preserve"> اللجنة علما</w:t>
      </w:r>
      <w:r w:rsidR="00C121F0">
        <w:rPr>
          <w:rFonts w:hint="cs"/>
          <w:rtl/>
          <w:lang w:val="fr-CH"/>
        </w:rPr>
        <w:t>ً</w:t>
      </w:r>
      <w:r w:rsidRPr="00A73108">
        <w:rPr>
          <w:rtl/>
          <w:lang w:val="fr-CH"/>
        </w:rPr>
        <w:t xml:space="preserve"> بالمادة 7 من القانون رقم 39 </w:t>
      </w:r>
      <w:r w:rsidR="00C13685">
        <w:rPr>
          <w:rFonts w:hint="cs"/>
          <w:rtl/>
          <w:lang w:val="fr-CH"/>
        </w:rPr>
        <w:t>ل</w:t>
      </w:r>
      <w:r>
        <w:rPr>
          <w:rtl/>
          <w:lang w:val="fr-CH"/>
        </w:rPr>
        <w:t>عام</w:t>
      </w:r>
      <w:r w:rsidRPr="00A73108">
        <w:rPr>
          <w:rtl/>
          <w:lang w:val="fr-CH"/>
        </w:rPr>
        <w:t xml:space="preserve"> 1999 بشأن حقوق الإنسان</w:t>
      </w:r>
      <w:r>
        <w:rPr>
          <w:rtl/>
          <w:lang w:val="fr-CH"/>
        </w:rPr>
        <w:t>،</w:t>
      </w:r>
      <w:r w:rsidRPr="00A73108">
        <w:rPr>
          <w:rtl/>
          <w:lang w:val="fr-CH"/>
        </w:rPr>
        <w:t xml:space="preserve"> و</w:t>
      </w:r>
      <w:r>
        <w:rPr>
          <w:rtl/>
          <w:lang w:val="fr-CH"/>
        </w:rPr>
        <w:t xml:space="preserve">بينما </w:t>
      </w:r>
      <w:r w:rsidR="00C13685">
        <w:rPr>
          <w:rFonts w:hint="cs"/>
          <w:rtl/>
          <w:lang w:val="fr-CH"/>
        </w:rPr>
        <w:t xml:space="preserve">تحيط </w:t>
      </w:r>
      <w:r>
        <w:rPr>
          <w:rtl/>
          <w:lang w:val="fr-CH"/>
        </w:rPr>
        <w:t>علما</w:t>
      </w:r>
      <w:r w:rsidR="00C13685">
        <w:rPr>
          <w:rFonts w:hint="cs"/>
          <w:rtl/>
          <w:lang w:val="fr-CH"/>
        </w:rPr>
        <w:t>ً</w:t>
      </w:r>
      <w:r>
        <w:rPr>
          <w:rtl/>
          <w:lang w:val="fr-CH"/>
        </w:rPr>
        <w:t xml:space="preserve"> </w:t>
      </w:r>
      <w:r w:rsidRPr="00A73108">
        <w:rPr>
          <w:rtl/>
          <w:lang w:val="fr-CH"/>
        </w:rPr>
        <w:t>بما ذهبت إليه الدولة الطرف في ردودها من أن جميع الصكوك الدو</w:t>
      </w:r>
      <w:r>
        <w:rPr>
          <w:rtl/>
          <w:lang w:val="fr-CH"/>
        </w:rPr>
        <w:t>لية التي صدّقت عليها</w:t>
      </w:r>
      <w:r w:rsidRPr="00A73108">
        <w:rPr>
          <w:rtl/>
          <w:lang w:val="fr-CH"/>
        </w:rPr>
        <w:t xml:space="preserve"> هي جزء من القانون المحلي، </w:t>
      </w:r>
      <w:r>
        <w:rPr>
          <w:rtl/>
          <w:lang w:val="fr-CH"/>
        </w:rPr>
        <w:t>تحيط</w:t>
      </w:r>
      <w:r w:rsidRPr="00A73108">
        <w:rPr>
          <w:rtl/>
          <w:lang w:val="fr-CH"/>
        </w:rPr>
        <w:t xml:space="preserve"> </w:t>
      </w:r>
      <w:r w:rsidR="00FA0C45">
        <w:rPr>
          <w:rFonts w:hint="cs"/>
          <w:rtl/>
          <w:lang w:val="fr-CH"/>
        </w:rPr>
        <w:t xml:space="preserve">اللجنة </w:t>
      </w:r>
      <w:r w:rsidRPr="00A73108">
        <w:rPr>
          <w:rtl/>
          <w:lang w:val="fr-CH"/>
        </w:rPr>
        <w:t>كذلك علما</w:t>
      </w:r>
      <w:r w:rsidR="00FA0C45">
        <w:rPr>
          <w:rFonts w:hint="cs"/>
          <w:rtl/>
          <w:lang w:val="fr-CH"/>
        </w:rPr>
        <w:t>ً</w:t>
      </w:r>
      <w:r w:rsidRPr="00A73108">
        <w:rPr>
          <w:rtl/>
          <w:lang w:val="fr-CH"/>
        </w:rPr>
        <w:t xml:space="preserve"> بأن العهد لا</w:t>
      </w:r>
      <w:r w:rsidR="00FA0C45">
        <w:rPr>
          <w:rFonts w:hint="cs"/>
          <w:rtl/>
          <w:lang w:val="fr-CH"/>
        </w:rPr>
        <w:t> </w:t>
      </w:r>
      <w:r w:rsidRPr="00A73108">
        <w:rPr>
          <w:rtl/>
          <w:lang w:val="fr-CH"/>
        </w:rPr>
        <w:t>يعلو على أحكام</w:t>
      </w:r>
      <w:r>
        <w:rPr>
          <w:rtl/>
          <w:lang w:val="fr-CH"/>
        </w:rPr>
        <w:t xml:space="preserve"> التشريعات الوطنية التي تُعتبر</w:t>
      </w:r>
      <w:r w:rsidR="00FA0C45">
        <w:rPr>
          <w:rFonts w:hint="cs"/>
          <w:rtl/>
          <w:lang w:val="fr-CH"/>
        </w:rPr>
        <w:t xml:space="preserve"> متعارضة معه</w:t>
      </w:r>
      <w:r>
        <w:rPr>
          <w:rtl/>
          <w:lang w:val="fr-CH"/>
        </w:rPr>
        <w:t xml:space="preserve">. ويساور اللجنة القلق إزاء </w:t>
      </w:r>
      <w:r w:rsidR="00FA0C45">
        <w:rPr>
          <w:rFonts w:hint="cs"/>
          <w:rtl/>
          <w:lang w:val="fr-CH"/>
        </w:rPr>
        <w:t xml:space="preserve">محدودية </w:t>
      </w:r>
      <w:r>
        <w:rPr>
          <w:rtl/>
          <w:lang w:val="fr-CH"/>
        </w:rPr>
        <w:t xml:space="preserve">معرفة المحامين والقضاة بأحكام العهد واستخدامهم المحدود لها </w:t>
      </w:r>
      <w:r w:rsidR="00FA0C45">
        <w:rPr>
          <w:rFonts w:hint="cs"/>
          <w:rtl/>
          <w:lang w:val="fr-CH"/>
        </w:rPr>
        <w:t xml:space="preserve">رغم </w:t>
      </w:r>
      <w:r>
        <w:rPr>
          <w:rtl/>
          <w:lang w:val="fr-CH"/>
        </w:rPr>
        <w:t>أن المحكمة الدستورية للدولة الطرف قد أشارت إليها في قراراتها (المادة 2).</w:t>
      </w:r>
    </w:p>
    <w:p w:rsidR="005B5488" w:rsidRPr="00C121F0" w:rsidRDefault="005B5488" w:rsidP="00C121F0">
      <w:pPr>
        <w:pStyle w:val="SingleTxtGA"/>
        <w:rPr>
          <w:b/>
          <w:bCs/>
          <w:rtl/>
        </w:rPr>
      </w:pPr>
      <w:r>
        <w:rPr>
          <w:rtl/>
        </w:rPr>
        <w:tab/>
      </w:r>
      <w:r w:rsidRPr="00C121F0">
        <w:rPr>
          <w:b/>
          <w:bCs/>
          <w:rtl/>
        </w:rPr>
        <w:t>ينبغي للدولة الطرف أن تتخذ جميع التدابير اللازمة لإنفاذ أحكام العهد بالكامل في نظامها القانوني المحلي. وينبغي أيضا</w:t>
      </w:r>
      <w:r w:rsidR="0061385F">
        <w:rPr>
          <w:rFonts w:hint="cs"/>
          <w:b/>
          <w:bCs/>
          <w:rtl/>
        </w:rPr>
        <w:t>ً</w:t>
      </w:r>
      <w:r w:rsidRPr="00C121F0">
        <w:rPr>
          <w:b/>
          <w:bCs/>
          <w:rtl/>
        </w:rPr>
        <w:t xml:space="preserve"> أن تتخذ التدابير </w:t>
      </w:r>
      <w:r w:rsidR="00FA0C45" w:rsidRPr="00C121F0">
        <w:rPr>
          <w:rFonts w:hint="cs"/>
          <w:b/>
          <w:bCs/>
          <w:rtl/>
        </w:rPr>
        <w:t xml:space="preserve">الملائمة </w:t>
      </w:r>
      <w:r w:rsidRPr="00C121F0">
        <w:rPr>
          <w:b/>
          <w:bCs/>
          <w:rtl/>
        </w:rPr>
        <w:t xml:space="preserve">لإذكاء الوعي بالعهد في أوساط القضاة والمحامين </w:t>
      </w:r>
      <w:r w:rsidR="00FA0C45" w:rsidRPr="00C121F0">
        <w:rPr>
          <w:rFonts w:hint="cs"/>
          <w:b/>
          <w:bCs/>
          <w:rtl/>
        </w:rPr>
        <w:t xml:space="preserve">ووكلاء النيابة </w:t>
      </w:r>
      <w:r w:rsidRPr="00C121F0">
        <w:rPr>
          <w:b/>
          <w:bCs/>
          <w:rtl/>
        </w:rPr>
        <w:t xml:space="preserve">على جميع المستويات، ولا سيما في المناطق المتمتعة </w:t>
      </w:r>
      <w:r w:rsidR="00FA0C45" w:rsidRPr="00C121F0">
        <w:rPr>
          <w:rFonts w:hint="cs"/>
          <w:b/>
          <w:bCs/>
          <w:rtl/>
        </w:rPr>
        <w:t xml:space="preserve">بحكم </w:t>
      </w:r>
      <w:r w:rsidRPr="00C121F0">
        <w:rPr>
          <w:b/>
          <w:bCs/>
          <w:rtl/>
        </w:rPr>
        <w:t xml:space="preserve">ذاتي، بغية ضمان </w:t>
      </w:r>
      <w:r w:rsidR="00FA0C45" w:rsidRPr="00C121F0">
        <w:rPr>
          <w:rFonts w:hint="cs"/>
          <w:b/>
          <w:bCs/>
          <w:rtl/>
        </w:rPr>
        <w:t xml:space="preserve">أن تأخذ </w:t>
      </w:r>
      <w:r w:rsidRPr="00C121F0">
        <w:rPr>
          <w:b/>
          <w:bCs/>
          <w:rtl/>
        </w:rPr>
        <w:t xml:space="preserve">المحاكم المحلية أحكامه </w:t>
      </w:r>
      <w:r w:rsidR="00FA0C45" w:rsidRPr="00C121F0">
        <w:rPr>
          <w:rFonts w:hint="cs"/>
          <w:b/>
          <w:bCs/>
          <w:rtl/>
        </w:rPr>
        <w:t xml:space="preserve">في </w:t>
      </w:r>
      <w:r w:rsidRPr="00C121F0">
        <w:rPr>
          <w:b/>
          <w:bCs/>
          <w:rtl/>
        </w:rPr>
        <w:t>الاعتبار. كما ينبغي للدولة الطرف أن تنظر في الانضمام إلى البروتوكول الاختياري الأول للعهد.</w:t>
      </w:r>
    </w:p>
    <w:p w:rsidR="005B5488" w:rsidRPr="00EE1091" w:rsidRDefault="005B5488" w:rsidP="00FA0C45">
      <w:pPr>
        <w:pStyle w:val="SingleTxtGA"/>
        <w:rPr>
          <w:rtl/>
          <w:lang w:val="fr-CH"/>
        </w:rPr>
      </w:pPr>
      <w:r w:rsidRPr="00EE1091">
        <w:rPr>
          <w:rtl/>
          <w:lang w:val="fr-CH"/>
        </w:rPr>
        <w:t>6-</w:t>
      </w:r>
      <w:r w:rsidRPr="00EE1091">
        <w:rPr>
          <w:rtl/>
          <w:lang w:val="fr-CH"/>
        </w:rPr>
        <w:tab/>
      </w:r>
      <w:r>
        <w:rPr>
          <w:rtl/>
          <w:lang w:val="fr-CH"/>
        </w:rPr>
        <w:t xml:space="preserve">وبينما تلاحظ اللجنة جهود الدولة الطرف </w:t>
      </w:r>
      <w:r w:rsidR="00FA0C45">
        <w:rPr>
          <w:rFonts w:hint="cs"/>
          <w:rtl/>
          <w:lang w:val="fr-CH"/>
        </w:rPr>
        <w:t xml:space="preserve">الرامية إلى تفويض </w:t>
      </w:r>
      <w:r>
        <w:rPr>
          <w:rtl/>
          <w:lang w:val="fr-CH"/>
        </w:rPr>
        <w:t xml:space="preserve">سلطة الدولة </w:t>
      </w:r>
      <w:r w:rsidR="00FA0C45">
        <w:rPr>
          <w:rFonts w:hint="cs"/>
          <w:rtl/>
          <w:lang w:val="fr-CH"/>
        </w:rPr>
        <w:t xml:space="preserve">عملاً بسياسة </w:t>
      </w:r>
      <w:r>
        <w:rPr>
          <w:rtl/>
          <w:lang w:val="fr-CH"/>
        </w:rPr>
        <w:t xml:space="preserve">اللامركزية (القانون رقم 32 لعام 2004)، </w:t>
      </w:r>
      <w:r w:rsidR="00FA0C45">
        <w:rPr>
          <w:rFonts w:hint="cs"/>
          <w:rtl/>
          <w:lang w:val="fr-CH"/>
        </w:rPr>
        <w:t xml:space="preserve">فإنها </w:t>
      </w:r>
      <w:r>
        <w:rPr>
          <w:rtl/>
          <w:lang w:val="fr-CH"/>
        </w:rPr>
        <w:t xml:space="preserve">تعرب عن أسفها لأن الحكم الذاتي الذي نالته المناطق إثر ذلك قد أدى إلى سن تشريعات </w:t>
      </w:r>
      <w:r w:rsidR="00FA0C45">
        <w:rPr>
          <w:rFonts w:hint="cs"/>
          <w:rtl/>
          <w:lang w:val="fr-CH"/>
        </w:rPr>
        <w:t xml:space="preserve">ولوائح على المستوى دون القطري تتعارض مع أحكام العهد. </w:t>
      </w:r>
      <w:r>
        <w:rPr>
          <w:rtl/>
          <w:lang w:val="fr-CH"/>
        </w:rPr>
        <w:t xml:space="preserve">وتأسف اللجنة بشكل خاص لأن المناطق اعتمدت على نحو متزايد </w:t>
      </w:r>
      <w:r w:rsidR="00FA0C45">
        <w:rPr>
          <w:rFonts w:hint="cs"/>
          <w:rtl/>
          <w:lang w:val="fr-CH"/>
        </w:rPr>
        <w:t xml:space="preserve">لوائح </w:t>
      </w:r>
      <w:r>
        <w:rPr>
          <w:rtl/>
          <w:lang w:val="fr-CH"/>
        </w:rPr>
        <w:t xml:space="preserve">وسياسات تقيّد بشكل صارم التمتع بحقوق الإنسان وتميّز ضد المرأة، مثل </w:t>
      </w:r>
      <w:r w:rsidR="00FA0C45">
        <w:rPr>
          <w:rFonts w:hint="cs"/>
          <w:rtl/>
          <w:lang w:val="fr-CH"/>
        </w:rPr>
        <w:t xml:space="preserve">اللوائح </w:t>
      </w:r>
      <w:r>
        <w:rPr>
          <w:rtl/>
          <w:lang w:val="fr-CH"/>
        </w:rPr>
        <w:t xml:space="preserve">والسياسات التي تعزز في إقليم آتشيه تفسيرات </w:t>
      </w:r>
      <w:r w:rsidR="00FA0C45">
        <w:rPr>
          <w:rFonts w:hint="cs"/>
          <w:rtl/>
          <w:lang w:val="fr-CH"/>
        </w:rPr>
        <w:t>ل</w:t>
      </w:r>
      <w:r>
        <w:rPr>
          <w:rtl/>
          <w:lang w:val="fr-CH"/>
        </w:rPr>
        <w:t xml:space="preserve">لشريعة </w:t>
      </w:r>
      <w:r w:rsidR="00FA0C45">
        <w:rPr>
          <w:rFonts w:hint="cs"/>
          <w:rtl/>
          <w:lang w:val="fr-CH"/>
        </w:rPr>
        <w:t xml:space="preserve">تتعارض </w:t>
      </w:r>
      <w:r>
        <w:rPr>
          <w:rtl/>
          <w:lang w:val="fr-CH"/>
        </w:rPr>
        <w:t xml:space="preserve">مع العهد. وتعرب اللجنة كذلك عن قلقها إزاء التقارير التي تفيد بأن الأفراد المقيمين في إقليم آتشيه عليهم أن يثبتوا إلمامهم بالنصوص الدينية أو قدرتهم على قراءتها </w:t>
      </w:r>
      <w:r w:rsidR="00FA0C45">
        <w:rPr>
          <w:rFonts w:hint="cs"/>
          <w:rtl/>
          <w:lang w:val="fr-CH"/>
        </w:rPr>
        <w:t xml:space="preserve">لكي </w:t>
      </w:r>
      <w:r>
        <w:rPr>
          <w:rtl/>
          <w:lang w:val="fr-CH"/>
        </w:rPr>
        <w:t>يجري توظيفهم في جهاز الشرطة وفي بعض المؤسسات العامة الأخرى (المواد 2 و3 و18 و26).</w:t>
      </w:r>
    </w:p>
    <w:p w:rsidR="005B5488" w:rsidRPr="00EE1091" w:rsidRDefault="005B5488" w:rsidP="00145A7F">
      <w:pPr>
        <w:pStyle w:val="SingleTxtGA"/>
        <w:rPr>
          <w:b/>
          <w:bCs/>
          <w:rtl/>
          <w:lang w:val="fr-CH"/>
        </w:rPr>
      </w:pPr>
      <w:r>
        <w:rPr>
          <w:b/>
          <w:bCs/>
          <w:rtl/>
          <w:lang w:val="fr-CH"/>
        </w:rPr>
        <w:tab/>
        <w:t xml:space="preserve">تذكّر اللجنة بالفقرة 4 من </w:t>
      </w:r>
      <w:r w:rsidR="00FA0C45">
        <w:rPr>
          <w:rFonts w:hint="cs"/>
          <w:b/>
          <w:bCs/>
          <w:rtl/>
          <w:lang w:val="fr-CH"/>
        </w:rPr>
        <w:t xml:space="preserve">تعليقها </w:t>
      </w:r>
      <w:r w:rsidR="004F2B33">
        <w:rPr>
          <w:b/>
          <w:bCs/>
          <w:rtl/>
          <w:lang w:val="fr-CH"/>
        </w:rPr>
        <w:t>العام رقم 31</w:t>
      </w:r>
      <w:r>
        <w:rPr>
          <w:b/>
          <w:bCs/>
          <w:rtl/>
          <w:lang w:val="fr-CH"/>
        </w:rPr>
        <w:t>(2004) الذي أبدته بشأن طبيعة الالتزام القانوني العام المفروض على الدول الأطراف في العهد، وتذكّر الدولةَ الطرف بأن "</w:t>
      </w:r>
      <w:r>
        <w:rPr>
          <w:b/>
          <w:bCs/>
          <w:rtl/>
          <w:lang w:val="fr-FR"/>
        </w:rPr>
        <w:t>التزامات العهد عموما والمادة 2 خصوصا</w:t>
      </w:r>
      <w:r w:rsidR="00145A7F">
        <w:rPr>
          <w:rFonts w:hint="cs"/>
          <w:b/>
          <w:bCs/>
          <w:rtl/>
          <w:lang w:val="fr-FR"/>
        </w:rPr>
        <w:t>ً</w:t>
      </w:r>
      <w:r>
        <w:rPr>
          <w:b/>
          <w:bCs/>
          <w:rtl/>
          <w:lang w:val="fr-FR"/>
        </w:rPr>
        <w:t xml:space="preserve"> ملزِمة لكل دولة طرف إجمالا</w:t>
      </w:r>
      <w:r w:rsidR="00FA0C45">
        <w:rPr>
          <w:rFonts w:hint="cs"/>
          <w:b/>
          <w:bCs/>
          <w:rtl/>
          <w:lang w:val="fr-FR"/>
        </w:rPr>
        <w:t>ً</w:t>
      </w:r>
      <w:r>
        <w:rPr>
          <w:b/>
          <w:bCs/>
          <w:rtl/>
          <w:lang w:val="fr-FR"/>
        </w:rPr>
        <w:t xml:space="preserve">. </w:t>
      </w:r>
      <w:r w:rsidR="00FA0C45">
        <w:rPr>
          <w:rFonts w:hint="cs"/>
          <w:b/>
          <w:bCs/>
          <w:rtl/>
          <w:lang w:val="fr-FR"/>
        </w:rPr>
        <w:t xml:space="preserve">وجميع </w:t>
      </w:r>
      <w:r>
        <w:rPr>
          <w:b/>
          <w:bCs/>
          <w:rtl/>
          <w:lang w:val="fr-FR"/>
        </w:rPr>
        <w:t>فروع الحكومة (التنفيذية والتشريعية والقضائية)، وغيرها من السلطات العامة أو</w:t>
      </w:r>
      <w:r w:rsidR="004F2B33">
        <w:rPr>
          <w:rFonts w:hint="cs"/>
          <w:b/>
          <w:bCs/>
          <w:rtl/>
          <w:lang w:val="fr-FR"/>
        </w:rPr>
        <w:t> </w:t>
      </w:r>
      <w:r>
        <w:rPr>
          <w:b/>
          <w:bCs/>
          <w:rtl/>
          <w:lang w:val="fr-FR"/>
        </w:rPr>
        <w:t xml:space="preserve">الحكومية، </w:t>
      </w:r>
      <w:r w:rsidR="00FA0C45">
        <w:rPr>
          <w:rFonts w:hint="cs"/>
          <w:b/>
          <w:bCs/>
          <w:rtl/>
          <w:lang w:val="fr-FR"/>
        </w:rPr>
        <w:t xml:space="preserve">على أي مستوى من المستويات </w:t>
      </w:r>
      <w:r w:rsidR="00545119">
        <w:rPr>
          <w:rFonts w:hint="cs"/>
          <w:b/>
          <w:bCs/>
          <w:rtl/>
          <w:lang w:val="fr-FR"/>
        </w:rPr>
        <w:t>-</w:t>
      </w:r>
      <w:r>
        <w:rPr>
          <w:b/>
          <w:bCs/>
          <w:rtl/>
          <w:lang w:val="fr-FR"/>
        </w:rPr>
        <w:t xml:space="preserve"> </w:t>
      </w:r>
      <w:r w:rsidR="00545119">
        <w:rPr>
          <w:rFonts w:hint="cs"/>
          <w:b/>
          <w:bCs/>
          <w:rtl/>
          <w:lang w:val="fr-FR"/>
        </w:rPr>
        <w:t>ال</w:t>
      </w:r>
      <w:r>
        <w:rPr>
          <w:b/>
          <w:bCs/>
          <w:rtl/>
          <w:lang w:val="fr-FR"/>
        </w:rPr>
        <w:t xml:space="preserve">وطنية </w:t>
      </w:r>
      <w:r w:rsidR="00545119">
        <w:rPr>
          <w:rFonts w:hint="cs"/>
          <w:b/>
          <w:bCs/>
          <w:rtl/>
          <w:lang w:val="fr-FR"/>
        </w:rPr>
        <w:t xml:space="preserve">أو الإقليمية أو المحلية - يمكن أن </w:t>
      </w:r>
      <w:r w:rsidR="00145A7F">
        <w:rPr>
          <w:rFonts w:hint="cs"/>
          <w:b/>
          <w:bCs/>
          <w:rtl/>
          <w:lang w:val="fr-FR"/>
        </w:rPr>
        <w:t>ت</w:t>
      </w:r>
      <w:r w:rsidR="00545119">
        <w:rPr>
          <w:rFonts w:hint="cs"/>
          <w:b/>
          <w:bCs/>
          <w:rtl/>
          <w:lang w:val="fr-FR"/>
        </w:rPr>
        <w:t xml:space="preserve">ستتبع </w:t>
      </w:r>
      <w:r>
        <w:rPr>
          <w:b/>
          <w:bCs/>
          <w:rtl/>
          <w:lang w:val="fr-FR"/>
        </w:rPr>
        <w:t xml:space="preserve">مسؤولية الدولة الطرف". وبتالي، ينبغي للدولة الطرف أن تضمن احترام أحكام العهد في جميع مقاطعاتها ومناطقها المتمتعة بحكم ذاتي رغم ترتيبات الحكم الداخلي للدولة الطرف. وفي هذا الصدد، ينبغي للدولة الطرف أن تضمن توافق التشريعات على </w:t>
      </w:r>
      <w:r w:rsidR="00545119">
        <w:rPr>
          <w:rFonts w:hint="cs"/>
          <w:b/>
          <w:bCs/>
          <w:rtl/>
          <w:lang w:val="fr-FR"/>
        </w:rPr>
        <w:t xml:space="preserve">جميع </w:t>
      </w:r>
      <w:r>
        <w:rPr>
          <w:b/>
          <w:bCs/>
          <w:rtl/>
          <w:lang w:val="fr-FR"/>
        </w:rPr>
        <w:t xml:space="preserve">مستويات </w:t>
      </w:r>
      <w:r w:rsidR="00545119">
        <w:rPr>
          <w:rFonts w:hint="cs"/>
          <w:b/>
          <w:bCs/>
          <w:rtl/>
          <w:lang w:val="fr-FR"/>
        </w:rPr>
        <w:t xml:space="preserve">الحكم </w:t>
      </w:r>
      <w:r>
        <w:rPr>
          <w:b/>
          <w:bCs/>
          <w:rtl/>
          <w:lang w:val="fr-FR"/>
        </w:rPr>
        <w:t>مع أحكام العهد. وينبغي أيضا</w:t>
      </w:r>
      <w:r w:rsidR="0061385F">
        <w:rPr>
          <w:rFonts w:hint="cs"/>
          <w:b/>
          <w:bCs/>
          <w:rtl/>
          <w:lang w:val="fr-FR"/>
        </w:rPr>
        <w:t>ً</w:t>
      </w:r>
      <w:r>
        <w:rPr>
          <w:b/>
          <w:bCs/>
          <w:rtl/>
          <w:lang w:val="fr-FR"/>
        </w:rPr>
        <w:t xml:space="preserve"> للدولة الطرف أن </w:t>
      </w:r>
      <w:r w:rsidR="00545119">
        <w:rPr>
          <w:rFonts w:hint="cs"/>
          <w:b/>
          <w:bCs/>
          <w:rtl/>
          <w:lang w:val="fr-FR"/>
        </w:rPr>
        <w:t xml:space="preserve">تنقّح </w:t>
      </w:r>
      <w:r>
        <w:rPr>
          <w:b/>
          <w:bCs/>
          <w:rtl/>
          <w:lang w:val="fr-FR"/>
        </w:rPr>
        <w:t>سياساتها وممارساتها التي قد تفسَّر على أنها تجعل من اعتناق دين معين شرطا</w:t>
      </w:r>
      <w:r w:rsidR="0061385F">
        <w:rPr>
          <w:rFonts w:hint="cs"/>
          <w:b/>
          <w:bCs/>
          <w:rtl/>
          <w:lang w:val="fr-FR"/>
        </w:rPr>
        <w:t>ً</w:t>
      </w:r>
      <w:r>
        <w:rPr>
          <w:b/>
          <w:bCs/>
          <w:rtl/>
          <w:lang w:val="fr-FR"/>
        </w:rPr>
        <w:t xml:space="preserve"> إلزاميا</w:t>
      </w:r>
      <w:r w:rsidR="0061385F">
        <w:rPr>
          <w:rFonts w:hint="cs"/>
          <w:b/>
          <w:bCs/>
          <w:rtl/>
          <w:lang w:val="fr-FR"/>
        </w:rPr>
        <w:t>ً</w:t>
      </w:r>
      <w:r>
        <w:rPr>
          <w:b/>
          <w:bCs/>
          <w:rtl/>
          <w:lang w:val="fr-FR"/>
        </w:rPr>
        <w:t xml:space="preserve"> للحصول على وظيفة في الخدمة العامة</w:t>
      </w:r>
      <w:r w:rsidRPr="00EE1091">
        <w:rPr>
          <w:b/>
          <w:bCs/>
          <w:rtl/>
          <w:lang w:val="fr-CH"/>
        </w:rPr>
        <w:t>.</w:t>
      </w:r>
    </w:p>
    <w:p w:rsidR="005B5488" w:rsidRPr="00EE1091" w:rsidRDefault="005B5488" w:rsidP="00545119">
      <w:pPr>
        <w:pStyle w:val="SingleTxtGA"/>
        <w:rPr>
          <w:rtl/>
          <w:lang w:val="fr-CH"/>
        </w:rPr>
      </w:pPr>
      <w:r w:rsidRPr="00EE1091">
        <w:rPr>
          <w:rtl/>
          <w:lang w:val="fr-CH"/>
        </w:rPr>
        <w:t>7-</w:t>
      </w:r>
      <w:r w:rsidRPr="00EE1091">
        <w:rPr>
          <w:rtl/>
          <w:lang w:val="fr-CH"/>
        </w:rPr>
        <w:tab/>
      </w:r>
      <w:r w:rsidRPr="002216CC">
        <w:rPr>
          <w:rtl/>
          <w:lang w:val="fr-CH"/>
        </w:rPr>
        <w:t>و</w:t>
      </w:r>
      <w:r>
        <w:rPr>
          <w:rtl/>
          <w:lang w:val="fr-CH"/>
        </w:rPr>
        <w:t>بينما</w:t>
      </w:r>
      <w:r w:rsidRPr="002216CC">
        <w:rPr>
          <w:rtl/>
          <w:lang w:val="fr-CH"/>
        </w:rPr>
        <w:t xml:space="preserve"> </w:t>
      </w:r>
      <w:r w:rsidR="00545119">
        <w:rPr>
          <w:rFonts w:hint="cs"/>
          <w:rtl/>
          <w:lang w:val="fr-CH"/>
        </w:rPr>
        <w:t xml:space="preserve">تحيط </w:t>
      </w:r>
      <w:r>
        <w:rPr>
          <w:rtl/>
          <w:lang w:val="fr-CH"/>
        </w:rPr>
        <w:t xml:space="preserve">اللجنة </w:t>
      </w:r>
      <w:r w:rsidR="00545119">
        <w:rPr>
          <w:rFonts w:hint="cs"/>
          <w:rtl/>
          <w:lang w:val="fr-CH"/>
        </w:rPr>
        <w:t>علماً ب</w:t>
      </w:r>
      <w:r>
        <w:rPr>
          <w:rtl/>
          <w:lang w:val="fr-CH"/>
        </w:rPr>
        <w:t>الجهود التي تبذلها الدولة الطرف لتعزيز التعاون بين اللجنة الوطنية لحقوق الإنسان (</w:t>
      </w:r>
      <w:r>
        <w:t>Komnas HAM</w:t>
      </w:r>
      <w:r>
        <w:rPr>
          <w:rtl/>
          <w:lang w:val="fr-CH"/>
        </w:rPr>
        <w:t xml:space="preserve">) وكيانات الدولة الطرف، وبينما تلاحظ أن اللجنة الوطنية الإندونيسية لحقوق الإنسان </w:t>
      </w:r>
      <w:r w:rsidR="004F2B33">
        <w:rPr>
          <w:rFonts w:hint="cs"/>
          <w:rtl/>
          <w:lang w:val="fr-CH"/>
        </w:rPr>
        <w:t>(</w:t>
      </w:r>
      <w:r>
        <w:t>Komnas HAM</w:t>
      </w:r>
      <w:r w:rsidR="004F2B33">
        <w:rPr>
          <w:rFonts w:hint="cs"/>
          <w:rtl/>
          <w:lang w:val="fr-CH"/>
        </w:rPr>
        <w:t>)</w:t>
      </w:r>
      <w:r>
        <w:rPr>
          <w:rtl/>
          <w:lang w:val="fr-CH"/>
        </w:rPr>
        <w:t xml:space="preserve"> قد اعتُمِدت في الفئة "ألف" </w:t>
      </w:r>
      <w:r w:rsidR="00545119">
        <w:rPr>
          <w:rFonts w:hint="cs"/>
          <w:rtl/>
          <w:lang w:val="fr-CH"/>
        </w:rPr>
        <w:t xml:space="preserve">من جانب </w:t>
      </w:r>
      <w:r>
        <w:rPr>
          <w:rtl/>
          <w:lang w:val="fr-CH"/>
        </w:rPr>
        <w:t xml:space="preserve">لجنة التنسيق الدولية للمؤسسات الوطنية </w:t>
      </w:r>
      <w:r w:rsidR="00545119">
        <w:rPr>
          <w:rFonts w:hint="cs"/>
          <w:rtl/>
          <w:lang w:val="fr-CH"/>
        </w:rPr>
        <w:t>ل</w:t>
      </w:r>
      <w:r>
        <w:rPr>
          <w:rtl/>
          <w:lang w:val="fr-CH"/>
        </w:rPr>
        <w:t xml:space="preserve">تعزيز وحماية حقوق الإنسان، </w:t>
      </w:r>
      <w:r w:rsidR="00545119">
        <w:rPr>
          <w:rFonts w:hint="cs"/>
          <w:rtl/>
          <w:lang w:val="fr-CH"/>
        </w:rPr>
        <w:t xml:space="preserve">فإنها تلاحظ أيضاً أن أوجه قلق قد أُعرب عنها فيما يخص، في جملة أمور، مدة ولاية </w:t>
      </w:r>
      <w:r>
        <w:rPr>
          <w:rtl/>
          <w:lang w:val="fr-CH"/>
        </w:rPr>
        <w:t xml:space="preserve">أعضاء اللجنة الوطنية </w:t>
      </w:r>
      <w:r w:rsidR="00545119">
        <w:rPr>
          <w:rFonts w:hint="cs"/>
          <w:rtl/>
          <w:lang w:val="fr-CH"/>
        </w:rPr>
        <w:t xml:space="preserve">لحقوق الإنسان </w:t>
      </w:r>
      <w:r>
        <w:rPr>
          <w:rtl/>
        </w:rPr>
        <w:t xml:space="preserve">والنقص </w:t>
      </w:r>
      <w:r w:rsidR="00145A7F">
        <w:rPr>
          <w:rFonts w:hint="cs"/>
          <w:rtl/>
        </w:rPr>
        <w:t>في التمويل</w:t>
      </w:r>
      <w:r w:rsidR="00545119">
        <w:rPr>
          <w:rFonts w:hint="cs"/>
          <w:rtl/>
        </w:rPr>
        <w:t xml:space="preserve"> اللازم </w:t>
      </w:r>
      <w:r>
        <w:rPr>
          <w:rtl/>
        </w:rPr>
        <w:t>(المادة 2)</w:t>
      </w:r>
      <w:r w:rsidRPr="00EE1091">
        <w:rPr>
          <w:rtl/>
          <w:lang w:val="fr-CH"/>
        </w:rPr>
        <w:t>.</w:t>
      </w:r>
    </w:p>
    <w:p w:rsidR="005B5488" w:rsidRDefault="005B5488" w:rsidP="00C121F0">
      <w:pPr>
        <w:pStyle w:val="SingleTxtGA"/>
        <w:rPr>
          <w:b/>
          <w:bCs/>
          <w:rtl/>
          <w:lang w:val="fr-CH"/>
        </w:rPr>
      </w:pPr>
      <w:r>
        <w:rPr>
          <w:b/>
          <w:bCs/>
          <w:rtl/>
          <w:lang w:val="fr-CH"/>
        </w:rPr>
        <w:tab/>
      </w:r>
      <w:r w:rsidRPr="00EE1091">
        <w:rPr>
          <w:b/>
          <w:bCs/>
          <w:rtl/>
          <w:lang w:val="fr-CH"/>
        </w:rPr>
        <w:t xml:space="preserve">ينبغي للدولة الطرف أن </w:t>
      </w:r>
      <w:r>
        <w:rPr>
          <w:b/>
          <w:bCs/>
          <w:rtl/>
          <w:lang w:val="fr-CH"/>
        </w:rPr>
        <w:t xml:space="preserve">تتخذ التدابير </w:t>
      </w:r>
      <w:r w:rsidR="00545119">
        <w:rPr>
          <w:rFonts w:hint="cs"/>
          <w:b/>
          <w:bCs/>
          <w:rtl/>
          <w:lang w:val="fr-CH"/>
        </w:rPr>
        <w:t xml:space="preserve">الملائمة </w:t>
      </w:r>
      <w:r>
        <w:rPr>
          <w:b/>
          <w:bCs/>
          <w:rtl/>
          <w:lang w:val="fr-CH"/>
        </w:rPr>
        <w:t xml:space="preserve">لمعالجة </w:t>
      </w:r>
      <w:r w:rsidR="00545119">
        <w:rPr>
          <w:rFonts w:hint="cs"/>
          <w:b/>
          <w:bCs/>
          <w:rtl/>
          <w:lang w:val="fr-CH"/>
        </w:rPr>
        <w:t>أوجه القلق المثارة فيما</w:t>
      </w:r>
      <w:r w:rsidR="00545119">
        <w:rPr>
          <w:rFonts w:hint="eastAsia"/>
          <w:b/>
          <w:bCs/>
          <w:rtl/>
          <w:lang w:val="fr-CH"/>
        </w:rPr>
        <w:t> </w:t>
      </w:r>
      <w:r w:rsidR="00545119">
        <w:rPr>
          <w:rFonts w:hint="cs"/>
          <w:b/>
          <w:bCs/>
          <w:rtl/>
          <w:lang w:val="fr-CH"/>
        </w:rPr>
        <w:t xml:space="preserve">يتعلق </w:t>
      </w:r>
      <w:r>
        <w:rPr>
          <w:b/>
          <w:bCs/>
          <w:rtl/>
          <w:lang w:val="fr-CH"/>
        </w:rPr>
        <w:t>باللجنة الو</w:t>
      </w:r>
      <w:r w:rsidRPr="00443791">
        <w:rPr>
          <w:b/>
          <w:bCs/>
          <w:rtl/>
          <w:lang w:val="fr-CH"/>
        </w:rPr>
        <w:t xml:space="preserve">طنية الإندونيسية لحقوق الإنسان </w:t>
      </w:r>
      <w:r w:rsidR="00545119">
        <w:rPr>
          <w:rFonts w:hint="cs"/>
          <w:b/>
          <w:bCs/>
          <w:rtl/>
          <w:lang w:val="fr-CH"/>
        </w:rPr>
        <w:t>(</w:t>
      </w:r>
      <w:r w:rsidRPr="00443791">
        <w:rPr>
          <w:b/>
          <w:bCs/>
        </w:rPr>
        <w:t>Komnas HAM</w:t>
      </w:r>
      <w:r w:rsidR="00545119">
        <w:rPr>
          <w:rFonts w:hint="cs"/>
          <w:b/>
          <w:bCs/>
          <w:rtl/>
          <w:lang w:val="fr-CH"/>
        </w:rPr>
        <w:t>)</w:t>
      </w:r>
      <w:r>
        <w:rPr>
          <w:b/>
          <w:bCs/>
          <w:rtl/>
          <w:lang w:val="fr-CH"/>
        </w:rPr>
        <w:t xml:space="preserve">، بما في ذلك </w:t>
      </w:r>
      <w:r w:rsidR="00545119">
        <w:rPr>
          <w:rFonts w:hint="cs"/>
          <w:b/>
          <w:bCs/>
          <w:rtl/>
          <w:lang w:val="fr-CH"/>
        </w:rPr>
        <w:t xml:space="preserve">مدة ولاية </w:t>
      </w:r>
      <w:r>
        <w:rPr>
          <w:b/>
          <w:bCs/>
          <w:rtl/>
          <w:lang w:val="fr-CH"/>
        </w:rPr>
        <w:t xml:space="preserve">أعضائها، وأن تخصص لها الموارد المالية والبشرية الكافية بما يتفق مع المبادئ </w:t>
      </w:r>
      <w:r w:rsidR="00545119">
        <w:rPr>
          <w:rFonts w:hint="cs"/>
          <w:b/>
          <w:bCs/>
          <w:rtl/>
          <w:lang w:val="fr-CH"/>
        </w:rPr>
        <w:t xml:space="preserve">المتعلقة بمركز </w:t>
      </w:r>
      <w:r>
        <w:rPr>
          <w:b/>
          <w:bCs/>
          <w:rtl/>
          <w:lang w:val="fr-CH"/>
        </w:rPr>
        <w:t xml:space="preserve">المؤسسات الوطنية </w:t>
      </w:r>
      <w:r w:rsidR="00545119">
        <w:rPr>
          <w:rFonts w:hint="cs"/>
          <w:b/>
          <w:bCs/>
          <w:rtl/>
          <w:lang w:val="fr-CH"/>
        </w:rPr>
        <w:t>ل</w:t>
      </w:r>
      <w:r w:rsidR="0061385F">
        <w:rPr>
          <w:b/>
          <w:bCs/>
          <w:rtl/>
          <w:lang w:val="fr-CH"/>
        </w:rPr>
        <w:t xml:space="preserve">تعزيز وحماية حقوق </w:t>
      </w:r>
      <w:r>
        <w:rPr>
          <w:b/>
          <w:bCs/>
          <w:rtl/>
          <w:lang w:val="fr-CH"/>
        </w:rPr>
        <w:t>الإنسان (مبادئ باريس).</w:t>
      </w:r>
    </w:p>
    <w:p w:rsidR="005B5488" w:rsidRDefault="005B5488" w:rsidP="005C2997">
      <w:pPr>
        <w:pStyle w:val="SingleTxtGA"/>
        <w:rPr>
          <w:rtl/>
        </w:rPr>
      </w:pPr>
      <w:r w:rsidRPr="00EE1091">
        <w:rPr>
          <w:rtl/>
          <w:lang w:val="fr-CH"/>
        </w:rPr>
        <w:t>8-</w:t>
      </w:r>
      <w:r w:rsidRPr="00EE1091">
        <w:rPr>
          <w:rtl/>
          <w:lang w:val="fr-CH"/>
        </w:rPr>
        <w:tab/>
        <w:t>و</w:t>
      </w:r>
      <w:r>
        <w:rPr>
          <w:rtl/>
          <w:lang w:val="fr-CH"/>
        </w:rPr>
        <w:t xml:space="preserve">تعرب اللجنة عن أسفها إزاء </w:t>
      </w:r>
      <w:r w:rsidR="00545119">
        <w:rPr>
          <w:rFonts w:hint="cs"/>
          <w:rtl/>
          <w:lang w:val="fr-CH"/>
        </w:rPr>
        <w:t xml:space="preserve">عدم قيام </w:t>
      </w:r>
      <w:r>
        <w:rPr>
          <w:rtl/>
          <w:lang w:val="fr-CH"/>
        </w:rPr>
        <w:t xml:space="preserve">الدولة الطرف </w:t>
      </w:r>
      <w:r w:rsidR="00545119">
        <w:rPr>
          <w:rFonts w:hint="cs"/>
          <w:rtl/>
          <w:lang w:val="fr-CH"/>
        </w:rPr>
        <w:t xml:space="preserve">بتنفيذ </w:t>
      </w:r>
      <w:r>
        <w:rPr>
          <w:rtl/>
          <w:lang w:val="fr-CH"/>
        </w:rPr>
        <w:t>المادة 43 من القانون</w:t>
      </w:r>
      <w:r w:rsidR="00545119">
        <w:rPr>
          <w:rFonts w:hint="cs"/>
          <w:rtl/>
          <w:lang w:val="fr-CH"/>
        </w:rPr>
        <w:t> </w:t>
      </w:r>
      <w:r>
        <w:rPr>
          <w:rtl/>
          <w:lang w:val="fr-CH"/>
        </w:rPr>
        <w:t xml:space="preserve">26 </w:t>
      </w:r>
      <w:r w:rsidR="00545119">
        <w:rPr>
          <w:rFonts w:hint="cs"/>
          <w:rtl/>
          <w:lang w:val="fr-CH"/>
        </w:rPr>
        <w:t>ل</w:t>
      </w:r>
      <w:r>
        <w:rPr>
          <w:rtl/>
          <w:lang w:val="fr-CH"/>
        </w:rPr>
        <w:t>عام 2000، التي تنص على إنشاء محكمة تتولى التحقيق في حالات الاختفاء القسري المرتكبة بين عامي 1997 و1998 على نحو ما أوصت به أيضا</w:t>
      </w:r>
      <w:r w:rsidR="0061385F">
        <w:rPr>
          <w:rFonts w:hint="cs"/>
          <w:rtl/>
          <w:lang w:val="fr-CH"/>
        </w:rPr>
        <w:t>ً</w:t>
      </w:r>
      <w:r>
        <w:rPr>
          <w:rtl/>
          <w:lang w:val="fr-CH"/>
        </w:rPr>
        <w:t xml:space="preserve"> اللجنة الوطنية </w:t>
      </w:r>
      <w:r w:rsidRPr="00145A7F">
        <w:rPr>
          <w:spacing w:val="-2"/>
          <w:rtl/>
          <w:lang w:val="fr-CH"/>
        </w:rPr>
        <w:t>الإندونيسية لحق</w:t>
      </w:r>
      <w:r w:rsidR="00145A7F" w:rsidRPr="00145A7F">
        <w:rPr>
          <w:rFonts w:hint="cs"/>
          <w:spacing w:val="-2"/>
          <w:rtl/>
          <w:lang w:val="fr-CH"/>
        </w:rPr>
        <w:t>ـ</w:t>
      </w:r>
      <w:r w:rsidRPr="00145A7F">
        <w:rPr>
          <w:spacing w:val="-2"/>
          <w:rtl/>
          <w:lang w:val="fr-CH"/>
        </w:rPr>
        <w:t>وق الإنسان</w:t>
      </w:r>
      <w:r w:rsidR="00545119" w:rsidRPr="00145A7F">
        <w:rPr>
          <w:rFonts w:hint="cs"/>
          <w:spacing w:val="-2"/>
          <w:rtl/>
          <w:lang w:val="fr-CH"/>
        </w:rPr>
        <w:t xml:space="preserve"> (</w:t>
      </w:r>
      <w:proofErr w:type="spellStart"/>
      <w:r w:rsidR="00545119" w:rsidRPr="00145A7F">
        <w:rPr>
          <w:spacing w:val="-2"/>
        </w:rPr>
        <w:t>Komnas</w:t>
      </w:r>
      <w:proofErr w:type="spellEnd"/>
      <w:r w:rsidR="00545119" w:rsidRPr="00145A7F">
        <w:rPr>
          <w:spacing w:val="-2"/>
        </w:rPr>
        <w:t xml:space="preserve"> HAM</w:t>
      </w:r>
      <w:r w:rsidR="00545119" w:rsidRPr="00145A7F">
        <w:rPr>
          <w:rFonts w:hint="cs"/>
          <w:spacing w:val="-2"/>
          <w:rtl/>
        </w:rPr>
        <w:t>)</w:t>
      </w:r>
      <w:r w:rsidRPr="00145A7F">
        <w:rPr>
          <w:spacing w:val="-2"/>
          <w:rtl/>
        </w:rPr>
        <w:t xml:space="preserve"> والبرلمان الإندونيسي. وتأسف اللجنة بشكل</w:t>
      </w:r>
      <w:r>
        <w:rPr>
          <w:rtl/>
        </w:rPr>
        <w:t xml:space="preserve"> خاص </w:t>
      </w:r>
      <w:r w:rsidR="00545119">
        <w:rPr>
          <w:rFonts w:hint="cs"/>
          <w:rtl/>
        </w:rPr>
        <w:t xml:space="preserve">للمأزق القائم </w:t>
      </w:r>
      <w:r>
        <w:rPr>
          <w:rtl/>
        </w:rPr>
        <w:t>بين النائب العام واللجنة الوطنية الإندونيسية لحقوق الإنسان</w:t>
      </w:r>
      <w:r w:rsidR="00545119">
        <w:rPr>
          <w:rFonts w:hint="cs"/>
          <w:rtl/>
        </w:rPr>
        <w:t xml:space="preserve"> </w:t>
      </w:r>
      <w:r>
        <w:rPr>
          <w:rtl/>
        </w:rPr>
        <w:t xml:space="preserve">فيما يتعلق بالحد الأدنى للأدلة </w:t>
      </w:r>
      <w:r w:rsidR="00545119">
        <w:rPr>
          <w:rFonts w:hint="cs"/>
          <w:rtl/>
        </w:rPr>
        <w:t xml:space="preserve">الذي </w:t>
      </w:r>
      <w:r>
        <w:rPr>
          <w:rtl/>
        </w:rPr>
        <w:t xml:space="preserve">ينبغي </w:t>
      </w:r>
      <w:r w:rsidR="00545119">
        <w:rPr>
          <w:rFonts w:hint="cs"/>
          <w:rtl/>
        </w:rPr>
        <w:t xml:space="preserve">أن تستوفيه </w:t>
      </w:r>
      <w:r>
        <w:rPr>
          <w:rtl/>
        </w:rPr>
        <w:t xml:space="preserve">اللجنة الوطنية قبل أن </w:t>
      </w:r>
      <w:r w:rsidR="005C2997">
        <w:rPr>
          <w:rFonts w:hint="cs"/>
          <w:rtl/>
        </w:rPr>
        <w:t>يمكن للنائب العام اتخاذ إجراء</w:t>
      </w:r>
      <w:r>
        <w:rPr>
          <w:rtl/>
        </w:rPr>
        <w:t xml:space="preserve">. كما تعرب اللجنة عن أسفها إزاء </w:t>
      </w:r>
      <w:r w:rsidR="005C2997">
        <w:rPr>
          <w:rFonts w:hint="cs"/>
          <w:rtl/>
        </w:rPr>
        <w:t xml:space="preserve">انتشار </w:t>
      </w:r>
      <w:r>
        <w:rPr>
          <w:rtl/>
        </w:rPr>
        <w:t xml:space="preserve">مناخ الإفلات من العقاب وعدم وجود سبل انتصاف </w:t>
      </w:r>
      <w:r w:rsidR="005C2997">
        <w:rPr>
          <w:rFonts w:hint="cs"/>
          <w:rtl/>
        </w:rPr>
        <w:t>أمام ا</w:t>
      </w:r>
      <w:r>
        <w:rPr>
          <w:rtl/>
        </w:rPr>
        <w:t xml:space="preserve">لأشخاص الذين وقعوا ضحايا </w:t>
      </w:r>
      <w:r w:rsidR="005C2997">
        <w:rPr>
          <w:rFonts w:hint="cs"/>
          <w:rtl/>
        </w:rPr>
        <w:t>ل</w:t>
      </w:r>
      <w:r>
        <w:rPr>
          <w:rtl/>
        </w:rPr>
        <w:t>انتهاكات حقوق الإنسان</w:t>
      </w:r>
      <w:r w:rsidR="005C2997">
        <w:rPr>
          <w:rFonts w:hint="cs"/>
          <w:rtl/>
        </w:rPr>
        <w:t xml:space="preserve"> في الماضي</w:t>
      </w:r>
      <w:r>
        <w:rPr>
          <w:rtl/>
        </w:rPr>
        <w:t>، ولا</w:t>
      </w:r>
      <w:r w:rsidR="005C2997">
        <w:rPr>
          <w:rFonts w:hint="cs"/>
          <w:rtl/>
        </w:rPr>
        <w:t> </w:t>
      </w:r>
      <w:r>
        <w:rPr>
          <w:rtl/>
        </w:rPr>
        <w:t>سيما الانتهاكات التي تورطت فيها القوات العسكرية (المادة 2).</w:t>
      </w:r>
    </w:p>
    <w:p w:rsidR="005B5488" w:rsidRDefault="005B5488" w:rsidP="00C121F0">
      <w:pPr>
        <w:pStyle w:val="SingleTxtGA"/>
        <w:rPr>
          <w:b/>
          <w:bCs/>
          <w:rtl/>
          <w:lang w:val="fr-CH"/>
        </w:rPr>
      </w:pPr>
      <w:r>
        <w:rPr>
          <w:b/>
          <w:bCs/>
          <w:rtl/>
          <w:lang w:val="fr-CH"/>
        </w:rPr>
        <w:tab/>
      </w:r>
      <w:r w:rsidRPr="00EE1091">
        <w:rPr>
          <w:b/>
          <w:bCs/>
          <w:rtl/>
          <w:lang w:val="fr-CH"/>
        </w:rPr>
        <w:t xml:space="preserve">ينبغي للدولة الطرف أن </w:t>
      </w:r>
      <w:r>
        <w:rPr>
          <w:b/>
          <w:bCs/>
          <w:rtl/>
          <w:lang w:val="fr-CH"/>
        </w:rPr>
        <w:t xml:space="preserve">تعالج على سبيل </w:t>
      </w:r>
      <w:r w:rsidR="005C2997">
        <w:rPr>
          <w:rFonts w:hint="cs"/>
          <w:b/>
          <w:bCs/>
          <w:rtl/>
          <w:lang w:val="fr-CH"/>
        </w:rPr>
        <w:t xml:space="preserve">الاستعجال المأزق القائم </w:t>
      </w:r>
      <w:r>
        <w:rPr>
          <w:b/>
          <w:bCs/>
          <w:rtl/>
          <w:lang w:val="fr-CH"/>
        </w:rPr>
        <w:t xml:space="preserve">بين </w:t>
      </w:r>
      <w:r w:rsidRPr="009F7CA5">
        <w:rPr>
          <w:b/>
          <w:bCs/>
          <w:rtl/>
          <w:lang w:val="fr-CH"/>
        </w:rPr>
        <w:t>اللجنة الوطنية الإندونيسية لحقوق الإنسان</w:t>
      </w:r>
      <w:r w:rsidR="005C2997">
        <w:rPr>
          <w:rFonts w:hint="cs"/>
          <w:b/>
          <w:bCs/>
          <w:rtl/>
          <w:lang w:val="fr-CH"/>
        </w:rPr>
        <w:t xml:space="preserve"> </w:t>
      </w:r>
      <w:r>
        <w:rPr>
          <w:b/>
          <w:bCs/>
          <w:rtl/>
          <w:lang w:val="fr-CH"/>
        </w:rPr>
        <w:t>و</w:t>
      </w:r>
      <w:r w:rsidRPr="009F7CA5">
        <w:rPr>
          <w:b/>
          <w:bCs/>
          <w:rtl/>
          <w:lang w:val="fr-CH"/>
        </w:rPr>
        <w:t>النائب العام</w:t>
      </w:r>
      <w:r>
        <w:rPr>
          <w:b/>
          <w:bCs/>
          <w:rtl/>
          <w:lang w:val="fr-CH"/>
        </w:rPr>
        <w:t xml:space="preserve">. وينبغي لها أن تنشئ على وجه السرعة محكمة </w:t>
      </w:r>
      <w:r w:rsidRPr="009F7CA5">
        <w:rPr>
          <w:b/>
          <w:bCs/>
          <w:rtl/>
          <w:lang w:val="fr-CH"/>
        </w:rPr>
        <w:t>تقوم بالتحقيق في حالات الاختفاء القسري المرتكبة بين عامي 1997 و1998</w:t>
      </w:r>
      <w:r>
        <w:rPr>
          <w:b/>
          <w:bCs/>
          <w:rtl/>
          <w:lang w:val="fr-CH"/>
        </w:rPr>
        <w:t>،</w:t>
      </w:r>
      <w:r w:rsidRPr="009F7CA5">
        <w:rPr>
          <w:b/>
          <w:bCs/>
          <w:rtl/>
          <w:lang w:val="fr-CH"/>
        </w:rPr>
        <w:t xml:space="preserve"> على نحو ما أوصت به اللجنة الوطنية الإندونيسية لحقوق الإنسان</w:t>
      </w:r>
      <w:r>
        <w:rPr>
          <w:b/>
          <w:bCs/>
          <w:rtl/>
          <w:lang w:val="fr-CH"/>
        </w:rPr>
        <w:t xml:space="preserve"> </w:t>
      </w:r>
      <w:r w:rsidRPr="009F7CA5">
        <w:rPr>
          <w:b/>
          <w:bCs/>
          <w:rtl/>
          <w:lang w:val="fr-CH"/>
        </w:rPr>
        <w:t>والبرلمان الإندونيسي</w:t>
      </w:r>
      <w:r>
        <w:rPr>
          <w:b/>
          <w:bCs/>
          <w:rtl/>
          <w:lang w:val="fr-CH"/>
        </w:rPr>
        <w:t xml:space="preserve">. </w:t>
      </w:r>
      <w:r w:rsidR="005C2997">
        <w:rPr>
          <w:rFonts w:hint="cs"/>
          <w:b/>
          <w:bCs/>
          <w:rtl/>
          <w:lang w:val="fr-CH"/>
        </w:rPr>
        <w:t xml:space="preserve">وفضلاً عن </w:t>
      </w:r>
      <w:r>
        <w:rPr>
          <w:b/>
          <w:bCs/>
          <w:rtl/>
          <w:lang w:val="fr-CH"/>
        </w:rPr>
        <w:t xml:space="preserve">ذلك، ينبغي للدولة الطرف أن تقاضي بفعالية الجناة المتورطين في الحالات التي </w:t>
      </w:r>
      <w:r w:rsidR="005C2997">
        <w:rPr>
          <w:rFonts w:hint="cs"/>
          <w:b/>
          <w:bCs/>
          <w:rtl/>
          <w:lang w:val="fr-CH"/>
        </w:rPr>
        <w:t xml:space="preserve">تنطوي </w:t>
      </w:r>
      <w:r>
        <w:rPr>
          <w:b/>
          <w:bCs/>
          <w:rtl/>
          <w:lang w:val="fr-CH"/>
        </w:rPr>
        <w:t>على انتهاكات لحقوق الإنسان</w:t>
      </w:r>
      <w:r w:rsidR="005C2997">
        <w:rPr>
          <w:rFonts w:hint="cs"/>
          <w:b/>
          <w:bCs/>
          <w:rtl/>
          <w:lang w:val="fr-CH"/>
        </w:rPr>
        <w:t xml:space="preserve"> في الماضي</w:t>
      </w:r>
      <w:r>
        <w:rPr>
          <w:b/>
          <w:bCs/>
          <w:rtl/>
          <w:lang w:val="fr-CH"/>
        </w:rPr>
        <w:t xml:space="preserve">، مثل </w:t>
      </w:r>
      <w:r w:rsidR="00061248">
        <w:rPr>
          <w:rFonts w:hint="cs"/>
          <w:b/>
          <w:bCs/>
          <w:rtl/>
          <w:lang w:val="fr-CH"/>
        </w:rPr>
        <w:t xml:space="preserve">قتْل المدافع البارز عن حقوق الإنسان منير سعيد </w:t>
      </w:r>
      <w:r>
        <w:rPr>
          <w:b/>
          <w:bCs/>
          <w:rtl/>
          <w:lang w:val="fr-CH"/>
        </w:rPr>
        <w:t xml:space="preserve">طالب في 7 أيلول/سبتمبر 2004، كما ينبغي </w:t>
      </w:r>
      <w:r w:rsidR="00542BA7">
        <w:rPr>
          <w:rFonts w:hint="cs"/>
          <w:b/>
          <w:bCs/>
          <w:rtl/>
          <w:lang w:val="fr-CH"/>
        </w:rPr>
        <w:t xml:space="preserve">أن تتيح سبل انتصاف ملائمة </w:t>
      </w:r>
      <w:r>
        <w:rPr>
          <w:b/>
          <w:bCs/>
          <w:rtl/>
          <w:lang w:val="fr-CH"/>
        </w:rPr>
        <w:t>للضحايا أو لأفراد أسرهم.</w:t>
      </w:r>
    </w:p>
    <w:p w:rsidR="005B5488" w:rsidRPr="00EE1091" w:rsidRDefault="005B5488" w:rsidP="00733C45">
      <w:pPr>
        <w:pStyle w:val="SingleTxtGA"/>
        <w:rPr>
          <w:rtl/>
          <w:lang w:val="fr-CH"/>
        </w:rPr>
      </w:pPr>
      <w:r>
        <w:rPr>
          <w:rtl/>
          <w:lang w:val="fr-CH"/>
        </w:rPr>
        <w:t>9-</w:t>
      </w:r>
      <w:r>
        <w:rPr>
          <w:rtl/>
          <w:lang w:val="fr-CH"/>
        </w:rPr>
        <w:tab/>
        <w:t>وتعرب</w:t>
      </w:r>
      <w:r w:rsidRPr="00EE1091">
        <w:rPr>
          <w:rtl/>
          <w:lang w:val="fr-CH"/>
        </w:rPr>
        <w:t xml:space="preserve"> اللجنة</w:t>
      </w:r>
      <w:r>
        <w:rPr>
          <w:rtl/>
          <w:lang w:val="fr-CH"/>
        </w:rPr>
        <w:t xml:space="preserve"> عن قلقها إزاء عدم وجود حكم واضح سواء في المادة 28أولا</w:t>
      </w:r>
      <w:r w:rsidR="00542BA7">
        <w:rPr>
          <w:rFonts w:hint="cs"/>
          <w:rtl/>
          <w:lang w:val="fr-CH"/>
        </w:rPr>
        <w:t>ً</w:t>
      </w:r>
      <w:r>
        <w:rPr>
          <w:rtl/>
          <w:lang w:val="fr-CH"/>
        </w:rPr>
        <w:t xml:space="preserve"> </w:t>
      </w:r>
      <w:r w:rsidR="00542BA7">
        <w:rPr>
          <w:rFonts w:hint="cs"/>
          <w:rtl/>
          <w:lang w:val="fr-CH"/>
        </w:rPr>
        <w:t>(</w:t>
      </w:r>
      <w:r w:rsidR="00542BA7">
        <w:t>28I</w:t>
      </w:r>
      <w:r w:rsidR="00542BA7">
        <w:rPr>
          <w:rFonts w:hint="cs"/>
          <w:rtl/>
          <w:lang w:val="fr-CH"/>
        </w:rPr>
        <w:t xml:space="preserve">) </w:t>
      </w:r>
      <w:r>
        <w:rPr>
          <w:rtl/>
          <w:lang w:val="fr-CH"/>
        </w:rPr>
        <w:t xml:space="preserve">من دستور عام 1945 أو في اللائحة التي حلت محل القانون رقم 23 </w:t>
      </w:r>
      <w:r w:rsidR="00542BA7">
        <w:rPr>
          <w:rFonts w:hint="cs"/>
          <w:rtl/>
          <w:lang w:val="fr-CH"/>
        </w:rPr>
        <w:t>ل</w:t>
      </w:r>
      <w:r>
        <w:rPr>
          <w:rtl/>
          <w:lang w:val="fr-CH"/>
        </w:rPr>
        <w:t xml:space="preserve">عام 1959 (التي تنظم الحقوق غير القابلة للتقييد في حالات الطوارئ)، يبدد أي شكوك في عدم قابلية </w:t>
      </w:r>
      <w:r w:rsidR="00542BA7">
        <w:rPr>
          <w:rFonts w:hint="cs"/>
          <w:rtl/>
          <w:lang w:val="fr-CH"/>
        </w:rPr>
        <w:t xml:space="preserve">حقوق معينة </w:t>
      </w:r>
      <w:r>
        <w:rPr>
          <w:rtl/>
          <w:lang w:val="fr-CH"/>
        </w:rPr>
        <w:t xml:space="preserve">للتقييد في حالات الطوارئ (المادتان 2 و4)، بما في ذلك حق المرء في ألا </w:t>
      </w:r>
      <w:r w:rsidR="00733C45">
        <w:rPr>
          <w:rFonts w:hint="cs"/>
          <w:rtl/>
          <w:lang w:val="fr-CH"/>
        </w:rPr>
        <w:t xml:space="preserve">يُسجن لمجرد عدم القدرة على </w:t>
      </w:r>
      <w:r>
        <w:rPr>
          <w:rtl/>
          <w:lang w:val="fr-CH"/>
        </w:rPr>
        <w:t>الوفاء بالتزام تعاقدي، وهو حق محميّ بموجب المادة 11 من العهد.</w:t>
      </w:r>
    </w:p>
    <w:p w:rsidR="005B5488" w:rsidRDefault="005B5488" w:rsidP="00C121F0">
      <w:pPr>
        <w:pStyle w:val="SingleTxtGA"/>
        <w:rPr>
          <w:b/>
          <w:bCs/>
          <w:rtl/>
          <w:lang w:val="fr-CH"/>
        </w:rPr>
      </w:pPr>
      <w:r>
        <w:rPr>
          <w:b/>
          <w:bCs/>
          <w:rtl/>
          <w:lang w:val="fr-CH"/>
        </w:rPr>
        <w:tab/>
      </w:r>
      <w:r w:rsidR="00733C45">
        <w:rPr>
          <w:rFonts w:hint="cs"/>
          <w:b/>
          <w:bCs/>
          <w:rtl/>
          <w:lang w:val="fr-CH"/>
        </w:rPr>
        <w:t xml:space="preserve">تُذكّر </w:t>
      </w:r>
      <w:r>
        <w:rPr>
          <w:b/>
          <w:bCs/>
          <w:rtl/>
          <w:lang w:val="fr-CH"/>
        </w:rPr>
        <w:t xml:space="preserve">اللجنة </w:t>
      </w:r>
      <w:r w:rsidR="00733C45">
        <w:rPr>
          <w:rFonts w:hint="cs"/>
          <w:b/>
          <w:bCs/>
          <w:rtl/>
          <w:lang w:val="fr-CH"/>
        </w:rPr>
        <w:t xml:space="preserve">بتعليقها </w:t>
      </w:r>
      <w:r w:rsidR="00733C45">
        <w:rPr>
          <w:b/>
          <w:bCs/>
          <w:rtl/>
          <w:lang w:val="fr-CH"/>
        </w:rPr>
        <w:t>العام رقم 29</w:t>
      </w:r>
      <w:r>
        <w:rPr>
          <w:b/>
          <w:bCs/>
          <w:rtl/>
          <w:lang w:val="fr-CH"/>
        </w:rPr>
        <w:t>(2001)</w:t>
      </w:r>
      <w:r w:rsidRPr="00EE1091">
        <w:rPr>
          <w:b/>
          <w:bCs/>
          <w:rtl/>
          <w:lang w:val="fr-CH"/>
        </w:rPr>
        <w:t xml:space="preserve"> </w:t>
      </w:r>
      <w:r>
        <w:rPr>
          <w:b/>
          <w:bCs/>
          <w:rtl/>
          <w:lang w:val="fr-CH"/>
        </w:rPr>
        <w:t xml:space="preserve">وتحث الدولةَ الطرف على ضمان الوضوح في تشريعاتها المنظِّمة لحالات الطوارئ حتى لا يقيَّد </w:t>
      </w:r>
      <w:r w:rsidR="00733C45">
        <w:rPr>
          <w:rFonts w:hint="cs"/>
          <w:b/>
          <w:bCs/>
          <w:rtl/>
          <w:lang w:val="fr-CH"/>
        </w:rPr>
        <w:t xml:space="preserve">خلال حالات الطوارئ </w:t>
      </w:r>
      <w:r>
        <w:rPr>
          <w:b/>
          <w:bCs/>
          <w:rtl/>
          <w:lang w:val="fr-CH"/>
        </w:rPr>
        <w:t xml:space="preserve">أي حق من الحقوق </w:t>
      </w:r>
      <w:r w:rsidR="00733C45">
        <w:rPr>
          <w:b/>
          <w:bCs/>
          <w:rtl/>
          <w:lang w:val="fr-CH"/>
        </w:rPr>
        <w:t>المحمية بموجب المادة 4 من العهد</w:t>
      </w:r>
      <w:r>
        <w:rPr>
          <w:b/>
          <w:bCs/>
          <w:rtl/>
          <w:lang w:val="fr-CH"/>
        </w:rPr>
        <w:t>، بما في ذلك الحق المكفول بموجب المادة</w:t>
      </w:r>
      <w:r w:rsidR="00733C45">
        <w:rPr>
          <w:rFonts w:hint="cs"/>
          <w:b/>
          <w:bCs/>
          <w:rtl/>
          <w:lang w:val="fr-CH"/>
        </w:rPr>
        <w:t> </w:t>
      </w:r>
      <w:r>
        <w:rPr>
          <w:b/>
          <w:bCs/>
          <w:rtl/>
          <w:lang w:val="fr-CH"/>
        </w:rPr>
        <w:t xml:space="preserve">11 من العهد، وعلى ضمان اتساق </w:t>
      </w:r>
      <w:r w:rsidR="00733C45">
        <w:rPr>
          <w:rFonts w:hint="cs"/>
          <w:b/>
          <w:bCs/>
          <w:rtl/>
          <w:lang w:val="fr-CH"/>
        </w:rPr>
        <w:t xml:space="preserve">متطلبات هذا </w:t>
      </w:r>
      <w:r>
        <w:rPr>
          <w:b/>
          <w:bCs/>
          <w:rtl/>
          <w:lang w:val="fr-CH"/>
        </w:rPr>
        <w:t xml:space="preserve">التقييد مع </w:t>
      </w:r>
      <w:r w:rsidR="00733C45">
        <w:rPr>
          <w:rFonts w:hint="cs"/>
          <w:b/>
          <w:bCs/>
          <w:rtl/>
          <w:lang w:val="fr-CH"/>
        </w:rPr>
        <w:t xml:space="preserve">أحكام </w:t>
      </w:r>
      <w:r>
        <w:rPr>
          <w:b/>
          <w:bCs/>
          <w:rtl/>
          <w:lang w:val="fr-CH"/>
        </w:rPr>
        <w:t>العهد.</w:t>
      </w:r>
    </w:p>
    <w:p w:rsidR="005B5488" w:rsidRDefault="005B5488" w:rsidP="00733C45">
      <w:pPr>
        <w:pStyle w:val="SingleTxtGA"/>
        <w:rPr>
          <w:rtl/>
          <w:lang w:val="fr-CH"/>
        </w:rPr>
      </w:pPr>
      <w:r w:rsidRPr="00EE1091">
        <w:rPr>
          <w:rtl/>
          <w:lang w:val="fr-CH"/>
        </w:rPr>
        <w:t>10-</w:t>
      </w:r>
      <w:r w:rsidRPr="00EE1091">
        <w:rPr>
          <w:rtl/>
          <w:lang w:val="fr-CH"/>
        </w:rPr>
        <w:tab/>
        <w:t>و</w:t>
      </w:r>
      <w:r>
        <w:rPr>
          <w:rtl/>
          <w:lang w:val="fr-CH"/>
        </w:rPr>
        <w:t xml:space="preserve">تعرب اللجنة عن أسفها </w:t>
      </w:r>
      <w:r w:rsidR="00733C45">
        <w:rPr>
          <w:rFonts w:hint="cs"/>
          <w:rtl/>
          <w:lang w:val="fr-CH"/>
        </w:rPr>
        <w:t xml:space="preserve">لقيام </w:t>
      </w:r>
      <w:r>
        <w:rPr>
          <w:rtl/>
          <w:lang w:val="fr-CH"/>
        </w:rPr>
        <w:t xml:space="preserve">الدولة الطرف </w:t>
      </w:r>
      <w:r w:rsidR="00733C45">
        <w:rPr>
          <w:rFonts w:hint="cs"/>
          <w:rtl/>
          <w:lang w:val="fr-CH"/>
        </w:rPr>
        <w:t xml:space="preserve">بتعليق </w:t>
      </w:r>
      <w:r>
        <w:rPr>
          <w:rtl/>
          <w:lang w:val="fr-CH"/>
        </w:rPr>
        <w:t xml:space="preserve">الوقف الفعلي لعقوبة الإعدام </w:t>
      </w:r>
      <w:r w:rsidR="00733C45">
        <w:rPr>
          <w:rFonts w:hint="cs"/>
          <w:rtl/>
          <w:lang w:val="fr-CH"/>
        </w:rPr>
        <w:t xml:space="preserve">ولكونها </w:t>
      </w:r>
      <w:r>
        <w:rPr>
          <w:rtl/>
          <w:lang w:val="fr-CH"/>
        </w:rPr>
        <w:t xml:space="preserve">استأنفت عمليات الإعدام. كما تأسف </w:t>
      </w:r>
      <w:r w:rsidR="00733C45">
        <w:rPr>
          <w:rFonts w:hint="cs"/>
          <w:rtl/>
          <w:lang w:val="fr-CH"/>
        </w:rPr>
        <w:t xml:space="preserve">اللجنة لكون </w:t>
      </w:r>
      <w:r>
        <w:rPr>
          <w:rtl/>
          <w:lang w:val="fr-CH"/>
        </w:rPr>
        <w:t>المحاكم تصدر أحكاما</w:t>
      </w:r>
      <w:r w:rsidR="00145A7F">
        <w:rPr>
          <w:rFonts w:hint="cs"/>
          <w:rtl/>
          <w:lang w:val="fr-CH"/>
        </w:rPr>
        <w:t>ً</w:t>
      </w:r>
      <w:r>
        <w:rPr>
          <w:rtl/>
          <w:lang w:val="fr-CH"/>
        </w:rPr>
        <w:t xml:space="preserve"> بالإعدام في جرائم المخدرات، وهذا لا يستوفي الحد الأدنى </w:t>
      </w:r>
      <w:r w:rsidR="00733C45" w:rsidRPr="00733C45">
        <w:rPr>
          <w:rFonts w:hint="cs"/>
          <w:sz w:val="30"/>
          <w:rtl/>
          <w:lang w:val="fr-CH"/>
        </w:rPr>
        <w:t>ل‍</w:t>
      </w:r>
      <w:r>
        <w:rPr>
          <w:rtl/>
          <w:lang w:val="fr-CH"/>
        </w:rPr>
        <w:t xml:space="preserve"> "أشد الجرائم خطورة" المنصوص عليه في المادة 6 من العهد (المادة 6).</w:t>
      </w:r>
    </w:p>
    <w:p w:rsidR="005B5488" w:rsidRDefault="005B5488" w:rsidP="00C121F0">
      <w:pPr>
        <w:pStyle w:val="SingleTxtGA"/>
        <w:rPr>
          <w:b/>
          <w:bCs/>
          <w:rtl/>
          <w:lang w:val="fr-FR"/>
        </w:rPr>
      </w:pPr>
      <w:r>
        <w:rPr>
          <w:b/>
          <w:bCs/>
          <w:rtl/>
          <w:lang w:val="fr-CH"/>
        </w:rPr>
        <w:tab/>
      </w:r>
      <w:r w:rsidRPr="00EE1091">
        <w:rPr>
          <w:b/>
          <w:bCs/>
          <w:rtl/>
          <w:lang w:val="fr-CH"/>
        </w:rPr>
        <w:t xml:space="preserve">ينبغي للدولة الطرف أن </w:t>
      </w:r>
      <w:r>
        <w:rPr>
          <w:b/>
          <w:bCs/>
          <w:rtl/>
          <w:lang w:val="fr-CH"/>
        </w:rPr>
        <w:t xml:space="preserve">تعيد </w:t>
      </w:r>
      <w:r w:rsidR="00733C45">
        <w:rPr>
          <w:rFonts w:hint="cs"/>
          <w:b/>
          <w:bCs/>
          <w:rtl/>
          <w:lang w:val="fr-CH"/>
        </w:rPr>
        <w:t>العمل ب</w:t>
      </w:r>
      <w:r>
        <w:rPr>
          <w:b/>
          <w:bCs/>
          <w:rtl/>
          <w:lang w:val="fr-CH"/>
        </w:rPr>
        <w:t xml:space="preserve">الوقف الفعلي لعقوبة الإعدام وأن تنظر في إلغاء عقوبة الإعدام </w:t>
      </w:r>
      <w:r w:rsidR="00733C45">
        <w:rPr>
          <w:rFonts w:hint="cs"/>
          <w:b/>
          <w:bCs/>
          <w:rtl/>
          <w:lang w:val="fr-CH"/>
        </w:rPr>
        <w:t xml:space="preserve">عن طريق </w:t>
      </w:r>
      <w:r>
        <w:rPr>
          <w:b/>
          <w:bCs/>
          <w:rtl/>
          <w:lang w:val="fr-CH"/>
        </w:rPr>
        <w:t xml:space="preserve">التصديق على البروتوكول الاختياري الثاني </w:t>
      </w:r>
      <w:r w:rsidR="00733C45">
        <w:rPr>
          <w:rFonts w:hint="cs"/>
          <w:b/>
          <w:bCs/>
          <w:rtl/>
          <w:lang w:val="fr-CH"/>
        </w:rPr>
        <w:t>ل</w:t>
      </w:r>
      <w:r>
        <w:rPr>
          <w:b/>
          <w:bCs/>
          <w:rtl/>
          <w:lang w:val="fr-CH"/>
        </w:rPr>
        <w:t>لعهد. وفضلا</w:t>
      </w:r>
      <w:r w:rsidR="00733C45">
        <w:rPr>
          <w:rFonts w:hint="cs"/>
          <w:b/>
          <w:bCs/>
          <w:rtl/>
          <w:lang w:val="fr-CH"/>
        </w:rPr>
        <w:t>ً</w:t>
      </w:r>
      <w:r>
        <w:rPr>
          <w:b/>
          <w:bCs/>
          <w:rtl/>
          <w:lang w:val="fr-CH"/>
        </w:rPr>
        <w:t xml:space="preserve"> عن ذلك، ينبغي أن تضمن </w:t>
      </w:r>
      <w:r w:rsidR="00733C45">
        <w:rPr>
          <w:rFonts w:hint="cs"/>
          <w:b/>
          <w:bCs/>
          <w:rtl/>
          <w:lang w:val="fr-CH"/>
        </w:rPr>
        <w:t xml:space="preserve">الدولة الطرف، </w:t>
      </w:r>
      <w:r w:rsidR="00F44429">
        <w:rPr>
          <w:rFonts w:hint="cs"/>
          <w:b/>
          <w:bCs/>
          <w:rtl/>
          <w:lang w:val="fr-CH"/>
        </w:rPr>
        <w:t xml:space="preserve">في حالة الإبقاء على عقوبة الإعدام، </w:t>
      </w:r>
      <w:r w:rsidR="00733C45">
        <w:rPr>
          <w:rFonts w:hint="cs"/>
          <w:b/>
          <w:bCs/>
          <w:rtl/>
          <w:lang w:val="fr-CH"/>
        </w:rPr>
        <w:t>ألا يجري تنفيذها إلا بشأن أشد الجرائم خطورة</w:t>
      </w:r>
      <w:r>
        <w:rPr>
          <w:b/>
          <w:bCs/>
          <w:rtl/>
          <w:lang w:val="fr-CH"/>
        </w:rPr>
        <w:t xml:space="preserve">. وفي هذا الصدد، توصي اللجنة الدولة الطرف بمراجعة تشريعاتها لضمان عدم </w:t>
      </w:r>
      <w:r w:rsidR="00F44429">
        <w:rPr>
          <w:rFonts w:hint="cs"/>
          <w:b/>
          <w:bCs/>
          <w:rtl/>
          <w:lang w:val="fr-CH"/>
        </w:rPr>
        <w:t>ال</w:t>
      </w:r>
      <w:r>
        <w:rPr>
          <w:b/>
          <w:bCs/>
          <w:rtl/>
          <w:lang w:val="fr-CH"/>
        </w:rPr>
        <w:t xml:space="preserve">معاقبة </w:t>
      </w:r>
      <w:r w:rsidR="00F44429">
        <w:rPr>
          <w:rFonts w:hint="cs"/>
          <w:b/>
          <w:bCs/>
          <w:rtl/>
          <w:lang w:val="fr-CH"/>
        </w:rPr>
        <w:t xml:space="preserve">بحكم الإعدام على الجرائم المتعلقة بالمخدرات. </w:t>
      </w:r>
      <w:r>
        <w:rPr>
          <w:b/>
          <w:bCs/>
          <w:rtl/>
          <w:lang w:val="fr-FR"/>
        </w:rPr>
        <w:t>وفي</w:t>
      </w:r>
      <w:r w:rsidR="00F44429">
        <w:rPr>
          <w:rFonts w:hint="cs"/>
          <w:b/>
          <w:bCs/>
          <w:rtl/>
          <w:lang w:val="fr-FR"/>
        </w:rPr>
        <w:t> </w:t>
      </w:r>
      <w:r>
        <w:rPr>
          <w:b/>
          <w:bCs/>
          <w:rtl/>
          <w:lang w:val="fr-FR"/>
        </w:rPr>
        <w:t xml:space="preserve">هذا السياق، ينبغي للدولة الطرف أن </w:t>
      </w:r>
      <w:r w:rsidR="00F44429">
        <w:rPr>
          <w:rFonts w:hint="cs"/>
          <w:b/>
          <w:bCs/>
          <w:rtl/>
          <w:lang w:val="fr-FR"/>
        </w:rPr>
        <w:t xml:space="preserve">تخفّف </w:t>
      </w:r>
      <w:r>
        <w:rPr>
          <w:b/>
          <w:bCs/>
          <w:rtl/>
          <w:lang w:val="fr-FR"/>
        </w:rPr>
        <w:t xml:space="preserve">جميع أحكام الإعدام الصادرة في حق الأشخاص المدانين </w:t>
      </w:r>
      <w:r w:rsidR="00F44429">
        <w:rPr>
          <w:rFonts w:hint="cs"/>
          <w:b/>
          <w:bCs/>
          <w:rtl/>
          <w:lang w:val="fr-FR"/>
        </w:rPr>
        <w:t>في جرائم مخدرات.</w:t>
      </w:r>
      <w:r>
        <w:rPr>
          <w:b/>
          <w:bCs/>
          <w:rtl/>
          <w:lang w:val="fr-FR"/>
        </w:rPr>
        <w:t xml:space="preserve"> </w:t>
      </w:r>
    </w:p>
    <w:p w:rsidR="005B5488" w:rsidRPr="00EE1091" w:rsidRDefault="005B5488" w:rsidP="00F44429">
      <w:pPr>
        <w:pStyle w:val="SingleTxtGA"/>
        <w:rPr>
          <w:lang w:val="fr-CH"/>
        </w:rPr>
      </w:pPr>
      <w:r w:rsidRPr="00EE1091">
        <w:rPr>
          <w:rtl/>
          <w:lang w:val="fr-CH"/>
        </w:rPr>
        <w:t>11-</w:t>
      </w:r>
      <w:r w:rsidRPr="00EE1091">
        <w:rPr>
          <w:rtl/>
          <w:lang w:val="fr-CH"/>
        </w:rPr>
        <w:tab/>
      </w:r>
      <w:r w:rsidRPr="0058413D">
        <w:rPr>
          <w:rtl/>
          <w:lang w:val="fr-CH"/>
        </w:rPr>
        <w:t>وبينما</w:t>
      </w:r>
      <w:r>
        <w:rPr>
          <w:rtl/>
          <w:lang w:val="fr-CH"/>
        </w:rPr>
        <w:t xml:space="preserve"> تلاحظ اللجنة أن الدولة الطرف</w:t>
      </w:r>
      <w:r>
        <w:rPr>
          <w:rtl/>
          <w:lang w:val="fr-FR"/>
        </w:rPr>
        <w:t xml:space="preserve"> هي</w:t>
      </w:r>
      <w:r>
        <w:rPr>
          <w:rtl/>
          <w:lang w:val="fr-CH"/>
        </w:rPr>
        <w:t xml:space="preserve"> بصدد الانتهاء من إعداد مشروع قانون متعلق بالمساواة بين الجنسين، وبينما تعترف </w:t>
      </w:r>
      <w:r w:rsidR="00F44429">
        <w:rPr>
          <w:rFonts w:hint="cs"/>
          <w:rtl/>
          <w:lang w:val="fr-CH"/>
        </w:rPr>
        <w:t xml:space="preserve">اللجنة </w:t>
      </w:r>
      <w:r>
        <w:rPr>
          <w:rtl/>
          <w:lang w:val="fr-CH"/>
        </w:rPr>
        <w:t xml:space="preserve">بالجهود التي تبذلها الدولة الطرف لتحسين تمثيل المرأة في </w:t>
      </w:r>
      <w:r w:rsidR="00F44429">
        <w:rPr>
          <w:rFonts w:hint="cs"/>
          <w:rtl/>
          <w:lang w:val="fr-CH"/>
        </w:rPr>
        <w:t xml:space="preserve">المناصب </w:t>
      </w:r>
      <w:r>
        <w:rPr>
          <w:rtl/>
          <w:lang w:val="fr-CH"/>
        </w:rPr>
        <w:t xml:space="preserve">السياسية عن طريق اتخاذ تدابير خاصة مؤقتة، مثل الحصة المخصصة </w:t>
      </w:r>
      <w:r w:rsidR="00F44429">
        <w:rPr>
          <w:rFonts w:hint="cs"/>
          <w:rtl/>
          <w:lang w:val="fr-CH"/>
        </w:rPr>
        <w:t xml:space="preserve">البالغة 30 في المائة </w:t>
      </w:r>
      <w:r>
        <w:rPr>
          <w:rtl/>
          <w:lang w:val="fr-CH"/>
        </w:rPr>
        <w:t>لتمثيل النساء في الأحزاب السياسية</w:t>
      </w:r>
      <w:r w:rsidR="00F44429">
        <w:rPr>
          <w:rFonts w:hint="cs"/>
          <w:rtl/>
          <w:lang w:val="fr-CH"/>
        </w:rPr>
        <w:t xml:space="preserve">، فإنها </w:t>
      </w:r>
      <w:r>
        <w:rPr>
          <w:rtl/>
          <w:lang w:val="fr-CH"/>
        </w:rPr>
        <w:t xml:space="preserve">تعرب عن أسفها إزاء </w:t>
      </w:r>
      <w:r w:rsidR="00F44429">
        <w:rPr>
          <w:rFonts w:hint="cs"/>
          <w:rtl/>
          <w:lang w:val="fr-CH"/>
        </w:rPr>
        <w:t xml:space="preserve">عدم وجود معلومات عن </w:t>
      </w:r>
      <w:r>
        <w:rPr>
          <w:rtl/>
          <w:lang w:val="fr-FR"/>
        </w:rPr>
        <w:t xml:space="preserve">التدابير المماثلة المتخذة لتيسير تمثيل النساء خارج نطاق الأحزاب السياسية. </w:t>
      </w:r>
      <w:r w:rsidR="00F44429">
        <w:rPr>
          <w:rFonts w:hint="cs"/>
          <w:rtl/>
          <w:lang w:val="fr-FR"/>
        </w:rPr>
        <w:t xml:space="preserve">وتقدّر </w:t>
      </w:r>
      <w:r>
        <w:rPr>
          <w:rtl/>
          <w:lang w:val="fr-FR"/>
        </w:rPr>
        <w:t xml:space="preserve">اللجنة البيانات المقدمة في الردود على قائمة المسائل </w:t>
      </w:r>
      <w:r w:rsidR="00F44429">
        <w:rPr>
          <w:rFonts w:hint="cs"/>
          <w:rtl/>
          <w:lang w:val="fr-FR"/>
        </w:rPr>
        <w:t xml:space="preserve">بشأن </w:t>
      </w:r>
      <w:r w:rsidRPr="0058413D">
        <w:rPr>
          <w:rtl/>
          <w:lang w:val="fr-FR"/>
        </w:rPr>
        <w:t xml:space="preserve">تمثيل النساء في </w:t>
      </w:r>
      <w:r w:rsidR="00F44429">
        <w:rPr>
          <w:rFonts w:hint="cs"/>
          <w:rtl/>
          <w:lang w:val="fr-FR"/>
        </w:rPr>
        <w:t xml:space="preserve">القضاء. بيد أنها </w:t>
      </w:r>
      <w:r w:rsidRPr="0058413D">
        <w:rPr>
          <w:rtl/>
          <w:lang w:val="fr-FR"/>
        </w:rPr>
        <w:t xml:space="preserve">تعرب عن قلقها إزاء الافتقار إلى بيانات </w:t>
      </w:r>
      <w:r w:rsidR="00F44429">
        <w:rPr>
          <w:rFonts w:hint="cs"/>
          <w:rtl/>
          <w:lang w:val="fr-FR"/>
        </w:rPr>
        <w:t xml:space="preserve">بشأن </w:t>
      </w:r>
      <w:r>
        <w:rPr>
          <w:rtl/>
          <w:lang w:val="fr-FR"/>
        </w:rPr>
        <w:t>تمثيل المرأة في القطاع الخاص (المادتان 3 و26).</w:t>
      </w:r>
      <w:r>
        <w:rPr>
          <w:rtl/>
          <w:lang w:val="fr-CH"/>
        </w:rPr>
        <w:t xml:space="preserve"> </w:t>
      </w:r>
    </w:p>
    <w:p w:rsidR="005B5488" w:rsidRPr="00EE1091" w:rsidRDefault="005B5488" w:rsidP="00C121F0">
      <w:pPr>
        <w:pStyle w:val="SingleTxtGA"/>
        <w:rPr>
          <w:b/>
          <w:bCs/>
          <w:rtl/>
          <w:lang w:val="fr-CH"/>
        </w:rPr>
      </w:pPr>
      <w:r>
        <w:rPr>
          <w:b/>
          <w:bCs/>
          <w:rtl/>
          <w:lang w:val="fr-CH"/>
        </w:rPr>
        <w:tab/>
      </w:r>
      <w:r w:rsidRPr="00EE1091">
        <w:rPr>
          <w:b/>
          <w:bCs/>
          <w:rtl/>
          <w:lang w:val="fr-CH"/>
        </w:rPr>
        <w:t xml:space="preserve">ينبغي للدولة الطرف </w:t>
      </w:r>
      <w:r>
        <w:rPr>
          <w:b/>
          <w:bCs/>
          <w:rtl/>
          <w:lang w:val="fr-CH"/>
        </w:rPr>
        <w:t xml:space="preserve">أن </w:t>
      </w:r>
      <w:r w:rsidR="00F44429">
        <w:rPr>
          <w:rFonts w:hint="cs"/>
          <w:b/>
          <w:bCs/>
          <w:rtl/>
          <w:lang w:val="fr-CH"/>
        </w:rPr>
        <w:t xml:space="preserve">تعزّز جهودها </w:t>
      </w:r>
      <w:r w:rsidR="000E2E60">
        <w:rPr>
          <w:rFonts w:hint="cs"/>
          <w:b/>
          <w:bCs/>
          <w:rtl/>
          <w:lang w:val="fr-CH"/>
        </w:rPr>
        <w:t xml:space="preserve">الرامية إلى </w:t>
      </w:r>
      <w:r>
        <w:rPr>
          <w:b/>
          <w:bCs/>
          <w:rtl/>
          <w:lang w:val="fr-CH"/>
        </w:rPr>
        <w:t>زيادة مشاركة النساء في الشؤون السياسية والعامة وفي القطاع الخاص، و</w:t>
      </w:r>
      <w:r w:rsidR="00145A7F">
        <w:rPr>
          <w:rFonts w:hint="cs"/>
          <w:b/>
          <w:bCs/>
          <w:rtl/>
          <w:lang w:val="fr-CH"/>
        </w:rPr>
        <w:t>ك</w:t>
      </w:r>
      <w:r>
        <w:rPr>
          <w:b/>
          <w:bCs/>
          <w:rtl/>
          <w:lang w:val="fr-CH"/>
        </w:rPr>
        <w:t>ذلك</w:t>
      </w:r>
      <w:r w:rsidR="000E2E60">
        <w:rPr>
          <w:rFonts w:hint="cs"/>
          <w:b/>
          <w:bCs/>
          <w:rtl/>
          <w:lang w:val="fr-CH"/>
        </w:rPr>
        <w:t>، عند الضرورة،</w:t>
      </w:r>
      <w:r>
        <w:rPr>
          <w:b/>
          <w:bCs/>
          <w:rtl/>
          <w:lang w:val="fr-CH"/>
        </w:rPr>
        <w:t xml:space="preserve"> عن طريق توسيع نطاق التدابير الخاصة المؤقتة بغرض إنفاذ أحكام العهد. وتحث اللجنة الدولة الطرف على تضمين تقريرها الدوري المقبل بيانات إحصائية مصنفة عن تمثيل المرأة في القطاع الخاص</w:t>
      </w:r>
      <w:r w:rsidRPr="00EE1091">
        <w:rPr>
          <w:b/>
          <w:bCs/>
          <w:rtl/>
          <w:lang w:val="fr-CH"/>
        </w:rPr>
        <w:t>.</w:t>
      </w:r>
    </w:p>
    <w:p w:rsidR="005B5488" w:rsidRPr="004F2B33" w:rsidRDefault="005B5488" w:rsidP="00145A7F">
      <w:pPr>
        <w:pStyle w:val="SingleTxtGA"/>
        <w:rPr>
          <w:spacing w:val="-2"/>
          <w:rtl/>
        </w:rPr>
      </w:pPr>
      <w:r w:rsidRPr="004F2B33">
        <w:rPr>
          <w:spacing w:val="-2"/>
          <w:rtl/>
          <w:lang w:val="fr-CH"/>
        </w:rPr>
        <w:t>12-</w:t>
      </w:r>
      <w:r w:rsidRPr="004F2B33">
        <w:rPr>
          <w:spacing w:val="-2"/>
          <w:rtl/>
          <w:lang w:val="fr-CH"/>
        </w:rPr>
        <w:tab/>
      </w:r>
      <w:r w:rsidRPr="004F2B33">
        <w:rPr>
          <w:spacing w:val="-2"/>
          <w:rtl/>
        </w:rPr>
        <w:t xml:space="preserve">وتعرب اللجنة عن أسفها إزاء اللائحة رقم 1636 </w:t>
      </w:r>
      <w:r w:rsidR="000E2E60" w:rsidRPr="004F2B33">
        <w:rPr>
          <w:rFonts w:hint="cs"/>
          <w:spacing w:val="-2"/>
          <w:rtl/>
        </w:rPr>
        <w:t xml:space="preserve">لعام 2010 </w:t>
      </w:r>
      <w:r w:rsidRPr="004F2B33">
        <w:rPr>
          <w:spacing w:val="-2"/>
          <w:rtl/>
        </w:rPr>
        <w:t xml:space="preserve">التي أصدرتها الدولة الطرف </w:t>
      </w:r>
      <w:r w:rsidR="000E2E60" w:rsidRPr="004F2B33">
        <w:rPr>
          <w:rFonts w:hint="cs"/>
          <w:spacing w:val="-2"/>
          <w:rtl/>
        </w:rPr>
        <w:t xml:space="preserve">إثر </w:t>
      </w:r>
      <w:r w:rsidRPr="004F2B33">
        <w:rPr>
          <w:spacing w:val="-2"/>
          <w:rtl/>
        </w:rPr>
        <w:t xml:space="preserve">فتوى من مجلس العلماء، والتي تجيز </w:t>
      </w:r>
      <w:r w:rsidR="000E2E60" w:rsidRPr="004F2B33">
        <w:rPr>
          <w:rFonts w:hint="cs"/>
          <w:spacing w:val="-2"/>
          <w:rtl/>
        </w:rPr>
        <w:t xml:space="preserve">للممارسين </w:t>
      </w:r>
      <w:r w:rsidRPr="004F2B33">
        <w:rPr>
          <w:spacing w:val="-2"/>
          <w:rtl/>
        </w:rPr>
        <w:t xml:space="preserve">الطبيين تشويه الأعضاء التناسلية الأنثوية، بما في ذلك أعضاء الأطفال الرضع الذين يبلغون من العمر 6 أشهر. وتعرب اللجنة عن أسفها إزاء </w:t>
      </w:r>
      <w:r w:rsidR="000E2E60" w:rsidRPr="004F2B33">
        <w:rPr>
          <w:rFonts w:hint="cs"/>
          <w:spacing w:val="-2"/>
          <w:rtl/>
        </w:rPr>
        <w:t xml:space="preserve">التفسير </w:t>
      </w:r>
      <w:r w:rsidRPr="004F2B33">
        <w:rPr>
          <w:spacing w:val="-2"/>
          <w:rtl/>
        </w:rPr>
        <w:t>الذي قدمته الدولة الطرف ومفاده أن الحظر الذي كان مفروضا</w:t>
      </w:r>
      <w:r w:rsidR="00145A7F">
        <w:rPr>
          <w:rFonts w:hint="cs"/>
          <w:spacing w:val="-2"/>
          <w:rtl/>
        </w:rPr>
        <w:t>ً</w:t>
      </w:r>
      <w:r w:rsidRPr="004F2B33">
        <w:rPr>
          <w:spacing w:val="-2"/>
          <w:rtl/>
        </w:rPr>
        <w:t xml:space="preserve"> في السابق على تشويه الأعضاء التناسلية الأنثوية قد أدى إلى زيادة </w:t>
      </w:r>
      <w:r w:rsidR="000E2E60" w:rsidRPr="004F2B33">
        <w:rPr>
          <w:rFonts w:hint="cs"/>
          <w:spacing w:val="-2"/>
          <w:rtl/>
        </w:rPr>
        <w:t xml:space="preserve">ممارسته من جانب ممارسين </w:t>
      </w:r>
      <w:r w:rsidRPr="004F2B33">
        <w:rPr>
          <w:spacing w:val="-2"/>
          <w:rtl/>
        </w:rPr>
        <w:t xml:space="preserve">غير طبيين </w:t>
      </w:r>
      <w:r w:rsidR="000E2E60" w:rsidRPr="004F2B33">
        <w:rPr>
          <w:rFonts w:hint="cs"/>
          <w:spacing w:val="-2"/>
          <w:rtl/>
        </w:rPr>
        <w:t xml:space="preserve">مما يزيد كثيراً من </w:t>
      </w:r>
      <w:r w:rsidRPr="004F2B33">
        <w:rPr>
          <w:spacing w:val="-2"/>
          <w:rtl/>
        </w:rPr>
        <w:t>احتمال تعر</w:t>
      </w:r>
      <w:r w:rsidR="000E2E60" w:rsidRPr="004F2B33">
        <w:rPr>
          <w:rFonts w:hint="cs"/>
          <w:spacing w:val="-2"/>
          <w:rtl/>
        </w:rPr>
        <w:t>ّ</w:t>
      </w:r>
      <w:r w:rsidRPr="004F2B33">
        <w:rPr>
          <w:spacing w:val="-2"/>
          <w:rtl/>
        </w:rPr>
        <w:t>ض النساء لأشكال مؤذية من عمليات تشويه الأعضاء التناسلية الأنثوية، وأن اللائحة الحالية تحمي المرأة بشكل أفضل (المادة 7).</w:t>
      </w:r>
    </w:p>
    <w:p w:rsidR="005B5488" w:rsidRPr="00EE1091" w:rsidRDefault="005B5488" w:rsidP="00C121F0">
      <w:pPr>
        <w:pStyle w:val="SingleTxtGA"/>
        <w:rPr>
          <w:b/>
          <w:bCs/>
          <w:rtl/>
          <w:lang w:val="fr-CH"/>
        </w:rPr>
      </w:pPr>
      <w:r>
        <w:rPr>
          <w:b/>
          <w:bCs/>
          <w:rtl/>
          <w:lang w:val="fr-CH"/>
        </w:rPr>
        <w:tab/>
      </w:r>
      <w:r>
        <w:rPr>
          <w:b/>
          <w:bCs/>
          <w:rtl/>
        </w:rPr>
        <w:t xml:space="preserve">ينبغي للدولة الطرف أن تلغي لائحة </w:t>
      </w:r>
      <w:r w:rsidR="00661F94">
        <w:rPr>
          <w:rFonts w:hint="cs"/>
          <w:b/>
          <w:bCs/>
          <w:rtl/>
        </w:rPr>
        <w:t xml:space="preserve">وزارة الصحة </w:t>
      </w:r>
      <w:r>
        <w:rPr>
          <w:b/>
          <w:bCs/>
          <w:rtl/>
        </w:rPr>
        <w:t xml:space="preserve">رقم 1636 </w:t>
      </w:r>
      <w:r w:rsidR="00661F94">
        <w:rPr>
          <w:rFonts w:hint="cs"/>
          <w:b/>
          <w:bCs/>
          <w:rtl/>
        </w:rPr>
        <w:t xml:space="preserve">لعام 2010 التي تجيز للممارسين </w:t>
      </w:r>
      <w:r>
        <w:rPr>
          <w:b/>
          <w:bCs/>
          <w:rtl/>
        </w:rPr>
        <w:t xml:space="preserve">الطبيين تشويه الأعضاء التناسلية الأنثوية (تشويه الأعضاء التناسلية الأنثوية في إطار طبي). وفي هذا الصدد، ينبغي </w:t>
      </w:r>
      <w:r w:rsidR="00661F94">
        <w:rPr>
          <w:rFonts w:hint="cs"/>
          <w:b/>
          <w:bCs/>
          <w:rtl/>
        </w:rPr>
        <w:t xml:space="preserve">أن تسنّ الدولة الطرق قانوناً يحظر أي شكل من أشكال </w:t>
      </w:r>
      <w:r>
        <w:rPr>
          <w:b/>
          <w:bCs/>
          <w:rtl/>
        </w:rPr>
        <w:t xml:space="preserve">تشويه الأعضاء التناسلية الأنثوية وأن تضمن </w:t>
      </w:r>
      <w:r w:rsidR="00661F94">
        <w:rPr>
          <w:rFonts w:hint="cs"/>
          <w:b/>
          <w:bCs/>
          <w:rtl/>
        </w:rPr>
        <w:t xml:space="preserve">أن ينص هذا القانون على </w:t>
      </w:r>
      <w:r>
        <w:rPr>
          <w:b/>
          <w:bCs/>
          <w:rtl/>
        </w:rPr>
        <w:t xml:space="preserve">فرض عقوبات مناسبة تعكس خطورة هذه الجريمة. وبالإضافة إلى ذلك، ينبغي </w:t>
      </w:r>
      <w:r w:rsidR="00661F94">
        <w:rPr>
          <w:rFonts w:hint="cs"/>
          <w:b/>
          <w:bCs/>
          <w:rtl/>
        </w:rPr>
        <w:t xml:space="preserve">أن تبذل الدولة </w:t>
      </w:r>
      <w:r>
        <w:rPr>
          <w:b/>
          <w:bCs/>
          <w:rtl/>
        </w:rPr>
        <w:t xml:space="preserve">الطرف </w:t>
      </w:r>
      <w:r w:rsidR="00661F94">
        <w:rPr>
          <w:rFonts w:hint="cs"/>
          <w:b/>
          <w:bCs/>
          <w:rtl/>
        </w:rPr>
        <w:t xml:space="preserve">جهوداً لمنع </w:t>
      </w:r>
      <w:r>
        <w:rPr>
          <w:b/>
          <w:bCs/>
          <w:rtl/>
        </w:rPr>
        <w:t>الممارسات التقليدية الضارة و</w:t>
      </w:r>
      <w:r w:rsidR="00661F94">
        <w:rPr>
          <w:rFonts w:hint="cs"/>
          <w:b/>
          <w:bCs/>
          <w:rtl/>
        </w:rPr>
        <w:t>ل</w:t>
      </w:r>
      <w:r>
        <w:rPr>
          <w:b/>
          <w:bCs/>
          <w:rtl/>
        </w:rPr>
        <w:t xml:space="preserve">لقضاء عليها، بما في ذلك تشويه الأعضاء التناسلية الأنثوية، </w:t>
      </w:r>
      <w:r w:rsidR="00661F94">
        <w:rPr>
          <w:rFonts w:hint="cs"/>
          <w:b/>
          <w:bCs/>
          <w:rtl/>
        </w:rPr>
        <w:t xml:space="preserve">عن طريق </w:t>
      </w:r>
      <w:r>
        <w:rPr>
          <w:b/>
          <w:bCs/>
          <w:rtl/>
        </w:rPr>
        <w:t xml:space="preserve">تعزيز </w:t>
      </w:r>
      <w:r w:rsidR="00661F94">
        <w:rPr>
          <w:rFonts w:hint="cs"/>
          <w:b/>
          <w:bCs/>
          <w:rtl/>
        </w:rPr>
        <w:t xml:space="preserve">برامجها للتوعية </w:t>
      </w:r>
      <w:r>
        <w:rPr>
          <w:b/>
          <w:bCs/>
          <w:rtl/>
        </w:rPr>
        <w:t>والتثقيف في هذا المجال. وفي هذا الصدد، ينبغي للفريق الوطني الذي أ</w:t>
      </w:r>
      <w:r w:rsidR="00661F94">
        <w:rPr>
          <w:rFonts w:hint="cs"/>
          <w:b/>
          <w:bCs/>
          <w:rtl/>
        </w:rPr>
        <w:t>ُ</w:t>
      </w:r>
      <w:r>
        <w:rPr>
          <w:b/>
          <w:bCs/>
          <w:rtl/>
        </w:rPr>
        <w:t xml:space="preserve">نشئ </w:t>
      </w:r>
      <w:r w:rsidR="00661F94">
        <w:rPr>
          <w:rFonts w:hint="cs"/>
          <w:b/>
          <w:bCs/>
          <w:rtl/>
        </w:rPr>
        <w:t>ل</w:t>
      </w:r>
      <w:r>
        <w:rPr>
          <w:b/>
          <w:bCs/>
          <w:rtl/>
        </w:rPr>
        <w:t xml:space="preserve">وضع تصور مشترك </w:t>
      </w:r>
      <w:r w:rsidR="00661F94">
        <w:rPr>
          <w:rFonts w:hint="cs"/>
          <w:b/>
          <w:bCs/>
          <w:rtl/>
        </w:rPr>
        <w:t xml:space="preserve">بشأن مسألة </w:t>
      </w:r>
      <w:r>
        <w:rPr>
          <w:b/>
          <w:bCs/>
          <w:rtl/>
        </w:rPr>
        <w:t xml:space="preserve">تشويه الأعضاء التناسلية الأنثوية أن يحرص على استهداف المجتمعات </w:t>
      </w:r>
      <w:r w:rsidR="00661F94">
        <w:rPr>
          <w:rFonts w:hint="cs"/>
          <w:b/>
          <w:bCs/>
          <w:rtl/>
        </w:rPr>
        <w:t xml:space="preserve">المحلية </w:t>
      </w:r>
      <w:r>
        <w:rPr>
          <w:b/>
          <w:bCs/>
          <w:rtl/>
        </w:rPr>
        <w:t>التي تنتشر فيها هذه الممارسة من أجل التوصل إلى تغيير العقلي</w:t>
      </w:r>
      <w:r w:rsidR="00661F94">
        <w:rPr>
          <w:rFonts w:hint="cs"/>
          <w:b/>
          <w:bCs/>
          <w:rtl/>
        </w:rPr>
        <w:t>ات</w:t>
      </w:r>
      <w:r>
        <w:rPr>
          <w:b/>
          <w:bCs/>
          <w:rtl/>
        </w:rPr>
        <w:t xml:space="preserve"> فيها.</w:t>
      </w:r>
    </w:p>
    <w:p w:rsidR="005B5488" w:rsidRDefault="005B5488" w:rsidP="00145A7F">
      <w:pPr>
        <w:pStyle w:val="SingleTxtGA"/>
        <w:rPr>
          <w:rtl/>
          <w:lang w:val="fr-CH"/>
        </w:rPr>
      </w:pPr>
      <w:r w:rsidRPr="00EE1091">
        <w:rPr>
          <w:rtl/>
          <w:lang w:val="fr-CH"/>
        </w:rPr>
        <w:t>13-</w:t>
      </w:r>
      <w:r w:rsidRPr="00EE1091">
        <w:rPr>
          <w:rtl/>
          <w:lang w:val="fr-CH"/>
        </w:rPr>
        <w:tab/>
      </w:r>
      <w:r>
        <w:rPr>
          <w:rtl/>
          <w:lang w:val="fr-CH"/>
        </w:rPr>
        <w:t xml:space="preserve">وبينما تلاحظ اللجنة جهود الدولة الطرف </w:t>
      </w:r>
      <w:r w:rsidR="00661F94">
        <w:rPr>
          <w:rFonts w:hint="cs"/>
          <w:rtl/>
          <w:lang w:val="fr-CH"/>
        </w:rPr>
        <w:t xml:space="preserve">الرامية إلى القضاء </w:t>
      </w:r>
      <w:r>
        <w:rPr>
          <w:rtl/>
          <w:lang w:val="fr-CH"/>
        </w:rPr>
        <w:t xml:space="preserve">على العنف ضد المرأة، </w:t>
      </w:r>
      <w:r w:rsidRPr="00145A7F">
        <w:rPr>
          <w:spacing w:val="-4"/>
          <w:rtl/>
          <w:lang w:val="fr-CH"/>
        </w:rPr>
        <w:t>مثل إنشاء اللجنة الوطنية لمكافحة العنف ضد المرأة (</w:t>
      </w:r>
      <w:r w:rsidRPr="00145A7F">
        <w:rPr>
          <w:spacing w:val="-4"/>
        </w:rPr>
        <w:t>Komnas Perempuan</w:t>
      </w:r>
      <w:r w:rsidRPr="00145A7F">
        <w:rPr>
          <w:spacing w:val="-4"/>
          <w:rtl/>
          <w:lang w:val="fr-CH"/>
        </w:rPr>
        <w:t xml:space="preserve">)، </w:t>
      </w:r>
      <w:r w:rsidR="00661F94" w:rsidRPr="00145A7F">
        <w:rPr>
          <w:rFonts w:hint="cs"/>
          <w:spacing w:val="-4"/>
          <w:rtl/>
          <w:lang w:val="fr-CH"/>
        </w:rPr>
        <w:t xml:space="preserve">فإنها </w:t>
      </w:r>
      <w:r w:rsidRPr="00145A7F">
        <w:rPr>
          <w:spacing w:val="-4"/>
          <w:rtl/>
          <w:lang w:val="fr-CH"/>
        </w:rPr>
        <w:t>تعرب عن قلقها</w:t>
      </w:r>
      <w:r>
        <w:rPr>
          <w:rtl/>
          <w:lang w:val="fr-CH"/>
        </w:rPr>
        <w:t xml:space="preserve"> إزاء انتشار هذا النوع من العنف</w:t>
      </w:r>
      <w:r w:rsidR="00145A7F">
        <w:rPr>
          <w:rFonts w:hint="cs"/>
          <w:rtl/>
          <w:lang w:val="fr-CH"/>
        </w:rPr>
        <w:t xml:space="preserve"> </w:t>
      </w:r>
      <w:r>
        <w:rPr>
          <w:rtl/>
          <w:lang w:val="fr-CH"/>
        </w:rPr>
        <w:t xml:space="preserve">الذي تزيد من حدته ثقافةُ الصمت والمواقف النمطية </w:t>
      </w:r>
      <w:r w:rsidR="00661F94">
        <w:rPr>
          <w:rFonts w:hint="cs"/>
          <w:rtl/>
          <w:lang w:val="fr-CH"/>
        </w:rPr>
        <w:t xml:space="preserve">الجامدة </w:t>
      </w:r>
      <w:r>
        <w:rPr>
          <w:rtl/>
          <w:lang w:val="fr-CH"/>
        </w:rPr>
        <w:t xml:space="preserve">المتعلقة بدور المرأة في الدولة الطرف. وبينما يحدد قانون العقوبات الحد الأقصى </w:t>
      </w:r>
      <w:r w:rsidRPr="00103D20">
        <w:rPr>
          <w:rtl/>
          <w:lang w:val="fr-CH"/>
        </w:rPr>
        <w:t xml:space="preserve">للعقوبة المقررة في حالة الاغتصاب بالسجن لمدة 12 سنة، </w:t>
      </w:r>
      <w:r w:rsidR="00661F94">
        <w:rPr>
          <w:rFonts w:hint="cs"/>
          <w:rtl/>
          <w:lang w:val="fr-CH"/>
        </w:rPr>
        <w:t xml:space="preserve">فإن </w:t>
      </w:r>
      <w:r w:rsidRPr="00103D20">
        <w:rPr>
          <w:rtl/>
          <w:lang w:val="fr-CH"/>
        </w:rPr>
        <w:t xml:space="preserve">اللجنة </w:t>
      </w:r>
      <w:r w:rsidR="00661F94">
        <w:rPr>
          <w:rFonts w:hint="cs"/>
          <w:rtl/>
          <w:lang w:val="fr-CH"/>
        </w:rPr>
        <w:t xml:space="preserve">تشعر أيضاً بالقلق لكون المحاكم في الدولة الطرف تُصدر أحكاماً متساهلة في حق المغتصبين </w:t>
      </w:r>
      <w:r>
        <w:rPr>
          <w:rtl/>
          <w:lang w:val="fr-CH"/>
        </w:rPr>
        <w:t>(المواد 2 و3 و7).</w:t>
      </w:r>
    </w:p>
    <w:p w:rsidR="005B5488" w:rsidRPr="00970BCE" w:rsidRDefault="005B5488" w:rsidP="00C121F0">
      <w:pPr>
        <w:pStyle w:val="SingleTxtGA"/>
        <w:rPr>
          <w:b/>
          <w:bCs/>
          <w:spacing w:val="-1"/>
          <w:lang w:val="fr-FR"/>
        </w:rPr>
      </w:pPr>
      <w:r w:rsidRPr="00970BCE">
        <w:rPr>
          <w:b/>
          <w:bCs/>
          <w:spacing w:val="-1"/>
          <w:rtl/>
          <w:lang w:val="fr-CH"/>
        </w:rPr>
        <w:tab/>
        <w:t xml:space="preserve">ينبغي </w:t>
      </w:r>
      <w:r w:rsidR="00661F94">
        <w:rPr>
          <w:rFonts w:hint="cs"/>
          <w:b/>
          <w:bCs/>
          <w:spacing w:val="-1"/>
          <w:rtl/>
          <w:lang w:val="fr-CH"/>
        </w:rPr>
        <w:t xml:space="preserve">أن تعتمد الدولة الطرف </w:t>
      </w:r>
      <w:r>
        <w:rPr>
          <w:b/>
          <w:bCs/>
          <w:spacing w:val="-1"/>
          <w:rtl/>
          <w:lang w:val="fr-CH"/>
        </w:rPr>
        <w:t>نهجا</w:t>
      </w:r>
      <w:r w:rsidR="00661F94">
        <w:rPr>
          <w:rFonts w:hint="cs"/>
          <w:b/>
          <w:bCs/>
          <w:spacing w:val="-1"/>
          <w:rtl/>
          <w:lang w:val="fr-CH"/>
        </w:rPr>
        <w:t>ً</w:t>
      </w:r>
      <w:r>
        <w:rPr>
          <w:b/>
          <w:bCs/>
          <w:spacing w:val="-1"/>
          <w:rtl/>
          <w:lang w:val="fr-CH"/>
        </w:rPr>
        <w:t xml:space="preserve"> شاملا</w:t>
      </w:r>
      <w:r w:rsidR="00661F94">
        <w:rPr>
          <w:rFonts w:hint="cs"/>
          <w:b/>
          <w:bCs/>
          <w:spacing w:val="-1"/>
          <w:rtl/>
          <w:lang w:val="fr-CH"/>
        </w:rPr>
        <w:t>ً</w:t>
      </w:r>
      <w:r>
        <w:rPr>
          <w:b/>
          <w:bCs/>
          <w:spacing w:val="-1"/>
          <w:rtl/>
          <w:lang w:val="fr-CH"/>
        </w:rPr>
        <w:t xml:space="preserve"> لمنع العنف والتصدي له، بما في ذلك العنف المنزلي ضد المرأة </w:t>
      </w:r>
      <w:r w:rsidR="00661F94">
        <w:rPr>
          <w:rFonts w:hint="cs"/>
          <w:b/>
          <w:bCs/>
          <w:spacing w:val="-1"/>
          <w:rtl/>
          <w:lang w:val="fr-CH"/>
        </w:rPr>
        <w:t>ب</w:t>
      </w:r>
      <w:r>
        <w:rPr>
          <w:b/>
          <w:bCs/>
          <w:spacing w:val="-1"/>
          <w:rtl/>
          <w:lang w:val="fr-CH"/>
        </w:rPr>
        <w:t xml:space="preserve">جميع أشكاله ومظاهره، عن طريق جملة أمور من بينها التوعية بآثاره الضارة. وفي هذا الصدد، ينبغي </w:t>
      </w:r>
      <w:r w:rsidR="00661F94">
        <w:rPr>
          <w:rFonts w:hint="cs"/>
          <w:b/>
          <w:bCs/>
          <w:spacing w:val="-1"/>
          <w:rtl/>
          <w:lang w:val="fr-CH"/>
        </w:rPr>
        <w:t xml:space="preserve">أن تعتمد الدولة </w:t>
      </w:r>
      <w:r>
        <w:rPr>
          <w:b/>
          <w:bCs/>
          <w:spacing w:val="-1"/>
          <w:rtl/>
          <w:lang w:val="fr-CH"/>
        </w:rPr>
        <w:t xml:space="preserve">الطرف برامج للقضاء على القوالب النمطية </w:t>
      </w:r>
      <w:r w:rsidR="00661F94">
        <w:rPr>
          <w:rFonts w:hint="cs"/>
          <w:b/>
          <w:bCs/>
          <w:spacing w:val="-1"/>
          <w:rtl/>
          <w:lang w:val="fr-CH"/>
        </w:rPr>
        <w:t xml:space="preserve">الجامدة </w:t>
      </w:r>
      <w:r>
        <w:rPr>
          <w:b/>
          <w:bCs/>
          <w:spacing w:val="-1"/>
          <w:rtl/>
          <w:lang w:val="fr-CH"/>
        </w:rPr>
        <w:t xml:space="preserve">المتعلقة بدور المرأة وأن تضمن تشجيع النساء ضحايا العنف على إبلاغ سلطات إنفاذ القانون </w:t>
      </w:r>
      <w:r w:rsidR="00661F94">
        <w:rPr>
          <w:rFonts w:hint="cs"/>
          <w:b/>
          <w:bCs/>
          <w:spacing w:val="-1"/>
          <w:rtl/>
          <w:lang w:val="fr-CH"/>
        </w:rPr>
        <w:t>ب</w:t>
      </w:r>
      <w:r>
        <w:rPr>
          <w:b/>
          <w:bCs/>
          <w:spacing w:val="-1"/>
          <w:rtl/>
          <w:lang w:val="fr-CH"/>
        </w:rPr>
        <w:t xml:space="preserve">هذه الحوادث. وينبغي </w:t>
      </w:r>
      <w:r w:rsidR="00661F94">
        <w:rPr>
          <w:rFonts w:hint="cs"/>
          <w:b/>
          <w:bCs/>
          <w:spacing w:val="-1"/>
          <w:rtl/>
          <w:lang w:val="fr-CH"/>
        </w:rPr>
        <w:t xml:space="preserve">أن تكفل الدولة </w:t>
      </w:r>
      <w:r>
        <w:rPr>
          <w:b/>
          <w:bCs/>
          <w:spacing w:val="-1"/>
          <w:rtl/>
          <w:lang w:val="fr-CH"/>
        </w:rPr>
        <w:t xml:space="preserve">الطرف التحقيق بصورة </w:t>
      </w:r>
      <w:r w:rsidR="00661F94">
        <w:rPr>
          <w:rFonts w:hint="cs"/>
          <w:b/>
          <w:bCs/>
          <w:spacing w:val="-1"/>
          <w:rtl/>
          <w:lang w:val="fr-CH"/>
        </w:rPr>
        <w:t xml:space="preserve">دقيقة </w:t>
      </w:r>
      <w:r>
        <w:rPr>
          <w:b/>
          <w:bCs/>
          <w:spacing w:val="-1"/>
          <w:rtl/>
          <w:lang w:val="fr-CH"/>
        </w:rPr>
        <w:t xml:space="preserve">في حالات العنف ضد المرأة، ومقاضاة الجناة، </w:t>
      </w:r>
      <w:r w:rsidR="00661F94">
        <w:rPr>
          <w:rFonts w:hint="cs"/>
          <w:b/>
          <w:bCs/>
          <w:spacing w:val="-1"/>
          <w:rtl/>
          <w:lang w:val="fr-CH"/>
        </w:rPr>
        <w:t xml:space="preserve">وتوقيع عقوبات مناسبة عليهم في حال إدانتهم، وتقديم الجبْر المناسب إلى الضحايا. وفضلاً عن ذلك، ينبغي أن تنظّم الدولة الطرف </w:t>
      </w:r>
      <w:r>
        <w:rPr>
          <w:b/>
          <w:bCs/>
          <w:spacing w:val="-1"/>
          <w:rtl/>
          <w:lang w:val="fr-CH"/>
        </w:rPr>
        <w:t xml:space="preserve">دورات تدريبية منتظمة للقضاة وقضاة الصلح لضمان </w:t>
      </w:r>
      <w:r w:rsidR="00661F94">
        <w:rPr>
          <w:rFonts w:hint="cs"/>
          <w:b/>
          <w:bCs/>
          <w:spacing w:val="-1"/>
          <w:rtl/>
          <w:lang w:val="fr-CH"/>
        </w:rPr>
        <w:t xml:space="preserve">المعاقبة على </w:t>
      </w:r>
      <w:r>
        <w:rPr>
          <w:b/>
          <w:bCs/>
          <w:spacing w:val="-1"/>
          <w:rtl/>
          <w:lang w:val="fr-CH"/>
        </w:rPr>
        <w:t xml:space="preserve">جرائم الاغتصاب </w:t>
      </w:r>
      <w:r w:rsidR="00661F94">
        <w:rPr>
          <w:rFonts w:hint="cs"/>
          <w:b/>
          <w:bCs/>
          <w:spacing w:val="-1"/>
          <w:rtl/>
          <w:lang w:val="fr-CH"/>
        </w:rPr>
        <w:t>ب</w:t>
      </w:r>
      <w:r>
        <w:rPr>
          <w:b/>
          <w:bCs/>
          <w:spacing w:val="-1"/>
          <w:rtl/>
          <w:lang w:val="fr-CH"/>
        </w:rPr>
        <w:t xml:space="preserve">عقوبات ملائمة تتناسب مع خطورة </w:t>
      </w:r>
      <w:r w:rsidR="00661F94">
        <w:rPr>
          <w:rFonts w:hint="cs"/>
          <w:b/>
          <w:bCs/>
          <w:spacing w:val="-1"/>
          <w:rtl/>
          <w:lang w:val="fr-CH"/>
        </w:rPr>
        <w:t xml:space="preserve">الجريمة </w:t>
      </w:r>
      <w:r>
        <w:rPr>
          <w:b/>
          <w:bCs/>
          <w:spacing w:val="-1"/>
          <w:rtl/>
          <w:lang w:val="fr-CH"/>
        </w:rPr>
        <w:t>المرتكب</w:t>
      </w:r>
      <w:r w:rsidR="00661F94">
        <w:rPr>
          <w:rFonts w:hint="cs"/>
          <w:b/>
          <w:bCs/>
          <w:spacing w:val="-1"/>
          <w:rtl/>
          <w:lang w:val="fr-CH"/>
        </w:rPr>
        <w:t>ة</w:t>
      </w:r>
      <w:r>
        <w:rPr>
          <w:b/>
          <w:bCs/>
          <w:spacing w:val="-1"/>
          <w:rtl/>
          <w:lang w:val="fr-CH"/>
        </w:rPr>
        <w:t xml:space="preserve">. </w:t>
      </w:r>
    </w:p>
    <w:p w:rsidR="005B5488" w:rsidRDefault="005B5488" w:rsidP="00A20E25">
      <w:pPr>
        <w:pStyle w:val="SingleTxtGA"/>
        <w:rPr>
          <w:rtl/>
        </w:rPr>
      </w:pPr>
      <w:r w:rsidRPr="00EE1091">
        <w:rPr>
          <w:rtl/>
        </w:rPr>
        <w:t>14-</w:t>
      </w:r>
      <w:r w:rsidRPr="00EE1091">
        <w:rPr>
          <w:rtl/>
        </w:rPr>
        <w:tab/>
      </w:r>
      <w:r>
        <w:rPr>
          <w:rtl/>
        </w:rPr>
        <w:t>وبينما تحيط اللجنة علما</w:t>
      </w:r>
      <w:r w:rsidR="00145A7F">
        <w:rPr>
          <w:rFonts w:hint="cs"/>
          <w:rtl/>
        </w:rPr>
        <w:t>ً</w:t>
      </w:r>
      <w:r>
        <w:rPr>
          <w:rtl/>
        </w:rPr>
        <w:t xml:space="preserve"> بوجود مشروع </w:t>
      </w:r>
      <w:r w:rsidRPr="00103D20">
        <w:rPr>
          <w:rtl/>
        </w:rPr>
        <w:t>قانون</w:t>
      </w:r>
      <w:r>
        <w:rPr>
          <w:rtl/>
        </w:rPr>
        <w:t xml:space="preserve"> عقوبات يسعى إلى وضع تعريف شامل للتعذيب وللعقوبات المترتبة عليه، </w:t>
      </w:r>
      <w:r w:rsidR="00C530CD">
        <w:rPr>
          <w:rFonts w:hint="cs"/>
          <w:rtl/>
        </w:rPr>
        <w:t>فإ</w:t>
      </w:r>
      <w:r w:rsidR="00A20E25">
        <w:rPr>
          <w:rFonts w:hint="cs"/>
          <w:rtl/>
        </w:rPr>
        <w:t>ن</w:t>
      </w:r>
      <w:r w:rsidR="00C530CD">
        <w:rPr>
          <w:rFonts w:hint="cs"/>
          <w:rtl/>
        </w:rPr>
        <w:t xml:space="preserve">ها </w:t>
      </w:r>
      <w:r>
        <w:rPr>
          <w:rtl/>
        </w:rPr>
        <w:t xml:space="preserve">تعرب عن قلقها إزاء التأخير المفرط في </w:t>
      </w:r>
      <w:r w:rsidR="00A20E25">
        <w:rPr>
          <w:rFonts w:hint="cs"/>
          <w:rtl/>
        </w:rPr>
        <w:t xml:space="preserve">سنّ هذا القانون </w:t>
      </w:r>
      <w:r>
        <w:rPr>
          <w:rtl/>
        </w:rPr>
        <w:t>بما يحرم ضحايا أفعال التعذيب من سبل انتصاف مناسبة (المادتان 2 و7).</w:t>
      </w:r>
    </w:p>
    <w:p w:rsidR="005B5488" w:rsidRPr="00EE1091" w:rsidRDefault="005B5488" w:rsidP="00145A7F">
      <w:pPr>
        <w:pStyle w:val="SingleTxtGA"/>
        <w:rPr>
          <w:b/>
          <w:bCs/>
          <w:rtl/>
        </w:rPr>
      </w:pPr>
      <w:r>
        <w:rPr>
          <w:b/>
          <w:bCs/>
          <w:rtl/>
        </w:rPr>
        <w:tab/>
      </w:r>
      <w:r w:rsidRPr="00EE1091">
        <w:rPr>
          <w:b/>
          <w:bCs/>
          <w:rtl/>
        </w:rPr>
        <w:t xml:space="preserve">ينبغي للدولة الطرف </w:t>
      </w:r>
      <w:r>
        <w:rPr>
          <w:b/>
          <w:bCs/>
          <w:rtl/>
        </w:rPr>
        <w:t>أن تعج</w:t>
      </w:r>
      <w:r w:rsidR="00A20E25">
        <w:rPr>
          <w:rFonts w:hint="cs"/>
          <w:b/>
          <w:bCs/>
          <w:rtl/>
        </w:rPr>
        <w:t>ّ</w:t>
      </w:r>
      <w:r>
        <w:rPr>
          <w:b/>
          <w:bCs/>
          <w:rtl/>
        </w:rPr>
        <w:t xml:space="preserve">ل </w:t>
      </w:r>
      <w:r w:rsidR="00A20E25">
        <w:rPr>
          <w:rFonts w:hint="cs"/>
          <w:b/>
          <w:bCs/>
          <w:rtl/>
        </w:rPr>
        <w:t>ب</w:t>
      </w:r>
      <w:r>
        <w:rPr>
          <w:b/>
          <w:bCs/>
          <w:rtl/>
        </w:rPr>
        <w:t xml:space="preserve">عملية </w:t>
      </w:r>
      <w:r w:rsidR="00A20E25">
        <w:rPr>
          <w:rFonts w:hint="cs"/>
          <w:b/>
          <w:bCs/>
          <w:rtl/>
        </w:rPr>
        <w:t xml:space="preserve">سنّ </w:t>
      </w:r>
      <w:r>
        <w:rPr>
          <w:b/>
          <w:bCs/>
          <w:rtl/>
        </w:rPr>
        <w:t xml:space="preserve">قانون العقوبات المنقح. كما ينبغي لها </w:t>
      </w:r>
      <w:r w:rsidR="00A20E25">
        <w:rPr>
          <w:rFonts w:hint="cs"/>
          <w:b/>
          <w:bCs/>
          <w:rtl/>
        </w:rPr>
        <w:t xml:space="preserve">أن تكفل </w:t>
      </w:r>
      <w:r>
        <w:rPr>
          <w:b/>
          <w:bCs/>
          <w:rtl/>
        </w:rPr>
        <w:t>تضمين قانون العقوبات المنق</w:t>
      </w:r>
      <w:r w:rsidR="00A20E25">
        <w:rPr>
          <w:rFonts w:hint="cs"/>
          <w:b/>
          <w:bCs/>
          <w:rtl/>
        </w:rPr>
        <w:t>َّ</w:t>
      </w:r>
      <w:r>
        <w:rPr>
          <w:b/>
          <w:bCs/>
          <w:rtl/>
        </w:rPr>
        <w:t>ح تعريفا</w:t>
      </w:r>
      <w:r w:rsidR="00A20E25">
        <w:rPr>
          <w:rFonts w:hint="cs"/>
          <w:b/>
          <w:bCs/>
          <w:rtl/>
        </w:rPr>
        <w:t>ً</w:t>
      </w:r>
      <w:r>
        <w:rPr>
          <w:b/>
          <w:bCs/>
          <w:rtl/>
        </w:rPr>
        <w:t xml:space="preserve"> للتعذيب يغطي جميع العناصر الواردة في المادة 1 من ا</w:t>
      </w:r>
      <w:r w:rsidRPr="000877A3">
        <w:rPr>
          <w:b/>
          <w:bCs/>
          <w:rtl/>
        </w:rPr>
        <w:t>تفاقية مناهضة التعذيب وغيره من ضروب المعاملة أو العقوبة القاسية أو</w:t>
      </w:r>
      <w:r w:rsidR="004F2B33">
        <w:rPr>
          <w:rFonts w:hint="cs"/>
          <w:b/>
          <w:bCs/>
          <w:rtl/>
        </w:rPr>
        <w:t> </w:t>
      </w:r>
      <w:r w:rsidRPr="000877A3">
        <w:rPr>
          <w:b/>
          <w:bCs/>
          <w:rtl/>
        </w:rPr>
        <w:t>اللاإنسانية أو المهينة</w:t>
      </w:r>
      <w:r>
        <w:rPr>
          <w:b/>
          <w:bCs/>
          <w:rtl/>
        </w:rPr>
        <w:t xml:space="preserve">، وفي المادة 7 من العهد. وينبغي </w:t>
      </w:r>
      <w:r w:rsidR="00A20E25">
        <w:rPr>
          <w:rFonts w:hint="cs"/>
          <w:b/>
          <w:bCs/>
          <w:rtl/>
        </w:rPr>
        <w:t xml:space="preserve">أن تكفل الدولة </w:t>
      </w:r>
      <w:r>
        <w:rPr>
          <w:b/>
          <w:bCs/>
          <w:rtl/>
        </w:rPr>
        <w:t>الطرف أيضا</w:t>
      </w:r>
      <w:r w:rsidR="00A20E25">
        <w:rPr>
          <w:rFonts w:hint="cs"/>
          <w:b/>
          <w:bCs/>
          <w:rtl/>
        </w:rPr>
        <w:t>ً</w:t>
      </w:r>
      <w:r>
        <w:rPr>
          <w:b/>
          <w:bCs/>
          <w:rtl/>
        </w:rPr>
        <w:t xml:space="preserve"> </w:t>
      </w:r>
      <w:r w:rsidR="00A20E25">
        <w:rPr>
          <w:rFonts w:hint="cs"/>
          <w:b/>
          <w:bCs/>
          <w:rtl/>
        </w:rPr>
        <w:t xml:space="preserve">أن ينص القانون على أحكام </w:t>
      </w:r>
      <w:r>
        <w:rPr>
          <w:b/>
          <w:bCs/>
          <w:rtl/>
        </w:rPr>
        <w:t xml:space="preserve">مناسبة تسمح بالتحقيق في هذه الأفعال على نحو فعال </w:t>
      </w:r>
      <w:r w:rsidR="00A20E25">
        <w:rPr>
          <w:rFonts w:hint="cs"/>
          <w:b/>
          <w:bCs/>
          <w:rtl/>
        </w:rPr>
        <w:t xml:space="preserve">وبمقاضاة الجناة وشركائهم في الجريمة؛ وأن تكفل - في حالة الإدانة - معاقبة الجناة وشركائهم </w:t>
      </w:r>
      <w:r>
        <w:rPr>
          <w:b/>
          <w:bCs/>
          <w:rtl/>
        </w:rPr>
        <w:t xml:space="preserve">بجزاءات تتناسب مع خطورة </w:t>
      </w:r>
      <w:r w:rsidR="00A20E25">
        <w:rPr>
          <w:rFonts w:hint="cs"/>
          <w:b/>
          <w:bCs/>
          <w:rtl/>
        </w:rPr>
        <w:t xml:space="preserve">الجريمة؛ </w:t>
      </w:r>
      <w:r>
        <w:rPr>
          <w:b/>
          <w:bCs/>
          <w:rtl/>
        </w:rPr>
        <w:t xml:space="preserve">وأن </w:t>
      </w:r>
      <w:r w:rsidRPr="00D65FF1">
        <w:rPr>
          <w:b/>
          <w:bCs/>
          <w:rtl/>
        </w:rPr>
        <w:t xml:space="preserve">تحرص على منح الضحايا تعويضات مناسبة. </w:t>
      </w:r>
      <w:r w:rsidR="00A20E25">
        <w:rPr>
          <w:rFonts w:hint="cs"/>
          <w:b/>
          <w:bCs/>
          <w:rtl/>
        </w:rPr>
        <w:t xml:space="preserve">وفضلاً عن ذلك، ينبغي أن تكفل الدولة الطرف </w:t>
      </w:r>
      <w:r w:rsidRPr="00D65FF1">
        <w:rPr>
          <w:b/>
          <w:bCs/>
          <w:rtl/>
        </w:rPr>
        <w:t xml:space="preserve">تلقي موظفي إنفاذ القانون التدريب </w:t>
      </w:r>
      <w:r w:rsidR="00A20E25">
        <w:rPr>
          <w:rFonts w:hint="cs"/>
          <w:b/>
          <w:bCs/>
          <w:rtl/>
        </w:rPr>
        <w:t xml:space="preserve">بشأن </w:t>
      </w:r>
      <w:r w:rsidRPr="00D65FF1">
        <w:rPr>
          <w:b/>
          <w:bCs/>
          <w:rtl/>
        </w:rPr>
        <w:t xml:space="preserve">منع </w:t>
      </w:r>
      <w:r w:rsidR="00145A7F">
        <w:rPr>
          <w:rFonts w:hint="cs"/>
          <w:b/>
          <w:bCs/>
          <w:rtl/>
        </w:rPr>
        <w:t xml:space="preserve">أفعال </w:t>
      </w:r>
      <w:r w:rsidRPr="00D65FF1">
        <w:rPr>
          <w:b/>
          <w:bCs/>
          <w:rtl/>
        </w:rPr>
        <w:t xml:space="preserve">التعذيب </w:t>
      </w:r>
      <w:r w:rsidR="00A20E25">
        <w:rPr>
          <w:rFonts w:hint="cs"/>
          <w:b/>
          <w:bCs/>
          <w:rtl/>
        </w:rPr>
        <w:t xml:space="preserve">وإساءة </w:t>
      </w:r>
      <w:r w:rsidRPr="00D65FF1">
        <w:rPr>
          <w:b/>
          <w:bCs/>
          <w:rtl/>
        </w:rPr>
        <w:t>المعاملة والتحقيق</w:t>
      </w:r>
      <w:r>
        <w:rPr>
          <w:b/>
          <w:bCs/>
          <w:rtl/>
        </w:rPr>
        <w:t xml:space="preserve"> فيها وذلك بإدراج </w:t>
      </w:r>
      <w:r w:rsidR="00A20E25">
        <w:rPr>
          <w:rFonts w:hint="cs"/>
          <w:b/>
          <w:bCs/>
          <w:rtl/>
        </w:rPr>
        <w:t>‘</w:t>
      </w:r>
      <w:r>
        <w:rPr>
          <w:b/>
          <w:bCs/>
          <w:rtl/>
        </w:rPr>
        <w:t>دليل التقصي والتوثيق الفعالين للتعذيب وغيره من ضروب المعاملة أو العقوبة القاسية أو اللاإنسانية أو</w:t>
      </w:r>
      <w:r w:rsidR="00145A7F">
        <w:rPr>
          <w:rFonts w:hint="cs"/>
          <w:b/>
          <w:bCs/>
          <w:rtl/>
        </w:rPr>
        <w:t> </w:t>
      </w:r>
      <w:r>
        <w:rPr>
          <w:b/>
          <w:bCs/>
          <w:rtl/>
        </w:rPr>
        <w:t>المهينة</w:t>
      </w:r>
      <w:r w:rsidR="00A20E25">
        <w:rPr>
          <w:rFonts w:hint="cs"/>
          <w:b/>
          <w:bCs/>
          <w:rtl/>
        </w:rPr>
        <w:t>‘</w:t>
      </w:r>
      <w:r>
        <w:rPr>
          <w:b/>
          <w:bCs/>
          <w:rtl/>
        </w:rPr>
        <w:t xml:space="preserve"> (بروتوكول </w:t>
      </w:r>
      <w:r w:rsidR="00AA228A">
        <w:rPr>
          <w:rFonts w:hint="cs"/>
          <w:b/>
          <w:bCs/>
          <w:rtl/>
        </w:rPr>
        <w:t>ا</w:t>
      </w:r>
      <w:r>
        <w:rPr>
          <w:b/>
          <w:bCs/>
          <w:rtl/>
        </w:rPr>
        <w:t>سطنبول) في جميع برامجها التدريبية.</w:t>
      </w:r>
    </w:p>
    <w:p w:rsidR="005B5488" w:rsidRDefault="005B5488" w:rsidP="00BC4B62">
      <w:pPr>
        <w:pStyle w:val="SingleTxtGA"/>
        <w:rPr>
          <w:rtl/>
        </w:rPr>
      </w:pPr>
      <w:r w:rsidRPr="00EE1091">
        <w:rPr>
          <w:rtl/>
        </w:rPr>
        <w:t>15-</w:t>
      </w:r>
      <w:r w:rsidRPr="00EE1091">
        <w:rPr>
          <w:rtl/>
        </w:rPr>
        <w:tab/>
        <w:t>و</w:t>
      </w:r>
      <w:r>
        <w:rPr>
          <w:rtl/>
        </w:rPr>
        <w:t xml:space="preserve">تعرب اللجنة عن أسفها إزاء استخدام </w:t>
      </w:r>
      <w:r w:rsidR="00BC4B62">
        <w:rPr>
          <w:rFonts w:hint="cs"/>
          <w:rtl/>
        </w:rPr>
        <w:t xml:space="preserve">العقوبة البدنية </w:t>
      </w:r>
      <w:r>
        <w:rPr>
          <w:rtl/>
        </w:rPr>
        <w:t xml:space="preserve">في نظام </w:t>
      </w:r>
      <w:r w:rsidRPr="008E71DF">
        <w:rPr>
          <w:rtl/>
        </w:rPr>
        <w:t>العقوبات</w:t>
      </w:r>
      <w:r>
        <w:rPr>
          <w:rtl/>
        </w:rPr>
        <w:t xml:space="preserve">، ولا سيما في </w:t>
      </w:r>
      <w:r w:rsidRPr="00ED3280">
        <w:rPr>
          <w:rtl/>
        </w:rPr>
        <w:t>إقليم</w:t>
      </w:r>
      <w:r>
        <w:rPr>
          <w:rtl/>
        </w:rPr>
        <w:t xml:space="preserve"> آتشيه حيث ينص القانون الجنائي </w:t>
      </w:r>
      <w:r w:rsidR="00BC4B62">
        <w:rPr>
          <w:rFonts w:hint="cs"/>
          <w:rtl/>
        </w:rPr>
        <w:t xml:space="preserve">لآتشيه، في جملة أمور، على عقوبات تنتهك </w:t>
      </w:r>
      <w:r>
        <w:rPr>
          <w:rtl/>
        </w:rPr>
        <w:t>المادة</w:t>
      </w:r>
      <w:r w:rsidR="00BC4B62">
        <w:rPr>
          <w:rFonts w:hint="cs"/>
          <w:rtl/>
        </w:rPr>
        <w:t> </w:t>
      </w:r>
      <w:r>
        <w:rPr>
          <w:rtl/>
        </w:rPr>
        <w:t>7 من العهد</w:t>
      </w:r>
      <w:r w:rsidR="00BC4B62">
        <w:rPr>
          <w:rFonts w:hint="cs"/>
          <w:rtl/>
        </w:rPr>
        <w:t>،</w:t>
      </w:r>
      <w:r>
        <w:rPr>
          <w:rtl/>
        </w:rPr>
        <w:t xml:space="preserve"> مثل عقوبة الجلد </w:t>
      </w:r>
      <w:r w:rsidR="00BC4B62">
        <w:rPr>
          <w:rFonts w:hint="cs"/>
          <w:rtl/>
        </w:rPr>
        <w:t xml:space="preserve">عند </w:t>
      </w:r>
      <w:r>
        <w:rPr>
          <w:rtl/>
        </w:rPr>
        <w:t xml:space="preserve">مخالفة </w:t>
      </w:r>
      <w:r w:rsidR="00BC4B62">
        <w:rPr>
          <w:rFonts w:hint="cs"/>
          <w:rtl/>
        </w:rPr>
        <w:t xml:space="preserve">اللوائح التي تنظم اللباس، </w:t>
      </w:r>
      <w:r w:rsidRPr="0009382A">
        <w:rPr>
          <w:rtl/>
        </w:rPr>
        <w:t>و</w:t>
      </w:r>
      <w:r w:rsidRPr="0009382A">
        <w:rPr>
          <w:i/>
          <w:iCs/>
          <w:rtl/>
        </w:rPr>
        <w:t>قانون الخلوة</w:t>
      </w:r>
      <w:r>
        <w:rPr>
          <w:rtl/>
        </w:rPr>
        <w:t xml:space="preserve"> (الذي يحظر وجود رجل و</w:t>
      </w:r>
      <w:r w:rsidR="00BC4B62">
        <w:rPr>
          <w:rFonts w:hint="cs"/>
          <w:rtl/>
        </w:rPr>
        <w:t>ا</w:t>
      </w:r>
      <w:r>
        <w:rPr>
          <w:rtl/>
        </w:rPr>
        <w:t>مرأة وحدهما في</w:t>
      </w:r>
      <w:r w:rsidR="00BC4B62">
        <w:rPr>
          <w:rFonts w:hint="cs"/>
          <w:rtl/>
        </w:rPr>
        <w:t xml:space="preserve"> خلوة</w:t>
      </w:r>
      <w:r>
        <w:rPr>
          <w:rtl/>
        </w:rPr>
        <w:t>) و</w:t>
      </w:r>
      <w:r w:rsidRPr="008E71DF">
        <w:rPr>
          <w:i/>
          <w:iCs/>
          <w:rtl/>
        </w:rPr>
        <w:t xml:space="preserve">قانون منع الخمر </w:t>
      </w:r>
      <w:r>
        <w:rPr>
          <w:rtl/>
        </w:rPr>
        <w:t>(الذي يحظر</w:t>
      </w:r>
      <w:r w:rsidR="00BC4B62">
        <w:rPr>
          <w:rFonts w:hint="cs"/>
          <w:rtl/>
        </w:rPr>
        <w:t xml:space="preserve"> استهلاك المواد الكحولية</w:t>
      </w:r>
      <w:r>
        <w:rPr>
          <w:rtl/>
        </w:rPr>
        <w:t xml:space="preserve">). كما تعرب اللجنة عن أسفها لأن شرطة تطبيق الشريعة (التي </w:t>
      </w:r>
      <w:r w:rsidR="00BC4B62">
        <w:rPr>
          <w:rFonts w:hint="cs"/>
          <w:rtl/>
        </w:rPr>
        <w:t xml:space="preserve">تُسمى </w:t>
      </w:r>
      <w:r>
        <w:rPr>
          <w:rtl/>
        </w:rPr>
        <w:t xml:space="preserve">بولاية الحسبة) تنفذ هذه </w:t>
      </w:r>
      <w:r w:rsidR="00BC4B62">
        <w:rPr>
          <w:rFonts w:hint="cs"/>
          <w:rtl/>
        </w:rPr>
        <w:t xml:space="preserve">العقوبات </w:t>
      </w:r>
      <w:r>
        <w:rPr>
          <w:rtl/>
        </w:rPr>
        <w:t>على نحو يطال النساء بصورة مفرطة (المواد 2 و3 و7 و26).</w:t>
      </w:r>
    </w:p>
    <w:p w:rsidR="005B5488" w:rsidRPr="00EE1091" w:rsidRDefault="005B5488" w:rsidP="00145A7F">
      <w:pPr>
        <w:pStyle w:val="SingleTxtGA"/>
        <w:spacing w:line="370" w:lineRule="exact"/>
        <w:rPr>
          <w:b/>
          <w:bCs/>
          <w:rtl/>
        </w:rPr>
      </w:pPr>
      <w:r>
        <w:rPr>
          <w:b/>
          <w:bCs/>
          <w:rtl/>
        </w:rPr>
        <w:tab/>
      </w:r>
      <w:r w:rsidRPr="00EE1091">
        <w:rPr>
          <w:b/>
          <w:bCs/>
          <w:rtl/>
        </w:rPr>
        <w:t xml:space="preserve">ينبغي </w:t>
      </w:r>
      <w:r w:rsidR="00BC4B62">
        <w:rPr>
          <w:rFonts w:hint="cs"/>
          <w:b/>
          <w:bCs/>
          <w:rtl/>
        </w:rPr>
        <w:t xml:space="preserve">أن تتخذ الدولة الطرف خطوات عملية لوضع </w:t>
      </w:r>
      <w:r w:rsidR="00145A7F">
        <w:rPr>
          <w:rFonts w:hint="cs"/>
          <w:b/>
          <w:bCs/>
          <w:rtl/>
        </w:rPr>
        <w:t>حد ل</w:t>
      </w:r>
      <w:r w:rsidR="00BC4B62">
        <w:rPr>
          <w:rFonts w:hint="cs"/>
          <w:b/>
          <w:bCs/>
          <w:rtl/>
        </w:rPr>
        <w:t xml:space="preserve">لعقوبة البدنية في نظام </w:t>
      </w:r>
      <w:r>
        <w:rPr>
          <w:b/>
          <w:bCs/>
          <w:rtl/>
        </w:rPr>
        <w:t xml:space="preserve">العقوبات وفي جميع السياقات. وفي هذا الصدد، ينبغي </w:t>
      </w:r>
      <w:r w:rsidR="00BC4B62">
        <w:rPr>
          <w:rFonts w:hint="cs"/>
          <w:b/>
          <w:bCs/>
          <w:rtl/>
        </w:rPr>
        <w:t>أن تلغي ا</w:t>
      </w:r>
      <w:r>
        <w:rPr>
          <w:b/>
          <w:bCs/>
          <w:rtl/>
        </w:rPr>
        <w:t xml:space="preserve">لدولة الطرف القانون الجنائي الساري في إقليم آتشيه، الذي يجيز استخدام </w:t>
      </w:r>
      <w:r w:rsidR="00BC4B62">
        <w:rPr>
          <w:rFonts w:hint="cs"/>
          <w:b/>
          <w:bCs/>
          <w:rtl/>
        </w:rPr>
        <w:t xml:space="preserve">العقوبة البدنية في النظام العقابي. وينبغي أن تتصرف الدولة الطرف </w:t>
      </w:r>
      <w:r>
        <w:rPr>
          <w:b/>
          <w:bCs/>
          <w:rtl/>
        </w:rPr>
        <w:t xml:space="preserve">بقوة لمنع أي استعمال </w:t>
      </w:r>
      <w:r w:rsidR="00BC4B62">
        <w:rPr>
          <w:rFonts w:hint="cs"/>
          <w:b/>
          <w:bCs/>
          <w:rtl/>
        </w:rPr>
        <w:t xml:space="preserve">للعقوبة البدنية </w:t>
      </w:r>
      <w:r>
        <w:rPr>
          <w:b/>
          <w:bCs/>
          <w:rtl/>
        </w:rPr>
        <w:t>بموجب هذا القانون كشكل من أشكال العقاب على الجرائم الجنائية، وذلك إلى حين إلغاء القانون.</w:t>
      </w:r>
    </w:p>
    <w:p w:rsidR="005B5488" w:rsidRPr="00F40622" w:rsidRDefault="005B5488" w:rsidP="00AA228A">
      <w:pPr>
        <w:pStyle w:val="SingleTxtGA"/>
        <w:spacing w:line="370" w:lineRule="exact"/>
        <w:rPr>
          <w:rtl/>
        </w:rPr>
      </w:pPr>
      <w:r w:rsidRPr="00EE1091">
        <w:rPr>
          <w:rtl/>
        </w:rPr>
        <w:t>16-</w:t>
      </w:r>
      <w:r w:rsidRPr="00EE1091">
        <w:rPr>
          <w:rtl/>
        </w:rPr>
        <w:tab/>
        <w:t xml:space="preserve">وتعرب اللجنة عن قلقها إزاء </w:t>
      </w:r>
      <w:r w:rsidR="00BC4B62">
        <w:rPr>
          <w:rFonts w:hint="cs"/>
          <w:rtl/>
        </w:rPr>
        <w:t xml:space="preserve">تزايد </w:t>
      </w:r>
      <w:r>
        <w:rPr>
          <w:rtl/>
        </w:rPr>
        <w:t xml:space="preserve">التقارير التي تتحدث عن الاستخدام المفرط للقوة وعن عمليات القتل التي </w:t>
      </w:r>
      <w:r w:rsidR="00BC4B62">
        <w:rPr>
          <w:rFonts w:hint="cs"/>
          <w:rtl/>
        </w:rPr>
        <w:t>ت</w:t>
      </w:r>
      <w:r>
        <w:rPr>
          <w:rtl/>
        </w:rPr>
        <w:t xml:space="preserve">رتكبها خارج نطاق القضاء عناصرُ الشرطة والقوات العسكرية أثناء </w:t>
      </w:r>
      <w:r w:rsidR="00BC4B62">
        <w:rPr>
          <w:rFonts w:hint="cs"/>
          <w:rtl/>
        </w:rPr>
        <w:t>الاحتجاجات</w:t>
      </w:r>
      <w:r>
        <w:rPr>
          <w:rtl/>
        </w:rPr>
        <w:t>، ولا سيما في بابوا الغربية وبيما ونوسا تين</w:t>
      </w:r>
      <w:r w:rsidR="00BC4B62">
        <w:rPr>
          <w:rFonts w:hint="cs"/>
          <w:rtl/>
        </w:rPr>
        <w:t>غ</w:t>
      </w:r>
      <w:r>
        <w:rPr>
          <w:rtl/>
        </w:rPr>
        <w:t xml:space="preserve">ارا الغربية. </w:t>
      </w:r>
      <w:r w:rsidR="00BC4B62">
        <w:rPr>
          <w:rFonts w:hint="cs"/>
          <w:rtl/>
        </w:rPr>
        <w:t xml:space="preserve">وتشعر </w:t>
      </w:r>
      <w:r>
        <w:rPr>
          <w:rtl/>
        </w:rPr>
        <w:t xml:space="preserve">اللجنة </w:t>
      </w:r>
      <w:r w:rsidR="00BC4B62">
        <w:rPr>
          <w:rFonts w:hint="cs"/>
          <w:rtl/>
        </w:rPr>
        <w:t xml:space="preserve">بقلق </w:t>
      </w:r>
      <w:r>
        <w:rPr>
          <w:rtl/>
        </w:rPr>
        <w:t xml:space="preserve">خاص إزاء التقارير التي تفيد باستخدام الدولة الطرف لجهازها الأمني من أجل معاقبة المنشقين السياسيين والمدافعين عن حقوق الإنسان. </w:t>
      </w:r>
      <w:r w:rsidR="00BC4B62">
        <w:rPr>
          <w:rFonts w:hint="cs"/>
          <w:rtl/>
        </w:rPr>
        <w:t xml:space="preserve">وتشعر </w:t>
      </w:r>
      <w:r>
        <w:rPr>
          <w:rtl/>
        </w:rPr>
        <w:t>اللجنة أيضا</w:t>
      </w:r>
      <w:r w:rsidR="00BC4B62">
        <w:rPr>
          <w:rFonts w:hint="cs"/>
          <w:rtl/>
        </w:rPr>
        <w:t>ً</w:t>
      </w:r>
      <w:r>
        <w:rPr>
          <w:rtl/>
        </w:rPr>
        <w:t xml:space="preserve"> </w:t>
      </w:r>
      <w:r w:rsidR="00BC4B62">
        <w:rPr>
          <w:rFonts w:hint="cs"/>
          <w:rtl/>
        </w:rPr>
        <w:t xml:space="preserve">بالقلق </w:t>
      </w:r>
      <w:r>
        <w:rPr>
          <w:rtl/>
        </w:rPr>
        <w:t>إزاء ضعف اللجنة الوطنية للشرطة</w:t>
      </w:r>
      <w:r w:rsidR="00BC4B62">
        <w:rPr>
          <w:rFonts w:hint="cs"/>
          <w:rtl/>
        </w:rPr>
        <w:t>،</w:t>
      </w:r>
      <w:r>
        <w:rPr>
          <w:rtl/>
        </w:rPr>
        <w:t xml:space="preserve"> الموكلة </w:t>
      </w:r>
      <w:r w:rsidR="00BC4B62">
        <w:rPr>
          <w:rFonts w:hint="cs"/>
          <w:rtl/>
        </w:rPr>
        <w:t xml:space="preserve">بتلقي </w:t>
      </w:r>
      <w:r>
        <w:rPr>
          <w:rtl/>
        </w:rPr>
        <w:t>الشكاوى العامة المقدمة ضد الموظفين المكلفين بإنفاذ القوانين، إذ إنها لا تتمتع بالصلاحيات اللازمة لاستدعاء الموظفين المكلفين بإنفاذ القوانين ولا</w:t>
      </w:r>
      <w:r w:rsidR="00BC4B62">
        <w:rPr>
          <w:rFonts w:hint="cs"/>
          <w:rtl/>
        </w:rPr>
        <w:t> </w:t>
      </w:r>
      <w:r>
        <w:rPr>
          <w:rtl/>
        </w:rPr>
        <w:t xml:space="preserve">تملك </w:t>
      </w:r>
      <w:r w:rsidR="00BC4B62">
        <w:rPr>
          <w:rFonts w:hint="cs"/>
          <w:rtl/>
        </w:rPr>
        <w:t xml:space="preserve">ولاية </w:t>
      </w:r>
      <w:r>
        <w:rPr>
          <w:rtl/>
        </w:rPr>
        <w:t>إجراء تحقيقات مستقلة (المادتان 6 و7).</w:t>
      </w:r>
    </w:p>
    <w:p w:rsidR="005B5488" w:rsidRDefault="005B5488" w:rsidP="00AA228A">
      <w:pPr>
        <w:pStyle w:val="SingleTxtGA"/>
        <w:spacing w:line="370" w:lineRule="exact"/>
        <w:rPr>
          <w:b/>
          <w:bCs/>
          <w:rtl/>
        </w:rPr>
      </w:pPr>
      <w:r>
        <w:rPr>
          <w:b/>
          <w:bCs/>
          <w:rtl/>
        </w:rPr>
        <w:tab/>
        <w:t xml:space="preserve">ينبغي </w:t>
      </w:r>
      <w:r w:rsidR="00BC4B62">
        <w:rPr>
          <w:rFonts w:hint="cs"/>
          <w:b/>
          <w:bCs/>
          <w:rtl/>
        </w:rPr>
        <w:t>أن تتخذ ا</w:t>
      </w:r>
      <w:r>
        <w:rPr>
          <w:b/>
          <w:bCs/>
          <w:rtl/>
        </w:rPr>
        <w:t xml:space="preserve">لدولة الطرف خطوات ملموسة لمنع الاستخدام المفرط للقوة من </w:t>
      </w:r>
      <w:r w:rsidR="00BC4B62">
        <w:rPr>
          <w:rFonts w:hint="cs"/>
          <w:b/>
          <w:bCs/>
          <w:rtl/>
        </w:rPr>
        <w:t xml:space="preserve">جانب </w:t>
      </w:r>
      <w:r>
        <w:rPr>
          <w:b/>
          <w:bCs/>
          <w:rtl/>
        </w:rPr>
        <w:t xml:space="preserve">الضباط المكلفين بإنفاذ القوانين عن طريق ضمان امتثالهم للمبادئ الأساسية </w:t>
      </w:r>
      <w:r w:rsidR="00BC4B62">
        <w:rPr>
          <w:rFonts w:hint="cs"/>
          <w:b/>
          <w:bCs/>
          <w:rtl/>
        </w:rPr>
        <w:t>المتعلقة ب</w:t>
      </w:r>
      <w:r>
        <w:rPr>
          <w:b/>
          <w:bCs/>
          <w:rtl/>
        </w:rPr>
        <w:t xml:space="preserve">استخدام القوة والأسلحة النارية من جانب الموظفين المكلفين بإنفاذ القوانين. كما ينبغي أن تتخذ </w:t>
      </w:r>
      <w:r w:rsidR="00BC4B62">
        <w:rPr>
          <w:rFonts w:hint="cs"/>
          <w:b/>
          <w:bCs/>
          <w:rtl/>
        </w:rPr>
        <w:t xml:space="preserve">الدولة الطرف </w:t>
      </w:r>
      <w:r>
        <w:rPr>
          <w:b/>
          <w:bCs/>
          <w:rtl/>
        </w:rPr>
        <w:t xml:space="preserve">تدابير مناسبة لتقوية اللجنة الوطنية للشرطة على نحو يكفل قدرتها على التعامل بفعالية مع الحالات التي يبلَّغ فيها عن </w:t>
      </w:r>
      <w:r w:rsidR="00BC4B62">
        <w:rPr>
          <w:rFonts w:hint="cs"/>
          <w:b/>
          <w:bCs/>
          <w:rtl/>
        </w:rPr>
        <w:t xml:space="preserve">ادعاءات بإساءة التصرف من جانب </w:t>
      </w:r>
      <w:r>
        <w:rPr>
          <w:b/>
          <w:bCs/>
          <w:rtl/>
        </w:rPr>
        <w:t xml:space="preserve">الموظفين المكلفين بإنفاذ القوانين. </w:t>
      </w:r>
      <w:r w:rsidR="00BC4B62">
        <w:rPr>
          <w:rFonts w:hint="cs"/>
          <w:b/>
          <w:bCs/>
          <w:rtl/>
        </w:rPr>
        <w:t xml:space="preserve">وفضلاً عن </w:t>
      </w:r>
      <w:r>
        <w:rPr>
          <w:b/>
          <w:bCs/>
          <w:rtl/>
        </w:rPr>
        <w:t xml:space="preserve">ذلك، ينبغي </w:t>
      </w:r>
      <w:r w:rsidR="00BC4B62">
        <w:rPr>
          <w:rFonts w:hint="cs"/>
          <w:b/>
          <w:bCs/>
          <w:rtl/>
        </w:rPr>
        <w:t>أن تتخذ ا</w:t>
      </w:r>
      <w:r>
        <w:rPr>
          <w:b/>
          <w:bCs/>
          <w:rtl/>
        </w:rPr>
        <w:t xml:space="preserve">لدولة الطرف تدابير عملية </w:t>
      </w:r>
      <w:r w:rsidR="00BC4B62">
        <w:rPr>
          <w:rFonts w:hint="cs"/>
          <w:b/>
          <w:bCs/>
          <w:rtl/>
        </w:rPr>
        <w:t xml:space="preserve">لإنهاء </w:t>
      </w:r>
      <w:r>
        <w:rPr>
          <w:b/>
          <w:bCs/>
          <w:rtl/>
        </w:rPr>
        <w:t xml:space="preserve">إفلات عناصر الأمن من العقاب </w:t>
      </w:r>
      <w:r w:rsidR="00BC4B62">
        <w:rPr>
          <w:rFonts w:hint="cs"/>
          <w:b/>
          <w:bCs/>
          <w:rtl/>
        </w:rPr>
        <w:t xml:space="preserve">بخصوص </w:t>
      </w:r>
      <w:r>
        <w:rPr>
          <w:b/>
          <w:bCs/>
          <w:rtl/>
        </w:rPr>
        <w:t xml:space="preserve">عمليات القتل التعسفية </w:t>
      </w:r>
      <w:r w:rsidR="00BC4B62">
        <w:rPr>
          <w:rFonts w:hint="cs"/>
          <w:b/>
          <w:bCs/>
          <w:rtl/>
        </w:rPr>
        <w:t xml:space="preserve">والمرتكبة خارج </w:t>
      </w:r>
      <w:r>
        <w:rPr>
          <w:b/>
          <w:bCs/>
          <w:rtl/>
        </w:rPr>
        <w:t xml:space="preserve">نطاق القضاء، وأن تتخذ تدابير ملائمة لحماية حقوق المنشقين السياسيين والمدافعين عن حقوق الإنسان. وينبغي </w:t>
      </w:r>
      <w:r w:rsidR="004B1898">
        <w:rPr>
          <w:rFonts w:hint="cs"/>
          <w:b/>
          <w:bCs/>
          <w:rtl/>
        </w:rPr>
        <w:t xml:space="preserve">أن تقوم الدولة </w:t>
      </w:r>
      <w:r>
        <w:rPr>
          <w:b/>
          <w:bCs/>
          <w:rtl/>
        </w:rPr>
        <w:t xml:space="preserve">الطرف بصورة منهجية وفعالة </w:t>
      </w:r>
      <w:r w:rsidR="004B1898">
        <w:rPr>
          <w:rFonts w:hint="cs"/>
          <w:b/>
          <w:bCs/>
          <w:rtl/>
        </w:rPr>
        <w:t>ب</w:t>
      </w:r>
      <w:r>
        <w:rPr>
          <w:b/>
          <w:bCs/>
          <w:rtl/>
        </w:rPr>
        <w:t xml:space="preserve">التحقيق في عمليات القتل </w:t>
      </w:r>
      <w:r w:rsidR="004B1898">
        <w:rPr>
          <w:rFonts w:hint="cs"/>
          <w:b/>
          <w:bCs/>
          <w:rtl/>
        </w:rPr>
        <w:t xml:space="preserve">خارج </w:t>
      </w:r>
      <w:r>
        <w:rPr>
          <w:b/>
          <w:bCs/>
          <w:rtl/>
        </w:rPr>
        <w:t xml:space="preserve">نطاق القضاء، وعلى </w:t>
      </w:r>
      <w:r w:rsidR="004B1898">
        <w:rPr>
          <w:rFonts w:hint="cs"/>
          <w:b/>
          <w:bCs/>
          <w:rtl/>
        </w:rPr>
        <w:t xml:space="preserve">مقاضاة </w:t>
      </w:r>
      <w:r>
        <w:rPr>
          <w:b/>
          <w:bCs/>
          <w:rtl/>
        </w:rPr>
        <w:t>المسؤولين عنها ومعاقبتهم في حال إدانتهم، وعلى تقديم التعويضات المناسبة إلى أسر الضحايا.</w:t>
      </w:r>
    </w:p>
    <w:p w:rsidR="005B5488" w:rsidRDefault="005B5488" w:rsidP="00AA228A">
      <w:pPr>
        <w:pStyle w:val="SingleTxtGA"/>
        <w:spacing w:line="370" w:lineRule="exact"/>
        <w:rPr>
          <w:rtl/>
          <w:lang w:val="fr-CH"/>
        </w:rPr>
      </w:pPr>
      <w:r w:rsidRPr="00EE1091">
        <w:rPr>
          <w:rtl/>
          <w:lang w:val="fr-CH"/>
        </w:rPr>
        <w:t>17-</w:t>
      </w:r>
      <w:r w:rsidRPr="00EE1091">
        <w:rPr>
          <w:rtl/>
          <w:lang w:val="fr-CH"/>
        </w:rPr>
        <w:tab/>
        <w:t xml:space="preserve">ويساور اللجنة القلق </w:t>
      </w:r>
      <w:r>
        <w:rPr>
          <w:rtl/>
          <w:lang w:val="fr-CH"/>
        </w:rPr>
        <w:t xml:space="preserve">إزاء التقارير التي تشير إلى </w:t>
      </w:r>
      <w:r w:rsidR="004B1898">
        <w:rPr>
          <w:rFonts w:hint="cs"/>
          <w:rtl/>
          <w:lang w:val="fr-CH"/>
        </w:rPr>
        <w:t xml:space="preserve">عدم قيام </w:t>
      </w:r>
      <w:r>
        <w:rPr>
          <w:rtl/>
          <w:lang w:val="fr-CH"/>
        </w:rPr>
        <w:t xml:space="preserve">سلطات الدولة </w:t>
      </w:r>
      <w:r w:rsidR="004B1898">
        <w:rPr>
          <w:rFonts w:hint="cs"/>
          <w:rtl/>
          <w:lang w:val="fr-CH"/>
        </w:rPr>
        <w:t>ب</w:t>
      </w:r>
      <w:r>
        <w:rPr>
          <w:rtl/>
          <w:lang w:val="fr-CH"/>
        </w:rPr>
        <w:t xml:space="preserve">حماية ضحايا الهجمات العنيفة المرتكبة بدافع الكراهية الدينية، مثل الهجوم الذي استهدف </w:t>
      </w:r>
      <w:r w:rsidR="004B1898">
        <w:rPr>
          <w:rFonts w:hint="cs"/>
          <w:rtl/>
          <w:lang w:val="fr-CH"/>
        </w:rPr>
        <w:t xml:space="preserve">أفراداً </w:t>
      </w:r>
      <w:r>
        <w:rPr>
          <w:rtl/>
          <w:lang w:val="fr-CH"/>
        </w:rPr>
        <w:t xml:space="preserve">من الطائفة الشيعية في جزيرة مادورا في آب/أغسطس 2012. كما تعرب عن قلقها إزاء العقوبات </w:t>
      </w:r>
      <w:r w:rsidR="004B1898">
        <w:rPr>
          <w:rFonts w:hint="cs"/>
          <w:rtl/>
          <w:lang w:val="fr-CH"/>
        </w:rPr>
        <w:t xml:space="preserve">المتساهلة </w:t>
      </w:r>
      <w:r>
        <w:rPr>
          <w:rtl/>
          <w:lang w:val="fr-CH"/>
        </w:rPr>
        <w:t xml:space="preserve">المفروضة على مرتكبي الهجمات العنيفة بدافع الكراهية الدينية، مثل </w:t>
      </w:r>
      <w:r w:rsidR="004B1898">
        <w:rPr>
          <w:rFonts w:hint="cs"/>
          <w:rtl/>
          <w:lang w:val="fr-CH"/>
        </w:rPr>
        <w:t xml:space="preserve">الإثني عشر شخصاً </w:t>
      </w:r>
      <w:r>
        <w:rPr>
          <w:rtl/>
          <w:lang w:val="fr-CH"/>
        </w:rPr>
        <w:t xml:space="preserve">الذين شنوا هجمات على </w:t>
      </w:r>
      <w:r w:rsidR="004B1898">
        <w:rPr>
          <w:rFonts w:hint="cs"/>
          <w:rtl/>
          <w:lang w:val="fr-CH"/>
        </w:rPr>
        <w:t xml:space="preserve">أفراد </w:t>
      </w:r>
      <w:r>
        <w:rPr>
          <w:rtl/>
          <w:lang w:val="fr-CH"/>
        </w:rPr>
        <w:t xml:space="preserve">من </w:t>
      </w:r>
      <w:r w:rsidR="004B1898">
        <w:rPr>
          <w:rFonts w:hint="cs"/>
          <w:rtl/>
          <w:lang w:val="fr-CH"/>
        </w:rPr>
        <w:t xml:space="preserve">الطائفة </w:t>
      </w:r>
      <w:r>
        <w:rPr>
          <w:rtl/>
          <w:lang w:val="fr-CH"/>
        </w:rPr>
        <w:t>الأحمدية في سيكوسيك في بانتن في شباط/فبراير 2011 (المواد 2 و6 و7 و26).</w:t>
      </w:r>
    </w:p>
    <w:p w:rsidR="005B5488" w:rsidRPr="00AA228A" w:rsidRDefault="005B5488" w:rsidP="00AA228A">
      <w:pPr>
        <w:pStyle w:val="SingleTxtGA"/>
        <w:spacing w:line="370" w:lineRule="exact"/>
        <w:rPr>
          <w:b/>
          <w:bCs/>
          <w:spacing w:val="-2"/>
          <w:rtl/>
          <w:lang w:val="fr-CH"/>
        </w:rPr>
      </w:pPr>
      <w:r w:rsidRPr="00AA228A">
        <w:rPr>
          <w:b/>
          <w:bCs/>
          <w:spacing w:val="-2"/>
          <w:rtl/>
          <w:lang w:val="fr-CH"/>
        </w:rPr>
        <w:tab/>
        <w:t xml:space="preserve">ينبغي </w:t>
      </w:r>
      <w:r w:rsidR="004B1898" w:rsidRPr="00AA228A">
        <w:rPr>
          <w:rFonts w:hint="cs"/>
          <w:b/>
          <w:bCs/>
          <w:spacing w:val="-2"/>
          <w:rtl/>
          <w:lang w:val="fr-CH"/>
        </w:rPr>
        <w:t xml:space="preserve">أن تتخذ الدولة </w:t>
      </w:r>
      <w:r w:rsidRPr="00AA228A">
        <w:rPr>
          <w:b/>
          <w:bCs/>
          <w:spacing w:val="-2"/>
          <w:rtl/>
          <w:lang w:val="fr-CH"/>
        </w:rPr>
        <w:t xml:space="preserve">الطرف جميع التدابير اللازمة لحماية ضحايا الهجمات المرتكبة بدوافع دينية؛ وأن تحقق في هذه الهجمات </w:t>
      </w:r>
      <w:r w:rsidR="004B1898" w:rsidRPr="00AA228A">
        <w:rPr>
          <w:rFonts w:hint="cs"/>
          <w:b/>
          <w:bCs/>
          <w:spacing w:val="-2"/>
          <w:rtl/>
          <w:lang w:val="fr-CH"/>
        </w:rPr>
        <w:t xml:space="preserve">وأن تقاضي </w:t>
      </w:r>
      <w:r w:rsidRPr="00AA228A">
        <w:rPr>
          <w:b/>
          <w:bCs/>
          <w:spacing w:val="-2"/>
          <w:rtl/>
          <w:lang w:val="fr-CH"/>
        </w:rPr>
        <w:t xml:space="preserve">مرتكبيها </w:t>
      </w:r>
      <w:r w:rsidR="004B1898" w:rsidRPr="00AA228A">
        <w:rPr>
          <w:rFonts w:hint="cs"/>
          <w:b/>
          <w:bCs/>
          <w:spacing w:val="-2"/>
          <w:rtl/>
          <w:lang w:val="fr-CH"/>
        </w:rPr>
        <w:t xml:space="preserve">وأن تكفل </w:t>
      </w:r>
      <w:r w:rsidRPr="00AA228A">
        <w:rPr>
          <w:b/>
          <w:bCs/>
          <w:spacing w:val="-2"/>
          <w:rtl/>
          <w:lang w:val="fr-CH"/>
        </w:rPr>
        <w:t xml:space="preserve">أن </w:t>
      </w:r>
      <w:r w:rsidR="004B1898" w:rsidRPr="00AA228A">
        <w:rPr>
          <w:rFonts w:hint="cs"/>
          <w:b/>
          <w:bCs/>
          <w:spacing w:val="-2"/>
          <w:rtl/>
          <w:lang w:val="fr-CH"/>
        </w:rPr>
        <w:t xml:space="preserve">توقَّع عليهم، في حالة إدانتهم، </w:t>
      </w:r>
      <w:r w:rsidRPr="00AA228A">
        <w:rPr>
          <w:b/>
          <w:bCs/>
          <w:spacing w:val="-2"/>
          <w:rtl/>
          <w:lang w:val="fr-CH"/>
        </w:rPr>
        <w:t>الجزاءات المناسبة؛ وأن تقدّم إلى الضحايا التعويضات المناسبة.</w:t>
      </w:r>
    </w:p>
    <w:p w:rsidR="005B5488" w:rsidRDefault="005B5488" w:rsidP="00AA228A">
      <w:pPr>
        <w:pStyle w:val="SingleTxtGA"/>
        <w:rPr>
          <w:rtl/>
          <w:lang w:val="fr-CH"/>
        </w:rPr>
      </w:pPr>
      <w:r w:rsidRPr="00EE1091">
        <w:rPr>
          <w:rtl/>
          <w:lang w:val="fr-CH"/>
        </w:rPr>
        <w:t>18-</w:t>
      </w:r>
      <w:r w:rsidRPr="00EE1091">
        <w:rPr>
          <w:rtl/>
          <w:lang w:val="fr-CH"/>
        </w:rPr>
        <w:tab/>
      </w:r>
      <w:r w:rsidR="00BA57F2">
        <w:rPr>
          <w:rFonts w:hint="cs"/>
          <w:rtl/>
          <w:lang w:val="fr-CH"/>
        </w:rPr>
        <w:t xml:space="preserve">وبينما </w:t>
      </w:r>
      <w:r>
        <w:rPr>
          <w:rtl/>
          <w:lang w:val="fr-CH"/>
        </w:rPr>
        <w:t xml:space="preserve">ترحب اللجنة باعتماد القانون رقم 21 </w:t>
      </w:r>
      <w:r w:rsidR="00BA57F2">
        <w:rPr>
          <w:rFonts w:hint="cs"/>
          <w:rtl/>
          <w:lang w:val="fr-CH"/>
        </w:rPr>
        <w:t>ل</w:t>
      </w:r>
      <w:r>
        <w:rPr>
          <w:rtl/>
          <w:lang w:val="fr-CH"/>
        </w:rPr>
        <w:t xml:space="preserve">عام 2007 بشأن </w:t>
      </w:r>
      <w:r w:rsidR="00514C96">
        <w:rPr>
          <w:rFonts w:hint="cs"/>
          <w:rtl/>
          <w:lang w:val="fr-CH"/>
        </w:rPr>
        <w:t xml:space="preserve">القضاء على </w:t>
      </w:r>
      <w:r>
        <w:rPr>
          <w:rtl/>
          <w:lang w:val="fr-CH"/>
        </w:rPr>
        <w:t xml:space="preserve">الاتجار بالأشخاص، </w:t>
      </w:r>
      <w:r w:rsidR="00514C96">
        <w:rPr>
          <w:rFonts w:hint="cs"/>
          <w:rtl/>
          <w:lang w:val="fr-CH"/>
        </w:rPr>
        <w:t xml:space="preserve">وبينما تحيط علماً بالمعلومات </w:t>
      </w:r>
      <w:r>
        <w:rPr>
          <w:rtl/>
          <w:lang w:val="fr-CH"/>
        </w:rPr>
        <w:t xml:space="preserve">المقدمة من الدولة الطرف </w:t>
      </w:r>
      <w:r w:rsidR="00514C96">
        <w:rPr>
          <w:rFonts w:hint="cs"/>
          <w:rtl/>
          <w:lang w:val="fr-CH"/>
        </w:rPr>
        <w:t>و</w:t>
      </w:r>
      <w:r>
        <w:rPr>
          <w:rtl/>
          <w:lang w:val="fr-CH"/>
        </w:rPr>
        <w:t>التي تشير إلى انخفاض عدد حالات الاتجار بالأشخاص في الفترة الممتدة من عام 2011 حتى حزيران/</w:t>
      </w:r>
      <w:r w:rsidR="00AA228A">
        <w:rPr>
          <w:rFonts w:hint="cs"/>
          <w:rtl/>
          <w:lang w:val="fr-CH"/>
        </w:rPr>
        <w:t xml:space="preserve"> </w:t>
      </w:r>
      <w:r>
        <w:rPr>
          <w:rtl/>
          <w:lang w:val="fr-CH"/>
        </w:rPr>
        <w:t>يونيه</w:t>
      </w:r>
      <w:r w:rsidR="00AA228A">
        <w:rPr>
          <w:rFonts w:hint="cs"/>
          <w:rtl/>
          <w:lang w:val="fr-CH"/>
        </w:rPr>
        <w:t> </w:t>
      </w:r>
      <w:r>
        <w:rPr>
          <w:rtl/>
          <w:lang w:val="fr-CH"/>
        </w:rPr>
        <w:t xml:space="preserve">2013 (الفقرة 160 من الوثيقة </w:t>
      </w:r>
      <w:r>
        <w:t>CCPR/C/IDN/Q/1/Add.1</w:t>
      </w:r>
      <w:r>
        <w:rPr>
          <w:rtl/>
        </w:rPr>
        <w:t xml:space="preserve">)، </w:t>
      </w:r>
      <w:r w:rsidR="00514C96">
        <w:rPr>
          <w:rFonts w:hint="cs"/>
          <w:rtl/>
        </w:rPr>
        <w:t xml:space="preserve">فإنها </w:t>
      </w:r>
      <w:r>
        <w:rPr>
          <w:rtl/>
        </w:rPr>
        <w:t xml:space="preserve">ما زالت تشعر </w:t>
      </w:r>
      <w:r w:rsidRPr="00EE1091">
        <w:rPr>
          <w:rtl/>
          <w:lang w:val="fr-CH"/>
        </w:rPr>
        <w:t xml:space="preserve">بالقلق إزاء </w:t>
      </w:r>
      <w:r>
        <w:rPr>
          <w:rtl/>
          <w:lang w:val="fr-CH"/>
        </w:rPr>
        <w:t>انتشار السياحة الجنسية والاتجار بالبشر في الدولة الطرف (المادة 8).</w:t>
      </w:r>
    </w:p>
    <w:p w:rsidR="005B5488" w:rsidRDefault="005B5488" w:rsidP="00C121F0">
      <w:pPr>
        <w:pStyle w:val="SingleTxtGA"/>
        <w:rPr>
          <w:b/>
          <w:bCs/>
          <w:rtl/>
          <w:lang w:val="fr-CH"/>
        </w:rPr>
      </w:pPr>
      <w:r>
        <w:rPr>
          <w:b/>
          <w:bCs/>
          <w:rtl/>
          <w:lang w:val="fr-CH"/>
        </w:rPr>
        <w:tab/>
      </w:r>
      <w:r w:rsidRPr="00EE1091">
        <w:rPr>
          <w:b/>
          <w:bCs/>
          <w:rtl/>
          <w:lang w:val="fr-CH"/>
        </w:rPr>
        <w:t xml:space="preserve">ينبغي </w:t>
      </w:r>
      <w:r w:rsidR="00514C96">
        <w:rPr>
          <w:rFonts w:hint="cs"/>
          <w:b/>
          <w:bCs/>
          <w:rtl/>
          <w:lang w:val="fr-CH"/>
        </w:rPr>
        <w:t xml:space="preserve">أن تكثف الدولة </w:t>
      </w:r>
      <w:r w:rsidRPr="00EE1091">
        <w:rPr>
          <w:b/>
          <w:bCs/>
          <w:rtl/>
          <w:lang w:val="fr-CH"/>
        </w:rPr>
        <w:t xml:space="preserve">الطرف </w:t>
      </w:r>
      <w:r>
        <w:rPr>
          <w:b/>
          <w:bCs/>
          <w:rtl/>
          <w:lang w:val="fr-CH"/>
        </w:rPr>
        <w:t xml:space="preserve">جهودها الرامية إلى </w:t>
      </w:r>
      <w:r w:rsidR="00514C96">
        <w:rPr>
          <w:rFonts w:hint="cs"/>
          <w:b/>
          <w:bCs/>
          <w:rtl/>
          <w:lang w:val="fr-CH"/>
        </w:rPr>
        <w:t xml:space="preserve">تحديد </w:t>
      </w:r>
      <w:r>
        <w:rPr>
          <w:b/>
          <w:bCs/>
          <w:rtl/>
          <w:lang w:val="fr-CH"/>
        </w:rPr>
        <w:t xml:space="preserve">ضحايا الاتجار بالأشخاص، وضمان </w:t>
      </w:r>
      <w:r w:rsidR="00514C96">
        <w:rPr>
          <w:rFonts w:hint="cs"/>
          <w:b/>
          <w:bCs/>
          <w:rtl/>
          <w:lang w:val="fr-CH"/>
        </w:rPr>
        <w:t xml:space="preserve">أن تُجمع بصورة منهجية البيانات المتعلقة بالاتجار بالأشخاص، </w:t>
      </w:r>
      <w:r w:rsidR="00145A7F">
        <w:rPr>
          <w:rFonts w:hint="cs"/>
          <w:b/>
          <w:bCs/>
          <w:rtl/>
          <w:lang w:val="fr-CH"/>
        </w:rPr>
        <w:t xml:space="preserve">وأن تصنّف </w:t>
      </w:r>
      <w:r>
        <w:rPr>
          <w:b/>
          <w:bCs/>
          <w:rtl/>
          <w:lang w:val="fr-CH"/>
        </w:rPr>
        <w:t xml:space="preserve">بحسب العمر ونوع الجنس والأصل الإثني، كما ينبغي أن تركز على </w:t>
      </w:r>
      <w:r w:rsidR="00514C96">
        <w:rPr>
          <w:rFonts w:hint="cs"/>
          <w:b/>
          <w:bCs/>
          <w:rtl/>
          <w:lang w:val="fr-CH"/>
        </w:rPr>
        <w:t xml:space="preserve">تدفقات </w:t>
      </w:r>
      <w:r>
        <w:rPr>
          <w:b/>
          <w:bCs/>
          <w:rtl/>
          <w:lang w:val="fr-CH"/>
        </w:rPr>
        <w:t xml:space="preserve">الاتجار بالأشخاص من أراضيها وإليها وعبرها. وينبغي </w:t>
      </w:r>
      <w:r w:rsidR="00514C96">
        <w:rPr>
          <w:rFonts w:hint="cs"/>
          <w:b/>
          <w:bCs/>
          <w:rtl/>
          <w:lang w:val="fr-CH"/>
        </w:rPr>
        <w:t xml:space="preserve">أن تكثف الدولة </w:t>
      </w:r>
      <w:r>
        <w:rPr>
          <w:b/>
          <w:bCs/>
          <w:rtl/>
          <w:lang w:val="fr-CH"/>
        </w:rPr>
        <w:t xml:space="preserve">الطرف </w:t>
      </w:r>
      <w:r w:rsidR="00514C96">
        <w:rPr>
          <w:rFonts w:hint="cs"/>
          <w:b/>
          <w:bCs/>
          <w:rtl/>
          <w:lang w:val="fr-CH"/>
        </w:rPr>
        <w:t xml:space="preserve">تنظيم برامج تدريبية من أجل أفراد الشرطة وحرس </w:t>
      </w:r>
      <w:r>
        <w:rPr>
          <w:b/>
          <w:bCs/>
          <w:rtl/>
          <w:lang w:val="fr-CH"/>
        </w:rPr>
        <w:t xml:space="preserve">الحدود والقضاة والمحامين وغيرهم من الموظفين المعنيين من أجل التوعية بهذه الظاهرة وبحقوق الضحايا. </w:t>
      </w:r>
      <w:r w:rsidR="000E4C3D">
        <w:rPr>
          <w:rFonts w:hint="cs"/>
          <w:b/>
          <w:bCs/>
          <w:rtl/>
          <w:lang w:val="fr-CH"/>
        </w:rPr>
        <w:t xml:space="preserve">وفضلاً عن ذلك، ينبغي أن تضمن الدولة الطرف </w:t>
      </w:r>
      <w:r>
        <w:rPr>
          <w:b/>
          <w:bCs/>
          <w:rtl/>
          <w:lang w:val="fr-CH"/>
        </w:rPr>
        <w:t>إخضاع جميع مرتكبي عمليات الاتجار بالأشخاص للتحقيق ومقاضاتهم</w:t>
      </w:r>
      <w:r w:rsidR="000E4C3D">
        <w:rPr>
          <w:rFonts w:hint="cs"/>
          <w:b/>
          <w:bCs/>
          <w:rtl/>
          <w:lang w:val="fr-CH"/>
        </w:rPr>
        <w:t xml:space="preserve"> وكذلك، عند إدانتهم، </w:t>
      </w:r>
      <w:r>
        <w:rPr>
          <w:b/>
          <w:bCs/>
          <w:rtl/>
          <w:lang w:val="fr-CH"/>
        </w:rPr>
        <w:t xml:space="preserve">معاقبتهم على </w:t>
      </w:r>
      <w:r w:rsidR="000E4C3D">
        <w:rPr>
          <w:b/>
          <w:bCs/>
          <w:rtl/>
          <w:lang w:val="fr-CH"/>
        </w:rPr>
        <w:t>النحو الملائم</w:t>
      </w:r>
      <w:r>
        <w:rPr>
          <w:b/>
          <w:bCs/>
          <w:rtl/>
          <w:lang w:val="fr-CH"/>
        </w:rPr>
        <w:t>، وأن تكفل تقديم ما يكفي من الحماية والجبر والتعويض إلى الضحايا.</w:t>
      </w:r>
    </w:p>
    <w:p w:rsidR="005B5488" w:rsidRDefault="005B5488" w:rsidP="000E4C3D">
      <w:pPr>
        <w:pStyle w:val="SingleTxtGA"/>
        <w:rPr>
          <w:rtl/>
          <w:lang w:val="fr-CH"/>
        </w:rPr>
      </w:pPr>
      <w:r w:rsidRPr="00EE1091">
        <w:rPr>
          <w:rtl/>
          <w:lang w:val="fr-CH"/>
        </w:rPr>
        <w:t>19-</w:t>
      </w:r>
      <w:r w:rsidRPr="00EE1091">
        <w:rPr>
          <w:rtl/>
          <w:lang w:val="fr-CH"/>
        </w:rPr>
        <w:tab/>
        <w:t>و</w:t>
      </w:r>
      <w:r>
        <w:rPr>
          <w:rtl/>
          <w:lang w:val="fr-CH"/>
        </w:rPr>
        <w:t>يساور اللجنة القلق لأنه يجوز بموجب قانون الإجراءات الجنائية إبقاء شخص محتجز قيد الحبس الاحتياطي لمدة تصل إلى 20 يوما دون مثوله أمام قاض، ويجوز تمديد هذه المدة إلى 60 يوما</w:t>
      </w:r>
      <w:r w:rsidR="000E4C3D">
        <w:rPr>
          <w:rFonts w:hint="cs"/>
          <w:rtl/>
          <w:lang w:val="fr-CH"/>
        </w:rPr>
        <w:t xml:space="preserve">ً بل وأكثر </w:t>
      </w:r>
      <w:r>
        <w:rPr>
          <w:rtl/>
          <w:lang w:val="fr-CH"/>
        </w:rPr>
        <w:t xml:space="preserve">لمن يُشتبه في ارتكابه </w:t>
      </w:r>
      <w:r w:rsidR="000E4C3D">
        <w:rPr>
          <w:rFonts w:hint="cs"/>
          <w:rtl/>
          <w:lang w:val="fr-CH"/>
        </w:rPr>
        <w:t xml:space="preserve">أفعالاً </w:t>
      </w:r>
      <w:r>
        <w:rPr>
          <w:rtl/>
          <w:lang w:val="fr-CH"/>
        </w:rPr>
        <w:t xml:space="preserve">إرهابية. وبينما تعرب اللجنة عن تقديرها لكون الدولة الطرف في صدد مراجعة قانون الإجراءات الجنائية، </w:t>
      </w:r>
      <w:r w:rsidR="000E4C3D">
        <w:rPr>
          <w:rFonts w:hint="cs"/>
          <w:rtl/>
          <w:lang w:val="fr-CH"/>
        </w:rPr>
        <w:t xml:space="preserve">وبينما </w:t>
      </w:r>
      <w:r>
        <w:rPr>
          <w:rtl/>
          <w:lang w:val="fr-CH"/>
        </w:rPr>
        <w:t xml:space="preserve">تأخذ </w:t>
      </w:r>
      <w:r w:rsidR="000E4C3D">
        <w:rPr>
          <w:rFonts w:hint="cs"/>
          <w:rtl/>
          <w:lang w:val="fr-CH"/>
        </w:rPr>
        <w:t xml:space="preserve">اللجنة في الاعتبار </w:t>
      </w:r>
      <w:r>
        <w:rPr>
          <w:rtl/>
          <w:lang w:val="fr-CH"/>
        </w:rPr>
        <w:t xml:space="preserve">المعلومات الإضافية التي قدمها وفد الدولة الطرف، </w:t>
      </w:r>
      <w:r w:rsidR="000E4C3D">
        <w:rPr>
          <w:rFonts w:hint="cs"/>
          <w:rtl/>
          <w:lang w:val="fr-CH"/>
        </w:rPr>
        <w:t xml:space="preserve">فإنه </w:t>
      </w:r>
      <w:r>
        <w:rPr>
          <w:rtl/>
          <w:lang w:val="fr-CH"/>
        </w:rPr>
        <w:t xml:space="preserve">يساورها القلق </w:t>
      </w:r>
      <w:r w:rsidR="000E4C3D">
        <w:rPr>
          <w:rFonts w:hint="cs"/>
          <w:rtl/>
          <w:lang w:val="fr-CH"/>
        </w:rPr>
        <w:t xml:space="preserve">لكون </w:t>
      </w:r>
      <w:r>
        <w:rPr>
          <w:rtl/>
          <w:lang w:val="fr-CH"/>
        </w:rPr>
        <w:t>مشروع القانون الجديد يقترح فقط خفض مدة الاحتجاز من 20 يوما</w:t>
      </w:r>
      <w:r w:rsidR="000E4C3D">
        <w:rPr>
          <w:rFonts w:hint="cs"/>
          <w:rtl/>
          <w:lang w:val="fr-CH"/>
        </w:rPr>
        <w:t>ً</w:t>
      </w:r>
      <w:r>
        <w:rPr>
          <w:rtl/>
          <w:lang w:val="fr-CH"/>
        </w:rPr>
        <w:t xml:space="preserve"> إلى 5 أيام (المادة 9).</w:t>
      </w:r>
    </w:p>
    <w:p w:rsidR="005B5488" w:rsidRPr="00EE1091" w:rsidRDefault="005B5488" w:rsidP="00AA228A">
      <w:pPr>
        <w:pStyle w:val="SingleTxtGA"/>
        <w:rPr>
          <w:b/>
          <w:bCs/>
          <w:rtl/>
          <w:lang w:val="fr-CH"/>
        </w:rPr>
      </w:pPr>
      <w:r>
        <w:rPr>
          <w:b/>
          <w:bCs/>
          <w:rtl/>
          <w:lang w:val="fr-CH"/>
        </w:rPr>
        <w:tab/>
        <w:t>تشجع اللجنة الدولة الطرف على ضمان مراجعة قانون الإجراءات الجنائية من</w:t>
      </w:r>
      <w:r w:rsidR="00AA228A">
        <w:rPr>
          <w:rFonts w:hint="cs"/>
          <w:b/>
          <w:bCs/>
          <w:rtl/>
          <w:lang w:val="fr-CH"/>
        </w:rPr>
        <w:t> </w:t>
      </w:r>
      <w:r>
        <w:rPr>
          <w:b/>
          <w:bCs/>
          <w:rtl/>
          <w:lang w:val="fr-CH"/>
        </w:rPr>
        <w:t xml:space="preserve">أجل ضمان مثول </w:t>
      </w:r>
      <w:r w:rsidR="000E4C3D">
        <w:rPr>
          <w:rFonts w:hint="cs"/>
          <w:b/>
          <w:bCs/>
          <w:rtl/>
          <w:lang w:val="fr-CH"/>
        </w:rPr>
        <w:t xml:space="preserve">أي شخص مقبوض عليه أو مُحتجز </w:t>
      </w:r>
      <w:r>
        <w:rPr>
          <w:b/>
          <w:bCs/>
          <w:rtl/>
          <w:lang w:val="fr-CH"/>
        </w:rPr>
        <w:t>بتهم جنائية أمام قاض في غضون</w:t>
      </w:r>
      <w:r w:rsidR="00AA228A">
        <w:rPr>
          <w:rFonts w:hint="cs"/>
          <w:b/>
          <w:bCs/>
          <w:rtl/>
          <w:lang w:val="fr-CH"/>
        </w:rPr>
        <w:t> </w:t>
      </w:r>
      <w:r>
        <w:rPr>
          <w:b/>
          <w:bCs/>
          <w:rtl/>
          <w:lang w:val="fr-CH"/>
        </w:rPr>
        <w:t>48 ساعة.</w:t>
      </w:r>
    </w:p>
    <w:p w:rsidR="005B5488" w:rsidRDefault="005B5488" w:rsidP="00AA228A">
      <w:pPr>
        <w:pStyle w:val="SingleTxtGA"/>
        <w:rPr>
          <w:rtl/>
          <w:lang w:val="fr-CH"/>
        </w:rPr>
      </w:pPr>
      <w:r w:rsidRPr="00EE1091">
        <w:rPr>
          <w:rtl/>
          <w:lang w:val="fr-CH"/>
        </w:rPr>
        <w:t>20-</w:t>
      </w:r>
      <w:r w:rsidRPr="00EE1091">
        <w:rPr>
          <w:rtl/>
          <w:lang w:val="fr-CH"/>
        </w:rPr>
        <w:tab/>
        <w:t>و</w:t>
      </w:r>
      <w:r>
        <w:rPr>
          <w:rtl/>
          <w:lang w:val="fr-CH"/>
        </w:rPr>
        <w:t>بينما تحيط اللجنة علما</w:t>
      </w:r>
      <w:r w:rsidR="00145A7F">
        <w:rPr>
          <w:rFonts w:hint="cs"/>
          <w:rtl/>
          <w:lang w:val="fr-CH"/>
        </w:rPr>
        <w:t>ً</w:t>
      </w:r>
      <w:r>
        <w:rPr>
          <w:rtl/>
          <w:lang w:val="fr-CH"/>
        </w:rPr>
        <w:t xml:space="preserve"> بالجهود التي تبذلها الدولة الطرف للتوقيع على مذكرات تفاهم مع </w:t>
      </w:r>
      <w:r w:rsidR="000E4C3D">
        <w:rPr>
          <w:rFonts w:hint="cs"/>
          <w:rtl/>
          <w:lang w:val="fr-CH"/>
        </w:rPr>
        <w:t xml:space="preserve">جهات من بينها </w:t>
      </w:r>
      <w:r>
        <w:rPr>
          <w:rtl/>
          <w:lang w:val="fr-CH"/>
        </w:rPr>
        <w:t>أمين المظالم واللجنة الوطنية الإندونيسية لحقوق الإنسان (</w:t>
      </w:r>
      <w:r w:rsidRPr="00E57DF0">
        <w:t>Komnas HAM</w:t>
      </w:r>
      <w:r>
        <w:rPr>
          <w:rtl/>
          <w:lang w:val="fr-CH"/>
        </w:rPr>
        <w:t xml:space="preserve">) من أجل </w:t>
      </w:r>
      <w:r w:rsidR="000E4C3D">
        <w:rPr>
          <w:rFonts w:hint="cs"/>
          <w:rtl/>
          <w:lang w:val="fr-CH"/>
        </w:rPr>
        <w:t xml:space="preserve">تحسين </w:t>
      </w:r>
      <w:r>
        <w:rPr>
          <w:rtl/>
          <w:lang w:val="fr-CH"/>
        </w:rPr>
        <w:t xml:space="preserve">الرقابة على المرافق الإصلاحية، </w:t>
      </w:r>
      <w:r w:rsidR="000E4C3D">
        <w:rPr>
          <w:rFonts w:hint="cs"/>
          <w:rtl/>
          <w:lang w:val="fr-CH"/>
        </w:rPr>
        <w:t xml:space="preserve">فإنه </w:t>
      </w:r>
      <w:r>
        <w:rPr>
          <w:rtl/>
          <w:lang w:val="fr-CH"/>
        </w:rPr>
        <w:t xml:space="preserve">يساورها القلق إزاء </w:t>
      </w:r>
      <w:r w:rsidR="000E4C3D">
        <w:rPr>
          <w:rFonts w:hint="cs"/>
          <w:rtl/>
          <w:lang w:val="fr-CH"/>
        </w:rPr>
        <w:t>عدم السماح لأي هيئة رقابية ب</w:t>
      </w:r>
      <w:r>
        <w:rPr>
          <w:rtl/>
          <w:lang w:val="fr-CH"/>
        </w:rPr>
        <w:t>إجراء زيارات غير معلنة إلى أماكن الحرمان من الحرية في الدولة الطرف. كما تعرب اللجنة عن قلقها إزاء التقارير التي تكشف عن وجود قيود لا</w:t>
      </w:r>
      <w:r w:rsidR="00AA228A">
        <w:rPr>
          <w:rFonts w:hint="cs"/>
          <w:rtl/>
          <w:lang w:val="fr-CH"/>
        </w:rPr>
        <w:t> </w:t>
      </w:r>
      <w:r w:rsidR="000E4C3D">
        <w:rPr>
          <w:rFonts w:hint="cs"/>
          <w:rtl/>
          <w:lang w:val="fr-CH"/>
        </w:rPr>
        <w:t xml:space="preserve">موجب </w:t>
      </w:r>
      <w:r>
        <w:rPr>
          <w:rtl/>
          <w:lang w:val="fr-CH"/>
        </w:rPr>
        <w:t xml:space="preserve">لها على زيارة الهيئات الرقابية لأماكن الحرمان من الحرية التي تقع تحت سلطة </w:t>
      </w:r>
      <w:r w:rsidR="00D429F5">
        <w:rPr>
          <w:rFonts w:hint="cs"/>
          <w:rtl/>
          <w:lang w:val="fr-CH"/>
        </w:rPr>
        <w:t xml:space="preserve">المؤسسة </w:t>
      </w:r>
      <w:r>
        <w:rPr>
          <w:rtl/>
          <w:lang w:val="fr-CH"/>
        </w:rPr>
        <w:t xml:space="preserve">العسكرية (المادة 9). </w:t>
      </w:r>
    </w:p>
    <w:p w:rsidR="005B5488" w:rsidRPr="00EE1091" w:rsidRDefault="005B5488" w:rsidP="00C121F0">
      <w:pPr>
        <w:pStyle w:val="SingleTxtGA"/>
        <w:rPr>
          <w:b/>
          <w:bCs/>
          <w:rtl/>
          <w:lang w:val="fr-CH"/>
        </w:rPr>
      </w:pPr>
      <w:r>
        <w:rPr>
          <w:b/>
          <w:bCs/>
          <w:rtl/>
          <w:lang w:val="fr-CH"/>
        </w:rPr>
        <w:tab/>
      </w:r>
      <w:r w:rsidRPr="00EE1091">
        <w:rPr>
          <w:b/>
          <w:bCs/>
          <w:rtl/>
          <w:lang w:val="fr-CH"/>
        </w:rPr>
        <w:t xml:space="preserve">ينبغي </w:t>
      </w:r>
      <w:r w:rsidR="00D429F5">
        <w:rPr>
          <w:rFonts w:hint="cs"/>
          <w:b/>
          <w:bCs/>
          <w:rtl/>
          <w:lang w:val="fr-CH"/>
        </w:rPr>
        <w:t xml:space="preserve">أن تقوم الدولة </w:t>
      </w:r>
      <w:r w:rsidRPr="00EE1091">
        <w:rPr>
          <w:b/>
          <w:bCs/>
          <w:rtl/>
          <w:lang w:val="fr-CH"/>
        </w:rPr>
        <w:t xml:space="preserve">الطرف </w:t>
      </w:r>
      <w:r>
        <w:rPr>
          <w:b/>
          <w:bCs/>
          <w:rtl/>
          <w:lang w:val="fr-CH"/>
        </w:rPr>
        <w:t>بمراجعة سياساتها لضمان منح الهيئات الرقابية المشرفة على المرافق الإصلاحية سلطة إجراء زيارات غير معلنة لجميع السجون ومرافق الاحتجاز</w:t>
      </w:r>
      <w:r w:rsidR="00D429F5">
        <w:rPr>
          <w:rFonts w:hint="cs"/>
          <w:b/>
          <w:bCs/>
          <w:rtl/>
          <w:lang w:val="fr-CH"/>
        </w:rPr>
        <w:t xml:space="preserve">. وفضلاً عن </w:t>
      </w:r>
      <w:r>
        <w:rPr>
          <w:b/>
          <w:bCs/>
          <w:rtl/>
          <w:lang w:val="fr-CH"/>
        </w:rPr>
        <w:t xml:space="preserve">ذلك، ينبغي </w:t>
      </w:r>
      <w:r w:rsidR="00D429F5">
        <w:rPr>
          <w:rFonts w:hint="cs"/>
          <w:b/>
          <w:bCs/>
          <w:rtl/>
          <w:lang w:val="fr-CH"/>
        </w:rPr>
        <w:t xml:space="preserve">أن تقدّم الدولة </w:t>
      </w:r>
      <w:r>
        <w:rPr>
          <w:b/>
          <w:bCs/>
          <w:rtl/>
          <w:lang w:val="fr-CH"/>
        </w:rPr>
        <w:t xml:space="preserve">الطرف إلى هذه الهيئات الرقابية التسهيلات اللازمة لإجراء زيارات </w:t>
      </w:r>
      <w:r w:rsidR="00D429F5">
        <w:rPr>
          <w:rFonts w:hint="cs"/>
          <w:b/>
          <w:bCs/>
          <w:rtl/>
          <w:lang w:val="fr-CH"/>
        </w:rPr>
        <w:t xml:space="preserve">إلى </w:t>
      </w:r>
      <w:r>
        <w:rPr>
          <w:b/>
          <w:bCs/>
          <w:rtl/>
          <w:lang w:val="fr-CH"/>
        </w:rPr>
        <w:t>جميع أماكن الحرمان من الحرية</w:t>
      </w:r>
      <w:r w:rsidR="00D429F5">
        <w:rPr>
          <w:rFonts w:hint="cs"/>
          <w:b/>
          <w:bCs/>
          <w:rtl/>
          <w:lang w:val="fr-CH"/>
        </w:rPr>
        <w:t>،</w:t>
      </w:r>
      <w:r>
        <w:rPr>
          <w:b/>
          <w:bCs/>
          <w:rtl/>
          <w:lang w:val="fr-CH"/>
        </w:rPr>
        <w:t xml:space="preserve"> بما فيها تلك التي تقع تحت سلطة </w:t>
      </w:r>
      <w:r w:rsidR="00D429F5">
        <w:rPr>
          <w:rFonts w:hint="cs"/>
          <w:b/>
          <w:bCs/>
          <w:rtl/>
          <w:lang w:val="fr-CH"/>
        </w:rPr>
        <w:t xml:space="preserve">المؤسسة </w:t>
      </w:r>
      <w:r>
        <w:rPr>
          <w:b/>
          <w:bCs/>
          <w:rtl/>
          <w:lang w:val="fr-CH"/>
        </w:rPr>
        <w:t>العسكرية.</w:t>
      </w:r>
    </w:p>
    <w:p w:rsidR="005B5488" w:rsidRPr="00AA228A" w:rsidRDefault="005B5488" w:rsidP="00145A7F">
      <w:pPr>
        <w:pStyle w:val="SingleTxtGA"/>
        <w:rPr>
          <w:spacing w:val="-2"/>
          <w:rtl/>
          <w:lang w:val="fr-CH"/>
        </w:rPr>
      </w:pPr>
      <w:r w:rsidRPr="00AA228A">
        <w:rPr>
          <w:spacing w:val="-2"/>
          <w:rtl/>
          <w:lang w:val="fr-CH"/>
        </w:rPr>
        <w:t>21-</w:t>
      </w:r>
      <w:r w:rsidRPr="00AA228A">
        <w:rPr>
          <w:b/>
          <w:bCs/>
          <w:spacing w:val="-2"/>
          <w:rtl/>
          <w:lang w:val="fr-CH"/>
        </w:rPr>
        <w:tab/>
      </w:r>
      <w:r w:rsidR="00D429F5" w:rsidRPr="00AA228A">
        <w:rPr>
          <w:rFonts w:hint="cs"/>
          <w:spacing w:val="-2"/>
          <w:rtl/>
          <w:lang w:val="fr-CH"/>
        </w:rPr>
        <w:t xml:space="preserve">وتلاحظ </w:t>
      </w:r>
      <w:r w:rsidRPr="00AA228A">
        <w:rPr>
          <w:spacing w:val="-2"/>
          <w:rtl/>
          <w:lang w:val="fr-CH"/>
        </w:rPr>
        <w:t xml:space="preserve">اللجنة الجهود التي تبذلها الدولة الطرف لتحسين </w:t>
      </w:r>
      <w:r w:rsidR="00D429F5" w:rsidRPr="00AA228A">
        <w:rPr>
          <w:rFonts w:hint="cs"/>
          <w:spacing w:val="-2"/>
          <w:rtl/>
          <w:lang w:val="fr-CH"/>
        </w:rPr>
        <w:t xml:space="preserve">أوضاع </w:t>
      </w:r>
      <w:r w:rsidRPr="00AA228A">
        <w:rPr>
          <w:spacing w:val="-2"/>
          <w:rtl/>
          <w:lang w:val="fr-CH"/>
        </w:rPr>
        <w:t xml:space="preserve">السجون عن طريق بناء مرافق جديدة. غير أن اللجنة </w:t>
      </w:r>
      <w:r w:rsidR="00D429F5" w:rsidRPr="00AA228A">
        <w:rPr>
          <w:rFonts w:hint="cs"/>
          <w:spacing w:val="-2"/>
          <w:rtl/>
          <w:lang w:val="fr-CH"/>
        </w:rPr>
        <w:t xml:space="preserve">تشعر بالقلق </w:t>
      </w:r>
      <w:r w:rsidRPr="00AA228A">
        <w:rPr>
          <w:spacing w:val="-2"/>
          <w:rtl/>
          <w:lang w:val="fr-CH"/>
        </w:rPr>
        <w:t>إزاء التقارير التي تتحدث عن الاكتظاظ، وعدم تقسيم السجناء إلى فئات مناسبة، و</w:t>
      </w:r>
      <w:r w:rsidR="00D429F5" w:rsidRPr="00AA228A">
        <w:rPr>
          <w:rFonts w:hint="cs"/>
          <w:spacing w:val="-2"/>
          <w:rtl/>
          <w:lang w:val="fr-CH"/>
        </w:rPr>
        <w:t xml:space="preserve">حالات </w:t>
      </w:r>
      <w:r w:rsidRPr="00AA228A">
        <w:rPr>
          <w:spacing w:val="-2"/>
          <w:rtl/>
          <w:lang w:val="fr-CH"/>
        </w:rPr>
        <w:t xml:space="preserve">وفاة السجناء، </w:t>
      </w:r>
      <w:r w:rsidR="00D429F5" w:rsidRPr="00AA228A">
        <w:rPr>
          <w:rFonts w:hint="cs"/>
          <w:spacing w:val="-2"/>
          <w:rtl/>
          <w:lang w:val="fr-CH"/>
        </w:rPr>
        <w:t xml:space="preserve">وهي أمور تنجم عن سوء </w:t>
      </w:r>
      <w:r w:rsidR="00145A7F">
        <w:rPr>
          <w:rFonts w:hint="cs"/>
          <w:spacing w:val="-2"/>
          <w:rtl/>
          <w:lang w:val="fr-CH"/>
        </w:rPr>
        <w:t>ح</w:t>
      </w:r>
      <w:r w:rsidR="00D429F5" w:rsidRPr="00AA228A">
        <w:rPr>
          <w:rFonts w:hint="cs"/>
          <w:spacing w:val="-2"/>
          <w:rtl/>
          <w:lang w:val="fr-CH"/>
        </w:rPr>
        <w:t xml:space="preserve">الة خدمات الصرف الصحي </w:t>
      </w:r>
      <w:r w:rsidRPr="00AA228A">
        <w:rPr>
          <w:spacing w:val="-2"/>
          <w:rtl/>
          <w:lang w:val="fr-CH"/>
        </w:rPr>
        <w:t xml:space="preserve">وغياب الرعاية الصحية الملائمة. </w:t>
      </w:r>
      <w:r w:rsidR="00D429F5" w:rsidRPr="00AA228A">
        <w:rPr>
          <w:rFonts w:hint="cs"/>
          <w:spacing w:val="-2"/>
          <w:rtl/>
          <w:lang w:val="fr-CH"/>
        </w:rPr>
        <w:t xml:space="preserve">كما تشعر </w:t>
      </w:r>
      <w:r w:rsidRPr="00AA228A">
        <w:rPr>
          <w:spacing w:val="-2"/>
          <w:rtl/>
          <w:lang w:val="fr-CH"/>
        </w:rPr>
        <w:t xml:space="preserve">اللجنة </w:t>
      </w:r>
      <w:r w:rsidR="00D429F5" w:rsidRPr="00AA228A">
        <w:rPr>
          <w:rFonts w:hint="cs"/>
          <w:spacing w:val="-2"/>
          <w:rtl/>
          <w:lang w:val="fr-CH"/>
        </w:rPr>
        <w:t xml:space="preserve">بالقلق إزاء عدم وجود بيانات عن الشكاوى </w:t>
      </w:r>
      <w:r w:rsidRPr="00AA228A">
        <w:rPr>
          <w:spacing w:val="-2"/>
          <w:rtl/>
          <w:lang w:val="fr-CH"/>
        </w:rPr>
        <w:t xml:space="preserve">المقدمة من السجناء ضد سلطات </w:t>
      </w:r>
      <w:r w:rsidR="00D429F5" w:rsidRPr="00AA228A">
        <w:rPr>
          <w:rFonts w:hint="cs"/>
          <w:spacing w:val="-2"/>
          <w:rtl/>
          <w:lang w:val="fr-CH"/>
        </w:rPr>
        <w:t xml:space="preserve">السجون </w:t>
      </w:r>
      <w:r w:rsidRPr="00AA228A">
        <w:rPr>
          <w:spacing w:val="-2"/>
          <w:rtl/>
          <w:lang w:val="fr-CH"/>
        </w:rPr>
        <w:t>(المادة 10).</w:t>
      </w:r>
    </w:p>
    <w:p w:rsidR="005B5488" w:rsidRPr="00EE1091" w:rsidRDefault="005B5488" w:rsidP="00C121F0">
      <w:pPr>
        <w:pStyle w:val="SingleTxtGA"/>
        <w:rPr>
          <w:b/>
          <w:bCs/>
          <w:rtl/>
          <w:lang w:val="fr-CH"/>
        </w:rPr>
      </w:pPr>
      <w:r>
        <w:rPr>
          <w:b/>
          <w:bCs/>
          <w:rtl/>
          <w:lang w:val="fr-CH"/>
        </w:rPr>
        <w:tab/>
      </w:r>
      <w:r w:rsidRPr="00EE1091">
        <w:rPr>
          <w:b/>
          <w:bCs/>
          <w:rtl/>
          <w:lang w:val="fr-CH"/>
        </w:rPr>
        <w:t xml:space="preserve">ينبغي </w:t>
      </w:r>
      <w:r w:rsidR="00D429F5">
        <w:rPr>
          <w:rFonts w:hint="cs"/>
          <w:b/>
          <w:bCs/>
          <w:rtl/>
          <w:lang w:val="fr-CH"/>
        </w:rPr>
        <w:t>أن تعجّل الدولة الطرف ب</w:t>
      </w:r>
      <w:r>
        <w:rPr>
          <w:b/>
          <w:bCs/>
          <w:rtl/>
          <w:lang w:val="fr-CH"/>
        </w:rPr>
        <w:t>جهودها الرامية إلى خفض الاكتظاظ في أماكن الاحتجاز، بواسطة تدابير منها إيجاد بدائل للسجن</w:t>
      </w:r>
      <w:r w:rsidRPr="00EE1091">
        <w:rPr>
          <w:b/>
          <w:bCs/>
          <w:rtl/>
          <w:lang w:val="fr-CH"/>
        </w:rPr>
        <w:t>،</w:t>
      </w:r>
      <w:r>
        <w:rPr>
          <w:b/>
          <w:bCs/>
          <w:rtl/>
          <w:lang w:val="fr-CH"/>
        </w:rPr>
        <w:t xml:space="preserve"> وتحسين </w:t>
      </w:r>
      <w:r w:rsidR="00D429F5">
        <w:rPr>
          <w:rFonts w:hint="cs"/>
          <w:b/>
          <w:bCs/>
          <w:rtl/>
          <w:lang w:val="fr-CH"/>
        </w:rPr>
        <w:t xml:space="preserve">أوضاع </w:t>
      </w:r>
      <w:r>
        <w:rPr>
          <w:b/>
          <w:bCs/>
          <w:rtl/>
          <w:lang w:val="fr-CH"/>
        </w:rPr>
        <w:t xml:space="preserve">الاحتجاز وخاصة فيما يتعلق بالرعاية </w:t>
      </w:r>
      <w:r w:rsidR="00D429F5">
        <w:rPr>
          <w:rFonts w:hint="cs"/>
          <w:b/>
          <w:bCs/>
          <w:rtl/>
          <w:lang w:val="fr-CH"/>
        </w:rPr>
        <w:t>الطبية</w:t>
      </w:r>
      <w:r>
        <w:rPr>
          <w:b/>
          <w:bCs/>
          <w:rtl/>
          <w:lang w:val="fr-CH"/>
        </w:rPr>
        <w:t>، وذلك عملا</w:t>
      </w:r>
      <w:r w:rsidR="00D429F5">
        <w:rPr>
          <w:rFonts w:hint="cs"/>
          <w:b/>
          <w:bCs/>
          <w:rtl/>
          <w:lang w:val="fr-CH"/>
        </w:rPr>
        <w:t>ً</w:t>
      </w:r>
      <w:r>
        <w:rPr>
          <w:b/>
          <w:bCs/>
          <w:rtl/>
          <w:lang w:val="fr-CH"/>
        </w:rPr>
        <w:t xml:space="preserve"> بأحكام العهد وبقواعد الأمم المتحدة الدنيا النموذجية لمعاملة السجناء. وينبغي </w:t>
      </w:r>
      <w:r w:rsidR="00D429F5">
        <w:rPr>
          <w:rFonts w:hint="cs"/>
          <w:b/>
          <w:bCs/>
          <w:rtl/>
          <w:lang w:val="fr-CH"/>
        </w:rPr>
        <w:t xml:space="preserve">أن تُدرج الدولة </w:t>
      </w:r>
      <w:r>
        <w:rPr>
          <w:b/>
          <w:bCs/>
          <w:rtl/>
          <w:lang w:val="fr-CH"/>
        </w:rPr>
        <w:t>الطرف في تقريرها الدوري القادم بيانات إحصائية عن الشكاوى المقدمة من السجناء ضد موظفي السجون.</w:t>
      </w:r>
    </w:p>
    <w:p w:rsidR="005B5488" w:rsidRPr="00817C63" w:rsidRDefault="005B5488" w:rsidP="00145A7F">
      <w:pPr>
        <w:pStyle w:val="SingleTxtGA"/>
        <w:rPr>
          <w:spacing w:val="-4"/>
          <w:lang w:val="fr-FR"/>
        </w:rPr>
      </w:pPr>
      <w:r w:rsidRPr="00EE1091">
        <w:rPr>
          <w:rtl/>
          <w:lang w:val="fr-CH"/>
        </w:rPr>
        <w:t>22-</w:t>
      </w:r>
      <w:r w:rsidRPr="00EE1091">
        <w:rPr>
          <w:rtl/>
          <w:lang w:val="fr-CH"/>
        </w:rPr>
        <w:tab/>
        <w:t>و</w:t>
      </w:r>
      <w:r>
        <w:rPr>
          <w:rtl/>
          <w:lang w:val="fr-CH"/>
        </w:rPr>
        <w:t xml:space="preserve">بينما تلاحظ اللجنة </w:t>
      </w:r>
      <w:r w:rsidR="00D429F5">
        <w:rPr>
          <w:rFonts w:hint="cs"/>
          <w:rtl/>
          <w:lang w:val="fr-CH"/>
        </w:rPr>
        <w:t xml:space="preserve">رد </w:t>
      </w:r>
      <w:r>
        <w:rPr>
          <w:rtl/>
          <w:lang w:val="fr-CH"/>
        </w:rPr>
        <w:t xml:space="preserve">الدولة الطرف </w:t>
      </w:r>
      <w:r w:rsidR="00D429F5">
        <w:rPr>
          <w:rFonts w:hint="cs"/>
          <w:rtl/>
          <w:lang w:val="fr-CH"/>
        </w:rPr>
        <w:t xml:space="preserve">ومفاده </w:t>
      </w:r>
      <w:r>
        <w:rPr>
          <w:rtl/>
          <w:lang w:val="fr-CH"/>
        </w:rPr>
        <w:t xml:space="preserve">أن قانون الضرائب رقم 19 </w:t>
      </w:r>
      <w:r w:rsidR="00D429F5">
        <w:rPr>
          <w:rFonts w:hint="cs"/>
          <w:rtl/>
          <w:lang w:val="fr-CH"/>
        </w:rPr>
        <w:t>ل</w:t>
      </w:r>
      <w:r>
        <w:rPr>
          <w:rtl/>
          <w:lang w:val="fr-CH"/>
        </w:rPr>
        <w:t>عام</w:t>
      </w:r>
      <w:r w:rsidR="00D429F5">
        <w:rPr>
          <w:rFonts w:hint="cs"/>
          <w:rtl/>
          <w:lang w:val="fr-CH"/>
        </w:rPr>
        <w:t> </w:t>
      </w:r>
      <w:r>
        <w:rPr>
          <w:rtl/>
          <w:lang w:val="fr-CH"/>
        </w:rPr>
        <w:t xml:space="preserve">2000 ينظم العقوبات المفروضة على التهرب الضريبي وبالتالي لا ينظم الديون المدنية، </w:t>
      </w:r>
      <w:r w:rsidR="00D429F5" w:rsidRPr="00817C63">
        <w:rPr>
          <w:rFonts w:hint="cs"/>
          <w:spacing w:val="-4"/>
          <w:rtl/>
          <w:lang w:val="fr-CH"/>
        </w:rPr>
        <w:t>فإنها تشعر بالقلق إزاء العدد المتزايد للتقارير التي تفيد بأن ضباط الشرطة يسي</w:t>
      </w:r>
      <w:r w:rsidR="00145A7F">
        <w:rPr>
          <w:rFonts w:hint="cs"/>
          <w:spacing w:val="-4"/>
          <w:rtl/>
          <w:lang w:val="fr-CH"/>
        </w:rPr>
        <w:t>ئ</w:t>
      </w:r>
      <w:r w:rsidR="00D429F5" w:rsidRPr="00817C63">
        <w:rPr>
          <w:rFonts w:hint="cs"/>
          <w:spacing w:val="-4"/>
          <w:rtl/>
          <w:lang w:val="fr-CH"/>
        </w:rPr>
        <w:t xml:space="preserve">ون استخدام </w:t>
      </w:r>
      <w:r w:rsidRPr="00817C63">
        <w:rPr>
          <w:spacing w:val="-4"/>
          <w:rtl/>
          <w:lang w:val="fr-CH"/>
        </w:rPr>
        <w:t xml:space="preserve">نظام </w:t>
      </w:r>
      <w:r w:rsidRPr="00817C63">
        <w:rPr>
          <w:i/>
          <w:iCs/>
          <w:spacing w:val="-4"/>
          <w:rtl/>
          <w:lang w:val="fr-CH"/>
        </w:rPr>
        <w:t>الاعتقال</w:t>
      </w:r>
      <w:r w:rsidRPr="00817C63">
        <w:rPr>
          <w:spacing w:val="-4"/>
          <w:rtl/>
          <w:lang w:val="fr-CH"/>
        </w:rPr>
        <w:t xml:space="preserve"> </w:t>
      </w:r>
      <w:r w:rsidR="00D429F5" w:rsidRPr="00817C63">
        <w:rPr>
          <w:rFonts w:hint="cs"/>
          <w:spacing w:val="-4"/>
          <w:rtl/>
          <w:lang w:val="fr-CH"/>
        </w:rPr>
        <w:t xml:space="preserve">بسبب الديْن </w:t>
      </w:r>
      <w:r w:rsidRPr="00817C63">
        <w:rPr>
          <w:i/>
          <w:iCs/>
          <w:spacing w:val="-4"/>
          <w:rtl/>
          <w:lang w:val="fr-CH"/>
        </w:rPr>
        <w:t>(</w:t>
      </w:r>
      <w:r w:rsidRPr="00817C63">
        <w:rPr>
          <w:i/>
          <w:iCs/>
          <w:spacing w:val="-4"/>
        </w:rPr>
        <w:t>gijzeling</w:t>
      </w:r>
      <w:r w:rsidRPr="00817C63">
        <w:rPr>
          <w:spacing w:val="-4"/>
        </w:rPr>
        <w:t xml:space="preserve"> system</w:t>
      </w:r>
      <w:r w:rsidRPr="00817C63">
        <w:rPr>
          <w:spacing w:val="-4"/>
          <w:rtl/>
          <w:lang w:val="fr-CH"/>
        </w:rPr>
        <w:t xml:space="preserve">) الذي </w:t>
      </w:r>
      <w:r w:rsidR="00D429F5" w:rsidRPr="00817C63">
        <w:rPr>
          <w:rFonts w:hint="cs"/>
          <w:spacing w:val="-4"/>
          <w:rtl/>
          <w:lang w:val="fr-CH"/>
        </w:rPr>
        <w:t xml:space="preserve">يُحتجز </w:t>
      </w:r>
      <w:r w:rsidR="001571F3" w:rsidRPr="00817C63">
        <w:rPr>
          <w:rFonts w:hint="cs"/>
          <w:spacing w:val="-4"/>
          <w:rtl/>
          <w:lang w:val="fr-CH"/>
        </w:rPr>
        <w:t>الأفراد بموجبه لا شيء إلا ل</w:t>
      </w:r>
      <w:r w:rsidRPr="00817C63">
        <w:rPr>
          <w:spacing w:val="-4"/>
          <w:rtl/>
          <w:lang w:val="fr-CH"/>
        </w:rPr>
        <w:t>تقصيرهم في تسديد دي</w:t>
      </w:r>
      <w:r w:rsidR="001571F3" w:rsidRPr="00817C63">
        <w:rPr>
          <w:rFonts w:hint="cs"/>
          <w:spacing w:val="-4"/>
          <w:rtl/>
          <w:lang w:val="fr-CH"/>
        </w:rPr>
        <w:t>ْ</w:t>
      </w:r>
      <w:r w:rsidRPr="00817C63">
        <w:rPr>
          <w:spacing w:val="-4"/>
          <w:rtl/>
          <w:lang w:val="fr-CH"/>
        </w:rPr>
        <w:t>ن مدني لدائنيهم (المادة 11).</w:t>
      </w:r>
    </w:p>
    <w:p w:rsidR="005B5488" w:rsidRPr="00EE1091" w:rsidRDefault="005B5488" w:rsidP="00AA228A">
      <w:pPr>
        <w:pStyle w:val="SingleTxtGA"/>
        <w:rPr>
          <w:b/>
          <w:bCs/>
          <w:rtl/>
          <w:lang w:val="fr-CH"/>
        </w:rPr>
      </w:pPr>
      <w:r>
        <w:rPr>
          <w:b/>
          <w:bCs/>
          <w:rtl/>
          <w:lang w:val="fr-CH"/>
        </w:rPr>
        <w:tab/>
        <w:t>تحث اللجنة</w:t>
      </w:r>
      <w:r w:rsidRPr="00EE1091">
        <w:rPr>
          <w:b/>
          <w:bCs/>
          <w:rtl/>
          <w:lang w:val="fr-CH"/>
        </w:rPr>
        <w:t xml:space="preserve"> </w:t>
      </w:r>
      <w:r>
        <w:rPr>
          <w:b/>
          <w:bCs/>
          <w:rtl/>
          <w:lang w:val="fr-CH"/>
        </w:rPr>
        <w:t>ا</w:t>
      </w:r>
      <w:r w:rsidRPr="00EE1091">
        <w:rPr>
          <w:b/>
          <w:bCs/>
          <w:rtl/>
          <w:lang w:val="fr-CH"/>
        </w:rPr>
        <w:t xml:space="preserve">لدولة الطرف </w:t>
      </w:r>
      <w:r>
        <w:rPr>
          <w:b/>
          <w:bCs/>
          <w:rtl/>
          <w:lang w:val="fr-CH"/>
        </w:rPr>
        <w:t xml:space="preserve">على اتخاذ تدابير </w:t>
      </w:r>
      <w:r w:rsidR="001571F3">
        <w:rPr>
          <w:rFonts w:hint="cs"/>
          <w:b/>
          <w:bCs/>
          <w:rtl/>
          <w:lang w:val="fr-CH"/>
        </w:rPr>
        <w:t xml:space="preserve">لإنهاء إساءة استخدام ضباط الشرطة </w:t>
      </w:r>
      <w:r>
        <w:rPr>
          <w:b/>
          <w:bCs/>
          <w:rtl/>
          <w:lang w:val="fr-CH"/>
        </w:rPr>
        <w:t xml:space="preserve">لنظام </w:t>
      </w:r>
      <w:r w:rsidRPr="00846F87">
        <w:rPr>
          <w:b/>
          <w:bCs/>
          <w:i/>
          <w:iCs/>
          <w:rtl/>
          <w:lang w:val="fr-CH"/>
        </w:rPr>
        <w:t>الاعتقال</w:t>
      </w:r>
      <w:r>
        <w:rPr>
          <w:b/>
          <w:bCs/>
          <w:i/>
          <w:iCs/>
          <w:rtl/>
          <w:lang w:val="fr-CH"/>
        </w:rPr>
        <w:t xml:space="preserve"> </w:t>
      </w:r>
      <w:r w:rsidR="001571F3" w:rsidRPr="001571F3">
        <w:rPr>
          <w:rFonts w:hint="cs"/>
          <w:b/>
          <w:bCs/>
          <w:rtl/>
          <w:lang w:val="fr-CH"/>
        </w:rPr>
        <w:t xml:space="preserve">بسبب الديْن </w:t>
      </w:r>
      <w:r>
        <w:rPr>
          <w:rtl/>
          <w:lang w:val="fr-CH"/>
        </w:rPr>
        <w:t>(</w:t>
      </w:r>
      <w:r>
        <w:rPr>
          <w:i/>
        </w:rPr>
        <w:t>g</w:t>
      </w:r>
      <w:r w:rsidRPr="00782F46">
        <w:rPr>
          <w:i/>
        </w:rPr>
        <w:t>ijzeling</w:t>
      </w:r>
      <w:r>
        <w:t xml:space="preserve"> system</w:t>
      </w:r>
      <w:r>
        <w:rPr>
          <w:rtl/>
          <w:lang w:val="fr-CH"/>
        </w:rPr>
        <w:t>)</w:t>
      </w:r>
      <w:r>
        <w:rPr>
          <w:b/>
          <w:bCs/>
          <w:rtl/>
          <w:lang w:val="fr-CH"/>
        </w:rPr>
        <w:t>. وفي هذا الصدد، توصي اللجنة الدولة الطرف بالتحقيق في هذه الحالات</w:t>
      </w:r>
      <w:r w:rsidR="001571F3">
        <w:rPr>
          <w:rFonts w:hint="cs"/>
          <w:b/>
          <w:bCs/>
          <w:rtl/>
          <w:lang w:val="fr-CH"/>
        </w:rPr>
        <w:t xml:space="preserve"> وبمقاضاة الجناة وبإنزال </w:t>
      </w:r>
      <w:r>
        <w:rPr>
          <w:b/>
          <w:bCs/>
          <w:rtl/>
          <w:lang w:val="fr-CH"/>
        </w:rPr>
        <w:t>العقوبات المناسبة بهم في حال</w:t>
      </w:r>
      <w:r w:rsidR="00AA228A">
        <w:rPr>
          <w:rFonts w:hint="cs"/>
          <w:b/>
          <w:bCs/>
          <w:rtl/>
          <w:lang w:val="fr-CH"/>
        </w:rPr>
        <w:t> </w:t>
      </w:r>
      <w:r>
        <w:rPr>
          <w:b/>
          <w:bCs/>
          <w:rtl/>
          <w:lang w:val="fr-CH"/>
        </w:rPr>
        <w:t>إدانتهم</w:t>
      </w:r>
      <w:r w:rsidRPr="00EE1091">
        <w:rPr>
          <w:b/>
          <w:bCs/>
          <w:rtl/>
          <w:lang w:val="fr-CH"/>
        </w:rPr>
        <w:t>.</w:t>
      </w:r>
    </w:p>
    <w:p w:rsidR="005B5488" w:rsidRPr="001B6BC3" w:rsidRDefault="005B5488" w:rsidP="001571F3">
      <w:pPr>
        <w:pStyle w:val="SingleTxtGA"/>
        <w:rPr>
          <w:rtl/>
          <w:lang w:val="fr-FR"/>
        </w:rPr>
      </w:pPr>
      <w:r w:rsidRPr="00EE1091">
        <w:rPr>
          <w:rtl/>
          <w:lang w:val="fr-CH"/>
        </w:rPr>
        <w:t>23-</w:t>
      </w:r>
      <w:r w:rsidRPr="00EE1091">
        <w:rPr>
          <w:rtl/>
          <w:lang w:val="fr-CH"/>
        </w:rPr>
        <w:tab/>
      </w:r>
      <w:r w:rsidR="001571F3">
        <w:rPr>
          <w:rFonts w:hint="cs"/>
          <w:rtl/>
          <w:lang w:val="fr-CH"/>
        </w:rPr>
        <w:t>و</w:t>
      </w:r>
      <w:r>
        <w:rPr>
          <w:rtl/>
          <w:lang w:val="fr-CH"/>
        </w:rPr>
        <w:t>ترحب</w:t>
      </w:r>
      <w:r w:rsidRPr="00EE1091">
        <w:rPr>
          <w:rtl/>
          <w:lang w:val="fr-CH"/>
        </w:rPr>
        <w:t xml:space="preserve"> اللجنة </w:t>
      </w:r>
      <w:r>
        <w:rPr>
          <w:rtl/>
          <w:lang w:val="fr-CH"/>
        </w:rPr>
        <w:t xml:space="preserve">بالجهود </w:t>
      </w:r>
      <w:r w:rsidR="001571F3">
        <w:rPr>
          <w:rFonts w:hint="cs"/>
          <w:rtl/>
          <w:lang w:val="fr-CH"/>
        </w:rPr>
        <w:t xml:space="preserve">المبذولة من جانب </w:t>
      </w:r>
      <w:r>
        <w:rPr>
          <w:rtl/>
          <w:lang w:val="fr-CH"/>
        </w:rPr>
        <w:t xml:space="preserve">الدولة الطرف للتصدي للفساد في </w:t>
      </w:r>
      <w:r w:rsidR="001571F3">
        <w:rPr>
          <w:rFonts w:hint="cs"/>
          <w:rtl/>
          <w:lang w:val="fr-CH"/>
        </w:rPr>
        <w:t xml:space="preserve">القضاء، مثل إنشاء فرقة العمل المعنية بالقضاء </w:t>
      </w:r>
      <w:r>
        <w:rPr>
          <w:rtl/>
          <w:lang w:val="fr-CH"/>
        </w:rPr>
        <w:t>على المافيا القضائية</w:t>
      </w:r>
      <w:r w:rsidR="001571F3">
        <w:rPr>
          <w:rFonts w:hint="cs"/>
          <w:rtl/>
          <w:lang w:val="fr-CH"/>
        </w:rPr>
        <w:t xml:space="preserve">، التي </w:t>
      </w:r>
      <w:r>
        <w:rPr>
          <w:rtl/>
          <w:lang w:val="fr-CH"/>
        </w:rPr>
        <w:t>استعيض عنه</w:t>
      </w:r>
      <w:r w:rsidR="001571F3">
        <w:rPr>
          <w:rFonts w:hint="cs"/>
          <w:rtl/>
          <w:lang w:val="fr-CH"/>
        </w:rPr>
        <w:t>ا</w:t>
      </w:r>
      <w:r>
        <w:rPr>
          <w:rtl/>
          <w:lang w:val="fr-CH"/>
        </w:rPr>
        <w:t xml:space="preserve"> بوحدة عمل رئاسية، واعتماد التوجيه الرئاسي رقم 17 </w:t>
      </w:r>
      <w:r w:rsidR="001571F3">
        <w:rPr>
          <w:rFonts w:hint="cs"/>
          <w:rtl/>
          <w:lang w:val="fr-CH"/>
        </w:rPr>
        <w:t>ل</w:t>
      </w:r>
      <w:r>
        <w:rPr>
          <w:rtl/>
          <w:lang w:val="fr-CH"/>
        </w:rPr>
        <w:t xml:space="preserve">عام 2011 المتعلق بالاستراتيجية الوطنية </w:t>
      </w:r>
      <w:r w:rsidR="001571F3">
        <w:rPr>
          <w:rFonts w:hint="cs"/>
          <w:rtl/>
          <w:lang w:val="fr-CH"/>
        </w:rPr>
        <w:t xml:space="preserve">للتصدي </w:t>
      </w:r>
      <w:r>
        <w:rPr>
          <w:rtl/>
          <w:lang w:val="fr-CH"/>
        </w:rPr>
        <w:t xml:space="preserve">للفساد والقضاء عليه. </w:t>
      </w:r>
      <w:r w:rsidR="001571F3">
        <w:rPr>
          <w:rFonts w:hint="cs"/>
          <w:rtl/>
          <w:lang w:val="fr-CH"/>
        </w:rPr>
        <w:t xml:space="preserve">بيد </w:t>
      </w:r>
      <w:r>
        <w:rPr>
          <w:rtl/>
          <w:lang w:val="fr-CH"/>
        </w:rPr>
        <w:t xml:space="preserve">أن اللجنة ما زالت تشعر بالقلق إزاء التقارير التي تتحدث عن الفساد في عملية تقديم المساعدة القانونية </w:t>
      </w:r>
      <w:r w:rsidR="001571F3">
        <w:rPr>
          <w:rFonts w:hint="cs"/>
          <w:rtl/>
          <w:lang w:val="fr-CH"/>
        </w:rPr>
        <w:t xml:space="preserve">وكذلك، بصورة عامة، </w:t>
      </w:r>
      <w:r>
        <w:rPr>
          <w:rtl/>
          <w:lang w:val="fr-CH"/>
        </w:rPr>
        <w:t>في إدارة العدالة (المادتان 2 و14).</w:t>
      </w:r>
    </w:p>
    <w:p w:rsidR="005B5488" w:rsidRPr="00EE1091" w:rsidRDefault="005B5488" w:rsidP="00C121F0">
      <w:pPr>
        <w:pStyle w:val="SingleTxtGA"/>
        <w:rPr>
          <w:b/>
          <w:bCs/>
          <w:rtl/>
          <w:lang w:val="fr-CH"/>
        </w:rPr>
      </w:pPr>
      <w:r>
        <w:rPr>
          <w:b/>
          <w:bCs/>
          <w:rtl/>
          <w:lang w:val="fr-CH"/>
        </w:rPr>
        <w:tab/>
      </w:r>
      <w:r w:rsidRPr="00EE1091">
        <w:rPr>
          <w:b/>
          <w:bCs/>
          <w:rtl/>
          <w:lang w:val="fr-CH"/>
        </w:rPr>
        <w:t xml:space="preserve">ينبغي </w:t>
      </w:r>
      <w:r w:rsidR="001571F3">
        <w:rPr>
          <w:rFonts w:hint="cs"/>
          <w:b/>
          <w:bCs/>
          <w:rtl/>
          <w:lang w:val="fr-CH"/>
        </w:rPr>
        <w:t xml:space="preserve">أن تتخذ الدولة </w:t>
      </w:r>
      <w:r w:rsidRPr="00EE1091">
        <w:rPr>
          <w:b/>
          <w:bCs/>
          <w:rtl/>
          <w:lang w:val="fr-CH"/>
        </w:rPr>
        <w:t xml:space="preserve">الطرف </w:t>
      </w:r>
      <w:r>
        <w:rPr>
          <w:b/>
          <w:bCs/>
          <w:rtl/>
          <w:lang w:val="fr-CH"/>
        </w:rPr>
        <w:t xml:space="preserve">تدابير </w:t>
      </w:r>
      <w:r w:rsidR="001571F3">
        <w:rPr>
          <w:rFonts w:hint="cs"/>
          <w:b/>
          <w:bCs/>
          <w:rtl/>
          <w:lang w:val="fr-CH"/>
        </w:rPr>
        <w:t xml:space="preserve">فعالة </w:t>
      </w:r>
      <w:r>
        <w:rPr>
          <w:b/>
          <w:bCs/>
          <w:rtl/>
          <w:lang w:val="fr-CH"/>
        </w:rPr>
        <w:t xml:space="preserve">للقضاء على الفساد في إدارة العدالة، بما </w:t>
      </w:r>
      <w:r w:rsidR="007709B5">
        <w:rPr>
          <w:rFonts w:hint="cs"/>
          <w:b/>
          <w:bCs/>
          <w:rtl/>
          <w:lang w:val="fr-CH"/>
        </w:rPr>
        <w:t xml:space="preserve">في ذلك الفساد في </w:t>
      </w:r>
      <w:r>
        <w:rPr>
          <w:b/>
          <w:bCs/>
          <w:rtl/>
          <w:lang w:val="fr-CH"/>
        </w:rPr>
        <w:t xml:space="preserve">تقديم المساعدة القانونية. وينبغي </w:t>
      </w:r>
      <w:r w:rsidR="007709B5">
        <w:rPr>
          <w:rFonts w:hint="cs"/>
          <w:b/>
          <w:bCs/>
          <w:rtl/>
          <w:lang w:val="fr-CH"/>
        </w:rPr>
        <w:t xml:space="preserve">أن تُعزز الدولة </w:t>
      </w:r>
      <w:r>
        <w:rPr>
          <w:b/>
          <w:bCs/>
          <w:rtl/>
          <w:lang w:val="fr-CH"/>
        </w:rPr>
        <w:t xml:space="preserve">الطرف </w:t>
      </w:r>
      <w:r w:rsidR="0061385F">
        <w:rPr>
          <w:b/>
          <w:bCs/>
          <w:rtl/>
          <w:lang w:val="fr-CH"/>
        </w:rPr>
        <w:t xml:space="preserve">جهودها الرامية إلى </w:t>
      </w:r>
      <w:r>
        <w:rPr>
          <w:b/>
          <w:bCs/>
          <w:rtl/>
          <w:lang w:val="fr-CH"/>
        </w:rPr>
        <w:t xml:space="preserve">ضمان إجراء تحقيقات فورية </w:t>
      </w:r>
      <w:r w:rsidR="007709B5">
        <w:rPr>
          <w:rFonts w:hint="cs"/>
          <w:b/>
          <w:bCs/>
          <w:rtl/>
          <w:lang w:val="fr-CH"/>
        </w:rPr>
        <w:t xml:space="preserve">ودقيقة </w:t>
      </w:r>
      <w:r>
        <w:rPr>
          <w:b/>
          <w:bCs/>
          <w:rtl/>
          <w:lang w:val="fr-CH"/>
        </w:rPr>
        <w:t>ومستقلة في ادعاءات الفساد في الجهاز القضائي و</w:t>
      </w:r>
      <w:r w:rsidR="007709B5">
        <w:rPr>
          <w:rFonts w:hint="cs"/>
          <w:b/>
          <w:bCs/>
          <w:rtl/>
          <w:lang w:val="fr-CH"/>
        </w:rPr>
        <w:t xml:space="preserve">في </w:t>
      </w:r>
      <w:r w:rsidR="007709B5">
        <w:rPr>
          <w:b/>
          <w:bCs/>
          <w:rtl/>
          <w:lang w:val="fr-CH"/>
        </w:rPr>
        <w:t>المساعدة القانونية</w:t>
      </w:r>
      <w:r>
        <w:rPr>
          <w:b/>
          <w:bCs/>
          <w:rtl/>
          <w:lang w:val="fr-CH"/>
        </w:rPr>
        <w:t xml:space="preserve">، وإلى </w:t>
      </w:r>
      <w:r w:rsidR="007709B5">
        <w:rPr>
          <w:rFonts w:hint="cs"/>
          <w:b/>
          <w:bCs/>
          <w:rtl/>
          <w:lang w:val="fr-CH"/>
        </w:rPr>
        <w:t xml:space="preserve">مقاضاة </w:t>
      </w:r>
      <w:r>
        <w:rPr>
          <w:b/>
          <w:bCs/>
          <w:rtl/>
          <w:lang w:val="fr-CH"/>
        </w:rPr>
        <w:t>ومعاقبة الجناة بمن فيهم القضاة الذين يُحتمل تواطؤهم.</w:t>
      </w:r>
    </w:p>
    <w:p w:rsidR="005B5488" w:rsidRPr="003F0717" w:rsidRDefault="005B5488" w:rsidP="007709B5">
      <w:pPr>
        <w:pStyle w:val="SingleTxtGA"/>
        <w:rPr>
          <w:rtl/>
          <w:lang w:val="fr-FR"/>
        </w:rPr>
      </w:pPr>
      <w:r>
        <w:rPr>
          <w:rtl/>
          <w:lang w:val="fr-CH"/>
        </w:rPr>
        <w:t>24-</w:t>
      </w:r>
      <w:r>
        <w:rPr>
          <w:rtl/>
          <w:lang w:val="fr-CH"/>
        </w:rPr>
        <w:tab/>
        <w:t>وتعرب</w:t>
      </w:r>
      <w:r w:rsidRPr="00EE1091">
        <w:rPr>
          <w:rtl/>
          <w:lang w:val="fr-CH"/>
        </w:rPr>
        <w:t xml:space="preserve"> اللجنة </w:t>
      </w:r>
      <w:r>
        <w:rPr>
          <w:rtl/>
          <w:lang w:val="fr-CH"/>
        </w:rPr>
        <w:t>عن قلقها إزاء القانون الذي اعتُمد مؤخرا</w:t>
      </w:r>
      <w:r w:rsidR="00145A7F">
        <w:rPr>
          <w:rFonts w:hint="cs"/>
          <w:rtl/>
          <w:lang w:val="fr-CH"/>
        </w:rPr>
        <w:t>ً</w:t>
      </w:r>
      <w:r>
        <w:rPr>
          <w:rtl/>
          <w:lang w:val="fr-CH"/>
        </w:rPr>
        <w:t xml:space="preserve"> بشأن المنظمات الجماهيرية والذي </w:t>
      </w:r>
      <w:r w:rsidR="007709B5">
        <w:rPr>
          <w:rFonts w:hint="cs"/>
          <w:rtl/>
          <w:lang w:val="fr-CH"/>
        </w:rPr>
        <w:t xml:space="preserve">يفرض </w:t>
      </w:r>
      <w:r>
        <w:rPr>
          <w:rtl/>
          <w:lang w:val="fr-CH"/>
        </w:rPr>
        <w:t>قيودا</w:t>
      </w:r>
      <w:r w:rsidR="007709B5">
        <w:rPr>
          <w:rFonts w:hint="cs"/>
          <w:rtl/>
          <w:lang w:val="fr-CH"/>
        </w:rPr>
        <w:t>ً</w:t>
      </w:r>
      <w:r>
        <w:rPr>
          <w:rtl/>
          <w:lang w:val="fr-CH"/>
        </w:rPr>
        <w:t xml:space="preserve"> لا مبرر لها على حرية تكوين الجمعيات و</w:t>
      </w:r>
      <w:r w:rsidR="007709B5">
        <w:rPr>
          <w:rFonts w:hint="cs"/>
          <w:rtl/>
          <w:lang w:val="fr-CH"/>
        </w:rPr>
        <w:t xml:space="preserve">على </w:t>
      </w:r>
      <w:r>
        <w:rPr>
          <w:rtl/>
          <w:lang w:val="fr-CH"/>
        </w:rPr>
        <w:t>حرية التعبير و</w:t>
      </w:r>
      <w:r w:rsidR="007709B5">
        <w:rPr>
          <w:rFonts w:hint="cs"/>
          <w:rtl/>
          <w:lang w:val="fr-CH"/>
        </w:rPr>
        <w:t>ال</w:t>
      </w:r>
      <w:r>
        <w:rPr>
          <w:rtl/>
          <w:lang w:val="fr-CH"/>
        </w:rPr>
        <w:t>حرية الدين</w:t>
      </w:r>
      <w:r w:rsidR="007709B5">
        <w:rPr>
          <w:rFonts w:hint="cs"/>
          <w:rtl/>
          <w:lang w:val="fr-CH"/>
        </w:rPr>
        <w:t>ية</w:t>
      </w:r>
      <w:r>
        <w:rPr>
          <w:rtl/>
          <w:lang w:val="fr-CH"/>
        </w:rPr>
        <w:t xml:space="preserve"> التي تتمتع بها الجمعيات المحلية و"الأجنبية".</w:t>
      </w:r>
      <w:r>
        <w:rPr>
          <w:rtl/>
          <w:lang w:val="fr-FR"/>
        </w:rPr>
        <w:t xml:space="preserve"> </w:t>
      </w:r>
      <w:r w:rsidR="007709B5">
        <w:rPr>
          <w:rFonts w:hint="cs"/>
          <w:rtl/>
          <w:lang w:val="fr-FR"/>
        </w:rPr>
        <w:t xml:space="preserve">وتشعر </w:t>
      </w:r>
      <w:r>
        <w:rPr>
          <w:rtl/>
          <w:lang w:val="fr-FR"/>
        </w:rPr>
        <w:t xml:space="preserve">اللجنة </w:t>
      </w:r>
      <w:r w:rsidR="007709B5">
        <w:rPr>
          <w:rFonts w:hint="cs"/>
          <w:rtl/>
          <w:lang w:val="fr-FR"/>
        </w:rPr>
        <w:t xml:space="preserve">بقلق </w:t>
      </w:r>
      <w:r>
        <w:rPr>
          <w:rtl/>
          <w:lang w:val="fr-FR"/>
        </w:rPr>
        <w:t xml:space="preserve">خاص إزاء أحكام القانون التي تفرض متطلبات مرهقة لتسجيل الجمعيات، وإزاء المتطلبات المبهمة والتقييدية </w:t>
      </w:r>
      <w:r w:rsidR="007709B5">
        <w:rPr>
          <w:rFonts w:hint="cs"/>
          <w:rtl/>
          <w:lang w:val="fr-FR"/>
        </w:rPr>
        <w:t xml:space="preserve">بشكل مفرط </w:t>
      </w:r>
      <w:r>
        <w:rPr>
          <w:rtl/>
          <w:lang w:val="fr-FR"/>
        </w:rPr>
        <w:t xml:space="preserve">التي تشترط على الجمعيات اعتناق الفلسفة الرسمية للدولة وهي </w:t>
      </w:r>
      <w:r w:rsidRPr="003A10EF">
        <w:rPr>
          <w:i/>
          <w:iCs/>
          <w:rtl/>
          <w:lang w:val="fr-FR"/>
        </w:rPr>
        <w:t>البان</w:t>
      </w:r>
      <w:r w:rsidR="007709B5">
        <w:rPr>
          <w:rFonts w:hint="cs"/>
          <w:i/>
          <w:iCs/>
          <w:rtl/>
          <w:lang w:val="fr-FR"/>
        </w:rPr>
        <w:t>ك</w:t>
      </w:r>
      <w:r w:rsidRPr="003A10EF">
        <w:rPr>
          <w:i/>
          <w:iCs/>
          <w:rtl/>
          <w:lang w:val="fr-FR"/>
        </w:rPr>
        <w:t>اسيلا</w:t>
      </w:r>
      <w:r w:rsidRPr="003A10EF">
        <w:rPr>
          <w:rtl/>
          <w:lang w:val="fr-FR"/>
        </w:rPr>
        <w:t xml:space="preserve"> التي</w:t>
      </w:r>
      <w:r>
        <w:rPr>
          <w:rtl/>
          <w:lang w:val="fr-FR"/>
        </w:rPr>
        <w:t xml:space="preserve"> تنشر الإيمان "بالإله الواحد الذي لا شريك له" (المواد 18 و19 و22).</w:t>
      </w:r>
    </w:p>
    <w:p w:rsidR="005B5488" w:rsidRPr="0092184C" w:rsidRDefault="005B5488" w:rsidP="00C121F0">
      <w:pPr>
        <w:pStyle w:val="SingleTxtGA"/>
        <w:rPr>
          <w:b/>
          <w:bCs/>
          <w:lang w:val="fr-FR"/>
        </w:rPr>
      </w:pPr>
      <w:r>
        <w:rPr>
          <w:b/>
          <w:bCs/>
          <w:rtl/>
          <w:lang w:val="fr-CH"/>
        </w:rPr>
        <w:tab/>
        <w:t>تحث اللجنة</w:t>
      </w:r>
      <w:r w:rsidRPr="00EE1091">
        <w:rPr>
          <w:b/>
          <w:bCs/>
          <w:rtl/>
          <w:lang w:val="fr-CH"/>
        </w:rPr>
        <w:t xml:space="preserve"> </w:t>
      </w:r>
      <w:r>
        <w:rPr>
          <w:b/>
          <w:bCs/>
          <w:rtl/>
          <w:lang w:val="fr-CH"/>
        </w:rPr>
        <w:t>ا</w:t>
      </w:r>
      <w:r w:rsidRPr="00EE1091">
        <w:rPr>
          <w:b/>
          <w:bCs/>
          <w:rtl/>
          <w:lang w:val="fr-CH"/>
        </w:rPr>
        <w:t xml:space="preserve">لدولة الطرف </w:t>
      </w:r>
      <w:r>
        <w:rPr>
          <w:b/>
          <w:bCs/>
          <w:rtl/>
          <w:lang w:val="fr-CH"/>
        </w:rPr>
        <w:t xml:space="preserve">على مراجعة القانون المتعلق بالمنظمات الجماهيرية لضمان امتثاله لأحكام المواد 18 و19 و22 للعهد، كما </w:t>
      </w:r>
      <w:r w:rsidR="007709B5">
        <w:rPr>
          <w:rFonts w:hint="cs"/>
          <w:b/>
          <w:bCs/>
          <w:rtl/>
          <w:lang w:val="fr-CH"/>
        </w:rPr>
        <w:t xml:space="preserve">شُرحت </w:t>
      </w:r>
      <w:r>
        <w:rPr>
          <w:b/>
          <w:bCs/>
          <w:rtl/>
          <w:lang w:val="fr-CH"/>
        </w:rPr>
        <w:t xml:space="preserve">في التعليق العام </w:t>
      </w:r>
      <w:r w:rsidR="007709B5">
        <w:rPr>
          <w:rFonts w:hint="cs"/>
          <w:b/>
          <w:bCs/>
          <w:rtl/>
          <w:lang w:val="fr-CH"/>
        </w:rPr>
        <w:t xml:space="preserve">للجنة </w:t>
      </w:r>
      <w:r w:rsidR="007709B5">
        <w:rPr>
          <w:b/>
          <w:bCs/>
          <w:rtl/>
          <w:lang w:val="fr-CH"/>
        </w:rPr>
        <w:t>رقم 22</w:t>
      </w:r>
      <w:r>
        <w:rPr>
          <w:b/>
          <w:bCs/>
          <w:rtl/>
          <w:lang w:val="fr-CH"/>
        </w:rPr>
        <w:t xml:space="preserve">(1993) بشأن الحق في حرية الفكر والضمير والدين، </w:t>
      </w:r>
      <w:r w:rsidR="007709B5">
        <w:rPr>
          <w:rFonts w:hint="cs"/>
          <w:b/>
          <w:bCs/>
          <w:rtl/>
          <w:lang w:val="fr-CH"/>
        </w:rPr>
        <w:t xml:space="preserve">وتعليقها </w:t>
      </w:r>
      <w:r w:rsidR="007709B5">
        <w:rPr>
          <w:b/>
          <w:bCs/>
          <w:rtl/>
          <w:lang w:val="fr-CH"/>
        </w:rPr>
        <w:t>العام رقم</w:t>
      </w:r>
      <w:r w:rsidR="007709B5">
        <w:rPr>
          <w:rFonts w:hint="cs"/>
          <w:b/>
          <w:bCs/>
          <w:rtl/>
          <w:lang w:val="fr-CH"/>
        </w:rPr>
        <w:t> </w:t>
      </w:r>
      <w:r w:rsidR="007709B5">
        <w:rPr>
          <w:b/>
          <w:bCs/>
          <w:rtl/>
          <w:lang w:val="fr-CH"/>
        </w:rPr>
        <w:t>34</w:t>
      </w:r>
      <w:r>
        <w:rPr>
          <w:b/>
          <w:bCs/>
          <w:rtl/>
          <w:lang w:val="fr-CH"/>
        </w:rPr>
        <w:t>(2011) بشأن حريتي الرأي والتعبير.</w:t>
      </w:r>
    </w:p>
    <w:p w:rsidR="005B5488" w:rsidRDefault="005B5488" w:rsidP="007709B5">
      <w:pPr>
        <w:pStyle w:val="SingleTxtGA"/>
        <w:rPr>
          <w:rtl/>
        </w:rPr>
      </w:pPr>
      <w:r w:rsidRPr="00EE1091">
        <w:rPr>
          <w:rtl/>
          <w:lang w:val="fr-CH"/>
        </w:rPr>
        <w:t>25-</w:t>
      </w:r>
      <w:r w:rsidRPr="00EE1091">
        <w:rPr>
          <w:rtl/>
          <w:lang w:val="fr-CH"/>
        </w:rPr>
        <w:tab/>
      </w:r>
      <w:r w:rsidRPr="00EE1091">
        <w:rPr>
          <w:rtl/>
        </w:rPr>
        <w:t>و</w:t>
      </w:r>
      <w:r>
        <w:rPr>
          <w:rtl/>
        </w:rPr>
        <w:t xml:space="preserve">تعرب اللجنة عن أسفها لأن القانون رقم 1 لعام 1965 </w:t>
      </w:r>
      <w:r w:rsidR="007709B5">
        <w:rPr>
          <w:rFonts w:hint="cs"/>
          <w:rtl/>
        </w:rPr>
        <w:t>المتعلق ب</w:t>
      </w:r>
      <w:r>
        <w:rPr>
          <w:rtl/>
        </w:rPr>
        <w:t xml:space="preserve">تشويه </w:t>
      </w:r>
      <w:r w:rsidR="007709B5">
        <w:rPr>
          <w:rFonts w:hint="cs"/>
          <w:rtl/>
        </w:rPr>
        <w:t xml:space="preserve">صورة </w:t>
      </w:r>
      <w:r>
        <w:rPr>
          <w:rtl/>
        </w:rPr>
        <w:t>الد</w:t>
      </w:r>
      <w:r w:rsidR="007709B5">
        <w:rPr>
          <w:rFonts w:hint="cs"/>
          <w:rtl/>
        </w:rPr>
        <w:t>ِّ</w:t>
      </w:r>
      <w:r>
        <w:rPr>
          <w:rtl/>
        </w:rPr>
        <w:t xml:space="preserve">ين، </w:t>
      </w:r>
      <w:r w:rsidR="007709B5">
        <w:rPr>
          <w:rFonts w:hint="cs"/>
          <w:rtl/>
        </w:rPr>
        <w:t>و</w:t>
      </w:r>
      <w:r>
        <w:rPr>
          <w:rtl/>
        </w:rPr>
        <w:t xml:space="preserve">الذي يحظر إعطاء تفسيرات للعقائد الدينية </w:t>
      </w:r>
      <w:r w:rsidR="00145A7F">
        <w:rPr>
          <w:rFonts w:hint="cs"/>
          <w:rtl/>
        </w:rPr>
        <w:t xml:space="preserve">التي </w:t>
      </w:r>
      <w:r>
        <w:rPr>
          <w:rtl/>
        </w:rPr>
        <w:t xml:space="preserve">تُعتبر </w:t>
      </w:r>
      <w:r w:rsidR="007709B5">
        <w:rPr>
          <w:rFonts w:hint="cs"/>
          <w:rtl/>
        </w:rPr>
        <w:t xml:space="preserve">مخالفة </w:t>
      </w:r>
      <w:r>
        <w:rPr>
          <w:rtl/>
        </w:rPr>
        <w:t xml:space="preserve">لتعاليم الأديان المحمية والمعترف بها، </w:t>
      </w:r>
      <w:r w:rsidR="007709B5">
        <w:rPr>
          <w:rFonts w:hint="cs"/>
          <w:rtl/>
        </w:rPr>
        <w:t xml:space="preserve">هو والفتوى </w:t>
      </w:r>
      <w:r>
        <w:rPr>
          <w:rtl/>
        </w:rPr>
        <w:t xml:space="preserve">الصادرة عام 2005 عن مجلس العلماء الإندونيسي، </w:t>
      </w:r>
      <w:r w:rsidR="007709B5">
        <w:rPr>
          <w:rFonts w:hint="cs"/>
          <w:rtl/>
        </w:rPr>
        <w:t>و</w:t>
      </w:r>
      <w:r>
        <w:rPr>
          <w:rtl/>
        </w:rPr>
        <w:t xml:space="preserve">المرسوم المشترك الصادر عام 2008 عن وزير الشؤون </w:t>
      </w:r>
      <w:r w:rsidRPr="00876B3A">
        <w:rPr>
          <w:rtl/>
        </w:rPr>
        <w:t xml:space="preserve">الدينية وشخصيات أخرى، تقيّد </w:t>
      </w:r>
      <w:r w:rsidR="007709B5">
        <w:rPr>
          <w:rFonts w:hint="cs"/>
          <w:rtl/>
        </w:rPr>
        <w:t xml:space="preserve">جميعها </w:t>
      </w:r>
      <w:r w:rsidRPr="00876B3A">
        <w:rPr>
          <w:rtl/>
        </w:rPr>
        <w:t xml:space="preserve">دون مبرر حرية الدين والتعبير التي تتمتع بها الأقليات الدينية </w:t>
      </w:r>
      <w:r w:rsidR="007709B5">
        <w:rPr>
          <w:rFonts w:hint="cs"/>
          <w:rtl/>
        </w:rPr>
        <w:t xml:space="preserve">كالطائفة </w:t>
      </w:r>
      <w:r w:rsidRPr="00876B3A">
        <w:rPr>
          <w:rtl/>
        </w:rPr>
        <w:t>الأحمدية</w:t>
      </w:r>
      <w:r>
        <w:rPr>
          <w:rtl/>
        </w:rPr>
        <w:t xml:space="preserve">. كما تعرب اللجنة عن قلقها إزاء التقارير التي تتحدث عن اضطهاد الأقليات الدينية الأخرى </w:t>
      </w:r>
      <w:r w:rsidRPr="00876B3A">
        <w:rPr>
          <w:rtl/>
        </w:rPr>
        <w:t>كالشيعة والمسيحيين الذين يتعرضون للعنف على يد جماعات دينية أخرى والموظفين المكلفين بإنفاذ القوانين (المواد 18 و19 و21 و22).</w:t>
      </w:r>
    </w:p>
    <w:p w:rsidR="005B5488" w:rsidRPr="00EE1091" w:rsidRDefault="005B5488" w:rsidP="009A3A7F">
      <w:pPr>
        <w:pStyle w:val="SingleTxtGA"/>
        <w:rPr>
          <w:rtl/>
        </w:rPr>
      </w:pPr>
      <w:r>
        <w:rPr>
          <w:b/>
          <w:bCs/>
          <w:rtl/>
          <w:lang w:val="fr-CH"/>
        </w:rPr>
        <w:tab/>
        <w:t xml:space="preserve">رغم قرار المحكمة الدستورية المؤيد للقانون رقم 1 </w:t>
      </w:r>
      <w:r w:rsidR="007709B5">
        <w:rPr>
          <w:rFonts w:hint="cs"/>
          <w:b/>
          <w:bCs/>
          <w:rtl/>
          <w:lang w:val="fr-CH"/>
        </w:rPr>
        <w:t>ل</w:t>
      </w:r>
      <w:r>
        <w:rPr>
          <w:b/>
          <w:bCs/>
          <w:rtl/>
          <w:lang w:val="fr-CH"/>
        </w:rPr>
        <w:t xml:space="preserve">عام 1965 </w:t>
      </w:r>
      <w:r w:rsidR="00145A7F">
        <w:rPr>
          <w:rFonts w:hint="cs"/>
          <w:b/>
          <w:bCs/>
          <w:rtl/>
          <w:lang w:val="fr-CH"/>
        </w:rPr>
        <w:t>المتعلق</w:t>
      </w:r>
      <w:r w:rsidR="007709B5">
        <w:rPr>
          <w:rFonts w:hint="cs"/>
          <w:b/>
          <w:bCs/>
          <w:rtl/>
          <w:lang w:val="fr-CH"/>
        </w:rPr>
        <w:t xml:space="preserve"> ب</w:t>
      </w:r>
      <w:r>
        <w:rPr>
          <w:b/>
          <w:bCs/>
          <w:rtl/>
          <w:lang w:val="fr-CH"/>
        </w:rPr>
        <w:t xml:space="preserve">تشويه </w:t>
      </w:r>
      <w:r w:rsidR="007709B5">
        <w:rPr>
          <w:rFonts w:hint="cs"/>
          <w:b/>
          <w:bCs/>
          <w:rtl/>
          <w:lang w:val="fr-CH"/>
        </w:rPr>
        <w:t xml:space="preserve">صورة </w:t>
      </w:r>
      <w:r>
        <w:rPr>
          <w:b/>
          <w:bCs/>
          <w:rtl/>
          <w:lang w:val="fr-CH"/>
        </w:rPr>
        <w:t>الد</w:t>
      </w:r>
      <w:r w:rsidR="007709B5">
        <w:rPr>
          <w:rFonts w:hint="cs"/>
          <w:b/>
          <w:bCs/>
          <w:rtl/>
          <w:lang w:val="fr-CH"/>
        </w:rPr>
        <w:t>ِّ</w:t>
      </w:r>
      <w:r>
        <w:rPr>
          <w:b/>
          <w:bCs/>
          <w:rtl/>
          <w:lang w:val="fr-CH"/>
        </w:rPr>
        <w:t xml:space="preserve">ين، ترى اللجنة أن هذا القانون </w:t>
      </w:r>
      <w:r w:rsidR="007709B5">
        <w:rPr>
          <w:rFonts w:hint="cs"/>
          <w:b/>
          <w:bCs/>
          <w:rtl/>
          <w:lang w:val="fr-CH"/>
        </w:rPr>
        <w:t xml:space="preserve">يتعارض </w:t>
      </w:r>
      <w:r>
        <w:rPr>
          <w:b/>
          <w:bCs/>
          <w:rtl/>
          <w:lang w:val="fr-CH"/>
        </w:rPr>
        <w:t xml:space="preserve">مع أحكام العهد وأنه ينبغي إلغاؤه بصورة عاجلة. وتكرر اللجنة موقفها المحدد في الفقرة 48 من التعليق العام رقم 34 </w:t>
      </w:r>
      <w:r w:rsidR="007709B5">
        <w:rPr>
          <w:rFonts w:hint="cs"/>
          <w:b/>
          <w:bCs/>
          <w:rtl/>
          <w:lang w:val="fr-CH"/>
        </w:rPr>
        <w:t xml:space="preserve">ومفاده أن: </w:t>
      </w:r>
      <w:r>
        <w:rPr>
          <w:b/>
          <w:bCs/>
          <w:rtl/>
          <w:lang w:val="fr-CH"/>
        </w:rPr>
        <w:t xml:space="preserve">"باستثناء الحالات المعينة المنصوص عليها في الفقرة 2 من المادة 20 من العهد، يتعارض مع العهد حظر إظهار قلة الاحترام </w:t>
      </w:r>
      <w:r w:rsidR="007709B5">
        <w:rPr>
          <w:rFonts w:hint="cs"/>
          <w:b/>
          <w:bCs/>
          <w:rtl/>
          <w:lang w:val="fr-CH"/>
        </w:rPr>
        <w:t xml:space="preserve">لدِين ما </w:t>
      </w:r>
      <w:r>
        <w:rPr>
          <w:b/>
          <w:bCs/>
          <w:rtl/>
          <w:lang w:val="fr-CH"/>
        </w:rPr>
        <w:t>أو نظام عقائدي آخر، بما في ذلك قوانين التجديف. ... ولذلك، لا يجوز على سبيل المثال لأي قانون من هذه القوانين أن يميز لصالح دين أو أديان أو نظم عقائدية معينة، أو ضدها، أو لصالح أتباعها ضد أتباع دين آخر أو لصالح المؤمنين بد</w:t>
      </w:r>
      <w:r w:rsidR="007709B5">
        <w:rPr>
          <w:rFonts w:hint="cs"/>
          <w:b/>
          <w:bCs/>
          <w:rtl/>
          <w:lang w:val="fr-CH"/>
        </w:rPr>
        <w:t>ِ</w:t>
      </w:r>
      <w:r>
        <w:rPr>
          <w:b/>
          <w:bCs/>
          <w:rtl/>
          <w:lang w:val="fr-CH"/>
        </w:rPr>
        <w:t xml:space="preserve">ين </w:t>
      </w:r>
      <w:r w:rsidR="007709B5">
        <w:rPr>
          <w:rFonts w:hint="cs"/>
          <w:b/>
          <w:bCs/>
          <w:rtl/>
          <w:lang w:val="fr-CH"/>
        </w:rPr>
        <w:t xml:space="preserve">ما </w:t>
      </w:r>
      <w:r>
        <w:rPr>
          <w:b/>
          <w:bCs/>
          <w:rtl/>
          <w:lang w:val="fr-CH"/>
        </w:rPr>
        <w:t>ضد غير المؤمنين. ولا يجوز أن تستخدم حالات الحظر تلك لمنع انتقاد الزعماء الدينيين أو التعليق على مذهب ديني أو مبادئ عقائدية أو</w:t>
      </w:r>
      <w:r w:rsidR="009A3A7F">
        <w:rPr>
          <w:rFonts w:hint="cs"/>
          <w:b/>
          <w:bCs/>
          <w:rtl/>
          <w:lang w:val="fr-CH"/>
        </w:rPr>
        <w:t> </w:t>
      </w:r>
      <w:r w:rsidR="00145A7F">
        <w:rPr>
          <w:b/>
          <w:bCs/>
          <w:rtl/>
          <w:lang w:val="fr-CH"/>
        </w:rPr>
        <w:t>المعاقبة عليها</w:t>
      </w:r>
      <w:r>
        <w:rPr>
          <w:b/>
          <w:bCs/>
          <w:rtl/>
          <w:lang w:val="fr-CH"/>
        </w:rPr>
        <w:t>"</w:t>
      </w:r>
      <w:r w:rsidR="00145A7F">
        <w:rPr>
          <w:rFonts w:hint="cs"/>
          <w:b/>
          <w:bCs/>
          <w:rtl/>
          <w:lang w:val="fr-CH"/>
        </w:rPr>
        <w:t>.</w:t>
      </w:r>
      <w:r>
        <w:rPr>
          <w:b/>
          <w:bCs/>
          <w:rtl/>
          <w:lang w:val="fr-CH"/>
        </w:rPr>
        <w:t xml:space="preserve"> وفضلا</w:t>
      </w:r>
      <w:r w:rsidR="009A3A7F">
        <w:rPr>
          <w:rFonts w:hint="cs"/>
          <w:b/>
          <w:bCs/>
          <w:rtl/>
          <w:lang w:val="fr-CH"/>
        </w:rPr>
        <w:t>ً</w:t>
      </w:r>
      <w:r>
        <w:rPr>
          <w:b/>
          <w:bCs/>
          <w:rtl/>
          <w:lang w:val="fr-CH"/>
        </w:rPr>
        <w:t xml:space="preserve"> عن ذلك، توصي اللجنة الدولة الطرف </w:t>
      </w:r>
      <w:r w:rsidR="007709B5">
        <w:rPr>
          <w:rFonts w:hint="cs"/>
          <w:b/>
          <w:bCs/>
          <w:rtl/>
          <w:lang w:val="fr-CH"/>
        </w:rPr>
        <w:t xml:space="preserve">بأن تحيط أفراد </w:t>
      </w:r>
      <w:r>
        <w:rPr>
          <w:b/>
          <w:bCs/>
          <w:rtl/>
          <w:lang w:val="fr-CH"/>
        </w:rPr>
        <w:t>الأقليات الدينية بالحماية الكافية من أعمال العنف المرتكبة ضدهم.</w:t>
      </w:r>
    </w:p>
    <w:p w:rsidR="005B5488" w:rsidRDefault="005B5488" w:rsidP="009A3A7F">
      <w:pPr>
        <w:pStyle w:val="SingleTxtGA"/>
      </w:pPr>
      <w:r w:rsidRPr="00EE1091">
        <w:rPr>
          <w:rtl/>
        </w:rPr>
        <w:t>26-</w:t>
      </w:r>
      <w:r w:rsidRPr="00EE1091">
        <w:rPr>
          <w:rtl/>
        </w:rPr>
        <w:tab/>
      </w:r>
      <w:r w:rsidR="007709B5">
        <w:rPr>
          <w:rFonts w:hint="cs"/>
          <w:rtl/>
        </w:rPr>
        <w:t xml:space="preserve">وتحيط </w:t>
      </w:r>
      <w:r>
        <w:rPr>
          <w:rtl/>
        </w:rPr>
        <w:t>اللجنة علما</w:t>
      </w:r>
      <w:r w:rsidR="00145A7F">
        <w:rPr>
          <w:rFonts w:hint="cs"/>
          <w:rtl/>
        </w:rPr>
        <w:t>ً</w:t>
      </w:r>
      <w:r>
        <w:rPr>
          <w:rtl/>
        </w:rPr>
        <w:t xml:space="preserve"> بأن الدولة الطرف هي حاليا</w:t>
      </w:r>
      <w:r w:rsidR="00145A7F">
        <w:rPr>
          <w:rFonts w:hint="cs"/>
          <w:rtl/>
        </w:rPr>
        <w:t>ً</w:t>
      </w:r>
      <w:r>
        <w:rPr>
          <w:rtl/>
        </w:rPr>
        <w:t xml:space="preserve"> في صدد صياغة مشروع قانون سيكون بمثابة إطار قانوني </w:t>
      </w:r>
      <w:r w:rsidR="007709B5">
        <w:rPr>
          <w:rFonts w:hint="cs"/>
          <w:rtl/>
        </w:rPr>
        <w:t>ل</w:t>
      </w:r>
      <w:r>
        <w:rPr>
          <w:rtl/>
        </w:rPr>
        <w:t xml:space="preserve">تعزيز التسامح الديني. كما أنها </w:t>
      </w:r>
      <w:r w:rsidR="007709B5">
        <w:rPr>
          <w:rFonts w:hint="cs"/>
          <w:rtl/>
        </w:rPr>
        <w:t xml:space="preserve">تسلّم بجهود </w:t>
      </w:r>
      <w:r>
        <w:rPr>
          <w:rtl/>
        </w:rPr>
        <w:t xml:space="preserve">الدولة الطرف </w:t>
      </w:r>
      <w:r w:rsidR="007709B5">
        <w:rPr>
          <w:rFonts w:hint="cs"/>
          <w:rtl/>
        </w:rPr>
        <w:t xml:space="preserve">الرامية إلى إصلاح المناهج الدراسية </w:t>
      </w:r>
      <w:r>
        <w:rPr>
          <w:rtl/>
        </w:rPr>
        <w:t xml:space="preserve">من أجل منح التلاميذ المنتمين إلى خلفيات دينية مختلفة </w:t>
      </w:r>
      <w:r w:rsidR="007709B5">
        <w:rPr>
          <w:rFonts w:hint="cs"/>
          <w:rtl/>
        </w:rPr>
        <w:t>ال</w:t>
      </w:r>
      <w:r>
        <w:rPr>
          <w:rtl/>
        </w:rPr>
        <w:t xml:space="preserve">فرصة </w:t>
      </w:r>
      <w:r w:rsidR="007709B5">
        <w:rPr>
          <w:rFonts w:hint="cs"/>
          <w:rtl/>
        </w:rPr>
        <w:t>ل</w:t>
      </w:r>
      <w:r>
        <w:rPr>
          <w:rtl/>
        </w:rPr>
        <w:t xml:space="preserve">دراسة الدين الذي يعتنقونه. كما تلاحظ اللجنة أن الدين يُدرَّس في المدارس كمادة إلزامية وأن الدولة الطرف </w:t>
      </w:r>
      <w:r w:rsidR="007709B5">
        <w:rPr>
          <w:rFonts w:hint="cs"/>
          <w:rtl/>
        </w:rPr>
        <w:t xml:space="preserve">لا </w:t>
      </w:r>
      <w:r>
        <w:rPr>
          <w:rtl/>
        </w:rPr>
        <w:t xml:space="preserve">تعتزم إطالة قائمة الأديان </w:t>
      </w:r>
      <w:r w:rsidR="007709B5">
        <w:rPr>
          <w:rFonts w:hint="cs"/>
          <w:rtl/>
        </w:rPr>
        <w:t xml:space="preserve">التي تُدرَّس إلا </w:t>
      </w:r>
      <w:r>
        <w:rPr>
          <w:rtl/>
        </w:rPr>
        <w:t xml:space="preserve">بصورة جزئية. غير أنها </w:t>
      </w:r>
      <w:r w:rsidR="007709B5">
        <w:rPr>
          <w:rFonts w:hint="cs"/>
          <w:rtl/>
        </w:rPr>
        <w:t>لا</w:t>
      </w:r>
      <w:r w:rsidR="009A3A7F">
        <w:rPr>
          <w:rFonts w:hint="eastAsia"/>
          <w:rtl/>
        </w:rPr>
        <w:t> </w:t>
      </w:r>
      <w:r w:rsidR="007709B5">
        <w:rPr>
          <w:rFonts w:hint="cs"/>
          <w:rtl/>
        </w:rPr>
        <w:t xml:space="preserve">تعتزم </w:t>
      </w:r>
      <w:r>
        <w:rPr>
          <w:rtl/>
        </w:rPr>
        <w:t xml:space="preserve">منح التلاميذ فرصة اختيار الدين الذي </w:t>
      </w:r>
      <w:r w:rsidRPr="00876B3A">
        <w:rPr>
          <w:rtl/>
        </w:rPr>
        <w:t>سيتلقون تعليمه،</w:t>
      </w:r>
      <w:r>
        <w:rPr>
          <w:rtl/>
        </w:rPr>
        <w:t xml:space="preserve"> ولا </w:t>
      </w:r>
      <w:r w:rsidR="007709B5">
        <w:rPr>
          <w:rStyle w:val="Strong"/>
          <w:rFonts w:hint="cs"/>
          <w:b w:val="0"/>
          <w:rtl/>
        </w:rPr>
        <w:t xml:space="preserve">تعتزم إتاحة الإمكانية لتجنّب التعليم الديني تماماً </w:t>
      </w:r>
      <w:r>
        <w:rPr>
          <w:rtl/>
        </w:rPr>
        <w:t>(المادتان 2 و18).</w:t>
      </w:r>
    </w:p>
    <w:p w:rsidR="005B5488" w:rsidRPr="00EE1091" w:rsidRDefault="005B5488" w:rsidP="00C121F0">
      <w:pPr>
        <w:pStyle w:val="SingleTxtGA"/>
        <w:rPr>
          <w:rtl/>
        </w:rPr>
      </w:pPr>
      <w:r>
        <w:rPr>
          <w:b/>
          <w:bCs/>
          <w:rtl/>
          <w:lang w:val="fr-CH"/>
        </w:rPr>
        <w:tab/>
        <w:t xml:space="preserve">ترى اللجنة أن الحق في حرية الفكر والضمير والدين لا تعني فقط حرية </w:t>
      </w:r>
      <w:r w:rsidR="007709B5">
        <w:rPr>
          <w:rFonts w:hint="cs"/>
          <w:b/>
          <w:bCs/>
          <w:rtl/>
          <w:lang w:val="fr-CH"/>
        </w:rPr>
        <w:t xml:space="preserve">قبول واعتناق </w:t>
      </w:r>
      <w:r>
        <w:rPr>
          <w:b/>
          <w:bCs/>
          <w:rtl/>
          <w:lang w:val="fr-CH"/>
        </w:rPr>
        <w:t>أديان أو معتقدات معينة وإنما تعني أيضا</w:t>
      </w:r>
      <w:r w:rsidR="007709B5">
        <w:rPr>
          <w:rFonts w:hint="cs"/>
          <w:b/>
          <w:bCs/>
          <w:rtl/>
          <w:lang w:val="fr-CH"/>
        </w:rPr>
        <w:t>ً</w:t>
      </w:r>
      <w:r>
        <w:rPr>
          <w:b/>
          <w:bCs/>
          <w:rtl/>
          <w:lang w:val="fr-CH"/>
        </w:rPr>
        <w:t xml:space="preserve"> الحق في رفضها. وتشير اللجنة إلى تعليقها العام رقم 22 وتذكّر الدولة الطرف بأن "التعليم العام الذي يشمل </w:t>
      </w:r>
      <w:r w:rsidR="007709B5">
        <w:rPr>
          <w:rFonts w:hint="cs"/>
          <w:b/>
          <w:bCs/>
          <w:rtl/>
          <w:lang w:val="fr-CH"/>
        </w:rPr>
        <w:t xml:space="preserve">تعليم </w:t>
      </w:r>
      <w:r>
        <w:rPr>
          <w:b/>
          <w:bCs/>
          <w:rtl/>
          <w:lang w:val="fr-CH"/>
        </w:rPr>
        <w:t>ديانة معينة أو معتقد معين لا يتفق مع المادة 18</w:t>
      </w:r>
      <w:r w:rsidR="007709B5">
        <w:rPr>
          <w:rFonts w:hint="cs"/>
          <w:b/>
          <w:bCs/>
          <w:rtl/>
          <w:lang w:val="fr-CH"/>
        </w:rPr>
        <w:t>(</w:t>
      </w:r>
      <w:r>
        <w:rPr>
          <w:b/>
          <w:bCs/>
          <w:rtl/>
          <w:lang w:val="fr-CH"/>
        </w:rPr>
        <w:t>4</w:t>
      </w:r>
      <w:r w:rsidR="007709B5">
        <w:rPr>
          <w:rFonts w:hint="cs"/>
          <w:b/>
          <w:bCs/>
          <w:rtl/>
          <w:lang w:val="fr-CH"/>
        </w:rPr>
        <w:t>)</w:t>
      </w:r>
      <w:r>
        <w:rPr>
          <w:b/>
          <w:bCs/>
          <w:rtl/>
          <w:lang w:val="fr-CH"/>
        </w:rPr>
        <w:t xml:space="preserve">، ما لم ينص على استثناءات أو بدائل غير تمييزية تراعي رغبات الآباء والأوصياء" (الفقرة 6 من التعليق العام رقم 22). </w:t>
      </w:r>
      <w:r w:rsidR="007709B5">
        <w:rPr>
          <w:rFonts w:hint="cs"/>
          <w:b/>
          <w:bCs/>
          <w:rtl/>
          <w:lang w:val="fr-CH"/>
        </w:rPr>
        <w:t>ولذلك</w:t>
      </w:r>
      <w:r>
        <w:rPr>
          <w:b/>
          <w:bCs/>
          <w:rtl/>
          <w:lang w:val="fr-CH"/>
        </w:rPr>
        <w:t xml:space="preserve">، توصي اللجنة الدولة الطرف بإصلاح </w:t>
      </w:r>
      <w:r w:rsidR="007709B5">
        <w:rPr>
          <w:rFonts w:hint="cs"/>
          <w:b/>
          <w:bCs/>
          <w:rtl/>
          <w:lang w:val="fr-CH"/>
        </w:rPr>
        <w:t xml:space="preserve">مناهجها التعليمية من أجل تشجيع </w:t>
      </w:r>
      <w:r>
        <w:rPr>
          <w:b/>
          <w:bCs/>
          <w:rtl/>
          <w:lang w:val="fr-CH"/>
        </w:rPr>
        <w:t>التنوع الديني وضمان مراعاة رغبات المؤمنين وغير المؤمنين</w:t>
      </w:r>
      <w:r w:rsidR="007709B5">
        <w:rPr>
          <w:rFonts w:hint="cs"/>
          <w:b/>
          <w:bCs/>
          <w:rtl/>
          <w:lang w:val="fr-CH"/>
        </w:rPr>
        <w:t xml:space="preserve"> على السواء</w:t>
      </w:r>
      <w:r>
        <w:rPr>
          <w:b/>
          <w:bCs/>
          <w:rtl/>
          <w:lang w:val="fr-CH"/>
        </w:rPr>
        <w:t xml:space="preserve">. </w:t>
      </w:r>
    </w:p>
    <w:p w:rsidR="005B5488" w:rsidRDefault="005B5488" w:rsidP="007709B5">
      <w:pPr>
        <w:pStyle w:val="SingleTxtGA"/>
      </w:pPr>
      <w:r w:rsidRPr="00EE1091">
        <w:rPr>
          <w:rtl/>
        </w:rPr>
        <w:t>2</w:t>
      </w:r>
      <w:r>
        <w:rPr>
          <w:rtl/>
        </w:rPr>
        <w:t>7</w:t>
      </w:r>
      <w:r w:rsidRPr="00EE1091">
        <w:rPr>
          <w:rtl/>
        </w:rPr>
        <w:t>-</w:t>
      </w:r>
      <w:r w:rsidRPr="00EE1091">
        <w:rPr>
          <w:rtl/>
        </w:rPr>
        <w:tab/>
      </w:r>
      <w:r w:rsidR="007709B5">
        <w:rPr>
          <w:rFonts w:hint="cs"/>
          <w:rtl/>
        </w:rPr>
        <w:t xml:space="preserve">وتشعر </w:t>
      </w:r>
      <w:r>
        <w:rPr>
          <w:rtl/>
        </w:rPr>
        <w:t xml:space="preserve">اللجنة </w:t>
      </w:r>
      <w:r w:rsidR="007709B5">
        <w:rPr>
          <w:rFonts w:hint="cs"/>
          <w:rtl/>
        </w:rPr>
        <w:t xml:space="preserve">بالقلق </w:t>
      </w:r>
      <w:r>
        <w:rPr>
          <w:rtl/>
        </w:rPr>
        <w:t xml:space="preserve">إزاء تطبيق أحكام القانون الجنائي المتعلقة بالتشهير وأحكام القانون رقم 11 </w:t>
      </w:r>
      <w:r w:rsidR="007709B5">
        <w:rPr>
          <w:rFonts w:hint="cs"/>
          <w:rtl/>
        </w:rPr>
        <w:t>ل</w:t>
      </w:r>
      <w:r>
        <w:rPr>
          <w:rtl/>
        </w:rPr>
        <w:t xml:space="preserve">عام 2008 </w:t>
      </w:r>
      <w:r w:rsidR="007709B5">
        <w:rPr>
          <w:rFonts w:hint="cs"/>
          <w:rtl/>
        </w:rPr>
        <w:t>المتعلق ب</w:t>
      </w:r>
      <w:r>
        <w:rPr>
          <w:rtl/>
        </w:rPr>
        <w:t xml:space="preserve">المعلومات والمعاملات الإلكترونية، من أجل </w:t>
      </w:r>
      <w:r w:rsidR="007709B5">
        <w:rPr>
          <w:rFonts w:hint="cs"/>
          <w:rtl/>
        </w:rPr>
        <w:t xml:space="preserve">إسكات </w:t>
      </w:r>
      <w:r>
        <w:rPr>
          <w:rtl/>
        </w:rPr>
        <w:t>النقد المشروع للمسؤولين الحكوميين (المادة 19).</w:t>
      </w:r>
    </w:p>
    <w:p w:rsidR="005B5488" w:rsidRDefault="005B5488" w:rsidP="00C121F0">
      <w:pPr>
        <w:pStyle w:val="SingleTxtGA"/>
        <w:rPr>
          <w:b/>
          <w:bCs/>
          <w:rtl/>
          <w:lang w:val="fr-CH"/>
        </w:rPr>
      </w:pPr>
      <w:r>
        <w:rPr>
          <w:b/>
          <w:bCs/>
          <w:rtl/>
          <w:lang w:val="fr-CH"/>
        </w:rPr>
        <w:tab/>
        <w:t xml:space="preserve">ينبغي </w:t>
      </w:r>
      <w:r w:rsidR="007709B5">
        <w:rPr>
          <w:rFonts w:hint="cs"/>
          <w:b/>
          <w:bCs/>
          <w:rtl/>
          <w:lang w:val="fr-CH"/>
        </w:rPr>
        <w:t xml:space="preserve">أن تنظر الدولة </w:t>
      </w:r>
      <w:r>
        <w:rPr>
          <w:b/>
          <w:bCs/>
          <w:rtl/>
          <w:lang w:val="fr-CH"/>
        </w:rPr>
        <w:t>الطرف في مراجعة قانون التشهير ولا سيما القانون المتعلق بالمعلومات والمعاملات الإلكترونية من أجل ضمان امتثالهما للمادة 19 من العهد.</w:t>
      </w:r>
    </w:p>
    <w:p w:rsidR="005B5488" w:rsidRDefault="005B5488" w:rsidP="00865A4D">
      <w:pPr>
        <w:pStyle w:val="SingleTxtGA"/>
      </w:pPr>
      <w:r w:rsidRPr="00EE1091">
        <w:rPr>
          <w:rtl/>
        </w:rPr>
        <w:t>2</w:t>
      </w:r>
      <w:r>
        <w:rPr>
          <w:rtl/>
        </w:rPr>
        <w:t>8</w:t>
      </w:r>
      <w:r w:rsidRPr="00EE1091">
        <w:rPr>
          <w:rtl/>
        </w:rPr>
        <w:t>-</w:t>
      </w:r>
      <w:r w:rsidRPr="00EE1091">
        <w:rPr>
          <w:rtl/>
        </w:rPr>
        <w:tab/>
      </w:r>
      <w:r>
        <w:rPr>
          <w:rtl/>
        </w:rPr>
        <w:t xml:space="preserve">وبينما تلاحظ اللجنة أن </w:t>
      </w:r>
      <w:r w:rsidR="00C75D2F">
        <w:rPr>
          <w:rFonts w:hint="cs"/>
          <w:rtl/>
        </w:rPr>
        <w:t xml:space="preserve">المحتجين </w:t>
      </w:r>
      <w:r>
        <w:rPr>
          <w:rtl/>
        </w:rPr>
        <w:t xml:space="preserve">في بابوا غير </w:t>
      </w:r>
      <w:r w:rsidR="00C75D2F">
        <w:rPr>
          <w:rFonts w:hint="cs"/>
          <w:rtl/>
        </w:rPr>
        <w:t xml:space="preserve">مطالبين </w:t>
      </w:r>
      <w:r>
        <w:rPr>
          <w:rtl/>
        </w:rPr>
        <w:t xml:space="preserve">بالحصول على تصريح من الشرطة قبل تنظيم المظاهرات، على عكس </w:t>
      </w:r>
      <w:r w:rsidR="00C75D2F">
        <w:rPr>
          <w:rFonts w:hint="cs"/>
          <w:rtl/>
        </w:rPr>
        <w:t xml:space="preserve">الوضع في المقاطعات </w:t>
      </w:r>
      <w:r>
        <w:rPr>
          <w:rtl/>
        </w:rPr>
        <w:t xml:space="preserve">الأخرى في الدولة الطرف، </w:t>
      </w:r>
      <w:r w:rsidR="00C75D2F">
        <w:rPr>
          <w:rFonts w:hint="cs"/>
          <w:rtl/>
        </w:rPr>
        <w:t xml:space="preserve">فإنها </w:t>
      </w:r>
      <w:r>
        <w:rPr>
          <w:rtl/>
        </w:rPr>
        <w:t>ما زالت تشعر بالقلق إزاء القيود المفروضة دون مبرر على حرية المتظاهرين ببابوا الغربية في التجمع والتعبير (المادتان 19 و21).</w:t>
      </w:r>
    </w:p>
    <w:p w:rsidR="005B5488" w:rsidRDefault="005B5488" w:rsidP="00C121F0">
      <w:pPr>
        <w:pStyle w:val="SingleTxtGA"/>
        <w:rPr>
          <w:b/>
          <w:bCs/>
          <w:rtl/>
          <w:lang w:val="fr-CH"/>
        </w:rPr>
      </w:pPr>
      <w:r>
        <w:rPr>
          <w:b/>
          <w:bCs/>
          <w:rtl/>
          <w:lang w:val="fr-CH"/>
        </w:rPr>
        <w:tab/>
        <w:t>ينبغي للدولة الطرف، عملا</w:t>
      </w:r>
      <w:r w:rsidR="00865A4D">
        <w:rPr>
          <w:rFonts w:hint="cs"/>
          <w:b/>
          <w:bCs/>
          <w:rtl/>
          <w:lang w:val="fr-CH"/>
        </w:rPr>
        <w:t>ً</w:t>
      </w:r>
      <w:r>
        <w:rPr>
          <w:b/>
          <w:bCs/>
          <w:rtl/>
          <w:lang w:val="fr-CH"/>
        </w:rPr>
        <w:t xml:space="preserve"> ب</w:t>
      </w:r>
      <w:r w:rsidR="00865A4D">
        <w:rPr>
          <w:rFonts w:hint="cs"/>
          <w:b/>
          <w:bCs/>
          <w:rtl/>
          <w:lang w:val="fr-CH"/>
        </w:rPr>
        <w:t>ال</w:t>
      </w:r>
      <w:r>
        <w:rPr>
          <w:b/>
          <w:bCs/>
          <w:rtl/>
          <w:lang w:val="fr-CH"/>
        </w:rPr>
        <w:t xml:space="preserve">تعليق </w:t>
      </w:r>
      <w:r w:rsidR="00865A4D">
        <w:rPr>
          <w:rFonts w:hint="cs"/>
          <w:b/>
          <w:bCs/>
          <w:rtl/>
          <w:lang w:val="fr-CH"/>
        </w:rPr>
        <w:t xml:space="preserve">العام </w:t>
      </w:r>
      <w:r>
        <w:rPr>
          <w:b/>
          <w:bCs/>
          <w:rtl/>
          <w:lang w:val="fr-CH"/>
        </w:rPr>
        <w:t>للجنة رقم 34، أن تتخذ الخطوات اللازمة لضمان امتثال أي قيود توضع على حرية التعبير امتثالا</w:t>
      </w:r>
      <w:r w:rsidR="00865A4D">
        <w:rPr>
          <w:rFonts w:hint="cs"/>
          <w:b/>
          <w:bCs/>
          <w:rtl/>
          <w:lang w:val="fr-CH"/>
        </w:rPr>
        <w:t>ً</w:t>
      </w:r>
      <w:r>
        <w:rPr>
          <w:b/>
          <w:bCs/>
          <w:rtl/>
          <w:lang w:val="fr-CH"/>
        </w:rPr>
        <w:t xml:space="preserve"> كاملا</w:t>
      </w:r>
      <w:r w:rsidR="00865A4D">
        <w:rPr>
          <w:rFonts w:hint="cs"/>
          <w:b/>
          <w:bCs/>
          <w:rtl/>
          <w:lang w:val="fr-CH"/>
        </w:rPr>
        <w:t>ً</w:t>
      </w:r>
      <w:r>
        <w:rPr>
          <w:b/>
          <w:bCs/>
          <w:rtl/>
          <w:lang w:val="fr-CH"/>
        </w:rPr>
        <w:t xml:space="preserve"> للمتطلبات الصارمة المنصوص عليها في الفقرة 3 من المادة 19 من العهد، على النحو المبين </w:t>
      </w:r>
      <w:r w:rsidR="00865A4D">
        <w:rPr>
          <w:rFonts w:hint="cs"/>
          <w:b/>
          <w:bCs/>
          <w:rtl/>
          <w:lang w:val="fr-CH"/>
        </w:rPr>
        <w:t xml:space="preserve">بدرجة أكبر </w:t>
      </w:r>
      <w:r>
        <w:rPr>
          <w:b/>
          <w:bCs/>
          <w:rtl/>
          <w:lang w:val="fr-CH"/>
        </w:rPr>
        <w:t xml:space="preserve">في التعليق العام رقم 34. وينبغي </w:t>
      </w:r>
      <w:r w:rsidR="00865A4D">
        <w:rPr>
          <w:rFonts w:hint="cs"/>
          <w:b/>
          <w:bCs/>
          <w:rtl/>
          <w:lang w:val="fr-CH"/>
        </w:rPr>
        <w:t xml:space="preserve">أن تكفل الدولة </w:t>
      </w:r>
      <w:r>
        <w:rPr>
          <w:b/>
          <w:bCs/>
          <w:rtl/>
          <w:lang w:val="fr-CH"/>
        </w:rPr>
        <w:t xml:space="preserve">الطرف </w:t>
      </w:r>
      <w:r w:rsidR="00865A4D">
        <w:rPr>
          <w:b/>
          <w:bCs/>
          <w:rtl/>
          <w:lang w:val="fr-CH"/>
        </w:rPr>
        <w:t>تمتع</w:t>
      </w:r>
      <w:r>
        <w:rPr>
          <w:b/>
          <w:bCs/>
          <w:rtl/>
          <w:lang w:val="fr-CH"/>
        </w:rPr>
        <w:t xml:space="preserve"> الجميع بحرية التجمع السلمي، </w:t>
      </w:r>
      <w:r w:rsidR="00865A4D">
        <w:rPr>
          <w:rFonts w:hint="cs"/>
          <w:b/>
          <w:bCs/>
          <w:rtl/>
          <w:lang w:val="fr-CH"/>
        </w:rPr>
        <w:t xml:space="preserve">كما ينبغي أن تحمي </w:t>
      </w:r>
      <w:r>
        <w:rPr>
          <w:b/>
          <w:bCs/>
          <w:rtl/>
          <w:lang w:val="fr-CH"/>
        </w:rPr>
        <w:t xml:space="preserve">المتظاهرين من المضايقات </w:t>
      </w:r>
      <w:r w:rsidR="00865A4D">
        <w:rPr>
          <w:rFonts w:hint="cs"/>
          <w:b/>
          <w:bCs/>
          <w:rtl/>
          <w:lang w:val="fr-CH"/>
        </w:rPr>
        <w:t xml:space="preserve">والترهيب </w:t>
      </w:r>
      <w:r>
        <w:rPr>
          <w:b/>
          <w:bCs/>
          <w:rtl/>
          <w:lang w:val="fr-CH"/>
        </w:rPr>
        <w:t>والعنف. وينبغي أن تقوم دائما</w:t>
      </w:r>
      <w:r w:rsidR="00145A7F">
        <w:rPr>
          <w:rFonts w:hint="cs"/>
          <w:b/>
          <w:bCs/>
          <w:rtl/>
          <w:lang w:val="fr-CH"/>
        </w:rPr>
        <w:t>ً</w:t>
      </w:r>
      <w:r>
        <w:rPr>
          <w:b/>
          <w:bCs/>
          <w:rtl/>
          <w:lang w:val="fr-CH"/>
        </w:rPr>
        <w:t xml:space="preserve"> بالتحقيق في هذه </w:t>
      </w:r>
      <w:r w:rsidR="00865A4D">
        <w:rPr>
          <w:rFonts w:hint="cs"/>
          <w:b/>
          <w:bCs/>
          <w:rtl/>
          <w:lang w:val="fr-CH"/>
        </w:rPr>
        <w:t xml:space="preserve">الحالات وبمقاضاة </w:t>
      </w:r>
      <w:r>
        <w:rPr>
          <w:b/>
          <w:bCs/>
          <w:rtl/>
          <w:lang w:val="fr-CH"/>
        </w:rPr>
        <w:t>المتورطين فيها.</w:t>
      </w:r>
    </w:p>
    <w:p w:rsidR="005B5488" w:rsidRDefault="005B5488" w:rsidP="009A3A7F">
      <w:pPr>
        <w:pStyle w:val="SingleTxtGA"/>
        <w:rPr>
          <w:rtl/>
        </w:rPr>
      </w:pPr>
      <w:r w:rsidRPr="00EE1091">
        <w:rPr>
          <w:rtl/>
        </w:rPr>
        <w:t>2</w:t>
      </w:r>
      <w:r>
        <w:rPr>
          <w:rtl/>
        </w:rPr>
        <w:t>9</w:t>
      </w:r>
      <w:r w:rsidRPr="00EE1091">
        <w:rPr>
          <w:rtl/>
        </w:rPr>
        <w:t>-</w:t>
      </w:r>
      <w:r w:rsidRPr="00EE1091">
        <w:rPr>
          <w:rtl/>
        </w:rPr>
        <w:tab/>
      </w:r>
      <w:r w:rsidR="00865A4D">
        <w:rPr>
          <w:rFonts w:hint="cs"/>
          <w:rtl/>
        </w:rPr>
        <w:t xml:space="preserve">وتشعر </w:t>
      </w:r>
      <w:r>
        <w:rPr>
          <w:rtl/>
        </w:rPr>
        <w:t xml:space="preserve">اللجنة </w:t>
      </w:r>
      <w:r w:rsidR="00865A4D">
        <w:rPr>
          <w:rFonts w:hint="cs"/>
          <w:rtl/>
        </w:rPr>
        <w:t xml:space="preserve">بالقلق </w:t>
      </w:r>
      <w:r>
        <w:rPr>
          <w:rtl/>
        </w:rPr>
        <w:t xml:space="preserve">إزاء التقارير التي تتحدث عن انتشار ظاهرة تعدد الزوجات، وإزاء </w:t>
      </w:r>
      <w:r w:rsidR="0006186A">
        <w:rPr>
          <w:rFonts w:hint="cs"/>
          <w:rtl/>
        </w:rPr>
        <w:t xml:space="preserve">تحديد الحد الأدنى لسن الزواج للفتيات </w:t>
      </w:r>
      <w:r w:rsidR="0006186A" w:rsidRPr="0006186A">
        <w:rPr>
          <w:rFonts w:hint="cs"/>
          <w:sz w:val="30"/>
          <w:rtl/>
        </w:rPr>
        <w:t>ب‍</w:t>
      </w:r>
      <w:r w:rsidR="0006186A">
        <w:rPr>
          <w:rFonts w:hint="cs"/>
          <w:rtl/>
        </w:rPr>
        <w:t xml:space="preserve"> </w:t>
      </w:r>
      <w:r>
        <w:rPr>
          <w:rtl/>
        </w:rPr>
        <w:t>16 عاما</w:t>
      </w:r>
      <w:r w:rsidR="0006186A">
        <w:rPr>
          <w:rFonts w:hint="cs"/>
          <w:rtl/>
        </w:rPr>
        <w:t>ً</w:t>
      </w:r>
      <w:r>
        <w:rPr>
          <w:rtl/>
        </w:rPr>
        <w:t xml:space="preserve"> في حين أنه 19 عاما</w:t>
      </w:r>
      <w:r w:rsidR="0006186A">
        <w:rPr>
          <w:rFonts w:hint="cs"/>
          <w:rtl/>
        </w:rPr>
        <w:t>ً</w:t>
      </w:r>
      <w:r>
        <w:rPr>
          <w:rtl/>
        </w:rPr>
        <w:t xml:space="preserve"> للفتيان. كما</w:t>
      </w:r>
      <w:r w:rsidR="009A3A7F">
        <w:rPr>
          <w:rFonts w:hint="cs"/>
          <w:rtl/>
        </w:rPr>
        <w:t> </w:t>
      </w:r>
      <w:r w:rsidR="0006186A">
        <w:rPr>
          <w:rFonts w:hint="cs"/>
          <w:rtl/>
        </w:rPr>
        <w:t xml:space="preserve">تشعر </w:t>
      </w:r>
      <w:r>
        <w:rPr>
          <w:rtl/>
        </w:rPr>
        <w:t xml:space="preserve">اللجنة </w:t>
      </w:r>
      <w:r w:rsidR="0006186A">
        <w:rPr>
          <w:rFonts w:hint="cs"/>
          <w:rtl/>
        </w:rPr>
        <w:t xml:space="preserve">بالقلق </w:t>
      </w:r>
      <w:r>
        <w:rPr>
          <w:rtl/>
        </w:rPr>
        <w:t xml:space="preserve">إزاء التقارير التي </w:t>
      </w:r>
      <w:r w:rsidR="0006186A">
        <w:rPr>
          <w:rFonts w:hint="cs"/>
          <w:rtl/>
        </w:rPr>
        <w:t xml:space="preserve">تتحدث عن </w:t>
      </w:r>
      <w:r>
        <w:rPr>
          <w:rtl/>
        </w:rPr>
        <w:t xml:space="preserve">استمرار </w:t>
      </w:r>
      <w:r w:rsidR="0006186A">
        <w:rPr>
          <w:rFonts w:hint="cs"/>
          <w:rtl/>
        </w:rPr>
        <w:t xml:space="preserve">حالات </w:t>
      </w:r>
      <w:r>
        <w:rPr>
          <w:rtl/>
        </w:rPr>
        <w:t>الزواج المبكر في أوساط الفتيات في الدولة الطرف (المواد 2 و3 و24 و26).</w:t>
      </w:r>
    </w:p>
    <w:p w:rsidR="005B5488" w:rsidRDefault="005B5488" w:rsidP="009A3A7F">
      <w:pPr>
        <w:pStyle w:val="SingleTxtGA"/>
        <w:spacing w:line="370" w:lineRule="exact"/>
        <w:rPr>
          <w:b/>
          <w:bCs/>
          <w:rtl/>
          <w:lang w:val="fr-CH"/>
        </w:rPr>
      </w:pPr>
      <w:r>
        <w:rPr>
          <w:b/>
          <w:bCs/>
          <w:rtl/>
          <w:lang w:val="fr-CH"/>
        </w:rPr>
        <w:tab/>
        <w:t xml:space="preserve">ينبغي </w:t>
      </w:r>
      <w:r w:rsidR="0006186A">
        <w:rPr>
          <w:rFonts w:hint="cs"/>
          <w:b/>
          <w:bCs/>
          <w:rtl/>
          <w:lang w:val="fr-CH"/>
        </w:rPr>
        <w:t xml:space="preserve">أن تتخذ الدولة </w:t>
      </w:r>
      <w:r>
        <w:rPr>
          <w:b/>
          <w:bCs/>
          <w:rtl/>
          <w:lang w:val="fr-CH"/>
        </w:rPr>
        <w:t xml:space="preserve">الطرف تدابير ملائمة لضمان </w:t>
      </w:r>
      <w:r w:rsidR="0006186A">
        <w:rPr>
          <w:rFonts w:hint="cs"/>
          <w:b/>
          <w:bCs/>
          <w:rtl/>
          <w:lang w:val="fr-CH"/>
        </w:rPr>
        <w:t>أن ي</w:t>
      </w:r>
      <w:r>
        <w:rPr>
          <w:b/>
          <w:bCs/>
          <w:rtl/>
          <w:lang w:val="fr-CH"/>
        </w:rPr>
        <w:t>حظر تشريعها تعدد الزوجات حظرا</w:t>
      </w:r>
      <w:r w:rsidR="0006186A">
        <w:rPr>
          <w:rFonts w:hint="cs"/>
          <w:b/>
          <w:bCs/>
          <w:rtl/>
          <w:lang w:val="fr-CH"/>
        </w:rPr>
        <w:t>ً</w:t>
      </w:r>
      <w:r>
        <w:rPr>
          <w:b/>
          <w:bCs/>
          <w:rtl/>
          <w:lang w:val="fr-CH"/>
        </w:rPr>
        <w:t xml:space="preserve"> </w:t>
      </w:r>
      <w:r w:rsidR="0006186A">
        <w:rPr>
          <w:rFonts w:hint="cs"/>
          <w:b/>
          <w:bCs/>
          <w:rtl/>
          <w:lang w:val="fr-CH"/>
        </w:rPr>
        <w:t xml:space="preserve">فعالاً </w:t>
      </w:r>
      <w:r w:rsidR="0006186A">
        <w:rPr>
          <w:b/>
          <w:bCs/>
          <w:rtl/>
          <w:lang w:val="fr-CH"/>
        </w:rPr>
        <w:t>ولضمان تنفيذ هذا الحكم تنفيذا</w:t>
      </w:r>
      <w:r w:rsidR="0006186A">
        <w:rPr>
          <w:rFonts w:hint="cs"/>
          <w:b/>
          <w:bCs/>
          <w:rtl/>
          <w:lang w:val="fr-CH"/>
        </w:rPr>
        <w:t>ً فعالاً</w:t>
      </w:r>
      <w:r>
        <w:rPr>
          <w:b/>
          <w:bCs/>
          <w:rtl/>
          <w:lang w:val="fr-CH"/>
        </w:rPr>
        <w:t xml:space="preserve">، </w:t>
      </w:r>
      <w:r w:rsidR="0006186A">
        <w:rPr>
          <w:rFonts w:hint="cs"/>
          <w:b/>
          <w:bCs/>
          <w:rtl/>
          <w:lang w:val="fr-CH"/>
        </w:rPr>
        <w:t xml:space="preserve">ولتنظيم </w:t>
      </w:r>
      <w:r>
        <w:rPr>
          <w:b/>
          <w:bCs/>
          <w:rtl/>
          <w:lang w:val="fr-CH"/>
        </w:rPr>
        <w:t xml:space="preserve">حملات لتوعية السكان، </w:t>
      </w:r>
      <w:r w:rsidR="0006186A">
        <w:rPr>
          <w:rFonts w:hint="cs"/>
          <w:b/>
          <w:bCs/>
          <w:rtl/>
          <w:lang w:val="fr-CH"/>
        </w:rPr>
        <w:t>و</w:t>
      </w:r>
      <w:r>
        <w:rPr>
          <w:b/>
          <w:bCs/>
          <w:rtl/>
          <w:lang w:val="fr-CH"/>
        </w:rPr>
        <w:t xml:space="preserve">لا سيما في أوساط النساء، بشأن حظر هذه الممارسة وبشأن آثارها السلبية. وينبغي </w:t>
      </w:r>
      <w:r w:rsidR="0006186A">
        <w:rPr>
          <w:rFonts w:hint="cs"/>
          <w:b/>
          <w:bCs/>
          <w:rtl/>
          <w:lang w:val="fr-CH"/>
        </w:rPr>
        <w:t>أن تراجع ا</w:t>
      </w:r>
      <w:r>
        <w:rPr>
          <w:b/>
          <w:bCs/>
          <w:rtl/>
          <w:lang w:val="fr-CH"/>
        </w:rPr>
        <w:t xml:space="preserve">لدولة الطرف </w:t>
      </w:r>
      <w:r w:rsidR="0006186A">
        <w:rPr>
          <w:rFonts w:hint="cs"/>
          <w:b/>
          <w:bCs/>
          <w:rtl/>
          <w:lang w:val="fr-CH"/>
        </w:rPr>
        <w:t xml:space="preserve">تشريعاتها </w:t>
      </w:r>
      <w:r>
        <w:rPr>
          <w:b/>
          <w:bCs/>
          <w:rtl/>
          <w:lang w:val="fr-CH"/>
        </w:rPr>
        <w:t xml:space="preserve">من أجل حظر الزواج المبكر. كما ينبغي أن </w:t>
      </w:r>
      <w:r w:rsidR="0006186A">
        <w:rPr>
          <w:rFonts w:hint="cs"/>
          <w:b/>
          <w:bCs/>
          <w:rtl/>
          <w:lang w:val="fr-CH"/>
        </w:rPr>
        <w:t xml:space="preserve">تزيد من تعزيز </w:t>
      </w:r>
      <w:r>
        <w:rPr>
          <w:b/>
          <w:bCs/>
          <w:rtl/>
          <w:lang w:val="fr-CH"/>
        </w:rPr>
        <w:t xml:space="preserve">تدابير مكافحة الزواج المبكر وذلك باستحداث آليات في </w:t>
      </w:r>
      <w:r w:rsidR="0006186A">
        <w:rPr>
          <w:rFonts w:hint="cs"/>
          <w:b/>
          <w:bCs/>
          <w:rtl/>
          <w:lang w:val="fr-CH"/>
        </w:rPr>
        <w:t xml:space="preserve">المقاطعات </w:t>
      </w:r>
      <w:r>
        <w:rPr>
          <w:b/>
          <w:bCs/>
          <w:rtl/>
          <w:lang w:val="fr-CH"/>
        </w:rPr>
        <w:t>وبمواصلة تنفيذ استراتيجيات التوعية المجتمعية مع التركيز على آثار الزواج المبكر. وينبغي أيضا</w:t>
      </w:r>
      <w:r w:rsidR="0006186A">
        <w:rPr>
          <w:rFonts w:hint="cs"/>
          <w:b/>
          <w:bCs/>
          <w:rtl/>
          <w:lang w:val="fr-CH"/>
        </w:rPr>
        <w:t>ً</w:t>
      </w:r>
      <w:r>
        <w:rPr>
          <w:b/>
          <w:bCs/>
          <w:rtl/>
          <w:lang w:val="fr-CH"/>
        </w:rPr>
        <w:t xml:space="preserve"> أن تجمع </w:t>
      </w:r>
      <w:r w:rsidR="0006186A">
        <w:rPr>
          <w:rFonts w:hint="cs"/>
          <w:b/>
          <w:bCs/>
          <w:rtl/>
          <w:lang w:val="fr-CH"/>
        </w:rPr>
        <w:t xml:space="preserve">الدولة الطرف </w:t>
      </w:r>
      <w:r>
        <w:rPr>
          <w:b/>
          <w:bCs/>
          <w:rtl/>
          <w:lang w:val="fr-CH"/>
        </w:rPr>
        <w:t>بيانات عن تعدد الزوجات و</w:t>
      </w:r>
      <w:r w:rsidR="0006186A">
        <w:rPr>
          <w:rFonts w:hint="cs"/>
          <w:b/>
          <w:bCs/>
          <w:rtl/>
          <w:lang w:val="fr-CH"/>
        </w:rPr>
        <w:t xml:space="preserve">عن </w:t>
      </w:r>
      <w:r>
        <w:rPr>
          <w:b/>
          <w:bCs/>
          <w:rtl/>
          <w:lang w:val="fr-CH"/>
        </w:rPr>
        <w:t xml:space="preserve">الزواج المبكر </w:t>
      </w:r>
      <w:r w:rsidR="0006186A">
        <w:rPr>
          <w:rFonts w:hint="cs"/>
          <w:b/>
          <w:bCs/>
          <w:rtl/>
          <w:lang w:val="fr-CH"/>
        </w:rPr>
        <w:t xml:space="preserve">وأن تعرض </w:t>
      </w:r>
      <w:r>
        <w:rPr>
          <w:b/>
          <w:bCs/>
          <w:rtl/>
          <w:lang w:val="fr-CH"/>
        </w:rPr>
        <w:t>هذه البيانات في تقريرها الدوري المقبل لتزويد اللجنة بها.</w:t>
      </w:r>
    </w:p>
    <w:p w:rsidR="005B5488" w:rsidRDefault="005B5488" w:rsidP="009A3A7F">
      <w:pPr>
        <w:pStyle w:val="SingleTxtGA"/>
        <w:spacing w:line="370" w:lineRule="exact"/>
      </w:pPr>
      <w:r>
        <w:rPr>
          <w:rtl/>
        </w:rPr>
        <w:t>30</w:t>
      </w:r>
      <w:r w:rsidRPr="00EE1091">
        <w:rPr>
          <w:rtl/>
        </w:rPr>
        <w:t>-</w:t>
      </w:r>
      <w:r w:rsidRPr="00EE1091">
        <w:rPr>
          <w:rtl/>
        </w:rPr>
        <w:tab/>
      </w:r>
      <w:r>
        <w:rPr>
          <w:rtl/>
        </w:rPr>
        <w:t>وترحب اللجنة بالقرار رقم</w:t>
      </w:r>
      <w:r w:rsidR="0006186A">
        <w:rPr>
          <w:rFonts w:hint="cs"/>
          <w:rtl/>
        </w:rPr>
        <w:t xml:space="preserve"> </w:t>
      </w:r>
      <w:r w:rsidR="0006186A">
        <w:t>46/PUU-VIII/2010</w:t>
      </w:r>
      <w:r>
        <w:rPr>
          <w:rtl/>
        </w:rPr>
        <w:t xml:space="preserve"> الصادر عن المحكمة الدستورية في</w:t>
      </w:r>
      <w:r w:rsidR="0006186A">
        <w:rPr>
          <w:rFonts w:hint="cs"/>
          <w:rtl/>
        </w:rPr>
        <w:t> </w:t>
      </w:r>
      <w:r>
        <w:rPr>
          <w:rtl/>
        </w:rPr>
        <w:t xml:space="preserve">17 شباط/فبراير 2012 والذي </w:t>
      </w:r>
      <w:r w:rsidR="0006186A">
        <w:rPr>
          <w:rFonts w:hint="cs"/>
          <w:rtl/>
        </w:rPr>
        <w:t xml:space="preserve">يوضّح </w:t>
      </w:r>
      <w:r>
        <w:rPr>
          <w:rtl/>
        </w:rPr>
        <w:t xml:space="preserve">القانون رقم 1 </w:t>
      </w:r>
      <w:r w:rsidR="0006186A">
        <w:rPr>
          <w:rFonts w:hint="cs"/>
          <w:rtl/>
        </w:rPr>
        <w:t>ل</w:t>
      </w:r>
      <w:r>
        <w:rPr>
          <w:rtl/>
        </w:rPr>
        <w:t xml:space="preserve">عام 1974 المتعلق بالزواج </w:t>
      </w:r>
      <w:r w:rsidR="0006186A">
        <w:rPr>
          <w:rFonts w:hint="cs"/>
          <w:rtl/>
        </w:rPr>
        <w:t>فيما</w:t>
      </w:r>
      <w:r w:rsidR="009A3A7F">
        <w:rPr>
          <w:rFonts w:hint="eastAsia"/>
          <w:rtl/>
        </w:rPr>
        <w:t> </w:t>
      </w:r>
      <w:r w:rsidR="0006186A">
        <w:rPr>
          <w:rFonts w:hint="cs"/>
          <w:rtl/>
        </w:rPr>
        <w:t xml:space="preserve">يخص حق </w:t>
      </w:r>
      <w:r>
        <w:rPr>
          <w:rtl/>
        </w:rPr>
        <w:t xml:space="preserve">الأطفال المولودين خارج إطار الزواج في الإرث. غير أن اللجنة </w:t>
      </w:r>
      <w:r w:rsidR="0006186A">
        <w:rPr>
          <w:rFonts w:hint="cs"/>
          <w:rtl/>
        </w:rPr>
        <w:t xml:space="preserve">تشعر بالقلق </w:t>
      </w:r>
      <w:r>
        <w:rPr>
          <w:rtl/>
        </w:rPr>
        <w:t xml:space="preserve">إزاء عدم بذل جهود </w:t>
      </w:r>
      <w:r w:rsidR="0006186A">
        <w:rPr>
          <w:rFonts w:hint="cs"/>
          <w:rtl/>
        </w:rPr>
        <w:t xml:space="preserve">لتنقيح </w:t>
      </w:r>
      <w:r>
        <w:rPr>
          <w:rtl/>
        </w:rPr>
        <w:t xml:space="preserve">القانون، </w:t>
      </w:r>
      <w:r w:rsidR="0006186A">
        <w:rPr>
          <w:rFonts w:hint="cs"/>
          <w:rtl/>
        </w:rPr>
        <w:t xml:space="preserve">الأمر الذي يجعل تفسير </w:t>
      </w:r>
      <w:r>
        <w:rPr>
          <w:rtl/>
        </w:rPr>
        <w:t xml:space="preserve">وتنفيذ قرار المحكمة الدستورية </w:t>
      </w:r>
      <w:r w:rsidR="0006186A">
        <w:rPr>
          <w:rFonts w:hint="cs"/>
          <w:rtl/>
        </w:rPr>
        <w:t xml:space="preserve">متروكاً للجمهور والسلطات </w:t>
      </w:r>
      <w:r>
        <w:rPr>
          <w:rtl/>
        </w:rPr>
        <w:t>(المادتان 2 و24).</w:t>
      </w:r>
    </w:p>
    <w:p w:rsidR="005B5488" w:rsidRDefault="005B5488" w:rsidP="009A3A7F">
      <w:pPr>
        <w:pStyle w:val="SingleTxtGA"/>
        <w:spacing w:line="370" w:lineRule="exact"/>
        <w:rPr>
          <w:b/>
          <w:bCs/>
          <w:rtl/>
          <w:lang w:val="fr-CH"/>
        </w:rPr>
      </w:pPr>
      <w:r>
        <w:rPr>
          <w:b/>
          <w:bCs/>
          <w:rtl/>
          <w:lang w:val="fr-CH"/>
        </w:rPr>
        <w:tab/>
        <w:t xml:space="preserve">في ضوء قرار المحكمة الدستورية بشأن حق الأطفال المولودين خارج إطار الزواج في الإرث، تحث اللجنة الدولة الطرف على اتخاذ خطوات تشريعية </w:t>
      </w:r>
      <w:r w:rsidR="0006186A">
        <w:rPr>
          <w:rFonts w:hint="cs"/>
          <w:b/>
          <w:bCs/>
          <w:rtl/>
          <w:lang w:val="fr-CH"/>
        </w:rPr>
        <w:t xml:space="preserve">لتنقيح </w:t>
      </w:r>
      <w:r>
        <w:rPr>
          <w:b/>
          <w:bCs/>
          <w:rtl/>
          <w:lang w:val="fr-CH"/>
        </w:rPr>
        <w:t>قانون الزواج والتشريعات ذات الصلة على نحو يتفق مع قرار المحكمة الدستورية وأحكام العهد.</w:t>
      </w:r>
    </w:p>
    <w:p w:rsidR="005B5488" w:rsidRDefault="005B5488" w:rsidP="009A3A7F">
      <w:pPr>
        <w:pStyle w:val="SingleTxtGA"/>
        <w:spacing w:line="370" w:lineRule="exact"/>
        <w:rPr>
          <w:rtl/>
        </w:rPr>
      </w:pPr>
      <w:r>
        <w:rPr>
          <w:rtl/>
        </w:rPr>
        <w:t>31</w:t>
      </w:r>
      <w:r w:rsidRPr="00EE1091">
        <w:rPr>
          <w:rtl/>
        </w:rPr>
        <w:t>-</w:t>
      </w:r>
      <w:r w:rsidRPr="00EE1091">
        <w:rPr>
          <w:rtl/>
        </w:rPr>
        <w:tab/>
      </w:r>
      <w:r>
        <w:rPr>
          <w:rtl/>
        </w:rPr>
        <w:t xml:space="preserve">وينبغي </w:t>
      </w:r>
      <w:r w:rsidR="0006186A">
        <w:rPr>
          <w:rFonts w:hint="cs"/>
          <w:rtl/>
        </w:rPr>
        <w:t>أن تُعمّم ا</w:t>
      </w:r>
      <w:r>
        <w:rPr>
          <w:rtl/>
        </w:rPr>
        <w:t xml:space="preserve">لدولة الطرف على نطاق واسع أحكام العهد، ونص التقرير الأولي، والردود الخطية </w:t>
      </w:r>
      <w:r w:rsidR="006D23DF">
        <w:rPr>
          <w:rFonts w:hint="cs"/>
          <w:rtl/>
        </w:rPr>
        <w:t xml:space="preserve">التي قدمتها رداً على </w:t>
      </w:r>
      <w:r>
        <w:rPr>
          <w:rtl/>
        </w:rPr>
        <w:t xml:space="preserve">قائمة المسائل التي وضعتها اللجنة، وهذه الملاحظات الختامية، وذلك من أجل </w:t>
      </w:r>
      <w:r w:rsidR="006D23DF">
        <w:rPr>
          <w:rFonts w:hint="cs"/>
          <w:rtl/>
        </w:rPr>
        <w:t xml:space="preserve">زيادة الوعي بها لدى </w:t>
      </w:r>
      <w:r>
        <w:rPr>
          <w:rtl/>
        </w:rPr>
        <w:t xml:space="preserve">السلطات القضائية والتشريعية والإدارية والمجتمع المدني والمنظمات غير الحكومية العاملة في </w:t>
      </w:r>
      <w:r w:rsidR="006D23DF">
        <w:rPr>
          <w:rFonts w:hint="cs"/>
          <w:rtl/>
        </w:rPr>
        <w:t xml:space="preserve">البلد وعامة </w:t>
      </w:r>
      <w:r>
        <w:rPr>
          <w:rtl/>
        </w:rPr>
        <w:t>الجمهور. كما</w:t>
      </w:r>
      <w:r w:rsidR="006D23DF">
        <w:rPr>
          <w:rFonts w:hint="cs"/>
          <w:rtl/>
        </w:rPr>
        <w:t xml:space="preserve"> </w:t>
      </w:r>
      <w:r>
        <w:rPr>
          <w:rtl/>
        </w:rPr>
        <w:t>تقترح اللجنة ترجمة التقرير والملاحظات الختامية إلى اللغة الرسمية للدولة الطرف. وتطلب اللجنة كذلك إلى الدولة الطرف أن تقوم</w:t>
      </w:r>
      <w:r w:rsidR="006D23DF">
        <w:rPr>
          <w:rFonts w:hint="cs"/>
          <w:rtl/>
        </w:rPr>
        <w:t>،</w:t>
      </w:r>
      <w:r>
        <w:rPr>
          <w:rtl/>
        </w:rPr>
        <w:t xml:space="preserve"> أثناء إعداد تقرير</w:t>
      </w:r>
      <w:r w:rsidR="006D23DF">
        <w:rPr>
          <w:rFonts w:hint="cs"/>
          <w:rtl/>
        </w:rPr>
        <w:t>ها</w:t>
      </w:r>
      <w:r>
        <w:rPr>
          <w:rtl/>
        </w:rPr>
        <w:t xml:space="preserve"> الدوري الثاني</w:t>
      </w:r>
      <w:r w:rsidR="006D23DF">
        <w:rPr>
          <w:rFonts w:hint="cs"/>
          <w:rtl/>
        </w:rPr>
        <w:t>،</w:t>
      </w:r>
      <w:r>
        <w:rPr>
          <w:rtl/>
        </w:rPr>
        <w:t xml:space="preserve"> باستشارة المجتمع المدني والمنظمات غير الحكومية بصورة مستفيضة.</w:t>
      </w:r>
    </w:p>
    <w:p w:rsidR="005B5488" w:rsidRDefault="005B5488" w:rsidP="009A3A7F">
      <w:pPr>
        <w:pStyle w:val="SingleTxtGA"/>
        <w:spacing w:line="370" w:lineRule="exact"/>
        <w:rPr>
          <w:rtl/>
        </w:rPr>
      </w:pPr>
      <w:r>
        <w:rPr>
          <w:rtl/>
        </w:rPr>
        <w:t>32</w:t>
      </w:r>
      <w:r w:rsidRPr="00EE1091">
        <w:rPr>
          <w:rtl/>
        </w:rPr>
        <w:t>-</w:t>
      </w:r>
      <w:r w:rsidRPr="00EE1091">
        <w:rPr>
          <w:rtl/>
        </w:rPr>
        <w:tab/>
      </w:r>
      <w:r>
        <w:rPr>
          <w:rtl/>
        </w:rPr>
        <w:t>ووفقا</w:t>
      </w:r>
      <w:r w:rsidR="006D23DF">
        <w:rPr>
          <w:rFonts w:hint="cs"/>
          <w:rtl/>
        </w:rPr>
        <w:t>ً</w:t>
      </w:r>
      <w:r>
        <w:rPr>
          <w:rtl/>
        </w:rPr>
        <w:t xml:space="preserve"> للفقرة 5 من </w:t>
      </w:r>
      <w:r w:rsidR="006D23DF">
        <w:rPr>
          <w:rFonts w:hint="cs"/>
          <w:rtl/>
        </w:rPr>
        <w:t xml:space="preserve">المادة </w:t>
      </w:r>
      <w:r>
        <w:rPr>
          <w:rtl/>
        </w:rPr>
        <w:t xml:space="preserve">71 من النظام الداخلي للجنة، ينبغي </w:t>
      </w:r>
      <w:r w:rsidR="006D23DF">
        <w:rPr>
          <w:rFonts w:hint="cs"/>
          <w:rtl/>
        </w:rPr>
        <w:t xml:space="preserve">أن تقدّم الدولة </w:t>
      </w:r>
      <w:r>
        <w:rPr>
          <w:rtl/>
        </w:rPr>
        <w:t>الطرف</w:t>
      </w:r>
      <w:r w:rsidR="006D23DF">
        <w:rPr>
          <w:rFonts w:hint="cs"/>
          <w:rtl/>
        </w:rPr>
        <w:t>،</w:t>
      </w:r>
      <w:r>
        <w:rPr>
          <w:rtl/>
        </w:rPr>
        <w:t xml:space="preserve"> في غضون عام واحد</w:t>
      </w:r>
      <w:r w:rsidR="006D23DF">
        <w:rPr>
          <w:rFonts w:hint="cs"/>
          <w:rtl/>
        </w:rPr>
        <w:t>،</w:t>
      </w:r>
      <w:r>
        <w:rPr>
          <w:rtl/>
        </w:rPr>
        <w:t xml:space="preserve"> </w:t>
      </w:r>
      <w:r w:rsidR="006D23DF">
        <w:rPr>
          <w:rFonts w:hint="cs"/>
          <w:rtl/>
        </w:rPr>
        <w:t>ال</w:t>
      </w:r>
      <w:r>
        <w:rPr>
          <w:rtl/>
        </w:rPr>
        <w:t xml:space="preserve">معلومات ذات </w:t>
      </w:r>
      <w:r w:rsidR="006D23DF">
        <w:rPr>
          <w:rFonts w:hint="cs"/>
          <w:rtl/>
        </w:rPr>
        <w:t>ال</w:t>
      </w:r>
      <w:r>
        <w:rPr>
          <w:rtl/>
        </w:rPr>
        <w:t xml:space="preserve">صلة عن تنفيذ توصيات اللجنة </w:t>
      </w:r>
      <w:r w:rsidR="006D23DF">
        <w:rPr>
          <w:rFonts w:hint="cs"/>
          <w:rtl/>
        </w:rPr>
        <w:t xml:space="preserve">المقدّمة </w:t>
      </w:r>
      <w:r>
        <w:rPr>
          <w:rtl/>
        </w:rPr>
        <w:t>في الفقرات 8 و10 و12 و25 أعلاه.</w:t>
      </w:r>
    </w:p>
    <w:p w:rsidR="008B4BC6" w:rsidRDefault="005B5488" w:rsidP="007A0105">
      <w:pPr>
        <w:pStyle w:val="SingleTxtGA"/>
        <w:spacing w:line="370" w:lineRule="exact"/>
        <w:rPr>
          <w:rFonts w:hint="cs"/>
          <w:rtl/>
        </w:rPr>
      </w:pPr>
      <w:r>
        <w:rPr>
          <w:rtl/>
        </w:rPr>
        <w:t>33</w:t>
      </w:r>
      <w:r w:rsidRPr="00EE1091">
        <w:rPr>
          <w:rtl/>
        </w:rPr>
        <w:t>-</w:t>
      </w:r>
      <w:r w:rsidRPr="00EE1091">
        <w:rPr>
          <w:rtl/>
        </w:rPr>
        <w:tab/>
      </w:r>
      <w:r>
        <w:rPr>
          <w:rtl/>
        </w:rPr>
        <w:t>وتطلب اللجنة إلى الدولة الطرف أن تورد في تقريرها الدوري المقبل، الواجب تقديمه في موعد أقصاه 26 تموز/يو</w:t>
      </w:r>
      <w:r w:rsidR="007A0105">
        <w:rPr>
          <w:rFonts w:hint="cs"/>
          <w:rtl/>
        </w:rPr>
        <w:t>ل</w:t>
      </w:r>
      <w:r>
        <w:rPr>
          <w:rtl/>
        </w:rPr>
        <w:t xml:space="preserve">يه 2017، معلومات محددة </w:t>
      </w:r>
      <w:r w:rsidR="006D23DF">
        <w:rPr>
          <w:rFonts w:hint="cs"/>
          <w:rtl/>
        </w:rPr>
        <w:t xml:space="preserve">ومحدَّثة </w:t>
      </w:r>
      <w:r>
        <w:rPr>
          <w:rtl/>
        </w:rPr>
        <w:t xml:space="preserve">عن جميع توصياتها وعن العهد ككل. </w:t>
      </w:r>
    </w:p>
    <w:p w:rsidR="006D23DF" w:rsidRPr="00C121F0" w:rsidRDefault="00C121F0" w:rsidP="009A3A7F">
      <w:pPr>
        <w:spacing w:before="120" w:line="240" w:lineRule="exact"/>
        <w:jc w:val="center"/>
        <w:rPr>
          <w:rFonts w:hint="cs"/>
          <w:u w:val="single"/>
          <w:rtl/>
          <w:lang w:val="fr-CH"/>
        </w:rPr>
      </w:pPr>
      <w:r>
        <w:rPr>
          <w:u w:val="single"/>
          <w:rtl/>
          <w:lang w:val="fr-CH"/>
        </w:rPr>
        <w:tab/>
      </w:r>
      <w:r>
        <w:rPr>
          <w:u w:val="single"/>
          <w:rtl/>
          <w:lang w:val="fr-CH"/>
        </w:rPr>
        <w:tab/>
      </w:r>
      <w:r>
        <w:rPr>
          <w:u w:val="single"/>
          <w:rtl/>
          <w:lang w:val="fr-CH"/>
        </w:rPr>
        <w:tab/>
      </w:r>
    </w:p>
    <w:sectPr w:rsidR="006D23DF" w:rsidRPr="00C121F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ED" w:rsidRPr="00FE6865" w:rsidRDefault="00C74FED" w:rsidP="00FE6865">
      <w:pPr>
        <w:pStyle w:val="Footer"/>
      </w:pPr>
    </w:p>
  </w:endnote>
  <w:endnote w:type="continuationSeparator" w:id="0">
    <w:p w:rsidR="00C74FED" w:rsidRDefault="00C74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3D" w:rsidRPr="005B5488" w:rsidRDefault="000E4C3D" w:rsidP="005B5488">
    <w:pPr>
      <w:pStyle w:val="Footer"/>
      <w:tabs>
        <w:tab w:val="right" w:pos="9598"/>
      </w:tabs>
    </w:pPr>
    <w:r>
      <w:t>GE.13-46257</w:t>
    </w:r>
    <w:r>
      <w:tab/>
    </w:r>
    <w:r w:rsidRPr="005B5488">
      <w:rPr>
        <w:b/>
        <w:sz w:val="18"/>
      </w:rPr>
      <w:fldChar w:fldCharType="begin"/>
    </w:r>
    <w:r w:rsidRPr="005B5488">
      <w:rPr>
        <w:b/>
        <w:sz w:val="18"/>
      </w:rPr>
      <w:instrText xml:space="preserve"> PAGE  \* MERGEFORMAT </w:instrText>
    </w:r>
    <w:r w:rsidRPr="005B5488">
      <w:rPr>
        <w:b/>
        <w:sz w:val="18"/>
      </w:rPr>
      <w:fldChar w:fldCharType="separate"/>
    </w:r>
    <w:r w:rsidR="007A0105">
      <w:rPr>
        <w:b/>
        <w:noProof/>
        <w:sz w:val="18"/>
      </w:rPr>
      <w:t>12</w:t>
    </w:r>
    <w:r w:rsidRPr="005B548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3D" w:rsidRPr="005B5488" w:rsidRDefault="000E4C3D" w:rsidP="005B5488">
    <w:pPr>
      <w:pStyle w:val="Footer"/>
      <w:tabs>
        <w:tab w:val="right" w:pos="9598"/>
      </w:tabs>
      <w:rPr>
        <w:b/>
        <w:sz w:val="18"/>
      </w:rPr>
    </w:pPr>
    <w:r w:rsidRPr="005B5488">
      <w:rPr>
        <w:b/>
        <w:sz w:val="18"/>
      </w:rPr>
      <w:fldChar w:fldCharType="begin"/>
    </w:r>
    <w:r w:rsidRPr="005B5488">
      <w:rPr>
        <w:b/>
        <w:sz w:val="18"/>
      </w:rPr>
      <w:instrText xml:space="preserve"> PAGE  \* MERGEFORMAT </w:instrText>
    </w:r>
    <w:r w:rsidRPr="005B5488">
      <w:rPr>
        <w:b/>
        <w:sz w:val="18"/>
      </w:rPr>
      <w:fldChar w:fldCharType="separate"/>
    </w:r>
    <w:r w:rsidR="007A0105">
      <w:rPr>
        <w:b/>
        <w:noProof/>
        <w:sz w:val="18"/>
      </w:rPr>
      <w:t>11</w:t>
    </w:r>
    <w:r w:rsidRPr="005B5488">
      <w:rPr>
        <w:b/>
        <w:sz w:val="18"/>
      </w:rPr>
      <w:fldChar w:fldCharType="end"/>
    </w:r>
    <w:r>
      <w:rPr>
        <w:b/>
        <w:sz w:val="18"/>
      </w:rPr>
      <w:tab/>
    </w:r>
    <w:r>
      <w:t>GE.13-46257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3D" w:rsidRPr="00C92171" w:rsidRDefault="000E4C3D" w:rsidP="00405359">
    <w:pPr>
      <w:pStyle w:val="footnoteText0"/>
      <w:tabs>
        <w:tab w:val="clear" w:pos="1021"/>
      </w:tabs>
      <w:ind w:left="0" w:firstLine="0"/>
      <w:rPr>
        <w:rFonts w:hint="cs"/>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Pr>
        <w:sz w:val="20"/>
      </w:rPr>
      <w:t>(A)   GE.13-46257    210913    230913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ED" w:rsidRDefault="00C74FED" w:rsidP="000C5F83">
      <w:pPr>
        <w:pStyle w:val="Footer"/>
        <w:bidi/>
        <w:spacing w:after="80" w:line="200" w:lineRule="exact"/>
        <w:ind w:left="680"/>
        <w:rPr>
          <w:rFonts w:hint="cs"/>
          <w:rtl/>
        </w:rPr>
      </w:pPr>
      <w:r>
        <w:rPr>
          <w:rFonts w:hint="cs"/>
          <w:rtl/>
        </w:rPr>
        <w:t>__________</w:t>
      </w:r>
    </w:p>
    <w:p w:rsidR="00C74FED" w:rsidRPr="000C5F83" w:rsidRDefault="00C74FED" w:rsidP="000C5F83">
      <w:pPr>
        <w:pStyle w:val="Footer"/>
      </w:pPr>
    </w:p>
  </w:footnote>
  <w:footnote w:type="continuationSeparator" w:id="0">
    <w:p w:rsidR="00C74FED" w:rsidRDefault="00C74FED" w:rsidP="000C5F83">
      <w:pPr>
        <w:pStyle w:val="Footer"/>
        <w:bidi/>
        <w:spacing w:after="80" w:line="200" w:lineRule="exact"/>
        <w:ind w:left="680"/>
        <w:rPr>
          <w:rFonts w:hint="cs"/>
          <w:rtl/>
        </w:rPr>
      </w:pPr>
      <w:r>
        <w:rPr>
          <w:rFonts w:hint="cs"/>
          <w:rtl/>
        </w:rPr>
        <w:t>__________</w:t>
      </w:r>
    </w:p>
    <w:p w:rsidR="00C74FED" w:rsidRPr="000C5F83" w:rsidRDefault="00C74FED" w:rsidP="000C5F83">
      <w:pPr>
        <w:pStyle w:val="Footer"/>
      </w:pPr>
    </w:p>
  </w:footnote>
  <w:footnote w:id="1">
    <w:p w:rsidR="000E4C3D" w:rsidRPr="005B5488" w:rsidRDefault="000E4C3D" w:rsidP="005B5488">
      <w:pPr>
        <w:pStyle w:val="footnoteText0"/>
        <w:rPr>
          <w:rFonts w:hint="cs"/>
        </w:rPr>
      </w:pPr>
      <w:r>
        <w:rPr>
          <w:rtl/>
        </w:rPr>
        <w:tab/>
      </w:r>
      <w:r w:rsidRPr="005B5488">
        <w:rPr>
          <w:rStyle w:val="FootnoteReference"/>
          <w:sz w:val="20"/>
          <w:vertAlign w:val="baseline"/>
          <w:rtl/>
        </w:rPr>
        <w:t>*</w:t>
      </w:r>
      <w:r>
        <w:rPr>
          <w:rtl/>
        </w:rPr>
        <w:tab/>
        <w:t>اعتمدته</w:t>
      </w:r>
      <w:r>
        <w:rPr>
          <w:rFonts w:hint="cs"/>
          <w:rtl/>
        </w:rPr>
        <w:t>ا</w:t>
      </w:r>
      <w:r>
        <w:rPr>
          <w:rtl/>
        </w:rPr>
        <w:t xml:space="preserve"> اللجنة في دورتها 108 (8-26 تموز/يوليه 2013)</w:t>
      </w:r>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3D" w:rsidRPr="005B5488" w:rsidRDefault="000E4C3D" w:rsidP="005B5488">
    <w:pPr>
      <w:pStyle w:val="Header"/>
      <w:jc w:val="right"/>
    </w:pPr>
    <w:r w:rsidRPr="005B5488">
      <w:t>CCPR/C/IDN/CO/1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3D" w:rsidRPr="005B5488" w:rsidRDefault="000E4C3D" w:rsidP="005B5488">
    <w:pPr>
      <w:pStyle w:val="Header"/>
      <w:jc w:val="left"/>
    </w:pPr>
    <w:r w:rsidRPr="005B5488">
      <w:t>CCPR/C/IDN/CO/1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3D" w:rsidRDefault="000E4C3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0E4C3D" w:rsidRPr="008F6743" w:rsidRDefault="000E4C3D"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0E4F"/>
    <w:rsid w:val="00040E25"/>
    <w:rsid w:val="00042149"/>
    <w:rsid w:val="00061248"/>
    <w:rsid w:val="0006186A"/>
    <w:rsid w:val="000648EA"/>
    <w:rsid w:val="00065E59"/>
    <w:rsid w:val="000957C8"/>
    <w:rsid w:val="00097049"/>
    <w:rsid w:val="000A04D5"/>
    <w:rsid w:val="000B52F2"/>
    <w:rsid w:val="000C5F83"/>
    <w:rsid w:val="000D0EAE"/>
    <w:rsid w:val="000D5380"/>
    <w:rsid w:val="000D6654"/>
    <w:rsid w:val="000E103D"/>
    <w:rsid w:val="000E2E60"/>
    <w:rsid w:val="000E4C3D"/>
    <w:rsid w:val="000F0264"/>
    <w:rsid w:val="000F2EBF"/>
    <w:rsid w:val="000F3A9F"/>
    <w:rsid w:val="000F5FF6"/>
    <w:rsid w:val="001022B5"/>
    <w:rsid w:val="00113FA5"/>
    <w:rsid w:val="001455A0"/>
    <w:rsid w:val="00145A7F"/>
    <w:rsid w:val="001571F3"/>
    <w:rsid w:val="001602A3"/>
    <w:rsid w:val="001A5161"/>
    <w:rsid w:val="001A60BD"/>
    <w:rsid w:val="001C1903"/>
    <w:rsid w:val="001E5042"/>
    <w:rsid w:val="00232277"/>
    <w:rsid w:val="0023736D"/>
    <w:rsid w:val="00257225"/>
    <w:rsid w:val="00310160"/>
    <w:rsid w:val="00341A8C"/>
    <w:rsid w:val="003519E6"/>
    <w:rsid w:val="00355F81"/>
    <w:rsid w:val="003B4356"/>
    <w:rsid w:val="003F08A8"/>
    <w:rsid w:val="00405359"/>
    <w:rsid w:val="004250E3"/>
    <w:rsid w:val="00454C80"/>
    <w:rsid w:val="00472A81"/>
    <w:rsid w:val="004A20A6"/>
    <w:rsid w:val="004B0E4F"/>
    <w:rsid w:val="004B1898"/>
    <w:rsid w:val="004B2C92"/>
    <w:rsid w:val="004D6A3A"/>
    <w:rsid w:val="004F2B33"/>
    <w:rsid w:val="004F4AD7"/>
    <w:rsid w:val="005115B8"/>
    <w:rsid w:val="00514C96"/>
    <w:rsid w:val="00542BA7"/>
    <w:rsid w:val="00545119"/>
    <w:rsid w:val="00557CD3"/>
    <w:rsid w:val="00571432"/>
    <w:rsid w:val="005732A2"/>
    <w:rsid w:val="005762A5"/>
    <w:rsid w:val="00590BA3"/>
    <w:rsid w:val="005B46D9"/>
    <w:rsid w:val="005B5488"/>
    <w:rsid w:val="005B7AE0"/>
    <w:rsid w:val="005C2997"/>
    <w:rsid w:val="005E23F5"/>
    <w:rsid w:val="005F146F"/>
    <w:rsid w:val="005F71B6"/>
    <w:rsid w:val="0061385F"/>
    <w:rsid w:val="00654786"/>
    <w:rsid w:val="00660FD4"/>
    <w:rsid w:val="00661F94"/>
    <w:rsid w:val="00665BE4"/>
    <w:rsid w:val="006A4425"/>
    <w:rsid w:val="006B00A4"/>
    <w:rsid w:val="006B4669"/>
    <w:rsid w:val="006D23DF"/>
    <w:rsid w:val="006D3CFA"/>
    <w:rsid w:val="006F6BF8"/>
    <w:rsid w:val="00707BDF"/>
    <w:rsid w:val="00710727"/>
    <w:rsid w:val="00715F45"/>
    <w:rsid w:val="0072608F"/>
    <w:rsid w:val="00731815"/>
    <w:rsid w:val="00731B84"/>
    <w:rsid w:val="00733C45"/>
    <w:rsid w:val="00734AE7"/>
    <w:rsid w:val="0073659A"/>
    <w:rsid w:val="0075400C"/>
    <w:rsid w:val="007709B5"/>
    <w:rsid w:val="0079344E"/>
    <w:rsid w:val="0079690B"/>
    <w:rsid w:val="007A0105"/>
    <w:rsid w:val="007A4FB9"/>
    <w:rsid w:val="007A54A9"/>
    <w:rsid w:val="007E197F"/>
    <w:rsid w:val="007E2786"/>
    <w:rsid w:val="007F68C4"/>
    <w:rsid w:val="008153DE"/>
    <w:rsid w:val="00817C63"/>
    <w:rsid w:val="00832A9B"/>
    <w:rsid w:val="00852A10"/>
    <w:rsid w:val="00862634"/>
    <w:rsid w:val="00865A4D"/>
    <w:rsid w:val="00866C59"/>
    <w:rsid w:val="00877306"/>
    <w:rsid w:val="00885524"/>
    <w:rsid w:val="008A6242"/>
    <w:rsid w:val="008B4BC6"/>
    <w:rsid w:val="008F6743"/>
    <w:rsid w:val="00901E57"/>
    <w:rsid w:val="009070DF"/>
    <w:rsid w:val="00935F0E"/>
    <w:rsid w:val="0095208F"/>
    <w:rsid w:val="00977B3F"/>
    <w:rsid w:val="009814AE"/>
    <w:rsid w:val="009901D3"/>
    <w:rsid w:val="00996BBE"/>
    <w:rsid w:val="009A3A7F"/>
    <w:rsid w:val="009B2C03"/>
    <w:rsid w:val="009D17B9"/>
    <w:rsid w:val="009D1DD5"/>
    <w:rsid w:val="009F722C"/>
    <w:rsid w:val="00A20E25"/>
    <w:rsid w:val="00A26157"/>
    <w:rsid w:val="00A265C3"/>
    <w:rsid w:val="00A43F9A"/>
    <w:rsid w:val="00A53F38"/>
    <w:rsid w:val="00A543D4"/>
    <w:rsid w:val="00A743B0"/>
    <w:rsid w:val="00AA228A"/>
    <w:rsid w:val="00AD0014"/>
    <w:rsid w:val="00AD4CF2"/>
    <w:rsid w:val="00AF0BBA"/>
    <w:rsid w:val="00B25159"/>
    <w:rsid w:val="00B30468"/>
    <w:rsid w:val="00B44E31"/>
    <w:rsid w:val="00BA4F7E"/>
    <w:rsid w:val="00BA57F2"/>
    <w:rsid w:val="00BB2C41"/>
    <w:rsid w:val="00BB55B1"/>
    <w:rsid w:val="00BC4B62"/>
    <w:rsid w:val="00BC55C8"/>
    <w:rsid w:val="00BC5C10"/>
    <w:rsid w:val="00BE2964"/>
    <w:rsid w:val="00C121F0"/>
    <w:rsid w:val="00C13685"/>
    <w:rsid w:val="00C21623"/>
    <w:rsid w:val="00C24FBD"/>
    <w:rsid w:val="00C473BA"/>
    <w:rsid w:val="00C530CD"/>
    <w:rsid w:val="00C611ED"/>
    <w:rsid w:val="00C6490A"/>
    <w:rsid w:val="00C64FE1"/>
    <w:rsid w:val="00C726D2"/>
    <w:rsid w:val="00C74296"/>
    <w:rsid w:val="00C74FED"/>
    <w:rsid w:val="00C75D2F"/>
    <w:rsid w:val="00C8345E"/>
    <w:rsid w:val="00C92171"/>
    <w:rsid w:val="00CA5F7C"/>
    <w:rsid w:val="00D429F5"/>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44429"/>
    <w:rsid w:val="00F54E3C"/>
    <w:rsid w:val="00F874BD"/>
    <w:rsid w:val="00FA0C45"/>
    <w:rsid w:val="00FB1D0B"/>
    <w:rsid w:val="00FD48B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styleId="Strong">
    <w:name w:val="Strong"/>
    <w:basedOn w:val="DefaultParagraphFont"/>
    <w:qFormat/>
    <w:rsid w:val="005B5488"/>
    <w:rPr>
      <w:b/>
    </w:rPr>
  </w:style>
</w:styles>
</file>

<file path=word/webSettings.xml><?xml version="1.0" encoding="utf-8"?>
<w:webSettings xmlns:r="http://schemas.openxmlformats.org/officeDocument/2006/relationships" xmlns:w="http://schemas.openxmlformats.org/wordprocessingml/2006/main">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CCPRsr.dot</Template>
  <TotalTime>0</TotalTime>
  <Pages>12</Pages>
  <Words>4019</Words>
  <Characters>22913</Characters>
  <Application>Microsoft Office Outlook</Application>
  <DocSecurity>4</DocSecurity>
  <Lines>190</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CCPR/C/IDN/CO/1</vt:lpstr>
      <vt:lpstr>CCPR/C/IDN/CO/1</vt:lpstr>
    </vt:vector>
  </TitlesOfParts>
  <Company>CSD</Company>
  <LinksUpToDate>false</LinksUpToDate>
  <CharactersWithSpaces>26879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CCPR/C/IDN/CO/1</dc:title>
  <dc:subject>KADOURA/RADWAN</dc:subject>
  <dc:creator>BALAN</dc:creator>
  <cp:keywords/>
  <dc:description/>
  <cp:lastModifiedBy>TPS</cp:lastModifiedBy>
  <cp:revision>2</cp:revision>
  <cp:lastPrinted>2013-09-23T08:57:00Z</cp:lastPrinted>
  <dcterms:created xsi:type="dcterms:W3CDTF">2013-09-23T13:34:00Z</dcterms:created>
  <dcterms:modified xsi:type="dcterms:W3CDTF">2013-09-23T13:34:00Z</dcterms:modified>
</cp:coreProperties>
</file>