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8D23D6" w:rsidTr="003407E9">
        <w:trPr>
          <w:trHeight w:hRule="exact" w:val="851"/>
        </w:trPr>
        <w:tc>
          <w:tcPr>
            <w:tcW w:w="1274" w:type="dxa"/>
            <w:tcBorders>
              <w:bottom w:val="single" w:sz="4" w:space="0" w:color="auto"/>
            </w:tcBorders>
          </w:tcPr>
          <w:p w:rsidR="006B3E27" w:rsidRPr="008D23D6" w:rsidRDefault="006B3E27" w:rsidP="0054149D">
            <w:pPr>
              <w:bidi w:val="0"/>
              <w:jc w:val="right"/>
              <w:rPr>
                <w:sz w:val="18"/>
                <w:szCs w:val="20"/>
              </w:rPr>
            </w:pPr>
          </w:p>
        </w:tc>
        <w:tc>
          <w:tcPr>
            <w:tcW w:w="4112" w:type="dxa"/>
            <w:tcBorders>
              <w:bottom w:val="single" w:sz="4" w:space="0" w:color="auto"/>
            </w:tcBorders>
            <w:vAlign w:val="bottom"/>
          </w:tcPr>
          <w:p w:rsidR="006B3E27" w:rsidRPr="008D23D6" w:rsidRDefault="006B3E27" w:rsidP="0054149D">
            <w:pPr>
              <w:spacing w:after="80" w:line="480" w:lineRule="exact"/>
              <w:jc w:val="left"/>
              <w:rPr>
                <w:sz w:val="18"/>
                <w:szCs w:val="40"/>
                <w:rtl/>
              </w:rPr>
            </w:pPr>
            <w:r w:rsidRPr="008D23D6">
              <w:rPr>
                <w:rFonts w:hint="cs"/>
                <w:sz w:val="18"/>
                <w:szCs w:val="40"/>
                <w:rtl/>
              </w:rPr>
              <w:t>الأمم المتحدة</w:t>
            </w:r>
          </w:p>
        </w:tc>
        <w:tc>
          <w:tcPr>
            <w:tcW w:w="4253" w:type="dxa"/>
            <w:tcBorders>
              <w:bottom w:val="single" w:sz="4" w:space="0" w:color="auto"/>
            </w:tcBorders>
            <w:vAlign w:val="bottom"/>
          </w:tcPr>
          <w:p w:rsidR="006B3E27" w:rsidRPr="008D23D6" w:rsidRDefault="00113951" w:rsidP="001A2F13">
            <w:pPr>
              <w:bidi w:val="0"/>
              <w:spacing w:after="20"/>
              <w:jc w:val="left"/>
              <w:rPr>
                <w:sz w:val="18"/>
                <w:szCs w:val="20"/>
              </w:rPr>
            </w:pPr>
            <w:r w:rsidRPr="00115062">
              <w:rPr>
                <w:sz w:val="40"/>
                <w:szCs w:val="42"/>
              </w:rPr>
              <w:t>CED</w:t>
            </w:r>
            <w:r w:rsidR="001A2F13" w:rsidRPr="00115062">
              <w:rPr>
                <w:szCs w:val="4"/>
              </w:rPr>
              <w:t>/</w:t>
            </w:r>
            <w:r w:rsidRPr="00115062">
              <w:rPr>
                <w:szCs w:val="22"/>
              </w:rPr>
              <w:t>C/13/4</w:t>
            </w:r>
          </w:p>
        </w:tc>
      </w:tr>
      <w:tr w:rsidR="006B3E27" w:rsidRPr="008D23D6" w:rsidTr="003407E9">
        <w:trPr>
          <w:trHeight w:hRule="exact" w:val="2835"/>
        </w:trPr>
        <w:tc>
          <w:tcPr>
            <w:tcW w:w="1274" w:type="dxa"/>
            <w:tcBorders>
              <w:top w:val="single" w:sz="4" w:space="0" w:color="auto"/>
              <w:bottom w:val="single" w:sz="12" w:space="0" w:color="auto"/>
            </w:tcBorders>
          </w:tcPr>
          <w:p w:rsidR="006B3E27" w:rsidRPr="008D23D6" w:rsidRDefault="0059622A" w:rsidP="0054149D">
            <w:pPr>
              <w:jc w:val="center"/>
              <w:rPr>
                <w:sz w:val="18"/>
                <w:szCs w:val="56"/>
                <w:rtl/>
              </w:rPr>
            </w:pPr>
            <w:r w:rsidRPr="008D23D6">
              <w:rPr>
                <w:noProof/>
                <w:sz w:val="18"/>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8D23D6" w:rsidRDefault="003407E9" w:rsidP="003407E9">
            <w:pPr>
              <w:spacing w:before="120" w:after="40" w:line="640" w:lineRule="exact"/>
              <w:rPr>
                <w:b/>
                <w:bCs/>
                <w:sz w:val="18"/>
                <w:szCs w:val="48"/>
                <w:rtl/>
              </w:rPr>
            </w:pPr>
            <w:r w:rsidRPr="008D23D6">
              <w:rPr>
                <w:b/>
                <w:bCs/>
                <w:sz w:val="18"/>
                <w:szCs w:val="48"/>
                <w:rtl/>
              </w:rPr>
              <w:t>الاتفاقية الدولية لحماية جميع الأشخاص من الاختفاء القسري</w:t>
            </w:r>
          </w:p>
        </w:tc>
        <w:tc>
          <w:tcPr>
            <w:tcW w:w="4253" w:type="dxa"/>
            <w:tcBorders>
              <w:top w:val="single" w:sz="4" w:space="0" w:color="auto"/>
              <w:bottom w:val="single" w:sz="12" w:space="0" w:color="auto"/>
            </w:tcBorders>
          </w:tcPr>
          <w:p w:rsidR="006B3E27" w:rsidRPr="00115062" w:rsidRDefault="003407E9" w:rsidP="003407E9">
            <w:pPr>
              <w:bidi w:val="0"/>
              <w:spacing w:before="240"/>
              <w:jc w:val="left"/>
              <w:rPr>
                <w:szCs w:val="20"/>
              </w:rPr>
            </w:pPr>
            <w:r w:rsidRPr="00115062">
              <w:rPr>
                <w:szCs w:val="20"/>
              </w:rPr>
              <w:t>Distr.: General</w:t>
            </w:r>
          </w:p>
          <w:p w:rsidR="003407E9" w:rsidRPr="00115062" w:rsidRDefault="003407E9" w:rsidP="003407E9">
            <w:pPr>
              <w:bidi w:val="0"/>
              <w:jc w:val="left"/>
              <w:rPr>
                <w:szCs w:val="20"/>
              </w:rPr>
            </w:pPr>
            <w:r w:rsidRPr="00115062">
              <w:rPr>
                <w:szCs w:val="20"/>
              </w:rPr>
              <w:t>13 October 2017</w:t>
            </w:r>
          </w:p>
          <w:p w:rsidR="003407E9" w:rsidRPr="00115062" w:rsidRDefault="003407E9" w:rsidP="003407E9">
            <w:pPr>
              <w:bidi w:val="0"/>
              <w:jc w:val="left"/>
              <w:rPr>
                <w:szCs w:val="20"/>
              </w:rPr>
            </w:pPr>
            <w:r w:rsidRPr="00115062">
              <w:rPr>
                <w:szCs w:val="20"/>
              </w:rPr>
              <w:t>Arabic</w:t>
            </w:r>
          </w:p>
          <w:p w:rsidR="003407E9" w:rsidRPr="008D23D6" w:rsidRDefault="003407E9" w:rsidP="003407E9">
            <w:pPr>
              <w:bidi w:val="0"/>
              <w:jc w:val="left"/>
              <w:rPr>
                <w:sz w:val="18"/>
                <w:szCs w:val="20"/>
              </w:rPr>
            </w:pPr>
            <w:r w:rsidRPr="00115062">
              <w:rPr>
                <w:szCs w:val="20"/>
              </w:rPr>
              <w:t>Original: English</w:t>
            </w:r>
          </w:p>
        </w:tc>
      </w:tr>
    </w:tbl>
    <w:p w:rsidR="003407E9" w:rsidRPr="008D23D6" w:rsidRDefault="003407E9" w:rsidP="002C42AE">
      <w:pPr>
        <w:spacing w:before="120" w:line="380" w:lineRule="exact"/>
        <w:rPr>
          <w:b/>
          <w:bCs/>
          <w:sz w:val="18"/>
          <w:szCs w:val="36"/>
          <w:rtl/>
        </w:rPr>
      </w:pPr>
      <w:r w:rsidRPr="008D23D6">
        <w:rPr>
          <w:b/>
          <w:bCs/>
          <w:sz w:val="18"/>
          <w:szCs w:val="36"/>
          <w:rtl/>
        </w:rPr>
        <w:t>اللجنة المعنية بحالات الاختفاء القسري</w:t>
      </w:r>
    </w:p>
    <w:p w:rsidR="003407E9" w:rsidRDefault="002C42AE" w:rsidP="00437999">
      <w:pPr>
        <w:pStyle w:val="HChGA"/>
        <w:rPr>
          <w:rFonts w:cs="Times New Roman"/>
          <w:bCs w:val="0"/>
          <w:szCs w:val="30"/>
          <w:rtl/>
        </w:rPr>
      </w:pPr>
      <w:r w:rsidRPr="008D23D6">
        <w:rPr>
          <w:sz w:val="18"/>
          <w:rtl/>
        </w:rPr>
        <w:tab/>
      </w:r>
      <w:r w:rsidRPr="008D23D6">
        <w:rPr>
          <w:sz w:val="18"/>
          <w:rtl/>
        </w:rPr>
        <w:tab/>
      </w:r>
      <w:r w:rsidR="003407E9" w:rsidRPr="008D23D6">
        <w:rPr>
          <w:sz w:val="18"/>
          <w:rtl/>
        </w:rPr>
        <w:t>تقرير متابعة الملاحظات الختامية للجنة المعنية بحالات الاختفاء القسري</w:t>
      </w:r>
      <w:r w:rsidR="00437999" w:rsidRPr="00437999">
        <w:rPr>
          <w:rStyle w:val="FootnoteReference"/>
          <w:b/>
          <w:bCs w:val="0"/>
          <w:sz w:val="20"/>
          <w:vertAlign w:val="baseline"/>
          <w:rtl/>
        </w:rPr>
        <w:footnoteReference w:customMarkFollows="1" w:id="1"/>
        <w:t>*</w:t>
      </w:r>
    </w:p>
    <w:p w:rsidR="003407E9" w:rsidRPr="008D23D6" w:rsidRDefault="002C42AE" w:rsidP="00437999">
      <w:pPr>
        <w:pStyle w:val="HChGA"/>
        <w:rPr>
          <w:rtl/>
          <w:lang w:bidi="ar-EG"/>
        </w:rPr>
      </w:pPr>
      <w:r w:rsidRPr="008D23D6">
        <w:rPr>
          <w:rtl/>
          <w:lang w:bidi="ar-EG"/>
        </w:rPr>
        <w:tab/>
      </w:r>
      <w:r w:rsidR="003407E9" w:rsidRPr="008D23D6">
        <w:rPr>
          <w:rtl/>
          <w:lang w:bidi="ar-EG"/>
        </w:rPr>
        <w:t>أولا</w:t>
      </w:r>
      <w:r w:rsidRPr="008D23D6">
        <w:rPr>
          <w:rFonts w:hint="cs"/>
          <w:rtl/>
          <w:lang w:bidi="ar-EG"/>
        </w:rPr>
        <w:t>ً</w:t>
      </w:r>
      <w:r w:rsidRPr="008D23D6">
        <w:rPr>
          <w:rtl/>
          <w:lang w:bidi="ar-EG"/>
        </w:rPr>
        <w:t>–</w:t>
      </w:r>
      <w:r w:rsidRPr="008D23D6">
        <w:rPr>
          <w:rtl/>
          <w:lang w:bidi="ar-EG"/>
        </w:rPr>
        <w:tab/>
        <w:t>مقدمة</w:t>
      </w:r>
    </w:p>
    <w:p w:rsidR="003407E9" w:rsidRPr="00A86A71" w:rsidRDefault="003407E9" w:rsidP="003407E9">
      <w:pPr>
        <w:pStyle w:val="SingleTxtGA"/>
        <w:rPr>
          <w:sz w:val="18"/>
          <w:rtl/>
        </w:rPr>
      </w:pPr>
      <w:r w:rsidRPr="00A86A71">
        <w:rPr>
          <w:sz w:val="18"/>
          <w:rtl/>
          <w:lang w:bidi="ar-EG"/>
        </w:rPr>
        <w:t>1-</w:t>
      </w:r>
      <w:r w:rsidRPr="00A86A71">
        <w:rPr>
          <w:sz w:val="18"/>
          <w:rtl/>
          <w:lang w:bidi="ar-EG"/>
        </w:rPr>
        <w:tab/>
      </w:r>
      <w:r w:rsidRPr="00A86A71">
        <w:rPr>
          <w:rFonts w:hint="cs"/>
          <w:sz w:val="18"/>
          <w:rtl/>
          <w:lang w:bidi="ar-EG"/>
        </w:rPr>
        <w:t xml:space="preserve">يورد هذا التقرير المعلومات التي تلقتها اللجنة في الفترة ما بين دورتيها الحادية عشرة </w:t>
      </w:r>
      <w:r w:rsidRPr="00A86A71">
        <w:rPr>
          <w:rFonts w:hint="cs"/>
          <w:spacing w:val="-4"/>
          <w:sz w:val="18"/>
          <w:rtl/>
          <w:lang w:bidi="ar-EG"/>
        </w:rPr>
        <w:t>والثالثة عشرة في سياق متابعة ملاحظاتها الختامية بشأن بوركينا فاسو (</w:t>
      </w:r>
      <w:r w:rsidRPr="00A86A71">
        <w:rPr>
          <w:spacing w:val="-4"/>
          <w:sz w:val="18"/>
        </w:rPr>
        <w:t>CED/C/BFA/CO/1/Add.1</w:t>
      </w:r>
      <w:r w:rsidRPr="00A86A71">
        <w:rPr>
          <w:rFonts w:hint="cs"/>
          <w:spacing w:val="-4"/>
          <w:sz w:val="18"/>
          <w:rtl/>
          <w:lang w:bidi="ar-EG"/>
        </w:rPr>
        <w:t>)،</w:t>
      </w:r>
      <w:r w:rsidRPr="00A86A71">
        <w:rPr>
          <w:rFonts w:hint="cs"/>
          <w:sz w:val="18"/>
          <w:rtl/>
          <w:lang w:bidi="ar-EG"/>
        </w:rPr>
        <w:t xml:space="preserve"> وتونس (</w:t>
      </w:r>
      <w:r w:rsidRPr="00A86A71">
        <w:rPr>
          <w:sz w:val="18"/>
        </w:rPr>
        <w:t>CED/C/TUN/CO/1/Add.1</w:t>
      </w:r>
      <w:r w:rsidRPr="00A86A71">
        <w:rPr>
          <w:rFonts w:hint="cs"/>
          <w:sz w:val="18"/>
          <w:rtl/>
          <w:lang w:bidi="ar-EG"/>
        </w:rPr>
        <w:t>)، والجبل الأسود (</w:t>
      </w:r>
      <w:r w:rsidRPr="00A86A71">
        <w:rPr>
          <w:sz w:val="18"/>
        </w:rPr>
        <w:t>CED/C/MNE/CO/1/Add.1</w:t>
      </w:r>
      <w:r w:rsidRPr="00A86A71">
        <w:rPr>
          <w:rFonts w:hint="cs"/>
          <w:sz w:val="18"/>
          <w:rtl/>
          <w:lang w:bidi="ar-EG"/>
        </w:rPr>
        <w:t>)، والعراق (</w:t>
      </w:r>
      <w:r w:rsidRPr="00A86A71">
        <w:rPr>
          <w:sz w:val="18"/>
        </w:rPr>
        <w:t>CED/C/IRQ/CO/1/Add.1</w:t>
      </w:r>
      <w:r w:rsidRPr="00A86A71">
        <w:rPr>
          <w:rFonts w:hint="cs"/>
          <w:sz w:val="18"/>
          <w:rtl/>
          <w:lang w:bidi="ar-EG"/>
        </w:rPr>
        <w:t>)، وكازاخستان (</w:t>
      </w:r>
      <w:r w:rsidRPr="00A86A71">
        <w:rPr>
          <w:sz w:val="18"/>
        </w:rPr>
        <w:t>CED/C/KAZ/CO/1/Add.1</w:t>
      </w:r>
      <w:r w:rsidRPr="00A86A71">
        <w:rPr>
          <w:rFonts w:hint="cs"/>
          <w:sz w:val="18"/>
          <w:rtl/>
          <w:lang w:bidi="ar-EG"/>
        </w:rPr>
        <w:t xml:space="preserve">)، والتقييمات والمقررات التي اعتمدتها في دورتها الثالثة عشرة. </w:t>
      </w:r>
    </w:p>
    <w:p w:rsidR="003407E9" w:rsidRPr="008D23D6" w:rsidRDefault="003407E9" w:rsidP="003407E9">
      <w:pPr>
        <w:pStyle w:val="SingleTxtGA"/>
        <w:rPr>
          <w:sz w:val="18"/>
          <w:rtl/>
        </w:rPr>
      </w:pPr>
      <w:r w:rsidRPr="008D23D6">
        <w:rPr>
          <w:rFonts w:hint="cs"/>
          <w:sz w:val="18"/>
          <w:rtl/>
          <w:lang w:bidi="ar-EG"/>
        </w:rPr>
        <w:t>2-</w:t>
      </w:r>
      <w:r w:rsidRPr="008D23D6">
        <w:rPr>
          <w:sz w:val="18"/>
          <w:rtl/>
          <w:lang w:bidi="ar-EG"/>
        </w:rPr>
        <w:tab/>
      </w:r>
      <w:r w:rsidRPr="008D23D6">
        <w:rPr>
          <w:rFonts w:hint="cs"/>
          <w:sz w:val="18"/>
          <w:rtl/>
          <w:lang w:bidi="ar-EG"/>
        </w:rPr>
        <w:t>وخلال دورتي اللجنة التاسعة والعاشرة، جرى حوار بناء مع الدول وتم اعتماد الملاحظات الختامية. ولا تشير التقييمات الواردة في هذا التقرير إلا إلى التوصيات المحددة التي اختيرت لإجراء المتابعة والتي طُلب إلى الدول الأطراف أن تقدم معلومات بشأنها في غضون عام واحد بعد اعتماد الملاحظات الختامية. ولا يشكل هذا التقرير تقييم</w:t>
      </w:r>
      <w:r w:rsidR="00531610">
        <w:rPr>
          <w:rFonts w:hint="cs"/>
          <w:sz w:val="18"/>
          <w:rtl/>
          <w:lang w:bidi="ar-EG"/>
        </w:rPr>
        <w:t xml:space="preserve">اً </w:t>
      </w:r>
      <w:r w:rsidRPr="008D23D6">
        <w:rPr>
          <w:rFonts w:hint="cs"/>
          <w:sz w:val="18"/>
          <w:rtl/>
          <w:lang w:bidi="ar-EG"/>
        </w:rPr>
        <w:t xml:space="preserve">لتنفيذ جميع الملاحظات الختامية المقدمة إلى الدول الأطراف ولا مقارنة بين هذه الدول. </w:t>
      </w:r>
    </w:p>
    <w:p w:rsidR="003407E9" w:rsidRPr="008D23D6" w:rsidRDefault="00ED6763" w:rsidP="00ED6763">
      <w:pPr>
        <w:pStyle w:val="SingleTxtGA"/>
        <w:rPr>
          <w:sz w:val="18"/>
          <w:rtl/>
          <w:lang w:bidi="ar-EG"/>
        </w:rPr>
      </w:pPr>
      <w:r w:rsidRPr="008D23D6">
        <w:rPr>
          <w:sz w:val="18"/>
          <w:rtl/>
          <w:lang w:bidi="ar-EG"/>
        </w:rPr>
        <w:t>3-</w:t>
      </w:r>
      <w:r w:rsidRPr="008D23D6">
        <w:rPr>
          <w:sz w:val="18"/>
          <w:rtl/>
          <w:lang w:bidi="ar-EG"/>
        </w:rPr>
        <w:tab/>
      </w:r>
      <w:r w:rsidR="003407E9" w:rsidRPr="008D23D6">
        <w:rPr>
          <w:sz w:val="18"/>
          <w:rtl/>
          <w:lang w:bidi="ar-EG"/>
        </w:rPr>
        <w:t>ولإجراء تقييمها للمعلومات المقدمة من الدول الأطراف المعنية، تستخدم اللجنة المعايير المبينة أدناه:</w:t>
      </w:r>
    </w:p>
    <w:tbl>
      <w:tblPr>
        <w:bidiVisual/>
        <w:tblW w:w="3754" w:type="pct"/>
        <w:tblInd w:w="1198"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7237"/>
      </w:tblGrid>
      <w:tr w:rsidR="003407E9" w:rsidRPr="00B169B7" w:rsidTr="00F577D7">
        <w:trPr>
          <w:tblHeader/>
        </w:trPr>
        <w:tc>
          <w:tcPr>
            <w:tcW w:w="5000" w:type="pct"/>
            <w:tcBorders>
              <w:top w:val="single" w:sz="4" w:space="0" w:color="auto"/>
              <w:bottom w:val="single" w:sz="12" w:space="0" w:color="auto"/>
            </w:tcBorders>
            <w:shd w:val="clear" w:color="auto" w:fill="auto"/>
            <w:vAlign w:val="bottom"/>
          </w:tcPr>
          <w:p w:rsidR="003407E9" w:rsidRPr="00B169B7" w:rsidRDefault="003407E9" w:rsidP="00AF1158">
            <w:pPr>
              <w:spacing w:before="60" w:after="60" w:line="340" w:lineRule="exact"/>
              <w:ind w:left="57" w:right="57"/>
              <w:rPr>
                <w:iCs/>
                <w:sz w:val="18"/>
              </w:rPr>
            </w:pPr>
            <w:r w:rsidRPr="00B169B7">
              <w:rPr>
                <w:iCs/>
                <w:sz w:val="18"/>
                <w:rtl/>
              </w:rPr>
              <w:t>تقييم الردود</w:t>
            </w:r>
          </w:p>
        </w:tc>
      </w:tr>
      <w:tr w:rsidR="003407E9" w:rsidRPr="00B169B7" w:rsidTr="00F577D7">
        <w:trPr>
          <w:trHeight w:hRule="exact" w:val="115"/>
          <w:tblHeader/>
        </w:trPr>
        <w:tc>
          <w:tcPr>
            <w:tcW w:w="5000" w:type="pct"/>
            <w:tcBorders>
              <w:top w:val="single" w:sz="12" w:space="0" w:color="auto"/>
            </w:tcBorders>
            <w:shd w:val="clear" w:color="auto" w:fill="auto"/>
          </w:tcPr>
          <w:p w:rsidR="003407E9" w:rsidRPr="00B169B7" w:rsidRDefault="003407E9" w:rsidP="00AF1158">
            <w:pPr>
              <w:spacing w:before="60" w:after="60" w:line="340" w:lineRule="exact"/>
              <w:ind w:left="57" w:right="57"/>
              <w:rPr>
                <w:sz w:val="18"/>
              </w:rPr>
            </w:pPr>
          </w:p>
        </w:tc>
      </w:tr>
      <w:tr w:rsidR="003407E9" w:rsidRPr="00B169B7" w:rsidTr="00F577D7">
        <w:tc>
          <w:tcPr>
            <w:tcW w:w="5000" w:type="pct"/>
            <w:shd w:val="clear" w:color="auto" w:fill="auto"/>
          </w:tcPr>
          <w:p w:rsidR="003407E9" w:rsidRPr="00B169B7" w:rsidRDefault="003407E9" w:rsidP="00A15137">
            <w:pPr>
              <w:tabs>
                <w:tab w:val="left" w:pos="687"/>
              </w:tabs>
              <w:rPr>
                <w:b/>
                <w:bCs/>
                <w:sz w:val="18"/>
              </w:rPr>
            </w:pPr>
            <w:r w:rsidRPr="00B169B7">
              <w:rPr>
                <w:b/>
                <w:bCs/>
                <w:sz w:val="18"/>
                <w:rtl/>
              </w:rPr>
              <w:t>ألف</w:t>
            </w:r>
            <w:r w:rsidR="00EE3C6D" w:rsidRPr="00B169B7">
              <w:rPr>
                <w:b/>
                <w:bCs/>
                <w:sz w:val="18"/>
                <w:rtl/>
              </w:rPr>
              <w:t>-</w:t>
            </w:r>
            <w:r w:rsidR="00EE3C6D" w:rsidRPr="00B169B7">
              <w:rPr>
                <w:b/>
                <w:bCs/>
                <w:sz w:val="18"/>
                <w:rtl/>
              </w:rPr>
              <w:tab/>
            </w:r>
            <w:r w:rsidRPr="00B169B7">
              <w:rPr>
                <w:b/>
                <w:bCs/>
                <w:sz w:val="18"/>
                <w:rtl/>
                <w:lang w:eastAsia="zh-TW"/>
              </w:rPr>
              <w:t xml:space="preserve">رد/إجراء </w:t>
            </w:r>
            <w:r w:rsidRPr="00B169B7">
              <w:rPr>
                <w:b/>
                <w:bCs/>
                <w:sz w:val="18"/>
                <w:rtl/>
                <w:lang w:eastAsia="ar-SA"/>
              </w:rPr>
              <w:t>م</w:t>
            </w:r>
            <w:r w:rsidRPr="00B169B7">
              <w:rPr>
                <w:rFonts w:hint="cs"/>
                <w:b/>
                <w:bCs/>
                <w:sz w:val="18"/>
                <w:rtl/>
                <w:lang w:eastAsia="ar-SA"/>
              </w:rPr>
              <w:t>ُ</w:t>
            </w:r>
            <w:r w:rsidRPr="00B169B7">
              <w:rPr>
                <w:b/>
                <w:bCs/>
                <w:sz w:val="18"/>
                <w:rtl/>
                <w:lang w:eastAsia="ar-SA"/>
              </w:rPr>
              <w:t>رضٍ</w:t>
            </w:r>
          </w:p>
        </w:tc>
      </w:tr>
      <w:tr w:rsidR="003407E9" w:rsidRPr="00B169B7" w:rsidTr="00F577D7">
        <w:tc>
          <w:tcPr>
            <w:tcW w:w="5000" w:type="pct"/>
            <w:shd w:val="clear" w:color="auto" w:fill="auto"/>
          </w:tcPr>
          <w:p w:rsidR="003407E9" w:rsidRPr="00B169B7" w:rsidRDefault="003407E9" w:rsidP="00AF1158">
            <w:pPr>
              <w:spacing w:before="60" w:after="60" w:line="340" w:lineRule="exact"/>
              <w:ind w:left="680" w:right="57"/>
              <w:rPr>
                <w:sz w:val="18"/>
                <w:rtl/>
              </w:rPr>
            </w:pPr>
            <w:r w:rsidRPr="00B169B7">
              <w:rPr>
                <w:sz w:val="18"/>
                <w:rtl/>
                <w:lang w:eastAsia="zh-TW"/>
              </w:rPr>
              <w:t>رد مُرضٍ إجمالاً</w:t>
            </w:r>
          </w:p>
        </w:tc>
      </w:tr>
      <w:tr w:rsidR="003407E9" w:rsidRPr="00B169B7" w:rsidTr="00F577D7">
        <w:tc>
          <w:tcPr>
            <w:tcW w:w="5000" w:type="pct"/>
            <w:shd w:val="clear" w:color="auto" w:fill="auto"/>
          </w:tcPr>
          <w:p w:rsidR="003407E9" w:rsidRPr="00B169B7" w:rsidRDefault="003407E9" w:rsidP="00A15137">
            <w:pPr>
              <w:tabs>
                <w:tab w:val="left" w:pos="687"/>
              </w:tabs>
              <w:rPr>
                <w:b/>
                <w:sz w:val="18"/>
              </w:rPr>
            </w:pPr>
            <w:r w:rsidRPr="00B169B7">
              <w:rPr>
                <w:b/>
                <w:bCs/>
                <w:sz w:val="18"/>
                <w:rtl/>
                <w:lang w:eastAsia="zh-TW"/>
              </w:rPr>
              <w:t>باء-</w:t>
            </w:r>
            <w:r w:rsidRPr="00B169B7">
              <w:rPr>
                <w:b/>
                <w:bCs/>
                <w:i/>
                <w:iCs/>
                <w:sz w:val="18"/>
              </w:rPr>
              <w:tab/>
            </w:r>
            <w:r w:rsidRPr="00B169B7">
              <w:rPr>
                <w:b/>
                <w:bCs/>
                <w:sz w:val="18"/>
                <w:rtl/>
                <w:lang w:eastAsia="zh-TW"/>
              </w:rPr>
              <w:t xml:space="preserve">رد/إجراء </w:t>
            </w:r>
            <w:r w:rsidRPr="00B169B7">
              <w:rPr>
                <w:b/>
                <w:bCs/>
                <w:sz w:val="18"/>
                <w:rtl/>
                <w:lang w:eastAsia="ar-SA"/>
              </w:rPr>
              <w:t>مُرضٍ</w:t>
            </w:r>
            <w:r w:rsidRPr="00B169B7">
              <w:rPr>
                <w:b/>
                <w:bCs/>
                <w:sz w:val="18"/>
                <w:rtl/>
                <w:lang w:eastAsia="zh-TW"/>
              </w:rPr>
              <w:t xml:space="preserve"> جزئياً</w:t>
            </w:r>
          </w:p>
        </w:tc>
      </w:tr>
      <w:tr w:rsidR="003407E9" w:rsidRPr="00B169B7" w:rsidTr="00F577D7">
        <w:tc>
          <w:tcPr>
            <w:tcW w:w="5000" w:type="pct"/>
            <w:tcBorders>
              <w:bottom w:val="nil"/>
            </w:tcBorders>
            <w:shd w:val="clear" w:color="auto" w:fill="auto"/>
          </w:tcPr>
          <w:p w:rsidR="003407E9" w:rsidRPr="00B169B7" w:rsidRDefault="003407E9" w:rsidP="00AF1158">
            <w:pPr>
              <w:spacing w:before="60" w:after="60" w:line="340" w:lineRule="exact"/>
              <w:ind w:left="680" w:right="57"/>
              <w:rPr>
                <w:sz w:val="18"/>
              </w:rPr>
            </w:pPr>
            <w:r w:rsidRPr="00B169B7">
              <w:rPr>
                <w:sz w:val="18"/>
                <w:rtl/>
                <w:lang w:eastAsia="zh-TW"/>
              </w:rPr>
              <w:t>اتُخذت إجراءات ملموسة، ولكن يلزم تقديم معلومات إضافية</w:t>
            </w:r>
          </w:p>
        </w:tc>
      </w:tr>
      <w:tr w:rsidR="003407E9" w:rsidRPr="00B169B7" w:rsidTr="00F577D7">
        <w:tc>
          <w:tcPr>
            <w:tcW w:w="5000" w:type="pct"/>
            <w:tcBorders>
              <w:top w:val="nil"/>
              <w:bottom w:val="nil"/>
            </w:tcBorders>
            <w:shd w:val="clear" w:color="auto" w:fill="auto"/>
          </w:tcPr>
          <w:p w:rsidR="003407E9" w:rsidRPr="00B169B7" w:rsidRDefault="003407E9" w:rsidP="00AF1158">
            <w:pPr>
              <w:spacing w:before="60" w:after="60" w:line="340" w:lineRule="exact"/>
              <w:ind w:left="680" w:right="57"/>
              <w:rPr>
                <w:sz w:val="18"/>
              </w:rPr>
            </w:pPr>
            <w:r w:rsidRPr="00B169B7">
              <w:rPr>
                <w:sz w:val="18"/>
                <w:rtl/>
                <w:lang w:eastAsia="zh-TW"/>
              </w:rPr>
              <w:t>اتخذت إجراءات أولية، ولكن يلزم تقديم معلومات إضافية واتخاذ المزيد من التدابير</w:t>
            </w:r>
          </w:p>
        </w:tc>
      </w:tr>
      <w:tr w:rsidR="003407E9" w:rsidRPr="00B169B7" w:rsidTr="00F577D7">
        <w:tc>
          <w:tcPr>
            <w:tcW w:w="5000" w:type="pct"/>
            <w:tcBorders>
              <w:top w:val="nil"/>
            </w:tcBorders>
            <w:shd w:val="clear" w:color="auto" w:fill="auto"/>
          </w:tcPr>
          <w:p w:rsidR="003407E9" w:rsidRPr="00B169B7" w:rsidRDefault="003407E9" w:rsidP="00A15137">
            <w:pPr>
              <w:tabs>
                <w:tab w:val="left" w:pos="687"/>
              </w:tabs>
              <w:rPr>
                <w:b/>
                <w:sz w:val="18"/>
              </w:rPr>
            </w:pPr>
            <w:r w:rsidRPr="00B169B7">
              <w:rPr>
                <w:b/>
                <w:bCs/>
                <w:sz w:val="18"/>
                <w:rtl/>
                <w:lang w:eastAsia="zh-TW"/>
              </w:rPr>
              <w:lastRenderedPageBreak/>
              <w:t>جيم-</w:t>
            </w:r>
            <w:r w:rsidRPr="00B169B7">
              <w:rPr>
                <w:b/>
                <w:bCs/>
                <w:i/>
                <w:iCs/>
                <w:sz w:val="18"/>
              </w:rPr>
              <w:tab/>
            </w:r>
            <w:r w:rsidRPr="00B169B7">
              <w:rPr>
                <w:b/>
                <w:bCs/>
                <w:sz w:val="18"/>
                <w:rtl/>
                <w:lang w:eastAsia="zh-TW"/>
              </w:rPr>
              <w:t>رد/</w:t>
            </w:r>
            <w:r w:rsidRPr="00B169B7">
              <w:rPr>
                <w:b/>
                <w:bCs/>
                <w:sz w:val="18"/>
                <w:rtl/>
                <w:lang w:eastAsia="ar-SA"/>
              </w:rPr>
              <w:t>إجراء</w:t>
            </w:r>
            <w:r w:rsidRPr="00B169B7">
              <w:rPr>
                <w:b/>
                <w:bCs/>
                <w:sz w:val="18"/>
                <w:rtl/>
                <w:lang w:eastAsia="zh-TW"/>
              </w:rPr>
              <w:t xml:space="preserve"> غير مُرضٍ</w:t>
            </w:r>
          </w:p>
        </w:tc>
      </w:tr>
      <w:tr w:rsidR="003407E9" w:rsidRPr="00B169B7" w:rsidTr="00F577D7">
        <w:tc>
          <w:tcPr>
            <w:tcW w:w="5000" w:type="pct"/>
            <w:shd w:val="clear" w:color="auto" w:fill="auto"/>
          </w:tcPr>
          <w:p w:rsidR="003407E9" w:rsidRPr="00B169B7" w:rsidRDefault="003407E9" w:rsidP="00AF1158">
            <w:pPr>
              <w:spacing w:before="60" w:after="60" w:line="340" w:lineRule="exact"/>
              <w:ind w:left="680" w:right="57"/>
              <w:rPr>
                <w:sz w:val="18"/>
              </w:rPr>
            </w:pPr>
            <w:r w:rsidRPr="00B169B7">
              <w:rPr>
                <w:sz w:val="18"/>
                <w:rtl/>
                <w:lang w:eastAsia="zh-TW"/>
              </w:rPr>
              <w:t>ورد الرد لكن الإجراءات المتخذة لم تؤد إلى تنفيذ التوصية</w:t>
            </w:r>
          </w:p>
        </w:tc>
      </w:tr>
      <w:tr w:rsidR="003407E9" w:rsidRPr="00B169B7" w:rsidTr="00F577D7">
        <w:tc>
          <w:tcPr>
            <w:tcW w:w="5000" w:type="pct"/>
            <w:tcBorders>
              <w:bottom w:val="nil"/>
            </w:tcBorders>
            <w:shd w:val="clear" w:color="auto" w:fill="auto"/>
          </w:tcPr>
          <w:p w:rsidR="003407E9" w:rsidRPr="00B169B7" w:rsidRDefault="003407E9" w:rsidP="00AF1158">
            <w:pPr>
              <w:spacing w:before="60" w:after="60" w:line="340" w:lineRule="exact"/>
              <w:ind w:left="680" w:right="57"/>
              <w:rPr>
                <w:sz w:val="18"/>
              </w:rPr>
            </w:pPr>
            <w:r w:rsidRPr="00B169B7">
              <w:rPr>
                <w:sz w:val="18"/>
                <w:rtl/>
                <w:lang w:eastAsia="zh-TW"/>
              </w:rPr>
              <w:t>ورد الرد ولكنه ليس ذا صلة بالتوصيات</w:t>
            </w:r>
          </w:p>
        </w:tc>
      </w:tr>
      <w:tr w:rsidR="003407E9" w:rsidRPr="00B169B7" w:rsidTr="00F577D7">
        <w:tc>
          <w:tcPr>
            <w:tcW w:w="5000" w:type="pct"/>
            <w:tcBorders>
              <w:top w:val="nil"/>
              <w:bottom w:val="nil"/>
            </w:tcBorders>
            <w:shd w:val="clear" w:color="auto" w:fill="auto"/>
          </w:tcPr>
          <w:p w:rsidR="003407E9" w:rsidRPr="00B169B7" w:rsidRDefault="003407E9" w:rsidP="00AF1158">
            <w:pPr>
              <w:spacing w:before="60" w:after="60" w:line="340" w:lineRule="exact"/>
              <w:ind w:left="680" w:right="57"/>
              <w:rPr>
                <w:sz w:val="18"/>
              </w:rPr>
            </w:pPr>
            <w:r w:rsidRPr="00B169B7">
              <w:rPr>
                <w:sz w:val="18"/>
                <w:rtl/>
                <w:lang w:eastAsia="zh-TW"/>
              </w:rPr>
              <w:t>لم يرد رد بشأن مسألة محددة واردة في التوصية</w:t>
            </w:r>
          </w:p>
        </w:tc>
      </w:tr>
      <w:tr w:rsidR="003407E9" w:rsidRPr="00B169B7" w:rsidTr="00F577D7">
        <w:tc>
          <w:tcPr>
            <w:tcW w:w="5000" w:type="pct"/>
            <w:tcBorders>
              <w:top w:val="nil"/>
              <w:bottom w:val="nil"/>
            </w:tcBorders>
            <w:shd w:val="clear" w:color="auto" w:fill="auto"/>
          </w:tcPr>
          <w:p w:rsidR="003407E9" w:rsidRPr="00B169B7" w:rsidRDefault="003407E9" w:rsidP="00A15137">
            <w:pPr>
              <w:tabs>
                <w:tab w:val="left" w:pos="687"/>
              </w:tabs>
              <w:rPr>
                <w:b/>
                <w:sz w:val="18"/>
              </w:rPr>
            </w:pPr>
            <w:r w:rsidRPr="00B169B7">
              <w:rPr>
                <w:b/>
                <w:bCs/>
                <w:sz w:val="18"/>
                <w:rtl/>
                <w:lang w:eastAsia="zh-TW"/>
              </w:rPr>
              <w:t>دال-</w:t>
            </w:r>
            <w:r w:rsidRPr="00B169B7">
              <w:rPr>
                <w:b/>
                <w:bCs/>
                <w:i/>
                <w:iCs/>
                <w:sz w:val="18"/>
              </w:rPr>
              <w:tab/>
            </w:r>
            <w:r w:rsidRPr="00B169B7">
              <w:rPr>
                <w:b/>
                <w:bCs/>
                <w:sz w:val="18"/>
                <w:rtl/>
                <w:lang w:eastAsia="zh-TW"/>
              </w:rPr>
              <w:t>لا تعاون مع اللجنة</w:t>
            </w:r>
          </w:p>
        </w:tc>
      </w:tr>
      <w:tr w:rsidR="003407E9" w:rsidRPr="00B169B7" w:rsidTr="00F577D7">
        <w:tc>
          <w:tcPr>
            <w:tcW w:w="5000" w:type="pct"/>
            <w:tcBorders>
              <w:top w:val="nil"/>
              <w:bottom w:val="nil"/>
            </w:tcBorders>
            <w:shd w:val="clear" w:color="auto" w:fill="auto"/>
          </w:tcPr>
          <w:p w:rsidR="003407E9" w:rsidRPr="00B169B7" w:rsidRDefault="003407E9" w:rsidP="00AF1158">
            <w:pPr>
              <w:spacing w:before="60" w:after="60" w:line="340" w:lineRule="exact"/>
              <w:ind w:left="680" w:right="57"/>
              <w:rPr>
                <w:sz w:val="18"/>
              </w:rPr>
            </w:pPr>
            <w:r w:rsidRPr="00B169B7">
              <w:rPr>
                <w:sz w:val="18"/>
                <w:rtl/>
                <w:lang w:eastAsia="zh-TW"/>
              </w:rPr>
              <w:t>لم يرد رد بعد توجيه رسالة/رسائل تذكير</w:t>
            </w:r>
          </w:p>
        </w:tc>
      </w:tr>
      <w:tr w:rsidR="003407E9" w:rsidRPr="00B169B7" w:rsidTr="00F577D7">
        <w:tc>
          <w:tcPr>
            <w:tcW w:w="5000" w:type="pct"/>
            <w:tcBorders>
              <w:top w:val="nil"/>
            </w:tcBorders>
            <w:shd w:val="clear" w:color="auto" w:fill="auto"/>
          </w:tcPr>
          <w:p w:rsidR="003407E9" w:rsidRPr="00B169B7" w:rsidRDefault="003407E9" w:rsidP="00A15137">
            <w:pPr>
              <w:tabs>
                <w:tab w:val="left" w:pos="687"/>
              </w:tabs>
              <w:rPr>
                <w:b/>
                <w:sz w:val="18"/>
              </w:rPr>
            </w:pPr>
            <w:r w:rsidRPr="00B169B7">
              <w:rPr>
                <w:b/>
                <w:bCs/>
                <w:sz w:val="18"/>
                <w:rtl/>
                <w:lang w:eastAsia="zh-TW"/>
              </w:rPr>
              <w:t>هاء-</w:t>
            </w:r>
            <w:r w:rsidRPr="00B169B7">
              <w:rPr>
                <w:b/>
                <w:bCs/>
                <w:i/>
                <w:iCs/>
                <w:sz w:val="18"/>
              </w:rPr>
              <w:tab/>
            </w:r>
            <w:r w:rsidRPr="00B169B7">
              <w:rPr>
                <w:b/>
                <w:bCs/>
                <w:sz w:val="18"/>
                <w:rtl/>
                <w:lang w:eastAsia="zh-TW"/>
              </w:rPr>
              <w:t xml:space="preserve">التدابير </w:t>
            </w:r>
            <w:r w:rsidRPr="00B169B7">
              <w:rPr>
                <w:b/>
                <w:bCs/>
                <w:sz w:val="18"/>
                <w:rtl/>
                <w:lang w:eastAsia="ar-SA"/>
              </w:rPr>
              <w:t>المتخذة</w:t>
            </w:r>
            <w:r w:rsidRPr="00B169B7">
              <w:rPr>
                <w:b/>
                <w:bCs/>
                <w:sz w:val="18"/>
                <w:rtl/>
                <w:lang w:eastAsia="zh-TW"/>
              </w:rPr>
              <w:t xml:space="preserve"> مخالفة </w:t>
            </w:r>
            <w:r w:rsidRPr="00B169B7">
              <w:rPr>
                <w:b/>
                <w:bCs/>
                <w:sz w:val="18"/>
                <w:rtl/>
              </w:rPr>
              <w:t>لتوصيات</w:t>
            </w:r>
            <w:r w:rsidRPr="00B169B7">
              <w:rPr>
                <w:b/>
                <w:bCs/>
                <w:sz w:val="18"/>
                <w:rtl/>
                <w:lang w:eastAsia="zh-TW"/>
              </w:rPr>
              <w:t xml:space="preserve"> اللجنة</w:t>
            </w:r>
          </w:p>
        </w:tc>
      </w:tr>
      <w:tr w:rsidR="003407E9" w:rsidRPr="00B169B7" w:rsidTr="00F577D7">
        <w:tc>
          <w:tcPr>
            <w:tcW w:w="5000" w:type="pct"/>
            <w:shd w:val="clear" w:color="auto" w:fill="auto"/>
          </w:tcPr>
          <w:p w:rsidR="003407E9" w:rsidRPr="00B169B7" w:rsidRDefault="003407E9" w:rsidP="00AF1158">
            <w:pPr>
              <w:spacing w:before="60" w:after="60" w:line="340" w:lineRule="exact"/>
              <w:ind w:left="680" w:right="57"/>
              <w:rPr>
                <w:sz w:val="18"/>
              </w:rPr>
            </w:pPr>
            <w:r w:rsidRPr="00B169B7">
              <w:rPr>
                <w:sz w:val="18"/>
                <w:rtl/>
                <w:lang w:eastAsia="zh-TW"/>
              </w:rPr>
              <w:t>يدل الرد على أن التدابير المتخذة مخالفة لتوصيات اللجنة</w:t>
            </w:r>
          </w:p>
        </w:tc>
      </w:tr>
    </w:tbl>
    <w:p w:rsidR="003407E9" w:rsidRPr="008D23D6" w:rsidRDefault="009C0A9A" w:rsidP="009C0A9A">
      <w:pPr>
        <w:pStyle w:val="HChGA"/>
        <w:rPr>
          <w:sz w:val="18"/>
          <w:rtl/>
          <w:lang w:bidi="ar-EG"/>
        </w:rPr>
      </w:pPr>
      <w:r w:rsidRPr="008D23D6">
        <w:rPr>
          <w:sz w:val="18"/>
          <w:rtl/>
          <w:lang w:bidi="ar-EG"/>
        </w:rPr>
        <w:tab/>
      </w:r>
      <w:r w:rsidRPr="008D23D6">
        <w:rPr>
          <w:rFonts w:hint="cs"/>
          <w:sz w:val="18"/>
          <w:rtl/>
          <w:lang w:bidi="ar-EG"/>
        </w:rPr>
        <w:t>ثانياً-</w:t>
      </w:r>
      <w:r w:rsidRPr="008D23D6">
        <w:rPr>
          <w:rFonts w:hint="cs"/>
          <w:sz w:val="18"/>
          <w:rtl/>
          <w:lang w:bidi="ar-EG"/>
        </w:rPr>
        <w:tab/>
      </w:r>
      <w:r w:rsidR="003407E9" w:rsidRPr="008D23D6">
        <w:rPr>
          <w:sz w:val="18"/>
          <w:rtl/>
          <w:lang w:bidi="ar-EG"/>
        </w:rPr>
        <w:t>تقييم المعلومات المتعلقة بالمتابعة</w:t>
      </w:r>
    </w:p>
    <w:p w:rsidR="003407E9" w:rsidRPr="008D23D6" w:rsidRDefault="009C0A9A" w:rsidP="009C0A9A">
      <w:pPr>
        <w:pStyle w:val="H1GA"/>
        <w:rPr>
          <w:sz w:val="18"/>
          <w:lang w:bidi="ar-EG"/>
        </w:rPr>
      </w:pPr>
      <w:r w:rsidRPr="008D23D6">
        <w:rPr>
          <w:sz w:val="18"/>
          <w:rtl/>
          <w:lang w:bidi="ar-EG"/>
        </w:rPr>
        <w:tab/>
      </w:r>
      <w:r w:rsidRPr="008D23D6">
        <w:rPr>
          <w:rFonts w:hint="cs"/>
          <w:sz w:val="18"/>
          <w:rtl/>
          <w:lang w:bidi="ar-EG"/>
        </w:rPr>
        <w:t>ألف-</w:t>
      </w:r>
      <w:r w:rsidRPr="008D23D6">
        <w:rPr>
          <w:sz w:val="18"/>
          <w:rtl/>
          <w:lang w:bidi="ar-EG"/>
        </w:rPr>
        <w:tab/>
      </w:r>
      <w:r w:rsidR="003407E9" w:rsidRPr="008D23D6">
        <w:rPr>
          <w:rFonts w:hint="cs"/>
          <w:sz w:val="18"/>
          <w:rtl/>
          <w:lang w:bidi="ar-EG"/>
        </w:rPr>
        <w:t>العراق</w:t>
      </w:r>
    </w:p>
    <w:p w:rsidR="003407E9" w:rsidRPr="008D23D6" w:rsidRDefault="009C0A9A" w:rsidP="009C0A9A">
      <w:pPr>
        <w:pStyle w:val="H23GA"/>
        <w:rPr>
          <w:sz w:val="18"/>
          <w:rtl/>
          <w:lang w:bidi="ar-EG"/>
        </w:rPr>
      </w:pPr>
      <w:r w:rsidRPr="008D23D6">
        <w:rPr>
          <w:sz w:val="18"/>
          <w:rtl/>
          <w:lang w:bidi="ar-EG"/>
        </w:rPr>
        <w:tab/>
      </w:r>
      <w:r w:rsidRPr="008D23D6">
        <w:rPr>
          <w:sz w:val="18"/>
          <w:rtl/>
          <w:lang w:bidi="ar-EG"/>
        </w:rPr>
        <w:tab/>
      </w:r>
      <w:r w:rsidR="003407E9" w:rsidRPr="008D23D6">
        <w:rPr>
          <w:sz w:val="18"/>
          <w:rtl/>
          <w:lang w:bidi="ar-EG"/>
        </w:rPr>
        <w:t xml:space="preserve">الدورة </w:t>
      </w:r>
      <w:r w:rsidR="003407E9" w:rsidRPr="008D23D6">
        <w:rPr>
          <w:rFonts w:hint="cs"/>
          <w:sz w:val="18"/>
          <w:rtl/>
          <w:lang w:bidi="ar-EG"/>
        </w:rPr>
        <w:t xml:space="preserve">التاسعة (أيلول/سبتمبر 2015) </w:t>
      </w:r>
    </w:p>
    <w:tbl>
      <w:tblPr>
        <w:bidiVisual/>
        <w:tblW w:w="3762" w:type="pct"/>
        <w:tblInd w:w="1186"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3494"/>
        <w:gridCol w:w="3758"/>
      </w:tblGrid>
      <w:tr w:rsidR="00AF1158" w:rsidRPr="00B169B7" w:rsidTr="00F577D7">
        <w:trPr>
          <w:trHeight w:val="240"/>
          <w:tblHeader/>
        </w:trPr>
        <w:tc>
          <w:tcPr>
            <w:tcW w:w="2409" w:type="pct"/>
            <w:tcBorders>
              <w:top w:val="single" w:sz="4" w:space="0" w:color="auto"/>
              <w:bottom w:val="single" w:sz="12" w:space="0" w:color="auto"/>
            </w:tcBorders>
            <w:shd w:val="clear" w:color="auto" w:fill="auto"/>
            <w:vAlign w:val="bottom"/>
          </w:tcPr>
          <w:p w:rsidR="003407E9" w:rsidRPr="00B169B7" w:rsidRDefault="003407E9" w:rsidP="00AF1158">
            <w:pPr>
              <w:spacing w:before="60" w:after="60" w:line="340" w:lineRule="exact"/>
              <w:ind w:left="57" w:right="57"/>
              <w:rPr>
                <w:iCs/>
                <w:sz w:val="18"/>
              </w:rPr>
            </w:pPr>
            <w:r w:rsidRPr="00B169B7">
              <w:rPr>
                <w:iCs/>
                <w:sz w:val="18"/>
                <w:rtl/>
              </w:rPr>
              <w:t>العراق</w:t>
            </w:r>
          </w:p>
        </w:tc>
        <w:tc>
          <w:tcPr>
            <w:tcW w:w="2591" w:type="pct"/>
            <w:tcBorders>
              <w:top w:val="single" w:sz="4" w:space="0" w:color="auto"/>
              <w:bottom w:val="single" w:sz="12" w:space="0" w:color="auto"/>
            </w:tcBorders>
            <w:shd w:val="clear" w:color="auto" w:fill="auto"/>
            <w:vAlign w:val="bottom"/>
          </w:tcPr>
          <w:p w:rsidR="003407E9" w:rsidRPr="00B169B7" w:rsidRDefault="003407E9" w:rsidP="00AF1158">
            <w:pPr>
              <w:spacing w:before="60" w:after="60" w:line="340" w:lineRule="exact"/>
              <w:ind w:left="57" w:right="57"/>
              <w:rPr>
                <w:i/>
                <w:sz w:val="18"/>
              </w:rPr>
            </w:pPr>
          </w:p>
        </w:tc>
      </w:tr>
      <w:tr w:rsidR="00AF1158" w:rsidRPr="00B169B7" w:rsidTr="00F577D7">
        <w:trPr>
          <w:trHeight w:hRule="exact" w:val="115"/>
          <w:tblHeader/>
        </w:trPr>
        <w:tc>
          <w:tcPr>
            <w:tcW w:w="2409" w:type="pct"/>
            <w:shd w:val="clear" w:color="auto" w:fill="auto"/>
          </w:tcPr>
          <w:p w:rsidR="003407E9" w:rsidRPr="00B169B7" w:rsidRDefault="003407E9" w:rsidP="00AF1158">
            <w:pPr>
              <w:spacing w:before="60" w:after="60" w:line="340" w:lineRule="exact"/>
              <w:ind w:left="57" w:right="57"/>
              <w:rPr>
                <w:sz w:val="18"/>
              </w:rPr>
            </w:pPr>
          </w:p>
        </w:tc>
        <w:tc>
          <w:tcPr>
            <w:tcW w:w="2591" w:type="pct"/>
            <w:shd w:val="clear" w:color="auto" w:fill="auto"/>
          </w:tcPr>
          <w:p w:rsidR="003407E9" w:rsidRPr="00B169B7" w:rsidRDefault="003407E9" w:rsidP="00AF1158">
            <w:pPr>
              <w:spacing w:before="60" w:after="60" w:line="340" w:lineRule="exact"/>
              <w:ind w:left="57" w:right="57"/>
              <w:rPr>
                <w:sz w:val="18"/>
              </w:rPr>
            </w:pPr>
          </w:p>
        </w:tc>
      </w:tr>
      <w:tr w:rsidR="00AF1158" w:rsidRPr="00B169B7" w:rsidTr="00F577D7">
        <w:trPr>
          <w:trHeight w:val="240"/>
        </w:trPr>
        <w:tc>
          <w:tcPr>
            <w:tcW w:w="2409" w:type="pct"/>
            <w:shd w:val="clear" w:color="auto" w:fill="auto"/>
          </w:tcPr>
          <w:p w:rsidR="003407E9" w:rsidRPr="00B169B7" w:rsidRDefault="003407E9" w:rsidP="00AF1158">
            <w:pPr>
              <w:spacing w:before="60" w:after="60" w:line="340" w:lineRule="exact"/>
              <w:ind w:left="57" w:right="57"/>
              <w:rPr>
                <w:b/>
                <w:bCs/>
                <w:sz w:val="18"/>
                <w:rtl/>
              </w:rPr>
            </w:pPr>
            <w:r w:rsidRPr="00B169B7">
              <w:rPr>
                <w:b/>
                <w:bCs/>
                <w:sz w:val="18"/>
                <w:rtl/>
                <w:lang w:eastAsia="zh-TW"/>
              </w:rPr>
              <w:t>الملاحظات الختامية:</w:t>
            </w:r>
          </w:p>
        </w:tc>
        <w:tc>
          <w:tcPr>
            <w:tcW w:w="2591" w:type="pct"/>
            <w:shd w:val="clear" w:color="auto" w:fill="auto"/>
          </w:tcPr>
          <w:p w:rsidR="003407E9" w:rsidRPr="00B169B7" w:rsidRDefault="003407E9" w:rsidP="00AF1158">
            <w:pPr>
              <w:spacing w:before="60" w:after="60" w:line="340" w:lineRule="exact"/>
              <w:ind w:left="57" w:right="57"/>
              <w:rPr>
                <w:sz w:val="18"/>
              </w:rPr>
            </w:pPr>
            <w:r w:rsidRPr="00B169B7">
              <w:rPr>
                <w:sz w:val="18"/>
              </w:rPr>
              <w:t>CED/C/IRQ/CO/1</w:t>
            </w:r>
            <w:r w:rsidRPr="00B169B7">
              <w:rPr>
                <w:sz w:val="18"/>
                <w:rtl/>
              </w:rPr>
              <w:t>، اعتُمدت في 16 أيلول/</w:t>
            </w:r>
            <w:r w:rsidR="00AF1158" w:rsidRPr="00B169B7">
              <w:rPr>
                <w:rFonts w:hint="cs"/>
                <w:sz w:val="18"/>
                <w:rtl/>
              </w:rPr>
              <w:t xml:space="preserve"> </w:t>
            </w:r>
            <w:r w:rsidRPr="00B169B7">
              <w:rPr>
                <w:sz w:val="18"/>
                <w:rtl/>
              </w:rPr>
              <w:t>سبتمبر 2015</w:t>
            </w:r>
          </w:p>
        </w:tc>
      </w:tr>
      <w:tr w:rsidR="00AF1158" w:rsidRPr="00B169B7" w:rsidTr="00F577D7">
        <w:trPr>
          <w:trHeight w:val="240"/>
        </w:trPr>
        <w:tc>
          <w:tcPr>
            <w:tcW w:w="2409" w:type="pct"/>
            <w:shd w:val="clear" w:color="auto" w:fill="auto"/>
          </w:tcPr>
          <w:p w:rsidR="003407E9" w:rsidRPr="00B169B7" w:rsidRDefault="003407E9" w:rsidP="00AF1158">
            <w:pPr>
              <w:spacing w:before="60" w:after="60" w:line="340" w:lineRule="exact"/>
              <w:ind w:left="57" w:right="57"/>
              <w:rPr>
                <w:b/>
                <w:bCs/>
                <w:sz w:val="18"/>
              </w:rPr>
            </w:pPr>
            <w:r w:rsidRPr="00B169B7">
              <w:rPr>
                <w:b/>
                <w:bCs/>
                <w:sz w:val="18"/>
                <w:rtl/>
                <w:lang w:eastAsia="zh-TW"/>
              </w:rPr>
              <w:t>التوصيات المقرر متابعتها:</w:t>
            </w:r>
          </w:p>
        </w:tc>
        <w:tc>
          <w:tcPr>
            <w:tcW w:w="2591" w:type="pct"/>
            <w:shd w:val="clear" w:color="auto" w:fill="auto"/>
          </w:tcPr>
          <w:p w:rsidR="003407E9" w:rsidRPr="00B169B7" w:rsidRDefault="003407E9" w:rsidP="00AF1158">
            <w:pPr>
              <w:spacing w:before="60" w:after="60" w:line="340" w:lineRule="exact"/>
              <w:ind w:left="57" w:right="57"/>
              <w:rPr>
                <w:sz w:val="18"/>
              </w:rPr>
            </w:pPr>
            <w:r w:rsidRPr="00B169B7">
              <w:rPr>
                <w:sz w:val="18"/>
                <w:rtl/>
              </w:rPr>
              <w:t>الفقرات 14 و29 و34</w:t>
            </w:r>
          </w:p>
        </w:tc>
      </w:tr>
      <w:tr w:rsidR="00AF1158" w:rsidRPr="00B169B7" w:rsidTr="00F577D7">
        <w:trPr>
          <w:trHeight w:val="240"/>
        </w:trPr>
        <w:tc>
          <w:tcPr>
            <w:tcW w:w="2409" w:type="pct"/>
            <w:shd w:val="clear" w:color="auto" w:fill="auto"/>
          </w:tcPr>
          <w:p w:rsidR="003407E9" w:rsidRPr="00B169B7" w:rsidRDefault="003407E9" w:rsidP="00AF1158">
            <w:pPr>
              <w:spacing w:before="60" w:after="60" w:line="340" w:lineRule="exact"/>
              <w:ind w:left="57" w:right="57"/>
              <w:rPr>
                <w:b/>
                <w:bCs/>
                <w:sz w:val="18"/>
              </w:rPr>
            </w:pPr>
            <w:r w:rsidRPr="00B169B7">
              <w:rPr>
                <w:b/>
                <w:bCs/>
                <w:sz w:val="18"/>
                <w:rtl/>
                <w:lang w:eastAsia="zh-TW"/>
              </w:rPr>
              <w:t>الرد:</w:t>
            </w:r>
          </w:p>
        </w:tc>
        <w:tc>
          <w:tcPr>
            <w:tcW w:w="2591" w:type="pct"/>
            <w:shd w:val="clear" w:color="auto" w:fill="auto"/>
          </w:tcPr>
          <w:p w:rsidR="003407E9" w:rsidRPr="00B169B7" w:rsidRDefault="003407E9" w:rsidP="00AF1158">
            <w:pPr>
              <w:spacing w:before="60" w:after="60" w:line="340" w:lineRule="exact"/>
              <w:ind w:left="57" w:right="57"/>
              <w:rPr>
                <w:sz w:val="18"/>
              </w:rPr>
            </w:pPr>
            <w:r w:rsidRPr="00B169B7">
              <w:rPr>
                <w:sz w:val="18"/>
              </w:rPr>
              <w:t>CED/C/IRQ/CO/1/Add.1</w:t>
            </w:r>
            <w:r w:rsidRPr="00B169B7">
              <w:rPr>
                <w:sz w:val="18"/>
                <w:rtl/>
              </w:rPr>
              <w:t>، انتهت مهلة التقديم في 18 أيلول/سبتمبر 2016؛ وجاء الرد في 15 شباط/فبراير 2017</w:t>
            </w:r>
          </w:p>
        </w:tc>
      </w:tr>
      <w:tr w:rsidR="00AF1158" w:rsidRPr="00B169B7" w:rsidTr="00F577D7">
        <w:trPr>
          <w:trHeight w:val="240"/>
        </w:trPr>
        <w:tc>
          <w:tcPr>
            <w:tcW w:w="2409" w:type="pct"/>
            <w:shd w:val="clear" w:color="auto" w:fill="auto"/>
          </w:tcPr>
          <w:p w:rsidR="003407E9" w:rsidRPr="00A15137" w:rsidRDefault="003407E9" w:rsidP="00AF1158">
            <w:pPr>
              <w:spacing w:before="60" w:after="60" w:line="340" w:lineRule="exact"/>
              <w:ind w:left="57" w:right="57"/>
              <w:rPr>
                <w:bCs/>
                <w:spacing w:val="-2"/>
                <w:sz w:val="18"/>
              </w:rPr>
            </w:pPr>
            <w:r w:rsidRPr="00A15137">
              <w:rPr>
                <w:bCs/>
                <w:spacing w:val="-2"/>
                <w:sz w:val="18"/>
                <w:rtl/>
              </w:rPr>
              <w:t>معلومات وردت من منظمات غير حكومية</w:t>
            </w:r>
            <w:r w:rsidR="00A15137" w:rsidRPr="00A15137">
              <w:rPr>
                <w:rFonts w:hint="cs"/>
                <w:bCs/>
                <w:spacing w:val="-2"/>
                <w:sz w:val="18"/>
                <w:rtl/>
              </w:rPr>
              <w:t>:</w:t>
            </w:r>
          </w:p>
        </w:tc>
        <w:tc>
          <w:tcPr>
            <w:tcW w:w="2591" w:type="pct"/>
            <w:shd w:val="clear" w:color="auto" w:fill="auto"/>
          </w:tcPr>
          <w:p w:rsidR="003407E9" w:rsidRPr="00B169B7" w:rsidRDefault="003407E9" w:rsidP="00AF1158">
            <w:pPr>
              <w:spacing w:before="60" w:after="60" w:line="340" w:lineRule="exact"/>
              <w:ind w:left="57" w:right="57"/>
              <w:rPr>
                <w:sz w:val="18"/>
              </w:rPr>
            </w:pPr>
            <w:r w:rsidRPr="00B169B7">
              <w:rPr>
                <w:sz w:val="18"/>
                <w:rtl/>
              </w:rPr>
              <w:t>الكرامة، وردت في 24 تموز/يوليه 2017</w:t>
            </w:r>
          </w:p>
        </w:tc>
      </w:tr>
      <w:tr w:rsidR="003407E9" w:rsidRPr="00B169B7" w:rsidTr="00F577D7">
        <w:trPr>
          <w:trHeight w:val="240"/>
        </w:trPr>
        <w:tc>
          <w:tcPr>
            <w:tcW w:w="5000" w:type="pct"/>
            <w:gridSpan w:val="2"/>
            <w:shd w:val="clear" w:color="auto" w:fill="auto"/>
          </w:tcPr>
          <w:p w:rsidR="003407E9" w:rsidRPr="00B169B7" w:rsidRDefault="003407E9" w:rsidP="00AF1158">
            <w:pPr>
              <w:spacing w:before="60" w:after="60" w:line="340" w:lineRule="exact"/>
              <w:ind w:left="57" w:right="57"/>
              <w:rPr>
                <w:bCs/>
                <w:sz w:val="18"/>
                <w:rtl/>
              </w:rPr>
            </w:pPr>
            <w:r w:rsidRPr="00B169B7">
              <w:rPr>
                <w:bCs/>
                <w:sz w:val="18"/>
                <w:rtl/>
              </w:rPr>
              <w:t xml:space="preserve">الفقرة 14: توصي اللجنة بأن تعتمد الدولة الطرف التدابير التشريعية اللازمة </w:t>
            </w:r>
            <w:r w:rsidRPr="00B169B7">
              <w:rPr>
                <w:rFonts w:hint="cs"/>
                <w:bCs/>
                <w:sz w:val="18"/>
                <w:rtl/>
              </w:rPr>
              <w:t xml:space="preserve">لضمان القيام بما يلي في </w:t>
            </w:r>
            <w:r w:rsidRPr="00B169B7">
              <w:rPr>
                <w:bCs/>
                <w:sz w:val="18"/>
                <w:rtl/>
              </w:rPr>
              <w:t>أقرب وقت ممكن</w:t>
            </w:r>
            <w:r w:rsidRPr="00B169B7">
              <w:rPr>
                <w:bCs/>
                <w:sz w:val="18"/>
              </w:rPr>
              <w:t>:</w:t>
            </w:r>
          </w:p>
          <w:p w:rsidR="003407E9" w:rsidRPr="00B169B7" w:rsidRDefault="00AF1158" w:rsidP="00AF1158">
            <w:pPr>
              <w:spacing w:before="60" w:after="60" w:line="340" w:lineRule="exact"/>
              <w:ind w:left="57" w:right="57"/>
              <w:rPr>
                <w:bCs/>
                <w:sz w:val="18"/>
                <w:rtl/>
              </w:rPr>
            </w:pPr>
            <w:r w:rsidRPr="00B169B7">
              <w:rPr>
                <w:bCs/>
                <w:sz w:val="18"/>
                <w:rtl/>
              </w:rPr>
              <w:tab/>
            </w:r>
            <w:r w:rsidR="003407E9" w:rsidRPr="00B169B7">
              <w:rPr>
                <w:b/>
                <w:sz w:val="18"/>
                <w:rtl/>
              </w:rPr>
              <w:t>(أ)</w:t>
            </w:r>
            <w:r w:rsidRPr="00B169B7">
              <w:rPr>
                <w:b/>
                <w:sz w:val="18"/>
                <w:rtl/>
              </w:rPr>
              <w:tab/>
            </w:r>
            <w:r w:rsidR="003407E9" w:rsidRPr="00B169B7">
              <w:rPr>
                <w:bCs/>
                <w:sz w:val="18"/>
                <w:rtl/>
              </w:rPr>
              <w:t xml:space="preserve">إدراج الاختفاء القسري في </w:t>
            </w:r>
            <w:r w:rsidR="003407E9" w:rsidRPr="00B169B7">
              <w:rPr>
                <w:rFonts w:hint="cs"/>
                <w:bCs/>
                <w:sz w:val="18"/>
                <w:rtl/>
              </w:rPr>
              <w:t>ال</w:t>
            </w:r>
            <w:r w:rsidR="003407E9" w:rsidRPr="00B169B7">
              <w:rPr>
                <w:bCs/>
                <w:sz w:val="18"/>
                <w:rtl/>
              </w:rPr>
              <w:t xml:space="preserve">قانون المحلي باعتباره جريمة مستقلة، وفقاً للتعريف الوارد في المادة 2 من الاتفاقية </w:t>
            </w:r>
            <w:r w:rsidR="003407E9" w:rsidRPr="00B169B7">
              <w:rPr>
                <w:rFonts w:hint="cs"/>
                <w:bCs/>
                <w:sz w:val="18"/>
                <w:rtl/>
              </w:rPr>
              <w:t xml:space="preserve">ووضع عقوبات مناسبة </w:t>
            </w:r>
            <w:r w:rsidR="003407E9" w:rsidRPr="00B169B7">
              <w:rPr>
                <w:bCs/>
                <w:sz w:val="18"/>
                <w:rtl/>
              </w:rPr>
              <w:t xml:space="preserve">لهذه الجريمة </w:t>
            </w:r>
            <w:r w:rsidR="003407E9" w:rsidRPr="00B169B7">
              <w:rPr>
                <w:rFonts w:hint="cs"/>
                <w:bCs/>
                <w:sz w:val="18"/>
                <w:rtl/>
              </w:rPr>
              <w:t xml:space="preserve">تراعي </w:t>
            </w:r>
            <w:r w:rsidR="003407E9" w:rsidRPr="00B169B7">
              <w:rPr>
                <w:bCs/>
                <w:sz w:val="18"/>
                <w:rtl/>
              </w:rPr>
              <w:t xml:space="preserve">خطورتها </w:t>
            </w:r>
            <w:r w:rsidR="003407E9" w:rsidRPr="00B169B7">
              <w:rPr>
                <w:rFonts w:hint="cs"/>
                <w:bCs/>
                <w:sz w:val="18"/>
                <w:rtl/>
              </w:rPr>
              <w:t>البالغة</w:t>
            </w:r>
            <w:r w:rsidR="003407E9" w:rsidRPr="00B169B7">
              <w:rPr>
                <w:bCs/>
                <w:sz w:val="18"/>
                <w:rtl/>
              </w:rPr>
              <w:t>؛</w:t>
            </w:r>
          </w:p>
          <w:p w:rsidR="003407E9" w:rsidRPr="00B169B7" w:rsidRDefault="009766A5" w:rsidP="00AF1158">
            <w:pPr>
              <w:spacing w:before="60" w:after="60" w:line="340" w:lineRule="exact"/>
              <w:ind w:left="57" w:right="57"/>
              <w:rPr>
                <w:bCs/>
                <w:sz w:val="18"/>
              </w:rPr>
            </w:pPr>
            <w:r w:rsidRPr="00B169B7">
              <w:rPr>
                <w:bCs/>
                <w:sz w:val="18"/>
                <w:rtl/>
              </w:rPr>
              <w:tab/>
            </w:r>
            <w:r w:rsidR="003407E9" w:rsidRPr="00B169B7">
              <w:rPr>
                <w:b/>
                <w:sz w:val="18"/>
                <w:rtl/>
              </w:rPr>
              <w:t>(ب)</w:t>
            </w:r>
            <w:r w:rsidRPr="00B169B7">
              <w:rPr>
                <w:bCs/>
                <w:sz w:val="18"/>
                <w:rtl/>
              </w:rPr>
              <w:tab/>
            </w:r>
            <w:r w:rsidR="003407E9" w:rsidRPr="00B169B7">
              <w:rPr>
                <w:bCs/>
                <w:sz w:val="18"/>
                <w:rtl/>
              </w:rPr>
              <w:t xml:space="preserve">تجريم الاختفاء القسري باعتباره جريمة ضد الإنسانية وفقاً للمعايير المنصوص عليها </w:t>
            </w:r>
            <w:r w:rsidR="003407E9" w:rsidRPr="00B169B7">
              <w:rPr>
                <w:rFonts w:hint="cs"/>
                <w:bCs/>
                <w:sz w:val="18"/>
                <w:rtl/>
              </w:rPr>
              <w:t>بموجب</w:t>
            </w:r>
            <w:r w:rsidR="003407E9" w:rsidRPr="00B169B7">
              <w:rPr>
                <w:bCs/>
                <w:sz w:val="18"/>
                <w:rtl/>
              </w:rPr>
              <w:t xml:space="preserve"> المادة 5 من الاتفاقية </w:t>
            </w:r>
            <w:r w:rsidR="003407E9" w:rsidRPr="00B169B7">
              <w:rPr>
                <w:rFonts w:hint="cs"/>
                <w:bCs/>
                <w:sz w:val="18"/>
                <w:rtl/>
              </w:rPr>
              <w:t>وبصرف</w:t>
            </w:r>
            <w:r w:rsidR="003407E9" w:rsidRPr="00B169B7">
              <w:rPr>
                <w:bCs/>
                <w:sz w:val="18"/>
                <w:rtl/>
              </w:rPr>
              <w:t xml:space="preserve"> النظر عن تاريخ ارتكابها.</w:t>
            </w:r>
          </w:p>
        </w:tc>
      </w:tr>
      <w:tr w:rsidR="003407E9" w:rsidRPr="00B169B7" w:rsidTr="005B528B">
        <w:trPr>
          <w:trHeight w:val="240"/>
        </w:trPr>
        <w:tc>
          <w:tcPr>
            <w:tcW w:w="5000" w:type="pct"/>
            <w:gridSpan w:val="2"/>
            <w:tcBorders>
              <w:bottom w:val="nil"/>
            </w:tcBorders>
            <w:shd w:val="clear" w:color="auto" w:fill="auto"/>
          </w:tcPr>
          <w:p w:rsidR="003407E9" w:rsidRPr="00B169B7" w:rsidRDefault="003407E9" w:rsidP="002C1CA3">
            <w:pPr>
              <w:pStyle w:val="H23GA"/>
              <w:rPr>
                <w:bCs w:val="0"/>
                <w:sz w:val="18"/>
              </w:rPr>
            </w:pPr>
            <w:r w:rsidRPr="00B169B7">
              <w:rPr>
                <w:sz w:val="18"/>
                <w:rtl/>
              </w:rPr>
              <w:t>رد الدولة الطرف</w:t>
            </w:r>
          </w:p>
        </w:tc>
      </w:tr>
      <w:tr w:rsidR="003407E9" w:rsidRPr="00B169B7" w:rsidTr="005B528B">
        <w:trPr>
          <w:trHeight w:val="240"/>
        </w:trPr>
        <w:tc>
          <w:tcPr>
            <w:tcW w:w="5000" w:type="pct"/>
            <w:gridSpan w:val="2"/>
            <w:tcBorders>
              <w:top w:val="nil"/>
              <w:bottom w:val="nil"/>
            </w:tcBorders>
            <w:shd w:val="clear" w:color="auto" w:fill="auto"/>
          </w:tcPr>
          <w:p w:rsidR="003407E9" w:rsidRPr="00B169B7" w:rsidRDefault="009766A5" w:rsidP="00AF1158">
            <w:pPr>
              <w:spacing w:before="60" w:after="60" w:line="340" w:lineRule="exact"/>
              <w:ind w:left="57" w:right="57"/>
              <w:rPr>
                <w:sz w:val="18"/>
              </w:rPr>
            </w:pPr>
            <w:r w:rsidRPr="00B169B7">
              <w:rPr>
                <w:sz w:val="18"/>
                <w:rtl/>
              </w:rPr>
              <w:tab/>
            </w:r>
            <w:r w:rsidR="003407E9" w:rsidRPr="00B169B7">
              <w:rPr>
                <w:sz w:val="18"/>
                <w:rtl/>
              </w:rPr>
              <w:t xml:space="preserve">يمكن الاطلاع على رد الدولة الطرف في الوثيقة </w:t>
            </w:r>
            <w:r w:rsidR="003407E9" w:rsidRPr="00B169B7">
              <w:rPr>
                <w:sz w:val="18"/>
              </w:rPr>
              <w:t>CED/C/IRQ/CO/1/Add.1</w:t>
            </w:r>
            <w:r w:rsidR="003407E9" w:rsidRPr="00B169B7">
              <w:rPr>
                <w:sz w:val="18"/>
                <w:rtl/>
              </w:rPr>
              <w:t>.</w:t>
            </w:r>
          </w:p>
        </w:tc>
      </w:tr>
      <w:tr w:rsidR="003407E9" w:rsidRPr="00B169B7" w:rsidTr="005B528B">
        <w:trPr>
          <w:trHeight w:val="240"/>
        </w:trPr>
        <w:tc>
          <w:tcPr>
            <w:tcW w:w="5000" w:type="pct"/>
            <w:gridSpan w:val="2"/>
            <w:tcBorders>
              <w:top w:val="nil"/>
              <w:bottom w:val="nil"/>
            </w:tcBorders>
            <w:shd w:val="clear" w:color="auto" w:fill="auto"/>
          </w:tcPr>
          <w:p w:rsidR="003407E9" w:rsidRPr="00B169B7" w:rsidRDefault="003407E9" w:rsidP="008F159D">
            <w:pPr>
              <w:keepNext/>
              <w:spacing w:before="60" w:after="60" w:line="340" w:lineRule="exact"/>
              <w:ind w:left="57" w:right="57"/>
              <w:rPr>
                <w:bCs/>
                <w:spacing w:val="-2"/>
                <w:sz w:val="18"/>
                <w:rtl/>
              </w:rPr>
            </w:pPr>
            <w:r w:rsidRPr="00B169B7">
              <w:rPr>
                <w:bCs/>
                <w:spacing w:val="-2"/>
                <w:sz w:val="18"/>
                <w:rtl/>
              </w:rPr>
              <w:lastRenderedPageBreak/>
              <w:t>تقييم اللجنة</w:t>
            </w:r>
          </w:p>
        </w:tc>
      </w:tr>
      <w:tr w:rsidR="003407E9" w:rsidRPr="00B169B7" w:rsidTr="005B528B">
        <w:trPr>
          <w:trHeight w:val="240"/>
        </w:trPr>
        <w:tc>
          <w:tcPr>
            <w:tcW w:w="5000" w:type="pct"/>
            <w:gridSpan w:val="2"/>
            <w:tcBorders>
              <w:top w:val="nil"/>
              <w:bottom w:val="nil"/>
            </w:tcBorders>
            <w:shd w:val="clear" w:color="auto" w:fill="auto"/>
          </w:tcPr>
          <w:p w:rsidR="003407E9" w:rsidRPr="00B169B7" w:rsidRDefault="003407E9" w:rsidP="00AF1158">
            <w:pPr>
              <w:spacing w:before="60" w:after="60" w:line="340" w:lineRule="exact"/>
              <w:ind w:left="57" w:right="57"/>
              <w:rPr>
                <w:spacing w:val="-2"/>
                <w:sz w:val="18"/>
              </w:rPr>
            </w:pPr>
            <w:r w:rsidRPr="00B169B7">
              <w:rPr>
                <w:bCs/>
                <w:spacing w:val="-2"/>
                <w:sz w:val="18"/>
                <w:rtl/>
              </w:rPr>
              <w:t>[جيم]:</w:t>
            </w:r>
            <w:r w:rsidRPr="00B169B7">
              <w:rPr>
                <w:rFonts w:hint="cs"/>
                <w:b/>
                <w:spacing w:val="-2"/>
                <w:sz w:val="18"/>
                <w:rtl/>
              </w:rPr>
              <w:t xml:space="preserve"> </w:t>
            </w:r>
            <w:r w:rsidRPr="00B169B7">
              <w:rPr>
                <w:b/>
                <w:spacing w:val="-2"/>
                <w:sz w:val="18"/>
                <w:rtl/>
              </w:rPr>
              <w:t>تحيط اللجنة علما</w:t>
            </w:r>
            <w:r w:rsidR="009766A5" w:rsidRPr="00B169B7">
              <w:rPr>
                <w:rFonts w:hint="cs"/>
                <w:b/>
                <w:spacing w:val="-2"/>
                <w:sz w:val="18"/>
                <w:rtl/>
              </w:rPr>
              <w:t>ً</w:t>
            </w:r>
            <w:r w:rsidRPr="00B169B7">
              <w:rPr>
                <w:rFonts w:hint="cs"/>
                <w:b/>
                <w:spacing w:val="-2"/>
                <w:sz w:val="18"/>
                <w:rtl/>
              </w:rPr>
              <w:t xml:space="preserve"> بالمعلومات المقدمة من الدولة الطرف وباستعدادها لمواءمة تشريعاتها الجنائية مع التعريف الوارد في المادة 2 من الاتفاقية. ولكن اللجنة تشير إلى عدم تلقيها معلومات كافية بشأن حالة مشروع القانون المذكور في رد الدولة الطرف</w:t>
            </w:r>
            <w:r w:rsidRPr="00B169B7">
              <w:rPr>
                <w:b/>
                <w:spacing w:val="-2"/>
                <w:sz w:val="18"/>
                <w:rtl/>
              </w:rPr>
              <w:t xml:space="preserve"> </w:t>
            </w:r>
            <w:r w:rsidRPr="00B169B7">
              <w:rPr>
                <w:rFonts w:hint="cs"/>
                <w:b/>
                <w:spacing w:val="-2"/>
                <w:sz w:val="18"/>
                <w:rtl/>
              </w:rPr>
              <w:t>والمعتزم أن يتضمن الاختفاء القسري باعتباره جريمة مستقلة تماشي</w:t>
            </w:r>
            <w:r w:rsidR="00531610">
              <w:rPr>
                <w:rFonts w:hint="cs"/>
                <w:b/>
                <w:spacing w:val="-2"/>
                <w:sz w:val="18"/>
                <w:rtl/>
              </w:rPr>
              <w:t xml:space="preserve">اً </w:t>
            </w:r>
            <w:r w:rsidRPr="00B169B7">
              <w:rPr>
                <w:rFonts w:hint="cs"/>
                <w:b/>
                <w:spacing w:val="-2"/>
                <w:sz w:val="18"/>
                <w:rtl/>
              </w:rPr>
              <w:t>مع المادة 2 من الاتفاقية. وتود اللجنة التأكيد على أن تجريم الاختفاء القسري باعتباره جريمة مستقلة يمكن أن يشكل ضمانة هامة ضد الإفلات من العقاب وتدبير</w:t>
            </w:r>
            <w:r w:rsidR="00531610">
              <w:rPr>
                <w:rFonts w:hint="cs"/>
                <w:b/>
                <w:spacing w:val="-2"/>
                <w:sz w:val="18"/>
                <w:rtl/>
              </w:rPr>
              <w:t xml:space="preserve">اً </w:t>
            </w:r>
            <w:r w:rsidRPr="00B169B7">
              <w:rPr>
                <w:rFonts w:hint="cs"/>
                <w:b/>
                <w:spacing w:val="-2"/>
                <w:sz w:val="18"/>
                <w:rtl/>
              </w:rPr>
              <w:t>وقائي</w:t>
            </w:r>
            <w:r w:rsidR="00531610">
              <w:rPr>
                <w:rFonts w:hint="cs"/>
                <w:b/>
                <w:spacing w:val="-2"/>
                <w:sz w:val="18"/>
                <w:rtl/>
              </w:rPr>
              <w:t xml:space="preserve">اً </w:t>
            </w:r>
            <w:r w:rsidRPr="00B169B7">
              <w:rPr>
                <w:rFonts w:hint="cs"/>
                <w:b/>
                <w:spacing w:val="-2"/>
                <w:sz w:val="18"/>
                <w:rtl/>
              </w:rPr>
              <w:t>لضمان عدم تكرار هذه الجريمة. وبالتالي، فإن عدم اعتبار هذه الجريمة مستقلة قد يحول دون وفاء الدولة الطرف بالتزاماتها بمكافحة الإفلات من العقاب عليها، وضمان حق أي ضحية في معرفة الحقيقة بشأن ظروف حالة من حالات الاختفاء القسري ومصير الشخص المختفي، وجعل جريمة الاختفاء القسري جريمة يعاقب عليها بعقوبات مناسبة بما يتماشى مع المادة 7 من الاتفاقية. وتلاحظ اللجنة كذلك عدم تقديم معلومات عن مضمون مشروع القانون أو العقوبات المقررة على جريمة الاختفاء القسري. وتكرر اللجنة توصيتها وتطلب إلى الدولة الطرف، عند تقديم المعلومات وفق</w:t>
            </w:r>
            <w:r w:rsidR="00531610">
              <w:rPr>
                <w:rFonts w:hint="cs"/>
                <w:b/>
                <w:spacing w:val="-2"/>
                <w:sz w:val="18"/>
                <w:rtl/>
              </w:rPr>
              <w:t xml:space="preserve">اً </w:t>
            </w:r>
            <w:r w:rsidRPr="00B169B7">
              <w:rPr>
                <w:rFonts w:hint="cs"/>
                <w:b/>
                <w:spacing w:val="-2"/>
                <w:sz w:val="18"/>
                <w:rtl/>
              </w:rPr>
              <w:t>للفقرة 43 من ملاحظاتها الختامية (</w:t>
            </w:r>
            <w:r w:rsidRPr="00B169B7">
              <w:rPr>
                <w:spacing w:val="-2"/>
                <w:sz w:val="18"/>
              </w:rPr>
              <w:t>CED/C/IRQ/CO/1</w:t>
            </w:r>
            <w:r w:rsidRPr="00B169B7">
              <w:rPr>
                <w:rFonts w:hint="cs"/>
                <w:b/>
                <w:spacing w:val="-2"/>
                <w:sz w:val="18"/>
                <w:rtl/>
              </w:rPr>
              <w:t>)، أن توفر معلومات عن التدابير المتخذة لتنفيذ التوصية. وتلاحظ اللجنة كذلك عدم تقديم الدولة الطرف لمعلومات عن توصية اللجنة بضمان تجريم الاختفاء القسري باعتباره جريمة ضد الإنسانية وفق</w:t>
            </w:r>
            <w:r w:rsidR="00531610">
              <w:rPr>
                <w:rFonts w:hint="cs"/>
                <w:b/>
                <w:spacing w:val="-2"/>
                <w:sz w:val="18"/>
                <w:rtl/>
              </w:rPr>
              <w:t xml:space="preserve">اً </w:t>
            </w:r>
            <w:r w:rsidRPr="00B169B7">
              <w:rPr>
                <w:rFonts w:hint="cs"/>
                <w:b/>
                <w:spacing w:val="-2"/>
                <w:sz w:val="18"/>
                <w:rtl/>
              </w:rPr>
              <w:t>للمادة 5 من الاتفاقية وبصرف النظر عن تاريخ ارتكابها. وبالتالي، تكرر اللجنة توصيتها وتطلب إلى الدولة الطرف، عند تقديم المعلومات وفق</w:t>
            </w:r>
            <w:r w:rsidR="00531610">
              <w:rPr>
                <w:rFonts w:hint="cs"/>
                <w:b/>
                <w:spacing w:val="-2"/>
                <w:sz w:val="18"/>
                <w:rtl/>
              </w:rPr>
              <w:t xml:space="preserve">اً </w:t>
            </w:r>
            <w:r w:rsidRPr="00B169B7">
              <w:rPr>
                <w:rFonts w:hint="cs"/>
                <w:b/>
                <w:spacing w:val="-2"/>
                <w:sz w:val="18"/>
                <w:rtl/>
              </w:rPr>
              <w:t>للفقرة 43 من ملاحظاتها الختامية، أن توفر معلومات عن التدابير المتخذة لتنفيذ التوصية.</w:t>
            </w:r>
          </w:p>
        </w:tc>
      </w:tr>
      <w:tr w:rsidR="003407E9" w:rsidRPr="00B169B7" w:rsidTr="005B528B">
        <w:trPr>
          <w:trHeight w:val="240"/>
        </w:trPr>
        <w:tc>
          <w:tcPr>
            <w:tcW w:w="5000" w:type="pct"/>
            <w:gridSpan w:val="2"/>
            <w:tcBorders>
              <w:top w:val="nil"/>
              <w:bottom w:val="nil"/>
            </w:tcBorders>
            <w:shd w:val="clear" w:color="auto" w:fill="auto"/>
          </w:tcPr>
          <w:p w:rsidR="003407E9" w:rsidRPr="00B169B7" w:rsidRDefault="003407E9" w:rsidP="00AF1158">
            <w:pPr>
              <w:spacing w:before="60" w:after="60" w:line="340" w:lineRule="exact"/>
              <w:ind w:left="57" w:right="57"/>
              <w:rPr>
                <w:bCs/>
                <w:sz w:val="18"/>
                <w:rtl/>
              </w:rPr>
            </w:pPr>
            <w:r w:rsidRPr="00B169B7">
              <w:rPr>
                <w:rFonts w:hint="cs"/>
                <w:bCs/>
                <w:sz w:val="18"/>
                <w:rtl/>
              </w:rPr>
              <w:t xml:space="preserve">الفقرة 29: </w:t>
            </w:r>
            <w:r w:rsidRPr="00B169B7">
              <w:rPr>
                <w:bCs/>
                <w:sz w:val="18"/>
                <w:rtl/>
              </w:rPr>
              <w:t xml:space="preserve">ينبغي أن تعتمد الدولة الطرف جميع التدابير اللازمة لضمان عدم احتجاز أي شخص </w:t>
            </w:r>
            <w:r w:rsidRPr="00B169B7">
              <w:rPr>
                <w:rFonts w:hint="cs"/>
                <w:bCs/>
                <w:sz w:val="18"/>
                <w:rtl/>
              </w:rPr>
              <w:t xml:space="preserve">بشكل </w:t>
            </w:r>
            <w:r w:rsidRPr="00B169B7">
              <w:rPr>
                <w:bCs/>
                <w:sz w:val="18"/>
                <w:rtl/>
              </w:rPr>
              <w:t xml:space="preserve">سري، </w:t>
            </w:r>
            <w:r w:rsidRPr="00B169B7">
              <w:rPr>
                <w:rFonts w:hint="cs"/>
                <w:bCs/>
                <w:sz w:val="18"/>
                <w:rtl/>
              </w:rPr>
              <w:t xml:space="preserve">بطرق منها كفالة </w:t>
            </w:r>
            <w:r w:rsidRPr="00B169B7">
              <w:rPr>
                <w:bCs/>
                <w:sz w:val="18"/>
                <w:rtl/>
              </w:rPr>
              <w:t xml:space="preserve">حصول جميع </w:t>
            </w:r>
            <w:r w:rsidRPr="00B169B7">
              <w:rPr>
                <w:rFonts w:hint="cs"/>
                <w:bCs/>
                <w:sz w:val="18"/>
                <w:rtl/>
              </w:rPr>
              <w:t xml:space="preserve">الأشخاص المسلوبة </w:t>
            </w:r>
            <w:r w:rsidRPr="00B169B7">
              <w:rPr>
                <w:bCs/>
                <w:sz w:val="18"/>
                <w:rtl/>
              </w:rPr>
              <w:t xml:space="preserve">حريتهم، قانوناً وممارسة، </w:t>
            </w:r>
            <w:r w:rsidRPr="00B169B7">
              <w:rPr>
                <w:rFonts w:hint="cs"/>
                <w:bCs/>
                <w:sz w:val="18"/>
                <w:rtl/>
              </w:rPr>
              <w:t>و</w:t>
            </w:r>
            <w:r w:rsidRPr="00B169B7">
              <w:rPr>
                <w:bCs/>
                <w:sz w:val="18"/>
                <w:rtl/>
              </w:rPr>
              <w:t xml:space="preserve">من </w:t>
            </w:r>
            <w:r w:rsidRPr="00B169B7">
              <w:rPr>
                <w:rFonts w:hint="cs"/>
                <w:bCs/>
                <w:sz w:val="18"/>
                <w:rtl/>
              </w:rPr>
              <w:t xml:space="preserve">بداية سلبهم </w:t>
            </w:r>
            <w:r w:rsidRPr="00B169B7">
              <w:rPr>
                <w:bCs/>
                <w:sz w:val="18"/>
                <w:rtl/>
              </w:rPr>
              <w:t>حريتهم</w:t>
            </w:r>
            <w:r w:rsidRPr="00B169B7">
              <w:rPr>
                <w:rFonts w:hint="cs"/>
                <w:bCs/>
                <w:sz w:val="18"/>
                <w:rtl/>
              </w:rPr>
              <w:t>،</w:t>
            </w:r>
            <w:r w:rsidRPr="00B169B7">
              <w:rPr>
                <w:bCs/>
                <w:sz w:val="18"/>
                <w:rtl/>
              </w:rPr>
              <w:t xml:space="preserve"> على جميع الضمانات القانونية الأساسية المنصوص عليها في المادة 17 من الاتفاقية وفي معاهدات حقوق الإنسان الأخرى التي انضم إليها العراق. وينبغي أن تضمن الدولة الطرف على وجه الخصوص ما يلي:</w:t>
            </w:r>
            <w:r w:rsidRPr="00B169B7">
              <w:rPr>
                <w:rFonts w:hint="cs"/>
                <w:bCs/>
                <w:sz w:val="18"/>
                <w:rtl/>
              </w:rPr>
              <w:t xml:space="preserve"> </w:t>
            </w:r>
          </w:p>
          <w:p w:rsidR="003407E9" w:rsidRPr="00B169B7" w:rsidRDefault="009766A5" w:rsidP="00AF1158">
            <w:pPr>
              <w:spacing w:before="60" w:after="60" w:line="340" w:lineRule="exact"/>
              <w:ind w:left="57" w:right="57"/>
              <w:rPr>
                <w:bCs/>
                <w:sz w:val="18"/>
                <w:rtl/>
              </w:rPr>
            </w:pPr>
            <w:r w:rsidRPr="00B169B7">
              <w:rPr>
                <w:bCs/>
                <w:sz w:val="18"/>
                <w:rtl/>
              </w:rPr>
              <w:tab/>
            </w:r>
            <w:r w:rsidR="003407E9" w:rsidRPr="00B169B7">
              <w:rPr>
                <w:b/>
                <w:sz w:val="18"/>
                <w:rtl/>
              </w:rPr>
              <w:t>(أ)</w:t>
            </w:r>
            <w:r w:rsidRPr="00B169B7">
              <w:rPr>
                <w:bCs/>
                <w:sz w:val="18"/>
                <w:rtl/>
              </w:rPr>
              <w:tab/>
            </w:r>
            <w:r w:rsidR="003407E9" w:rsidRPr="00B169B7">
              <w:rPr>
                <w:rFonts w:hint="cs"/>
                <w:bCs/>
                <w:sz w:val="18"/>
                <w:rtl/>
              </w:rPr>
              <w:t>ألا يُ</w:t>
            </w:r>
            <w:r w:rsidR="003407E9" w:rsidRPr="00B169B7">
              <w:rPr>
                <w:bCs/>
                <w:sz w:val="18"/>
                <w:rtl/>
              </w:rPr>
              <w:t xml:space="preserve">نفذ </w:t>
            </w:r>
            <w:r w:rsidR="003407E9" w:rsidRPr="00B169B7">
              <w:rPr>
                <w:rFonts w:hint="cs"/>
                <w:bCs/>
                <w:sz w:val="18"/>
                <w:rtl/>
              </w:rPr>
              <w:t xml:space="preserve">سلب </w:t>
            </w:r>
            <w:r w:rsidR="003407E9" w:rsidRPr="00B169B7">
              <w:rPr>
                <w:bCs/>
                <w:sz w:val="18"/>
                <w:rtl/>
              </w:rPr>
              <w:t xml:space="preserve">الحرية </w:t>
            </w:r>
            <w:r w:rsidR="003407E9" w:rsidRPr="00B169B7">
              <w:rPr>
                <w:rFonts w:hint="cs"/>
                <w:bCs/>
                <w:sz w:val="18"/>
                <w:rtl/>
              </w:rPr>
              <w:t xml:space="preserve">إلا </w:t>
            </w:r>
            <w:r w:rsidR="003407E9" w:rsidRPr="00B169B7">
              <w:rPr>
                <w:bCs/>
                <w:sz w:val="18"/>
                <w:rtl/>
              </w:rPr>
              <w:t>على يد موظفين يخوّلهم القانون توقيف الأشخاص واحتجازهم وذلك في ظل الامتثال الصارم للقانون؛</w:t>
            </w:r>
          </w:p>
          <w:p w:rsidR="003407E9" w:rsidRPr="00B169B7" w:rsidRDefault="009766A5" w:rsidP="00AF1158">
            <w:pPr>
              <w:spacing w:before="60" w:after="60" w:line="340" w:lineRule="exact"/>
              <w:ind w:left="57" w:right="57"/>
              <w:rPr>
                <w:bCs/>
                <w:sz w:val="18"/>
                <w:rtl/>
              </w:rPr>
            </w:pPr>
            <w:r w:rsidRPr="00B169B7">
              <w:rPr>
                <w:b/>
                <w:sz w:val="18"/>
                <w:rtl/>
              </w:rPr>
              <w:tab/>
            </w:r>
            <w:r w:rsidR="003407E9" w:rsidRPr="00B169B7">
              <w:rPr>
                <w:b/>
                <w:sz w:val="18"/>
                <w:rtl/>
              </w:rPr>
              <w:t>(ب)</w:t>
            </w:r>
            <w:r w:rsidRPr="00B169B7">
              <w:rPr>
                <w:bCs/>
                <w:sz w:val="18"/>
                <w:rtl/>
              </w:rPr>
              <w:tab/>
            </w:r>
            <w:r w:rsidR="003407E9" w:rsidRPr="00B169B7">
              <w:rPr>
                <w:bCs/>
                <w:sz w:val="18"/>
                <w:rtl/>
              </w:rPr>
              <w:t xml:space="preserve">عدم </w:t>
            </w:r>
            <w:r w:rsidR="003407E9" w:rsidRPr="00B169B7">
              <w:rPr>
                <w:rFonts w:hint="cs"/>
                <w:bCs/>
                <w:sz w:val="18"/>
                <w:rtl/>
              </w:rPr>
              <w:t xml:space="preserve">احتجاز الأشخاص المسلوبة </w:t>
            </w:r>
            <w:r w:rsidR="003407E9" w:rsidRPr="00B169B7">
              <w:rPr>
                <w:bCs/>
                <w:sz w:val="18"/>
                <w:rtl/>
              </w:rPr>
              <w:t>حريته</w:t>
            </w:r>
            <w:r w:rsidR="003407E9" w:rsidRPr="00B169B7">
              <w:rPr>
                <w:rFonts w:hint="cs"/>
                <w:bCs/>
                <w:sz w:val="18"/>
                <w:rtl/>
              </w:rPr>
              <w:t>م</w:t>
            </w:r>
            <w:r w:rsidR="003407E9" w:rsidRPr="00B169B7">
              <w:rPr>
                <w:bCs/>
                <w:sz w:val="18"/>
                <w:rtl/>
              </w:rPr>
              <w:t xml:space="preserve"> إلا في </w:t>
            </w:r>
            <w:r w:rsidR="003407E9" w:rsidRPr="00B169B7">
              <w:rPr>
                <w:rFonts w:hint="cs"/>
                <w:bCs/>
                <w:sz w:val="18"/>
                <w:rtl/>
              </w:rPr>
              <w:t xml:space="preserve">أماكن لسلب الحرية يكون </w:t>
            </w:r>
            <w:r w:rsidR="003407E9" w:rsidRPr="00B169B7">
              <w:rPr>
                <w:bCs/>
                <w:sz w:val="18"/>
                <w:rtl/>
              </w:rPr>
              <w:t>معترف</w:t>
            </w:r>
            <w:r w:rsidR="00531610">
              <w:rPr>
                <w:rFonts w:hint="cs"/>
                <w:bCs/>
                <w:sz w:val="18"/>
                <w:rtl/>
              </w:rPr>
              <w:t xml:space="preserve">اً </w:t>
            </w:r>
            <w:r w:rsidR="003407E9" w:rsidRPr="00B169B7">
              <w:rPr>
                <w:bCs/>
                <w:sz w:val="18"/>
                <w:rtl/>
              </w:rPr>
              <w:t>به</w:t>
            </w:r>
            <w:r w:rsidR="003407E9" w:rsidRPr="00B169B7">
              <w:rPr>
                <w:rFonts w:hint="cs"/>
                <w:bCs/>
                <w:sz w:val="18"/>
                <w:rtl/>
              </w:rPr>
              <w:t>ا</w:t>
            </w:r>
            <w:r w:rsidR="003407E9" w:rsidRPr="00B169B7">
              <w:rPr>
                <w:bCs/>
                <w:sz w:val="18"/>
                <w:rtl/>
              </w:rPr>
              <w:t xml:space="preserve"> رسمي</w:t>
            </w:r>
            <w:r w:rsidR="00531610">
              <w:rPr>
                <w:bCs/>
                <w:sz w:val="18"/>
                <w:rtl/>
              </w:rPr>
              <w:t xml:space="preserve">اً </w:t>
            </w:r>
            <w:r w:rsidR="003407E9" w:rsidRPr="00B169B7">
              <w:rPr>
                <w:bCs/>
                <w:sz w:val="18"/>
                <w:rtl/>
              </w:rPr>
              <w:t>و</w:t>
            </w:r>
            <w:r w:rsidR="003407E9" w:rsidRPr="00B169B7">
              <w:rPr>
                <w:rFonts w:hint="cs"/>
                <w:bCs/>
                <w:sz w:val="18"/>
                <w:rtl/>
              </w:rPr>
              <w:t xml:space="preserve">تكون </w:t>
            </w:r>
            <w:r w:rsidR="003407E9" w:rsidRPr="00B169B7">
              <w:rPr>
                <w:bCs/>
                <w:sz w:val="18"/>
                <w:rtl/>
              </w:rPr>
              <w:t>خاضع</w:t>
            </w:r>
            <w:r w:rsidR="003407E9" w:rsidRPr="00B169B7">
              <w:rPr>
                <w:rFonts w:hint="cs"/>
                <w:bCs/>
                <w:sz w:val="18"/>
                <w:rtl/>
              </w:rPr>
              <w:t>ة</w:t>
            </w:r>
            <w:r w:rsidR="003407E9" w:rsidRPr="00B169B7">
              <w:rPr>
                <w:bCs/>
                <w:sz w:val="18"/>
                <w:rtl/>
              </w:rPr>
              <w:t xml:space="preserve"> </w:t>
            </w:r>
            <w:r w:rsidR="003407E9" w:rsidRPr="00B169B7">
              <w:rPr>
                <w:rFonts w:hint="cs"/>
                <w:bCs/>
                <w:sz w:val="18"/>
                <w:rtl/>
              </w:rPr>
              <w:t>للإشراف</w:t>
            </w:r>
            <w:r w:rsidR="003407E9" w:rsidRPr="00B169B7">
              <w:rPr>
                <w:bCs/>
                <w:sz w:val="18"/>
                <w:rtl/>
              </w:rPr>
              <w:t>؛</w:t>
            </w:r>
          </w:p>
          <w:p w:rsidR="003407E9" w:rsidRPr="00B169B7" w:rsidRDefault="009766A5" w:rsidP="00AF1158">
            <w:pPr>
              <w:spacing w:before="60" w:after="60" w:line="340" w:lineRule="exact"/>
              <w:ind w:left="57" w:right="57"/>
              <w:rPr>
                <w:bCs/>
                <w:sz w:val="18"/>
                <w:rtl/>
              </w:rPr>
            </w:pPr>
            <w:r w:rsidRPr="00B169B7">
              <w:rPr>
                <w:b/>
                <w:sz w:val="18"/>
                <w:rtl/>
              </w:rPr>
              <w:tab/>
            </w:r>
            <w:r w:rsidR="003407E9" w:rsidRPr="00B169B7">
              <w:rPr>
                <w:b/>
                <w:sz w:val="18"/>
                <w:rtl/>
              </w:rPr>
              <w:t>(ج)</w:t>
            </w:r>
            <w:r w:rsidRPr="00B169B7">
              <w:rPr>
                <w:bCs/>
                <w:sz w:val="18"/>
                <w:rtl/>
              </w:rPr>
              <w:tab/>
            </w:r>
            <w:r w:rsidR="003407E9" w:rsidRPr="00B169B7">
              <w:rPr>
                <w:bCs/>
                <w:sz w:val="18"/>
                <w:rtl/>
              </w:rPr>
              <w:t xml:space="preserve">تمكين جميع </w:t>
            </w:r>
            <w:r w:rsidR="003407E9" w:rsidRPr="00B169B7">
              <w:rPr>
                <w:rFonts w:hint="cs"/>
                <w:bCs/>
                <w:sz w:val="18"/>
                <w:rtl/>
              </w:rPr>
              <w:t xml:space="preserve">الأشخاص المسلوبة </w:t>
            </w:r>
            <w:r w:rsidR="003407E9" w:rsidRPr="00B169B7">
              <w:rPr>
                <w:bCs/>
                <w:sz w:val="18"/>
                <w:rtl/>
              </w:rPr>
              <w:t>حريته</w:t>
            </w:r>
            <w:r w:rsidR="003407E9" w:rsidRPr="00B169B7">
              <w:rPr>
                <w:rFonts w:hint="cs"/>
                <w:bCs/>
                <w:sz w:val="18"/>
                <w:rtl/>
              </w:rPr>
              <w:t>م</w:t>
            </w:r>
            <w:r w:rsidR="003407E9" w:rsidRPr="00B169B7">
              <w:rPr>
                <w:bCs/>
                <w:sz w:val="18"/>
                <w:rtl/>
              </w:rPr>
              <w:t xml:space="preserve"> من التواصل </w:t>
            </w:r>
            <w:r w:rsidR="003407E9" w:rsidRPr="00B169B7">
              <w:rPr>
                <w:rFonts w:hint="cs"/>
                <w:bCs/>
                <w:sz w:val="18"/>
                <w:rtl/>
              </w:rPr>
              <w:t>ب</w:t>
            </w:r>
            <w:r w:rsidR="003407E9" w:rsidRPr="00B169B7">
              <w:rPr>
                <w:bCs/>
                <w:sz w:val="18"/>
                <w:rtl/>
              </w:rPr>
              <w:t xml:space="preserve">انتظام </w:t>
            </w:r>
            <w:r w:rsidR="003407E9" w:rsidRPr="00B169B7">
              <w:rPr>
                <w:rFonts w:hint="cs"/>
                <w:bCs/>
                <w:sz w:val="18"/>
                <w:rtl/>
              </w:rPr>
              <w:t xml:space="preserve">ودون تأخير </w:t>
            </w:r>
            <w:r w:rsidR="003407E9" w:rsidRPr="00B169B7">
              <w:rPr>
                <w:bCs/>
                <w:sz w:val="18"/>
                <w:rtl/>
              </w:rPr>
              <w:t xml:space="preserve">مع أسرهم أو محامييهم أو أي شخص آخر يختارون الاتصال به، </w:t>
            </w:r>
            <w:r w:rsidR="003407E9" w:rsidRPr="00B169B7">
              <w:rPr>
                <w:rFonts w:hint="cs"/>
                <w:bCs/>
                <w:sz w:val="18"/>
                <w:rtl/>
              </w:rPr>
              <w:t xml:space="preserve">أو </w:t>
            </w:r>
            <w:r w:rsidR="003407E9" w:rsidRPr="00B169B7">
              <w:rPr>
                <w:bCs/>
                <w:sz w:val="18"/>
                <w:rtl/>
              </w:rPr>
              <w:t>مع سلطاتهم القنصلية</w:t>
            </w:r>
            <w:r w:rsidR="003407E9" w:rsidRPr="00B169B7">
              <w:rPr>
                <w:rFonts w:hint="cs"/>
                <w:bCs/>
                <w:sz w:val="18"/>
                <w:rtl/>
              </w:rPr>
              <w:t xml:space="preserve"> إن كانوا من الأجانب</w:t>
            </w:r>
            <w:r w:rsidR="003407E9" w:rsidRPr="00B169B7">
              <w:rPr>
                <w:bCs/>
                <w:sz w:val="18"/>
                <w:rtl/>
              </w:rPr>
              <w:t>؛</w:t>
            </w:r>
          </w:p>
          <w:p w:rsidR="003407E9" w:rsidRPr="00B169B7" w:rsidRDefault="009766A5" w:rsidP="00AF1158">
            <w:pPr>
              <w:spacing w:before="60" w:after="60" w:line="340" w:lineRule="exact"/>
              <w:ind w:left="57" w:right="57"/>
              <w:rPr>
                <w:bCs/>
                <w:sz w:val="18"/>
                <w:rtl/>
              </w:rPr>
            </w:pPr>
            <w:r w:rsidRPr="00B169B7">
              <w:rPr>
                <w:b/>
                <w:sz w:val="18"/>
                <w:rtl/>
              </w:rPr>
              <w:tab/>
            </w:r>
            <w:r w:rsidR="003407E9" w:rsidRPr="00B169B7">
              <w:rPr>
                <w:b/>
                <w:sz w:val="18"/>
                <w:rtl/>
              </w:rPr>
              <w:t>(د)</w:t>
            </w:r>
            <w:r w:rsidRPr="00B169B7">
              <w:rPr>
                <w:bCs/>
                <w:sz w:val="18"/>
                <w:rtl/>
              </w:rPr>
              <w:tab/>
            </w:r>
            <w:r w:rsidR="003407E9" w:rsidRPr="00B169B7">
              <w:rPr>
                <w:bCs/>
                <w:spacing w:val="-2"/>
                <w:sz w:val="18"/>
                <w:rtl/>
              </w:rPr>
              <w:t xml:space="preserve">تسجيل جميع حالات </w:t>
            </w:r>
            <w:r w:rsidR="003407E9" w:rsidRPr="00B169B7">
              <w:rPr>
                <w:rFonts w:hint="cs"/>
                <w:bCs/>
                <w:spacing w:val="-2"/>
                <w:sz w:val="18"/>
                <w:rtl/>
              </w:rPr>
              <w:t>سلب الحرية</w:t>
            </w:r>
            <w:r w:rsidR="003407E9" w:rsidRPr="00B169B7">
              <w:rPr>
                <w:bCs/>
                <w:spacing w:val="-2"/>
                <w:sz w:val="18"/>
                <w:rtl/>
              </w:rPr>
              <w:t xml:space="preserve">، دون استثناء، في سجلات و/أو ملفات </w:t>
            </w:r>
            <w:r w:rsidR="003407E9" w:rsidRPr="00B169B7">
              <w:rPr>
                <w:rFonts w:hint="cs"/>
                <w:bCs/>
                <w:spacing w:val="-2"/>
                <w:sz w:val="18"/>
                <w:rtl/>
              </w:rPr>
              <w:t xml:space="preserve">منتظمة </w:t>
            </w:r>
            <w:r w:rsidR="003407E9" w:rsidRPr="00B169B7">
              <w:rPr>
                <w:bCs/>
                <w:spacing w:val="-2"/>
                <w:sz w:val="18"/>
                <w:rtl/>
              </w:rPr>
              <w:t>تتضمن على الأقل المعلومات المطلوبة بموجب المادة 17(3) من الاتفاقية؛</w:t>
            </w:r>
          </w:p>
          <w:p w:rsidR="003407E9" w:rsidRPr="00B169B7" w:rsidRDefault="009766A5" w:rsidP="00AF1158">
            <w:pPr>
              <w:spacing w:before="60" w:after="60" w:line="340" w:lineRule="exact"/>
              <w:ind w:left="57" w:right="57"/>
              <w:rPr>
                <w:bCs/>
                <w:sz w:val="18"/>
                <w:rtl/>
              </w:rPr>
            </w:pPr>
            <w:r w:rsidRPr="00B169B7">
              <w:rPr>
                <w:b/>
                <w:sz w:val="18"/>
                <w:rtl/>
              </w:rPr>
              <w:tab/>
            </w:r>
            <w:r w:rsidR="003407E9" w:rsidRPr="00B169B7">
              <w:rPr>
                <w:b/>
                <w:sz w:val="18"/>
                <w:rtl/>
              </w:rPr>
              <w:t>(ه)</w:t>
            </w:r>
            <w:bookmarkStart w:id="0" w:name="_Hlk498334225"/>
            <w:r w:rsidRPr="00B169B7">
              <w:rPr>
                <w:bCs/>
                <w:sz w:val="18"/>
                <w:rtl/>
              </w:rPr>
              <w:tab/>
            </w:r>
            <w:r w:rsidR="003407E9" w:rsidRPr="00B169B7">
              <w:rPr>
                <w:bCs/>
                <w:sz w:val="18"/>
                <w:rtl/>
              </w:rPr>
              <w:t xml:space="preserve">ملء </w:t>
            </w:r>
            <w:r w:rsidR="003407E9" w:rsidRPr="00B169B7">
              <w:rPr>
                <w:rFonts w:hint="cs"/>
                <w:bCs/>
                <w:sz w:val="18"/>
                <w:rtl/>
              </w:rPr>
              <w:t xml:space="preserve">وتحديث </w:t>
            </w:r>
            <w:r w:rsidR="003407E9" w:rsidRPr="00B169B7">
              <w:rPr>
                <w:bCs/>
                <w:sz w:val="18"/>
                <w:rtl/>
              </w:rPr>
              <w:t xml:space="preserve">سجلات و/أو ملفات </w:t>
            </w:r>
            <w:r w:rsidR="003407E9" w:rsidRPr="00B169B7">
              <w:rPr>
                <w:rFonts w:hint="cs"/>
                <w:bCs/>
                <w:sz w:val="18"/>
                <w:rtl/>
              </w:rPr>
              <w:t xml:space="preserve">الأشخاص المسلوبة حريتهم </w:t>
            </w:r>
            <w:r w:rsidR="003407E9" w:rsidRPr="00B169B7">
              <w:rPr>
                <w:bCs/>
                <w:sz w:val="18"/>
                <w:rtl/>
              </w:rPr>
              <w:t>بسرعة ودقة وإخضاعها لعمليات تدقيق دورية</w:t>
            </w:r>
            <w:r w:rsidR="003407E9" w:rsidRPr="00B169B7">
              <w:rPr>
                <w:rFonts w:hint="cs"/>
                <w:bCs/>
                <w:sz w:val="18"/>
                <w:rtl/>
              </w:rPr>
              <w:t>،</w:t>
            </w:r>
            <w:r w:rsidR="003407E9" w:rsidRPr="00B169B7">
              <w:rPr>
                <w:bCs/>
                <w:sz w:val="18"/>
                <w:rtl/>
              </w:rPr>
              <w:t xml:space="preserve"> ومعاقبة الموظفين المسؤولين</w:t>
            </w:r>
            <w:r w:rsidR="003407E9" w:rsidRPr="00B169B7">
              <w:rPr>
                <w:rFonts w:hint="cs"/>
                <w:bCs/>
                <w:sz w:val="18"/>
                <w:rtl/>
              </w:rPr>
              <w:t xml:space="preserve"> على النحو الملائم</w:t>
            </w:r>
            <w:r w:rsidR="003407E9" w:rsidRPr="00B169B7">
              <w:rPr>
                <w:bCs/>
                <w:sz w:val="18"/>
                <w:rtl/>
              </w:rPr>
              <w:t xml:space="preserve"> في حال حدوث مخالفات</w:t>
            </w:r>
            <w:bookmarkEnd w:id="0"/>
            <w:r w:rsidR="003407E9" w:rsidRPr="00B169B7">
              <w:rPr>
                <w:bCs/>
                <w:sz w:val="18"/>
                <w:rtl/>
              </w:rPr>
              <w:t>؛</w:t>
            </w:r>
          </w:p>
          <w:p w:rsidR="003407E9" w:rsidRPr="00B169B7" w:rsidRDefault="009766A5" w:rsidP="002C1CA3">
            <w:pPr>
              <w:keepNext/>
              <w:keepLines/>
              <w:spacing w:before="60" w:after="60" w:line="340" w:lineRule="exact"/>
              <w:ind w:left="57" w:right="57"/>
              <w:rPr>
                <w:bCs/>
                <w:sz w:val="18"/>
              </w:rPr>
            </w:pPr>
            <w:r w:rsidRPr="00B169B7">
              <w:rPr>
                <w:b/>
                <w:sz w:val="18"/>
                <w:rtl/>
              </w:rPr>
              <w:tab/>
            </w:r>
            <w:r w:rsidR="003407E9" w:rsidRPr="00B169B7">
              <w:rPr>
                <w:b/>
                <w:sz w:val="18"/>
                <w:rtl/>
              </w:rPr>
              <w:t>(و)</w:t>
            </w:r>
            <w:r w:rsidRPr="00B169B7">
              <w:rPr>
                <w:bCs/>
                <w:sz w:val="18"/>
                <w:rtl/>
              </w:rPr>
              <w:tab/>
            </w:r>
            <w:r w:rsidR="003407E9" w:rsidRPr="00B169B7">
              <w:rPr>
                <w:bCs/>
                <w:sz w:val="18"/>
                <w:rtl/>
              </w:rPr>
              <w:t xml:space="preserve">تمكين أي شخص له مصلحة مشروعة من الحصول </w:t>
            </w:r>
            <w:r w:rsidR="003407E9" w:rsidRPr="00B169B7">
              <w:rPr>
                <w:rFonts w:hint="cs"/>
                <w:bCs/>
                <w:sz w:val="18"/>
                <w:rtl/>
              </w:rPr>
              <w:t>بسرعة</w:t>
            </w:r>
            <w:r w:rsidR="003407E9" w:rsidRPr="00B169B7">
              <w:rPr>
                <w:bCs/>
                <w:sz w:val="18"/>
                <w:rtl/>
              </w:rPr>
              <w:t xml:space="preserve"> </w:t>
            </w:r>
            <w:r w:rsidR="003407E9" w:rsidRPr="00B169B7">
              <w:rPr>
                <w:rFonts w:hint="cs"/>
                <w:bCs/>
                <w:sz w:val="18"/>
                <w:rtl/>
              </w:rPr>
              <w:t>و</w:t>
            </w:r>
            <w:r w:rsidR="003407E9" w:rsidRPr="00B169B7">
              <w:rPr>
                <w:bCs/>
                <w:sz w:val="18"/>
                <w:rtl/>
              </w:rPr>
              <w:t>سهولة</w:t>
            </w:r>
            <w:r w:rsidR="003407E9" w:rsidRPr="00B169B7">
              <w:rPr>
                <w:rFonts w:hint="cs"/>
                <w:bCs/>
                <w:sz w:val="18"/>
                <w:rtl/>
              </w:rPr>
              <w:t>،</w:t>
            </w:r>
            <w:r w:rsidR="003407E9" w:rsidRPr="00B169B7">
              <w:rPr>
                <w:bCs/>
                <w:sz w:val="18"/>
                <w:rtl/>
              </w:rPr>
              <w:t xml:space="preserve"> في أي مكان من إقليم الدولة الطرف، على المعلومات الواردة في المادة 18(1) من الاتفاقية</w:t>
            </w:r>
            <w:r w:rsidR="003407E9" w:rsidRPr="00B169B7">
              <w:rPr>
                <w:rFonts w:hint="cs"/>
                <w:bCs/>
                <w:sz w:val="18"/>
                <w:rtl/>
              </w:rPr>
              <w:t>،</w:t>
            </w:r>
            <w:r w:rsidR="003407E9" w:rsidRPr="00B169B7">
              <w:rPr>
                <w:bCs/>
                <w:sz w:val="18"/>
                <w:rtl/>
              </w:rPr>
              <w:t xml:space="preserve"> على الأقل.</w:t>
            </w:r>
            <w:r w:rsidR="003407E9" w:rsidRPr="00B169B7">
              <w:rPr>
                <w:rFonts w:hint="cs"/>
                <w:bCs/>
                <w:sz w:val="18"/>
                <w:rtl/>
              </w:rPr>
              <w:t xml:space="preserve"> </w:t>
            </w:r>
          </w:p>
        </w:tc>
      </w:tr>
      <w:tr w:rsidR="003407E9" w:rsidRPr="00B169B7" w:rsidTr="005B528B">
        <w:trPr>
          <w:trHeight w:val="240"/>
        </w:trPr>
        <w:tc>
          <w:tcPr>
            <w:tcW w:w="5000" w:type="pct"/>
            <w:gridSpan w:val="2"/>
            <w:tcBorders>
              <w:top w:val="nil"/>
              <w:bottom w:val="nil"/>
            </w:tcBorders>
            <w:shd w:val="clear" w:color="auto" w:fill="auto"/>
          </w:tcPr>
          <w:p w:rsidR="003407E9" w:rsidRPr="00B169B7" w:rsidRDefault="003407E9" w:rsidP="008F159D">
            <w:pPr>
              <w:keepNext/>
              <w:spacing w:before="60" w:after="60" w:line="340" w:lineRule="exact"/>
              <w:ind w:left="57" w:right="57"/>
              <w:rPr>
                <w:b/>
                <w:bCs/>
                <w:sz w:val="18"/>
              </w:rPr>
            </w:pPr>
            <w:r w:rsidRPr="00B169B7">
              <w:rPr>
                <w:rFonts w:hint="cs"/>
                <w:b/>
                <w:bCs/>
                <w:sz w:val="18"/>
                <w:rtl/>
              </w:rPr>
              <w:lastRenderedPageBreak/>
              <w:t>رد الدولة الطرف</w:t>
            </w:r>
          </w:p>
        </w:tc>
      </w:tr>
      <w:tr w:rsidR="003407E9" w:rsidRPr="00B169B7" w:rsidTr="00F577D7">
        <w:trPr>
          <w:trHeight w:val="240"/>
        </w:trPr>
        <w:tc>
          <w:tcPr>
            <w:tcW w:w="5000" w:type="pct"/>
            <w:gridSpan w:val="2"/>
            <w:tcBorders>
              <w:top w:val="nil"/>
              <w:bottom w:val="nil"/>
            </w:tcBorders>
            <w:shd w:val="clear" w:color="auto" w:fill="auto"/>
          </w:tcPr>
          <w:p w:rsidR="003407E9" w:rsidRPr="00B169B7" w:rsidRDefault="003407E9" w:rsidP="00593683">
            <w:pPr>
              <w:spacing w:before="60" w:after="60" w:line="340" w:lineRule="exact"/>
              <w:ind w:left="680" w:right="57"/>
              <w:rPr>
                <w:sz w:val="18"/>
                <w:rtl/>
              </w:rPr>
            </w:pPr>
            <w:r w:rsidRPr="00B169B7">
              <w:rPr>
                <w:sz w:val="18"/>
                <w:rtl/>
              </w:rPr>
              <w:t xml:space="preserve">يمكن الاطلاع على رد الدولة الطرف في الوثيقة </w:t>
            </w:r>
            <w:r w:rsidRPr="00B169B7">
              <w:rPr>
                <w:sz w:val="18"/>
              </w:rPr>
              <w:t>CED/C/IRQ/CO/1/Add.1</w:t>
            </w:r>
            <w:r w:rsidRPr="00B169B7">
              <w:rPr>
                <w:sz w:val="18"/>
                <w:rtl/>
              </w:rPr>
              <w:t>.</w:t>
            </w:r>
          </w:p>
          <w:p w:rsidR="003407E9" w:rsidRPr="00B169B7" w:rsidRDefault="003407E9" w:rsidP="008F159D">
            <w:pPr>
              <w:keepNext/>
              <w:spacing w:before="60" w:after="60" w:line="340" w:lineRule="exact"/>
              <w:ind w:left="57" w:right="57"/>
              <w:rPr>
                <w:b/>
                <w:bCs/>
                <w:sz w:val="18"/>
                <w:rtl/>
              </w:rPr>
            </w:pPr>
            <w:r w:rsidRPr="00B169B7">
              <w:rPr>
                <w:rFonts w:hint="cs"/>
                <w:b/>
                <w:bCs/>
                <w:sz w:val="18"/>
                <w:rtl/>
              </w:rPr>
              <w:t>تقييم اللجنة</w:t>
            </w:r>
          </w:p>
          <w:p w:rsidR="003407E9" w:rsidRPr="00B169B7" w:rsidRDefault="003407E9" w:rsidP="00AF1158">
            <w:pPr>
              <w:spacing w:before="60" w:after="60" w:line="340" w:lineRule="exact"/>
              <w:ind w:left="57" w:right="57"/>
              <w:rPr>
                <w:spacing w:val="-2"/>
                <w:sz w:val="18"/>
                <w:rtl/>
              </w:rPr>
            </w:pPr>
            <w:r w:rsidRPr="00B169B7">
              <w:rPr>
                <w:b/>
                <w:bCs/>
                <w:spacing w:val="-2"/>
                <w:sz w:val="18"/>
                <w:rtl/>
              </w:rPr>
              <w:t>[جيم]</w:t>
            </w:r>
            <w:r w:rsidRPr="00B169B7">
              <w:rPr>
                <w:rFonts w:hint="cs"/>
                <w:spacing w:val="-2"/>
                <w:sz w:val="18"/>
                <w:rtl/>
              </w:rPr>
              <w:t xml:space="preserve"> بينما تحيط اللجنة علم</w:t>
            </w:r>
            <w:r w:rsidR="00531610">
              <w:rPr>
                <w:rFonts w:hint="cs"/>
                <w:spacing w:val="-2"/>
                <w:sz w:val="18"/>
                <w:rtl/>
              </w:rPr>
              <w:t xml:space="preserve">اً </w:t>
            </w:r>
            <w:r w:rsidRPr="00B169B7">
              <w:rPr>
                <w:rFonts w:hint="cs"/>
                <w:spacing w:val="-2"/>
                <w:sz w:val="18"/>
                <w:rtl/>
              </w:rPr>
              <w:t>بالمعلومات المقدمة من الدولة الطرف وترحب بتقديم مشروع قانون جديد عن إدارة السجون، فإنها تلاحظ عدم تزويدها بما يكفي من المعلومات عن أية تدابير اتخذتها الدولة الطرف منذ اعتماد ملاحظاتها الختامية (</w:t>
            </w:r>
            <w:r w:rsidRPr="00B169B7">
              <w:rPr>
                <w:spacing w:val="-2"/>
                <w:sz w:val="18"/>
              </w:rPr>
              <w:t>CED/C/IRQ/CO/1</w:t>
            </w:r>
            <w:r w:rsidRPr="00B169B7">
              <w:rPr>
                <w:rFonts w:hint="cs"/>
                <w:spacing w:val="-2"/>
                <w:sz w:val="18"/>
                <w:rtl/>
              </w:rPr>
              <w:t xml:space="preserve">) بشأن ما يلي: </w:t>
            </w:r>
          </w:p>
          <w:p w:rsidR="003407E9" w:rsidRPr="00B169B7" w:rsidRDefault="00593683" w:rsidP="00AF1158">
            <w:pPr>
              <w:spacing w:before="60" w:after="60" w:line="340" w:lineRule="exact"/>
              <w:ind w:left="57" w:right="57"/>
              <w:rPr>
                <w:b/>
                <w:sz w:val="18"/>
                <w:rtl/>
              </w:rPr>
            </w:pPr>
            <w:r w:rsidRPr="00B169B7">
              <w:rPr>
                <w:sz w:val="18"/>
                <w:rtl/>
              </w:rPr>
              <w:tab/>
              <w:t>(أ)</w:t>
            </w:r>
            <w:r w:rsidRPr="00B169B7">
              <w:rPr>
                <w:sz w:val="18"/>
                <w:rtl/>
              </w:rPr>
              <w:tab/>
            </w:r>
            <w:r w:rsidR="003407E9" w:rsidRPr="00B169B7">
              <w:rPr>
                <w:rFonts w:hint="cs"/>
                <w:sz w:val="18"/>
                <w:rtl/>
              </w:rPr>
              <w:t>ضمان عدم احتجاز أي شخص بشكل سري، بطرق منها كفالة</w:t>
            </w:r>
            <w:r w:rsidR="003407E9" w:rsidRPr="00B169B7">
              <w:rPr>
                <w:sz w:val="18"/>
                <w:rtl/>
              </w:rPr>
              <w:t xml:space="preserve"> حصول جميع الأشخاص المسلوبة حريتهم، قانوناً وممارسة، ومن </w:t>
            </w:r>
            <w:r w:rsidR="003407E9" w:rsidRPr="00B169B7">
              <w:rPr>
                <w:rFonts w:hint="cs"/>
                <w:sz w:val="18"/>
                <w:rtl/>
              </w:rPr>
              <w:t xml:space="preserve">بداية </w:t>
            </w:r>
            <w:r w:rsidR="003407E9" w:rsidRPr="00B169B7">
              <w:rPr>
                <w:sz w:val="18"/>
                <w:rtl/>
              </w:rPr>
              <w:t>سلبهم حريتهم، على جميع الضمانات القانونية الأساسية المنصوص عليها في المادة 17</w:t>
            </w:r>
            <w:r w:rsidR="003407E9" w:rsidRPr="00B169B7">
              <w:rPr>
                <w:rFonts w:hint="cs"/>
                <w:sz w:val="18"/>
                <w:rtl/>
              </w:rPr>
              <w:t>.</w:t>
            </w:r>
            <w:r w:rsidR="003407E9" w:rsidRPr="00B169B7">
              <w:rPr>
                <w:sz w:val="18"/>
                <w:rtl/>
              </w:rPr>
              <w:t xml:space="preserve"> </w:t>
            </w:r>
            <w:r w:rsidR="003407E9" w:rsidRPr="00B169B7">
              <w:rPr>
                <w:rFonts w:hint="cs"/>
                <w:sz w:val="18"/>
                <w:rtl/>
              </w:rPr>
              <w:t xml:space="preserve">وتشير اللجنة على وجه الخصوص إلى أن الدولة لم تقدم أية معلومات عن مضمون </w:t>
            </w:r>
            <w:r w:rsidR="003407E9" w:rsidRPr="00B169B7">
              <w:rPr>
                <w:rFonts w:hint="cs"/>
                <w:b/>
                <w:sz w:val="18"/>
                <w:rtl/>
              </w:rPr>
              <w:t>مشروع القانون الجديد المتعلق بإدارة السجون وعن كيفية استجابة لوائحه وأحكامه لتوصية اللجنة؛</w:t>
            </w:r>
          </w:p>
          <w:p w:rsidR="003407E9" w:rsidRPr="00B169B7" w:rsidRDefault="00593683" w:rsidP="00AF1158">
            <w:pPr>
              <w:spacing w:before="60" w:after="60" w:line="340" w:lineRule="exact"/>
              <w:ind w:left="57" w:right="57"/>
              <w:rPr>
                <w:b/>
                <w:sz w:val="18"/>
                <w:rtl/>
              </w:rPr>
            </w:pPr>
            <w:r w:rsidRPr="00B169B7">
              <w:rPr>
                <w:sz w:val="18"/>
                <w:rtl/>
              </w:rPr>
              <w:tab/>
            </w:r>
            <w:r w:rsidRPr="00B169B7">
              <w:rPr>
                <w:rFonts w:hint="cs"/>
                <w:sz w:val="18"/>
                <w:rtl/>
              </w:rPr>
              <w:t>(ب)</w:t>
            </w:r>
            <w:r w:rsidRPr="00B169B7">
              <w:rPr>
                <w:sz w:val="18"/>
                <w:rtl/>
              </w:rPr>
              <w:tab/>
            </w:r>
            <w:r w:rsidR="003407E9" w:rsidRPr="00B169B7">
              <w:rPr>
                <w:rFonts w:hint="cs"/>
                <w:sz w:val="18"/>
                <w:rtl/>
              </w:rPr>
              <w:t xml:space="preserve">ضمان ألا يُنفذ </w:t>
            </w:r>
            <w:r w:rsidR="003407E9" w:rsidRPr="00B169B7">
              <w:rPr>
                <w:sz w:val="18"/>
                <w:rtl/>
              </w:rPr>
              <w:t xml:space="preserve">سلب الحرية </w:t>
            </w:r>
            <w:r w:rsidR="003407E9" w:rsidRPr="00B169B7">
              <w:rPr>
                <w:rFonts w:hint="cs"/>
                <w:sz w:val="18"/>
                <w:rtl/>
              </w:rPr>
              <w:t xml:space="preserve">إلا </w:t>
            </w:r>
            <w:r w:rsidR="003407E9" w:rsidRPr="00B169B7">
              <w:rPr>
                <w:sz w:val="18"/>
                <w:rtl/>
              </w:rPr>
              <w:t>على يد موظفين يخوّلهم القانون توقيف الأشخاص واحتجازهم وذلك في ظل الامتثال الصارم للقانون</w:t>
            </w:r>
            <w:r w:rsidR="003407E9" w:rsidRPr="00B169B7">
              <w:rPr>
                <w:rFonts w:hint="cs"/>
                <w:sz w:val="18"/>
                <w:rtl/>
              </w:rPr>
              <w:t xml:space="preserve">، وألا يُحتجز الأشخاص المسلوبة حريتهم إلا في أماكن </w:t>
            </w:r>
            <w:r w:rsidR="003407E9" w:rsidRPr="00B169B7">
              <w:rPr>
                <w:rFonts w:hint="cs"/>
                <w:b/>
                <w:sz w:val="18"/>
                <w:rtl/>
              </w:rPr>
              <w:t xml:space="preserve">لسلب الحرية يكون </w:t>
            </w:r>
            <w:r w:rsidR="003407E9" w:rsidRPr="00B169B7">
              <w:rPr>
                <w:b/>
                <w:sz w:val="18"/>
                <w:rtl/>
              </w:rPr>
              <w:t>معترف</w:t>
            </w:r>
            <w:r w:rsidR="00531610">
              <w:rPr>
                <w:rFonts w:hint="cs"/>
                <w:b/>
                <w:sz w:val="18"/>
                <w:rtl/>
              </w:rPr>
              <w:t xml:space="preserve">اً </w:t>
            </w:r>
            <w:r w:rsidR="003407E9" w:rsidRPr="00B169B7">
              <w:rPr>
                <w:b/>
                <w:sz w:val="18"/>
                <w:rtl/>
              </w:rPr>
              <w:t>به</w:t>
            </w:r>
            <w:r w:rsidR="003407E9" w:rsidRPr="00B169B7">
              <w:rPr>
                <w:rFonts w:hint="cs"/>
                <w:b/>
                <w:sz w:val="18"/>
                <w:rtl/>
              </w:rPr>
              <w:t>ا</w:t>
            </w:r>
            <w:r w:rsidR="003407E9" w:rsidRPr="00B169B7">
              <w:rPr>
                <w:b/>
                <w:sz w:val="18"/>
                <w:rtl/>
              </w:rPr>
              <w:t xml:space="preserve"> رسمي</w:t>
            </w:r>
            <w:r w:rsidR="00531610">
              <w:rPr>
                <w:b/>
                <w:sz w:val="18"/>
                <w:rtl/>
              </w:rPr>
              <w:t xml:space="preserve">اً </w:t>
            </w:r>
            <w:r w:rsidR="003407E9" w:rsidRPr="00B169B7">
              <w:rPr>
                <w:b/>
                <w:sz w:val="18"/>
                <w:rtl/>
              </w:rPr>
              <w:t>و</w:t>
            </w:r>
            <w:r w:rsidR="003407E9" w:rsidRPr="00B169B7">
              <w:rPr>
                <w:rFonts w:hint="cs"/>
                <w:b/>
                <w:sz w:val="18"/>
                <w:rtl/>
              </w:rPr>
              <w:t xml:space="preserve">تكون </w:t>
            </w:r>
            <w:r w:rsidR="003407E9" w:rsidRPr="00B169B7">
              <w:rPr>
                <w:b/>
                <w:sz w:val="18"/>
                <w:rtl/>
              </w:rPr>
              <w:t>خاضع</w:t>
            </w:r>
            <w:r w:rsidR="003407E9" w:rsidRPr="00B169B7">
              <w:rPr>
                <w:rFonts w:hint="cs"/>
                <w:b/>
                <w:sz w:val="18"/>
                <w:rtl/>
              </w:rPr>
              <w:t>ة</w:t>
            </w:r>
            <w:r w:rsidR="003407E9" w:rsidRPr="00B169B7">
              <w:rPr>
                <w:b/>
                <w:sz w:val="18"/>
                <w:rtl/>
              </w:rPr>
              <w:t xml:space="preserve"> </w:t>
            </w:r>
            <w:r w:rsidR="003407E9" w:rsidRPr="00B169B7">
              <w:rPr>
                <w:rFonts w:hint="cs"/>
                <w:b/>
                <w:sz w:val="18"/>
                <w:rtl/>
              </w:rPr>
              <w:t>للإشراف؛</w:t>
            </w:r>
          </w:p>
          <w:p w:rsidR="003407E9" w:rsidRPr="00B169B7" w:rsidRDefault="00593683" w:rsidP="00AF1158">
            <w:pPr>
              <w:spacing w:before="60" w:after="60" w:line="340" w:lineRule="exact"/>
              <w:ind w:left="57" w:right="57"/>
              <w:rPr>
                <w:b/>
                <w:spacing w:val="-2"/>
                <w:sz w:val="18"/>
                <w:rtl/>
              </w:rPr>
            </w:pPr>
            <w:r w:rsidRPr="00B169B7">
              <w:rPr>
                <w:sz w:val="18"/>
                <w:rtl/>
              </w:rPr>
              <w:tab/>
            </w:r>
            <w:r w:rsidRPr="00B169B7">
              <w:rPr>
                <w:rFonts w:hint="cs"/>
                <w:b/>
                <w:spacing w:val="-2"/>
                <w:sz w:val="18"/>
                <w:rtl/>
              </w:rPr>
              <w:t>(ج)</w:t>
            </w:r>
            <w:r w:rsidRPr="00B169B7">
              <w:rPr>
                <w:b/>
                <w:spacing w:val="-2"/>
                <w:sz w:val="18"/>
                <w:rtl/>
              </w:rPr>
              <w:tab/>
            </w:r>
            <w:r w:rsidR="003407E9" w:rsidRPr="00B169B7">
              <w:rPr>
                <w:rFonts w:hint="cs"/>
                <w:b/>
                <w:spacing w:val="-2"/>
                <w:sz w:val="18"/>
                <w:rtl/>
              </w:rPr>
              <w:t xml:space="preserve">ضمان أن يتمكن </w:t>
            </w:r>
            <w:r w:rsidR="003407E9" w:rsidRPr="00B169B7">
              <w:rPr>
                <w:b/>
                <w:spacing w:val="-2"/>
                <w:sz w:val="18"/>
                <w:rtl/>
              </w:rPr>
              <w:t xml:space="preserve">جميع </w:t>
            </w:r>
            <w:r w:rsidR="003407E9" w:rsidRPr="00B169B7">
              <w:rPr>
                <w:rFonts w:hint="cs"/>
                <w:b/>
                <w:spacing w:val="-2"/>
                <w:sz w:val="18"/>
                <w:rtl/>
              </w:rPr>
              <w:t xml:space="preserve">الأشخاص المسلوبة </w:t>
            </w:r>
            <w:r w:rsidR="003407E9" w:rsidRPr="00B169B7">
              <w:rPr>
                <w:b/>
                <w:spacing w:val="-2"/>
                <w:sz w:val="18"/>
                <w:rtl/>
              </w:rPr>
              <w:t>حريته</w:t>
            </w:r>
            <w:r w:rsidR="003407E9" w:rsidRPr="00B169B7">
              <w:rPr>
                <w:rFonts w:hint="cs"/>
                <w:b/>
                <w:spacing w:val="-2"/>
                <w:sz w:val="18"/>
                <w:rtl/>
              </w:rPr>
              <w:t>م</w:t>
            </w:r>
            <w:r w:rsidR="003407E9" w:rsidRPr="00B169B7">
              <w:rPr>
                <w:b/>
                <w:spacing w:val="-2"/>
                <w:sz w:val="18"/>
                <w:rtl/>
              </w:rPr>
              <w:t xml:space="preserve"> من التواصل </w:t>
            </w:r>
            <w:r w:rsidR="003407E9" w:rsidRPr="00B169B7">
              <w:rPr>
                <w:rFonts w:hint="cs"/>
                <w:b/>
                <w:spacing w:val="-2"/>
                <w:sz w:val="18"/>
                <w:rtl/>
              </w:rPr>
              <w:t>ب</w:t>
            </w:r>
            <w:r w:rsidR="003407E9" w:rsidRPr="00B169B7">
              <w:rPr>
                <w:b/>
                <w:spacing w:val="-2"/>
                <w:sz w:val="18"/>
                <w:rtl/>
              </w:rPr>
              <w:t xml:space="preserve">انتظام </w:t>
            </w:r>
            <w:r w:rsidR="003407E9" w:rsidRPr="00B169B7">
              <w:rPr>
                <w:rFonts w:hint="cs"/>
                <w:b/>
                <w:spacing w:val="-2"/>
                <w:sz w:val="18"/>
                <w:rtl/>
              </w:rPr>
              <w:t xml:space="preserve">ودون تأخير </w:t>
            </w:r>
            <w:r w:rsidR="003407E9" w:rsidRPr="00B169B7">
              <w:rPr>
                <w:b/>
                <w:spacing w:val="-2"/>
                <w:sz w:val="18"/>
                <w:rtl/>
              </w:rPr>
              <w:t xml:space="preserve">مع أي شخص يختارون الاتصال به، </w:t>
            </w:r>
            <w:r w:rsidR="003407E9" w:rsidRPr="00B169B7">
              <w:rPr>
                <w:rFonts w:hint="cs"/>
                <w:b/>
                <w:spacing w:val="-2"/>
                <w:sz w:val="18"/>
                <w:rtl/>
              </w:rPr>
              <w:t xml:space="preserve">أو </w:t>
            </w:r>
            <w:r w:rsidR="003407E9" w:rsidRPr="00B169B7">
              <w:rPr>
                <w:b/>
                <w:spacing w:val="-2"/>
                <w:sz w:val="18"/>
                <w:rtl/>
              </w:rPr>
              <w:t>مع سلطاتهم القنصلية</w:t>
            </w:r>
            <w:r w:rsidR="003407E9" w:rsidRPr="00B169B7">
              <w:rPr>
                <w:rFonts w:hint="cs"/>
                <w:b/>
                <w:spacing w:val="-2"/>
                <w:sz w:val="18"/>
                <w:rtl/>
              </w:rPr>
              <w:t xml:space="preserve"> إن كانوا من الأجانب</w:t>
            </w:r>
            <w:r w:rsidR="003407E9" w:rsidRPr="00B169B7">
              <w:rPr>
                <w:b/>
                <w:spacing w:val="-2"/>
                <w:sz w:val="18"/>
                <w:rtl/>
              </w:rPr>
              <w:t>؛</w:t>
            </w:r>
          </w:p>
          <w:p w:rsidR="003407E9" w:rsidRPr="00B169B7" w:rsidRDefault="00593683" w:rsidP="00AF1158">
            <w:pPr>
              <w:spacing w:before="60" w:after="60" w:line="340" w:lineRule="exact"/>
              <w:ind w:left="57" w:right="57"/>
              <w:rPr>
                <w:b/>
                <w:sz w:val="18"/>
                <w:rtl/>
              </w:rPr>
            </w:pPr>
            <w:r w:rsidRPr="00B169B7">
              <w:rPr>
                <w:sz w:val="18"/>
                <w:rtl/>
              </w:rPr>
              <w:tab/>
            </w:r>
            <w:r w:rsidRPr="00B169B7">
              <w:rPr>
                <w:b/>
                <w:sz w:val="18"/>
                <w:rtl/>
              </w:rPr>
              <w:t>(د)</w:t>
            </w:r>
            <w:r w:rsidRPr="00B169B7">
              <w:rPr>
                <w:b/>
                <w:sz w:val="18"/>
                <w:rtl/>
              </w:rPr>
              <w:tab/>
            </w:r>
            <w:r w:rsidR="003407E9" w:rsidRPr="00B169B7">
              <w:rPr>
                <w:rFonts w:hint="cs"/>
                <w:b/>
                <w:sz w:val="18"/>
                <w:rtl/>
              </w:rPr>
              <w:t xml:space="preserve">ضمان </w:t>
            </w:r>
            <w:r w:rsidR="003407E9" w:rsidRPr="00B169B7">
              <w:rPr>
                <w:b/>
                <w:sz w:val="18"/>
                <w:rtl/>
              </w:rPr>
              <w:t xml:space="preserve">تسجيل جميع حالات </w:t>
            </w:r>
            <w:r w:rsidR="003407E9" w:rsidRPr="00B169B7">
              <w:rPr>
                <w:rFonts w:hint="cs"/>
                <w:b/>
                <w:sz w:val="18"/>
                <w:rtl/>
              </w:rPr>
              <w:t>سلب الحرية</w:t>
            </w:r>
            <w:r w:rsidR="003407E9" w:rsidRPr="00B169B7">
              <w:rPr>
                <w:b/>
                <w:sz w:val="18"/>
                <w:rtl/>
              </w:rPr>
              <w:t xml:space="preserve">، دون استثناء، في سجلات و/أو ملفات </w:t>
            </w:r>
            <w:r w:rsidR="003407E9" w:rsidRPr="00B169B7">
              <w:rPr>
                <w:rFonts w:hint="cs"/>
                <w:b/>
                <w:sz w:val="18"/>
                <w:rtl/>
              </w:rPr>
              <w:t xml:space="preserve">منتظمة </w:t>
            </w:r>
            <w:r w:rsidR="003407E9" w:rsidRPr="00B169B7">
              <w:rPr>
                <w:b/>
                <w:sz w:val="18"/>
                <w:rtl/>
              </w:rPr>
              <w:t>تتضمن على الأقل المعلومات المطلوبة بموجب المادة 17(3) من الاتفاقية</w:t>
            </w:r>
            <w:r w:rsidR="003407E9" w:rsidRPr="00B169B7">
              <w:rPr>
                <w:rFonts w:hint="cs"/>
                <w:b/>
                <w:sz w:val="18"/>
                <w:rtl/>
              </w:rPr>
              <w:t>، و</w:t>
            </w:r>
            <w:r w:rsidR="003407E9" w:rsidRPr="00B169B7">
              <w:rPr>
                <w:b/>
                <w:sz w:val="18"/>
                <w:rtl/>
              </w:rPr>
              <w:t xml:space="preserve">ملء </w:t>
            </w:r>
            <w:r w:rsidR="003407E9" w:rsidRPr="00B169B7">
              <w:rPr>
                <w:rFonts w:hint="cs"/>
                <w:b/>
                <w:sz w:val="18"/>
                <w:rtl/>
              </w:rPr>
              <w:t>وتحديث هذه ال</w:t>
            </w:r>
            <w:r w:rsidR="003407E9" w:rsidRPr="00B169B7">
              <w:rPr>
                <w:b/>
                <w:sz w:val="18"/>
                <w:rtl/>
              </w:rPr>
              <w:t xml:space="preserve">سجلات و/أو </w:t>
            </w:r>
            <w:r w:rsidR="003407E9" w:rsidRPr="00B169B7">
              <w:rPr>
                <w:rFonts w:hint="cs"/>
                <w:b/>
                <w:sz w:val="18"/>
                <w:rtl/>
              </w:rPr>
              <w:t>ال</w:t>
            </w:r>
            <w:r w:rsidR="003407E9" w:rsidRPr="00B169B7">
              <w:rPr>
                <w:b/>
                <w:sz w:val="18"/>
                <w:rtl/>
              </w:rPr>
              <w:t>ملفات بسرعة ودقة وإخضاعها لعمليات تدقيق دورية</w:t>
            </w:r>
            <w:r w:rsidR="003407E9" w:rsidRPr="00B169B7">
              <w:rPr>
                <w:rFonts w:hint="cs"/>
                <w:b/>
                <w:sz w:val="18"/>
                <w:rtl/>
              </w:rPr>
              <w:t>،</w:t>
            </w:r>
            <w:r w:rsidR="003407E9" w:rsidRPr="00B169B7">
              <w:rPr>
                <w:b/>
                <w:sz w:val="18"/>
                <w:rtl/>
              </w:rPr>
              <w:t xml:space="preserve"> ومعاقبة الموظفين المسؤولين</w:t>
            </w:r>
            <w:r w:rsidR="003407E9" w:rsidRPr="00B169B7">
              <w:rPr>
                <w:rFonts w:hint="cs"/>
                <w:b/>
                <w:sz w:val="18"/>
                <w:rtl/>
              </w:rPr>
              <w:t xml:space="preserve"> على النحو الملائم</w:t>
            </w:r>
            <w:r w:rsidR="003407E9" w:rsidRPr="00B169B7">
              <w:rPr>
                <w:b/>
                <w:sz w:val="18"/>
                <w:rtl/>
              </w:rPr>
              <w:t xml:space="preserve"> في حال حدوث مخالفات؛</w:t>
            </w:r>
          </w:p>
          <w:p w:rsidR="003407E9" w:rsidRPr="00B169B7" w:rsidRDefault="00593683" w:rsidP="00AF1158">
            <w:pPr>
              <w:spacing w:before="60" w:after="60" w:line="340" w:lineRule="exact"/>
              <w:ind w:left="57" w:right="57"/>
              <w:rPr>
                <w:b/>
                <w:spacing w:val="-2"/>
                <w:sz w:val="18"/>
                <w:rtl/>
              </w:rPr>
            </w:pPr>
            <w:r w:rsidRPr="00B169B7">
              <w:rPr>
                <w:sz w:val="18"/>
                <w:rtl/>
              </w:rPr>
              <w:tab/>
            </w:r>
            <w:r w:rsidR="00880ABF">
              <w:rPr>
                <w:b/>
                <w:spacing w:val="-2"/>
                <w:sz w:val="18"/>
                <w:rtl/>
              </w:rPr>
              <w:t>(هـ)</w:t>
            </w:r>
            <w:r w:rsidR="00880ABF">
              <w:rPr>
                <w:b/>
                <w:spacing w:val="-2"/>
                <w:sz w:val="18"/>
                <w:rtl/>
              </w:rPr>
              <w:tab/>
            </w:r>
            <w:r w:rsidR="003407E9" w:rsidRPr="00B169B7">
              <w:rPr>
                <w:b/>
                <w:spacing w:val="-2"/>
                <w:sz w:val="18"/>
                <w:rtl/>
              </w:rPr>
              <w:t xml:space="preserve">تمكين أي شخص له مصلحة مشروعة من الحصول، </w:t>
            </w:r>
            <w:r w:rsidR="003407E9" w:rsidRPr="00B169B7">
              <w:rPr>
                <w:rFonts w:hint="cs"/>
                <w:b/>
                <w:spacing w:val="-2"/>
                <w:sz w:val="18"/>
                <w:rtl/>
              </w:rPr>
              <w:t>بسرعة</w:t>
            </w:r>
            <w:r w:rsidR="003407E9" w:rsidRPr="00B169B7">
              <w:rPr>
                <w:b/>
                <w:spacing w:val="-2"/>
                <w:sz w:val="18"/>
                <w:rtl/>
              </w:rPr>
              <w:t xml:space="preserve"> </w:t>
            </w:r>
            <w:r w:rsidR="003407E9" w:rsidRPr="00B169B7">
              <w:rPr>
                <w:rFonts w:hint="cs"/>
                <w:b/>
                <w:spacing w:val="-2"/>
                <w:sz w:val="18"/>
                <w:rtl/>
              </w:rPr>
              <w:t>و</w:t>
            </w:r>
            <w:r w:rsidR="003407E9" w:rsidRPr="00B169B7">
              <w:rPr>
                <w:b/>
                <w:spacing w:val="-2"/>
                <w:sz w:val="18"/>
                <w:rtl/>
              </w:rPr>
              <w:t>سهولة</w:t>
            </w:r>
            <w:r w:rsidR="003407E9" w:rsidRPr="00B169B7">
              <w:rPr>
                <w:rFonts w:hint="cs"/>
                <w:b/>
                <w:spacing w:val="-2"/>
                <w:sz w:val="18"/>
                <w:rtl/>
              </w:rPr>
              <w:t>،</w:t>
            </w:r>
            <w:r w:rsidR="003407E9" w:rsidRPr="00B169B7">
              <w:rPr>
                <w:b/>
                <w:spacing w:val="-2"/>
                <w:sz w:val="18"/>
                <w:rtl/>
              </w:rPr>
              <w:t xml:space="preserve"> في أي مكان من إقليم الدولة الطرف، على المعلومات الواردة في المادة 18(1) من الاتفاقية</w:t>
            </w:r>
            <w:r w:rsidR="003407E9" w:rsidRPr="00B169B7">
              <w:rPr>
                <w:rFonts w:hint="cs"/>
                <w:b/>
                <w:spacing w:val="-2"/>
                <w:sz w:val="18"/>
                <w:rtl/>
              </w:rPr>
              <w:t>،</w:t>
            </w:r>
            <w:r w:rsidR="003407E9" w:rsidRPr="00B169B7">
              <w:rPr>
                <w:b/>
                <w:spacing w:val="-2"/>
                <w:sz w:val="18"/>
                <w:rtl/>
              </w:rPr>
              <w:t xml:space="preserve"> على الأقل</w:t>
            </w:r>
            <w:r w:rsidR="003407E9" w:rsidRPr="00B169B7">
              <w:rPr>
                <w:rFonts w:hint="cs"/>
                <w:b/>
                <w:spacing w:val="-2"/>
                <w:sz w:val="18"/>
                <w:rtl/>
              </w:rPr>
              <w:t>.</w:t>
            </w:r>
          </w:p>
          <w:p w:rsidR="003407E9" w:rsidRPr="00B169B7" w:rsidRDefault="00593683" w:rsidP="00AF1158">
            <w:pPr>
              <w:spacing w:before="60" w:after="60" w:line="340" w:lineRule="exact"/>
              <w:ind w:left="57" w:right="57"/>
              <w:rPr>
                <w:b/>
                <w:sz w:val="18"/>
                <w:rtl/>
              </w:rPr>
            </w:pPr>
            <w:r w:rsidRPr="00B169B7">
              <w:rPr>
                <w:b/>
                <w:sz w:val="18"/>
                <w:rtl/>
              </w:rPr>
              <w:tab/>
            </w:r>
            <w:r w:rsidR="003407E9" w:rsidRPr="00B169B7">
              <w:rPr>
                <w:rFonts w:hint="cs"/>
                <w:b/>
                <w:sz w:val="18"/>
                <w:rtl/>
              </w:rPr>
              <w:t>وبالتالي، تكرر اللجنة توصيتها وتطلب إلى الدولة الطرف، عند تقديم المعلومات وفق</w:t>
            </w:r>
            <w:r w:rsidR="00531610">
              <w:rPr>
                <w:rFonts w:hint="cs"/>
                <w:b/>
                <w:sz w:val="18"/>
                <w:rtl/>
              </w:rPr>
              <w:t xml:space="preserve">اً </w:t>
            </w:r>
            <w:r w:rsidR="003407E9" w:rsidRPr="00B169B7">
              <w:rPr>
                <w:rFonts w:hint="cs"/>
                <w:b/>
                <w:sz w:val="18"/>
                <w:rtl/>
              </w:rPr>
              <w:t>للفقرة 43 من ملاحظاتها الختامية، أن تقدم ما يلي:</w:t>
            </w:r>
          </w:p>
          <w:p w:rsidR="003407E9" w:rsidRPr="00B169B7" w:rsidRDefault="00593683" w:rsidP="00AF1158">
            <w:pPr>
              <w:spacing w:before="60" w:after="60" w:line="340" w:lineRule="exact"/>
              <w:ind w:left="57" w:right="57"/>
              <w:rPr>
                <w:b/>
                <w:sz w:val="18"/>
                <w:rtl/>
              </w:rPr>
            </w:pPr>
            <w:r w:rsidRPr="00B169B7">
              <w:rPr>
                <w:sz w:val="18"/>
                <w:rtl/>
              </w:rPr>
              <w:tab/>
            </w:r>
            <w:r w:rsidRPr="00B169B7">
              <w:rPr>
                <w:rFonts w:hint="cs"/>
                <w:b/>
                <w:sz w:val="18"/>
                <w:rtl/>
              </w:rPr>
              <w:t>(أ)</w:t>
            </w:r>
            <w:r w:rsidRPr="00B169B7">
              <w:rPr>
                <w:b/>
                <w:sz w:val="18"/>
                <w:rtl/>
              </w:rPr>
              <w:tab/>
            </w:r>
            <w:r w:rsidR="003407E9" w:rsidRPr="00B169B7">
              <w:rPr>
                <w:rFonts w:hint="cs"/>
                <w:b/>
                <w:sz w:val="18"/>
                <w:rtl/>
              </w:rPr>
              <w:t>معلومات إضافية عن حالة الموافقة على مشروع القانون، ومضمونه وكيفية استجابة لوائحه وأحكامه لتوصية اللجنة؛</w:t>
            </w:r>
          </w:p>
          <w:p w:rsidR="003407E9" w:rsidRPr="00B169B7" w:rsidRDefault="00593683" w:rsidP="00AF1158">
            <w:pPr>
              <w:spacing w:before="60" w:after="60" w:line="340" w:lineRule="exact"/>
              <w:ind w:left="57" w:right="57"/>
              <w:rPr>
                <w:b/>
                <w:spacing w:val="-4"/>
                <w:sz w:val="18"/>
                <w:rtl/>
              </w:rPr>
            </w:pPr>
            <w:r w:rsidRPr="00B169B7">
              <w:rPr>
                <w:sz w:val="18"/>
                <w:rtl/>
              </w:rPr>
              <w:tab/>
            </w:r>
            <w:r w:rsidRPr="00B169B7">
              <w:rPr>
                <w:rFonts w:hint="cs"/>
                <w:b/>
                <w:spacing w:val="-4"/>
                <w:sz w:val="18"/>
                <w:rtl/>
              </w:rPr>
              <w:t>(ب)</w:t>
            </w:r>
            <w:r w:rsidRPr="00B169B7">
              <w:rPr>
                <w:b/>
                <w:spacing w:val="-4"/>
                <w:sz w:val="18"/>
                <w:rtl/>
              </w:rPr>
              <w:tab/>
            </w:r>
            <w:r w:rsidR="003407E9" w:rsidRPr="00B169B7">
              <w:rPr>
                <w:rFonts w:hint="cs"/>
                <w:b/>
                <w:spacing w:val="-4"/>
                <w:sz w:val="18"/>
                <w:rtl/>
              </w:rPr>
              <w:t xml:space="preserve">معلومات عن أي إجراء متخذ لضمان عدم تنفيذ عمليات </w:t>
            </w:r>
            <w:r w:rsidR="003407E9" w:rsidRPr="00B169B7">
              <w:rPr>
                <w:b/>
                <w:spacing w:val="-4"/>
                <w:sz w:val="18"/>
                <w:rtl/>
              </w:rPr>
              <w:t>سلب الحرية إلا على يد موظفين يخوّلهم القانون توقيف الأشخاص واحتجازهم وذلك في ظل الامتثال الصارم للقانون</w:t>
            </w:r>
            <w:r w:rsidR="003407E9" w:rsidRPr="00B169B7">
              <w:rPr>
                <w:rFonts w:hint="cs"/>
                <w:b/>
                <w:spacing w:val="-4"/>
                <w:sz w:val="18"/>
                <w:rtl/>
              </w:rPr>
              <w:t>؛</w:t>
            </w:r>
          </w:p>
          <w:p w:rsidR="003407E9" w:rsidRPr="00B169B7" w:rsidRDefault="00593683" w:rsidP="00AF1158">
            <w:pPr>
              <w:spacing w:before="60" w:after="60" w:line="340" w:lineRule="exact"/>
              <w:ind w:left="57" w:right="57"/>
              <w:rPr>
                <w:b/>
                <w:sz w:val="18"/>
                <w:rtl/>
              </w:rPr>
            </w:pPr>
            <w:r w:rsidRPr="00B169B7">
              <w:rPr>
                <w:sz w:val="18"/>
                <w:rtl/>
              </w:rPr>
              <w:tab/>
            </w:r>
            <w:r w:rsidRPr="00B169B7">
              <w:rPr>
                <w:rFonts w:hint="cs"/>
                <w:b/>
                <w:sz w:val="18"/>
                <w:rtl/>
              </w:rPr>
              <w:t>(ج)</w:t>
            </w:r>
            <w:r w:rsidRPr="00B169B7">
              <w:rPr>
                <w:b/>
                <w:sz w:val="18"/>
                <w:rtl/>
              </w:rPr>
              <w:tab/>
            </w:r>
            <w:r w:rsidR="003407E9" w:rsidRPr="00B169B7">
              <w:rPr>
                <w:rFonts w:hint="cs"/>
                <w:b/>
                <w:sz w:val="18"/>
                <w:rtl/>
              </w:rPr>
              <w:t xml:space="preserve">معلومات عن الإجراءات المتخذة من أجل ضمان </w:t>
            </w:r>
            <w:r w:rsidR="003407E9" w:rsidRPr="00B169B7">
              <w:rPr>
                <w:b/>
                <w:sz w:val="18"/>
                <w:rtl/>
              </w:rPr>
              <w:t xml:space="preserve">ألا يُحتجز الأشخاص المسلوبة حريتهم إلا في أماكن لسلب الحرية </w:t>
            </w:r>
            <w:r w:rsidR="003407E9" w:rsidRPr="00B169B7">
              <w:rPr>
                <w:rFonts w:hint="cs"/>
                <w:b/>
                <w:sz w:val="18"/>
                <w:rtl/>
              </w:rPr>
              <w:t>ي</w:t>
            </w:r>
            <w:r w:rsidR="003407E9" w:rsidRPr="00B169B7">
              <w:rPr>
                <w:b/>
                <w:sz w:val="18"/>
                <w:rtl/>
              </w:rPr>
              <w:t>كون معترف</w:t>
            </w:r>
            <w:r w:rsidR="00531610">
              <w:rPr>
                <w:b/>
                <w:sz w:val="18"/>
                <w:rtl/>
              </w:rPr>
              <w:t xml:space="preserve">اً </w:t>
            </w:r>
            <w:r w:rsidR="003407E9" w:rsidRPr="00B169B7">
              <w:rPr>
                <w:b/>
                <w:sz w:val="18"/>
                <w:rtl/>
              </w:rPr>
              <w:t>بها رسمي</w:t>
            </w:r>
            <w:r w:rsidR="00531610">
              <w:rPr>
                <w:b/>
                <w:sz w:val="18"/>
                <w:rtl/>
              </w:rPr>
              <w:t xml:space="preserve">اً </w:t>
            </w:r>
            <w:r w:rsidR="003407E9" w:rsidRPr="00B169B7">
              <w:rPr>
                <w:b/>
                <w:sz w:val="18"/>
                <w:rtl/>
              </w:rPr>
              <w:t>و</w:t>
            </w:r>
            <w:r w:rsidR="003407E9" w:rsidRPr="00B169B7">
              <w:rPr>
                <w:rFonts w:hint="cs"/>
                <w:b/>
                <w:sz w:val="18"/>
                <w:rtl/>
              </w:rPr>
              <w:t xml:space="preserve">تكون </w:t>
            </w:r>
            <w:r w:rsidR="003407E9" w:rsidRPr="00B169B7">
              <w:rPr>
                <w:b/>
                <w:sz w:val="18"/>
                <w:rtl/>
              </w:rPr>
              <w:t xml:space="preserve">خاضعة </w:t>
            </w:r>
            <w:r w:rsidR="003407E9" w:rsidRPr="00B169B7">
              <w:rPr>
                <w:rFonts w:hint="cs"/>
                <w:b/>
                <w:sz w:val="18"/>
                <w:rtl/>
              </w:rPr>
              <w:t xml:space="preserve">للإشراف، وأن يكون بإمكانهم </w:t>
            </w:r>
            <w:r w:rsidR="003407E9" w:rsidRPr="00B169B7">
              <w:rPr>
                <w:b/>
                <w:sz w:val="18"/>
                <w:rtl/>
              </w:rPr>
              <w:t xml:space="preserve">التواصل </w:t>
            </w:r>
            <w:r w:rsidR="003407E9" w:rsidRPr="00B169B7">
              <w:rPr>
                <w:rFonts w:hint="cs"/>
                <w:b/>
                <w:sz w:val="18"/>
                <w:rtl/>
              </w:rPr>
              <w:t>ب</w:t>
            </w:r>
            <w:r w:rsidR="003407E9" w:rsidRPr="00B169B7">
              <w:rPr>
                <w:b/>
                <w:sz w:val="18"/>
                <w:rtl/>
              </w:rPr>
              <w:t xml:space="preserve">انتظام </w:t>
            </w:r>
            <w:r w:rsidR="003407E9" w:rsidRPr="00B169B7">
              <w:rPr>
                <w:rFonts w:hint="cs"/>
                <w:b/>
                <w:sz w:val="18"/>
                <w:rtl/>
              </w:rPr>
              <w:t xml:space="preserve">ودون تأخير </w:t>
            </w:r>
            <w:r w:rsidR="003407E9" w:rsidRPr="00B169B7">
              <w:rPr>
                <w:b/>
                <w:sz w:val="18"/>
                <w:rtl/>
              </w:rPr>
              <w:t xml:space="preserve">مع </w:t>
            </w:r>
            <w:r w:rsidR="003407E9" w:rsidRPr="00B169B7">
              <w:rPr>
                <w:rFonts w:hint="cs"/>
                <w:b/>
                <w:sz w:val="18"/>
                <w:rtl/>
              </w:rPr>
              <w:t xml:space="preserve">أسرهم أو محامييهم أو </w:t>
            </w:r>
            <w:r w:rsidR="003407E9" w:rsidRPr="00B169B7">
              <w:rPr>
                <w:b/>
                <w:sz w:val="18"/>
                <w:rtl/>
              </w:rPr>
              <w:t xml:space="preserve">أي شخص </w:t>
            </w:r>
            <w:r w:rsidR="003407E9" w:rsidRPr="00B169B7">
              <w:rPr>
                <w:rFonts w:hint="cs"/>
                <w:b/>
                <w:sz w:val="18"/>
                <w:rtl/>
              </w:rPr>
              <w:t xml:space="preserve">آخر </w:t>
            </w:r>
            <w:r w:rsidR="003407E9" w:rsidRPr="00B169B7">
              <w:rPr>
                <w:b/>
                <w:sz w:val="18"/>
                <w:rtl/>
              </w:rPr>
              <w:t xml:space="preserve">يختارون الاتصال به، </w:t>
            </w:r>
            <w:r w:rsidR="003407E9" w:rsidRPr="00B169B7">
              <w:rPr>
                <w:rFonts w:hint="cs"/>
                <w:b/>
                <w:sz w:val="18"/>
                <w:rtl/>
              </w:rPr>
              <w:t xml:space="preserve">أو </w:t>
            </w:r>
            <w:r w:rsidR="003407E9" w:rsidRPr="00B169B7">
              <w:rPr>
                <w:b/>
                <w:sz w:val="18"/>
                <w:rtl/>
              </w:rPr>
              <w:t>مع سلطاتهم القنصلية</w:t>
            </w:r>
            <w:r w:rsidR="003407E9" w:rsidRPr="00B169B7">
              <w:rPr>
                <w:rFonts w:hint="cs"/>
                <w:b/>
                <w:sz w:val="18"/>
                <w:rtl/>
              </w:rPr>
              <w:t xml:space="preserve"> إن كانوا من الأجانب؛</w:t>
            </w:r>
          </w:p>
          <w:p w:rsidR="003407E9" w:rsidRPr="00B169B7" w:rsidRDefault="00593683" w:rsidP="00BB1979">
            <w:pPr>
              <w:spacing w:before="60" w:after="60" w:line="340" w:lineRule="exact"/>
              <w:ind w:left="57" w:right="57"/>
              <w:rPr>
                <w:b/>
                <w:sz w:val="18"/>
                <w:rtl/>
              </w:rPr>
            </w:pPr>
            <w:r w:rsidRPr="00B169B7">
              <w:rPr>
                <w:sz w:val="18"/>
                <w:rtl/>
              </w:rPr>
              <w:tab/>
            </w:r>
            <w:r w:rsidRPr="00B169B7">
              <w:rPr>
                <w:rFonts w:hint="cs"/>
                <w:b/>
                <w:sz w:val="18"/>
                <w:rtl/>
              </w:rPr>
              <w:t>(د)</w:t>
            </w:r>
            <w:r w:rsidRPr="00B169B7">
              <w:rPr>
                <w:b/>
                <w:sz w:val="18"/>
                <w:rtl/>
              </w:rPr>
              <w:tab/>
            </w:r>
            <w:r w:rsidR="003407E9" w:rsidRPr="00B169B7">
              <w:rPr>
                <w:rFonts w:hint="cs"/>
                <w:b/>
                <w:sz w:val="18"/>
                <w:rtl/>
              </w:rPr>
              <w:t xml:space="preserve">معلومات عن أية تدابير متخذة لضمان </w:t>
            </w:r>
            <w:r w:rsidR="003407E9" w:rsidRPr="00B169B7">
              <w:rPr>
                <w:b/>
                <w:sz w:val="18"/>
                <w:rtl/>
              </w:rPr>
              <w:t xml:space="preserve">تسجيل جميع حالات </w:t>
            </w:r>
            <w:r w:rsidR="003407E9" w:rsidRPr="00B169B7">
              <w:rPr>
                <w:rFonts w:hint="cs"/>
                <w:b/>
                <w:sz w:val="18"/>
                <w:rtl/>
              </w:rPr>
              <w:t>سلب الحرية</w:t>
            </w:r>
            <w:r w:rsidR="003407E9" w:rsidRPr="00B169B7">
              <w:rPr>
                <w:b/>
                <w:sz w:val="18"/>
                <w:rtl/>
              </w:rPr>
              <w:t xml:space="preserve">، دون استثناء، في سجلات و/أو ملفات </w:t>
            </w:r>
            <w:r w:rsidR="003407E9" w:rsidRPr="00B169B7">
              <w:rPr>
                <w:rFonts w:hint="cs"/>
                <w:b/>
                <w:sz w:val="18"/>
                <w:rtl/>
              </w:rPr>
              <w:t xml:space="preserve">منتظمة </w:t>
            </w:r>
            <w:r w:rsidR="003407E9" w:rsidRPr="00B169B7">
              <w:rPr>
                <w:b/>
                <w:sz w:val="18"/>
                <w:rtl/>
              </w:rPr>
              <w:t>تتضمن على الأقل المعلومات المطلوبة بموجب المادة</w:t>
            </w:r>
            <w:r w:rsidR="00BB1979">
              <w:rPr>
                <w:rFonts w:hint="cs"/>
                <w:b/>
                <w:sz w:val="18"/>
                <w:rtl/>
              </w:rPr>
              <w:t> </w:t>
            </w:r>
            <w:r w:rsidR="003407E9" w:rsidRPr="00B169B7">
              <w:rPr>
                <w:b/>
                <w:sz w:val="18"/>
                <w:rtl/>
              </w:rPr>
              <w:t>17(3) من الاتفاقية</w:t>
            </w:r>
            <w:r w:rsidR="003407E9" w:rsidRPr="00B169B7">
              <w:rPr>
                <w:rFonts w:hint="cs"/>
                <w:b/>
                <w:sz w:val="18"/>
                <w:rtl/>
              </w:rPr>
              <w:t>، و</w:t>
            </w:r>
            <w:r w:rsidR="003407E9" w:rsidRPr="00B169B7">
              <w:rPr>
                <w:b/>
                <w:sz w:val="18"/>
                <w:rtl/>
              </w:rPr>
              <w:t xml:space="preserve">ملء </w:t>
            </w:r>
            <w:r w:rsidR="003407E9" w:rsidRPr="00B169B7">
              <w:rPr>
                <w:rFonts w:hint="cs"/>
                <w:b/>
                <w:sz w:val="18"/>
                <w:rtl/>
              </w:rPr>
              <w:t>وتحديث هذه ال</w:t>
            </w:r>
            <w:r w:rsidR="003407E9" w:rsidRPr="00B169B7">
              <w:rPr>
                <w:b/>
                <w:sz w:val="18"/>
                <w:rtl/>
              </w:rPr>
              <w:t xml:space="preserve">سجلات و/أو </w:t>
            </w:r>
            <w:r w:rsidR="003407E9" w:rsidRPr="00B169B7">
              <w:rPr>
                <w:rFonts w:hint="cs"/>
                <w:b/>
                <w:sz w:val="18"/>
                <w:rtl/>
              </w:rPr>
              <w:t>ال</w:t>
            </w:r>
            <w:r w:rsidR="003407E9" w:rsidRPr="00B169B7">
              <w:rPr>
                <w:b/>
                <w:sz w:val="18"/>
                <w:rtl/>
              </w:rPr>
              <w:t>ملفات بسرعة ودقة وإخضاعها لعمليات تدقيق دورية</w:t>
            </w:r>
            <w:r w:rsidR="003407E9" w:rsidRPr="00B169B7">
              <w:rPr>
                <w:rFonts w:hint="cs"/>
                <w:b/>
                <w:sz w:val="18"/>
                <w:rtl/>
              </w:rPr>
              <w:t>،</w:t>
            </w:r>
            <w:r w:rsidR="003407E9" w:rsidRPr="00B169B7">
              <w:rPr>
                <w:b/>
                <w:sz w:val="18"/>
                <w:rtl/>
              </w:rPr>
              <w:t xml:space="preserve"> ومعاقبة الموظفين المسؤولين</w:t>
            </w:r>
            <w:r w:rsidR="003407E9" w:rsidRPr="00B169B7">
              <w:rPr>
                <w:rFonts w:hint="cs"/>
                <w:b/>
                <w:sz w:val="18"/>
                <w:rtl/>
              </w:rPr>
              <w:t xml:space="preserve"> على النحو الملائم</w:t>
            </w:r>
            <w:r w:rsidR="003407E9" w:rsidRPr="00B169B7">
              <w:rPr>
                <w:b/>
                <w:sz w:val="18"/>
                <w:rtl/>
              </w:rPr>
              <w:t xml:space="preserve"> في حال حدوث مخالفات</w:t>
            </w:r>
            <w:r w:rsidR="003407E9" w:rsidRPr="00B169B7">
              <w:rPr>
                <w:rFonts w:hint="cs"/>
                <w:b/>
                <w:sz w:val="18"/>
                <w:rtl/>
              </w:rPr>
              <w:t>؛</w:t>
            </w:r>
          </w:p>
          <w:p w:rsidR="003407E9" w:rsidRPr="00B169B7" w:rsidRDefault="00593683" w:rsidP="00AF1158">
            <w:pPr>
              <w:spacing w:before="60" w:after="60" w:line="340" w:lineRule="exact"/>
              <w:ind w:left="57" w:right="57"/>
              <w:rPr>
                <w:b/>
                <w:sz w:val="18"/>
                <w:rtl/>
              </w:rPr>
            </w:pPr>
            <w:r w:rsidRPr="00B169B7">
              <w:rPr>
                <w:sz w:val="18"/>
                <w:rtl/>
              </w:rPr>
              <w:lastRenderedPageBreak/>
              <w:tab/>
            </w:r>
            <w:r w:rsidRPr="00B169B7">
              <w:rPr>
                <w:rFonts w:hint="cs"/>
                <w:b/>
                <w:sz w:val="18"/>
                <w:rtl/>
              </w:rPr>
              <w:t>(هـ)</w:t>
            </w:r>
            <w:r w:rsidRPr="00B169B7">
              <w:rPr>
                <w:b/>
                <w:sz w:val="18"/>
                <w:rtl/>
              </w:rPr>
              <w:tab/>
            </w:r>
            <w:r w:rsidR="003407E9" w:rsidRPr="00B169B7">
              <w:rPr>
                <w:rFonts w:hint="cs"/>
                <w:b/>
                <w:sz w:val="18"/>
                <w:rtl/>
              </w:rPr>
              <w:t xml:space="preserve">معلومات عن أي إجراء متخذ من أجل ضمان </w:t>
            </w:r>
            <w:r w:rsidR="003407E9" w:rsidRPr="00B169B7">
              <w:rPr>
                <w:b/>
                <w:sz w:val="18"/>
                <w:rtl/>
              </w:rPr>
              <w:t>تمك</w:t>
            </w:r>
            <w:r w:rsidR="003407E9" w:rsidRPr="00B169B7">
              <w:rPr>
                <w:rFonts w:hint="cs"/>
                <w:b/>
                <w:sz w:val="18"/>
                <w:rtl/>
              </w:rPr>
              <w:t>ي</w:t>
            </w:r>
            <w:r w:rsidR="003407E9" w:rsidRPr="00B169B7">
              <w:rPr>
                <w:b/>
                <w:sz w:val="18"/>
                <w:rtl/>
              </w:rPr>
              <w:t xml:space="preserve">ن أي شخص له مصلحة مشروعة من الحصول، </w:t>
            </w:r>
            <w:r w:rsidR="003407E9" w:rsidRPr="00B169B7">
              <w:rPr>
                <w:rFonts w:hint="cs"/>
                <w:b/>
                <w:sz w:val="18"/>
                <w:rtl/>
              </w:rPr>
              <w:t>بسرعة</w:t>
            </w:r>
            <w:r w:rsidR="003407E9" w:rsidRPr="00B169B7">
              <w:rPr>
                <w:b/>
                <w:sz w:val="18"/>
                <w:rtl/>
              </w:rPr>
              <w:t xml:space="preserve"> </w:t>
            </w:r>
            <w:r w:rsidR="003407E9" w:rsidRPr="00B169B7">
              <w:rPr>
                <w:rFonts w:hint="cs"/>
                <w:b/>
                <w:sz w:val="18"/>
                <w:rtl/>
              </w:rPr>
              <w:t>و</w:t>
            </w:r>
            <w:r w:rsidR="003407E9" w:rsidRPr="00B169B7">
              <w:rPr>
                <w:b/>
                <w:sz w:val="18"/>
                <w:rtl/>
              </w:rPr>
              <w:t>سهولة</w:t>
            </w:r>
            <w:r w:rsidR="003407E9" w:rsidRPr="00B169B7">
              <w:rPr>
                <w:rFonts w:hint="cs"/>
                <w:b/>
                <w:sz w:val="18"/>
                <w:rtl/>
              </w:rPr>
              <w:t>،</w:t>
            </w:r>
            <w:r w:rsidR="003407E9" w:rsidRPr="00B169B7">
              <w:rPr>
                <w:b/>
                <w:sz w:val="18"/>
                <w:rtl/>
              </w:rPr>
              <w:t xml:space="preserve"> في أي مكان من </w:t>
            </w:r>
            <w:r w:rsidR="003407E9" w:rsidRPr="00B169B7">
              <w:rPr>
                <w:rFonts w:hint="cs"/>
                <w:b/>
                <w:sz w:val="18"/>
                <w:rtl/>
              </w:rPr>
              <w:t>ال</w:t>
            </w:r>
            <w:r w:rsidR="003407E9" w:rsidRPr="00B169B7">
              <w:rPr>
                <w:b/>
                <w:sz w:val="18"/>
                <w:rtl/>
              </w:rPr>
              <w:t>إقليم، على المعلومات الواردة في المادة 18(1) من الاتفاقية</w:t>
            </w:r>
            <w:r w:rsidR="003407E9" w:rsidRPr="00B169B7">
              <w:rPr>
                <w:rFonts w:hint="cs"/>
                <w:b/>
                <w:sz w:val="18"/>
                <w:rtl/>
              </w:rPr>
              <w:t>،</w:t>
            </w:r>
            <w:r w:rsidR="003407E9" w:rsidRPr="00B169B7">
              <w:rPr>
                <w:b/>
                <w:sz w:val="18"/>
                <w:rtl/>
              </w:rPr>
              <w:t xml:space="preserve"> على الأقل</w:t>
            </w:r>
            <w:r w:rsidR="003407E9" w:rsidRPr="00B169B7">
              <w:rPr>
                <w:rFonts w:hint="cs"/>
                <w:b/>
                <w:sz w:val="18"/>
                <w:rtl/>
              </w:rPr>
              <w:t>.</w:t>
            </w:r>
          </w:p>
        </w:tc>
      </w:tr>
      <w:tr w:rsidR="003407E9" w:rsidRPr="00B169B7" w:rsidTr="00F577D7">
        <w:trPr>
          <w:trHeight w:val="240"/>
        </w:trPr>
        <w:tc>
          <w:tcPr>
            <w:tcW w:w="5000" w:type="pct"/>
            <w:gridSpan w:val="2"/>
            <w:tcBorders>
              <w:top w:val="nil"/>
              <w:bottom w:val="nil"/>
            </w:tcBorders>
            <w:shd w:val="clear" w:color="auto" w:fill="auto"/>
          </w:tcPr>
          <w:p w:rsidR="003407E9" w:rsidRPr="00B169B7" w:rsidRDefault="003407E9" w:rsidP="00BB1979">
            <w:pPr>
              <w:spacing w:before="60" w:after="60" w:line="340" w:lineRule="exact"/>
              <w:ind w:left="57" w:right="57"/>
              <w:rPr>
                <w:bCs/>
                <w:sz w:val="18"/>
              </w:rPr>
            </w:pPr>
            <w:r w:rsidRPr="00B169B7">
              <w:rPr>
                <w:rFonts w:hint="cs"/>
                <w:bCs/>
                <w:sz w:val="18"/>
                <w:rtl/>
                <w:lang w:bidi="ar-EG"/>
              </w:rPr>
              <w:lastRenderedPageBreak/>
              <w:t xml:space="preserve">الفقرة 34: </w:t>
            </w:r>
            <w:r w:rsidRPr="00B169B7">
              <w:rPr>
                <w:bCs/>
                <w:sz w:val="18"/>
                <w:rtl/>
                <w:lang w:bidi="ar-EG"/>
              </w:rPr>
              <w:t xml:space="preserve">ينبغي أن تضاعف الدولة الطرف جهودها كي تضمن </w:t>
            </w:r>
            <w:r w:rsidRPr="00B169B7">
              <w:rPr>
                <w:rFonts w:hint="cs"/>
                <w:bCs/>
                <w:sz w:val="18"/>
                <w:rtl/>
                <w:lang w:bidi="ar-EG"/>
              </w:rPr>
              <w:t>البحث</w:t>
            </w:r>
            <w:r w:rsidRPr="00B169B7">
              <w:rPr>
                <w:bCs/>
                <w:sz w:val="18"/>
                <w:rtl/>
                <w:lang w:bidi="ar-EG"/>
              </w:rPr>
              <w:t xml:space="preserve"> عن جميع الأشخاص المختفين قسراً والذين لا يزال مصيرهم مجهولاً وتحديد أماكن وجودهم دون تأخير</w:t>
            </w:r>
            <w:r w:rsidRPr="00B169B7">
              <w:rPr>
                <w:rFonts w:hint="cs"/>
                <w:bCs/>
                <w:sz w:val="18"/>
                <w:rtl/>
                <w:lang w:bidi="ar-EG"/>
              </w:rPr>
              <w:t>،</w:t>
            </w:r>
            <w:r w:rsidRPr="00B169B7">
              <w:rPr>
                <w:bCs/>
                <w:sz w:val="18"/>
                <w:rtl/>
                <w:lang w:bidi="ar-EG"/>
              </w:rPr>
              <w:t xml:space="preserve"> وأن تكفل </w:t>
            </w:r>
            <w:r w:rsidRPr="00B169B7">
              <w:rPr>
                <w:rFonts w:hint="cs"/>
                <w:bCs/>
                <w:sz w:val="18"/>
                <w:rtl/>
                <w:lang w:bidi="ar-EG"/>
              </w:rPr>
              <w:t xml:space="preserve">- </w:t>
            </w:r>
            <w:r w:rsidRPr="00B169B7">
              <w:rPr>
                <w:bCs/>
                <w:sz w:val="18"/>
                <w:rtl/>
                <w:lang w:bidi="ar-EG"/>
              </w:rPr>
              <w:t>في حال وفاتهم</w:t>
            </w:r>
            <w:r w:rsidRPr="00B169B7">
              <w:rPr>
                <w:rFonts w:hint="cs"/>
                <w:bCs/>
                <w:sz w:val="18"/>
                <w:rtl/>
                <w:lang w:bidi="ar-EG"/>
              </w:rPr>
              <w:t xml:space="preserve"> -</w:t>
            </w:r>
            <w:r w:rsidRPr="00B169B7">
              <w:rPr>
                <w:bCs/>
                <w:sz w:val="18"/>
                <w:rtl/>
                <w:lang w:bidi="ar-EG"/>
              </w:rPr>
              <w:t xml:space="preserve"> التعرف على رفاتهم واحترامها وإعادتها. وفي هذا السياق، ينبغي أن تضمن أيضاً التنسيق والتعاون بفعالية </w:t>
            </w:r>
            <w:r w:rsidRPr="00B169B7">
              <w:rPr>
                <w:rFonts w:hint="cs"/>
                <w:bCs/>
                <w:sz w:val="18"/>
                <w:rtl/>
                <w:lang w:bidi="ar-EG"/>
              </w:rPr>
              <w:t xml:space="preserve">فيما </w:t>
            </w:r>
            <w:r w:rsidRPr="00B169B7">
              <w:rPr>
                <w:bCs/>
                <w:sz w:val="18"/>
                <w:rtl/>
                <w:lang w:bidi="ar-EG"/>
              </w:rPr>
              <w:t xml:space="preserve">بين السلطات المعنية </w:t>
            </w:r>
            <w:r w:rsidRPr="00B169B7">
              <w:rPr>
                <w:rFonts w:hint="cs"/>
                <w:bCs/>
                <w:sz w:val="18"/>
                <w:rtl/>
                <w:lang w:bidi="ar-EG"/>
              </w:rPr>
              <w:t>بالبحث</w:t>
            </w:r>
            <w:r w:rsidRPr="00B169B7">
              <w:rPr>
                <w:bCs/>
                <w:sz w:val="18"/>
                <w:rtl/>
                <w:lang w:bidi="ar-EG"/>
              </w:rPr>
              <w:t xml:space="preserve"> عن الأشخاص المختفين </w:t>
            </w:r>
            <w:r w:rsidRPr="00B169B7">
              <w:rPr>
                <w:rFonts w:hint="cs"/>
                <w:bCs/>
                <w:sz w:val="18"/>
                <w:rtl/>
                <w:lang w:bidi="ar-EG"/>
              </w:rPr>
              <w:t xml:space="preserve">والتعرف على </w:t>
            </w:r>
            <w:r w:rsidRPr="00B169B7">
              <w:rPr>
                <w:bCs/>
                <w:sz w:val="18"/>
                <w:rtl/>
                <w:lang w:bidi="ar-EG"/>
              </w:rPr>
              <w:t>رفاتهم في حا</w:t>
            </w:r>
            <w:r w:rsidRPr="00B169B7">
              <w:rPr>
                <w:rFonts w:hint="cs"/>
                <w:bCs/>
                <w:sz w:val="18"/>
                <w:rtl/>
                <w:lang w:bidi="ar-EG"/>
              </w:rPr>
              <w:t>لة</w:t>
            </w:r>
            <w:r w:rsidRPr="00B169B7">
              <w:rPr>
                <w:bCs/>
                <w:sz w:val="18"/>
                <w:rtl/>
                <w:lang w:bidi="ar-EG"/>
              </w:rPr>
              <w:t xml:space="preserve"> </w:t>
            </w:r>
            <w:r w:rsidRPr="00B169B7">
              <w:rPr>
                <w:rFonts w:hint="cs"/>
                <w:bCs/>
                <w:sz w:val="18"/>
                <w:rtl/>
                <w:lang w:bidi="ar-EG"/>
              </w:rPr>
              <w:t>ال</w:t>
            </w:r>
            <w:r w:rsidRPr="00B169B7">
              <w:rPr>
                <w:bCs/>
                <w:sz w:val="18"/>
                <w:rtl/>
                <w:lang w:bidi="ar-EG"/>
              </w:rPr>
              <w:t>وفا</w:t>
            </w:r>
            <w:r w:rsidRPr="00B169B7">
              <w:rPr>
                <w:rFonts w:hint="cs"/>
                <w:bCs/>
                <w:sz w:val="18"/>
                <w:rtl/>
                <w:lang w:bidi="ar-EG"/>
              </w:rPr>
              <w:t>ة</w:t>
            </w:r>
            <w:r w:rsidRPr="00B169B7">
              <w:rPr>
                <w:bCs/>
                <w:sz w:val="18"/>
                <w:rtl/>
                <w:lang w:bidi="ar-EG"/>
              </w:rPr>
              <w:t xml:space="preserve">، والتأكد من حصولها على الموارد المالية والتقنية والبشرية اللازمة لتمكينها من أداء عملها بسرعة وفعالية. وبالإضافة إلى ذلك، ينبغي أن تعتمد الدولة الطرف التدابير اللازمة لضمان سرعة </w:t>
            </w:r>
            <w:r w:rsidRPr="00B169B7">
              <w:rPr>
                <w:rFonts w:hint="cs"/>
                <w:bCs/>
                <w:sz w:val="18"/>
                <w:rtl/>
                <w:lang w:bidi="ar-EG"/>
              </w:rPr>
              <w:t xml:space="preserve">بدء نفاذ </w:t>
            </w:r>
            <w:r w:rsidRPr="00B169B7">
              <w:rPr>
                <w:bCs/>
                <w:sz w:val="18"/>
                <w:rtl/>
                <w:lang w:bidi="ar-EG"/>
              </w:rPr>
              <w:t xml:space="preserve">التعديل على قانون حماية المقابر الجماعية (القانون رقم 13 </w:t>
            </w:r>
            <w:r w:rsidRPr="00B169B7">
              <w:rPr>
                <w:rFonts w:hint="cs"/>
                <w:bCs/>
                <w:sz w:val="18"/>
                <w:rtl/>
                <w:lang w:bidi="ar-EG"/>
              </w:rPr>
              <w:t xml:space="preserve">لسنة </w:t>
            </w:r>
            <w:r w:rsidRPr="00B169B7">
              <w:rPr>
                <w:bCs/>
                <w:sz w:val="18"/>
                <w:rtl/>
                <w:lang w:bidi="ar-EG"/>
              </w:rPr>
              <w:t xml:space="preserve">2015)، فضلاً عن </w:t>
            </w:r>
            <w:r w:rsidRPr="00B169B7">
              <w:rPr>
                <w:rFonts w:hint="cs"/>
                <w:bCs/>
                <w:sz w:val="18"/>
                <w:rtl/>
                <w:lang w:bidi="ar-EG"/>
              </w:rPr>
              <w:t>ال</w:t>
            </w:r>
            <w:r w:rsidRPr="00B169B7">
              <w:rPr>
                <w:bCs/>
                <w:sz w:val="18"/>
                <w:rtl/>
                <w:lang w:bidi="ar-EG"/>
              </w:rPr>
              <w:t xml:space="preserve">تنفيذ </w:t>
            </w:r>
            <w:r w:rsidRPr="00B169B7">
              <w:rPr>
                <w:rFonts w:hint="cs"/>
                <w:bCs/>
                <w:sz w:val="18"/>
                <w:rtl/>
                <w:lang w:bidi="ar-EG"/>
              </w:rPr>
              <w:t>الفعال ل</w:t>
            </w:r>
            <w:r w:rsidRPr="00B169B7">
              <w:rPr>
                <w:bCs/>
                <w:sz w:val="18"/>
                <w:rtl/>
                <w:lang w:bidi="ar-EG"/>
              </w:rPr>
              <w:t>لإطار التشريعي المتعلق بالمقابر الجماعية. وتذكِّر اللجنة أنه، في ضوء المادة</w:t>
            </w:r>
            <w:r w:rsidR="00BB1979">
              <w:rPr>
                <w:rFonts w:hint="cs"/>
                <w:bCs/>
                <w:sz w:val="18"/>
                <w:rtl/>
                <w:lang w:bidi="ar-EG"/>
              </w:rPr>
              <w:t> </w:t>
            </w:r>
            <w:r w:rsidRPr="00B169B7">
              <w:rPr>
                <w:bCs/>
                <w:sz w:val="18"/>
                <w:rtl/>
                <w:lang w:bidi="ar-EG"/>
              </w:rPr>
              <w:t xml:space="preserve">24(6) من الاتفاقية، ينبغي أن تضمن الدولة الطرف </w:t>
            </w:r>
            <w:r w:rsidRPr="00B169B7">
              <w:rPr>
                <w:rFonts w:hint="cs"/>
                <w:bCs/>
                <w:sz w:val="18"/>
                <w:rtl/>
                <w:lang w:bidi="ar-EG"/>
              </w:rPr>
              <w:t xml:space="preserve">استمرار </w:t>
            </w:r>
            <w:r w:rsidRPr="00B169B7">
              <w:rPr>
                <w:bCs/>
                <w:sz w:val="18"/>
                <w:rtl/>
                <w:lang w:bidi="ar-EG"/>
              </w:rPr>
              <w:t xml:space="preserve">التحقيقات </w:t>
            </w:r>
            <w:r w:rsidRPr="00B169B7">
              <w:rPr>
                <w:rFonts w:hint="cs"/>
                <w:bCs/>
                <w:sz w:val="18"/>
                <w:rtl/>
                <w:lang w:bidi="ar-EG"/>
              </w:rPr>
              <w:t xml:space="preserve">حتى يتضح </w:t>
            </w:r>
            <w:r w:rsidRPr="00B169B7">
              <w:rPr>
                <w:bCs/>
                <w:sz w:val="18"/>
                <w:rtl/>
                <w:lang w:bidi="ar-EG"/>
              </w:rPr>
              <w:t>مصير الشخص المختفي</w:t>
            </w:r>
            <w:r w:rsidRPr="00B169B7">
              <w:rPr>
                <w:rFonts w:hint="cs"/>
                <w:bCs/>
                <w:sz w:val="18"/>
                <w:rtl/>
                <w:lang w:bidi="ar-EG"/>
              </w:rPr>
              <w:t>.</w:t>
            </w:r>
          </w:p>
        </w:tc>
      </w:tr>
      <w:tr w:rsidR="003407E9" w:rsidRPr="00B169B7" w:rsidTr="00F577D7">
        <w:trPr>
          <w:trHeight w:val="240"/>
        </w:trPr>
        <w:tc>
          <w:tcPr>
            <w:tcW w:w="5000" w:type="pct"/>
            <w:gridSpan w:val="2"/>
            <w:tcBorders>
              <w:top w:val="nil"/>
            </w:tcBorders>
            <w:shd w:val="clear" w:color="auto" w:fill="auto"/>
          </w:tcPr>
          <w:p w:rsidR="003407E9" w:rsidRPr="00B169B7" w:rsidRDefault="003407E9" w:rsidP="008F159D">
            <w:pPr>
              <w:keepNext/>
              <w:spacing w:before="60" w:after="60" w:line="340" w:lineRule="exact"/>
              <w:ind w:left="57" w:right="57"/>
              <w:rPr>
                <w:bCs/>
                <w:sz w:val="18"/>
              </w:rPr>
            </w:pPr>
            <w:r w:rsidRPr="00B169B7">
              <w:rPr>
                <w:rFonts w:hint="cs"/>
                <w:bCs/>
                <w:sz w:val="18"/>
                <w:rtl/>
              </w:rPr>
              <w:t>رد الدولة الطرف</w:t>
            </w:r>
          </w:p>
        </w:tc>
      </w:tr>
      <w:tr w:rsidR="003407E9" w:rsidRPr="00B169B7" w:rsidTr="00F577D7">
        <w:trPr>
          <w:trHeight w:val="240"/>
        </w:trPr>
        <w:tc>
          <w:tcPr>
            <w:tcW w:w="5000" w:type="pct"/>
            <w:gridSpan w:val="2"/>
            <w:shd w:val="clear" w:color="auto" w:fill="auto"/>
          </w:tcPr>
          <w:p w:rsidR="003407E9" w:rsidRPr="00B169B7" w:rsidRDefault="00996233" w:rsidP="00AF1158">
            <w:pPr>
              <w:spacing w:before="60" w:after="60" w:line="340" w:lineRule="exact"/>
              <w:ind w:left="57" w:right="57"/>
              <w:rPr>
                <w:sz w:val="18"/>
              </w:rPr>
            </w:pPr>
            <w:r w:rsidRPr="00B169B7">
              <w:rPr>
                <w:sz w:val="18"/>
                <w:rtl/>
              </w:rPr>
              <w:tab/>
            </w:r>
            <w:r w:rsidR="003407E9" w:rsidRPr="00B169B7">
              <w:rPr>
                <w:sz w:val="18"/>
                <w:rtl/>
              </w:rPr>
              <w:t xml:space="preserve">يمكن الاطلاع على رد الدولة الطرف في الوثيقة </w:t>
            </w:r>
            <w:r w:rsidR="003407E9" w:rsidRPr="00B169B7">
              <w:rPr>
                <w:sz w:val="18"/>
              </w:rPr>
              <w:t>CED/C/IRQ/CO/1/Add.1</w:t>
            </w:r>
            <w:r w:rsidR="003407E9" w:rsidRPr="00B169B7">
              <w:rPr>
                <w:sz w:val="18"/>
                <w:rtl/>
              </w:rPr>
              <w:t>.</w:t>
            </w:r>
          </w:p>
        </w:tc>
      </w:tr>
      <w:tr w:rsidR="003407E9" w:rsidRPr="00B169B7" w:rsidTr="00F577D7">
        <w:trPr>
          <w:trHeight w:val="240"/>
        </w:trPr>
        <w:tc>
          <w:tcPr>
            <w:tcW w:w="5000" w:type="pct"/>
            <w:gridSpan w:val="2"/>
            <w:tcBorders>
              <w:bottom w:val="nil"/>
            </w:tcBorders>
            <w:shd w:val="clear" w:color="auto" w:fill="auto"/>
          </w:tcPr>
          <w:p w:rsidR="003407E9" w:rsidRPr="00B169B7" w:rsidRDefault="003407E9" w:rsidP="008F159D">
            <w:pPr>
              <w:keepNext/>
              <w:spacing w:before="60" w:after="60" w:line="340" w:lineRule="exact"/>
              <w:ind w:left="57" w:right="57"/>
              <w:rPr>
                <w:b/>
                <w:bCs/>
                <w:sz w:val="18"/>
              </w:rPr>
            </w:pPr>
            <w:r w:rsidRPr="00B169B7">
              <w:rPr>
                <w:rFonts w:hint="cs"/>
                <w:b/>
                <w:bCs/>
                <w:sz w:val="18"/>
                <w:rtl/>
              </w:rPr>
              <w:t xml:space="preserve">تقييم </w:t>
            </w:r>
            <w:r w:rsidRPr="00B169B7">
              <w:rPr>
                <w:rFonts w:hint="cs"/>
                <w:bCs/>
                <w:sz w:val="18"/>
                <w:rtl/>
              </w:rPr>
              <w:t>اللجنة</w:t>
            </w:r>
          </w:p>
        </w:tc>
      </w:tr>
      <w:tr w:rsidR="003407E9" w:rsidRPr="00B169B7" w:rsidTr="00F577D7">
        <w:trPr>
          <w:trHeight w:val="240"/>
        </w:trPr>
        <w:tc>
          <w:tcPr>
            <w:tcW w:w="5000" w:type="pct"/>
            <w:gridSpan w:val="2"/>
            <w:tcBorders>
              <w:top w:val="nil"/>
              <w:bottom w:val="nil"/>
            </w:tcBorders>
            <w:shd w:val="clear" w:color="auto" w:fill="auto"/>
          </w:tcPr>
          <w:p w:rsidR="003407E9" w:rsidRPr="00B169B7" w:rsidRDefault="003407E9" w:rsidP="00AF1158">
            <w:pPr>
              <w:spacing w:before="60" w:after="60" w:line="340" w:lineRule="exact"/>
              <w:ind w:left="57" w:right="57"/>
              <w:rPr>
                <w:sz w:val="18"/>
                <w:rtl/>
              </w:rPr>
            </w:pPr>
            <w:r w:rsidRPr="00B169B7">
              <w:rPr>
                <w:rFonts w:hint="cs"/>
                <w:b/>
                <w:bCs/>
                <w:sz w:val="18"/>
                <w:rtl/>
              </w:rPr>
              <w:t>[جيم]:</w:t>
            </w:r>
            <w:r w:rsidRPr="00B169B7">
              <w:rPr>
                <w:rFonts w:hint="cs"/>
                <w:sz w:val="18"/>
                <w:rtl/>
              </w:rPr>
              <w:t xml:space="preserve"> بينما تحيط اللجنة علم</w:t>
            </w:r>
            <w:r w:rsidR="00531610">
              <w:rPr>
                <w:rFonts w:hint="cs"/>
                <w:sz w:val="18"/>
                <w:rtl/>
              </w:rPr>
              <w:t xml:space="preserve">اً </w:t>
            </w:r>
            <w:r w:rsidRPr="00B169B7">
              <w:rPr>
                <w:rFonts w:hint="cs"/>
                <w:sz w:val="18"/>
                <w:rtl/>
              </w:rPr>
              <w:t>بالمعلومات المقدمة من الدولة الطرف، فإنها تلاحظ عدم تلقيها معلومات كافية بشأن أية إجراءات متخذة لتنفيذ توصيتها منذ اعتماد ملاحظاتها الختامية (</w:t>
            </w:r>
            <w:r w:rsidRPr="00B169B7">
              <w:rPr>
                <w:sz w:val="18"/>
              </w:rPr>
              <w:t>CED/C/IRQ/CO/1</w:t>
            </w:r>
            <w:r w:rsidRPr="00B169B7">
              <w:rPr>
                <w:rFonts w:hint="cs"/>
                <w:sz w:val="18"/>
                <w:rtl/>
              </w:rPr>
              <w:t>). وتشير اللجنة على وجه الخصوص إلى أن الدولة لم تقدم معلومات كافية عن أدوار السلطات المذكورة، أي مجلس القضاء الأعلى، وشعبة حقوق الإنسان، ورئاسة جهاز الادعاء العام، ومحكمة التحقيق، وإدارة حقوق الإنسان في وزارة الدفاع، والدوائر العسكرية والأمنية، ومؤسسة الشهداء، في البحث عن جميع الأشخاص الذين اختفوا قسري</w:t>
            </w:r>
            <w:r w:rsidR="00531610">
              <w:rPr>
                <w:rFonts w:hint="cs"/>
                <w:sz w:val="18"/>
                <w:rtl/>
              </w:rPr>
              <w:t xml:space="preserve">اً </w:t>
            </w:r>
            <w:r w:rsidRPr="00B169B7">
              <w:rPr>
                <w:rFonts w:hint="cs"/>
                <w:sz w:val="18"/>
                <w:rtl/>
              </w:rPr>
              <w:t>ولم يُعرف مصيرهم حتى الآن وتحديد أماكنهم، وفي التعرف على رفاتهم وإعادتها في حالة الوفاة. وفي هذا الخصوص، تشير اللجنة كذلك إلى أنها لم تتلق معلومات عن أية إجراءات اتخذتها الدولة الطرف لضمان التنسيق والتعاون بفعالية فيما بين الجهات المذكورة وغيرها من السلطات التي قد تكون مسؤولة عن البحث عن المختفين قسري</w:t>
            </w:r>
            <w:r w:rsidR="00531610">
              <w:rPr>
                <w:rFonts w:hint="cs"/>
                <w:sz w:val="18"/>
                <w:rtl/>
              </w:rPr>
              <w:t xml:space="preserve">اً </w:t>
            </w:r>
            <w:r w:rsidRPr="00B169B7">
              <w:rPr>
                <w:rFonts w:hint="cs"/>
                <w:sz w:val="18"/>
                <w:rtl/>
              </w:rPr>
              <w:t>والتعرف على رفاتهم في حالة الوفاة، أو مشتركة في ذلك، وضمان أنها مزودة بالموارد المالية والتقنية والبشرية اللازمة لتمكينها من الاضطلاع بعملها بسرعة وفعالية. وأخير</w:t>
            </w:r>
            <w:r w:rsidR="00EF0BF3">
              <w:rPr>
                <w:rFonts w:hint="cs"/>
                <w:sz w:val="18"/>
                <w:rtl/>
              </w:rPr>
              <w:t>اً،</w:t>
            </w:r>
            <w:r w:rsidRPr="00B169B7">
              <w:rPr>
                <w:rFonts w:hint="cs"/>
                <w:sz w:val="18"/>
                <w:rtl/>
              </w:rPr>
              <w:t xml:space="preserve"> تلاحظ اللجنة أن الدولة لم تقدم أية معلومات عن حالة تعديل قانون حماية المقابر الجماعية (القانون رقم 13 لسنة 2015)، وما إذا كان قد دخل حيز النفاذ، أو عن أية تدابير متخذة لضمان التنفيذ الفعال للإطار التشريعي المتعلق بالمقابر الجماعية. وبالتالي، تكرر اللجنة توصيتها وتطلب إلى الدولة الطرف، عند تقديم المعلومات وفق</w:t>
            </w:r>
            <w:r w:rsidR="00531610">
              <w:rPr>
                <w:rFonts w:hint="cs"/>
                <w:sz w:val="18"/>
                <w:rtl/>
              </w:rPr>
              <w:t xml:space="preserve">اً </w:t>
            </w:r>
            <w:r w:rsidRPr="00B169B7">
              <w:rPr>
                <w:rFonts w:hint="cs"/>
                <w:sz w:val="18"/>
                <w:rtl/>
              </w:rPr>
              <w:t xml:space="preserve">للفقرة 43 من ملاحظاتها الختامية أن تقوم بما يلي: </w:t>
            </w:r>
          </w:p>
          <w:p w:rsidR="003407E9" w:rsidRPr="00B169B7" w:rsidRDefault="00996233" w:rsidP="00996233">
            <w:pPr>
              <w:keepNext/>
              <w:keepLines/>
              <w:spacing w:before="60" w:after="60" w:line="340" w:lineRule="exact"/>
              <w:ind w:left="57" w:right="57"/>
              <w:rPr>
                <w:sz w:val="18"/>
                <w:rtl/>
              </w:rPr>
            </w:pPr>
            <w:r w:rsidRPr="00B169B7">
              <w:rPr>
                <w:sz w:val="18"/>
                <w:rtl/>
              </w:rPr>
              <w:tab/>
            </w:r>
            <w:r w:rsidRPr="00B169B7">
              <w:rPr>
                <w:rFonts w:hint="cs"/>
                <w:sz w:val="18"/>
                <w:rtl/>
              </w:rPr>
              <w:t>(أ)</w:t>
            </w:r>
            <w:r w:rsidRPr="00B169B7">
              <w:rPr>
                <w:sz w:val="18"/>
                <w:rtl/>
              </w:rPr>
              <w:tab/>
            </w:r>
            <w:r w:rsidR="003407E9" w:rsidRPr="00B169B7">
              <w:rPr>
                <w:rFonts w:hint="cs"/>
                <w:sz w:val="18"/>
                <w:rtl/>
              </w:rPr>
              <w:t>تقديم معلومات عن الجهود التي بذلتها الدولة الطرف وعن أية تدابير متخذة من أجل ضمان البحث عن جميع الأشخاص المختفين قسري</w:t>
            </w:r>
            <w:r w:rsidR="00531610">
              <w:rPr>
                <w:rFonts w:hint="cs"/>
                <w:sz w:val="18"/>
                <w:rtl/>
              </w:rPr>
              <w:t xml:space="preserve">اً </w:t>
            </w:r>
            <w:r w:rsidR="003407E9" w:rsidRPr="00B169B7">
              <w:rPr>
                <w:rFonts w:hint="cs"/>
                <w:sz w:val="18"/>
                <w:rtl/>
              </w:rPr>
              <w:t>الذين لم يُعرف مصيرهم حتى الآن وتحديد أماكنهم من دون تأخير، والتعرف على رفاتهم واحترامها وإعادتها في حالة الوفاة؛</w:t>
            </w:r>
          </w:p>
          <w:p w:rsidR="003407E9" w:rsidRPr="00B169B7" w:rsidRDefault="00996233" w:rsidP="00AB597A">
            <w:pPr>
              <w:keepNext/>
              <w:keepLines/>
              <w:spacing w:before="60" w:after="60" w:line="340" w:lineRule="exact"/>
              <w:ind w:left="57" w:right="57"/>
              <w:rPr>
                <w:sz w:val="18"/>
                <w:rtl/>
              </w:rPr>
            </w:pPr>
            <w:r w:rsidRPr="00B169B7">
              <w:rPr>
                <w:sz w:val="18"/>
                <w:rtl/>
              </w:rPr>
              <w:tab/>
              <w:t>(ب)</w:t>
            </w:r>
            <w:r w:rsidRPr="00B169B7">
              <w:rPr>
                <w:sz w:val="18"/>
                <w:rtl/>
              </w:rPr>
              <w:tab/>
            </w:r>
            <w:r w:rsidR="003407E9" w:rsidRPr="00B169B7">
              <w:rPr>
                <w:rFonts w:hint="cs"/>
                <w:sz w:val="18"/>
                <w:rtl/>
              </w:rPr>
              <w:t xml:space="preserve">تقديم معلومات إضافية عن السلطات المذكورة في رد الدولة الطرف، وغيرها من السلطات التي قد تكون قائمة، المشاركة في البحث عن الأشخاص المختفين والتعرف على </w:t>
            </w:r>
            <w:r w:rsidR="003407E9" w:rsidRPr="00B169B7">
              <w:rPr>
                <w:rFonts w:hint="cs"/>
                <w:sz w:val="18"/>
                <w:rtl/>
              </w:rPr>
              <w:lastRenderedPageBreak/>
              <w:t>رفاتهم في حالة الوفاة، وأن تقدم توضيحات بشأن أدوار تلك الجهات ومعلومات عن كيفية تعاونها وتنسيقها لجهودها. وتود اللجنة أيض</w:t>
            </w:r>
            <w:r w:rsidR="00531610">
              <w:rPr>
                <w:rFonts w:hint="cs"/>
                <w:sz w:val="18"/>
                <w:rtl/>
              </w:rPr>
              <w:t xml:space="preserve">اً </w:t>
            </w:r>
            <w:r w:rsidR="003407E9" w:rsidRPr="00B169B7">
              <w:rPr>
                <w:rFonts w:hint="cs"/>
                <w:sz w:val="18"/>
                <w:rtl/>
              </w:rPr>
              <w:t>تلقي معلومات عن أية تدابير تتخذها الدولة الطرف لضمان حيازة تلك السلطات للموارد المالية والتقنية والبشرية اللازمة لتمكينها من الاضطلاع بعملها بسرعة وفعالية؛</w:t>
            </w:r>
          </w:p>
          <w:p w:rsidR="003407E9" w:rsidRPr="00B169B7" w:rsidRDefault="00996233" w:rsidP="00AF1158">
            <w:pPr>
              <w:spacing w:before="60" w:after="60" w:line="340" w:lineRule="exact"/>
              <w:ind w:left="57" w:right="57"/>
              <w:rPr>
                <w:sz w:val="18"/>
                <w:rtl/>
              </w:rPr>
            </w:pPr>
            <w:r w:rsidRPr="00B169B7">
              <w:rPr>
                <w:sz w:val="18"/>
                <w:rtl/>
              </w:rPr>
              <w:tab/>
            </w:r>
            <w:r w:rsidRPr="00B169B7">
              <w:rPr>
                <w:rFonts w:hint="cs"/>
                <w:sz w:val="18"/>
                <w:rtl/>
              </w:rPr>
              <w:t>(ج)</w:t>
            </w:r>
            <w:r w:rsidRPr="00B169B7">
              <w:rPr>
                <w:sz w:val="18"/>
                <w:rtl/>
              </w:rPr>
              <w:tab/>
            </w:r>
            <w:r w:rsidR="003407E9" w:rsidRPr="00B169B7">
              <w:rPr>
                <w:rFonts w:hint="cs"/>
                <w:sz w:val="18"/>
                <w:rtl/>
              </w:rPr>
              <w:t>التأكيد على ما إذا كان التعديل المُدخل على قانون حماية المقابر الجماعية (القانون رقم 13 لسنة 2015)، لجعله منطبق</w:t>
            </w:r>
            <w:r w:rsidR="00531610">
              <w:rPr>
                <w:rFonts w:hint="cs"/>
                <w:sz w:val="18"/>
                <w:rtl/>
              </w:rPr>
              <w:t xml:space="preserve">اً </w:t>
            </w:r>
            <w:r w:rsidR="003407E9" w:rsidRPr="00B169B7">
              <w:rPr>
                <w:rFonts w:hint="cs"/>
                <w:sz w:val="18"/>
                <w:rtl/>
              </w:rPr>
              <w:t>أيض</w:t>
            </w:r>
            <w:r w:rsidR="00531610">
              <w:rPr>
                <w:rFonts w:hint="cs"/>
                <w:sz w:val="18"/>
                <w:rtl/>
              </w:rPr>
              <w:t xml:space="preserve">اً </w:t>
            </w:r>
            <w:r w:rsidR="003407E9" w:rsidRPr="00B169B7">
              <w:rPr>
                <w:rFonts w:hint="cs"/>
                <w:sz w:val="18"/>
                <w:rtl/>
              </w:rPr>
              <w:t xml:space="preserve">على المقابر الجماعية التي يرجع تاريخها لفترة ما بعد عام 2003، قد دخل حيز النفاذ؛  </w:t>
            </w:r>
          </w:p>
          <w:p w:rsidR="003407E9" w:rsidRPr="00B169B7" w:rsidRDefault="00996233" w:rsidP="00AF1158">
            <w:pPr>
              <w:spacing w:before="60" w:after="60" w:line="340" w:lineRule="exact"/>
              <w:ind w:left="57" w:right="57"/>
              <w:rPr>
                <w:sz w:val="18"/>
                <w:lang w:bidi="ar-EG"/>
              </w:rPr>
            </w:pPr>
            <w:r w:rsidRPr="00B169B7">
              <w:rPr>
                <w:sz w:val="18"/>
                <w:rtl/>
              </w:rPr>
              <w:tab/>
              <w:t>(د)</w:t>
            </w:r>
            <w:r w:rsidRPr="00B169B7">
              <w:rPr>
                <w:sz w:val="18"/>
                <w:rtl/>
              </w:rPr>
              <w:tab/>
            </w:r>
            <w:r w:rsidR="003407E9" w:rsidRPr="00B169B7">
              <w:rPr>
                <w:sz w:val="18"/>
                <w:rtl/>
              </w:rPr>
              <w:t>تقديم معلومات عن أي</w:t>
            </w:r>
            <w:r w:rsidR="003407E9" w:rsidRPr="00B169B7">
              <w:rPr>
                <w:rFonts w:hint="cs"/>
                <w:sz w:val="18"/>
                <w:rtl/>
              </w:rPr>
              <w:t>ة</w:t>
            </w:r>
            <w:r w:rsidR="003407E9" w:rsidRPr="00B169B7">
              <w:rPr>
                <w:sz w:val="18"/>
                <w:rtl/>
              </w:rPr>
              <w:t xml:space="preserve"> تدابير </w:t>
            </w:r>
            <w:r w:rsidR="003407E9" w:rsidRPr="00B169B7">
              <w:rPr>
                <w:rFonts w:hint="cs"/>
                <w:sz w:val="18"/>
                <w:rtl/>
              </w:rPr>
              <w:t>متخذة</w:t>
            </w:r>
            <w:r w:rsidR="003407E9" w:rsidRPr="00B169B7">
              <w:rPr>
                <w:sz w:val="18"/>
                <w:rtl/>
              </w:rPr>
              <w:t xml:space="preserve"> لضمان التنفيذ الفعال للإطار التشريعي المتعلق بالمقابر الجماعية. </w:t>
            </w:r>
          </w:p>
        </w:tc>
      </w:tr>
      <w:tr w:rsidR="003407E9" w:rsidRPr="00B169B7" w:rsidTr="00F577D7">
        <w:trPr>
          <w:trHeight w:val="240"/>
        </w:trPr>
        <w:tc>
          <w:tcPr>
            <w:tcW w:w="5000" w:type="pct"/>
            <w:gridSpan w:val="2"/>
            <w:tcBorders>
              <w:top w:val="nil"/>
            </w:tcBorders>
            <w:shd w:val="clear" w:color="auto" w:fill="auto"/>
          </w:tcPr>
          <w:p w:rsidR="003407E9" w:rsidRPr="00B169B7" w:rsidRDefault="003407E9" w:rsidP="008F159D">
            <w:pPr>
              <w:keepNext/>
              <w:spacing w:before="60" w:after="60" w:line="340" w:lineRule="exact"/>
              <w:ind w:left="57" w:right="57"/>
              <w:rPr>
                <w:b/>
                <w:bCs/>
                <w:sz w:val="18"/>
              </w:rPr>
            </w:pPr>
            <w:bookmarkStart w:id="1" w:name="_Hlk498337463"/>
            <w:r w:rsidRPr="00B169B7">
              <w:rPr>
                <w:rFonts w:hint="cs"/>
                <w:b/>
                <w:bCs/>
                <w:sz w:val="18"/>
                <w:rtl/>
              </w:rPr>
              <w:lastRenderedPageBreak/>
              <w:t xml:space="preserve">الإجراء المقرر </w:t>
            </w:r>
            <w:r w:rsidRPr="00B169B7">
              <w:rPr>
                <w:rFonts w:hint="cs"/>
                <w:bCs/>
                <w:spacing w:val="-2"/>
                <w:sz w:val="18"/>
                <w:rtl/>
              </w:rPr>
              <w:t>اتخاذه</w:t>
            </w:r>
          </w:p>
        </w:tc>
      </w:tr>
      <w:tr w:rsidR="003407E9" w:rsidRPr="00B169B7" w:rsidTr="00F577D7">
        <w:trPr>
          <w:trHeight w:val="240"/>
        </w:trPr>
        <w:tc>
          <w:tcPr>
            <w:tcW w:w="5000" w:type="pct"/>
            <w:gridSpan w:val="2"/>
            <w:tcBorders>
              <w:bottom w:val="nil"/>
            </w:tcBorders>
            <w:shd w:val="clear" w:color="auto" w:fill="auto"/>
          </w:tcPr>
          <w:p w:rsidR="003407E9" w:rsidRPr="00B169B7" w:rsidRDefault="003407E9" w:rsidP="00996233">
            <w:pPr>
              <w:spacing w:before="60" w:after="60" w:line="340" w:lineRule="exact"/>
              <w:ind w:left="680" w:right="57"/>
              <w:rPr>
                <w:sz w:val="18"/>
              </w:rPr>
            </w:pPr>
            <w:r w:rsidRPr="00B169B7">
              <w:rPr>
                <w:sz w:val="18"/>
                <w:rtl/>
              </w:rPr>
              <w:t>ينبغي توجيه رسالة إلى الدولة الطرف تتضمن تقييم اللجنة.</w:t>
            </w:r>
          </w:p>
        </w:tc>
      </w:tr>
      <w:tr w:rsidR="003407E9" w:rsidRPr="00B169B7" w:rsidTr="00F577D7">
        <w:trPr>
          <w:trHeight w:val="240"/>
        </w:trPr>
        <w:tc>
          <w:tcPr>
            <w:tcW w:w="5000" w:type="pct"/>
            <w:gridSpan w:val="2"/>
            <w:tcBorders>
              <w:top w:val="nil"/>
              <w:bottom w:val="single" w:sz="12" w:space="0" w:color="auto"/>
            </w:tcBorders>
            <w:shd w:val="clear" w:color="auto" w:fill="auto"/>
          </w:tcPr>
          <w:p w:rsidR="003407E9" w:rsidRPr="00B169B7" w:rsidRDefault="003407E9" w:rsidP="00AF1158">
            <w:pPr>
              <w:spacing w:before="60" w:after="60" w:line="340" w:lineRule="exact"/>
              <w:ind w:left="57" w:right="57"/>
              <w:rPr>
                <w:b/>
                <w:bCs/>
                <w:sz w:val="18"/>
              </w:rPr>
            </w:pPr>
            <w:r w:rsidRPr="00B169B7">
              <w:rPr>
                <w:rFonts w:hint="cs"/>
                <w:b/>
                <w:bCs/>
                <w:sz w:val="18"/>
                <w:rtl/>
              </w:rPr>
              <w:t xml:space="preserve">تُقدَّم </w:t>
            </w:r>
            <w:r w:rsidRPr="00B169B7">
              <w:rPr>
                <w:b/>
                <w:bCs/>
                <w:sz w:val="18"/>
                <w:rtl/>
              </w:rPr>
              <w:t xml:space="preserve">المعلومات المتعلقة بمتابعة تنفيذ جميع التوصيات بحلول: </w:t>
            </w:r>
            <w:r w:rsidRPr="00B169B7">
              <w:rPr>
                <w:rFonts w:hint="cs"/>
                <w:sz w:val="18"/>
                <w:rtl/>
              </w:rPr>
              <w:t>18 أيلول/سبتمبر 2018.</w:t>
            </w:r>
          </w:p>
        </w:tc>
      </w:tr>
    </w:tbl>
    <w:bookmarkEnd w:id="1"/>
    <w:p w:rsidR="003407E9" w:rsidRPr="008D23D6" w:rsidRDefault="00996233" w:rsidP="00996233">
      <w:pPr>
        <w:pStyle w:val="H1GA"/>
        <w:rPr>
          <w:sz w:val="18"/>
          <w:rtl/>
        </w:rPr>
      </w:pPr>
      <w:r w:rsidRPr="008D23D6">
        <w:rPr>
          <w:sz w:val="18"/>
          <w:rtl/>
        </w:rPr>
        <w:tab/>
      </w:r>
      <w:r w:rsidRPr="008D23D6">
        <w:rPr>
          <w:rFonts w:hint="cs"/>
          <w:sz w:val="18"/>
          <w:rtl/>
        </w:rPr>
        <w:t>باء-</w:t>
      </w:r>
      <w:r w:rsidRPr="008D23D6">
        <w:rPr>
          <w:sz w:val="18"/>
          <w:rtl/>
        </w:rPr>
        <w:tab/>
      </w:r>
      <w:r w:rsidR="003407E9" w:rsidRPr="008D23D6">
        <w:rPr>
          <w:rFonts w:hint="cs"/>
          <w:sz w:val="18"/>
          <w:rtl/>
        </w:rPr>
        <w:t>الجبل الأسود</w:t>
      </w:r>
    </w:p>
    <w:p w:rsidR="003407E9" w:rsidRPr="008D23D6" w:rsidRDefault="00931CC2" w:rsidP="00931CC2">
      <w:pPr>
        <w:pStyle w:val="H23GA"/>
        <w:rPr>
          <w:sz w:val="18"/>
          <w:rtl/>
        </w:rPr>
      </w:pPr>
      <w:r w:rsidRPr="008D23D6">
        <w:rPr>
          <w:sz w:val="18"/>
          <w:rtl/>
        </w:rPr>
        <w:tab/>
      </w:r>
      <w:r w:rsidRPr="008D23D6">
        <w:rPr>
          <w:sz w:val="18"/>
          <w:rtl/>
        </w:rPr>
        <w:tab/>
      </w:r>
      <w:r w:rsidR="003407E9" w:rsidRPr="008D23D6">
        <w:rPr>
          <w:rFonts w:hint="cs"/>
          <w:sz w:val="18"/>
          <w:rtl/>
        </w:rPr>
        <w:t>الدورة التاسعة (أيلول/سبتمبر 2015)</w:t>
      </w:r>
    </w:p>
    <w:tbl>
      <w:tblPr>
        <w:bidiVisual/>
        <w:tblW w:w="3754" w:type="pct"/>
        <w:tblInd w:w="1198"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2204"/>
        <w:gridCol w:w="5033"/>
      </w:tblGrid>
      <w:tr w:rsidR="00931CC2" w:rsidRPr="008D23D6" w:rsidTr="00A15137">
        <w:trPr>
          <w:trHeight w:val="240"/>
          <w:tblHeader/>
        </w:trPr>
        <w:tc>
          <w:tcPr>
            <w:tcW w:w="1523" w:type="pct"/>
            <w:tcBorders>
              <w:top w:val="single" w:sz="4" w:space="0" w:color="auto"/>
              <w:bottom w:val="single" w:sz="12" w:space="0" w:color="auto"/>
            </w:tcBorders>
            <w:shd w:val="clear" w:color="auto" w:fill="auto"/>
            <w:vAlign w:val="bottom"/>
          </w:tcPr>
          <w:p w:rsidR="003407E9" w:rsidRPr="00B169B7" w:rsidRDefault="003407E9" w:rsidP="00C65E7F">
            <w:pPr>
              <w:spacing w:before="60" w:after="60" w:line="340" w:lineRule="exact"/>
              <w:ind w:left="57" w:right="57"/>
              <w:rPr>
                <w:i/>
                <w:iCs/>
                <w:sz w:val="18"/>
              </w:rPr>
            </w:pPr>
            <w:r w:rsidRPr="00B169B7">
              <w:rPr>
                <w:i/>
                <w:iCs/>
                <w:sz w:val="18"/>
                <w:rtl/>
              </w:rPr>
              <w:t>الجبل الأسود</w:t>
            </w:r>
          </w:p>
        </w:tc>
        <w:tc>
          <w:tcPr>
            <w:tcW w:w="3477" w:type="pct"/>
            <w:tcBorders>
              <w:top w:val="single" w:sz="4" w:space="0" w:color="auto"/>
              <w:bottom w:val="single" w:sz="12" w:space="0" w:color="auto"/>
            </w:tcBorders>
            <w:shd w:val="clear" w:color="auto" w:fill="auto"/>
            <w:vAlign w:val="bottom"/>
          </w:tcPr>
          <w:p w:rsidR="003407E9" w:rsidRPr="00B169B7" w:rsidRDefault="003407E9" w:rsidP="00C65E7F">
            <w:pPr>
              <w:spacing w:before="60" w:after="60" w:line="340" w:lineRule="exact"/>
              <w:ind w:left="57" w:right="57"/>
              <w:rPr>
                <w:i/>
                <w:iCs/>
                <w:sz w:val="18"/>
              </w:rPr>
            </w:pPr>
          </w:p>
        </w:tc>
      </w:tr>
      <w:tr w:rsidR="00931CC2" w:rsidRPr="008D23D6" w:rsidTr="00A15137">
        <w:trPr>
          <w:trHeight w:hRule="exact" w:val="115"/>
          <w:tblHeader/>
        </w:trPr>
        <w:tc>
          <w:tcPr>
            <w:tcW w:w="1523" w:type="pct"/>
            <w:tcBorders>
              <w:top w:val="single" w:sz="12" w:space="0" w:color="auto"/>
            </w:tcBorders>
            <w:shd w:val="clear" w:color="auto" w:fill="auto"/>
          </w:tcPr>
          <w:p w:rsidR="003407E9" w:rsidRPr="00B169B7" w:rsidRDefault="003407E9" w:rsidP="00C65E7F">
            <w:pPr>
              <w:spacing w:before="60" w:after="60" w:line="340" w:lineRule="exact"/>
              <w:ind w:left="57" w:right="57"/>
              <w:rPr>
                <w:sz w:val="18"/>
              </w:rPr>
            </w:pPr>
          </w:p>
        </w:tc>
        <w:tc>
          <w:tcPr>
            <w:tcW w:w="3477" w:type="pct"/>
            <w:tcBorders>
              <w:top w:val="single" w:sz="12" w:space="0" w:color="auto"/>
            </w:tcBorders>
            <w:shd w:val="clear" w:color="auto" w:fill="auto"/>
          </w:tcPr>
          <w:p w:rsidR="003407E9" w:rsidRPr="00B169B7" w:rsidRDefault="003407E9" w:rsidP="00C65E7F">
            <w:pPr>
              <w:spacing w:before="60" w:after="60" w:line="340" w:lineRule="exact"/>
              <w:ind w:left="57" w:right="57"/>
              <w:rPr>
                <w:sz w:val="18"/>
              </w:rPr>
            </w:pPr>
          </w:p>
        </w:tc>
      </w:tr>
      <w:tr w:rsidR="00931CC2" w:rsidRPr="008D23D6" w:rsidTr="00A15137">
        <w:trPr>
          <w:trHeight w:val="240"/>
        </w:trPr>
        <w:tc>
          <w:tcPr>
            <w:tcW w:w="1523" w:type="pct"/>
            <w:shd w:val="clear" w:color="auto" w:fill="auto"/>
          </w:tcPr>
          <w:p w:rsidR="003407E9" w:rsidRPr="00B169B7" w:rsidRDefault="003407E9" w:rsidP="00C65E7F">
            <w:pPr>
              <w:spacing w:before="60" w:after="60" w:line="340" w:lineRule="exact"/>
              <w:ind w:left="57" w:right="57"/>
              <w:rPr>
                <w:b/>
                <w:bCs/>
                <w:sz w:val="18"/>
              </w:rPr>
            </w:pPr>
            <w:r w:rsidRPr="00B169B7">
              <w:rPr>
                <w:b/>
                <w:bCs/>
                <w:sz w:val="18"/>
                <w:rtl/>
              </w:rPr>
              <w:t>الملاحظات الختامية</w:t>
            </w:r>
            <w:r w:rsidR="009D04EE">
              <w:rPr>
                <w:rFonts w:hint="cs"/>
                <w:b/>
                <w:bCs/>
                <w:sz w:val="18"/>
                <w:rtl/>
              </w:rPr>
              <w:t>:</w:t>
            </w:r>
          </w:p>
        </w:tc>
        <w:tc>
          <w:tcPr>
            <w:tcW w:w="3477" w:type="pct"/>
            <w:shd w:val="clear" w:color="auto" w:fill="auto"/>
          </w:tcPr>
          <w:p w:rsidR="003407E9" w:rsidRPr="00B169B7" w:rsidRDefault="003407E9" w:rsidP="00C65E7F">
            <w:pPr>
              <w:spacing w:before="60" w:after="60" w:line="340" w:lineRule="exact"/>
              <w:ind w:left="57" w:right="57"/>
              <w:rPr>
                <w:sz w:val="18"/>
              </w:rPr>
            </w:pPr>
            <w:r w:rsidRPr="00B169B7">
              <w:rPr>
                <w:sz w:val="18"/>
              </w:rPr>
              <w:t>CED/C/MNE/CO/1</w:t>
            </w:r>
            <w:r w:rsidRPr="00B169B7">
              <w:rPr>
                <w:rFonts w:hint="cs"/>
                <w:sz w:val="18"/>
                <w:rtl/>
              </w:rPr>
              <w:t>، اعتُمدت في 16 أيلول/سبتمبر 2015</w:t>
            </w:r>
          </w:p>
        </w:tc>
      </w:tr>
      <w:tr w:rsidR="00931CC2" w:rsidRPr="008D23D6" w:rsidTr="00A15137">
        <w:trPr>
          <w:trHeight w:val="240"/>
        </w:trPr>
        <w:tc>
          <w:tcPr>
            <w:tcW w:w="1523" w:type="pct"/>
            <w:tcBorders>
              <w:bottom w:val="nil"/>
            </w:tcBorders>
            <w:shd w:val="clear" w:color="auto" w:fill="auto"/>
          </w:tcPr>
          <w:p w:rsidR="003407E9" w:rsidRPr="00B169B7" w:rsidRDefault="003407E9" w:rsidP="00C65E7F">
            <w:pPr>
              <w:spacing w:before="60" w:after="60" w:line="340" w:lineRule="exact"/>
              <w:ind w:left="57" w:right="57"/>
              <w:rPr>
                <w:b/>
                <w:bCs/>
                <w:sz w:val="18"/>
              </w:rPr>
            </w:pPr>
            <w:r w:rsidRPr="00B169B7">
              <w:rPr>
                <w:b/>
                <w:bCs/>
                <w:sz w:val="18"/>
                <w:rtl/>
              </w:rPr>
              <w:t>التوصيات المقرر متابعتها:</w:t>
            </w:r>
          </w:p>
        </w:tc>
        <w:tc>
          <w:tcPr>
            <w:tcW w:w="3477" w:type="pct"/>
            <w:tcBorders>
              <w:bottom w:val="nil"/>
            </w:tcBorders>
            <w:shd w:val="clear" w:color="auto" w:fill="auto"/>
          </w:tcPr>
          <w:p w:rsidR="003407E9" w:rsidRPr="00B169B7" w:rsidRDefault="003407E9" w:rsidP="00C65E7F">
            <w:pPr>
              <w:spacing w:before="60" w:after="60" w:line="340" w:lineRule="exact"/>
              <w:ind w:left="57" w:right="57"/>
              <w:rPr>
                <w:sz w:val="18"/>
              </w:rPr>
            </w:pPr>
            <w:r w:rsidRPr="00B169B7">
              <w:rPr>
                <w:rFonts w:hint="cs"/>
                <w:sz w:val="18"/>
                <w:rtl/>
              </w:rPr>
              <w:t>الفقرات 9 و25 و29</w:t>
            </w:r>
          </w:p>
        </w:tc>
      </w:tr>
      <w:tr w:rsidR="00931CC2" w:rsidRPr="008D23D6" w:rsidTr="00A15137">
        <w:trPr>
          <w:trHeight w:val="240"/>
        </w:trPr>
        <w:tc>
          <w:tcPr>
            <w:tcW w:w="1523" w:type="pct"/>
            <w:tcBorders>
              <w:top w:val="nil"/>
              <w:bottom w:val="nil"/>
            </w:tcBorders>
            <w:shd w:val="clear" w:color="auto" w:fill="auto"/>
          </w:tcPr>
          <w:p w:rsidR="003407E9" w:rsidRPr="00B169B7" w:rsidRDefault="003407E9" w:rsidP="00C65E7F">
            <w:pPr>
              <w:keepNext/>
              <w:keepLines/>
              <w:spacing w:before="60" w:after="60" w:line="340" w:lineRule="exact"/>
              <w:ind w:left="57" w:right="57"/>
              <w:rPr>
                <w:b/>
                <w:bCs/>
                <w:sz w:val="18"/>
              </w:rPr>
            </w:pPr>
            <w:r w:rsidRPr="00B169B7">
              <w:rPr>
                <w:rFonts w:hint="cs"/>
                <w:b/>
                <w:bCs/>
                <w:sz w:val="18"/>
                <w:rtl/>
              </w:rPr>
              <w:t>الرد:</w:t>
            </w:r>
          </w:p>
        </w:tc>
        <w:tc>
          <w:tcPr>
            <w:tcW w:w="3477" w:type="pct"/>
            <w:tcBorders>
              <w:top w:val="nil"/>
              <w:bottom w:val="nil"/>
            </w:tcBorders>
            <w:shd w:val="clear" w:color="auto" w:fill="auto"/>
          </w:tcPr>
          <w:p w:rsidR="003407E9" w:rsidRPr="00A15137" w:rsidRDefault="003407E9" w:rsidP="00C65E7F">
            <w:pPr>
              <w:keepNext/>
              <w:keepLines/>
              <w:spacing w:before="60" w:after="60" w:line="340" w:lineRule="exact"/>
              <w:ind w:left="57" w:right="57"/>
              <w:rPr>
                <w:spacing w:val="-4"/>
                <w:sz w:val="18"/>
              </w:rPr>
            </w:pPr>
            <w:r w:rsidRPr="00C65E7F">
              <w:rPr>
                <w:sz w:val="18"/>
              </w:rPr>
              <w:t>CED/C/MNE/CO/1/Add.1</w:t>
            </w:r>
            <w:r w:rsidRPr="00C65E7F">
              <w:rPr>
                <w:rFonts w:hint="cs"/>
                <w:sz w:val="18"/>
                <w:rtl/>
              </w:rPr>
              <w:t xml:space="preserve">، </w:t>
            </w:r>
            <w:r w:rsidRPr="00C65E7F">
              <w:rPr>
                <w:sz w:val="18"/>
                <w:rtl/>
              </w:rPr>
              <w:t>انتهت مهلة التقديم في 18 أيلول/</w:t>
            </w:r>
            <w:r w:rsidR="00C65E7F" w:rsidRPr="00C65E7F">
              <w:rPr>
                <w:rFonts w:hint="cs"/>
                <w:sz w:val="18"/>
                <w:rtl/>
              </w:rPr>
              <w:t xml:space="preserve"> </w:t>
            </w:r>
            <w:r w:rsidRPr="00A15137">
              <w:rPr>
                <w:spacing w:val="-4"/>
                <w:sz w:val="18"/>
                <w:rtl/>
              </w:rPr>
              <w:t xml:space="preserve">سبتمبر 2016؛ وجاء الرد </w:t>
            </w:r>
            <w:r w:rsidRPr="00A15137">
              <w:rPr>
                <w:rFonts w:hint="cs"/>
                <w:spacing w:val="-4"/>
                <w:sz w:val="18"/>
                <w:rtl/>
              </w:rPr>
              <w:t>في 8 كانون الأول/ديسمبر</w:t>
            </w:r>
            <w:r w:rsidR="00BB1979" w:rsidRPr="00A15137">
              <w:rPr>
                <w:rFonts w:hint="eastAsia"/>
                <w:spacing w:val="-4"/>
                <w:sz w:val="18"/>
                <w:rtl/>
              </w:rPr>
              <w:t> </w:t>
            </w:r>
            <w:r w:rsidRPr="00A15137">
              <w:rPr>
                <w:rFonts w:hint="cs"/>
                <w:spacing w:val="-4"/>
                <w:sz w:val="18"/>
                <w:rtl/>
              </w:rPr>
              <w:t>2016</w:t>
            </w:r>
          </w:p>
        </w:tc>
      </w:tr>
      <w:tr w:rsidR="003407E9" w:rsidRPr="008D23D6" w:rsidTr="00457370">
        <w:trPr>
          <w:trHeight w:val="240"/>
        </w:trPr>
        <w:tc>
          <w:tcPr>
            <w:tcW w:w="5000" w:type="pct"/>
            <w:gridSpan w:val="2"/>
            <w:tcBorders>
              <w:top w:val="nil"/>
              <w:bottom w:val="nil"/>
            </w:tcBorders>
            <w:shd w:val="clear" w:color="auto" w:fill="auto"/>
          </w:tcPr>
          <w:p w:rsidR="003407E9" w:rsidRPr="00B169B7" w:rsidRDefault="003407E9" w:rsidP="00C65E7F">
            <w:pPr>
              <w:spacing w:before="60" w:after="60" w:line="340" w:lineRule="exact"/>
              <w:ind w:left="57" w:right="57"/>
              <w:rPr>
                <w:bCs/>
                <w:sz w:val="18"/>
              </w:rPr>
            </w:pPr>
            <w:r w:rsidRPr="00B169B7">
              <w:rPr>
                <w:bCs/>
                <w:sz w:val="18"/>
                <w:rtl/>
              </w:rPr>
              <w:t>الفقرة 9:</w:t>
            </w:r>
            <w:r w:rsidR="00931CC2" w:rsidRPr="00B169B7">
              <w:rPr>
                <w:rFonts w:hint="cs"/>
                <w:bCs/>
                <w:sz w:val="18"/>
                <w:rtl/>
              </w:rPr>
              <w:t xml:space="preserve"> </w:t>
            </w:r>
            <w:r w:rsidRPr="00B169B7">
              <w:rPr>
                <w:bCs/>
                <w:sz w:val="18"/>
                <w:rtl/>
              </w:rPr>
              <w:t xml:space="preserve">توصي اللجنة </w:t>
            </w:r>
            <w:r w:rsidRPr="00B169B7">
              <w:rPr>
                <w:rFonts w:hint="cs"/>
                <w:bCs/>
                <w:sz w:val="18"/>
                <w:rtl/>
              </w:rPr>
              <w:t>بأن تتخذ الدولة الطرف ال</w:t>
            </w:r>
            <w:r w:rsidRPr="00B169B7">
              <w:rPr>
                <w:bCs/>
                <w:sz w:val="18"/>
                <w:rtl/>
              </w:rPr>
              <w:t xml:space="preserve">تدابير </w:t>
            </w:r>
            <w:r w:rsidRPr="00B169B7">
              <w:rPr>
                <w:rFonts w:hint="cs"/>
                <w:bCs/>
                <w:sz w:val="18"/>
                <w:rtl/>
              </w:rPr>
              <w:t xml:space="preserve">اللازمة </w:t>
            </w:r>
            <w:r w:rsidRPr="00B169B7">
              <w:rPr>
                <w:bCs/>
                <w:sz w:val="18"/>
                <w:rtl/>
              </w:rPr>
              <w:t xml:space="preserve">لجعل الاختفاء القسري جريمة </w:t>
            </w:r>
            <w:r w:rsidRPr="00B169B7">
              <w:rPr>
                <w:rFonts w:hint="cs"/>
                <w:bCs/>
                <w:sz w:val="18"/>
                <w:rtl/>
              </w:rPr>
              <w:t xml:space="preserve">مستقلة </w:t>
            </w:r>
            <w:r w:rsidRPr="00B169B7">
              <w:rPr>
                <w:bCs/>
                <w:sz w:val="18"/>
                <w:rtl/>
              </w:rPr>
              <w:t>تماشي</w:t>
            </w:r>
            <w:r w:rsidR="00531610">
              <w:rPr>
                <w:bCs/>
                <w:sz w:val="18"/>
                <w:rtl/>
              </w:rPr>
              <w:t xml:space="preserve">اً </w:t>
            </w:r>
            <w:r w:rsidRPr="00B169B7">
              <w:rPr>
                <w:bCs/>
                <w:sz w:val="18"/>
                <w:rtl/>
              </w:rPr>
              <w:t xml:space="preserve">مع التعريف الوارد في المادة 2 من الاتفاقية. وتوصي </w:t>
            </w:r>
            <w:r w:rsidRPr="00B169B7">
              <w:rPr>
                <w:rFonts w:hint="cs"/>
                <w:bCs/>
                <w:sz w:val="18"/>
                <w:rtl/>
              </w:rPr>
              <w:t xml:space="preserve">كذلك </w:t>
            </w:r>
            <w:r w:rsidRPr="00B169B7">
              <w:rPr>
                <w:bCs/>
                <w:sz w:val="18"/>
                <w:rtl/>
              </w:rPr>
              <w:t xml:space="preserve">بأن يعاقَب على الجريمة </w:t>
            </w:r>
            <w:r w:rsidRPr="00B169B7">
              <w:rPr>
                <w:rFonts w:hint="cs"/>
                <w:bCs/>
                <w:sz w:val="18"/>
                <w:rtl/>
              </w:rPr>
              <w:t xml:space="preserve">بعقوبات </w:t>
            </w:r>
            <w:r w:rsidRPr="00B169B7">
              <w:rPr>
                <w:bCs/>
                <w:sz w:val="18"/>
                <w:rtl/>
              </w:rPr>
              <w:t>مناسب</w:t>
            </w:r>
            <w:r w:rsidRPr="00B169B7">
              <w:rPr>
                <w:rFonts w:hint="cs"/>
                <w:bCs/>
                <w:sz w:val="18"/>
                <w:rtl/>
              </w:rPr>
              <w:t>ة</w:t>
            </w:r>
            <w:r w:rsidRPr="00B169B7">
              <w:rPr>
                <w:bCs/>
                <w:sz w:val="18"/>
                <w:rtl/>
              </w:rPr>
              <w:t xml:space="preserve"> </w:t>
            </w:r>
            <w:r w:rsidRPr="00B169B7">
              <w:rPr>
                <w:rFonts w:hint="cs"/>
                <w:bCs/>
                <w:sz w:val="18"/>
                <w:rtl/>
              </w:rPr>
              <w:t xml:space="preserve">تراعي </w:t>
            </w:r>
            <w:r w:rsidRPr="00B169B7">
              <w:rPr>
                <w:bCs/>
                <w:sz w:val="18"/>
                <w:rtl/>
              </w:rPr>
              <w:t xml:space="preserve">خطورتها </w:t>
            </w:r>
            <w:r w:rsidRPr="00B169B7">
              <w:rPr>
                <w:rFonts w:hint="cs"/>
                <w:bCs/>
                <w:sz w:val="18"/>
                <w:rtl/>
              </w:rPr>
              <w:t>البالغة</w:t>
            </w:r>
            <w:r w:rsidRPr="00B169B7">
              <w:rPr>
                <w:bCs/>
                <w:sz w:val="18"/>
                <w:rtl/>
              </w:rPr>
              <w:t xml:space="preserve">، وبأن يطبَّق عليها نظام لمسؤولية رئيس </w:t>
            </w:r>
            <w:r w:rsidRPr="00B169B7">
              <w:rPr>
                <w:rFonts w:hint="cs"/>
                <w:bCs/>
                <w:sz w:val="18"/>
                <w:rtl/>
              </w:rPr>
              <w:t xml:space="preserve">العمل، </w:t>
            </w:r>
            <w:r w:rsidRPr="00B169B7">
              <w:rPr>
                <w:bCs/>
                <w:sz w:val="18"/>
                <w:rtl/>
              </w:rPr>
              <w:t>يتوافق مع المادة 6(1)(ب) من الاتفاقية.</w:t>
            </w:r>
          </w:p>
        </w:tc>
      </w:tr>
      <w:tr w:rsidR="003407E9" w:rsidRPr="008D23D6" w:rsidTr="00457370">
        <w:trPr>
          <w:trHeight w:val="240"/>
        </w:trPr>
        <w:tc>
          <w:tcPr>
            <w:tcW w:w="5000" w:type="pct"/>
            <w:gridSpan w:val="2"/>
            <w:tcBorders>
              <w:top w:val="nil"/>
            </w:tcBorders>
            <w:shd w:val="clear" w:color="auto" w:fill="auto"/>
          </w:tcPr>
          <w:p w:rsidR="003407E9" w:rsidRPr="00B169B7" w:rsidRDefault="003407E9" w:rsidP="00C65E7F">
            <w:pPr>
              <w:keepNext/>
              <w:spacing w:before="60" w:after="60" w:line="340" w:lineRule="exact"/>
              <w:ind w:left="57" w:right="57"/>
              <w:rPr>
                <w:bCs/>
                <w:sz w:val="18"/>
              </w:rPr>
            </w:pPr>
            <w:r w:rsidRPr="00B169B7">
              <w:rPr>
                <w:rFonts w:hint="cs"/>
                <w:bCs/>
                <w:sz w:val="18"/>
                <w:rtl/>
              </w:rPr>
              <w:t>رد الدولة الطرف</w:t>
            </w:r>
          </w:p>
        </w:tc>
      </w:tr>
      <w:tr w:rsidR="003407E9" w:rsidRPr="008D23D6" w:rsidTr="00457370">
        <w:trPr>
          <w:trHeight w:val="240"/>
        </w:trPr>
        <w:tc>
          <w:tcPr>
            <w:tcW w:w="5000" w:type="pct"/>
            <w:gridSpan w:val="2"/>
            <w:shd w:val="clear" w:color="auto" w:fill="auto"/>
          </w:tcPr>
          <w:p w:rsidR="003407E9" w:rsidRPr="00B169B7" w:rsidRDefault="003407E9" w:rsidP="00C65E7F">
            <w:pPr>
              <w:spacing w:before="60" w:after="60" w:line="340" w:lineRule="exact"/>
              <w:ind w:left="680" w:right="57"/>
              <w:rPr>
                <w:b/>
                <w:sz w:val="18"/>
              </w:rPr>
            </w:pPr>
            <w:r w:rsidRPr="00B169B7">
              <w:rPr>
                <w:rFonts w:hint="cs"/>
                <w:b/>
                <w:sz w:val="18"/>
                <w:rtl/>
              </w:rPr>
              <w:t xml:space="preserve">يمكن الاطلاع على رد الدولة الطرف في الوثيقة </w:t>
            </w:r>
            <w:r w:rsidRPr="00B169B7">
              <w:rPr>
                <w:bCs/>
                <w:sz w:val="18"/>
              </w:rPr>
              <w:t>CED/C/MNE/CO/1/Add.1</w:t>
            </w:r>
            <w:r w:rsidRPr="00B169B7">
              <w:rPr>
                <w:rFonts w:hint="cs"/>
                <w:b/>
                <w:sz w:val="18"/>
                <w:rtl/>
              </w:rPr>
              <w:t>.</w:t>
            </w:r>
          </w:p>
        </w:tc>
      </w:tr>
      <w:tr w:rsidR="003407E9" w:rsidRPr="008D23D6" w:rsidTr="0097756B">
        <w:trPr>
          <w:trHeight w:val="240"/>
        </w:trPr>
        <w:tc>
          <w:tcPr>
            <w:tcW w:w="5000" w:type="pct"/>
            <w:gridSpan w:val="2"/>
            <w:tcBorders>
              <w:bottom w:val="nil"/>
            </w:tcBorders>
            <w:shd w:val="clear" w:color="auto" w:fill="auto"/>
          </w:tcPr>
          <w:p w:rsidR="003407E9" w:rsidRPr="00B169B7" w:rsidRDefault="003407E9" w:rsidP="00C65E7F">
            <w:pPr>
              <w:keepNext/>
              <w:spacing w:before="60" w:after="60" w:line="340" w:lineRule="exact"/>
              <w:ind w:left="57" w:right="57"/>
              <w:rPr>
                <w:bCs/>
                <w:sz w:val="18"/>
              </w:rPr>
            </w:pPr>
            <w:r w:rsidRPr="00B169B7">
              <w:rPr>
                <w:rFonts w:hint="cs"/>
                <w:bCs/>
                <w:sz w:val="18"/>
                <w:rtl/>
              </w:rPr>
              <w:t>تقييم اللجنة</w:t>
            </w:r>
          </w:p>
        </w:tc>
      </w:tr>
      <w:tr w:rsidR="003407E9" w:rsidRPr="008D23D6" w:rsidTr="0097756B">
        <w:trPr>
          <w:trHeight w:val="240"/>
        </w:trPr>
        <w:tc>
          <w:tcPr>
            <w:tcW w:w="5000" w:type="pct"/>
            <w:gridSpan w:val="2"/>
            <w:tcBorders>
              <w:top w:val="nil"/>
              <w:bottom w:val="nil"/>
            </w:tcBorders>
            <w:shd w:val="clear" w:color="auto" w:fill="auto"/>
          </w:tcPr>
          <w:p w:rsidR="003407E9" w:rsidRPr="00B169B7" w:rsidRDefault="003407E9" w:rsidP="00C65E7F">
            <w:pPr>
              <w:spacing w:before="60" w:after="60" w:line="340" w:lineRule="exact"/>
              <w:ind w:left="57" w:right="57"/>
              <w:rPr>
                <w:b/>
                <w:sz w:val="18"/>
              </w:rPr>
            </w:pPr>
            <w:r w:rsidRPr="00B169B7">
              <w:rPr>
                <w:rFonts w:hint="cs"/>
                <w:bCs/>
                <w:sz w:val="18"/>
                <w:rtl/>
              </w:rPr>
              <w:t>[جيم]:</w:t>
            </w:r>
            <w:r w:rsidRPr="00B169B7">
              <w:rPr>
                <w:rFonts w:hint="cs"/>
                <w:b/>
                <w:sz w:val="18"/>
                <w:rtl/>
              </w:rPr>
              <w:t xml:space="preserve"> تحيط اللجنة علم</w:t>
            </w:r>
            <w:r w:rsidR="00531610">
              <w:rPr>
                <w:rFonts w:hint="cs"/>
                <w:b/>
                <w:sz w:val="18"/>
                <w:rtl/>
              </w:rPr>
              <w:t xml:space="preserve">اً </w:t>
            </w:r>
            <w:r w:rsidRPr="00B169B7">
              <w:rPr>
                <w:rFonts w:hint="cs"/>
                <w:b/>
                <w:sz w:val="18"/>
                <w:rtl/>
              </w:rPr>
              <w:t>بالمعلومات المقدمة من الدولة الطرف وبإفادتها بأن الاختفاء القسري خاضع للتنظيم والعقوبة في الجبل الأسود، وأنه لا توجد حاجة إلى تجريم الاختفاء القسري باعتباره جريمة مستقلة. ولكنها تعرب عن القلق من أنه رغم شمول التشريعات في الجبل الأسود لعناصر متعلقة بالاختفاء القسري، فإنها غير كافية لتضم جميع العناصر والطرائق الخاصة بالاختفاء القسري على النحو المعرّف في المادة 2 من الاتفاقية. وتود اللجنة التأكيد على أن تجريم الاختفاء القسري باعتباره جريمة مستقلة يمكن أن يشكل ضمانة هامة ضد الإفلات من العقاب وتدبير</w:t>
            </w:r>
            <w:r w:rsidR="00531610">
              <w:rPr>
                <w:rFonts w:hint="cs"/>
                <w:b/>
                <w:sz w:val="18"/>
                <w:rtl/>
              </w:rPr>
              <w:t xml:space="preserve">اً </w:t>
            </w:r>
            <w:r w:rsidRPr="00B169B7">
              <w:rPr>
                <w:rFonts w:hint="cs"/>
                <w:b/>
                <w:sz w:val="18"/>
                <w:rtl/>
              </w:rPr>
              <w:t>وقائي</w:t>
            </w:r>
            <w:r w:rsidR="00531610">
              <w:rPr>
                <w:rFonts w:hint="cs"/>
                <w:b/>
                <w:sz w:val="18"/>
                <w:rtl/>
              </w:rPr>
              <w:t xml:space="preserve">اً </w:t>
            </w:r>
            <w:r w:rsidRPr="00B169B7">
              <w:rPr>
                <w:rFonts w:hint="cs"/>
                <w:b/>
                <w:sz w:val="18"/>
                <w:rtl/>
              </w:rPr>
              <w:t xml:space="preserve">لضمان عدم تكرار هذه الجريمة. وبالتالي، فإن عدم اعتبار هذه الجريمة </w:t>
            </w:r>
            <w:r w:rsidRPr="00B169B7">
              <w:rPr>
                <w:rFonts w:hint="cs"/>
                <w:b/>
                <w:sz w:val="18"/>
                <w:rtl/>
              </w:rPr>
              <w:lastRenderedPageBreak/>
              <w:t>مستقلة قد يحول دون وفاء الدولة الطرف بالتزاماتها بمكافحة الإفلات من العقاب عليها، وضمان حق أي ضحية في معرفة الحقيقة بشأن ظروف حالة من حالات الاختفاء القسري ومصير الشخص المختفي، وجعل جريمة الاختفاء القسري جريمة يعاقب عليها بعقوبات مناسبة بما يتماشى مع المادة 7 من الاتفاقية. وبالإضافة إلى ذلك، تلاحظ اللجنة عدم تقديم معلومات عن أية إجراءات متخذة لضمان استحداث عقوبات مناسبة لخطورة هذه الجريمة. وأخير</w:t>
            </w:r>
            <w:r w:rsidR="00EF0BF3">
              <w:rPr>
                <w:rFonts w:hint="cs"/>
                <w:b/>
                <w:sz w:val="18"/>
                <w:rtl/>
              </w:rPr>
              <w:t>اً،</w:t>
            </w:r>
            <w:r w:rsidRPr="00B169B7">
              <w:rPr>
                <w:rFonts w:hint="cs"/>
                <w:b/>
                <w:sz w:val="18"/>
                <w:rtl/>
              </w:rPr>
              <w:t xml:space="preserve"> لم</w:t>
            </w:r>
            <w:r w:rsidR="00C65E7F">
              <w:rPr>
                <w:rFonts w:hint="eastAsia"/>
                <w:b/>
                <w:sz w:val="18"/>
                <w:rtl/>
              </w:rPr>
              <w:t> </w:t>
            </w:r>
            <w:r w:rsidRPr="00B169B7">
              <w:rPr>
                <w:rFonts w:hint="cs"/>
                <w:b/>
                <w:sz w:val="18"/>
                <w:rtl/>
              </w:rPr>
              <w:t>تتلق اللجنة أية معلومات عن أية تدابير اعتُمدت لضمان انطباق نظام لمسؤولية رئيس العمل على هذه الجريمة وفق</w:t>
            </w:r>
            <w:r w:rsidR="00531610">
              <w:rPr>
                <w:rFonts w:hint="cs"/>
                <w:b/>
                <w:sz w:val="18"/>
                <w:rtl/>
              </w:rPr>
              <w:t xml:space="preserve">اً </w:t>
            </w:r>
            <w:r w:rsidRPr="00B169B7">
              <w:rPr>
                <w:rFonts w:hint="cs"/>
                <w:b/>
                <w:sz w:val="18"/>
                <w:rtl/>
              </w:rPr>
              <w:t>للمادة 6(1)(ب) من الاتفاقية. ونظر</w:t>
            </w:r>
            <w:r w:rsidR="00531610">
              <w:rPr>
                <w:rFonts w:hint="cs"/>
                <w:b/>
                <w:sz w:val="18"/>
                <w:rtl/>
              </w:rPr>
              <w:t xml:space="preserve">اً </w:t>
            </w:r>
            <w:r w:rsidRPr="00B169B7">
              <w:rPr>
                <w:rFonts w:hint="cs"/>
                <w:b/>
                <w:sz w:val="18"/>
                <w:rtl/>
              </w:rPr>
              <w:t>لما ورد أعلاه، تكرر اللجنة توصيتها وتطلب إلى الدولة الطرف، عند تقديم المعلومات وفق</w:t>
            </w:r>
            <w:r w:rsidR="00531610">
              <w:rPr>
                <w:rFonts w:hint="cs"/>
                <w:b/>
                <w:sz w:val="18"/>
                <w:rtl/>
              </w:rPr>
              <w:t xml:space="preserve">اً </w:t>
            </w:r>
            <w:r w:rsidRPr="00B169B7">
              <w:rPr>
                <w:rFonts w:hint="cs"/>
                <w:b/>
                <w:sz w:val="18"/>
                <w:rtl/>
              </w:rPr>
              <w:t>للفقرة 40 من ملاحظاتها الختامية (</w:t>
            </w:r>
            <w:r w:rsidRPr="00B169B7">
              <w:rPr>
                <w:sz w:val="18"/>
              </w:rPr>
              <w:t>CED/C/MNE/CO/1</w:t>
            </w:r>
            <w:r w:rsidRPr="00B169B7">
              <w:rPr>
                <w:rFonts w:hint="cs"/>
                <w:b/>
                <w:sz w:val="18"/>
                <w:rtl/>
              </w:rPr>
              <w:t>)، أن تبلغ عن أية تدابير وإجراءات تتخذ من أجل تنفيذ التوصية.</w:t>
            </w:r>
          </w:p>
        </w:tc>
      </w:tr>
      <w:tr w:rsidR="003407E9" w:rsidRPr="008D23D6" w:rsidTr="0097756B">
        <w:trPr>
          <w:trHeight w:val="240"/>
        </w:trPr>
        <w:tc>
          <w:tcPr>
            <w:tcW w:w="5000" w:type="pct"/>
            <w:gridSpan w:val="2"/>
            <w:tcBorders>
              <w:top w:val="nil"/>
            </w:tcBorders>
            <w:shd w:val="clear" w:color="auto" w:fill="auto"/>
          </w:tcPr>
          <w:p w:rsidR="003407E9" w:rsidRPr="00B169B7" w:rsidRDefault="003407E9" w:rsidP="00C65E7F">
            <w:pPr>
              <w:spacing w:before="60" w:after="60" w:line="340" w:lineRule="exact"/>
              <w:ind w:left="57" w:right="57"/>
              <w:rPr>
                <w:bCs/>
                <w:sz w:val="18"/>
              </w:rPr>
            </w:pPr>
            <w:r w:rsidRPr="00B169B7">
              <w:rPr>
                <w:rFonts w:hint="cs"/>
                <w:bCs/>
                <w:sz w:val="18"/>
                <w:rtl/>
              </w:rPr>
              <w:lastRenderedPageBreak/>
              <w:t xml:space="preserve">الفقرة 25: </w:t>
            </w:r>
            <w:r w:rsidRPr="00B169B7">
              <w:rPr>
                <w:bCs/>
                <w:sz w:val="18"/>
                <w:rtl/>
              </w:rPr>
              <w:t xml:space="preserve">توصي اللجنة بأن تتخذ الدولة الطرف التدابير اللازمة التي تضمن، </w:t>
            </w:r>
            <w:r w:rsidRPr="00B169B7">
              <w:rPr>
                <w:rFonts w:hint="cs"/>
                <w:bCs/>
                <w:sz w:val="18"/>
                <w:rtl/>
              </w:rPr>
              <w:t xml:space="preserve">في الممارسة </w:t>
            </w:r>
            <w:r w:rsidRPr="00B169B7">
              <w:rPr>
                <w:bCs/>
                <w:sz w:val="18"/>
                <w:rtl/>
              </w:rPr>
              <w:t xml:space="preserve">العملية، لجميع </w:t>
            </w:r>
            <w:r w:rsidRPr="00B169B7">
              <w:rPr>
                <w:rFonts w:hint="cs"/>
                <w:bCs/>
                <w:sz w:val="18"/>
                <w:rtl/>
              </w:rPr>
              <w:t xml:space="preserve">الأشخاص المسلوبة </w:t>
            </w:r>
            <w:r w:rsidRPr="00B169B7">
              <w:rPr>
                <w:bCs/>
                <w:sz w:val="18"/>
                <w:rtl/>
              </w:rPr>
              <w:t xml:space="preserve">حريتهم إمكانية الاتصال دون </w:t>
            </w:r>
            <w:r w:rsidRPr="00B169B7">
              <w:rPr>
                <w:rFonts w:hint="cs"/>
                <w:bCs/>
                <w:sz w:val="18"/>
                <w:rtl/>
              </w:rPr>
              <w:t>تأخير</w:t>
            </w:r>
            <w:r w:rsidRPr="00B169B7">
              <w:rPr>
                <w:bCs/>
                <w:sz w:val="18"/>
                <w:rtl/>
              </w:rPr>
              <w:t xml:space="preserve"> بأسرهم أو </w:t>
            </w:r>
            <w:r w:rsidRPr="00B169B7">
              <w:rPr>
                <w:rFonts w:hint="cs"/>
                <w:bCs/>
                <w:sz w:val="18"/>
                <w:rtl/>
              </w:rPr>
              <w:t>ب</w:t>
            </w:r>
            <w:r w:rsidRPr="00B169B7">
              <w:rPr>
                <w:bCs/>
                <w:sz w:val="18"/>
                <w:rtl/>
              </w:rPr>
              <w:t xml:space="preserve">أي شخص </w:t>
            </w:r>
            <w:r w:rsidRPr="00B169B7">
              <w:rPr>
                <w:rFonts w:hint="cs"/>
                <w:bCs/>
                <w:sz w:val="18"/>
                <w:rtl/>
              </w:rPr>
              <w:t>يختارونه</w:t>
            </w:r>
            <w:r w:rsidRPr="00B169B7">
              <w:rPr>
                <w:bCs/>
                <w:sz w:val="18"/>
                <w:rtl/>
              </w:rPr>
              <w:t xml:space="preserve">، وإمكانية </w:t>
            </w:r>
            <w:r w:rsidRPr="00B169B7">
              <w:rPr>
                <w:rFonts w:hint="cs"/>
                <w:bCs/>
                <w:sz w:val="18"/>
                <w:rtl/>
              </w:rPr>
              <w:t>الاستعانة ب</w:t>
            </w:r>
            <w:r w:rsidRPr="00B169B7">
              <w:rPr>
                <w:bCs/>
                <w:sz w:val="18"/>
                <w:rtl/>
              </w:rPr>
              <w:t>محامين مستقلين من</w:t>
            </w:r>
            <w:r w:rsidRPr="00B169B7">
              <w:rPr>
                <w:rFonts w:hint="cs"/>
                <w:bCs/>
                <w:sz w:val="18"/>
                <w:rtl/>
              </w:rPr>
              <w:t xml:space="preserve"> بداية </w:t>
            </w:r>
            <w:r w:rsidRPr="00B169B7">
              <w:rPr>
                <w:bCs/>
                <w:sz w:val="18"/>
                <w:rtl/>
              </w:rPr>
              <w:t>سلب</w:t>
            </w:r>
            <w:r w:rsidRPr="00B169B7">
              <w:rPr>
                <w:rFonts w:hint="cs"/>
                <w:bCs/>
                <w:sz w:val="18"/>
                <w:rtl/>
              </w:rPr>
              <w:t>هم</w:t>
            </w:r>
            <w:r w:rsidRPr="00B169B7">
              <w:rPr>
                <w:bCs/>
                <w:sz w:val="18"/>
                <w:rtl/>
              </w:rPr>
              <w:t xml:space="preserve"> حريتهم. وتوصي أيضاً بإدراج الحق في الطعن في شرعية الاحتجاز في قائمة الحقوق التي لا يمكن تقييدها أثناء </w:t>
            </w:r>
            <w:r w:rsidRPr="00B169B7">
              <w:rPr>
                <w:rFonts w:hint="cs"/>
                <w:bCs/>
                <w:sz w:val="18"/>
                <w:rtl/>
              </w:rPr>
              <w:t xml:space="preserve">حالتي </w:t>
            </w:r>
            <w:r w:rsidRPr="00B169B7">
              <w:rPr>
                <w:bCs/>
                <w:sz w:val="18"/>
                <w:rtl/>
              </w:rPr>
              <w:t xml:space="preserve">الحرب أو الطوارئ. وينبغي للدولة الطرف أيضاً أن تتأكد من أن المعلومات </w:t>
            </w:r>
            <w:r w:rsidRPr="00B169B7">
              <w:rPr>
                <w:rFonts w:hint="cs"/>
                <w:bCs/>
                <w:sz w:val="18"/>
                <w:rtl/>
              </w:rPr>
              <w:t>المتعلقة ب</w:t>
            </w:r>
            <w:r w:rsidRPr="00B169B7">
              <w:rPr>
                <w:bCs/>
                <w:sz w:val="18"/>
                <w:rtl/>
              </w:rPr>
              <w:t xml:space="preserve">جميع </w:t>
            </w:r>
            <w:r w:rsidRPr="00B169B7">
              <w:rPr>
                <w:rFonts w:hint="cs"/>
                <w:bCs/>
                <w:sz w:val="18"/>
                <w:rtl/>
              </w:rPr>
              <w:t xml:space="preserve">الأشخاص المسلوبة </w:t>
            </w:r>
            <w:r w:rsidRPr="00B169B7">
              <w:rPr>
                <w:bCs/>
                <w:sz w:val="18"/>
                <w:rtl/>
              </w:rPr>
              <w:t xml:space="preserve">حريتهم تدرج فعلياً في سجلات و/أو ملفات وفقاً لبروتوكولات موحدة وأن المعلومات الواردة فيها تضم، في الحد الأدنى، المعلومات </w:t>
            </w:r>
            <w:r w:rsidRPr="00B169B7">
              <w:rPr>
                <w:rFonts w:hint="cs"/>
                <w:bCs/>
                <w:sz w:val="18"/>
                <w:rtl/>
              </w:rPr>
              <w:t xml:space="preserve">المطلوبة بموجب </w:t>
            </w:r>
            <w:r w:rsidRPr="00B169B7">
              <w:rPr>
                <w:bCs/>
                <w:sz w:val="18"/>
                <w:rtl/>
              </w:rPr>
              <w:t>المادة 17(3) من الاتفاقية</w:t>
            </w:r>
            <w:r w:rsidRPr="00B169B7">
              <w:rPr>
                <w:rFonts w:hint="cs"/>
                <w:bCs/>
                <w:sz w:val="18"/>
                <w:rtl/>
              </w:rPr>
              <w:t>.</w:t>
            </w:r>
          </w:p>
        </w:tc>
      </w:tr>
      <w:tr w:rsidR="003407E9" w:rsidRPr="008D23D6" w:rsidTr="00457370">
        <w:trPr>
          <w:trHeight w:val="240"/>
        </w:trPr>
        <w:tc>
          <w:tcPr>
            <w:tcW w:w="5000" w:type="pct"/>
            <w:gridSpan w:val="2"/>
            <w:shd w:val="clear" w:color="auto" w:fill="auto"/>
          </w:tcPr>
          <w:p w:rsidR="003407E9" w:rsidRPr="00B169B7" w:rsidRDefault="003407E9" w:rsidP="00C65E7F">
            <w:pPr>
              <w:keepNext/>
              <w:spacing w:before="60" w:after="60" w:line="340" w:lineRule="exact"/>
              <w:ind w:left="57" w:right="57"/>
              <w:rPr>
                <w:bCs/>
                <w:sz w:val="18"/>
              </w:rPr>
            </w:pPr>
            <w:r w:rsidRPr="00B169B7">
              <w:rPr>
                <w:rFonts w:hint="cs"/>
                <w:bCs/>
                <w:sz w:val="18"/>
                <w:rtl/>
              </w:rPr>
              <w:t>رد الدولة الطرف</w:t>
            </w:r>
          </w:p>
        </w:tc>
      </w:tr>
      <w:tr w:rsidR="003407E9" w:rsidRPr="008D23D6" w:rsidTr="00457370">
        <w:trPr>
          <w:trHeight w:val="240"/>
        </w:trPr>
        <w:tc>
          <w:tcPr>
            <w:tcW w:w="5000" w:type="pct"/>
            <w:gridSpan w:val="2"/>
            <w:shd w:val="clear" w:color="auto" w:fill="auto"/>
          </w:tcPr>
          <w:p w:rsidR="003407E9" w:rsidRPr="00B169B7" w:rsidRDefault="00AB597A" w:rsidP="00C65E7F">
            <w:pPr>
              <w:spacing w:before="60" w:after="60" w:line="340" w:lineRule="exact"/>
              <w:ind w:left="57" w:right="57"/>
              <w:rPr>
                <w:b/>
                <w:sz w:val="18"/>
              </w:rPr>
            </w:pPr>
            <w:r w:rsidRPr="00B169B7">
              <w:rPr>
                <w:b/>
                <w:sz w:val="18"/>
                <w:rtl/>
              </w:rPr>
              <w:tab/>
            </w:r>
            <w:r w:rsidR="003407E9" w:rsidRPr="00B169B7">
              <w:rPr>
                <w:rFonts w:hint="cs"/>
                <w:b/>
                <w:sz w:val="18"/>
                <w:rtl/>
              </w:rPr>
              <w:t xml:space="preserve">يمكن الاطلاع على رد الدولة الطرف في الوثيقة </w:t>
            </w:r>
            <w:r w:rsidR="003407E9" w:rsidRPr="00B169B7">
              <w:rPr>
                <w:bCs/>
                <w:sz w:val="18"/>
              </w:rPr>
              <w:t>CED/C/MNE/CO/1/Add.1</w:t>
            </w:r>
            <w:r w:rsidR="003407E9" w:rsidRPr="00B169B7">
              <w:rPr>
                <w:rFonts w:hint="cs"/>
                <w:bCs/>
                <w:sz w:val="18"/>
                <w:rtl/>
              </w:rPr>
              <w:t>.</w:t>
            </w:r>
          </w:p>
        </w:tc>
      </w:tr>
      <w:tr w:rsidR="003407E9" w:rsidRPr="008D23D6" w:rsidTr="00457370">
        <w:trPr>
          <w:trHeight w:val="240"/>
        </w:trPr>
        <w:tc>
          <w:tcPr>
            <w:tcW w:w="5000" w:type="pct"/>
            <w:gridSpan w:val="2"/>
            <w:tcBorders>
              <w:bottom w:val="nil"/>
            </w:tcBorders>
            <w:shd w:val="clear" w:color="auto" w:fill="auto"/>
          </w:tcPr>
          <w:p w:rsidR="003407E9" w:rsidRPr="00B169B7" w:rsidRDefault="003407E9" w:rsidP="00C65E7F">
            <w:pPr>
              <w:keepNext/>
              <w:spacing w:before="60" w:after="60" w:line="340" w:lineRule="exact"/>
              <w:ind w:left="57" w:right="57"/>
              <w:rPr>
                <w:bCs/>
                <w:sz w:val="18"/>
              </w:rPr>
            </w:pPr>
            <w:r w:rsidRPr="00B169B7">
              <w:rPr>
                <w:rFonts w:hint="cs"/>
                <w:bCs/>
                <w:sz w:val="18"/>
                <w:rtl/>
              </w:rPr>
              <w:t>تقييم اللجنة</w:t>
            </w:r>
          </w:p>
        </w:tc>
      </w:tr>
      <w:tr w:rsidR="003407E9" w:rsidRPr="008D23D6" w:rsidTr="00457370">
        <w:trPr>
          <w:trHeight w:val="240"/>
        </w:trPr>
        <w:tc>
          <w:tcPr>
            <w:tcW w:w="5000" w:type="pct"/>
            <w:gridSpan w:val="2"/>
            <w:tcBorders>
              <w:top w:val="nil"/>
              <w:bottom w:val="nil"/>
            </w:tcBorders>
            <w:shd w:val="clear" w:color="auto" w:fill="auto"/>
          </w:tcPr>
          <w:p w:rsidR="003407E9" w:rsidRPr="00B169B7" w:rsidRDefault="003407E9" w:rsidP="00C65E7F">
            <w:pPr>
              <w:spacing w:before="60" w:after="60" w:line="340" w:lineRule="exact"/>
              <w:ind w:left="57" w:right="57"/>
              <w:rPr>
                <w:b/>
                <w:sz w:val="18"/>
                <w:rtl/>
              </w:rPr>
            </w:pPr>
            <w:r w:rsidRPr="00B169B7">
              <w:rPr>
                <w:rFonts w:hint="cs"/>
                <w:bCs/>
                <w:sz w:val="18"/>
                <w:rtl/>
              </w:rPr>
              <w:t>[جيم]:</w:t>
            </w:r>
            <w:r w:rsidRPr="00B169B7">
              <w:rPr>
                <w:rFonts w:hint="cs"/>
                <w:b/>
                <w:sz w:val="18"/>
                <w:rtl/>
              </w:rPr>
              <w:t xml:space="preserve"> بينما ترحب اللجنة بالمعلومات المقدمة من الدولة الطرف، ترى أنها لا تملك ما يكفي من المعلومات عن الإجراءات المتخذة لتنفيذ توصيتها منذ اعتماد ملاحظاتها الختامية (</w:t>
            </w:r>
            <w:r w:rsidRPr="00B169B7">
              <w:rPr>
                <w:sz w:val="18"/>
              </w:rPr>
              <w:t>CED/C/MNE/CO/1</w:t>
            </w:r>
            <w:r w:rsidRPr="00B169B7">
              <w:rPr>
                <w:rFonts w:hint="cs"/>
                <w:b/>
                <w:sz w:val="18"/>
                <w:rtl/>
              </w:rPr>
              <w:t>). وتشير اللجنة إلى أن الدولة الطرف لم تقدم معلومات عن أية تدابير متخذة من أجل أن تضمن</w:t>
            </w:r>
            <w:r w:rsidRPr="00B169B7">
              <w:rPr>
                <w:b/>
                <w:sz w:val="18"/>
                <w:rtl/>
              </w:rPr>
              <w:t xml:space="preserve">، </w:t>
            </w:r>
            <w:r w:rsidRPr="00B169B7">
              <w:rPr>
                <w:rFonts w:hint="cs"/>
                <w:b/>
                <w:sz w:val="18"/>
                <w:rtl/>
              </w:rPr>
              <w:t xml:space="preserve">في الممارسة </w:t>
            </w:r>
            <w:r w:rsidRPr="00B169B7">
              <w:rPr>
                <w:b/>
                <w:sz w:val="18"/>
                <w:rtl/>
              </w:rPr>
              <w:t xml:space="preserve">العملية، لجميع </w:t>
            </w:r>
            <w:r w:rsidRPr="00B169B7">
              <w:rPr>
                <w:rFonts w:hint="cs"/>
                <w:b/>
                <w:sz w:val="18"/>
                <w:rtl/>
              </w:rPr>
              <w:t xml:space="preserve">الأشخاص المسلوبة </w:t>
            </w:r>
            <w:r w:rsidRPr="00B169B7">
              <w:rPr>
                <w:b/>
                <w:sz w:val="18"/>
                <w:rtl/>
              </w:rPr>
              <w:t xml:space="preserve">حريتهم إمكانية الاتصال دون </w:t>
            </w:r>
            <w:r w:rsidRPr="00B169B7">
              <w:rPr>
                <w:rFonts w:hint="cs"/>
                <w:b/>
                <w:sz w:val="18"/>
                <w:rtl/>
              </w:rPr>
              <w:t>تأخير</w:t>
            </w:r>
            <w:r w:rsidRPr="00B169B7">
              <w:rPr>
                <w:b/>
                <w:sz w:val="18"/>
                <w:rtl/>
              </w:rPr>
              <w:t xml:space="preserve"> بأسرهم أو </w:t>
            </w:r>
            <w:r w:rsidRPr="00B169B7">
              <w:rPr>
                <w:rFonts w:hint="cs"/>
                <w:b/>
                <w:sz w:val="18"/>
                <w:rtl/>
              </w:rPr>
              <w:t>ب</w:t>
            </w:r>
            <w:r w:rsidRPr="00B169B7">
              <w:rPr>
                <w:b/>
                <w:sz w:val="18"/>
                <w:rtl/>
              </w:rPr>
              <w:t xml:space="preserve">أي شخص </w:t>
            </w:r>
            <w:r w:rsidRPr="00B169B7">
              <w:rPr>
                <w:rFonts w:hint="cs"/>
                <w:b/>
                <w:sz w:val="18"/>
                <w:rtl/>
              </w:rPr>
              <w:t>يختارونه</w:t>
            </w:r>
            <w:r w:rsidRPr="00B169B7">
              <w:rPr>
                <w:b/>
                <w:sz w:val="18"/>
                <w:rtl/>
              </w:rPr>
              <w:t xml:space="preserve">، وإمكانية </w:t>
            </w:r>
            <w:r w:rsidRPr="00B169B7">
              <w:rPr>
                <w:rFonts w:hint="cs"/>
                <w:b/>
                <w:sz w:val="18"/>
                <w:rtl/>
              </w:rPr>
              <w:t>الاستعانة ب</w:t>
            </w:r>
            <w:r w:rsidRPr="00B169B7">
              <w:rPr>
                <w:b/>
                <w:sz w:val="18"/>
                <w:rtl/>
              </w:rPr>
              <w:t>محامين مستقلين من</w:t>
            </w:r>
            <w:r w:rsidRPr="00B169B7">
              <w:rPr>
                <w:rFonts w:hint="cs"/>
                <w:b/>
                <w:sz w:val="18"/>
                <w:rtl/>
              </w:rPr>
              <w:t xml:space="preserve"> بداية </w:t>
            </w:r>
            <w:r w:rsidRPr="00B169B7">
              <w:rPr>
                <w:b/>
                <w:sz w:val="18"/>
                <w:rtl/>
              </w:rPr>
              <w:t>سلب</w:t>
            </w:r>
            <w:r w:rsidRPr="00B169B7">
              <w:rPr>
                <w:rFonts w:hint="cs"/>
                <w:b/>
                <w:sz w:val="18"/>
                <w:rtl/>
              </w:rPr>
              <w:t>هم</w:t>
            </w:r>
            <w:r w:rsidRPr="00B169B7">
              <w:rPr>
                <w:b/>
                <w:sz w:val="18"/>
                <w:rtl/>
              </w:rPr>
              <w:t xml:space="preserve"> حريتهم. </w:t>
            </w:r>
            <w:r w:rsidRPr="00B169B7">
              <w:rPr>
                <w:rFonts w:hint="cs"/>
                <w:b/>
                <w:sz w:val="18"/>
                <w:rtl/>
              </w:rPr>
              <w:t>وفضل</w:t>
            </w:r>
            <w:r w:rsidR="00531610">
              <w:rPr>
                <w:rFonts w:hint="cs"/>
                <w:b/>
                <w:sz w:val="18"/>
                <w:rtl/>
              </w:rPr>
              <w:t xml:space="preserve">اً </w:t>
            </w:r>
            <w:r w:rsidRPr="00B169B7">
              <w:rPr>
                <w:rFonts w:hint="cs"/>
                <w:b/>
                <w:sz w:val="18"/>
                <w:rtl/>
              </w:rPr>
              <w:t>عن ذلك، تلاحظ اللجنة أنها لم تتلق أية معلومات عن أي إجراء اتخذته ا</w:t>
            </w:r>
            <w:r w:rsidRPr="00B169B7">
              <w:rPr>
                <w:b/>
                <w:sz w:val="18"/>
                <w:rtl/>
              </w:rPr>
              <w:t xml:space="preserve">لدولة الطرف </w:t>
            </w:r>
            <w:r w:rsidRPr="00B169B7">
              <w:rPr>
                <w:rFonts w:hint="cs"/>
                <w:b/>
                <w:sz w:val="18"/>
                <w:rtl/>
              </w:rPr>
              <w:t>لإدراج الحق في الطعن في شرعية الاحتجاز في قائمة الحقوق التي لا</w:t>
            </w:r>
            <w:r w:rsidR="00AB597A" w:rsidRPr="00B169B7">
              <w:rPr>
                <w:rFonts w:hint="eastAsia"/>
                <w:b/>
                <w:sz w:val="18"/>
                <w:rtl/>
              </w:rPr>
              <w:t> </w:t>
            </w:r>
            <w:r w:rsidRPr="00B169B7">
              <w:rPr>
                <w:rFonts w:hint="cs"/>
                <w:b/>
                <w:sz w:val="18"/>
                <w:rtl/>
              </w:rPr>
              <w:t>يمكن تقييدها خلال حالتي الحرب أو الطوارئ. وأخير</w:t>
            </w:r>
            <w:r w:rsidR="00EF0BF3">
              <w:rPr>
                <w:rFonts w:hint="cs"/>
                <w:b/>
                <w:sz w:val="18"/>
                <w:rtl/>
              </w:rPr>
              <w:t>اً،</w:t>
            </w:r>
            <w:r w:rsidRPr="00B169B7">
              <w:rPr>
                <w:rFonts w:hint="cs"/>
                <w:b/>
                <w:sz w:val="18"/>
                <w:rtl/>
              </w:rPr>
              <w:t xml:space="preserve"> وإذ تحيط اللجنة علم</w:t>
            </w:r>
            <w:r w:rsidR="00531610">
              <w:rPr>
                <w:rFonts w:hint="cs"/>
                <w:b/>
                <w:sz w:val="18"/>
                <w:rtl/>
              </w:rPr>
              <w:t xml:space="preserve">اً </w:t>
            </w:r>
            <w:r w:rsidRPr="00B169B7">
              <w:rPr>
                <w:rFonts w:hint="cs"/>
                <w:b/>
                <w:sz w:val="18"/>
                <w:rtl/>
              </w:rPr>
              <w:t>بما يرد في ردود الدولة الطرف بشأن القانون المتعلق بإنفاذ الأحكام بالسجن والغرامات والتدابير الأمنية ولائحة القواعد، فإنها تشير إلى عدم تلقيها معلومات كافية بشأن كيفية ضمان هذه التشريعات وغيرها من التشريعات والتدابير السارية إدخال المعلومات عن جميع الأشخاص المسلوبة حريتهم بشكل فعال في سجلات و/أو ملفات وفق</w:t>
            </w:r>
            <w:r w:rsidR="00531610">
              <w:rPr>
                <w:rFonts w:hint="cs"/>
                <w:b/>
                <w:sz w:val="18"/>
                <w:rtl/>
              </w:rPr>
              <w:t xml:space="preserve">اً </w:t>
            </w:r>
            <w:r w:rsidRPr="00B169B7">
              <w:rPr>
                <w:rFonts w:hint="cs"/>
                <w:b/>
                <w:sz w:val="18"/>
                <w:rtl/>
              </w:rPr>
              <w:t xml:space="preserve">لبروتوكولات موحدة، وشمول المعلومات الواردة فيها </w:t>
            </w:r>
            <w:r w:rsidR="00AB597A" w:rsidRPr="00B169B7">
              <w:rPr>
                <w:rFonts w:hint="cs"/>
                <w:b/>
                <w:sz w:val="18"/>
                <w:rtl/>
              </w:rPr>
              <w:t>-</w:t>
            </w:r>
            <w:r w:rsidRPr="00B169B7">
              <w:rPr>
                <w:rFonts w:hint="cs"/>
                <w:b/>
                <w:sz w:val="18"/>
                <w:rtl/>
              </w:rPr>
              <w:t xml:space="preserve"> كحد أدنى </w:t>
            </w:r>
            <w:r w:rsidR="00AB597A" w:rsidRPr="00B169B7">
              <w:rPr>
                <w:rFonts w:hint="cs"/>
                <w:b/>
                <w:sz w:val="18"/>
                <w:rtl/>
              </w:rPr>
              <w:t>-</w:t>
            </w:r>
            <w:r w:rsidRPr="00B169B7">
              <w:rPr>
                <w:rFonts w:hint="cs"/>
                <w:b/>
                <w:sz w:val="18"/>
                <w:rtl/>
              </w:rPr>
              <w:t xml:space="preserve"> للمعلومات المطلوبة بموجب المادة 17(3) من الاتفاقية. وبالتالي، تكرر اللجنة توصيتها وتطلب إلى الدولة الطرف، عند تقديم المعلومات وفق</w:t>
            </w:r>
            <w:r w:rsidR="00531610">
              <w:rPr>
                <w:rFonts w:hint="cs"/>
                <w:b/>
                <w:sz w:val="18"/>
                <w:rtl/>
              </w:rPr>
              <w:t xml:space="preserve">اً </w:t>
            </w:r>
            <w:r w:rsidRPr="00B169B7">
              <w:rPr>
                <w:rFonts w:hint="cs"/>
                <w:b/>
                <w:sz w:val="18"/>
                <w:rtl/>
              </w:rPr>
              <w:t xml:space="preserve">للفقرة 40 من ملاحظاتها الختامية، أن تقدم ما يلي: </w:t>
            </w:r>
          </w:p>
          <w:p w:rsidR="003407E9" w:rsidRPr="00B169B7" w:rsidRDefault="00AB597A" w:rsidP="00C65E7F">
            <w:pPr>
              <w:spacing w:before="60" w:after="60" w:line="340" w:lineRule="exact"/>
              <w:ind w:left="57" w:right="57"/>
              <w:rPr>
                <w:b/>
                <w:sz w:val="18"/>
                <w:rtl/>
              </w:rPr>
            </w:pPr>
            <w:r w:rsidRPr="00B169B7">
              <w:rPr>
                <w:b/>
                <w:sz w:val="18"/>
                <w:rtl/>
              </w:rPr>
              <w:tab/>
              <w:t>(أ)</w:t>
            </w:r>
            <w:r w:rsidRPr="00B169B7">
              <w:rPr>
                <w:b/>
                <w:sz w:val="18"/>
                <w:rtl/>
              </w:rPr>
              <w:tab/>
            </w:r>
            <w:r w:rsidR="003407E9" w:rsidRPr="00B169B7">
              <w:rPr>
                <w:b/>
                <w:sz w:val="18"/>
                <w:rtl/>
              </w:rPr>
              <w:t xml:space="preserve">معلومات تتيح للجنة التأكيد أن جميع الأشخاص المسلوبة حريتهم </w:t>
            </w:r>
            <w:r w:rsidR="003407E9" w:rsidRPr="00B169B7">
              <w:rPr>
                <w:rFonts w:hint="cs"/>
                <w:b/>
                <w:sz w:val="18"/>
                <w:rtl/>
              </w:rPr>
              <w:t xml:space="preserve">في إطار </w:t>
            </w:r>
            <w:r w:rsidR="003407E9" w:rsidRPr="00B169B7">
              <w:rPr>
                <w:b/>
                <w:sz w:val="18"/>
                <w:rtl/>
              </w:rPr>
              <w:t xml:space="preserve">الولاية القضائية </w:t>
            </w:r>
            <w:r w:rsidR="003407E9" w:rsidRPr="00B169B7">
              <w:rPr>
                <w:rFonts w:hint="cs"/>
                <w:b/>
                <w:sz w:val="18"/>
                <w:rtl/>
              </w:rPr>
              <w:t>للجبل الأسود يتمتعون، في الممارسة العملية، بإمكانية الاستعانة بمحامين مستقلين، ليس خلال عملية التحقيق فقط، بل من بداية سلبهم حريتهم؛</w:t>
            </w:r>
          </w:p>
          <w:p w:rsidR="003407E9" w:rsidRPr="00B169B7" w:rsidRDefault="00AB597A" w:rsidP="00C65E7F">
            <w:pPr>
              <w:spacing w:before="60" w:after="60" w:line="340" w:lineRule="exact"/>
              <w:ind w:left="57" w:right="57"/>
              <w:rPr>
                <w:b/>
                <w:sz w:val="18"/>
                <w:rtl/>
              </w:rPr>
            </w:pPr>
            <w:r w:rsidRPr="00B169B7">
              <w:rPr>
                <w:b/>
                <w:sz w:val="18"/>
                <w:rtl/>
              </w:rPr>
              <w:lastRenderedPageBreak/>
              <w:tab/>
            </w:r>
            <w:r w:rsidRPr="00B169B7">
              <w:rPr>
                <w:rFonts w:hint="cs"/>
                <w:b/>
                <w:sz w:val="18"/>
                <w:rtl/>
              </w:rPr>
              <w:t>(ب)</w:t>
            </w:r>
            <w:r w:rsidRPr="00B169B7">
              <w:rPr>
                <w:b/>
                <w:sz w:val="18"/>
                <w:rtl/>
              </w:rPr>
              <w:tab/>
            </w:r>
            <w:r w:rsidR="003407E9" w:rsidRPr="00B169B7">
              <w:rPr>
                <w:rFonts w:hint="cs"/>
                <w:b/>
                <w:sz w:val="18"/>
                <w:rtl/>
              </w:rPr>
              <w:t>معلومات عن أية تدابير متخذة من أجل إدراج الحق في الطعن في شرعية الاحتجاز في قائمة الحقوق التي لا يمكن تقييدها خلال حالتي الحرب أو الطوارئ؛</w:t>
            </w:r>
          </w:p>
          <w:p w:rsidR="003407E9" w:rsidRPr="00B169B7" w:rsidRDefault="00AB597A" w:rsidP="005F3428">
            <w:pPr>
              <w:spacing w:before="60" w:after="60" w:line="340" w:lineRule="exact"/>
              <w:ind w:left="57" w:right="57"/>
              <w:rPr>
                <w:b/>
                <w:sz w:val="18"/>
              </w:rPr>
            </w:pPr>
            <w:r w:rsidRPr="00B169B7">
              <w:rPr>
                <w:b/>
                <w:sz w:val="18"/>
                <w:rtl/>
              </w:rPr>
              <w:tab/>
            </w:r>
            <w:r w:rsidRPr="00B169B7">
              <w:rPr>
                <w:rFonts w:hint="cs"/>
                <w:b/>
                <w:sz w:val="18"/>
                <w:rtl/>
              </w:rPr>
              <w:t>(ج)</w:t>
            </w:r>
            <w:r w:rsidRPr="00B169B7">
              <w:rPr>
                <w:b/>
                <w:sz w:val="18"/>
                <w:rtl/>
              </w:rPr>
              <w:tab/>
            </w:r>
            <w:r w:rsidR="003407E9" w:rsidRPr="00B169B7">
              <w:rPr>
                <w:rFonts w:hint="cs"/>
                <w:b/>
                <w:sz w:val="18"/>
                <w:rtl/>
              </w:rPr>
              <w:t>معلومات إضافية عن سجل بيانات المحتجزين والموقوفين، بما يشمل بيان ما إذا كان يتضمن جميع المعلومات المطلوبة بموجب المادة 17(3) من الاتفاقية. وعلى وجه الخصوص، يتعين على الدولة الطرف ال</w:t>
            </w:r>
            <w:r w:rsidR="005F3428">
              <w:rPr>
                <w:rFonts w:hint="cs"/>
                <w:b/>
                <w:sz w:val="18"/>
                <w:rtl/>
              </w:rPr>
              <w:t>إشارة إلى إدراج أحكام المادة 17</w:t>
            </w:r>
            <w:r w:rsidR="003407E9" w:rsidRPr="00B169B7">
              <w:rPr>
                <w:rFonts w:hint="cs"/>
                <w:b/>
                <w:sz w:val="18"/>
                <w:rtl/>
              </w:rPr>
              <w:t>(</w:t>
            </w:r>
            <w:r w:rsidR="005F3428">
              <w:rPr>
                <w:rFonts w:hint="cs"/>
                <w:b/>
                <w:sz w:val="18"/>
                <w:rtl/>
              </w:rPr>
              <w:t>3)</w:t>
            </w:r>
            <w:r w:rsidR="003407E9" w:rsidRPr="00B169B7">
              <w:rPr>
                <w:rFonts w:hint="cs"/>
                <w:b/>
                <w:sz w:val="18"/>
                <w:rtl/>
              </w:rPr>
              <w:t xml:space="preserve">(ب) و(د) و(هـ) و(و) و(ز) و(ح) من الاتفاقية. </w:t>
            </w:r>
          </w:p>
        </w:tc>
      </w:tr>
      <w:tr w:rsidR="003407E9" w:rsidRPr="008D23D6" w:rsidTr="00457370">
        <w:trPr>
          <w:trHeight w:val="240"/>
        </w:trPr>
        <w:tc>
          <w:tcPr>
            <w:tcW w:w="5000" w:type="pct"/>
            <w:gridSpan w:val="2"/>
            <w:tcBorders>
              <w:top w:val="nil"/>
            </w:tcBorders>
            <w:shd w:val="clear" w:color="auto" w:fill="auto"/>
          </w:tcPr>
          <w:p w:rsidR="003407E9" w:rsidRPr="00B169B7" w:rsidRDefault="003407E9" w:rsidP="00C65E7F">
            <w:pPr>
              <w:spacing w:before="60" w:after="60" w:line="340" w:lineRule="exact"/>
              <w:ind w:left="57" w:right="57"/>
              <w:rPr>
                <w:bCs/>
                <w:sz w:val="18"/>
              </w:rPr>
            </w:pPr>
            <w:r w:rsidRPr="00B169B7">
              <w:rPr>
                <w:rFonts w:hint="cs"/>
                <w:bCs/>
                <w:sz w:val="18"/>
                <w:rtl/>
              </w:rPr>
              <w:lastRenderedPageBreak/>
              <w:t xml:space="preserve">الفقرة 29: </w:t>
            </w:r>
            <w:r w:rsidRPr="00B169B7">
              <w:rPr>
                <w:bCs/>
                <w:sz w:val="18"/>
                <w:rtl/>
              </w:rPr>
              <w:t xml:space="preserve">ينبغي للدولة الطرف أن تنظر في </w:t>
            </w:r>
            <w:r w:rsidRPr="00B169B7">
              <w:rPr>
                <w:rFonts w:hint="cs"/>
                <w:bCs/>
                <w:sz w:val="18"/>
                <w:rtl/>
              </w:rPr>
              <w:t xml:space="preserve">استحداث </w:t>
            </w:r>
            <w:r w:rsidRPr="00B169B7">
              <w:rPr>
                <w:bCs/>
                <w:sz w:val="18"/>
                <w:rtl/>
              </w:rPr>
              <w:t xml:space="preserve">التعديلات التشريعية اللازمة </w:t>
            </w:r>
            <w:r w:rsidRPr="00B169B7">
              <w:rPr>
                <w:rFonts w:hint="cs"/>
                <w:bCs/>
                <w:sz w:val="18"/>
                <w:rtl/>
              </w:rPr>
              <w:t>ل</w:t>
            </w:r>
            <w:r w:rsidRPr="00B169B7">
              <w:rPr>
                <w:bCs/>
                <w:sz w:val="18"/>
                <w:rtl/>
              </w:rPr>
              <w:t xml:space="preserve">وضع تعريف للضحية </w:t>
            </w:r>
            <w:r w:rsidRPr="00B169B7">
              <w:rPr>
                <w:rFonts w:hint="cs"/>
                <w:bCs/>
                <w:sz w:val="18"/>
                <w:rtl/>
              </w:rPr>
              <w:t>يتوافق مع ا</w:t>
            </w:r>
            <w:r w:rsidRPr="00B169B7">
              <w:rPr>
                <w:bCs/>
                <w:sz w:val="18"/>
                <w:rtl/>
              </w:rPr>
              <w:t>لتعريف الوارد في المادة 24(1) من الاتفاقية</w:t>
            </w:r>
            <w:r w:rsidRPr="00B169B7">
              <w:rPr>
                <w:rFonts w:hint="cs"/>
                <w:bCs/>
                <w:sz w:val="18"/>
                <w:rtl/>
              </w:rPr>
              <w:t xml:space="preserve"> </w:t>
            </w:r>
            <w:r w:rsidRPr="00B169B7">
              <w:rPr>
                <w:bCs/>
                <w:sz w:val="18"/>
                <w:rtl/>
              </w:rPr>
              <w:t xml:space="preserve">من أجل ضمان التمتع الكامل </w:t>
            </w:r>
            <w:r w:rsidRPr="00B169B7">
              <w:rPr>
                <w:rFonts w:hint="cs"/>
                <w:bCs/>
                <w:sz w:val="18"/>
                <w:rtl/>
              </w:rPr>
              <w:t xml:space="preserve">لأي </w:t>
            </w:r>
            <w:r w:rsidRPr="00B169B7">
              <w:rPr>
                <w:bCs/>
                <w:sz w:val="18"/>
                <w:rtl/>
              </w:rPr>
              <w:t xml:space="preserve">شخص </w:t>
            </w:r>
            <w:r w:rsidRPr="00B169B7">
              <w:rPr>
                <w:rFonts w:hint="cs"/>
                <w:bCs/>
                <w:sz w:val="18"/>
                <w:rtl/>
              </w:rPr>
              <w:t>ي</w:t>
            </w:r>
            <w:r w:rsidRPr="00B169B7">
              <w:rPr>
                <w:bCs/>
                <w:sz w:val="18"/>
                <w:rtl/>
              </w:rPr>
              <w:t xml:space="preserve">لحق به ضرر </w:t>
            </w:r>
            <w:r w:rsidRPr="00B169B7">
              <w:rPr>
                <w:rFonts w:hint="cs"/>
                <w:bCs/>
                <w:sz w:val="18"/>
                <w:rtl/>
              </w:rPr>
              <w:t xml:space="preserve">كنتيجة </w:t>
            </w:r>
            <w:r w:rsidRPr="00B169B7">
              <w:rPr>
                <w:bCs/>
                <w:sz w:val="18"/>
                <w:rtl/>
              </w:rPr>
              <w:t>مباشر</w:t>
            </w:r>
            <w:r w:rsidRPr="00B169B7">
              <w:rPr>
                <w:rFonts w:hint="cs"/>
                <w:bCs/>
                <w:sz w:val="18"/>
                <w:rtl/>
              </w:rPr>
              <w:t>ة</w:t>
            </w:r>
            <w:r w:rsidRPr="00B169B7">
              <w:rPr>
                <w:bCs/>
                <w:sz w:val="18"/>
                <w:rtl/>
              </w:rPr>
              <w:t xml:space="preserve"> </w:t>
            </w:r>
            <w:r w:rsidRPr="00B169B7">
              <w:rPr>
                <w:rFonts w:hint="cs"/>
                <w:bCs/>
                <w:sz w:val="18"/>
                <w:rtl/>
              </w:rPr>
              <w:t xml:space="preserve">لحالة </w:t>
            </w:r>
            <w:r w:rsidRPr="00B169B7">
              <w:rPr>
                <w:bCs/>
                <w:sz w:val="18"/>
                <w:rtl/>
              </w:rPr>
              <w:t xml:space="preserve">اختفاء قسري بالحقوق المنصوص عليها في الاتفاقية، ولا سيما الحق في معرفة الحقيقة والحق في جبر الضرر </w:t>
            </w:r>
            <w:r w:rsidRPr="00B169B7">
              <w:rPr>
                <w:rFonts w:hint="cs"/>
                <w:bCs/>
                <w:sz w:val="18"/>
                <w:rtl/>
              </w:rPr>
              <w:t xml:space="preserve">المكرسين </w:t>
            </w:r>
            <w:r w:rsidRPr="00B169B7">
              <w:rPr>
                <w:bCs/>
                <w:sz w:val="18"/>
                <w:rtl/>
              </w:rPr>
              <w:t xml:space="preserve">في </w:t>
            </w:r>
            <w:r w:rsidRPr="00B169B7">
              <w:rPr>
                <w:rFonts w:hint="cs"/>
                <w:bCs/>
                <w:sz w:val="18"/>
                <w:rtl/>
              </w:rPr>
              <w:t xml:space="preserve">المادة </w:t>
            </w:r>
            <w:r w:rsidRPr="00B169B7">
              <w:rPr>
                <w:bCs/>
                <w:sz w:val="18"/>
                <w:rtl/>
              </w:rPr>
              <w:t>24(2) و(4) و(5).</w:t>
            </w:r>
          </w:p>
        </w:tc>
      </w:tr>
      <w:tr w:rsidR="003407E9" w:rsidRPr="008D23D6" w:rsidTr="00457370">
        <w:trPr>
          <w:trHeight w:val="240"/>
        </w:trPr>
        <w:tc>
          <w:tcPr>
            <w:tcW w:w="5000" w:type="pct"/>
            <w:gridSpan w:val="2"/>
            <w:shd w:val="clear" w:color="auto" w:fill="auto"/>
          </w:tcPr>
          <w:p w:rsidR="003407E9" w:rsidRPr="00B169B7" w:rsidRDefault="003407E9" w:rsidP="00C65E7F">
            <w:pPr>
              <w:keepNext/>
              <w:spacing w:before="60" w:after="60" w:line="340" w:lineRule="exact"/>
              <w:ind w:left="57" w:right="57"/>
              <w:rPr>
                <w:bCs/>
                <w:sz w:val="18"/>
              </w:rPr>
            </w:pPr>
            <w:r w:rsidRPr="00B169B7">
              <w:rPr>
                <w:rFonts w:hint="cs"/>
                <w:bCs/>
                <w:sz w:val="18"/>
                <w:rtl/>
              </w:rPr>
              <w:t>رد الدولة الطرف</w:t>
            </w:r>
          </w:p>
        </w:tc>
      </w:tr>
      <w:tr w:rsidR="003407E9" w:rsidRPr="008D23D6" w:rsidTr="00457370">
        <w:trPr>
          <w:trHeight w:val="240"/>
        </w:trPr>
        <w:tc>
          <w:tcPr>
            <w:tcW w:w="5000" w:type="pct"/>
            <w:gridSpan w:val="2"/>
            <w:shd w:val="clear" w:color="auto" w:fill="auto"/>
          </w:tcPr>
          <w:p w:rsidR="003407E9" w:rsidRPr="00B169B7" w:rsidRDefault="00F577D7" w:rsidP="00C65E7F">
            <w:pPr>
              <w:spacing w:before="60" w:after="60" w:line="340" w:lineRule="exact"/>
              <w:ind w:left="57" w:right="57"/>
              <w:rPr>
                <w:b/>
                <w:sz w:val="18"/>
              </w:rPr>
            </w:pPr>
            <w:r w:rsidRPr="00B169B7">
              <w:rPr>
                <w:b/>
                <w:sz w:val="18"/>
                <w:rtl/>
              </w:rPr>
              <w:tab/>
            </w:r>
            <w:r w:rsidR="003407E9" w:rsidRPr="00B169B7">
              <w:rPr>
                <w:rFonts w:hint="cs"/>
                <w:b/>
                <w:sz w:val="18"/>
                <w:rtl/>
              </w:rPr>
              <w:t xml:space="preserve">يمكن الاطلاع على رد الدولة الطرف في الوثيقة </w:t>
            </w:r>
            <w:r w:rsidR="003407E9" w:rsidRPr="00B169B7">
              <w:rPr>
                <w:bCs/>
                <w:sz w:val="18"/>
              </w:rPr>
              <w:t>CED/C/MNE/CO/1/Add.1</w:t>
            </w:r>
            <w:r w:rsidR="003407E9" w:rsidRPr="00B169B7">
              <w:rPr>
                <w:rFonts w:hint="cs"/>
                <w:b/>
                <w:sz w:val="18"/>
                <w:rtl/>
              </w:rPr>
              <w:t>.</w:t>
            </w:r>
          </w:p>
        </w:tc>
      </w:tr>
      <w:tr w:rsidR="003407E9" w:rsidRPr="008D23D6" w:rsidTr="00457370">
        <w:trPr>
          <w:trHeight w:val="240"/>
        </w:trPr>
        <w:tc>
          <w:tcPr>
            <w:tcW w:w="5000" w:type="pct"/>
            <w:gridSpan w:val="2"/>
            <w:tcBorders>
              <w:bottom w:val="nil"/>
            </w:tcBorders>
            <w:shd w:val="clear" w:color="auto" w:fill="auto"/>
          </w:tcPr>
          <w:p w:rsidR="003407E9" w:rsidRPr="00B169B7" w:rsidRDefault="003407E9" w:rsidP="00C65E7F">
            <w:pPr>
              <w:keepNext/>
              <w:spacing w:before="60" w:after="60" w:line="340" w:lineRule="exact"/>
              <w:ind w:left="57" w:right="57"/>
              <w:rPr>
                <w:bCs/>
                <w:sz w:val="18"/>
              </w:rPr>
            </w:pPr>
            <w:r w:rsidRPr="00B169B7">
              <w:rPr>
                <w:rFonts w:hint="cs"/>
                <w:bCs/>
                <w:sz w:val="18"/>
                <w:rtl/>
              </w:rPr>
              <w:t>تقييم اللجنة</w:t>
            </w:r>
          </w:p>
        </w:tc>
      </w:tr>
      <w:tr w:rsidR="003407E9" w:rsidRPr="008D23D6" w:rsidTr="00457370">
        <w:trPr>
          <w:trHeight w:val="240"/>
        </w:trPr>
        <w:tc>
          <w:tcPr>
            <w:tcW w:w="5000" w:type="pct"/>
            <w:gridSpan w:val="2"/>
            <w:tcBorders>
              <w:top w:val="nil"/>
              <w:bottom w:val="nil"/>
            </w:tcBorders>
            <w:shd w:val="clear" w:color="auto" w:fill="auto"/>
          </w:tcPr>
          <w:p w:rsidR="003407E9" w:rsidRPr="00B169B7" w:rsidRDefault="003407E9" w:rsidP="00C65E7F">
            <w:pPr>
              <w:spacing w:before="60" w:after="60" w:line="340" w:lineRule="exact"/>
              <w:ind w:left="57" w:right="57"/>
              <w:rPr>
                <w:b/>
                <w:sz w:val="18"/>
              </w:rPr>
            </w:pPr>
            <w:r w:rsidRPr="00B169B7">
              <w:rPr>
                <w:rFonts w:hint="cs"/>
                <w:bCs/>
                <w:sz w:val="18"/>
                <w:rtl/>
              </w:rPr>
              <w:t>[جيم]:</w:t>
            </w:r>
            <w:r w:rsidRPr="00B169B7">
              <w:rPr>
                <w:rFonts w:hint="cs"/>
                <w:b/>
                <w:sz w:val="18"/>
                <w:rtl/>
              </w:rPr>
              <w:t xml:space="preserve"> بينما تحيط اللجنة علم</w:t>
            </w:r>
            <w:r w:rsidR="00531610">
              <w:rPr>
                <w:rFonts w:hint="cs"/>
                <w:b/>
                <w:sz w:val="18"/>
                <w:rtl/>
              </w:rPr>
              <w:t xml:space="preserve">اً </w:t>
            </w:r>
            <w:r w:rsidRPr="00B169B7">
              <w:rPr>
                <w:rFonts w:hint="cs"/>
                <w:b/>
                <w:sz w:val="18"/>
                <w:rtl/>
              </w:rPr>
              <w:t>بالأحكام القانونية المتعلقة بحقوق الضحية التي ذكرتها الدولة الطرف، فإنها تلاحظ عدم تزويدها بمعلومات كافية بشأن أي إجراء متخذ من أجل تنفيذ توصيتها منذ اعتماد ملاحظاتها الختامية (</w:t>
            </w:r>
            <w:r w:rsidRPr="00B169B7">
              <w:rPr>
                <w:sz w:val="18"/>
              </w:rPr>
              <w:t>CED/C/MNE/CO/1</w:t>
            </w:r>
            <w:r w:rsidRPr="00B169B7">
              <w:rPr>
                <w:rFonts w:hint="cs"/>
                <w:b/>
                <w:sz w:val="18"/>
                <w:rtl/>
              </w:rPr>
              <w:t>). وتشير اللجنة كذلك إلى عدم تقديم الدولة الطرف لمعلومات يمكن أن تتيح للجنة تأكيد ما إذا كان ضحية الاختفاء القسري ملزم</w:t>
            </w:r>
            <w:r w:rsidR="00531610">
              <w:rPr>
                <w:rFonts w:hint="cs"/>
                <w:b/>
                <w:sz w:val="18"/>
                <w:rtl/>
              </w:rPr>
              <w:t xml:space="preserve">اً </w:t>
            </w:r>
            <w:r w:rsidRPr="00B169B7">
              <w:rPr>
                <w:rFonts w:hint="cs"/>
                <w:b/>
                <w:sz w:val="18"/>
                <w:rtl/>
              </w:rPr>
              <w:t>برفع دعوى جنائية حتى يعتبر كذلك. وتعرب اللجنة عن قلقها أيض</w:t>
            </w:r>
            <w:r w:rsidR="00531610">
              <w:rPr>
                <w:rFonts w:hint="cs"/>
                <w:b/>
                <w:sz w:val="18"/>
                <w:rtl/>
              </w:rPr>
              <w:t xml:space="preserve">اً </w:t>
            </w:r>
            <w:r w:rsidRPr="00B169B7">
              <w:rPr>
                <w:rFonts w:hint="cs"/>
                <w:b/>
                <w:sz w:val="18"/>
                <w:rtl/>
              </w:rPr>
              <w:t>إزاء عدم وجود أحكام في تشريعات الدولة الطرف بشأن نظام شامل للجبر يفي على نحو كامل بمقتضيات المادة 24 (2) و(4) و(5) من الاتفاقية ويسري على جميع حالات الاختفاء القسري. وعلى وجه الخصوص، لم تُشر الدولة الطرف إلى أشكال أخرى من الجبر مثل رد الحقوق ورد الاعتبار والترضية وضمانات عدم التكرار، حيث تعد ضرورية في حالات الاختفاء القسري. وأخير</w:t>
            </w:r>
            <w:r w:rsidR="00EF0BF3">
              <w:rPr>
                <w:rFonts w:hint="cs"/>
                <w:b/>
                <w:sz w:val="18"/>
                <w:rtl/>
              </w:rPr>
              <w:t>اً،</w:t>
            </w:r>
            <w:r w:rsidRPr="00B169B7">
              <w:rPr>
                <w:rFonts w:hint="cs"/>
                <w:b/>
                <w:sz w:val="18"/>
                <w:rtl/>
              </w:rPr>
              <w:t xml:space="preserve"> تعرب اللجنة عن القلق من أن حق الضحية في معرفة الحقيقة بشأن مصير الشخص المختفي غير مضمون بشكل صريح. ونظر</w:t>
            </w:r>
            <w:r w:rsidR="00531610">
              <w:rPr>
                <w:rFonts w:hint="cs"/>
                <w:b/>
                <w:sz w:val="18"/>
                <w:rtl/>
              </w:rPr>
              <w:t xml:space="preserve">اً </w:t>
            </w:r>
            <w:r w:rsidRPr="00B169B7">
              <w:rPr>
                <w:rFonts w:hint="cs"/>
                <w:b/>
                <w:sz w:val="18"/>
                <w:rtl/>
              </w:rPr>
              <w:t>لما ورد أعلاه، تذكر اللجنة بالفقرة 29 من ملاحظاتها الختامية وتكرر توصيتها. وتطلب إلى الدولة الطرف، عند تقديم المعلومات وفق</w:t>
            </w:r>
            <w:r w:rsidR="00531610">
              <w:rPr>
                <w:rFonts w:hint="cs"/>
                <w:b/>
                <w:sz w:val="18"/>
                <w:rtl/>
              </w:rPr>
              <w:t xml:space="preserve">اً </w:t>
            </w:r>
            <w:r w:rsidRPr="00B169B7">
              <w:rPr>
                <w:rFonts w:hint="cs"/>
                <w:b/>
                <w:sz w:val="18"/>
                <w:rtl/>
              </w:rPr>
              <w:t>للفقرة 40 من ملاحظاتها الختامية، أن تقدم معلومات عن التدابير المتخذة من أجل تنفيذ التوصية.</w:t>
            </w:r>
          </w:p>
        </w:tc>
      </w:tr>
      <w:tr w:rsidR="003407E9" w:rsidRPr="008D23D6" w:rsidTr="00457370">
        <w:trPr>
          <w:trHeight w:val="240"/>
        </w:trPr>
        <w:tc>
          <w:tcPr>
            <w:tcW w:w="5000" w:type="pct"/>
            <w:gridSpan w:val="2"/>
            <w:tcBorders>
              <w:top w:val="nil"/>
            </w:tcBorders>
            <w:shd w:val="clear" w:color="auto" w:fill="auto"/>
          </w:tcPr>
          <w:p w:rsidR="003407E9" w:rsidRPr="00B169B7" w:rsidRDefault="003407E9" w:rsidP="00C65E7F">
            <w:pPr>
              <w:keepNext/>
              <w:spacing w:before="60" w:after="60" w:line="340" w:lineRule="exact"/>
              <w:ind w:left="57" w:right="57"/>
              <w:rPr>
                <w:bCs/>
                <w:sz w:val="18"/>
              </w:rPr>
            </w:pPr>
            <w:r w:rsidRPr="00B169B7">
              <w:rPr>
                <w:rFonts w:hint="cs"/>
                <w:bCs/>
                <w:sz w:val="18"/>
                <w:rtl/>
              </w:rPr>
              <w:t>الإجراء المقرر اتخاذه</w:t>
            </w:r>
          </w:p>
        </w:tc>
      </w:tr>
      <w:tr w:rsidR="003407E9" w:rsidRPr="008D23D6" w:rsidTr="00457370">
        <w:trPr>
          <w:trHeight w:val="240"/>
        </w:trPr>
        <w:tc>
          <w:tcPr>
            <w:tcW w:w="5000" w:type="pct"/>
            <w:gridSpan w:val="2"/>
            <w:shd w:val="clear" w:color="auto" w:fill="auto"/>
          </w:tcPr>
          <w:p w:rsidR="003407E9" w:rsidRPr="00B169B7" w:rsidRDefault="00F577D7" w:rsidP="00C65E7F">
            <w:pPr>
              <w:spacing w:before="60" w:after="60" w:line="340" w:lineRule="exact"/>
              <w:ind w:left="57" w:right="57"/>
              <w:rPr>
                <w:sz w:val="18"/>
              </w:rPr>
            </w:pPr>
            <w:r w:rsidRPr="00B169B7">
              <w:rPr>
                <w:sz w:val="18"/>
                <w:rtl/>
              </w:rPr>
              <w:tab/>
            </w:r>
            <w:r w:rsidR="003407E9" w:rsidRPr="00B169B7">
              <w:rPr>
                <w:sz w:val="18"/>
                <w:rtl/>
              </w:rPr>
              <w:t>ينبغي توجيه رسالة إلى الدولة الطرف تتضمن تقييم اللجنة</w:t>
            </w:r>
            <w:r w:rsidR="003407E9" w:rsidRPr="00B169B7">
              <w:rPr>
                <w:rFonts w:hint="cs"/>
                <w:sz w:val="18"/>
                <w:rtl/>
              </w:rPr>
              <w:t>.</w:t>
            </w:r>
          </w:p>
        </w:tc>
      </w:tr>
      <w:tr w:rsidR="003407E9" w:rsidRPr="008D23D6" w:rsidTr="00457370">
        <w:trPr>
          <w:trHeight w:val="240"/>
        </w:trPr>
        <w:tc>
          <w:tcPr>
            <w:tcW w:w="5000" w:type="pct"/>
            <w:gridSpan w:val="2"/>
            <w:shd w:val="clear" w:color="auto" w:fill="auto"/>
          </w:tcPr>
          <w:p w:rsidR="003407E9" w:rsidRPr="00B169B7" w:rsidRDefault="003407E9" w:rsidP="00C65E7F">
            <w:pPr>
              <w:spacing w:before="60" w:after="60" w:line="340" w:lineRule="exact"/>
              <w:ind w:left="57" w:right="57"/>
              <w:rPr>
                <w:b/>
                <w:bCs/>
                <w:sz w:val="18"/>
              </w:rPr>
            </w:pPr>
            <w:r w:rsidRPr="00B169B7">
              <w:rPr>
                <w:rFonts w:hint="cs"/>
                <w:b/>
                <w:bCs/>
                <w:sz w:val="18"/>
                <w:rtl/>
              </w:rPr>
              <w:t xml:space="preserve">تُقدَّم </w:t>
            </w:r>
            <w:r w:rsidRPr="00B169B7">
              <w:rPr>
                <w:b/>
                <w:bCs/>
                <w:sz w:val="18"/>
                <w:rtl/>
              </w:rPr>
              <w:t xml:space="preserve">المعلومات المتعلقة بمتابعة تنفيذ جميع التوصيات بحلول: </w:t>
            </w:r>
            <w:r w:rsidRPr="00B169B7">
              <w:rPr>
                <w:rFonts w:hint="cs"/>
                <w:sz w:val="18"/>
                <w:rtl/>
              </w:rPr>
              <w:t>18 أيلول/سبتمبر 2021</w:t>
            </w:r>
            <w:r w:rsidRPr="00B169B7">
              <w:rPr>
                <w:rFonts w:hint="cs"/>
                <w:b/>
                <w:bCs/>
                <w:sz w:val="18"/>
                <w:rtl/>
              </w:rPr>
              <w:t>.</w:t>
            </w:r>
          </w:p>
        </w:tc>
      </w:tr>
    </w:tbl>
    <w:p w:rsidR="003407E9" w:rsidRPr="008D23D6" w:rsidRDefault="00F577D7" w:rsidP="008D23D6">
      <w:pPr>
        <w:pStyle w:val="H1GA"/>
        <w:rPr>
          <w:sz w:val="18"/>
          <w:rtl/>
        </w:rPr>
      </w:pPr>
      <w:r w:rsidRPr="008D23D6">
        <w:rPr>
          <w:sz w:val="18"/>
          <w:rtl/>
        </w:rPr>
        <w:lastRenderedPageBreak/>
        <w:tab/>
      </w:r>
      <w:r w:rsidRPr="008D23D6">
        <w:rPr>
          <w:rFonts w:hint="cs"/>
          <w:sz w:val="18"/>
          <w:rtl/>
        </w:rPr>
        <w:t>جيم-</w:t>
      </w:r>
      <w:r w:rsidRPr="008D23D6">
        <w:rPr>
          <w:sz w:val="18"/>
          <w:rtl/>
        </w:rPr>
        <w:tab/>
      </w:r>
      <w:r w:rsidR="003407E9" w:rsidRPr="008D23D6">
        <w:rPr>
          <w:rFonts w:hint="cs"/>
          <w:sz w:val="18"/>
          <w:rtl/>
        </w:rPr>
        <w:t>بوركينا فاسو</w:t>
      </w:r>
    </w:p>
    <w:p w:rsidR="003407E9" w:rsidRPr="008D23D6" w:rsidRDefault="00F577D7" w:rsidP="008D23D6">
      <w:pPr>
        <w:pStyle w:val="H23GA"/>
        <w:keepLines/>
        <w:rPr>
          <w:sz w:val="18"/>
          <w:rtl/>
        </w:rPr>
      </w:pPr>
      <w:r w:rsidRPr="008D23D6">
        <w:rPr>
          <w:sz w:val="18"/>
          <w:rtl/>
        </w:rPr>
        <w:tab/>
      </w:r>
      <w:r w:rsidRPr="008D23D6">
        <w:rPr>
          <w:sz w:val="18"/>
          <w:rtl/>
        </w:rPr>
        <w:tab/>
      </w:r>
      <w:r w:rsidR="003407E9" w:rsidRPr="008D23D6">
        <w:rPr>
          <w:sz w:val="18"/>
          <w:rtl/>
        </w:rPr>
        <w:t xml:space="preserve">الدورة </w:t>
      </w:r>
      <w:r w:rsidR="003407E9" w:rsidRPr="008D23D6">
        <w:rPr>
          <w:rFonts w:hint="cs"/>
          <w:sz w:val="18"/>
          <w:rtl/>
        </w:rPr>
        <w:t>العاشرة (آذار/مارس 2016)</w:t>
      </w:r>
    </w:p>
    <w:tbl>
      <w:tblPr>
        <w:bidiVisual/>
        <w:tblW w:w="3747" w:type="pct"/>
        <w:tblInd w:w="1240"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2827"/>
        <w:gridCol w:w="4396"/>
      </w:tblGrid>
      <w:tr w:rsidR="003407E9" w:rsidRPr="008D23D6" w:rsidTr="007E51A5">
        <w:trPr>
          <w:trHeight w:val="240"/>
          <w:tblHeader/>
        </w:trPr>
        <w:tc>
          <w:tcPr>
            <w:tcW w:w="1957" w:type="pct"/>
            <w:tcBorders>
              <w:top w:val="single" w:sz="4" w:space="0" w:color="auto"/>
              <w:bottom w:val="single" w:sz="12" w:space="0" w:color="auto"/>
            </w:tcBorders>
            <w:shd w:val="clear" w:color="auto" w:fill="auto"/>
            <w:vAlign w:val="bottom"/>
          </w:tcPr>
          <w:p w:rsidR="003407E9" w:rsidRPr="008D23D6" w:rsidRDefault="003407E9" w:rsidP="005F3428">
            <w:pPr>
              <w:keepNext/>
              <w:keepLines/>
              <w:spacing w:before="60" w:after="60" w:line="340" w:lineRule="exact"/>
              <w:ind w:left="57" w:right="57"/>
              <w:rPr>
                <w:i/>
                <w:iCs/>
                <w:sz w:val="18"/>
              </w:rPr>
            </w:pPr>
            <w:r w:rsidRPr="008D23D6">
              <w:rPr>
                <w:rFonts w:hint="cs"/>
                <w:i/>
                <w:iCs/>
                <w:sz w:val="18"/>
                <w:rtl/>
              </w:rPr>
              <w:t>بوركينا فاسو</w:t>
            </w:r>
          </w:p>
        </w:tc>
        <w:tc>
          <w:tcPr>
            <w:tcW w:w="3043" w:type="pct"/>
            <w:tcBorders>
              <w:top w:val="single" w:sz="4" w:space="0" w:color="auto"/>
              <w:bottom w:val="single" w:sz="12" w:space="0" w:color="auto"/>
            </w:tcBorders>
            <w:shd w:val="clear" w:color="auto" w:fill="auto"/>
            <w:vAlign w:val="bottom"/>
          </w:tcPr>
          <w:p w:rsidR="003407E9" w:rsidRPr="008D23D6" w:rsidRDefault="003407E9" w:rsidP="005F3428">
            <w:pPr>
              <w:keepNext/>
              <w:keepLines/>
              <w:spacing w:before="60" w:after="60" w:line="340" w:lineRule="exact"/>
              <w:ind w:left="57" w:right="57"/>
              <w:rPr>
                <w:i/>
                <w:iCs/>
                <w:sz w:val="18"/>
              </w:rPr>
            </w:pPr>
          </w:p>
        </w:tc>
      </w:tr>
      <w:tr w:rsidR="003407E9" w:rsidRPr="008D23D6" w:rsidTr="007E51A5">
        <w:trPr>
          <w:trHeight w:hRule="exact" w:val="115"/>
          <w:tblHeader/>
        </w:trPr>
        <w:tc>
          <w:tcPr>
            <w:tcW w:w="1957" w:type="pct"/>
            <w:tcBorders>
              <w:top w:val="single" w:sz="12" w:space="0" w:color="auto"/>
            </w:tcBorders>
            <w:shd w:val="clear" w:color="auto" w:fill="auto"/>
          </w:tcPr>
          <w:p w:rsidR="003407E9" w:rsidRPr="008D23D6" w:rsidRDefault="003407E9" w:rsidP="005F3428">
            <w:pPr>
              <w:keepNext/>
              <w:keepLines/>
              <w:spacing w:before="60" w:after="60" w:line="340" w:lineRule="exact"/>
              <w:ind w:left="57" w:right="57"/>
              <w:rPr>
                <w:sz w:val="18"/>
              </w:rPr>
            </w:pPr>
          </w:p>
        </w:tc>
        <w:tc>
          <w:tcPr>
            <w:tcW w:w="3043" w:type="pct"/>
            <w:tcBorders>
              <w:top w:val="single" w:sz="12" w:space="0" w:color="auto"/>
            </w:tcBorders>
            <w:shd w:val="clear" w:color="auto" w:fill="auto"/>
          </w:tcPr>
          <w:p w:rsidR="003407E9" w:rsidRPr="008D23D6" w:rsidRDefault="003407E9" w:rsidP="005F3428">
            <w:pPr>
              <w:keepNext/>
              <w:keepLines/>
              <w:spacing w:before="60" w:after="60" w:line="340" w:lineRule="exact"/>
              <w:ind w:left="57" w:right="57"/>
              <w:rPr>
                <w:sz w:val="18"/>
              </w:rPr>
            </w:pPr>
          </w:p>
        </w:tc>
      </w:tr>
      <w:tr w:rsidR="003407E9" w:rsidRPr="008D23D6" w:rsidTr="007E51A5">
        <w:trPr>
          <w:trHeight w:val="240"/>
        </w:trPr>
        <w:tc>
          <w:tcPr>
            <w:tcW w:w="1957" w:type="pct"/>
            <w:shd w:val="clear" w:color="auto" w:fill="auto"/>
          </w:tcPr>
          <w:p w:rsidR="003407E9" w:rsidRPr="008D23D6" w:rsidRDefault="003407E9" w:rsidP="005F3428">
            <w:pPr>
              <w:keepNext/>
              <w:keepLines/>
              <w:spacing w:before="60" w:after="60" w:line="340" w:lineRule="exact"/>
              <w:ind w:left="57" w:right="57"/>
              <w:rPr>
                <w:b/>
                <w:bCs/>
                <w:sz w:val="18"/>
              </w:rPr>
            </w:pPr>
            <w:r w:rsidRPr="008D23D6">
              <w:rPr>
                <w:rFonts w:hint="cs"/>
                <w:b/>
                <w:bCs/>
                <w:sz w:val="18"/>
                <w:rtl/>
              </w:rPr>
              <w:t>الملاحظات الختامية:</w:t>
            </w:r>
          </w:p>
        </w:tc>
        <w:tc>
          <w:tcPr>
            <w:tcW w:w="3043" w:type="pct"/>
            <w:shd w:val="clear" w:color="auto" w:fill="auto"/>
          </w:tcPr>
          <w:p w:rsidR="003407E9" w:rsidRPr="008D23D6" w:rsidRDefault="003407E9" w:rsidP="005F3428">
            <w:pPr>
              <w:keepNext/>
              <w:keepLines/>
              <w:spacing w:before="60" w:after="60" w:line="340" w:lineRule="exact"/>
              <w:ind w:left="57" w:right="57"/>
              <w:rPr>
                <w:sz w:val="18"/>
                <w:lang w:val="fr-FR"/>
              </w:rPr>
            </w:pPr>
            <w:r w:rsidRPr="008D23D6">
              <w:rPr>
                <w:sz w:val="18"/>
              </w:rPr>
              <w:t>CED/C/BFA/CO/1</w:t>
            </w:r>
            <w:r w:rsidRPr="008D23D6">
              <w:rPr>
                <w:rFonts w:hint="cs"/>
                <w:sz w:val="18"/>
                <w:rtl/>
              </w:rPr>
              <w:t>، اعتمدت في 16 آذار/مارس 2016</w:t>
            </w:r>
          </w:p>
        </w:tc>
      </w:tr>
      <w:tr w:rsidR="003407E9" w:rsidRPr="008D23D6" w:rsidTr="007E51A5">
        <w:trPr>
          <w:trHeight w:val="240"/>
        </w:trPr>
        <w:tc>
          <w:tcPr>
            <w:tcW w:w="1957" w:type="pct"/>
            <w:shd w:val="clear" w:color="auto" w:fill="auto"/>
          </w:tcPr>
          <w:p w:rsidR="003407E9" w:rsidRPr="008D23D6" w:rsidRDefault="003407E9" w:rsidP="005F3428">
            <w:pPr>
              <w:spacing w:before="60" w:after="60" w:line="340" w:lineRule="exact"/>
              <w:ind w:left="57" w:right="57"/>
              <w:rPr>
                <w:b/>
                <w:bCs/>
                <w:sz w:val="18"/>
              </w:rPr>
            </w:pPr>
            <w:r w:rsidRPr="008D23D6">
              <w:rPr>
                <w:b/>
                <w:bCs/>
                <w:sz w:val="18"/>
                <w:rtl/>
              </w:rPr>
              <w:t>التوصيات المقرر متابعتها:</w:t>
            </w:r>
          </w:p>
        </w:tc>
        <w:tc>
          <w:tcPr>
            <w:tcW w:w="3043" w:type="pct"/>
            <w:shd w:val="clear" w:color="auto" w:fill="auto"/>
          </w:tcPr>
          <w:p w:rsidR="003407E9" w:rsidRPr="008D23D6" w:rsidRDefault="003407E9" w:rsidP="005F3428">
            <w:pPr>
              <w:spacing w:before="60" w:after="60" w:line="340" w:lineRule="exact"/>
              <w:ind w:left="57" w:right="57"/>
              <w:rPr>
                <w:sz w:val="18"/>
              </w:rPr>
            </w:pPr>
            <w:r w:rsidRPr="008D23D6">
              <w:rPr>
                <w:rFonts w:hint="cs"/>
                <w:sz w:val="18"/>
                <w:rtl/>
              </w:rPr>
              <w:t>الفقرات 10 و14 و32</w:t>
            </w:r>
          </w:p>
        </w:tc>
      </w:tr>
      <w:tr w:rsidR="003407E9" w:rsidRPr="008D23D6" w:rsidTr="007E51A5">
        <w:trPr>
          <w:trHeight w:val="240"/>
        </w:trPr>
        <w:tc>
          <w:tcPr>
            <w:tcW w:w="1957" w:type="pct"/>
            <w:shd w:val="clear" w:color="auto" w:fill="auto"/>
          </w:tcPr>
          <w:p w:rsidR="003407E9" w:rsidRPr="008D23D6" w:rsidRDefault="003407E9" w:rsidP="005F3428">
            <w:pPr>
              <w:spacing w:before="60" w:after="60" w:line="340" w:lineRule="exact"/>
              <w:ind w:left="57" w:right="57"/>
              <w:rPr>
                <w:b/>
                <w:bCs/>
                <w:sz w:val="18"/>
                <w:rtl/>
              </w:rPr>
            </w:pPr>
            <w:r w:rsidRPr="008D23D6">
              <w:rPr>
                <w:rFonts w:hint="cs"/>
                <w:b/>
                <w:bCs/>
                <w:sz w:val="18"/>
                <w:rtl/>
              </w:rPr>
              <w:t>الرد:</w:t>
            </w:r>
          </w:p>
        </w:tc>
        <w:tc>
          <w:tcPr>
            <w:tcW w:w="3043" w:type="pct"/>
            <w:shd w:val="clear" w:color="auto" w:fill="auto"/>
          </w:tcPr>
          <w:p w:rsidR="003407E9" w:rsidRPr="007E51A5" w:rsidRDefault="003407E9" w:rsidP="005F3428">
            <w:pPr>
              <w:spacing w:before="60" w:after="60" w:line="340" w:lineRule="exact"/>
              <w:ind w:left="57" w:right="57"/>
              <w:rPr>
                <w:spacing w:val="-6"/>
                <w:sz w:val="18"/>
              </w:rPr>
            </w:pPr>
            <w:r w:rsidRPr="007E51A5">
              <w:rPr>
                <w:spacing w:val="-6"/>
                <w:sz w:val="18"/>
              </w:rPr>
              <w:t>CED/C/BFA/CO/1/Add.1</w:t>
            </w:r>
            <w:r w:rsidRPr="007E51A5">
              <w:rPr>
                <w:rFonts w:hint="cs"/>
                <w:spacing w:val="-6"/>
                <w:sz w:val="18"/>
                <w:rtl/>
              </w:rPr>
              <w:t xml:space="preserve">، </w:t>
            </w:r>
            <w:r w:rsidRPr="007E51A5">
              <w:rPr>
                <w:spacing w:val="-6"/>
                <w:sz w:val="18"/>
                <w:rtl/>
              </w:rPr>
              <w:t xml:space="preserve">انتهت مهلة التقديم في 18 </w:t>
            </w:r>
            <w:r w:rsidRPr="007E51A5">
              <w:rPr>
                <w:rFonts w:hint="cs"/>
                <w:spacing w:val="-6"/>
                <w:sz w:val="18"/>
                <w:rtl/>
              </w:rPr>
              <w:t>آذا</w:t>
            </w:r>
            <w:r w:rsidR="007E51A5" w:rsidRPr="007E51A5">
              <w:rPr>
                <w:rFonts w:hint="cs"/>
                <w:spacing w:val="-6"/>
                <w:sz w:val="18"/>
                <w:rtl/>
              </w:rPr>
              <w:t>ر</w:t>
            </w:r>
            <w:r w:rsidRPr="007E51A5">
              <w:rPr>
                <w:rFonts w:hint="cs"/>
                <w:spacing w:val="-6"/>
                <w:sz w:val="18"/>
                <w:rtl/>
              </w:rPr>
              <w:t>/مارس 2017</w:t>
            </w:r>
            <w:r w:rsidRPr="007E51A5">
              <w:rPr>
                <w:spacing w:val="-6"/>
                <w:sz w:val="18"/>
                <w:rtl/>
              </w:rPr>
              <w:t xml:space="preserve">؛ وجاء الرد </w:t>
            </w:r>
            <w:r w:rsidRPr="007E51A5">
              <w:rPr>
                <w:rFonts w:hint="cs"/>
                <w:spacing w:val="-6"/>
                <w:sz w:val="18"/>
                <w:rtl/>
              </w:rPr>
              <w:t>في 23 آذار/مارس 2017.</w:t>
            </w:r>
          </w:p>
        </w:tc>
      </w:tr>
      <w:tr w:rsidR="003407E9" w:rsidRPr="008D23D6" w:rsidTr="00457370">
        <w:trPr>
          <w:trHeight w:val="240"/>
        </w:trPr>
        <w:tc>
          <w:tcPr>
            <w:tcW w:w="5000" w:type="pct"/>
            <w:gridSpan w:val="2"/>
            <w:shd w:val="clear" w:color="auto" w:fill="auto"/>
          </w:tcPr>
          <w:p w:rsidR="003407E9" w:rsidRPr="008D23D6" w:rsidRDefault="003407E9" w:rsidP="005F3428">
            <w:pPr>
              <w:spacing w:before="60" w:after="60" w:line="340" w:lineRule="exact"/>
              <w:ind w:left="57" w:right="57"/>
              <w:rPr>
                <w:b/>
                <w:bCs/>
                <w:sz w:val="18"/>
              </w:rPr>
            </w:pPr>
            <w:r w:rsidRPr="008D23D6">
              <w:rPr>
                <w:rFonts w:hint="cs"/>
                <w:b/>
                <w:bCs/>
                <w:sz w:val="18"/>
                <w:rtl/>
              </w:rPr>
              <w:t xml:space="preserve">الفقرة 10: </w:t>
            </w:r>
            <w:r w:rsidRPr="008D23D6">
              <w:rPr>
                <w:b/>
                <w:bCs/>
                <w:sz w:val="18"/>
                <w:rtl/>
              </w:rPr>
              <w:t xml:space="preserve">تشجع اللجنة الدولة الطرف على التعجيل بعملية </w:t>
            </w:r>
            <w:r w:rsidRPr="008D23D6">
              <w:rPr>
                <w:rFonts w:hint="cs"/>
                <w:b/>
                <w:bCs/>
                <w:sz w:val="18"/>
                <w:rtl/>
              </w:rPr>
              <w:t>تعديل</w:t>
            </w:r>
            <w:r w:rsidRPr="008D23D6">
              <w:rPr>
                <w:b/>
                <w:bCs/>
                <w:sz w:val="18"/>
                <w:rtl/>
              </w:rPr>
              <w:t xml:space="preserve"> القانون المنشئ للجنة الوطنية لحقوق الإنسان لجعلها مستقلة تماماً</w:t>
            </w:r>
            <w:r w:rsidRPr="008D23D6">
              <w:rPr>
                <w:rFonts w:hint="cs"/>
                <w:b/>
                <w:bCs/>
                <w:sz w:val="18"/>
                <w:rtl/>
              </w:rPr>
              <w:t>،</w:t>
            </w:r>
            <w:r w:rsidRPr="008D23D6">
              <w:rPr>
                <w:b/>
                <w:bCs/>
                <w:sz w:val="18"/>
                <w:rtl/>
              </w:rPr>
              <w:t xml:space="preserve"> وعلى تخصيص الموارد البشرية والمالية الكافية لتمكينها من العمل بصورة سليمة، في توافق تام مع مبادئ باريس. </w:t>
            </w:r>
            <w:dir w:val="rtl">
              <w:r w:rsidRPr="008D23D6">
                <w:rPr>
                  <w:rFonts w:hint="cs"/>
                  <w:b/>
                  <w:bCs/>
                  <w:sz w:val="18"/>
                  <w:rtl/>
                </w:rPr>
                <w:t>وتدعو</w:t>
              </w:r>
              <w:r w:rsidRPr="008D23D6">
                <w:rPr>
                  <w:b/>
                  <w:bCs/>
                  <w:sz w:val="18"/>
                  <w:rtl/>
                </w:rPr>
                <w:t xml:space="preserve"> </w:t>
              </w:r>
              <w:r w:rsidRPr="008D23D6">
                <w:rPr>
                  <w:rFonts w:hint="cs"/>
                  <w:b/>
                  <w:bCs/>
                  <w:sz w:val="18"/>
                  <w:rtl/>
                </w:rPr>
                <w:t>الدولة</w:t>
              </w:r>
              <w:r w:rsidRPr="008D23D6">
                <w:rPr>
                  <w:b/>
                  <w:bCs/>
                  <w:sz w:val="18"/>
                  <w:rtl/>
                </w:rPr>
                <w:t xml:space="preserve"> </w:t>
              </w:r>
              <w:r w:rsidRPr="008D23D6">
                <w:rPr>
                  <w:rFonts w:hint="cs"/>
                  <w:b/>
                  <w:bCs/>
                  <w:sz w:val="18"/>
                  <w:rtl/>
                </w:rPr>
                <w:t>الطرف</w:t>
              </w:r>
              <w:r w:rsidRPr="008D23D6">
                <w:rPr>
                  <w:b/>
                  <w:bCs/>
                  <w:sz w:val="18"/>
                  <w:rtl/>
                </w:rPr>
                <w:t xml:space="preserve"> </w:t>
              </w:r>
              <w:r w:rsidRPr="008D23D6">
                <w:rPr>
                  <w:rFonts w:hint="cs"/>
                  <w:b/>
                  <w:bCs/>
                  <w:sz w:val="18"/>
                  <w:rtl/>
                </w:rPr>
                <w:t>إلى</w:t>
              </w:r>
              <w:r w:rsidRPr="008D23D6">
                <w:rPr>
                  <w:b/>
                  <w:bCs/>
                  <w:sz w:val="18"/>
                  <w:rtl/>
                </w:rPr>
                <w:t xml:space="preserve"> </w:t>
              </w:r>
              <w:r w:rsidRPr="008D23D6">
                <w:rPr>
                  <w:rFonts w:hint="cs"/>
                  <w:b/>
                  <w:bCs/>
                  <w:sz w:val="18"/>
                  <w:rtl/>
                </w:rPr>
                <w:t>إدراج</w:t>
              </w:r>
              <w:r w:rsidRPr="008D23D6">
                <w:rPr>
                  <w:b/>
                  <w:bCs/>
                  <w:sz w:val="18"/>
                  <w:rtl/>
                </w:rPr>
                <w:t xml:space="preserve"> </w:t>
              </w:r>
              <w:r w:rsidRPr="008D23D6">
                <w:rPr>
                  <w:rFonts w:hint="cs"/>
                  <w:b/>
                  <w:bCs/>
                  <w:sz w:val="18"/>
                  <w:rtl/>
                </w:rPr>
                <w:t>مسألة</w:t>
              </w:r>
              <w:r w:rsidRPr="008D23D6">
                <w:rPr>
                  <w:b/>
                  <w:bCs/>
                  <w:sz w:val="18"/>
                  <w:rtl/>
                </w:rPr>
                <w:t xml:space="preserve"> الاختفاء القسري صراحة في ولايتها</w:t>
              </w:r>
              <w:r w:rsidRPr="008D23D6">
                <w:rPr>
                  <w:rFonts w:hint="cs"/>
                  <w:b/>
                  <w:bCs/>
                  <w:sz w:val="18"/>
                  <w:rtl/>
                </w:rPr>
                <w:t>.</w:t>
              </w:r>
              <w:r w:rsidR="0081232B">
                <w:t>‬</w:t>
              </w:r>
              <w:r w:rsidR="00784125">
                <w:t>‬</w:t>
              </w:r>
              <w:r w:rsidR="00D6723A">
                <w:t>‬</w:t>
              </w:r>
            </w:dir>
          </w:p>
        </w:tc>
      </w:tr>
      <w:tr w:rsidR="003407E9" w:rsidRPr="008D23D6" w:rsidTr="00457370">
        <w:trPr>
          <w:trHeight w:val="240"/>
        </w:trPr>
        <w:tc>
          <w:tcPr>
            <w:tcW w:w="5000" w:type="pct"/>
            <w:gridSpan w:val="2"/>
            <w:shd w:val="clear" w:color="auto" w:fill="auto"/>
          </w:tcPr>
          <w:p w:rsidR="003407E9" w:rsidRPr="008D23D6" w:rsidRDefault="003407E9" w:rsidP="005F3428">
            <w:pPr>
              <w:keepNext/>
              <w:spacing w:before="60" w:after="60" w:line="340" w:lineRule="exact"/>
              <w:ind w:left="57" w:right="57"/>
              <w:rPr>
                <w:bCs/>
                <w:sz w:val="18"/>
                <w:rtl/>
              </w:rPr>
            </w:pPr>
            <w:r w:rsidRPr="008D23D6">
              <w:rPr>
                <w:rFonts w:hint="cs"/>
                <w:bCs/>
                <w:sz w:val="18"/>
                <w:rtl/>
              </w:rPr>
              <w:t>رد الدولة الطرف</w:t>
            </w:r>
          </w:p>
        </w:tc>
      </w:tr>
      <w:tr w:rsidR="003407E9" w:rsidRPr="008D23D6" w:rsidTr="00457370">
        <w:trPr>
          <w:trHeight w:val="240"/>
        </w:trPr>
        <w:tc>
          <w:tcPr>
            <w:tcW w:w="5000" w:type="pct"/>
            <w:gridSpan w:val="2"/>
            <w:shd w:val="clear" w:color="auto" w:fill="auto"/>
          </w:tcPr>
          <w:p w:rsidR="003407E9" w:rsidRPr="008D23D6" w:rsidRDefault="007E51A5" w:rsidP="005F3428">
            <w:pPr>
              <w:spacing w:before="60" w:after="60" w:line="340" w:lineRule="exact"/>
              <w:ind w:left="57" w:right="57"/>
              <w:rPr>
                <w:sz w:val="18"/>
              </w:rPr>
            </w:pPr>
            <w:r>
              <w:rPr>
                <w:sz w:val="18"/>
                <w:rtl/>
              </w:rPr>
              <w:tab/>
            </w:r>
            <w:r w:rsidR="003407E9" w:rsidRPr="008D23D6">
              <w:rPr>
                <w:rFonts w:hint="cs"/>
                <w:sz w:val="18"/>
                <w:rtl/>
              </w:rPr>
              <w:t xml:space="preserve">يمكن الاطلاع على رد الدولة الطرف في الوثيقة: </w:t>
            </w:r>
            <w:r w:rsidR="003407E9" w:rsidRPr="008D23D6">
              <w:rPr>
                <w:sz w:val="18"/>
              </w:rPr>
              <w:t>CED/C/BFA/CO/1/Add.1</w:t>
            </w:r>
            <w:r w:rsidR="003407E9" w:rsidRPr="008D23D6">
              <w:rPr>
                <w:rFonts w:hint="cs"/>
                <w:sz w:val="18"/>
                <w:rtl/>
              </w:rPr>
              <w:t>.</w:t>
            </w:r>
          </w:p>
        </w:tc>
      </w:tr>
      <w:tr w:rsidR="003407E9" w:rsidRPr="008D23D6" w:rsidTr="00457370">
        <w:trPr>
          <w:trHeight w:val="240"/>
        </w:trPr>
        <w:tc>
          <w:tcPr>
            <w:tcW w:w="5000" w:type="pct"/>
            <w:gridSpan w:val="2"/>
            <w:shd w:val="clear" w:color="auto" w:fill="auto"/>
          </w:tcPr>
          <w:p w:rsidR="003407E9" w:rsidRPr="008D23D6" w:rsidRDefault="003407E9" w:rsidP="005F3428">
            <w:pPr>
              <w:keepNext/>
              <w:spacing w:before="60" w:after="60" w:line="340" w:lineRule="exact"/>
              <w:ind w:left="57" w:right="57"/>
              <w:rPr>
                <w:bCs/>
                <w:sz w:val="18"/>
              </w:rPr>
            </w:pPr>
            <w:r w:rsidRPr="008D23D6">
              <w:rPr>
                <w:rFonts w:hint="cs"/>
                <w:bCs/>
                <w:sz w:val="18"/>
                <w:rtl/>
              </w:rPr>
              <w:t>تقييم اللجنة</w:t>
            </w:r>
          </w:p>
        </w:tc>
      </w:tr>
      <w:tr w:rsidR="003407E9" w:rsidRPr="008D23D6" w:rsidTr="00457370">
        <w:trPr>
          <w:trHeight w:val="240"/>
        </w:trPr>
        <w:tc>
          <w:tcPr>
            <w:tcW w:w="5000" w:type="pct"/>
            <w:gridSpan w:val="2"/>
            <w:shd w:val="clear" w:color="auto" w:fill="auto"/>
          </w:tcPr>
          <w:p w:rsidR="003407E9" w:rsidRPr="008D23D6" w:rsidRDefault="003407E9" w:rsidP="009D04EE">
            <w:pPr>
              <w:spacing w:before="60" w:after="60" w:line="340" w:lineRule="exact"/>
              <w:ind w:left="57" w:right="57"/>
              <w:rPr>
                <w:sz w:val="18"/>
              </w:rPr>
            </w:pPr>
            <w:r w:rsidRPr="007E51A5">
              <w:rPr>
                <w:b/>
                <w:bCs/>
                <w:sz w:val="18"/>
                <w:rtl/>
              </w:rPr>
              <w:t>[باء]:</w:t>
            </w:r>
            <w:r w:rsidRPr="008D23D6">
              <w:rPr>
                <w:sz w:val="18"/>
                <w:rtl/>
              </w:rPr>
              <w:t xml:space="preserve"> تحيط اللجنة علم</w:t>
            </w:r>
            <w:r w:rsidR="00531610">
              <w:rPr>
                <w:sz w:val="18"/>
                <w:rtl/>
              </w:rPr>
              <w:t xml:space="preserve">اً </w:t>
            </w:r>
            <w:r w:rsidRPr="008D23D6">
              <w:rPr>
                <w:sz w:val="18"/>
                <w:rtl/>
              </w:rPr>
              <w:t>بالمعلومات المقدمة من الدولة الطر</w:t>
            </w:r>
            <w:r w:rsidRPr="008D23D6">
              <w:rPr>
                <w:rFonts w:hint="cs"/>
                <w:sz w:val="18"/>
                <w:rtl/>
              </w:rPr>
              <w:t>ف</w:t>
            </w:r>
            <w:r w:rsidRPr="008D23D6">
              <w:rPr>
                <w:sz w:val="18"/>
                <w:rtl/>
              </w:rPr>
              <w:t xml:space="preserve"> وترحب باعتماد القانون رقم</w:t>
            </w:r>
            <w:r w:rsidR="009D04EE">
              <w:rPr>
                <w:rFonts w:hint="cs"/>
                <w:sz w:val="18"/>
                <w:rtl/>
              </w:rPr>
              <w:t> </w:t>
            </w:r>
            <w:r w:rsidRPr="008D23D6">
              <w:rPr>
                <w:sz w:val="18"/>
              </w:rPr>
              <w:t>001-2016/AN</w:t>
            </w:r>
            <w:r w:rsidRPr="008D23D6">
              <w:rPr>
                <w:sz w:val="18"/>
                <w:rtl/>
              </w:rPr>
              <w:t xml:space="preserve">، المؤرخ 24 آذار/مارس 2016، بشأن إنشاء </w:t>
            </w:r>
            <w:r w:rsidRPr="008D23D6">
              <w:rPr>
                <w:rFonts w:hint="cs"/>
                <w:sz w:val="18"/>
                <w:rtl/>
              </w:rPr>
              <w:t>اللجنة الوطنية لحقوق الإنسان، وباعتماد مرسوم عن تنظيم اللجنة وسير عملها في 9 آذار/مارس 2017. ومع ذلك، تشير اللجنة إلى أن اللجنة الوطنية لم تعمل بعد وأن الاختفاء القسري غير مذكور بشكل صريح في نطاق ولايتها. وبالتالي، وإذ تذكر اللجنة بتوصيتها، فإنها تطلب إلى الدولة الطرف، عند تقديم المعلومات وفق</w:t>
            </w:r>
            <w:r w:rsidR="00531610">
              <w:rPr>
                <w:rFonts w:hint="cs"/>
                <w:sz w:val="18"/>
                <w:rtl/>
              </w:rPr>
              <w:t xml:space="preserve">اً </w:t>
            </w:r>
            <w:r w:rsidRPr="008D23D6">
              <w:rPr>
                <w:rFonts w:hint="cs"/>
                <w:sz w:val="18"/>
                <w:rtl/>
              </w:rPr>
              <w:t>للفقرة 47 من ملاحظاتها الختامية (</w:t>
            </w:r>
            <w:r w:rsidRPr="008D23D6">
              <w:rPr>
                <w:sz w:val="18"/>
              </w:rPr>
              <w:t>CED/C/BFA/CO/1</w:t>
            </w:r>
            <w:r w:rsidRPr="008D23D6">
              <w:rPr>
                <w:rFonts w:hint="cs"/>
                <w:sz w:val="18"/>
                <w:rtl/>
              </w:rPr>
              <w:t>)، أن تبلغ عن إدراج مسألة الاختفاء القسري في ولاية اللجنة الوطنية؛ وأن تقدم أية معلومات أخرى بشأن عملية تشغيل اللجنة الوطنية؛ وأن تدرج معلومات عن التدابير المتخذة لضمان تخصيص ما</w:t>
            </w:r>
            <w:r w:rsidR="009D04EE">
              <w:rPr>
                <w:rFonts w:hint="eastAsia"/>
                <w:sz w:val="18"/>
                <w:rtl/>
              </w:rPr>
              <w:t> </w:t>
            </w:r>
            <w:r w:rsidRPr="008D23D6">
              <w:rPr>
                <w:rFonts w:hint="cs"/>
                <w:sz w:val="18"/>
                <w:rtl/>
              </w:rPr>
              <w:t xml:space="preserve">يكفي من الموارد البشرية والمالية للجنة الوطنية لتمكينها من أداء مهامها بشكل سليم. </w:t>
            </w:r>
          </w:p>
        </w:tc>
      </w:tr>
      <w:tr w:rsidR="003407E9" w:rsidRPr="008D23D6" w:rsidTr="00457370">
        <w:trPr>
          <w:trHeight w:val="240"/>
        </w:trPr>
        <w:tc>
          <w:tcPr>
            <w:tcW w:w="5000" w:type="pct"/>
            <w:gridSpan w:val="2"/>
            <w:shd w:val="clear" w:color="auto" w:fill="auto"/>
          </w:tcPr>
          <w:p w:rsidR="003407E9" w:rsidRPr="008D23D6" w:rsidRDefault="003407E9" w:rsidP="005F3428">
            <w:pPr>
              <w:spacing w:before="60" w:after="60" w:line="340" w:lineRule="exact"/>
              <w:ind w:left="57" w:right="57"/>
              <w:rPr>
                <w:b/>
                <w:bCs/>
                <w:sz w:val="18"/>
              </w:rPr>
            </w:pPr>
            <w:r w:rsidRPr="008D23D6">
              <w:rPr>
                <w:rFonts w:hint="cs"/>
                <w:b/>
                <w:bCs/>
                <w:sz w:val="18"/>
                <w:rtl/>
              </w:rPr>
              <w:t xml:space="preserve">الفقرة 14: </w:t>
            </w:r>
            <w:dir w:val="rtl">
              <w:r w:rsidRPr="008D23D6">
                <w:rPr>
                  <w:rFonts w:hint="cs"/>
                  <w:b/>
                  <w:bCs/>
                  <w:sz w:val="18"/>
                  <w:rtl/>
                </w:rPr>
                <w:t>توصي</w:t>
              </w:r>
              <w:r w:rsidRPr="008D23D6">
                <w:rPr>
                  <w:b/>
                  <w:bCs/>
                  <w:sz w:val="18"/>
                  <w:rtl/>
                </w:rPr>
                <w:t xml:space="preserve"> </w:t>
              </w:r>
              <w:r w:rsidRPr="008D23D6">
                <w:rPr>
                  <w:rFonts w:hint="cs"/>
                  <w:b/>
                  <w:bCs/>
                  <w:sz w:val="18"/>
                  <w:rtl/>
                </w:rPr>
                <w:t>اللجنة</w:t>
              </w:r>
              <w:r w:rsidRPr="008D23D6">
                <w:rPr>
                  <w:b/>
                  <w:bCs/>
                  <w:sz w:val="18"/>
                  <w:rtl/>
                </w:rPr>
                <w:t xml:space="preserve"> </w:t>
              </w:r>
              <w:r w:rsidRPr="008D23D6">
                <w:rPr>
                  <w:rFonts w:hint="cs"/>
                  <w:b/>
                  <w:bCs/>
                  <w:sz w:val="18"/>
                  <w:rtl/>
                </w:rPr>
                <w:t>بأن</w:t>
              </w:r>
              <w:r w:rsidRPr="008D23D6">
                <w:rPr>
                  <w:b/>
                  <w:bCs/>
                  <w:sz w:val="18"/>
                  <w:rtl/>
                </w:rPr>
                <w:t xml:space="preserve"> </w:t>
              </w:r>
              <w:r w:rsidRPr="008D23D6">
                <w:rPr>
                  <w:rFonts w:hint="cs"/>
                  <w:b/>
                  <w:bCs/>
                  <w:sz w:val="18"/>
                  <w:rtl/>
                </w:rPr>
                <w:t>تعجل</w:t>
              </w:r>
              <w:r w:rsidRPr="008D23D6">
                <w:rPr>
                  <w:b/>
                  <w:bCs/>
                  <w:sz w:val="18"/>
                  <w:rtl/>
                </w:rPr>
                <w:t xml:space="preserve"> </w:t>
              </w:r>
              <w:r w:rsidRPr="008D23D6">
                <w:rPr>
                  <w:rFonts w:hint="cs"/>
                  <w:b/>
                  <w:bCs/>
                  <w:sz w:val="18"/>
                  <w:rtl/>
                </w:rPr>
                <w:t>الدولة</w:t>
              </w:r>
              <w:r w:rsidRPr="008D23D6">
                <w:rPr>
                  <w:b/>
                  <w:bCs/>
                  <w:sz w:val="18"/>
                  <w:rtl/>
                </w:rPr>
                <w:t xml:space="preserve"> </w:t>
              </w:r>
              <w:r w:rsidRPr="008D23D6">
                <w:rPr>
                  <w:rFonts w:hint="cs"/>
                  <w:b/>
                  <w:bCs/>
                  <w:sz w:val="18"/>
                  <w:rtl/>
                </w:rPr>
                <w:t>الطرف</w:t>
              </w:r>
              <w:r w:rsidRPr="008D23D6">
                <w:rPr>
                  <w:b/>
                  <w:bCs/>
                  <w:sz w:val="18"/>
                  <w:rtl/>
                </w:rPr>
                <w:t xml:space="preserve"> </w:t>
              </w:r>
              <w:r w:rsidRPr="008D23D6">
                <w:rPr>
                  <w:rFonts w:hint="cs"/>
                  <w:b/>
                  <w:bCs/>
                  <w:sz w:val="18"/>
                  <w:rtl/>
                </w:rPr>
                <w:t>بالتعديل الذي سيُدخل على القانون الجنائي والمصمم ل</w:t>
              </w:r>
              <w:r w:rsidRPr="008D23D6">
                <w:rPr>
                  <w:b/>
                  <w:bCs/>
                  <w:sz w:val="18"/>
                  <w:rtl/>
                </w:rPr>
                <w:t xml:space="preserve">تنفيذ الاتفاقية، </w:t>
              </w:r>
              <w:r w:rsidRPr="008D23D6">
                <w:rPr>
                  <w:rFonts w:hint="cs"/>
                  <w:b/>
                  <w:bCs/>
                  <w:sz w:val="18"/>
                  <w:rtl/>
                </w:rPr>
                <w:t xml:space="preserve">وذلك بهدف </w:t>
              </w:r>
              <w:r w:rsidRPr="008D23D6">
                <w:rPr>
                  <w:b/>
                  <w:bCs/>
                  <w:sz w:val="18"/>
                  <w:rtl/>
                </w:rPr>
                <w:t xml:space="preserve">تعريف وتجريم الاختفاء القسري باعتباره جريمة </w:t>
              </w:r>
              <w:r w:rsidRPr="008D23D6">
                <w:rPr>
                  <w:rFonts w:hint="cs"/>
                  <w:b/>
                  <w:bCs/>
                  <w:sz w:val="18"/>
                  <w:rtl/>
                </w:rPr>
                <w:t>منفصلة</w:t>
              </w:r>
              <w:r w:rsidRPr="008D23D6">
                <w:rPr>
                  <w:b/>
                  <w:bCs/>
                  <w:sz w:val="18"/>
                  <w:rtl/>
                </w:rPr>
                <w:t xml:space="preserve">، وفقاً للتعريف الوارد في المادة 2 من الاتفاقية، يعاقب عليها بعقوبات مناسبة </w:t>
              </w:r>
              <w:r w:rsidRPr="008D23D6">
                <w:rPr>
                  <w:rFonts w:hint="cs"/>
                  <w:b/>
                  <w:bCs/>
                  <w:sz w:val="18"/>
                  <w:rtl/>
                </w:rPr>
                <w:t>تراعي خطورتها البالغة</w:t>
              </w:r>
              <w:r w:rsidRPr="008D23D6">
                <w:rPr>
                  <w:b/>
                  <w:bCs/>
                  <w:sz w:val="18"/>
                  <w:rtl/>
                </w:rPr>
                <w:t>، مع استبعاد عقوبة الإعدام</w:t>
              </w:r>
              <w:r w:rsidRPr="008D23D6">
                <w:rPr>
                  <w:rFonts w:hint="cs"/>
                  <w:b/>
                  <w:bCs/>
                  <w:sz w:val="18"/>
                  <w:rtl/>
                </w:rPr>
                <w:t>.</w:t>
              </w:r>
              <w:r w:rsidR="0081232B">
                <w:t>‬</w:t>
              </w:r>
              <w:r w:rsidR="00784125">
                <w:t>‬</w:t>
              </w:r>
              <w:r w:rsidR="00D6723A">
                <w:t>‬</w:t>
              </w:r>
            </w:dir>
          </w:p>
        </w:tc>
      </w:tr>
      <w:tr w:rsidR="003407E9" w:rsidRPr="008D23D6" w:rsidTr="00457370">
        <w:trPr>
          <w:trHeight w:val="240"/>
        </w:trPr>
        <w:tc>
          <w:tcPr>
            <w:tcW w:w="5000" w:type="pct"/>
            <w:gridSpan w:val="2"/>
            <w:tcBorders>
              <w:bottom w:val="nil"/>
            </w:tcBorders>
            <w:shd w:val="clear" w:color="auto" w:fill="auto"/>
          </w:tcPr>
          <w:p w:rsidR="003407E9" w:rsidRPr="008D23D6" w:rsidRDefault="003407E9" w:rsidP="005F3428">
            <w:pPr>
              <w:keepNext/>
              <w:spacing w:before="60" w:after="60" w:line="340" w:lineRule="exact"/>
              <w:ind w:left="57" w:right="57"/>
              <w:rPr>
                <w:bCs/>
                <w:sz w:val="18"/>
              </w:rPr>
            </w:pPr>
            <w:r w:rsidRPr="008D23D6">
              <w:rPr>
                <w:rFonts w:hint="cs"/>
                <w:bCs/>
                <w:sz w:val="18"/>
                <w:rtl/>
              </w:rPr>
              <w:t>رد الدولة الطرف</w:t>
            </w:r>
          </w:p>
        </w:tc>
      </w:tr>
      <w:tr w:rsidR="003407E9" w:rsidRPr="008D23D6" w:rsidTr="00457370">
        <w:trPr>
          <w:trHeight w:val="240"/>
        </w:trPr>
        <w:tc>
          <w:tcPr>
            <w:tcW w:w="5000" w:type="pct"/>
            <w:gridSpan w:val="2"/>
            <w:tcBorders>
              <w:top w:val="nil"/>
              <w:bottom w:val="nil"/>
            </w:tcBorders>
            <w:shd w:val="clear" w:color="auto" w:fill="auto"/>
          </w:tcPr>
          <w:p w:rsidR="003407E9" w:rsidRPr="008D23D6" w:rsidRDefault="007E51A5" w:rsidP="005F3428">
            <w:pPr>
              <w:spacing w:before="60" w:after="60" w:line="340" w:lineRule="exact"/>
              <w:ind w:left="57" w:right="57"/>
              <w:rPr>
                <w:sz w:val="18"/>
              </w:rPr>
            </w:pPr>
            <w:r>
              <w:rPr>
                <w:sz w:val="18"/>
                <w:rtl/>
              </w:rPr>
              <w:tab/>
            </w:r>
            <w:r w:rsidR="003407E9" w:rsidRPr="008D23D6">
              <w:rPr>
                <w:rFonts w:hint="cs"/>
                <w:sz w:val="18"/>
                <w:rtl/>
              </w:rPr>
              <w:t xml:space="preserve">يمكن الاطلاع على رد الدولة الطرف في الوثيقة </w:t>
            </w:r>
            <w:r w:rsidR="003407E9" w:rsidRPr="008D23D6">
              <w:rPr>
                <w:sz w:val="18"/>
              </w:rPr>
              <w:t>CED/C/BFA/CO/1/Add.1</w:t>
            </w:r>
            <w:r w:rsidR="003407E9" w:rsidRPr="008D23D6">
              <w:rPr>
                <w:rFonts w:hint="cs"/>
                <w:sz w:val="18"/>
                <w:rtl/>
              </w:rPr>
              <w:t>.</w:t>
            </w:r>
          </w:p>
        </w:tc>
      </w:tr>
      <w:tr w:rsidR="003407E9" w:rsidRPr="008D23D6" w:rsidTr="007E51A5">
        <w:trPr>
          <w:trHeight w:val="240"/>
        </w:trPr>
        <w:tc>
          <w:tcPr>
            <w:tcW w:w="5000" w:type="pct"/>
            <w:gridSpan w:val="2"/>
            <w:tcBorders>
              <w:top w:val="nil"/>
              <w:bottom w:val="nil"/>
            </w:tcBorders>
            <w:shd w:val="clear" w:color="auto" w:fill="auto"/>
          </w:tcPr>
          <w:p w:rsidR="003407E9" w:rsidRPr="008D23D6" w:rsidRDefault="003407E9" w:rsidP="005F3428">
            <w:pPr>
              <w:keepNext/>
              <w:spacing w:before="60" w:after="60" w:line="340" w:lineRule="exact"/>
              <w:ind w:left="57" w:right="57"/>
              <w:rPr>
                <w:bCs/>
                <w:sz w:val="18"/>
              </w:rPr>
            </w:pPr>
            <w:r w:rsidRPr="008D23D6">
              <w:rPr>
                <w:rFonts w:hint="cs"/>
                <w:bCs/>
                <w:sz w:val="18"/>
                <w:rtl/>
              </w:rPr>
              <w:t>تقييم اللجنة</w:t>
            </w:r>
          </w:p>
        </w:tc>
      </w:tr>
      <w:tr w:rsidR="003407E9" w:rsidRPr="008D23D6" w:rsidTr="007E51A5">
        <w:trPr>
          <w:trHeight w:val="240"/>
        </w:trPr>
        <w:tc>
          <w:tcPr>
            <w:tcW w:w="5000" w:type="pct"/>
            <w:gridSpan w:val="2"/>
            <w:tcBorders>
              <w:top w:val="nil"/>
              <w:bottom w:val="nil"/>
            </w:tcBorders>
            <w:shd w:val="clear" w:color="auto" w:fill="auto"/>
          </w:tcPr>
          <w:p w:rsidR="003407E9" w:rsidRPr="008D23D6" w:rsidRDefault="003407E9" w:rsidP="005F3428">
            <w:pPr>
              <w:spacing w:before="60" w:after="60" w:line="340" w:lineRule="exact"/>
              <w:ind w:left="57" w:right="57"/>
              <w:rPr>
                <w:b/>
                <w:sz w:val="18"/>
              </w:rPr>
            </w:pPr>
            <w:r w:rsidRPr="007E51A5">
              <w:rPr>
                <w:rFonts w:hint="cs"/>
                <w:b/>
                <w:bCs/>
                <w:sz w:val="18"/>
                <w:rtl/>
              </w:rPr>
              <w:t xml:space="preserve">[جيم]: </w:t>
            </w:r>
            <w:r w:rsidRPr="008D23D6">
              <w:rPr>
                <w:rFonts w:hint="cs"/>
                <w:sz w:val="18"/>
                <w:rtl/>
              </w:rPr>
              <w:t>تحيط اللجنة علم</w:t>
            </w:r>
            <w:r w:rsidR="00531610">
              <w:rPr>
                <w:rFonts w:hint="cs"/>
                <w:sz w:val="18"/>
                <w:rtl/>
              </w:rPr>
              <w:t xml:space="preserve">اً </w:t>
            </w:r>
            <w:r w:rsidRPr="008D23D6">
              <w:rPr>
                <w:rFonts w:hint="cs"/>
                <w:sz w:val="18"/>
                <w:rtl/>
              </w:rPr>
              <w:t xml:space="preserve">بالمعلومات المقدمة من الدولة الطرف وترحب بإفادتها بأن القانون الجنائي الجديد سيعرف ويجرم الاختفاء القسري باعتباره جريمة منفصلة. ولكن اللجنة تلاحظ أن القانون الجنائي الجديد لا يزال قيد الاستعراض وبالتالي تظل جريمة الاختفاء القسري غير معرفة ومجرمة بما يتماشى مع المادة 2 من الاتفاقية. </w:t>
            </w:r>
            <w:r w:rsidRPr="008D23D6">
              <w:rPr>
                <w:sz w:val="18"/>
                <w:rtl/>
              </w:rPr>
              <w:t xml:space="preserve">وتود اللجنة التأكيد على أن تجريم الاختفاء القسري </w:t>
            </w:r>
            <w:r w:rsidRPr="008D23D6">
              <w:rPr>
                <w:rFonts w:hint="cs"/>
                <w:b/>
                <w:sz w:val="18"/>
                <w:rtl/>
              </w:rPr>
              <w:t xml:space="preserve">باعتباره </w:t>
            </w:r>
            <w:r w:rsidRPr="008D23D6">
              <w:rPr>
                <w:sz w:val="18"/>
                <w:rtl/>
              </w:rPr>
              <w:t xml:space="preserve">جريمة مستقلة يمكن أن يشكل ضمانة هامة </w:t>
            </w:r>
            <w:r w:rsidRPr="008D23D6">
              <w:rPr>
                <w:rFonts w:hint="cs"/>
                <w:sz w:val="18"/>
                <w:rtl/>
              </w:rPr>
              <w:t>ضد</w:t>
            </w:r>
            <w:r w:rsidRPr="008D23D6">
              <w:rPr>
                <w:sz w:val="18"/>
                <w:rtl/>
              </w:rPr>
              <w:t xml:space="preserve"> الإفلات من العقاب وتدبير</w:t>
            </w:r>
            <w:r w:rsidR="00531610">
              <w:rPr>
                <w:sz w:val="18"/>
                <w:rtl/>
              </w:rPr>
              <w:t xml:space="preserve">اً </w:t>
            </w:r>
            <w:r w:rsidRPr="008D23D6">
              <w:rPr>
                <w:sz w:val="18"/>
                <w:rtl/>
              </w:rPr>
              <w:lastRenderedPageBreak/>
              <w:t>وقائي</w:t>
            </w:r>
            <w:r w:rsidR="00531610">
              <w:rPr>
                <w:sz w:val="18"/>
                <w:rtl/>
              </w:rPr>
              <w:t xml:space="preserve">اً </w:t>
            </w:r>
            <w:r w:rsidRPr="008D23D6">
              <w:rPr>
                <w:sz w:val="18"/>
                <w:rtl/>
              </w:rPr>
              <w:t xml:space="preserve">لضمان عدم تكرار هذه الجريمة. </w:t>
            </w:r>
            <w:r w:rsidRPr="008D23D6">
              <w:rPr>
                <w:rFonts w:hint="cs"/>
                <w:sz w:val="18"/>
                <w:rtl/>
              </w:rPr>
              <w:t>وبالتالي</w:t>
            </w:r>
            <w:r w:rsidRPr="008D23D6">
              <w:rPr>
                <w:sz w:val="18"/>
                <w:rtl/>
              </w:rPr>
              <w:t>، فإن عدم اعتبار هذه الجريمة مستقلة قد يحول دون وفاء الدولة الطرف بالتزاماتها بمكافحة الإفلات من العقاب عليها، وضمان حق أي ضحية في معرفة الحقيقة بشأن ظروف حالة من حالات الاختفاء القسري ومصير الشخص المختفي، وجعل جريمة الاختفاء القسري جريمة يعاقب عليها بعقوبات مناسبة بما يتماشى مع المادة 7 من الاتفاقية</w:t>
            </w:r>
            <w:r w:rsidRPr="008D23D6">
              <w:rPr>
                <w:rFonts w:hint="cs"/>
                <w:sz w:val="18"/>
                <w:rtl/>
              </w:rPr>
              <w:t>. وبالتالي، وإذ تذكر اللجنة بتوصيتها، فإنها تطلب إلى الدولة الطرف، عند تقديم المعلومات وفق</w:t>
            </w:r>
            <w:r w:rsidR="00531610">
              <w:rPr>
                <w:rFonts w:hint="cs"/>
                <w:sz w:val="18"/>
                <w:rtl/>
              </w:rPr>
              <w:t xml:space="preserve">اً </w:t>
            </w:r>
            <w:r w:rsidRPr="008D23D6">
              <w:rPr>
                <w:rFonts w:hint="cs"/>
                <w:sz w:val="18"/>
                <w:rtl/>
              </w:rPr>
              <w:t>للفقرة 47 من ملاحظاتها الختامية (</w:t>
            </w:r>
            <w:r w:rsidRPr="008D23D6">
              <w:rPr>
                <w:sz w:val="18"/>
              </w:rPr>
              <w:t>CED/C/BFA/CO/1</w:t>
            </w:r>
            <w:r w:rsidRPr="008D23D6">
              <w:rPr>
                <w:rFonts w:hint="cs"/>
                <w:sz w:val="18"/>
                <w:rtl/>
              </w:rPr>
              <w:t>)، أن تقدم معلومات و/أو أي تحديث بشأن إدراج تعريف للاختفاء القسري وتجريمه باعتباره جريمة منفصلة، بما يتماشى مع المادتين 2 و4 من الاتفاقية، والمعاقبة عليها بعقوبات ملائمة تتناسب مع خطورتها البالغة، مع تجنب فرض عقوبة الإعدام.</w:t>
            </w:r>
          </w:p>
        </w:tc>
      </w:tr>
      <w:tr w:rsidR="003407E9" w:rsidRPr="008D23D6" w:rsidTr="007E51A5">
        <w:trPr>
          <w:trHeight w:val="240"/>
        </w:trPr>
        <w:tc>
          <w:tcPr>
            <w:tcW w:w="5000" w:type="pct"/>
            <w:gridSpan w:val="2"/>
            <w:tcBorders>
              <w:top w:val="nil"/>
            </w:tcBorders>
            <w:shd w:val="clear" w:color="auto" w:fill="auto"/>
          </w:tcPr>
          <w:p w:rsidR="003407E9" w:rsidRPr="008D23D6" w:rsidRDefault="003407E9" w:rsidP="005F3428">
            <w:pPr>
              <w:spacing w:before="60" w:after="60" w:line="340" w:lineRule="exact"/>
              <w:ind w:left="57" w:right="57"/>
              <w:rPr>
                <w:b/>
                <w:bCs/>
                <w:sz w:val="18"/>
              </w:rPr>
            </w:pPr>
            <w:r w:rsidRPr="008D23D6">
              <w:rPr>
                <w:rFonts w:hint="cs"/>
                <w:b/>
                <w:bCs/>
                <w:sz w:val="18"/>
                <w:rtl/>
              </w:rPr>
              <w:lastRenderedPageBreak/>
              <w:t xml:space="preserve">الفقرة 32: </w:t>
            </w:r>
            <w:r w:rsidRPr="008D23D6">
              <w:rPr>
                <w:b/>
                <w:bCs/>
                <w:sz w:val="18"/>
                <w:rtl/>
              </w:rPr>
              <w:t xml:space="preserve">تشجع اللجنة الدولة الطرف على اتخاذ التدابير الضرورية لكي </w:t>
            </w:r>
            <w:r w:rsidRPr="008D23D6">
              <w:rPr>
                <w:rFonts w:hint="cs"/>
                <w:b/>
                <w:bCs/>
                <w:sz w:val="18"/>
                <w:rtl/>
              </w:rPr>
              <w:t xml:space="preserve">تنص </w:t>
            </w:r>
            <w:r w:rsidRPr="008D23D6">
              <w:rPr>
                <w:b/>
                <w:bCs/>
                <w:sz w:val="18"/>
                <w:rtl/>
              </w:rPr>
              <w:t xml:space="preserve">في تشريعاتها الجنائية </w:t>
            </w:r>
            <w:r w:rsidRPr="008D23D6">
              <w:rPr>
                <w:rFonts w:hint="cs"/>
                <w:b/>
                <w:bCs/>
                <w:sz w:val="18"/>
                <w:rtl/>
              </w:rPr>
              <w:t xml:space="preserve">على </w:t>
            </w:r>
            <w:r w:rsidRPr="008D23D6">
              <w:rPr>
                <w:b/>
                <w:bCs/>
                <w:sz w:val="18"/>
                <w:rtl/>
              </w:rPr>
              <w:t xml:space="preserve">سبيل محدد للانتصاف يُمَكن جميع فئات الأشخاص المشمولين بالاتفاقية من </w:t>
            </w:r>
            <w:r w:rsidRPr="008D23D6">
              <w:rPr>
                <w:rFonts w:hint="cs"/>
                <w:b/>
                <w:bCs/>
                <w:sz w:val="18"/>
                <w:rtl/>
              </w:rPr>
              <w:t xml:space="preserve">إقامة دعوى أمام المحكمة لكي تبت </w:t>
            </w:r>
            <w:r w:rsidRPr="008D23D6">
              <w:rPr>
                <w:b/>
                <w:bCs/>
                <w:sz w:val="18"/>
                <w:rtl/>
              </w:rPr>
              <w:t xml:space="preserve">دون </w:t>
            </w:r>
            <w:r w:rsidRPr="008D23D6">
              <w:rPr>
                <w:rFonts w:hint="cs"/>
                <w:b/>
                <w:bCs/>
                <w:sz w:val="18"/>
                <w:rtl/>
              </w:rPr>
              <w:t xml:space="preserve">تأخير </w:t>
            </w:r>
            <w:r w:rsidRPr="008D23D6">
              <w:rPr>
                <w:b/>
                <w:bCs/>
                <w:sz w:val="18"/>
                <w:rtl/>
              </w:rPr>
              <w:t>في مشروعية احتجازه</w:t>
            </w:r>
            <w:r w:rsidRPr="008D23D6">
              <w:rPr>
                <w:rFonts w:hint="cs"/>
                <w:b/>
                <w:bCs/>
                <w:sz w:val="18"/>
                <w:rtl/>
              </w:rPr>
              <w:t>م</w:t>
            </w:r>
            <w:r w:rsidRPr="008D23D6">
              <w:rPr>
                <w:b/>
                <w:bCs/>
                <w:sz w:val="18"/>
                <w:rtl/>
              </w:rPr>
              <w:t xml:space="preserve"> </w:t>
            </w:r>
            <w:r w:rsidRPr="008D23D6">
              <w:rPr>
                <w:rFonts w:hint="cs"/>
                <w:b/>
                <w:bCs/>
                <w:sz w:val="18"/>
                <w:rtl/>
              </w:rPr>
              <w:t xml:space="preserve">وتأمر </w:t>
            </w:r>
            <w:r w:rsidRPr="008D23D6">
              <w:rPr>
                <w:b/>
                <w:bCs/>
                <w:sz w:val="18"/>
                <w:rtl/>
              </w:rPr>
              <w:t>بالإفراج عنه</w:t>
            </w:r>
            <w:r w:rsidRPr="008D23D6">
              <w:rPr>
                <w:rFonts w:hint="cs"/>
                <w:b/>
                <w:bCs/>
                <w:sz w:val="18"/>
                <w:rtl/>
              </w:rPr>
              <w:t>م</w:t>
            </w:r>
            <w:r w:rsidRPr="008D23D6">
              <w:rPr>
                <w:b/>
                <w:bCs/>
                <w:sz w:val="18"/>
                <w:rtl/>
              </w:rPr>
              <w:t xml:space="preserve"> إذا كان الاحتجاز غير قانوني، وذلك وفقاً لأحكام المادة 17</w:t>
            </w:r>
            <w:r w:rsidRPr="008D23D6">
              <w:rPr>
                <w:rFonts w:hint="cs"/>
                <w:b/>
                <w:bCs/>
                <w:sz w:val="18"/>
                <w:rtl/>
              </w:rPr>
              <w:t xml:space="preserve">(2)(و) </w:t>
            </w:r>
            <w:r w:rsidRPr="008D23D6">
              <w:rPr>
                <w:b/>
                <w:bCs/>
                <w:sz w:val="18"/>
                <w:rtl/>
              </w:rPr>
              <w:t>من الاتفاقية وغيرها من المعايير الدولية ذات الصلة</w:t>
            </w:r>
            <w:r w:rsidRPr="008D23D6">
              <w:rPr>
                <w:rFonts w:hint="cs"/>
                <w:b/>
                <w:bCs/>
                <w:sz w:val="18"/>
                <w:rtl/>
              </w:rPr>
              <w:t>.</w:t>
            </w:r>
          </w:p>
        </w:tc>
      </w:tr>
      <w:tr w:rsidR="003407E9" w:rsidRPr="008D23D6" w:rsidTr="00457370">
        <w:trPr>
          <w:trHeight w:val="240"/>
        </w:trPr>
        <w:tc>
          <w:tcPr>
            <w:tcW w:w="5000" w:type="pct"/>
            <w:gridSpan w:val="2"/>
            <w:shd w:val="clear" w:color="auto" w:fill="auto"/>
          </w:tcPr>
          <w:p w:rsidR="003407E9" w:rsidRPr="008D23D6" w:rsidRDefault="003407E9" w:rsidP="005F3428">
            <w:pPr>
              <w:keepNext/>
              <w:spacing w:before="60" w:after="60" w:line="340" w:lineRule="exact"/>
              <w:ind w:left="57" w:right="57"/>
              <w:rPr>
                <w:bCs/>
                <w:sz w:val="18"/>
              </w:rPr>
            </w:pPr>
            <w:r w:rsidRPr="008D23D6">
              <w:rPr>
                <w:rFonts w:hint="cs"/>
                <w:bCs/>
                <w:sz w:val="18"/>
                <w:rtl/>
              </w:rPr>
              <w:t>رد الدولة الطرف</w:t>
            </w:r>
          </w:p>
        </w:tc>
      </w:tr>
      <w:tr w:rsidR="003407E9" w:rsidRPr="008D23D6" w:rsidTr="00457370">
        <w:trPr>
          <w:trHeight w:val="240"/>
        </w:trPr>
        <w:tc>
          <w:tcPr>
            <w:tcW w:w="5000" w:type="pct"/>
            <w:gridSpan w:val="2"/>
            <w:shd w:val="clear" w:color="auto" w:fill="auto"/>
          </w:tcPr>
          <w:p w:rsidR="003407E9" w:rsidRPr="008D23D6" w:rsidRDefault="007E51A5" w:rsidP="005F3428">
            <w:pPr>
              <w:spacing w:before="60" w:after="60" w:line="340" w:lineRule="exact"/>
              <w:ind w:left="57" w:right="57"/>
              <w:rPr>
                <w:sz w:val="18"/>
              </w:rPr>
            </w:pPr>
            <w:r>
              <w:rPr>
                <w:sz w:val="18"/>
                <w:rtl/>
              </w:rPr>
              <w:tab/>
            </w:r>
            <w:r w:rsidR="003407E9" w:rsidRPr="008D23D6">
              <w:rPr>
                <w:rFonts w:hint="cs"/>
                <w:sz w:val="18"/>
                <w:rtl/>
              </w:rPr>
              <w:t xml:space="preserve">يمكن الاطلاع على رد الدولة الطرف في الوثيقة </w:t>
            </w:r>
            <w:r w:rsidR="003407E9" w:rsidRPr="008D23D6">
              <w:rPr>
                <w:sz w:val="18"/>
              </w:rPr>
              <w:t>CED/C/BFA/CO/1/Add.1</w:t>
            </w:r>
            <w:r w:rsidR="003407E9" w:rsidRPr="008D23D6">
              <w:rPr>
                <w:rFonts w:hint="cs"/>
                <w:sz w:val="18"/>
                <w:rtl/>
              </w:rPr>
              <w:t>.</w:t>
            </w:r>
          </w:p>
        </w:tc>
      </w:tr>
      <w:tr w:rsidR="003407E9" w:rsidRPr="008D23D6" w:rsidTr="00457370">
        <w:trPr>
          <w:trHeight w:val="240"/>
        </w:trPr>
        <w:tc>
          <w:tcPr>
            <w:tcW w:w="5000" w:type="pct"/>
            <w:gridSpan w:val="2"/>
            <w:shd w:val="clear" w:color="auto" w:fill="auto"/>
          </w:tcPr>
          <w:p w:rsidR="003407E9" w:rsidRPr="008D23D6" w:rsidRDefault="003407E9" w:rsidP="005F3428">
            <w:pPr>
              <w:keepNext/>
              <w:spacing w:before="60" w:after="60" w:line="340" w:lineRule="exact"/>
              <w:ind w:left="57" w:right="57"/>
              <w:rPr>
                <w:bCs/>
                <w:sz w:val="18"/>
              </w:rPr>
            </w:pPr>
            <w:r w:rsidRPr="008D23D6">
              <w:rPr>
                <w:rFonts w:hint="cs"/>
                <w:bCs/>
                <w:sz w:val="18"/>
                <w:rtl/>
              </w:rPr>
              <w:t>تقييم اللجنة</w:t>
            </w:r>
          </w:p>
        </w:tc>
      </w:tr>
      <w:tr w:rsidR="003407E9" w:rsidRPr="008D23D6" w:rsidTr="00457370">
        <w:trPr>
          <w:trHeight w:val="240"/>
        </w:trPr>
        <w:tc>
          <w:tcPr>
            <w:tcW w:w="5000" w:type="pct"/>
            <w:gridSpan w:val="2"/>
            <w:shd w:val="clear" w:color="auto" w:fill="auto"/>
          </w:tcPr>
          <w:p w:rsidR="003407E9" w:rsidRPr="008D23D6" w:rsidRDefault="003407E9" w:rsidP="005F3428">
            <w:pPr>
              <w:spacing w:before="60" w:after="60" w:line="340" w:lineRule="exact"/>
              <w:ind w:left="57" w:right="57"/>
              <w:rPr>
                <w:sz w:val="18"/>
              </w:rPr>
            </w:pPr>
            <w:r w:rsidRPr="007E51A5">
              <w:rPr>
                <w:rFonts w:hint="cs"/>
                <w:b/>
                <w:bCs/>
                <w:sz w:val="18"/>
                <w:rtl/>
              </w:rPr>
              <w:t xml:space="preserve">[جيم]: </w:t>
            </w:r>
            <w:r w:rsidRPr="008D23D6">
              <w:rPr>
                <w:rFonts w:hint="cs"/>
                <w:sz w:val="18"/>
                <w:rtl/>
              </w:rPr>
              <w:t>تحيط اللجنة علم</w:t>
            </w:r>
            <w:r w:rsidR="00531610">
              <w:rPr>
                <w:rFonts w:hint="cs"/>
                <w:sz w:val="18"/>
                <w:rtl/>
              </w:rPr>
              <w:t xml:space="preserve">اً </w:t>
            </w:r>
            <w:r w:rsidRPr="008D23D6">
              <w:rPr>
                <w:rFonts w:hint="cs"/>
                <w:sz w:val="18"/>
                <w:rtl/>
              </w:rPr>
              <w:t>مع التقدير بالحقوق المكرسة في المواد 144 و146 و147 و148 من القانون الجنائي للدولة الطرف. ومع ذلك فإن هذا التشريع لا يشير إلى سبيل انتصاف محدد يمكن استخدامه للطعن في مشروعية الاحتجاز أمام محكمة مختصة ودون إبطاء، تماشي</w:t>
            </w:r>
            <w:r w:rsidR="00531610">
              <w:rPr>
                <w:rFonts w:hint="cs"/>
                <w:sz w:val="18"/>
                <w:rtl/>
              </w:rPr>
              <w:t xml:space="preserve">اً </w:t>
            </w:r>
            <w:r w:rsidRPr="008D23D6">
              <w:rPr>
                <w:rFonts w:hint="cs"/>
                <w:sz w:val="18"/>
                <w:rtl/>
              </w:rPr>
              <w:t>مع المادة 17(2)(و) من الاتفاقية.</w:t>
            </w:r>
            <w:r w:rsidRPr="008D23D6">
              <w:rPr>
                <w:rFonts w:hint="cs"/>
                <w:b/>
                <w:bCs/>
                <w:sz w:val="18"/>
                <w:rtl/>
              </w:rPr>
              <w:t xml:space="preserve"> </w:t>
            </w:r>
            <w:r w:rsidRPr="008D23D6">
              <w:rPr>
                <w:rFonts w:hint="cs"/>
                <w:sz w:val="18"/>
                <w:rtl/>
              </w:rPr>
              <w:t>ومن ثم، فإن المواد التي تشير إليها الدولة الطرف لا تُنشئ سبيل انتصاف قضائي سريع يتيح لجميع الأشخاص المشمولين بالاتفاقية الطعن في مشروعية احتجازهم. وبالتالي، فإن اللجنة، إذ تذكر بتوصيتها، تطلب إلى الدولة الطرف، عند تقديم المعلومات وفق</w:t>
            </w:r>
            <w:r w:rsidR="00531610">
              <w:rPr>
                <w:rFonts w:hint="cs"/>
                <w:sz w:val="18"/>
                <w:rtl/>
              </w:rPr>
              <w:t xml:space="preserve">اً </w:t>
            </w:r>
            <w:r w:rsidRPr="008D23D6">
              <w:rPr>
                <w:rFonts w:hint="cs"/>
                <w:sz w:val="18"/>
                <w:rtl/>
              </w:rPr>
              <w:t>للفقرة 47 من ملاحظاتها الختامية (</w:t>
            </w:r>
            <w:r w:rsidRPr="008D23D6">
              <w:rPr>
                <w:sz w:val="18"/>
              </w:rPr>
              <w:t>CED/C/BFA/CO/1</w:t>
            </w:r>
            <w:r w:rsidRPr="008D23D6">
              <w:rPr>
                <w:rFonts w:hint="cs"/>
                <w:sz w:val="18"/>
                <w:rtl/>
              </w:rPr>
              <w:t xml:space="preserve">)، أن تقدم معلومات عن أية تدابير متخذة للنص على سبيل انتصاف محدد في تشريعاتها الجنائية من شأنه أن يتيح لجميع الأشخاص المشمولين بالاتفاقية إقامة دعوى أمام محكمة مختصة لكي تبت دون تأخير في مشروعية احتجازهم وتأمر بالإفراج عنهم </w:t>
            </w:r>
            <w:r w:rsidRPr="008D23D6">
              <w:rPr>
                <w:sz w:val="18"/>
                <w:rtl/>
              </w:rPr>
              <w:t>إذا كان الاحتجاز غير قانوني، وذلك وفقاً لأحكام المادة 17</w:t>
            </w:r>
            <w:r w:rsidRPr="008D23D6">
              <w:rPr>
                <w:rFonts w:hint="cs"/>
                <w:sz w:val="18"/>
                <w:rtl/>
              </w:rPr>
              <w:t xml:space="preserve">(2)(و) </w:t>
            </w:r>
            <w:r w:rsidRPr="008D23D6">
              <w:rPr>
                <w:sz w:val="18"/>
                <w:rtl/>
              </w:rPr>
              <w:t>من الاتفاقية</w:t>
            </w:r>
            <w:r w:rsidRPr="008D23D6">
              <w:rPr>
                <w:rFonts w:hint="cs"/>
                <w:sz w:val="18"/>
                <w:rtl/>
              </w:rPr>
              <w:t>.</w:t>
            </w:r>
          </w:p>
        </w:tc>
      </w:tr>
      <w:tr w:rsidR="003407E9" w:rsidRPr="008D23D6" w:rsidTr="00457370">
        <w:trPr>
          <w:trHeight w:val="240"/>
        </w:trPr>
        <w:tc>
          <w:tcPr>
            <w:tcW w:w="5000" w:type="pct"/>
            <w:gridSpan w:val="2"/>
            <w:shd w:val="clear" w:color="auto" w:fill="auto"/>
          </w:tcPr>
          <w:p w:rsidR="003407E9" w:rsidRPr="008D23D6" w:rsidRDefault="003407E9" w:rsidP="005F3428">
            <w:pPr>
              <w:keepNext/>
              <w:spacing w:before="60" w:after="60" w:line="340" w:lineRule="exact"/>
              <w:ind w:left="57" w:right="57"/>
              <w:rPr>
                <w:bCs/>
                <w:sz w:val="18"/>
              </w:rPr>
            </w:pPr>
            <w:r w:rsidRPr="008D23D6">
              <w:rPr>
                <w:rFonts w:hint="cs"/>
                <w:bCs/>
                <w:sz w:val="18"/>
                <w:rtl/>
              </w:rPr>
              <w:t>الإجراء المقرر اتخاذه</w:t>
            </w:r>
          </w:p>
        </w:tc>
      </w:tr>
      <w:tr w:rsidR="003407E9" w:rsidRPr="008D23D6" w:rsidTr="00457370">
        <w:trPr>
          <w:trHeight w:val="240"/>
        </w:trPr>
        <w:tc>
          <w:tcPr>
            <w:tcW w:w="5000" w:type="pct"/>
            <w:gridSpan w:val="2"/>
            <w:shd w:val="clear" w:color="auto" w:fill="auto"/>
          </w:tcPr>
          <w:p w:rsidR="003407E9" w:rsidRPr="008D23D6" w:rsidRDefault="007E51A5" w:rsidP="005F3428">
            <w:pPr>
              <w:spacing w:before="60" w:after="60" w:line="340" w:lineRule="exact"/>
              <w:ind w:left="57" w:right="57"/>
              <w:rPr>
                <w:sz w:val="18"/>
              </w:rPr>
            </w:pPr>
            <w:r>
              <w:rPr>
                <w:sz w:val="18"/>
                <w:rtl/>
              </w:rPr>
              <w:tab/>
            </w:r>
            <w:r w:rsidR="003407E9" w:rsidRPr="008D23D6">
              <w:rPr>
                <w:sz w:val="18"/>
                <w:rtl/>
              </w:rPr>
              <w:t>ينبغي توجيه رسالة إلى الدولة الطرف تتضمن تقييم اللجنة</w:t>
            </w:r>
            <w:r w:rsidR="003407E9" w:rsidRPr="008D23D6">
              <w:rPr>
                <w:rFonts w:hint="cs"/>
                <w:sz w:val="18"/>
                <w:rtl/>
              </w:rPr>
              <w:t>.</w:t>
            </w:r>
          </w:p>
        </w:tc>
      </w:tr>
      <w:tr w:rsidR="003407E9" w:rsidRPr="008D23D6" w:rsidTr="00457370">
        <w:trPr>
          <w:trHeight w:val="240"/>
        </w:trPr>
        <w:tc>
          <w:tcPr>
            <w:tcW w:w="5000" w:type="pct"/>
            <w:gridSpan w:val="2"/>
            <w:shd w:val="clear" w:color="auto" w:fill="auto"/>
          </w:tcPr>
          <w:p w:rsidR="003407E9" w:rsidRPr="008D23D6" w:rsidRDefault="003407E9" w:rsidP="005F3428">
            <w:pPr>
              <w:spacing w:before="60" w:after="60" w:line="340" w:lineRule="exact"/>
              <w:ind w:left="57" w:right="57"/>
              <w:rPr>
                <w:b/>
                <w:sz w:val="18"/>
              </w:rPr>
            </w:pPr>
            <w:r w:rsidRPr="008D23D6">
              <w:rPr>
                <w:rFonts w:hint="cs"/>
                <w:b/>
                <w:bCs/>
                <w:sz w:val="18"/>
                <w:rtl/>
              </w:rPr>
              <w:t xml:space="preserve">تُقدَّم </w:t>
            </w:r>
            <w:r w:rsidRPr="008D23D6">
              <w:rPr>
                <w:b/>
                <w:bCs/>
                <w:sz w:val="18"/>
                <w:rtl/>
              </w:rPr>
              <w:t>المعلومات المتعلقة بمتابعة تنفيذ جميع التوصيات بحلول:</w:t>
            </w:r>
            <w:r w:rsidRPr="008D23D6">
              <w:rPr>
                <w:sz w:val="18"/>
                <w:rtl/>
              </w:rPr>
              <w:t xml:space="preserve"> </w:t>
            </w:r>
            <w:r w:rsidRPr="008D23D6">
              <w:rPr>
                <w:rFonts w:hint="cs"/>
                <w:sz w:val="18"/>
                <w:rtl/>
              </w:rPr>
              <w:t>18 آذار/مارس 2022.</w:t>
            </w:r>
          </w:p>
        </w:tc>
      </w:tr>
    </w:tbl>
    <w:p w:rsidR="003407E9" w:rsidRDefault="007E51A5" w:rsidP="0097756B">
      <w:pPr>
        <w:pStyle w:val="H1GA"/>
        <w:spacing w:before="120" w:after="120"/>
        <w:rPr>
          <w:rtl/>
        </w:rPr>
      </w:pPr>
      <w:r>
        <w:rPr>
          <w:rtl/>
        </w:rPr>
        <w:lastRenderedPageBreak/>
        <w:tab/>
      </w:r>
      <w:r>
        <w:rPr>
          <w:rFonts w:hint="cs"/>
          <w:rtl/>
        </w:rPr>
        <w:t>دال-</w:t>
      </w:r>
      <w:r>
        <w:rPr>
          <w:rtl/>
        </w:rPr>
        <w:tab/>
      </w:r>
      <w:r w:rsidR="003407E9" w:rsidRPr="008D23D6">
        <w:rPr>
          <w:rFonts w:hint="cs"/>
          <w:rtl/>
        </w:rPr>
        <w:t>كازاخستان</w:t>
      </w:r>
    </w:p>
    <w:p w:rsidR="00F27B02" w:rsidRPr="006E7C5B" w:rsidRDefault="00F27B02" w:rsidP="00F27B02">
      <w:pPr>
        <w:pStyle w:val="H23GA"/>
        <w:keepLines/>
        <w:rPr>
          <w:rtl/>
        </w:rPr>
      </w:pPr>
      <w:r>
        <w:rPr>
          <w:rtl/>
        </w:rPr>
        <w:tab/>
      </w:r>
      <w:r>
        <w:rPr>
          <w:rtl/>
        </w:rPr>
        <w:tab/>
      </w:r>
      <w:r w:rsidRPr="006E7C5B">
        <w:rPr>
          <w:rFonts w:hint="cs"/>
          <w:rtl/>
        </w:rPr>
        <w:t>الدورة العاشرة (آذار/مارس 2016)</w:t>
      </w:r>
    </w:p>
    <w:tbl>
      <w:tblPr>
        <w:bidiVisual/>
        <w:tblW w:w="3762" w:type="pct"/>
        <w:tblInd w:w="1226"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2901"/>
        <w:gridCol w:w="4351"/>
      </w:tblGrid>
      <w:tr w:rsidR="003407E9" w:rsidRPr="00B169B7" w:rsidTr="00F27B02">
        <w:trPr>
          <w:trHeight w:val="240"/>
          <w:tblHeader/>
        </w:trPr>
        <w:tc>
          <w:tcPr>
            <w:tcW w:w="2000" w:type="pct"/>
            <w:tcBorders>
              <w:top w:val="single" w:sz="4" w:space="0" w:color="auto"/>
              <w:bottom w:val="single" w:sz="12" w:space="0" w:color="auto"/>
            </w:tcBorders>
            <w:shd w:val="clear" w:color="auto" w:fill="auto"/>
            <w:vAlign w:val="bottom"/>
          </w:tcPr>
          <w:p w:rsidR="003407E9" w:rsidRPr="00B169B7" w:rsidRDefault="00B169B7" w:rsidP="005F3428">
            <w:pPr>
              <w:keepNext/>
              <w:keepLines/>
              <w:spacing w:before="60" w:after="60" w:line="340" w:lineRule="exact"/>
              <w:ind w:left="57" w:right="57"/>
              <w:rPr>
                <w:i/>
                <w:iCs/>
                <w:sz w:val="18"/>
              </w:rPr>
            </w:pPr>
            <w:r>
              <w:rPr>
                <w:rtl/>
              </w:rPr>
              <w:tab/>
            </w:r>
            <w:r w:rsidR="003407E9" w:rsidRPr="00B169B7">
              <w:rPr>
                <w:rFonts w:hint="cs"/>
                <w:i/>
                <w:iCs/>
                <w:sz w:val="18"/>
                <w:rtl/>
              </w:rPr>
              <w:t>كازاخستان</w:t>
            </w:r>
          </w:p>
        </w:tc>
        <w:tc>
          <w:tcPr>
            <w:tcW w:w="3000" w:type="pct"/>
            <w:tcBorders>
              <w:top w:val="single" w:sz="4" w:space="0" w:color="auto"/>
              <w:bottom w:val="single" w:sz="12" w:space="0" w:color="auto"/>
            </w:tcBorders>
            <w:shd w:val="clear" w:color="auto" w:fill="auto"/>
            <w:vAlign w:val="bottom"/>
          </w:tcPr>
          <w:p w:rsidR="003407E9" w:rsidRPr="00B169B7" w:rsidRDefault="003407E9" w:rsidP="005F3428">
            <w:pPr>
              <w:keepNext/>
              <w:keepLines/>
              <w:spacing w:before="60" w:after="60" w:line="340" w:lineRule="exact"/>
              <w:ind w:left="57" w:right="57"/>
              <w:rPr>
                <w:i/>
                <w:iCs/>
                <w:sz w:val="18"/>
              </w:rPr>
            </w:pPr>
          </w:p>
        </w:tc>
      </w:tr>
      <w:tr w:rsidR="003407E9" w:rsidRPr="008D23D6" w:rsidTr="00F27B02">
        <w:trPr>
          <w:trHeight w:hRule="exact" w:val="115"/>
          <w:tblHeader/>
        </w:trPr>
        <w:tc>
          <w:tcPr>
            <w:tcW w:w="2000" w:type="pct"/>
            <w:tcBorders>
              <w:top w:val="single" w:sz="12" w:space="0" w:color="auto"/>
            </w:tcBorders>
            <w:shd w:val="clear" w:color="auto" w:fill="auto"/>
          </w:tcPr>
          <w:p w:rsidR="003407E9" w:rsidRPr="008D23D6" w:rsidRDefault="003407E9" w:rsidP="005F3428">
            <w:pPr>
              <w:keepNext/>
              <w:keepLines/>
              <w:spacing w:before="60" w:after="60" w:line="340" w:lineRule="exact"/>
              <w:ind w:left="57" w:right="57"/>
              <w:rPr>
                <w:sz w:val="18"/>
              </w:rPr>
            </w:pPr>
          </w:p>
        </w:tc>
        <w:tc>
          <w:tcPr>
            <w:tcW w:w="3000" w:type="pct"/>
            <w:tcBorders>
              <w:top w:val="single" w:sz="12" w:space="0" w:color="auto"/>
            </w:tcBorders>
            <w:shd w:val="clear" w:color="auto" w:fill="auto"/>
          </w:tcPr>
          <w:p w:rsidR="003407E9" w:rsidRPr="008D23D6" w:rsidRDefault="003407E9" w:rsidP="005F3428">
            <w:pPr>
              <w:keepNext/>
              <w:keepLines/>
              <w:spacing w:before="60" w:after="60" w:line="340" w:lineRule="exact"/>
              <w:ind w:left="57" w:right="57"/>
              <w:rPr>
                <w:sz w:val="18"/>
              </w:rPr>
            </w:pPr>
          </w:p>
        </w:tc>
      </w:tr>
      <w:tr w:rsidR="003407E9" w:rsidRPr="008D23D6" w:rsidTr="00F27B02">
        <w:trPr>
          <w:trHeight w:val="240"/>
        </w:trPr>
        <w:tc>
          <w:tcPr>
            <w:tcW w:w="2000" w:type="pct"/>
            <w:shd w:val="clear" w:color="auto" w:fill="auto"/>
          </w:tcPr>
          <w:p w:rsidR="003407E9" w:rsidRPr="008D23D6" w:rsidRDefault="003407E9" w:rsidP="005F3428">
            <w:pPr>
              <w:keepNext/>
              <w:keepLines/>
              <w:spacing w:before="60" w:after="60" w:line="340" w:lineRule="exact"/>
              <w:ind w:left="57" w:right="57"/>
              <w:rPr>
                <w:b/>
                <w:bCs/>
                <w:sz w:val="18"/>
              </w:rPr>
            </w:pPr>
            <w:r w:rsidRPr="008D23D6">
              <w:rPr>
                <w:rFonts w:hint="cs"/>
                <w:b/>
                <w:bCs/>
                <w:sz w:val="18"/>
                <w:rtl/>
              </w:rPr>
              <w:t>الملاحظات الختامية:</w:t>
            </w:r>
          </w:p>
        </w:tc>
        <w:tc>
          <w:tcPr>
            <w:tcW w:w="3000" w:type="pct"/>
            <w:shd w:val="clear" w:color="auto" w:fill="auto"/>
          </w:tcPr>
          <w:p w:rsidR="003407E9" w:rsidRPr="00676D58" w:rsidRDefault="003407E9" w:rsidP="005F3428">
            <w:pPr>
              <w:keepNext/>
              <w:keepLines/>
              <w:spacing w:before="60" w:after="60" w:line="340" w:lineRule="exact"/>
              <w:ind w:left="57" w:right="57"/>
              <w:rPr>
                <w:spacing w:val="-4"/>
                <w:sz w:val="18"/>
              </w:rPr>
            </w:pPr>
            <w:r w:rsidRPr="00676D58">
              <w:rPr>
                <w:spacing w:val="-4"/>
                <w:sz w:val="18"/>
              </w:rPr>
              <w:t>CED/C/KAZ/CO/1</w:t>
            </w:r>
            <w:r w:rsidRPr="00676D58">
              <w:rPr>
                <w:rFonts w:hint="cs"/>
                <w:spacing w:val="-4"/>
                <w:sz w:val="18"/>
                <w:rtl/>
              </w:rPr>
              <w:t>،</w:t>
            </w:r>
            <w:r w:rsidRPr="00676D58">
              <w:rPr>
                <w:spacing w:val="-4"/>
                <w:sz w:val="18"/>
                <w:rtl/>
              </w:rPr>
              <w:t xml:space="preserve"> اعتُمدت في 16 </w:t>
            </w:r>
            <w:r w:rsidRPr="00676D58">
              <w:rPr>
                <w:rFonts w:hint="cs"/>
                <w:spacing w:val="-4"/>
                <w:sz w:val="18"/>
                <w:rtl/>
              </w:rPr>
              <w:t>آذار/مارس 2016</w:t>
            </w:r>
          </w:p>
        </w:tc>
      </w:tr>
      <w:tr w:rsidR="003407E9" w:rsidRPr="008D23D6" w:rsidTr="00F27B02">
        <w:trPr>
          <w:trHeight w:val="240"/>
        </w:trPr>
        <w:tc>
          <w:tcPr>
            <w:tcW w:w="2000" w:type="pct"/>
            <w:shd w:val="clear" w:color="auto" w:fill="auto"/>
          </w:tcPr>
          <w:p w:rsidR="003407E9" w:rsidRPr="008D23D6" w:rsidRDefault="003407E9" w:rsidP="005F3428">
            <w:pPr>
              <w:spacing w:before="60" w:after="60" w:line="340" w:lineRule="exact"/>
              <w:ind w:left="57" w:right="57"/>
              <w:rPr>
                <w:b/>
                <w:bCs/>
                <w:sz w:val="18"/>
              </w:rPr>
            </w:pPr>
            <w:r w:rsidRPr="008D23D6">
              <w:rPr>
                <w:b/>
                <w:bCs/>
                <w:sz w:val="18"/>
                <w:rtl/>
              </w:rPr>
              <w:t>التوصيات المقرر متابعتها:</w:t>
            </w:r>
          </w:p>
        </w:tc>
        <w:tc>
          <w:tcPr>
            <w:tcW w:w="3000" w:type="pct"/>
            <w:shd w:val="clear" w:color="auto" w:fill="auto"/>
          </w:tcPr>
          <w:p w:rsidR="003407E9" w:rsidRPr="008D23D6" w:rsidRDefault="003407E9" w:rsidP="005F3428">
            <w:pPr>
              <w:spacing w:before="60" w:after="60" w:line="340" w:lineRule="exact"/>
              <w:ind w:left="57" w:right="57"/>
              <w:rPr>
                <w:sz w:val="18"/>
              </w:rPr>
            </w:pPr>
            <w:r w:rsidRPr="008D23D6">
              <w:rPr>
                <w:rFonts w:hint="cs"/>
                <w:sz w:val="18"/>
                <w:rtl/>
              </w:rPr>
              <w:t>الفقرات 12 و20 و22</w:t>
            </w:r>
          </w:p>
        </w:tc>
      </w:tr>
      <w:tr w:rsidR="003407E9" w:rsidRPr="008D23D6" w:rsidTr="00F27B02">
        <w:trPr>
          <w:trHeight w:val="240"/>
        </w:trPr>
        <w:tc>
          <w:tcPr>
            <w:tcW w:w="2000" w:type="pct"/>
            <w:shd w:val="clear" w:color="auto" w:fill="auto"/>
          </w:tcPr>
          <w:p w:rsidR="003407E9" w:rsidRPr="008D23D6" w:rsidRDefault="003407E9" w:rsidP="005F3428">
            <w:pPr>
              <w:spacing w:before="60" w:after="60" w:line="340" w:lineRule="exact"/>
              <w:ind w:left="57" w:right="57"/>
              <w:rPr>
                <w:b/>
                <w:bCs/>
                <w:sz w:val="18"/>
                <w:rtl/>
              </w:rPr>
            </w:pPr>
            <w:r w:rsidRPr="008D23D6">
              <w:rPr>
                <w:rFonts w:hint="cs"/>
                <w:b/>
                <w:bCs/>
                <w:sz w:val="18"/>
                <w:rtl/>
              </w:rPr>
              <w:t>الرد:</w:t>
            </w:r>
          </w:p>
        </w:tc>
        <w:tc>
          <w:tcPr>
            <w:tcW w:w="3000" w:type="pct"/>
            <w:shd w:val="clear" w:color="auto" w:fill="auto"/>
          </w:tcPr>
          <w:p w:rsidR="003407E9" w:rsidRPr="00676D58" w:rsidRDefault="003407E9" w:rsidP="005F3428">
            <w:pPr>
              <w:spacing w:before="60" w:after="60" w:line="340" w:lineRule="exact"/>
              <w:ind w:left="57" w:right="57"/>
              <w:rPr>
                <w:spacing w:val="-4"/>
                <w:sz w:val="18"/>
              </w:rPr>
            </w:pPr>
            <w:r w:rsidRPr="00676D58">
              <w:rPr>
                <w:spacing w:val="-4"/>
                <w:sz w:val="18"/>
              </w:rPr>
              <w:t>CED/C/KAZ/CO/1/Add.1</w:t>
            </w:r>
            <w:r w:rsidRPr="00676D58">
              <w:rPr>
                <w:rFonts w:hint="cs"/>
                <w:spacing w:val="-4"/>
                <w:sz w:val="18"/>
                <w:rtl/>
              </w:rPr>
              <w:t xml:space="preserve">، </w:t>
            </w:r>
            <w:r w:rsidRPr="00676D58">
              <w:rPr>
                <w:spacing w:val="-4"/>
                <w:sz w:val="18"/>
                <w:rtl/>
              </w:rPr>
              <w:t xml:space="preserve">انتهت مهلة التقديم في 18 </w:t>
            </w:r>
            <w:r w:rsidRPr="00676D58">
              <w:rPr>
                <w:rFonts w:hint="cs"/>
                <w:spacing w:val="-4"/>
                <w:sz w:val="18"/>
                <w:rtl/>
              </w:rPr>
              <w:t>آذار/مارس</w:t>
            </w:r>
            <w:r w:rsidR="00676D58" w:rsidRPr="00676D58">
              <w:rPr>
                <w:rFonts w:hint="eastAsia"/>
                <w:spacing w:val="-4"/>
                <w:sz w:val="18"/>
                <w:rtl/>
              </w:rPr>
              <w:t> </w:t>
            </w:r>
            <w:r w:rsidRPr="00676D58">
              <w:rPr>
                <w:rFonts w:hint="cs"/>
                <w:spacing w:val="-4"/>
                <w:sz w:val="18"/>
                <w:rtl/>
              </w:rPr>
              <w:t>2017</w:t>
            </w:r>
            <w:r w:rsidRPr="00676D58">
              <w:rPr>
                <w:spacing w:val="-4"/>
                <w:sz w:val="18"/>
                <w:rtl/>
              </w:rPr>
              <w:t>؛ وجاء الرد في</w:t>
            </w:r>
            <w:r w:rsidRPr="00676D58">
              <w:rPr>
                <w:rFonts w:hint="cs"/>
                <w:spacing w:val="-4"/>
                <w:sz w:val="18"/>
                <w:rtl/>
              </w:rPr>
              <w:t xml:space="preserve"> 29 آذار/مارس 2017</w:t>
            </w:r>
          </w:p>
        </w:tc>
      </w:tr>
      <w:tr w:rsidR="003407E9" w:rsidRPr="008D23D6" w:rsidTr="00676D58">
        <w:trPr>
          <w:trHeight w:val="240"/>
        </w:trPr>
        <w:tc>
          <w:tcPr>
            <w:tcW w:w="5000" w:type="pct"/>
            <w:gridSpan w:val="2"/>
            <w:shd w:val="clear" w:color="auto" w:fill="auto"/>
          </w:tcPr>
          <w:p w:rsidR="003407E9" w:rsidRPr="008D23D6" w:rsidRDefault="003407E9" w:rsidP="005F3428">
            <w:pPr>
              <w:spacing w:before="60" w:after="60" w:line="340" w:lineRule="exact"/>
              <w:ind w:left="57" w:right="57"/>
              <w:rPr>
                <w:bCs/>
                <w:sz w:val="18"/>
                <w:rtl/>
              </w:rPr>
            </w:pPr>
            <w:r w:rsidRPr="008D23D6">
              <w:rPr>
                <w:rFonts w:hint="cs"/>
                <w:bCs/>
                <w:sz w:val="18"/>
                <w:rtl/>
              </w:rPr>
              <w:t xml:space="preserve">الفقرة 12: </w:t>
            </w:r>
            <w:r w:rsidRPr="008D23D6">
              <w:rPr>
                <w:bCs/>
                <w:sz w:val="18"/>
                <w:rtl/>
              </w:rPr>
              <w:t xml:space="preserve">توصي اللجنة بأن تعتمد الدولة الطرف التدابير التشريعية اللازمة </w:t>
            </w:r>
            <w:r w:rsidRPr="008D23D6">
              <w:rPr>
                <w:rFonts w:hint="cs"/>
                <w:bCs/>
                <w:sz w:val="18"/>
                <w:rtl/>
              </w:rPr>
              <w:t xml:space="preserve">لضمان القيام بما يلي </w:t>
            </w:r>
            <w:r w:rsidRPr="008D23D6">
              <w:rPr>
                <w:bCs/>
                <w:sz w:val="18"/>
                <w:rtl/>
              </w:rPr>
              <w:t>في أقرب وقت ممكن</w:t>
            </w:r>
            <w:r w:rsidRPr="008D23D6">
              <w:rPr>
                <w:bCs/>
                <w:sz w:val="18"/>
              </w:rPr>
              <w:t>:</w:t>
            </w:r>
          </w:p>
          <w:p w:rsidR="003407E9" w:rsidRPr="008D23D6" w:rsidRDefault="00F27B02" w:rsidP="005F3428">
            <w:pPr>
              <w:spacing w:before="60" w:after="60" w:line="340" w:lineRule="exact"/>
              <w:ind w:left="57" w:right="57"/>
              <w:rPr>
                <w:bCs/>
                <w:sz w:val="18"/>
                <w:rtl/>
              </w:rPr>
            </w:pPr>
            <w:r>
              <w:rPr>
                <w:bCs/>
                <w:sz w:val="18"/>
                <w:rtl/>
              </w:rPr>
              <w:tab/>
            </w:r>
            <w:r w:rsidR="003407E9" w:rsidRPr="00F27B02">
              <w:rPr>
                <w:b/>
                <w:sz w:val="18"/>
                <w:rtl/>
              </w:rPr>
              <w:t>(أ)</w:t>
            </w:r>
            <w:r>
              <w:rPr>
                <w:bCs/>
                <w:sz w:val="18"/>
                <w:rtl/>
              </w:rPr>
              <w:tab/>
            </w:r>
            <w:r w:rsidR="003407E9" w:rsidRPr="008D23D6">
              <w:rPr>
                <w:rFonts w:hint="cs"/>
                <w:bCs/>
                <w:sz w:val="18"/>
                <w:rtl/>
              </w:rPr>
              <w:t xml:space="preserve">إدراج </w:t>
            </w:r>
            <w:r w:rsidR="003407E9" w:rsidRPr="008D23D6">
              <w:rPr>
                <w:bCs/>
                <w:sz w:val="18"/>
                <w:rtl/>
              </w:rPr>
              <w:t xml:space="preserve">الاختفاء القسري في </w:t>
            </w:r>
            <w:r w:rsidR="003407E9" w:rsidRPr="008D23D6">
              <w:rPr>
                <w:rFonts w:hint="cs"/>
                <w:bCs/>
                <w:sz w:val="18"/>
                <w:rtl/>
              </w:rPr>
              <w:t>ال</w:t>
            </w:r>
            <w:r w:rsidR="003407E9" w:rsidRPr="008D23D6">
              <w:rPr>
                <w:bCs/>
                <w:sz w:val="18"/>
                <w:rtl/>
              </w:rPr>
              <w:t xml:space="preserve">قانون المحلي </w:t>
            </w:r>
            <w:r w:rsidR="003407E9" w:rsidRPr="008D23D6">
              <w:rPr>
                <w:rFonts w:hint="cs"/>
                <w:bCs/>
                <w:sz w:val="18"/>
                <w:rtl/>
              </w:rPr>
              <w:t xml:space="preserve">باعتباره </w:t>
            </w:r>
            <w:r w:rsidR="003407E9" w:rsidRPr="008D23D6">
              <w:rPr>
                <w:bCs/>
                <w:sz w:val="18"/>
                <w:rtl/>
              </w:rPr>
              <w:t>جريمة مستقلة، وفقاً للتعريف الوارد في المادة 2 من الاتفاقية</w:t>
            </w:r>
            <w:r w:rsidR="003407E9" w:rsidRPr="008D23D6">
              <w:rPr>
                <w:rFonts w:hint="cs"/>
                <w:bCs/>
                <w:sz w:val="18"/>
                <w:rtl/>
              </w:rPr>
              <w:t>،</w:t>
            </w:r>
            <w:r w:rsidR="003407E9" w:rsidRPr="008D23D6">
              <w:rPr>
                <w:bCs/>
                <w:sz w:val="18"/>
                <w:rtl/>
              </w:rPr>
              <w:t xml:space="preserve"> </w:t>
            </w:r>
            <w:r w:rsidR="003407E9" w:rsidRPr="008D23D6">
              <w:rPr>
                <w:rFonts w:hint="cs"/>
                <w:bCs/>
                <w:sz w:val="18"/>
                <w:rtl/>
              </w:rPr>
              <w:t xml:space="preserve">ووضع عقوبات مناسبة </w:t>
            </w:r>
            <w:r w:rsidR="003407E9" w:rsidRPr="008D23D6">
              <w:rPr>
                <w:bCs/>
                <w:sz w:val="18"/>
                <w:rtl/>
              </w:rPr>
              <w:t xml:space="preserve">لهذه الجريمة تراعي خطورتها </w:t>
            </w:r>
            <w:r w:rsidR="003407E9" w:rsidRPr="008D23D6">
              <w:rPr>
                <w:rFonts w:hint="cs"/>
                <w:bCs/>
                <w:sz w:val="18"/>
                <w:rtl/>
              </w:rPr>
              <w:t>البالغة</w:t>
            </w:r>
            <w:r w:rsidR="003407E9" w:rsidRPr="008D23D6">
              <w:rPr>
                <w:bCs/>
                <w:sz w:val="18"/>
                <w:rtl/>
              </w:rPr>
              <w:t>، مع تجنب فرض عقوبة الإعدام؛</w:t>
            </w:r>
          </w:p>
          <w:p w:rsidR="003407E9" w:rsidRPr="008D23D6" w:rsidRDefault="00F27B02" w:rsidP="005F3428">
            <w:pPr>
              <w:spacing w:before="60" w:after="60" w:line="340" w:lineRule="exact"/>
              <w:ind w:left="57" w:right="57"/>
              <w:rPr>
                <w:bCs/>
                <w:sz w:val="18"/>
              </w:rPr>
            </w:pPr>
            <w:r>
              <w:rPr>
                <w:bCs/>
                <w:sz w:val="18"/>
                <w:rtl/>
              </w:rPr>
              <w:tab/>
            </w:r>
            <w:r w:rsidR="003407E9" w:rsidRPr="00F27B02">
              <w:rPr>
                <w:b/>
                <w:sz w:val="18"/>
                <w:rtl/>
              </w:rPr>
              <w:t>(ب)</w:t>
            </w:r>
            <w:r>
              <w:rPr>
                <w:bCs/>
                <w:sz w:val="18"/>
                <w:rtl/>
              </w:rPr>
              <w:tab/>
            </w:r>
            <w:r w:rsidR="003407E9" w:rsidRPr="008D23D6">
              <w:rPr>
                <w:rFonts w:hint="cs"/>
                <w:bCs/>
                <w:sz w:val="18"/>
                <w:rtl/>
              </w:rPr>
              <w:t xml:space="preserve">تجريم </w:t>
            </w:r>
            <w:r w:rsidR="003407E9" w:rsidRPr="008D23D6">
              <w:rPr>
                <w:bCs/>
                <w:sz w:val="18"/>
                <w:rtl/>
              </w:rPr>
              <w:t xml:space="preserve">الاختفاء القسري </w:t>
            </w:r>
            <w:r w:rsidR="003407E9" w:rsidRPr="008D23D6">
              <w:rPr>
                <w:rFonts w:hint="cs"/>
                <w:bCs/>
                <w:sz w:val="18"/>
                <w:rtl/>
              </w:rPr>
              <w:t xml:space="preserve">باعتباره </w:t>
            </w:r>
            <w:r w:rsidR="003407E9" w:rsidRPr="008D23D6">
              <w:rPr>
                <w:bCs/>
                <w:sz w:val="18"/>
                <w:rtl/>
              </w:rPr>
              <w:t>جريمة ضد الإنسانية وفقاً للمعايير المنصوص عليها في المادة 5 من الاتفاقية</w:t>
            </w:r>
            <w:r w:rsidR="003407E9" w:rsidRPr="008D23D6">
              <w:rPr>
                <w:rFonts w:hint="cs"/>
                <w:bCs/>
                <w:sz w:val="18"/>
                <w:rtl/>
              </w:rPr>
              <w:t>.</w:t>
            </w:r>
          </w:p>
        </w:tc>
      </w:tr>
      <w:tr w:rsidR="003407E9" w:rsidRPr="008D23D6" w:rsidTr="00676D58">
        <w:trPr>
          <w:trHeight w:val="240"/>
        </w:trPr>
        <w:tc>
          <w:tcPr>
            <w:tcW w:w="5000" w:type="pct"/>
            <w:gridSpan w:val="2"/>
            <w:shd w:val="clear" w:color="auto" w:fill="auto"/>
          </w:tcPr>
          <w:p w:rsidR="003407E9" w:rsidRPr="008D23D6" w:rsidRDefault="003407E9" w:rsidP="005F3428">
            <w:pPr>
              <w:keepNext/>
              <w:spacing w:before="60" w:after="60" w:line="340" w:lineRule="exact"/>
              <w:ind w:left="57" w:right="57"/>
              <w:rPr>
                <w:bCs/>
                <w:sz w:val="18"/>
              </w:rPr>
            </w:pPr>
            <w:r w:rsidRPr="008D23D6">
              <w:rPr>
                <w:rFonts w:hint="cs"/>
                <w:bCs/>
                <w:sz w:val="18"/>
                <w:rtl/>
              </w:rPr>
              <w:t>رد الدولة الطرف</w:t>
            </w:r>
          </w:p>
        </w:tc>
      </w:tr>
      <w:tr w:rsidR="003407E9" w:rsidRPr="008D23D6" w:rsidTr="00676D58">
        <w:trPr>
          <w:trHeight w:val="240"/>
        </w:trPr>
        <w:tc>
          <w:tcPr>
            <w:tcW w:w="5000" w:type="pct"/>
            <w:gridSpan w:val="2"/>
            <w:shd w:val="clear" w:color="auto" w:fill="auto"/>
          </w:tcPr>
          <w:p w:rsidR="003407E9" w:rsidRPr="008D23D6" w:rsidRDefault="00F27B02" w:rsidP="005F3428">
            <w:pPr>
              <w:spacing w:before="60" w:after="60" w:line="340" w:lineRule="exact"/>
              <w:ind w:left="57" w:right="57"/>
              <w:rPr>
                <w:b/>
                <w:sz w:val="18"/>
              </w:rPr>
            </w:pPr>
            <w:r>
              <w:rPr>
                <w:b/>
                <w:sz w:val="18"/>
                <w:rtl/>
              </w:rPr>
              <w:tab/>
            </w:r>
            <w:r w:rsidR="003407E9" w:rsidRPr="008D23D6">
              <w:rPr>
                <w:rFonts w:hint="cs"/>
                <w:b/>
                <w:sz w:val="18"/>
                <w:rtl/>
              </w:rPr>
              <w:t>يمكن الاطلاع على رد الدولة الطرف في الوثيقة</w:t>
            </w:r>
            <w:r w:rsidR="003407E9" w:rsidRPr="008D23D6">
              <w:rPr>
                <w:rFonts w:hint="cs"/>
                <w:bCs/>
                <w:sz w:val="18"/>
                <w:rtl/>
              </w:rPr>
              <w:t xml:space="preserve"> </w:t>
            </w:r>
            <w:r w:rsidR="003407E9" w:rsidRPr="008D23D6">
              <w:rPr>
                <w:bCs/>
                <w:sz w:val="18"/>
              </w:rPr>
              <w:t>CED/C/KAZ/CO/1/Add.1</w:t>
            </w:r>
            <w:r w:rsidR="003407E9" w:rsidRPr="008D23D6">
              <w:rPr>
                <w:rFonts w:hint="cs"/>
                <w:b/>
                <w:sz w:val="18"/>
                <w:rtl/>
              </w:rPr>
              <w:t>.</w:t>
            </w:r>
          </w:p>
        </w:tc>
      </w:tr>
      <w:tr w:rsidR="003407E9" w:rsidRPr="008D23D6" w:rsidTr="00676D58">
        <w:trPr>
          <w:trHeight w:val="240"/>
        </w:trPr>
        <w:tc>
          <w:tcPr>
            <w:tcW w:w="5000" w:type="pct"/>
            <w:gridSpan w:val="2"/>
            <w:shd w:val="clear" w:color="auto" w:fill="auto"/>
          </w:tcPr>
          <w:p w:rsidR="003407E9" w:rsidRPr="008D23D6" w:rsidRDefault="003407E9" w:rsidP="005F3428">
            <w:pPr>
              <w:keepNext/>
              <w:spacing w:before="60" w:after="60" w:line="340" w:lineRule="exact"/>
              <w:ind w:left="57" w:right="57"/>
              <w:rPr>
                <w:bCs/>
                <w:sz w:val="18"/>
              </w:rPr>
            </w:pPr>
            <w:r w:rsidRPr="008D23D6">
              <w:rPr>
                <w:rFonts w:hint="cs"/>
                <w:bCs/>
                <w:sz w:val="18"/>
                <w:rtl/>
              </w:rPr>
              <w:t>تقييم اللجنة</w:t>
            </w:r>
          </w:p>
        </w:tc>
      </w:tr>
      <w:tr w:rsidR="003407E9" w:rsidRPr="008D23D6" w:rsidTr="00676D58">
        <w:trPr>
          <w:trHeight w:val="240"/>
        </w:trPr>
        <w:tc>
          <w:tcPr>
            <w:tcW w:w="5000" w:type="pct"/>
            <w:gridSpan w:val="2"/>
            <w:tcBorders>
              <w:bottom w:val="nil"/>
            </w:tcBorders>
            <w:shd w:val="clear" w:color="auto" w:fill="auto"/>
          </w:tcPr>
          <w:p w:rsidR="003407E9" w:rsidRPr="005F3428" w:rsidRDefault="003407E9" w:rsidP="005F3428">
            <w:pPr>
              <w:spacing w:before="60" w:after="60" w:line="340" w:lineRule="exact"/>
              <w:ind w:left="57" w:right="57"/>
              <w:rPr>
                <w:b/>
                <w:spacing w:val="-1"/>
                <w:sz w:val="18"/>
                <w:rtl/>
              </w:rPr>
            </w:pPr>
            <w:bookmarkStart w:id="2" w:name="_Hlk498278658"/>
            <w:r w:rsidRPr="005F3428">
              <w:rPr>
                <w:rFonts w:hint="cs"/>
                <w:bCs/>
                <w:spacing w:val="-1"/>
                <w:sz w:val="18"/>
                <w:rtl/>
              </w:rPr>
              <w:t xml:space="preserve">[جيم]: </w:t>
            </w:r>
            <w:r w:rsidRPr="005F3428">
              <w:rPr>
                <w:rFonts w:hint="cs"/>
                <w:b/>
                <w:spacing w:val="-1"/>
                <w:sz w:val="18"/>
                <w:rtl/>
              </w:rPr>
              <w:t>بينما تحيط اللجنة علم</w:t>
            </w:r>
            <w:r w:rsidR="00531610" w:rsidRPr="005F3428">
              <w:rPr>
                <w:rFonts w:hint="cs"/>
                <w:b/>
                <w:spacing w:val="-1"/>
                <w:sz w:val="18"/>
                <w:rtl/>
              </w:rPr>
              <w:t xml:space="preserve">اً </w:t>
            </w:r>
            <w:r w:rsidRPr="005F3428">
              <w:rPr>
                <w:rFonts w:hint="cs"/>
                <w:b/>
                <w:spacing w:val="-1"/>
                <w:sz w:val="18"/>
                <w:rtl/>
              </w:rPr>
              <w:t>بالمعلومات المقدمة من الدولة الطرف وترحب باعتزامها إيلاء المزيد من النظر لهذه المسألة في خطة عملها للفترة 2017-2021، فإنها تلاحظ أن جريمة الاختفاء القسري لا تزال غير مدرجة في التشريع المحلي باعتبارها جريمة مستقلة، تماشي</w:t>
            </w:r>
            <w:r w:rsidR="00531610" w:rsidRPr="005F3428">
              <w:rPr>
                <w:rFonts w:hint="cs"/>
                <w:b/>
                <w:spacing w:val="-1"/>
                <w:sz w:val="18"/>
                <w:rtl/>
              </w:rPr>
              <w:t xml:space="preserve">اً </w:t>
            </w:r>
            <w:r w:rsidRPr="005F3428">
              <w:rPr>
                <w:rFonts w:hint="cs"/>
                <w:b/>
                <w:spacing w:val="-1"/>
                <w:sz w:val="18"/>
                <w:rtl/>
              </w:rPr>
              <w:t>مع المادة</w:t>
            </w:r>
            <w:r w:rsidR="005F3428" w:rsidRPr="005F3428">
              <w:rPr>
                <w:rFonts w:hint="eastAsia"/>
                <w:b/>
                <w:spacing w:val="-1"/>
                <w:sz w:val="18"/>
                <w:rtl/>
              </w:rPr>
              <w:t> </w:t>
            </w:r>
            <w:r w:rsidRPr="005F3428">
              <w:rPr>
                <w:rFonts w:hint="cs"/>
                <w:b/>
                <w:spacing w:val="-1"/>
                <w:sz w:val="18"/>
                <w:rtl/>
              </w:rPr>
              <w:t>2 من الاتفاقية. وتود اللجنة التأكيد على أن تجريم الاختفاء القسري باعتباره جريمة مستقلة يمكن أن يشكل ضمانة هامة ضد الإفلات من العقاب وتدبير</w:t>
            </w:r>
            <w:r w:rsidR="00531610" w:rsidRPr="005F3428">
              <w:rPr>
                <w:rFonts w:hint="cs"/>
                <w:b/>
                <w:spacing w:val="-1"/>
                <w:sz w:val="18"/>
                <w:rtl/>
              </w:rPr>
              <w:t xml:space="preserve">اً </w:t>
            </w:r>
            <w:r w:rsidRPr="005F3428">
              <w:rPr>
                <w:rFonts w:hint="cs"/>
                <w:b/>
                <w:spacing w:val="-1"/>
                <w:sz w:val="18"/>
                <w:rtl/>
              </w:rPr>
              <w:t>وقائي</w:t>
            </w:r>
            <w:r w:rsidR="00531610" w:rsidRPr="005F3428">
              <w:rPr>
                <w:rFonts w:hint="cs"/>
                <w:b/>
                <w:spacing w:val="-1"/>
                <w:sz w:val="18"/>
                <w:rtl/>
              </w:rPr>
              <w:t xml:space="preserve">اً </w:t>
            </w:r>
            <w:r w:rsidRPr="005F3428">
              <w:rPr>
                <w:rFonts w:hint="cs"/>
                <w:b/>
                <w:spacing w:val="-1"/>
                <w:sz w:val="18"/>
                <w:rtl/>
              </w:rPr>
              <w:t>لضمان عدم تكرار هذه الجريمة. وبالتالي، فإن عدم اعتبار هذه الجريمة مستقلة قد يحول دون وفاء الدولة الطرف بالتزاماتها بمكافحة الإفلات من العقاب عليها، وضمان حق أي ضحية في معرفة الحقيقة بشأن ظروف حالة من حالات الاختفاء القسري ومصير الشخص المختفي، وجعل جريمة الاختفاء القسري جريمة يعاقب عليها بعقوبات مناسبة بما يتماشى مع المادة 7 من الاتفاقية. وتلاحظ اللجنة كذلك عدم تقديم الدولة الطرف لمعلومات عن أية تدابير متخذة لضمان تجريم الاختفاء القسري باعتباره جريمة ضد الإنسانية وفق</w:t>
            </w:r>
            <w:r w:rsidR="00531610" w:rsidRPr="005F3428">
              <w:rPr>
                <w:rFonts w:hint="cs"/>
                <w:b/>
                <w:spacing w:val="-1"/>
                <w:sz w:val="18"/>
                <w:rtl/>
              </w:rPr>
              <w:t xml:space="preserve">اً </w:t>
            </w:r>
            <w:r w:rsidRPr="005F3428">
              <w:rPr>
                <w:rFonts w:hint="cs"/>
                <w:b/>
                <w:spacing w:val="-1"/>
                <w:sz w:val="18"/>
                <w:rtl/>
              </w:rPr>
              <w:t>للمعايير المنصوص عليها بموجب المادة 5 من الاتفاقية. وبالتالي، تكرر اللجنة توصيتها وتطلب إلى الدولة الطرف، عند تقديم المعلومات وفق</w:t>
            </w:r>
            <w:r w:rsidR="00531610" w:rsidRPr="005F3428">
              <w:rPr>
                <w:rFonts w:hint="cs"/>
                <w:b/>
                <w:spacing w:val="-1"/>
                <w:sz w:val="18"/>
                <w:rtl/>
              </w:rPr>
              <w:t xml:space="preserve">اً </w:t>
            </w:r>
            <w:r w:rsidRPr="005F3428">
              <w:rPr>
                <w:rFonts w:hint="cs"/>
                <w:b/>
                <w:spacing w:val="-1"/>
                <w:sz w:val="18"/>
                <w:rtl/>
              </w:rPr>
              <w:t>للفقرة 37 من ملاحظاتها الختامية (</w:t>
            </w:r>
            <w:r w:rsidRPr="005F3428">
              <w:rPr>
                <w:spacing w:val="-1"/>
                <w:sz w:val="18"/>
              </w:rPr>
              <w:t>CED/C/KAZ/CO/1</w:t>
            </w:r>
            <w:r w:rsidRPr="005F3428">
              <w:rPr>
                <w:rFonts w:hint="cs"/>
                <w:b/>
                <w:spacing w:val="-1"/>
                <w:sz w:val="18"/>
                <w:rtl/>
              </w:rPr>
              <w:t xml:space="preserve">)، أن تقدم ما يلي: </w:t>
            </w:r>
          </w:p>
          <w:p w:rsidR="003407E9" w:rsidRPr="008D23D6" w:rsidRDefault="00F27B02" w:rsidP="005F3428">
            <w:pPr>
              <w:spacing w:before="60" w:after="60" w:line="300" w:lineRule="exact"/>
              <w:ind w:left="57" w:right="57"/>
              <w:rPr>
                <w:b/>
                <w:sz w:val="18"/>
                <w:rtl/>
              </w:rPr>
            </w:pPr>
            <w:r>
              <w:rPr>
                <w:b/>
                <w:sz w:val="18"/>
                <w:rtl/>
              </w:rPr>
              <w:tab/>
            </w:r>
            <w:r w:rsidR="003407E9" w:rsidRPr="008D23D6">
              <w:rPr>
                <w:b/>
                <w:sz w:val="18"/>
                <w:rtl/>
              </w:rPr>
              <w:t>(</w:t>
            </w:r>
            <w:r w:rsidR="003407E9" w:rsidRPr="008D23D6">
              <w:rPr>
                <w:rFonts w:hint="cs"/>
                <w:b/>
                <w:sz w:val="18"/>
                <w:rtl/>
              </w:rPr>
              <w:t>أ</w:t>
            </w:r>
            <w:r w:rsidR="003407E9" w:rsidRPr="008D23D6">
              <w:rPr>
                <w:b/>
                <w:sz w:val="18"/>
                <w:rtl/>
              </w:rPr>
              <w:t>)</w:t>
            </w:r>
            <w:r>
              <w:rPr>
                <w:b/>
                <w:sz w:val="18"/>
                <w:rtl/>
              </w:rPr>
              <w:tab/>
            </w:r>
            <w:r w:rsidR="003407E9" w:rsidRPr="008D23D6">
              <w:rPr>
                <w:rFonts w:hint="cs"/>
                <w:b/>
                <w:sz w:val="18"/>
                <w:rtl/>
              </w:rPr>
              <w:t>معلومات عن التقدم المحرز في سبيل تجريم الاختفاء القسري باعتباره جريمة مستقلة بما يتماشى مع المادة 2 من الاتفاقية؛</w:t>
            </w:r>
          </w:p>
          <w:p w:rsidR="003407E9" w:rsidRPr="008D23D6" w:rsidRDefault="00F27B02" w:rsidP="005F3428">
            <w:pPr>
              <w:spacing w:before="60" w:after="60" w:line="300" w:lineRule="exact"/>
              <w:ind w:left="57" w:right="57"/>
              <w:rPr>
                <w:b/>
                <w:sz w:val="18"/>
                <w:rtl/>
              </w:rPr>
            </w:pPr>
            <w:r>
              <w:rPr>
                <w:b/>
                <w:sz w:val="18"/>
                <w:rtl/>
              </w:rPr>
              <w:tab/>
            </w:r>
            <w:r>
              <w:rPr>
                <w:rFonts w:hint="cs"/>
                <w:b/>
                <w:sz w:val="18"/>
                <w:rtl/>
              </w:rPr>
              <w:t>(ب)</w:t>
            </w:r>
            <w:r>
              <w:rPr>
                <w:b/>
                <w:sz w:val="18"/>
                <w:rtl/>
              </w:rPr>
              <w:tab/>
            </w:r>
            <w:r w:rsidR="003407E9" w:rsidRPr="008D23D6">
              <w:rPr>
                <w:rFonts w:hint="cs"/>
                <w:b/>
                <w:sz w:val="18"/>
                <w:rtl/>
              </w:rPr>
              <w:t>معلومات عن الخطوات المتخذة لضمان المعاقبة على هذه الجريمة بعقوبات مناسبة تراعي خطورتها البالغة، مع استبعاد فرض عقوبة الإعدام، وتقرير الظروف المحددة المخففة والمشددة المنصوص عليها في المادة 7(2) من الاتفاقية؛</w:t>
            </w:r>
          </w:p>
          <w:p w:rsidR="003407E9" w:rsidRPr="008D23D6" w:rsidRDefault="00F27B02" w:rsidP="005F3428">
            <w:pPr>
              <w:spacing w:before="60" w:after="60" w:line="300" w:lineRule="exact"/>
              <w:ind w:left="57" w:right="57"/>
              <w:rPr>
                <w:b/>
                <w:sz w:val="18"/>
              </w:rPr>
            </w:pPr>
            <w:r>
              <w:rPr>
                <w:b/>
                <w:sz w:val="18"/>
                <w:rtl/>
              </w:rPr>
              <w:tab/>
              <w:t>(ج)</w:t>
            </w:r>
            <w:r>
              <w:rPr>
                <w:b/>
                <w:sz w:val="18"/>
                <w:rtl/>
              </w:rPr>
              <w:tab/>
            </w:r>
            <w:r w:rsidR="003407E9" w:rsidRPr="008D23D6">
              <w:rPr>
                <w:b/>
                <w:sz w:val="18"/>
                <w:rtl/>
              </w:rPr>
              <w:t>معلومات عن أي</w:t>
            </w:r>
            <w:r w:rsidR="003407E9" w:rsidRPr="008D23D6">
              <w:rPr>
                <w:rFonts w:hint="cs"/>
                <w:b/>
                <w:sz w:val="18"/>
                <w:rtl/>
              </w:rPr>
              <w:t>ة</w:t>
            </w:r>
            <w:r w:rsidR="003407E9" w:rsidRPr="008D23D6">
              <w:rPr>
                <w:b/>
                <w:sz w:val="18"/>
                <w:rtl/>
              </w:rPr>
              <w:t xml:space="preserve"> تدابير </w:t>
            </w:r>
            <w:r w:rsidR="003407E9" w:rsidRPr="008D23D6">
              <w:rPr>
                <w:rFonts w:hint="cs"/>
                <w:b/>
                <w:sz w:val="18"/>
                <w:rtl/>
              </w:rPr>
              <w:t xml:space="preserve">متخذة </w:t>
            </w:r>
            <w:r w:rsidR="003407E9" w:rsidRPr="008D23D6">
              <w:rPr>
                <w:b/>
                <w:sz w:val="18"/>
                <w:rtl/>
              </w:rPr>
              <w:t>لضمان تجريم الاختفاء القسري باعتباره جريمة ضد الإنساني</w:t>
            </w:r>
            <w:r w:rsidR="003407E9" w:rsidRPr="008D23D6">
              <w:rPr>
                <w:rFonts w:hint="cs"/>
                <w:b/>
                <w:sz w:val="18"/>
                <w:rtl/>
              </w:rPr>
              <w:t>ة وفق</w:t>
            </w:r>
            <w:r w:rsidR="00531610">
              <w:rPr>
                <w:rFonts w:hint="cs"/>
                <w:b/>
                <w:sz w:val="18"/>
                <w:rtl/>
              </w:rPr>
              <w:t xml:space="preserve">اً </w:t>
            </w:r>
            <w:r w:rsidR="003407E9" w:rsidRPr="008D23D6">
              <w:rPr>
                <w:rFonts w:hint="cs"/>
                <w:b/>
                <w:sz w:val="18"/>
                <w:rtl/>
              </w:rPr>
              <w:t>للمادة 5 من الاتفاقية.</w:t>
            </w:r>
          </w:p>
        </w:tc>
      </w:tr>
      <w:tr w:rsidR="003407E9" w:rsidRPr="008D23D6" w:rsidTr="00676D58">
        <w:trPr>
          <w:trHeight w:val="240"/>
        </w:trPr>
        <w:tc>
          <w:tcPr>
            <w:tcW w:w="5000" w:type="pct"/>
            <w:gridSpan w:val="2"/>
            <w:tcBorders>
              <w:top w:val="nil"/>
              <w:bottom w:val="nil"/>
            </w:tcBorders>
            <w:shd w:val="clear" w:color="auto" w:fill="auto"/>
          </w:tcPr>
          <w:p w:rsidR="003407E9" w:rsidRPr="008D23D6" w:rsidRDefault="003407E9" w:rsidP="005F3428">
            <w:pPr>
              <w:spacing w:before="60" w:after="60" w:line="340" w:lineRule="exact"/>
              <w:ind w:left="57" w:right="57"/>
              <w:rPr>
                <w:bCs/>
                <w:sz w:val="18"/>
                <w:lang w:bidi="ar-EG"/>
              </w:rPr>
            </w:pPr>
            <w:r w:rsidRPr="008D23D6">
              <w:rPr>
                <w:rFonts w:hint="cs"/>
                <w:bCs/>
                <w:sz w:val="18"/>
                <w:rtl/>
              </w:rPr>
              <w:lastRenderedPageBreak/>
              <w:t xml:space="preserve">الفقرة 20: </w:t>
            </w:r>
            <w:r w:rsidRPr="008D23D6">
              <w:rPr>
                <w:bCs/>
                <w:sz w:val="18"/>
                <w:rtl/>
              </w:rPr>
              <w:t xml:space="preserve">توصي اللجنة </w:t>
            </w:r>
            <w:r w:rsidRPr="008D23D6">
              <w:rPr>
                <w:rFonts w:hint="cs"/>
                <w:bCs/>
                <w:sz w:val="18"/>
                <w:rtl/>
              </w:rPr>
              <w:t xml:space="preserve">بأن تعتمد </w:t>
            </w:r>
            <w:r w:rsidRPr="008D23D6">
              <w:rPr>
                <w:bCs/>
                <w:sz w:val="18"/>
                <w:rtl/>
              </w:rPr>
              <w:t>الدولة الطرف التدابير اللازمة لكي تضمن</w:t>
            </w:r>
            <w:r w:rsidRPr="008D23D6">
              <w:rPr>
                <w:rFonts w:hint="cs"/>
                <w:bCs/>
                <w:sz w:val="18"/>
                <w:rtl/>
              </w:rPr>
              <w:t>،</w:t>
            </w:r>
            <w:r w:rsidRPr="008D23D6">
              <w:rPr>
                <w:bCs/>
                <w:sz w:val="18"/>
                <w:rtl/>
              </w:rPr>
              <w:t xml:space="preserve"> في الممارسة العملية، ومن بداية سلب الحرية، </w:t>
            </w:r>
            <w:r w:rsidRPr="008D23D6">
              <w:rPr>
                <w:rFonts w:hint="cs"/>
                <w:bCs/>
                <w:sz w:val="18"/>
                <w:rtl/>
              </w:rPr>
              <w:t xml:space="preserve">إمكانية استعانة </w:t>
            </w:r>
            <w:r w:rsidRPr="008D23D6">
              <w:rPr>
                <w:bCs/>
                <w:sz w:val="18"/>
                <w:rtl/>
              </w:rPr>
              <w:t xml:space="preserve">جميع الأشخاص بمحام، وإبلاغ أقاربهم أو أي شخص آخر من اختيارهم، </w:t>
            </w:r>
            <w:r w:rsidRPr="008D23D6">
              <w:rPr>
                <w:rFonts w:hint="cs"/>
                <w:bCs/>
                <w:sz w:val="18"/>
                <w:rtl/>
              </w:rPr>
              <w:t>و</w:t>
            </w:r>
            <w:r w:rsidRPr="008D23D6">
              <w:rPr>
                <w:bCs/>
                <w:sz w:val="18"/>
                <w:rtl/>
              </w:rPr>
              <w:t>سلطات</w:t>
            </w:r>
            <w:r w:rsidRPr="008D23D6">
              <w:rPr>
                <w:rFonts w:hint="cs"/>
                <w:bCs/>
                <w:sz w:val="18"/>
                <w:rtl/>
              </w:rPr>
              <w:t>هم</w:t>
            </w:r>
            <w:r w:rsidRPr="008D23D6">
              <w:rPr>
                <w:bCs/>
                <w:sz w:val="18"/>
                <w:rtl/>
              </w:rPr>
              <w:t xml:space="preserve"> القنصلية </w:t>
            </w:r>
            <w:r w:rsidRPr="008D23D6">
              <w:rPr>
                <w:rFonts w:hint="cs"/>
                <w:bCs/>
                <w:sz w:val="18"/>
                <w:rtl/>
              </w:rPr>
              <w:t xml:space="preserve">إن كانوا من </w:t>
            </w:r>
            <w:r w:rsidRPr="008D23D6">
              <w:rPr>
                <w:bCs/>
                <w:sz w:val="18"/>
                <w:rtl/>
              </w:rPr>
              <w:t>الأجانب، بسلب حريتهم وبمكان احتجازهم. كما توصي بأن تضمن الدولة الطرف أيضاً</w:t>
            </w:r>
            <w:r w:rsidRPr="008D23D6">
              <w:rPr>
                <w:rFonts w:hint="cs"/>
                <w:bCs/>
                <w:sz w:val="18"/>
                <w:rtl/>
              </w:rPr>
              <w:t>،</w:t>
            </w:r>
            <w:r w:rsidRPr="008D23D6">
              <w:rPr>
                <w:bCs/>
                <w:sz w:val="18"/>
                <w:rtl/>
              </w:rPr>
              <w:t xml:space="preserve"> في الممارسة العملية</w:t>
            </w:r>
            <w:r w:rsidRPr="008D23D6">
              <w:rPr>
                <w:rFonts w:hint="cs"/>
                <w:bCs/>
                <w:sz w:val="18"/>
                <w:rtl/>
              </w:rPr>
              <w:t>،</w:t>
            </w:r>
            <w:r w:rsidRPr="008D23D6">
              <w:rPr>
                <w:bCs/>
                <w:sz w:val="18"/>
                <w:rtl/>
              </w:rPr>
              <w:t xml:space="preserve"> </w:t>
            </w:r>
            <w:r w:rsidRPr="008D23D6">
              <w:rPr>
                <w:rFonts w:hint="cs"/>
                <w:bCs/>
                <w:sz w:val="18"/>
                <w:rtl/>
              </w:rPr>
              <w:t xml:space="preserve">إنزال </w:t>
            </w:r>
            <w:r w:rsidRPr="008D23D6">
              <w:rPr>
                <w:bCs/>
                <w:sz w:val="18"/>
                <w:rtl/>
              </w:rPr>
              <w:t xml:space="preserve">العقوبات المناسبة </w:t>
            </w:r>
            <w:r w:rsidRPr="008D23D6">
              <w:rPr>
                <w:rFonts w:hint="cs"/>
                <w:bCs/>
                <w:sz w:val="18"/>
                <w:rtl/>
              </w:rPr>
              <w:t xml:space="preserve">بمرتكبي </w:t>
            </w:r>
            <w:r w:rsidRPr="008D23D6">
              <w:rPr>
                <w:bCs/>
                <w:sz w:val="18"/>
                <w:rtl/>
              </w:rPr>
              <w:t>أي</w:t>
            </w:r>
            <w:r w:rsidRPr="008D23D6">
              <w:rPr>
                <w:rFonts w:hint="cs"/>
                <w:bCs/>
                <w:sz w:val="18"/>
                <w:rtl/>
              </w:rPr>
              <w:t>ة</w:t>
            </w:r>
            <w:r w:rsidRPr="008D23D6">
              <w:rPr>
                <w:bCs/>
                <w:sz w:val="18"/>
                <w:rtl/>
              </w:rPr>
              <w:t xml:space="preserve"> أفعال تعرقل احترام هذه الحقوق.</w:t>
            </w:r>
          </w:p>
        </w:tc>
      </w:tr>
      <w:tr w:rsidR="003407E9" w:rsidRPr="008D23D6" w:rsidTr="00676D58">
        <w:trPr>
          <w:trHeight w:val="240"/>
        </w:trPr>
        <w:tc>
          <w:tcPr>
            <w:tcW w:w="5000" w:type="pct"/>
            <w:gridSpan w:val="2"/>
            <w:tcBorders>
              <w:top w:val="nil"/>
            </w:tcBorders>
            <w:shd w:val="clear" w:color="auto" w:fill="auto"/>
          </w:tcPr>
          <w:p w:rsidR="003407E9" w:rsidRPr="008D23D6" w:rsidRDefault="003407E9" w:rsidP="005F3428">
            <w:pPr>
              <w:keepNext/>
              <w:spacing w:before="60" w:after="60" w:line="340" w:lineRule="exact"/>
              <w:ind w:left="57" w:right="57"/>
              <w:rPr>
                <w:bCs/>
                <w:sz w:val="18"/>
              </w:rPr>
            </w:pPr>
            <w:r w:rsidRPr="008D23D6">
              <w:rPr>
                <w:rFonts w:hint="cs"/>
                <w:bCs/>
                <w:sz w:val="18"/>
                <w:rtl/>
              </w:rPr>
              <w:t>رد الدولة الطرف</w:t>
            </w:r>
          </w:p>
        </w:tc>
      </w:tr>
      <w:tr w:rsidR="003407E9" w:rsidRPr="008D23D6" w:rsidTr="00676D58">
        <w:trPr>
          <w:trHeight w:val="240"/>
        </w:trPr>
        <w:tc>
          <w:tcPr>
            <w:tcW w:w="5000" w:type="pct"/>
            <w:gridSpan w:val="2"/>
            <w:shd w:val="clear" w:color="auto" w:fill="auto"/>
          </w:tcPr>
          <w:p w:rsidR="003407E9" w:rsidRPr="008D23D6" w:rsidRDefault="00F27B02" w:rsidP="005F3428">
            <w:pPr>
              <w:spacing w:before="60" w:after="60" w:line="340" w:lineRule="exact"/>
              <w:ind w:left="57" w:right="57"/>
              <w:rPr>
                <w:b/>
                <w:sz w:val="18"/>
              </w:rPr>
            </w:pPr>
            <w:r>
              <w:rPr>
                <w:b/>
                <w:sz w:val="18"/>
                <w:rtl/>
              </w:rPr>
              <w:tab/>
            </w:r>
            <w:r w:rsidR="003407E9" w:rsidRPr="008D23D6">
              <w:rPr>
                <w:rFonts w:hint="cs"/>
                <w:b/>
                <w:sz w:val="18"/>
                <w:rtl/>
              </w:rPr>
              <w:t>يمكن الاطلاع على رد الدولة الطرف في الوثيقة</w:t>
            </w:r>
            <w:r w:rsidR="003407E9" w:rsidRPr="008D23D6">
              <w:rPr>
                <w:rFonts w:hint="cs"/>
                <w:bCs/>
                <w:sz w:val="18"/>
                <w:rtl/>
              </w:rPr>
              <w:t xml:space="preserve"> </w:t>
            </w:r>
            <w:r w:rsidR="003407E9" w:rsidRPr="008D23D6">
              <w:rPr>
                <w:bCs/>
                <w:sz w:val="18"/>
              </w:rPr>
              <w:t>CED/C/KAZ/CO/1/Add.1</w:t>
            </w:r>
            <w:r w:rsidR="003407E9" w:rsidRPr="008D23D6">
              <w:rPr>
                <w:rFonts w:hint="cs"/>
                <w:b/>
                <w:sz w:val="18"/>
                <w:rtl/>
              </w:rPr>
              <w:t>.</w:t>
            </w:r>
          </w:p>
        </w:tc>
      </w:tr>
      <w:tr w:rsidR="003407E9" w:rsidRPr="008D23D6" w:rsidTr="00676D58">
        <w:trPr>
          <w:trHeight w:val="240"/>
        </w:trPr>
        <w:tc>
          <w:tcPr>
            <w:tcW w:w="5000" w:type="pct"/>
            <w:gridSpan w:val="2"/>
            <w:shd w:val="clear" w:color="auto" w:fill="auto"/>
          </w:tcPr>
          <w:p w:rsidR="003407E9" w:rsidRPr="008D23D6" w:rsidRDefault="003407E9" w:rsidP="005F3428">
            <w:pPr>
              <w:keepNext/>
              <w:spacing w:before="60" w:after="60" w:line="340" w:lineRule="exact"/>
              <w:ind w:left="57" w:right="57"/>
              <w:rPr>
                <w:bCs/>
                <w:sz w:val="18"/>
              </w:rPr>
            </w:pPr>
            <w:r w:rsidRPr="008D23D6">
              <w:rPr>
                <w:rFonts w:hint="cs"/>
                <w:bCs/>
                <w:sz w:val="18"/>
                <w:rtl/>
              </w:rPr>
              <w:t>تقييم اللجنة</w:t>
            </w:r>
          </w:p>
        </w:tc>
      </w:tr>
      <w:tr w:rsidR="003407E9" w:rsidRPr="008D23D6" w:rsidTr="00676D58">
        <w:trPr>
          <w:trHeight w:val="288"/>
        </w:trPr>
        <w:tc>
          <w:tcPr>
            <w:tcW w:w="5000" w:type="pct"/>
            <w:gridSpan w:val="2"/>
            <w:shd w:val="clear" w:color="auto" w:fill="auto"/>
          </w:tcPr>
          <w:p w:rsidR="003407E9" w:rsidRPr="008D23D6" w:rsidRDefault="003407E9" w:rsidP="005F3428">
            <w:pPr>
              <w:spacing w:before="60" w:after="60" w:line="340" w:lineRule="exact"/>
              <w:ind w:left="57" w:right="57"/>
              <w:rPr>
                <w:b/>
                <w:sz w:val="18"/>
                <w:rtl/>
              </w:rPr>
            </w:pPr>
            <w:r w:rsidRPr="00524F87">
              <w:rPr>
                <w:rFonts w:hint="cs"/>
                <w:bCs/>
                <w:sz w:val="18"/>
                <w:rtl/>
              </w:rPr>
              <w:t>[جيم]:</w:t>
            </w:r>
            <w:r w:rsidRPr="008D23D6">
              <w:rPr>
                <w:rFonts w:hint="cs"/>
                <w:b/>
                <w:sz w:val="18"/>
                <w:rtl/>
              </w:rPr>
              <w:t xml:space="preserve"> ترحب اللجنة بالمعلومات المقدمة من الدولة الطرف وتحيط علم</w:t>
            </w:r>
            <w:r w:rsidR="00531610">
              <w:rPr>
                <w:rFonts w:hint="cs"/>
                <w:b/>
                <w:sz w:val="18"/>
                <w:rtl/>
              </w:rPr>
              <w:t xml:space="preserve">اً </w:t>
            </w:r>
            <w:r w:rsidRPr="008D23D6">
              <w:rPr>
                <w:rFonts w:hint="cs"/>
                <w:b/>
                <w:sz w:val="18"/>
                <w:rtl/>
              </w:rPr>
              <w:t>بأحكام المادة</w:t>
            </w:r>
            <w:r w:rsidR="00524F87">
              <w:rPr>
                <w:rFonts w:hint="eastAsia"/>
                <w:b/>
                <w:sz w:val="18"/>
                <w:rtl/>
              </w:rPr>
              <w:t> </w:t>
            </w:r>
            <w:r w:rsidRPr="008D23D6">
              <w:rPr>
                <w:rFonts w:hint="cs"/>
                <w:b/>
                <w:sz w:val="18"/>
                <w:rtl/>
              </w:rPr>
              <w:t>16(2) من الدستور والمواد 67 و131-135 من قانون الإجراءات الجنائية والمادة</w:t>
            </w:r>
            <w:r w:rsidR="00531610">
              <w:rPr>
                <w:rFonts w:hint="eastAsia"/>
                <w:b/>
                <w:sz w:val="18"/>
                <w:rtl/>
              </w:rPr>
              <w:t> </w:t>
            </w:r>
            <w:r w:rsidRPr="008D23D6">
              <w:rPr>
                <w:rFonts w:hint="cs"/>
                <w:b/>
                <w:sz w:val="18"/>
                <w:rtl/>
              </w:rPr>
              <w:t>414(4) من القانون الجنائي. ولكنها تلاحظ أن الدولة لم تقدم معلومات عن أية تدابير متخذة لتنفيذ توصيتها منذ اعتماد ملاحظاتها الختامية (</w:t>
            </w:r>
            <w:r w:rsidRPr="008D23D6">
              <w:rPr>
                <w:sz w:val="18"/>
              </w:rPr>
              <w:t>CED/C/KAZ/CO/1</w:t>
            </w:r>
            <w:r w:rsidRPr="008D23D6">
              <w:rPr>
                <w:rFonts w:hint="cs"/>
                <w:b/>
                <w:sz w:val="18"/>
                <w:rtl/>
              </w:rPr>
              <w:t>). ويساور اللجنة القلق، على وجه الخصوص، من أنه وفق</w:t>
            </w:r>
            <w:r w:rsidR="00531610">
              <w:rPr>
                <w:rFonts w:hint="cs"/>
                <w:b/>
                <w:sz w:val="18"/>
                <w:rtl/>
              </w:rPr>
              <w:t xml:space="preserve">اً </w:t>
            </w:r>
            <w:r w:rsidRPr="008D23D6">
              <w:rPr>
                <w:rFonts w:hint="cs"/>
                <w:b/>
                <w:sz w:val="18"/>
                <w:rtl/>
              </w:rPr>
              <w:t>للتشريعات المذكورة في ردود الدولة الطرف، يبدو أن إمكانية الاستعانة بمحام مقتصرة على من يواجهون دعاوى جنائية، وغير مضمونة من بداية سلب الحرية. وبالإضافة إلى ذلك، تلاحظ اللجنة أنها لم تتلق أية معلومات بشأن الإجراءات المتخذة لضمان إنزال العقوبات المناسبة بمرتكبي أية أفعال تعرقل احترام الحقوق المذكورة في الفقرة</w:t>
            </w:r>
            <w:r w:rsidR="00524F87">
              <w:rPr>
                <w:rFonts w:hint="eastAsia"/>
                <w:b/>
                <w:sz w:val="18"/>
                <w:rtl/>
              </w:rPr>
              <w:t> </w:t>
            </w:r>
            <w:r w:rsidRPr="008D23D6">
              <w:rPr>
                <w:rFonts w:hint="cs"/>
                <w:b/>
                <w:sz w:val="18"/>
                <w:rtl/>
              </w:rPr>
              <w:t>20 من ملاحظاتها الختامية. وبالتالي، تكرر اللجنة توصيتها وتطلب إلى الدولة الطرف، عند تقديم المعلومات وفق</w:t>
            </w:r>
            <w:r w:rsidR="00531610">
              <w:rPr>
                <w:rFonts w:hint="cs"/>
                <w:b/>
                <w:sz w:val="18"/>
                <w:rtl/>
              </w:rPr>
              <w:t xml:space="preserve">اً </w:t>
            </w:r>
            <w:r w:rsidRPr="008D23D6">
              <w:rPr>
                <w:rFonts w:hint="cs"/>
                <w:b/>
                <w:sz w:val="18"/>
                <w:rtl/>
              </w:rPr>
              <w:t>للفقرة 37 من ملاحظاتها الختامية، أن تقدم ما يلي:</w:t>
            </w:r>
          </w:p>
          <w:p w:rsidR="003407E9" w:rsidRPr="008D23D6" w:rsidRDefault="00524F87" w:rsidP="005F3428">
            <w:pPr>
              <w:spacing w:before="60" w:after="60" w:line="340" w:lineRule="exact"/>
              <w:ind w:left="57" w:right="57"/>
              <w:rPr>
                <w:b/>
                <w:sz w:val="18"/>
                <w:rtl/>
              </w:rPr>
            </w:pPr>
            <w:r>
              <w:rPr>
                <w:b/>
                <w:sz w:val="18"/>
                <w:rtl/>
              </w:rPr>
              <w:tab/>
            </w:r>
            <w:r>
              <w:rPr>
                <w:rFonts w:hint="cs"/>
                <w:b/>
                <w:sz w:val="18"/>
                <w:rtl/>
              </w:rPr>
              <w:t>(أ)</w:t>
            </w:r>
            <w:r>
              <w:rPr>
                <w:b/>
                <w:sz w:val="18"/>
                <w:rtl/>
              </w:rPr>
              <w:tab/>
            </w:r>
            <w:r w:rsidR="003407E9" w:rsidRPr="008D23D6">
              <w:rPr>
                <w:rFonts w:hint="cs"/>
                <w:b/>
                <w:sz w:val="18"/>
                <w:rtl/>
              </w:rPr>
              <w:t>معلومات عن أية إجراءات متخذة لضمان إمكانية استعانة جميع الأشخاص بمحام، في الممارسة العملية، وليس فقط عند إقامة دعوى جنائية، بل من بداية سلب الحرية؛</w:t>
            </w:r>
          </w:p>
          <w:p w:rsidR="003407E9" w:rsidRPr="008D23D6" w:rsidRDefault="00524F87" w:rsidP="005F3428">
            <w:pPr>
              <w:spacing w:before="60" w:after="60" w:line="340" w:lineRule="exact"/>
              <w:ind w:left="57" w:right="57"/>
              <w:rPr>
                <w:b/>
                <w:sz w:val="18"/>
                <w:rtl/>
              </w:rPr>
            </w:pPr>
            <w:r>
              <w:rPr>
                <w:b/>
                <w:sz w:val="18"/>
                <w:rtl/>
              </w:rPr>
              <w:tab/>
            </w:r>
            <w:r>
              <w:rPr>
                <w:rFonts w:hint="cs"/>
                <w:b/>
                <w:sz w:val="18"/>
                <w:rtl/>
              </w:rPr>
              <w:t>(ب)</w:t>
            </w:r>
            <w:r>
              <w:rPr>
                <w:b/>
                <w:sz w:val="18"/>
                <w:rtl/>
              </w:rPr>
              <w:tab/>
            </w:r>
            <w:r w:rsidR="003407E9" w:rsidRPr="008D23D6">
              <w:rPr>
                <w:rFonts w:hint="cs"/>
                <w:b/>
                <w:sz w:val="18"/>
                <w:rtl/>
              </w:rPr>
              <w:t xml:space="preserve">معلومات عن التدابير المتخذة لضمان إنزال عقوبات مناسبة، في الممارسة العملية، بمرتكبي أية أفعال تعرقل احترام هذه الحقوق. </w:t>
            </w:r>
          </w:p>
        </w:tc>
      </w:tr>
      <w:tr w:rsidR="003407E9" w:rsidRPr="008D23D6" w:rsidTr="00676D58">
        <w:trPr>
          <w:trHeight w:val="240"/>
        </w:trPr>
        <w:tc>
          <w:tcPr>
            <w:tcW w:w="5000" w:type="pct"/>
            <w:gridSpan w:val="2"/>
            <w:shd w:val="clear" w:color="auto" w:fill="auto"/>
          </w:tcPr>
          <w:p w:rsidR="003407E9" w:rsidRPr="00524F87" w:rsidRDefault="003407E9" w:rsidP="005F3428">
            <w:pPr>
              <w:spacing w:before="60" w:after="60" w:line="340" w:lineRule="exact"/>
              <w:ind w:left="57" w:right="57"/>
              <w:rPr>
                <w:bCs/>
                <w:sz w:val="18"/>
                <w:rtl/>
              </w:rPr>
            </w:pPr>
            <w:r w:rsidRPr="008D23D6">
              <w:rPr>
                <w:rFonts w:hint="cs"/>
                <w:bCs/>
                <w:sz w:val="18"/>
                <w:rtl/>
              </w:rPr>
              <w:t xml:space="preserve">الفقرة 22: </w:t>
            </w:r>
            <w:r w:rsidRPr="008D23D6">
              <w:rPr>
                <w:bCs/>
                <w:sz w:val="18"/>
                <w:rtl/>
              </w:rPr>
              <w:t xml:space="preserve">توصي اللجنة الدولة الطرف باتخاذ </w:t>
            </w:r>
            <w:r w:rsidRPr="008D23D6">
              <w:rPr>
                <w:rFonts w:hint="cs"/>
                <w:bCs/>
                <w:sz w:val="18"/>
                <w:rtl/>
              </w:rPr>
              <w:t xml:space="preserve">الخطوات </w:t>
            </w:r>
            <w:r w:rsidRPr="008D23D6">
              <w:rPr>
                <w:bCs/>
                <w:sz w:val="18"/>
                <w:rtl/>
              </w:rPr>
              <w:t>اللازمة لضمان ما ي</w:t>
            </w:r>
            <w:r w:rsidR="00524F87">
              <w:rPr>
                <w:bCs/>
                <w:sz w:val="18"/>
                <w:rtl/>
              </w:rPr>
              <w:t>ل</w:t>
            </w:r>
            <w:r w:rsidR="00524F87">
              <w:rPr>
                <w:rFonts w:hint="cs"/>
                <w:bCs/>
                <w:sz w:val="18"/>
                <w:rtl/>
              </w:rPr>
              <w:t>ي:</w:t>
            </w:r>
          </w:p>
          <w:p w:rsidR="003407E9" w:rsidRPr="008D23D6" w:rsidRDefault="00524F87" w:rsidP="005F3428">
            <w:pPr>
              <w:spacing w:before="60" w:after="60" w:line="340" w:lineRule="exact"/>
              <w:ind w:left="57" w:right="57"/>
              <w:rPr>
                <w:bCs/>
                <w:sz w:val="18"/>
                <w:rtl/>
              </w:rPr>
            </w:pPr>
            <w:r>
              <w:rPr>
                <w:bCs/>
                <w:sz w:val="18"/>
                <w:rtl/>
              </w:rPr>
              <w:tab/>
            </w:r>
            <w:r w:rsidR="003407E9" w:rsidRPr="005F3428">
              <w:rPr>
                <w:b/>
                <w:sz w:val="18"/>
                <w:rtl/>
              </w:rPr>
              <w:t>(أ)</w:t>
            </w:r>
            <w:r w:rsidRPr="005F3428">
              <w:rPr>
                <w:b/>
                <w:sz w:val="18"/>
                <w:rtl/>
              </w:rPr>
              <w:tab/>
            </w:r>
            <w:dir w:val="rtl">
              <w:r w:rsidR="003407E9" w:rsidRPr="008D23D6">
                <w:rPr>
                  <w:bCs/>
                  <w:sz w:val="18"/>
                  <w:rtl/>
                </w:rPr>
                <w:t xml:space="preserve">تدوين جميع حالات سلب الحرية في سجلات و/أو </w:t>
              </w:r>
              <w:r w:rsidR="003407E9" w:rsidRPr="008D23D6">
                <w:rPr>
                  <w:rFonts w:hint="cs"/>
                  <w:bCs/>
                  <w:sz w:val="18"/>
                  <w:rtl/>
                </w:rPr>
                <w:t xml:space="preserve">ملفات منتظمة </w:t>
              </w:r>
              <w:r w:rsidR="003407E9" w:rsidRPr="008D23D6">
                <w:rPr>
                  <w:bCs/>
                  <w:sz w:val="18"/>
                  <w:rtl/>
                </w:rPr>
                <w:t xml:space="preserve">تشمل، كحد أدنى، المعلومات </w:t>
              </w:r>
              <w:r w:rsidR="003407E9" w:rsidRPr="008D23D6">
                <w:rPr>
                  <w:rFonts w:hint="cs"/>
                  <w:bCs/>
                  <w:sz w:val="18"/>
                  <w:rtl/>
                </w:rPr>
                <w:t xml:space="preserve">المطلوبة بموجب </w:t>
              </w:r>
              <w:r w:rsidR="003407E9" w:rsidRPr="008D23D6">
                <w:rPr>
                  <w:bCs/>
                  <w:sz w:val="18"/>
                  <w:rtl/>
                </w:rPr>
                <w:t>المادة 17(3) من الاتفاقية؛</w:t>
              </w:r>
              <w:r w:rsidR="003407E9" w:rsidRPr="008D23D6">
                <w:rPr>
                  <w:bCs/>
                  <w:sz w:val="18"/>
                </w:rPr>
                <w:t xml:space="preserve"> </w:t>
              </w:r>
              <w:r w:rsidR="0081232B">
                <w:t>‬</w:t>
              </w:r>
              <w:r w:rsidR="00784125">
                <w:t>‬</w:t>
              </w:r>
              <w:r w:rsidR="00D6723A">
                <w:t>‬</w:t>
              </w:r>
            </w:dir>
          </w:p>
          <w:p w:rsidR="003407E9" w:rsidRPr="008D23D6" w:rsidRDefault="00524F87" w:rsidP="005F3428">
            <w:pPr>
              <w:spacing w:before="60" w:after="60" w:line="340" w:lineRule="exact"/>
              <w:ind w:left="57" w:right="57"/>
              <w:rPr>
                <w:bCs/>
                <w:sz w:val="18"/>
              </w:rPr>
            </w:pPr>
            <w:r>
              <w:rPr>
                <w:bCs/>
                <w:sz w:val="18"/>
                <w:rtl/>
              </w:rPr>
              <w:tab/>
            </w:r>
            <w:r w:rsidR="003407E9" w:rsidRPr="005F3428">
              <w:rPr>
                <w:b/>
                <w:sz w:val="18"/>
                <w:rtl/>
              </w:rPr>
              <w:t>(ب)</w:t>
            </w:r>
            <w:r w:rsidRPr="005F3428">
              <w:rPr>
                <w:b/>
                <w:sz w:val="18"/>
                <w:rtl/>
              </w:rPr>
              <w:tab/>
            </w:r>
            <w:r w:rsidR="003407E9" w:rsidRPr="008D23D6">
              <w:rPr>
                <w:rFonts w:hint="cs"/>
                <w:bCs/>
                <w:sz w:val="18"/>
                <w:rtl/>
              </w:rPr>
              <w:t>ملء</w:t>
            </w:r>
            <w:r w:rsidR="003407E9" w:rsidRPr="008D23D6">
              <w:rPr>
                <w:bCs/>
                <w:sz w:val="18"/>
                <w:rtl/>
              </w:rPr>
              <w:t xml:space="preserve"> </w:t>
            </w:r>
            <w:r w:rsidR="003407E9" w:rsidRPr="008D23D6">
              <w:rPr>
                <w:rFonts w:hint="cs"/>
                <w:bCs/>
                <w:sz w:val="18"/>
                <w:rtl/>
              </w:rPr>
              <w:t>وتحديث سجلات</w:t>
            </w:r>
            <w:r w:rsidR="003407E9" w:rsidRPr="008D23D6">
              <w:rPr>
                <w:bCs/>
                <w:sz w:val="18"/>
                <w:rtl/>
              </w:rPr>
              <w:t xml:space="preserve"> </w:t>
            </w:r>
            <w:r w:rsidR="003407E9" w:rsidRPr="008D23D6">
              <w:rPr>
                <w:rFonts w:hint="cs"/>
                <w:bCs/>
                <w:sz w:val="18"/>
                <w:rtl/>
              </w:rPr>
              <w:t>و</w:t>
            </w:r>
            <w:r w:rsidR="003407E9" w:rsidRPr="008D23D6">
              <w:rPr>
                <w:bCs/>
                <w:sz w:val="18"/>
                <w:rtl/>
              </w:rPr>
              <w:t>/</w:t>
            </w:r>
            <w:r w:rsidR="003407E9" w:rsidRPr="008D23D6">
              <w:rPr>
                <w:rFonts w:hint="cs"/>
                <w:bCs/>
                <w:sz w:val="18"/>
                <w:rtl/>
              </w:rPr>
              <w:t>أو</w:t>
            </w:r>
            <w:r w:rsidR="003407E9" w:rsidRPr="008D23D6">
              <w:rPr>
                <w:bCs/>
                <w:sz w:val="18"/>
                <w:rtl/>
              </w:rPr>
              <w:t xml:space="preserve"> </w:t>
            </w:r>
            <w:r w:rsidR="003407E9" w:rsidRPr="008D23D6">
              <w:rPr>
                <w:rFonts w:hint="cs"/>
                <w:bCs/>
                <w:sz w:val="18"/>
                <w:rtl/>
              </w:rPr>
              <w:t>ملفات الأشخاص</w:t>
            </w:r>
            <w:r w:rsidR="003407E9" w:rsidRPr="008D23D6">
              <w:rPr>
                <w:bCs/>
                <w:sz w:val="18"/>
                <w:rtl/>
              </w:rPr>
              <w:t xml:space="preserve"> </w:t>
            </w:r>
            <w:r w:rsidR="003407E9" w:rsidRPr="008D23D6">
              <w:rPr>
                <w:rFonts w:hint="cs"/>
                <w:bCs/>
                <w:sz w:val="18"/>
                <w:rtl/>
              </w:rPr>
              <w:t>المسلوبة حريتهم بسرعة</w:t>
            </w:r>
            <w:r w:rsidR="003407E9" w:rsidRPr="008D23D6">
              <w:rPr>
                <w:bCs/>
                <w:sz w:val="18"/>
                <w:rtl/>
              </w:rPr>
              <w:t xml:space="preserve"> </w:t>
            </w:r>
            <w:r w:rsidR="003407E9" w:rsidRPr="008D23D6">
              <w:rPr>
                <w:rFonts w:hint="cs"/>
                <w:bCs/>
                <w:sz w:val="18"/>
                <w:rtl/>
              </w:rPr>
              <w:t>ودقة</w:t>
            </w:r>
            <w:r w:rsidR="003407E9" w:rsidRPr="008D23D6">
              <w:rPr>
                <w:bCs/>
                <w:sz w:val="18"/>
                <w:rtl/>
              </w:rPr>
              <w:t xml:space="preserve"> </w:t>
            </w:r>
            <w:r w:rsidR="003407E9" w:rsidRPr="008D23D6">
              <w:rPr>
                <w:rFonts w:hint="cs"/>
                <w:bCs/>
                <w:sz w:val="18"/>
                <w:rtl/>
              </w:rPr>
              <w:t>وإخضاعها</w:t>
            </w:r>
            <w:r w:rsidR="003407E9" w:rsidRPr="008D23D6">
              <w:rPr>
                <w:bCs/>
                <w:sz w:val="18"/>
                <w:rtl/>
              </w:rPr>
              <w:t xml:space="preserve"> </w:t>
            </w:r>
            <w:r w:rsidR="003407E9" w:rsidRPr="008D23D6">
              <w:rPr>
                <w:rFonts w:hint="cs"/>
                <w:bCs/>
                <w:sz w:val="18"/>
                <w:rtl/>
              </w:rPr>
              <w:t>لعمليات</w:t>
            </w:r>
            <w:r w:rsidR="003407E9" w:rsidRPr="008D23D6">
              <w:rPr>
                <w:bCs/>
                <w:sz w:val="18"/>
                <w:rtl/>
              </w:rPr>
              <w:t xml:space="preserve"> </w:t>
            </w:r>
            <w:r w:rsidR="003407E9" w:rsidRPr="008D23D6">
              <w:rPr>
                <w:rFonts w:hint="cs"/>
                <w:bCs/>
                <w:sz w:val="18"/>
                <w:rtl/>
              </w:rPr>
              <w:t>تدقيق</w:t>
            </w:r>
            <w:r w:rsidR="003407E9" w:rsidRPr="008D23D6">
              <w:rPr>
                <w:bCs/>
                <w:sz w:val="18"/>
                <w:rtl/>
              </w:rPr>
              <w:t xml:space="preserve"> </w:t>
            </w:r>
            <w:r w:rsidR="003407E9" w:rsidRPr="008D23D6">
              <w:rPr>
                <w:rFonts w:hint="cs"/>
                <w:bCs/>
                <w:sz w:val="18"/>
                <w:rtl/>
              </w:rPr>
              <w:t>دورية،</w:t>
            </w:r>
            <w:r w:rsidR="003407E9" w:rsidRPr="008D23D6">
              <w:rPr>
                <w:bCs/>
                <w:sz w:val="18"/>
                <w:rtl/>
              </w:rPr>
              <w:t xml:space="preserve"> </w:t>
            </w:r>
            <w:r w:rsidR="003407E9" w:rsidRPr="008D23D6">
              <w:rPr>
                <w:rFonts w:hint="cs"/>
                <w:bCs/>
                <w:sz w:val="18"/>
                <w:rtl/>
              </w:rPr>
              <w:t>ومعاقبة</w:t>
            </w:r>
            <w:r w:rsidR="003407E9" w:rsidRPr="008D23D6">
              <w:rPr>
                <w:bCs/>
                <w:sz w:val="18"/>
                <w:rtl/>
              </w:rPr>
              <w:t xml:space="preserve"> </w:t>
            </w:r>
            <w:r w:rsidR="003407E9" w:rsidRPr="008D23D6">
              <w:rPr>
                <w:rFonts w:hint="cs"/>
                <w:bCs/>
                <w:sz w:val="18"/>
                <w:rtl/>
              </w:rPr>
              <w:t>الم</w:t>
            </w:r>
            <w:r w:rsidR="003407E9" w:rsidRPr="008D23D6">
              <w:rPr>
                <w:bCs/>
                <w:sz w:val="18"/>
                <w:rtl/>
              </w:rPr>
              <w:t xml:space="preserve">وظفين المسؤولين </w:t>
            </w:r>
            <w:r w:rsidR="003407E9" w:rsidRPr="008D23D6">
              <w:rPr>
                <w:rFonts w:hint="cs"/>
                <w:bCs/>
                <w:sz w:val="18"/>
                <w:rtl/>
              </w:rPr>
              <w:t xml:space="preserve">على النحو </w:t>
            </w:r>
            <w:r w:rsidR="003407E9" w:rsidRPr="008D23D6">
              <w:rPr>
                <w:bCs/>
                <w:sz w:val="18"/>
                <w:rtl/>
              </w:rPr>
              <w:t>الملائم في حال حدوث مخالفات.</w:t>
            </w:r>
          </w:p>
        </w:tc>
      </w:tr>
      <w:tr w:rsidR="003407E9" w:rsidRPr="008D23D6" w:rsidTr="00676D58">
        <w:trPr>
          <w:trHeight w:val="240"/>
        </w:trPr>
        <w:tc>
          <w:tcPr>
            <w:tcW w:w="5000" w:type="pct"/>
            <w:gridSpan w:val="2"/>
            <w:shd w:val="clear" w:color="auto" w:fill="auto"/>
          </w:tcPr>
          <w:p w:rsidR="003407E9" w:rsidRPr="008D23D6" w:rsidRDefault="003407E9" w:rsidP="005F3428">
            <w:pPr>
              <w:keepNext/>
              <w:spacing w:before="60" w:after="60" w:line="340" w:lineRule="exact"/>
              <w:ind w:left="57" w:right="57"/>
              <w:rPr>
                <w:bCs/>
                <w:sz w:val="18"/>
                <w:rtl/>
              </w:rPr>
            </w:pPr>
            <w:r w:rsidRPr="008D23D6">
              <w:rPr>
                <w:rFonts w:hint="cs"/>
                <w:bCs/>
                <w:sz w:val="18"/>
                <w:rtl/>
              </w:rPr>
              <w:t>رد الدولة الطرف</w:t>
            </w:r>
          </w:p>
        </w:tc>
      </w:tr>
      <w:tr w:rsidR="003407E9" w:rsidRPr="008D23D6" w:rsidTr="00676D58">
        <w:trPr>
          <w:trHeight w:val="240"/>
        </w:trPr>
        <w:tc>
          <w:tcPr>
            <w:tcW w:w="5000" w:type="pct"/>
            <w:gridSpan w:val="2"/>
            <w:shd w:val="clear" w:color="auto" w:fill="auto"/>
          </w:tcPr>
          <w:p w:rsidR="003407E9" w:rsidRPr="008D23D6" w:rsidRDefault="00524F87" w:rsidP="005F3428">
            <w:pPr>
              <w:spacing w:before="60" w:after="60" w:line="340" w:lineRule="exact"/>
              <w:ind w:left="57" w:right="57"/>
              <w:rPr>
                <w:b/>
                <w:sz w:val="18"/>
              </w:rPr>
            </w:pPr>
            <w:r>
              <w:rPr>
                <w:b/>
                <w:sz w:val="18"/>
                <w:rtl/>
              </w:rPr>
              <w:tab/>
            </w:r>
            <w:r w:rsidR="003407E9" w:rsidRPr="008D23D6">
              <w:rPr>
                <w:rFonts w:hint="cs"/>
                <w:b/>
                <w:sz w:val="18"/>
                <w:rtl/>
              </w:rPr>
              <w:t>يمكن الاطلاع على رد الدولة الطرف في الوثيقة</w:t>
            </w:r>
            <w:r w:rsidR="003407E9" w:rsidRPr="008D23D6">
              <w:rPr>
                <w:rFonts w:hint="cs"/>
                <w:bCs/>
                <w:sz w:val="18"/>
                <w:rtl/>
              </w:rPr>
              <w:t xml:space="preserve"> </w:t>
            </w:r>
            <w:r w:rsidR="003407E9" w:rsidRPr="008D23D6">
              <w:rPr>
                <w:bCs/>
                <w:sz w:val="18"/>
              </w:rPr>
              <w:t>CED/C/KAZ/CO/1/Add.1</w:t>
            </w:r>
            <w:r w:rsidR="003407E9" w:rsidRPr="008D23D6">
              <w:rPr>
                <w:rFonts w:hint="cs"/>
                <w:b/>
                <w:sz w:val="18"/>
                <w:rtl/>
              </w:rPr>
              <w:t>.</w:t>
            </w:r>
          </w:p>
        </w:tc>
      </w:tr>
      <w:tr w:rsidR="003407E9" w:rsidRPr="008D23D6" w:rsidTr="00676D58">
        <w:trPr>
          <w:trHeight w:val="240"/>
        </w:trPr>
        <w:tc>
          <w:tcPr>
            <w:tcW w:w="5000" w:type="pct"/>
            <w:gridSpan w:val="2"/>
            <w:tcBorders>
              <w:bottom w:val="nil"/>
            </w:tcBorders>
            <w:shd w:val="clear" w:color="auto" w:fill="auto"/>
          </w:tcPr>
          <w:p w:rsidR="003407E9" w:rsidRPr="008D23D6" w:rsidRDefault="003407E9" w:rsidP="005F3428">
            <w:pPr>
              <w:keepNext/>
              <w:spacing w:before="60" w:after="60" w:line="340" w:lineRule="exact"/>
              <w:ind w:left="57" w:right="57"/>
              <w:rPr>
                <w:bCs/>
                <w:sz w:val="18"/>
              </w:rPr>
            </w:pPr>
            <w:r w:rsidRPr="008D23D6">
              <w:rPr>
                <w:rFonts w:hint="cs"/>
                <w:bCs/>
                <w:sz w:val="18"/>
                <w:rtl/>
              </w:rPr>
              <w:t>تقييم اللجنة</w:t>
            </w:r>
          </w:p>
        </w:tc>
      </w:tr>
      <w:tr w:rsidR="003407E9" w:rsidRPr="008D23D6" w:rsidTr="00676D58">
        <w:trPr>
          <w:trHeight w:val="240"/>
        </w:trPr>
        <w:tc>
          <w:tcPr>
            <w:tcW w:w="5000" w:type="pct"/>
            <w:gridSpan w:val="2"/>
            <w:tcBorders>
              <w:top w:val="nil"/>
              <w:bottom w:val="nil"/>
            </w:tcBorders>
            <w:shd w:val="clear" w:color="auto" w:fill="auto"/>
          </w:tcPr>
          <w:p w:rsidR="003407E9" w:rsidRPr="008D23D6" w:rsidRDefault="003407E9" w:rsidP="005F3428">
            <w:pPr>
              <w:spacing w:before="60" w:after="60" w:line="340" w:lineRule="exact"/>
              <w:ind w:left="57" w:right="57"/>
              <w:rPr>
                <w:b/>
                <w:sz w:val="18"/>
                <w:rtl/>
              </w:rPr>
            </w:pPr>
            <w:r w:rsidRPr="008D23D6">
              <w:rPr>
                <w:rFonts w:hint="cs"/>
                <w:b/>
                <w:sz w:val="18"/>
                <w:rtl/>
              </w:rPr>
              <w:t>[باء]: تحيط اللجنة علم</w:t>
            </w:r>
            <w:r w:rsidR="00531610">
              <w:rPr>
                <w:rFonts w:hint="cs"/>
                <w:b/>
                <w:sz w:val="18"/>
                <w:rtl/>
              </w:rPr>
              <w:t xml:space="preserve">اً </w:t>
            </w:r>
            <w:r w:rsidRPr="008D23D6">
              <w:rPr>
                <w:rFonts w:hint="cs"/>
                <w:b/>
                <w:sz w:val="18"/>
                <w:rtl/>
              </w:rPr>
              <w:t>بالمعلومات المقدمة من الدولة الطرف وترحب بالموافقة على اللوائح المتعلقة بتسجيل الأشخاص المحتجزين في المرافق الإصلاحية بموجب الأمر رقم 107 المؤرخ 13 شباط/فبراير 2017. وترحب اللجنة أيض</w:t>
            </w:r>
            <w:r w:rsidR="00531610">
              <w:rPr>
                <w:rFonts w:hint="cs"/>
                <w:b/>
                <w:sz w:val="18"/>
                <w:rtl/>
              </w:rPr>
              <w:t xml:space="preserve">اً </w:t>
            </w:r>
            <w:r w:rsidRPr="008D23D6">
              <w:rPr>
                <w:rFonts w:hint="cs"/>
                <w:b/>
                <w:sz w:val="18"/>
                <w:rtl/>
              </w:rPr>
              <w:t xml:space="preserve">باستحداث نظام إلكتروني لحفظ السجلات للأشخاص الزائرين لهيئات إنفاذ القانون أو من يتم إحضارهم للمثول أمامها. ولكن اللجنة تلاحظ أنها لم تتلق معلومات عن أي إجراء متخذ، منذ اعتماد ملاحظاتها الختامية </w:t>
            </w:r>
            <w:r w:rsidRPr="008D23D6">
              <w:rPr>
                <w:rFonts w:hint="cs"/>
                <w:b/>
                <w:sz w:val="18"/>
                <w:rtl/>
              </w:rPr>
              <w:lastRenderedPageBreak/>
              <w:t>(</w:t>
            </w:r>
            <w:r w:rsidRPr="008D23D6">
              <w:rPr>
                <w:sz w:val="18"/>
              </w:rPr>
              <w:t>CED/C/KAZ/CO/1</w:t>
            </w:r>
            <w:r w:rsidRPr="008D23D6">
              <w:rPr>
                <w:rFonts w:hint="cs"/>
                <w:b/>
                <w:sz w:val="18"/>
                <w:rtl/>
              </w:rPr>
              <w:t>)، لضمان شمول جميع السجلات و/أو الملفات، كحد أدنى، للمعلومات المطلوبة بموجب المادة 17(3) من الاتفاقية. وبالإضافة إلى ذلك، تلاحظ اللجنة عدم تقديم الدولة الطرف لمعلومات عن توصيتها بضمان إخضاع سجلات و/أو ملفات الأشخاص المسلوبة حريتهم لعمليات تدقيق دورية ومعاقبة</w:t>
            </w:r>
            <w:r w:rsidRPr="008D23D6">
              <w:rPr>
                <w:b/>
                <w:sz w:val="18"/>
                <w:rtl/>
              </w:rPr>
              <w:t xml:space="preserve"> </w:t>
            </w:r>
            <w:r w:rsidRPr="008D23D6">
              <w:rPr>
                <w:rFonts w:hint="cs"/>
                <w:b/>
                <w:sz w:val="18"/>
                <w:rtl/>
              </w:rPr>
              <w:t>الم</w:t>
            </w:r>
            <w:r w:rsidRPr="008D23D6">
              <w:rPr>
                <w:b/>
                <w:sz w:val="18"/>
                <w:rtl/>
              </w:rPr>
              <w:t xml:space="preserve">وظفين المسؤولين </w:t>
            </w:r>
            <w:r w:rsidRPr="008D23D6">
              <w:rPr>
                <w:rFonts w:hint="cs"/>
                <w:b/>
                <w:sz w:val="18"/>
                <w:rtl/>
              </w:rPr>
              <w:t xml:space="preserve">على النحو </w:t>
            </w:r>
            <w:r w:rsidRPr="008D23D6">
              <w:rPr>
                <w:b/>
                <w:sz w:val="18"/>
                <w:rtl/>
              </w:rPr>
              <w:t>الملائم في حال حدوث مخالفات</w:t>
            </w:r>
            <w:r w:rsidRPr="008D23D6">
              <w:rPr>
                <w:rFonts w:hint="cs"/>
                <w:b/>
                <w:sz w:val="18"/>
                <w:rtl/>
              </w:rPr>
              <w:t>. وبالتالي فإن اللجنة، إذ تذكر بتوصيتها، تطلب إلى الدولة الطرف، عند تقديم المعلومات وفق</w:t>
            </w:r>
            <w:r w:rsidR="00531610">
              <w:rPr>
                <w:rFonts w:hint="cs"/>
                <w:b/>
                <w:sz w:val="18"/>
                <w:rtl/>
              </w:rPr>
              <w:t xml:space="preserve">اً </w:t>
            </w:r>
            <w:r w:rsidRPr="008D23D6">
              <w:rPr>
                <w:rFonts w:hint="cs"/>
                <w:b/>
                <w:sz w:val="18"/>
                <w:rtl/>
              </w:rPr>
              <w:t xml:space="preserve">للفقرة 37 من ملاحظاتها الختامية، أن تقدم ما يلي: </w:t>
            </w:r>
          </w:p>
          <w:p w:rsidR="003407E9" w:rsidRPr="008D23D6" w:rsidRDefault="00524F87" w:rsidP="005F3428">
            <w:pPr>
              <w:spacing w:before="60" w:after="60" w:line="340" w:lineRule="exact"/>
              <w:ind w:left="57" w:right="57"/>
              <w:rPr>
                <w:b/>
                <w:sz w:val="18"/>
                <w:rtl/>
              </w:rPr>
            </w:pPr>
            <w:r>
              <w:rPr>
                <w:b/>
                <w:sz w:val="18"/>
                <w:rtl/>
              </w:rPr>
              <w:tab/>
            </w:r>
            <w:r w:rsidR="003407E9" w:rsidRPr="008D23D6">
              <w:rPr>
                <w:b/>
                <w:sz w:val="18"/>
                <w:rtl/>
              </w:rPr>
              <w:t>(</w:t>
            </w:r>
            <w:r w:rsidR="003407E9" w:rsidRPr="008D23D6">
              <w:rPr>
                <w:rFonts w:hint="cs"/>
                <w:b/>
                <w:sz w:val="18"/>
                <w:rtl/>
              </w:rPr>
              <w:t>أ</w:t>
            </w:r>
            <w:r>
              <w:rPr>
                <w:b/>
                <w:sz w:val="18"/>
                <w:rtl/>
              </w:rPr>
              <w:t>)</w:t>
            </w:r>
            <w:r>
              <w:rPr>
                <w:b/>
                <w:sz w:val="18"/>
                <w:rtl/>
              </w:rPr>
              <w:tab/>
            </w:r>
            <w:r w:rsidR="003407E9" w:rsidRPr="008D23D6">
              <w:rPr>
                <w:rFonts w:hint="cs"/>
                <w:b/>
                <w:sz w:val="18"/>
                <w:rtl/>
              </w:rPr>
              <w:t>معلومات إضافية عن السجلات القائمة، بما في ذلك ما إذا كانت تتضمن، كحد أدنى، المعلومات المطلوبة ب</w:t>
            </w:r>
            <w:r w:rsidR="0064587A">
              <w:rPr>
                <w:rFonts w:hint="cs"/>
                <w:b/>
                <w:sz w:val="18"/>
                <w:rtl/>
              </w:rPr>
              <w:t>موجب المادة 17(3) من الاتفاقية؛</w:t>
            </w:r>
          </w:p>
          <w:p w:rsidR="003407E9" w:rsidRPr="008D23D6" w:rsidRDefault="00524F87" w:rsidP="005F3428">
            <w:pPr>
              <w:spacing w:before="60" w:after="60" w:line="340" w:lineRule="exact"/>
              <w:ind w:left="57" w:right="57"/>
              <w:rPr>
                <w:b/>
                <w:sz w:val="18"/>
              </w:rPr>
            </w:pPr>
            <w:r>
              <w:rPr>
                <w:b/>
                <w:sz w:val="18"/>
                <w:rtl/>
              </w:rPr>
              <w:tab/>
              <w:t>(ب)</w:t>
            </w:r>
            <w:r>
              <w:rPr>
                <w:b/>
                <w:sz w:val="18"/>
                <w:rtl/>
              </w:rPr>
              <w:tab/>
            </w:r>
            <w:r w:rsidR="003407E9" w:rsidRPr="008D23D6">
              <w:rPr>
                <w:rFonts w:hint="cs"/>
                <w:b/>
                <w:sz w:val="18"/>
                <w:rtl/>
              </w:rPr>
              <w:t>معلومات عن أية تدابير متخذة لضمان إخضاع سجلات و/أو ملفات الأشخاص المسلوبة حريتهم لعمليات تدقيق دورية، ومعاقبة</w:t>
            </w:r>
            <w:r w:rsidR="003407E9" w:rsidRPr="008D23D6">
              <w:rPr>
                <w:b/>
                <w:sz w:val="18"/>
                <w:rtl/>
              </w:rPr>
              <w:t xml:space="preserve"> </w:t>
            </w:r>
            <w:r w:rsidR="003407E9" w:rsidRPr="008D23D6">
              <w:rPr>
                <w:rFonts w:hint="cs"/>
                <w:b/>
                <w:sz w:val="18"/>
                <w:rtl/>
              </w:rPr>
              <w:t>الم</w:t>
            </w:r>
            <w:r w:rsidR="003407E9" w:rsidRPr="008D23D6">
              <w:rPr>
                <w:b/>
                <w:sz w:val="18"/>
                <w:rtl/>
              </w:rPr>
              <w:t xml:space="preserve">وظفين المسؤولين </w:t>
            </w:r>
            <w:r w:rsidR="003407E9" w:rsidRPr="008D23D6">
              <w:rPr>
                <w:rFonts w:hint="cs"/>
                <w:b/>
                <w:sz w:val="18"/>
                <w:rtl/>
              </w:rPr>
              <w:t xml:space="preserve">على النحو </w:t>
            </w:r>
            <w:r w:rsidR="003407E9" w:rsidRPr="008D23D6">
              <w:rPr>
                <w:b/>
                <w:sz w:val="18"/>
                <w:rtl/>
              </w:rPr>
              <w:t>الملائم في حال حدوث مخالفات</w:t>
            </w:r>
            <w:r w:rsidR="003407E9" w:rsidRPr="008D23D6">
              <w:rPr>
                <w:rFonts w:hint="cs"/>
                <w:b/>
                <w:sz w:val="18"/>
                <w:rtl/>
              </w:rPr>
              <w:t>.</w:t>
            </w:r>
          </w:p>
        </w:tc>
      </w:tr>
      <w:tr w:rsidR="003407E9" w:rsidRPr="008D23D6" w:rsidTr="00676D58">
        <w:trPr>
          <w:trHeight w:val="240"/>
        </w:trPr>
        <w:tc>
          <w:tcPr>
            <w:tcW w:w="5000" w:type="pct"/>
            <w:gridSpan w:val="2"/>
            <w:tcBorders>
              <w:top w:val="nil"/>
            </w:tcBorders>
            <w:shd w:val="clear" w:color="auto" w:fill="auto"/>
          </w:tcPr>
          <w:p w:rsidR="003407E9" w:rsidRPr="008D23D6" w:rsidRDefault="003407E9" w:rsidP="005F3428">
            <w:pPr>
              <w:keepNext/>
              <w:spacing w:before="60" w:after="60" w:line="340" w:lineRule="exact"/>
              <w:ind w:left="57" w:right="57"/>
              <w:rPr>
                <w:bCs/>
                <w:sz w:val="18"/>
              </w:rPr>
            </w:pPr>
            <w:r w:rsidRPr="008D23D6">
              <w:rPr>
                <w:rFonts w:hint="cs"/>
                <w:bCs/>
                <w:sz w:val="18"/>
                <w:rtl/>
              </w:rPr>
              <w:lastRenderedPageBreak/>
              <w:t>الإجراء المقرر اتخاذه</w:t>
            </w:r>
          </w:p>
        </w:tc>
      </w:tr>
      <w:tr w:rsidR="003407E9" w:rsidRPr="008D23D6" w:rsidTr="00676D58">
        <w:trPr>
          <w:trHeight w:val="240"/>
        </w:trPr>
        <w:tc>
          <w:tcPr>
            <w:tcW w:w="5000" w:type="pct"/>
            <w:gridSpan w:val="2"/>
            <w:shd w:val="clear" w:color="auto" w:fill="auto"/>
          </w:tcPr>
          <w:p w:rsidR="003407E9" w:rsidRPr="008D23D6" w:rsidRDefault="00524F87" w:rsidP="005F3428">
            <w:pPr>
              <w:spacing w:before="60" w:after="60" w:line="340" w:lineRule="exact"/>
              <w:ind w:left="57" w:right="57"/>
              <w:rPr>
                <w:b/>
                <w:sz w:val="18"/>
              </w:rPr>
            </w:pPr>
            <w:r>
              <w:rPr>
                <w:b/>
                <w:sz w:val="18"/>
                <w:rtl/>
              </w:rPr>
              <w:tab/>
            </w:r>
            <w:r w:rsidR="003407E9" w:rsidRPr="008D23D6">
              <w:rPr>
                <w:b/>
                <w:sz w:val="18"/>
                <w:rtl/>
              </w:rPr>
              <w:t>ينبغي توجيه رسالة إلى الدولة الطرف تتضمن تقييم اللجنة</w:t>
            </w:r>
            <w:r w:rsidR="003407E9" w:rsidRPr="008D23D6">
              <w:rPr>
                <w:b/>
                <w:sz w:val="18"/>
              </w:rPr>
              <w:t>.</w:t>
            </w:r>
          </w:p>
        </w:tc>
      </w:tr>
      <w:tr w:rsidR="003407E9" w:rsidRPr="008D23D6" w:rsidTr="00676D58">
        <w:trPr>
          <w:trHeight w:val="240"/>
        </w:trPr>
        <w:tc>
          <w:tcPr>
            <w:tcW w:w="5000" w:type="pct"/>
            <w:gridSpan w:val="2"/>
            <w:shd w:val="clear" w:color="auto" w:fill="auto"/>
          </w:tcPr>
          <w:p w:rsidR="003407E9" w:rsidRPr="008D23D6" w:rsidRDefault="003407E9" w:rsidP="005F3428">
            <w:pPr>
              <w:spacing w:before="60" w:after="60" w:line="340" w:lineRule="exact"/>
              <w:ind w:left="57" w:right="57"/>
              <w:rPr>
                <w:b/>
                <w:sz w:val="18"/>
              </w:rPr>
            </w:pPr>
            <w:r w:rsidRPr="008D23D6">
              <w:rPr>
                <w:bCs/>
                <w:sz w:val="18"/>
                <w:rtl/>
              </w:rPr>
              <w:t>تُقدَّم المعلومات المتعلقة بمتابعة تنفيذ جميع التوصيات بحلول:</w:t>
            </w:r>
            <w:r w:rsidRPr="008D23D6">
              <w:rPr>
                <w:b/>
                <w:sz w:val="18"/>
                <w:rtl/>
              </w:rPr>
              <w:t xml:space="preserve"> 18 </w:t>
            </w:r>
            <w:r w:rsidRPr="008D23D6">
              <w:rPr>
                <w:rFonts w:hint="cs"/>
                <w:b/>
                <w:sz w:val="18"/>
                <w:rtl/>
              </w:rPr>
              <w:t>آذار/مارس 2022.</w:t>
            </w:r>
          </w:p>
        </w:tc>
      </w:tr>
    </w:tbl>
    <w:p w:rsidR="003407E9" w:rsidRPr="008D23D6" w:rsidRDefault="00524F87" w:rsidP="00524F87">
      <w:pPr>
        <w:pStyle w:val="H1GA"/>
        <w:rPr>
          <w:rtl/>
        </w:rPr>
      </w:pPr>
      <w:r>
        <w:rPr>
          <w:rtl/>
        </w:rPr>
        <w:tab/>
        <w:t>هاء-</w:t>
      </w:r>
      <w:r>
        <w:rPr>
          <w:rtl/>
        </w:rPr>
        <w:tab/>
      </w:r>
      <w:r w:rsidR="003407E9" w:rsidRPr="008D23D6">
        <w:rPr>
          <w:rtl/>
        </w:rPr>
        <w:t>تونس</w:t>
      </w:r>
    </w:p>
    <w:p w:rsidR="003407E9" w:rsidRPr="008D23D6" w:rsidRDefault="00524F87" w:rsidP="00524F87">
      <w:pPr>
        <w:pStyle w:val="H23GA"/>
        <w:rPr>
          <w:rtl/>
        </w:rPr>
      </w:pPr>
      <w:r>
        <w:rPr>
          <w:rtl/>
        </w:rPr>
        <w:tab/>
      </w:r>
      <w:r>
        <w:rPr>
          <w:rtl/>
        </w:rPr>
        <w:tab/>
      </w:r>
      <w:r w:rsidR="003407E9" w:rsidRPr="008D23D6">
        <w:rPr>
          <w:rtl/>
        </w:rPr>
        <w:t>الدورة العاشرة (آذار/مارس 2016)</w:t>
      </w:r>
    </w:p>
    <w:tbl>
      <w:tblPr>
        <w:bidiVisual/>
        <w:tblW w:w="3767" w:type="pct"/>
        <w:tblInd w:w="1212"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2897"/>
        <w:gridCol w:w="340"/>
        <w:gridCol w:w="4025"/>
      </w:tblGrid>
      <w:tr w:rsidR="003407E9" w:rsidRPr="00524F87" w:rsidTr="00790307">
        <w:trPr>
          <w:trHeight w:val="240"/>
          <w:tblHeader/>
        </w:trPr>
        <w:tc>
          <w:tcPr>
            <w:tcW w:w="2229" w:type="pct"/>
            <w:gridSpan w:val="2"/>
            <w:tcBorders>
              <w:top w:val="single" w:sz="4" w:space="0" w:color="auto"/>
              <w:bottom w:val="single" w:sz="12" w:space="0" w:color="auto"/>
            </w:tcBorders>
            <w:shd w:val="clear" w:color="auto" w:fill="auto"/>
            <w:vAlign w:val="bottom"/>
          </w:tcPr>
          <w:p w:rsidR="003407E9" w:rsidRPr="00524F87" w:rsidRDefault="003407E9" w:rsidP="0064587A">
            <w:pPr>
              <w:spacing w:before="60" w:after="60" w:line="340" w:lineRule="exact"/>
              <w:ind w:left="57" w:right="57"/>
              <w:rPr>
                <w:b/>
                <w:i/>
                <w:iCs/>
                <w:sz w:val="18"/>
              </w:rPr>
            </w:pPr>
            <w:r w:rsidRPr="00524F87">
              <w:rPr>
                <w:rFonts w:hint="cs"/>
                <w:b/>
                <w:i/>
                <w:iCs/>
                <w:sz w:val="18"/>
                <w:rtl/>
              </w:rPr>
              <w:t>تونس</w:t>
            </w:r>
          </w:p>
        </w:tc>
        <w:tc>
          <w:tcPr>
            <w:tcW w:w="2771" w:type="pct"/>
            <w:tcBorders>
              <w:top w:val="single" w:sz="4" w:space="0" w:color="auto"/>
              <w:bottom w:val="single" w:sz="12" w:space="0" w:color="auto"/>
            </w:tcBorders>
            <w:shd w:val="clear" w:color="auto" w:fill="auto"/>
            <w:vAlign w:val="bottom"/>
          </w:tcPr>
          <w:p w:rsidR="003407E9" w:rsidRPr="00524F87" w:rsidRDefault="003407E9" w:rsidP="0064587A">
            <w:pPr>
              <w:spacing w:before="60" w:after="60" w:line="340" w:lineRule="exact"/>
              <w:ind w:left="57" w:right="57"/>
              <w:rPr>
                <w:i/>
                <w:iCs/>
                <w:sz w:val="18"/>
              </w:rPr>
            </w:pPr>
          </w:p>
        </w:tc>
      </w:tr>
      <w:tr w:rsidR="003407E9" w:rsidRPr="008D23D6" w:rsidTr="00790307">
        <w:trPr>
          <w:trHeight w:hRule="exact" w:val="115"/>
          <w:tblHeader/>
        </w:trPr>
        <w:tc>
          <w:tcPr>
            <w:tcW w:w="2229" w:type="pct"/>
            <w:gridSpan w:val="2"/>
            <w:tcBorders>
              <w:top w:val="single" w:sz="12" w:space="0" w:color="auto"/>
            </w:tcBorders>
            <w:shd w:val="clear" w:color="auto" w:fill="auto"/>
          </w:tcPr>
          <w:p w:rsidR="003407E9" w:rsidRPr="008D23D6" w:rsidRDefault="003407E9" w:rsidP="0064587A">
            <w:pPr>
              <w:spacing w:before="60" w:after="60" w:line="340" w:lineRule="exact"/>
              <w:ind w:left="57" w:right="57"/>
              <w:rPr>
                <w:sz w:val="18"/>
              </w:rPr>
            </w:pPr>
          </w:p>
        </w:tc>
        <w:tc>
          <w:tcPr>
            <w:tcW w:w="2771" w:type="pct"/>
            <w:tcBorders>
              <w:top w:val="single" w:sz="12" w:space="0" w:color="auto"/>
            </w:tcBorders>
            <w:shd w:val="clear" w:color="auto" w:fill="auto"/>
          </w:tcPr>
          <w:p w:rsidR="003407E9" w:rsidRPr="008D23D6" w:rsidRDefault="003407E9" w:rsidP="0064587A">
            <w:pPr>
              <w:spacing w:before="60" w:after="60" w:line="340" w:lineRule="exact"/>
              <w:ind w:left="57" w:right="57"/>
              <w:rPr>
                <w:sz w:val="18"/>
              </w:rPr>
            </w:pPr>
          </w:p>
        </w:tc>
      </w:tr>
      <w:tr w:rsidR="003407E9" w:rsidRPr="008D23D6" w:rsidTr="00790307">
        <w:trPr>
          <w:trHeight w:val="240"/>
        </w:trPr>
        <w:tc>
          <w:tcPr>
            <w:tcW w:w="1995" w:type="pct"/>
            <w:shd w:val="clear" w:color="auto" w:fill="auto"/>
          </w:tcPr>
          <w:p w:rsidR="003407E9" w:rsidRPr="008D23D6" w:rsidRDefault="003407E9" w:rsidP="0064587A">
            <w:pPr>
              <w:spacing w:before="60" w:after="60" w:line="340" w:lineRule="exact"/>
              <w:ind w:left="57" w:right="57"/>
              <w:rPr>
                <w:bCs/>
                <w:sz w:val="18"/>
              </w:rPr>
            </w:pPr>
            <w:r w:rsidRPr="008D23D6">
              <w:rPr>
                <w:rFonts w:hint="cs"/>
                <w:bCs/>
                <w:sz w:val="18"/>
                <w:rtl/>
              </w:rPr>
              <w:t>الملاحظات الختامية:</w:t>
            </w:r>
          </w:p>
        </w:tc>
        <w:tc>
          <w:tcPr>
            <w:tcW w:w="3005" w:type="pct"/>
            <w:gridSpan w:val="2"/>
            <w:shd w:val="clear" w:color="auto" w:fill="auto"/>
          </w:tcPr>
          <w:p w:rsidR="003407E9" w:rsidRPr="00790307" w:rsidRDefault="003407E9" w:rsidP="0064587A">
            <w:pPr>
              <w:spacing w:before="60" w:after="60" w:line="340" w:lineRule="exact"/>
              <w:ind w:left="57" w:right="57"/>
              <w:rPr>
                <w:spacing w:val="-2"/>
                <w:sz w:val="18"/>
              </w:rPr>
            </w:pPr>
            <w:r w:rsidRPr="00790307">
              <w:rPr>
                <w:spacing w:val="-2"/>
                <w:sz w:val="18"/>
              </w:rPr>
              <w:t>CED/C/TUN/CO/1</w:t>
            </w:r>
            <w:r w:rsidRPr="00790307">
              <w:rPr>
                <w:rFonts w:hint="cs"/>
                <w:b/>
                <w:spacing w:val="-2"/>
                <w:sz w:val="18"/>
                <w:rtl/>
              </w:rPr>
              <w:t>، اعتُمدت في 15 آذار/مارس</w:t>
            </w:r>
            <w:r w:rsidRPr="00790307">
              <w:rPr>
                <w:rFonts w:hint="cs"/>
                <w:spacing w:val="-2"/>
                <w:sz w:val="18"/>
                <w:rtl/>
              </w:rPr>
              <w:t xml:space="preserve"> </w:t>
            </w:r>
            <w:r w:rsidRPr="00790307">
              <w:rPr>
                <w:rFonts w:hint="cs"/>
                <w:b/>
                <w:spacing w:val="-2"/>
                <w:sz w:val="18"/>
                <w:rtl/>
              </w:rPr>
              <w:t>2016</w:t>
            </w:r>
          </w:p>
        </w:tc>
      </w:tr>
      <w:tr w:rsidR="003407E9" w:rsidRPr="008D23D6" w:rsidTr="00790307">
        <w:trPr>
          <w:trHeight w:val="240"/>
        </w:trPr>
        <w:tc>
          <w:tcPr>
            <w:tcW w:w="1995" w:type="pct"/>
            <w:shd w:val="clear" w:color="auto" w:fill="auto"/>
          </w:tcPr>
          <w:p w:rsidR="003407E9" w:rsidRPr="008D23D6" w:rsidRDefault="003407E9" w:rsidP="0064587A">
            <w:pPr>
              <w:spacing w:before="60" w:after="60" w:line="340" w:lineRule="exact"/>
              <w:ind w:left="57" w:right="57"/>
              <w:rPr>
                <w:bCs/>
                <w:sz w:val="18"/>
              </w:rPr>
            </w:pPr>
            <w:r w:rsidRPr="008D23D6">
              <w:rPr>
                <w:rFonts w:hint="cs"/>
                <w:bCs/>
                <w:sz w:val="18"/>
                <w:rtl/>
              </w:rPr>
              <w:t>التوصيات المقرر متابعتها:</w:t>
            </w:r>
          </w:p>
        </w:tc>
        <w:tc>
          <w:tcPr>
            <w:tcW w:w="3005" w:type="pct"/>
            <w:gridSpan w:val="2"/>
            <w:shd w:val="clear" w:color="auto" w:fill="auto"/>
          </w:tcPr>
          <w:p w:rsidR="003407E9" w:rsidRPr="008D23D6" w:rsidRDefault="003407E9" w:rsidP="0064587A">
            <w:pPr>
              <w:spacing w:before="60" w:after="60" w:line="340" w:lineRule="exact"/>
              <w:ind w:left="57" w:right="57"/>
              <w:rPr>
                <w:b/>
                <w:sz w:val="18"/>
              </w:rPr>
            </w:pPr>
            <w:r w:rsidRPr="008D23D6">
              <w:rPr>
                <w:rFonts w:hint="cs"/>
                <w:b/>
                <w:sz w:val="18"/>
                <w:rtl/>
              </w:rPr>
              <w:t>الفقرات 15 و23 و30</w:t>
            </w:r>
          </w:p>
        </w:tc>
      </w:tr>
      <w:tr w:rsidR="003407E9" w:rsidRPr="008D23D6" w:rsidTr="00790307">
        <w:trPr>
          <w:trHeight w:val="240"/>
        </w:trPr>
        <w:tc>
          <w:tcPr>
            <w:tcW w:w="1995" w:type="pct"/>
            <w:shd w:val="clear" w:color="auto" w:fill="auto"/>
          </w:tcPr>
          <w:p w:rsidR="003407E9" w:rsidRPr="008D23D6" w:rsidRDefault="003407E9" w:rsidP="0064587A">
            <w:pPr>
              <w:spacing w:before="60" w:after="60" w:line="340" w:lineRule="exact"/>
              <w:ind w:left="57" w:right="57"/>
              <w:rPr>
                <w:bCs/>
                <w:sz w:val="18"/>
              </w:rPr>
            </w:pPr>
            <w:r w:rsidRPr="008D23D6">
              <w:rPr>
                <w:rFonts w:hint="cs"/>
                <w:bCs/>
                <w:sz w:val="18"/>
                <w:rtl/>
              </w:rPr>
              <w:t>الرد:</w:t>
            </w:r>
          </w:p>
        </w:tc>
        <w:tc>
          <w:tcPr>
            <w:tcW w:w="3005" w:type="pct"/>
            <w:gridSpan w:val="2"/>
            <w:shd w:val="clear" w:color="auto" w:fill="auto"/>
          </w:tcPr>
          <w:p w:rsidR="003407E9" w:rsidRPr="00790307" w:rsidRDefault="003407E9" w:rsidP="0064587A">
            <w:pPr>
              <w:spacing w:before="60" w:after="60" w:line="340" w:lineRule="exact"/>
              <w:ind w:left="57" w:right="57"/>
              <w:rPr>
                <w:spacing w:val="-4"/>
                <w:sz w:val="18"/>
              </w:rPr>
            </w:pPr>
            <w:r w:rsidRPr="00790307">
              <w:rPr>
                <w:spacing w:val="-4"/>
                <w:sz w:val="18"/>
              </w:rPr>
              <w:t>CED/C/TUN/CO/1/Add.1</w:t>
            </w:r>
            <w:r w:rsidRPr="00790307">
              <w:rPr>
                <w:rFonts w:hint="cs"/>
                <w:b/>
                <w:spacing w:val="-4"/>
                <w:sz w:val="18"/>
                <w:rtl/>
              </w:rPr>
              <w:t xml:space="preserve">، </w:t>
            </w:r>
            <w:r w:rsidRPr="00790307">
              <w:rPr>
                <w:b/>
                <w:spacing w:val="-4"/>
                <w:sz w:val="18"/>
                <w:rtl/>
              </w:rPr>
              <w:t xml:space="preserve">انتهت مهلة التقديم في 18 </w:t>
            </w:r>
            <w:r w:rsidRPr="00790307">
              <w:rPr>
                <w:rFonts w:hint="cs"/>
                <w:b/>
                <w:spacing w:val="-4"/>
                <w:sz w:val="18"/>
                <w:rtl/>
              </w:rPr>
              <w:t>آذار/مارس 2017</w:t>
            </w:r>
            <w:r w:rsidRPr="00790307">
              <w:rPr>
                <w:b/>
                <w:spacing w:val="-4"/>
                <w:sz w:val="18"/>
                <w:rtl/>
              </w:rPr>
              <w:t xml:space="preserve">؛ وجاء الرد في </w:t>
            </w:r>
            <w:r w:rsidRPr="00790307">
              <w:rPr>
                <w:rFonts w:hint="cs"/>
                <w:b/>
                <w:spacing w:val="-4"/>
                <w:sz w:val="18"/>
                <w:rtl/>
              </w:rPr>
              <w:t xml:space="preserve">24 آذار/مارس 2017 </w:t>
            </w:r>
          </w:p>
        </w:tc>
      </w:tr>
      <w:tr w:rsidR="003407E9" w:rsidRPr="008D23D6" w:rsidTr="00790307">
        <w:trPr>
          <w:trHeight w:val="240"/>
        </w:trPr>
        <w:tc>
          <w:tcPr>
            <w:tcW w:w="5000" w:type="pct"/>
            <w:gridSpan w:val="3"/>
            <w:shd w:val="clear" w:color="auto" w:fill="auto"/>
          </w:tcPr>
          <w:p w:rsidR="003407E9" w:rsidRPr="008D23D6" w:rsidRDefault="003407E9" w:rsidP="0064587A">
            <w:pPr>
              <w:spacing w:before="60" w:after="60" w:line="340" w:lineRule="exact"/>
              <w:ind w:left="57" w:right="57"/>
              <w:rPr>
                <w:bCs/>
                <w:sz w:val="18"/>
                <w:rtl/>
              </w:rPr>
            </w:pPr>
            <w:r w:rsidRPr="008D23D6">
              <w:rPr>
                <w:rFonts w:hint="cs"/>
                <w:bCs/>
                <w:sz w:val="18"/>
                <w:rtl/>
              </w:rPr>
              <w:t xml:space="preserve">الفقرة 15: </w:t>
            </w:r>
            <w:r w:rsidRPr="008D23D6">
              <w:rPr>
                <w:bCs/>
                <w:sz w:val="18"/>
                <w:rtl/>
              </w:rPr>
              <w:t xml:space="preserve">توصي اللجنة بأن تعتمد الدولة الطرف التدابير التشريعية اللازمة </w:t>
            </w:r>
            <w:r w:rsidRPr="008D23D6">
              <w:rPr>
                <w:rFonts w:hint="cs"/>
                <w:bCs/>
                <w:sz w:val="18"/>
                <w:rtl/>
              </w:rPr>
              <w:t>لضمان</w:t>
            </w:r>
            <w:r w:rsidRPr="008D23D6">
              <w:rPr>
                <w:bCs/>
                <w:sz w:val="18"/>
                <w:rtl/>
              </w:rPr>
              <w:t xml:space="preserve"> </w:t>
            </w:r>
            <w:r w:rsidRPr="008D23D6">
              <w:rPr>
                <w:rFonts w:hint="cs"/>
                <w:bCs/>
                <w:sz w:val="18"/>
                <w:rtl/>
              </w:rPr>
              <w:t>القيام ب</w:t>
            </w:r>
            <w:r w:rsidRPr="008D23D6">
              <w:rPr>
                <w:bCs/>
                <w:sz w:val="18"/>
                <w:rtl/>
              </w:rPr>
              <w:t>ما يلي في أقرب وقت ممكن</w:t>
            </w:r>
            <w:r w:rsidRPr="008D23D6">
              <w:rPr>
                <w:bCs/>
                <w:sz w:val="18"/>
              </w:rPr>
              <w:t>:</w:t>
            </w:r>
          </w:p>
          <w:p w:rsidR="003407E9" w:rsidRPr="008D23D6" w:rsidRDefault="00790307" w:rsidP="0064587A">
            <w:pPr>
              <w:spacing w:before="60" w:after="60" w:line="340" w:lineRule="exact"/>
              <w:ind w:left="57" w:right="57"/>
              <w:rPr>
                <w:bCs/>
                <w:sz w:val="18"/>
                <w:rtl/>
              </w:rPr>
            </w:pPr>
            <w:r>
              <w:rPr>
                <w:bCs/>
                <w:sz w:val="18"/>
                <w:rtl/>
              </w:rPr>
              <w:tab/>
            </w:r>
            <w:r w:rsidR="003407E9" w:rsidRPr="0064587A">
              <w:rPr>
                <w:b/>
                <w:sz w:val="18"/>
                <w:rtl/>
              </w:rPr>
              <w:t>(أ)</w:t>
            </w:r>
            <w:r>
              <w:rPr>
                <w:bCs/>
                <w:sz w:val="18"/>
                <w:rtl/>
              </w:rPr>
              <w:tab/>
            </w:r>
            <w:r w:rsidR="003407E9" w:rsidRPr="008D23D6">
              <w:rPr>
                <w:bCs/>
                <w:sz w:val="18"/>
                <w:rtl/>
              </w:rPr>
              <w:t xml:space="preserve">إدراج الاختفاء القسري في </w:t>
            </w:r>
            <w:r w:rsidR="003407E9" w:rsidRPr="008D23D6">
              <w:rPr>
                <w:rFonts w:hint="cs"/>
                <w:bCs/>
                <w:sz w:val="18"/>
                <w:rtl/>
              </w:rPr>
              <w:t>ال</w:t>
            </w:r>
            <w:r w:rsidR="003407E9" w:rsidRPr="008D23D6">
              <w:rPr>
                <w:bCs/>
                <w:sz w:val="18"/>
                <w:rtl/>
              </w:rPr>
              <w:t>قانون المحلي باعتباره جريمة مستقلة</w:t>
            </w:r>
            <w:r w:rsidR="003407E9" w:rsidRPr="008D23D6">
              <w:rPr>
                <w:rFonts w:hint="cs"/>
                <w:bCs/>
                <w:sz w:val="18"/>
                <w:rtl/>
              </w:rPr>
              <w:t>،</w:t>
            </w:r>
            <w:r w:rsidR="003407E9" w:rsidRPr="008D23D6">
              <w:rPr>
                <w:bCs/>
                <w:sz w:val="18"/>
                <w:rtl/>
              </w:rPr>
              <w:t xml:space="preserve"> وفقاً للتعريف الوارد في المادة 2 من الاتفاقية، </w:t>
            </w:r>
            <w:r w:rsidR="003407E9" w:rsidRPr="008D23D6">
              <w:rPr>
                <w:rFonts w:hint="cs"/>
                <w:bCs/>
                <w:sz w:val="18"/>
                <w:rtl/>
              </w:rPr>
              <w:t xml:space="preserve">ووضع </w:t>
            </w:r>
            <w:r w:rsidR="003407E9" w:rsidRPr="008D23D6">
              <w:rPr>
                <w:bCs/>
                <w:sz w:val="18"/>
                <w:rtl/>
              </w:rPr>
              <w:t xml:space="preserve">عقوبات مناسبة </w:t>
            </w:r>
            <w:r w:rsidR="003407E9" w:rsidRPr="008D23D6">
              <w:rPr>
                <w:rFonts w:hint="cs"/>
                <w:bCs/>
                <w:sz w:val="18"/>
                <w:rtl/>
              </w:rPr>
              <w:t xml:space="preserve">لهذه الجريمة تراعي </w:t>
            </w:r>
            <w:r w:rsidR="003407E9" w:rsidRPr="008D23D6">
              <w:rPr>
                <w:bCs/>
                <w:sz w:val="18"/>
                <w:rtl/>
              </w:rPr>
              <w:t xml:space="preserve">خطورتها البالغة، </w:t>
            </w:r>
            <w:r w:rsidR="003407E9" w:rsidRPr="008D23D6">
              <w:rPr>
                <w:rFonts w:hint="cs"/>
                <w:bCs/>
                <w:sz w:val="18"/>
                <w:rtl/>
              </w:rPr>
              <w:t xml:space="preserve">مع تجنب فرض </w:t>
            </w:r>
            <w:r w:rsidR="003407E9" w:rsidRPr="008D23D6">
              <w:rPr>
                <w:bCs/>
                <w:sz w:val="18"/>
                <w:rtl/>
              </w:rPr>
              <w:t xml:space="preserve">عقوبة الإعدام. وتدعو اللجنة الدولة الطرف </w:t>
            </w:r>
            <w:r w:rsidR="003407E9" w:rsidRPr="008D23D6">
              <w:rPr>
                <w:rFonts w:hint="cs"/>
                <w:bCs/>
                <w:sz w:val="18"/>
                <w:rtl/>
              </w:rPr>
              <w:t>أيض</w:t>
            </w:r>
            <w:r w:rsidR="00531610">
              <w:rPr>
                <w:rFonts w:hint="cs"/>
                <w:bCs/>
                <w:sz w:val="18"/>
                <w:rtl/>
              </w:rPr>
              <w:t xml:space="preserve">اً </w:t>
            </w:r>
            <w:r w:rsidR="003407E9" w:rsidRPr="008D23D6">
              <w:rPr>
                <w:bCs/>
                <w:sz w:val="18"/>
                <w:rtl/>
              </w:rPr>
              <w:t xml:space="preserve">إلى </w:t>
            </w:r>
            <w:r w:rsidR="003407E9" w:rsidRPr="008D23D6">
              <w:rPr>
                <w:rFonts w:hint="cs"/>
                <w:bCs/>
                <w:sz w:val="18"/>
                <w:rtl/>
              </w:rPr>
              <w:t>تقرير الظروف المحددة المخففة والمشددة المنصوص عليها في المادة 7(2) من الاتفاقية؛</w:t>
            </w:r>
          </w:p>
          <w:p w:rsidR="003407E9" w:rsidRPr="008D23D6" w:rsidRDefault="00790307" w:rsidP="0064587A">
            <w:pPr>
              <w:spacing w:before="60" w:after="60" w:line="340" w:lineRule="exact"/>
              <w:ind w:left="57" w:right="57"/>
              <w:rPr>
                <w:bCs/>
                <w:sz w:val="18"/>
              </w:rPr>
            </w:pPr>
            <w:r>
              <w:rPr>
                <w:bCs/>
                <w:sz w:val="18"/>
                <w:rtl/>
              </w:rPr>
              <w:tab/>
            </w:r>
            <w:r w:rsidR="003407E9" w:rsidRPr="0064587A">
              <w:rPr>
                <w:b/>
                <w:sz w:val="18"/>
                <w:rtl/>
              </w:rPr>
              <w:t>(ب)</w:t>
            </w:r>
            <w:r>
              <w:rPr>
                <w:bCs/>
                <w:sz w:val="18"/>
                <w:rtl/>
              </w:rPr>
              <w:tab/>
            </w:r>
            <w:r w:rsidR="003407E9" w:rsidRPr="008D23D6">
              <w:rPr>
                <w:bCs/>
                <w:sz w:val="18"/>
                <w:rtl/>
              </w:rPr>
              <w:t xml:space="preserve">تجريم الاختفاء القسري باعتباره جريمة </w:t>
            </w:r>
            <w:r w:rsidR="003407E9" w:rsidRPr="008D23D6">
              <w:rPr>
                <w:rFonts w:hint="cs"/>
                <w:bCs/>
                <w:sz w:val="18"/>
                <w:rtl/>
              </w:rPr>
              <w:t xml:space="preserve">ضد </w:t>
            </w:r>
            <w:r w:rsidR="003407E9" w:rsidRPr="008D23D6">
              <w:rPr>
                <w:bCs/>
                <w:sz w:val="18"/>
                <w:rtl/>
              </w:rPr>
              <w:t>الإنسانية وفقاً للمعايير المنصوص عليها في المادة 5 من الاتفاقية.</w:t>
            </w:r>
          </w:p>
        </w:tc>
      </w:tr>
      <w:tr w:rsidR="003407E9" w:rsidRPr="008D23D6" w:rsidTr="0097756B">
        <w:trPr>
          <w:trHeight w:val="240"/>
        </w:trPr>
        <w:tc>
          <w:tcPr>
            <w:tcW w:w="5000" w:type="pct"/>
            <w:gridSpan w:val="3"/>
            <w:tcBorders>
              <w:bottom w:val="nil"/>
            </w:tcBorders>
            <w:shd w:val="clear" w:color="auto" w:fill="auto"/>
          </w:tcPr>
          <w:p w:rsidR="003407E9" w:rsidRPr="008D23D6" w:rsidRDefault="003407E9" w:rsidP="0064587A">
            <w:pPr>
              <w:keepNext/>
              <w:spacing w:before="60" w:after="60" w:line="340" w:lineRule="exact"/>
              <w:ind w:left="57" w:right="57"/>
              <w:rPr>
                <w:bCs/>
                <w:sz w:val="18"/>
              </w:rPr>
            </w:pPr>
            <w:r w:rsidRPr="008D23D6">
              <w:rPr>
                <w:rFonts w:hint="cs"/>
                <w:bCs/>
                <w:sz w:val="18"/>
                <w:rtl/>
              </w:rPr>
              <w:t>رد الدولة الطرف</w:t>
            </w:r>
          </w:p>
        </w:tc>
      </w:tr>
      <w:tr w:rsidR="003407E9" w:rsidRPr="008D23D6" w:rsidTr="0097756B">
        <w:trPr>
          <w:trHeight w:val="240"/>
        </w:trPr>
        <w:tc>
          <w:tcPr>
            <w:tcW w:w="5000" w:type="pct"/>
            <w:gridSpan w:val="3"/>
            <w:tcBorders>
              <w:top w:val="nil"/>
              <w:bottom w:val="nil"/>
            </w:tcBorders>
            <w:shd w:val="clear" w:color="auto" w:fill="auto"/>
          </w:tcPr>
          <w:p w:rsidR="003407E9" w:rsidRPr="008D23D6" w:rsidRDefault="00790307" w:rsidP="0064587A">
            <w:pPr>
              <w:spacing w:before="60" w:after="60" w:line="340" w:lineRule="exact"/>
              <w:ind w:left="57" w:right="57"/>
              <w:rPr>
                <w:b/>
                <w:sz w:val="18"/>
              </w:rPr>
            </w:pPr>
            <w:r>
              <w:rPr>
                <w:b/>
                <w:sz w:val="18"/>
                <w:rtl/>
              </w:rPr>
              <w:tab/>
            </w:r>
            <w:r w:rsidR="003407E9" w:rsidRPr="008D23D6">
              <w:rPr>
                <w:rFonts w:hint="cs"/>
                <w:b/>
                <w:sz w:val="18"/>
                <w:rtl/>
              </w:rPr>
              <w:t xml:space="preserve">يمكن الاطلاع على رد الدولة الطرف في الوثيقة </w:t>
            </w:r>
            <w:r w:rsidR="003407E9" w:rsidRPr="008D23D6">
              <w:rPr>
                <w:bCs/>
                <w:sz w:val="18"/>
              </w:rPr>
              <w:t>CED/C/TUN/CO/1/Add.1</w:t>
            </w:r>
            <w:r w:rsidR="003407E9" w:rsidRPr="008D23D6">
              <w:rPr>
                <w:rFonts w:hint="cs"/>
                <w:b/>
                <w:sz w:val="18"/>
                <w:rtl/>
              </w:rPr>
              <w:t>.</w:t>
            </w:r>
          </w:p>
        </w:tc>
      </w:tr>
      <w:tr w:rsidR="003407E9" w:rsidRPr="008D23D6" w:rsidTr="0097756B">
        <w:trPr>
          <w:trHeight w:val="240"/>
        </w:trPr>
        <w:tc>
          <w:tcPr>
            <w:tcW w:w="5000" w:type="pct"/>
            <w:gridSpan w:val="3"/>
            <w:tcBorders>
              <w:top w:val="nil"/>
              <w:bottom w:val="nil"/>
            </w:tcBorders>
            <w:shd w:val="clear" w:color="auto" w:fill="auto"/>
          </w:tcPr>
          <w:p w:rsidR="003407E9" w:rsidRPr="008D23D6" w:rsidRDefault="003407E9" w:rsidP="0064587A">
            <w:pPr>
              <w:keepNext/>
              <w:spacing w:before="60" w:after="60" w:line="340" w:lineRule="exact"/>
              <w:ind w:left="57" w:right="57"/>
              <w:rPr>
                <w:bCs/>
                <w:sz w:val="18"/>
              </w:rPr>
            </w:pPr>
            <w:r w:rsidRPr="008D23D6">
              <w:rPr>
                <w:rFonts w:hint="cs"/>
                <w:bCs/>
                <w:sz w:val="18"/>
                <w:rtl/>
              </w:rPr>
              <w:lastRenderedPageBreak/>
              <w:t xml:space="preserve">تقييم اللجنة </w:t>
            </w:r>
          </w:p>
        </w:tc>
      </w:tr>
      <w:tr w:rsidR="003407E9" w:rsidRPr="008D23D6" w:rsidTr="002641DC">
        <w:trPr>
          <w:trHeight w:val="240"/>
        </w:trPr>
        <w:tc>
          <w:tcPr>
            <w:tcW w:w="5000" w:type="pct"/>
            <w:gridSpan w:val="3"/>
            <w:tcBorders>
              <w:top w:val="nil"/>
              <w:bottom w:val="nil"/>
            </w:tcBorders>
            <w:shd w:val="clear" w:color="auto" w:fill="auto"/>
          </w:tcPr>
          <w:p w:rsidR="003407E9" w:rsidRPr="008D23D6" w:rsidRDefault="003407E9" w:rsidP="0064587A">
            <w:pPr>
              <w:spacing w:before="60" w:after="60" w:line="340" w:lineRule="exact"/>
              <w:ind w:left="57" w:right="57"/>
              <w:rPr>
                <w:b/>
                <w:sz w:val="18"/>
                <w:rtl/>
              </w:rPr>
            </w:pPr>
            <w:bookmarkStart w:id="3" w:name="_Hlk498344153"/>
            <w:r w:rsidRPr="00790307">
              <w:rPr>
                <w:rFonts w:hint="cs"/>
                <w:bCs/>
                <w:sz w:val="18"/>
                <w:rtl/>
              </w:rPr>
              <w:t xml:space="preserve">[باء]: </w:t>
            </w:r>
            <w:r w:rsidRPr="008D23D6">
              <w:rPr>
                <w:rFonts w:hint="cs"/>
                <w:b/>
                <w:sz w:val="18"/>
                <w:rtl/>
              </w:rPr>
              <w:t>تحيط اللجنة علم</w:t>
            </w:r>
            <w:r w:rsidR="00531610">
              <w:rPr>
                <w:rFonts w:hint="cs"/>
                <w:b/>
                <w:sz w:val="18"/>
                <w:rtl/>
              </w:rPr>
              <w:t xml:space="preserve">اً </w:t>
            </w:r>
            <w:r w:rsidRPr="008D23D6">
              <w:rPr>
                <w:rFonts w:hint="cs"/>
                <w:b/>
                <w:sz w:val="18"/>
                <w:rtl/>
              </w:rPr>
              <w:t>بالمعلومات المقدمة من الدولة الطرف وترحب بإنشاء فريق عمل لصياغة مشروع قانون جديد بشأن الاختفاء القسري، سوف يعرفه باعتباره جريمة مستقلة، بما يتماشى مع المادة 2 من الاتفاقية؛ وينص على عقوبات ملائمة تراعي خطورة الجريمة؛ ويقرر الظروف المحددة المخففة والمشددة تماشي</w:t>
            </w:r>
            <w:r w:rsidR="00531610">
              <w:rPr>
                <w:rFonts w:hint="cs"/>
                <w:b/>
                <w:sz w:val="18"/>
                <w:rtl/>
              </w:rPr>
              <w:t xml:space="preserve">اً </w:t>
            </w:r>
            <w:r w:rsidRPr="008D23D6">
              <w:rPr>
                <w:rFonts w:hint="cs"/>
                <w:b/>
                <w:sz w:val="18"/>
                <w:rtl/>
              </w:rPr>
              <w:t>مع المادة 7(2) من الاتفاقية. ولكن اللجنة تلاحظ أن مشروع القانون المذكور لم يدخل بعد حيز النفاذ، وأنها لم تتلق معلومات كافية عن مضمونه فيما</w:t>
            </w:r>
            <w:r w:rsidR="00531610">
              <w:rPr>
                <w:rFonts w:hint="eastAsia"/>
                <w:b/>
                <w:sz w:val="18"/>
                <w:rtl/>
              </w:rPr>
              <w:t> </w:t>
            </w:r>
            <w:r w:rsidRPr="008D23D6">
              <w:rPr>
                <w:rFonts w:hint="cs"/>
                <w:b/>
                <w:sz w:val="18"/>
                <w:rtl/>
              </w:rPr>
              <w:t>يتعلق بصياغة تعريف الاختفاء القسري والعقوبات المنصوص عليها بشأن هذه الجريمة والظروف المخففة والمشددة المحددة. وتود اللجنة التأكيد على أن تجريم الاختفاء القسري باعتباره جريمة مستقلة يمكن أن يشكل ضمانة هامة ضد الإفلات من العقاب وتدبير</w:t>
            </w:r>
            <w:r w:rsidR="00531610">
              <w:rPr>
                <w:rFonts w:hint="cs"/>
                <w:b/>
                <w:sz w:val="18"/>
                <w:rtl/>
              </w:rPr>
              <w:t xml:space="preserve">اً </w:t>
            </w:r>
            <w:r w:rsidRPr="008D23D6">
              <w:rPr>
                <w:rFonts w:hint="cs"/>
                <w:b/>
                <w:sz w:val="18"/>
                <w:rtl/>
              </w:rPr>
              <w:t>وقائي</w:t>
            </w:r>
            <w:r w:rsidR="00531610">
              <w:rPr>
                <w:rFonts w:hint="cs"/>
                <w:b/>
                <w:sz w:val="18"/>
                <w:rtl/>
              </w:rPr>
              <w:t xml:space="preserve">اً </w:t>
            </w:r>
            <w:r w:rsidRPr="008D23D6">
              <w:rPr>
                <w:rFonts w:hint="cs"/>
                <w:b/>
                <w:sz w:val="18"/>
                <w:rtl/>
              </w:rPr>
              <w:t>لضمان عدم تكرار هذه الجريمة. وبالتالي، فإن عدم اعتبار هذه الجريمة مستقلة قد يحول دون وفاء الدولة الطرف بالتزاماتها بمكافحة الإفلات من العقاب عليها، وضمان حق أي ضحية في معرفة الحقيقة بشأن ظروف حالة من حالات الاختفاء القسري ومصير الشخص المختفي، وجعل جريمة الاختفاء القسري جريمة يعاقب عليها بعقوبات مناسبة بما يتماشى مع المادة 7 من الاتفاقية. وأخير</w:t>
            </w:r>
            <w:r w:rsidR="00EF0BF3">
              <w:rPr>
                <w:rFonts w:hint="cs"/>
                <w:b/>
                <w:sz w:val="18"/>
                <w:rtl/>
              </w:rPr>
              <w:t>اً،</w:t>
            </w:r>
            <w:r w:rsidRPr="008D23D6">
              <w:rPr>
                <w:rFonts w:hint="cs"/>
                <w:b/>
                <w:sz w:val="18"/>
                <w:rtl/>
              </w:rPr>
              <w:t xml:space="preserve"> تلاحظ اللجنة كذلك عدم تقديم معلومات بشأن توصيتها بضمان تجريم الاختفاء القسري باعتباره جريمة ضد الإنسانية وفق</w:t>
            </w:r>
            <w:r w:rsidR="00531610">
              <w:rPr>
                <w:rFonts w:hint="cs"/>
                <w:b/>
                <w:sz w:val="18"/>
                <w:rtl/>
              </w:rPr>
              <w:t xml:space="preserve">اً </w:t>
            </w:r>
            <w:r w:rsidRPr="008D23D6">
              <w:rPr>
                <w:rFonts w:hint="cs"/>
                <w:b/>
                <w:sz w:val="18"/>
                <w:rtl/>
              </w:rPr>
              <w:t>للمعايير المنصوص عليها بموجب المادة 5 من الاتفاقية. وبالتالي، تكرر اللجنة توصيتها وتطلب إلى الدولة الطرف، عند تقديم المعلومات وفق</w:t>
            </w:r>
            <w:r w:rsidR="00531610">
              <w:rPr>
                <w:rFonts w:hint="cs"/>
                <w:b/>
                <w:sz w:val="18"/>
                <w:rtl/>
              </w:rPr>
              <w:t xml:space="preserve">اً </w:t>
            </w:r>
            <w:r w:rsidRPr="008D23D6">
              <w:rPr>
                <w:rFonts w:hint="cs"/>
                <w:b/>
                <w:sz w:val="18"/>
                <w:rtl/>
              </w:rPr>
              <w:t>للفقرة 40 من ملاحظاتها الختامية (</w:t>
            </w:r>
            <w:r w:rsidRPr="008D23D6">
              <w:rPr>
                <w:sz w:val="18"/>
              </w:rPr>
              <w:t>CED/C/TUN/CO/1</w:t>
            </w:r>
            <w:r w:rsidRPr="008D23D6">
              <w:rPr>
                <w:rFonts w:hint="cs"/>
                <w:b/>
                <w:sz w:val="18"/>
                <w:rtl/>
              </w:rPr>
              <w:t>)، أن تقدم ما يلي:</w:t>
            </w:r>
          </w:p>
          <w:p w:rsidR="003407E9" w:rsidRPr="008D23D6" w:rsidRDefault="00790307" w:rsidP="0064587A">
            <w:pPr>
              <w:spacing w:before="60" w:after="60" w:line="340" w:lineRule="exact"/>
              <w:ind w:left="57" w:right="57"/>
              <w:rPr>
                <w:b/>
                <w:sz w:val="18"/>
                <w:rtl/>
              </w:rPr>
            </w:pPr>
            <w:r>
              <w:rPr>
                <w:b/>
                <w:sz w:val="18"/>
                <w:rtl/>
              </w:rPr>
              <w:tab/>
              <w:t>(أ)</w:t>
            </w:r>
            <w:r>
              <w:rPr>
                <w:b/>
                <w:sz w:val="18"/>
                <w:rtl/>
              </w:rPr>
              <w:tab/>
            </w:r>
            <w:r w:rsidR="003407E9" w:rsidRPr="008D23D6">
              <w:rPr>
                <w:b/>
                <w:sz w:val="18"/>
                <w:rtl/>
              </w:rPr>
              <w:t xml:space="preserve">معلومات إضافية عن مشروع القانون المذكور أعلاه، بما يشمل العقوبات والظروف المشددة والمخففة، وكذلك التقدم المحرز </w:t>
            </w:r>
            <w:r w:rsidR="003407E9" w:rsidRPr="008D23D6">
              <w:rPr>
                <w:rFonts w:hint="cs"/>
                <w:b/>
                <w:sz w:val="18"/>
                <w:rtl/>
              </w:rPr>
              <w:t xml:space="preserve">في سبيل تجريم الاختفاء القسري باعتباره جريمة مستقلة بما يتماشى مع التعريف الوارد في المادة 2 من الاتفاقية؛ </w:t>
            </w:r>
          </w:p>
          <w:p w:rsidR="003407E9" w:rsidRPr="008D23D6" w:rsidRDefault="00790307" w:rsidP="0064587A">
            <w:pPr>
              <w:spacing w:before="60" w:after="60" w:line="340" w:lineRule="exact"/>
              <w:ind w:left="57" w:right="57"/>
              <w:rPr>
                <w:b/>
                <w:sz w:val="18"/>
                <w:rtl/>
              </w:rPr>
            </w:pPr>
            <w:r>
              <w:rPr>
                <w:b/>
                <w:sz w:val="18"/>
                <w:rtl/>
              </w:rPr>
              <w:tab/>
              <w:t>(ب)</w:t>
            </w:r>
            <w:r>
              <w:rPr>
                <w:b/>
                <w:sz w:val="18"/>
                <w:rtl/>
              </w:rPr>
              <w:tab/>
            </w:r>
            <w:r w:rsidR="003407E9" w:rsidRPr="008D23D6">
              <w:rPr>
                <w:rFonts w:hint="cs"/>
                <w:b/>
                <w:sz w:val="18"/>
                <w:rtl/>
              </w:rPr>
              <w:t>معلومات عن الإجراءات المتخذة لضمان المعاقبة على هذه الجريمة بعقوبات ملائمة تراعي خطورتها البالغة، مع تجنب فرض عقوبة الإعدام، وتقرير الظروف المحددة المخففة والمشددة المنصوص عليها في المادة 7(2) من الاتفاقية؛</w:t>
            </w:r>
          </w:p>
          <w:p w:rsidR="003407E9" w:rsidRPr="008D23D6" w:rsidRDefault="00790307" w:rsidP="0064587A">
            <w:pPr>
              <w:spacing w:before="60" w:after="60" w:line="340" w:lineRule="exact"/>
              <w:ind w:left="57" w:right="57"/>
              <w:rPr>
                <w:b/>
                <w:sz w:val="18"/>
              </w:rPr>
            </w:pPr>
            <w:r>
              <w:rPr>
                <w:b/>
                <w:sz w:val="18"/>
                <w:rtl/>
              </w:rPr>
              <w:tab/>
            </w:r>
            <w:r>
              <w:rPr>
                <w:rFonts w:hint="cs"/>
                <w:b/>
                <w:sz w:val="18"/>
                <w:rtl/>
              </w:rPr>
              <w:t>(ج)</w:t>
            </w:r>
            <w:r>
              <w:rPr>
                <w:b/>
                <w:sz w:val="18"/>
                <w:rtl/>
              </w:rPr>
              <w:tab/>
            </w:r>
            <w:r w:rsidR="003407E9" w:rsidRPr="008D23D6">
              <w:rPr>
                <w:rFonts w:hint="cs"/>
                <w:b/>
                <w:sz w:val="18"/>
                <w:rtl/>
              </w:rPr>
              <w:t>معلومات عن أية تدابير متخذة لضمان تجريم الاختفاء القسري باعتباره جريمة ضد الإنسانية وفق</w:t>
            </w:r>
            <w:r w:rsidR="00531610">
              <w:rPr>
                <w:rFonts w:hint="cs"/>
                <w:b/>
                <w:sz w:val="18"/>
                <w:rtl/>
              </w:rPr>
              <w:t xml:space="preserve">اً </w:t>
            </w:r>
            <w:r w:rsidR="003407E9" w:rsidRPr="008D23D6">
              <w:rPr>
                <w:rFonts w:hint="cs"/>
                <w:b/>
                <w:sz w:val="18"/>
                <w:rtl/>
              </w:rPr>
              <w:t>للمعايير المنصوص عليها بموجب المادة 5 من الاتفاقية.</w:t>
            </w:r>
          </w:p>
        </w:tc>
      </w:tr>
      <w:tr w:rsidR="003407E9" w:rsidRPr="008D23D6" w:rsidTr="002641DC">
        <w:trPr>
          <w:trHeight w:val="240"/>
        </w:trPr>
        <w:tc>
          <w:tcPr>
            <w:tcW w:w="5000" w:type="pct"/>
            <w:gridSpan w:val="3"/>
            <w:tcBorders>
              <w:top w:val="nil"/>
              <w:bottom w:val="nil"/>
            </w:tcBorders>
            <w:shd w:val="clear" w:color="auto" w:fill="auto"/>
          </w:tcPr>
          <w:p w:rsidR="003407E9" w:rsidRPr="008D23D6" w:rsidRDefault="003407E9" w:rsidP="0064587A">
            <w:pPr>
              <w:spacing w:before="60" w:after="60" w:line="340" w:lineRule="exact"/>
              <w:ind w:left="57" w:right="57"/>
              <w:rPr>
                <w:bCs/>
                <w:sz w:val="18"/>
                <w:rtl/>
              </w:rPr>
            </w:pPr>
            <w:r w:rsidRPr="008D23D6">
              <w:rPr>
                <w:rFonts w:hint="cs"/>
                <w:bCs/>
                <w:sz w:val="18"/>
                <w:rtl/>
              </w:rPr>
              <w:t xml:space="preserve">الفقرة 23: </w:t>
            </w:r>
            <w:r w:rsidRPr="008D23D6">
              <w:rPr>
                <w:bCs/>
                <w:sz w:val="18"/>
                <w:rtl/>
              </w:rPr>
              <w:t xml:space="preserve">توصي اللجنة بأن </w:t>
            </w:r>
            <w:r w:rsidRPr="008D23D6">
              <w:rPr>
                <w:rFonts w:hint="cs"/>
                <w:bCs/>
                <w:sz w:val="18"/>
                <w:rtl/>
              </w:rPr>
              <w:t xml:space="preserve">تكثف </w:t>
            </w:r>
            <w:r w:rsidRPr="008D23D6">
              <w:rPr>
                <w:bCs/>
                <w:sz w:val="18"/>
                <w:rtl/>
              </w:rPr>
              <w:t xml:space="preserve">الدولة الطرف </w:t>
            </w:r>
            <w:r w:rsidRPr="008D23D6">
              <w:rPr>
                <w:rFonts w:hint="cs"/>
                <w:bCs/>
                <w:sz w:val="18"/>
                <w:rtl/>
              </w:rPr>
              <w:t>من جهودها لضمان القيام ب</w:t>
            </w:r>
            <w:r w:rsidRPr="008D23D6">
              <w:rPr>
                <w:bCs/>
                <w:sz w:val="18"/>
                <w:rtl/>
              </w:rPr>
              <w:t xml:space="preserve">ما يلي </w:t>
            </w:r>
            <w:r w:rsidRPr="008D23D6">
              <w:rPr>
                <w:rFonts w:hint="cs"/>
                <w:bCs/>
                <w:sz w:val="18"/>
                <w:rtl/>
              </w:rPr>
              <w:t>من دون تأخير:</w:t>
            </w:r>
          </w:p>
          <w:p w:rsidR="003407E9" w:rsidRPr="008D23D6" w:rsidRDefault="00790307" w:rsidP="0064587A">
            <w:pPr>
              <w:spacing w:before="60" w:after="60" w:line="340" w:lineRule="exact"/>
              <w:ind w:left="57" w:right="57"/>
              <w:rPr>
                <w:bCs/>
                <w:sz w:val="18"/>
                <w:rtl/>
              </w:rPr>
            </w:pPr>
            <w:r>
              <w:rPr>
                <w:bCs/>
                <w:sz w:val="18"/>
                <w:rtl/>
              </w:rPr>
              <w:tab/>
            </w:r>
            <w:r w:rsidR="003407E9" w:rsidRPr="0097756B">
              <w:rPr>
                <w:b/>
                <w:sz w:val="18"/>
                <w:rtl/>
              </w:rPr>
              <w:t>(أ)</w:t>
            </w:r>
            <w:r w:rsidRPr="0097756B">
              <w:rPr>
                <w:b/>
                <w:sz w:val="18"/>
                <w:rtl/>
              </w:rPr>
              <w:tab/>
            </w:r>
            <w:r w:rsidR="003407E9" w:rsidRPr="008D23D6">
              <w:rPr>
                <w:bCs/>
                <w:sz w:val="18"/>
                <w:rtl/>
              </w:rPr>
              <w:t xml:space="preserve">التحقيق الشامل والنزيه في جميع حالات الاختفاء القسري السابقة، واستمرار التحقيقات حتى يُكشف </w:t>
            </w:r>
            <w:r w:rsidR="003407E9" w:rsidRPr="008D23D6">
              <w:rPr>
                <w:rFonts w:hint="cs"/>
                <w:bCs/>
                <w:sz w:val="18"/>
                <w:rtl/>
              </w:rPr>
              <w:t xml:space="preserve">عن </w:t>
            </w:r>
            <w:r w:rsidR="003407E9" w:rsidRPr="008D23D6">
              <w:rPr>
                <w:bCs/>
                <w:sz w:val="18"/>
                <w:rtl/>
              </w:rPr>
              <w:t>مصير المختفين؛</w:t>
            </w:r>
          </w:p>
          <w:p w:rsidR="003407E9" w:rsidRPr="008D23D6" w:rsidRDefault="00790307" w:rsidP="0064587A">
            <w:pPr>
              <w:spacing w:before="60" w:after="60" w:line="340" w:lineRule="exact"/>
              <w:ind w:left="57" w:right="57"/>
              <w:rPr>
                <w:bCs/>
                <w:sz w:val="18"/>
                <w:rtl/>
              </w:rPr>
            </w:pPr>
            <w:r>
              <w:rPr>
                <w:bCs/>
                <w:sz w:val="18"/>
                <w:rtl/>
              </w:rPr>
              <w:tab/>
            </w:r>
            <w:r w:rsidR="003407E9" w:rsidRPr="0097756B">
              <w:rPr>
                <w:b/>
                <w:sz w:val="18"/>
                <w:rtl/>
              </w:rPr>
              <w:t>(ب)</w:t>
            </w:r>
            <w:r>
              <w:rPr>
                <w:bCs/>
                <w:sz w:val="18"/>
                <w:rtl/>
              </w:rPr>
              <w:tab/>
            </w:r>
            <w:r w:rsidR="003407E9" w:rsidRPr="008D23D6">
              <w:rPr>
                <w:bCs/>
                <w:sz w:val="18"/>
                <w:rtl/>
              </w:rPr>
              <w:t xml:space="preserve">محاكمة جميع </w:t>
            </w:r>
            <w:r w:rsidR="003407E9" w:rsidRPr="008D23D6">
              <w:rPr>
                <w:rFonts w:hint="cs"/>
                <w:bCs/>
                <w:sz w:val="18"/>
                <w:rtl/>
              </w:rPr>
              <w:t>المتورطين</w:t>
            </w:r>
            <w:r w:rsidR="003407E9" w:rsidRPr="008D23D6">
              <w:rPr>
                <w:bCs/>
                <w:sz w:val="18"/>
                <w:rtl/>
              </w:rPr>
              <w:t xml:space="preserve"> في </w:t>
            </w:r>
            <w:r w:rsidR="003407E9" w:rsidRPr="008D23D6">
              <w:rPr>
                <w:rFonts w:hint="cs"/>
                <w:bCs/>
                <w:sz w:val="18"/>
                <w:rtl/>
              </w:rPr>
              <w:t xml:space="preserve">أي من </w:t>
            </w:r>
            <w:r w:rsidR="003407E9" w:rsidRPr="008D23D6">
              <w:rPr>
                <w:bCs/>
                <w:sz w:val="18"/>
                <w:rtl/>
              </w:rPr>
              <w:t xml:space="preserve">حالات الاختفاء القسري، بمن فيهم رؤساء </w:t>
            </w:r>
            <w:r w:rsidR="003407E9" w:rsidRPr="008D23D6">
              <w:rPr>
                <w:rFonts w:hint="cs"/>
                <w:bCs/>
                <w:sz w:val="18"/>
                <w:rtl/>
              </w:rPr>
              <w:t>العمل العسكريون و</w:t>
            </w:r>
            <w:r w:rsidR="003407E9" w:rsidRPr="008D23D6">
              <w:rPr>
                <w:bCs/>
                <w:sz w:val="18"/>
                <w:rtl/>
              </w:rPr>
              <w:t xml:space="preserve">المدنيون، ومعاقبتهم </w:t>
            </w:r>
            <w:r w:rsidR="003407E9" w:rsidRPr="008D23D6">
              <w:rPr>
                <w:rFonts w:hint="cs"/>
                <w:bCs/>
                <w:sz w:val="18"/>
                <w:rtl/>
              </w:rPr>
              <w:t xml:space="preserve">حسب </w:t>
            </w:r>
            <w:r w:rsidR="003407E9" w:rsidRPr="008D23D6">
              <w:rPr>
                <w:bCs/>
                <w:sz w:val="18"/>
                <w:rtl/>
              </w:rPr>
              <w:t>خطورة أفعالهم</w:t>
            </w:r>
            <w:r w:rsidR="003407E9" w:rsidRPr="008D23D6">
              <w:rPr>
                <w:rFonts w:hint="cs"/>
                <w:bCs/>
                <w:sz w:val="18"/>
                <w:rtl/>
              </w:rPr>
              <w:t xml:space="preserve"> في حالة إدانتهم</w:t>
            </w:r>
            <w:r w:rsidR="003407E9" w:rsidRPr="008D23D6">
              <w:rPr>
                <w:bCs/>
                <w:sz w:val="18"/>
                <w:rtl/>
              </w:rPr>
              <w:t>؛</w:t>
            </w:r>
          </w:p>
          <w:p w:rsidR="003407E9" w:rsidRPr="008D23D6" w:rsidRDefault="00790307" w:rsidP="0064587A">
            <w:pPr>
              <w:spacing w:before="60" w:after="60" w:line="340" w:lineRule="exact"/>
              <w:ind w:left="57" w:right="57"/>
              <w:rPr>
                <w:bCs/>
                <w:sz w:val="18"/>
                <w:rtl/>
              </w:rPr>
            </w:pPr>
            <w:r>
              <w:rPr>
                <w:bCs/>
                <w:sz w:val="18"/>
                <w:rtl/>
              </w:rPr>
              <w:tab/>
            </w:r>
            <w:r w:rsidR="003407E9" w:rsidRPr="0097756B">
              <w:rPr>
                <w:b/>
                <w:sz w:val="18"/>
                <w:rtl/>
              </w:rPr>
              <w:t>(ج)</w:t>
            </w:r>
            <w:r>
              <w:rPr>
                <w:bCs/>
                <w:sz w:val="18"/>
                <w:rtl/>
              </w:rPr>
              <w:tab/>
            </w:r>
            <w:r w:rsidR="003407E9" w:rsidRPr="008D23D6">
              <w:rPr>
                <w:bCs/>
                <w:sz w:val="18"/>
                <w:rtl/>
              </w:rPr>
              <w:t>البحث عن جميع من اختفوا قسراً ول</w:t>
            </w:r>
            <w:r w:rsidR="003407E9" w:rsidRPr="008D23D6">
              <w:rPr>
                <w:rFonts w:hint="cs"/>
                <w:bCs/>
                <w:sz w:val="18"/>
                <w:rtl/>
              </w:rPr>
              <w:t xml:space="preserve">م </w:t>
            </w:r>
            <w:r w:rsidR="003407E9" w:rsidRPr="008D23D6">
              <w:rPr>
                <w:bCs/>
                <w:sz w:val="18"/>
                <w:rtl/>
              </w:rPr>
              <w:t xml:space="preserve">يُعرف مصيرهم </w:t>
            </w:r>
            <w:r w:rsidR="003407E9" w:rsidRPr="008D23D6">
              <w:rPr>
                <w:rFonts w:hint="cs"/>
                <w:bCs/>
                <w:sz w:val="18"/>
                <w:rtl/>
              </w:rPr>
              <w:t xml:space="preserve">بعد، </w:t>
            </w:r>
            <w:r w:rsidR="003407E9" w:rsidRPr="008D23D6">
              <w:rPr>
                <w:bCs/>
                <w:sz w:val="18"/>
                <w:rtl/>
              </w:rPr>
              <w:t xml:space="preserve">وتحديد أماكن وجودهم، </w:t>
            </w:r>
            <w:r w:rsidR="003407E9" w:rsidRPr="008D23D6">
              <w:rPr>
                <w:rFonts w:hint="cs"/>
                <w:bCs/>
                <w:sz w:val="18"/>
                <w:rtl/>
              </w:rPr>
              <w:t xml:space="preserve">والتعرف على </w:t>
            </w:r>
            <w:r w:rsidR="003407E9" w:rsidRPr="008D23D6">
              <w:rPr>
                <w:bCs/>
                <w:sz w:val="18"/>
                <w:rtl/>
              </w:rPr>
              <w:t>رفاتهم واحترامها وإعادتها في حال وفاتهم؛</w:t>
            </w:r>
          </w:p>
          <w:p w:rsidR="003407E9" w:rsidRPr="008D23D6" w:rsidRDefault="00790307" w:rsidP="0064587A">
            <w:pPr>
              <w:spacing w:before="60" w:after="60" w:line="340" w:lineRule="exact"/>
              <w:ind w:left="57" w:right="57"/>
              <w:rPr>
                <w:bCs/>
                <w:sz w:val="18"/>
              </w:rPr>
            </w:pPr>
            <w:r>
              <w:rPr>
                <w:bCs/>
                <w:sz w:val="18"/>
                <w:rtl/>
              </w:rPr>
              <w:tab/>
            </w:r>
            <w:r w:rsidR="003407E9" w:rsidRPr="0097756B">
              <w:rPr>
                <w:b/>
                <w:sz w:val="18"/>
                <w:rtl/>
              </w:rPr>
              <w:t>(د)</w:t>
            </w:r>
            <w:r>
              <w:rPr>
                <w:bCs/>
                <w:sz w:val="18"/>
                <w:rtl/>
              </w:rPr>
              <w:tab/>
            </w:r>
            <w:r w:rsidR="003407E9" w:rsidRPr="008D23D6">
              <w:rPr>
                <w:bCs/>
                <w:sz w:val="18"/>
                <w:rtl/>
              </w:rPr>
              <w:t xml:space="preserve">منح جميع من تضرروا </w:t>
            </w:r>
            <w:r w:rsidR="003407E9" w:rsidRPr="008D23D6">
              <w:rPr>
                <w:rFonts w:hint="cs"/>
                <w:bCs/>
                <w:sz w:val="18"/>
                <w:rtl/>
              </w:rPr>
              <w:t xml:space="preserve">كنتيجة </w:t>
            </w:r>
            <w:r w:rsidR="003407E9" w:rsidRPr="008D23D6">
              <w:rPr>
                <w:bCs/>
                <w:sz w:val="18"/>
                <w:rtl/>
              </w:rPr>
              <w:t xml:space="preserve">مباشرة </w:t>
            </w:r>
            <w:r w:rsidR="003407E9" w:rsidRPr="008D23D6">
              <w:rPr>
                <w:rFonts w:hint="cs"/>
                <w:bCs/>
                <w:sz w:val="18"/>
                <w:rtl/>
              </w:rPr>
              <w:t>ل</w:t>
            </w:r>
            <w:r w:rsidR="003407E9" w:rsidRPr="008D23D6">
              <w:rPr>
                <w:bCs/>
                <w:sz w:val="18"/>
                <w:rtl/>
              </w:rPr>
              <w:t xml:space="preserve">لاختفاء القسري </w:t>
            </w:r>
            <w:r w:rsidR="003407E9" w:rsidRPr="008D23D6">
              <w:rPr>
                <w:rFonts w:hint="cs"/>
                <w:bCs/>
                <w:sz w:val="18"/>
                <w:rtl/>
              </w:rPr>
              <w:t xml:space="preserve">الجبر الكافي الذي </w:t>
            </w:r>
            <w:r w:rsidR="003407E9" w:rsidRPr="008D23D6">
              <w:rPr>
                <w:bCs/>
                <w:sz w:val="18"/>
                <w:rtl/>
              </w:rPr>
              <w:t xml:space="preserve">يشمل </w:t>
            </w:r>
            <w:r w:rsidR="003407E9" w:rsidRPr="008D23D6">
              <w:rPr>
                <w:rFonts w:hint="cs"/>
                <w:bCs/>
                <w:sz w:val="18"/>
                <w:rtl/>
              </w:rPr>
              <w:t xml:space="preserve">سبل </w:t>
            </w:r>
            <w:r w:rsidR="003407E9" w:rsidRPr="008D23D6">
              <w:rPr>
                <w:bCs/>
                <w:sz w:val="18"/>
                <w:rtl/>
              </w:rPr>
              <w:t xml:space="preserve">إعادة تأهيلهم ويراعي </w:t>
            </w:r>
            <w:r w:rsidR="003407E9" w:rsidRPr="008D23D6">
              <w:rPr>
                <w:rFonts w:hint="cs"/>
                <w:bCs/>
                <w:sz w:val="18"/>
                <w:rtl/>
              </w:rPr>
              <w:t>الاعتبارات الجنسانية</w:t>
            </w:r>
            <w:r w:rsidR="003407E9" w:rsidRPr="008D23D6">
              <w:rPr>
                <w:bCs/>
                <w:sz w:val="18"/>
                <w:rtl/>
              </w:rPr>
              <w:t xml:space="preserve">، </w:t>
            </w:r>
            <w:r w:rsidR="003407E9" w:rsidRPr="008D23D6">
              <w:rPr>
                <w:rFonts w:hint="cs"/>
                <w:bCs/>
                <w:sz w:val="18"/>
                <w:rtl/>
              </w:rPr>
              <w:t xml:space="preserve">وكذلك </w:t>
            </w:r>
            <w:r w:rsidR="003407E9" w:rsidRPr="008D23D6">
              <w:rPr>
                <w:bCs/>
                <w:sz w:val="18"/>
                <w:rtl/>
              </w:rPr>
              <w:t>التعويض السريع والعادل والكافي</w:t>
            </w:r>
            <w:r w:rsidR="003407E9" w:rsidRPr="008D23D6">
              <w:rPr>
                <w:rFonts w:hint="cs"/>
                <w:bCs/>
                <w:sz w:val="18"/>
                <w:rtl/>
              </w:rPr>
              <w:t>.</w:t>
            </w:r>
          </w:p>
        </w:tc>
      </w:tr>
      <w:tr w:rsidR="003407E9" w:rsidRPr="008D23D6" w:rsidTr="002641DC">
        <w:trPr>
          <w:trHeight w:val="240"/>
        </w:trPr>
        <w:tc>
          <w:tcPr>
            <w:tcW w:w="5000" w:type="pct"/>
            <w:gridSpan w:val="3"/>
            <w:tcBorders>
              <w:top w:val="nil"/>
              <w:bottom w:val="nil"/>
            </w:tcBorders>
            <w:shd w:val="clear" w:color="auto" w:fill="auto"/>
          </w:tcPr>
          <w:p w:rsidR="003407E9" w:rsidRPr="008D23D6" w:rsidRDefault="003407E9" w:rsidP="0064587A">
            <w:pPr>
              <w:keepNext/>
              <w:spacing w:before="60" w:after="60" w:line="340" w:lineRule="exact"/>
              <w:ind w:left="57" w:right="57"/>
              <w:rPr>
                <w:bCs/>
                <w:sz w:val="18"/>
              </w:rPr>
            </w:pPr>
            <w:r w:rsidRPr="008D23D6">
              <w:rPr>
                <w:rFonts w:hint="cs"/>
                <w:bCs/>
                <w:sz w:val="18"/>
                <w:rtl/>
              </w:rPr>
              <w:lastRenderedPageBreak/>
              <w:t>رد الدولة الطرف</w:t>
            </w:r>
          </w:p>
        </w:tc>
      </w:tr>
      <w:tr w:rsidR="003407E9" w:rsidRPr="008D23D6" w:rsidTr="00790307">
        <w:trPr>
          <w:trHeight w:val="240"/>
        </w:trPr>
        <w:tc>
          <w:tcPr>
            <w:tcW w:w="5000" w:type="pct"/>
            <w:gridSpan w:val="3"/>
            <w:tcBorders>
              <w:bottom w:val="nil"/>
            </w:tcBorders>
            <w:shd w:val="clear" w:color="auto" w:fill="auto"/>
          </w:tcPr>
          <w:p w:rsidR="003407E9" w:rsidRPr="008D23D6" w:rsidRDefault="00790307" w:rsidP="0064587A">
            <w:pPr>
              <w:spacing w:before="60" w:after="60" w:line="340" w:lineRule="exact"/>
              <w:ind w:left="57" w:right="57"/>
              <w:rPr>
                <w:b/>
                <w:sz w:val="18"/>
              </w:rPr>
            </w:pPr>
            <w:r>
              <w:rPr>
                <w:b/>
                <w:sz w:val="18"/>
                <w:rtl/>
              </w:rPr>
              <w:tab/>
            </w:r>
            <w:r w:rsidR="003407E9" w:rsidRPr="008D23D6">
              <w:rPr>
                <w:rFonts w:hint="cs"/>
                <w:b/>
                <w:sz w:val="18"/>
                <w:rtl/>
              </w:rPr>
              <w:t xml:space="preserve">يمكن الاطلاع على رد الدولة الطرف في الوثيقة </w:t>
            </w:r>
            <w:r w:rsidR="003407E9" w:rsidRPr="008D23D6">
              <w:rPr>
                <w:bCs/>
                <w:sz w:val="18"/>
              </w:rPr>
              <w:t>CED/C/TUN/CO/1/Add.1</w:t>
            </w:r>
            <w:r w:rsidR="003407E9" w:rsidRPr="008D23D6">
              <w:rPr>
                <w:rFonts w:hint="cs"/>
                <w:b/>
                <w:sz w:val="18"/>
                <w:rtl/>
              </w:rPr>
              <w:t>.</w:t>
            </w:r>
          </w:p>
        </w:tc>
      </w:tr>
      <w:tr w:rsidR="003407E9" w:rsidRPr="008D23D6" w:rsidTr="00790307">
        <w:trPr>
          <w:trHeight w:val="240"/>
        </w:trPr>
        <w:tc>
          <w:tcPr>
            <w:tcW w:w="5000" w:type="pct"/>
            <w:gridSpan w:val="3"/>
            <w:tcBorders>
              <w:bottom w:val="nil"/>
            </w:tcBorders>
            <w:shd w:val="clear" w:color="auto" w:fill="auto"/>
          </w:tcPr>
          <w:p w:rsidR="003407E9" w:rsidRPr="008D23D6" w:rsidRDefault="003407E9" w:rsidP="0064587A">
            <w:pPr>
              <w:keepNext/>
              <w:spacing w:before="60" w:after="60" w:line="340" w:lineRule="exact"/>
              <w:ind w:left="57" w:right="57"/>
              <w:rPr>
                <w:bCs/>
                <w:sz w:val="18"/>
              </w:rPr>
            </w:pPr>
            <w:r w:rsidRPr="008D23D6">
              <w:rPr>
                <w:rFonts w:hint="cs"/>
                <w:bCs/>
                <w:sz w:val="18"/>
                <w:rtl/>
              </w:rPr>
              <w:t>تقييم اللجنة</w:t>
            </w:r>
          </w:p>
        </w:tc>
      </w:tr>
      <w:tr w:rsidR="003407E9" w:rsidRPr="008D23D6" w:rsidTr="00790307">
        <w:trPr>
          <w:trHeight w:val="165"/>
        </w:trPr>
        <w:tc>
          <w:tcPr>
            <w:tcW w:w="5000" w:type="pct"/>
            <w:gridSpan w:val="3"/>
            <w:tcBorders>
              <w:top w:val="nil"/>
              <w:bottom w:val="nil"/>
            </w:tcBorders>
            <w:shd w:val="clear" w:color="auto" w:fill="auto"/>
          </w:tcPr>
          <w:p w:rsidR="003407E9" w:rsidRPr="008D23D6" w:rsidRDefault="003407E9" w:rsidP="0064587A">
            <w:pPr>
              <w:spacing w:before="60" w:after="60" w:line="340" w:lineRule="exact"/>
              <w:ind w:left="57" w:right="57"/>
              <w:rPr>
                <w:b/>
                <w:sz w:val="18"/>
                <w:rtl/>
                <w:lang w:bidi="ar-EG"/>
              </w:rPr>
            </w:pPr>
            <w:r w:rsidRPr="00790307">
              <w:rPr>
                <w:rFonts w:hint="cs"/>
                <w:bCs/>
                <w:sz w:val="18"/>
                <w:rtl/>
              </w:rPr>
              <w:t xml:space="preserve">[جيم]: </w:t>
            </w:r>
            <w:r w:rsidRPr="008D23D6">
              <w:rPr>
                <w:rFonts w:hint="cs"/>
                <w:b/>
                <w:sz w:val="18"/>
                <w:rtl/>
              </w:rPr>
              <w:t>بينما ترحب اللجنة بالمعلومات المقدمة من الدولة الطرف، فإنها تعتبر أنها لم تتلق معلومات كافية بشأن الإجراءات المتخذة لتنفيذ توصيتها منذ اعتماد ملاحظاتها الختامية (</w:t>
            </w:r>
            <w:r w:rsidRPr="008D23D6">
              <w:rPr>
                <w:sz w:val="18"/>
              </w:rPr>
              <w:t>CED/C/TUN/CO/1</w:t>
            </w:r>
            <w:r w:rsidRPr="008D23D6">
              <w:rPr>
                <w:rFonts w:hint="cs"/>
                <w:b/>
                <w:sz w:val="18"/>
                <w:rtl/>
              </w:rPr>
              <w:t xml:space="preserve">). وعلى وجه الخصوص، تلاحظ اللجنة أنها لم تتلق أية معلومات عن أية تدابير متخذة، قبل دخول مشروع القانون المعني بالاختفاء القسري حيز النفاذ، من أجل ضمان التحقيق </w:t>
            </w:r>
            <w:r w:rsidRPr="008D23D6">
              <w:rPr>
                <w:b/>
                <w:sz w:val="18"/>
                <w:rtl/>
              </w:rPr>
              <w:t xml:space="preserve">الشامل والنزيه في جميع حالات الاختفاء القسري السابقة، واستمرار التحقيقات حتى يُكشف </w:t>
            </w:r>
            <w:r w:rsidRPr="008D23D6">
              <w:rPr>
                <w:rFonts w:hint="cs"/>
                <w:b/>
                <w:sz w:val="18"/>
                <w:rtl/>
              </w:rPr>
              <w:t xml:space="preserve">عن </w:t>
            </w:r>
            <w:r w:rsidRPr="008D23D6">
              <w:rPr>
                <w:b/>
                <w:sz w:val="18"/>
                <w:rtl/>
              </w:rPr>
              <w:t>مصير المختفين</w:t>
            </w:r>
            <w:r w:rsidRPr="008D23D6">
              <w:rPr>
                <w:rFonts w:hint="cs"/>
                <w:b/>
                <w:sz w:val="18"/>
                <w:rtl/>
              </w:rPr>
              <w:t>. وتلاحظ اللجنة أيض</w:t>
            </w:r>
            <w:r w:rsidR="00531610">
              <w:rPr>
                <w:rFonts w:hint="cs"/>
                <w:b/>
                <w:sz w:val="18"/>
                <w:rtl/>
              </w:rPr>
              <w:t xml:space="preserve">اً </w:t>
            </w:r>
            <w:r w:rsidRPr="008D23D6">
              <w:rPr>
                <w:rFonts w:hint="cs"/>
                <w:b/>
                <w:sz w:val="18"/>
                <w:rtl/>
              </w:rPr>
              <w:t xml:space="preserve">أنها لم تتلق أية معلومات عن أية إجراءات متخذة لضمان </w:t>
            </w:r>
            <w:r w:rsidRPr="008D23D6">
              <w:rPr>
                <w:b/>
                <w:sz w:val="18"/>
                <w:rtl/>
              </w:rPr>
              <w:t xml:space="preserve">محاكمة جميع </w:t>
            </w:r>
            <w:r w:rsidRPr="008D23D6">
              <w:rPr>
                <w:rFonts w:hint="cs"/>
                <w:b/>
                <w:sz w:val="18"/>
                <w:rtl/>
              </w:rPr>
              <w:t>المتورطين</w:t>
            </w:r>
            <w:r w:rsidRPr="008D23D6">
              <w:rPr>
                <w:b/>
                <w:sz w:val="18"/>
                <w:rtl/>
              </w:rPr>
              <w:t xml:space="preserve"> في</w:t>
            </w:r>
            <w:r w:rsidRPr="008D23D6">
              <w:rPr>
                <w:rFonts w:hint="cs"/>
                <w:b/>
                <w:sz w:val="18"/>
                <w:rtl/>
              </w:rPr>
              <w:t xml:space="preserve"> ارتكاب</w:t>
            </w:r>
            <w:r w:rsidRPr="008D23D6">
              <w:rPr>
                <w:b/>
                <w:sz w:val="18"/>
                <w:rtl/>
              </w:rPr>
              <w:t xml:space="preserve"> </w:t>
            </w:r>
            <w:r w:rsidRPr="008D23D6">
              <w:rPr>
                <w:rFonts w:hint="cs"/>
                <w:b/>
                <w:sz w:val="18"/>
                <w:rtl/>
              </w:rPr>
              <w:t xml:space="preserve">أي من </w:t>
            </w:r>
            <w:r w:rsidRPr="008D23D6">
              <w:rPr>
                <w:b/>
                <w:sz w:val="18"/>
                <w:rtl/>
              </w:rPr>
              <w:t xml:space="preserve">حالات الاختفاء القسري، بمن فيهم رؤساء </w:t>
            </w:r>
            <w:r w:rsidRPr="008D23D6">
              <w:rPr>
                <w:rFonts w:hint="cs"/>
                <w:b/>
                <w:sz w:val="18"/>
                <w:rtl/>
              </w:rPr>
              <w:t>العمل العسكريون و</w:t>
            </w:r>
            <w:r w:rsidRPr="008D23D6">
              <w:rPr>
                <w:b/>
                <w:sz w:val="18"/>
                <w:rtl/>
              </w:rPr>
              <w:t xml:space="preserve">المدنيون، ومعاقبتهم </w:t>
            </w:r>
            <w:r w:rsidRPr="008D23D6">
              <w:rPr>
                <w:rFonts w:hint="cs"/>
                <w:b/>
                <w:sz w:val="18"/>
                <w:rtl/>
              </w:rPr>
              <w:t xml:space="preserve">حسب </w:t>
            </w:r>
            <w:r w:rsidRPr="008D23D6">
              <w:rPr>
                <w:b/>
                <w:sz w:val="18"/>
                <w:rtl/>
              </w:rPr>
              <w:t>خطورة أفعالهم</w:t>
            </w:r>
            <w:r w:rsidRPr="008D23D6">
              <w:rPr>
                <w:rFonts w:hint="cs"/>
                <w:b/>
                <w:sz w:val="18"/>
                <w:rtl/>
              </w:rPr>
              <w:t xml:space="preserve"> في حالة إدانتهم. وبالإضافة إلى ذلك، تلاحظ اللجنة أن الدولة لم تقدم أية معلومات فيما يتعلق بأية إجراءات متخذة لضمان </w:t>
            </w:r>
            <w:r w:rsidRPr="008D23D6">
              <w:rPr>
                <w:b/>
                <w:sz w:val="18"/>
                <w:rtl/>
              </w:rPr>
              <w:t>البحث عن جميع من اختفوا قسراً ول</w:t>
            </w:r>
            <w:r w:rsidRPr="008D23D6">
              <w:rPr>
                <w:rFonts w:hint="cs"/>
                <w:b/>
                <w:sz w:val="18"/>
                <w:rtl/>
              </w:rPr>
              <w:t xml:space="preserve">م </w:t>
            </w:r>
            <w:r w:rsidRPr="008D23D6">
              <w:rPr>
                <w:b/>
                <w:sz w:val="18"/>
                <w:rtl/>
              </w:rPr>
              <w:t xml:space="preserve">يُعرف مصيرهم </w:t>
            </w:r>
            <w:r w:rsidRPr="008D23D6">
              <w:rPr>
                <w:rFonts w:hint="cs"/>
                <w:b/>
                <w:sz w:val="18"/>
                <w:rtl/>
              </w:rPr>
              <w:t xml:space="preserve">بعد، </w:t>
            </w:r>
            <w:r w:rsidRPr="008D23D6">
              <w:rPr>
                <w:b/>
                <w:sz w:val="18"/>
                <w:rtl/>
              </w:rPr>
              <w:t xml:space="preserve">وتحديد أماكن وجودهم، </w:t>
            </w:r>
            <w:r w:rsidRPr="008D23D6">
              <w:rPr>
                <w:rFonts w:hint="cs"/>
                <w:b/>
                <w:sz w:val="18"/>
                <w:rtl/>
              </w:rPr>
              <w:t xml:space="preserve">والتعرف على </w:t>
            </w:r>
            <w:r w:rsidRPr="008D23D6">
              <w:rPr>
                <w:b/>
                <w:sz w:val="18"/>
                <w:rtl/>
              </w:rPr>
              <w:t>رفاتهم واحترامها وإعادتها في حال وفاتهم</w:t>
            </w:r>
            <w:r w:rsidRPr="008D23D6">
              <w:rPr>
                <w:rFonts w:hint="cs"/>
                <w:b/>
                <w:sz w:val="18"/>
                <w:rtl/>
              </w:rPr>
              <w:t>. وأخير</w:t>
            </w:r>
            <w:r w:rsidR="00EF0BF3">
              <w:rPr>
                <w:rFonts w:hint="cs"/>
                <w:b/>
                <w:sz w:val="18"/>
                <w:rtl/>
              </w:rPr>
              <w:t>اً،</w:t>
            </w:r>
            <w:r w:rsidRPr="008D23D6">
              <w:rPr>
                <w:rFonts w:hint="cs"/>
                <w:b/>
                <w:sz w:val="18"/>
                <w:rtl/>
              </w:rPr>
              <w:t xml:space="preserve"> تلاحظ اللجنة أن الدولة الطرف لم تقدم معلومات كافية عن أي إجراء متخذ لضمان </w:t>
            </w:r>
            <w:r w:rsidRPr="008D23D6">
              <w:rPr>
                <w:b/>
                <w:sz w:val="18"/>
                <w:rtl/>
              </w:rPr>
              <w:t xml:space="preserve">منح جميع من تضرروا </w:t>
            </w:r>
            <w:r w:rsidRPr="008D23D6">
              <w:rPr>
                <w:rFonts w:hint="cs"/>
                <w:b/>
                <w:sz w:val="18"/>
                <w:rtl/>
              </w:rPr>
              <w:t xml:space="preserve">كنتيجة </w:t>
            </w:r>
            <w:r w:rsidRPr="008D23D6">
              <w:rPr>
                <w:b/>
                <w:sz w:val="18"/>
                <w:rtl/>
              </w:rPr>
              <w:t xml:space="preserve">مباشرة </w:t>
            </w:r>
            <w:r w:rsidRPr="008D23D6">
              <w:rPr>
                <w:rFonts w:hint="cs"/>
                <w:b/>
                <w:sz w:val="18"/>
                <w:rtl/>
              </w:rPr>
              <w:t>ل</w:t>
            </w:r>
            <w:r w:rsidRPr="008D23D6">
              <w:rPr>
                <w:b/>
                <w:sz w:val="18"/>
                <w:rtl/>
              </w:rPr>
              <w:t>لاختفاء القسري</w:t>
            </w:r>
            <w:r w:rsidRPr="008D23D6">
              <w:rPr>
                <w:rFonts w:hint="cs"/>
                <w:b/>
                <w:sz w:val="18"/>
                <w:rtl/>
              </w:rPr>
              <w:t xml:space="preserve">، بما في ذلك أولئك الذين ربما لا يشملهم القانون الأساسي رقم 53 المؤرخ 24 كانون الأول/ديسمبر 2013، الجبر الكافي الذي يتضمن سبل </w:t>
            </w:r>
            <w:r w:rsidRPr="008D23D6">
              <w:rPr>
                <w:b/>
                <w:sz w:val="18"/>
                <w:rtl/>
              </w:rPr>
              <w:t xml:space="preserve">إعادة تأهيلهم </w:t>
            </w:r>
            <w:r w:rsidRPr="008D23D6">
              <w:rPr>
                <w:rFonts w:hint="cs"/>
                <w:b/>
                <w:sz w:val="18"/>
                <w:rtl/>
              </w:rPr>
              <w:t xml:space="preserve">وكذلك </w:t>
            </w:r>
            <w:r w:rsidRPr="008D23D6">
              <w:rPr>
                <w:b/>
                <w:sz w:val="18"/>
                <w:rtl/>
              </w:rPr>
              <w:t>التعويض السريع والعادل والكافي</w:t>
            </w:r>
            <w:r w:rsidRPr="008D23D6">
              <w:rPr>
                <w:rFonts w:hint="cs"/>
                <w:b/>
                <w:sz w:val="18"/>
                <w:rtl/>
              </w:rPr>
              <w:t>.</w:t>
            </w:r>
            <w:r w:rsidRPr="008D23D6">
              <w:rPr>
                <w:rFonts w:hint="cs"/>
                <w:b/>
                <w:sz w:val="18"/>
                <w:rtl/>
                <w:lang w:bidi="ar-EG"/>
              </w:rPr>
              <w:t xml:space="preserve"> وبالتالي فإن اللجنة، إذ تذكر بتوصيتها، تطلب إلى الدولة الطرف، عند تقديم المعلومات وفق</w:t>
            </w:r>
            <w:r w:rsidR="00531610">
              <w:rPr>
                <w:rFonts w:hint="cs"/>
                <w:b/>
                <w:sz w:val="18"/>
                <w:rtl/>
                <w:lang w:bidi="ar-EG"/>
              </w:rPr>
              <w:t xml:space="preserve">اً </w:t>
            </w:r>
            <w:r w:rsidRPr="008D23D6">
              <w:rPr>
                <w:rFonts w:hint="cs"/>
                <w:b/>
                <w:sz w:val="18"/>
                <w:rtl/>
                <w:lang w:bidi="ar-EG"/>
              </w:rPr>
              <w:t>للفقرة 40 من ملاحظاتها الختامية، أن تقدم ما يلي:</w:t>
            </w:r>
          </w:p>
          <w:p w:rsidR="003407E9" w:rsidRPr="008D23D6" w:rsidRDefault="00790307" w:rsidP="0064587A">
            <w:pPr>
              <w:spacing w:before="60" w:after="60" w:line="340" w:lineRule="exact"/>
              <w:ind w:left="57" w:right="57"/>
              <w:rPr>
                <w:b/>
                <w:sz w:val="18"/>
                <w:rtl/>
              </w:rPr>
            </w:pPr>
            <w:r>
              <w:rPr>
                <w:b/>
                <w:sz w:val="18"/>
                <w:rtl/>
                <w:lang w:bidi="ar-EG"/>
              </w:rPr>
              <w:tab/>
              <w:t>(أ)</w:t>
            </w:r>
            <w:r>
              <w:rPr>
                <w:b/>
                <w:sz w:val="18"/>
                <w:rtl/>
                <w:lang w:bidi="ar-EG"/>
              </w:rPr>
              <w:tab/>
            </w:r>
            <w:r w:rsidR="003407E9" w:rsidRPr="008D23D6">
              <w:rPr>
                <w:b/>
                <w:sz w:val="18"/>
                <w:rtl/>
                <w:lang w:bidi="ar-EG"/>
              </w:rPr>
              <w:t xml:space="preserve">معلومات عن أية تدابير </w:t>
            </w:r>
            <w:r w:rsidR="003407E9" w:rsidRPr="008D23D6">
              <w:rPr>
                <w:rFonts w:hint="cs"/>
                <w:b/>
                <w:sz w:val="18"/>
                <w:rtl/>
                <w:lang w:bidi="ar-EG"/>
              </w:rPr>
              <w:t>متخذة</w:t>
            </w:r>
            <w:r w:rsidR="003407E9" w:rsidRPr="008D23D6">
              <w:rPr>
                <w:b/>
                <w:sz w:val="18"/>
                <w:rtl/>
                <w:lang w:bidi="ar-EG"/>
              </w:rPr>
              <w:t xml:space="preserve">، قبل دخول مشروع القانون المعني بالاختفاء القسري حيز النفاذ، لضمان </w:t>
            </w:r>
            <w:r w:rsidR="003407E9" w:rsidRPr="008D23D6">
              <w:rPr>
                <w:rFonts w:hint="cs"/>
                <w:b/>
                <w:sz w:val="18"/>
                <w:rtl/>
              </w:rPr>
              <w:t xml:space="preserve">التحقيق </w:t>
            </w:r>
            <w:r w:rsidR="003407E9" w:rsidRPr="008D23D6">
              <w:rPr>
                <w:b/>
                <w:sz w:val="18"/>
                <w:rtl/>
              </w:rPr>
              <w:t xml:space="preserve">الشامل والنزيه في جميع حالات الاختفاء القسري السابقة، واستمرار التحقيقات حتى يُكشف </w:t>
            </w:r>
            <w:r w:rsidR="003407E9" w:rsidRPr="008D23D6">
              <w:rPr>
                <w:rFonts w:hint="cs"/>
                <w:b/>
                <w:sz w:val="18"/>
                <w:rtl/>
              </w:rPr>
              <w:t xml:space="preserve">عن </w:t>
            </w:r>
            <w:r w:rsidR="003407E9" w:rsidRPr="008D23D6">
              <w:rPr>
                <w:b/>
                <w:sz w:val="18"/>
                <w:rtl/>
              </w:rPr>
              <w:t>مصير المختفين</w:t>
            </w:r>
            <w:r w:rsidR="003407E9" w:rsidRPr="008D23D6">
              <w:rPr>
                <w:rFonts w:hint="cs"/>
                <w:b/>
                <w:sz w:val="18"/>
                <w:rtl/>
              </w:rPr>
              <w:t>؛</w:t>
            </w:r>
          </w:p>
          <w:p w:rsidR="003407E9" w:rsidRPr="008D23D6" w:rsidRDefault="00790307" w:rsidP="0064587A">
            <w:pPr>
              <w:spacing w:before="60" w:after="60" w:line="340" w:lineRule="exact"/>
              <w:ind w:left="57" w:right="57"/>
              <w:rPr>
                <w:b/>
                <w:sz w:val="18"/>
                <w:rtl/>
              </w:rPr>
            </w:pPr>
            <w:r>
              <w:rPr>
                <w:b/>
                <w:sz w:val="18"/>
                <w:rtl/>
              </w:rPr>
              <w:tab/>
            </w:r>
            <w:r>
              <w:rPr>
                <w:rFonts w:hint="cs"/>
                <w:b/>
                <w:sz w:val="18"/>
                <w:rtl/>
              </w:rPr>
              <w:t>(ب)</w:t>
            </w:r>
            <w:r>
              <w:rPr>
                <w:b/>
                <w:sz w:val="18"/>
                <w:rtl/>
              </w:rPr>
              <w:tab/>
            </w:r>
            <w:r w:rsidR="003407E9" w:rsidRPr="008D23D6">
              <w:rPr>
                <w:rFonts w:hint="cs"/>
                <w:b/>
                <w:sz w:val="18"/>
                <w:rtl/>
              </w:rPr>
              <w:t xml:space="preserve">معلومات عن النتائج التي تحققت فيما يتعلق بمحاكمة </w:t>
            </w:r>
            <w:r w:rsidR="003407E9" w:rsidRPr="008D23D6">
              <w:rPr>
                <w:b/>
                <w:sz w:val="18"/>
                <w:rtl/>
              </w:rPr>
              <w:t xml:space="preserve">جميع </w:t>
            </w:r>
            <w:r w:rsidR="003407E9" w:rsidRPr="008D23D6">
              <w:rPr>
                <w:rFonts w:hint="cs"/>
                <w:b/>
                <w:sz w:val="18"/>
                <w:rtl/>
              </w:rPr>
              <w:t>المتورطين</w:t>
            </w:r>
            <w:r w:rsidR="003407E9" w:rsidRPr="008D23D6">
              <w:rPr>
                <w:b/>
                <w:sz w:val="18"/>
                <w:rtl/>
              </w:rPr>
              <w:t xml:space="preserve"> في</w:t>
            </w:r>
            <w:r w:rsidR="003407E9" w:rsidRPr="008D23D6">
              <w:rPr>
                <w:rFonts w:hint="cs"/>
                <w:b/>
                <w:sz w:val="18"/>
                <w:rtl/>
              </w:rPr>
              <w:t xml:space="preserve"> ارتكاب</w:t>
            </w:r>
            <w:r w:rsidR="003407E9" w:rsidRPr="008D23D6">
              <w:rPr>
                <w:b/>
                <w:sz w:val="18"/>
                <w:rtl/>
              </w:rPr>
              <w:t xml:space="preserve"> </w:t>
            </w:r>
            <w:r w:rsidR="003407E9" w:rsidRPr="008D23D6">
              <w:rPr>
                <w:rFonts w:hint="cs"/>
                <w:b/>
                <w:sz w:val="18"/>
                <w:rtl/>
              </w:rPr>
              <w:t xml:space="preserve">أي من </w:t>
            </w:r>
            <w:r w:rsidR="003407E9" w:rsidRPr="008D23D6">
              <w:rPr>
                <w:b/>
                <w:sz w:val="18"/>
                <w:rtl/>
              </w:rPr>
              <w:t xml:space="preserve">حالات الاختفاء القسري، بمن فيهم رؤساء </w:t>
            </w:r>
            <w:r w:rsidR="003407E9" w:rsidRPr="008D23D6">
              <w:rPr>
                <w:rFonts w:hint="cs"/>
                <w:b/>
                <w:sz w:val="18"/>
                <w:rtl/>
              </w:rPr>
              <w:t>العمل العسكريون و</w:t>
            </w:r>
            <w:r w:rsidR="003407E9" w:rsidRPr="008D23D6">
              <w:rPr>
                <w:b/>
                <w:sz w:val="18"/>
                <w:rtl/>
              </w:rPr>
              <w:t xml:space="preserve">المدنيون، </w:t>
            </w:r>
            <w:r w:rsidR="003407E9" w:rsidRPr="008D23D6">
              <w:rPr>
                <w:rFonts w:hint="cs"/>
                <w:b/>
                <w:sz w:val="18"/>
                <w:rtl/>
              </w:rPr>
              <w:t>ومعلومات عن العقوبات الصادرة، في حالة إدانتهم؛</w:t>
            </w:r>
          </w:p>
          <w:p w:rsidR="003407E9" w:rsidRPr="008D23D6" w:rsidRDefault="00790307" w:rsidP="0064587A">
            <w:pPr>
              <w:spacing w:before="60" w:after="60" w:line="340" w:lineRule="exact"/>
              <w:ind w:left="57" w:right="57"/>
              <w:rPr>
                <w:b/>
                <w:sz w:val="18"/>
                <w:rtl/>
              </w:rPr>
            </w:pPr>
            <w:r>
              <w:rPr>
                <w:b/>
                <w:sz w:val="18"/>
                <w:rtl/>
              </w:rPr>
              <w:tab/>
              <w:t>(ج)</w:t>
            </w:r>
            <w:r>
              <w:rPr>
                <w:b/>
                <w:sz w:val="18"/>
                <w:rtl/>
              </w:rPr>
              <w:tab/>
            </w:r>
            <w:r w:rsidR="003407E9" w:rsidRPr="008D23D6">
              <w:rPr>
                <w:rFonts w:hint="cs"/>
                <w:b/>
                <w:sz w:val="18"/>
                <w:rtl/>
              </w:rPr>
              <w:t xml:space="preserve">معلومات عن التدابير الملموسة المتخذة للبحث عن </w:t>
            </w:r>
            <w:r w:rsidR="003407E9" w:rsidRPr="008D23D6">
              <w:rPr>
                <w:b/>
                <w:sz w:val="18"/>
                <w:rtl/>
              </w:rPr>
              <w:t>جميع من اختفوا قسراً ول</w:t>
            </w:r>
            <w:r w:rsidR="003407E9" w:rsidRPr="008D23D6">
              <w:rPr>
                <w:rFonts w:hint="cs"/>
                <w:b/>
                <w:sz w:val="18"/>
                <w:rtl/>
              </w:rPr>
              <w:t>م</w:t>
            </w:r>
            <w:r>
              <w:rPr>
                <w:rFonts w:hint="eastAsia"/>
                <w:b/>
                <w:sz w:val="18"/>
                <w:rtl/>
              </w:rPr>
              <w:t> </w:t>
            </w:r>
            <w:r w:rsidR="003407E9" w:rsidRPr="008D23D6">
              <w:rPr>
                <w:b/>
                <w:sz w:val="18"/>
                <w:rtl/>
              </w:rPr>
              <w:t xml:space="preserve">يُعرف مصيرهم </w:t>
            </w:r>
            <w:r w:rsidR="003407E9" w:rsidRPr="008D23D6">
              <w:rPr>
                <w:rFonts w:hint="cs"/>
                <w:b/>
                <w:sz w:val="18"/>
                <w:rtl/>
              </w:rPr>
              <w:t xml:space="preserve">بعد، </w:t>
            </w:r>
            <w:r w:rsidR="003407E9" w:rsidRPr="008D23D6">
              <w:rPr>
                <w:b/>
                <w:sz w:val="18"/>
                <w:rtl/>
              </w:rPr>
              <w:t xml:space="preserve">وتحديد أماكن وجودهم، </w:t>
            </w:r>
            <w:r w:rsidR="003407E9" w:rsidRPr="008D23D6">
              <w:rPr>
                <w:rFonts w:hint="cs"/>
                <w:b/>
                <w:sz w:val="18"/>
                <w:rtl/>
              </w:rPr>
              <w:t xml:space="preserve">والتدابير المتخذة للتعرف على </w:t>
            </w:r>
            <w:r w:rsidR="003407E9" w:rsidRPr="008D23D6">
              <w:rPr>
                <w:b/>
                <w:sz w:val="18"/>
                <w:rtl/>
              </w:rPr>
              <w:t xml:space="preserve">رفاتهم واحترامها وإعادتها </w:t>
            </w:r>
            <w:r w:rsidR="003407E9" w:rsidRPr="008D23D6">
              <w:rPr>
                <w:rFonts w:hint="cs"/>
                <w:b/>
                <w:sz w:val="18"/>
                <w:rtl/>
              </w:rPr>
              <w:t xml:space="preserve">إلى أسرهم </w:t>
            </w:r>
            <w:r w:rsidR="003407E9" w:rsidRPr="008D23D6">
              <w:rPr>
                <w:b/>
                <w:sz w:val="18"/>
                <w:rtl/>
              </w:rPr>
              <w:t>في حال وفاتهم</w:t>
            </w:r>
            <w:r w:rsidR="003407E9" w:rsidRPr="008D23D6">
              <w:rPr>
                <w:rFonts w:hint="cs"/>
                <w:b/>
                <w:sz w:val="18"/>
                <w:rtl/>
              </w:rPr>
              <w:t>؛</w:t>
            </w:r>
          </w:p>
          <w:p w:rsidR="003407E9" w:rsidRPr="008D23D6" w:rsidRDefault="00790307" w:rsidP="0064587A">
            <w:pPr>
              <w:spacing w:before="60" w:after="60" w:line="340" w:lineRule="exact"/>
              <w:ind w:left="57" w:right="57"/>
              <w:rPr>
                <w:b/>
                <w:sz w:val="18"/>
                <w:lang w:bidi="ar-EG"/>
              </w:rPr>
            </w:pPr>
            <w:r>
              <w:rPr>
                <w:b/>
                <w:sz w:val="18"/>
                <w:rtl/>
                <w:lang w:bidi="ar-EG"/>
              </w:rPr>
              <w:tab/>
            </w:r>
            <w:r>
              <w:rPr>
                <w:rFonts w:hint="cs"/>
                <w:b/>
                <w:sz w:val="18"/>
                <w:rtl/>
                <w:lang w:bidi="ar-EG"/>
              </w:rPr>
              <w:t>(د)</w:t>
            </w:r>
            <w:r>
              <w:rPr>
                <w:b/>
                <w:sz w:val="18"/>
                <w:rtl/>
                <w:lang w:bidi="ar-EG"/>
              </w:rPr>
              <w:tab/>
            </w:r>
            <w:r w:rsidR="003407E9" w:rsidRPr="008D23D6">
              <w:rPr>
                <w:rFonts w:hint="cs"/>
                <w:b/>
                <w:sz w:val="18"/>
                <w:rtl/>
                <w:lang w:bidi="ar-EG"/>
              </w:rPr>
              <w:t xml:space="preserve">معلومات عن النتائج التي تحققت فيما يتعلق بالجبر والتعويض الكافيين بشأن حقوق ضحايا الاختفاء القسري، </w:t>
            </w:r>
            <w:r w:rsidR="003407E9" w:rsidRPr="008D23D6">
              <w:rPr>
                <w:rFonts w:hint="cs"/>
                <w:b/>
                <w:sz w:val="18"/>
                <w:rtl/>
              </w:rPr>
              <w:t>بما في ذلك أولئك الذين ربما لا يشملهم القانون الأساسي رقم 53 المؤرخ 24 كانون الأول/ديسمبر 2013، وذلك وفق</w:t>
            </w:r>
            <w:r w:rsidR="00531610">
              <w:rPr>
                <w:rFonts w:hint="cs"/>
                <w:b/>
                <w:sz w:val="18"/>
                <w:rtl/>
              </w:rPr>
              <w:t xml:space="preserve">اً </w:t>
            </w:r>
            <w:r w:rsidR="003407E9" w:rsidRPr="008D23D6">
              <w:rPr>
                <w:rFonts w:hint="cs"/>
                <w:b/>
                <w:sz w:val="18"/>
                <w:rtl/>
              </w:rPr>
              <w:t xml:space="preserve">للمادة 24 من الاتفاقية. </w:t>
            </w:r>
          </w:p>
        </w:tc>
      </w:tr>
      <w:tr w:rsidR="003407E9" w:rsidRPr="008D23D6" w:rsidTr="00790307">
        <w:trPr>
          <w:trHeight w:val="165"/>
        </w:trPr>
        <w:tc>
          <w:tcPr>
            <w:tcW w:w="5000" w:type="pct"/>
            <w:gridSpan w:val="3"/>
            <w:tcBorders>
              <w:top w:val="nil"/>
              <w:bottom w:val="nil"/>
            </w:tcBorders>
            <w:shd w:val="clear" w:color="auto" w:fill="auto"/>
          </w:tcPr>
          <w:p w:rsidR="003407E9" w:rsidRPr="008D23D6" w:rsidRDefault="003407E9" w:rsidP="0064587A">
            <w:pPr>
              <w:spacing w:before="60" w:after="60" w:line="340" w:lineRule="exact"/>
              <w:ind w:left="57" w:right="57"/>
              <w:rPr>
                <w:bCs/>
                <w:sz w:val="18"/>
                <w:rtl/>
              </w:rPr>
            </w:pPr>
            <w:r w:rsidRPr="008D23D6">
              <w:rPr>
                <w:rFonts w:hint="cs"/>
                <w:bCs/>
                <w:sz w:val="18"/>
                <w:rtl/>
              </w:rPr>
              <w:t xml:space="preserve">الفقرة 30: </w:t>
            </w:r>
            <w:r w:rsidRPr="008D23D6">
              <w:rPr>
                <w:bCs/>
                <w:sz w:val="18"/>
                <w:rtl/>
              </w:rPr>
              <w:t xml:space="preserve">توصي اللجنة بأن تعتمد الدولة الطرف جميع التدابير اللازمة </w:t>
            </w:r>
            <w:r w:rsidRPr="008D23D6">
              <w:rPr>
                <w:rFonts w:hint="cs"/>
                <w:bCs/>
                <w:sz w:val="18"/>
                <w:rtl/>
              </w:rPr>
              <w:t xml:space="preserve">لضمان منح </w:t>
            </w:r>
            <w:r w:rsidRPr="008D23D6">
              <w:rPr>
                <w:bCs/>
                <w:sz w:val="18"/>
                <w:rtl/>
              </w:rPr>
              <w:t xml:space="preserve">جميع </w:t>
            </w:r>
            <w:r w:rsidRPr="008D23D6">
              <w:rPr>
                <w:rFonts w:hint="cs"/>
                <w:bCs/>
                <w:sz w:val="18"/>
                <w:rtl/>
              </w:rPr>
              <w:t xml:space="preserve">الأشخاص المسلوبة </w:t>
            </w:r>
            <w:r w:rsidRPr="008D23D6">
              <w:rPr>
                <w:bCs/>
                <w:sz w:val="18"/>
                <w:rtl/>
              </w:rPr>
              <w:t xml:space="preserve">حريتهم، </w:t>
            </w:r>
            <w:r w:rsidRPr="008D23D6">
              <w:rPr>
                <w:rFonts w:hint="cs"/>
                <w:bCs/>
                <w:sz w:val="18"/>
                <w:rtl/>
              </w:rPr>
              <w:t>بصرف</w:t>
            </w:r>
            <w:r w:rsidRPr="008D23D6">
              <w:rPr>
                <w:bCs/>
                <w:sz w:val="18"/>
                <w:rtl/>
              </w:rPr>
              <w:t xml:space="preserve"> النظر عن الجرائم </w:t>
            </w:r>
            <w:r w:rsidRPr="008D23D6">
              <w:rPr>
                <w:rFonts w:hint="cs"/>
                <w:bCs/>
                <w:sz w:val="18"/>
                <w:rtl/>
              </w:rPr>
              <w:t>المتهمين بارتكابها</w:t>
            </w:r>
            <w:r w:rsidRPr="008D23D6">
              <w:rPr>
                <w:bCs/>
                <w:sz w:val="18"/>
                <w:rtl/>
              </w:rPr>
              <w:t xml:space="preserve">، بحكم القانون وبحكم الواقع، </w:t>
            </w:r>
            <w:r w:rsidRPr="008D23D6">
              <w:rPr>
                <w:rFonts w:hint="cs"/>
                <w:bCs/>
                <w:sz w:val="18"/>
                <w:rtl/>
              </w:rPr>
              <w:t>و</w:t>
            </w:r>
            <w:r w:rsidRPr="008D23D6">
              <w:rPr>
                <w:bCs/>
                <w:sz w:val="18"/>
                <w:rtl/>
              </w:rPr>
              <w:t xml:space="preserve">من </w:t>
            </w:r>
            <w:r w:rsidRPr="008D23D6">
              <w:rPr>
                <w:rFonts w:hint="cs"/>
                <w:bCs/>
                <w:sz w:val="18"/>
                <w:rtl/>
              </w:rPr>
              <w:t xml:space="preserve">بداية </w:t>
            </w:r>
            <w:r w:rsidRPr="008D23D6">
              <w:rPr>
                <w:bCs/>
                <w:sz w:val="18"/>
                <w:rtl/>
              </w:rPr>
              <w:t>سلب</w:t>
            </w:r>
            <w:r w:rsidRPr="008D23D6">
              <w:rPr>
                <w:rFonts w:hint="cs"/>
                <w:bCs/>
                <w:sz w:val="18"/>
                <w:rtl/>
              </w:rPr>
              <w:t>هم</w:t>
            </w:r>
            <w:r w:rsidRPr="008D23D6">
              <w:rPr>
                <w:bCs/>
                <w:sz w:val="18"/>
                <w:rtl/>
              </w:rPr>
              <w:t xml:space="preserve"> حريتهم، كل الضمانات القانونية الأساسية التي تنص عليها المادة 17 من الاتفاقية. وتوصي</w:t>
            </w:r>
            <w:r w:rsidRPr="008D23D6">
              <w:rPr>
                <w:rFonts w:hint="cs"/>
                <w:bCs/>
                <w:sz w:val="18"/>
                <w:rtl/>
              </w:rPr>
              <w:t xml:space="preserve"> بوجه </w:t>
            </w:r>
            <w:r w:rsidRPr="008D23D6">
              <w:rPr>
                <w:bCs/>
                <w:sz w:val="18"/>
                <w:rtl/>
              </w:rPr>
              <w:t>خاص</w:t>
            </w:r>
            <w:r w:rsidRPr="008D23D6">
              <w:rPr>
                <w:rFonts w:hint="cs"/>
                <w:bCs/>
                <w:sz w:val="18"/>
                <w:rtl/>
              </w:rPr>
              <w:t xml:space="preserve"> بأن تضمن الدولة الطرف</w:t>
            </w:r>
            <w:r w:rsidRPr="008D23D6">
              <w:rPr>
                <w:bCs/>
                <w:sz w:val="18"/>
                <w:rtl/>
              </w:rPr>
              <w:t xml:space="preserve"> ما يلي</w:t>
            </w:r>
            <w:r w:rsidRPr="008D23D6">
              <w:rPr>
                <w:bCs/>
                <w:sz w:val="18"/>
              </w:rPr>
              <w:t>:</w:t>
            </w:r>
          </w:p>
          <w:p w:rsidR="00784125" w:rsidRDefault="001B56FF" w:rsidP="0064587A">
            <w:pPr>
              <w:spacing w:before="60" w:after="60" w:line="340" w:lineRule="exact"/>
              <w:ind w:left="57" w:right="57"/>
              <w:rPr>
                <w:b/>
                <w:sz w:val="18"/>
                <w:rtl/>
              </w:rPr>
            </w:pPr>
            <w:r>
              <w:rPr>
                <w:bCs/>
                <w:sz w:val="18"/>
                <w:rtl/>
              </w:rPr>
              <w:tab/>
            </w:r>
          </w:p>
          <w:p w:rsidR="003407E9" w:rsidRPr="008D23D6" w:rsidRDefault="00784125" w:rsidP="0064587A">
            <w:pPr>
              <w:spacing w:before="60" w:after="60" w:line="340" w:lineRule="exact"/>
              <w:ind w:left="57" w:right="57"/>
              <w:rPr>
                <w:bCs/>
                <w:sz w:val="18"/>
                <w:rtl/>
              </w:rPr>
            </w:pPr>
            <w:r>
              <w:rPr>
                <w:b/>
                <w:sz w:val="18"/>
                <w:rtl/>
              </w:rPr>
              <w:lastRenderedPageBreak/>
              <w:tab/>
            </w:r>
            <w:r w:rsidR="003407E9" w:rsidRPr="0097756B">
              <w:rPr>
                <w:b/>
                <w:sz w:val="18"/>
                <w:rtl/>
              </w:rPr>
              <w:t>(أ)</w:t>
            </w:r>
            <w:r w:rsidR="001B56FF">
              <w:rPr>
                <w:bCs/>
                <w:sz w:val="18"/>
                <w:rtl/>
              </w:rPr>
              <w:tab/>
            </w:r>
            <w:r w:rsidR="003407E9" w:rsidRPr="008D23D6">
              <w:rPr>
                <w:rFonts w:hint="cs"/>
                <w:bCs/>
                <w:sz w:val="18"/>
                <w:rtl/>
              </w:rPr>
              <w:t xml:space="preserve">تمكين </w:t>
            </w:r>
            <w:r w:rsidR="003407E9" w:rsidRPr="008D23D6">
              <w:rPr>
                <w:bCs/>
                <w:sz w:val="18"/>
                <w:rtl/>
              </w:rPr>
              <w:t xml:space="preserve">جميع </w:t>
            </w:r>
            <w:r w:rsidR="003407E9" w:rsidRPr="008D23D6">
              <w:rPr>
                <w:rFonts w:hint="cs"/>
                <w:bCs/>
                <w:sz w:val="18"/>
                <w:rtl/>
              </w:rPr>
              <w:t xml:space="preserve">الأشخاص المسلوبة </w:t>
            </w:r>
            <w:r w:rsidR="003407E9" w:rsidRPr="008D23D6">
              <w:rPr>
                <w:bCs/>
                <w:sz w:val="18"/>
                <w:rtl/>
              </w:rPr>
              <w:t>حريتهم من الاستعانة بمحام من بداية سلبهم حريتهم</w:t>
            </w:r>
            <w:r w:rsidR="003407E9" w:rsidRPr="008D23D6">
              <w:rPr>
                <w:rFonts w:hint="cs"/>
                <w:bCs/>
                <w:sz w:val="18"/>
                <w:rtl/>
              </w:rPr>
              <w:t>،</w:t>
            </w:r>
            <w:r w:rsidR="003407E9" w:rsidRPr="008D23D6">
              <w:rPr>
                <w:bCs/>
                <w:sz w:val="18"/>
                <w:rtl/>
              </w:rPr>
              <w:t xml:space="preserve"> ومن الاتصال دون </w:t>
            </w:r>
            <w:r w:rsidR="003407E9" w:rsidRPr="008D23D6">
              <w:rPr>
                <w:rFonts w:hint="cs"/>
                <w:bCs/>
                <w:sz w:val="18"/>
                <w:rtl/>
              </w:rPr>
              <w:t xml:space="preserve">تأخير </w:t>
            </w:r>
            <w:r w:rsidR="003407E9" w:rsidRPr="008D23D6">
              <w:rPr>
                <w:bCs/>
                <w:sz w:val="18"/>
                <w:rtl/>
              </w:rPr>
              <w:t xml:space="preserve">بأقاربهم أو أي شخص من اختيارهم أو بسلطاتهم القنصلية إن كانوا </w:t>
            </w:r>
            <w:r w:rsidR="003407E9" w:rsidRPr="008D23D6">
              <w:rPr>
                <w:rFonts w:hint="cs"/>
                <w:bCs/>
                <w:sz w:val="18"/>
                <w:rtl/>
              </w:rPr>
              <w:t>من ال</w:t>
            </w:r>
            <w:r w:rsidR="003407E9" w:rsidRPr="008D23D6">
              <w:rPr>
                <w:bCs/>
                <w:sz w:val="18"/>
                <w:rtl/>
              </w:rPr>
              <w:t>أجانب؛</w:t>
            </w:r>
          </w:p>
          <w:p w:rsidR="003407E9" w:rsidRPr="008D23D6" w:rsidRDefault="001B56FF" w:rsidP="0064587A">
            <w:pPr>
              <w:spacing w:before="60" w:after="60" w:line="340" w:lineRule="exact"/>
              <w:ind w:left="57" w:right="57"/>
              <w:rPr>
                <w:bCs/>
                <w:sz w:val="18"/>
                <w:rtl/>
              </w:rPr>
            </w:pPr>
            <w:r>
              <w:rPr>
                <w:bCs/>
                <w:sz w:val="18"/>
                <w:rtl/>
              </w:rPr>
              <w:tab/>
            </w:r>
            <w:r w:rsidR="003407E9" w:rsidRPr="0097756B">
              <w:rPr>
                <w:b/>
                <w:sz w:val="18"/>
                <w:rtl/>
              </w:rPr>
              <w:t>(ب)</w:t>
            </w:r>
            <w:r>
              <w:rPr>
                <w:bCs/>
                <w:sz w:val="18"/>
                <w:rtl/>
              </w:rPr>
              <w:tab/>
            </w:r>
            <w:r w:rsidR="003407E9" w:rsidRPr="008D23D6">
              <w:rPr>
                <w:rFonts w:hint="cs"/>
                <w:bCs/>
                <w:sz w:val="18"/>
                <w:rtl/>
              </w:rPr>
              <w:t>تمكين</w:t>
            </w:r>
            <w:r w:rsidR="003407E9" w:rsidRPr="008D23D6">
              <w:rPr>
                <w:bCs/>
                <w:sz w:val="18"/>
                <w:rtl/>
              </w:rPr>
              <w:t xml:space="preserve"> أي شخص له مصلحة مشروعة </w:t>
            </w:r>
            <w:r w:rsidR="003407E9" w:rsidRPr="008D23D6">
              <w:rPr>
                <w:rFonts w:hint="cs"/>
                <w:bCs/>
                <w:sz w:val="18"/>
                <w:rtl/>
              </w:rPr>
              <w:t xml:space="preserve">من الحصول </w:t>
            </w:r>
            <w:r w:rsidR="003407E9" w:rsidRPr="008D23D6">
              <w:rPr>
                <w:bCs/>
                <w:sz w:val="18"/>
                <w:rtl/>
              </w:rPr>
              <w:t>بسرعة وسهولة على المعلومات الواردة في المادة 18(1) من الاتفاقية،</w:t>
            </w:r>
            <w:r w:rsidR="003407E9" w:rsidRPr="008D23D6">
              <w:rPr>
                <w:rFonts w:hint="cs"/>
                <w:bCs/>
                <w:sz w:val="18"/>
                <w:rtl/>
              </w:rPr>
              <w:t xml:space="preserve"> على الأقل،</w:t>
            </w:r>
            <w:r w:rsidR="003407E9" w:rsidRPr="008D23D6">
              <w:rPr>
                <w:bCs/>
                <w:sz w:val="18"/>
                <w:rtl/>
              </w:rPr>
              <w:t xml:space="preserve"> بما في ذلك أثناء </w:t>
            </w:r>
            <w:r w:rsidR="003407E9" w:rsidRPr="008D23D6">
              <w:rPr>
                <w:rFonts w:hint="cs"/>
                <w:bCs/>
                <w:sz w:val="18"/>
                <w:rtl/>
              </w:rPr>
              <w:t>فترة الاحتجاز</w:t>
            </w:r>
            <w:r w:rsidR="003407E9" w:rsidRPr="008D23D6">
              <w:rPr>
                <w:bCs/>
                <w:sz w:val="18"/>
                <w:rtl/>
              </w:rPr>
              <w:t>؛</w:t>
            </w:r>
          </w:p>
          <w:p w:rsidR="003407E9" w:rsidRPr="008D23D6" w:rsidRDefault="001B56FF" w:rsidP="0064587A">
            <w:pPr>
              <w:spacing w:before="60" w:after="60" w:line="340" w:lineRule="exact"/>
              <w:ind w:left="57" w:right="57"/>
              <w:rPr>
                <w:bCs/>
                <w:sz w:val="18"/>
                <w:rtl/>
              </w:rPr>
            </w:pPr>
            <w:r>
              <w:rPr>
                <w:bCs/>
                <w:sz w:val="18"/>
                <w:rtl/>
              </w:rPr>
              <w:tab/>
            </w:r>
            <w:r w:rsidR="003407E9" w:rsidRPr="0097756B">
              <w:rPr>
                <w:b/>
                <w:sz w:val="18"/>
                <w:rtl/>
              </w:rPr>
              <w:t>(ج)</w:t>
            </w:r>
            <w:r>
              <w:rPr>
                <w:bCs/>
                <w:sz w:val="18"/>
                <w:rtl/>
              </w:rPr>
              <w:tab/>
            </w:r>
            <w:r w:rsidR="003407E9" w:rsidRPr="008D23D6">
              <w:rPr>
                <w:rFonts w:hint="cs"/>
                <w:bCs/>
                <w:sz w:val="18"/>
                <w:rtl/>
              </w:rPr>
              <w:t xml:space="preserve">تسجيل </w:t>
            </w:r>
            <w:r w:rsidR="003407E9" w:rsidRPr="008D23D6">
              <w:rPr>
                <w:bCs/>
                <w:sz w:val="18"/>
                <w:rtl/>
              </w:rPr>
              <w:t xml:space="preserve">جميع حالات سلب الحرية، دون استثناء، في سجلات و/أو ملفات </w:t>
            </w:r>
            <w:r w:rsidR="003407E9" w:rsidRPr="008D23D6">
              <w:rPr>
                <w:rFonts w:hint="cs"/>
                <w:bCs/>
                <w:sz w:val="18"/>
                <w:rtl/>
              </w:rPr>
              <w:t xml:space="preserve">منتظمة </w:t>
            </w:r>
            <w:r w:rsidR="003407E9" w:rsidRPr="008D23D6">
              <w:rPr>
                <w:bCs/>
                <w:sz w:val="18"/>
                <w:rtl/>
              </w:rPr>
              <w:t>تتضمن على الأقل المعلومات المطلوبة بموجب المادة 17(3) من الاتفاقية؛</w:t>
            </w:r>
          </w:p>
          <w:p w:rsidR="003407E9" w:rsidRPr="008D23D6" w:rsidRDefault="001B56FF" w:rsidP="0064587A">
            <w:pPr>
              <w:spacing w:before="60" w:after="60" w:line="340" w:lineRule="exact"/>
              <w:ind w:left="57" w:right="57"/>
              <w:rPr>
                <w:bCs/>
                <w:sz w:val="18"/>
              </w:rPr>
            </w:pPr>
            <w:r>
              <w:rPr>
                <w:bCs/>
                <w:sz w:val="18"/>
                <w:rtl/>
              </w:rPr>
              <w:tab/>
            </w:r>
            <w:r w:rsidR="003407E9" w:rsidRPr="0097756B">
              <w:rPr>
                <w:b/>
                <w:sz w:val="18"/>
                <w:rtl/>
              </w:rPr>
              <w:t>(د)</w:t>
            </w:r>
            <w:r>
              <w:rPr>
                <w:bCs/>
                <w:sz w:val="18"/>
                <w:rtl/>
              </w:rPr>
              <w:tab/>
            </w:r>
            <w:r w:rsidR="003407E9" w:rsidRPr="008D23D6">
              <w:rPr>
                <w:rFonts w:hint="cs"/>
                <w:bCs/>
                <w:sz w:val="18"/>
                <w:rtl/>
              </w:rPr>
              <w:t xml:space="preserve">ملء وتحديث </w:t>
            </w:r>
            <w:r w:rsidR="003407E9" w:rsidRPr="008D23D6">
              <w:rPr>
                <w:bCs/>
                <w:sz w:val="18"/>
                <w:rtl/>
              </w:rPr>
              <w:t xml:space="preserve">سجلات و/أو ملفات </w:t>
            </w:r>
            <w:r w:rsidR="003407E9" w:rsidRPr="008D23D6">
              <w:rPr>
                <w:rFonts w:hint="cs"/>
                <w:bCs/>
                <w:sz w:val="18"/>
                <w:rtl/>
              </w:rPr>
              <w:t xml:space="preserve">الأشخاص المسلوبة حريتهم </w:t>
            </w:r>
            <w:r w:rsidR="003407E9" w:rsidRPr="008D23D6">
              <w:rPr>
                <w:bCs/>
                <w:sz w:val="18"/>
                <w:rtl/>
              </w:rPr>
              <w:t xml:space="preserve">بسرعة ودقة وإخضاعها </w:t>
            </w:r>
            <w:r w:rsidR="003407E9" w:rsidRPr="008D23D6">
              <w:rPr>
                <w:rFonts w:hint="cs"/>
                <w:bCs/>
                <w:sz w:val="18"/>
                <w:rtl/>
              </w:rPr>
              <w:t xml:space="preserve">لعمليات </w:t>
            </w:r>
            <w:r w:rsidR="003407E9" w:rsidRPr="008D23D6">
              <w:rPr>
                <w:bCs/>
                <w:sz w:val="18"/>
                <w:rtl/>
              </w:rPr>
              <w:t>تدقيق دوري</w:t>
            </w:r>
            <w:r w:rsidR="003407E9" w:rsidRPr="008D23D6">
              <w:rPr>
                <w:rFonts w:hint="cs"/>
                <w:bCs/>
                <w:sz w:val="18"/>
                <w:rtl/>
              </w:rPr>
              <w:t>ة</w:t>
            </w:r>
            <w:r w:rsidR="003407E9" w:rsidRPr="008D23D6">
              <w:rPr>
                <w:bCs/>
                <w:sz w:val="18"/>
                <w:rtl/>
              </w:rPr>
              <w:t xml:space="preserve">، ومعاقبة الموظفين المسؤولين </w:t>
            </w:r>
            <w:r w:rsidR="003407E9" w:rsidRPr="008D23D6">
              <w:rPr>
                <w:rFonts w:hint="cs"/>
                <w:bCs/>
                <w:sz w:val="18"/>
                <w:rtl/>
              </w:rPr>
              <w:t xml:space="preserve">على النحو الملائم في حال حدوث </w:t>
            </w:r>
            <w:r w:rsidR="003407E9" w:rsidRPr="008D23D6">
              <w:rPr>
                <w:bCs/>
                <w:sz w:val="18"/>
                <w:rtl/>
              </w:rPr>
              <w:t>مخالفات.</w:t>
            </w:r>
          </w:p>
        </w:tc>
      </w:tr>
      <w:tr w:rsidR="003407E9" w:rsidRPr="008D23D6" w:rsidTr="00790307">
        <w:trPr>
          <w:trHeight w:val="165"/>
        </w:trPr>
        <w:tc>
          <w:tcPr>
            <w:tcW w:w="5000" w:type="pct"/>
            <w:gridSpan w:val="3"/>
            <w:tcBorders>
              <w:top w:val="nil"/>
              <w:bottom w:val="nil"/>
            </w:tcBorders>
            <w:shd w:val="clear" w:color="auto" w:fill="auto"/>
          </w:tcPr>
          <w:p w:rsidR="003407E9" w:rsidRPr="008D23D6" w:rsidRDefault="003407E9" w:rsidP="0064587A">
            <w:pPr>
              <w:keepNext/>
              <w:spacing w:before="60" w:after="60" w:line="340" w:lineRule="exact"/>
              <w:ind w:left="57" w:right="57"/>
              <w:rPr>
                <w:bCs/>
                <w:sz w:val="18"/>
              </w:rPr>
            </w:pPr>
            <w:r w:rsidRPr="008D23D6">
              <w:rPr>
                <w:rFonts w:hint="cs"/>
                <w:bCs/>
                <w:sz w:val="18"/>
                <w:rtl/>
              </w:rPr>
              <w:lastRenderedPageBreak/>
              <w:t>رد الدولة الطرف</w:t>
            </w:r>
          </w:p>
        </w:tc>
      </w:tr>
      <w:tr w:rsidR="003407E9" w:rsidRPr="008D23D6" w:rsidTr="00790307">
        <w:trPr>
          <w:trHeight w:val="165"/>
        </w:trPr>
        <w:tc>
          <w:tcPr>
            <w:tcW w:w="5000" w:type="pct"/>
            <w:gridSpan w:val="3"/>
            <w:tcBorders>
              <w:top w:val="nil"/>
              <w:bottom w:val="nil"/>
            </w:tcBorders>
            <w:shd w:val="clear" w:color="auto" w:fill="auto"/>
          </w:tcPr>
          <w:p w:rsidR="003407E9" w:rsidRPr="008D23D6" w:rsidRDefault="001B56FF" w:rsidP="0064587A">
            <w:pPr>
              <w:spacing w:before="60" w:after="60" w:line="340" w:lineRule="exact"/>
              <w:ind w:left="57" w:right="57"/>
              <w:rPr>
                <w:b/>
                <w:sz w:val="18"/>
              </w:rPr>
            </w:pPr>
            <w:r>
              <w:rPr>
                <w:b/>
                <w:sz w:val="18"/>
                <w:rtl/>
              </w:rPr>
              <w:tab/>
            </w:r>
            <w:r w:rsidR="003407E9" w:rsidRPr="008D23D6">
              <w:rPr>
                <w:rFonts w:hint="cs"/>
                <w:b/>
                <w:sz w:val="18"/>
                <w:rtl/>
              </w:rPr>
              <w:t xml:space="preserve">يمكن الاطلاع على رد الدولة الطرف في الوثيقة </w:t>
            </w:r>
            <w:r w:rsidR="003407E9" w:rsidRPr="008D23D6">
              <w:rPr>
                <w:bCs/>
                <w:sz w:val="18"/>
              </w:rPr>
              <w:t>CED/C/TUN/CO/1/Add.1</w:t>
            </w:r>
            <w:r w:rsidR="003407E9" w:rsidRPr="008D23D6">
              <w:rPr>
                <w:rFonts w:hint="cs"/>
                <w:b/>
                <w:sz w:val="18"/>
                <w:rtl/>
              </w:rPr>
              <w:t>.</w:t>
            </w:r>
          </w:p>
        </w:tc>
      </w:tr>
      <w:tr w:rsidR="003407E9" w:rsidRPr="008D23D6" w:rsidTr="00790307">
        <w:trPr>
          <w:trHeight w:val="165"/>
        </w:trPr>
        <w:tc>
          <w:tcPr>
            <w:tcW w:w="5000" w:type="pct"/>
            <w:gridSpan w:val="3"/>
            <w:tcBorders>
              <w:top w:val="nil"/>
              <w:bottom w:val="nil"/>
            </w:tcBorders>
            <w:shd w:val="clear" w:color="auto" w:fill="auto"/>
          </w:tcPr>
          <w:p w:rsidR="003407E9" w:rsidRPr="008D23D6" w:rsidRDefault="003407E9" w:rsidP="0064587A">
            <w:pPr>
              <w:keepNext/>
              <w:spacing w:before="60" w:after="60" w:line="340" w:lineRule="exact"/>
              <w:ind w:left="57" w:right="57"/>
              <w:rPr>
                <w:bCs/>
                <w:sz w:val="18"/>
              </w:rPr>
            </w:pPr>
            <w:r w:rsidRPr="008D23D6">
              <w:rPr>
                <w:rFonts w:hint="cs"/>
                <w:bCs/>
                <w:sz w:val="18"/>
                <w:rtl/>
              </w:rPr>
              <w:t>تقييم اللجنة</w:t>
            </w:r>
          </w:p>
        </w:tc>
      </w:tr>
      <w:tr w:rsidR="003407E9" w:rsidRPr="008D23D6" w:rsidTr="00790307">
        <w:trPr>
          <w:trHeight w:val="165"/>
        </w:trPr>
        <w:tc>
          <w:tcPr>
            <w:tcW w:w="5000" w:type="pct"/>
            <w:gridSpan w:val="3"/>
            <w:tcBorders>
              <w:top w:val="nil"/>
              <w:bottom w:val="nil"/>
            </w:tcBorders>
            <w:shd w:val="clear" w:color="auto" w:fill="auto"/>
          </w:tcPr>
          <w:p w:rsidR="003407E9" w:rsidRPr="008D23D6" w:rsidRDefault="003407E9" w:rsidP="0064587A">
            <w:pPr>
              <w:spacing w:before="60" w:after="60" w:line="340" w:lineRule="exact"/>
              <w:ind w:left="57" w:right="57"/>
              <w:rPr>
                <w:b/>
                <w:sz w:val="18"/>
                <w:rtl/>
              </w:rPr>
            </w:pPr>
            <w:r w:rsidRPr="001B56FF">
              <w:rPr>
                <w:rFonts w:hint="cs"/>
                <w:bCs/>
                <w:sz w:val="18"/>
                <w:rtl/>
              </w:rPr>
              <w:t xml:space="preserve">[باء]: </w:t>
            </w:r>
            <w:r w:rsidRPr="008D23D6">
              <w:rPr>
                <w:rFonts w:hint="cs"/>
                <w:b/>
                <w:sz w:val="18"/>
                <w:rtl/>
              </w:rPr>
              <w:t>تحيط اللجنة علم</w:t>
            </w:r>
            <w:r w:rsidR="00531610">
              <w:rPr>
                <w:rFonts w:hint="cs"/>
                <w:b/>
                <w:sz w:val="18"/>
                <w:rtl/>
              </w:rPr>
              <w:t xml:space="preserve">اً </w:t>
            </w:r>
            <w:r w:rsidRPr="008D23D6">
              <w:rPr>
                <w:rFonts w:hint="cs"/>
                <w:b/>
                <w:sz w:val="18"/>
                <w:rtl/>
              </w:rPr>
              <w:t>بالمعلومات المقدمة من الدولة الطرف وترحب بالتعديل الجديد المدخل على قانون الإجراءات الجزائية، الذي دخل حيز النفاذ في حزيران/</w:t>
            </w:r>
            <w:proofErr w:type="gramStart"/>
            <w:r w:rsidRPr="008D23D6">
              <w:rPr>
                <w:rFonts w:hint="cs"/>
                <w:b/>
                <w:sz w:val="18"/>
                <w:rtl/>
              </w:rPr>
              <w:t>يونيه</w:t>
            </w:r>
            <w:proofErr w:type="gramEnd"/>
            <w:r w:rsidRPr="008D23D6">
              <w:rPr>
                <w:rFonts w:hint="cs"/>
                <w:b/>
                <w:sz w:val="18"/>
                <w:rtl/>
              </w:rPr>
              <w:t xml:space="preserve"> 2016. ولكن اللجنة، بينما تحيط علم</w:t>
            </w:r>
            <w:r w:rsidR="00531610">
              <w:rPr>
                <w:rFonts w:hint="cs"/>
                <w:b/>
                <w:sz w:val="18"/>
                <w:rtl/>
              </w:rPr>
              <w:t xml:space="preserve">اً </w:t>
            </w:r>
            <w:r w:rsidRPr="008D23D6">
              <w:rPr>
                <w:rFonts w:hint="cs"/>
                <w:b/>
                <w:sz w:val="18"/>
                <w:rtl/>
              </w:rPr>
              <w:t>بالمعلومات الواردة في الفقرة 15، تلاحظ أنها لم تتلق أية معلومات تتعلق بالتدابير المتخذة لتمكين أي شخص له مصلحة مشروعة من الحصول على المعلومات الواردة في المادة 18(1) من الاتفاقية، على الأقل، بما في ذلك خلال فترة الاحتجاز. وبالإضافة إلى ذلك، تعرب اللجنة عن القلق إزاء القيود المتوقعة في القانون الجديد، حيث تقتصر إمكانية الاستعانة بمحام على ساعات العمل ويقتصر وقت لقاء الشخص المسلوبة حريته على 30 دقيقة طوال فترة الاحتجاز. وفي هذا الخصوص، تلاحظ اللجنة أن الدولة الطرف لم تقدم معلومات كافية عن أية تدابير متخذة لضمان إمكانية استعانة الأشخاص المسلوبة حريتهم بمحام من بداية سلبهم حريتهم. وفضل</w:t>
            </w:r>
            <w:r w:rsidR="00531610">
              <w:rPr>
                <w:rFonts w:hint="cs"/>
                <w:b/>
                <w:sz w:val="18"/>
                <w:rtl/>
              </w:rPr>
              <w:t xml:space="preserve">اً </w:t>
            </w:r>
            <w:r w:rsidRPr="008D23D6">
              <w:rPr>
                <w:rFonts w:hint="cs"/>
                <w:b/>
                <w:sz w:val="18"/>
                <w:rtl/>
              </w:rPr>
              <w:t>عن ذلك، تلاحظ اللجنة أن الدولة الطرف لم تقدم معلومات عن أية تدابير متخذة من أجل ضمان إمكانية اتصال جميع الأشخاص المسلوبة حريتهم دون تأخير بأقاربهم أو أي شخص من اختيارهم، بما يشمل السلطات القنصلية إن كانوا من الأجانب. وأخير</w:t>
            </w:r>
            <w:r w:rsidR="00EF0BF3">
              <w:rPr>
                <w:rFonts w:hint="cs"/>
                <w:b/>
                <w:sz w:val="18"/>
                <w:rtl/>
              </w:rPr>
              <w:t>اً،</w:t>
            </w:r>
            <w:r w:rsidRPr="008D23D6">
              <w:rPr>
                <w:rFonts w:hint="cs"/>
                <w:b/>
                <w:sz w:val="18"/>
                <w:rtl/>
              </w:rPr>
              <w:t xml:space="preserve"> يساور اللجنة القلق من أن محتويات السجل الخاص المذكور في الفقرة 17 من رد الدولة الطرف على الملاحظات الختامية للجنة (</w:t>
            </w:r>
            <w:r w:rsidRPr="008D23D6">
              <w:rPr>
                <w:sz w:val="18"/>
              </w:rPr>
              <w:t>CED/C/TUN/CO/1/Add.1</w:t>
            </w:r>
            <w:r w:rsidRPr="008D23D6">
              <w:rPr>
                <w:rFonts w:hint="cs"/>
                <w:b/>
                <w:sz w:val="18"/>
                <w:rtl/>
              </w:rPr>
              <w:t>) لا تتوافق مع المعلومات المطلوبة بموجب المادة 17(3) من الاتفاقية. وفي هذا الصدد، تلاحظ اللجنة أنها لم</w:t>
            </w:r>
            <w:r w:rsidR="00531610">
              <w:rPr>
                <w:rFonts w:hint="eastAsia"/>
                <w:b/>
                <w:sz w:val="18"/>
                <w:rtl/>
              </w:rPr>
              <w:t> </w:t>
            </w:r>
            <w:r w:rsidRPr="008D23D6">
              <w:rPr>
                <w:rFonts w:hint="cs"/>
                <w:b/>
                <w:sz w:val="18"/>
                <w:rtl/>
              </w:rPr>
              <w:t>تتلق معلومات عن أية سجلات أخرى قد تكون موجودة ومحتوياتها، أو عن أية تدابير متخذة لضمان إخضاع جميع سجلات و/أو ملفات الأشخاص المسلوبة حريتهم لعمليات تدقيق دورية</w:t>
            </w:r>
            <w:r w:rsidRPr="008D23D6">
              <w:rPr>
                <w:b/>
                <w:sz w:val="18"/>
                <w:rtl/>
              </w:rPr>
              <w:t xml:space="preserve"> ومعاقبة الموظفين المسؤولين </w:t>
            </w:r>
            <w:r w:rsidRPr="008D23D6">
              <w:rPr>
                <w:rFonts w:hint="cs"/>
                <w:b/>
                <w:sz w:val="18"/>
                <w:rtl/>
              </w:rPr>
              <w:t xml:space="preserve">على النحو الملائم في حال حدوث </w:t>
            </w:r>
            <w:r w:rsidRPr="008D23D6">
              <w:rPr>
                <w:b/>
                <w:sz w:val="18"/>
                <w:rtl/>
              </w:rPr>
              <w:t>مخالفات</w:t>
            </w:r>
            <w:r w:rsidRPr="008D23D6">
              <w:rPr>
                <w:rFonts w:hint="cs"/>
                <w:b/>
                <w:sz w:val="18"/>
                <w:rtl/>
              </w:rPr>
              <w:t>. وبالتالي فإن اللجنة، إذ تذكر بتوصيتها، تطلب إلى الدولة الطرف، عند تقديم المعلومات وفق</w:t>
            </w:r>
            <w:r w:rsidR="00531610">
              <w:rPr>
                <w:rFonts w:hint="cs"/>
                <w:b/>
                <w:sz w:val="18"/>
                <w:rtl/>
              </w:rPr>
              <w:t xml:space="preserve">اً </w:t>
            </w:r>
            <w:r w:rsidRPr="008D23D6">
              <w:rPr>
                <w:rFonts w:hint="cs"/>
                <w:b/>
                <w:sz w:val="18"/>
                <w:rtl/>
              </w:rPr>
              <w:t>للفقرة 40 من ملاحظاتها الختامية (</w:t>
            </w:r>
            <w:r w:rsidRPr="008D23D6">
              <w:rPr>
                <w:sz w:val="18"/>
              </w:rPr>
              <w:t>CED/C/TUN/CO/1</w:t>
            </w:r>
            <w:r w:rsidRPr="008D23D6">
              <w:rPr>
                <w:rFonts w:hint="cs"/>
                <w:b/>
                <w:sz w:val="18"/>
                <w:rtl/>
              </w:rPr>
              <w:t>)، أن تقدم المعلومات التالية:</w:t>
            </w:r>
          </w:p>
          <w:p w:rsidR="003407E9" w:rsidRPr="008D23D6" w:rsidRDefault="001B56FF" w:rsidP="0064587A">
            <w:pPr>
              <w:spacing w:before="60" w:after="60" w:line="340" w:lineRule="exact"/>
              <w:ind w:left="57" w:right="57"/>
              <w:rPr>
                <w:b/>
                <w:sz w:val="18"/>
                <w:rtl/>
              </w:rPr>
            </w:pPr>
            <w:r>
              <w:rPr>
                <w:b/>
                <w:sz w:val="18"/>
                <w:rtl/>
              </w:rPr>
              <w:tab/>
            </w:r>
            <w:r>
              <w:rPr>
                <w:rFonts w:hint="cs"/>
                <w:b/>
                <w:sz w:val="18"/>
                <w:rtl/>
              </w:rPr>
              <w:t>(أ)</w:t>
            </w:r>
            <w:r>
              <w:rPr>
                <w:b/>
                <w:sz w:val="18"/>
                <w:rtl/>
              </w:rPr>
              <w:tab/>
            </w:r>
            <w:r w:rsidR="003407E9" w:rsidRPr="008D23D6">
              <w:rPr>
                <w:rFonts w:hint="cs"/>
                <w:b/>
                <w:sz w:val="18"/>
                <w:rtl/>
              </w:rPr>
              <w:t xml:space="preserve">معلومات إضافية عن سجل بيانات المحتجزين والموقوفين، بما يشمل بيان ما إذا كان يتضمن جميع المعلومات المطلوبة بموجب المادة 17(3) من الاتفاقية. وعلى وجه الخصوص، يتعين على الدولة الطرف الإشارة إلى إدراج أحكام المادة 17 (3) (ج) و(د) و(و) و(ز) و(ح) من الاتفاقية؛ </w:t>
            </w:r>
          </w:p>
          <w:p w:rsidR="003407E9" w:rsidRPr="008D23D6" w:rsidRDefault="001B56FF" w:rsidP="0064587A">
            <w:pPr>
              <w:spacing w:before="60" w:after="60" w:line="340" w:lineRule="exact"/>
              <w:ind w:left="57" w:right="57"/>
              <w:rPr>
                <w:b/>
                <w:sz w:val="18"/>
                <w:rtl/>
              </w:rPr>
            </w:pPr>
            <w:r>
              <w:rPr>
                <w:b/>
                <w:sz w:val="18"/>
                <w:rtl/>
              </w:rPr>
              <w:lastRenderedPageBreak/>
              <w:tab/>
              <w:t>(ب)</w:t>
            </w:r>
            <w:r>
              <w:rPr>
                <w:b/>
                <w:sz w:val="18"/>
                <w:rtl/>
              </w:rPr>
              <w:tab/>
            </w:r>
            <w:r w:rsidR="003407E9" w:rsidRPr="008D23D6">
              <w:rPr>
                <w:rFonts w:hint="cs"/>
                <w:b/>
                <w:sz w:val="18"/>
                <w:rtl/>
              </w:rPr>
              <w:t>التدابير المتخذة لضمان إخضاع جميع سجلات و/أو ملفات الأشخاص المسلوبة حريتهم لعمليات تدقيق دورية</w:t>
            </w:r>
            <w:r w:rsidR="003407E9" w:rsidRPr="008D23D6">
              <w:rPr>
                <w:b/>
                <w:sz w:val="18"/>
                <w:rtl/>
              </w:rPr>
              <w:t xml:space="preserve"> ومعاقبة الموظفين المسؤولين </w:t>
            </w:r>
            <w:r w:rsidR="003407E9" w:rsidRPr="008D23D6">
              <w:rPr>
                <w:rFonts w:hint="cs"/>
                <w:b/>
                <w:sz w:val="18"/>
                <w:rtl/>
              </w:rPr>
              <w:t xml:space="preserve">على النحو الملائم في حال حدوث </w:t>
            </w:r>
            <w:r w:rsidR="003407E9" w:rsidRPr="008D23D6">
              <w:rPr>
                <w:b/>
                <w:sz w:val="18"/>
                <w:rtl/>
              </w:rPr>
              <w:t>مخالفات</w:t>
            </w:r>
            <w:r w:rsidR="003407E9" w:rsidRPr="008D23D6">
              <w:rPr>
                <w:rFonts w:hint="cs"/>
                <w:b/>
                <w:sz w:val="18"/>
                <w:rtl/>
              </w:rPr>
              <w:t>؛</w:t>
            </w:r>
          </w:p>
          <w:p w:rsidR="003407E9" w:rsidRPr="008D23D6" w:rsidRDefault="001B56FF" w:rsidP="0064587A">
            <w:pPr>
              <w:spacing w:before="60" w:after="60" w:line="340" w:lineRule="exact"/>
              <w:ind w:left="57" w:right="57"/>
              <w:rPr>
                <w:b/>
                <w:sz w:val="18"/>
              </w:rPr>
            </w:pPr>
            <w:r>
              <w:rPr>
                <w:b/>
                <w:sz w:val="18"/>
                <w:rtl/>
              </w:rPr>
              <w:tab/>
            </w:r>
            <w:r>
              <w:rPr>
                <w:rFonts w:hint="cs"/>
                <w:b/>
                <w:sz w:val="18"/>
                <w:rtl/>
              </w:rPr>
              <w:t>(ج)</w:t>
            </w:r>
            <w:r>
              <w:rPr>
                <w:b/>
                <w:sz w:val="18"/>
                <w:rtl/>
              </w:rPr>
              <w:tab/>
            </w:r>
            <w:r w:rsidR="003407E9" w:rsidRPr="008D23D6">
              <w:rPr>
                <w:rFonts w:hint="cs"/>
                <w:b/>
                <w:sz w:val="18"/>
                <w:rtl/>
              </w:rPr>
              <w:t xml:space="preserve">معلومات تتيح للجنة تأكيد أنه بإمكان جميع الأشخاص المسلوبة حريتهم، في الممارسة العملية، الاستعانة بمحام مستقل من بداية سلبهم حريتهم، وأن بإمكانهم الاتصال بأي أشخاص من اختيارهم، بما في ذلك السلطات القنصلية إن كانوا من الأجانب.  </w:t>
            </w:r>
          </w:p>
        </w:tc>
      </w:tr>
      <w:tr w:rsidR="003407E9" w:rsidRPr="008D23D6" w:rsidTr="00790307">
        <w:trPr>
          <w:trHeight w:val="165"/>
        </w:trPr>
        <w:tc>
          <w:tcPr>
            <w:tcW w:w="5000" w:type="pct"/>
            <w:gridSpan w:val="3"/>
            <w:tcBorders>
              <w:top w:val="nil"/>
              <w:bottom w:val="nil"/>
            </w:tcBorders>
            <w:shd w:val="clear" w:color="auto" w:fill="auto"/>
          </w:tcPr>
          <w:p w:rsidR="003407E9" w:rsidRPr="008D23D6" w:rsidRDefault="003407E9" w:rsidP="0064587A">
            <w:pPr>
              <w:keepNext/>
              <w:spacing w:before="60" w:after="60" w:line="340" w:lineRule="exact"/>
              <w:ind w:left="57" w:right="57"/>
              <w:rPr>
                <w:bCs/>
                <w:sz w:val="18"/>
              </w:rPr>
            </w:pPr>
            <w:r w:rsidRPr="008D23D6">
              <w:rPr>
                <w:rFonts w:hint="cs"/>
                <w:bCs/>
                <w:sz w:val="18"/>
                <w:rtl/>
              </w:rPr>
              <w:lastRenderedPageBreak/>
              <w:t>الإجراء المقرر اتخاذه</w:t>
            </w:r>
          </w:p>
        </w:tc>
      </w:tr>
      <w:tr w:rsidR="003407E9" w:rsidRPr="008D23D6" w:rsidTr="00790307">
        <w:trPr>
          <w:trHeight w:val="165"/>
        </w:trPr>
        <w:tc>
          <w:tcPr>
            <w:tcW w:w="5000" w:type="pct"/>
            <w:gridSpan w:val="3"/>
            <w:tcBorders>
              <w:top w:val="nil"/>
              <w:bottom w:val="nil"/>
            </w:tcBorders>
            <w:shd w:val="clear" w:color="auto" w:fill="auto"/>
          </w:tcPr>
          <w:p w:rsidR="003407E9" w:rsidRPr="008D23D6" w:rsidRDefault="003407E9" w:rsidP="0064587A">
            <w:pPr>
              <w:spacing w:before="60" w:after="60" w:line="340" w:lineRule="exact"/>
              <w:ind w:left="57" w:right="57"/>
              <w:rPr>
                <w:sz w:val="18"/>
              </w:rPr>
            </w:pPr>
            <w:r w:rsidRPr="008D23D6">
              <w:rPr>
                <w:sz w:val="18"/>
                <w:rtl/>
              </w:rPr>
              <w:t>ينبغي توجيه رسالة إلى الدولة الطرف تتضمن تقييم اللجنة.</w:t>
            </w:r>
          </w:p>
        </w:tc>
      </w:tr>
      <w:tr w:rsidR="003407E9" w:rsidRPr="008D23D6" w:rsidTr="00790307">
        <w:trPr>
          <w:trHeight w:val="240"/>
        </w:trPr>
        <w:tc>
          <w:tcPr>
            <w:tcW w:w="5000" w:type="pct"/>
            <w:gridSpan w:val="3"/>
            <w:tcBorders>
              <w:top w:val="nil"/>
            </w:tcBorders>
            <w:shd w:val="clear" w:color="auto" w:fill="auto"/>
          </w:tcPr>
          <w:p w:rsidR="003407E9" w:rsidRPr="008D23D6" w:rsidRDefault="003407E9" w:rsidP="0064587A">
            <w:pPr>
              <w:spacing w:before="60" w:after="60" w:line="340" w:lineRule="exact"/>
              <w:ind w:left="57" w:right="57"/>
              <w:rPr>
                <w:b/>
                <w:sz w:val="18"/>
              </w:rPr>
            </w:pPr>
            <w:r w:rsidRPr="008D23D6">
              <w:rPr>
                <w:rFonts w:hint="cs"/>
                <w:b/>
                <w:bCs/>
                <w:sz w:val="18"/>
                <w:rtl/>
              </w:rPr>
              <w:t xml:space="preserve">تُقدَّم </w:t>
            </w:r>
            <w:r w:rsidRPr="008D23D6">
              <w:rPr>
                <w:b/>
                <w:bCs/>
                <w:sz w:val="18"/>
                <w:rtl/>
              </w:rPr>
              <w:t>المعلومات المتعلقة بمتا</w:t>
            </w:r>
            <w:bookmarkStart w:id="4" w:name="_GoBack"/>
            <w:bookmarkEnd w:id="4"/>
            <w:r w:rsidRPr="008D23D6">
              <w:rPr>
                <w:b/>
                <w:bCs/>
                <w:sz w:val="18"/>
                <w:rtl/>
              </w:rPr>
              <w:t>بعة تنفيذ جميع التوصيات بحلول:</w:t>
            </w:r>
            <w:r w:rsidRPr="008D23D6">
              <w:rPr>
                <w:sz w:val="18"/>
                <w:rtl/>
              </w:rPr>
              <w:t xml:space="preserve"> </w:t>
            </w:r>
            <w:r w:rsidRPr="008D23D6">
              <w:rPr>
                <w:rFonts w:hint="cs"/>
                <w:sz w:val="18"/>
                <w:rtl/>
              </w:rPr>
              <w:t xml:space="preserve">18 آذار/مارس 2022. </w:t>
            </w:r>
          </w:p>
        </w:tc>
      </w:tr>
    </w:tbl>
    <w:bookmarkEnd w:id="2"/>
    <w:bookmarkEnd w:id="3"/>
    <w:p w:rsidR="003407E9" w:rsidRPr="001B56FF" w:rsidRDefault="001B56FF" w:rsidP="001B56FF">
      <w:pPr>
        <w:spacing w:before="120"/>
        <w:jc w:val="center"/>
        <w:rPr>
          <w:u w:val="single"/>
          <w:rtl/>
        </w:rPr>
      </w:pPr>
      <w:r>
        <w:rPr>
          <w:u w:val="single"/>
          <w:rtl/>
        </w:rPr>
        <w:tab/>
      </w:r>
      <w:r>
        <w:rPr>
          <w:u w:val="single"/>
          <w:rtl/>
        </w:rPr>
        <w:tab/>
      </w:r>
      <w:r>
        <w:rPr>
          <w:u w:val="single"/>
          <w:rtl/>
        </w:rPr>
        <w:tab/>
      </w:r>
    </w:p>
    <w:sectPr w:rsidR="003407E9" w:rsidRPr="001B56FF" w:rsidSect="0011395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610" w:rsidRPr="002901D9" w:rsidRDefault="00531610" w:rsidP="002901D9">
      <w:pPr>
        <w:spacing w:after="60" w:line="240" w:lineRule="auto"/>
        <w:rPr>
          <w:i/>
          <w:iCs/>
        </w:rPr>
      </w:pPr>
      <w:r>
        <w:rPr>
          <w:rFonts w:hint="cs"/>
          <w:i/>
          <w:iCs/>
          <w:rtl/>
        </w:rPr>
        <w:t>الحواشي</w:t>
      </w:r>
    </w:p>
  </w:endnote>
  <w:endnote w:type="continuationSeparator" w:id="0">
    <w:p w:rsidR="00531610" w:rsidRDefault="0053161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10" w:rsidRPr="003407E9" w:rsidRDefault="00531610" w:rsidP="003407E9">
    <w:pPr>
      <w:pStyle w:val="Footer"/>
      <w:tabs>
        <w:tab w:val="right" w:pos="9598"/>
      </w:tabs>
      <w:rPr>
        <w:sz w:val="17"/>
      </w:rPr>
    </w:pPr>
    <w:r>
      <w:rPr>
        <w:sz w:val="17"/>
      </w:rPr>
      <w:t>GE.17-18010</w:t>
    </w:r>
    <w:r>
      <w:rPr>
        <w:sz w:val="17"/>
      </w:rPr>
      <w:tab/>
    </w:r>
    <w:r w:rsidRPr="003407E9">
      <w:rPr>
        <w:b/>
        <w:sz w:val="18"/>
      </w:rPr>
      <w:fldChar w:fldCharType="begin"/>
    </w:r>
    <w:r w:rsidRPr="003407E9">
      <w:rPr>
        <w:b/>
        <w:sz w:val="18"/>
      </w:rPr>
      <w:instrText xml:space="preserve"> PAGE  \* MERGEFORMAT </w:instrText>
    </w:r>
    <w:r w:rsidRPr="003407E9">
      <w:rPr>
        <w:b/>
        <w:sz w:val="18"/>
      </w:rPr>
      <w:fldChar w:fldCharType="separate"/>
    </w:r>
    <w:r w:rsidR="00FB2292">
      <w:rPr>
        <w:b/>
        <w:noProof/>
        <w:sz w:val="18"/>
      </w:rPr>
      <w:t>16</w:t>
    </w:r>
    <w:r w:rsidRPr="003407E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10" w:rsidRPr="003407E9" w:rsidRDefault="00531610" w:rsidP="006959B0">
    <w:pPr>
      <w:pStyle w:val="Footer"/>
      <w:tabs>
        <w:tab w:val="right" w:pos="9599"/>
      </w:tabs>
      <w:jc w:val="left"/>
      <w:rPr>
        <w:b/>
        <w:sz w:val="18"/>
        <w:lang w:val="en-US"/>
      </w:rPr>
    </w:pPr>
    <w:r w:rsidRPr="003407E9">
      <w:rPr>
        <w:b/>
        <w:sz w:val="18"/>
        <w:lang w:val="en-US"/>
      </w:rPr>
      <w:fldChar w:fldCharType="begin"/>
    </w:r>
    <w:r w:rsidRPr="003407E9">
      <w:rPr>
        <w:b/>
        <w:sz w:val="18"/>
        <w:lang w:val="en-US"/>
      </w:rPr>
      <w:instrText xml:space="preserve"> PAGE  \* MERGEFORMAT </w:instrText>
    </w:r>
    <w:r w:rsidRPr="003407E9">
      <w:rPr>
        <w:b/>
        <w:sz w:val="18"/>
        <w:lang w:val="en-US"/>
      </w:rPr>
      <w:fldChar w:fldCharType="separate"/>
    </w:r>
    <w:r w:rsidR="00FB2292">
      <w:rPr>
        <w:b/>
        <w:noProof/>
        <w:sz w:val="18"/>
        <w:lang w:val="en-US"/>
      </w:rPr>
      <w:t>17</w:t>
    </w:r>
    <w:r w:rsidRPr="003407E9">
      <w:rPr>
        <w:b/>
        <w:sz w:val="18"/>
        <w:lang w:val="en-US"/>
      </w:rPr>
      <w:fldChar w:fldCharType="end"/>
    </w:r>
    <w:r>
      <w:rPr>
        <w:b/>
        <w:sz w:val="18"/>
        <w:lang w:val="en-US"/>
      </w:rPr>
      <w:tab/>
    </w:r>
    <w:r>
      <w:rPr>
        <w:sz w:val="17"/>
        <w:lang w:val="en-US"/>
      </w:rPr>
      <w:t>GE.17-18010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10" w:rsidRDefault="00531610" w:rsidP="00115062">
    <w:pPr>
      <w:pStyle w:val="Footer"/>
      <w:spacing w:before="360"/>
      <w:jc w:val="right"/>
      <w:rPr>
        <w:sz w:val="20"/>
        <w:szCs w:val="20"/>
      </w:rPr>
    </w:pPr>
    <w:r>
      <w:rPr>
        <w:sz w:val="20"/>
        <w:szCs w:val="20"/>
      </w:rPr>
      <w:t>GE.17</w:t>
    </w:r>
    <w:r w:rsidR="00115062">
      <w:rPr>
        <w:sz w:val="20"/>
        <w:szCs w:val="20"/>
      </w:rPr>
      <w:t>-</w:t>
    </w:r>
    <w:r>
      <w:rPr>
        <w:sz w:val="20"/>
        <w:szCs w:val="20"/>
      </w:rPr>
      <w:t>18010</w:t>
    </w:r>
    <w:r>
      <w:rPr>
        <w:noProof/>
        <w:lang w:val="en-US" w:eastAsia="zh-CN"/>
      </w:rPr>
      <w:drawing>
        <wp:anchor distT="0" distB="0" distL="114300" distR="114300" simplePos="0" relativeHeight="251665408"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31610" w:rsidRPr="00113951" w:rsidRDefault="00531610" w:rsidP="0011395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610" w:rsidRPr="00A83BAD" w:rsidRDefault="00531610" w:rsidP="00A83BAD">
      <w:pPr>
        <w:pStyle w:val="Footer"/>
        <w:bidi/>
        <w:spacing w:after="80" w:line="200" w:lineRule="exact"/>
        <w:ind w:left="680"/>
      </w:pPr>
      <w:r>
        <w:rPr>
          <w:rtl/>
        </w:rPr>
        <w:t>__________</w:t>
      </w:r>
    </w:p>
  </w:footnote>
  <w:footnote w:type="continuationSeparator" w:id="0">
    <w:p w:rsidR="00531610" w:rsidRDefault="00531610" w:rsidP="00656392">
      <w:pPr>
        <w:spacing w:line="240" w:lineRule="auto"/>
      </w:pPr>
      <w:r>
        <w:continuationSeparator/>
      </w:r>
    </w:p>
  </w:footnote>
  <w:footnote w:id="1">
    <w:p w:rsidR="00437999" w:rsidRPr="00437999" w:rsidRDefault="00437999" w:rsidP="0081232B">
      <w:pPr>
        <w:pStyle w:val="FootnoteText1"/>
      </w:pPr>
      <w:r>
        <w:rPr>
          <w:rtl/>
        </w:rPr>
        <w:t>*</w:t>
      </w:r>
      <w:r>
        <w:rPr>
          <w:rtl/>
        </w:rPr>
        <w:tab/>
      </w:r>
      <w:r w:rsidRPr="00437999">
        <w:rPr>
          <w:rtl/>
        </w:rPr>
        <w:t>اعتمدته اللجنة في دورتها الثالثة عشرة (</w:t>
      </w:r>
      <w:r w:rsidR="0081232B">
        <w:rPr>
          <w:rFonts w:hint="cs"/>
          <w:rtl/>
        </w:rPr>
        <w:t>4</w:t>
      </w:r>
      <w:r w:rsidR="0081232B">
        <w:rPr>
          <w:rtl/>
        </w:rPr>
        <w:noBreakHyphen/>
      </w:r>
      <w:r w:rsidR="0081232B">
        <w:rPr>
          <w:rFonts w:hint="cs"/>
          <w:rtl/>
        </w:rPr>
        <w:t>15</w:t>
      </w:r>
      <w:r w:rsidRPr="00437999">
        <w:rPr>
          <w:rtl/>
        </w:rPr>
        <w:t xml:space="preserve"> أيلول/سبتمبر 2017)</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10" w:rsidRPr="003407E9" w:rsidRDefault="00531610" w:rsidP="003407E9">
    <w:pPr>
      <w:pStyle w:val="Header"/>
      <w:jc w:val="right"/>
    </w:pPr>
    <w:r w:rsidRPr="003407E9">
      <w:t>CED/C/13/4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10" w:rsidRPr="003407E9" w:rsidRDefault="00531610" w:rsidP="003407E9">
    <w:pPr>
      <w:pStyle w:val="Header"/>
      <w:jc w:val="left"/>
    </w:pPr>
    <w:r w:rsidRPr="003407E9">
      <w:t>CED/C/13/4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C71CA"/>
    <w:rsid w:val="00001612"/>
    <w:rsid w:val="000076D5"/>
    <w:rsid w:val="00043663"/>
    <w:rsid w:val="000505CF"/>
    <w:rsid w:val="000D701C"/>
    <w:rsid w:val="000E2A71"/>
    <w:rsid w:val="00113951"/>
    <w:rsid w:val="00114439"/>
    <w:rsid w:val="00115062"/>
    <w:rsid w:val="00160263"/>
    <w:rsid w:val="00181F96"/>
    <w:rsid w:val="001A1371"/>
    <w:rsid w:val="001A2F13"/>
    <w:rsid w:val="001B346A"/>
    <w:rsid w:val="001B56FF"/>
    <w:rsid w:val="001E1CAD"/>
    <w:rsid w:val="001E290D"/>
    <w:rsid w:val="002144FA"/>
    <w:rsid w:val="0023469A"/>
    <w:rsid w:val="00243C8A"/>
    <w:rsid w:val="00252CB1"/>
    <w:rsid w:val="002641DC"/>
    <w:rsid w:val="00267A0E"/>
    <w:rsid w:val="002901D9"/>
    <w:rsid w:val="002976C2"/>
    <w:rsid w:val="002C1CA3"/>
    <w:rsid w:val="002C42AE"/>
    <w:rsid w:val="003260FF"/>
    <w:rsid w:val="003407E9"/>
    <w:rsid w:val="00343D95"/>
    <w:rsid w:val="00374341"/>
    <w:rsid w:val="003D1062"/>
    <w:rsid w:val="00420D7B"/>
    <w:rsid w:val="00437999"/>
    <w:rsid w:val="00450B21"/>
    <w:rsid w:val="00453B63"/>
    <w:rsid w:val="00455780"/>
    <w:rsid w:val="00457370"/>
    <w:rsid w:val="00476CEF"/>
    <w:rsid w:val="004B0485"/>
    <w:rsid w:val="004B0A1C"/>
    <w:rsid w:val="004D298E"/>
    <w:rsid w:val="00517BC9"/>
    <w:rsid w:val="00524F87"/>
    <w:rsid w:val="00531610"/>
    <w:rsid w:val="0054149D"/>
    <w:rsid w:val="0054472E"/>
    <w:rsid w:val="00562EFD"/>
    <w:rsid w:val="005662A9"/>
    <w:rsid w:val="005827D4"/>
    <w:rsid w:val="00593683"/>
    <w:rsid w:val="0059622A"/>
    <w:rsid w:val="005B528B"/>
    <w:rsid w:val="005C5878"/>
    <w:rsid w:val="005C7CEA"/>
    <w:rsid w:val="005D3C0B"/>
    <w:rsid w:val="005E5217"/>
    <w:rsid w:val="005F0FA4"/>
    <w:rsid w:val="005F30EE"/>
    <w:rsid w:val="005F3428"/>
    <w:rsid w:val="0060473A"/>
    <w:rsid w:val="00606EDF"/>
    <w:rsid w:val="0064587A"/>
    <w:rsid w:val="00656392"/>
    <w:rsid w:val="00676D58"/>
    <w:rsid w:val="0068781D"/>
    <w:rsid w:val="006959B0"/>
    <w:rsid w:val="006B3E27"/>
    <w:rsid w:val="006B6507"/>
    <w:rsid w:val="006C104C"/>
    <w:rsid w:val="00733704"/>
    <w:rsid w:val="007541BA"/>
    <w:rsid w:val="0078071A"/>
    <w:rsid w:val="00784125"/>
    <w:rsid w:val="00790307"/>
    <w:rsid w:val="007C6BCF"/>
    <w:rsid w:val="007C71CA"/>
    <w:rsid w:val="007E51A5"/>
    <w:rsid w:val="0081232B"/>
    <w:rsid w:val="00840597"/>
    <w:rsid w:val="00852A9A"/>
    <w:rsid w:val="00880ABF"/>
    <w:rsid w:val="008D23D6"/>
    <w:rsid w:val="008F159D"/>
    <w:rsid w:val="008F49E1"/>
    <w:rsid w:val="0090370F"/>
    <w:rsid w:val="009269D2"/>
    <w:rsid w:val="00931CC2"/>
    <w:rsid w:val="00942135"/>
    <w:rsid w:val="009521B0"/>
    <w:rsid w:val="009766A5"/>
    <w:rsid w:val="0097756B"/>
    <w:rsid w:val="00996233"/>
    <w:rsid w:val="009A7E9F"/>
    <w:rsid w:val="009C0A9A"/>
    <w:rsid w:val="009D04EE"/>
    <w:rsid w:val="009E5018"/>
    <w:rsid w:val="00A12B37"/>
    <w:rsid w:val="00A15137"/>
    <w:rsid w:val="00A50EC0"/>
    <w:rsid w:val="00A54442"/>
    <w:rsid w:val="00A83BAD"/>
    <w:rsid w:val="00A86A71"/>
    <w:rsid w:val="00AA3959"/>
    <w:rsid w:val="00AB597A"/>
    <w:rsid w:val="00AB6758"/>
    <w:rsid w:val="00AF1158"/>
    <w:rsid w:val="00B13763"/>
    <w:rsid w:val="00B169B7"/>
    <w:rsid w:val="00B477A4"/>
    <w:rsid w:val="00B54045"/>
    <w:rsid w:val="00BB1979"/>
    <w:rsid w:val="00BC2B8A"/>
    <w:rsid w:val="00C438D7"/>
    <w:rsid w:val="00C4631B"/>
    <w:rsid w:val="00C53FE8"/>
    <w:rsid w:val="00C65E7F"/>
    <w:rsid w:val="00C81B50"/>
    <w:rsid w:val="00CB2489"/>
    <w:rsid w:val="00CD1801"/>
    <w:rsid w:val="00CE187B"/>
    <w:rsid w:val="00D10EF1"/>
    <w:rsid w:val="00D42810"/>
    <w:rsid w:val="00D914A7"/>
    <w:rsid w:val="00D932D0"/>
    <w:rsid w:val="00DD13C3"/>
    <w:rsid w:val="00DD596E"/>
    <w:rsid w:val="00DD621E"/>
    <w:rsid w:val="00DF0575"/>
    <w:rsid w:val="00E70E04"/>
    <w:rsid w:val="00EC05A7"/>
    <w:rsid w:val="00EC4B6B"/>
    <w:rsid w:val="00ED6763"/>
    <w:rsid w:val="00ED7442"/>
    <w:rsid w:val="00EE3C6D"/>
    <w:rsid w:val="00EF0BF3"/>
    <w:rsid w:val="00EF1EE5"/>
    <w:rsid w:val="00F27B02"/>
    <w:rsid w:val="00F577D7"/>
    <w:rsid w:val="00F763B4"/>
    <w:rsid w:val="00F900C3"/>
    <w:rsid w:val="00FB2292"/>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BBADAC3-0BB1-438E-A920-E2444887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577D7"/>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3407E9"/>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3407E9"/>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H1G">
    <w:name w:val="_ H_1_G"/>
    <w:basedOn w:val="Normal"/>
    <w:next w:val="Normal"/>
    <w:rsid w:val="003407E9"/>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3407E9"/>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3407E9"/>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3407E9"/>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SingleTxtG">
    <w:name w:val="_ Single Txt_G"/>
    <w:basedOn w:val="Normal"/>
    <w:link w:val="SingleTxtGChar"/>
    <w:rsid w:val="003407E9"/>
    <w:pPr>
      <w:suppressAutoHyphens/>
      <w:bidi w:val="0"/>
      <w:spacing w:after="120"/>
      <w:ind w:left="1134" w:right="1134"/>
      <w:jc w:val="both"/>
    </w:pPr>
    <w:rPr>
      <w:rFonts w:eastAsia="SimSun" w:cs="Times New Roman"/>
      <w:szCs w:val="20"/>
      <w:lang w:val="en-GB" w:eastAsia="zh-CN"/>
    </w:rPr>
  </w:style>
  <w:style w:type="paragraph" w:customStyle="1" w:styleId="SLG">
    <w:name w:val="__S_L_G"/>
    <w:basedOn w:val="Normal"/>
    <w:next w:val="Normal"/>
    <w:rsid w:val="003407E9"/>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MG">
    <w:name w:val="__S_M_G"/>
    <w:basedOn w:val="Normal"/>
    <w:next w:val="Normal"/>
    <w:rsid w:val="003407E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SG">
    <w:name w:val="__S_S_G"/>
    <w:basedOn w:val="Normal"/>
    <w:next w:val="Normal"/>
    <w:rsid w:val="003407E9"/>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3407E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3407E9"/>
    <w:pPr>
      <w:numPr>
        <w:numId w:val="12"/>
      </w:numPr>
      <w:suppressAutoHyphens/>
      <w:bidi w:val="0"/>
      <w:spacing w:after="120"/>
      <w:ind w:right="1134"/>
      <w:jc w:val="both"/>
    </w:pPr>
    <w:rPr>
      <w:rFonts w:cs="Times New Roman"/>
      <w:szCs w:val="20"/>
      <w:lang w:val="en-GB"/>
    </w:rPr>
  </w:style>
  <w:style w:type="paragraph" w:customStyle="1" w:styleId="Bullet2G">
    <w:name w:val="_Bullet 2_G"/>
    <w:basedOn w:val="Normal"/>
    <w:rsid w:val="003407E9"/>
    <w:pPr>
      <w:numPr>
        <w:numId w:val="13"/>
      </w:numPr>
      <w:suppressAutoHyphens/>
      <w:bidi w:val="0"/>
      <w:spacing w:after="120"/>
      <w:ind w:right="1134"/>
      <w:jc w:val="both"/>
    </w:pPr>
    <w:rPr>
      <w:rFonts w:cs="Times New Roman"/>
      <w:szCs w:val="20"/>
      <w:lang w:val="en-GB"/>
    </w:rPr>
  </w:style>
  <w:style w:type="paragraph" w:customStyle="1" w:styleId="ParaNoG">
    <w:name w:val="_ParaNo._G"/>
    <w:basedOn w:val="SingleTxtG"/>
    <w:rsid w:val="003407E9"/>
    <w:pPr>
      <w:numPr>
        <w:numId w:val="14"/>
      </w:numPr>
      <w:tabs>
        <w:tab w:val="clear" w:pos="0"/>
        <w:tab w:val="num" w:pos="2495"/>
      </w:tabs>
      <w:ind w:left="2495" w:hanging="545"/>
    </w:pPr>
  </w:style>
  <w:style w:type="numbering" w:styleId="111111">
    <w:name w:val="Outline List 2"/>
    <w:basedOn w:val="NoList"/>
    <w:semiHidden/>
    <w:rsid w:val="003407E9"/>
    <w:pPr>
      <w:numPr>
        <w:numId w:val="16"/>
      </w:numPr>
    </w:pPr>
  </w:style>
  <w:style w:type="numbering" w:styleId="1ai">
    <w:name w:val="Outline List 1"/>
    <w:basedOn w:val="NoList"/>
    <w:semiHidden/>
    <w:rsid w:val="003407E9"/>
    <w:pPr>
      <w:numPr>
        <w:numId w:val="17"/>
      </w:numPr>
    </w:pPr>
  </w:style>
  <w:style w:type="character" w:customStyle="1" w:styleId="SingleTxtGChar">
    <w:name w:val="_ Single Txt_G Char"/>
    <w:basedOn w:val="DefaultParagraphFont"/>
    <w:link w:val="SingleTxtG"/>
    <w:rsid w:val="003407E9"/>
    <w:rPr>
      <w:rFonts w:ascii="Times New Roman" w:eastAsia="SimSu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8C01-0EEF-478B-BBB2-EE08DB29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17</Pages>
  <Words>5535</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CED/C/13/4</vt:lpstr>
    </vt:vector>
  </TitlesOfParts>
  <Company>DCM</Company>
  <LinksUpToDate>false</LinksUpToDate>
  <CharactersWithSpaces>37017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CED/C/13/4</dc:title>
  <dc:subject>1718010(A)</dc:subject>
  <dc:creator>Jamela CHEDAD</dc:creator>
  <cp:keywords>1731785A</cp:keywords>
  <dc:description>Distr.: General_x000d_
Date: 13 October 2017_x000d_
Original: English</dc:description>
  <cp:lastModifiedBy>Gamal MAHMOUD</cp:lastModifiedBy>
  <cp:revision>2</cp:revision>
  <cp:lastPrinted>2017-11-15T16:48:00Z</cp:lastPrinted>
  <dcterms:created xsi:type="dcterms:W3CDTF">2017-11-15T22:44:00Z</dcterms:created>
  <dcterms:modified xsi:type="dcterms:W3CDTF">2017-11-15T22:44:00Z</dcterms:modified>
</cp:coreProperties>
</file>