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C40431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40431" w:rsidRDefault="00C40431">
            <w:pPr>
              <w:rPr>
                <w:rFonts w:hint="eastAsi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40431" w:rsidRDefault="00C40431">
            <w:pPr>
              <w:spacing w:after="80" w:line="300" w:lineRule="exact"/>
              <w:rPr>
                <w:rFonts w:ascii="Time New Roman" w:eastAsia="SimHei" w:hAnsi="Time New Roman" w:hint="eastAsia"/>
                <w:sz w:val="28"/>
              </w:rPr>
            </w:pPr>
            <w:r>
              <w:rPr>
                <w:rFonts w:ascii="Time New Roman" w:eastAsia="SimHei" w:hAnsi="Time New Roman" w:hint="eastAsia"/>
                <w:sz w:val="28"/>
              </w:rPr>
              <w:t>联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合</w:t>
            </w:r>
            <w:r>
              <w:rPr>
                <w:rFonts w:ascii="Time New Roman" w:eastAsia="SimHei" w:hAnsi="Time New Roman" w:hint="eastAsia"/>
                <w:sz w:val="28"/>
              </w:rPr>
              <w:t xml:space="preserve"> </w:t>
            </w:r>
            <w:r>
              <w:rPr>
                <w:rFonts w:ascii="Time New Roman" w:eastAsia="SimHei" w:hAnsi="Time New Roman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40431" w:rsidRDefault="00531539">
            <w:pPr>
              <w:spacing w:line="240" w:lineRule="atLeast"/>
              <w:jc w:val="right"/>
              <w:rPr>
                <w:szCs w:val="21"/>
              </w:rPr>
            </w:pPr>
            <w:r>
              <w:rPr>
                <w:rFonts w:hint="eastAsia"/>
                <w:sz w:val="40"/>
                <w:szCs w:val="40"/>
              </w:rPr>
              <w:t>CCPR</w:t>
            </w:r>
            <w:r>
              <w:rPr>
                <w:sz w:val="20"/>
              </w:rPr>
              <w:t>/</w:t>
            </w:r>
            <w:r>
              <w:t>SP/77</w:t>
            </w:r>
          </w:p>
        </w:tc>
      </w:tr>
      <w:tr w:rsidR="00C4043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40431" w:rsidRDefault="00C40431">
            <w:pPr>
              <w:spacing w:line="120" w:lineRule="atLeast"/>
              <w:rPr>
                <w:sz w:val="10"/>
                <w:szCs w:val="10"/>
              </w:rPr>
            </w:pPr>
          </w:p>
          <w:p w:rsidR="00C40431" w:rsidRDefault="00C40431">
            <w:pPr>
              <w:spacing w:line="120" w:lineRule="atLeast"/>
              <w:rPr>
                <w:sz w:val="10"/>
                <w:szCs w:val="1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40431" w:rsidRDefault="00C40431">
            <w:pPr>
              <w:spacing w:before="120" w:line="240" w:lineRule="auto"/>
              <w:rPr>
                <w:rFonts w:ascii="Time New Roman" w:eastAsia="SimHei" w:hAnsi="Time New Roman" w:hint="eastAsia"/>
                <w:sz w:val="34"/>
                <w:szCs w:val="34"/>
              </w:rPr>
            </w:pPr>
            <w:r>
              <w:rPr>
                <w:rFonts w:ascii="Time New Roman" w:eastAsia="SimHei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SimHei" w:hAnsi="Time New Roman"/>
                <w:sz w:val="34"/>
                <w:szCs w:val="34"/>
              </w:rPr>
              <w:br/>
            </w:r>
            <w:r>
              <w:rPr>
                <w:rFonts w:ascii="Time New Roman" w:eastAsia="SimHei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807E5" w:rsidRPr="000E6DE2" w:rsidRDefault="00531539" w:rsidP="00D807E5">
            <w:pPr>
              <w:spacing w:before="240" w:line="240" w:lineRule="exact"/>
            </w:pPr>
            <w:r>
              <w:rPr>
                <w:sz w:val="20"/>
              </w:rPr>
              <w:t>Distr</w:t>
            </w:r>
            <w:r w:rsidR="0095359E">
              <w:rPr>
                <w:sz w:val="20"/>
              </w:rPr>
              <w:t>.</w:t>
            </w:r>
            <w:r>
              <w:rPr>
                <w:sz w:val="20"/>
              </w:rPr>
              <w:t>：</w:t>
            </w:r>
            <w:r>
              <w:t>General</w:t>
            </w:r>
          </w:p>
          <w:p w:rsidR="00C40431" w:rsidRPr="002D3D9F" w:rsidRDefault="00531539" w:rsidP="00D807E5">
            <w:pPr>
              <w:spacing w:line="240" w:lineRule="atLeast"/>
              <w:rPr>
                <w:rFonts w:hint="eastAsia"/>
                <w:sz w:val="20"/>
              </w:rPr>
            </w:pPr>
            <w:r>
              <w:t>9</w:t>
            </w:r>
            <w:r w:rsidR="00D807E5" w:rsidRPr="000E6DE2">
              <w:t xml:space="preserve"> </w:t>
            </w:r>
            <w:r>
              <w:t>December</w:t>
            </w:r>
            <w:r w:rsidR="00D807E5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5F24E4"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11</w:t>
            </w:r>
          </w:p>
          <w:p w:rsidR="00C40431" w:rsidRPr="002D3D9F" w:rsidRDefault="0053153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C40431" w:rsidRPr="002D3D9F">
              <w:rPr>
                <w:sz w:val="20"/>
              </w:rPr>
              <w:t xml:space="preserve"> </w:t>
            </w:r>
          </w:p>
          <w:p w:rsidR="00C40431" w:rsidRPr="002D3D9F" w:rsidRDefault="00531539">
            <w:pPr>
              <w:spacing w:line="240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>Original:English</w:t>
            </w:r>
          </w:p>
        </w:tc>
      </w:tr>
    </w:tbl>
    <w:p w:rsidR="00C40431" w:rsidRPr="00D807E5" w:rsidRDefault="00D807E5">
      <w:pPr>
        <w:spacing w:before="120"/>
        <w:rPr>
          <w:rFonts w:ascii="Time New Roman" w:eastAsia="SimHei" w:hAnsi="Time New Roman"/>
          <w:sz w:val="24"/>
          <w:szCs w:val="24"/>
        </w:rPr>
      </w:pPr>
      <w:r w:rsidRPr="00D807E5">
        <w:rPr>
          <w:rFonts w:ascii="Time New Roman" w:eastAsia="SimHei" w:hAnsi="Time New Roman" w:hint="eastAsia"/>
          <w:sz w:val="24"/>
          <w:szCs w:val="24"/>
          <w:lang w:val="en-GB"/>
        </w:rPr>
        <w:t>缔约国会议</w:t>
      </w:r>
    </w:p>
    <w:p w:rsidR="00D807E5" w:rsidRPr="00D807E5" w:rsidRDefault="00D807E5" w:rsidP="00D807E5">
      <w:pPr>
        <w:rPr>
          <w:rFonts w:ascii="Time New Roman" w:eastAsia="SimHei" w:hAnsi="Time New Roman"/>
          <w:lang w:val="en-GB"/>
        </w:rPr>
      </w:pPr>
      <w:r w:rsidRPr="00D807E5">
        <w:rPr>
          <w:rFonts w:ascii="Time New Roman" w:eastAsia="SimHei" w:hAnsi="Time New Roman" w:hint="eastAsia"/>
          <w:lang w:val="en-GB"/>
        </w:rPr>
        <w:t>第三十次会议</w:t>
      </w:r>
    </w:p>
    <w:p w:rsidR="00D807E5" w:rsidRPr="00D807E5" w:rsidRDefault="00531539" w:rsidP="00D807E5">
      <w:pPr>
        <w:rPr>
          <w:rFonts w:ascii="Time New Roman" w:hAnsi="Time New Roman" w:hint="eastAsia"/>
          <w:lang w:val="en-GB"/>
        </w:rPr>
      </w:pPr>
      <w:r>
        <w:rPr>
          <w:rFonts w:ascii="Time New Roman" w:hAnsi="Time New Roman" w:hint="eastAsia"/>
          <w:lang w:val="en-GB"/>
        </w:rPr>
        <w:t>2</w:t>
      </w:r>
      <w:r w:rsidR="00D807E5" w:rsidRPr="00D807E5">
        <w:rPr>
          <w:rFonts w:ascii="Time New Roman" w:hAnsi="Time New Roman" w:hint="eastAsia"/>
          <w:lang w:val="en-GB"/>
        </w:rPr>
        <w:t>0</w:t>
      </w:r>
      <w:r>
        <w:rPr>
          <w:rFonts w:ascii="Time New Roman" w:hAnsi="Time New Roman" w:hint="eastAsia"/>
          <w:lang w:val="en-GB"/>
        </w:rPr>
        <w:t>12</w:t>
      </w:r>
      <w:r w:rsidR="00D807E5" w:rsidRPr="00D807E5">
        <w:rPr>
          <w:rFonts w:ascii="Time New Roman" w:hAnsi="Time New Roman" w:hint="eastAsia"/>
          <w:lang w:val="en-GB"/>
        </w:rPr>
        <w:t>年</w:t>
      </w:r>
      <w:r>
        <w:rPr>
          <w:rFonts w:ascii="Time New Roman" w:hAnsi="Time New Roman" w:hint="eastAsia"/>
          <w:lang w:val="en-GB"/>
        </w:rPr>
        <w:t>1</w:t>
      </w:r>
      <w:r w:rsidR="00D807E5" w:rsidRPr="00D807E5">
        <w:rPr>
          <w:rFonts w:ascii="Time New Roman" w:hAnsi="Time New Roman" w:hint="eastAsia"/>
          <w:lang w:val="en-GB"/>
        </w:rPr>
        <w:t>月</w:t>
      </w:r>
      <w:r>
        <w:rPr>
          <w:rFonts w:ascii="Time New Roman" w:hAnsi="Time New Roman" w:hint="eastAsia"/>
          <w:lang w:val="en-GB"/>
        </w:rPr>
        <w:t>17</w:t>
      </w:r>
      <w:r w:rsidR="00D807E5" w:rsidRPr="00D807E5">
        <w:rPr>
          <w:rFonts w:ascii="Time New Roman" w:hAnsi="Time New Roman" w:hint="eastAsia"/>
          <w:lang w:val="en-GB"/>
        </w:rPr>
        <w:t>日</w:t>
      </w:r>
      <w:r>
        <w:rPr>
          <w:rFonts w:ascii="Time New Roman" w:hAnsi="Time New Roman" w:hint="eastAsia"/>
          <w:lang w:val="en-GB"/>
        </w:rPr>
        <w:t>，</w:t>
      </w:r>
      <w:r w:rsidR="00D807E5" w:rsidRPr="00D807E5">
        <w:rPr>
          <w:rFonts w:ascii="Time New Roman" w:hAnsi="Time New Roman" w:hint="eastAsia"/>
          <w:lang w:val="en-GB"/>
        </w:rPr>
        <w:t>纽约</w:t>
      </w:r>
    </w:p>
    <w:p w:rsidR="00D807E5" w:rsidRPr="00D807E5" w:rsidRDefault="00D807E5" w:rsidP="00D807E5">
      <w:pPr>
        <w:rPr>
          <w:rFonts w:ascii="Time New Roman" w:hAnsi="Time New Roman"/>
          <w:lang w:val="en-GB"/>
        </w:rPr>
      </w:pPr>
      <w:r w:rsidRPr="00D807E5">
        <w:rPr>
          <w:rFonts w:ascii="Time New Roman" w:hAnsi="Time New Roman" w:hint="eastAsia"/>
          <w:lang w:val="en-GB"/>
        </w:rPr>
        <w:t>临时议程项目</w:t>
      </w:r>
      <w:r w:rsidR="00531539">
        <w:rPr>
          <w:rFonts w:ascii="Time New Roman" w:hAnsi="Time New Roman" w:hint="eastAsia"/>
          <w:lang w:val="en-GB"/>
        </w:rPr>
        <w:t>4</w:t>
      </w:r>
    </w:p>
    <w:p w:rsidR="00553C07" w:rsidRPr="00D807E5" w:rsidRDefault="00D807E5" w:rsidP="00D807E5">
      <w:pPr>
        <w:rPr>
          <w:rFonts w:eastAsia="SimHei" w:hint="eastAsia"/>
          <w:snapToGrid/>
        </w:rPr>
      </w:pPr>
      <w:r w:rsidRPr="00D807E5">
        <w:rPr>
          <w:rFonts w:ascii="Time New Roman" w:eastAsia="SimHei" w:hAnsi="Time New Roman"/>
          <w:lang w:val="en-GB"/>
        </w:rPr>
        <w:t>根据《公民权利和政治权利国际公约》第二十八至</w:t>
      </w:r>
      <w:r>
        <w:rPr>
          <w:rFonts w:ascii="Time New Roman" w:eastAsia="SimHei" w:hAnsi="Time New Roman" w:hint="eastAsia"/>
          <w:lang w:val="en-GB"/>
        </w:rPr>
        <w:br/>
      </w:r>
      <w:r w:rsidRPr="00D807E5">
        <w:rPr>
          <w:rFonts w:ascii="Time New Roman" w:eastAsia="SimHei" w:hAnsi="Time New Roman"/>
          <w:spacing w:val="-4"/>
          <w:lang w:val="en-GB"/>
        </w:rPr>
        <w:t>三十</w:t>
      </w:r>
      <w:r w:rsidRPr="00D807E5">
        <w:rPr>
          <w:rFonts w:ascii="Time New Roman" w:eastAsia="SimHei" w:hAnsi="Time New Roman" w:hint="eastAsia"/>
          <w:spacing w:val="-4"/>
          <w:lang w:val="en-GB"/>
        </w:rPr>
        <w:t>四条</w:t>
      </w:r>
      <w:r w:rsidR="00531539">
        <w:rPr>
          <w:rFonts w:ascii="Time New Roman" w:eastAsia="SimHei" w:hAnsi="Time New Roman"/>
          <w:spacing w:val="-4"/>
          <w:lang w:val="en-GB"/>
        </w:rPr>
        <w:t>，</w:t>
      </w:r>
      <w:r w:rsidRPr="00D807E5">
        <w:rPr>
          <w:rFonts w:ascii="Time New Roman" w:eastAsia="SimHei" w:hAnsi="Time New Roman"/>
          <w:spacing w:val="-4"/>
          <w:lang w:val="en-GB"/>
        </w:rPr>
        <w:t>选举人权事务委员会</w:t>
      </w:r>
      <w:r w:rsidR="00531539">
        <w:rPr>
          <w:rFonts w:ascii="Time New Roman" w:eastAsia="SimHei" w:hAnsi="Time New Roman" w:hint="eastAsia"/>
          <w:spacing w:val="-4"/>
          <w:lang w:val="en-GB"/>
        </w:rPr>
        <w:t>2</w:t>
      </w:r>
      <w:r w:rsidRPr="00D807E5">
        <w:rPr>
          <w:rFonts w:ascii="Time New Roman" w:eastAsia="SimHei" w:hAnsi="Time New Roman" w:hint="eastAsia"/>
          <w:spacing w:val="-4"/>
          <w:lang w:val="en-GB"/>
        </w:rPr>
        <w:t>名</w:t>
      </w:r>
      <w:r w:rsidRPr="00D807E5">
        <w:rPr>
          <w:rFonts w:ascii="Time New Roman" w:eastAsia="SimHei" w:hAnsi="Time New Roman"/>
          <w:spacing w:val="-4"/>
          <w:lang w:val="en-GB"/>
        </w:rPr>
        <w:t>委员</w:t>
      </w:r>
      <w:r w:rsidR="00531539">
        <w:rPr>
          <w:rFonts w:ascii="Time New Roman" w:eastAsia="SimHei" w:hAnsi="Time New Roman"/>
          <w:spacing w:val="-4"/>
          <w:lang w:val="en-GB"/>
        </w:rPr>
        <w:t>，</w:t>
      </w:r>
      <w:r w:rsidRPr="00D807E5">
        <w:rPr>
          <w:rFonts w:ascii="Time New Roman" w:eastAsia="SimHei" w:hAnsi="Time New Roman"/>
          <w:spacing w:val="-4"/>
          <w:lang w:val="en-GB"/>
        </w:rPr>
        <w:t>接替辞呈</w:t>
      </w:r>
      <w:r w:rsidRPr="00D807E5">
        <w:rPr>
          <w:rFonts w:ascii="Time New Roman" w:eastAsia="SimHei" w:hAnsi="Time New Roman" w:hint="eastAsia"/>
          <w:spacing w:val="-4"/>
          <w:lang w:val="en-GB"/>
        </w:rPr>
        <w:br/>
      </w:r>
      <w:r w:rsidRPr="00D807E5">
        <w:rPr>
          <w:rFonts w:ascii="Time New Roman" w:eastAsia="SimHei" w:hAnsi="Time New Roman"/>
          <w:lang w:val="en-GB"/>
        </w:rPr>
        <w:t>已于</w:t>
      </w:r>
      <w:r w:rsidR="00531539">
        <w:rPr>
          <w:rFonts w:ascii="Time New Roman" w:eastAsia="SimHei" w:hAnsi="Time New Roman"/>
          <w:lang w:val="en-GB"/>
        </w:rPr>
        <w:t>2</w:t>
      </w:r>
      <w:r w:rsidRPr="00D807E5">
        <w:rPr>
          <w:rFonts w:ascii="Time New Roman" w:eastAsia="SimHei" w:hAnsi="Time New Roman"/>
          <w:lang w:val="en-GB"/>
        </w:rPr>
        <w:t>0</w:t>
      </w:r>
      <w:r w:rsidR="00531539">
        <w:rPr>
          <w:rFonts w:ascii="Time New Roman" w:eastAsia="SimHei" w:hAnsi="Time New Roman"/>
          <w:lang w:val="en-GB"/>
        </w:rPr>
        <w:t>11</w:t>
      </w:r>
      <w:r w:rsidRPr="00D807E5">
        <w:rPr>
          <w:rFonts w:ascii="Time New Roman" w:eastAsia="SimHei" w:hAnsi="Time New Roman"/>
          <w:lang w:val="en-GB"/>
        </w:rPr>
        <w:t>年</w:t>
      </w:r>
      <w:r w:rsidR="00531539">
        <w:rPr>
          <w:rFonts w:ascii="Time New Roman" w:eastAsia="SimHei" w:hAnsi="Time New Roman"/>
          <w:lang w:val="en-GB"/>
        </w:rPr>
        <w:t>9</w:t>
      </w:r>
      <w:r w:rsidRPr="00D807E5">
        <w:rPr>
          <w:rFonts w:ascii="Time New Roman" w:eastAsia="SimHei" w:hAnsi="Time New Roman"/>
          <w:lang w:val="en-GB"/>
        </w:rPr>
        <w:t>月</w:t>
      </w:r>
      <w:r w:rsidR="00531539">
        <w:rPr>
          <w:rFonts w:ascii="Time New Roman" w:eastAsia="SimHei" w:hAnsi="Time New Roman"/>
          <w:lang w:val="en-GB"/>
        </w:rPr>
        <w:t>3</w:t>
      </w:r>
      <w:r w:rsidRPr="00D807E5">
        <w:rPr>
          <w:rFonts w:ascii="Time New Roman" w:eastAsia="SimHei" w:hAnsi="Time New Roman"/>
          <w:lang w:val="en-GB"/>
        </w:rPr>
        <w:t>0</w:t>
      </w:r>
      <w:r w:rsidRPr="00D807E5">
        <w:rPr>
          <w:rFonts w:ascii="Time New Roman" w:eastAsia="SimHei" w:hAnsi="Time New Roman"/>
          <w:lang w:val="en-GB"/>
        </w:rPr>
        <w:t>日生效的委员</w:t>
      </w:r>
    </w:p>
    <w:p w:rsidR="00C40431" w:rsidRDefault="00C40431" w:rsidP="00BB43CB">
      <w:pPr>
        <w:pStyle w:val="HChGC"/>
        <w:spacing w:before="600"/>
      </w:pPr>
      <w:r>
        <w:tab/>
      </w:r>
      <w:r>
        <w:tab/>
      </w:r>
      <w:r w:rsidR="00D807E5" w:rsidRPr="0095359E">
        <w:rPr>
          <w:spacing w:val="-4"/>
          <w:lang w:val="en-GB"/>
        </w:rPr>
        <w:t>根据《公民权利和政治权利国际公约》第二十八至三十</w:t>
      </w:r>
      <w:r w:rsidR="00D807E5" w:rsidRPr="0095359E">
        <w:rPr>
          <w:rFonts w:hint="eastAsia"/>
          <w:spacing w:val="-4"/>
          <w:lang w:val="en-GB"/>
        </w:rPr>
        <w:t>四条</w:t>
      </w:r>
      <w:r w:rsidR="00531539">
        <w:rPr>
          <w:lang w:val="en-GB"/>
        </w:rPr>
        <w:t>，</w:t>
      </w:r>
      <w:r w:rsidR="00D807E5" w:rsidRPr="00D807E5">
        <w:rPr>
          <w:lang w:val="en-GB"/>
        </w:rPr>
        <w:t>选举人权事务委员会</w:t>
      </w:r>
      <w:r w:rsidR="00531539">
        <w:rPr>
          <w:rFonts w:hint="eastAsia"/>
          <w:lang w:val="en-GB"/>
        </w:rPr>
        <w:t>2</w:t>
      </w:r>
      <w:r w:rsidR="00D807E5" w:rsidRPr="00D807E5">
        <w:rPr>
          <w:rFonts w:hint="eastAsia"/>
          <w:lang w:val="en-GB"/>
        </w:rPr>
        <w:t>名</w:t>
      </w:r>
      <w:r w:rsidR="00D807E5" w:rsidRPr="00D807E5">
        <w:rPr>
          <w:lang w:val="en-GB"/>
        </w:rPr>
        <w:t>委员</w:t>
      </w:r>
      <w:r w:rsidR="00531539">
        <w:rPr>
          <w:lang w:val="en-GB"/>
        </w:rPr>
        <w:t>，</w:t>
      </w:r>
      <w:r w:rsidR="00D807E5" w:rsidRPr="00D807E5">
        <w:rPr>
          <w:rFonts w:hint="eastAsia"/>
          <w:lang w:val="en-GB"/>
        </w:rPr>
        <w:t>以填补由于</w:t>
      </w:r>
      <w:r w:rsidR="00D807E5" w:rsidRPr="00D807E5">
        <w:rPr>
          <w:rFonts w:hint="eastAsia"/>
          <w:bCs/>
          <w:lang w:val="en-GB"/>
        </w:rPr>
        <w:t>马哈吉卜</w:t>
      </w:r>
      <w:r w:rsidR="00D807E5">
        <w:rPr>
          <w:rFonts w:ascii="SimHei" w:hint="eastAsia"/>
          <w:bCs/>
          <w:lang w:val="en-GB"/>
        </w:rPr>
        <w:t>·</w:t>
      </w:r>
      <w:r w:rsidR="00D807E5" w:rsidRPr="00D807E5">
        <w:rPr>
          <w:rFonts w:hint="eastAsia"/>
          <w:bCs/>
          <w:lang w:val="en-GB"/>
        </w:rPr>
        <w:t>埃</w:t>
      </w:r>
      <w:r w:rsidR="00D807E5" w:rsidRPr="00D807E5">
        <w:rPr>
          <w:rFonts w:ascii="SimHei" w:hint="eastAsia"/>
          <w:bCs/>
          <w:lang w:val="en-GB"/>
        </w:rPr>
        <w:t>尔</w:t>
      </w:r>
      <w:r w:rsidR="00D807E5">
        <w:rPr>
          <w:rFonts w:ascii="SimHei" w:hint="eastAsia"/>
          <w:bCs/>
          <w:lang w:val="en-GB"/>
        </w:rPr>
        <w:t>·</w:t>
      </w:r>
      <w:r w:rsidR="00D807E5" w:rsidRPr="00D807E5">
        <w:rPr>
          <w:rFonts w:hint="eastAsia"/>
          <w:bCs/>
          <w:lang w:val="en-GB"/>
        </w:rPr>
        <w:t>哈伊巴</w:t>
      </w:r>
      <w:r w:rsidR="00531539">
        <w:rPr>
          <w:lang w:val="en-GB"/>
        </w:rPr>
        <w:t>(</w:t>
      </w:r>
      <w:r w:rsidR="00D807E5" w:rsidRPr="00D807E5">
        <w:rPr>
          <w:rFonts w:hint="eastAsia"/>
          <w:lang w:val="en-GB"/>
        </w:rPr>
        <w:t>摩洛哥</w:t>
      </w:r>
      <w:r w:rsidR="00531539">
        <w:rPr>
          <w:lang w:val="en-GB"/>
        </w:rPr>
        <w:t>)</w:t>
      </w:r>
      <w:r w:rsidR="00D807E5" w:rsidRPr="00D807E5">
        <w:rPr>
          <w:rFonts w:hint="eastAsia"/>
          <w:lang w:val="en-GB"/>
        </w:rPr>
        <w:t>辞职所空出的</w:t>
      </w:r>
      <w:r w:rsidR="00531539">
        <w:rPr>
          <w:rFonts w:hint="eastAsia"/>
          <w:lang w:val="en-GB"/>
        </w:rPr>
        <w:t>2</w:t>
      </w:r>
      <w:r w:rsidR="00D807E5" w:rsidRPr="00D807E5">
        <w:rPr>
          <w:rFonts w:hint="eastAsia"/>
          <w:lang w:val="en-GB"/>
        </w:rPr>
        <w:t>0</w:t>
      </w:r>
      <w:r w:rsidR="00531539">
        <w:rPr>
          <w:rFonts w:hint="eastAsia"/>
          <w:lang w:val="en-GB"/>
        </w:rPr>
        <w:t>12</w:t>
      </w:r>
      <w:r w:rsidR="00D807E5" w:rsidRPr="00D807E5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12</w:t>
      </w:r>
      <w:r w:rsidR="00D807E5" w:rsidRPr="00D807E5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31</w:t>
      </w:r>
      <w:r w:rsidR="00D807E5" w:rsidRPr="00D807E5">
        <w:rPr>
          <w:rFonts w:hint="eastAsia"/>
          <w:lang w:val="en-GB"/>
        </w:rPr>
        <w:t>日届满的职位和</w:t>
      </w:r>
      <w:r w:rsidR="00D807E5" w:rsidRPr="00D807E5">
        <w:rPr>
          <w:lang w:val="en-GB"/>
        </w:rPr>
        <w:t>海伦</w:t>
      </w:r>
      <w:r w:rsidR="00D807E5">
        <w:rPr>
          <w:rFonts w:ascii="SimHei" w:hint="eastAsia"/>
          <w:bCs/>
          <w:lang w:val="en-GB"/>
        </w:rPr>
        <w:t>·</w:t>
      </w:r>
      <w:r w:rsidR="00D807E5" w:rsidRPr="00D807E5">
        <w:rPr>
          <w:lang w:val="en-GB"/>
        </w:rPr>
        <w:t>凯勒</w:t>
      </w:r>
      <w:r w:rsidR="00531539">
        <w:rPr>
          <w:bCs/>
          <w:lang w:val="en-GB"/>
        </w:rPr>
        <w:t>(</w:t>
      </w:r>
      <w:r w:rsidR="00D807E5" w:rsidRPr="00D807E5">
        <w:rPr>
          <w:rFonts w:hint="eastAsia"/>
          <w:bCs/>
          <w:lang w:val="en-GB"/>
        </w:rPr>
        <w:t>瑞士</w:t>
      </w:r>
      <w:r w:rsidR="00531539">
        <w:rPr>
          <w:bCs/>
          <w:lang w:val="en-GB"/>
        </w:rPr>
        <w:t>)</w:t>
      </w:r>
      <w:r w:rsidR="00D807E5" w:rsidRPr="00D807E5">
        <w:rPr>
          <w:rFonts w:hint="eastAsia"/>
          <w:bCs/>
          <w:lang w:val="en-GB"/>
        </w:rPr>
        <w:t>辞职所空出的</w:t>
      </w:r>
      <w:r w:rsidR="00531539">
        <w:rPr>
          <w:rFonts w:hint="eastAsia"/>
          <w:bCs/>
          <w:lang w:val="en-GB"/>
        </w:rPr>
        <w:t>2</w:t>
      </w:r>
      <w:r w:rsidR="00D807E5" w:rsidRPr="00D807E5">
        <w:rPr>
          <w:rFonts w:hint="eastAsia"/>
          <w:bCs/>
          <w:lang w:val="en-GB"/>
        </w:rPr>
        <w:t>0</w:t>
      </w:r>
      <w:r w:rsidR="00531539">
        <w:rPr>
          <w:rFonts w:hint="eastAsia"/>
          <w:bCs/>
          <w:lang w:val="en-GB"/>
        </w:rPr>
        <w:t>14</w:t>
      </w:r>
      <w:r w:rsidR="00D807E5" w:rsidRPr="00D807E5">
        <w:rPr>
          <w:rFonts w:hint="eastAsia"/>
          <w:bCs/>
          <w:lang w:val="en-GB"/>
        </w:rPr>
        <w:t>年</w:t>
      </w:r>
      <w:r w:rsidR="00531539">
        <w:rPr>
          <w:rFonts w:hint="eastAsia"/>
          <w:bCs/>
          <w:lang w:val="en-GB"/>
        </w:rPr>
        <w:t>12</w:t>
      </w:r>
      <w:r w:rsidR="00D807E5" w:rsidRPr="00D807E5">
        <w:rPr>
          <w:rFonts w:hint="eastAsia"/>
          <w:bCs/>
          <w:lang w:val="en-GB"/>
        </w:rPr>
        <w:t>月</w:t>
      </w:r>
      <w:r w:rsidR="00531539">
        <w:rPr>
          <w:rFonts w:hint="eastAsia"/>
          <w:bCs/>
          <w:lang w:val="en-GB"/>
        </w:rPr>
        <w:t>31</w:t>
      </w:r>
      <w:r w:rsidR="00D807E5" w:rsidRPr="00D807E5">
        <w:rPr>
          <w:rFonts w:hint="eastAsia"/>
          <w:bCs/>
          <w:lang w:val="en-GB"/>
        </w:rPr>
        <w:t>日届满的职位</w:t>
      </w:r>
    </w:p>
    <w:p w:rsidR="00C40431" w:rsidRDefault="00C40431" w:rsidP="008A29C7">
      <w:pPr>
        <w:pStyle w:val="H1GC"/>
        <w:rPr>
          <w:rFonts w:hint="eastAsia"/>
          <w:lang w:val="en-GB"/>
        </w:rPr>
      </w:pPr>
      <w:r>
        <w:tab/>
      </w:r>
      <w:r>
        <w:tab/>
      </w:r>
      <w:r w:rsidR="0095359E" w:rsidRPr="0095359E">
        <w:rPr>
          <w:rFonts w:hint="eastAsia"/>
          <w:lang w:val="en-GB"/>
        </w:rPr>
        <w:t>秘书长的说明</w:t>
      </w:r>
    </w:p>
    <w:p w:rsidR="0095359E" w:rsidRPr="0095359E" w:rsidRDefault="00531539" w:rsidP="0095359E">
      <w:pPr>
        <w:pStyle w:val="SingleTxtGC"/>
        <w:rPr>
          <w:lang w:val="en-GB"/>
        </w:rPr>
      </w:pPr>
      <w:r>
        <w:rPr>
          <w:lang w:val="en-GB"/>
        </w:rPr>
        <w:t>1.</w:t>
      </w:r>
      <w:r w:rsidR="0095359E">
        <w:rPr>
          <w:rFonts w:hint="eastAsia"/>
          <w:lang w:val="en-GB"/>
        </w:rPr>
        <w:t xml:space="preserve">  </w:t>
      </w:r>
      <w:r w:rsidR="0095359E" w:rsidRPr="0095359E">
        <w:rPr>
          <w:lang w:val="en-GB"/>
        </w:rPr>
        <w:t>秘书长根据《公民权利和政治权利国际公约》第三十四条</w:t>
      </w:r>
      <w:r>
        <w:rPr>
          <w:lang w:val="en-GB"/>
        </w:rPr>
        <w:t>，</w:t>
      </w:r>
      <w:r w:rsidR="0095359E" w:rsidRPr="0095359E">
        <w:rPr>
          <w:lang w:val="en-GB"/>
        </w:rPr>
        <w:t>将于</w:t>
      </w:r>
      <w:r>
        <w:rPr>
          <w:lang w:val="en-GB"/>
        </w:rPr>
        <w:t>2</w:t>
      </w:r>
      <w:r w:rsidR="0095359E" w:rsidRPr="0095359E">
        <w:rPr>
          <w:lang w:val="en-GB"/>
        </w:rPr>
        <w:t>0</w:t>
      </w:r>
      <w:r>
        <w:rPr>
          <w:rFonts w:hint="eastAsia"/>
          <w:lang w:val="en-GB"/>
        </w:rPr>
        <w:t>12</w:t>
      </w:r>
      <w:r w:rsidR="0095359E" w:rsidRPr="0095359E">
        <w:rPr>
          <w:lang w:val="en-GB"/>
        </w:rPr>
        <w:t>年</w:t>
      </w:r>
      <w:r>
        <w:rPr>
          <w:lang w:val="en-GB"/>
        </w:rPr>
        <w:t>1</w:t>
      </w:r>
      <w:r w:rsidR="0095359E" w:rsidRPr="0095359E">
        <w:rPr>
          <w:lang w:val="en-GB"/>
        </w:rPr>
        <w:t>月</w:t>
      </w:r>
      <w:r>
        <w:rPr>
          <w:rFonts w:hint="eastAsia"/>
          <w:lang w:val="en-GB"/>
        </w:rPr>
        <w:t>17</w:t>
      </w:r>
      <w:r w:rsidR="0095359E" w:rsidRPr="0095359E">
        <w:rPr>
          <w:lang w:val="en-GB"/>
        </w:rPr>
        <w:t>日在联合国总部召开《公约》缔约国</w:t>
      </w:r>
      <w:r w:rsidR="0095359E" w:rsidRPr="0095359E">
        <w:rPr>
          <w:rFonts w:hint="eastAsia"/>
          <w:lang w:val="en-GB"/>
        </w:rPr>
        <w:t>第三</w:t>
      </w:r>
      <w:r w:rsidR="0095359E" w:rsidRPr="0095359E">
        <w:rPr>
          <w:lang w:val="en-GB"/>
        </w:rPr>
        <w:t>十次会议</w:t>
      </w:r>
      <w:r>
        <w:rPr>
          <w:lang w:val="en-GB"/>
        </w:rPr>
        <w:t>，</w:t>
      </w:r>
      <w:r w:rsidR="0095359E" w:rsidRPr="0095359E">
        <w:rPr>
          <w:lang w:val="en-GB"/>
        </w:rPr>
        <w:t>讨论填补人权事务委员会</w:t>
      </w:r>
      <w:r w:rsidR="0095359E" w:rsidRPr="0095359E">
        <w:rPr>
          <w:rFonts w:hint="eastAsia"/>
          <w:lang w:val="en-GB"/>
        </w:rPr>
        <w:t>两个</w:t>
      </w:r>
      <w:r w:rsidR="0095359E" w:rsidRPr="0095359E">
        <w:rPr>
          <w:lang w:val="en-GB"/>
        </w:rPr>
        <w:t>空缺职位的事宜。</w:t>
      </w:r>
    </w:p>
    <w:p w:rsidR="0095359E" w:rsidRPr="0095359E" w:rsidRDefault="00531539" w:rsidP="0095359E">
      <w:pPr>
        <w:pStyle w:val="SingleTxtGC"/>
        <w:rPr>
          <w:rFonts w:hint="eastAsia"/>
          <w:lang w:val="en-GB"/>
        </w:rPr>
      </w:pPr>
      <w:r>
        <w:rPr>
          <w:lang w:val="en-GB"/>
        </w:rPr>
        <w:t>2.</w:t>
      </w:r>
      <w:r w:rsidR="0095359E">
        <w:rPr>
          <w:rFonts w:hint="eastAsia"/>
          <w:lang w:val="en-GB"/>
        </w:rPr>
        <w:t xml:space="preserve">  </w:t>
      </w:r>
      <w:r w:rsidR="0095359E" w:rsidRPr="0095359E">
        <w:rPr>
          <w:lang w:val="en-GB"/>
        </w:rPr>
        <w:t>海</w:t>
      </w:r>
      <w:r w:rsidR="0095359E" w:rsidRPr="0095359E">
        <w:rPr>
          <w:rFonts w:ascii="SimSun" w:hAnsi="SimSun"/>
          <w:lang w:val="en-GB"/>
        </w:rPr>
        <w:t>伦</w:t>
      </w:r>
      <w:r w:rsidR="0095359E">
        <w:rPr>
          <w:rFonts w:ascii="SimSun" w:hAnsi="SimSun" w:hint="eastAsia"/>
          <w:lang w:val="en-GB"/>
        </w:rPr>
        <w:t>·</w:t>
      </w:r>
      <w:r w:rsidR="0095359E" w:rsidRPr="0095359E">
        <w:rPr>
          <w:lang w:val="en-GB"/>
        </w:rPr>
        <w:t>凯勒</w:t>
      </w:r>
      <w:r>
        <w:rPr>
          <w:bCs/>
          <w:lang w:val="en-GB"/>
        </w:rPr>
        <w:t>(</w:t>
      </w:r>
      <w:r w:rsidR="0095359E" w:rsidRPr="0095359E">
        <w:rPr>
          <w:rFonts w:hint="eastAsia"/>
          <w:bCs/>
          <w:lang w:val="en-GB"/>
        </w:rPr>
        <w:t>瑞士</w:t>
      </w:r>
      <w:r>
        <w:rPr>
          <w:bCs/>
          <w:lang w:val="en-GB"/>
        </w:rPr>
        <w:t>)</w:t>
      </w:r>
      <w:r w:rsidR="0095359E" w:rsidRPr="0095359E">
        <w:rPr>
          <w:rFonts w:hint="eastAsia"/>
          <w:bCs/>
          <w:lang w:val="en-GB"/>
        </w:rPr>
        <w:t>在</w:t>
      </w:r>
      <w:r>
        <w:rPr>
          <w:rFonts w:hint="eastAsia"/>
          <w:bCs/>
          <w:lang w:val="en-GB"/>
        </w:rPr>
        <w:t>2</w:t>
      </w:r>
      <w:r w:rsidR="0095359E" w:rsidRPr="0095359E">
        <w:rPr>
          <w:rFonts w:hint="eastAsia"/>
          <w:bCs/>
          <w:lang w:val="en-GB"/>
        </w:rPr>
        <w:t>0</w:t>
      </w:r>
      <w:r>
        <w:rPr>
          <w:rFonts w:hint="eastAsia"/>
          <w:bCs/>
          <w:lang w:val="en-GB"/>
        </w:rPr>
        <w:t>1</w:t>
      </w:r>
      <w:r w:rsidR="0095359E" w:rsidRPr="0095359E">
        <w:rPr>
          <w:rFonts w:hint="eastAsia"/>
          <w:bCs/>
          <w:lang w:val="en-GB"/>
        </w:rPr>
        <w:t>0</w:t>
      </w:r>
      <w:r w:rsidR="0095359E" w:rsidRPr="0095359E">
        <w:rPr>
          <w:rFonts w:hint="eastAsia"/>
          <w:bCs/>
          <w:lang w:val="en-GB"/>
        </w:rPr>
        <w:t>年</w:t>
      </w:r>
      <w:r>
        <w:rPr>
          <w:rFonts w:hint="eastAsia"/>
          <w:bCs/>
          <w:lang w:val="en-GB"/>
        </w:rPr>
        <w:t>9</w:t>
      </w:r>
      <w:r w:rsidR="0095359E" w:rsidRPr="0095359E">
        <w:rPr>
          <w:rFonts w:hint="eastAsia"/>
          <w:bCs/>
          <w:lang w:val="en-GB"/>
        </w:rPr>
        <w:t>月</w:t>
      </w:r>
      <w:r>
        <w:rPr>
          <w:rFonts w:hint="eastAsia"/>
          <w:bCs/>
          <w:lang w:val="en-GB"/>
        </w:rPr>
        <w:t>2</w:t>
      </w:r>
      <w:r w:rsidR="0095359E" w:rsidRPr="0095359E">
        <w:rPr>
          <w:rFonts w:hint="eastAsia"/>
          <w:bCs/>
          <w:lang w:val="en-GB"/>
        </w:rPr>
        <w:t>日举行的第二十九次《公约》缔约国会议上再次当选</w:t>
      </w:r>
      <w:r>
        <w:rPr>
          <w:rFonts w:hint="eastAsia"/>
          <w:bCs/>
          <w:lang w:val="en-GB"/>
        </w:rPr>
        <w:t>，</w:t>
      </w:r>
      <w:r w:rsidR="0095359E" w:rsidRPr="0095359E">
        <w:rPr>
          <w:rFonts w:hint="eastAsia"/>
          <w:bCs/>
          <w:lang w:val="en-GB"/>
        </w:rPr>
        <w:t>其任期到</w:t>
      </w:r>
      <w:r>
        <w:rPr>
          <w:rFonts w:hint="eastAsia"/>
          <w:bCs/>
          <w:lang w:val="en-GB"/>
        </w:rPr>
        <w:t>2</w:t>
      </w:r>
      <w:r w:rsidR="0095359E" w:rsidRPr="0095359E">
        <w:rPr>
          <w:rFonts w:hint="eastAsia"/>
          <w:bCs/>
          <w:lang w:val="en-GB"/>
        </w:rPr>
        <w:t>0</w:t>
      </w:r>
      <w:r>
        <w:rPr>
          <w:rFonts w:hint="eastAsia"/>
          <w:bCs/>
          <w:lang w:val="en-GB"/>
        </w:rPr>
        <w:t>14</w:t>
      </w:r>
      <w:r w:rsidR="0095359E" w:rsidRPr="0095359E">
        <w:rPr>
          <w:rFonts w:hint="eastAsia"/>
          <w:bCs/>
          <w:lang w:val="en-GB"/>
        </w:rPr>
        <w:t>年</w:t>
      </w:r>
      <w:r>
        <w:rPr>
          <w:rFonts w:hint="eastAsia"/>
          <w:bCs/>
          <w:lang w:val="en-GB"/>
        </w:rPr>
        <w:t>12</w:t>
      </w:r>
      <w:r w:rsidR="0095359E" w:rsidRPr="0095359E">
        <w:rPr>
          <w:rFonts w:hint="eastAsia"/>
          <w:bCs/>
          <w:lang w:val="en-GB"/>
        </w:rPr>
        <w:t>月</w:t>
      </w:r>
      <w:r>
        <w:rPr>
          <w:rFonts w:hint="eastAsia"/>
          <w:bCs/>
          <w:lang w:val="en-GB"/>
        </w:rPr>
        <w:t>31</w:t>
      </w:r>
      <w:r w:rsidR="0095359E" w:rsidRPr="0095359E">
        <w:rPr>
          <w:rFonts w:hint="eastAsia"/>
          <w:bCs/>
          <w:lang w:val="en-GB"/>
        </w:rPr>
        <w:t>日届满。她在</w:t>
      </w:r>
      <w:r>
        <w:rPr>
          <w:rFonts w:hint="eastAsia"/>
          <w:bCs/>
          <w:lang w:val="en-GB"/>
        </w:rPr>
        <w:t>2</w:t>
      </w:r>
      <w:r w:rsidR="0095359E" w:rsidRPr="0095359E">
        <w:rPr>
          <w:rFonts w:hint="eastAsia"/>
          <w:bCs/>
          <w:lang w:val="en-GB"/>
        </w:rPr>
        <w:t>0</w:t>
      </w:r>
      <w:r>
        <w:rPr>
          <w:rFonts w:hint="eastAsia"/>
          <w:bCs/>
          <w:lang w:val="en-GB"/>
        </w:rPr>
        <w:t>11</w:t>
      </w:r>
      <w:r w:rsidR="0095359E" w:rsidRPr="0095359E">
        <w:rPr>
          <w:rFonts w:hint="eastAsia"/>
          <w:bCs/>
          <w:lang w:val="en-GB"/>
        </w:rPr>
        <w:t>年</w:t>
      </w:r>
      <w:r>
        <w:rPr>
          <w:rFonts w:hint="eastAsia"/>
          <w:bCs/>
          <w:lang w:val="en-GB"/>
        </w:rPr>
        <w:t>5</w:t>
      </w:r>
      <w:r w:rsidR="0095359E" w:rsidRPr="0095359E">
        <w:rPr>
          <w:rFonts w:hint="eastAsia"/>
          <w:bCs/>
          <w:lang w:val="en-GB"/>
        </w:rPr>
        <w:t>月</w:t>
      </w:r>
      <w:r w:rsidR="008F4F4F">
        <w:rPr>
          <w:rFonts w:hint="eastAsia"/>
          <w:bCs/>
          <w:lang w:val="en-GB"/>
        </w:rPr>
        <w:t>31</w:t>
      </w:r>
      <w:r w:rsidR="0095359E" w:rsidRPr="0095359E">
        <w:rPr>
          <w:rFonts w:hint="eastAsia"/>
          <w:bCs/>
          <w:lang w:val="en-GB"/>
        </w:rPr>
        <w:t>日的一封信中向人权事务委员会提出辞职</w:t>
      </w:r>
      <w:r>
        <w:rPr>
          <w:rFonts w:hint="eastAsia"/>
          <w:bCs/>
          <w:lang w:val="en-GB"/>
        </w:rPr>
        <w:t>，</w:t>
      </w:r>
      <w:r w:rsidR="0095359E" w:rsidRPr="0095359E">
        <w:rPr>
          <w:rFonts w:hint="eastAsia"/>
          <w:bCs/>
          <w:lang w:val="en-GB"/>
        </w:rPr>
        <w:t>从</w:t>
      </w:r>
      <w:r>
        <w:rPr>
          <w:rFonts w:hint="eastAsia"/>
          <w:bCs/>
          <w:lang w:val="en-GB"/>
        </w:rPr>
        <w:t>2</w:t>
      </w:r>
      <w:r w:rsidR="0095359E" w:rsidRPr="0095359E">
        <w:rPr>
          <w:rFonts w:hint="eastAsia"/>
          <w:bCs/>
          <w:lang w:val="en-GB"/>
        </w:rPr>
        <w:t>0</w:t>
      </w:r>
      <w:r>
        <w:rPr>
          <w:rFonts w:hint="eastAsia"/>
          <w:bCs/>
          <w:lang w:val="en-GB"/>
        </w:rPr>
        <w:t>11</w:t>
      </w:r>
      <w:r w:rsidR="0095359E" w:rsidRPr="0095359E">
        <w:rPr>
          <w:rFonts w:hint="eastAsia"/>
          <w:bCs/>
          <w:lang w:val="en-GB"/>
        </w:rPr>
        <w:t>年</w:t>
      </w:r>
      <w:r>
        <w:rPr>
          <w:rFonts w:hint="eastAsia"/>
          <w:bCs/>
          <w:lang w:val="en-GB"/>
        </w:rPr>
        <w:t>9</w:t>
      </w:r>
      <w:r w:rsidR="0095359E" w:rsidRPr="0095359E">
        <w:rPr>
          <w:rFonts w:hint="eastAsia"/>
          <w:bCs/>
          <w:lang w:val="en-GB"/>
        </w:rPr>
        <w:t>月</w:t>
      </w:r>
      <w:r>
        <w:rPr>
          <w:rFonts w:hint="eastAsia"/>
          <w:bCs/>
          <w:lang w:val="en-GB"/>
        </w:rPr>
        <w:t>3</w:t>
      </w:r>
      <w:r w:rsidR="0095359E" w:rsidRPr="0095359E">
        <w:rPr>
          <w:rFonts w:hint="eastAsia"/>
          <w:bCs/>
          <w:lang w:val="en-GB"/>
        </w:rPr>
        <w:t>0</w:t>
      </w:r>
      <w:r w:rsidR="0095359E" w:rsidRPr="0095359E">
        <w:rPr>
          <w:rFonts w:hint="eastAsia"/>
          <w:bCs/>
          <w:lang w:val="en-GB"/>
        </w:rPr>
        <w:t>日起生效。人权事务委员会主席在</w:t>
      </w:r>
      <w:r>
        <w:rPr>
          <w:rFonts w:hint="eastAsia"/>
          <w:bCs/>
          <w:lang w:val="en-GB"/>
        </w:rPr>
        <w:t>2</w:t>
      </w:r>
      <w:r w:rsidR="0095359E" w:rsidRPr="0095359E">
        <w:rPr>
          <w:rFonts w:hint="eastAsia"/>
          <w:bCs/>
          <w:lang w:val="en-GB"/>
        </w:rPr>
        <w:t>0</w:t>
      </w:r>
      <w:r>
        <w:rPr>
          <w:rFonts w:hint="eastAsia"/>
          <w:bCs/>
          <w:lang w:val="en-GB"/>
        </w:rPr>
        <w:t>11</w:t>
      </w:r>
      <w:r w:rsidR="0095359E" w:rsidRPr="0095359E">
        <w:rPr>
          <w:rFonts w:hint="eastAsia"/>
          <w:bCs/>
          <w:lang w:val="en-GB"/>
        </w:rPr>
        <w:t>年</w:t>
      </w:r>
      <w:r>
        <w:rPr>
          <w:rFonts w:hint="eastAsia"/>
          <w:bCs/>
          <w:lang w:val="en-GB"/>
        </w:rPr>
        <w:t>5</w:t>
      </w:r>
      <w:r w:rsidR="0095359E" w:rsidRPr="0095359E">
        <w:rPr>
          <w:rFonts w:hint="eastAsia"/>
          <w:bCs/>
          <w:lang w:val="en-GB"/>
        </w:rPr>
        <w:t>月</w:t>
      </w:r>
      <w:r>
        <w:rPr>
          <w:rFonts w:hint="eastAsia"/>
          <w:bCs/>
          <w:lang w:val="en-GB"/>
        </w:rPr>
        <w:t>31</w:t>
      </w:r>
      <w:r w:rsidR="0095359E" w:rsidRPr="0095359E">
        <w:rPr>
          <w:rFonts w:hint="eastAsia"/>
          <w:bCs/>
          <w:lang w:val="en-GB"/>
        </w:rPr>
        <w:t>日的信件中就此通知了秘书长。</w:t>
      </w:r>
    </w:p>
    <w:p w:rsidR="0095359E" w:rsidRPr="0095359E" w:rsidRDefault="00531539" w:rsidP="0095359E">
      <w:pPr>
        <w:pStyle w:val="SingleTxtGC"/>
        <w:rPr>
          <w:lang w:val="en-GB"/>
        </w:rPr>
      </w:pPr>
      <w:r>
        <w:rPr>
          <w:lang w:val="en-GB"/>
        </w:rPr>
        <w:t>3.</w:t>
      </w:r>
      <w:r w:rsidR="0095359E">
        <w:rPr>
          <w:rFonts w:hint="eastAsia"/>
          <w:lang w:val="en-GB"/>
        </w:rPr>
        <w:t xml:space="preserve">  </w:t>
      </w:r>
      <w:r w:rsidR="0095359E" w:rsidRPr="0095359E">
        <w:rPr>
          <w:rFonts w:hint="eastAsia"/>
          <w:bCs/>
          <w:lang w:val="en-GB"/>
        </w:rPr>
        <w:t>马哈吉卜</w:t>
      </w:r>
      <w:r w:rsidR="0095359E">
        <w:rPr>
          <w:rFonts w:ascii="SimSun" w:hAnsi="SimSun" w:hint="eastAsia"/>
          <w:lang w:val="en-GB"/>
        </w:rPr>
        <w:t>·</w:t>
      </w:r>
      <w:r w:rsidR="0095359E" w:rsidRPr="0095359E">
        <w:rPr>
          <w:rFonts w:hint="eastAsia"/>
          <w:bCs/>
          <w:lang w:val="en-GB"/>
        </w:rPr>
        <w:t>埃尔</w:t>
      </w:r>
      <w:r w:rsidR="0095359E">
        <w:rPr>
          <w:rFonts w:ascii="SimSun" w:hAnsi="SimSun" w:hint="eastAsia"/>
          <w:lang w:val="en-GB"/>
        </w:rPr>
        <w:t>·</w:t>
      </w:r>
      <w:r w:rsidR="0095359E" w:rsidRPr="0095359E">
        <w:rPr>
          <w:rFonts w:hint="eastAsia"/>
          <w:bCs/>
          <w:lang w:val="en-GB"/>
        </w:rPr>
        <w:t>哈伊巴</w:t>
      </w:r>
      <w:r>
        <w:rPr>
          <w:lang w:val="en-GB"/>
        </w:rPr>
        <w:t>(</w:t>
      </w:r>
      <w:r w:rsidR="0095359E" w:rsidRPr="0095359E">
        <w:rPr>
          <w:rFonts w:hint="eastAsia"/>
        </w:rPr>
        <w:t>摩洛哥</w:t>
      </w:r>
      <w:r>
        <w:rPr>
          <w:lang w:val="en-GB"/>
        </w:rPr>
        <w:t>)</w:t>
      </w:r>
      <w:r w:rsidR="0095359E" w:rsidRPr="0095359E">
        <w:rPr>
          <w:rFonts w:hint="eastAsia"/>
          <w:lang w:val="en-GB"/>
        </w:rPr>
        <w:t>在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00</w:t>
      </w:r>
      <w:r>
        <w:rPr>
          <w:rFonts w:hint="eastAsia"/>
          <w:lang w:val="en-GB"/>
        </w:rPr>
        <w:t>9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9</w:t>
      </w:r>
      <w:r w:rsidR="0095359E" w:rsidRPr="0095359E">
        <w:rPr>
          <w:rFonts w:hint="eastAsia"/>
          <w:lang w:val="en-GB"/>
        </w:rPr>
        <w:t>日举行的《公约》缔约国第二十八次会议上当选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其任期到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31</w:t>
      </w:r>
      <w:r w:rsidR="0095359E" w:rsidRPr="0095359E">
        <w:rPr>
          <w:rFonts w:hint="eastAsia"/>
          <w:lang w:val="en-GB"/>
        </w:rPr>
        <w:t>日届满。他在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7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日的一封信中向人权事务委员会提出辞职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从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9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3</w:t>
      </w:r>
      <w:r w:rsidR="0095359E" w:rsidRPr="0095359E">
        <w:rPr>
          <w:rFonts w:hint="eastAsia"/>
          <w:lang w:val="en-GB"/>
        </w:rPr>
        <w:t>0</w:t>
      </w:r>
      <w:r w:rsidR="0095359E" w:rsidRPr="0095359E">
        <w:rPr>
          <w:rFonts w:hint="eastAsia"/>
          <w:lang w:val="en-GB"/>
        </w:rPr>
        <w:t>日起生效。人权事务委员会主席在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8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3</w:t>
      </w:r>
      <w:r w:rsidR="0095359E" w:rsidRPr="0095359E">
        <w:rPr>
          <w:rFonts w:hint="eastAsia"/>
          <w:lang w:val="en-GB"/>
        </w:rPr>
        <w:t>日的信件中就此通知了秘书长。</w:t>
      </w:r>
    </w:p>
    <w:p w:rsidR="0095359E" w:rsidRPr="0095359E" w:rsidRDefault="00531539" w:rsidP="0095359E">
      <w:pPr>
        <w:pStyle w:val="SingleTxtGC"/>
        <w:rPr>
          <w:rFonts w:hint="eastAsia"/>
          <w:lang w:val="en-GB"/>
        </w:rPr>
      </w:pPr>
      <w:r>
        <w:rPr>
          <w:rFonts w:hint="eastAsia"/>
          <w:lang w:val="en-GB"/>
        </w:rPr>
        <w:t>4.</w:t>
      </w:r>
      <w:r w:rsidR="0095359E">
        <w:rPr>
          <w:rFonts w:hint="eastAsia"/>
          <w:lang w:val="en-GB"/>
        </w:rPr>
        <w:t xml:space="preserve">  </w:t>
      </w:r>
      <w:r w:rsidR="0095359E" w:rsidRPr="0095359E">
        <w:rPr>
          <w:rFonts w:hint="eastAsia"/>
          <w:lang w:val="en-GB"/>
        </w:rPr>
        <w:t>秘书长根据《公约》第三十三条第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款和第三十四条第</w:t>
      </w:r>
      <w:r>
        <w:rPr>
          <w:rFonts w:hint="eastAsia"/>
          <w:lang w:val="en-GB"/>
        </w:rPr>
        <w:t>1</w:t>
      </w:r>
      <w:r w:rsidR="0095359E" w:rsidRPr="0095359E">
        <w:rPr>
          <w:rFonts w:hint="eastAsia"/>
          <w:lang w:val="en-GB"/>
        </w:rPr>
        <w:t>款宣布这两个职位从辞职生效之日起空缺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并于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</w:t>
      </w:r>
      <w:r w:rsidR="0095359E" w:rsidRPr="0095359E">
        <w:rPr>
          <w:rFonts w:hint="eastAsia"/>
          <w:lang w:val="en-GB"/>
        </w:rPr>
        <w:t>0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3</w:t>
      </w:r>
      <w:r w:rsidR="0095359E" w:rsidRPr="0095359E">
        <w:rPr>
          <w:rFonts w:hint="eastAsia"/>
          <w:lang w:val="en-GB"/>
        </w:rPr>
        <w:t>日发出普通照会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请《公约》缔约国在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5</w:t>
      </w:r>
      <w:r w:rsidR="0095359E" w:rsidRPr="0095359E">
        <w:rPr>
          <w:rFonts w:hint="eastAsia"/>
          <w:lang w:val="en-GB"/>
        </w:rPr>
        <w:t>日之前提出候选人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以填补将于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31</w:t>
      </w:r>
      <w:r w:rsidR="0095359E" w:rsidRPr="0095359E">
        <w:rPr>
          <w:rFonts w:hint="eastAsia"/>
          <w:lang w:val="en-GB"/>
        </w:rPr>
        <w:t>日和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14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31</w:t>
      </w:r>
      <w:r w:rsidR="0095359E" w:rsidRPr="0095359E">
        <w:rPr>
          <w:rFonts w:hint="eastAsia"/>
          <w:lang w:val="en-GB"/>
        </w:rPr>
        <w:t>日届满的这两个空缺职位。</w:t>
      </w:r>
    </w:p>
    <w:p w:rsidR="0095359E" w:rsidRPr="0095359E" w:rsidRDefault="00531539" w:rsidP="0095359E">
      <w:pPr>
        <w:pStyle w:val="SingleTxtGC"/>
        <w:rPr>
          <w:lang w:val="en-GB"/>
        </w:rPr>
      </w:pPr>
      <w:r>
        <w:rPr>
          <w:rFonts w:hint="eastAsia"/>
          <w:lang w:val="en-GB"/>
        </w:rPr>
        <w:t>5.</w:t>
      </w:r>
      <w:r w:rsidR="0095359E">
        <w:rPr>
          <w:rFonts w:hint="eastAsia"/>
          <w:lang w:val="en-GB"/>
        </w:rPr>
        <w:t xml:space="preserve">  </w:t>
      </w:r>
      <w:r w:rsidR="0095359E" w:rsidRPr="0095359E">
        <w:rPr>
          <w:rFonts w:hint="eastAsia"/>
          <w:lang w:val="en-GB"/>
        </w:rPr>
        <w:t>附件一载有按字母顺序排列的候选人名单。附件二载有秘书处</w:t>
      </w:r>
      <w:r>
        <w:rPr>
          <w:rFonts w:hint="eastAsia"/>
          <w:lang w:val="en-GB"/>
        </w:rPr>
        <w:t>2</w:t>
      </w:r>
      <w:r w:rsidR="0095359E" w:rsidRPr="0095359E">
        <w:rPr>
          <w:rFonts w:hint="eastAsia"/>
          <w:lang w:val="en-GB"/>
        </w:rPr>
        <w:t>0</w:t>
      </w:r>
      <w:r>
        <w:rPr>
          <w:rFonts w:hint="eastAsia"/>
          <w:lang w:val="en-GB"/>
        </w:rPr>
        <w:t>11</w:t>
      </w:r>
      <w:r w:rsidR="0095359E" w:rsidRPr="0095359E">
        <w:rPr>
          <w:rFonts w:hint="eastAsia"/>
          <w:lang w:val="en-GB"/>
        </w:rPr>
        <w:t>年</w:t>
      </w:r>
      <w:r>
        <w:rPr>
          <w:rFonts w:hint="eastAsia"/>
          <w:lang w:val="en-GB"/>
        </w:rPr>
        <w:t>12</w:t>
      </w:r>
      <w:r w:rsidR="0095359E" w:rsidRPr="0095359E">
        <w:rPr>
          <w:rFonts w:hint="eastAsia"/>
          <w:lang w:val="en-GB"/>
        </w:rPr>
        <w:t>月</w:t>
      </w:r>
      <w:r>
        <w:rPr>
          <w:rFonts w:hint="eastAsia"/>
          <w:lang w:val="en-GB"/>
        </w:rPr>
        <w:t>5</w:t>
      </w:r>
      <w:r w:rsidR="0095359E" w:rsidRPr="0095359E">
        <w:rPr>
          <w:rFonts w:hint="eastAsia"/>
          <w:lang w:val="en-GB"/>
        </w:rPr>
        <w:t>日之前收到的提名人选的履历。在这一日期之后收到的提名将作为本文件增编印发。</w:t>
      </w:r>
    </w:p>
    <w:p w:rsidR="0095359E" w:rsidRPr="0095359E" w:rsidRDefault="0095359E" w:rsidP="00D551FB">
      <w:pPr>
        <w:pStyle w:val="HChGC"/>
        <w:rPr>
          <w:lang w:val="en-GB"/>
        </w:rPr>
      </w:pPr>
      <w:r w:rsidRPr="0095359E">
        <w:rPr>
          <w:lang w:val="en-GB"/>
        </w:rPr>
        <w:br w:type="page"/>
      </w:r>
      <w:r w:rsidRPr="0095359E">
        <w:rPr>
          <w:rFonts w:hint="eastAsia"/>
          <w:lang w:val="en-GB"/>
        </w:rPr>
        <w:t>附件</w:t>
      </w:r>
    </w:p>
    <w:p w:rsidR="0095359E" w:rsidRPr="0095359E" w:rsidRDefault="00D551FB" w:rsidP="00D551FB">
      <w:pPr>
        <w:pStyle w:val="HChGC"/>
        <w:rPr>
          <w:rFonts w:hint="eastAsia"/>
          <w:lang w:val="en-GB"/>
        </w:rPr>
      </w:pPr>
      <w:r>
        <w:rPr>
          <w:rFonts w:hint="eastAsia"/>
          <w:lang w:val="en-GB"/>
        </w:rPr>
        <w:tab/>
      </w:r>
      <w:r w:rsidR="0095359E" w:rsidRPr="0095359E">
        <w:rPr>
          <w:rFonts w:hint="eastAsia"/>
          <w:lang w:val="en-GB"/>
        </w:rPr>
        <w:t>附件一</w:t>
      </w:r>
    </w:p>
    <w:p w:rsidR="0095359E" w:rsidRPr="0095359E" w:rsidRDefault="00D551FB" w:rsidP="00BB43CB">
      <w:pPr>
        <w:pStyle w:val="H1GC"/>
        <w:rPr>
          <w:lang w:val="en-GB"/>
        </w:rPr>
      </w:pP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ab/>
      </w:r>
      <w:r w:rsidR="0095359E" w:rsidRPr="0095359E">
        <w:rPr>
          <w:rFonts w:hint="eastAsia"/>
          <w:lang w:val="en-GB"/>
        </w:rPr>
        <w:t>缔约国提名的候选人名单</w:t>
      </w:r>
    </w:p>
    <w:p w:rsidR="0095359E" w:rsidRPr="0095359E" w:rsidRDefault="0095359E" w:rsidP="00BB43CB">
      <w:pPr>
        <w:pStyle w:val="SingleTxtGC"/>
        <w:tabs>
          <w:tab w:val="left" w:pos="5720"/>
        </w:tabs>
      </w:pPr>
      <w:r w:rsidRPr="0095359E">
        <w:rPr>
          <w:rFonts w:hint="eastAsia"/>
        </w:rPr>
        <w:t>哈利德</w:t>
      </w:r>
      <w:r w:rsidR="00D551FB">
        <w:rPr>
          <w:rFonts w:hint="eastAsia"/>
          <w:sz w:val="20"/>
        </w:rPr>
        <w:t>·</w:t>
      </w:r>
      <w:r w:rsidRPr="0095359E">
        <w:rPr>
          <w:lang w:val="en-GB"/>
        </w:rPr>
        <w:t>萨勒曼</w:t>
      </w:r>
      <w:r w:rsidR="00D551FB">
        <w:rPr>
          <w:rFonts w:hint="eastAsia"/>
          <w:sz w:val="20"/>
        </w:rPr>
        <w:t>·</w:t>
      </w:r>
      <w:r w:rsidRPr="0095359E">
        <w:rPr>
          <w:lang w:val="en-GB"/>
        </w:rPr>
        <w:t>穆罕默德</w:t>
      </w:r>
      <w:r w:rsidR="00D551FB">
        <w:rPr>
          <w:rFonts w:hint="eastAsia"/>
          <w:sz w:val="20"/>
        </w:rPr>
        <w:t>·</w:t>
      </w:r>
      <w:r w:rsidRPr="0095359E">
        <w:rPr>
          <w:lang w:val="en-GB"/>
        </w:rPr>
        <w:t>阿里</w:t>
      </w:r>
      <w:r w:rsidR="00D551FB">
        <w:rPr>
          <w:rFonts w:hint="eastAsia"/>
          <w:sz w:val="20"/>
        </w:rPr>
        <w:t>·</w:t>
      </w:r>
      <w:r w:rsidRPr="00DD4A15">
        <w:rPr>
          <w:rFonts w:eastAsia="SimHei"/>
          <w:lang w:val="en-GB"/>
        </w:rPr>
        <w:t>努艾米</w:t>
      </w:r>
      <w:r w:rsidRPr="0095359E">
        <w:tab/>
      </w:r>
      <w:r w:rsidRPr="0095359E">
        <w:t>伊拉克</w:t>
      </w:r>
    </w:p>
    <w:p w:rsidR="0095359E" w:rsidRPr="0095359E" w:rsidRDefault="0095359E" w:rsidP="00BB43CB">
      <w:pPr>
        <w:pStyle w:val="SingleTxtGC"/>
        <w:tabs>
          <w:tab w:val="left" w:pos="5720"/>
        </w:tabs>
      </w:pPr>
      <w:r w:rsidRPr="0095359E">
        <w:rPr>
          <w:rFonts w:hint="eastAsia"/>
        </w:rPr>
        <w:t>贾库波瓦</w:t>
      </w:r>
      <w:r w:rsidR="00BB43CB">
        <w:rPr>
          <w:rFonts w:hint="eastAsia"/>
          <w:sz w:val="20"/>
        </w:rPr>
        <w:t>·</w:t>
      </w:r>
      <w:r w:rsidRPr="00DD4A15">
        <w:rPr>
          <w:rFonts w:eastAsia="SimHei" w:hint="eastAsia"/>
          <w:lang w:val="en-GB"/>
        </w:rPr>
        <w:t>古尔萨拉</w:t>
      </w:r>
      <w:r w:rsidRPr="0095359E">
        <w:tab/>
      </w:r>
      <w:r w:rsidRPr="0095359E">
        <w:t>吉尔吉斯斯坦</w:t>
      </w:r>
    </w:p>
    <w:p w:rsidR="0095359E" w:rsidRPr="0095359E" w:rsidRDefault="0095359E" w:rsidP="00BB43CB">
      <w:pPr>
        <w:pStyle w:val="SingleTxtGC"/>
        <w:tabs>
          <w:tab w:val="clear" w:pos="2427"/>
          <w:tab w:val="left" w:pos="5720"/>
        </w:tabs>
      </w:pPr>
      <w:r w:rsidRPr="0095359E">
        <w:rPr>
          <w:lang w:val="en-GB"/>
        </w:rPr>
        <w:t>瓦尔特</w:t>
      </w:r>
      <w:r w:rsidR="00BB43CB">
        <w:rPr>
          <w:rFonts w:hint="eastAsia"/>
          <w:sz w:val="20"/>
        </w:rPr>
        <w:t>·</w:t>
      </w:r>
      <w:r w:rsidRPr="00DD4A15">
        <w:rPr>
          <w:rFonts w:eastAsia="SimHei"/>
          <w:lang w:val="en-GB"/>
        </w:rPr>
        <w:t>卡林</w:t>
      </w:r>
      <w:r w:rsidRPr="0095359E">
        <w:tab/>
      </w:r>
      <w:r w:rsidRPr="0095359E">
        <w:t>瑞士</w:t>
      </w:r>
    </w:p>
    <w:p w:rsidR="0095359E" w:rsidRPr="0095359E" w:rsidRDefault="0095359E" w:rsidP="00BB43CB">
      <w:pPr>
        <w:pStyle w:val="SingleTxtGC"/>
        <w:tabs>
          <w:tab w:val="left" w:pos="5720"/>
        </w:tabs>
      </w:pPr>
      <w:r w:rsidRPr="0095359E">
        <w:rPr>
          <w:lang w:val="en-GB"/>
        </w:rPr>
        <w:t>马拉特</w:t>
      </w:r>
      <w:r w:rsidR="00BB43CB">
        <w:rPr>
          <w:rFonts w:hint="eastAsia"/>
          <w:sz w:val="20"/>
        </w:rPr>
        <w:t>·</w:t>
      </w:r>
      <w:r w:rsidRPr="00DD4A15">
        <w:rPr>
          <w:rFonts w:eastAsia="SimHei" w:hint="eastAsia"/>
          <w:lang w:val="en-GB"/>
        </w:rPr>
        <w:t>萨尔先巴耶夫</w:t>
      </w:r>
      <w:r w:rsidRPr="0095359E">
        <w:rPr>
          <w:rFonts w:hint="eastAsia"/>
        </w:rPr>
        <w:tab/>
      </w:r>
      <w:r w:rsidRPr="0095359E">
        <w:t>哈萨克斯坦</w:t>
      </w:r>
    </w:p>
    <w:p w:rsidR="0095359E" w:rsidRPr="0095359E" w:rsidRDefault="0095359E" w:rsidP="00BB43CB">
      <w:pPr>
        <w:pStyle w:val="SingleTxtGC"/>
        <w:tabs>
          <w:tab w:val="left" w:pos="5720"/>
        </w:tabs>
        <w:rPr>
          <w:lang w:val="en-GB"/>
        </w:rPr>
      </w:pPr>
      <w:r w:rsidRPr="0095359E">
        <w:rPr>
          <w:rFonts w:hint="eastAsia"/>
          <w:lang w:val="en-GB"/>
        </w:rPr>
        <w:t>古尔纳</w:t>
      </w:r>
      <w:r w:rsidR="00BB43CB">
        <w:rPr>
          <w:rFonts w:hint="eastAsia"/>
          <w:sz w:val="20"/>
        </w:rPr>
        <w:t>·</w:t>
      </w:r>
      <w:r w:rsidRPr="00DD4A15">
        <w:rPr>
          <w:rFonts w:eastAsia="SimHei" w:hint="eastAsia"/>
          <w:lang w:val="en-GB"/>
        </w:rPr>
        <w:t>萨特巴叶娃</w:t>
      </w:r>
      <w:r w:rsidRPr="0095359E">
        <w:rPr>
          <w:rFonts w:hint="eastAsia"/>
          <w:lang w:val="en-GB"/>
        </w:rPr>
        <w:tab/>
      </w:r>
      <w:r w:rsidRPr="0095359E">
        <w:rPr>
          <w:lang w:val="en-GB"/>
        </w:rPr>
        <w:t>哈萨克斯坦</w:t>
      </w:r>
    </w:p>
    <w:p w:rsidR="0095359E" w:rsidRPr="0095359E" w:rsidRDefault="00531539" w:rsidP="00BB43CB">
      <w:pPr>
        <w:pStyle w:val="HChGC"/>
        <w:rPr>
          <w:lang w:val="en-GB"/>
        </w:rPr>
      </w:pPr>
      <w:r>
        <w:rPr>
          <w:lang w:val="en-GB"/>
        </w:rPr>
        <w:br w:type="page"/>
      </w:r>
      <w:r w:rsidR="00BB43CB">
        <w:rPr>
          <w:lang w:val="en-GB"/>
        </w:rPr>
        <w:tab/>
      </w:r>
      <w:r w:rsidR="0095359E" w:rsidRPr="0095359E">
        <w:rPr>
          <w:rFonts w:hint="eastAsia"/>
          <w:lang w:val="en-GB"/>
        </w:rPr>
        <w:t>附件二</w:t>
      </w:r>
    </w:p>
    <w:p w:rsidR="0095359E" w:rsidRPr="0095359E" w:rsidRDefault="0095359E" w:rsidP="00BB43CB">
      <w:pPr>
        <w:pStyle w:val="H1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候选人履历</w:t>
      </w:r>
      <w:r w:rsidRPr="0095359E">
        <w:rPr>
          <w:lang w:val="en-GB"/>
        </w:rPr>
        <w:footnoteReference w:customMarkFollows="1" w:id="1"/>
        <w:t>*</w:t>
      </w:r>
    </w:p>
    <w:p w:rsidR="0095359E" w:rsidRPr="0095359E" w:rsidRDefault="00BB43CB" w:rsidP="00BB43CB">
      <w:pPr>
        <w:pStyle w:val="H1GC"/>
        <w:rPr>
          <w:lang w:val="en-GB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95359E" w:rsidRPr="0095359E">
        <w:rPr>
          <w:rFonts w:hint="eastAsia"/>
        </w:rPr>
        <w:t>哈利</w:t>
      </w:r>
      <w:r w:rsidR="0095359E" w:rsidRPr="00BB43CB">
        <w:rPr>
          <w:rFonts w:ascii="SimSun" w:eastAsia="SimSun" w:hAnsi="SimSun" w:hint="eastAsia"/>
        </w:rPr>
        <w:t>德</w:t>
      </w:r>
      <w:r>
        <w:rPr>
          <w:rFonts w:ascii="SimSun" w:hAnsi="SimSun" w:hint="eastAsia"/>
        </w:rPr>
        <w:t>·</w:t>
      </w:r>
      <w:r w:rsidR="0095359E" w:rsidRPr="0095359E">
        <w:rPr>
          <w:lang w:val="en-GB"/>
        </w:rPr>
        <w:t>萨勒曼</w:t>
      </w:r>
      <w:r>
        <w:rPr>
          <w:rFonts w:ascii="SimSun" w:hAnsi="SimSun" w:hint="eastAsia"/>
        </w:rPr>
        <w:t>·</w:t>
      </w:r>
      <w:r w:rsidR="0095359E" w:rsidRPr="0095359E">
        <w:rPr>
          <w:lang w:val="en-GB"/>
        </w:rPr>
        <w:t>穆罕默德</w:t>
      </w:r>
      <w:r>
        <w:rPr>
          <w:rFonts w:ascii="SimSun" w:hAnsi="SimSun" w:hint="eastAsia"/>
        </w:rPr>
        <w:t>·</w:t>
      </w:r>
      <w:r w:rsidR="0095359E" w:rsidRPr="0095359E">
        <w:rPr>
          <w:lang w:val="en-GB"/>
        </w:rPr>
        <w:t>阿里</w:t>
      </w:r>
      <w:r>
        <w:rPr>
          <w:rFonts w:ascii="SimSun" w:hAnsi="SimSun" w:hint="eastAsia"/>
        </w:rPr>
        <w:t>·</w:t>
      </w:r>
      <w:r w:rsidR="0095359E" w:rsidRPr="0095359E">
        <w:rPr>
          <w:lang w:val="en-GB"/>
        </w:rPr>
        <w:t>努艾米</w:t>
      </w:r>
      <w:r w:rsidR="00531539">
        <w:rPr>
          <w:lang w:val="en-GB"/>
        </w:rPr>
        <w:t>(</w:t>
      </w:r>
      <w:r w:rsidR="0095359E" w:rsidRPr="0095359E">
        <w:rPr>
          <w:rFonts w:hint="eastAsia"/>
          <w:lang w:val="en-GB"/>
        </w:rPr>
        <w:t>伊拉克</w:t>
      </w:r>
      <w:r w:rsidR="00531539">
        <w:rPr>
          <w:lang w:val="en-GB"/>
        </w:rPr>
        <w:t>)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出生日期和地点</w:t>
      </w:r>
      <w:r w:rsidR="00531539">
        <w:rPr>
          <w:lang w:val="en-GB"/>
        </w:rPr>
        <w:t>：</w:t>
      </w:r>
      <w:r w:rsidR="00531539">
        <w:rPr>
          <w:rFonts w:hint="eastAsia"/>
          <w:lang w:val="en-GB"/>
        </w:rPr>
        <w:t>1993</w:t>
      </w:r>
      <w:r w:rsidRPr="0095359E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1</w:t>
      </w:r>
      <w:r w:rsidRPr="0095359E">
        <w:rPr>
          <w:rFonts w:hint="eastAsia"/>
          <w:lang w:val="en-GB"/>
        </w:rPr>
        <w:t>0</w:t>
      </w:r>
      <w:r w:rsidRPr="0095359E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7</w:t>
      </w:r>
      <w:r w:rsidRPr="0095359E">
        <w:rPr>
          <w:rFonts w:hint="eastAsia"/>
          <w:lang w:val="en-GB"/>
        </w:rPr>
        <w:t>日</w:t>
      </w:r>
      <w:r w:rsidR="00531539">
        <w:rPr>
          <w:lang w:val="en-GB"/>
        </w:rPr>
        <w:t>，</w:t>
      </w:r>
      <w:r w:rsidRPr="0095359E">
        <w:rPr>
          <w:rFonts w:hint="eastAsia"/>
          <w:lang w:val="en-GB"/>
        </w:rPr>
        <w:t>伊拉克巴格达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工作语文</w:t>
      </w:r>
      <w:r w:rsidR="00531539">
        <w:rPr>
          <w:lang w:val="en-GB"/>
        </w:rPr>
        <w:t>：</w:t>
      </w:r>
      <w:r w:rsidRPr="0095359E">
        <w:rPr>
          <w:rFonts w:hint="eastAsia"/>
          <w:lang w:val="en-GB"/>
        </w:rPr>
        <w:t>阿拉伯语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母语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、罗马尼亚语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良好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、英语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良好</w:t>
      </w:r>
      <w:r w:rsidR="00531539">
        <w:rPr>
          <w:lang w:val="en-GB"/>
        </w:rPr>
        <w:t>)</w:t>
      </w:r>
    </w:p>
    <w:p w:rsidR="0095359E" w:rsidRPr="0095359E" w:rsidRDefault="0095359E" w:rsidP="00BB43C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现任职位</w:t>
      </w:r>
      <w:r w:rsidR="00531539">
        <w:rPr>
          <w:rFonts w:hint="eastAsia"/>
          <w:lang w:val="en-GB"/>
        </w:rPr>
        <w:t>/</w:t>
      </w:r>
      <w:r w:rsidRPr="0095359E">
        <w:rPr>
          <w:rFonts w:hint="eastAsia"/>
          <w:lang w:val="en-GB"/>
        </w:rPr>
        <w:t>职务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人权部执行经理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巴格达</w:t>
      </w:r>
      <w:r w:rsidR="002F1F77">
        <w:rPr>
          <w:rFonts w:hint="eastAsia"/>
          <w:spacing w:val="-50"/>
        </w:rPr>
        <w:t>―</w:t>
      </w:r>
      <w:r w:rsidR="002F1F77">
        <w:rPr>
          <w:rFonts w:hint="eastAsia"/>
        </w:rPr>
        <w:t>―</w:t>
      </w:r>
      <w:r w:rsidRPr="002F1F77">
        <w:rPr>
          <w:rFonts w:hint="eastAsia"/>
        </w:rPr>
        <w:t>负</w:t>
      </w:r>
      <w:r w:rsidRPr="0095359E">
        <w:rPr>
          <w:rFonts w:hint="eastAsia"/>
          <w:bCs/>
          <w:lang w:val="en-GB"/>
        </w:rPr>
        <w:t>责在巴格达办事处追踪有关人权条件</w:t>
      </w:r>
    </w:p>
    <w:p w:rsidR="0095359E" w:rsidRPr="0095359E" w:rsidRDefault="0095359E" w:rsidP="00BB43C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主要职业活动</w:t>
      </w:r>
    </w:p>
    <w:p w:rsidR="0095359E" w:rsidRPr="0095359E" w:rsidRDefault="0095359E" w:rsidP="006C73ED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向人权部总部报告发生的侵犯人权事项。因此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我手下的雇员在</w:t>
      </w:r>
      <w:r w:rsidR="00531539">
        <w:rPr>
          <w:rFonts w:hint="eastAsia"/>
          <w:bCs/>
          <w:lang w:val="en-GB"/>
        </w:rPr>
        <w:t>15</w:t>
      </w:r>
      <w:r w:rsidRPr="0095359E">
        <w:rPr>
          <w:rFonts w:hint="eastAsia"/>
          <w:bCs/>
          <w:lang w:val="en-GB"/>
        </w:rPr>
        <w:t>人以上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从事在首都巴格达及郊区监测人权条件的工作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而且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我让我的工作人员参与有关儿童权利、妇女权利委员会的工作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并就评价报告向我汇报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经过审查和修订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我自己将这些报告提交</w:t>
      </w:r>
      <w:r w:rsidR="00531539">
        <w:rPr>
          <w:rFonts w:hint="eastAsia"/>
          <w:bCs/>
          <w:lang w:val="en-GB"/>
        </w:rPr>
        <w:t>(</w:t>
      </w:r>
      <w:r w:rsidRPr="0095359E">
        <w:rPr>
          <w:rFonts w:hint="eastAsia"/>
          <w:bCs/>
          <w:lang w:val="en-GB"/>
        </w:rPr>
        <w:t>人权部长</w:t>
      </w:r>
      <w:r w:rsidR="00531539">
        <w:rPr>
          <w:rFonts w:hint="eastAsia"/>
          <w:bCs/>
          <w:lang w:val="en-GB"/>
        </w:rPr>
        <w:t>)</w:t>
      </w:r>
      <w:r w:rsidRPr="0095359E">
        <w:rPr>
          <w:rFonts w:hint="eastAsia"/>
          <w:bCs/>
          <w:lang w:val="en-GB"/>
        </w:rPr>
        <w:t>阁下</w:t>
      </w:r>
      <w:r w:rsidR="00531539">
        <w:rPr>
          <w:rFonts w:hint="eastAsia"/>
          <w:bCs/>
          <w:lang w:val="en-GB"/>
        </w:rPr>
        <w:t>(</w:t>
      </w:r>
      <w:r w:rsidRPr="0095359E">
        <w:rPr>
          <w:rFonts w:hint="eastAsia"/>
          <w:bCs/>
          <w:lang w:val="en-GB"/>
        </w:rPr>
        <w:t>我具有在巴格达市总部管理有关案件的法律背景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除了人权部的工作之外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我还在该处工作</w:t>
      </w:r>
      <w:r w:rsidR="00531539">
        <w:rPr>
          <w:rFonts w:hint="eastAsia"/>
          <w:bCs/>
          <w:lang w:val="en-GB"/>
        </w:rPr>
        <w:t>)</w:t>
      </w:r>
      <w:r w:rsidRPr="0095359E">
        <w:rPr>
          <w:rFonts w:hint="eastAsia"/>
          <w:bCs/>
          <w:lang w:val="en-GB"/>
        </w:rPr>
        <w:t>。</w:t>
      </w:r>
    </w:p>
    <w:p w:rsidR="0095359E" w:rsidRPr="0095359E" w:rsidRDefault="0095359E" w:rsidP="00BB43C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学历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罗马尼亚雅西</w:t>
      </w:r>
      <w:r w:rsidRPr="0095359E">
        <w:rPr>
          <w:bCs/>
          <w:lang w:val="en-GB"/>
        </w:rPr>
        <w:t xml:space="preserve"> </w:t>
      </w:r>
      <w:r w:rsidRPr="0095359E">
        <w:rPr>
          <w:rFonts w:hint="eastAsia"/>
          <w:bCs/>
          <w:lang w:val="en-GB"/>
        </w:rPr>
        <w:t>大学法学学士学位</w:t>
      </w:r>
    </w:p>
    <w:p w:rsidR="0095359E" w:rsidRPr="0095359E" w:rsidRDefault="0095359E" w:rsidP="00BB43C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在与所涉条约机构职责有关的领域的其他主要活动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我与政府工作人员一道参与普遍定期审议的编写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于</w:t>
      </w:r>
      <w:r w:rsidR="00531539">
        <w:rPr>
          <w:rFonts w:hint="eastAsia"/>
          <w:bCs/>
          <w:lang w:val="en-GB"/>
        </w:rPr>
        <w:t>2</w:t>
      </w:r>
      <w:r w:rsidRPr="0095359E">
        <w:rPr>
          <w:rFonts w:hint="eastAsia"/>
          <w:bCs/>
          <w:lang w:val="en-GB"/>
        </w:rPr>
        <w:t>0</w:t>
      </w:r>
      <w:r w:rsidR="00531539">
        <w:rPr>
          <w:rFonts w:hint="eastAsia"/>
          <w:bCs/>
          <w:lang w:val="en-GB"/>
        </w:rPr>
        <w:t>1</w:t>
      </w:r>
      <w:r w:rsidRPr="0095359E">
        <w:rPr>
          <w:rFonts w:hint="eastAsia"/>
          <w:bCs/>
          <w:lang w:val="en-GB"/>
        </w:rPr>
        <w:t>0</w:t>
      </w:r>
      <w:r w:rsidRPr="0095359E">
        <w:rPr>
          <w:rFonts w:hint="eastAsia"/>
          <w:bCs/>
          <w:lang w:val="en-GB"/>
        </w:rPr>
        <w:t>年提交人权理事会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而且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我积极参与编写有关人权问题的报告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因为在准备工作期间我在人权领域十分活跃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在伊拉克刑事和民事法院担任律师。</w:t>
      </w:r>
    </w:p>
    <w:p w:rsidR="0095359E" w:rsidRPr="0095359E" w:rsidRDefault="0095359E" w:rsidP="00BB43C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在该领域的最近出版物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bCs/>
          <w:lang w:val="en-GB"/>
        </w:rPr>
        <w:t>为许多涉及基本人权问题的非政府组织建立内部制度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审查法学家或法官的若干法律出版物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主要涉及署名权问题</w:t>
      </w:r>
    </w:p>
    <w:p w:rsidR="0095359E" w:rsidRPr="0095359E" w:rsidRDefault="0095359E" w:rsidP="00BB43CB">
      <w:pPr>
        <w:pStyle w:val="H1GC"/>
        <w:rPr>
          <w:lang w:val="en-GB"/>
        </w:rPr>
      </w:pPr>
      <w:r w:rsidRPr="0095359E">
        <w:br w:type="page"/>
      </w:r>
      <w:r w:rsidRPr="0095359E">
        <w:tab/>
      </w:r>
      <w:r w:rsidRPr="0095359E">
        <w:tab/>
      </w:r>
      <w:r w:rsidRPr="0095359E">
        <w:rPr>
          <w:rFonts w:hint="eastAsia"/>
        </w:rPr>
        <w:t>贾库波</w:t>
      </w:r>
      <w:r w:rsidRPr="00531539">
        <w:rPr>
          <w:rFonts w:ascii="SimHei" w:hint="eastAsia"/>
        </w:rPr>
        <w:t>瓦</w:t>
      </w:r>
      <w:r w:rsidR="00531539">
        <w:rPr>
          <w:rFonts w:ascii="SimHei" w:hint="eastAsia"/>
        </w:rPr>
        <w:t>·</w:t>
      </w:r>
      <w:r w:rsidRPr="0095359E">
        <w:rPr>
          <w:rFonts w:hint="eastAsia"/>
        </w:rPr>
        <w:t>古尔萨拉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吉尔吉斯斯坦</w:t>
      </w:r>
      <w:r w:rsidR="00531539">
        <w:rPr>
          <w:lang w:val="en-GB"/>
        </w:rPr>
        <w:t>)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出生日期和地点</w:t>
      </w:r>
      <w:r w:rsidR="00531539">
        <w:rPr>
          <w:lang w:val="en-GB"/>
        </w:rPr>
        <w:t>：</w:t>
      </w:r>
      <w:r w:rsidR="00531539">
        <w:rPr>
          <w:rFonts w:hint="eastAsia"/>
          <w:lang w:val="en-GB"/>
        </w:rPr>
        <w:t>1969</w:t>
      </w:r>
      <w:r w:rsidRPr="0095359E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2</w:t>
      </w:r>
      <w:r w:rsidRPr="0095359E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12</w:t>
      </w:r>
      <w:r w:rsidRPr="0095359E">
        <w:rPr>
          <w:rFonts w:hint="eastAsia"/>
          <w:lang w:val="en-GB"/>
        </w:rPr>
        <w:t>日</w:t>
      </w:r>
      <w:r w:rsidR="00531539">
        <w:rPr>
          <w:lang w:val="en-GB"/>
        </w:rPr>
        <w:t>，</w:t>
      </w:r>
      <w:r w:rsidRPr="0095359E">
        <w:rPr>
          <w:rFonts w:hint="eastAsia"/>
          <w:lang w:val="en-GB"/>
        </w:rPr>
        <w:t>吉尔吉斯共和国</w:t>
      </w:r>
      <w:r w:rsidRPr="0095359E">
        <w:rPr>
          <w:lang w:val="en-GB"/>
        </w:rPr>
        <w:t>比什凯克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工作语文</w:t>
      </w:r>
      <w:r w:rsidR="00531539">
        <w:rPr>
          <w:lang w:val="en-GB"/>
        </w:rPr>
        <w:t>：</w:t>
      </w:r>
      <w:r w:rsidRPr="0095359E">
        <w:rPr>
          <w:rFonts w:hint="eastAsia"/>
          <w:lang w:val="en-GB"/>
        </w:rPr>
        <w:t>俄语、吉尔吉斯语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现任职位</w:t>
      </w:r>
      <w:r w:rsidR="00531539">
        <w:rPr>
          <w:rFonts w:hint="eastAsia"/>
          <w:lang w:val="en-GB"/>
        </w:rPr>
        <w:t>/</w:t>
      </w:r>
      <w:r w:rsidRPr="0095359E">
        <w:rPr>
          <w:rFonts w:hint="eastAsia"/>
          <w:lang w:val="en-GB"/>
        </w:rPr>
        <w:t>职务</w:t>
      </w:r>
      <w:r w:rsidR="00531539">
        <w:rPr>
          <w:lang w:val="en-GB"/>
        </w:rPr>
        <w:t>：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一家法律事务公司执行主任。我负责公司事务的组织程序和执行</w:t>
      </w:r>
      <w:r w:rsidR="00531539">
        <w:rPr>
          <w:rFonts w:hint="eastAsia"/>
          <w:lang w:val="en-GB"/>
        </w:rPr>
        <w:t>：</w:t>
      </w:r>
      <w:r w:rsidRPr="0095359E">
        <w:rPr>
          <w:rFonts w:hint="eastAsia"/>
          <w:lang w:val="en-GB"/>
        </w:rPr>
        <w:t>在法院提供法律援助和保护个人和法律实体、国家机构和执法机构的权利和合法利益、法律研究和提供专门知识、参与起草法律和规范性法令、参与旨在改善国家司法制度的项目。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主要职业活动</w:t>
      </w:r>
      <w:r w:rsidR="00531539">
        <w:rPr>
          <w:lang w:val="en-GB"/>
        </w:rPr>
        <w:t>：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吉尔吉斯共和国工商会附属国际仲裁法院仲裁员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开发署项目</w:t>
      </w:r>
      <w:r w:rsidR="00531539">
        <w:rPr>
          <w:rFonts w:hint="eastAsia"/>
          <w:lang w:val="en-GB"/>
        </w:rPr>
        <w:t>“</w:t>
      </w:r>
      <w:r w:rsidRPr="0095359E">
        <w:rPr>
          <w:rFonts w:hint="eastAsia"/>
          <w:lang w:val="en-GB"/>
        </w:rPr>
        <w:t>制定反腐败标准以审查法律草案</w:t>
      </w:r>
      <w:r w:rsidR="00531539">
        <w:rPr>
          <w:rFonts w:hint="eastAsia"/>
          <w:lang w:val="en-GB"/>
        </w:rPr>
        <w:t>”</w:t>
      </w:r>
      <w:r w:rsidRPr="0095359E">
        <w:rPr>
          <w:rFonts w:hint="eastAsia"/>
          <w:lang w:val="en-GB"/>
        </w:rPr>
        <w:t>国家顾问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欧安组织联合项目</w:t>
      </w:r>
      <w:r w:rsidR="00531539">
        <w:rPr>
          <w:rFonts w:hint="eastAsia"/>
          <w:lang w:val="en-GB"/>
        </w:rPr>
        <w:t>“</w:t>
      </w:r>
      <w:r w:rsidRPr="0095359E">
        <w:rPr>
          <w:rFonts w:hint="eastAsia"/>
          <w:lang w:val="en-GB"/>
        </w:rPr>
        <w:t>在吉尔吉斯共和国设立反腐败机构</w:t>
      </w:r>
      <w:r w:rsidR="00531539">
        <w:rPr>
          <w:rFonts w:hint="eastAsia"/>
          <w:lang w:val="en-GB"/>
        </w:rPr>
        <w:t>”</w:t>
      </w:r>
      <w:r w:rsidRPr="0095359E">
        <w:rPr>
          <w:rFonts w:hint="eastAsia"/>
          <w:lang w:val="en-GB"/>
        </w:rPr>
        <w:t>国家顾问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吉尔吉斯共和国总理办公室法律部负责人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吉尔吉斯共和国财政部法律部负责人</w:t>
      </w:r>
    </w:p>
    <w:p w:rsidR="0095359E" w:rsidRPr="0095359E" w:rsidRDefault="0095359E" w:rsidP="00531539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吉尔吉斯共和国国家银行法律部负责人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吉尔吉斯共和国司法部法律起草司经济法处负责人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学历</w:t>
      </w:r>
      <w:r w:rsidR="00531539">
        <w:rPr>
          <w:lang w:val="en-GB"/>
        </w:rPr>
        <w:t>：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吉尔吉斯共和国国家统计委员会教育中心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强化会计课程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泛专业会计文凭</w:t>
      </w:r>
      <w:r w:rsidR="00531539">
        <w:rPr>
          <w:lang w:val="en-GB"/>
        </w:rPr>
        <w:t>(2</w:t>
      </w:r>
      <w:r w:rsidRPr="0095359E">
        <w:rPr>
          <w:lang w:val="en-GB"/>
        </w:rPr>
        <w:t>000-</w:t>
      </w:r>
      <w:r w:rsidR="00531539">
        <w:rPr>
          <w:lang w:val="en-GB"/>
        </w:rPr>
        <w:t>2</w:t>
      </w:r>
      <w:r w:rsidRPr="0095359E">
        <w:rPr>
          <w:lang w:val="en-GB"/>
        </w:rPr>
        <w:t>00</w:t>
      </w:r>
      <w:r w:rsidR="00531539">
        <w:rPr>
          <w:lang w:val="en-GB"/>
        </w:rPr>
        <w:t>1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)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吉尔吉斯共和国比什凯克吉尔吉斯国立大学法学院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法学文凭</w:t>
      </w:r>
      <w:r w:rsidR="00531539">
        <w:rPr>
          <w:lang w:val="en-GB"/>
        </w:rPr>
        <w:t>(1986</w:t>
      </w:r>
      <w:r w:rsidRPr="0095359E">
        <w:rPr>
          <w:lang w:val="en-GB"/>
        </w:rPr>
        <w:t>-</w:t>
      </w:r>
      <w:r w:rsidR="00531539">
        <w:rPr>
          <w:lang w:val="en-GB"/>
        </w:rPr>
        <w:t>1991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)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在与所涉条约机构职责有关的领域的其他主要活动</w:t>
      </w:r>
      <w:r w:rsidR="00531539">
        <w:rPr>
          <w:lang w:val="en-GB"/>
        </w:rPr>
        <w:t>：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参与有关吉尔吉斯共和国法院制度改革工作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旨在消除法院的腐败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创造条件和建立制度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确保保证公民和法律实体得到公平和没有偏见的审判和判决的权利。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提供法律专门知识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通过法律草案和规范性法令的规定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减少腐败的可能性。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旨在提高国家为个人和法律实体所提供服务的质量的工作。</w:t>
      </w:r>
    </w:p>
    <w:p w:rsidR="0095359E" w:rsidRPr="0095359E" w:rsidRDefault="0095359E" w:rsidP="00531539">
      <w:pPr>
        <w:pStyle w:val="H1GC"/>
        <w:spacing w:before="120"/>
        <w:rPr>
          <w:lang w:val="en-GB"/>
        </w:rPr>
      </w:pPr>
      <w:r w:rsidRPr="0095359E">
        <w:br w:type="page"/>
      </w:r>
      <w:r w:rsidR="00531539">
        <w:rPr>
          <w:rFonts w:hint="eastAsia"/>
        </w:rPr>
        <w:tab/>
      </w:r>
      <w:r w:rsidR="00531539">
        <w:rPr>
          <w:rFonts w:hint="eastAsia"/>
        </w:rPr>
        <w:tab/>
      </w:r>
      <w:r w:rsidRPr="0095359E">
        <w:rPr>
          <w:rFonts w:hint="eastAsia"/>
        </w:rPr>
        <w:t>瓦尔</w:t>
      </w:r>
      <w:r w:rsidRPr="00531539">
        <w:rPr>
          <w:rFonts w:ascii="SimHei" w:hint="eastAsia"/>
        </w:rPr>
        <w:t>特</w:t>
      </w:r>
      <w:r w:rsidR="00531539">
        <w:rPr>
          <w:rFonts w:ascii="SimHei" w:hint="eastAsia"/>
        </w:rPr>
        <w:t>·</w:t>
      </w:r>
      <w:r w:rsidRPr="0095359E">
        <w:rPr>
          <w:rFonts w:hint="eastAsia"/>
        </w:rPr>
        <w:t>卡林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瑞士</w:t>
      </w:r>
      <w:r w:rsidR="00531539">
        <w:rPr>
          <w:lang w:val="en-GB"/>
        </w:rPr>
        <w:t>)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DD4A15">
        <w:rPr>
          <w:rFonts w:eastAsia="SimHei" w:hint="eastAsia"/>
          <w:lang w:val="en-GB"/>
        </w:rPr>
        <w:t>出生日期和地点</w:t>
      </w:r>
      <w:r w:rsidR="00531539">
        <w:rPr>
          <w:lang w:val="en-GB"/>
        </w:rPr>
        <w:t>：</w:t>
      </w:r>
      <w:r w:rsidR="00531539">
        <w:rPr>
          <w:rFonts w:hint="eastAsia"/>
          <w:lang w:val="en-GB"/>
        </w:rPr>
        <w:t>1951</w:t>
      </w:r>
      <w:r w:rsidRPr="0095359E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5</w:t>
      </w:r>
      <w:r w:rsidRPr="0095359E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2</w:t>
      </w:r>
      <w:r w:rsidRPr="0095359E">
        <w:rPr>
          <w:rFonts w:hint="eastAsia"/>
          <w:lang w:val="en-GB"/>
        </w:rPr>
        <w:t>0</w:t>
      </w:r>
      <w:r w:rsidRPr="0095359E">
        <w:rPr>
          <w:rFonts w:hint="eastAsia"/>
          <w:lang w:val="en-GB"/>
        </w:rPr>
        <w:t>日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瑞士苏黎世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DD4A15">
        <w:rPr>
          <w:rFonts w:eastAsia="SimHei" w:hint="eastAsia"/>
          <w:lang w:val="en-GB"/>
        </w:rPr>
        <w:t>工作语文</w:t>
      </w:r>
      <w:r w:rsidR="00531539">
        <w:rPr>
          <w:lang w:val="en-GB"/>
        </w:rPr>
        <w:t>：</w:t>
      </w:r>
      <w:r w:rsidRPr="0095359E">
        <w:rPr>
          <w:rFonts w:hint="eastAsia"/>
          <w:lang w:val="en-GB"/>
        </w:rPr>
        <w:t>英语、法语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现任职位</w:t>
      </w:r>
      <w:r w:rsidR="00531539">
        <w:rPr>
          <w:rFonts w:hint="eastAsia"/>
          <w:lang w:val="en-GB"/>
        </w:rPr>
        <w:t>/</w:t>
      </w:r>
      <w:r w:rsidRPr="0095359E">
        <w:rPr>
          <w:rFonts w:hint="eastAsia"/>
          <w:lang w:val="en-GB"/>
        </w:rPr>
        <w:t>职务</w:t>
      </w:r>
    </w:p>
    <w:p w:rsidR="0095359E" w:rsidRPr="0095359E" w:rsidRDefault="0095359E" w:rsidP="00531539">
      <w:pPr>
        <w:pStyle w:val="SingleTxtGC"/>
        <w:spacing w:after="80"/>
        <w:rPr>
          <w:lang w:val="en-GB"/>
        </w:rPr>
      </w:pPr>
      <w:r w:rsidRPr="0095359E">
        <w:rPr>
          <w:rFonts w:hint="eastAsia"/>
          <w:lang w:val="en-GB"/>
        </w:rPr>
        <w:t>伯尔尼大学宪法和国际法教授</w:t>
      </w:r>
      <w:r w:rsidRPr="0095359E">
        <w:rPr>
          <w:lang w:val="en-GB"/>
        </w:rPr>
        <w:t xml:space="preserve"> </w:t>
      </w:r>
    </w:p>
    <w:p w:rsidR="0095359E" w:rsidRPr="0095359E" w:rsidRDefault="0095359E" w:rsidP="00531539">
      <w:pPr>
        <w:pStyle w:val="SingleTxtGC"/>
        <w:spacing w:after="80"/>
        <w:rPr>
          <w:lang w:val="en-GB"/>
        </w:rPr>
      </w:pPr>
      <w:r w:rsidRPr="0095359E">
        <w:rPr>
          <w:rFonts w:hint="eastAsia"/>
          <w:lang w:val="en-GB"/>
        </w:rPr>
        <w:t>瑞士人权专门知识中心主任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主要职业活动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95359E">
        <w:rPr>
          <w:rFonts w:hint="eastAsia"/>
          <w:lang w:val="en-GB"/>
        </w:rPr>
        <w:t>自</w:t>
      </w:r>
      <w:r w:rsidR="00531539">
        <w:rPr>
          <w:rFonts w:hint="eastAsia"/>
          <w:lang w:val="en-GB"/>
        </w:rPr>
        <w:t>1985</w:t>
      </w:r>
      <w:r w:rsidRPr="0095359E">
        <w:rPr>
          <w:rFonts w:hint="eastAsia"/>
          <w:lang w:val="en-GB"/>
        </w:rPr>
        <w:t>年以来担任伯尔尼大学宪法和国际法教授</w:t>
      </w:r>
      <w:r w:rsidRPr="0095359E">
        <w:rPr>
          <w:lang w:val="en-GB"/>
        </w:rPr>
        <w:t xml:space="preserve"> 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95359E">
        <w:rPr>
          <w:rFonts w:hint="eastAsia"/>
          <w:lang w:val="en-GB"/>
        </w:rPr>
        <w:t>数次担任瑞士议会和瑞士联邦政府</w:t>
      </w:r>
      <w:r w:rsidR="00531539">
        <w:rPr>
          <w:rFonts w:hint="eastAsia"/>
          <w:lang w:val="en-GB"/>
        </w:rPr>
        <w:t>(</w:t>
      </w:r>
      <w:r w:rsidRPr="0095359E">
        <w:rPr>
          <w:rFonts w:hint="eastAsia"/>
          <w:lang w:val="en-GB"/>
        </w:rPr>
        <w:t>难民法、人权法、宪法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专家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担任瑞士发展合作机构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在尼泊尔、巴基斯坦、印度和吉尔吉斯斯坦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的专家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并担任联合国</w:t>
      </w:r>
      <w:r w:rsidR="00531539">
        <w:rPr>
          <w:rFonts w:hint="eastAsia"/>
          <w:lang w:val="en-GB"/>
        </w:rPr>
        <w:t>(</w:t>
      </w:r>
      <w:r w:rsidRPr="0095359E">
        <w:rPr>
          <w:rFonts w:hint="eastAsia"/>
          <w:lang w:val="en-GB"/>
        </w:rPr>
        <w:t>难民署、开发署、人权署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的专家。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学历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95359E">
        <w:rPr>
          <w:lang w:val="en-GB"/>
        </w:rPr>
        <w:t>弗里堡大学</w:t>
      </w:r>
      <w:r w:rsidRPr="0095359E">
        <w:rPr>
          <w:rFonts w:hint="eastAsia"/>
          <w:lang w:val="en-GB"/>
        </w:rPr>
        <w:t>和伯尔尼大学学习法律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法学学士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特优生</w:t>
      </w:r>
      <w:r w:rsidR="00531539">
        <w:rPr>
          <w:rFonts w:hint="eastAsia"/>
          <w:lang w:val="en-GB"/>
        </w:rPr>
        <w:t>，</w:t>
      </w:r>
      <w:r w:rsidR="00531539">
        <w:rPr>
          <w:rFonts w:hint="eastAsia"/>
          <w:lang w:val="en-GB"/>
        </w:rPr>
        <w:t>19</w:t>
      </w:r>
      <w:r w:rsidR="00531539">
        <w:rPr>
          <w:lang w:val="en-GB"/>
        </w:rPr>
        <w:t>76</w:t>
      </w:r>
      <w:r w:rsidRPr="0095359E">
        <w:rPr>
          <w:rFonts w:hint="eastAsia"/>
          <w:lang w:val="en-GB"/>
        </w:rPr>
        <w:t>年</w:t>
      </w:r>
    </w:p>
    <w:p w:rsidR="0095359E" w:rsidRPr="0095359E" w:rsidRDefault="0095359E" w:rsidP="00531539">
      <w:pPr>
        <w:pStyle w:val="SingleTxtGC"/>
        <w:spacing w:after="100"/>
        <w:rPr>
          <w:rFonts w:hint="eastAsia"/>
          <w:lang w:val="en-GB"/>
        </w:rPr>
      </w:pPr>
      <w:r w:rsidRPr="0095359E">
        <w:rPr>
          <w:rFonts w:hint="eastAsia"/>
          <w:lang w:val="en-GB"/>
        </w:rPr>
        <w:t>博士学位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特优生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博士论文</w:t>
      </w:r>
      <w:r w:rsidR="00531539">
        <w:rPr>
          <w:rFonts w:hint="eastAsia"/>
          <w:lang w:val="en-GB"/>
        </w:rPr>
        <w:t>：</w:t>
      </w:r>
      <w:r w:rsidRPr="0095359E">
        <w:rPr>
          <w:rFonts w:hint="eastAsia"/>
          <w:lang w:val="en-GB"/>
        </w:rPr>
        <w:t>论不驱回原则</w:t>
      </w:r>
      <w:r w:rsidR="00531539">
        <w:rPr>
          <w:lang w:val="en-GB"/>
        </w:rPr>
        <w:t>)</w:t>
      </w:r>
      <w:r w:rsidR="00531539">
        <w:rPr>
          <w:rFonts w:hint="eastAsia"/>
          <w:lang w:val="en-GB"/>
        </w:rPr>
        <w:t>，</w:t>
      </w:r>
      <w:r w:rsidR="00531539">
        <w:rPr>
          <w:lang w:val="en-GB"/>
        </w:rPr>
        <w:t>1982</w:t>
      </w:r>
      <w:r w:rsidRPr="0095359E">
        <w:rPr>
          <w:rFonts w:hint="eastAsia"/>
          <w:lang w:val="en-GB"/>
        </w:rPr>
        <w:t>年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95359E">
        <w:rPr>
          <w:rFonts w:hint="eastAsia"/>
          <w:lang w:val="en-GB"/>
        </w:rPr>
        <w:t>哈佛法学院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法学硕士</w:t>
      </w:r>
      <w:r w:rsidR="00531539">
        <w:rPr>
          <w:rFonts w:hint="eastAsia"/>
          <w:lang w:val="en-GB"/>
        </w:rPr>
        <w:t>，</w:t>
      </w:r>
      <w:r w:rsidR="00531539">
        <w:rPr>
          <w:lang w:val="en-GB"/>
        </w:rPr>
        <w:t>1984</w:t>
      </w:r>
      <w:r w:rsidRPr="0095359E">
        <w:rPr>
          <w:rFonts w:hint="eastAsia"/>
          <w:lang w:val="en-GB"/>
        </w:rPr>
        <w:t>年</w:t>
      </w:r>
    </w:p>
    <w:p w:rsidR="0095359E" w:rsidRPr="0095359E" w:rsidRDefault="00531539" w:rsidP="0095359E">
      <w:pPr>
        <w:pStyle w:val="SingleTxtGC"/>
        <w:rPr>
          <w:lang w:val="en-GB"/>
        </w:rPr>
      </w:pPr>
      <w:r>
        <w:rPr>
          <w:rFonts w:hint="eastAsia"/>
          <w:lang w:val="en-GB"/>
        </w:rPr>
        <w:t>“</w:t>
      </w:r>
      <w:r w:rsidR="0095359E" w:rsidRPr="0095359E">
        <w:rPr>
          <w:rFonts w:hint="eastAsia"/>
          <w:lang w:val="en-GB"/>
        </w:rPr>
        <w:t>适应训练</w:t>
      </w:r>
      <w:r>
        <w:rPr>
          <w:rFonts w:hint="eastAsia"/>
          <w:lang w:val="en-GB"/>
        </w:rPr>
        <w:t>”</w:t>
      </w:r>
      <w:r>
        <w:rPr>
          <w:lang w:val="en-GB"/>
        </w:rPr>
        <w:t>，</w:t>
      </w:r>
      <w:r w:rsidR="0095359E" w:rsidRPr="0095359E">
        <w:rPr>
          <w:rFonts w:hint="eastAsia"/>
          <w:lang w:val="en-GB"/>
        </w:rPr>
        <w:t>伯尔尼大学法学院</w:t>
      </w:r>
      <w:r>
        <w:rPr>
          <w:rFonts w:hint="eastAsia"/>
          <w:lang w:val="en-GB"/>
        </w:rPr>
        <w:t>，</w:t>
      </w:r>
      <w:r>
        <w:rPr>
          <w:lang w:val="en-GB"/>
        </w:rPr>
        <w:t>1985</w:t>
      </w:r>
      <w:r w:rsidR="0095359E" w:rsidRPr="0095359E">
        <w:rPr>
          <w:rFonts w:hint="eastAsia"/>
          <w:lang w:val="en-GB"/>
        </w:rPr>
        <w:t>年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在与所涉条约机构职责有关的领域的其他主要活动</w:t>
      </w:r>
    </w:p>
    <w:p w:rsidR="0095359E" w:rsidRPr="0095359E" w:rsidRDefault="00531539" w:rsidP="00531539">
      <w:pPr>
        <w:pStyle w:val="SingleTxtGC"/>
        <w:spacing w:after="100"/>
        <w:rPr>
          <w:lang w:val="en-GB"/>
        </w:rPr>
      </w:pPr>
      <w:r>
        <w:rPr>
          <w:lang w:val="en-GB"/>
        </w:rPr>
        <w:t>1991/92</w:t>
      </w:r>
      <w:r w:rsidR="0095359E" w:rsidRPr="0095359E">
        <w:rPr>
          <w:rFonts w:hint="eastAsia"/>
          <w:lang w:val="en-GB"/>
        </w:rPr>
        <w:t>年</w:t>
      </w:r>
      <w:r>
        <w:rPr>
          <w:lang w:val="en-GB"/>
        </w:rPr>
        <w:t>：</w:t>
      </w:r>
      <w:r w:rsidR="0095359E" w:rsidRPr="0095359E">
        <w:rPr>
          <w:rFonts w:hint="eastAsia"/>
          <w:lang w:val="en-GB"/>
        </w:rPr>
        <w:t>联合国人权委员会伊拉克占领的科威特的人权状况问题特别报告员</w:t>
      </w:r>
      <w:r w:rsidR="0095359E" w:rsidRPr="0095359E">
        <w:rPr>
          <w:lang w:val="en-GB"/>
        </w:rPr>
        <w:t xml:space="preserve"> </w:t>
      </w:r>
    </w:p>
    <w:p w:rsidR="0095359E" w:rsidRPr="0095359E" w:rsidRDefault="00531539" w:rsidP="00531539">
      <w:pPr>
        <w:pStyle w:val="SingleTxtGC"/>
        <w:spacing w:after="100"/>
        <w:rPr>
          <w:lang w:val="en-GB"/>
        </w:rPr>
      </w:pPr>
      <w:r>
        <w:rPr>
          <w:lang w:val="en-GB"/>
        </w:rPr>
        <w:t>2</w:t>
      </w:r>
      <w:r w:rsidR="0095359E" w:rsidRPr="0095359E">
        <w:rPr>
          <w:lang w:val="en-GB"/>
        </w:rPr>
        <w:t>00</w:t>
      </w:r>
      <w:r>
        <w:rPr>
          <w:lang w:val="en-GB"/>
        </w:rPr>
        <w:t>3</w:t>
      </w:r>
      <w:r>
        <w:rPr>
          <w:rFonts w:hint="eastAsia"/>
          <w:lang w:val="en-GB"/>
        </w:rPr>
        <w:t>-</w:t>
      </w:r>
      <w:r>
        <w:rPr>
          <w:lang w:val="en-GB"/>
        </w:rPr>
        <w:t>2</w:t>
      </w:r>
      <w:r w:rsidR="0095359E" w:rsidRPr="0095359E">
        <w:rPr>
          <w:lang w:val="en-GB"/>
        </w:rPr>
        <w:t>00</w:t>
      </w:r>
      <w:r>
        <w:rPr>
          <w:lang w:val="en-GB"/>
        </w:rPr>
        <w:t>8</w:t>
      </w:r>
      <w:r w:rsidR="0095359E" w:rsidRPr="0095359E">
        <w:rPr>
          <w:rFonts w:hint="eastAsia"/>
          <w:lang w:val="en-GB"/>
        </w:rPr>
        <w:t>年</w:t>
      </w:r>
      <w:r>
        <w:rPr>
          <w:lang w:val="en-GB"/>
        </w:rPr>
        <w:t>：</w:t>
      </w:r>
      <w:r w:rsidR="0095359E" w:rsidRPr="0095359E">
        <w:rPr>
          <w:rFonts w:hint="eastAsia"/>
          <w:lang w:val="en-GB"/>
        </w:rPr>
        <w:t>联合国人权事务委员会委员</w:t>
      </w:r>
    </w:p>
    <w:p w:rsidR="0095359E" w:rsidRPr="0095359E" w:rsidRDefault="00531539" w:rsidP="00531539">
      <w:pPr>
        <w:pStyle w:val="SingleTxtGC"/>
        <w:spacing w:after="100"/>
        <w:rPr>
          <w:lang w:val="en-GB"/>
        </w:rPr>
      </w:pPr>
      <w:r>
        <w:rPr>
          <w:lang w:val="en-GB"/>
        </w:rPr>
        <w:t>2</w:t>
      </w:r>
      <w:r w:rsidR="0095359E" w:rsidRPr="0095359E">
        <w:rPr>
          <w:lang w:val="en-GB"/>
        </w:rPr>
        <w:t>00</w:t>
      </w:r>
      <w:r>
        <w:rPr>
          <w:lang w:val="en-GB"/>
        </w:rPr>
        <w:t>4</w:t>
      </w:r>
      <w:r>
        <w:rPr>
          <w:rFonts w:hint="eastAsia"/>
          <w:lang w:val="en-GB"/>
        </w:rPr>
        <w:t>-</w:t>
      </w:r>
      <w:r>
        <w:rPr>
          <w:lang w:val="en-GB"/>
        </w:rPr>
        <w:t>2</w:t>
      </w:r>
      <w:r w:rsidR="0095359E" w:rsidRPr="0095359E">
        <w:rPr>
          <w:lang w:val="en-GB"/>
        </w:rPr>
        <w:t>0</w:t>
      </w:r>
      <w:r>
        <w:rPr>
          <w:lang w:val="en-GB"/>
        </w:rPr>
        <w:t>1</w:t>
      </w:r>
      <w:r w:rsidR="0095359E" w:rsidRPr="0095359E">
        <w:rPr>
          <w:lang w:val="en-GB"/>
        </w:rPr>
        <w:t>0</w:t>
      </w:r>
      <w:r w:rsidR="0095359E" w:rsidRPr="0095359E">
        <w:rPr>
          <w:rFonts w:hint="eastAsia"/>
          <w:lang w:val="en-GB"/>
        </w:rPr>
        <w:t>年</w:t>
      </w:r>
      <w:r>
        <w:rPr>
          <w:lang w:val="en-GB"/>
        </w:rPr>
        <w:t>：</w:t>
      </w:r>
      <w:r w:rsidR="0095359E" w:rsidRPr="0095359E">
        <w:rPr>
          <w:rFonts w:hint="eastAsia"/>
          <w:lang w:val="en-GB"/>
        </w:rPr>
        <w:t>负责国内流离失所者人权问题的联合国秘书长代表</w:t>
      </w:r>
    </w:p>
    <w:p w:rsidR="0095359E" w:rsidRPr="0095359E" w:rsidRDefault="0095359E" w:rsidP="00531539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在该领域的最近出版物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95359E">
        <w:rPr>
          <w:rFonts w:hint="eastAsia"/>
          <w:lang w:val="en-GB"/>
        </w:rPr>
        <w:t>《国际人权保护法》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牛津</w:t>
      </w:r>
      <w:r w:rsidR="00531539">
        <w:rPr>
          <w:rFonts w:hint="eastAsia"/>
          <w:lang w:val="en-GB"/>
        </w:rPr>
        <w:t>，</w:t>
      </w:r>
      <w:r w:rsidR="00531539">
        <w:rPr>
          <w:lang w:val="en-GB"/>
        </w:rPr>
        <w:t>2</w:t>
      </w:r>
      <w:r w:rsidRPr="0095359E">
        <w:rPr>
          <w:lang w:val="en-GB"/>
        </w:rPr>
        <w:t>00</w:t>
      </w:r>
      <w:r w:rsidR="00531539">
        <w:rPr>
          <w:lang w:val="en-GB"/>
        </w:rPr>
        <w:t>9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平装版</w:t>
      </w:r>
      <w:r w:rsidR="00531539">
        <w:rPr>
          <w:rFonts w:hint="eastAsia"/>
          <w:lang w:val="en-GB"/>
        </w:rPr>
        <w:t>，</w:t>
      </w:r>
      <w:r w:rsidR="00531539">
        <w:rPr>
          <w:lang w:val="en-GB"/>
        </w:rPr>
        <w:t>2</w:t>
      </w:r>
      <w:r w:rsidRPr="0095359E">
        <w:rPr>
          <w:lang w:val="en-GB"/>
        </w:rPr>
        <w:t>0</w:t>
      </w:r>
      <w:r w:rsidR="00531539">
        <w:rPr>
          <w:lang w:val="en-GB"/>
        </w:rPr>
        <w:t>1</w:t>
      </w:r>
      <w:r w:rsidRPr="0095359E">
        <w:rPr>
          <w:lang w:val="en-GB"/>
        </w:rPr>
        <w:t>0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)</w:t>
      </w:r>
    </w:p>
    <w:p w:rsidR="0095359E" w:rsidRPr="0095359E" w:rsidRDefault="00531539" w:rsidP="00531539">
      <w:pPr>
        <w:pStyle w:val="SingleTxtGC"/>
        <w:spacing w:after="100"/>
        <w:rPr>
          <w:lang w:val="en-GB"/>
        </w:rPr>
      </w:pPr>
      <w:r>
        <w:rPr>
          <w:rFonts w:hint="eastAsia"/>
          <w:lang w:val="en-GB"/>
        </w:rPr>
        <w:t>“</w:t>
      </w:r>
      <w:r w:rsidR="0095359E" w:rsidRPr="0095359E">
        <w:rPr>
          <w:rFonts w:hint="eastAsia"/>
          <w:lang w:val="en-GB"/>
        </w:rPr>
        <w:t>弥补缺陷</w:t>
      </w:r>
      <w:r w:rsidRPr="00531539">
        <w:rPr>
          <w:rFonts w:hint="eastAsia"/>
          <w:spacing w:val="-50"/>
          <w:lang w:val="en-GB"/>
        </w:rPr>
        <w:t>―</w:t>
      </w:r>
      <w:r w:rsidRPr="00531539">
        <w:rPr>
          <w:rFonts w:hint="eastAsia"/>
          <w:lang w:val="en-GB"/>
        </w:rPr>
        <w:t>―</w:t>
      </w:r>
      <w:r w:rsidR="0095359E" w:rsidRPr="0095359E">
        <w:rPr>
          <w:rFonts w:hint="eastAsia"/>
          <w:lang w:val="en-GB"/>
        </w:rPr>
        <w:t>人权事务委员会对反对酷刑的贡献</w:t>
      </w:r>
      <w:r>
        <w:rPr>
          <w:rFonts w:hint="eastAsia"/>
          <w:lang w:val="en-GB"/>
        </w:rPr>
        <w:t>”</w:t>
      </w:r>
      <w:r>
        <w:rPr>
          <w:lang w:val="en-GB"/>
        </w:rPr>
        <w:t>，</w:t>
      </w:r>
      <w:r>
        <w:rPr>
          <w:lang w:val="en-GB"/>
        </w:rPr>
        <w:t>M</w:t>
      </w:r>
      <w:r w:rsidR="0095359E" w:rsidRPr="0095359E">
        <w:rPr>
          <w:lang w:val="en-GB"/>
        </w:rPr>
        <w:t>.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>Voyame</w:t>
      </w:r>
      <w:r w:rsidR="0095359E" w:rsidRPr="0095359E">
        <w:rPr>
          <w:rFonts w:hint="eastAsia"/>
          <w:lang w:val="en-GB"/>
        </w:rPr>
        <w:t>等</w:t>
      </w:r>
      <w:r>
        <w:rPr>
          <w:lang w:val="en-GB"/>
        </w:rPr>
        <w:t>(</w:t>
      </w:r>
      <w:r w:rsidR="0095359E" w:rsidRPr="0095359E">
        <w:rPr>
          <w:rFonts w:hint="eastAsia"/>
          <w:lang w:val="en-GB"/>
        </w:rPr>
        <w:t>编</w:t>
      </w:r>
      <w:r>
        <w:rPr>
          <w:lang w:val="en-GB"/>
        </w:rPr>
        <w:t>)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《国际法</w:t>
      </w:r>
      <w:r>
        <w:rPr>
          <w:lang w:val="en-GB"/>
        </w:rPr>
        <w:t>，</w:t>
      </w:r>
      <w:r w:rsidR="0095359E" w:rsidRPr="0095359E">
        <w:rPr>
          <w:rFonts w:hint="eastAsia"/>
          <w:lang w:val="en-GB"/>
        </w:rPr>
        <w:t>冲突与发展》</w:t>
      </w:r>
      <w:r>
        <w:rPr>
          <w:lang w:val="en-GB"/>
        </w:rPr>
        <w:t>，</w:t>
      </w:r>
      <w:r w:rsidR="0095359E" w:rsidRPr="0095359E">
        <w:rPr>
          <w:rFonts w:hint="eastAsia"/>
          <w:lang w:val="en-GB"/>
        </w:rPr>
        <w:t>莱顿</w:t>
      </w:r>
      <w:r>
        <w:rPr>
          <w:lang w:val="en-GB"/>
        </w:rPr>
        <w:t>/</w:t>
      </w:r>
      <w:r w:rsidR="0095359E" w:rsidRPr="0095359E">
        <w:rPr>
          <w:rFonts w:hint="eastAsia"/>
          <w:lang w:val="en-GB"/>
        </w:rPr>
        <w:t>波士顿</w:t>
      </w:r>
      <w:r>
        <w:rPr>
          <w:rFonts w:hint="eastAsia"/>
          <w:lang w:val="en-GB"/>
        </w:rPr>
        <w:t>，</w:t>
      </w:r>
      <w:r>
        <w:rPr>
          <w:lang w:val="en-GB"/>
        </w:rPr>
        <w:t>2</w:t>
      </w:r>
      <w:r w:rsidR="0095359E" w:rsidRPr="0095359E">
        <w:rPr>
          <w:lang w:val="en-GB"/>
        </w:rPr>
        <w:t>0</w:t>
      </w:r>
      <w:r>
        <w:rPr>
          <w:lang w:val="en-GB"/>
        </w:rPr>
        <w:t>1</w:t>
      </w:r>
      <w:r w:rsidR="0095359E" w:rsidRPr="0095359E">
        <w:rPr>
          <w:lang w:val="en-GB"/>
        </w:rPr>
        <w:t>0</w:t>
      </w:r>
      <w:r w:rsidR="0095359E" w:rsidRPr="0095359E">
        <w:rPr>
          <w:rFonts w:hint="eastAsia"/>
          <w:lang w:val="en-GB"/>
        </w:rPr>
        <w:t>年</w:t>
      </w:r>
      <w:r>
        <w:rPr>
          <w:lang w:val="en-GB"/>
        </w:rPr>
        <w:t>，</w:t>
      </w:r>
      <w:r>
        <w:rPr>
          <w:lang w:val="en-GB"/>
        </w:rPr>
        <w:t>pp</w:t>
      </w:r>
      <w:r w:rsidR="0095359E" w:rsidRPr="0095359E">
        <w:rPr>
          <w:lang w:val="en-GB"/>
        </w:rPr>
        <w:t>.</w:t>
      </w:r>
      <w:r>
        <w:rPr>
          <w:lang w:val="en-GB"/>
        </w:rPr>
        <w:t>169</w:t>
      </w:r>
      <w:r>
        <w:rPr>
          <w:rFonts w:hint="eastAsia"/>
          <w:lang w:val="en-GB"/>
        </w:rPr>
        <w:t>-</w:t>
      </w:r>
      <w:r>
        <w:rPr>
          <w:lang w:val="en-GB"/>
        </w:rPr>
        <w:t>18</w:t>
      </w:r>
      <w:r w:rsidR="0095359E" w:rsidRPr="0095359E">
        <w:rPr>
          <w:lang w:val="en-GB"/>
        </w:rPr>
        <w:t>0</w:t>
      </w:r>
      <w:r>
        <w:rPr>
          <w:lang w:val="en-GB"/>
        </w:rPr>
        <w:t>m</w:t>
      </w:r>
    </w:p>
    <w:p w:rsidR="0095359E" w:rsidRPr="0095359E" w:rsidRDefault="00531539" w:rsidP="00531539">
      <w:pPr>
        <w:pStyle w:val="SingleTxtGC"/>
        <w:spacing w:after="100"/>
        <w:rPr>
          <w:rFonts w:hint="eastAsia"/>
          <w:lang w:val="en-GB"/>
        </w:rPr>
      </w:pPr>
      <w:r>
        <w:rPr>
          <w:rFonts w:hint="eastAsia"/>
          <w:lang w:val="en-GB"/>
        </w:rPr>
        <w:t>‘</w:t>
      </w:r>
      <w:r w:rsidR="0095359E" w:rsidRPr="0095359E">
        <w:rPr>
          <w:rFonts w:hint="eastAsia"/>
          <w:lang w:val="en-GB"/>
        </w:rPr>
        <w:t>死亡不同</w:t>
      </w:r>
      <w:r>
        <w:rPr>
          <w:rFonts w:hint="eastAsia"/>
          <w:lang w:val="en-GB"/>
        </w:rPr>
        <w:t>’</w:t>
      </w:r>
      <w:r w:rsidRPr="00531539">
        <w:rPr>
          <w:rFonts w:hint="eastAsia"/>
          <w:spacing w:val="-50"/>
          <w:lang w:val="en-GB"/>
        </w:rPr>
        <w:t>―</w:t>
      </w:r>
      <w:r w:rsidRPr="00531539">
        <w:rPr>
          <w:rFonts w:hint="eastAsia"/>
          <w:lang w:val="en-GB"/>
        </w:rPr>
        <w:t>―</w:t>
      </w:r>
      <w:r w:rsidR="0095359E" w:rsidRPr="0095359E">
        <w:rPr>
          <w:rFonts w:hint="eastAsia"/>
          <w:lang w:val="en-GB"/>
        </w:rPr>
        <w:t>死刑与获得公平审判的权利</w:t>
      </w:r>
      <w:r>
        <w:rPr>
          <w:lang w:val="en-GB"/>
        </w:rPr>
        <w:t>，</w:t>
      </w:r>
      <w:r>
        <w:rPr>
          <w:lang w:val="en-GB"/>
        </w:rPr>
        <w:t>Tomuschat</w:t>
      </w:r>
      <w:r w:rsidR="0095359E" w:rsidRPr="0095359E">
        <w:rPr>
          <w:rFonts w:hint="eastAsia"/>
          <w:lang w:val="en-GB"/>
        </w:rPr>
        <w:t>等</w:t>
      </w:r>
      <w:r>
        <w:rPr>
          <w:lang w:val="en-GB"/>
        </w:rPr>
        <w:t>(</w:t>
      </w:r>
      <w:r w:rsidR="0095359E" w:rsidRPr="0095359E">
        <w:rPr>
          <w:rFonts w:hint="eastAsia"/>
          <w:lang w:val="en-GB"/>
        </w:rPr>
        <w:t>编</w:t>
      </w:r>
      <w:r>
        <w:rPr>
          <w:lang w:val="en-GB"/>
        </w:rPr>
        <w:t>)</w:t>
      </w:r>
      <w:r>
        <w:rPr>
          <w:lang w:val="en-GB"/>
        </w:rPr>
        <w:t>，</w:t>
      </w:r>
      <w:r w:rsidR="0095359E" w:rsidRPr="0095359E">
        <w:rPr>
          <w:rFonts w:hint="eastAsia"/>
          <w:lang w:val="en-GB"/>
        </w:rPr>
        <w:t>《生命权》</w:t>
      </w:r>
      <w:r>
        <w:rPr>
          <w:rFonts w:hint="eastAsia"/>
          <w:lang w:val="en-GB"/>
        </w:rPr>
        <w:t>，</w:t>
      </w:r>
      <w:r w:rsidR="0095359E" w:rsidRPr="0095359E">
        <w:rPr>
          <w:rFonts w:hint="eastAsia"/>
          <w:lang w:val="en-GB"/>
        </w:rPr>
        <w:t>莱顿</w:t>
      </w:r>
      <w:r>
        <w:rPr>
          <w:lang w:val="en-GB"/>
        </w:rPr>
        <w:t>/</w:t>
      </w:r>
      <w:r w:rsidR="0095359E" w:rsidRPr="0095359E">
        <w:rPr>
          <w:rFonts w:hint="eastAsia"/>
          <w:lang w:val="en-GB"/>
        </w:rPr>
        <w:t>波士顿</w:t>
      </w:r>
      <w:r>
        <w:rPr>
          <w:rFonts w:hint="eastAsia"/>
          <w:lang w:val="en-GB"/>
        </w:rPr>
        <w:t>，</w:t>
      </w:r>
      <w:r>
        <w:rPr>
          <w:lang w:val="en-GB"/>
        </w:rPr>
        <w:t>2</w:t>
      </w:r>
      <w:r w:rsidR="0095359E" w:rsidRPr="0095359E">
        <w:rPr>
          <w:lang w:val="en-GB"/>
        </w:rPr>
        <w:t>0</w:t>
      </w:r>
      <w:r>
        <w:rPr>
          <w:lang w:val="en-GB"/>
        </w:rPr>
        <w:t>1</w:t>
      </w:r>
      <w:r w:rsidR="0095359E" w:rsidRPr="0095359E">
        <w:rPr>
          <w:lang w:val="en-GB"/>
        </w:rPr>
        <w:t>0</w:t>
      </w:r>
      <w:r w:rsidR="0095359E" w:rsidRPr="0095359E">
        <w:rPr>
          <w:rFonts w:hint="eastAsia"/>
          <w:lang w:val="en-GB"/>
        </w:rPr>
        <w:t>年</w:t>
      </w:r>
      <w:r>
        <w:rPr>
          <w:lang w:val="en-GB"/>
        </w:rPr>
        <w:t>，</w:t>
      </w:r>
      <w:r>
        <w:rPr>
          <w:lang w:val="en-GB"/>
        </w:rPr>
        <w:t>pp.21</w:t>
      </w:r>
      <w:r>
        <w:rPr>
          <w:rFonts w:hint="eastAsia"/>
          <w:lang w:val="en-GB"/>
        </w:rPr>
        <w:t>-</w:t>
      </w:r>
      <w:r>
        <w:rPr>
          <w:lang w:val="en-GB"/>
        </w:rPr>
        <w:t>39</w:t>
      </w:r>
    </w:p>
    <w:p w:rsidR="0095359E" w:rsidRPr="0095359E" w:rsidRDefault="0095359E" w:rsidP="00531539">
      <w:pPr>
        <w:pStyle w:val="SingleTxtGC"/>
        <w:spacing w:after="100"/>
        <w:rPr>
          <w:lang w:val="en-GB"/>
        </w:rPr>
      </w:pPr>
      <w:r w:rsidRPr="0095359E">
        <w:rPr>
          <w:rFonts w:hint="eastAsia"/>
          <w:lang w:val="en-GB"/>
        </w:rPr>
        <w:t>各项国家报告</w:t>
      </w:r>
      <w:r w:rsidR="00531539">
        <w:rPr>
          <w:rFonts w:hint="eastAsia"/>
          <w:lang w:val="en-GB"/>
        </w:rPr>
        <w:t>，</w:t>
      </w:r>
      <w:r w:rsidR="00531539">
        <w:rPr>
          <w:lang w:val="en-GB"/>
        </w:rPr>
        <w:t>H</w:t>
      </w:r>
      <w:r w:rsidRPr="0095359E">
        <w:rPr>
          <w:lang w:val="en-GB"/>
        </w:rPr>
        <w:t xml:space="preserve">. </w:t>
      </w:r>
      <w:r w:rsidR="00531539">
        <w:rPr>
          <w:lang w:val="en-GB"/>
        </w:rPr>
        <w:t>Keller/G</w:t>
      </w:r>
      <w:r w:rsidRPr="0095359E">
        <w:rPr>
          <w:lang w:val="en-GB"/>
        </w:rPr>
        <w:t xml:space="preserve">. </w:t>
      </w:r>
      <w:r w:rsidR="00531539">
        <w:rPr>
          <w:lang w:val="en-GB"/>
        </w:rPr>
        <w:t>Ulfstein(</w:t>
      </w:r>
      <w:r w:rsidRPr="0095359E">
        <w:rPr>
          <w:rFonts w:hint="eastAsia"/>
          <w:lang w:val="en-GB"/>
        </w:rPr>
        <w:t>编</w:t>
      </w:r>
      <w:r w:rsidR="00531539">
        <w:rPr>
          <w:lang w:val="en-GB"/>
        </w:rPr>
        <w:t>)</w:t>
      </w:r>
      <w:r w:rsidR="00531539">
        <w:rPr>
          <w:lang w:val="en-GB"/>
        </w:rPr>
        <w:t>，</w:t>
      </w:r>
      <w:r w:rsidRPr="0095359E">
        <w:rPr>
          <w:rFonts w:hint="eastAsia"/>
          <w:lang w:val="en-GB"/>
        </w:rPr>
        <w:t>《联合国条约机构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法律与合法性》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剑桥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即将出版</w:t>
      </w:r>
      <w:r w:rsidR="00531539">
        <w:rPr>
          <w:lang w:val="en-GB"/>
        </w:rPr>
        <w:t>)</w:t>
      </w:r>
    </w:p>
    <w:p w:rsidR="00531539" w:rsidRDefault="0095359E" w:rsidP="00531539">
      <w:pPr>
        <w:pStyle w:val="SingleTxtGC"/>
        <w:spacing w:after="100"/>
        <w:rPr>
          <w:rFonts w:hint="eastAsia"/>
          <w:lang w:val="en-GB"/>
        </w:rPr>
      </w:pPr>
      <w:r w:rsidRPr="0095359E">
        <w:rPr>
          <w:rFonts w:hint="eastAsia"/>
          <w:lang w:val="en-GB"/>
        </w:rPr>
        <w:t>世界人权机构与国际人道主义法</w:t>
      </w:r>
      <w:r w:rsidR="00531539">
        <w:rPr>
          <w:rFonts w:hint="eastAsia"/>
          <w:lang w:val="en-GB"/>
        </w:rPr>
        <w:t>，</w:t>
      </w:r>
      <w:r w:rsidR="00531539">
        <w:rPr>
          <w:lang w:val="en-GB"/>
        </w:rPr>
        <w:t>R</w:t>
      </w:r>
      <w:r w:rsidRPr="0095359E">
        <w:rPr>
          <w:lang w:val="en-GB"/>
        </w:rPr>
        <w:t xml:space="preserve">. </w:t>
      </w:r>
      <w:r w:rsidR="00531539">
        <w:rPr>
          <w:lang w:val="en-GB"/>
        </w:rPr>
        <w:t>Kolb/G</w:t>
      </w:r>
      <w:r w:rsidRPr="0095359E">
        <w:rPr>
          <w:lang w:val="en-GB"/>
        </w:rPr>
        <w:t xml:space="preserve">. </w:t>
      </w:r>
      <w:r w:rsidR="00531539">
        <w:rPr>
          <w:lang w:val="en-GB"/>
        </w:rPr>
        <w:t>Gaggioli</w:t>
      </w:r>
      <w:r w:rsidR="00DD4A15">
        <w:rPr>
          <w:rFonts w:hint="eastAsia"/>
          <w:lang w:val="en-GB"/>
        </w:rPr>
        <w:t xml:space="preserve"> 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编</w:t>
      </w:r>
      <w:r w:rsidR="00531539">
        <w:rPr>
          <w:lang w:val="en-GB"/>
        </w:rPr>
        <w:t>)</w:t>
      </w:r>
      <w:r w:rsidR="00531539">
        <w:rPr>
          <w:lang w:val="en-GB"/>
        </w:rPr>
        <w:t>，</w:t>
      </w:r>
      <w:r w:rsidRPr="0095359E">
        <w:rPr>
          <w:rFonts w:hint="eastAsia"/>
          <w:lang w:val="en-GB"/>
        </w:rPr>
        <w:t>《人权与人道主义法研究手册》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即将出版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。</w:t>
      </w:r>
    </w:p>
    <w:p w:rsidR="0095359E" w:rsidRPr="0095359E" w:rsidRDefault="00531539" w:rsidP="002F1F77">
      <w:pPr>
        <w:pStyle w:val="H1GC"/>
        <w:spacing w:before="240"/>
        <w:rPr>
          <w:lang w:val="en-GB"/>
        </w:rPr>
      </w:pP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ab/>
      </w:r>
      <w:r w:rsidR="0095359E" w:rsidRPr="0095359E">
        <w:rPr>
          <w:lang w:val="en-GB"/>
        </w:rPr>
        <w:t>马拉</w:t>
      </w:r>
      <w:r w:rsidR="0095359E" w:rsidRPr="00531539">
        <w:rPr>
          <w:rFonts w:ascii="SimHei"/>
          <w:lang w:val="en-GB"/>
        </w:rPr>
        <w:t>特</w:t>
      </w:r>
      <w:r>
        <w:rPr>
          <w:rFonts w:ascii="SimHei" w:hint="eastAsia"/>
          <w:lang w:val="en-GB"/>
        </w:rPr>
        <w:t>·</w:t>
      </w:r>
      <w:r w:rsidR="0095359E" w:rsidRPr="0095359E">
        <w:rPr>
          <w:rFonts w:hint="eastAsia"/>
        </w:rPr>
        <w:t>萨尔</w:t>
      </w:r>
      <w:r w:rsidR="0095359E" w:rsidRPr="00531539">
        <w:rPr>
          <w:rFonts w:hint="eastAsia"/>
        </w:rPr>
        <w:t>先</w:t>
      </w:r>
      <w:r w:rsidR="0095359E" w:rsidRPr="0095359E">
        <w:rPr>
          <w:rFonts w:hint="eastAsia"/>
        </w:rPr>
        <w:t>巴耶夫</w:t>
      </w:r>
      <w:r>
        <w:rPr>
          <w:lang w:val="en-GB"/>
        </w:rPr>
        <w:t>(</w:t>
      </w:r>
      <w:r w:rsidR="0095359E" w:rsidRPr="0095359E">
        <w:rPr>
          <w:rFonts w:hint="eastAsia"/>
          <w:lang w:val="en-GB"/>
        </w:rPr>
        <w:t>哈萨克斯坦</w:t>
      </w:r>
      <w:r>
        <w:rPr>
          <w:lang w:val="en-GB"/>
        </w:rPr>
        <w:t>)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出生日期和地点</w:t>
      </w:r>
      <w:r w:rsidR="00531539">
        <w:rPr>
          <w:lang w:val="en-GB"/>
        </w:rPr>
        <w:t>：</w:t>
      </w:r>
      <w:r w:rsidR="00531539">
        <w:rPr>
          <w:rFonts w:hint="eastAsia"/>
          <w:lang w:val="en-GB"/>
        </w:rPr>
        <w:t>1947</w:t>
      </w:r>
      <w:r w:rsidRPr="0095359E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12</w:t>
      </w:r>
      <w:r w:rsidRPr="0095359E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15</w:t>
      </w:r>
      <w:r w:rsidRPr="0095359E">
        <w:rPr>
          <w:rFonts w:hint="eastAsia"/>
          <w:lang w:val="en-GB"/>
        </w:rPr>
        <w:t>日</w:t>
      </w:r>
      <w:r w:rsidR="00531539">
        <w:rPr>
          <w:lang w:val="en-GB"/>
        </w:rPr>
        <w:t>，</w:t>
      </w:r>
      <w:r w:rsidRPr="0095359E">
        <w:rPr>
          <w:rFonts w:hint="eastAsia"/>
          <w:lang w:val="en-GB"/>
        </w:rPr>
        <w:t>哈萨克斯坦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工作语文</w:t>
      </w:r>
      <w:r w:rsidR="00531539">
        <w:rPr>
          <w:lang w:val="en-GB"/>
        </w:rPr>
        <w:t>：</w:t>
      </w:r>
      <w:r w:rsidRPr="0095359E">
        <w:rPr>
          <w:rFonts w:hint="eastAsia"/>
          <w:lang w:val="en-GB"/>
        </w:rPr>
        <w:t>俄语、英语</w:t>
      </w:r>
    </w:p>
    <w:p w:rsidR="0095359E" w:rsidRPr="0095359E" w:rsidRDefault="0095359E" w:rsidP="009D1E0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现任职位</w:t>
      </w:r>
      <w:r w:rsidR="00531539">
        <w:rPr>
          <w:rFonts w:hint="eastAsia"/>
          <w:lang w:val="en-GB"/>
        </w:rPr>
        <w:t>/</w:t>
      </w:r>
      <w:r w:rsidRPr="0095359E">
        <w:rPr>
          <w:rFonts w:hint="eastAsia"/>
          <w:lang w:val="en-GB"/>
        </w:rPr>
        <w:t>职务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哈萨克斯坦共和国中央选举委员会成员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作为政治办公室雇员。在选举程序问题方面捍卫哈萨克斯坦共和国的利益。</w:t>
      </w:r>
    </w:p>
    <w:p w:rsidR="0095359E" w:rsidRPr="0095359E" w:rsidRDefault="0095359E" w:rsidP="009D1E0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主要专业活动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教授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法学院院长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以</w:t>
      </w:r>
      <w:r w:rsidR="00531539">
        <w:rPr>
          <w:lang w:val="en-GB"/>
        </w:rPr>
        <w:t>al</w:t>
      </w:r>
      <w:r w:rsidRPr="0095359E">
        <w:rPr>
          <w:lang w:val="en-GB"/>
        </w:rPr>
        <w:t>-</w:t>
      </w:r>
      <w:r w:rsidR="00531539">
        <w:rPr>
          <w:lang w:val="en-GB"/>
        </w:rPr>
        <w:t>Farati</w:t>
      </w:r>
      <w:r w:rsidRPr="0095359E">
        <w:rPr>
          <w:rFonts w:hint="eastAsia"/>
          <w:lang w:val="en-GB"/>
        </w:rPr>
        <w:t>的名字</w:t>
      </w:r>
      <w:r w:rsidRPr="0095359E">
        <w:rPr>
          <w:lang w:val="en-GB"/>
        </w:rPr>
        <w:t>命名</w:t>
      </w:r>
      <w:r w:rsidRPr="0095359E">
        <w:rPr>
          <w:rFonts w:hint="eastAsia"/>
          <w:lang w:val="en-GB"/>
        </w:rPr>
        <w:t>的哈萨克国立大学国际法讲座负责人</w:t>
      </w:r>
      <w:r w:rsidR="00531539">
        <w:rPr>
          <w:lang w:val="en-GB"/>
        </w:rPr>
        <w:t>(1973</w:t>
      </w:r>
      <w:r w:rsidRPr="0095359E">
        <w:rPr>
          <w:lang w:val="en-GB"/>
        </w:rPr>
        <w:t>-</w:t>
      </w:r>
      <w:r w:rsidR="00531539">
        <w:rPr>
          <w:lang w:val="en-GB"/>
        </w:rPr>
        <w:t>2</w:t>
      </w:r>
      <w:r w:rsidRPr="0095359E">
        <w:rPr>
          <w:lang w:val="en-GB"/>
        </w:rPr>
        <w:t>000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。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哈萨克斯坦共和国总统下属人权委员会委员</w:t>
      </w:r>
      <w:r w:rsidR="00531539">
        <w:rPr>
          <w:lang w:val="en-GB"/>
        </w:rPr>
        <w:t>(1997</w:t>
      </w:r>
      <w:r w:rsidRPr="0095359E">
        <w:rPr>
          <w:lang w:val="en-GB"/>
        </w:rPr>
        <w:t>-</w:t>
      </w:r>
      <w:r w:rsidR="00531539">
        <w:rPr>
          <w:lang w:val="en-GB"/>
        </w:rPr>
        <w:t>1999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。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阿拉木图人权研究所所长</w:t>
      </w:r>
      <w:r w:rsidR="00531539">
        <w:rPr>
          <w:lang w:val="en-GB"/>
        </w:rPr>
        <w:t>(1998</w:t>
      </w:r>
      <w:r w:rsidRPr="0095359E">
        <w:rPr>
          <w:lang w:val="en-GB"/>
        </w:rPr>
        <w:t>-</w:t>
      </w:r>
      <w:r w:rsidR="00531539">
        <w:rPr>
          <w:lang w:val="en-GB"/>
        </w:rPr>
        <w:t>1999</w:t>
      </w:r>
      <w:r w:rsidRPr="0095359E">
        <w:rPr>
          <w:rFonts w:hint="eastAsia"/>
          <w:lang w:val="en-GB"/>
        </w:rPr>
        <w:t>年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。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欧安组织轮值主席选举相关事务个人代表</w:t>
      </w:r>
      <w:r w:rsidR="00531539">
        <w:rPr>
          <w:rFonts w:hint="eastAsia"/>
          <w:lang w:val="en-GB"/>
        </w:rPr>
        <w:t>，</w:t>
      </w:r>
      <w:r w:rsidR="00531539">
        <w:rPr>
          <w:rFonts w:hint="eastAsia"/>
          <w:lang w:val="en-GB"/>
        </w:rPr>
        <w:t>2</w:t>
      </w:r>
      <w:r w:rsidRPr="0095359E">
        <w:rPr>
          <w:rFonts w:hint="eastAsia"/>
          <w:lang w:val="en-GB"/>
        </w:rPr>
        <w:t>0</w:t>
      </w:r>
      <w:r w:rsidR="00531539">
        <w:rPr>
          <w:rFonts w:hint="eastAsia"/>
          <w:lang w:val="en-GB"/>
        </w:rPr>
        <w:t>1</w:t>
      </w:r>
      <w:r w:rsidRPr="0095359E">
        <w:rPr>
          <w:rFonts w:hint="eastAsia"/>
          <w:lang w:val="en-GB"/>
        </w:rPr>
        <w:t>0</w:t>
      </w:r>
      <w:r w:rsidRPr="0095359E">
        <w:rPr>
          <w:rFonts w:hint="eastAsia"/>
          <w:lang w:val="en-GB"/>
        </w:rPr>
        <w:t>年全年。</w:t>
      </w:r>
    </w:p>
    <w:p w:rsidR="0095359E" w:rsidRPr="0095359E" w:rsidRDefault="0095359E" w:rsidP="009D1E0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学历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阿拉木图外国语学院英语系毕业</w:t>
      </w:r>
      <w:r w:rsidR="00531539">
        <w:rPr>
          <w:bCs/>
          <w:lang w:val="en-GB"/>
        </w:rPr>
        <w:t>(1969</w:t>
      </w:r>
      <w:r w:rsidRPr="0095359E">
        <w:rPr>
          <w:rFonts w:hint="eastAsia"/>
          <w:bCs/>
          <w:lang w:val="en-GB"/>
        </w:rPr>
        <w:t>年</w:t>
      </w:r>
      <w:r w:rsidR="00531539">
        <w:rPr>
          <w:bCs/>
          <w:lang w:val="en-GB"/>
        </w:rPr>
        <w:t>)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以</w:t>
      </w:r>
      <w:r w:rsidR="00531539">
        <w:rPr>
          <w:bCs/>
          <w:lang w:val="en-GB"/>
        </w:rPr>
        <w:t>Kirov</w:t>
      </w:r>
      <w:r w:rsidRPr="0095359E">
        <w:rPr>
          <w:rFonts w:hint="eastAsia"/>
          <w:bCs/>
          <w:lang w:val="en-GB"/>
        </w:rPr>
        <w:t>的名字命名的哈萨克国立大学法学院毕业。</w:t>
      </w:r>
    </w:p>
    <w:p w:rsidR="0095359E" w:rsidRPr="0095359E" w:rsidRDefault="0095359E" w:rsidP="009D1E0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在与所涉条约机构职责有关的领域的其他主要活动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在以下大学举办讲座</w:t>
      </w:r>
      <w:r w:rsidR="00531539">
        <w:rPr>
          <w:rFonts w:hint="eastAsia"/>
          <w:bCs/>
          <w:lang w:val="en-GB"/>
        </w:rPr>
        <w:t>：</w:t>
      </w:r>
      <w:r w:rsidRPr="0095359E">
        <w:rPr>
          <w:rFonts w:hint="eastAsia"/>
          <w:bCs/>
          <w:lang w:val="en-GB"/>
        </w:rPr>
        <w:t>喀布尔大学</w:t>
      </w:r>
      <w:r w:rsidR="00531539">
        <w:rPr>
          <w:rFonts w:hint="eastAsia"/>
          <w:bCs/>
          <w:lang w:val="en-GB"/>
        </w:rPr>
        <w:t>(</w:t>
      </w:r>
      <w:r w:rsidRPr="0095359E">
        <w:rPr>
          <w:rFonts w:hint="eastAsia"/>
          <w:bCs/>
          <w:lang w:val="en-GB"/>
        </w:rPr>
        <w:t>阿富汗</w:t>
      </w:r>
      <w:r w:rsidR="00531539">
        <w:rPr>
          <w:rFonts w:hint="eastAsia"/>
          <w:bCs/>
          <w:lang w:val="en-GB"/>
        </w:rPr>
        <w:t>)</w:t>
      </w:r>
      <w:r w:rsidR="009D1E0B">
        <w:rPr>
          <w:rFonts w:hint="eastAsia"/>
          <w:spacing w:val="-50"/>
        </w:rPr>
        <w:t>―</w:t>
      </w:r>
      <w:r w:rsidR="009D1E0B">
        <w:rPr>
          <w:rFonts w:hint="eastAsia"/>
        </w:rPr>
        <w:t>―</w:t>
      </w:r>
      <w:r w:rsidRPr="0095359E">
        <w:rPr>
          <w:rFonts w:hint="eastAsia"/>
          <w:bCs/>
          <w:lang w:val="en-GB"/>
        </w:rPr>
        <w:t>国际法问题</w:t>
      </w:r>
      <w:r w:rsidR="00531539">
        <w:rPr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莫斯科国立大学</w:t>
      </w:r>
      <w:r w:rsidR="00531539">
        <w:rPr>
          <w:bCs/>
          <w:lang w:val="en-GB"/>
        </w:rPr>
        <w:t>(</w:t>
      </w:r>
      <w:r w:rsidRPr="0095359E">
        <w:rPr>
          <w:rFonts w:hint="eastAsia"/>
          <w:bCs/>
          <w:lang w:val="en-GB"/>
        </w:rPr>
        <w:t>俄罗斯</w:t>
      </w:r>
      <w:r w:rsidR="00531539">
        <w:rPr>
          <w:bCs/>
          <w:lang w:val="en-GB"/>
        </w:rPr>
        <w:t>)</w:t>
      </w:r>
      <w:r w:rsidR="009D1E0B">
        <w:rPr>
          <w:rFonts w:hint="eastAsia"/>
          <w:spacing w:val="-50"/>
        </w:rPr>
        <w:t>―</w:t>
      </w:r>
      <w:r w:rsidR="009D1E0B">
        <w:rPr>
          <w:rFonts w:hint="eastAsia"/>
        </w:rPr>
        <w:t>―</w:t>
      </w:r>
      <w:r w:rsidRPr="009D1E0B">
        <w:rPr>
          <w:rFonts w:hint="eastAsia"/>
        </w:rPr>
        <w:t>国</w:t>
      </w:r>
      <w:r w:rsidRPr="0095359E">
        <w:rPr>
          <w:rFonts w:hint="eastAsia"/>
          <w:bCs/>
          <w:lang w:val="en-GB"/>
        </w:rPr>
        <w:t>际关系</w:t>
      </w:r>
      <w:r w:rsidR="00531539">
        <w:rPr>
          <w:rFonts w:hint="eastAsia"/>
          <w:bCs/>
          <w:lang w:val="en-GB"/>
        </w:rPr>
        <w:t>，</w:t>
      </w:r>
      <w:r w:rsidRPr="0095359E">
        <w:rPr>
          <w:lang w:val="en-GB"/>
        </w:rPr>
        <w:t>雷恩大学</w:t>
      </w:r>
      <w:r w:rsidR="00531539">
        <w:rPr>
          <w:bCs/>
          <w:lang w:val="en-GB"/>
        </w:rPr>
        <w:t>(</w:t>
      </w:r>
      <w:r w:rsidRPr="0095359E">
        <w:rPr>
          <w:rFonts w:hint="eastAsia"/>
          <w:bCs/>
          <w:lang w:val="en-GB"/>
        </w:rPr>
        <w:t>法国</w:t>
      </w:r>
      <w:r w:rsidR="00531539">
        <w:rPr>
          <w:bCs/>
          <w:lang w:val="en-GB"/>
        </w:rPr>
        <w:t>)</w:t>
      </w:r>
      <w:r w:rsidR="00531539">
        <w:rPr>
          <w:bCs/>
          <w:lang w:val="en-GB"/>
        </w:rPr>
        <w:t>，</w:t>
      </w:r>
      <w:r w:rsidR="00531539">
        <w:rPr>
          <w:bCs/>
          <w:lang w:val="en-GB"/>
        </w:rPr>
        <w:t>Villanova</w:t>
      </w:r>
      <w:r w:rsidRPr="0095359E">
        <w:rPr>
          <w:rFonts w:hint="eastAsia"/>
          <w:bCs/>
          <w:lang w:val="en-GB"/>
        </w:rPr>
        <w:t>大学</w:t>
      </w:r>
      <w:r w:rsidR="00531539">
        <w:rPr>
          <w:bCs/>
          <w:lang w:val="en-GB"/>
        </w:rPr>
        <w:t>(</w:t>
      </w:r>
      <w:r w:rsidRPr="0095359E">
        <w:rPr>
          <w:rFonts w:hint="eastAsia"/>
          <w:bCs/>
          <w:lang w:val="en-GB"/>
        </w:rPr>
        <w:t>美国</w:t>
      </w:r>
      <w:r w:rsidR="00531539">
        <w:rPr>
          <w:bCs/>
          <w:lang w:val="en-GB"/>
        </w:rPr>
        <w:t>)</w:t>
      </w:r>
      <w:r w:rsidR="00531539">
        <w:rPr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印第安纳大学</w:t>
      </w:r>
      <w:r w:rsidR="00531539">
        <w:rPr>
          <w:bCs/>
          <w:lang w:val="en-GB"/>
        </w:rPr>
        <w:t>(</w:t>
      </w:r>
      <w:r w:rsidRPr="0095359E">
        <w:rPr>
          <w:rFonts w:hint="eastAsia"/>
          <w:bCs/>
          <w:lang w:val="en-GB"/>
        </w:rPr>
        <w:t>美国</w:t>
      </w:r>
      <w:r w:rsidR="00531539">
        <w:rPr>
          <w:bCs/>
          <w:lang w:val="en-GB"/>
        </w:rPr>
        <w:t>)</w:t>
      </w:r>
      <w:r w:rsidRPr="0095359E">
        <w:rPr>
          <w:rFonts w:hint="eastAsia"/>
          <w:bCs/>
          <w:lang w:val="en-GB"/>
        </w:rPr>
        <w:t>。</w:t>
      </w:r>
    </w:p>
    <w:p w:rsidR="0095359E" w:rsidRPr="0095359E" w:rsidRDefault="0095359E" w:rsidP="0095359E">
      <w:pPr>
        <w:pStyle w:val="SingleTxtGC"/>
        <w:rPr>
          <w:bCs/>
          <w:lang w:val="en-GB"/>
        </w:rPr>
      </w:pPr>
      <w:r w:rsidRPr="0095359E">
        <w:rPr>
          <w:rFonts w:hint="eastAsia"/>
          <w:bCs/>
          <w:lang w:val="en-GB"/>
        </w:rPr>
        <w:t>参与编写、编辑、提供专门知识和完善</w:t>
      </w:r>
      <w:r w:rsidR="00531539">
        <w:rPr>
          <w:rFonts w:hint="eastAsia"/>
          <w:bCs/>
          <w:lang w:val="en-GB"/>
        </w:rPr>
        <w:t>13</w:t>
      </w:r>
      <w:r w:rsidRPr="0095359E">
        <w:rPr>
          <w:rFonts w:hint="eastAsia"/>
          <w:bCs/>
          <w:lang w:val="en-GB"/>
        </w:rPr>
        <w:t>0</w:t>
      </w:r>
      <w:r w:rsidRPr="0095359E">
        <w:rPr>
          <w:rFonts w:hint="eastAsia"/>
          <w:bCs/>
          <w:lang w:val="en-GB"/>
        </w:rPr>
        <w:t>多项法案</w:t>
      </w:r>
      <w:r w:rsidR="00531539">
        <w:rPr>
          <w:rFonts w:hint="eastAsia"/>
          <w:bCs/>
          <w:lang w:val="en-GB"/>
        </w:rPr>
        <w:t>，</w:t>
      </w:r>
      <w:r w:rsidRPr="0095359E">
        <w:rPr>
          <w:rFonts w:hint="eastAsia"/>
          <w:bCs/>
          <w:lang w:val="en-GB"/>
        </w:rPr>
        <w:t>和</w:t>
      </w:r>
      <w:r w:rsidR="00531539">
        <w:rPr>
          <w:rFonts w:hint="eastAsia"/>
          <w:bCs/>
          <w:lang w:val="en-GB"/>
        </w:rPr>
        <w:t>186</w:t>
      </w:r>
      <w:r w:rsidRPr="0095359E">
        <w:rPr>
          <w:rFonts w:hint="eastAsia"/>
          <w:bCs/>
          <w:lang w:val="en-GB"/>
        </w:rPr>
        <w:t>篇国际条约案文</w:t>
      </w:r>
      <w:r w:rsidR="00531539">
        <w:rPr>
          <w:rFonts w:hint="eastAsia"/>
          <w:bCs/>
          <w:lang w:val="en-GB"/>
        </w:rPr>
        <w:t>(</w:t>
      </w:r>
      <w:r w:rsidRPr="0095359E">
        <w:rPr>
          <w:rFonts w:hint="eastAsia"/>
          <w:bCs/>
          <w:lang w:val="en-GB"/>
        </w:rPr>
        <w:t>包括</w:t>
      </w:r>
      <w:r w:rsidR="00531539">
        <w:rPr>
          <w:rFonts w:hint="eastAsia"/>
          <w:bCs/>
          <w:lang w:val="en-GB"/>
        </w:rPr>
        <w:t>66</w:t>
      </w:r>
      <w:r w:rsidRPr="0095359E">
        <w:rPr>
          <w:rFonts w:hint="eastAsia"/>
          <w:bCs/>
          <w:lang w:val="en-GB"/>
        </w:rPr>
        <w:t>篇人权案文</w:t>
      </w:r>
      <w:r w:rsidR="00531539">
        <w:rPr>
          <w:rFonts w:hint="eastAsia"/>
          <w:bCs/>
          <w:lang w:val="en-GB"/>
        </w:rPr>
        <w:t>)</w:t>
      </w:r>
      <w:r w:rsidRPr="0095359E">
        <w:rPr>
          <w:rFonts w:hint="eastAsia"/>
          <w:bCs/>
          <w:lang w:val="en-GB"/>
        </w:rPr>
        <w:t>。</w:t>
      </w:r>
    </w:p>
    <w:p w:rsidR="0095359E" w:rsidRPr="0095359E" w:rsidRDefault="0095359E" w:rsidP="009D1E0B">
      <w:pPr>
        <w:pStyle w:val="H23GC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在该领域的最近出版物</w:t>
      </w:r>
    </w:p>
    <w:p w:rsidR="0095359E" w:rsidRPr="0095359E" w:rsidRDefault="00531539" w:rsidP="0095359E">
      <w:pPr>
        <w:pStyle w:val="SingleTxtGC"/>
        <w:rPr>
          <w:bCs/>
          <w:lang w:val="en-GB"/>
        </w:rPr>
      </w:pPr>
      <w:r>
        <w:rPr>
          <w:rFonts w:hint="eastAsia"/>
          <w:bCs/>
          <w:lang w:val="en-GB"/>
        </w:rPr>
        <w:t>“</w:t>
      </w:r>
      <w:r w:rsidR="0095359E" w:rsidRPr="0095359E">
        <w:rPr>
          <w:rFonts w:hint="eastAsia"/>
          <w:bCs/>
          <w:lang w:val="en-GB"/>
        </w:rPr>
        <w:t>推介世界</w:t>
      </w:r>
      <w:r>
        <w:rPr>
          <w:rFonts w:hint="eastAsia"/>
          <w:bCs/>
          <w:lang w:val="en-GB"/>
        </w:rPr>
        <w:t>，</w:t>
      </w:r>
      <w:r w:rsidR="0095359E" w:rsidRPr="0095359E">
        <w:rPr>
          <w:rFonts w:hint="eastAsia"/>
          <w:bCs/>
          <w:lang w:val="en-GB"/>
        </w:rPr>
        <w:t>促进友谊</w:t>
      </w:r>
      <w:r>
        <w:rPr>
          <w:rFonts w:hint="eastAsia"/>
          <w:bCs/>
          <w:lang w:val="en-GB"/>
        </w:rPr>
        <w:t>”</w:t>
      </w:r>
    </w:p>
    <w:p w:rsidR="0095359E" w:rsidRPr="0095359E" w:rsidRDefault="00531539" w:rsidP="0095359E">
      <w:pPr>
        <w:pStyle w:val="SingleTxtGC"/>
        <w:rPr>
          <w:bCs/>
          <w:lang w:val="en-GB"/>
        </w:rPr>
      </w:pPr>
      <w:r>
        <w:rPr>
          <w:rFonts w:hint="eastAsia"/>
          <w:bCs/>
          <w:lang w:val="en-GB"/>
        </w:rPr>
        <w:t>“</w:t>
      </w:r>
      <w:r w:rsidR="0095359E" w:rsidRPr="0095359E">
        <w:rPr>
          <w:rFonts w:hint="eastAsia"/>
          <w:bCs/>
          <w:lang w:val="en-GB"/>
        </w:rPr>
        <w:t>阿富汗与国际法</w:t>
      </w:r>
      <w:r>
        <w:rPr>
          <w:rFonts w:hint="eastAsia"/>
          <w:bCs/>
          <w:lang w:val="en-GB"/>
        </w:rPr>
        <w:t>”</w:t>
      </w:r>
    </w:p>
    <w:p w:rsidR="0095359E" w:rsidRPr="0095359E" w:rsidRDefault="00531539" w:rsidP="0095359E">
      <w:pPr>
        <w:pStyle w:val="SingleTxtGC"/>
        <w:rPr>
          <w:bCs/>
          <w:lang w:val="en-GB"/>
        </w:rPr>
      </w:pPr>
      <w:r>
        <w:rPr>
          <w:rFonts w:hint="eastAsia"/>
          <w:bCs/>
          <w:lang w:val="en-GB"/>
        </w:rPr>
        <w:t>“</w:t>
      </w:r>
      <w:r w:rsidR="0095359E" w:rsidRPr="0095359E">
        <w:rPr>
          <w:rFonts w:hint="eastAsia"/>
          <w:bCs/>
          <w:lang w:val="en-GB"/>
        </w:rPr>
        <w:t>中亚各国的国际法律关系</w:t>
      </w:r>
      <w:r>
        <w:rPr>
          <w:rFonts w:hint="eastAsia"/>
          <w:bCs/>
          <w:lang w:val="en-GB"/>
        </w:rPr>
        <w:t>”</w:t>
      </w:r>
    </w:p>
    <w:p w:rsidR="0095359E" w:rsidRPr="0095359E" w:rsidRDefault="0095359E" w:rsidP="0095359E">
      <w:pPr>
        <w:pStyle w:val="SingleTxtGC"/>
        <w:rPr>
          <w:lang w:val="en-GB"/>
        </w:rPr>
      </w:pPr>
      <w:r w:rsidRPr="0095359E">
        <w:rPr>
          <w:rFonts w:hint="eastAsia"/>
          <w:lang w:val="en-GB"/>
        </w:rPr>
        <w:t>《人权》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教科书</w:t>
      </w:r>
      <w:r w:rsidR="00531539">
        <w:rPr>
          <w:lang w:val="en-GB"/>
        </w:rPr>
        <w:t>)</w:t>
      </w:r>
    </w:p>
    <w:p w:rsidR="0095359E" w:rsidRPr="0095359E" w:rsidRDefault="0095359E" w:rsidP="00F16494">
      <w:pPr>
        <w:pStyle w:val="H1GC"/>
        <w:pageBreakBefore/>
        <w:spacing w:before="120"/>
        <w:rPr>
          <w:lang w:val="en-GB"/>
        </w:rPr>
      </w:pPr>
      <w:r w:rsidRPr="0095359E">
        <w:tab/>
      </w:r>
      <w:r w:rsidRPr="0095359E">
        <w:tab/>
      </w:r>
      <w:r w:rsidRPr="0095359E">
        <w:rPr>
          <w:rFonts w:hint="eastAsia"/>
          <w:lang w:val="en-GB"/>
        </w:rPr>
        <w:t>萨特巴叶娃</w:t>
      </w:r>
      <w:r w:rsidR="009D1E0B">
        <w:rPr>
          <w:rFonts w:hint="eastAsia"/>
          <w:lang w:val="en-GB"/>
        </w:rPr>
        <w:t>·</w:t>
      </w:r>
      <w:r w:rsidRPr="0095359E">
        <w:rPr>
          <w:rFonts w:hint="eastAsia"/>
          <w:lang w:val="en-GB"/>
        </w:rPr>
        <w:t>古尔纳</w:t>
      </w:r>
      <w:r w:rsidR="00531539">
        <w:rPr>
          <w:lang w:val="en-GB"/>
        </w:rPr>
        <w:t>(</w:t>
      </w:r>
      <w:r w:rsidRPr="0095359E">
        <w:rPr>
          <w:rFonts w:hint="eastAsia"/>
          <w:lang w:val="en-GB"/>
        </w:rPr>
        <w:t>哈萨克斯坦</w:t>
      </w:r>
      <w:r w:rsidR="00531539">
        <w:rPr>
          <w:lang w:val="en-GB"/>
        </w:rPr>
        <w:t>)</w:t>
      </w:r>
    </w:p>
    <w:p w:rsidR="0095359E" w:rsidRPr="0095359E" w:rsidRDefault="0095359E" w:rsidP="002F1F77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出生日期和地点</w:t>
      </w:r>
      <w:r w:rsidR="00531539">
        <w:rPr>
          <w:lang w:val="en-GB"/>
        </w:rPr>
        <w:t>：</w:t>
      </w:r>
      <w:r w:rsidR="00531539">
        <w:rPr>
          <w:rFonts w:hint="eastAsia"/>
          <w:lang w:val="en-GB"/>
        </w:rPr>
        <w:t>197</w:t>
      </w:r>
      <w:r w:rsidRPr="0095359E">
        <w:rPr>
          <w:lang w:val="en-GB"/>
        </w:rPr>
        <w:t>0</w:t>
      </w:r>
      <w:r w:rsidRPr="0095359E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11</w:t>
      </w:r>
      <w:r w:rsidRPr="0095359E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19</w:t>
      </w:r>
      <w:r w:rsidRPr="0095359E">
        <w:rPr>
          <w:rFonts w:hint="eastAsia"/>
          <w:lang w:val="en-GB"/>
        </w:rPr>
        <w:t>日。哈萨克斯坦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哈萨克斯坦西部地区</w:t>
      </w:r>
      <w:r w:rsidRPr="0095359E">
        <w:rPr>
          <w:lang w:val="en-GB"/>
        </w:rPr>
        <w:t>乌拉尔斯克市</w:t>
      </w:r>
    </w:p>
    <w:p w:rsidR="0095359E" w:rsidRPr="0095359E" w:rsidRDefault="0095359E" w:rsidP="002F1F77">
      <w:pPr>
        <w:pStyle w:val="SingleTxtGC"/>
        <w:rPr>
          <w:lang w:val="en-GB"/>
        </w:rPr>
      </w:pPr>
      <w:r w:rsidRPr="00DD4A15">
        <w:rPr>
          <w:rFonts w:eastAsia="SimHei" w:hint="eastAsia"/>
          <w:lang w:val="en-GB"/>
        </w:rPr>
        <w:t>工作语文</w:t>
      </w:r>
      <w:r w:rsidR="00531539">
        <w:rPr>
          <w:lang w:val="en-GB"/>
        </w:rPr>
        <w:t>：</w:t>
      </w:r>
      <w:r w:rsidRPr="0095359E">
        <w:rPr>
          <w:rFonts w:hint="eastAsia"/>
          <w:lang w:val="en-GB"/>
        </w:rPr>
        <w:t>哈萨克语、俄语、英语</w:t>
      </w:r>
    </w:p>
    <w:p w:rsidR="0095359E" w:rsidRPr="0095359E" w:rsidRDefault="009D1E0B" w:rsidP="009D1E0B">
      <w:pPr>
        <w:pStyle w:val="H23GC"/>
        <w:spacing w:before="200"/>
        <w:rPr>
          <w:bCs/>
          <w:lang w:val="en-GB"/>
        </w:rPr>
      </w:pPr>
      <w:r>
        <w:rPr>
          <w:rFonts w:hint="eastAsia"/>
          <w:lang w:val="en-GB"/>
        </w:rPr>
        <w:tab/>
      </w:r>
      <w:r>
        <w:rPr>
          <w:rFonts w:hint="eastAsia"/>
          <w:lang w:val="en-GB"/>
        </w:rPr>
        <w:tab/>
      </w:r>
      <w:r w:rsidR="0095359E" w:rsidRPr="0095359E">
        <w:rPr>
          <w:rFonts w:hint="eastAsia"/>
          <w:lang w:val="en-GB"/>
        </w:rPr>
        <w:t>现任职位</w:t>
      </w:r>
      <w:r w:rsidR="00531539">
        <w:rPr>
          <w:rFonts w:hint="eastAsia"/>
          <w:lang w:val="en-GB"/>
        </w:rPr>
        <w:t>/</w:t>
      </w:r>
      <w:r w:rsidR="0095359E" w:rsidRPr="0095359E">
        <w:rPr>
          <w:rFonts w:hint="eastAsia"/>
          <w:lang w:val="en-GB"/>
        </w:rPr>
        <w:t>职务</w:t>
      </w:r>
    </w:p>
    <w:p w:rsidR="0095359E" w:rsidRPr="0095359E" w:rsidRDefault="0095359E" w:rsidP="009D1E0B">
      <w:pPr>
        <w:pStyle w:val="SingleTxtGC"/>
        <w:spacing w:after="100"/>
        <w:rPr>
          <w:iCs/>
        </w:rPr>
      </w:pPr>
      <w:r w:rsidRPr="0095359E">
        <w:rPr>
          <w:rFonts w:hint="eastAsia"/>
        </w:rPr>
        <w:t>阿拉木图市专业金融法院法官。现任职务职能是审理阿拉木图区域金融中心参与者之间的民事案件</w:t>
      </w:r>
      <w:r w:rsidR="00531539">
        <w:rPr>
          <w:rFonts w:hint="eastAsia"/>
        </w:rPr>
        <w:t>，</w:t>
      </w:r>
      <w:r w:rsidRPr="0095359E">
        <w:rPr>
          <w:rFonts w:hint="eastAsia"/>
        </w:rPr>
        <w:t>以及有关金融机构改革的民事案件。不仅能够用本国语言和俄语</w:t>
      </w:r>
      <w:r w:rsidR="00531539">
        <w:rPr>
          <w:rFonts w:hint="eastAsia"/>
        </w:rPr>
        <w:t>，</w:t>
      </w:r>
      <w:r w:rsidRPr="0095359E">
        <w:rPr>
          <w:rFonts w:hint="eastAsia"/>
        </w:rPr>
        <w:t>而且能够用英语审理民事案件和作出判决。</w:t>
      </w:r>
    </w:p>
    <w:p w:rsidR="0095359E" w:rsidRPr="0095359E" w:rsidRDefault="0095359E" w:rsidP="009D1E0B">
      <w:pPr>
        <w:pStyle w:val="H23GC"/>
        <w:spacing w:before="200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主要专业活动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司法</w:t>
      </w:r>
      <w:r w:rsidR="00531539">
        <w:t>；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按照管辖权审理争端</w:t>
      </w:r>
      <w:r w:rsidR="00531539">
        <w:t>；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根据哈萨克斯坦共和国民法</w:t>
      </w:r>
      <w:r w:rsidR="00531539">
        <w:rPr>
          <w:rFonts w:hint="eastAsia"/>
        </w:rPr>
        <w:t>，</w:t>
      </w:r>
      <w:r w:rsidRPr="0095359E">
        <w:rPr>
          <w:rFonts w:hint="eastAsia"/>
        </w:rPr>
        <w:t>采取各种必要的法定措施</w:t>
      </w:r>
      <w:r w:rsidR="00531539">
        <w:rPr>
          <w:rFonts w:hint="eastAsia"/>
        </w:rPr>
        <w:t>，</w:t>
      </w:r>
      <w:r w:rsidRPr="0095359E">
        <w:rPr>
          <w:rFonts w:hint="eastAsia"/>
        </w:rPr>
        <w:t>完整、全面和客观研究有关情节</w:t>
      </w:r>
      <w:r w:rsidR="00531539">
        <w:rPr>
          <w:rFonts w:hint="eastAsia"/>
        </w:rPr>
        <w:t>，</w:t>
      </w:r>
      <w:r w:rsidRPr="0095359E">
        <w:rPr>
          <w:rFonts w:hint="eastAsia"/>
        </w:rPr>
        <w:t>以正确地解决争端</w:t>
      </w:r>
      <w:r w:rsidR="00531539">
        <w:t>；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法官的活动是针对侵权事项维护公民、国家和组织的权利、自由和利益</w:t>
      </w:r>
      <w:r w:rsidR="00531539">
        <w:t>；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加强合法性和法律</w:t>
      </w:r>
      <w:r w:rsidR="00531539">
        <w:t>；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分析司法实践。</w:t>
      </w:r>
    </w:p>
    <w:p w:rsidR="0095359E" w:rsidRPr="0095359E" w:rsidRDefault="0095359E" w:rsidP="009D1E0B">
      <w:pPr>
        <w:pStyle w:val="H23GC"/>
        <w:spacing w:before="200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学历</w:t>
      </w:r>
      <w:r w:rsidR="00531539">
        <w:rPr>
          <w:lang w:val="en-GB"/>
        </w:rPr>
        <w:t>：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高等教育文</w:t>
      </w:r>
      <w:r w:rsidRPr="00DD4A15">
        <w:rPr>
          <w:rFonts w:hint="eastAsia"/>
        </w:rPr>
        <w:t>凭</w:t>
      </w:r>
      <w:r w:rsidR="00531539" w:rsidRPr="00DD4A15">
        <w:t>(</w:t>
      </w:r>
      <w:r w:rsidRPr="00DD4A15">
        <w:t>ЖБ 00</w:t>
      </w:r>
      <w:r w:rsidR="00531539" w:rsidRPr="00DD4A15">
        <w:t>11</w:t>
      </w:r>
      <w:r w:rsidRPr="00DD4A15">
        <w:t>0</w:t>
      </w:r>
      <w:r w:rsidR="00531539" w:rsidRPr="00DD4A15">
        <w:t>2</w:t>
      </w:r>
      <w:r w:rsidR="00531539">
        <w:t>5)</w:t>
      </w:r>
      <w:r w:rsidR="00531539">
        <w:rPr>
          <w:rFonts w:hint="eastAsia"/>
        </w:rPr>
        <w:t>，</w:t>
      </w:r>
      <w:r w:rsidRPr="0095359E">
        <w:rPr>
          <w:rFonts w:hint="eastAsia"/>
        </w:rPr>
        <w:t>优等生</w:t>
      </w:r>
      <w:r w:rsidR="00531539">
        <w:rPr>
          <w:rFonts w:hint="eastAsia"/>
          <w:lang w:val="en-GB"/>
        </w:rPr>
        <w:t>，</w:t>
      </w:r>
      <w:r w:rsidRPr="0095359E">
        <w:rPr>
          <w:rFonts w:hint="eastAsia"/>
          <w:lang w:val="en-GB"/>
        </w:rPr>
        <w:t>哈萨克国立法律大学西哈萨克斯坦分院</w:t>
      </w:r>
      <w:r w:rsidR="00531539">
        <w:rPr>
          <w:rFonts w:hint="eastAsia"/>
          <w:lang w:val="en-GB"/>
        </w:rPr>
        <w:t>(</w:t>
      </w:r>
      <w:r w:rsidRPr="0095359E">
        <w:rPr>
          <w:rFonts w:hint="eastAsia"/>
          <w:lang w:val="en-GB"/>
        </w:rPr>
        <w:t>国家资格</w:t>
      </w:r>
      <w:r w:rsidRPr="009D1E0B">
        <w:rPr>
          <w:rFonts w:hint="eastAsia"/>
        </w:rPr>
        <w:t>委员会</w:t>
      </w:r>
      <w:r w:rsidR="00531539">
        <w:rPr>
          <w:rFonts w:hint="eastAsia"/>
          <w:lang w:val="en-GB"/>
        </w:rPr>
        <w:t>2</w:t>
      </w:r>
      <w:r w:rsidRPr="0095359E">
        <w:rPr>
          <w:rFonts w:hint="eastAsia"/>
          <w:lang w:val="en-GB"/>
        </w:rPr>
        <w:t>000</w:t>
      </w:r>
      <w:r w:rsidRPr="0095359E">
        <w:rPr>
          <w:rFonts w:hint="eastAsia"/>
          <w:lang w:val="en-GB"/>
        </w:rPr>
        <w:t>年</w:t>
      </w:r>
      <w:r w:rsidR="00531539">
        <w:rPr>
          <w:rFonts w:hint="eastAsia"/>
          <w:lang w:val="en-GB"/>
        </w:rPr>
        <w:t>5</w:t>
      </w:r>
      <w:r w:rsidRPr="0095359E">
        <w:rPr>
          <w:rFonts w:hint="eastAsia"/>
          <w:lang w:val="en-GB"/>
        </w:rPr>
        <w:t>月</w:t>
      </w:r>
      <w:r w:rsidR="00531539">
        <w:rPr>
          <w:rFonts w:hint="eastAsia"/>
          <w:lang w:val="en-GB"/>
        </w:rPr>
        <w:t>26</w:t>
      </w:r>
      <w:r w:rsidRPr="0095359E">
        <w:rPr>
          <w:rFonts w:hint="eastAsia"/>
          <w:lang w:val="en-GB"/>
        </w:rPr>
        <w:t>日关于律师资格的决定</w:t>
      </w:r>
      <w:r w:rsidR="00531539">
        <w:rPr>
          <w:lang w:val="en-GB"/>
        </w:rPr>
        <w:t>)</w:t>
      </w:r>
      <w:r w:rsidRPr="0095359E">
        <w:rPr>
          <w:rFonts w:hint="eastAsia"/>
          <w:lang w:val="en-GB"/>
        </w:rPr>
        <w:t>。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文</w:t>
      </w:r>
      <w:r w:rsidRPr="00DD4A15">
        <w:rPr>
          <w:rFonts w:hint="eastAsia"/>
        </w:rPr>
        <w:t>凭</w:t>
      </w:r>
      <w:r w:rsidR="00531539" w:rsidRPr="00DD4A15">
        <w:t>(</w:t>
      </w:r>
      <w:r w:rsidRPr="00DD4A15">
        <w:t xml:space="preserve">ТВ № </w:t>
      </w:r>
      <w:r w:rsidR="00531539" w:rsidRPr="00DD4A15">
        <w:t>7255</w:t>
      </w:r>
      <w:r w:rsidRPr="00DD4A15">
        <w:t>0</w:t>
      </w:r>
      <w:r w:rsidR="00531539" w:rsidRPr="00DD4A15">
        <w:t>8)</w:t>
      </w:r>
      <w:r w:rsidR="00531539" w:rsidRPr="00DD4A15">
        <w:t>，</w:t>
      </w:r>
      <w:r w:rsidRPr="00DD4A15">
        <w:t>乌拉</w:t>
      </w:r>
      <w:r w:rsidRPr="0095359E">
        <w:rPr>
          <w:lang w:val="en-GB"/>
        </w:rPr>
        <w:t>尔斯克</w:t>
      </w:r>
      <w:r w:rsidRPr="0095359E">
        <w:rPr>
          <w:rFonts w:hint="eastAsia"/>
          <w:lang w:val="en-GB"/>
        </w:rPr>
        <w:t>勋章</w:t>
      </w:r>
      <w:r w:rsidR="00531539">
        <w:rPr>
          <w:rFonts w:hint="eastAsia"/>
        </w:rPr>
        <w:t>“</w:t>
      </w:r>
      <w:r w:rsidRPr="0095359E">
        <w:rPr>
          <w:rFonts w:hint="eastAsia"/>
        </w:rPr>
        <w:t>荣誉标志</w:t>
      </w:r>
      <w:r w:rsidR="00531539">
        <w:rPr>
          <w:rFonts w:hint="eastAsia"/>
        </w:rPr>
        <w:t>”，</w:t>
      </w:r>
      <w:r w:rsidRPr="0095359E">
        <w:rPr>
          <w:rFonts w:hint="eastAsia"/>
        </w:rPr>
        <w:t>以</w:t>
      </w:r>
      <w:r w:rsidR="00531539">
        <w:t>A</w:t>
      </w:r>
      <w:r w:rsidRPr="0095359E">
        <w:t>.</w:t>
      </w:r>
      <w:r w:rsidR="00531539">
        <w:t>S</w:t>
      </w:r>
      <w:r w:rsidRPr="0095359E">
        <w:t xml:space="preserve">. </w:t>
      </w:r>
      <w:r w:rsidR="00531539">
        <w:t>Pushkin</w:t>
      </w:r>
      <w:r w:rsidRPr="0095359E">
        <w:rPr>
          <w:rFonts w:hint="eastAsia"/>
        </w:rPr>
        <w:t>名字命名的教育学院</w:t>
      </w:r>
      <w:r w:rsidR="00531539">
        <w:rPr>
          <w:rFonts w:hint="eastAsia"/>
        </w:rPr>
        <w:t>，</w:t>
      </w:r>
      <w:r w:rsidRPr="0095359E">
        <w:rPr>
          <w:rFonts w:hint="eastAsia"/>
        </w:rPr>
        <w:t>外国语专业</w:t>
      </w:r>
      <w:r w:rsidR="00531539">
        <w:rPr>
          <w:rFonts w:hint="eastAsia"/>
        </w:rPr>
        <w:t>(</w:t>
      </w:r>
      <w:r w:rsidRPr="0095359E">
        <w:rPr>
          <w:rFonts w:hint="eastAsia"/>
        </w:rPr>
        <w:t>国家考试委员会</w:t>
      </w:r>
      <w:r w:rsidR="00531539">
        <w:rPr>
          <w:rFonts w:hint="eastAsia"/>
        </w:rPr>
        <w:t>1993</w:t>
      </w:r>
      <w:r w:rsidRPr="0095359E">
        <w:rPr>
          <w:rFonts w:hint="eastAsia"/>
        </w:rPr>
        <w:t>年</w:t>
      </w:r>
      <w:r w:rsidR="00531539">
        <w:rPr>
          <w:rFonts w:hint="eastAsia"/>
        </w:rPr>
        <w:t>6</w:t>
      </w:r>
      <w:r w:rsidRPr="0095359E">
        <w:rPr>
          <w:rFonts w:hint="eastAsia"/>
        </w:rPr>
        <w:t>月</w:t>
      </w:r>
      <w:r w:rsidR="00531539">
        <w:rPr>
          <w:rFonts w:hint="eastAsia"/>
        </w:rPr>
        <w:t>21</w:t>
      </w:r>
      <w:r w:rsidRPr="0095359E">
        <w:rPr>
          <w:rFonts w:hint="eastAsia"/>
        </w:rPr>
        <w:t>日关于英语和德语教师资格的决定</w:t>
      </w:r>
      <w:r w:rsidR="00531539">
        <w:rPr>
          <w:rFonts w:hint="eastAsia"/>
        </w:rPr>
        <w:t>)</w:t>
      </w:r>
      <w:r w:rsidRPr="0095359E">
        <w:rPr>
          <w:rFonts w:hint="eastAsia"/>
        </w:rPr>
        <w:t>。</w:t>
      </w:r>
    </w:p>
    <w:p w:rsidR="0095359E" w:rsidRPr="0095359E" w:rsidRDefault="0095359E" w:rsidP="009D1E0B">
      <w:pPr>
        <w:pStyle w:val="H23GC"/>
        <w:spacing w:before="200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lang w:val="en-GB"/>
        </w:rPr>
        <w:t>在与所涉条约机构职责有关的领域的其他主要活动</w:t>
      </w:r>
      <w:r w:rsidR="00531539">
        <w:rPr>
          <w:lang w:val="en-GB"/>
        </w:rPr>
        <w:t>：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关于进一步完善立法的建议</w:t>
      </w:r>
      <w:r w:rsidR="00531539">
        <w:t>(</w:t>
      </w:r>
      <w:r w:rsidRPr="0095359E">
        <w:rPr>
          <w:rFonts w:hint="eastAsia"/>
        </w:rPr>
        <w:t>哈萨克斯坦共和国立法法案修订和增补项目</w:t>
      </w:r>
      <w:r w:rsidR="00531539">
        <w:rPr>
          <w:rFonts w:hint="eastAsia"/>
        </w:rPr>
        <w:t>)</w:t>
      </w:r>
      <w:r w:rsidR="00531539">
        <w:t>；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法官确保履行反腐职能和遵守司法道德规范。</w:t>
      </w:r>
    </w:p>
    <w:p w:rsidR="0095359E" w:rsidRPr="0095359E" w:rsidRDefault="0095359E" w:rsidP="009D1E0B">
      <w:pPr>
        <w:pStyle w:val="H23GC"/>
        <w:spacing w:before="200"/>
        <w:rPr>
          <w:lang w:val="en-GB"/>
        </w:rPr>
      </w:pPr>
      <w:r w:rsidRPr="0095359E">
        <w:rPr>
          <w:lang w:val="en-GB"/>
        </w:rPr>
        <w:tab/>
      </w:r>
      <w:r w:rsidRPr="0095359E">
        <w:rPr>
          <w:lang w:val="en-GB"/>
        </w:rPr>
        <w:tab/>
      </w:r>
      <w:r w:rsidRPr="0095359E">
        <w:rPr>
          <w:rFonts w:hint="eastAsia"/>
          <w:lang w:val="en-GB"/>
        </w:rPr>
        <w:t>在该领域的最近出版物</w:t>
      </w:r>
      <w:r w:rsidR="00531539">
        <w:rPr>
          <w:lang w:val="en-GB"/>
        </w:rPr>
        <w:t>：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公司争端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证据的估计</w:t>
      </w:r>
    </w:p>
    <w:p w:rsidR="0095359E" w:rsidRPr="0095359E" w:rsidRDefault="0095359E" w:rsidP="009D1E0B">
      <w:pPr>
        <w:pStyle w:val="SingleTxtGC"/>
        <w:spacing w:after="80"/>
      </w:pPr>
      <w:r w:rsidRPr="0095359E">
        <w:rPr>
          <w:rFonts w:hint="eastAsia"/>
        </w:rPr>
        <w:t>关于税务争端的司法实践</w:t>
      </w:r>
    </w:p>
    <w:p w:rsidR="0095359E" w:rsidRDefault="0095359E" w:rsidP="009D1E0B">
      <w:pPr>
        <w:pStyle w:val="SingleTxtGC"/>
        <w:spacing w:after="80"/>
        <w:rPr>
          <w:rFonts w:hint="eastAsia"/>
          <w:lang w:val="en-GB"/>
        </w:rPr>
      </w:pPr>
      <w:r w:rsidRPr="0095359E">
        <w:rPr>
          <w:rFonts w:hint="eastAsia"/>
          <w:lang w:val="en-GB"/>
        </w:rPr>
        <w:t>不尊重法院的责任</w:t>
      </w:r>
    </w:p>
    <w:p w:rsidR="009D1E0B" w:rsidRPr="009D1E0B" w:rsidRDefault="009D1E0B" w:rsidP="002F1F77">
      <w:pPr>
        <w:spacing w:before="160"/>
        <w:jc w:val="center"/>
        <w:rPr>
          <w:rFonts w:hint="eastAsia"/>
          <w:u w:val="single"/>
        </w:rPr>
      </w:pPr>
      <w:r w:rsidRPr="009D1E0B">
        <w:rPr>
          <w:rFonts w:hint="eastAsia"/>
          <w:u w:val="single"/>
        </w:rPr>
        <w:tab/>
      </w:r>
      <w:r w:rsidRPr="009D1E0B">
        <w:rPr>
          <w:rFonts w:hint="eastAsia"/>
          <w:u w:val="single"/>
        </w:rPr>
        <w:tab/>
      </w:r>
      <w:r w:rsidRPr="009D1E0B">
        <w:rPr>
          <w:rFonts w:hint="eastAsia"/>
          <w:u w:val="single"/>
        </w:rPr>
        <w:tab/>
      </w:r>
      <w:r w:rsidRPr="009D1E0B">
        <w:rPr>
          <w:u w:val="single"/>
        </w:rPr>
        <w:tab/>
      </w:r>
    </w:p>
    <w:sectPr w:rsidR="009D1E0B" w:rsidRPr="009D1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CE" w:rsidRPr="000F217F" w:rsidRDefault="000521CE" w:rsidP="000F217F">
      <w:pPr>
        <w:pStyle w:val="Footer"/>
        <w:spacing w:after="240"/>
        <w:ind w:left="907"/>
        <w:rPr>
          <w:rFonts w:eastAsia="KaiTi_GB2312" w:hint="eastAsia"/>
          <w:sz w:val="21"/>
          <w:szCs w:val="21"/>
          <w:lang w:val="fr-CH" w:eastAsia="zh-CN"/>
        </w:rPr>
      </w:pPr>
      <w:r>
        <w:rPr>
          <w:rFonts w:eastAsia="KaiTi_GB2312" w:hint="eastAsia"/>
          <w:sz w:val="21"/>
          <w:szCs w:val="21"/>
          <w:lang w:val="fr-CH" w:eastAsia="zh-CN"/>
        </w:rPr>
        <w:t>注</w:t>
      </w:r>
    </w:p>
  </w:endnote>
  <w:endnote w:type="continuationSeparator" w:id="0">
    <w:p w:rsidR="000521CE" w:rsidRPr="000F217F" w:rsidRDefault="000521CE" w:rsidP="000F217F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iTi_GB2312"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4" w:rsidRPr="0095359E" w:rsidRDefault="00F16494" w:rsidP="00E52100">
    <w:pPr>
      <w:pStyle w:val="Footer"/>
      <w:tabs>
        <w:tab w:val="clear" w:pos="431"/>
        <w:tab w:val="right" w:pos="9639"/>
      </w:tabs>
      <w:rPr>
        <w:rStyle w:val="PageNumber"/>
        <w:rFonts w:eastAsia="SimSun" w:hint="eastAsia"/>
        <w:b w:val="0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1D7A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  <w:rFonts w:eastAsia="SimSun" w:hint="eastAsia"/>
        <w:lang w:eastAsia="zh-CN"/>
      </w:rPr>
      <w:tab/>
    </w:r>
    <w:r w:rsidRPr="0095359E">
      <w:rPr>
        <w:rFonts w:eastAsia="SimSun"/>
      </w:rPr>
      <w:t>GE.11-47624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4" w:rsidRDefault="00F16494">
    <w:pPr>
      <w:pStyle w:val="Footer"/>
      <w:tabs>
        <w:tab w:val="right" w:pos="9639"/>
      </w:tabs>
    </w:pPr>
    <w:r w:rsidRPr="0095359E">
      <w:rPr>
        <w:rFonts w:eastAsia="SimSun"/>
      </w:rPr>
      <w:t>GE.11-47624</w:t>
    </w:r>
    <w:r>
      <w:rPr>
        <w:rFonts w:eastAsia="SimSun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1D7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4" w:rsidRPr="0061164F" w:rsidRDefault="00F16494" w:rsidP="0061164F">
    <w:pPr>
      <w:pStyle w:val="Footer"/>
      <w:tabs>
        <w:tab w:val="left" w:pos="1701"/>
        <w:tab w:val="left" w:pos="2552"/>
        <w:tab w:val="left" w:pos="8618"/>
      </w:tabs>
      <w:rPr>
        <w:rFonts w:eastAsia="SimSun" w:hint="eastAsia"/>
        <w:sz w:val="20"/>
        <w:lang w:eastAsia="zh-CN"/>
      </w:rPr>
    </w:pPr>
    <w:bookmarkStart w:id="0" w:name="OLE_LINK1"/>
    <w:r>
      <w:rPr>
        <w:rFonts w:eastAsia="SimSun"/>
        <w:sz w:val="20"/>
        <w:lang w:eastAsia="zh-CN"/>
      </w:rPr>
      <w:t>GE.</w:t>
    </w:r>
    <w:r>
      <w:rPr>
        <w:rFonts w:eastAsia="SimSun" w:hint="eastAsia"/>
        <w:sz w:val="20"/>
        <w:lang w:eastAsia="zh-CN"/>
      </w:rPr>
      <w:t>11</w:t>
    </w:r>
    <w:r w:rsidRPr="00EE277A">
      <w:rPr>
        <w:rFonts w:eastAsia="SimSun"/>
        <w:sz w:val="20"/>
        <w:lang w:eastAsia="zh-CN"/>
      </w:rPr>
      <w:t>-</w:t>
    </w:r>
    <w:r>
      <w:rPr>
        <w:rFonts w:eastAsia="SimSun" w:hint="eastAsia"/>
        <w:sz w:val="20"/>
        <w:lang w:eastAsia="zh-CN"/>
      </w:rPr>
      <w:t>47624</w:t>
    </w:r>
    <w:bookmarkEnd w:id="0"/>
    <w:r>
      <w:rPr>
        <w:rFonts w:eastAsia="SimSun" w:hint="eastAsia"/>
        <w:sz w:val="20"/>
        <w:lang w:eastAsia="zh-CN"/>
      </w:rPr>
      <w:t xml:space="preserve"> </w:t>
    </w:r>
    <w:r>
      <w:rPr>
        <w:rFonts w:eastAsia="SimSun"/>
        <w:sz w:val="20"/>
        <w:lang w:eastAsia="zh-CN"/>
      </w:rPr>
      <w:t>(</w:t>
    </w:r>
    <w:r w:rsidRPr="00EE277A">
      <w:rPr>
        <w:rFonts w:eastAsia="SimSun"/>
        <w:sz w:val="20"/>
        <w:lang w:eastAsia="zh-CN"/>
      </w:rPr>
      <w:t>C)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151211</w:t>
    </w:r>
    <w:r>
      <w:rPr>
        <w:rFonts w:eastAsia="SimSun"/>
        <w:sz w:val="20"/>
        <w:lang w:eastAsia="zh-CN"/>
      </w:rPr>
      <w:tab/>
    </w:r>
    <w:r>
      <w:rPr>
        <w:rFonts w:eastAsia="SimSun" w:hint="eastAsia"/>
        <w:sz w:val="20"/>
        <w:lang w:eastAsia="zh-CN"/>
      </w:rPr>
      <w:t>11</w:t>
    </w:r>
    <w:r w:rsidRPr="00EE277A">
      <w:rPr>
        <w:rFonts w:eastAsia="SimSun"/>
        <w:sz w:val="20"/>
        <w:lang w:eastAsia="zh-CN"/>
      </w:rPr>
      <w:t>0</w:t>
    </w:r>
    <w:r>
      <w:rPr>
        <w:rFonts w:eastAsia="SimSun" w:hint="eastAsia"/>
        <w:sz w:val="20"/>
        <w:lang w:eastAsia="zh-CN"/>
      </w:rPr>
      <w:t>112</w:t>
    </w:r>
    <w:r>
      <w:rPr>
        <w:rFonts w:eastAsia="SimSun"/>
        <w:sz w:val="20"/>
        <w:lang w:eastAsia="zh-CN"/>
      </w:rPr>
      <w:tab/>
    </w:r>
    <w:r w:rsidRPr="00EA6DC8">
      <w:rPr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.75pt;height:18pt">
          <v:imagedata r:id="rId1" o:title="recycle_Chines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CE" w:rsidRPr="00052154" w:rsidRDefault="000521CE" w:rsidP="00052154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type="continuationSeparator" w:id="0">
    <w:p w:rsidR="000521CE" w:rsidRPr="00052154" w:rsidRDefault="000521CE" w:rsidP="00052154">
      <w:pPr>
        <w:pStyle w:val="Footer"/>
        <w:tabs>
          <w:tab w:val="clear" w:pos="431"/>
          <w:tab w:val="right" w:pos="2155"/>
        </w:tabs>
        <w:spacing w:after="80" w:line="240" w:lineRule="atLeast"/>
        <w:ind w:left="680"/>
        <w:rPr>
          <w:rFonts w:eastAsia="SimSun" w:hint="eastAsia"/>
          <w:u w:val="single"/>
          <w:lang w:eastAsia="zh-CN"/>
        </w:rPr>
      </w:pPr>
      <w:r>
        <w:rPr>
          <w:rFonts w:hint="eastAsia"/>
          <w:u w:val="single"/>
        </w:rPr>
        <w:tab/>
      </w:r>
    </w:p>
  </w:footnote>
  <w:footnote w:id="1">
    <w:p w:rsidR="00F16494" w:rsidRPr="00BB43CB" w:rsidRDefault="00F16494" w:rsidP="0095359E">
      <w:pPr>
        <w:pStyle w:val="FootnoteText"/>
      </w:pPr>
      <w:r>
        <w:tab/>
      </w:r>
      <w:r w:rsidRPr="00BB43CB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BB43CB">
        <w:t>缔约国提交的候选人的完整履历，可查阅人权事务高级专员办事处网站</w:t>
      </w:r>
      <w:hyperlink r:id="rId1" w:history="1">
        <w:r w:rsidRPr="00BB43CB">
          <w:rPr>
            <w:rStyle w:val="Hyperlink"/>
            <w:color w:val="auto"/>
            <w:u w:val="none"/>
          </w:rPr>
          <w:t>http://www2.ohchr.org/</w:t>
        </w:r>
        <w:r w:rsidRPr="00BB43CB">
          <w:rPr>
            <w:rStyle w:val="Hyperlink"/>
            <w:rFonts w:hint="eastAsia"/>
            <w:color w:val="auto"/>
            <w:u w:val="none"/>
          </w:rPr>
          <w:br/>
        </w:r>
        <w:r w:rsidRPr="00BB43CB">
          <w:rPr>
            <w:rStyle w:val="Hyperlink"/>
            <w:color w:val="auto"/>
            <w:u w:val="none"/>
          </w:rPr>
          <w:t>english/</w:t>
        </w:r>
      </w:hyperlink>
      <w:r w:rsidRPr="00BB43CB">
        <w:t>bodies/hrc/elections30th.htm</w:t>
      </w:r>
      <w:r w:rsidRPr="00BB43CB"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4" w:rsidRPr="0095359E" w:rsidRDefault="00F16494">
    <w:pPr>
      <w:pStyle w:val="Header"/>
    </w:pPr>
    <w:r w:rsidRPr="0095359E">
      <w:t>CCPR/SP/77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4" w:rsidRPr="0095359E" w:rsidRDefault="00F16494">
    <w:pPr>
      <w:pStyle w:val="Header"/>
      <w:jc w:val="right"/>
    </w:pPr>
    <w:r w:rsidRPr="0095359E">
      <w:t>CCPR/SP/77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94" w:rsidRDefault="00F16494">
    <w:pPr>
      <w:pStyle w:val="Header"/>
      <w:jc w:val="right"/>
      <w:rPr>
        <w:rFonts w:hint="eastAsia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80C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D682C9C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77661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44666D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E86B12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9822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748E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B43BE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E8F5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CE6CF6"/>
    <w:multiLevelType w:val="hybridMultilevel"/>
    <w:tmpl w:val="A3C2B9F4"/>
    <w:lvl w:ilvl="0" w:tplc="869A2C0C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0453770"/>
    <w:multiLevelType w:val="hybridMultilevel"/>
    <w:tmpl w:val="0280405E"/>
    <w:lvl w:ilvl="0" w:tplc="E6283CD0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AEC602B"/>
    <w:multiLevelType w:val="hybridMultilevel"/>
    <w:tmpl w:val="42D07318"/>
    <w:lvl w:ilvl="0" w:tplc="F60E3DEA">
      <w:start w:val="1"/>
      <w:numFmt w:val="chineseCountingThousand"/>
      <w:lvlRestart w:val="0"/>
      <w:lvlText w:val="(%1)"/>
      <w:lvlJc w:val="right"/>
      <w:pPr>
        <w:tabs>
          <w:tab w:val="num" w:pos="1996"/>
        </w:tabs>
        <w:ind w:left="1996" w:hanging="125"/>
      </w:pPr>
      <w:rPr>
        <w:rFonts w:ascii="Times New Roman" w:eastAsia="SimSu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18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F325985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3BB413D"/>
    <w:multiLevelType w:val="hybridMultilevel"/>
    <w:tmpl w:val="FF6EBB26"/>
    <w:lvl w:ilvl="0" w:tplc="C7BE5676">
      <w:start w:val="1"/>
      <w:numFmt w:val="lowerLetter"/>
      <w:lvlRestart w:val="0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4D74BC"/>
    <w:multiLevelType w:val="hybridMultilevel"/>
    <w:tmpl w:val="750E2968"/>
    <w:lvl w:ilvl="0" w:tplc="F71ECD60">
      <w:start w:val="1"/>
      <w:numFmt w:val="decimal"/>
      <w:lvlText w:val="(%1)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BE12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553478A1"/>
    <w:multiLevelType w:val="hybridMultilevel"/>
    <w:tmpl w:val="7BA6F1FC"/>
    <w:lvl w:ilvl="0" w:tplc="EA789F72">
      <w:start w:val="1"/>
      <w:numFmt w:val="decimal"/>
      <w:lvlText w:val="(%1)"/>
      <w:lvlJc w:val="right"/>
      <w:pPr>
        <w:tabs>
          <w:tab w:val="num" w:pos="1996"/>
        </w:tabs>
        <w:ind w:left="1134" w:firstLine="64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20"/>
        </w:tabs>
        <w:ind w:left="2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80"/>
        </w:tabs>
        <w:ind w:left="3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40"/>
        </w:tabs>
        <w:ind w:left="5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20"/>
      </w:pPr>
    </w:lvl>
  </w:abstractNum>
  <w:abstractNum w:abstractNumId="2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D4061CF"/>
    <w:multiLevelType w:val="hybridMultilevel"/>
    <w:tmpl w:val="F594F9F2"/>
    <w:lvl w:ilvl="0" w:tplc="07406ED2">
      <w:start w:val="1"/>
      <w:numFmt w:val="decimal"/>
      <w:lvlText w:val="%1."/>
      <w:lvlJc w:val="right"/>
      <w:pPr>
        <w:tabs>
          <w:tab w:val="num" w:pos="1996"/>
        </w:tabs>
        <w:ind w:left="1996" w:hanging="216"/>
      </w:pPr>
      <w:rPr>
        <w:rFonts w:ascii="Times New Roman" w:eastAsia="SimSu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E3E665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2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1"/>
  </w:num>
  <w:num w:numId="18">
    <w:abstractNumId w:val="11"/>
  </w:num>
  <w:num w:numId="19">
    <w:abstractNumId w:val="20"/>
  </w:num>
  <w:num w:numId="20">
    <w:abstractNumId w:val="12"/>
  </w:num>
  <w:num w:numId="21">
    <w:abstractNumId w:val="12"/>
  </w:num>
  <w:num w:numId="22">
    <w:abstractNumId w:val="17"/>
  </w:num>
  <w:num w:numId="23">
    <w:abstractNumId w:val="10"/>
  </w:num>
  <w:num w:numId="24">
    <w:abstractNumId w:val="14"/>
  </w:num>
  <w:num w:numId="25">
    <w:abstractNumId w:val="19"/>
  </w:num>
  <w:num w:numId="26">
    <w:abstractNumId w:val="16"/>
  </w:num>
  <w:num w:numId="27">
    <w:abstractNumId w:val="13"/>
  </w:num>
  <w:num w:numId="28">
    <w:abstractNumId w:val="17"/>
  </w:num>
  <w:num w:numId="29">
    <w:abstractNumId w:val="10"/>
  </w:num>
  <w:num w:numId="30">
    <w:abstractNumId w:val="14"/>
  </w:num>
  <w:num w:numId="31">
    <w:abstractNumId w:val="21"/>
  </w:num>
  <w:num w:numId="32">
    <w:abstractNumId w:val="19"/>
  </w:num>
  <w:num w:numId="33">
    <w:abstractNumId w:val="16"/>
  </w:num>
  <w:num w:numId="34">
    <w:abstractNumId w:val="13"/>
  </w:num>
  <w:num w:numId="35">
    <w:abstractNumId w:val="17"/>
  </w:num>
  <w:num w:numId="36">
    <w:abstractNumId w:val="10"/>
  </w:num>
  <w:num w:numId="37">
    <w:abstractNumId w:val="14"/>
  </w:num>
  <w:num w:numId="38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ttachedTemplate r:id="rId1"/>
  <w:stylePaneFormatFilter w:val="0001"/>
  <w:doNotTrackMoves/>
  <w:defaultTabStop w:val="431"/>
  <w:evenAndOddHeaders/>
  <w:drawingGridHorizontalSpacing w:val="13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E5"/>
    <w:rsid w:val="00051474"/>
    <w:rsid w:val="00052154"/>
    <w:rsid w:val="000521CE"/>
    <w:rsid w:val="00056B0A"/>
    <w:rsid w:val="000848DB"/>
    <w:rsid w:val="00086AFE"/>
    <w:rsid w:val="00096DCE"/>
    <w:rsid w:val="000F217F"/>
    <w:rsid w:val="0014292A"/>
    <w:rsid w:val="00161576"/>
    <w:rsid w:val="001909BF"/>
    <w:rsid w:val="001A7516"/>
    <w:rsid w:val="001B41B9"/>
    <w:rsid w:val="001F04F8"/>
    <w:rsid w:val="002250D3"/>
    <w:rsid w:val="0023199F"/>
    <w:rsid w:val="0023313F"/>
    <w:rsid w:val="00242C16"/>
    <w:rsid w:val="002547C8"/>
    <w:rsid w:val="00287E5A"/>
    <w:rsid w:val="002918A1"/>
    <w:rsid w:val="002B1296"/>
    <w:rsid w:val="002C2513"/>
    <w:rsid w:val="002C618C"/>
    <w:rsid w:val="002D3D9F"/>
    <w:rsid w:val="002F1F77"/>
    <w:rsid w:val="0038024C"/>
    <w:rsid w:val="003C6A6A"/>
    <w:rsid w:val="003D1840"/>
    <w:rsid w:val="003F3E54"/>
    <w:rsid w:val="003F67C5"/>
    <w:rsid w:val="003F7C99"/>
    <w:rsid w:val="00463CF0"/>
    <w:rsid w:val="004841B8"/>
    <w:rsid w:val="00497733"/>
    <w:rsid w:val="004A27CA"/>
    <w:rsid w:val="004D1555"/>
    <w:rsid w:val="004E0BB3"/>
    <w:rsid w:val="004F49CC"/>
    <w:rsid w:val="004F794C"/>
    <w:rsid w:val="005054E6"/>
    <w:rsid w:val="00520B34"/>
    <w:rsid w:val="00524A79"/>
    <w:rsid w:val="005252B4"/>
    <w:rsid w:val="00531539"/>
    <w:rsid w:val="00547485"/>
    <w:rsid w:val="005539DA"/>
    <w:rsid w:val="00553C07"/>
    <w:rsid w:val="005714D8"/>
    <w:rsid w:val="0058028F"/>
    <w:rsid w:val="00583259"/>
    <w:rsid w:val="005848A2"/>
    <w:rsid w:val="0059200A"/>
    <w:rsid w:val="005A1158"/>
    <w:rsid w:val="005B215B"/>
    <w:rsid w:val="005C1316"/>
    <w:rsid w:val="005C425C"/>
    <w:rsid w:val="005F24E4"/>
    <w:rsid w:val="0061164F"/>
    <w:rsid w:val="00630134"/>
    <w:rsid w:val="006425A2"/>
    <w:rsid w:val="0064450E"/>
    <w:rsid w:val="0065322F"/>
    <w:rsid w:val="00654852"/>
    <w:rsid w:val="0066247C"/>
    <w:rsid w:val="006708D2"/>
    <w:rsid w:val="00671AA3"/>
    <w:rsid w:val="0068106B"/>
    <w:rsid w:val="006821EC"/>
    <w:rsid w:val="006A719B"/>
    <w:rsid w:val="006B33D0"/>
    <w:rsid w:val="006B6E2A"/>
    <w:rsid w:val="006C73ED"/>
    <w:rsid w:val="006D3DFA"/>
    <w:rsid w:val="006D537E"/>
    <w:rsid w:val="007022E6"/>
    <w:rsid w:val="00721ADC"/>
    <w:rsid w:val="00742B3D"/>
    <w:rsid w:val="007802C5"/>
    <w:rsid w:val="00781F69"/>
    <w:rsid w:val="007B5B8A"/>
    <w:rsid w:val="007E1E0A"/>
    <w:rsid w:val="007F57CE"/>
    <w:rsid w:val="0082020C"/>
    <w:rsid w:val="008351FB"/>
    <w:rsid w:val="00840AD2"/>
    <w:rsid w:val="0086574C"/>
    <w:rsid w:val="00867AE0"/>
    <w:rsid w:val="00877885"/>
    <w:rsid w:val="008A29C7"/>
    <w:rsid w:val="008A2C66"/>
    <w:rsid w:val="008B7C42"/>
    <w:rsid w:val="008D08D4"/>
    <w:rsid w:val="008F1659"/>
    <w:rsid w:val="008F2A5F"/>
    <w:rsid w:val="008F4F4F"/>
    <w:rsid w:val="0090059A"/>
    <w:rsid w:val="00924464"/>
    <w:rsid w:val="00935148"/>
    <w:rsid w:val="009353BD"/>
    <w:rsid w:val="0095359E"/>
    <w:rsid w:val="00964A61"/>
    <w:rsid w:val="00983FE7"/>
    <w:rsid w:val="00997F66"/>
    <w:rsid w:val="009D1E0B"/>
    <w:rsid w:val="00A02B21"/>
    <w:rsid w:val="00A13418"/>
    <w:rsid w:val="00A3593C"/>
    <w:rsid w:val="00A37913"/>
    <w:rsid w:val="00A50BDC"/>
    <w:rsid w:val="00A53684"/>
    <w:rsid w:val="00A956E4"/>
    <w:rsid w:val="00AC0B2D"/>
    <w:rsid w:val="00AC56DE"/>
    <w:rsid w:val="00AE6BDB"/>
    <w:rsid w:val="00AF26E4"/>
    <w:rsid w:val="00B31D7A"/>
    <w:rsid w:val="00B75594"/>
    <w:rsid w:val="00BB43CB"/>
    <w:rsid w:val="00C1716A"/>
    <w:rsid w:val="00C21A92"/>
    <w:rsid w:val="00C40431"/>
    <w:rsid w:val="00C51697"/>
    <w:rsid w:val="00C63BBD"/>
    <w:rsid w:val="00CD2B51"/>
    <w:rsid w:val="00CD757E"/>
    <w:rsid w:val="00D012B2"/>
    <w:rsid w:val="00D01D93"/>
    <w:rsid w:val="00D129A7"/>
    <w:rsid w:val="00D159B2"/>
    <w:rsid w:val="00D15CBD"/>
    <w:rsid w:val="00D26C70"/>
    <w:rsid w:val="00D3329D"/>
    <w:rsid w:val="00D37022"/>
    <w:rsid w:val="00D551FB"/>
    <w:rsid w:val="00D563C9"/>
    <w:rsid w:val="00D7111C"/>
    <w:rsid w:val="00D73055"/>
    <w:rsid w:val="00D807E5"/>
    <w:rsid w:val="00D94C4B"/>
    <w:rsid w:val="00DD4A15"/>
    <w:rsid w:val="00DD5096"/>
    <w:rsid w:val="00E04759"/>
    <w:rsid w:val="00E52100"/>
    <w:rsid w:val="00E9545F"/>
    <w:rsid w:val="00E9599A"/>
    <w:rsid w:val="00E97B28"/>
    <w:rsid w:val="00EA55AB"/>
    <w:rsid w:val="00EB791E"/>
    <w:rsid w:val="00EC1754"/>
    <w:rsid w:val="00ED4038"/>
    <w:rsid w:val="00F01AE0"/>
    <w:rsid w:val="00F039D0"/>
    <w:rsid w:val="00F16494"/>
    <w:rsid w:val="00F174AF"/>
    <w:rsid w:val="00F21548"/>
    <w:rsid w:val="00F22540"/>
    <w:rsid w:val="00F32849"/>
    <w:rsid w:val="00F4532B"/>
    <w:rsid w:val="00F64F15"/>
    <w:rsid w:val="00F82225"/>
    <w:rsid w:val="00F91E32"/>
    <w:rsid w:val="00FD51D4"/>
    <w:rsid w:val="00FE63AD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659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ashGC">
    <w:name w:val="_Dash_GC"/>
    <w:basedOn w:val="Normal"/>
    <w:rsid w:val="000F217F"/>
    <w:pPr>
      <w:numPr>
        <w:numId w:val="21"/>
      </w:numPr>
      <w:tabs>
        <w:tab w:val="left" w:pos="1134"/>
        <w:tab w:val="left" w:pos="1565"/>
        <w:tab w:val="left" w:pos="2427"/>
      </w:tabs>
      <w:spacing w:after="120"/>
      <w:ind w:right="1134"/>
    </w:pPr>
    <w:rPr>
      <w:lang w:val="fr-CH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eastAsia="zh-CN"/>
    </w:rPr>
  </w:style>
  <w:style w:type="paragraph" w:styleId="FootnoteText">
    <w:name w:val="footnote text"/>
    <w:basedOn w:val="Normal"/>
    <w:rsid w:val="000F217F"/>
    <w:pPr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</w:rPr>
  </w:style>
  <w:style w:type="character" w:styleId="FootnoteReference">
    <w:name w:val="footnote reference"/>
    <w:basedOn w:val="DefaultParagraphFont"/>
    <w:rsid w:val="00FE6EA5"/>
    <w:rPr>
      <w:rFonts w:ascii="Times New Roman" w:hAnsi="Times New Roman"/>
      <w:dstrike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">
    <w:name w:val="缩进正文"/>
    <w:basedOn w:val="SingleTxtGC"/>
    <w:rsid w:val="00520B34"/>
    <w:pPr>
      <w:ind w:left="1565"/>
    </w:pPr>
  </w:style>
  <w:style w:type="paragraph" w:customStyle="1" w:styleId="a0">
    <w:name w:val="表中标题"/>
    <w:basedOn w:val="SingleTxtGC"/>
    <w:rsid w:val="00D563C9"/>
    <w:pPr>
      <w:spacing w:before="80" w:after="80" w:line="200" w:lineRule="exact"/>
      <w:ind w:left="0" w:right="113"/>
    </w:pPr>
    <w:rPr>
      <w:rFonts w:eastAsia="KaiTi_GB2312"/>
      <w:sz w:val="18"/>
    </w:rPr>
  </w:style>
  <w:style w:type="paragraph" w:customStyle="1" w:styleId="a1">
    <w:name w:val="目录段页次"/>
    <w:basedOn w:val="Normal"/>
    <w:rsid w:val="00FD51D4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4253" w:hanging="1134"/>
    </w:pPr>
  </w:style>
  <w:style w:type="paragraph" w:customStyle="1" w:styleId="a2">
    <w:name w:val="目录页次"/>
    <w:basedOn w:val="Normal"/>
    <w:rsid w:val="00FD51D4"/>
    <w:pPr>
      <w:widowControl w:val="0"/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styleId="EndnoteText">
    <w:name w:val="endnote text"/>
    <w:basedOn w:val="FootnoteText"/>
    <w:rsid w:val="000F217F"/>
    <w:pPr>
      <w:tabs>
        <w:tab w:val="right" w:pos="1021"/>
      </w:tabs>
    </w:pPr>
  </w:style>
  <w:style w:type="character" w:styleId="EndnoteReference">
    <w:name w:val="endnote reference"/>
    <w:basedOn w:val="FootnoteReference"/>
    <w:rsid w:val="00FE6EA5"/>
  </w:style>
  <w:style w:type="paragraph" w:styleId="Footer">
    <w:name w:val="footer"/>
    <w:basedOn w:val="Normal"/>
    <w:rsid w:val="008F1659"/>
    <w:pPr>
      <w:spacing w:line="240" w:lineRule="auto"/>
    </w:pPr>
    <w:rPr>
      <w:rFonts w:eastAsia="Times New Roman"/>
      <w:sz w:val="16"/>
      <w:lang w:val="en-GB" w:eastAsia="en-US"/>
    </w:rPr>
  </w:style>
  <w:style w:type="character" w:styleId="PageNumber">
    <w:name w:val="page number"/>
    <w:basedOn w:val="DefaultParagraphFont"/>
    <w:rsid w:val="008F1659"/>
    <w:rPr>
      <w:rFonts w:ascii="Times New Roman" w:hAnsi="Times New Roman"/>
      <w:b/>
      <w:spacing w:val="0"/>
      <w:kern w:val="0"/>
      <w:sz w:val="18"/>
    </w:rPr>
  </w:style>
  <w:style w:type="paragraph" w:styleId="Header">
    <w:name w:val="header"/>
    <w:basedOn w:val="Normal"/>
    <w:rsid w:val="008F1659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b/>
      <w:sz w:val="18"/>
      <w:lang w:val="en-GB" w:eastAsia="en-US"/>
    </w:rPr>
  </w:style>
  <w:style w:type="paragraph" w:customStyle="1" w:styleId="Bullet1GC">
    <w:name w:val="_Bullet 1_GC"/>
    <w:basedOn w:val="Normal"/>
    <w:rsid w:val="008F1659"/>
    <w:pPr>
      <w:numPr>
        <w:numId w:val="18"/>
      </w:numPr>
      <w:spacing w:after="120"/>
      <w:ind w:right="1134"/>
    </w:pPr>
  </w:style>
  <w:style w:type="paragraph" w:customStyle="1" w:styleId="Bullet2GC">
    <w:name w:val="_Bullet 2_GC"/>
    <w:basedOn w:val="Normal"/>
    <w:rsid w:val="000F217F"/>
    <w:pPr>
      <w:numPr>
        <w:numId w:val="19"/>
      </w:numPr>
      <w:tabs>
        <w:tab w:val="left" w:pos="1134"/>
        <w:tab w:val="left" w:pos="1565"/>
        <w:tab w:val="left" w:pos="1996"/>
      </w:tabs>
      <w:spacing w:after="120"/>
      <w:ind w:right="1134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MGC">
    <w:name w:val="_ H __M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SimHei"/>
      <w:sz w:val="34"/>
    </w:rPr>
  </w:style>
  <w:style w:type="paragraph" w:customStyle="1" w:styleId="HChGC">
    <w:name w:val="_ H _Ch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SimHei"/>
      <w:sz w:val="28"/>
    </w:rPr>
  </w:style>
  <w:style w:type="paragraph" w:customStyle="1" w:styleId="H1GC">
    <w:name w:val="_ H_1_GC"/>
    <w:basedOn w:val="Normal"/>
    <w:next w:val="SingleTxtGC"/>
    <w:link w:val="H1GCChar"/>
    <w:rsid w:val="0058028F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SimHei"/>
      <w:sz w:val="24"/>
    </w:rPr>
  </w:style>
  <w:style w:type="paragraph" w:customStyle="1" w:styleId="H23GC">
    <w:name w:val="_ H_2/3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SimHei"/>
      <w:sz w:val="22"/>
    </w:rPr>
  </w:style>
  <w:style w:type="paragraph" w:customStyle="1" w:styleId="H4GC">
    <w:name w:val="_ H_4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KaiTi_GB2312"/>
      <w:sz w:val="23"/>
    </w:rPr>
  </w:style>
  <w:style w:type="paragraph" w:customStyle="1" w:styleId="H56GC">
    <w:name w:val="_ H_5/6_GC"/>
    <w:basedOn w:val="Normal"/>
    <w:next w:val="SingleTxtGC"/>
    <w:rsid w:val="0058028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Normal"/>
    <w:link w:val="SingleTxtGCChar"/>
    <w:rsid w:val="008A29C7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paragraph" w:customStyle="1" w:styleId="SLGC">
    <w:name w:val="__S_L_GC"/>
    <w:basedOn w:val="Normal"/>
    <w:next w:val="SingleTxtGC"/>
    <w:rsid w:val="00A37913"/>
    <w:pPr>
      <w:keepNext/>
      <w:keepLines/>
      <w:spacing w:before="240" w:after="240" w:line="580" w:lineRule="exact"/>
      <w:ind w:left="1134" w:right="1134"/>
      <w:jc w:val="left"/>
    </w:pPr>
    <w:rPr>
      <w:rFonts w:eastAsia="SimHei"/>
      <w:sz w:val="56"/>
    </w:rPr>
  </w:style>
  <w:style w:type="paragraph" w:customStyle="1" w:styleId="SMGC">
    <w:name w:val="__S_M_GC"/>
    <w:basedOn w:val="Normal"/>
    <w:next w:val="SingleTxtGC"/>
    <w:rsid w:val="00A37913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SSGC">
    <w:name w:val="__S_S_GC"/>
    <w:basedOn w:val="Normal"/>
    <w:next w:val="SingleTxtGC"/>
    <w:rsid w:val="00A37913"/>
    <w:pPr>
      <w:keepNext/>
      <w:keepLines/>
      <w:spacing w:before="240" w:after="240" w:line="300" w:lineRule="exact"/>
      <w:ind w:left="1134" w:right="1134"/>
      <w:jc w:val="left"/>
    </w:pPr>
    <w:rPr>
      <w:rFonts w:eastAsia="SimHei"/>
      <w:sz w:val="28"/>
    </w:rPr>
  </w:style>
  <w:style w:type="paragraph" w:customStyle="1" w:styleId="XLargeGC">
    <w:name w:val="__XLarge_GC"/>
    <w:basedOn w:val="Normal"/>
    <w:next w:val="SingleTxtGC"/>
    <w:rsid w:val="00A37913"/>
    <w:pPr>
      <w:keepNext/>
      <w:keepLines/>
      <w:spacing w:before="240" w:after="240" w:line="420" w:lineRule="exact"/>
      <w:ind w:left="1134" w:right="1134"/>
      <w:jc w:val="left"/>
    </w:pPr>
    <w:rPr>
      <w:rFonts w:eastAsia="SimHei"/>
      <w:sz w:val="40"/>
    </w:rPr>
  </w:style>
  <w:style w:type="paragraph" w:customStyle="1" w:styleId="a3">
    <w:name w:val="悬挂"/>
    <w:basedOn w:val="SingleTxtGC"/>
    <w:rsid w:val="007B5B8A"/>
    <w:pPr>
      <w:ind w:left="1565" w:hanging="431"/>
    </w:pPr>
  </w:style>
  <w:style w:type="paragraph" w:customStyle="1" w:styleId="a4">
    <w:name w:val="表中文字"/>
    <w:basedOn w:val="SingleTxtGC"/>
    <w:rsid w:val="00654852"/>
    <w:pPr>
      <w:spacing w:before="40" w:line="240" w:lineRule="atLeast"/>
      <w:ind w:left="0" w:right="113"/>
    </w:pPr>
    <w:rPr>
      <w:sz w:val="18"/>
    </w:rPr>
  </w:style>
  <w:style w:type="paragraph" w:customStyle="1" w:styleId="a5">
    <w:name w:val="表数文字"/>
    <w:basedOn w:val="SingleTxtGC"/>
    <w:rsid w:val="0082020C"/>
    <w:pPr>
      <w:spacing w:before="40" w:after="40" w:line="240" w:lineRule="atLeast"/>
      <w:ind w:left="0" w:right="113"/>
    </w:pPr>
    <w:rPr>
      <w:sz w:val="18"/>
    </w:rPr>
  </w:style>
  <w:style w:type="table" w:styleId="TableGrid">
    <w:name w:val="Table Grid"/>
    <w:basedOn w:val="TableNormal"/>
    <w:semiHidden/>
    <w:rsid w:val="00D15CB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CChar">
    <w:name w:val="_ Single Txt_GC Char"/>
    <w:basedOn w:val="DefaultParagraphFont"/>
    <w:link w:val="SingleTxtGC"/>
    <w:locked/>
    <w:rsid w:val="005F24E4"/>
    <w:rPr>
      <w:rFonts w:eastAsia="SimSun"/>
      <w:snapToGrid w:val="0"/>
      <w:sz w:val="21"/>
      <w:lang w:val="en-US" w:eastAsia="zh-CN" w:bidi="ar-SA"/>
    </w:rPr>
  </w:style>
  <w:style w:type="character" w:customStyle="1" w:styleId="H1GCChar">
    <w:name w:val="_ H_1_GC Char"/>
    <w:basedOn w:val="DefaultParagraphFont"/>
    <w:link w:val="H1GC"/>
    <w:rsid w:val="00531539"/>
    <w:rPr>
      <w:rFonts w:eastAsia="SimHei"/>
      <w:snapToGrid w:val="0"/>
      <w:sz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hchr.org/englis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-&#24847;&#3526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CCPR-意见</Template>
  <TotalTime>0</TotalTime>
  <Pages>1</Pages>
  <Words>600</Words>
  <Characters>3422</Characters>
  <Application>Microsoft Office Outlook</Application>
  <DocSecurity>4</DocSecurity>
  <Lines>28</Lines>
  <Paragraphs>8</Paragraphs>
  <ScaleCrop>false</ScaleCrop>
  <Company>CSD</Company>
  <LinksUpToDate>false</LinksUpToDate>
  <CharactersWithSpaces>4014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http://www2.ohchr.org/_x000b_english/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WUJS</dc:creator>
  <cp:keywords/>
  <dc:description/>
  <cp:lastModifiedBy>SI</cp:lastModifiedBy>
  <cp:revision>3</cp:revision>
  <cp:lastPrinted>2012-01-11T08:55:00Z</cp:lastPrinted>
  <dcterms:created xsi:type="dcterms:W3CDTF">2012-01-11T08:55:00Z</dcterms:created>
  <dcterms:modified xsi:type="dcterms:W3CDTF">2012-01-11T08:55:00Z</dcterms:modified>
</cp:coreProperties>
</file>