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 xml:space="preserve">/SP/75  </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21 de julio de 2010</w:t>
            </w:r>
          </w:p>
          <w:p w:rsidR="00000000" w:rsidRDefault="00000000">
            <w:r>
              <w:t>Español</w:t>
            </w:r>
          </w:p>
          <w:p w:rsidR="00000000" w:rsidRDefault="00000000">
            <w:r>
              <w:t>Original: francés/inglés</w:t>
            </w:r>
          </w:p>
        </w:tc>
      </w:tr>
    </w:tbl>
    <w:p w:rsidR="00000000" w:rsidRDefault="00000000">
      <w:pPr>
        <w:spacing w:before="120"/>
        <w:rPr>
          <w:b/>
          <w:sz w:val="24"/>
          <w:szCs w:val="24"/>
        </w:rPr>
      </w:pPr>
      <w:r>
        <w:rPr>
          <w:b/>
          <w:sz w:val="24"/>
          <w:szCs w:val="24"/>
        </w:rPr>
        <w:t>Reunión de los Estados partes</w:t>
      </w:r>
    </w:p>
    <w:p w:rsidR="00000000" w:rsidRDefault="00000000">
      <w:pPr>
        <w:rPr>
          <w:b/>
        </w:rPr>
      </w:pPr>
      <w:r>
        <w:rPr>
          <w:b/>
        </w:rPr>
        <w:t>29ª reunión</w:t>
      </w:r>
    </w:p>
    <w:p w:rsidR="00000000" w:rsidRDefault="00000000">
      <w:r>
        <w:t>Nueva York, 2 de septiembre de 2010</w:t>
      </w:r>
    </w:p>
    <w:p w:rsidR="00000000" w:rsidRDefault="00000000">
      <w:pPr>
        <w:pStyle w:val="HChG"/>
      </w:pPr>
      <w:r>
        <w:tab/>
      </w:r>
      <w:r>
        <w:tab/>
        <w:t>Elección, con arreglo a los artículos 28 a 32 del Pacto Internacional de Derechos Civiles y Políticos, de nueve miembros del Comité de Derechos Humanos para</w:t>
      </w:r>
      <w:r>
        <w:br/>
        <w:t>que reemplacen a los miembros cuyos mandatos</w:t>
      </w:r>
      <w:r>
        <w:br/>
        <w:t>expiran el 31 de diciembre de 2010</w:t>
      </w:r>
    </w:p>
    <w:p w:rsidR="00000000" w:rsidRDefault="00000000">
      <w:pPr>
        <w:pStyle w:val="H1G"/>
      </w:pPr>
      <w:r>
        <w:tab/>
      </w:r>
      <w:r>
        <w:tab/>
        <w:t>Nota del Secretario General</w:t>
      </w:r>
    </w:p>
    <w:p w:rsidR="00000000" w:rsidRDefault="00000000">
      <w:pPr>
        <w:pStyle w:val="SingleTxtG"/>
      </w:pPr>
      <w:r>
        <w:t>1.</w:t>
      </w:r>
      <w:r>
        <w:tab/>
        <w:t>De conformidad con lo dispuesto en el artículo 30, párrafo 4, y en el artículo 32 del Pacto Internacional de Derechos Civiles y Políticos, el Secretario General convocará la 29ª reunión de los Estados partes en el Pacto, que se celebrará en la Sede de las Naciones Unidas el jueves 2 de septiembre de 2010 con el objeto de elegir, de una lista de candidatos designados por los Estados partes (anexo I), a nueve miembros del Comité de Derechos Humanos para que reemplacen a los miembros cuyos mandatos expiran el 31 de diciembre de 2010</w:t>
      </w:r>
      <w:r>
        <w:rPr>
          <w:bCs/>
        </w:rPr>
        <w:t xml:space="preserve"> </w:t>
      </w:r>
      <w:r>
        <w:t xml:space="preserve">(anexo II). Los nombres de los otros nueve miembros que continuarán ejerciendo sus funciones en el Comité hasta el 31 de diciembre de 2012 figuran en el anexo III. </w:t>
      </w:r>
    </w:p>
    <w:p w:rsidR="00000000" w:rsidRDefault="00000000">
      <w:pPr>
        <w:pStyle w:val="SingleTxtG"/>
        <w:rPr>
          <w:iCs/>
        </w:rPr>
      </w:pPr>
      <w:r>
        <w:t>2.</w:t>
      </w:r>
      <w:r>
        <w:tab/>
        <w:t>De conformidad con el artículo 30, párrafo 2, y el artículo 34 del Pacto, el Secretario General, en una nota verbal de fecha 1º de marzo de 2010, invitó a los Estados partes a que, con arreglo al artículo 29 del Pacto, designaran a sus candidatos para la elección de nueve miembros del Comité en un plazo de tres meses, es decir, a más tardar el 1º de junio de 2010.</w:t>
      </w:r>
    </w:p>
    <w:p w:rsidR="00000000" w:rsidRDefault="00000000">
      <w:pPr>
        <w:pStyle w:val="SingleTxtG"/>
      </w:pPr>
      <w:r>
        <w:t>3.</w:t>
      </w:r>
      <w:r>
        <w:tab/>
        <w:t>En el anexo IV figuran los currículum vitae de las personas cuya candidatura había recibido la Secretaría al final del día 1º de junio de 2010. Las candidaturas recibidas después de esa fecha se publicarán en adiciones al presente documento.</w:t>
      </w:r>
    </w:p>
    <w:p w:rsidR="00000000" w:rsidRDefault="00000000">
      <w:pPr>
        <w:pStyle w:val="HChG"/>
      </w:pPr>
      <w:r>
        <w:br w:type="page"/>
        <w:t>Anexo I</w:t>
      </w:r>
    </w:p>
    <w:p w:rsidR="00000000" w:rsidRDefault="00000000">
      <w:pPr>
        <w:pStyle w:val="HChG"/>
      </w:pPr>
      <w:r>
        <w:tab/>
      </w:r>
      <w:r>
        <w:tab/>
        <w:t>Lista de candidatos designados por los Estados partes</w:t>
      </w:r>
    </w:p>
    <w:p w:rsidR="00000000" w:rsidRDefault="00000000">
      <w:pPr>
        <w:pStyle w:val="SingleTxtG"/>
        <w:tabs>
          <w:tab w:val="left" w:pos="6200"/>
        </w:tabs>
        <w:rPr>
          <w:b/>
        </w:rPr>
      </w:pPr>
      <w:r>
        <w:rPr>
          <w:b/>
        </w:rPr>
        <w:t>Nombre del candidato</w:t>
      </w:r>
      <w:r>
        <w:rPr>
          <w:b/>
        </w:rPr>
        <w:tab/>
        <w:t>Designado por</w:t>
      </w:r>
    </w:p>
    <w:p w:rsidR="00000000" w:rsidRDefault="00000000">
      <w:pPr>
        <w:pStyle w:val="SingleTxtG"/>
        <w:tabs>
          <w:tab w:val="left" w:pos="6200"/>
        </w:tabs>
      </w:pPr>
      <w:r>
        <w:t xml:space="preserve">Sr. Ghaleb Saeed </w:t>
      </w:r>
      <w:r>
        <w:rPr>
          <w:b/>
        </w:rPr>
        <w:t>Al-Adoofi</w:t>
      </w:r>
      <w:r>
        <w:tab/>
        <w:t>Yemen</w:t>
      </w:r>
    </w:p>
    <w:p w:rsidR="00000000" w:rsidRDefault="00000000">
      <w:pPr>
        <w:pStyle w:val="SingleTxtG"/>
        <w:tabs>
          <w:tab w:val="left" w:pos="6200"/>
        </w:tabs>
        <w:rPr>
          <w:lang w:val="en-GB"/>
        </w:rPr>
      </w:pPr>
      <w:r>
        <w:rPr>
          <w:lang w:val="en-GB"/>
        </w:rPr>
        <w:t xml:space="preserve">Sr. Saad Hussain Fathallah </w:t>
      </w:r>
      <w:r>
        <w:rPr>
          <w:b/>
          <w:lang w:val="en-GB"/>
        </w:rPr>
        <w:t>Al-Ibrahem</w:t>
      </w:r>
      <w:r>
        <w:rPr>
          <w:lang w:val="en-GB"/>
        </w:rPr>
        <w:tab/>
        <w:t>Iraq</w:t>
      </w:r>
    </w:p>
    <w:p w:rsidR="00000000" w:rsidRDefault="00000000">
      <w:pPr>
        <w:pStyle w:val="SingleTxtG"/>
        <w:tabs>
          <w:tab w:val="left" w:pos="6200"/>
        </w:tabs>
      </w:pPr>
      <w:r>
        <w:t xml:space="preserve">Sr. Abdelfattah </w:t>
      </w:r>
      <w:r>
        <w:rPr>
          <w:b/>
        </w:rPr>
        <w:t>Amor</w:t>
      </w:r>
      <w:r>
        <w:tab/>
        <w:t>Túnez</w:t>
      </w:r>
    </w:p>
    <w:p w:rsidR="00000000" w:rsidRDefault="00000000">
      <w:pPr>
        <w:pStyle w:val="SingleTxtG"/>
        <w:tabs>
          <w:tab w:val="left" w:pos="6200"/>
        </w:tabs>
      </w:pPr>
      <w:r>
        <w:t xml:space="preserve">Sra. Christine </w:t>
      </w:r>
      <w:r>
        <w:rPr>
          <w:b/>
        </w:rPr>
        <w:t>Chanet</w:t>
      </w:r>
      <w:r>
        <w:tab/>
        <w:t>Francia</w:t>
      </w:r>
    </w:p>
    <w:p w:rsidR="00000000" w:rsidRDefault="00000000">
      <w:pPr>
        <w:pStyle w:val="SingleTxtG"/>
        <w:tabs>
          <w:tab w:val="left" w:pos="6200"/>
        </w:tabs>
      </w:pPr>
      <w:r>
        <w:t xml:space="preserve">Profesor Cornelis </w:t>
      </w:r>
      <w:r>
        <w:rPr>
          <w:b/>
        </w:rPr>
        <w:t>Flinterman</w:t>
      </w:r>
      <w:r>
        <w:tab/>
        <w:t>Países Bajos</w:t>
      </w:r>
    </w:p>
    <w:p w:rsidR="00000000" w:rsidRDefault="00000000">
      <w:pPr>
        <w:pStyle w:val="SingleTxtG"/>
        <w:tabs>
          <w:tab w:val="left" w:pos="6200"/>
        </w:tabs>
      </w:pPr>
      <w:r>
        <w:t xml:space="preserve">Sr. Yuji </w:t>
      </w:r>
      <w:r>
        <w:rPr>
          <w:b/>
        </w:rPr>
        <w:t>Iwasawa</w:t>
      </w:r>
      <w:r>
        <w:tab/>
        <w:t>Japón</w:t>
      </w:r>
    </w:p>
    <w:p w:rsidR="00000000" w:rsidRDefault="00000000">
      <w:pPr>
        <w:pStyle w:val="SingleTxtG"/>
        <w:tabs>
          <w:tab w:val="left" w:pos="6200"/>
        </w:tabs>
      </w:pPr>
      <w:r>
        <w:t xml:space="preserve">Sr. Cheikh Saad Bouh </w:t>
      </w:r>
      <w:r>
        <w:rPr>
          <w:b/>
        </w:rPr>
        <w:t>Kamara</w:t>
      </w:r>
      <w:r>
        <w:tab/>
        <w:t>Mauritania</w:t>
      </w:r>
    </w:p>
    <w:p w:rsidR="00000000" w:rsidRDefault="00000000">
      <w:pPr>
        <w:pStyle w:val="SingleTxtG"/>
        <w:tabs>
          <w:tab w:val="left" w:pos="6200"/>
        </w:tabs>
      </w:pPr>
      <w:r>
        <w:t xml:space="preserve">Sra. Helen </w:t>
      </w:r>
      <w:r>
        <w:rPr>
          <w:b/>
        </w:rPr>
        <w:t>Keller</w:t>
      </w:r>
      <w:r>
        <w:tab/>
        <w:t>Suiza</w:t>
      </w:r>
    </w:p>
    <w:p w:rsidR="00000000" w:rsidRDefault="00000000">
      <w:pPr>
        <w:pStyle w:val="SingleTxtG"/>
        <w:tabs>
          <w:tab w:val="left" w:pos="6200"/>
        </w:tabs>
      </w:pPr>
      <w:r>
        <w:t xml:space="preserve">Sr. Melhem </w:t>
      </w:r>
      <w:r>
        <w:rPr>
          <w:b/>
        </w:rPr>
        <w:t>Khalaf</w:t>
      </w:r>
      <w:r>
        <w:tab/>
        <w:t>Líbano</w:t>
      </w:r>
    </w:p>
    <w:p w:rsidR="00000000" w:rsidRDefault="00000000">
      <w:pPr>
        <w:pStyle w:val="SingleTxtG"/>
        <w:tabs>
          <w:tab w:val="left" w:pos="6200"/>
        </w:tabs>
      </w:pPr>
      <w:r>
        <w:t xml:space="preserve">Sra. Zonke Zanele </w:t>
      </w:r>
      <w:r>
        <w:rPr>
          <w:b/>
        </w:rPr>
        <w:t>Majodina</w:t>
      </w:r>
      <w:r>
        <w:tab/>
        <w:t>Sudáfrica</w:t>
      </w:r>
    </w:p>
    <w:p w:rsidR="00000000" w:rsidRDefault="00000000">
      <w:pPr>
        <w:pStyle w:val="SingleTxtG"/>
        <w:tabs>
          <w:tab w:val="left" w:pos="6200"/>
        </w:tabs>
        <w:rPr>
          <w:lang w:val="en-GB"/>
        </w:rPr>
      </w:pPr>
      <w:r>
        <w:rPr>
          <w:lang w:val="en-GB"/>
        </w:rPr>
        <w:t xml:space="preserve">Sr. Ould Babah </w:t>
      </w:r>
      <w:r>
        <w:rPr>
          <w:b/>
          <w:lang w:val="en-GB"/>
        </w:rPr>
        <w:t>Mohamdy</w:t>
      </w:r>
      <w:r>
        <w:rPr>
          <w:lang w:val="en-GB"/>
        </w:rPr>
        <w:tab/>
        <w:t>Mauritania</w:t>
      </w:r>
    </w:p>
    <w:p w:rsidR="00000000" w:rsidRDefault="00000000">
      <w:pPr>
        <w:pStyle w:val="SingleTxtG"/>
        <w:tabs>
          <w:tab w:val="left" w:pos="6200"/>
        </w:tabs>
        <w:rPr>
          <w:lang w:val="en-GB"/>
        </w:rPr>
      </w:pPr>
      <w:r>
        <w:rPr>
          <w:lang w:val="en-GB"/>
        </w:rPr>
        <w:t xml:space="preserve">Sra. Iulia Antoanella </w:t>
      </w:r>
      <w:r>
        <w:rPr>
          <w:b/>
          <w:lang w:val="en-GB"/>
        </w:rPr>
        <w:t>Motoc</w:t>
      </w:r>
      <w:r>
        <w:rPr>
          <w:lang w:val="en-GB"/>
        </w:rPr>
        <w:tab/>
        <w:t xml:space="preserve">Rumania </w:t>
      </w:r>
    </w:p>
    <w:p w:rsidR="00000000" w:rsidRDefault="00000000">
      <w:pPr>
        <w:pStyle w:val="SingleTxtG"/>
        <w:tabs>
          <w:tab w:val="left" w:pos="6200"/>
        </w:tabs>
        <w:rPr>
          <w:lang w:val="en-GB"/>
        </w:rPr>
      </w:pPr>
      <w:r>
        <w:rPr>
          <w:lang w:val="en-GB"/>
        </w:rPr>
        <w:t xml:space="preserve">Sr. Mohamed Saad Ali </w:t>
      </w:r>
      <w:r>
        <w:rPr>
          <w:b/>
          <w:lang w:val="en-GB"/>
        </w:rPr>
        <w:t>Muhayam</w:t>
      </w:r>
      <w:r>
        <w:rPr>
          <w:lang w:val="en-GB"/>
        </w:rPr>
        <w:tab/>
        <w:t xml:space="preserve">Yemen </w:t>
      </w:r>
    </w:p>
    <w:p w:rsidR="00000000" w:rsidRDefault="00000000">
      <w:pPr>
        <w:pStyle w:val="SingleTxtG"/>
        <w:tabs>
          <w:tab w:val="left" w:pos="6200"/>
        </w:tabs>
      </w:pPr>
      <w:r>
        <w:t xml:space="preserve">Dr. Gerald L. </w:t>
      </w:r>
      <w:r>
        <w:rPr>
          <w:b/>
        </w:rPr>
        <w:t>Neuman</w:t>
      </w:r>
      <w:r>
        <w:tab/>
        <w:t>Estados Unidos de América</w:t>
      </w:r>
    </w:p>
    <w:p w:rsidR="00000000" w:rsidRDefault="00000000">
      <w:pPr>
        <w:pStyle w:val="SingleTxtG"/>
        <w:tabs>
          <w:tab w:val="left" w:pos="6200"/>
        </w:tabs>
      </w:pPr>
      <w:r>
        <w:t xml:space="preserve">Sr. Lucien </w:t>
      </w:r>
      <w:r>
        <w:rPr>
          <w:b/>
        </w:rPr>
        <w:t>Rakotoniaina</w:t>
      </w:r>
      <w:r>
        <w:tab/>
        <w:t>Madagascar</w:t>
      </w:r>
    </w:p>
    <w:p w:rsidR="00000000" w:rsidRDefault="00000000">
      <w:pPr>
        <w:pStyle w:val="SingleTxtG"/>
        <w:tabs>
          <w:tab w:val="left" w:pos="6200"/>
        </w:tabs>
      </w:pPr>
      <w:r>
        <w:t xml:space="preserve">Sr. Trilochan </w:t>
      </w:r>
      <w:r>
        <w:rPr>
          <w:b/>
        </w:rPr>
        <w:t>Upreti</w:t>
      </w:r>
      <w:r>
        <w:tab/>
        <w:t xml:space="preserve">Nepal </w:t>
      </w:r>
    </w:p>
    <w:p w:rsidR="00000000" w:rsidRDefault="00000000">
      <w:pPr>
        <w:pStyle w:val="SingleTxtG"/>
        <w:tabs>
          <w:tab w:val="left" w:pos="6200"/>
        </w:tabs>
      </w:pPr>
      <w:r>
        <w:t xml:space="preserve">Sr. Konstantine </w:t>
      </w:r>
      <w:r>
        <w:rPr>
          <w:b/>
        </w:rPr>
        <w:t>Vardzelashvili</w:t>
      </w:r>
      <w:r>
        <w:tab/>
        <w:t>Georgia</w:t>
      </w:r>
    </w:p>
    <w:p w:rsidR="00000000" w:rsidRDefault="00000000">
      <w:pPr>
        <w:pStyle w:val="SingleTxtG"/>
        <w:tabs>
          <w:tab w:val="left" w:pos="6200"/>
        </w:tabs>
      </w:pPr>
      <w:r>
        <w:t xml:space="preserve">Sra. Margo </w:t>
      </w:r>
      <w:r>
        <w:rPr>
          <w:b/>
        </w:rPr>
        <w:t>Waterval</w:t>
      </w:r>
      <w:r>
        <w:tab/>
        <w:t xml:space="preserve">Suriname </w:t>
      </w:r>
    </w:p>
    <w:p w:rsidR="00000000" w:rsidRDefault="00000000">
      <w:pPr>
        <w:pStyle w:val="HChG"/>
      </w:pPr>
      <w:r>
        <w:br w:type="page"/>
        <w:t>Anexo II</w:t>
      </w:r>
    </w:p>
    <w:p w:rsidR="00000000" w:rsidRDefault="00000000">
      <w:pPr>
        <w:pStyle w:val="HChG"/>
      </w:pPr>
      <w:r>
        <w:tab/>
      </w:r>
      <w:r>
        <w:tab/>
        <w:t>Lista de los nueve miembros del Comité cuyos mandatos</w:t>
      </w:r>
      <w:r>
        <w:br/>
        <w:t xml:space="preserve">expiran el 31 de diciembre de 2010 </w:t>
      </w:r>
    </w:p>
    <w:p w:rsidR="00000000" w:rsidRDefault="00000000">
      <w:pPr>
        <w:pStyle w:val="SingleTxtG"/>
        <w:tabs>
          <w:tab w:val="left" w:pos="6200"/>
        </w:tabs>
        <w:rPr>
          <w:b/>
        </w:rPr>
      </w:pPr>
      <w:r>
        <w:rPr>
          <w:b/>
        </w:rPr>
        <w:t>Nombre del candidato</w:t>
      </w:r>
      <w:r>
        <w:rPr>
          <w:b/>
        </w:rPr>
        <w:tab/>
        <w:t>Designado por</w:t>
      </w:r>
    </w:p>
    <w:p w:rsidR="00000000" w:rsidRDefault="00000000">
      <w:pPr>
        <w:pStyle w:val="SingleTxtG"/>
        <w:tabs>
          <w:tab w:val="left" w:pos="6200"/>
        </w:tabs>
      </w:pPr>
      <w:r>
        <w:t xml:space="preserve">Sr. Abdelfattah </w:t>
      </w:r>
      <w:r>
        <w:rPr>
          <w:b/>
        </w:rPr>
        <w:t>Amor</w:t>
      </w:r>
      <w:r>
        <w:t xml:space="preserve"> </w:t>
      </w:r>
      <w:r>
        <w:tab/>
        <w:t>Túnez</w:t>
      </w:r>
    </w:p>
    <w:p w:rsidR="00000000" w:rsidRDefault="00000000">
      <w:pPr>
        <w:pStyle w:val="SingleTxtG"/>
        <w:tabs>
          <w:tab w:val="left" w:pos="6200"/>
        </w:tabs>
      </w:pPr>
      <w:r>
        <w:t xml:space="preserve">Sr. Prafullachandra N. </w:t>
      </w:r>
      <w:r>
        <w:rPr>
          <w:b/>
        </w:rPr>
        <w:t>Bhagwati</w:t>
      </w:r>
      <w:r>
        <w:tab/>
        <w:t>India</w:t>
      </w:r>
    </w:p>
    <w:p w:rsidR="00000000" w:rsidRDefault="00000000">
      <w:pPr>
        <w:pStyle w:val="SingleTxtG"/>
        <w:tabs>
          <w:tab w:val="left" w:pos="6200"/>
        </w:tabs>
      </w:pPr>
      <w:r>
        <w:t xml:space="preserve">Sra. Christine </w:t>
      </w:r>
      <w:r>
        <w:rPr>
          <w:b/>
        </w:rPr>
        <w:t>Chanet</w:t>
      </w:r>
      <w:r>
        <w:t xml:space="preserve"> </w:t>
      </w:r>
      <w:r>
        <w:tab/>
        <w:t>Francia</w:t>
      </w:r>
    </w:p>
    <w:p w:rsidR="00000000" w:rsidRDefault="00000000">
      <w:pPr>
        <w:pStyle w:val="SingleTxtG"/>
        <w:tabs>
          <w:tab w:val="left" w:pos="6200"/>
        </w:tabs>
      </w:pPr>
      <w:r>
        <w:t xml:space="preserve">Sr. Yuji </w:t>
      </w:r>
      <w:r>
        <w:rPr>
          <w:b/>
        </w:rPr>
        <w:t>Iwasawa</w:t>
      </w:r>
      <w:r>
        <w:tab/>
        <w:t>Japón</w:t>
      </w:r>
    </w:p>
    <w:p w:rsidR="00000000" w:rsidRDefault="00000000">
      <w:pPr>
        <w:pStyle w:val="SingleTxtG"/>
        <w:tabs>
          <w:tab w:val="left" w:pos="6200"/>
        </w:tabs>
      </w:pPr>
      <w:r>
        <w:t xml:space="preserve">Sra. Helen </w:t>
      </w:r>
      <w:r>
        <w:rPr>
          <w:b/>
        </w:rPr>
        <w:t>Keller</w:t>
      </w:r>
      <w:r>
        <w:tab/>
        <w:t xml:space="preserve">Suiza </w:t>
      </w:r>
    </w:p>
    <w:p w:rsidR="00000000" w:rsidRDefault="00000000">
      <w:pPr>
        <w:pStyle w:val="SingleTxtG"/>
        <w:tabs>
          <w:tab w:val="left" w:pos="6200"/>
        </w:tabs>
      </w:pPr>
      <w:r>
        <w:t xml:space="preserve">Sra. Zonke Zanele </w:t>
      </w:r>
      <w:r>
        <w:rPr>
          <w:b/>
        </w:rPr>
        <w:t>Majodina</w:t>
      </w:r>
      <w:r>
        <w:t xml:space="preserve"> </w:t>
      </w:r>
      <w:r>
        <w:tab/>
        <w:t>Sudáfrica</w:t>
      </w:r>
    </w:p>
    <w:p w:rsidR="00000000" w:rsidRDefault="00000000">
      <w:pPr>
        <w:pStyle w:val="SingleTxtG"/>
        <w:tabs>
          <w:tab w:val="left" w:pos="6200"/>
        </w:tabs>
      </w:pPr>
      <w:r>
        <w:t xml:space="preserve">Sra. Iulia Antoanella </w:t>
      </w:r>
      <w:r>
        <w:rPr>
          <w:b/>
        </w:rPr>
        <w:t>Motoc</w:t>
      </w:r>
      <w:r>
        <w:t xml:space="preserve"> </w:t>
      </w:r>
      <w:r>
        <w:tab/>
        <w:t>Rumania</w:t>
      </w:r>
    </w:p>
    <w:p w:rsidR="00000000" w:rsidRDefault="00000000">
      <w:pPr>
        <w:pStyle w:val="SingleTxtG"/>
        <w:tabs>
          <w:tab w:val="left" w:pos="6200"/>
        </w:tabs>
      </w:pPr>
      <w:r>
        <w:t xml:space="preserve">Sr. José Luis </w:t>
      </w:r>
      <w:r>
        <w:rPr>
          <w:b/>
        </w:rPr>
        <w:t>Pérez</w:t>
      </w:r>
      <w:r>
        <w:t xml:space="preserve"> </w:t>
      </w:r>
      <w:r>
        <w:rPr>
          <w:b/>
        </w:rPr>
        <w:t>Sánchez</w:t>
      </w:r>
      <w:r>
        <w:t>-</w:t>
      </w:r>
      <w:r>
        <w:rPr>
          <w:b/>
        </w:rPr>
        <w:t>Cerro</w:t>
      </w:r>
      <w:r>
        <w:tab/>
        <w:t>Perú</w:t>
      </w:r>
    </w:p>
    <w:p w:rsidR="00000000" w:rsidRDefault="00000000">
      <w:pPr>
        <w:pStyle w:val="SingleTxtG"/>
        <w:tabs>
          <w:tab w:val="left" w:pos="6200"/>
        </w:tabs>
      </w:pPr>
      <w:r>
        <w:t xml:space="preserve">Sra. Ruth </w:t>
      </w:r>
      <w:r>
        <w:rPr>
          <w:b/>
        </w:rPr>
        <w:t>Wedgwood</w:t>
      </w:r>
      <w:r>
        <w:t xml:space="preserve"> </w:t>
      </w:r>
      <w:r>
        <w:tab/>
        <w:t>Estados Unidos de América</w:t>
      </w:r>
    </w:p>
    <w:p w:rsidR="00000000" w:rsidRDefault="00000000">
      <w:pPr>
        <w:pStyle w:val="SingleTxtG"/>
        <w:tabs>
          <w:tab w:val="left" w:pos="6200"/>
        </w:tabs>
      </w:pPr>
    </w:p>
    <w:p w:rsidR="00000000" w:rsidRDefault="00000000">
      <w:pPr>
        <w:pStyle w:val="HChG"/>
      </w:pPr>
      <w:r>
        <w:br w:type="page"/>
        <w:t>Anexo III</w:t>
      </w:r>
    </w:p>
    <w:p w:rsidR="00000000" w:rsidRDefault="00000000">
      <w:pPr>
        <w:pStyle w:val="HChG"/>
      </w:pPr>
      <w:r>
        <w:tab/>
      </w:r>
      <w:r>
        <w:tab/>
        <w:t>Lista de los nueve miembros que continuarán ejerciendo</w:t>
      </w:r>
      <w:r>
        <w:br/>
        <w:t>sus funciones en el Comité hasta el 31 de</w:t>
      </w:r>
      <w:r>
        <w:br/>
        <w:t>diciembre de 2012</w:t>
      </w:r>
    </w:p>
    <w:p w:rsidR="00000000" w:rsidRDefault="00000000">
      <w:pPr>
        <w:pStyle w:val="SingleTxtG"/>
        <w:tabs>
          <w:tab w:val="left" w:pos="4536"/>
        </w:tabs>
        <w:rPr>
          <w:b/>
        </w:rPr>
      </w:pPr>
      <w:r>
        <w:rPr>
          <w:b/>
        </w:rPr>
        <w:t>Nombre del candidato</w:t>
      </w:r>
      <w:r>
        <w:rPr>
          <w:b/>
        </w:rPr>
        <w:tab/>
        <w:t>Designado por</w:t>
      </w:r>
    </w:p>
    <w:p w:rsidR="00000000" w:rsidRDefault="00000000">
      <w:pPr>
        <w:pStyle w:val="SingleTxtG"/>
        <w:tabs>
          <w:tab w:val="left" w:pos="6033"/>
        </w:tabs>
      </w:pPr>
      <w:r>
        <w:t xml:space="preserve">Sr. Lazhari </w:t>
      </w:r>
      <w:r>
        <w:rPr>
          <w:b/>
        </w:rPr>
        <w:t>Bouzid</w:t>
      </w:r>
      <w:r>
        <w:t xml:space="preserve"> </w:t>
      </w:r>
      <w:r>
        <w:tab/>
        <w:t xml:space="preserve">Argelia </w:t>
      </w:r>
    </w:p>
    <w:p w:rsidR="00000000" w:rsidRDefault="00000000">
      <w:pPr>
        <w:pStyle w:val="SingleTxtG"/>
        <w:tabs>
          <w:tab w:val="left" w:pos="6033"/>
        </w:tabs>
      </w:pPr>
      <w:r>
        <w:t xml:space="preserve">Sr. Mahjoub </w:t>
      </w:r>
      <w:r>
        <w:rPr>
          <w:b/>
        </w:rPr>
        <w:t>El Haiba</w:t>
      </w:r>
      <w:r>
        <w:tab/>
        <w:t>Marruecos</w:t>
      </w:r>
    </w:p>
    <w:p w:rsidR="00000000" w:rsidRDefault="00000000">
      <w:pPr>
        <w:pStyle w:val="SingleTxtG"/>
        <w:tabs>
          <w:tab w:val="left" w:pos="6033"/>
        </w:tabs>
        <w:rPr>
          <w:lang w:val="en-GB"/>
        </w:rPr>
      </w:pPr>
      <w:r>
        <w:rPr>
          <w:lang w:val="en-GB"/>
        </w:rPr>
        <w:t xml:space="preserve">Sr. Ahmed Amin </w:t>
      </w:r>
      <w:r>
        <w:rPr>
          <w:b/>
          <w:lang w:val="en-GB"/>
        </w:rPr>
        <w:t>Fathalla</w:t>
      </w:r>
      <w:r>
        <w:rPr>
          <w:lang w:val="en-GB"/>
        </w:rPr>
        <w:tab/>
        <w:t>Egipto</w:t>
      </w:r>
    </w:p>
    <w:p w:rsidR="00000000" w:rsidRDefault="00000000">
      <w:pPr>
        <w:pStyle w:val="SingleTxtG"/>
        <w:tabs>
          <w:tab w:val="left" w:pos="6033"/>
        </w:tabs>
        <w:rPr>
          <w:lang w:val="en-GB"/>
        </w:rPr>
      </w:pPr>
      <w:r>
        <w:rPr>
          <w:lang w:val="en-GB"/>
        </w:rPr>
        <w:t xml:space="preserve">Sr. Rajsoomer </w:t>
      </w:r>
      <w:r>
        <w:rPr>
          <w:b/>
          <w:lang w:val="en-GB"/>
        </w:rPr>
        <w:t>Lallah</w:t>
      </w:r>
      <w:r>
        <w:rPr>
          <w:lang w:val="en-GB"/>
        </w:rPr>
        <w:tab/>
        <w:t>Mauricio</w:t>
      </w:r>
    </w:p>
    <w:p w:rsidR="00000000" w:rsidRDefault="00000000">
      <w:pPr>
        <w:pStyle w:val="SingleTxtG"/>
        <w:tabs>
          <w:tab w:val="left" w:pos="6033"/>
        </w:tabs>
      </w:pPr>
      <w:r>
        <w:t xml:space="preserve">Sr. Michael </w:t>
      </w:r>
      <w:r>
        <w:rPr>
          <w:b/>
        </w:rPr>
        <w:t>O'Flaherty</w:t>
      </w:r>
      <w:r>
        <w:tab/>
        <w:t>Irlanda</w:t>
      </w:r>
    </w:p>
    <w:p w:rsidR="00000000" w:rsidRDefault="00000000">
      <w:pPr>
        <w:pStyle w:val="SingleTxtG"/>
        <w:tabs>
          <w:tab w:val="left" w:pos="6033"/>
        </w:tabs>
      </w:pPr>
      <w:r>
        <w:t xml:space="preserve">Sr. Rafael </w:t>
      </w:r>
      <w:r>
        <w:rPr>
          <w:b/>
        </w:rPr>
        <w:t>Rivas Posada</w:t>
      </w:r>
      <w:r>
        <w:tab/>
        <w:t>Colombia</w:t>
      </w:r>
    </w:p>
    <w:p w:rsidR="00000000" w:rsidRDefault="00000000">
      <w:pPr>
        <w:pStyle w:val="SingleTxtG"/>
        <w:tabs>
          <w:tab w:val="left" w:pos="6033"/>
        </w:tabs>
        <w:jc w:val="left"/>
      </w:pPr>
      <w:r>
        <w:t xml:space="preserve">Sir Nigel </w:t>
      </w:r>
      <w:r>
        <w:rPr>
          <w:b/>
        </w:rPr>
        <w:t>Rodley</w:t>
      </w:r>
      <w:r>
        <w:tab/>
        <w:t>Reino Unido de Gran Bretaña</w:t>
      </w:r>
      <w:r>
        <w:br/>
      </w:r>
      <w:r>
        <w:tab/>
        <w:t>e Irlanda del Norte</w:t>
      </w:r>
    </w:p>
    <w:p w:rsidR="00000000" w:rsidRDefault="00000000">
      <w:pPr>
        <w:pStyle w:val="SingleTxtG"/>
        <w:tabs>
          <w:tab w:val="left" w:pos="6033"/>
        </w:tabs>
      </w:pPr>
      <w:r>
        <w:t xml:space="preserve">Sr. Fabián Omar </w:t>
      </w:r>
      <w:r>
        <w:rPr>
          <w:b/>
        </w:rPr>
        <w:t>Salvioli</w:t>
      </w:r>
      <w:r>
        <w:tab/>
        <w:t>Argentina</w:t>
      </w:r>
    </w:p>
    <w:p w:rsidR="00000000" w:rsidRDefault="00000000">
      <w:pPr>
        <w:pStyle w:val="SingleTxtG"/>
        <w:tabs>
          <w:tab w:val="left" w:pos="6033"/>
        </w:tabs>
      </w:pPr>
      <w:r>
        <w:t xml:space="preserve">Sr. Krister </w:t>
      </w:r>
      <w:r>
        <w:rPr>
          <w:b/>
        </w:rPr>
        <w:t>Thelin</w:t>
      </w:r>
      <w:r>
        <w:tab/>
        <w:t>Suecia</w:t>
      </w:r>
    </w:p>
    <w:p w:rsidR="00000000" w:rsidRDefault="00000000">
      <w:pPr>
        <w:pStyle w:val="HChG"/>
      </w:pPr>
      <w:r>
        <w:br w:type="page"/>
        <w:t>Anexo IV</w:t>
      </w:r>
    </w:p>
    <w:p w:rsidR="00000000" w:rsidRDefault="00000000">
      <w:pPr>
        <w:pStyle w:val="HChG"/>
      </w:pPr>
      <w:r>
        <w:tab/>
      </w:r>
      <w:r>
        <w:tab/>
        <w:t>Currículum vitae de los candidatos</w:t>
      </w:r>
      <w:r>
        <w:rPr>
          <w:rStyle w:val="FootnoteReference"/>
          <w:b w:val="0"/>
          <w:sz w:val="20"/>
          <w:vertAlign w:val="baseline"/>
        </w:rPr>
        <w:footnoteReference w:customMarkFollows="1" w:id="1"/>
        <w:t>*</w:t>
      </w:r>
    </w:p>
    <w:p w:rsidR="00000000" w:rsidRDefault="00000000">
      <w:pPr>
        <w:pStyle w:val="H1G"/>
        <w:rPr>
          <w:lang w:val="en-GB"/>
        </w:rPr>
      </w:pPr>
      <w:r>
        <w:tab/>
      </w:r>
      <w:r>
        <w:tab/>
      </w:r>
      <w:r>
        <w:rPr>
          <w:lang w:val="en-GB"/>
        </w:rPr>
        <w:t>Ghaleb Saeed Al-Adoofi (Yemen)</w:t>
      </w:r>
    </w:p>
    <w:p w:rsidR="00000000" w:rsidRDefault="00000000">
      <w:pPr>
        <w:pStyle w:val="SingleTxtG"/>
      </w:pPr>
      <w:r>
        <w:rPr>
          <w:b/>
        </w:rPr>
        <w:t>Fecha y lugar de nacimiento:</w:t>
      </w:r>
      <w:r>
        <w:t xml:space="preserve"> 12 de mayo de 1949, Taiz (Yemen)</w:t>
      </w:r>
    </w:p>
    <w:p w:rsidR="00000000" w:rsidRDefault="00000000">
      <w:pPr>
        <w:pStyle w:val="SingleTxtG"/>
      </w:pPr>
      <w:r>
        <w:rPr>
          <w:b/>
        </w:rPr>
        <w:t>Idiomas de trabajo:</w:t>
      </w:r>
      <w:r>
        <w:t xml:space="preserve"> árabe e inglés</w:t>
      </w:r>
    </w:p>
    <w:p w:rsidR="00000000" w:rsidRDefault="00000000">
      <w:pPr>
        <w:pStyle w:val="SingleTxtG"/>
        <w:rPr>
          <w:b/>
          <w:bCs/>
        </w:rPr>
      </w:pPr>
      <w:r>
        <w:rPr>
          <w:b/>
          <w:bCs/>
        </w:rPr>
        <w:t xml:space="preserve">Puestos/cargos actuales </w:t>
      </w:r>
    </w:p>
    <w:p w:rsidR="00000000" w:rsidRDefault="00000000">
      <w:pPr>
        <w:pStyle w:val="SingleTxtG"/>
      </w:pPr>
      <w:r>
        <w:t xml:space="preserve">Embajador retirado </w:t>
      </w:r>
    </w:p>
    <w:p w:rsidR="00000000" w:rsidRDefault="00000000">
      <w:pPr>
        <w:pStyle w:val="SingleTxtG"/>
      </w:pPr>
      <w:r>
        <w:t xml:space="preserve">Investigaciones y asesorías jurídicas privadas, especialmente en materia de derecho mercantil y cuestiones relacionadas con la Organización Mundial de la Propiedad Intelectual (OMPI) </w:t>
      </w:r>
    </w:p>
    <w:p w:rsidR="00000000" w:rsidRDefault="00000000">
      <w:pPr>
        <w:pStyle w:val="SingleTxtG"/>
      </w:pPr>
      <w:r>
        <w:t>Miembro de la Junta de la Media Luna Roja del Yemen y asesor en derecho humanitario</w:t>
      </w:r>
    </w:p>
    <w:p w:rsidR="00000000" w:rsidRDefault="00000000">
      <w:pPr>
        <w:pStyle w:val="SingleTxtG"/>
        <w:rPr>
          <w:b/>
          <w:bCs/>
        </w:rPr>
      </w:pPr>
      <w:r>
        <w:rPr>
          <w:b/>
          <w:bCs/>
        </w:rPr>
        <w:t>Principales actividades profesionales</w:t>
      </w:r>
    </w:p>
    <w:p w:rsidR="00000000" w:rsidRDefault="00000000">
      <w:pPr>
        <w:pStyle w:val="SingleTxtG"/>
      </w:pPr>
      <w:r>
        <w:t>Derecho internacional, en particular:</w:t>
      </w:r>
    </w:p>
    <w:p w:rsidR="00000000" w:rsidRDefault="00000000">
      <w:pPr>
        <w:pStyle w:val="SingleTxtG"/>
        <w:ind w:left="1701"/>
      </w:pPr>
      <w:r>
        <w:t xml:space="preserve">Normas de derechos humanos </w:t>
      </w:r>
    </w:p>
    <w:p w:rsidR="00000000" w:rsidRDefault="00000000">
      <w:pPr>
        <w:pStyle w:val="SingleTxtG"/>
        <w:ind w:left="1701"/>
      </w:pPr>
      <w:r>
        <w:t xml:space="preserve">Derecho internacional humanitario </w:t>
      </w:r>
    </w:p>
    <w:p w:rsidR="00000000" w:rsidRDefault="00000000">
      <w:pPr>
        <w:pStyle w:val="SingleTxtG"/>
        <w:ind w:left="1701"/>
      </w:pPr>
      <w:r>
        <w:t xml:space="preserve">Cuestiones relativas al terrorismo internacional </w:t>
      </w:r>
    </w:p>
    <w:p w:rsidR="00000000" w:rsidRDefault="00000000">
      <w:pPr>
        <w:pStyle w:val="SingleTxtG"/>
        <w:ind w:left="1701"/>
      </w:pPr>
      <w:r>
        <w:t xml:space="preserve">Acuerdos relativos a los refugiados </w:t>
      </w:r>
    </w:p>
    <w:p w:rsidR="00000000" w:rsidRDefault="00000000">
      <w:pPr>
        <w:pStyle w:val="SingleTxtG"/>
        <w:ind w:left="1701"/>
      </w:pPr>
      <w:r>
        <w:t xml:space="preserve">Lucha contra el blanqueo de dinero </w:t>
      </w:r>
    </w:p>
    <w:p w:rsidR="00000000" w:rsidRDefault="00000000">
      <w:pPr>
        <w:pStyle w:val="SingleTxtG"/>
        <w:ind w:left="1701"/>
      </w:pPr>
      <w:r>
        <w:t>Cuestiones jurídicas de la Convención de Viena sobre Relaciones Diplomáticas y la Convención de Viena sobre Relaciones Consulares</w:t>
      </w:r>
    </w:p>
    <w:p w:rsidR="00000000" w:rsidRDefault="00000000">
      <w:pPr>
        <w:pStyle w:val="SingleTxtG"/>
        <w:ind w:left="1701"/>
      </w:pPr>
      <w:r>
        <w:t>Convención de las Naciones Unidas sobre el Derecho del Mar de 1982; negociaciones sobre las fronteras</w:t>
      </w:r>
    </w:p>
    <w:p w:rsidR="00000000" w:rsidRDefault="00000000">
      <w:pPr>
        <w:pStyle w:val="SingleTxtG"/>
        <w:ind w:left="1701"/>
      </w:pPr>
      <w:r>
        <w:t xml:space="preserve">Todas las cuestiones jurídicas relacionadas con las leyes y reglamentos diplomáticos y consulares del Yemen </w:t>
      </w:r>
    </w:p>
    <w:p w:rsidR="00000000" w:rsidRDefault="00000000">
      <w:pPr>
        <w:pStyle w:val="SingleTxtG"/>
        <w:rPr>
          <w:b/>
          <w:bCs/>
        </w:rPr>
      </w:pPr>
      <w:r>
        <w:rPr>
          <w:b/>
          <w:bCs/>
        </w:rPr>
        <w:t xml:space="preserve">Estudios </w:t>
      </w:r>
    </w:p>
    <w:p w:rsidR="00000000" w:rsidRDefault="00000000">
      <w:pPr>
        <w:pStyle w:val="SingleTxtG"/>
      </w:pPr>
      <w:r>
        <w:t xml:space="preserve">Derecho general, Universidad de Bagdad (Iraq) </w:t>
      </w:r>
    </w:p>
    <w:p w:rsidR="00000000" w:rsidRDefault="00000000">
      <w:pPr>
        <w:pStyle w:val="SingleTxtG"/>
      </w:pPr>
      <w:r>
        <w:t>Diploma en derecho internacional, Universidad de Nueva York (Estados Unidos de América)</w:t>
      </w:r>
    </w:p>
    <w:p w:rsidR="00000000" w:rsidRDefault="00000000">
      <w:pPr>
        <w:pStyle w:val="SingleTxtG"/>
      </w:pPr>
      <w:r>
        <w:t xml:space="preserve">Diploma en derecho internacional humanitario, 2009, Universidad San Esteban, Budapest (Hungría) </w:t>
      </w:r>
    </w:p>
    <w:p w:rsidR="00000000" w:rsidRDefault="00000000">
      <w:pPr>
        <w:pStyle w:val="SingleTxtG"/>
        <w:keepNext/>
        <w:keepLines/>
        <w:jc w:val="left"/>
        <w:rPr>
          <w:b/>
          <w:bCs/>
        </w:rPr>
      </w:pPr>
      <w:r>
        <w:rPr>
          <w:b/>
          <w:bCs/>
        </w:rPr>
        <w:t>Otras actividades importantes relacionadas con el mandato del órgano</w:t>
      </w:r>
      <w:r>
        <w:rPr>
          <w:b/>
          <w:bCs/>
        </w:rPr>
        <w:br/>
        <w:t>de tratados en</w:t>
      </w:r>
      <w:r>
        <w:rPr>
          <w:bCs/>
        </w:rPr>
        <w:t xml:space="preserve"> </w:t>
      </w:r>
      <w:r>
        <w:rPr>
          <w:b/>
          <w:bCs/>
        </w:rPr>
        <w:t>cuestión</w:t>
      </w:r>
    </w:p>
    <w:p w:rsidR="00000000" w:rsidRDefault="00000000">
      <w:pPr>
        <w:pStyle w:val="SingleTxtG"/>
        <w:keepNext/>
        <w:keepLines/>
      </w:pPr>
      <w:r>
        <w:t>En respuesta a una solicitud formulada en 2007 al Ministro de Relaciones Exteriores del Yemen por el Relator Especial de derechos humanos en Ginebra, me ocupé del problema de las amenazas contra judíos yemeníes residentes en las provincias de Saada y Amran por parte de algunas facciones islámicas radicales y extremistas.</w:t>
      </w:r>
    </w:p>
    <w:p w:rsidR="00000000" w:rsidRDefault="00000000">
      <w:pPr>
        <w:pStyle w:val="SingleTxtG"/>
        <w:rPr>
          <w:b/>
          <w:bCs/>
        </w:rPr>
      </w:pPr>
      <w:r>
        <w:rPr>
          <w:b/>
          <w:bCs/>
        </w:rPr>
        <w:t>Lista de las publicaciones más recientes en la materia</w:t>
      </w:r>
    </w:p>
    <w:p w:rsidR="00000000" w:rsidRDefault="00000000">
      <w:pPr>
        <w:pStyle w:val="SingleTxtG"/>
      </w:pPr>
      <w:r>
        <w:t xml:space="preserve">Ninguna </w:t>
      </w:r>
    </w:p>
    <w:p w:rsidR="00000000" w:rsidRDefault="00000000">
      <w:pPr>
        <w:pStyle w:val="H1G"/>
      </w:pPr>
      <w:r>
        <w:br w:type="page"/>
      </w:r>
      <w:r>
        <w:tab/>
      </w:r>
      <w:r>
        <w:tab/>
        <w:t>Saad Hussain Fathallah Al-Ibrahem (Iraq)</w:t>
      </w:r>
    </w:p>
    <w:p w:rsidR="00000000" w:rsidRDefault="00000000">
      <w:pPr>
        <w:pStyle w:val="SingleTxtG"/>
      </w:pPr>
      <w:r>
        <w:rPr>
          <w:b/>
          <w:bCs/>
        </w:rPr>
        <w:t>Fecha y lugar de nacimiento</w:t>
      </w:r>
      <w:r>
        <w:rPr>
          <w:b/>
        </w:rPr>
        <w:t>:</w:t>
      </w:r>
      <w:r>
        <w:t xml:space="preserve"> 8 de febrero de 1958, Babilonia (Iraq)</w:t>
      </w:r>
    </w:p>
    <w:p w:rsidR="00000000" w:rsidRDefault="00000000">
      <w:pPr>
        <w:pStyle w:val="SingleTxtG"/>
      </w:pPr>
      <w:r>
        <w:rPr>
          <w:b/>
          <w:bCs/>
        </w:rPr>
        <w:t>Idiomas de trabajo</w:t>
      </w:r>
      <w:r>
        <w:rPr>
          <w:b/>
        </w:rPr>
        <w:t>:</w:t>
      </w:r>
      <w:r>
        <w:t xml:space="preserve"> árabe e inglés</w:t>
      </w:r>
    </w:p>
    <w:p w:rsidR="00000000" w:rsidRDefault="00000000">
      <w:pPr>
        <w:pStyle w:val="SingleTxtG"/>
        <w:rPr>
          <w:b/>
          <w:bCs/>
        </w:rPr>
      </w:pPr>
      <w:r>
        <w:rPr>
          <w:b/>
          <w:bCs/>
        </w:rPr>
        <w:t>Puestos/cargos actuales</w:t>
      </w:r>
    </w:p>
    <w:p w:rsidR="00000000" w:rsidRDefault="00000000">
      <w:pPr>
        <w:pStyle w:val="SingleTxtG"/>
      </w:pPr>
      <w:r>
        <w:t>Decano del Instituto Nacional de Derechos Humanos del Iraq</w:t>
      </w:r>
    </w:p>
    <w:p w:rsidR="00000000" w:rsidRDefault="00000000">
      <w:pPr>
        <w:pStyle w:val="SingleTxtG"/>
      </w:pPr>
      <w:r>
        <w:t>Director General de la Dirección de Investigación y Estudios del Ministerio de Derechos Humanos del Iraq</w:t>
      </w:r>
    </w:p>
    <w:p w:rsidR="00000000" w:rsidRDefault="00000000">
      <w:pPr>
        <w:pStyle w:val="SingleTxtG"/>
      </w:pPr>
      <w:r>
        <w:t>Miembro de la Organización Nacional de Derechos Humanos del Iraq (ONG)</w:t>
      </w:r>
    </w:p>
    <w:p w:rsidR="00000000" w:rsidRDefault="00000000">
      <w:pPr>
        <w:pStyle w:val="SingleTxtG"/>
      </w:pPr>
      <w:r>
        <w:t>Miembro de la Unión Iraquí de Juristas</w:t>
      </w:r>
    </w:p>
    <w:p w:rsidR="00000000" w:rsidRDefault="00000000">
      <w:pPr>
        <w:pStyle w:val="SingleTxtG"/>
      </w:pPr>
      <w:r>
        <w:t>Profesor de la Universidad de Bagdad</w:t>
      </w:r>
    </w:p>
    <w:p w:rsidR="00000000" w:rsidRDefault="00000000">
      <w:pPr>
        <w:pStyle w:val="SingleTxtG"/>
        <w:rPr>
          <w:b/>
          <w:bCs/>
        </w:rPr>
      </w:pPr>
      <w:r>
        <w:rPr>
          <w:b/>
          <w:bCs/>
        </w:rPr>
        <w:t>Principales actividades profesionales</w:t>
      </w:r>
    </w:p>
    <w:p w:rsidR="00000000" w:rsidRDefault="00000000">
      <w:pPr>
        <w:pStyle w:val="SingleTxtG"/>
      </w:pPr>
      <w:r>
        <w:t xml:space="preserve">Experto árabe de la Comisión de Derechos Humanos de la Liga de los Estados Árabes </w:t>
      </w:r>
    </w:p>
    <w:p w:rsidR="00000000" w:rsidRDefault="00000000">
      <w:pPr>
        <w:pStyle w:val="SingleTxtG"/>
      </w:pPr>
      <w:r>
        <w:t>Jefe del comité iraquí para el Examen Periódico Universal</w:t>
      </w:r>
    </w:p>
    <w:p w:rsidR="00000000" w:rsidRDefault="00000000">
      <w:pPr>
        <w:pStyle w:val="SingleTxtG"/>
      </w:pPr>
      <w:r>
        <w:t>Jefe del comité iraquí para el Pacto Internacional de Derechos Civiles y Políticos</w:t>
      </w:r>
    </w:p>
    <w:p w:rsidR="00000000" w:rsidRDefault="00000000">
      <w:pPr>
        <w:pStyle w:val="SingleTxtG"/>
      </w:pPr>
      <w:r>
        <w:t>Jefe del comité iraquí para el Pacto Internacional de Derechos Económicos, Sociales y Culturales</w:t>
      </w:r>
    </w:p>
    <w:p w:rsidR="00000000" w:rsidRDefault="00000000">
      <w:pPr>
        <w:pStyle w:val="SingleTxtG"/>
      </w:pPr>
      <w:r>
        <w:t>Jefe del comité iraquí para la Convención sobre la eliminación de todas las formas de discriminación contra la mujer</w:t>
      </w:r>
    </w:p>
    <w:p w:rsidR="00000000" w:rsidRDefault="00000000">
      <w:pPr>
        <w:pStyle w:val="SingleTxtG"/>
      </w:pPr>
      <w:r>
        <w:t xml:space="preserve">Jefe del comité iraquí para la </w:t>
      </w:r>
      <w:r>
        <w:rPr>
          <w:bCs/>
          <w:lang w:val="es-ES_tradnl"/>
        </w:rPr>
        <w:t>Convención Internacional sobre la Eliminación de todas las Formas de Discriminación Racial</w:t>
      </w:r>
    </w:p>
    <w:p w:rsidR="00000000" w:rsidRDefault="00000000">
      <w:pPr>
        <w:pStyle w:val="SingleTxtG"/>
      </w:pPr>
      <w:r>
        <w:t>Jefe del comité iraquí para la lucha contra la trata de personas</w:t>
      </w:r>
    </w:p>
    <w:p w:rsidR="00000000" w:rsidRDefault="00000000">
      <w:pPr>
        <w:pStyle w:val="SingleTxtG"/>
      </w:pPr>
      <w:r>
        <w:t>Jefe del comité iraquí para el Plan Nacional de Derechos Humanos</w:t>
      </w:r>
    </w:p>
    <w:p w:rsidR="00000000" w:rsidRDefault="00000000">
      <w:pPr>
        <w:pStyle w:val="SingleTxtG"/>
      </w:pPr>
      <w:r>
        <w:t>Jefe del comité iraquí para la educación en materia de derechos humanos</w:t>
      </w:r>
    </w:p>
    <w:p w:rsidR="00000000" w:rsidRDefault="00000000">
      <w:pPr>
        <w:pStyle w:val="SingleTxtG"/>
      </w:pPr>
      <w:r>
        <w:t>Miembro del comité iraquí para la Comisión Nacional de Educación, Cultura y Ciencia</w:t>
      </w:r>
    </w:p>
    <w:p w:rsidR="00000000" w:rsidRDefault="00000000">
      <w:pPr>
        <w:pStyle w:val="SingleTxtG"/>
      </w:pPr>
      <w:r>
        <w:t>Miembro del comité iraquí para la Convención sobre los Derechos del Niño</w:t>
      </w:r>
    </w:p>
    <w:p w:rsidR="00000000" w:rsidRDefault="00000000">
      <w:pPr>
        <w:pStyle w:val="SingleTxtG"/>
        <w:rPr>
          <w:b/>
        </w:rPr>
      </w:pPr>
      <w:r>
        <w:rPr>
          <w:b/>
        </w:rPr>
        <w:t>Estudios</w:t>
      </w:r>
    </w:p>
    <w:p w:rsidR="00000000" w:rsidRDefault="00000000">
      <w:pPr>
        <w:pStyle w:val="SingleTxtG"/>
      </w:pPr>
      <w:r>
        <w:t>Diploma en derechos humanos e igualdad, Universidad de Lund (Suecia), 2006</w:t>
      </w:r>
    </w:p>
    <w:p w:rsidR="00000000" w:rsidRDefault="00000000">
      <w:pPr>
        <w:pStyle w:val="SingleTxtG"/>
      </w:pPr>
      <w:r>
        <w:t>Doctorado en econometría, Universidad Al-Mustansiriyah (Iraq), 1993</w:t>
      </w:r>
    </w:p>
    <w:p w:rsidR="00000000" w:rsidRDefault="00000000">
      <w:pPr>
        <w:pStyle w:val="SingleTxtG"/>
      </w:pPr>
      <w:r>
        <w:t>Maestría en economía del trabajo, Universidad Al-Mustansiriyah (Iraq), 1986</w:t>
      </w:r>
    </w:p>
    <w:p w:rsidR="00000000" w:rsidRDefault="00000000">
      <w:pPr>
        <w:pStyle w:val="SingleTxtG"/>
      </w:pPr>
      <w:r>
        <w:t>Licenciatura en economía, Universidad de Bagdad (Iraq), 1981</w:t>
      </w:r>
    </w:p>
    <w:p w:rsidR="00000000" w:rsidRDefault="00000000">
      <w:pPr>
        <w:pStyle w:val="SingleTxtG"/>
        <w:jc w:val="left"/>
        <w:rPr>
          <w:b/>
        </w:rPr>
      </w:pPr>
      <w:r>
        <w:rPr>
          <w:b/>
        </w:rPr>
        <w:t>Otras actividades importantes relacionadas con el mandato del órgano</w:t>
      </w:r>
      <w:r>
        <w:rPr>
          <w:b/>
        </w:rPr>
        <w:br/>
        <w:t>de tratados en cuestión</w:t>
      </w:r>
    </w:p>
    <w:p w:rsidR="00000000" w:rsidRDefault="00000000">
      <w:pPr>
        <w:pStyle w:val="SingleTxtG"/>
      </w:pPr>
      <w:r>
        <w:t>Delegado iraquí en numerosos períodos de sesiones del Consejo de Derechos Humanos en Ginebra</w:t>
      </w:r>
    </w:p>
    <w:p w:rsidR="00000000" w:rsidRDefault="00000000">
      <w:pPr>
        <w:pStyle w:val="SingleTxtG"/>
      </w:pPr>
      <w:r>
        <w:t>Delegado iraquí ante la Conferencia de la Liga de los Estados Árabes sobre la trata de personas</w:t>
      </w:r>
    </w:p>
    <w:p w:rsidR="00000000" w:rsidRDefault="00000000">
      <w:pPr>
        <w:pStyle w:val="SingleTxtG"/>
      </w:pPr>
      <w:r>
        <w:t>Supervisor de cursos de formación sobre órganos de tratados en el Iraq</w:t>
      </w:r>
    </w:p>
    <w:p w:rsidR="00000000" w:rsidRDefault="00000000">
      <w:pPr>
        <w:pStyle w:val="SingleTxtG"/>
      </w:pPr>
      <w:r>
        <w:t>Supervisor de la campaña nacional del Iraq relacionada con la Convención sobre la eliminación de todas las formas de discriminación contra la mujer</w:t>
      </w:r>
    </w:p>
    <w:p w:rsidR="00000000" w:rsidRDefault="00000000">
      <w:pPr>
        <w:pStyle w:val="SingleTxtG"/>
      </w:pPr>
      <w:r>
        <w:t>Tutor de diversas tesis de maestría y doctorado en derechos humanos en el Iraq</w:t>
      </w:r>
    </w:p>
    <w:p w:rsidR="00000000" w:rsidRDefault="00000000">
      <w:pPr>
        <w:pStyle w:val="SingleTxtG"/>
        <w:rPr>
          <w:bCs/>
        </w:rPr>
      </w:pPr>
      <w:r>
        <w:rPr>
          <w:b/>
          <w:bCs/>
        </w:rPr>
        <w:t>Lista de las publicaciones más recientes en la materia</w:t>
      </w:r>
    </w:p>
    <w:p w:rsidR="00000000" w:rsidRDefault="00000000">
      <w:pPr>
        <w:pStyle w:val="SingleTxtG"/>
        <w:rPr>
          <w:lang w:val="en-US"/>
        </w:rPr>
      </w:pPr>
      <w:r>
        <w:rPr>
          <w:lang w:val="en-US"/>
        </w:rPr>
        <w:t xml:space="preserve">"Challenges for Human Rights in Iraq" </w:t>
      </w:r>
    </w:p>
    <w:p w:rsidR="00000000" w:rsidRDefault="00000000">
      <w:pPr>
        <w:pStyle w:val="SingleTxtG"/>
        <w:rPr>
          <w:lang w:val="en-US"/>
        </w:rPr>
      </w:pPr>
      <w:r>
        <w:rPr>
          <w:lang w:val="en-US"/>
        </w:rPr>
        <w:t>"The Situation of the Right to Education in Iraq"</w:t>
      </w:r>
    </w:p>
    <w:p w:rsidR="00000000" w:rsidRDefault="00000000">
      <w:pPr>
        <w:pStyle w:val="SingleTxtG"/>
        <w:rPr>
          <w:lang w:val="en-US"/>
        </w:rPr>
      </w:pPr>
      <w:r>
        <w:rPr>
          <w:lang w:val="en-US"/>
        </w:rPr>
        <w:t>"Women's Political Contribution in Iraq"</w:t>
      </w:r>
    </w:p>
    <w:p w:rsidR="00000000" w:rsidRDefault="00000000">
      <w:pPr>
        <w:pStyle w:val="SingleTxtG"/>
        <w:rPr>
          <w:lang w:val="en-US"/>
        </w:rPr>
      </w:pPr>
      <w:r>
        <w:rPr>
          <w:lang w:val="en-US"/>
        </w:rPr>
        <w:t>"The reality of the marshes and the environmental situation in Iraq"</w:t>
      </w:r>
    </w:p>
    <w:p w:rsidR="00000000" w:rsidRDefault="00000000">
      <w:pPr>
        <w:pStyle w:val="SingleTxtG"/>
        <w:rPr>
          <w:lang w:val="en-US"/>
        </w:rPr>
      </w:pPr>
      <w:r>
        <w:rPr>
          <w:lang w:val="en-US"/>
        </w:rPr>
        <w:t>"Children's rights in Iraq after 2003"</w:t>
      </w:r>
    </w:p>
    <w:p w:rsidR="00000000" w:rsidRDefault="00000000">
      <w:pPr>
        <w:pStyle w:val="H1G"/>
        <w:rPr>
          <w:bCs/>
        </w:rPr>
      </w:pPr>
      <w:r>
        <w:br w:type="page"/>
      </w:r>
      <w:r>
        <w:tab/>
      </w:r>
      <w:r>
        <w:tab/>
        <w:t>Abdelfattah Amor (</w:t>
      </w:r>
      <w:r>
        <w:rPr>
          <w:bCs/>
        </w:rPr>
        <w:t>Túnez)</w:t>
      </w:r>
    </w:p>
    <w:p w:rsidR="00000000" w:rsidRDefault="00000000">
      <w:pPr>
        <w:pStyle w:val="SingleTxtG"/>
      </w:pPr>
      <w:r>
        <w:rPr>
          <w:b/>
          <w:bCs/>
        </w:rPr>
        <w:t>Fecha y lugar de nacimiento</w:t>
      </w:r>
      <w:r>
        <w:rPr>
          <w:b/>
        </w:rPr>
        <w:t>:</w:t>
      </w:r>
      <w:r>
        <w:t xml:space="preserve"> 4 de abril de 1943, Ksar Hellal (Túnez)</w:t>
      </w:r>
    </w:p>
    <w:p w:rsidR="00000000" w:rsidRDefault="00000000">
      <w:pPr>
        <w:pStyle w:val="SingleTxtG"/>
      </w:pPr>
      <w:r>
        <w:rPr>
          <w:b/>
          <w:bCs/>
        </w:rPr>
        <w:t>Idiomas de trabajo</w:t>
      </w:r>
      <w:r>
        <w:rPr>
          <w:b/>
        </w:rPr>
        <w:t>:</w:t>
      </w:r>
      <w:r>
        <w:t xml:space="preserve"> francés y árabe</w:t>
      </w:r>
    </w:p>
    <w:p w:rsidR="00000000" w:rsidRDefault="00000000">
      <w:pPr>
        <w:pStyle w:val="SingleTxtG"/>
        <w:rPr>
          <w:b/>
        </w:rPr>
      </w:pPr>
      <w:r>
        <w:rPr>
          <w:b/>
          <w:bCs/>
        </w:rPr>
        <w:t>Puestos/cargos actuales</w:t>
      </w:r>
    </w:p>
    <w:p w:rsidR="00000000" w:rsidRDefault="00000000">
      <w:pPr>
        <w:pStyle w:val="SingleTxtG"/>
      </w:pPr>
      <w:r>
        <w:t xml:space="preserve">Profesor emérito de la Facultad de Ciencias Jurídicas de Túnez; Presidente de la Academia Internacional de Derecho Constitucional; miembro (y ex Presidente) del Comité de Derechos Humanos; Director encargado de la selección de cursos de la Academia Internacional de Derecho Constitucional; miembro del comité de redacción de la </w:t>
      </w:r>
      <w:r>
        <w:rPr>
          <w:i/>
        </w:rPr>
        <w:t>Revista árabe de derechos humanos</w:t>
      </w:r>
    </w:p>
    <w:p w:rsidR="00000000" w:rsidRDefault="00000000">
      <w:pPr>
        <w:pStyle w:val="SingleTxtG"/>
        <w:rPr>
          <w:b/>
        </w:rPr>
      </w:pPr>
      <w:r>
        <w:rPr>
          <w:b/>
          <w:bCs/>
        </w:rPr>
        <w:t>Principales actividades profesionales</w:t>
      </w:r>
    </w:p>
    <w:p w:rsidR="00000000" w:rsidRDefault="00000000">
      <w:pPr>
        <w:pStyle w:val="SingleTxtG"/>
      </w:pPr>
      <w:r>
        <w:t>Cursos de derechos humanos y libertades políticas, derecho internacional y relaciones internacionales, derecho constitucional y ciencias políticas. Investigaciones sobre estos temas, que se han publicado como obras independientes y en más de un centenar de artículos. Como Relator de la Comisión de Derechos Humanos, autor de 37 informes y numerosos estudios; como miembro del Comité de Derechos Humanos, autor de 16 opiniones individuales y de varios artículos sobre diversos aspectos de la actividad del Comité.</w:t>
      </w:r>
    </w:p>
    <w:p w:rsidR="00000000" w:rsidRDefault="00000000">
      <w:pPr>
        <w:pStyle w:val="SingleTxtG"/>
        <w:rPr>
          <w:b/>
        </w:rPr>
      </w:pPr>
      <w:r>
        <w:rPr>
          <w:b/>
          <w:bCs/>
        </w:rPr>
        <w:t>Estudios</w:t>
      </w:r>
      <w:r>
        <w:rPr>
          <w:b/>
        </w:rPr>
        <w:t xml:space="preserve"> </w:t>
      </w:r>
    </w:p>
    <w:p w:rsidR="00000000" w:rsidRDefault="00000000">
      <w:pPr>
        <w:pStyle w:val="SingleTxtG"/>
      </w:pPr>
      <w:r>
        <w:t>Doctorado en derecho público, seguido de la obtención mediante oposiciones de la cátedra y el título de profesor en derecho público y ciencias políticas. Diploma de estudios superiores en derecho público. Diploma de estudios superiores en ciencias políticas. Licenciatura en derecho. Diploma de la Escuela Nacional de Administración. Bachillerato en filosofía.</w:t>
      </w:r>
    </w:p>
    <w:p w:rsidR="00000000" w:rsidRDefault="00000000">
      <w:pPr>
        <w:pStyle w:val="SingleTxtG"/>
        <w:jc w:val="left"/>
        <w:rPr>
          <w:b/>
          <w:bCs/>
        </w:rPr>
      </w:pPr>
      <w:r>
        <w:rPr>
          <w:b/>
          <w:bCs/>
        </w:rPr>
        <w:t>Otras actividades importantes relacionadas con el mandato del órgano</w:t>
      </w:r>
      <w:r>
        <w:rPr>
          <w:b/>
          <w:bCs/>
        </w:rPr>
        <w:br/>
        <w:t>de tratados en cuestión</w:t>
      </w:r>
    </w:p>
    <w:p w:rsidR="00000000" w:rsidRDefault="00000000">
      <w:pPr>
        <w:pStyle w:val="SingleTxtG"/>
      </w:pPr>
      <w:r>
        <w:t>Varias conferencias e investigaciones cada año sobre distintos aspectos de la actividad del Comité de Derechos Humanos</w:t>
      </w:r>
    </w:p>
    <w:p w:rsidR="00000000" w:rsidRDefault="00000000">
      <w:pPr>
        <w:pStyle w:val="SingleTxtG"/>
      </w:pPr>
      <w:bookmarkStart w:id="0" w:name="hit1"/>
      <w:bookmarkEnd w:id="0"/>
      <w:r>
        <w:t xml:space="preserve">Ex Relator </w:t>
      </w:r>
      <w:bookmarkStart w:id="1" w:name="hit2"/>
      <w:bookmarkEnd w:id="1"/>
      <w:r>
        <w:t xml:space="preserve">Especial sobre la </w:t>
      </w:r>
      <w:bookmarkStart w:id="2" w:name="hit3"/>
      <w:bookmarkEnd w:id="2"/>
      <w:r>
        <w:t xml:space="preserve">libertad </w:t>
      </w:r>
      <w:bookmarkStart w:id="3" w:name="hit4"/>
      <w:bookmarkEnd w:id="3"/>
      <w:r>
        <w:t xml:space="preserve">de </w:t>
      </w:r>
      <w:bookmarkStart w:id="4" w:name="hit_last"/>
      <w:bookmarkEnd w:id="4"/>
      <w:r>
        <w:t>religión o de creencias de la Comisión de Derechos Humanos (1993-2004)</w:t>
      </w:r>
    </w:p>
    <w:p w:rsidR="00000000" w:rsidRDefault="00000000">
      <w:pPr>
        <w:pStyle w:val="SingleTxtG"/>
      </w:pPr>
      <w:r>
        <w:t>Presidente del Jurado del concurso de la UNESCO sobre los derechos humanos (2000</w:t>
      </w:r>
      <w:r>
        <w:noBreakHyphen/>
        <w:t>2008)</w:t>
      </w:r>
    </w:p>
    <w:p w:rsidR="00000000" w:rsidRDefault="00000000">
      <w:pPr>
        <w:pStyle w:val="SingleTxtG"/>
      </w:pPr>
      <w:r>
        <w:t>Miembro de la Oficina de derechos fundamentales de la Organización Internacional de la Francofonía (OIF) (1993-2003)</w:t>
      </w:r>
    </w:p>
    <w:p w:rsidR="00000000" w:rsidRDefault="00000000">
      <w:pPr>
        <w:pStyle w:val="SingleTxtG"/>
      </w:pPr>
      <w:r>
        <w:t>Organizador de la primera Conferencia de decanos de facultades de derecho árabes sobre la enseñanza de los derechos humanos</w:t>
      </w:r>
    </w:p>
    <w:p w:rsidR="00000000" w:rsidRDefault="00000000">
      <w:pPr>
        <w:pStyle w:val="SingleTxtG"/>
      </w:pPr>
      <w:r>
        <w:t>Organizador y Presidente de la Conferencia consultiva de las Naciones Unidas sobre la educación y la tolerancia (Madrid, 2001)</w:t>
      </w:r>
    </w:p>
    <w:p w:rsidR="00000000" w:rsidRDefault="00000000">
      <w:pPr>
        <w:pStyle w:val="SingleTxtG"/>
        <w:keepNext/>
        <w:keepLines/>
      </w:pPr>
      <w:r>
        <w:rPr>
          <w:b/>
          <w:bCs/>
        </w:rPr>
        <w:t>Lista de las publicaciones más recientes en la materia</w:t>
      </w:r>
    </w:p>
    <w:p w:rsidR="00000000" w:rsidRDefault="00000000">
      <w:pPr>
        <w:pStyle w:val="SingleTxtG"/>
        <w:keepNext/>
        <w:keepLines/>
        <w:rPr>
          <w:lang w:val="fr-FR"/>
        </w:rPr>
      </w:pPr>
      <w:r>
        <w:rPr>
          <w:lang w:val="fr-FR"/>
        </w:rPr>
        <w:t>"Le procès pénal équitable"</w:t>
      </w:r>
    </w:p>
    <w:p w:rsidR="00000000" w:rsidRDefault="00000000">
      <w:pPr>
        <w:pStyle w:val="SingleTxtG"/>
        <w:keepNext/>
        <w:keepLines/>
        <w:rPr>
          <w:lang w:val="fr-FR"/>
        </w:rPr>
      </w:pPr>
      <w:r>
        <w:rPr>
          <w:lang w:val="fr-FR"/>
        </w:rPr>
        <w:t>"Observations sur l'idée de création d'un organe conventionnel unique"</w:t>
      </w:r>
    </w:p>
    <w:p w:rsidR="00000000" w:rsidRDefault="00000000">
      <w:pPr>
        <w:pStyle w:val="SingleTxtG"/>
        <w:keepNext/>
        <w:keepLines/>
        <w:rPr>
          <w:lang w:val="fr-FR"/>
        </w:rPr>
      </w:pPr>
      <w:r>
        <w:rPr>
          <w:lang w:val="fr-FR"/>
        </w:rPr>
        <w:t>"Considérations sur le paragraphe 3 de l'article 19 du Pacte"</w:t>
      </w:r>
    </w:p>
    <w:p w:rsidR="00000000" w:rsidRDefault="00000000">
      <w:pPr>
        <w:pStyle w:val="SingleTxtG"/>
        <w:keepNext/>
        <w:keepLines/>
        <w:rPr>
          <w:lang w:val="fr-FR"/>
        </w:rPr>
      </w:pPr>
      <w:r>
        <w:rPr>
          <w:lang w:val="fr-FR"/>
        </w:rPr>
        <w:t>"Une lacune du Protocole facultatif: le délai de présentation des communications individuelles"</w:t>
      </w:r>
    </w:p>
    <w:p w:rsidR="00000000" w:rsidRDefault="00000000">
      <w:pPr>
        <w:pStyle w:val="SingleTxtG"/>
        <w:rPr>
          <w:lang w:val="fr-FR"/>
        </w:rPr>
      </w:pPr>
      <w:r>
        <w:rPr>
          <w:lang w:val="fr-FR"/>
        </w:rPr>
        <w:t>"Interrogations sur la liberté de religion ou de conviction aujourd'hui"</w:t>
      </w:r>
    </w:p>
    <w:p w:rsidR="00000000" w:rsidRDefault="00000000">
      <w:pPr>
        <w:pStyle w:val="H1G"/>
        <w:rPr>
          <w:bCs/>
        </w:rPr>
      </w:pPr>
      <w:r>
        <w:br w:type="page"/>
      </w:r>
      <w:r>
        <w:tab/>
      </w:r>
      <w:r>
        <w:tab/>
        <w:t xml:space="preserve">Christine Chanet </w:t>
      </w:r>
      <w:r>
        <w:rPr>
          <w:bCs/>
        </w:rPr>
        <w:t>(Francia)</w:t>
      </w:r>
    </w:p>
    <w:p w:rsidR="00000000" w:rsidRDefault="00000000">
      <w:pPr>
        <w:pStyle w:val="SingleTxtG"/>
      </w:pPr>
      <w:r>
        <w:t>Jueza, Francia</w:t>
      </w:r>
    </w:p>
    <w:p w:rsidR="00000000" w:rsidRDefault="00000000">
      <w:pPr>
        <w:pStyle w:val="SingleTxtG"/>
      </w:pPr>
      <w:r>
        <w:rPr>
          <w:b/>
        </w:rPr>
        <w:t>Idiomas de trabajo:</w:t>
      </w:r>
      <w:r>
        <w:t xml:space="preserve"> francés e inglés</w:t>
      </w:r>
    </w:p>
    <w:p w:rsidR="00000000" w:rsidRDefault="00000000">
      <w:pPr>
        <w:pStyle w:val="SingleTxtG"/>
        <w:rPr>
          <w:b/>
        </w:rPr>
      </w:pPr>
      <w:r>
        <w:rPr>
          <w:b/>
        </w:rPr>
        <w:t>Principales actividades profesionales</w:t>
      </w:r>
    </w:p>
    <w:p w:rsidR="00000000" w:rsidRDefault="00000000">
      <w:pPr>
        <w:pStyle w:val="SingleTxtG"/>
      </w:pPr>
      <w:r>
        <w:t>Consejera en el Tribunal de Casación; Presidenta de sección y Decana de la Sala de lo penal</w:t>
      </w:r>
    </w:p>
    <w:p w:rsidR="00000000" w:rsidRDefault="00000000">
      <w:pPr>
        <w:pStyle w:val="SingleTxtG"/>
      </w:pPr>
      <w:r>
        <w:t>Presidenta del Comité encargado de la revisión de las decisiones de justicia penal a raíz de sentencias dictadas por el Tribunal Europeo de Derechos Humanos</w:t>
      </w:r>
    </w:p>
    <w:p w:rsidR="00000000" w:rsidRDefault="00000000">
      <w:pPr>
        <w:pStyle w:val="SingleTxtG"/>
      </w:pPr>
      <w:r>
        <w:t>Miembro de la Comisión Nacional Consultiva de Derechos Humanos de Francia</w:t>
      </w:r>
    </w:p>
    <w:p w:rsidR="00000000" w:rsidRDefault="00000000">
      <w:pPr>
        <w:pStyle w:val="SingleTxtG"/>
      </w:pPr>
      <w:r>
        <w:t>Oficial de la Orden Nacional del Mérito</w:t>
      </w:r>
    </w:p>
    <w:p w:rsidR="00000000" w:rsidRDefault="00000000">
      <w:pPr>
        <w:pStyle w:val="SingleTxtG"/>
      </w:pPr>
      <w:r>
        <w:t>Oficial de la Legión de Honor</w:t>
      </w:r>
    </w:p>
    <w:p w:rsidR="00000000" w:rsidRDefault="00000000">
      <w:pPr>
        <w:pStyle w:val="SingleTxtG"/>
        <w:jc w:val="left"/>
        <w:rPr>
          <w:b/>
        </w:rPr>
      </w:pPr>
      <w:r>
        <w:rPr>
          <w:b/>
        </w:rPr>
        <w:t>Otras actividades importantes relacionadas con el mandato del órgano</w:t>
      </w:r>
      <w:r>
        <w:rPr>
          <w:b/>
        </w:rPr>
        <w:br/>
        <w:t>de tratados en cuestión</w:t>
      </w:r>
    </w:p>
    <w:p w:rsidR="00000000" w:rsidRDefault="00000000">
      <w:pPr>
        <w:pStyle w:val="SingleTxtG"/>
      </w:pPr>
      <w:r>
        <w:t>Miembro del Comité contra la Tortura</w:t>
      </w:r>
    </w:p>
    <w:p w:rsidR="00000000" w:rsidRDefault="00000000">
      <w:pPr>
        <w:pStyle w:val="SingleTxtG"/>
      </w:pPr>
      <w:r>
        <w:t>Presidenta del Comité de Derechos Humanos de las Naciones Unidas en los bienios 1997</w:t>
      </w:r>
      <w:r>
        <w:noBreakHyphen/>
        <w:t>1998 y 2005-2006</w:t>
      </w:r>
    </w:p>
    <w:p w:rsidR="00000000" w:rsidRDefault="00000000">
      <w:pPr>
        <w:pStyle w:val="SingleTxtG"/>
      </w:pPr>
      <w:r>
        <w:t>Representante Personal del Alto Comisionado para los Derechos Humanos encargada de examinar la situación en Cuba</w:t>
      </w:r>
    </w:p>
    <w:p w:rsidR="00000000" w:rsidRDefault="00000000">
      <w:pPr>
        <w:pStyle w:val="SingleTxtG"/>
      </w:pPr>
      <w:r>
        <w:t>Miembro del Grupo de trabajo para la aplicación de los Principios de Bangalore sobre la conducta judicial</w:t>
      </w:r>
    </w:p>
    <w:p w:rsidR="00000000" w:rsidRDefault="00000000">
      <w:pPr>
        <w:pStyle w:val="SingleTxtG"/>
        <w:rPr>
          <w:b/>
        </w:rPr>
      </w:pPr>
      <w:r>
        <w:rPr>
          <w:b/>
        </w:rPr>
        <w:t>Trayectoria profesional</w:t>
      </w:r>
    </w:p>
    <w:p w:rsidR="00000000" w:rsidRDefault="00000000">
      <w:pPr>
        <w:pStyle w:val="SingleTxtG"/>
      </w:pPr>
      <w:r>
        <w:t>Jueza subalterna, Escuela Nacional de la Magistratura de Francia (1968-1970)</w:t>
      </w:r>
    </w:p>
    <w:p w:rsidR="00000000" w:rsidRDefault="00000000">
      <w:pPr>
        <w:pStyle w:val="SingleTxtG"/>
      </w:pPr>
      <w:r>
        <w:t>Jueza, Administración Central del Ministerio de Justicia de Francia (1970-1974)</w:t>
      </w:r>
    </w:p>
    <w:p w:rsidR="00000000" w:rsidRDefault="00000000">
      <w:pPr>
        <w:pStyle w:val="SingleTxtG"/>
      </w:pPr>
      <w:r>
        <w:t xml:space="preserve">Asesora técnica y posteriormente asistente especial de la Secretaría de Estado para Asuntos de la Mujer (1974-1976) </w:t>
      </w:r>
    </w:p>
    <w:p w:rsidR="00000000" w:rsidRDefault="00000000">
      <w:pPr>
        <w:pStyle w:val="SingleTxtG"/>
      </w:pPr>
      <w:r>
        <w:t>Asistente especial de la Secretaría de Estado para la Cultura (1976-1977)</w:t>
      </w:r>
    </w:p>
    <w:p w:rsidR="00000000" w:rsidRDefault="00000000">
      <w:pPr>
        <w:pStyle w:val="SingleTxtG"/>
      </w:pPr>
      <w:r>
        <w:t>Asistente especial de la Dirección de Asuntos Jurídicos del Ministerio de Relaciones Exteriores (1981-1983)</w:t>
      </w:r>
    </w:p>
    <w:p w:rsidR="00000000" w:rsidRDefault="00000000">
      <w:pPr>
        <w:pStyle w:val="SingleTxtG"/>
      </w:pPr>
      <w:r>
        <w:t>Jefa del Departamento de asuntos internacionales civiles y penales y derechos humanos del Ministerio de Relaciones Exteriores de Francia (desde 1983)</w:t>
      </w:r>
    </w:p>
    <w:p w:rsidR="00000000" w:rsidRDefault="00000000">
      <w:pPr>
        <w:pStyle w:val="SingleTxtG"/>
      </w:pPr>
      <w:r>
        <w:t>Miembro del Comité de Derechos Humanos de las Naciones Unidas (1987)</w:t>
      </w:r>
    </w:p>
    <w:p w:rsidR="00000000" w:rsidRDefault="00000000">
      <w:pPr>
        <w:pStyle w:val="SingleTxtG"/>
      </w:pPr>
      <w:r>
        <w:t>Asesora técnica de la oficina de Pierre Arpaillange, Ministro de Justicia de Francia (1988)</w:t>
      </w:r>
    </w:p>
    <w:p w:rsidR="00000000" w:rsidRDefault="00000000">
      <w:pPr>
        <w:pStyle w:val="SingleTxtG"/>
      </w:pPr>
      <w:r>
        <w:t>Fiscal del Tribunal de Apelaciones de París (1992-1996)</w:t>
      </w:r>
    </w:p>
    <w:p w:rsidR="00000000" w:rsidRDefault="00000000">
      <w:pPr>
        <w:pStyle w:val="SingleTxtG"/>
        <w:rPr>
          <w:b/>
        </w:rPr>
      </w:pPr>
      <w:r>
        <w:rPr>
          <w:b/>
        </w:rPr>
        <w:t>Estudios</w:t>
      </w:r>
    </w:p>
    <w:p w:rsidR="00000000" w:rsidRDefault="00000000">
      <w:pPr>
        <w:pStyle w:val="SingleTxtG"/>
      </w:pPr>
      <w:r>
        <w:t>Licenciatura en derecho</w:t>
      </w:r>
    </w:p>
    <w:p w:rsidR="00000000" w:rsidRDefault="00000000">
      <w:pPr>
        <w:pStyle w:val="SingleTxtG"/>
      </w:pPr>
      <w:r>
        <w:t>Diploma de posgrado en derecho</w:t>
      </w:r>
    </w:p>
    <w:p w:rsidR="00000000" w:rsidRDefault="00000000">
      <w:pPr>
        <w:pStyle w:val="SingleTxtG"/>
      </w:pPr>
      <w:r>
        <w:t>Diploma de posgrado en criminología</w:t>
      </w:r>
    </w:p>
    <w:p w:rsidR="00000000" w:rsidRDefault="00000000">
      <w:pPr>
        <w:pStyle w:val="SingleTxtG"/>
      </w:pPr>
      <w:r>
        <w:t>Laureada de la Facultad de Derecho de París</w:t>
      </w:r>
    </w:p>
    <w:p w:rsidR="00000000" w:rsidRDefault="00000000">
      <w:pPr>
        <w:pStyle w:val="SingleTxtG"/>
        <w:rPr>
          <w:b/>
        </w:rPr>
      </w:pPr>
      <w:r>
        <w:rPr>
          <w:b/>
        </w:rPr>
        <w:t>Publicaciones recientes</w:t>
      </w:r>
    </w:p>
    <w:p w:rsidR="00000000" w:rsidRDefault="00000000">
      <w:pPr>
        <w:pStyle w:val="SingleTxtG"/>
      </w:pPr>
      <w:r>
        <w:rPr>
          <w:iCs/>
        </w:rPr>
        <w:t>"La peine de mort au regard du Pacte International sur les droits civils et politiques"</w:t>
      </w:r>
      <w:r>
        <w:rPr>
          <w:i/>
        </w:rPr>
        <w:t xml:space="preserve"> </w:t>
      </w:r>
      <w:r>
        <w:t>(La pena de muerte desde la perspectiva del Pacto Internacional de Derechos Civiles y Políticos), Mélanges Cohen-Jonathan</w:t>
      </w:r>
    </w:p>
    <w:p w:rsidR="00000000" w:rsidRDefault="00000000">
      <w:pPr>
        <w:pStyle w:val="SingleTxtG"/>
        <w:rPr>
          <w:lang w:val="fr-FR"/>
        </w:rPr>
      </w:pPr>
      <w:r>
        <w:rPr>
          <w:iCs/>
          <w:lang w:val="fr-FR"/>
        </w:rPr>
        <w:t xml:space="preserve">"Les libertés d'opinion et d'expression devant le comité des droits de l'Homme de l'O.N.U." </w:t>
      </w:r>
      <w:r>
        <w:rPr>
          <w:lang w:val="fr-FR"/>
        </w:rPr>
        <w:t xml:space="preserve">(La libertad de opinión y de expresión ante el Comité de Derechos Humanos de las Naciones Unidas), </w:t>
      </w:r>
      <w:r>
        <w:rPr>
          <w:i/>
          <w:lang w:val="fr-FR"/>
        </w:rPr>
        <w:t>Revue des avocats aux conseils</w:t>
      </w:r>
      <w:r>
        <w:rPr>
          <w:lang w:val="fr-FR"/>
        </w:rPr>
        <w:t>, Dalloz, 2006</w:t>
      </w:r>
    </w:p>
    <w:p w:rsidR="00000000" w:rsidRDefault="00000000">
      <w:pPr>
        <w:pStyle w:val="SingleTxtG"/>
        <w:rPr>
          <w:lang w:val="fr-FR"/>
        </w:rPr>
      </w:pPr>
      <w:r>
        <w:rPr>
          <w:iCs/>
          <w:lang w:val="fr-FR"/>
        </w:rPr>
        <w:t>"La destruction des droits" article 30 ou la Déclaration Universelle des droits de l'Homme</w:t>
      </w:r>
      <w:r>
        <w:rPr>
          <w:i/>
          <w:iCs/>
          <w:lang w:val="fr-FR"/>
        </w:rPr>
        <w:t xml:space="preserve"> </w:t>
      </w:r>
      <w:r>
        <w:rPr>
          <w:lang w:val="fr-FR"/>
        </w:rPr>
        <w:t xml:space="preserve">("La destrucción de los derechos", artículo 30 de la Declaración Universal de Derechos Humanos), </w:t>
      </w:r>
      <w:r>
        <w:rPr>
          <w:i/>
          <w:lang w:val="fr-FR"/>
        </w:rPr>
        <w:t>Le Monde</w:t>
      </w:r>
      <w:r>
        <w:rPr>
          <w:lang w:val="fr-FR"/>
        </w:rPr>
        <w:t>, 2008, edición Folio</w:t>
      </w:r>
    </w:p>
    <w:p w:rsidR="00000000" w:rsidRDefault="00000000">
      <w:pPr>
        <w:pStyle w:val="SingleTxtG"/>
        <w:rPr>
          <w:lang w:val="fr-FR"/>
        </w:rPr>
      </w:pPr>
      <w:r>
        <w:rPr>
          <w:iCs/>
          <w:lang w:val="fr-FR"/>
        </w:rPr>
        <w:t>"Les influences croisées des juridictions internationales et des juridictions nationales"</w:t>
      </w:r>
      <w:r>
        <w:rPr>
          <w:i/>
          <w:iCs/>
          <w:lang w:val="fr-FR"/>
        </w:rPr>
        <w:t xml:space="preserve"> </w:t>
      </w:r>
      <w:r>
        <w:rPr>
          <w:lang w:val="fr-FR"/>
        </w:rPr>
        <w:t xml:space="preserve">(Las influencias cruzadas de los tribunales nacionales e internacionales), Universidad LAVAL (Quebec), </w:t>
      </w:r>
      <w:r>
        <w:rPr>
          <w:i/>
          <w:lang w:val="fr-FR"/>
        </w:rPr>
        <w:t>Les cahiers du Droit 2010</w:t>
      </w:r>
    </w:p>
    <w:p w:rsidR="00000000" w:rsidRDefault="00000000">
      <w:pPr>
        <w:pStyle w:val="H1G"/>
        <w:rPr>
          <w:bCs/>
        </w:rPr>
      </w:pPr>
      <w:r>
        <w:rPr>
          <w:lang w:val="fr-FR"/>
        </w:rPr>
        <w:br w:type="page"/>
      </w:r>
      <w:r>
        <w:rPr>
          <w:lang w:val="fr-FR"/>
        </w:rPr>
        <w:tab/>
      </w:r>
      <w:r>
        <w:rPr>
          <w:lang w:val="fr-FR"/>
        </w:rPr>
        <w:tab/>
      </w:r>
      <w:r>
        <w:t>Cornelis Flinterman (</w:t>
      </w:r>
      <w:r>
        <w:rPr>
          <w:bCs/>
        </w:rPr>
        <w:t>Países Bajos)</w:t>
      </w:r>
    </w:p>
    <w:p w:rsidR="00000000" w:rsidRDefault="00000000">
      <w:pPr>
        <w:pStyle w:val="SingleTxtG"/>
      </w:pPr>
      <w:r>
        <w:rPr>
          <w:b/>
        </w:rPr>
        <w:t>Fecha y lugar de nacimiento:</w:t>
      </w:r>
      <w:r>
        <w:t xml:space="preserve"> 3 de noviembre de 1944, La Haya (Países Bajos)</w:t>
      </w:r>
    </w:p>
    <w:p w:rsidR="00000000" w:rsidRDefault="00000000">
      <w:pPr>
        <w:pStyle w:val="SingleTxtG"/>
      </w:pPr>
      <w:r>
        <w:rPr>
          <w:b/>
        </w:rPr>
        <w:t>Idiomas de trabajo:</w:t>
      </w:r>
      <w:r>
        <w:t xml:space="preserve"> inglés y francés</w:t>
      </w:r>
    </w:p>
    <w:p w:rsidR="00000000" w:rsidRDefault="00000000">
      <w:pPr>
        <w:pStyle w:val="SingleTxtG"/>
        <w:rPr>
          <w:b/>
        </w:rPr>
      </w:pPr>
      <w:r>
        <w:rPr>
          <w:b/>
        </w:rPr>
        <w:t>Puestos/cargos actuales</w:t>
      </w:r>
    </w:p>
    <w:p w:rsidR="00000000" w:rsidRDefault="00000000">
      <w:pPr>
        <w:pStyle w:val="SingleTxtG"/>
      </w:pPr>
      <w:r>
        <w:t>Profesor emérito de derechos humanos, Universidad de Utrecht (Países Bajos)</w:t>
      </w:r>
    </w:p>
    <w:p w:rsidR="00000000" w:rsidRDefault="00000000">
      <w:pPr>
        <w:pStyle w:val="SingleTxtG"/>
      </w:pPr>
      <w:r>
        <w:t>Profesor honorario de derechos humanos, Universidad de Maastricht (Países Bajos)</w:t>
      </w:r>
    </w:p>
    <w:p w:rsidR="00000000" w:rsidRDefault="00000000">
      <w:pPr>
        <w:pStyle w:val="SingleTxtG"/>
      </w:pPr>
      <w:r>
        <w:t>Miembro del Comité para la Eliminación de la Discriminación contra la Mujer, de las Naciones Unidas</w:t>
      </w:r>
    </w:p>
    <w:p w:rsidR="00000000" w:rsidRDefault="00000000">
      <w:pPr>
        <w:pStyle w:val="SingleTxtG"/>
      </w:pPr>
      <w:r>
        <w:t>Miembro del Comité de Derechos Humanos del Consejo Consultivo en Asuntos Internacionales (Países Bajos)</w:t>
      </w:r>
    </w:p>
    <w:p w:rsidR="00000000" w:rsidRDefault="00000000">
      <w:pPr>
        <w:pStyle w:val="SingleTxtG"/>
      </w:pPr>
      <w:r>
        <w:t xml:space="preserve">Miembro de la Junta del Comité de Helsinki de los Países Bajos </w:t>
      </w:r>
    </w:p>
    <w:p w:rsidR="00000000" w:rsidRDefault="00000000">
      <w:pPr>
        <w:pStyle w:val="SingleTxtG"/>
        <w:rPr>
          <w:b/>
        </w:rPr>
      </w:pPr>
      <w:r>
        <w:rPr>
          <w:b/>
        </w:rPr>
        <w:t>Principales actividades profesionales</w:t>
      </w:r>
    </w:p>
    <w:p w:rsidR="00000000" w:rsidRDefault="00000000">
      <w:pPr>
        <w:pStyle w:val="SingleTxtG"/>
      </w:pPr>
      <w:r>
        <w:t>Profesor y catedrático de derecho, derecho comparado y derecho constitucional, Universidad de Leiden (1969-1970, 1971-1974, 1976-1978)</w:t>
      </w:r>
    </w:p>
    <w:p w:rsidR="00000000" w:rsidRDefault="00000000">
      <w:pPr>
        <w:pStyle w:val="SingleTxtG"/>
      </w:pPr>
      <w:r>
        <w:t>Profesor invitado de derecho (derecho comparado y derecho constitucional), Universidad de Ghana (1974-1976)</w:t>
      </w:r>
    </w:p>
    <w:p w:rsidR="00000000" w:rsidRDefault="00000000">
      <w:pPr>
        <w:pStyle w:val="SingleTxtG"/>
      </w:pPr>
      <w:r>
        <w:t>Investigador asociado de la Comisión para la reforma legislativa de Ghana (1974-1976)</w:t>
      </w:r>
    </w:p>
    <w:p w:rsidR="00000000" w:rsidRDefault="00000000">
      <w:pPr>
        <w:pStyle w:val="SingleTxtG"/>
      </w:pPr>
      <w:r>
        <w:t>Ministerio de Relaciones Exteriores, Departamento de Asuntos Jurídicos y Sociales, La Haya (1979-1981)</w:t>
      </w:r>
    </w:p>
    <w:p w:rsidR="00000000" w:rsidRDefault="00000000">
      <w:pPr>
        <w:pStyle w:val="SingleTxtG"/>
      </w:pPr>
      <w:r>
        <w:t>Profesor de derecho internacional y derecho constitucional, Universidad de Maastricht (1982-1998)</w:t>
      </w:r>
    </w:p>
    <w:p w:rsidR="00000000" w:rsidRDefault="00000000">
      <w:pPr>
        <w:pStyle w:val="SingleTxtG"/>
      </w:pPr>
      <w:r>
        <w:t>Profesor de derechos humanos y Director del Instituto de Derechos Humanos de los Países Bajos (SIM) y de la Escuela de Investigación de Derechos Humanos de los Países Bajos (1998-2007)</w:t>
      </w:r>
    </w:p>
    <w:p w:rsidR="00000000" w:rsidRDefault="00000000">
      <w:pPr>
        <w:pStyle w:val="SingleTxtG"/>
      </w:pPr>
      <w:r>
        <w:rPr>
          <w:b/>
        </w:rPr>
        <w:t>Estudios</w:t>
      </w:r>
    </w:p>
    <w:p w:rsidR="00000000" w:rsidRDefault="00000000">
      <w:pPr>
        <w:pStyle w:val="SingleTxtG"/>
      </w:pPr>
      <w:r>
        <w:t>Licenciatura en derecho, Universidad de Leiden (Países Bajos), 1969</w:t>
      </w:r>
    </w:p>
    <w:p w:rsidR="00000000" w:rsidRDefault="00000000">
      <w:pPr>
        <w:pStyle w:val="SingleTxtG"/>
      </w:pPr>
      <w:r>
        <w:t>Licenciatura en derecho, Universidad de Virginia (Estados Unidos de América), 1971</w:t>
      </w:r>
    </w:p>
    <w:p w:rsidR="00000000" w:rsidRDefault="00000000">
      <w:pPr>
        <w:pStyle w:val="SingleTxtG"/>
      </w:pPr>
      <w:r>
        <w:t>Investigador invitado, Facultad de Derecho de Yale (Estados Unidos de América), 1973</w:t>
      </w:r>
    </w:p>
    <w:p w:rsidR="00000000" w:rsidRDefault="00000000">
      <w:pPr>
        <w:pStyle w:val="SingleTxtG"/>
      </w:pPr>
      <w:r>
        <w:t>Doctorado, Universidad de Leiden (Países Bajos), 1981</w:t>
      </w:r>
    </w:p>
    <w:p w:rsidR="00000000" w:rsidRDefault="00000000">
      <w:pPr>
        <w:pStyle w:val="SingleTxtG"/>
        <w:jc w:val="left"/>
        <w:rPr>
          <w:bCs/>
        </w:rPr>
      </w:pPr>
      <w:r>
        <w:rPr>
          <w:b/>
          <w:bCs/>
        </w:rPr>
        <w:t>Otras actividades importantes relacionadas con el mandato del órgano</w:t>
      </w:r>
      <w:r>
        <w:rPr>
          <w:b/>
          <w:bCs/>
        </w:rPr>
        <w:br/>
        <w:t>de tratados en cuestión</w:t>
      </w:r>
    </w:p>
    <w:p w:rsidR="00000000" w:rsidRDefault="00000000">
      <w:pPr>
        <w:pStyle w:val="SingleTxtG"/>
      </w:pPr>
      <w:r>
        <w:t>Miembro de la Junta asesora de la Fundación holandesa de profesionales de la salud y derechos humanos</w:t>
      </w:r>
    </w:p>
    <w:p w:rsidR="00000000" w:rsidRDefault="00000000">
      <w:pPr>
        <w:pStyle w:val="SingleTxtG"/>
      </w:pPr>
      <w:r>
        <w:t>Miembro de la Junta de African Legal Aid (AFLA), Maastricht (Países Bajos)</w:t>
      </w:r>
    </w:p>
    <w:p w:rsidR="00000000" w:rsidRDefault="00000000">
      <w:pPr>
        <w:pStyle w:val="SingleTxtG"/>
      </w:pPr>
      <w:r>
        <w:t xml:space="preserve">Miembro de la Junta editorial de la publicación </w:t>
      </w:r>
      <w:r>
        <w:rPr>
          <w:i/>
        </w:rPr>
        <w:t>Netherlands Human Rights Quarterly</w:t>
      </w:r>
    </w:p>
    <w:p w:rsidR="00000000" w:rsidRDefault="00000000">
      <w:pPr>
        <w:pStyle w:val="SingleTxtG"/>
      </w:pPr>
      <w:r>
        <w:t>Miembro de la Junta asesora de Human Rights Quarterly (Estados Unidos de América)</w:t>
      </w:r>
    </w:p>
    <w:p w:rsidR="00000000" w:rsidRDefault="00000000">
      <w:pPr>
        <w:pStyle w:val="SingleTxtG"/>
        <w:rPr>
          <w:i/>
        </w:rPr>
      </w:pPr>
      <w:r>
        <w:t xml:space="preserve">Miembro de la Junta asesora del </w:t>
      </w:r>
      <w:r>
        <w:rPr>
          <w:i/>
        </w:rPr>
        <w:t>Maastricht Journal of European and Comparative Law</w:t>
      </w:r>
    </w:p>
    <w:p w:rsidR="00000000" w:rsidRDefault="00000000">
      <w:pPr>
        <w:pStyle w:val="SingleTxtG"/>
        <w:rPr>
          <w:i/>
        </w:rPr>
      </w:pPr>
      <w:r>
        <w:t xml:space="preserve">Miembro de la Junta asesora del </w:t>
      </w:r>
      <w:r>
        <w:rPr>
          <w:i/>
        </w:rPr>
        <w:t>African Human Rights Law Journal</w:t>
      </w:r>
    </w:p>
    <w:p w:rsidR="00000000" w:rsidRDefault="00000000">
      <w:pPr>
        <w:pStyle w:val="SingleTxtG"/>
        <w:rPr>
          <w:b/>
        </w:rPr>
      </w:pPr>
      <w:r>
        <w:rPr>
          <w:b/>
        </w:rPr>
        <w:t>Anteriormente</w:t>
      </w:r>
    </w:p>
    <w:p w:rsidR="00000000" w:rsidRDefault="00000000">
      <w:pPr>
        <w:pStyle w:val="SingleTxtG"/>
      </w:pPr>
      <w:r>
        <w:t xml:space="preserve">Miembro suplente de la Subcomisión de las Naciones Unidas de Prevención de Discriminaciones y Protección a las Minorías (1986-1991) </w:t>
      </w:r>
    </w:p>
    <w:p w:rsidR="00000000" w:rsidRDefault="00000000">
      <w:pPr>
        <w:pStyle w:val="SingleTxtG"/>
      </w:pPr>
      <w:r>
        <w:t>Presidente del Comité Asesor en Derechos Humanos y Política Exterior, posteriormente Comité Permanente de Derechos Humanos del Consejo Consultivo en Asuntos Internacionales, Países Bajos (1992-2002)</w:t>
      </w:r>
    </w:p>
    <w:p w:rsidR="00000000" w:rsidRDefault="00000000">
      <w:pPr>
        <w:pStyle w:val="SingleTxtG"/>
        <w:rPr>
          <w:b/>
        </w:rPr>
      </w:pPr>
      <w:r>
        <w:rPr>
          <w:b/>
        </w:rPr>
        <w:t>Lista de las publicaciones más recientes en la materia</w:t>
      </w:r>
    </w:p>
    <w:p w:rsidR="00000000" w:rsidRDefault="00000000">
      <w:pPr>
        <w:pStyle w:val="SingleTxtG"/>
        <w:rPr>
          <w:lang w:val="en-GB"/>
        </w:rPr>
      </w:pPr>
      <w:r>
        <w:t xml:space="preserve">Publicaciones sobre derecho administrativo y constitucional comparado, derecho internacional, derecho de las organizaciones internacionales y nacionales, normas europeas e internacionales de derechos humanos. </w:t>
      </w:r>
      <w:r>
        <w:rPr>
          <w:lang w:val="en-GB"/>
        </w:rPr>
        <w:t xml:space="preserve">Entre otras: H. B. Schoepp-Schilling y C. Flinterman, eds., </w:t>
      </w:r>
      <w:r>
        <w:rPr>
          <w:i/>
          <w:lang w:val="en-GB"/>
        </w:rPr>
        <w:t xml:space="preserve">The Circle of Empowerment. Twenty-five Years of the UN Committee on the Elimination of Discrimination against Women </w:t>
      </w:r>
      <w:r>
        <w:rPr>
          <w:lang w:val="en-GB"/>
        </w:rPr>
        <w:t xml:space="preserve">(Nueva York, 2007); Baehr, P. R.; Senders, M. y Flinterman, C., eds., </w:t>
      </w:r>
      <w:r>
        <w:rPr>
          <w:i/>
          <w:lang w:val="en-GB"/>
        </w:rPr>
        <w:t>Innovation and Inspiration. Fifty Years of the Universal Declaration of Human Rights</w:t>
      </w:r>
      <w:r>
        <w:rPr>
          <w:lang w:val="en-GB"/>
        </w:rPr>
        <w:t>, Amsterdam, 1999.</w:t>
      </w:r>
    </w:p>
    <w:p w:rsidR="00000000" w:rsidRDefault="00000000">
      <w:pPr>
        <w:pStyle w:val="H1G"/>
        <w:rPr>
          <w:bCs/>
        </w:rPr>
      </w:pPr>
      <w:r>
        <w:br w:type="page"/>
      </w:r>
      <w:r>
        <w:tab/>
      </w:r>
      <w:r>
        <w:tab/>
        <w:t>Yuji Iwasawa (</w:t>
      </w:r>
      <w:r>
        <w:rPr>
          <w:bCs/>
        </w:rPr>
        <w:t>Japón)</w:t>
      </w:r>
    </w:p>
    <w:p w:rsidR="00000000" w:rsidRDefault="00000000">
      <w:pPr>
        <w:pStyle w:val="SingleTxtG"/>
      </w:pPr>
      <w:r>
        <w:rPr>
          <w:b/>
        </w:rPr>
        <w:t>Fecha y lugar de nacimiento:</w:t>
      </w:r>
      <w:r>
        <w:t xml:space="preserve"> 4 de junio de 1954, Tokio (Japón)</w:t>
      </w:r>
    </w:p>
    <w:p w:rsidR="00000000" w:rsidRDefault="00000000">
      <w:pPr>
        <w:pStyle w:val="SingleTxtG"/>
      </w:pPr>
      <w:r>
        <w:rPr>
          <w:b/>
        </w:rPr>
        <w:t>Idiomas de trabajo:</w:t>
      </w:r>
      <w:r>
        <w:t xml:space="preserve"> japonés, inglés, francés, alemán y chino</w:t>
      </w:r>
    </w:p>
    <w:p w:rsidR="00000000" w:rsidRDefault="00000000">
      <w:pPr>
        <w:pStyle w:val="SingleTxtG"/>
        <w:rPr>
          <w:b/>
        </w:rPr>
      </w:pPr>
      <w:r>
        <w:rPr>
          <w:b/>
        </w:rPr>
        <w:t>Puestos/cargos actuales</w:t>
      </w:r>
    </w:p>
    <w:p w:rsidR="00000000" w:rsidRDefault="00000000">
      <w:pPr>
        <w:pStyle w:val="SingleTxtG"/>
      </w:pPr>
      <w:r>
        <w:t>Presidente del Comité de Derechos Humanos</w:t>
      </w:r>
    </w:p>
    <w:p w:rsidR="00000000" w:rsidRDefault="00000000">
      <w:pPr>
        <w:pStyle w:val="SingleTxtG"/>
      </w:pPr>
      <w:r>
        <w:t>Catedrático de derecho internacional en la Facultad de Derecho de la Universidad de Tokio</w:t>
      </w:r>
    </w:p>
    <w:p w:rsidR="00000000" w:rsidRDefault="00000000">
      <w:pPr>
        <w:pStyle w:val="SingleTxtG"/>
      </w:pPr>
      <w:r>
        <w:t>Vicepresidente del Tribunal administrativo del Banco Asiático de Desarrollo</w:t>
      </w:r>
    </w:p>
    <w:p w:rsidR="00000000" w:rsidRDefault="00000000">
      <w:pPr>
        <w:pStyle w:val="SingleTxtG"/>
      </w:pPr>
      <w:r>
        <w:t xml:space="preserve">Presidente del Comité Ejecutivo de la Conferencia de la Asociación de Derecho Internacional que se celebrará en Kyoto en 2014 </w:t>
      </w:r>
    </w:p>
    <w:p w:rsidR="00000000" w:rsidRDefault="00000000">
      <w:pPr>
        <w:pStyle w:val="SingleTxtG"/>
      </w:pPr>
      <w:r>
        <w:t xml:space="preserve">Editor general de la serie de publicaciones </w:t>
      </w:r>
      <w:r>
        <w:rPr>
          <w:i/>
        </w:rPr>
        <w:t>International Law from Japanese Perspectives</w:t>
      </w:r>
      <w:r>
        <w:t xml:space="preserve"> (Nijhoff)</w:t>
      </w:r>
    </w:p>
    <w:p w:rsidR="00000000" w:rsidRDefault="00000000">
      <w:pPr>
        <w:pStyle w:val="SingleTxtG"/>
      </w:pPr>
      <w:r>
        <w:rPr>
          <w:b/>
        </w:rPr>
        <w:t>Principales actividades profesionales</w:t>
      </w:r>
    </w:p>
    <w:p w:rsidR="00000000" w:rsidRDefault="00000000">
      <w:pPr>
        <w:pStyle w:val="SingleTxtG"/>
      </w:pPr>
      <w:r>
        <w:t>Miembro del Comité de Derechos Humanos desde 2007</w:t>
      </w:r>
    </w:p>
    <w:p w:rsidR="00000000" w:rsidRDefault="00000000">
      <w:pPr>
        <w:pStyle w:val="SingleTxtG"/>
      </w:pPr>
      <w:r>
        <w:t>Profesor de derecho internacional, Facultad de Derecho de la Universidad de Tokio, desde 2005</w:t>
      </w:r>
    </w:p>
    <w:p w:rsidR="00000000" w:rsidRDefault="00000000">
      <w:pPr>
        <w:pStyle w:val="SingleTxtG"/>
      </w:pPr>
      <w:r>
        <w:t>Relator del Comité de Legislación y Práctica Internacionales en Materia de Derechos Humanos de la Asociación de Derecho Internacional (1995-2004); presentación de informes en las siguientes conferencias bienales de la Asociación: 1996 (Helsinki), 1998 (Taipei), 2000 (Londres), 2002 (Nueva Delhi) y 2004 (Berlín)</w:t>
      </w:r>
    </w:p>
    <w:p w:rsidR="00000000" w:rsidRDefault="00000000">
      <w:pPr>
        <w:pStyle w:val="SingleTxtG"/>
      </w:pPr>
      <w:r>
        <w:t>Miembro designado por el Estado del Foro Permanente de las Naciones Unidas para las Cuestiones Indígenas (2002-2004)</w:t>
      </w:r>
    </w:p>
    <w:p w:rsidR="00000000" w:rsidRDefault="00000000">
      <w:pPr>
        <w:pStyle w:val="SingleTxtG"/>
      </w:pPr>
      <w:r>
        <w:t>Profesor, Academia de Derecho Internacional de La Haya (2002)</w:t>
      </w:r>
    </w:p>
    <w:p w:rsidR="00000000" w:rsidRDefault="00000000">
      <w:pPr>
        <w:pStyle w:val="SingleTxtG"/>
      </w:pPr>
      <w:r>
        <w:t>Miembro del Grupo permanente de expertos del Acuerdo sobre Subvenciones y Medidas Compensatorias de la Organización Mundial del Comercio (2003-2008)</w:t>
      </w:r>
    </w:p>
    <w:p w:rsidR="00000000" w:rsidRDefault="00000000">
      <w:pPr>
        <w:pStyle w:val="SingleTxtG"/>
        <w:rPr>
          <w:lang w:val="en-GB"/>
        </w:rPr>
      </w:pPr>
      <w:r>
        <w:rPr>
          <w:lang w:val="en-GB"/>
        </w:rPr>
        <w:t>Profesor invitado, Lauterpacht Research Centre for International Law, Cambridge (1991</w:t>
      </w:r>
      <w:r>
        <w:rPr>
          <w:lang w:val="en-GB"/>
        </w:rPr>
        <w:noBreakHyphen/>
        <w:t>1993, 1997 y 2000-2001)</w:t>
      </w:r>
    </w:p>
    <w:p w:rsidR="00000000" w:rsidRDefault="00000000">
      <w:pPr>
        <w:pStyle w:val="SingleTxtG"/>
        <w:rPr>
          <w:lang w:val="en-GB"/>
        </w:rPr>
      </w:pPr>
      <w:r>
        <w:rPr>
          <w:lang w:val="en-GB"/>
        </w:rPr>
        <w:t>Profesor invitado, Churchill College, Cambridge (2000-2001)</w:t>
      </w:r>
    </w:p>
    <w:p w:rsidR="00000000" w:rsidRDefault="00000000">
      <w:pPr>
        <w:pStyle w:val="SingleTxtG"/>
      </w:pPr>
      <w:r>
        <w:t>Árbitro, Tribunal de Arbitraje Deportivo, Lausana (1997-2006)</w:t>
      </w:r>
    </w:p>
    <w:p w:rsidR="00000000" w:rsidRDefault="00000000">
      <w:pPr>
        <w:pStyle w:val="SingleTxtG"/>
      </w:pPr>
      <w:r>
        <w:t>Asesor del Ministro de Justicia del Japón para el examen de la condición de refugiado (2005-2007)</w:t>
      </w:r>
    </w:p>
    <w:p w:rsidR="00000000" w:rsidRDefault="00000000">
      <w:pPr>
        <w:pStyle w:val="SingleTxtG"/>
        <w:rPr>
          <w:b/>
        </w:rPr>
      </w:pPr>
      <w:r>
        <w:rPr>
          <w:b/>
        </w:rPr>
        <w:t>Estudios</w:t>
      </w:r>
    </w:p>
    <w:p w:rsidR="00000000" w:rsidRDefault="00000000">
      <w:pPr>
        <w:pStyle w:val="SingleTxtG"/>
      </w:pPr>
      <w:r>
        <w:t>1984-1986: Facultad de Derecho de la Universidad de Virginia, Doctorado en ciencias del derecho (S.J.D.)</w:t>
      </w:r>
    </w:p>
    <w:p w:rsidR="00000000" w:rsidRDefault="00000000">
      <w:pPr>
        <w:pStyle w:val="SingleTxtG"/>
      </w:pPr>
      <w:r>
        <w:t>1977-1978: Facultad de Derecho de Harvard, Maestría en derecho (LL.M.)</w:t>
      </w:r>
    </w:p>
    <w:p w:rsidR="00000000" w:rsidRDefault="00000000">
      <w:pPr>
        <w:pStyle w:val="SingleTxtG"/>
      </w:pPr>
      <w:r>
        <w:t>1973-1977: Facultad de Derecho de la Universidad de Tokio, Licenciatura en derecho (LL.B.)</w:t>
      </w:r>
    </w:p>
    <w:p w:rsidR="00000000" w:rsidRDefault="00000000">
      <w:pPr>
        <w:pStyle w:val="SingleTxtG"/>
      </w:pPr>
      <w:r>
        <w:t xml:space="preserve">1983 y 1990: Curso de verano, Academia de Derecho Internacional de La Haya </w:t>
      </w:r>
    </w:p>
    <w:p w:rsidR="00000000" w:rsidRDefault="00000000">
      <w:pPr>
        <w:pStyle w:val="SingleTxtG"/>
      </w:pPr>
      <w:r>
        <w:t xml:space="preserve">1983: Curso, Instituto Internacional de Derechos Humanos, Estrasburgo </w:t>
      </w:r>
    </w:p>
    <w:p w:rsidR="00000000" w:rsidRDefault="00000000">
      <w:pPr>
        <w:pStyle w:val="SingleTxtG"/>
        <w:jc w:val="left"/>
        <w:rPr>
          <w:b/>
          <w:bCs/>
        </w:rPr>
      </w:pPr>
      <w:r>
        <w:rPr>
          <w:b/>
          <w:bCs/>
        </w:rPr>
        <w:t>Otras actividades importantes relacionadas con el mandato del órgano</w:t>
      </w:r>
      <w:r>
        <w:rPr>
          <w:b/>
          <w:bCs/>
        </w:rPr>
        <w:br/>
        <w:t>de tratados en cuestión</w:t>
      </w:r>
    </w:p>
    <w:p w:rsidR="00000000" w:rsidRDefault="00000000">
      <w:pPr>
        <w:pStyle w:val="SingleTxtG"/>
      </w:pPr>
      <w:r>
        <w:t>Miembro del Comité de Legislación y Práctica Internacionales en Materia de Derechos Humanos de la Asociación de Derecho Internacional desde 1995; participación en las siguientes conferencias especiales del Comité: 1999 (Bellagio), 2003 (Turku) y 2006 (Maastricht)</w:t>
      </w:r>
    </w:p>
    <w:p w:rsidR="00000000" w:rsidRDefault="00000000">
      <w:pPr>
        <w:pStyle w:val="SingleTxtG"/>
      </w:pPr>
      <w:r>
        <w:t>Miembro del Consejo Ejecutivo de la Sociedad japonesa de normas internacionales de derechos humanos desde 2003</w:t>
      </w:r>
    </w:p>
    <w:p w:rsidR="00000000" w:rsidRDefault="00000000">
      <w:pPr>
        <w:pStyle w:val="SingleTxtG"/>
      </w:pPr>
      <w:r>
        <w:t>Profesor de normas internacionales de derechos humanos en cursos de formación de jueces japoneses, Tokio (2005-2008)</w:t>
      </w:r>
    </w:p>
    <w:p w:rsidR="00000000" w:rsidRDefault="00000000">
      <w:pPr>
        <w:pStyle w:val="SingleTxtG"/>
      </w:pPr>
      <w:r>
        <w:t>Profesor de normas internacionales de derechos humanos, Asia-America Institute of Transnational Law, Hong Kong (1996)</w:t>
      </w:r>
    </w:p>
    <w:p w:rsidR="00000000" w:rsidRDefault="00000000">
      <w:pPr>
        <w:pStyle w:val="SingleTxtG"/>
      </w:pPr>
      <w:r>
        <w:t>Ponencia en una conferencia internacional sobre el tema "Aplicación de las normas internacionales de derechos humanos en los tribunales nacionales", Siena, 1993</w:t>
      </w:r>
    </w:p>
    <w:p w:rsidR="00000000" w:rsidRDefault="00000000">
      <w:pPr>
        <w:pStyle w:val="SingleTxtG"/>
      </w:pPr>
      <w:r>
        <w:t>Ponencia en una conferencia internacional sobre el tema "Futuro del sistema de tratados de derechos humanos de las Naciones Unidas", Cambridge, 1997</w:t>
      </w:r>
    </w:p>
    <w:p w:rsidR="00000000" w:rsidRDefault="00000000">
      <w:pPr>
        <w:pStyle w:val="SingleTxtG"/>
      </w:pPr>
      <w:r>
        <w:t>Participación en la Reunión del grupo de expertos sobre discapacidad, organizada por las Naciones Unidas en Berkeley, 1998</w:t>
      </w:r>
    </w:p>
    <w:p w:rsidR="00000000" w:rsidRDefault="00000000">
      <w:pPr>
        <w:pStyle w:val="SingleTxtG"/>
      </w:pPr>
      <w:r>
        <w:t>Asesor académico de los miembros japoneses de la Comisión de Derecho Internacional de las Naciones Unidas, Ginebra, 1997</w:t>
      </w:r>
    </w:p>
    <w:p w:rsidR="00000000" w:rsidRDefault="00000000">
      <w:pPr>
        <w:pStyle w:val="SingleTxtG"/>
        <w:rPr>
          <w:b/>
        </w:rPr>
      </w:pPr>
      <w:r>
        <w:rPr>
          <w:b/>
        </w:rPr>
        <w:t xml:space="preserve">Lista de las publicaciones más recientes en la materia </w:t>
      </w:r>
    </w:p>
    <w:p w:rsidR="00000000" w:rsidRDefault="00000000">
      <w:pPr>
        <w:pStyle w:val="SingleTxtG"/>
        <w:rPr>
          <w:lang w:val="en-GB"/>
        </w:rPr>
      </w:pPr>
      <w:r>
        <w:rPr>
          <w:i/>
          <w:lang w:val="en-GB"/>
        </w:rPr>
        <w:t xml:space="preserve">International Law, Human Rights, and Japanese Law: The Impact of International Law on Japanese Law </w:t>
      </w:r>
      <w:r>
        <w:rPr>
          <w:lang w:val="en-GB"/>
        </w:rPr>
        <w:t>(Oxford, O.U.P. 1998)</w:t>
      </w:r>
    </w:p>
    <w:p w:rsidR="00000000" w:rsidRDefault="00000000">
      <w:pPr>
        <w:pStyle w:val="SingleTxtG"/>
        <w:rPr>
          <w:lang w:val="en-GB"/>
        </w:rPr>
      </w:pPr>
      <w:r>
        <w:rPr>
          <w:i/>
          <w:lang w:val="en-GB"/>
        </w:rPr>
        <w:t xml:space="preserve">Domestic applicability of treaties: what are "self-executing" treaties? </w:t>
      </w:r>
      <w:r>
        <w:rPr>
          <w:lang w:val="en-GB"/>
        </w:rPr>
        <w:t xml:space="preserve">(Tokio, 1985) </w:t>
      </w:r>
    </w:p>
    <w:p w:rsidR="00000000" w:rsidRDefault="00000000">
      <w:pPr>
        <w:pStyle w:val="SingleTxtG"/>
        <w:rPr>
          <w:lang w:val="en-GB"/>
        </w:rPr>
      </w:pPr>
      <w:r>
        <w:rPr>
          <w:i/>
          <w:lang w:val="en-GB"/>
        </w:rPr>
        <w:t xml:space="preserve">Lectures on International Law </w:t>
      </w:r>
      <w:r>
        <w:rPr>
          <w:lang w:val="en-GB"/>
        </w:rPr>
        <w:t xml:space="preserve">(coeditado, Tokio, 2004) </w:t>
      </w:r>
    </w:p>
    <w:p w:rsidR="00000000" w:rsidRDefault="00000000">
      <w:pPr>
        <w:pStyle w:val="SingleTxtG"/>
        <w:rPr>
          <w:lang w:val="en-GB"/>
        </w:rPr>
      </w:pPr>
      <w:r>
        <w:rPr>
          <w:lang w:val="en-GB"/>
        </w:rPr>
        <w:t xml:space="preserve">"Dispute Settlement in the WTO" (Tokio, 1995) </w:t>
      </w:r>
    </w:p>
    <w:p w:rsidR="00000000" w:rsidRDefault="00000000">
      <w:pPr>
        <w:pStyle w:val="SingleTxtG"/>
        <w:rPr>
          <w:lang w:val="en-GB"/>
        </w:rPr>
      </w:pPr>
      <w:r>
        <w:rPr>
          <w:lang w:val="en-GB"/>
        </w:rPr>
        <w:t>"Trilateral Perspectives on International Legal Issues: Conflict and Coherence" (coeditado, Washington D.C.: Asociación Americana de Derecho Internacional, 2003)</w:t>
      </w:r>
    </w:p>
    <w:p w:rsidR="00000000" w:rsidRDefault="00000000">
      <w:pPr>
        <w:pStyle w:val="H1G"/>
        <w:rPr>
          <w:bCs/>
          <w:lang w:val="en-GB"/>
        </w:rPr>
      </w:pPr>
      <w:r>
        <w:rPr>
          <w:lang w:val="en-GB"/>
        </w:rPr>
        <w:br w:type="page"/>
      </w:r>
      <w:r>
        <w:rPr>
          <w:lang w:val="en-GB"/>
        </w:rPr>
        <w:tab/>
      </w:r>
      <w:r>
        <w:rPr>
          <w:lang w:val="en-GB"/>
        </w:rPr>
        <w:tab/>
        <w:t>Cheikh Saad Bouh Kamara (</w:t>
      </w:r>
      <w:r>
        <w:rPr>
          <w:bCs/>
          <w:lang w:val="en-GB"/>
        </w:rPr>
        <w:t>Mauritania)</w:t>
      </w:r>
    </w:p>
    <w:p w:rsidR="00000000" w:rsidRDefault="00000000">
      <w:pPr>
        <w:pStyle w:val="SingleTxtG"/>
      </w:pPr>
      <w:r>
        <w:rPr>
          <w:b/>
        </w:rPr>
        <w:t>Fecha y lugar de nacimiento:</w:t>
      </w:r>
      <w:r>
        <w:t xml:space="preserve"> 30 de mayo de 1944, F'Dérick (Mauritania)</w:t>
      </w:r>
    </w:p>
    <w:p w:rsidR="00000000" w:rsidRDefault="00000000">
      <w:pPr>
        <w:pStyle w:val="SingleTxtG"/>
      </w:pPr>
      <w:r>
        <w:rPr>
          <w:b/>
        </w:rPr>
        <w:t>Idiomas de trabajo:</w:t>
      </w:r>
      <w:r>
        <w:t xml:space="preserve"> francés, inglés y alemán</w:t>
      </w:r>
    </w:p>
    <w:p w:rsidR="00000000" w:rsidRDefault="00000000">
      <w:pPr>
        <w:pStyle w:val="SingleTxtG"/>
      </w:pPr>
      <w:r>
        <w:rPr>
          <w:b/>
        </w:rPr>
        <w:t>Puestos/cargos actuales</w:t>
      </w:r>
    </w:p>
    <w:p w:rsidR="00000000" w:rsidRDefault="00000000">
      <w:pPr>
        <w:pStyle w:val="SingleTxtG"/>
      </w:pPr>
      <w:r>
        <w:t>Profesor honorario de sociología de universidades, experto, consultor internacional</w:t>
      </w:r>
    </w:p>
    <w:p w:rsidR="00000000" w:rsidRDefault="00000000">
      <w:pPr>
        <w:pStyle w:val="SingleTxtG"/>
      </w:pPr>
      <w:r>
        <w:rPr>
          <w:b/>
        </w:rPr>
        <w:t>Principales actividades profesionales</w:t>
      </w:r>
    </w:p>
    <w:p w:rsidR="00000000" w:rsidRDefault="00000000">
      <w:pPr>
        <w:pStyle w:val="SingleTxtG"/>
      </w:pPr>
      <w:r>
        <w:t>Docencia en sociología y derechos humanos; consultorías en educación cívica y organización de la sociedad civil en Mauritania y en África occidental</w:t>
      </w:r>
    </w:p>
    <w:p w:rsidR="00000000" w:rsidRDefault="00000000">
      <w:pPr>
        <w:pStyle w:val="SingleTxtG"/>
        <w:rPr>
          <w:b/>
        </w:rPr>
      </w:pPr>
      <w:r>
        <w:rPr>
          <w:b/>
        </w:rPr>
        <w:t>Estudios</w:t>
      </w:r>
    </w:p>
    <w:p w:rsidR="00000000" w:rsidRDefault="00000000">
      <w:pPr>
        <w:pStyle w:val="SingleTxtG"/>
      </w:pPr>
      <w:r>
        <w:t>Doctorado en sociología por la Universidad Paul Valéry de Montpellier (Francia), octubre de 1976. Título de la tesis: "</w:t>
      </w:r>
      <w:r>
        <w:t>Les travailleurs mauritaniens en France</w:t>
      </w:r>
      <w:r>
        <w:t>".</w:t>
      </w:r>
    </w:p>
    <w:p w:rsidR="00000000" w:rsidRDefault="00000000">
      <w:pPr>
        <w:pStyle w:val="SingleTxtG"/>
        <w:jc w:val="left"/>
        <w:rPr>
          <w:b/>
        </w:rPr>
      </w:pPr>
      <w:r>
        <w:rPr>
          <w:b/>
        </w:rPr>
        <w:t>Otras actividades importantes relacionadas con el mandato del órgano</w:t>
      </w:r>
      <w:r>
        <w:rPr>
          <w:b/>
        </w:rPr>
        <w:br/>
        <w:t>de tratados en cuestión</w:t>
      </w:r>
    </w:p>
    <w:p w:rsidR="00000000" w:rsidRDefault="00000000">
      <w:pPr>
        <w:pStyle w:val="SingleTxtG"/>
      </w:pPr>
      <w:r>
        <w:t>Ex Presidente de la Comisión Electoral Nacional Independiente (CENI) de Mauritania, abril a junio de 2009</w:t>
      </w:r>
    </w:p>
    <w:p w:rsidR="00000000" w:rsidRDefault="00000000">
      <w:pPr>
        <w:pStyle w:val="SingleTxtG"/>
      </w:pPr>
      <w:r>
        <w:t>Ex miembro, más tarde Presidente (1993-2007), del Consejo de Administración del Fondo de las Naciones Unidas de contribuciones voluntarias a la lucha contra las formas contemporáneas de la esclavitud</w:t>
      </w:r>
    </w:p>
    <w:p w:rsidR="00000000" w:rsidRDefault="00000000">
      <w:pPr>
        <w:pStyle w:val="SingleTxtG"/>
      </w:pPr>
      <w:r>
        <w:t>Ex miembro de la CENI de Mauritania (2005-2007): Presidente de la Comisión de comunicaciones y educación cívica</w:t>
      </w:r>
    </w:p>
    <w:p w:rsidR="00000000" w:rsidRDefault="00000000">
      <w:pPr>
        <w:pStyle w:val="SingleTxtG"/>
      </w:pPr>
      <w:r>
        <w:t>Ex Presidente y miembro fundador de la Asociación de Derechos Humanos de Mauritania (1991-2003)</w:t>
      </w:r>
    </w:p>
    <w:p w:rsidR="00000000" w:rsidRDefault="00000000">
      <w:pPr>
        <w:pStyle w:val="SingleTxtG"/>
      </w:pPr>
      <w:r>
        <w:t>Ex Vicepresidente de la Federación Internacional de Ligas de Derechos Humanos (FIDH) (2001-2004)</w:t>
      </w:r>
    </w:p>
    <w:p w:rsidR="00000000" w:rsidRDefault="00000000">
      <w:pPr>
        <w:pStyle w:val="SingleTxtG"/>
      </w:pPr>
      <w:r>
        <w:t>Miembro del Consejo de Administración de la Open Society for Initiative for West Africa (OSIWA) desde 2007</w:t>
      </w:r>
    </w:p>
    <w:p w:rsidR="00000000" w:rsidRDefault="00000000">
      <w:pPr>
        <w:pStyle w:val="SingleTxtG"/>
        <w:rPr>
          <w:b/>
        </w:rPr>
      </w:pPr>
      <w:r>
        <w:rPr>
          <w:b/>
        </w:rPr>
        <w:t>Lista de las publicaciones más recientes en la materia</w:t>
      </w:r>
    </w:p>
    <w:p w:rsidR="00000000" w:rsidRDefault="00000000">
      <w:pPr>
        <w:pStyle w:val="SingleTxtG"/>
        <w:rPr>
          <w:i/>
          <w:lang w:val="fr-FR"/>
        </w:rPr>
      </w:pPr>
      <w:r>
        <w:rPr>
          <w:lang w:val="fr-FR"/>
        </w:rPr>
        <w:t xml:space="preserve">2009: </w:t>
      </w:r>
      <w:r>
        <w:rPr>
          <w:i/>
          <w:lang w:val="fr-FR"/>
        </w:rPr>
        <w:t>Livre blanc de la Décentralisation en Mauritanie</w:t>
      </w:r>
    </w:p>
    <w:p w:rsidR="00000000" w:rsidRDefault="00000000">
      <w:pPr>
        <w:pStyle w:val="SingleTxtG"/>
        <w:rPr>
          <w:i/>
          <w:lang w:val="fr-FR"/>
        </w:rPr>
      </w:pPr>
      <w:r>
        <w:rPr>
          <w:lang w:val="fr-FR"/>
        </w:rPr>
        <w:t xml:space="preserve">2008: </w:t>
      </w:r>
      <w:r>
        <w:rPr>
          <w:i/>
          <w:lang w:val="fr-FR"/>
        </w:rPr>
        <w:t xml:space="preserve">Education citoyenne, Formes traditionnelles de solidarité sociale en Mauritanie </w:t>
      </w:r>
    </w:p>
    <w:p w:rsidR="00000000" w:rsidRDefault="00000000">
      <w:pPr>
        <w:pStyle w:val="SingleTxtG"/>
        <w:rPr>
          <w:i/>
          <w:lang w:val="fr-FR"/>
        </w:rPr>
      </w:pPr>
      <w:r>
        <w:rPr>
          <w:lang w:val="fr-FR"/>
        </w:rPr>
        <w:t xml:space="preserve">2007: </w:t>
      </w:r>
      <w:r>
        <w:rPr>
          <w:i/>
          <w:lang w:val="fr-FR"/>
        </w:rPr>
        <w:t>Médias et Société Civile</w:t>
      </w:r>
    </w:p>
    <w:p w:rsidR="00000000" w:rsidRDefault="00000000">
      <w:pPr>
        <w:pStyle w:val="SingleTxtG"/>
        <w:rPr>
          <w:i/>
          <w:lang w:val="fr-FR"/>
        </w:rPr>
      </w:pPr>
      <w:r>
        <w:rPr>
          <w:i/>
          <w:lang w:val="fr-FR"/>
        </w:rPr>
        <w:t xml:space="preserve">Perception publique du Parlement en Mauritanie </w:t>
      </w:r>
    </w:p>
    <w:p w:rsidR="00000000" w:rsidRDefault="00000000">
      <w:pPr>
        <w:pStyle w:val="H1G"/>
      </w:pPr>
      <w:r>
        <w:br w:type="page"/>
      </w:r>
      <w:r>
        <w:tab/>
      </w:r>
      <w:r>
        <w:tab/>
        <w:t>Helen Keller (Suiza)</w:t>
      </w:r>
    </w:p>
    <w:p w:rsidR="00000000" w:rsidRDefault="00000000">
      <w:pPr>
        <w:pStyle w:val="SingleTxtG"/>
      </w:pPr>
      <w:r>
        <w:rPr>
          <w:b/>
        </w:rPr>
        <w:t>Fecha y lugar de nacimiento:</w:t>
      </w:r>
      <w:r>
        <w:t xml:space="preserve"> 1º de junio de 1964, Zurich</w:t>
      </w:r>
    </w:p>
    <w:p w:rsidR="00000000" w:rsidRDefault="00000000">
      <w:pPr>
        <w:pStyle w:val="SingleTxtG"/>
      </w:pPr>
      <w:r>
        <w:rPr>
          <w:b/>
        </w:rPr>
        <w:t>Experiencia profesional</w:t>
      </w:r>
    </w:p>
    <w:p w:rsidR="00000000" w:rsidRDefault="00000000">
      <w:pPr>
        <w:pStyle w:val="SingleTxtG"/>
      </w:pPr>
      <w:r>
        <w:t>Enero a junio de 2010: Investigadora invitada del Centro de Estudios Avanzados de Oslo (Noruega)</w:t>
      </w:r>
    </w:p>
    <w:p w:rsidR="00000000" w:rsidRDefault="00000000">
      <w:pPr>
        <w:pStyle w:val="SingleTxtG"/>
      </w:pPr>
      <w:r>
        <w:t>Desde enero de 2010: Abogada del bufete jurídico "Lindt" (www.lindtlaw.ch), Zurich (Suiza)</w:t>
      </w:r>
    </w:p>
    <w:p w:rsidR="00000000" w:rsidRDefault="00000000">
      <w:pPr>
        <w:pStyle w:val="SingleTxtG"/>
      </w:pPr>
      <w:r>
        <w:t>Enero a agosto de 2009: Investigadora invitada en el Tribunal Europeo de Derechos Humanos, Estrasburgo (Francia)</w:t>
      </w:r>
    </w:p>
    <w:p w:rsidR="00000000" w:rsidRDefault="00000000">
      <w:pPr>
        <w:pStyle w:val="SingleTxtG"/>
      </w:pPr>
      <w:r>
        <w:t>Desde julio de 2008: Miembro del Comité de Derechos Humanos (órgano de supervisión del Pacto Internacional de Derechos Civiles y Políticos)</w:t>
      </w:r>
    </w:p>
    <w:p w:rsidR="00000000" w:rsidRDefault="00000000">
      <w:pPr>
        <w:pStyle w:val="SingleTxtG"/>
      </w:pPr>
      <w:r>
        <w:t>2005-2008: Dirección del proyecto de investigación titulado "Reception of the ECHR in Europe" (Integración del Tribunal Europeo de Derechos Humanos en Europa)</w:t>
      </w:r>
    </w:p>
    <w:p w:rsidR="00000000" w:rsidRDefault="00000000">
      <w:pPr>
        <w:pStyle w:val="SingleTxtG"/>
      </w:pPr>
      <w:r>
        <w:t>Desde 2004: Profesora (catedrática) de derecho constitucional, europeo e internacional público en la Universidad de Zurich (Suiza) (http://www.rwi.uzh.ch/lehreforschung/</w:t>
      </w:r>
      <w:r>
        <w:br/>
        <w:t>alphabetisch/keller.html)</w:t>
      </w:r>
    </w:p>
    <w:p w:rsidR="00000000" w:rsidRDefault="00000000">
      <w:pPr>
        <w:pStyle w:val="SingleTxtG"/>
      </w:pPr>
      <w:r>
        <w:t>2002: Obtención del título de Profesor universitario por la Universidad de Zurich (Privatdozentin, PD)</w:t>
      </w:r>
    </w:p>
    <w:p w:rsidR="00000000" w:rsidRDefault="00000000">
      <w:pPr>
        <w:pStyle w:val="SingleTxtG"/>
      </w:pPr>
      <w:r>
        <w:t>Desde 2001: Profesora (catedrática) de derecho constitucional, europeo e internacional público en la Universidad de Lucerna (Suiza) (www.unilu.ch)</w:t>
      </w:r>
    </w:p>
    <w:p w:rsidR="00000000" w:rsidRDefault="00000000">
      <w:pPr>
        <w:pStyle w:val="SingleTxtG"/>
      </w:pPr>
      <w:r>
        <w:t>2001: Investigadora invitada en el Instituto Max Planck de Derecho Público Comparado y Derecho Internacional, Heidelberg (Alemania)</w:t>
      </w:r>
    </w:p>
    <w:p w:rsidR="00000000" w:rsidRDefault="00000000">
      <w:pPr>
        <w:pStyle w:val="SingleTxtG"/>
      </w:pPr>
      <w:r>
        <w:t>1996-2003: Dirección del proyecto de investigación titulado "Commentary to Swiss Environmental Protection Law" (Comentario al derecho suizo de protección ambiental)</w:t>
      </w:r>
    </w:p>
    <w:p w:rsidR="00000000" w:rsidRDefault="00000000">
      <w:pPr>
        <w:pStyle w:val="SingleTxtG"/>
      </w:pPr>
      <w:r>
        <w:t>1996-2009: Abogada del bufete jurídico "Umbricht" de Zurich</w:t>
      </w:r>
    </w:p>
    <w:p w:rsidR="00000000" w:rsidRDefault="00000000">
      <w:pPr>
        <w:pStyle w:val="SingleTxtG"/>
      </w:pPr>
      <w:r>
        <w:t>1996: Investigadora becaria en el Instituto Universitario Europeo de Florencia (Italia); supervisor: Profesor Renaud Dehousse</w:t>
      </w:r>
    </w:p>
    <w:p w:rsidR="00000000" w:rsidRDefault="00000000">
      <w:pPr>
        <w:pStyle w:val="SingleTxtG"/>
      </w:pPr>
      <w:r>
        <w:t>1995: Investigadora becaria en la Facultad de Derecho de la Universidad de Harvard, Cambridge, MA (Estados Unidos); supervisores: Profesor Joseph H. H. Weiler y Profesora Anne</w:t>
      </w:r>
      <w:r>
        <w:noBreakHyphen/>
        <w:t>Marie Slaughter</w:t>
      </w:r>
    </w:p>
    <w:p w:rsidR="00000000" w:rsidRDefault="00000000">
      <w:pPr>
        <w:pStyle w:val="SingleTxtG"/>
      </w:pPr>
      <w:r>
        <w:t>1994: Maestría en derecho europeo, Brujas (Bélgica)</w:t>
      </w:r>
    </w:p>
    <w:p w:rsidR="00000000" w:rsidRDefault="00000000">
      <w:pPr>
        <w:pStyle w:val="SingleTxtG"/>
      </w:pPr>
      <w:r>
        <w:t>1994: Galardonada con el "Walter-Hug-Preis" por una de las mejores tesis doctorales en derecho público de Suiza</w:t>
      </w:r>
    </w:p>
    <w:p w:rsidR="00000000" w:rsidRDefault="00000000">
      <w:pPr>
        <w:pStyle w:val="SingleTxtG"/>
      </w:pPr>
      <w:r>
        <w:t>1993: Doctorado por la Universidad de Zurich (título: Dr. iur.); diploma de doctor, disertación</w:t>
      </w:r>
    </w:p>
    <w:p w:rsidR="00000000" w:rsidRDefault="00000000">
      <w:pPr>
        <w:pStyle w:val="SingleTxtG"/>
      </w:pPr>
      <w:r>
        <w:t>1989: Graduación de la Facultad de Derecho (título: Lic. iur.)</w:t>
      </w:r>
    </w:p>
    <w:p w:rsidR="00000000" w:rsidRDefault="00000000">
      <w:pPr>
        <w:pStyle w:val="SingleTxtG"/>
      </w:pPr>
      <w:r>
        <w:t>1983-1989: Estudios en la Facultad de Derecho de la Universidad de Zurich (Suiza)</w:t>
      </w:r>
    </w:p>
    <w:p w:rsidR="00000000" w:rsidRDefault="00000000">
      <w:pPr>
        <w:pStyle w:val="H1G"/>
        <w:rPr>
          <w:bCs/>
        </w:rPr>
      </w:pPr>
      <w:r>
        <w:br w:type="page"/>
      </w:r>
      <w:r>
        <w:tab/>
      </w:r>
      <w:r>
        <w:tab/>
        <w:t>Melhem Khalaf (</w:t>
      </w:r>
      <w:r>
        <w:rPr>
          <w:bCs/>
        </w:rPr>
        <w:t>Líbano)</w:t>
      </w:r>
    </w:p>
    <w:p w:rsidR="00000000" w:rsidRDefault="00000000">
      <w:pPr>
        <w:pStyle w:val="SingleTxtG"/>
      </w:pPr>
      <w:r>
        <w:rPr>
          <w:b/>
        </w:rPr>
        <w:t>Fecha y lugar de nacimiento:</w:t>
      </w:r>
      <w:r>
        <w:t xml:space="preserve"> 20 de enero de 1962, Beirut (Líbano)</w:t>
      </w:r>
    </w:p>
    <w:p w:rsidR="00000000" w:rsidRDefault="00000000">
      <w:pPr>
        <w:pStyle w:val="SingleTxtG"/>
      </w:pPr>
      <w:r>
        <w:rPr>
          <w:b/>
        </w:rPr>
        <w:t>Idiomas de trabajo:</w:t>
      </w:r>
      <w:r>
        <w:t xml:space="preserve"> árabe, francés e inglés (básico)</w:t>
      </w:r>
    </w:p>
    <w:p w:rsidR="00000000" w:rsidRDefault="00000000">
      <w:pPr>
        <w:pStyle w:val="SingleTxtG"/>
      </w:pPr>
      <w:r>
        <w:rPr>
          <w:b/>
        </w:rPr>
        <w:t>Puestos/cargos actuales</w:t>
      </w:r>
    </w:p>
    <w:p w:rsidR="00000000" w:rsidRDefault="00000000">
      <w:pPr>
        <w:pStyle w:val="SingleTxtG"/>
      </w:pPr>
      <w:r>
        <w:t>Bufete jurídico: Abogado inscrito en el Colegio de Abogados de Beirut</w:t>
      </w:r>
    </w:p>
    <w:p w:rsidR="00000000" w:rsidRDefault="00000000">
      <w:pPr>
        <w:pStyle w:val="SingleTxtG"/>
      </w:pPr>
      <w:r>
        <w:t>Profesor de derecho en varias facultades (Facultad de Derecho y de Ciencias Políticas), Universidad Saint Joseph de Beirut</w:t>
      </w:r>
    </w:p>
    <w:p w:rsidR="00000000" w:rsidRDefault="00000000">
      <w:pPr>
        <w:pStyle w:val="SingleTxtG"/>
      </w:pPr>
      <w:r>
        <w:t>Miembro de la actual Comisión de Modernización de las Leyes, del Ministerio de Justicia</w:t>
      </w:r>
    </w:p>
    <w:p w:rsidR="00000000" w:rsidRDefault="00000000">
      <w:pPr>
        <w:pStyle w:val="SingleTxtG"/>
      </w:pPr>
      <w:r>
        <w:t>Miembro de varias otras comisiones jurídicas del Ministerio del Interior y el Ministerio de Asuntos Sociales (derechos del niño, derechos de los reclusos...)</w:t>
      </w:r>
    </w:p>
    <w:p w:rsidR="00000000" w:rsidRDefault="00000000">
      <w:pPr>
        <w:pStyle w:val="SingleTxtG"/>
        <w:rPr>
          <w:b/>
        </w:rPr>
      </w:pPr>
      <w:r>
        <w:rPr>
          <w:b/>
        </w:rPr>
        <w:t>Principales actividades profesionales</w:t>
      </w:r>
    </w:p>
    <w:p w:rsidR="00000000" w:rsidRDefault="00000000">
      <w:pPr>
        <w:pStyle w:val="SingleTxtG"/>
        <w:rPr>
          <w:bCs/>
        </w:rPr>
      </w:pPr>
      <w:r>
        <w:rPr>
          <w:bCs/>
        </w:rPr>
        <w:t>Ejercicio de la profesión de abogado: tramitación de casos judiciales ante los tribunales, asesor jurídico, estudio de proyectos de ley</w:t>
      </w:r>
    </w:p>
    <w:p w:rsidR="00000000" w:rsidRDefault="00000000">
      <w:pPr>
        <w:pStyle w:val="SingleTxtG"/>
        <w:rPr>
          <w:bCs/>
        </w:rPr>
      </w:pPr>
      <w:r>
        <w:rPr>
          <w:bCs/>
        </w:rPr>
        <w:t>Docencia universitaria: dirección de trabajos universitarios, miembro de tribunales de tesis</w:t>
      </w:r>
    </w:p>
    <w:p w:rsidR="00000000" w:rsidRDefault="00000000">
      <w:pPr>
        <w:pStyle w:val="SingleTxtG"/>
        <w:rPr>
          <w:bCs/>
        </w:rPr>
      </w:pPr>
      <w:r>
        <w:rPr>
          <w:bCs/>
        </w:rPr>
        <w:t>Asesoramiento jurídico</w:t>
      </w:r>
    </w:p>
    <w:p w:rsidR="00000000" w:rsidRDefault="00000000">
      <w:pPr>
        <w:pStyle w:val="SingleTxtG"/>
        <w:rPr>
          <w:b/>
          <w:bCs/>
        </w:rPr>
      </w:pPr>
      <w:r>
        <w:rPr>
          <w:b/>
          <w:bCs/>
        </w:rPr>
        <w:t>Estudios</w:t>
      </w:r>
    </w:p>
    <w:p w:rsidR="00000000" w:rsidRDefault="00000000">
      <w:pPr>
        <w:pStyle w:val="SingleTxtG"/>
        <w:rPr>
          <w:bCs/>
        </w:rPr>
      </w:pPr>
      <w:r>
        <w:rPr>
          <w:bCs/>
        </w:rPr>
        <w:t>Doctorado en derecho, Universidad de Montpellier I (Francia)</w:t>
      </w:r>
    </w:p>
    <w:p w:rsidR="00000000" w:rsidRDefault="00000000">
      <w:pPr>
        <w:pStyle w:val="SingleTxtG"/>
        <w:rPr>
          <w:bCs/>
        </w:rPr>
      </w:pPr>
      <w:r>
        <w:rPr>
          <w:bCs/>
        </w:rPr>
        <w:t>Diploma de estudios avanzados en informática jurídica y derecho informático, Universidad de Montpellier I (Francia)</w:t>
      </w:r>
    </w:p>
    <w:p w:rsidR="00000000" w:rsidRDefault="00000000">
      <w:pPr>
        <w:pStyle w:val="SingleTxtG"/>
      </w:pPr>
      <w:r>
        <w:t>Maestría en derecho, Facultad de Derecho de la Universidad Saint Joseph de Beirut (Líbano)</w:t>
      </w:r>
    </w:p>
    <w:p w:rsidR="00000000" w:rsidRDefault="00000000">
      <w:pPr>
        <w:pStyle w:val="SingleTxtG"/>
        <w:rPr>
          <w:lang w:val="pt-BR"/>
        </w:rPr>
      </w:pPr>
      <w:r>
        <w:rPr>
          <w:lang w:val="pt-BR"/>
        </w:rPr>
        <w:t>Colegio Notre Dame de Jamhour (padres jesuitas), Beirut (Líbano)</w:t>
      </w:r>
    </w:p>
    <w:p w:rsidR="00000000" w:rsidRDefault="00000000">
      <w:pPr>
        <w:pStyle w:val="SingleTxtG"/>
        <w:jc w:val="left"/>
        <w:rPr>
          <w:b/>
        </w:rPr>
      </w:pPr>
      <w:r>
        <w:rPr>
          <w:b/>
        </w:rPr>
        <w:t>Otras actividades importantes relacionadas con el mandato del órgano</w:t>
      </w:r>
      <w:r>
        <w:rPr>
          <w:b/>
        </w:rPr>
        <w:br/>
        <w:t>de tratados en cuestión</w:t>
      </w:r>
    </w:p>
    <w:p w:rsidR="00000000" w:rsidRDefault="00000000">
      <w:pPr>
        <w:pStyle w:val="SingleTxtG"/>
      </w:pPr>
      <w:r>
        <w:t>Fundador de la asociación "OffreJoie" (en el Líbano y en Francia)</w:t>
      </w:r>
    </w:p>
    <w:p w:rsidR="00000000" w:rsidRDefault="00000000">
      <w:pPr>
        <w:pStyle w:val="SingleTxtG"/>
      </w:pPr>
      <w:r>
        <w:t>Miembro fundador de la iniciativa islámica-cristiana "Autour de Marie", reconocida por el Gobierno del Líbano al decretar el 25 de marzo —Fiesta de la Anunciación— como fiesta islámica-cristiana y feriado nacional</w:t>
      </w:r>
    </w:p>
    <w:p w:rsidR="00000000" w:rsidRDefault="00000000">
      <w:pPr>
        <w:pStyle w:val="SingleTxtG"/>
      </w:pPr>
      <w:r>
        <w:t>Miembro de</w:t>
      </w:r>
      <w:r>
        <w:rPr>
          <w:b/>
        </w:rPr>
        <w:t xml:space="preserve"> </w:t>
      </w:r>
      <w:r>
        <w:t>Human Rights Watch en el Líbano</w:t>
      </w:r>
    </w:p>
    <w:p w:rsidR="00000000" w:rsidRDefault="00000000">
      <w:pPr>
        <w:pStyle w:val="SingleTxtG"/>
      </w:pPr>
      <w:r>
        <w:t>Participación en diversos programas de la juventud en el marco de EUROMED</w:t>
      </w:r>
    </w:p>
    <w:p w:rsidR="00000000" w:rsidRDefault="00000000">
      <w:pPr>
        <w:pStyle w:val="SingleTxtG"/>
        <w:rPr>
          <w:b/>
        </w:rPr>
      </w:pPr>
      <w:r>
        <w:rPr>
          <w:b/>
        </w:rPr>
        <w:t>Promotor de múltiples iniciativas de paz</w:t>
      </w:r>
    </w:p>
    <w:p w:rsidR="00000000" w:rsidRDefault="00000000">
      <w:pPr>
        <w:pStyle w:val="SingleTxtG"/>
      </w:pPr>
      <w:r>
        <w:t>Oración común de los representantes de todas las comunidades religiosas del Líbano</w:t>
      </w:r>
    </w:p>
    <w:p w:rsidR="00000000" w:rsidRDefault="00000000">
      <w:pPr>
        <w:pStyle w:val="SingleTxtG"/>
      </w:pPr>
      <w:r>
        <w:t>Marchas por la paz en plena crisis política</w:t>
      </w:r>
    </w:p>
    <w:p w:rsidR="00000000" w:rsidRDefault="00000000">
      <w:pPr>
        <w:pStyle w:val="SingleTxtG"/>
        <w:rPr>
          <w:lang w:val="fr-FR"/>
        </w:rPr>
      </w:pPr>
      <w:r>
        <w:rPr>
          <w:lang w:val="fr-FR"/>
        </w:rPr>
        <w:t>Colectivo de la sociedad civil "Notre unité est notre salut"</w:t>
      </w:r>
    </w:p>
    <w:p w:rsidR="00000000" w:rsidRDefault="00000000">
      <w:pPr>
        <w:pStyle w:val="SingleTxtG"/>
      </w:pPr>
      <w:r>
        <w:t>Colonias de vacaciones para los niños de aldeas o regiones en conflicto</w:t>
      </w:r>
    </w:p>
    <w:p w:rsidR="00000000" w:rsidRDefault="00000000">
      <w:pPr>
        <w:pStyle w:val="SingleTxtG"/>
      </w:pPr>
      <w:r>
        <w:t>Obras internacionales de reconstrucción</w:t>
      </w:r>
    </w:p>
    <w:p w:rsidR="00000000" w:rsidRDefault="00000000">
      <w:pPr>
        <w:pStyle w:val="SingleTxtG"/>
      </w:pPr>
      <w:r>
        <w:t>Ex encargado nacional del Movimiento Eucarístico de los Jóvenes (MEJ)</w:t>
      </w:r>
    </w:p>
    <w:p w:rsidR="00000000" w:rsidRDefault="00000000">
      <w:pPr>
        <w:pStyle w:val="SingleTxtG"/>
      </w:pPr>
      <w:r>
        <w:t>Ex socorrista voluntario de la Cruz Roja del Líbano</w:t>
      </w:r>
    </w:p>
    <w:p w:rsidR="00000000" w:rsidRDefault="00000000">
      <w:pPr>
        <w:pStyle w:val="SingleTxtG"/>
        <w:rPr>
          <w:b/>
        </w:rPr>
      </w:pPr>
      <w:r>
        <w:rPr>
          <w:b/>
        </w:rPr>
        <w:t>Lista de las publicaciones más recientes en la materia</w:t>
      </w:r>
    </w:p>
    <w:p w:rsidR="00000000" w:rsidRDefault="00000000">
      <w:pPr>
        <w:pStyle w:val="SingleTxtG"/>
      </w:pPr>
      <w:r>
        <w:t>Curso de derechos humanos y derecho humanitario</w:t>
      </w:r>
    </w:p>
    <w:p w:rsidR="00000000" w:rsidRDefault="00000000">
      <w:pPr>
        <w:pStyle w:val="SingleTxtG"/>
        <w:rPr>
          <w:lang w:val="fr-FR"/>
        </w:rPr>
      </w:pPr>
      <w:r>
        <w:rPr>
          <w:lang w:val="fr-FR"/>
        </w:rPr>
        <w:t xml:space="preserve">Evaluation de l'arsenal juridique libanais relatif au droit de l'enfant </w:t>
      </w:r>
    </w:p>
    <w:p w:rsidR="00000000" w:rsidRDefault="00000000">
      <w:pPr>
        <w:pStyle w:val="SingleTxtG"/>
        <w:rPr>
          <w:lang w:val="fr-FR"/>
        </w:rPr>
      </w:pPr>
      <w:r>
        <w:rPr>
          <w:lang w:val="fr-FR"/>
        </w:rPr>
        <w:t xml:space="preserve">Vivre ensemble: apport des associations civiles – la gestion de la diversité religieuse (Líbano-Quebec) </w:t>
      </w:r>
    </w:p>
    <w:p w:rsidR="00000000" w:rsidRDefault="00000000">
      <w:pPr>
        <w:pStyle w:val="SingleTxtG"/>
        <w:rPr>
          <w:lang w:val="fr-FR"/>
        </w:rPr>
      </w:pPr>
      <w:r>
        <w:rPr>
          <w:lang w:val="fr-FR"/>
        </w:rPr>
        <w:t xml:space="preserve">La décentralisation et le danger d'un retour à la féodalité locale (Universidad Notre Dame) </w:t>
      </w:r>
    </w:p>
    <w:p w:rsidR="00000000" w:rsidRDefault="00000000">
      <w:pPr>
        <w:pStyle w:val="SingleTxtG"/>
        <w:rPr>
          <w:lang w:val="fr-FR"/>
        </w:rPr>
      </w:pPr>
      <w:r>
        <w:rPr>
          <w:lang w:val="fr-FR"/>
        </w:rPr>
        <w:t xml:space="preserve">Débat réflexif pour ramener le dialogue à l'Université: culture citoyenne (Universidad St Esprit-Kaslik) </w:t>
      </w:r>
    </w:p>
    <w:p w:rsidR="00000000" w:rsidRDefault="00000000">
      <w:pPr>
        <w:pStyle w:val="H1G"/>
        <w:rPr>
          <w:bCs/>
        </w:rPr>
      </w:pPr>
      <w:r>
        <w:rPr>
          <w:lang w:val="fr-FR"/>
        </w:rPr>
        <w:br w:type="page"/>
      </w:r>
      <w:r>
        <w:rPr>
          <w:lang w:val="fr-FR"/>
        </w:rPr>
        <w:tab/>
      </w:r>
      <w:r>
        <w:rPr>
          <w:lang w:val="fr-FR"/>
        </w:rPr>
        <w:tab/>
      </w:r>
      <w:r>
        <w:t>Sra. Zonke Zanele Majodina (</w:t>
      </w:r>
      <w:r>
        <w:rPr>
          <w:bCs/>
        </w:rPr>
        <w:t>Sudáfrica)</w:t>
      </w:r>
    </w:p>
    <w:p w:rsidR="00000000" w:rsidRDefault="00000000">
      <w:pPr>
        <w:pStyle w:val="SingleTxtG"/>
      </w:pPr>
      <w:r>
        <w:rPr>
          <w:b/>
        </w:rPr>
        <w:t xml:space="preserve">Fecha y lugar de nacimiento: </w:t>
      </w:r>
      <w:r>
        <w:t>13 de septiembre de 1944, Ciudad del Cabo</w:t>
      </w:r>
    </w:p>
    <w:p w:rsidR="00000000" w:rsidRDefault="00000000">
      <w:pPr>
        <w:pStyle w:val="SingleTxtG"/>
      </w:pPr>
      <w:r>
        <w:rPr>
          <w:b/>
        </w:rPr>
        <w:t>Idioma de trabajo:</w:t>
      </w:r>
      <w:r>
        <w:t xml:space="preserve"> inglés</w:t>
      </w:r>
    </w:p>
    <w:p w:rsidR="00000000" w:rsidRDefault="00000000">
      <w:pPr>
        <w:pStyle w:val="SingleTxtG"/>
      </w:pPr>
      <w:r>
        <w:rPr>
          <w:b/>
        </w:rPr>
        <w:t>Puestos/cargos actuales</w:t>
      </w:r>
    </w:p>
    <w:p w:rsidR="00000000" w:rsidRDefault="00000000">
      <w:pPr>
        <w:pStyle w:val="SingleTxtG"/>
      </w:pPr>
      <w:r>
        <w:t>Investigadora asociada, Instituto Africano de Sudáfrica, Pretoria (Sudáfrica)</w:t>
      </w:r>
    </w:p>
    <w:p w:rsidR="00000000" w:rsidRDefault="00000000">
      <w:pPr>
        <w:pStyle w:val="SingleTxtG"/>
      </w:pPr>
      <w:r>
        <w:rPr>
          <w:b/>
        </w:rPr>
        <w:t>Principales actividades profesionales</w:t>
      </w:r>
    </w:p>
    <w:p w:rsidR="00000000" w:rsidRDefault="00000000">
      <w:pPr>
        <w:pStyle w:val="SingleTxtG"/>
      </w:pPr>
      <w:r>
        <w:t>Miembro del Proceso de La Haya sobre los Refugiados y la Migración (Países Bajos)</w:t>
      </w:r>
    </w:p>
    <w:p w:rsidR="00000000" w:rsidRDefault="00000000">
      <w:pPr>
        <w:pStyle w:val="SingleTxtG"/>
      </w:pPr>
      <w:r>
        <w:t>Miembro del Consejo de Administración del Instituto de Derechos Humanos de Sudáfrica</w:t>
      </w:r>
    </w:p>
    <w:p w:rsidR="00000000" w:rsidRDefault="00000000">
      <w:pPr>
        <w:pStyle w:val="SingleTxtG"/>
      </w:pPr>
      <w:r>
        <w:t>Miembro del Consejo de Administración del Centro de Estudios de Política (Sudáfrica)</w:t>
      </w:r>
    </w:p>
    <w:p w:rsidR="00000000" w:rsidRDefault="00000000">
      <w:pPr>
        <w:pStyle w:val="SingleTxtG"/>
        <w:rPr>
          <w:b/>
        </w:rPr>
      </w:pPr>
      <w:r>
        <w:rPr>
          <w:b/>
        </w:rPr>
        <w:t>Estudios</w:t>
      </w:r>
    </w:p>
    <w:p w:rsidR="00000000" w:rsidRDefault="00000000">
      <w:pPr>
        <w:pStyle w:val="SingleTxtG"/>
      </w:pPr>
      <w:r>
        <w:t>Licenciatura en psicología (BSc Hons) por la Universidad de Sudáfrica</w:t>
      </w:r>
    </w:p>
    <w:p w:rsidR="00000000" w:rsidRDefault="00000000">
      <w:pPr>
        <w:pStyle w:val="SingleTxtG"/>
      </w:pPr>
      <w:r>
        <w:t>Maestría en psicología clínica (M.Phil.) por la Universidad de Londres</w:t>
      </w:r>
    </w:p>
    <w:p w:rsidR="00000000" w:rsidRDefault="00000000">
      <w:pPr>
        <w:pStyle w:val="SingleTxtG"/>
      </w:pPr>
      <w:r>
        <w:t>Doctorado en psicología clínica por la Universidad de Ciudad del Cabo</w:t>
      </w:r>
    </w:p>
    <w:p w:rsidR="00000000" w:rsidRDefault="00000000">
      <w:pPr>
        <w:pStyle w:val="SingleTxtG"/>
        <w:jc w:val="left"/>
        <w:rPr>
          <w:b/>
        </w:rPr>
      </w:pPr>
      <w:r>
        <w:rPr>
          <w:b/>
        </w:rPr>
        <w:t>Otras actividades importantes relacionadas con el mandato del órgano</w:t>
      </w:r>
      <w:r>
        <w:rPr>
          <w:b/>
        </w:rPr>
        <w:br/>
        <w:t>de tratados en cuestión</w:t>
      </w:r>
    </w:p>
    <w:p w:rsidR="00000000" w:rsidRDefault="00000000">
      <w:pPr>
        <w:pStyle w:val="SingleTxtG"/>
      </w:pPr>
      <w:r>
        <w:t>Miembro de la organización Mujeres por un Mundo Mejor (España)</w:t>
      </w:r>
    </w:p>
    <w:p w:rsidR="00000000" w:rsidRDefault="00000000">
      <w:pPr>
        <w:pStyle w:val="SingleTxtG"/>
      </w:pPr>
      <w:r>
        <w:t>Asesora de derechos humanos, Mujeres congoleñas en la diáspora (Sudáfrica)</w:t>
      </w:r>
    </w:p>
    <w:p w:rsidR="00000000" w:rsidRDefault="00000000">
      <w:pPr>
        <w:pStyle w:val="SingleTxtG"/>
      </w:pPr>
      <w:r>
        <w:rPr>
          <w:b/>
        </w:rPr>
        <w:t>Lista de las publicaciones más recientes en la materia</w:t>
      </w:r>
    </w:p>
    <w:p w:rsidR="00000000" w:rsidRDefault="00000000">
      <w:pPr>
        <w:pStyle w:val="SingleTxtG"/>
        <w:rPr>
          <w:lang w:val="en-GB"/>
        </w:rPr>
      </w:pPr>
      <w:r>
        <w:rPr>
          <w:lang w:val="en-GB"/>
        </w:rPr>
        <w:t xml:space="preserve">A South African perspective on the Right to Equality, </w:t>
      </w:r>
      <w:r>
        <w:rPr>
          <w:i/>
          <w:lang w:val="en-GB"/>
        </w:rPr>
        <w:t>Journal of the South African Human Rights Commission</w:t>
      </w:r>
      <w:r>
        <w:rPr>
          <w:lang w:val="en-GB"/>
        </w:rPr>
        <w:t>, vol. 1 (2008)</w:t>
      </w:r>
    </w:p>
    <w:p w:rsidR="00000000" w:rsidRDefault="00000000">
      <w:pPr>
        <w:pStyle w:val="SingleTxtG"/>
        <w:rPr>
          <w:lang w:val="en-GB"/>
        </w:rPr>
      </w:pPr>
      <w:r>
        <w:rPr>
          <w:i/>
          <w:lang w:val="en-GB"/>
        </w:rPr>
        <w:t>The Long Road Ahead</w:t>
      </w:r>
      <w:r>
        <w:rPr>
          <w:lang w:val="en-GB"/>
        </w:rPr>
        <w:t>, Hans Boehl, Ciudad del Cabo (2009)</w:t>
      </w:r>
    </w:p>
    <w:p w:rsidR="00000000" w:rsidRDefault="00000000">
      <w:pPr>
        <w:pStyle w:val="H1G"/>
        <w:rPr>
          <w:bCs/>
          <w:lang w:val="en-GB"/>
        </w:rPr>
      </w:pPr>
      <w:r>
        <w:rPr>
          <w:lang w:val="en-GB"/>
        </w:rPr>
        <w:br w:type="page"/>
      </w:r>
      <w:r>
        <w:rPr>
          <w:lang w:val="en-GB"/>
        </w:rPr>
        <w:tab/>
      </w:r>
      <w:r>
        <w:rPr>
          <w:lang w:val="en-GB"/>
        </w:rPr>
        <w:tab/>
        <w:t>Ould Babah Mohamdy (</w:t>
      </w:r>
      <w:r>
        <w:rPr>
          <w:bCs/>
          <w:lang w:val="en-GB"/>
        </w:rPr>
        <w:t>Mauritania)</w:t>
      </w:r>
    </w:p>
    <w:p w:rsidR="00000000" w:rsidRDefault="00000000">
      <w:pPr>
        <w:pStyle w:val="SingleTxtG"/>
      </w:pPr>
      <w:r>
        <w:rPr>
          <w:b/>
        </w:rPr>
        <w:t>Fecha y lugar de nacimiento:</w:t>
      </w:r>
      <w:r>
        <w:t xml:space="preserve"> 1953, R'Kiz (Mauritania)</w:t>
      </w:r>
    </w:p>
    <w:p w:rsidR="00000000" w:rsidRDefault="00000000">
      <w:pPr>
        <w:pStyle w:val="SingleTxtG"/>
      </w:pPr>
      <w:r>
        <w:rPr>
          <w:b/>
        </w:rPr>
        <w:t>Idiomas de trabajo:</w:t>
      </w:r>
      <w:r>
        <w:t xml:space="preserve"> árabe, francés e inglés</w:t>
      </w:r>
    </w:p>
    <w:p w:rsidR="00000000" w:rsidRDefault="00000000">
      <w:pPr>
        <w:pStyle w:val="SingleTxtG"/>
        <w:rPr>
          <w:b/>
        </w:rPr>
      </w:pPr>
      <w:r>
        <w:rPr>
          <w:b/>
        </w:rPr>
        <w:t>Puestos/cargos actuales</w:t>
      </w:r>
    </w:p>
    <w:p w:rsidR="00000000" w:rsidRDefault="00000000">
      <w:pPr>
        <w:pStyle w:val="SingleTxtG"/>
      </w:pPr>
      <w:r>
        <w:t>Abogado del Tribunal Supremo de Mauritania desde 1989</w:t>
      </w:r>
    </w:p>
    <w:p w:rsidR="00000000" w:rsidRDefault="00000000">
      <w:pPr>
        <w:pStyle w:val="SingleTxtG"/>
      </w:pPr>
      <w:r>
        <w:t>Militante de derechos humanos, Secretario General de la Liga de Derechos Humanos de Mauritania</w:t>
      </w:r>
    </w:p>
    <w:p w:rsidR="00000000" w:rsidRDefault="00000000">
      <w:pPr>
        <w:pStyle w:val="SingleTxtG"/>
      </w:pPr>
      <w:r>
        <w:rPr>
          <w:b/>
        </w:rPr>
        <w:t>Principales actividades profesionales</w:t>
      </w:r>
    </w:p>
    <w:p w:rsidR="00000000" w:rsidRDefault="00000000">
      <w:pPr>
        <w:pStyle w:val="SingleTxtG"/>
      </w:pPr>
      <w:r>
        <w:t>Abogado: Defensa en casos de violaciones de los derechos humanos, especialmente de los grupos más vulnerables de la sociedad (los niños, las mujeres, las personas con discapacidad, los niños en conflicto con la ley)</w:t>
      </w:r>
    </w:p>
    <w:p w:rsidR="00000000" w:rsidRDefault="00000000">
      <w:pPr>
        <w:pStyle w:val="SingleTxtG"/>
        <w:rPr>
          <w:b/>
        </w:rPr>
      </w:pPr>
      <w:r>
        <w:rPr>
          <w:b/>
        </w:rPr>
        <w:t>Estudios</w:t>
      </w:r>
    </w:p>
    <w:p w:rsidR="00000000" w:rsidRDefault="00000000">
      <w:pPr>
        <w:pStyle w:val="SingleTxtG"/>
      </w:pPr>
      <w:r>
        <w:t>Estudio sobre los derechos de la mujer en la Constitución de Mauritania</w:t>
      </w:r>
    </w:p>
    <w:p w:rsidR="00000000" w:rsidRDefault="00000000">
      <w:pPr>
        <w:pStyle w:val="SingleTxtG"/>
      </w:pPr>
      <w:r>
        <w:t>Estudio sobre las libertades sindicales en Mauritania</w:t>
      </w:r>
    </w:p>
    <w:p w:rsidR="00000000" w:rsidRDefault="00000000">
      <w:pPr>
        <w:pStyle w:val="SingleTxtG"/>
      </w:pPr>
      <w:r>
        <w:t>Estudio sobre las condiciones del proceso equitativo</w:t>
      </w:r>
    </w:p>
    <w:p w:rsidR="00000000" w:rsidRDefault="00000000">
      <w:pPr>
        <w:pStyle w:val="SingleTxtG"/>
        <w:jc w:val="left"/>
        <w:rPr>
          <w:b/>
        </w:rPr>
      </w:pPr>
      <w:r>
        <w:rPr>
          <w:b/>
        </w:rPr>
        <w:t>Otras actividades importantes relacionadas con el mandato del órgano</w:t>
      </w:r>
      <w:r>
        <w:rPr>
          <w:b/>
        </w:rPr>
        <w:br/>
        <w:t>de tratados en cuestión</w:t>
      </w:r>
    </w:p>
    <w:p w:rsidR="00000000" w:rsidRDefault="00000000">
      <w:pPr>
        <w:pStyle w:val="SingleTxtG"/>
      </w:pPr>
      <w:r>
        <w:t>Secretario General de la Liga de Derechos Humanos de Mauritania</w:t>
      </w:r>
    </w:p>
    <w:p w:rsidR="00000000" w:rsidRDefault="00000000">
      <w:pPr>
        <w:pStyle w:val="SingleTxtG"/>
      </w:pPr>
      <w:r>
        <w:t>Miembro del Colegio Nacional de Abogados de Mauritania, encargado de los derechos humanos</w:t>
      </w:r>
    </w:p>
    <w:p w:rsidR="00000000" w:rsidRDefault="00000000">
      <w:pPr>
        <w:pStyle w:val="SingleTxtG"/>
      </w:pPr>
      <w:r>
        <w:t>Consultor en derechos humanos de la Comisión Nacional de Derechos Humanos de Mauritania</w:t>
      </w:r>
    </w:p>
    <w:p w:rsidR="00000000" w:rsidRDefault="00000000">
      <w:pPr>
        <w:pStyle w:val="SingleTxtG"/>
      </w:pPr>
      <w:r>
        <w:t>Ex consultor del Comisionado para los Derechos Humanos, la Lucha contra la Pobreza y la Inserción</w:t>
      </w:r>
    </w:p>
    <w:p w:rsidR="00000000" w:rsidRDefault="00000000">
      <w:pPr>
        <w:pStyle w:val="SingleTxtG"/>
      </w:pPr>
      <w:r>
        <w:t>Presencia en los procesos de Mauritania desde 1987</w:t>
      </w:r>
    </w:p>
    <w:p w:rsidR="00000000" w:rsidRDefault="00000000">
      <w:pPr>
        <w:pStyle w:val="SingleTxtG"/>
        <w:rPr>
          <w:b/>
        </w:rPr>
      </w:pPr>
      <w:r>
        <w:rPr>
          <w:b/>
        </w:rPr>
        <w:t>Lista de las publicaciones más recientes en la materia</w:t>
      </w:r>
    </w:p>
    <w:p w:rsidR="00000000" w:rsidRDefault="00000000">
      <w:pPr>
        <w:pStyle w:val="SingleTxtG"/>
      </w:pPr>
      <w:r>
        <w:t>Exposición sobre la independencia de los abogados en el ejercicio de sus funciones</w:t>
      </w:r>
    </w:p>
    <w:p w:rsidR="00000000" w:rsidRDefault="00000000">
      <w:pPr>
        <w:pStyle w:val="H1G"/>
        <w:rPr>
          <w:bCs/>
        </w:rPr>
      </w:pPr>
      <w:r>
        <w:br w:type="page"/>
      </w:r>
      <w:r>
        <w:tab/>
      </w:r>
      <w:r>
        <w:tab/>
        <w:t>Iulia Antoanella Motoc (</w:t>
      </w:r>
      <w:r>
        <w:rPr>
          <w:bCs/>
        </w:rPr>
        <w:t>Rumania)</w:t>
      </w:r>
    </w:p>
    <w:p w:rsidR="00000000" w:rsidRDefault="00000000">
      <w:pPr>
        <w:pStyle w:val="SingleTxtG"/>
      </w:pPr>
      <w:r>
        <w:rPr>
          <w:b/>
        </w:rPr>
        <w:t>Fecha y lugar de nacimiento:</w:t>
      </w:r>
      <w:r>
        <w:t xml:space="preserve"> 20 de agosto de 1967, Timisoara (Rumania)</w:t>
      </w:r>
    </w:p>
    <w:p w:rsidR="00000000" w:rsidRDefault="00000000">
      <w:pPr>
        <w:pStyle w:val="SingleTxtG"/>
      </w:pPr>
      <w:r>
        <w:rPr>
          <w:b/>
        </w:rPr>
        <w:t>Idiomas de trabajo:</w:t>
      </w:r>
      <w:r>
        <w:t xml:space="preserve"> francés, rumano (lengua materna), inglés, español y ruso</w:t>
      </w:r>
    </w:p>
    <w:p w:rsidR="00000000" w:rsidRDefault="00000000">
      <w:pPr>
        <w:pStyle w:val="SingleTxtG"/>
        <w:rPr>
          <w:b/>
        </w:rPr>
      </w:pPr>
      <w:r>
        <w:rPr>
          <w:b/>
        </w:rPr>
        <w:t>Puestos/cargos actuales</w:t>
      </w:r>
    </w:p>
    <w:p w:rsidR="00000000" w:rsidRDefault="00000000">
      <w:pPr>
        <w:pStyle w:val="SingleTxtG"/>
      </w:pPr>
      <w:r>
        <w:t>Profesora de derecho internacional, Universidad de Bucarest</w:t>
      </w:r>
    </w:p>
    <w:p w:rsidR="00000000" w:rsidRDefault="00000000">
      <w:pPr>
        <w:pStyle w:val="SingleTxtG"/>
      </w:pPr>
      <w:r>
        <w:t>Directora de la Maestría europea en derechos humanos, Venecia</w:t>
      </w:r>
    </w:p>
    <w:p w:rsidR="00000000" w:rsidRDefault="00000000">
      <w:pPr>
        <w:pStyle w:val="SingleTxtG"/>
      </w:pPr>
      <w:r>
        <w:t>Miembro del Comité de Derechos Humanos de las Naciones Unidas</w:t>
      </w:r>
    </w:p>
    <w:p w:rsidR="00000000" w:rsidRDefault="00000000">
      <w:pPr>
        <w:pStyle w:val="SingleTxtG"/>
      </w:pPr>
      <w:r>
        <w:t>Miembro de la Mesa del Comité de Derechos Humanos de las Naciones Unidas</w:t>
      </w:r>
    </w:p>
    <w:p w:rsidR="00000000" w:rsidRDefault="00000000">
      <w:pPr>
        <w:pStyle w:val="SingleTxtG"/>
      </w:pPr>
      <w:r>
        <w:t>Abogada inscrita en el Colegio de Abogados de Bucarest</w:t>
      </w:r>
    </w:p>
    <w:p w:rsidR="00000000" w:rsidRDefault="00000000">
      <w:pPr>
        <w:pStyle w:val="SingleTxtG"/>
        <w:rPr>
          <w:b/>
        </w:rPr>
      </w:pPr>
      <w:r>
        <w:rPr>
          <w:b/>
        </w:rPr>
        <w:t>Principales actividades profesionales</w:t>
      </w:r>
    </w:p>
    <w:p w:rsidR="00000000" w:rsidRDefault="00000000">
      <w:pPr>
        <w:pStyle w:val="SingleTxtG"/>
      </w:pPr>
      <w:r>
        <w:t>Jueza, Tribunal Constitucional de Rumania</w:t>
      </w:r>
    </w:p>
    <w:p w:rsidR="00000000" w:rsidRDefault="00000000">
      <w:pPr>
        <w:pStyle w:val="SingleTxtG"/>
      </w:pPr>
      <w:r>
        <w:t>Jueza, Tribunal de Bucarest, 1990-1996</w:t>
      </w:r>
    </w:p>
    <w:p w:rsidR="00000000" w:rsidRDefault="00000000">
      <w:pPr>
        <w:pStyle w:val="SingleTxtG"/>
      </w:pPr>
      <w:r>
        <w:t>Miembro y miembro suplente de la Subcomisión de Promoción y Protección de los Derechos Humanos de las Naciones Unidas (1996-2007)</w:t>
      </w:r>
    </w:p>
    <w:p w:rsidR="00000000" w:rsidRDefault="00000000">
      <w:pPr>
        <w:pStyle w:val="SingleTxtG"/>
      </w:pPr>
      <w:r>
        <w:t>Presidenta de la Subcomisión de Promoción y Protección de los Derechos Humanos de las Naciones Unidas (2000-2001)</w:t>
      </w:r>
    </w:p>
    <w:p w:rsidR="00000000" w:rsidRDefault="00000000">
      <w:pPr>
        <w:pStyle w:val="SingleTxtG"/>
      </w:pPr>
      <w:r>
        <w:t>Relatora Especial de las Naciones Unidas sobre la situación de los derechos humanos en la República Democrática del Congo (2001-2004)</w:t>
      </w:r>
    </w:p>
    <w:p w:rsidR="00000000" w:rsidRDefault="00000000">
      <w:pPr>
        <w:pStyle w:val="SingleTxtG"/>
      </w:pPr>
      <w:r>
        <w:t>Relatora Especial de las Naciones Unidas sobre los derechos humanos y el genoma humano (2003-2007)</w:t>
      </w:r>
    </w:p>
    <w:p w:rsidR="00000000" w:rsidRDefault="00000000">
      <w:pPr>
        <w:pStyle w:val="SingleTxtG"/>
      </w:pPr>
      <w:r>
        <w:t>Presidenta del Grupo de Trabajo sobre la Administración de Justicia, de las Naciones Unidas (2002-2007)</w:t>
      </w:r>
    </w:p>
    <w:p w:rsidR="00000000" w:rsidRDefault="00000000">
      <w:pPr>
        <w:pStyle w:val="SingleTxtG"/>
      </w:pPr>
      <w:r>
        <w:t>Miembro del Grupo de Trabajo sobre las Poblaciones Indígenas, de las Naciones Unidas (2000-2004)</w:t>
      </w:r>
    </w:p>
    <w:p w:rsidR="00000000" w:rsidRDefault="00000000">
      <w:pPr>
        <w:pStyle w:val="SingleTxtG"/>
      </w:pPr>
      <w:r>
        <w:t>Miembro del Grupo de Trabajo sobre las Formas Contemporáneas de la Esclavitud, de las Naciones Unidas (1999-2000, 2003)</w:t>
      </w:r>
    </w:p>
    <w:p w:rsidR="00000000" w:rsidRDefault="00000000">
      <w:pPr>
        <w:pStyle w:val="SingleTxtG"/>
      </w:pPr>
      <w:r>
        <w:t>Miembro del Foro Social de las Naciones Unidas (2005)</w:t>
      </w:r>
    </w:p>
    <w:p w:rsidR="00000000" w:rsidRDefault="00000000">
      <w:pPr>
        <w:pStyle w:val="SingleTxtG"/>
      </w:pPr>
      <w:r>
        <w:t>Miembro del Comité Consultivo de la Convención marco para la protección del derecho nacional comparado (1998-2004), (de 2008 hasta ahora)</w:t>
      </w:r>
    </w:p>
    <w:p w:rsidR="00000000" w:rsidRDefault="00000000">
      <w:pPr>
        <w:pStyle w:val="SingleTxtG"/>
        <w:rPr>
          <w:b/>
        </w:rPr>
      </w:pPr>
      <w:r>
        <w:rPr>
          <w:b/>
        </w:rPr>
        <w:t>Estudios</w:t>
      </w:r>
    </w:p>
    <w:p w:rsidR="00000000" w:rsidRDefault="00000000">
      <w:pPr>
        <w:pStyle w:val="SingleTxtG"/>
      </w:pPr>
      <w:r>
        <w:t>Doctorado en filosofía (filosofía moral), Universidad de Bucarest, Departamento de Filosofía</w:t>
      </w:r>
    </w:p>
    <w:p w:rsidR="00000000" w:rsidRDefault="00000000">
      <w:pPr>
        <w:pStyle w:val="SingleTxtG"/>
      </w:pPr>
      <w:r>
        <w:t>Habilitación en derecho, Universidad Paris XI, Departamento "Jean Monnet"</w:t>
      </w:r>
    </w:p>
    <w:p w:rsidR="00000000" w:rsidRDefault="00000000">
      <w:pPr>
        <w:pStyle w:val="SingleTxtG"/>
      </w:pPr>
      <w:r>
        <w:t xml:space="preserve">Doctorado en derecho público internacional (S.J.D.), Universidad Aix-Marseille III, Facultad de Derecho (mención </w:t>
      </w:r>
      <w:r>
        <w:rPr>
          <w:i/>
        </w:rPr>
        <w:t>"Très bien"</w:t>
      </w:r>
      <w:r>
        <w:t>, con las felicitaciones del tribunal)</w:t>
      </w:r>
    </w:p>
    <w:p w:rsidR="00000000" w:rsidRDefault="00000000">
      <w:pPr>
        <w:pStyle w:val="SingleTxtG"/>
      </w:pPr>
      <w:r>
        <w:t>Licenciatura en derecho por la Facultad de Derecho de la Universidad de Bucarest (9,91/10)</w:t>
      </w:r>
    </w:p>
    <w:p w:rsidR="00000000" w:rsidRDefault="00000000">
      <w:pPr>
        <w:pStyle w:val="SingleTxtG"/>
        <w:keepNext/>
        <w:keepLines/>
        <w:jc w:val="left"/>
        <w:rPr>
          <w:b/>
        </w:rPr>
      </w:pPr>
      <w:r>
        <w:rPr>
          <w:b/>
        </w:rPr>
        <w:t>Otras actividades importantes relacionadas con el mandato del órgano</w:t>
      </w:r>
      <w:r>
        <w:rPr>
          <w:b/>
        </w:rPr>
        <w:br/>
        <w:t>de tratados en cuestión</w:t>
      </w:r>
    </w:p>
    <w:p w:rsidR="00000000" w:rsidRDefault="00000000">
      <w:pPr>
        <w:pStyle w:val="SingleTxtG"/>
      </w:pPr>
      <w:r>
        <w:t>Jueza ad hoc del Tribunal Europeo de Derechos Humanos</w:t>
      </w:r>
    </w:p>
    <w:p w:rsidR="00000000" w:rsidRDefault="00000000">
      <w:pPr>
        <w:pStyle w:val="SingleTxtG"/>
      </w:pPr>
      <w:r>
        <w:t>Directora (Rumania), Maestría europea de derechos humanos y democratización, Centro Interdisciplinario Europeo de Derechos Humanos y Democratización, Venecia</w:t>
      </w:r>
    </w:p>
    <w:p w:rsidR="00000000" w:rsidRDefault="00000000">
      <w:pPr>
        <w:pStyle w:val="SingleTxtG"/>
      </w:pPr>
      <w:r>
        <w:t>Comité de la Convención marco para la protección del derecho nacional comparado (1998</w:t>
      </w:r>
      <w:r>
        <w:noBreakHyphen/>
        <w:t>2004), (de 2008 hasta ahora)</w:t>
      </w:r>
    </w:p>
    <w:p w:rsidR="00000000" w:rsidRDefault="00000000">
      <w:pPr>
        <w:pStyle w:val="SingleTxtG"/>
      </w:pPr>
      <w:r>
        <w:t>Miembro de la Junta editorial del Anuario de Rusia y Europa oriental de derecho internacional y comparado</w:t>
      </w:r>
    </w:p>
    <w:p w:rsidR="00000000" w:rsidRDefault="00000000">
      <w:pPr>
        <w:pStyle w:val="SingleTxtG"/>
      </w:pPr>
      <w:r>
        <w:t>Miembro de la Junta científica del Anuario europeo de derechos humanos</w:t>
      </w:r>
    </w:p>
    <w:p w:rsidR="00000000" w:rsidRDefault="00000000">
      <w:pPr>
        <w:pStyle w:val="SingleTxtG"/>
      </w:pPr>
      <w:r>
        <w:t>Miembro de la Comisión Internacional de Juristas</w:t>
      </w:r>
    </w:p>
    <w:p w:rsidR="00000000" w:rsidRDefault="00000000">
      <w:pPr>
        <w:pStyle w:val="SingleTxtG"/>
        <w:rPr>
          <w:lang w:val="fr-FR"/>
        </w:rPr>
      </w:pPr>
      <w:r>
        <w:rPr>
          <w:lang w:val="fr-FR"/>
        </w:rPr>
        <w:t>Presidenta de la</w:t>
      </w:r>
      <w:r>
        <w:rPr>
          <w:i/>
          <w:lang w:val="fr-FR"/>
        </w:rPr>
        <w:t xml:space="preserve"> </w:t>
      </w:r>
      <w:r>
        <w:rPr>
          <w:lang w:val="fr-FR"/>
        </w:rPr>
        <w:t>Association pour le Prix Femmes d'Europe, Rumania (2000-2002)</w:t>
      </w:r>
    </w:p>
    <w:p w:rsidR="00000000" w:rsidRDefault="00000000">
      <w:pPr>
        <w:pStyle w:val="SingleTxtG"/>
      </w:pPr>
      <w:r>
        <w:t>Miembro del Organismo Europeo de Derechos Humanos (desde 2008)</w:t>
      </w:r>
    </w:p>
    <w:p w:rsidR="00000000" w:rsidRDefault="00000000">
      <w:pPr>
        <w:pStyle w:val="SingleTxtG"/>
      </w:pPr>
      <w:r>
        <w:t>Investigadora superior (Becas Schell) en la Facultad de Derecho de la Universidad de Yale (2004-2007)</w:t>
      </w:r>
    </w:p>
    <w:p w:rsidR="00000000" w:rsidRDefault="00000000">
      <w:pPr>
        <w:pStyle w:val="SingleTxtG"/>
      </w:pPr>
      <w:r>
        <w:t>Instituto Universitario Europeo, Florencia (2006), Profesora especial invitada, Academia de Derecho Europeo</w:t>
      </w:r>
    </w:p>
    <w:p w:rsidR="00000000" w:rsidRDefault="00000000">
      <w:pPr>
        <w:pStyle w:val="SingleTxtG"/>
      </w:pPr>
      <w:r>
        <w:t>Vicedecana, Departamento de Ciencias Políticas, Universidad de Bucarest, 1998</w:t>
      </w:r>
    </w:p>
    <w:p w:rsidR="00000000" w:rsidRDefault="00000000">
      <w:pPr>
        <w:pStyle w:val="SingleTxtG"/>
        <w:rPr>
          <w:b/>
        </w:rPr>
      </w:pPr>
      <w:r>
        <w:rPr>
          <w:b/>
        </w:rPr>
        <w:t>Lista de las publicaciones más recientes en la materia</w:t>
      </w:r>
    </w:p>
    <w:p w:rsidR="00000000" w:rsidRDefault="00000000">
      <w:pPr>
        <w:pStyle w:val="SingleTxtG"/>
        <w:rPr>
          <w:lang w:val="en-GB"/>
        </w:rPr>
      </w:pPr>
      <w:r>
        <w:rPr>
          <w:lang w:val="en-GB"/>
        </w:rPr>
        <w:t xml:space="preserve">"The International Law of Genetic Discrimination" en T. Murphy (ed.) </w:t>
      </w:r>
      <w:r>
        <w:rPr>
          <w:i/>
          <w:lang w:val="en-GB"/>
        </w:rPr>
        <w:t>New Technologies and Human Rights</w:t>
      </w:r>
      <w:r>
        <w:rPr>
          <w:lang w:val="en-GB"/>
        </w:rPr>
        <w:t>, Oxford University Press, 2009</w:t>
      </w:r>
    </w:p>
    <w:p w:rsidR="00000000" w:rsidRDefault="00000000">
      <w:pPr>
        <w:pStyle w:val="SingleTxtG"/>
        <w:rPr>
          <w:lang w:val="en-GB"/>
        </w:rPr>
      </w:pPr>
      <w:r>
        <w:rPr>
          <w:lang w:val="en-GB"/>
        </w:rPr>
        <w:t>"Conceptions of pluralism and international law" en Jouannet, E.; Fabri, H. R.; Tomkiewitz, V.</w:t>
      </w:r>
    </w:p>
    <w:p w:rsidR="00000000" w:rsidRDefault="00000000">
      <w:pPr>
        <w:pStyle w:val="SingleTxtG"/>
        <w:rPr>
          <w:lang w:val="en-GB"/>
        </w:rPr>
      </w:pPr>
      <w:r>
        <w:rPr>
          <w:lang w:val="en-GB"/>
        </w:rPr>
        <w:t>"A quoi ça sert le droit international", Proceedings of the European Society of International Law (ESIL) Hart, Oxford, 2008</w:t>
      </w:r>
    </w:p>
    <w:p w:rsidR="00000000" w:rsidRDefault="00000000">
      <w:pPr>
        <w:pStyle w:val="SingleTxtG"/>
        <w:rPr>
          <w:lang w:val="fr-FR"/>
        </w:rPr>
      </w:pPr>
      <w:r>
        <w:rPr>
          <w:lang w:val="en-GB"/>
        </w:rPr>
        <w:t>Pla</w:t>
      </w:r>
      <w:r>
        <w:rPr>
          <w:lang w:val="fr-FR"/>
        </w:rPr>
        <w:t>idoyer pour les droits de l'homme, Centre de droit de l'homme, Universidad Panthéon</w:t>
      </w:r>
      <w:r>
        <w:rPr>
          <w:lang w:val="fr-FR"/>
        </w:rPr>
        <w:noBreakHyphen/>
        <w:t xml:space="preserve">Assas (Paris II), Universidad de Bucarest, </w:t>
      </w:r>
      <w:r>
        <w:rPr>
          <w:lang w:val="fr-FR"/>
        </w:rPr>
        <w:t>2008</w:t>
      </w:r>
    </w:p>
    <w:p w:rsidR="00000000" w:rsidRDefault="00000000">
      <w:pPr>
        <w:pStyle w:val="SingleTxtG"/>
        <w:rPr>
          <w:lang w:val="en-GB"/>
        </w:rPr>
      </w:pPr>
      <w:r>
        <w:rPr>
          <w:lang w:val="en-GB"/>
        </w:rPr>
        <w:t xml:space="preserve">Women's rights as human rights from universal to regional, essays in honor of Justice Bhagwati, (ed.), Universidad de Bucarest, EMA Venecia, Afras Academy, India </w:t>
      </w:r>
    </w:p>
    <w:p w:rsidR="00000000" w:rsidRDefault="00000000">
      <w:pPr>
        <w:pStyle w:val="H1G"/>
        <w:rPr>
          <w:bCs/>
          <w:lang w:val="en-GB"/>
        </w:rPr>
      </w:pPr>
      <w:r>
        <w:rPr>
          <w:lang w:val="en-GB"/>
        </w:rPr>
        <w:br w:type="page"/>
      </w:r>
      <w:r>
        <w:rPr>
          <w:lang w:val="en-GB"/>
        </w:rPr>
        <w:tab/>
      </w:r>
      <w:r>
        <w:rPr>
          <w:lang w:val="en-GB"/>
        </w:rPr>
        <w:tab/>
        <w:t>Mohamed Saad Ali Muhayam (</w:t>
      </w:r>
      <w:r>
        <w:rPr>
          <w:bCs/>
          <w:lang w:val="en-GB"/>
        </w:rPr>
        <w:t>Yemen)</w:t>
      </w:r>
    </w:p>
    <w:p w:rsidR="00000000" w:rsidRDefault="00000000">
      <w:pPr>
        <w:pStyle w:val="SingleTxtG"/>
      </w:pPr>
      <w:r>
        <w:rPr>
          <w:b/>
        </w:rPr>
        <w:t>Fecha y lugar de nacimiento:</w:t>
      </w:r>
      <w:r>
        <w:t xml:space="preserve"> 13 de julio de 1949</w:t>
      </w:r>
    </w:p>
    <w:p w:rsidR="00000000" w:rsidRDefault="00000000">
      <w:pPr>
        <w:pStyle w:val="SingleTxtG"/>
      </w:pPr>
      <w:r>
        <w:rPr>
          <w:b/>
        </w:rPr>
        <w:t>Idiomas de trabajo:</w:t>
      </w:r>
      <w:r>
        <w:t xml:space="preserve"> árabe, francés e inglés</w:t>
      </w:r>
    </w:p>
    <w:p w:rsidR="00000000" w:rsidRDefault="00000000">
      <w:pPr>
        <w:pStyle w:val="SingleTxtG"/>
        <w:rPr>
          <w:b/>
        </w:rPr>
      </w:pPr>
      <w:r>
        <w:rPr>
          <w:b/>
        </w:rPr>
        <w:t>Puestos/cargos actuales</w:t>
      </w:r>
    </w:p>
    <w:p w:rsidR="00000000" w:rsidRDefault="00000000">
      <w:pPr>
        <w:pStyle w:val="SingleTxtG"/>
      </w:pPr>
      <w:r>
        <w:t>Director General de Investigación y Planificación Política, Ministerio de Relaciones Exteriores de Sana'a (Yemen)</w:t>
      </w:r>
    </w:p>
    <w:p w:rsidR="00000000" w:rsidRDefault="00000000">
      <w:pPr>
        <w:pStyle w:val="SingleTxtG"/>
        <w:rPr>
          <w:b/>
        </w:rPr>
      </w:pPr>
      <w:r>
        <w:rPr>
          <w:b/>
        </w:rPr>
        <w:t>Principales actividades profesionales</w:t>
      </w:r>
    </w:p>
    <w:p w:rsidR="00000000" w:rsidRDefault="00000000">
      <w:pPr>
        <w:pStyle w:val="SingleTxtG"/>
      </w:pPr>
      <w:r>
        <w:t>Relaciones y política internacionales, derecho internacional, investigaciones y estudios, actividades y política exterior del Yemen</w:t>
      </w:r>
    </w:p>
    <w:p w:rsidR="00000000" w:rsidRDefault="00000000">
      <w:pPr>
        <w:pStyle w:val="SingleTxtG"/>
        <w:rPr>
          <w:b/>
        </w:rPr>
      </w:pPr>
      <w:r>
        <w:rPr>
          <w:b/>
        </w:rPr>
        <w:t>Estudios</w:t>
      </w:r>
    </w:p>
    <w:p w:rsidR="00000000" w:rsidRDefault="00000000">
      <w:pPr>
        <w:pStyle w:val="SingleTxtG"/>
      </w:pPr>
      <w:r>
        <w:t>Doctorado en derecho (derecho internacional) por la Universidad de París (Panthéon</w:t>
      </w:r>
      <w:r>
        <w:noBreakHyphen/>
        <w:t>Sorbonne), París (Francia) (1988)</w:t>
      </w:r>
    </w:p>
    <w:p w:rsidR="00000000" w:rsidRDefault="00000000">
      <w:pPr>
        <w:pStyle w:val="SingleTxtG"/>
        <w:rPr>
          <w:b/>
        </w:rPr>
      </w:pPr>
      <w:r>
        <w:rPr>
          <w:b/>
        </w:rPr>
        <w:t>Lista de las publicaciones más recientes en la materia</w:t>
      </w:r>
    </w:p>
    <w:p w:rsidR="00000000" w:rsidRDefault="00000000">
      <w:pPr>
        <w:pStyle w:val="SingleTxtG"/>
        <w:rPr>
          <w:lang w:val="en-GB"/>
        </w:rPr>
      </w:pPr>
      <w:r>
        <w:rPr>
          <w:lang w:val="en-GB"/>
        </w:rPr>
        <w:t>"International Convention on the Prohibition of Anti-Personnel Mines" (2000 Pol. Aff. Mag., Yemen)</w:t>
      </w:r>
    </w:p>
    <w:p w:rsidR="00000000" w:rsidRDefault="00000000">
      <w:pPr>
        <w:pStyle w:val="SingleTxtG"/>
      </w:pPr>
      <w:r>
        <w:t>"Foreign Policy Making" (Seminario de 2005, Ministerio de Relaciones Exteriores)</w:t>
      </w:r>
    </w:p>
    <w:p w:rsidR="00000000" w:rsidRDefault="00000000">
      <w:pPr>
        <w:pStyle w:val="SingleTxtG"/>
        <w:rPr>
          <w:lang w:val="en-GB"/>
        </w:rPr>
      </w:pPr>
      <w:r>
        <w:rPr>
          <w:lang w:val="en-GB"/>
        </w:rPr>
        <w:t>"International in a changing world" (</w:t>
      </w:r>
      <w:r>
        <w:rPr>
          <w:i/>
          <w:lang w:val="en-GB"/>
        </w:rPr>
        <w:t>Atthawabet Magazine</w:t>
      </w:r>
      <w:r>
        <w:rPr>
          <w:lang w:val="en-GB"/>
        </w:rPr>
        <w:t xml:space="preserve"> 2009)</w:t>
      </w:r>
    </w:p>
    <w:p w:rsidR="00000000" w:rsidRDefault="00000000">
      <w:pPr>
        <w:pStyle w:val="SingleTxtG"/>
        <w:rPr>
          <w:lang w:val="en-GB"/>
        </w:rPr>
      </w:pPr>
      <w:r>
        <w:rPr>
          <w:lang w:val="en-GB"/>
        </w:rPr>
        <w:t xml:space="preserve">Israeli War against Gaza (2009 – </w:t>
      </w:r>
      <w:r>
        <w:rPr>
          <w:i/>
          <w:lang w:val="en-GB"/>
        </w:rPr>
        <w:t>Algaish Magazine</w:t>
      </w:r>
      <w:r>
        <w:rPr>
          <w:lang w:val="en-GB"/>
        </w:rPr>
        <w:t>)</w:t>
      </w:r>
    </w:p>
    <w:p w:rsidR="00000000" w:rsidRDefault="00000000">
      <w:pPr>
        <w:pStyle w:val="H1G"/>
      </w:pPr>
      <w:r>
        <w:br w:type="page"/>
      </w:r>
      <w:r>
        <w:tab/>
      </w:r>
      <w:r>
        <w:tab/>
        <w:t>Dr. Gerald L. Neuman (Estados Unidos de América)</w:t>
      </w:r>
    </w:p>
    <w:p w:rsidR="00000000" w:rsidRDefault="00000000">
      <w:pPr>
        <w:pStyle w:val="SingleTxtG"/>
      </w:pPr>
      <w:r>
        <w:rPr>
          <w:b/>
        </w:rPr>
        <w:t>Fecha y lugar de nacimiento:</w:t>
      </w:r>
      <w:r>
        <w:t xml:space="preserve"> 22 de mayo de 1952, Mineola, Nueva York</w:t>
      </w:r>
    </w:p>
    <w:p w:rsidR="00000000" w:rsidRDefault="00000000">
      <w:pPr>
        <w:pStyle w:val="SingleTxtG"/>
      </w:pPr>
      <w:r>
        <w:rPr>
          <w:b/>
        </w:rPr>
        <w:t>Idiomas de trabajo:</w:t>
      </w:r>
      <w:r>
        <w:t xml:space="preserve"> inglés, alemán y francés; capacidad para leer en español; ruso (básico)</w:t>
      </w:r>
    </w:p>
    <w:p w:rsidR="00000000" w:rsidRDefault="00000000">
      <w:pPr>
        <w:pStyle w:val="SingleTxtG"/>
        <w:rPr>
          <w:b/>
        </w:rPr>
      </w:pPr>
      <w:r>
        <w:rPr>
          <w:b/>
        </w:rPr>
        <w:t>Puestos/cargos actuales</w:t>
      </w:r>
    </w:p>
    <w:p w:rsidR="00000000" w:rsidRDefault="00000000">
      <w:pPr>
        <w:pStyle w:val="SingleTxtG"/>
      </w:pPr>
      <w:r>
        <w:t>Titular de la Cátedra J. Sinclair Armstrong de Derecho Internacional, Extranjero y Comparado de la Facultad de Derecho de Harvard (docencia e investigación en derechos humanos, derecho constitucional de los Estados Unidos, derecho constitucional comparado, derecho de la nacionalidad y la inmigración)</w:t>
      </w:r>
    </w:p>
    <w:p w:rsidR="00000000" w:rsidRDefault="00000000">
      <w:pPr>
        <w:pStyle w:val="SingleTxtG"/>
        <w:rPr>
          <w:b/>
        </w:rPr>
      </w:pPr>
      <w:r>
        <w:rPr>
          <w:b/>
        </w:rPr>
        <w:t>Principales actividades profesionales</w:t>
      </w:r>
    </w:p>
    <w:p w:rsidR="00000000" w:rsidRDefault="00000000">
      <w:pPr>
        <w:pStyle w:val="SingleTxtG"/>
      </w:pPr>
      <w:r>
        <w:t>Investigador becario de la Academia Americana de Artes y Ciencias</w:t>
      </w:r>
    </w:p>
    <w:p w:rsidR="00000000" w:rsidRDefault="00000000">
      <w:pPr>
        <w:pStyle w:val="SingleTxtG"/>
      </w:pPr>
      <w:r>
        <w:t>Miembro de la Asociación Americana de Derecho Internacional (miembro del Consejo Ejecutivo, 2001-2003)</w:t>
      </w:r>
    </w:p>
    <w:p w:rsidR="00000000" w:rsidRDefault="00000000">
      <w:pPr>
        <w:pStyle w:val="SingleTxtG"/>
        <w:rPr>
          <w:b/>
        </w:rPr>
      </w:pPr>
      <w:r>
        <w:rPr>
          <w:b/>
        </w:rPr>
        <w:t>Cargos de docencia internacional</w:t>
      </w:r>
    </w:p>
    <w:p w:rsidR="00000000" w:rsidRDefault="00000000">
      <w:pPr>
        <w:pStyle w:val="SingleTxtG"/>
      </w:pPr>
      <w:r>
        <w:t>Universidad Albert Ludwig de Friburgo (2010, 2007)</w:t>
      </w:r>
    </w:p>
    <w:p w:rsidR="00000000" w:rsidRDefault="00000000">
      <w:pPr>
        <w:pStyle w:val="SingleTxtG"/>
      </w:pPr>
      <w:r>
        <w:t>Universidad Paris II (Panthéon-Assas) (2009)</w:t>
      </w:r>
    </w:p>
    <w:p w:rsidR="00000000" w:rsidRDefault="00000000">
      <w:pPr>
        <w:pStyle w:val="SingleTxtG"/>
      </w:pPr>
      <w:r>
        <w:t>Universidad de Tokio (2000, 1996)</w:t>
      </w:r>
    </w:p>
    <w:p w:rsidR="00000000" w:rsidRDefault="00000000">
      <w:pPr>
        <w:pStyle w:val="SingleTxtG"/>
      </w:pPr>
      <w:r>
        <w:t>Universidad de Leiden (1996, 1994, 1992)</w:t>
      </w:r>
    </w:p>
    <w:p w:rsidR="00000000" w:rsidRDefault="00000000">
      <w:pPr>
        <w:pStyle w:val="SingleTxtG"/>
      </w:pPr>
      <w:r>
        <w:t>Programa de sensibilización sobre los derechos, Budapest (1993)</w:t>
      </w:r>
    </w:p>
    <w:p w:rsidR="00000000" w:rsidRDefault="00000000">
      <w:pPr>
        <w:pStyle w:val="SingleTxtG"/>
      </w:pPr>
      <w:r>
        <w:t>Universidad Johann Wolfgang Goethe, Francfort del Meno (1989)</w:t>
      </w:r>
    </w:p>
    <w:p w:rsidR="00000000" w:rsidRDefault="00000000">
      <w:pPr>
        <w:pStyle w:val="SingleTxtG"/>
        <w:rPr>
          <w:b/>
        </w:rPr>
      </w:pPr>
      <w:r>
        <w:rPr>
          <w:b/>
        </w:rPr>
        <w:t>Cargos universitarios anteriores</w:t>
      </w:r>
    </w:p>
    <w:p w:rsidR="00000000" w:rsidRDefault="00000000">
      <w:pPr>
        <w:pStyle w:val="SingleTxtG"/>
      </w:pPr>
      <w:r>
        <w:t>Facultad de Derecho de la Universidad de Columbia (1992-2006)</w:t>
      </w:r>
    </w:p>
    <w:p w:rsidR="00000000" w:rsidRDefault="00000000">
      <w:pPr>
        <w:pStyle w:val="SingleTxtG"/>
      </w:pPr>
      <w:r>
        <w:t>Facultad de Derecho de la Universidad de Pensilvania (1984-1992)</w:t>
      </w:r>
    </w:p>
    <w:p w:rsidR="00000000" w:rsidRDefault="00000000">
      <w:pPr>
        <w:pStyle w:val="SingleTxtG"/>
        <w:rPr>
          <w:b/>
        </w:rPr>
      </w:pPr>
      <w:r>
        <w:rPr>
          <w:b/>
        </w:rPr>
        <w:t>Estudios</w:t>
      </w:r>
    </w:p>
    <w:p w:rsidR="00000000" w:rsidRDefault="00000000">
      <w:pPr>
        <w:pStyle w:val="SingleTxtG"/>
      </w:pPr>
      <w:r>
        <w:t>Doctorado en derecho (J.D.), 1980, por la Facultad de Derecho de Harvard</w:t>
      </w:r>
    </w:p>
    <w:p w:rsidR="00000000" w:rsidRDefault="00000000">
      <w:pPr>
        <w:pStyle w:val="SingleTxtG"/>
      </w:pPr>
      <w:r>
        <w:t>Doctorado (Ph.D.), 1977, Instituto de Tecnología de Massachusetts (matemáticas)</w:t>
      </w:r>
    </w:p>
    <w:p w:rsidR="00000000" w:rsidRDefault="00000000">
      <w:pPr>
        <w:pStyle w:val="SingleTxtG"/>
      </w:pPr>
      <w:r>
        <w:t>Licenciatura (A.B.), 1973, Harvard College</w:t>
      </w:r>
    </w:p>
    <w:p w:rsidR="00000000" w:rsidRDefault="00000000">
      <w:pPr>
        <w:pStyle w:val="SingleTxtG"/>
        <w:jc w:val="left"/>
        <w:rPr>
          <w:b/>
        </w:rPr>
      </w:pPr>
      <w:r>
        <w:rPr>
          <w:b/>
        </w:rPr>
        <w:t>Otras actividades importantes relacionadas con el mandato del órgano</w:t>
      </w:r>
      <w:r>
        <w:rPr>
          <w:b/>
        </w:rPr>
        <w:br/>
        <w:t>de tratados en cuestión</w:t>
      </w:r>
    </w:p>
    <w:p w:rsidR="00000000" w:rsidRDefault="00000000">
      <w:pPr>
        <w:pStyle w:val="SingleTxtG"/>
      </w:pPr>
      <w:r>
        <w:t xml:space="preserve">Autor frecuente de informes </w:t>
      </w:r>
      <w:r>
        <w:rPr>
          <w:i/>
        </w:rPr>
        <w:t>amicus curiae</w:t>
      </w:r>
      <w:r>
        <w:t xml:space="preserve"> en casos de derechos humanos en los Estados Unidos, entre ellos:</w:t>
      </w:r>
    </w:p>
    <w:p w:rsidR="00000000" w:rsidRDefault="00000000">
      <w:pPr>
        <w:pStyle w:val="SingleTxtG"/>
        <w:ind w:left="1701"/>
      </w:pPr>
      <w:r>
        <w:rPr>
          <w:i/>
          <w:iCs/>
        </w:rPr>
        <w:t xml:space="preserve">Boumediene v. Bush </w:t>
      </w:r>
      <w:r>
        <w:t>(S. Ct. 2008) (derechos de los detenidos de Guantánamo)</w:t>
      </w:r>
    </w:p>
    <w:p w:rsidR="00000000" w:rsidRDefault="00000000">
      <w:pPr>
        <w:pStyle w:val="SingleTxtG"/>
        <w:ind w:left="1701"/>
      </w:pPr>
      <w:r>
        <w:rPr>
          <w:i/>
          <w:iCs/>
        </w:rPr>
        <w:t xml:space="preserve">Rasul v. Bush </w:t>
      </w:r>
      <w:r>
        <w:t>(S. Ct. 2004) (derechos de los detenidos de Guantánamo)</w:t>
      </w:r>
    </w:p>
    <w:p w:rsidR="00000000" w:rsidRDefault="00000000">
      <w:pPr>
        <w:pStyle w:val="SingleTxtG"/>
        <w:ind w:left="1701"/>
      </w:pPr>
      <w:r>
        <w:rPr>
          <w:i/>
          <w:iCs/>
        </w:rPr>
        <w:t xml:space="preserve">INS v. St. Cyr </w:t>
      </w:r>
      <w:r>
        <w:t>(S. Ct. 2001) (hábeas corpus en la deportación)</w:t>
      </w:r>
    </w:p>
    <w:p w:rsidR="00000000" w:rsidRDefault="00000000">
      <w:pPr>
        <w:pStyle w:val="SingleTxtG"/>
        <w:ind w:left="1701"/>
      </w:pPr>
      <w:r>
        <w:rPr>
          <w:i/>
          <w:iCs/>
        </w:rPr>
        <w:t xml:space="preserve">Alvarez-Machain v. United States </w:t>
      </w:r>
      <w:r>
        <w:t>(9th Cir.1996) (maltrato físico extraterritorial)</w:t>
      </w:r>
    </w:p>
    <w:p w:rsidR="00000000" w:rsidRDefault="00000000">
      <w:pPr>
        <w:pStyle w:val="SingleTxtG"/>
        <w:ind w:left="1701"/>
      </w:pPr>
      <w:r>
        <w:rPr>
          <w:i/>
          <w:iCs/>
        </w:rPr>
        <w:t xml:space="preserve">Sale v. Haitian Centers Council </w:t>
      </w:r>
      <w:r>
        <w:t>(S. Ct. 1993) (interceptación de refugiados en alta mar)</w:t>
      </w:r>
    </w:p>
    <w:p w:rsidR="00000000" w:rsidRDefault="00000000">
      <w:pPr>
        <w:pStyle w:val="SingleTxtG"/>
        <w:keepNext/>
        <w:keepLines/>
        <w:rPr>
          <w:b/>
        </w:rPr>
      </w:pPr>
      <w:r>
        <w:rPr>
          <w:b/>
        </w:rPr>
        <w:t>Lista de las publicaciones más recientes en la materia</w:t>
      </w:r>
    </w:p>
    <w:p w:rsidR="00000000" w:rsidRDefault="00000000">
      <w:pPr>
        <w:pStyle w:val="SingleTxtG"/>
        <w:rPr>
          <w:b/>
          <w:iCs/>
        </w:rPr>
      </w:pPr>
      <w:r>
        <w:rPr>
          <w:b/>
          <w:iCs/>
        </w:rPr>
        <w:t>Libros</w:t>
      </w:r>
    </w:p>
    <w:p w:rsidR="00000000" w:rsidRDefault="00000000">
      <w:pPr>
        <w:pStyle w:val="SingleTxtG"/>
      </w:pPr>
      <w:r>
        <w:rPr>
          <w:i/>
          <w:iCs/>
        </w:rPr>
        <w:t>Human Rights</w:t>
      </w:r>
      <w:r>
        <w:t xml:space="preserve"> (recopilación de casos) (con Louis Henkin y otros) (1999); y segunda edición (2009)</w:t>
      </w:r>
    </w:p>
    <w:p w:rsidR="00000000" w:rsidRDefault="00000000">
      <w:pPr>
        <w:pStyle w:val="SingleTxtG"/>
        <w:rPr>
          <w:lang w:val="en-GB"/>
        </w:rPr>
      </w:pPr>
      <w:r>
        <w:rPr>
          <w:i/>
          <w:iCs/>
          <w:lang w:val="en-GB"/>
        </w:rPr>
        <w:t xml:space="preserve">Strangers to the Constitution: Immigrants, Borders, and Fundamental Law </w:t>
      </w:r>
      <w:r>
        <w:rPr>
          <w:lang w:val="en-GB"/>
        </w:rPr>
        <w:t>(1996)</w:t>
      </w:r>
    </w:p>
    <w:p w:rsidR="00000000" w:rsidRDefault="00000000">
      <w:pPr>
        <w:pStyle w:val="SingleTxtG"/>
        <w:rPr>
          <w:b/>
          <w:lang w:val="en-GB"/>
        </w:rPr>
      </w:pPr>
      <w:r>
        <w:rPr>
          <w:b/>
          <w:lang w:val="en-GB"/>
        </w:rPr>
        <w:t>Artículos</w:t>
      </w:r>
    </w:p>
    <w:p w:rsidR="00000000" w:rsidRDefault="00000000">
      <w:pPr>
        <w:pStyle w:val="SingleTxtG"/>
        <w:rPr>
          <w:lang w:val="en-GB"/>
        </w:rPr>
      </w:pPr>
      <w:r>
        <w:rPr>
          <w:lang w:val="en-GB"/>
        </w:rPr>
        <w:t xml:space="preserve">"Understanding Global Due Process", </w:t>
      </w:r>
      <w:r>
        <w:rPr>
          <w:i/>
          <w:lang w:val="en-GB"/>
        </w:rPr>
        <w:t>23 Geo. Immigr. L.J.</w:t>
      </w:r>
      <w:r>
        <w:rPr>
          <w:lang w:val="en-GB"/>
        </w:rPr>
        <w:t xml:space="preserve"> 365-401 (2009)</w:t>
      </w:r>
    </w:p>
    <w:p w:rsidR="00000000" w:rsidRDefault="00000000">
      <w:pPr>
        <w:pStyle w:val="SingleTxtG"/>
        <w:rPr>
          <w:lang w:val="en-GB"/>
        </w:rPr>
      </w:pPr>
      <w:r>
        <w:rPr>
          <w:lang w:val="en-GB"/>
        </w:rPr>
        <w:t xml:space="preserve">"Habeas Corpus Suspension Clause after </w:t>
      </w:r>
      <w:r>
        <w:rPr>
          <w:i/>
          <w:iCs/>
          <w:lang w:val="en-GB"/>
        </w:rPr>
        <w:t>Boumediene v. Bush</w:t>
      </w:r>
      <w:r>
        <w:rPr>
          <w:lang w:val="en-GB"/>
        </w:rPr>
        <w:t xml:space="preserve">", </w:t>
      </w:r>
      <w:r>
        <w:rPr>
          <w:i/>
          <w:lang w:val="en-GB"/>
        </w:rPr>
        <w:t>110 Colum. L. Rev. 537</w:t>
      </w:r>
      <w:r>
        <w:rPr>
          <w:lang w:val="en-GB"/>
        </w:rPr>
        <w:t xml:space="preserve"> (2010)</w:t>
      </w:r>
    </w:p>
    <w:p w:rsidR="00000000" w:rsidRDefault="00000000">
      <w:pPr>
        <w:pStyle w:val="SingleTxtG"/>
        <w:rPr>
          <w:lang w:val="en-GB"/>
        </w:rPr>
      </w:pPr>
      <w:r>
        <w:rPr>
          <w:lang w:val="en-GB"/>
        </w:rPr>
        <w:t>"The External Reception of Inter-American Human Rights Law" (de próxima aparición, Quebec J. Int'l L.)</w:t>
      </w:r>
    </w:p>
    <w:p w:rsidR="00000000" w:rsidRDefault="00000000">
      <w:pPr>
        <w:pStyle w:val="H1G"/>
        <w:rPr>
          <w:bCs/>
        </w:rPr>
      </w:pPr>
      <w:r>
        <w:rPr>
          <w:lang w:val="en-GB"/>
        </w:rPr>
        <w:br w:type="page"/>
      </w:r>
      <w:r>
        <w:rPr>
          <w:lang w:val="en-GB"/>
        </w:rPr>
        <w:tab/>
      </w:r>
      <w:r>
        <w:rPr>
          <w:lang w:val="en-GB"/>
        </w:rPr>
        <w:tab/>
      </w:r>
      <w:r>
        <w:t>Lucien Rakotoniaina (</w:t>
      </w:r>
      <w:r>
        <w:rPr>
          <w:bCs/>
        </w:rPr>
        <w:t>Madagascar)</w:t>
      </w:r>
    </w:p>
    <w:p w:rsidR="00000000" w:rsidRDefault="00000000">
      <w:pPr>
        <w:pStyle w:val="SingleTxtG"/>
      </w:pPr>
      <w:r>
        <w:rPr>
          <w:b/>
        </w:rPr>
        <w:t xml:space="preserve">Fecha y lugar de nacimiento: </w:t>
      </w:r>
      <w:r>
        <w:t>29 de septiembre de 1949, Antananarivo (Madagascar)</w:t>
      </w:r>
    </w:p>
    <w:p w:rsidR="00000000" w:rsidRDefault="00000000">
      <w:pPr>
        <w:pStyle w:val="SingleTxtG"/>
      </w:pPr>
      <w:r>
        <w:rPr>
          <w:b/>
        </w:rPr>
        <w:t>Idioma de trabajo:</w:t>
      </w:r>
      <w:r>
        <w:t xml:space="preserve"> francés</w:t>
      </w:r>
    </w:p>
    <w:p w:rsidR="00000000" w:rsidRDefault="00000000">
      <w:pPr>
        <w:pStyle w:val="SingleTxtG"/>
        <w:rPr>
          <w:b/>
        </w:rPr>
      </w:pPr>
      <w:r>
        <w:rPr>
          <w:b/>
        </w:rPr>
        <w:t>Puestos/cargos actuales</w:t>
      </w:r>
    </w:p>
    <w:p w:rsidR="00000000" w:rsidRDefault="00000000">
      <w:pPr>
        <w:pStyle w:val="SingleTxtG"/>
      </w:pPr>
      <w:r>
        <w:t>Juez, Director de derechos humanos y relaciones internacionales del Ministerio de Justicia</w:t>
      </w:r>
    </w:p>
    <w:p w:rsidR="00000000" w:rsidRDefault="00000000">
      <w:pPr>
        <w:pStyle w:val="SingleTxtG"/>
      </w:pPr>
      <w:r>
        <w:t>Presidente del Comité Interministerial de Redacción de los Informes de Derechos Humanos</w:t>
      </w:r>
    </w:p>
    <w:p w:rsidR="00000000" w:rsidRDefault="00000000">
      <w:pPr>
        <w:pStyle w:val="SingleTxtG"/>
      </w:pPr>
      <w:r>
        <w:t>Director Nacional del Proyecto de apoyo a la promoción y la protección de los derechos humanos en Madagascar, proyecto respaldado por el PNUD</w:t>
      </w:r>
    </w:p>
    <w:p w:rsidR="00000000" w:rsidRDefault="00000000">
      <w:pPr>
        <w:pStyle w:val="SingleTxtG"/>
        <w:rPr>
          <w:b/>
        </w:rPr>
      </w:pPr>
      <w:r>
        <w:rPr>
          <w:b/>
        </w:rPr>
        <w:t>Principales actividades profesionales</w:t>
      </w:r>
    </w:p>
    <w:p w:rsidR="00000000" w:rsidRDefault="00000000">
      <w:pPr>
        <w:pStyle w:val="SingleTxtG"/>
      </w:pPr>
      <w:r>
        <w:t>Participación en la elaboración de las políticas de promoción y protección de los derechos humanos</w:t>
      </w:r>
    </w:p>
    <w:p w:rsidR="00000000" w:rsidRDefault="00000000">
      <w:pPr>
        <w:pStyle w:val="SingleTxtG"/>
      </w:pPr>
      <w:r>
        <w:t>Activación de los procesos de ratificación de tratados de derechos humanos y de los trámites para su incorporación al derecho interno y su aplicación en los tribunales</w:t>
      </w:r>
    </w:p>
    <w:p w:rsidR="00000000" w:rsidRDefault="00000000">
      <w:pPr>
        <w:pStyle w:val="SingleTxtG"/>
      </w:pPr>
      <w:r>
        <w:t>Desarrollo de la cooperación con las organizaciones nacionales e internacionales que trabajan en la promoción y protección de los derechos humanos</w:t>
      </w:r>
    </w:p>
    <w:p w:rsidR="00000000" w:rsidRDefault="00000000">
      <w:pPr>
        <w:pStyle w:val="SingleTxtG"/>
      </w:pPr>
      <w:r>
        <w:t>Docente de derecho penal en la Universidad Católica de Madagascar</w:t>
      </w:r>
    </w:p>
    <w:p w:rsidR="00000000" w:rsidRDefault="00000000">
      <w:pPr>
        <w:pStyle w:val="SingleTxtG"/>
      </w:pPr>
      <w:r>
        <w:t>Docente de derecho penal en la Escuela Nacional de la Magistratura de Madagascar</w:t>
      </w:r>
    </w:p>
    <w:p w:rsidR="00000000" w:rsidRDefault="00000000">
      <w:pPr>
        <w:pStyle w:val="SingleTxtG"/>
        <w:rPr>
          <w:b/>
        </w:rPr>
      </w:pPr>
      <w:r>
        <w:rPr>
          <w:b/>
        </w:rPr>
        <w:t xml:space="preserve">Estudios </w:t>
      </w:r>
    </w:p>
    <w:p w:rsidR="00000000" w:rsidRDefault="00000000">
      <w:pPr>
        <w:pStyle w:val="SingleTxtG"/>
      </w:pPr>
      <w:r>
        <w:t>1979-1980: Diploma de Estudios Judiciales (primer puesto de la promoción, con mención "Assez bien")</w:t>
      </w:r>
    </w:p>
    <w:p w:rsidR="00000000" w:rsidRDefault="00000000">
      <w:pPr>
        <w:pStyle w:val="SingleTxtG"/>
      </w:pPr>
      <w:r>
        <w:t>1980: Diploma de Maestría en derecho público y ciencias políticas</w:t>
      </w:r>
    </w:p>
    <w:p w:rsidR="00000000" w:rsidRDefault="00000000">
      <w:pPr>
        <w:pStyle w:val="SingleTxtG"/>
      </w:pPr>
      <w:r>
        <w:t>1980: Primer lugar en la admisión a la magistratura. Formación de docentes en la Escuela Nacional de la Magistratura (Francia). Certificados expedidos por la USF de Florida (Estados Unidos), sobre la delincuencia organizada transnacional, y por "International Legal Studies USA", sobre la justicia militar y el derecho del mar</w:t>
      </w:r>
    </w:p>
    <w:p w:rsidR="00000000" w:rsidRDefault="00000000">
      <w:pPr>
        <w:pStyle w:val="SingleTxtG"/>
        <w:jc w:val="left"/>
        <w:rPr>
          <w:b/>
        </w:rPr>
      </w:pPr>
      <w:r>
        <w:rPr>
          <w:b/>
        </w:rPr>
        <w:t>Otras actividades importantes relacionadas con el mandato del órgano</w:t>
      </w:r>
      <w:r>
        <w:rPr>
          <w:b/>
        </w:rPr>
        <w:br/>
        <w:t>de tratados en cuestión</w:t>
      </w:r>
    </w:p>
    <w:p w:rsidR="00000000" w:rsidRDefault="00000000">
      <w:pPr>
        <w:pStyle w:val="SingleTxtG"/>
      </w:pPr>
      <w:r>
        <w:t>Promotor, fundador y encargado del seguimiento de los centros de protección de los derechos humanos para los pobres que son víctimas de violaciones de los derechos humanos</w:t>
      </w:r>
    </w:p>
    <w:p w:rsidR="00000000" w:rsidRDefault="00000000">
      <w:pPr>
        <w:pStyle w:val="SingleTxtG"/>
      </w:pPr>
      <w:r>
        <w:t>Supervisión de estudios para combatir las prácticas ancestrales nefastas contra las mujeres y los niños</w:t>
      </w:r>
    </w:p>
    <w:p w:rsidR="00000000" w:rsidRDefault="00000000">
      <w:pPr>
        <w:pStyle w:val="SingleTxtG"/>
      </w:pPr>
      <w:r>
        <w:t>Concepción y realización de películas para sensibilizar sobre la lucha contra la tortura, la detención arbitraria, la violencia contra la mujer y la trata de mujeres</w:t>
      </w:r>
    </w:p>
    <w:p w:rsidR="00000000" w:rsidRDefault="00000000">
      <w:pPr>
        <w:pStyle w:val="SingleTxtG"/>
      </w:pPr>
      <w:r>
        <w:t xml:space="preserve">Redacción de informes nacionales sobre los derechos humanos, miembro de la delegación de Madagascar para el examen de los informes sobre los dos Pactos (Convención sobre la Eliminación de todas las Formas de Discriminación Racial, Convención sobre la eliminación de todas las formas de discriminación contra la mujer y Examen Periódico Universal (EPU)) </w:t>
      </w:r>
    </w:p>
    <w:p w:rsidR="00000000" w:rsidRDefault="00000000">
      <w:pPr>
        <w:pStyle w:val="SingleTxtG"/>
      </w:pPr>
      <w:r>
        <w:t>Miembro de la troika para el examen de los informes de Benin, Marruecos, Burkina Faso, Bahrein y Egipto en el marco del mecanismo del EPU</w:t>
      </w:r>
    </w:p>
    <w:p w:rsidR="00000000" w:rsidRDefault="00000000">
      <w:pPr>
        <w:pStyle w:val="SingleTxtG"/>
        <w:rPr>
          <w:b/>
        </w:rPr>
      </w:pPr>
      <w:r>
        <w:rPr>
          <w:b/>
        </w:rPr>
        <w:t>Lista de las publicaciones más recientes en la materia</w:t>
      </w:r>
    </w:p>
    <w:p w:rsidR="00000000" w:rsidRDefault="00000000">
      <w:pPr>
        <w:pStyle w:val="SingleTxtG"/>
      </w:pPr>
      <w:r>
        <w:t>Guía en el idioma nacional destinada a los encargados de la aplicación de la ley acerca del respeto de las normas universales para la lucha contra la tortura, la detención y el arresto arbitrarios, y las restricciones del uso de armas de fuego</w:t>
      </w:r>
    </w:p>
    <w:p w:rsidR="00000000" w:rsidRDefault="00000000">
      <w:pPr>
        <w:pStyle w:val="SingleTxtG"/>
      </w:pPr>
      <w:r>
        <w:t>Películas de sensibilización sobre la trata de seres humanos, la violencia conyugal, la corrupción y los derechos humanos</w:t>
      </w:r>
    </w:p>
    <w:p w:rsidR="00000000" w:rsidRDefault="00000000">
      <w:pPr>
        <w:pStyle w:val="H1G"/>
      </w:pPr>
      <w:r>
        <w:br w:type="page"/>
      </w:r>
      <w:r>
        <w:tab/>
      </w:r>
      <w:r>
        <w:tab/>
        <w:t>Trilochan Upreti (Nepal)</w:t>
      </w:r>
    </w:p>
    <w:p w:rsidR="00000000" w:rsidRDefault="00000000">
      <w:pPr>
        <w:pStyle w:val="SingleTxtG"/>
      </w:pPr>
      <w:r>
        <w:rPr>
          <w:b/>
        </w:rPr>
        <w:t>Fecha y lugar de nacimiento:</w:t>
      </w:r>
      <w:r>
        <w:t xml:space="preserve"> 5 de marzo de 1959, Terrathum (Nepal)</w:t>
      </w:r>
    </w:p>
    <w:p w:rsidR="00000000" w:rsidRDefault="00000000">
      <w:pPr>
        <w:pStyle w:val="SingleTxtG"/>
      </w:pPr>
      <w:r>
        <w:rPr>
          <w:b/>
        </w:rPr>
        <w:t>Idioma de trabajo:</w:t>
      </w:r>
      <w:r>
        <w:t xml:space="preserve"> inglés</w:t>
      </w:r>
    </w:p>
    <w:p w:rsidR="00000000" w:rsidRDefault="00000000">
      <w:pPr>
        <w:pStyle w:val="SingleTxtG"/>
        <w:rPr>
          <w:b/>
        </w:rPr>
      </w:pPr>
      <w:r>
        <w:rPr>
          <w:b/>
        </w:rPr>
        <w:t>Puestos/cargos actuales</w:t>
      </w:r>
    </w:p>
    <w:p w:rsidR="00000000" w:rsidRDefault="00000000">
      <w:pPr>
        <w:pStyle w:val="SingleTxtG"/>
      </w:pPr>
      <w:r>
        <w:t>Secretario de la Oficina del Primer Ministro y el Consejo de Ministros del Gobierno de Nepal Principales funciones:</w:t>
      </w:r>
    </w:p>
    <w:p w:rsidR="00000000" w:rsidRDefault="00000000">
      <w:pPr>
        <w:pStyle w:val="SingleTxtG"/>
        <w:ind w:left="1701"/>
      </w:pPr>
      <w:r>
        <w:t>Enlace con el ACNUDH de Nepal, la Comisión de Derechos Humanos de Nepal, la sociedad civil y otros interesados</w:t>
      </w:r>
    </w:p>
    <w:p w:rsidR="00000000" w:rsidRDefault="00000000">
      <w:pPr>
        <w:pStyle w:val="SingleTxtG"/>
        <w:ind w:left="1701"/>
      </w:pPr>
      <w:r>
        <w:t>Coordinación y trabajo en cuestiones de derechos humanos en nombre del Gobierno de Nepal</w:t>
      </w:r>
    </w:p>
    <w:p w:rsidR="00000000" w:rsidRDefault="00000000">
      <w:pPr>
        <w:pStyle w:val="SingleTxtG"/>
        <w:ind w:left="1701"/>
      </w:pPr>
      <w:r>
        <w:t>Preparación, presentación y defensa de informes de derechos humanos ante los órganos de tratados</w:t>
      </w:r>
    </w:p>
    <w:p w:rsidR="00000000" w:rsidRDefault="00000000">
      <w:pPr>
        <w:pStyle w:val="SingleTxtG"/>
        <w:ind w:left="1701"/>
        <w:rPr>
          <w:b/>
        </w:rPr>
      </w:pPr>
      <w:r>
        <w:t>Formulación, supervisión y aplicación de políticas, leyes y programas de estudios sobre derechos humanos</w:t>
      </w:r>
    </w:p>
    <w:p w:rsidR="00000000" w:rsidRDefault="00000000">
      <w:pPr>
        <w:pStyle w:val="SingleTxtG"/>
        <w:rPr>
          <w:b/>
        </w:rPr>
      </w:pPr>
      <w:r>
        <w:rPr>
          <w:b/>
        </w:rPr>
        <w:t>Principales actividades profesionales</w:t>
      </w:r>
    </w:p>
    <w:p w:rsidR="00000000" w:rsidRDefault="00000000">
      <w:pPr>
        <w:pStyle w:val="SingleTxtG"/>
      </w:pPr>
      <w:r>
        <w:t>Participación en la formulación de políticas en las esferas del estado de derecho, el derecho internacional humanitario y los derechos humanos, entre otras</w:t>
      </w:r>
    </w:p>
    <w:p w:rsidR="00000000" w:rsidRDefault="00000000">
      <w:pPr>
        <w:pStyle w:val="SingleTxtG"/>
      </w:pPr>
      <w:r>
        <w:t>Aplicación del plan de acción anual para la celebración, por el Gobierno de Nepal, de 2010 como año contra la violencia de género</w:t>
      </w:r>
    </w:p>
    <w:p w:rsidR="00000000" w:rsidRDefault="00000000">
      <w:pPr>
        <w:pStyle w:val="SingleTxtG"/>
      </w:pPr>
      <w:r>
        <w:t xml:space="preserve">Supervisión del cumplimiento de los instrumentos nacionales e internacionales de derechos humanos para la protección, la promoción y el goce de los derechos humanos por la población de Nepal </w:t>
      </w:r>
    </w:p>
    <w:p w:rsidR="00000000" w:rsidRDefault="00000000">
      <w:pPr>
        <w:pStyle w:val="SingleTxtG"/>
      </w:pPr>
      <w:r>
        <w:t>Coordinación de la actualización sobre las normas de derechos humanos mediante su incorporación en los programas de formación de la Policía de Nepal, el Ejército de Nepal y los órganos administrativos</w:t>
      </w:r>
    </w:p>
    <w:p w:rsidR="00000000" w:rsidRDefault="00000000">
      <w:pPr>
        <w:pStyle w:val="SingleTxtG"/>
      </w:pPr>
      <w:r>
        <w:t>Encargado de la respuesta a los casos de abusos y violaciones de los derechos humanos durante los 11 años de conflicto entre el Gobierno y el Partido Maoísta, de conformidad con el Acuerdo General de Paz y la Constitución Provisional, mediante la promulgación del proyecto de ley de verdad y reconciliación y del proyecto de ley sobre las desapariciones y la constitución de comisiones</w:t>
      </w:r>
    </w:p>
    <w:p w:rsidR="00000000" w:rsidRDefault="00000000">
      <w:pPr>
        <w:pStyle w:val="SingleTxtG"/>
      </w:pPr>
      <w:r>
        <w:t>Responsabilidad general de la aplicación y el cumplimiento de las normas nacionales e internacionales de derechos humanos, la vigilancia de las violaciones y la formulación de recomendaciones al Gabinete sobre los enjuiciamientos en casos de infracciones cometidas por los servicios administrativos y de seguridad</w:t>
      </w:r>
    </w:p>
    <w:p w:rsidR="00000000" w:rsidRDefault="00000000">
      <w:pPr>
        <w:pStyle w:val="SingleTxtG"/>
        <w:rPr>
          <w:b/>
        </w:rPr>
      </w:pPr>
      <w:r>
        <w:rPr>
          <w:b/>
        </w:rPr>
        <w:t>Estudios</w:t>
      </w:r>
    </w:p>
    <w:p w:rsidR="00000000" w:rsidRDefault="00000000">
      <w:pPr>
        <w:pStyle w:val="SingleTxtG"/>
        <w:rPr>
          <w:bCs/>
        </w:rPr>
      </w:pPr>
      <w:r>
        <w:rPr>
          <w:bCs/>
        </w:rPr>
        <w:t>Licenciatura en derecho (LL.B.) y Maestría (M.A.) por la Universidad de Tribhuvan, Maestría en derecho internacional público (LL.M.) por la Universidad de Hull (Reino Unido) y Doctorado por la Universidad de Reading (Reino Unido)</w:t>
      </w:r>
    </w:p>
    <w:p w:rsidR="00000000" w:rsidRDefault="00000000">
      <w:pPr>
        <w:pStyle w:val="SingleTxtG"/>
        <w:rPr>
          <w:bCs/>
        </w:rPr>
      </w:pPr>
      <w:r>
        <w:rPr>
          <w:bCs/>
        </w:rPr>
        <w:t>Práctica como fiscal en seis distritos, trabajo como funcionario jurídico en diferentes ministerios, y, durante siete meses, trabajo con el Programa de las Naciones Unidas para el Desarrollo (PNUD) en la redacción de instrumentos jurídicos y en la esfera de los derechos humanos</w:t>
      </w:r>
    </w:p>
    <w:p w:rsidR="00000000" w:rsidRDefault="00000000">
      <w:pPr>
        <w:pStyle w:val="SingleTxtG"/>
        <w:jc w:val="left"/>
        <w:rPr>
          <w:b/>
        </w:rPr>
      </w:pPr>
      <w:r>
        <w:rPr>
          <w:b/>
        </w:rPr>
        <w:t>Otras actividades importantes relacionadas con el mandato del órgano</w:t>
      </w:r>
      <w:r>
        <w:rPr>
          <w:b/>
        </w:rPr>
        <w:br/>
        <w:t>de tratados en cuestión</w:t>
      </w:r>
    </w:p>
    <w:p w:rsidR="00000000" w:rsidRDefault="00000000">
      <w:pPr>
        <w:pStyle w:val="SingleTxtG"/>
        <w:rPr>
          <w:bCs/>
        </w:rPr>
      </w:pPr>
      <w:r>
        <w:rPr>
          <w:bCs/>
        </w:rPr>
        <w:t>Responsable de la preparación del informe periódico del Estado, la celebración de consultas públicas con los interesados, la actualización del informe, la presentación de éste al Gabinete para su aprobación, su presentación a los órganos de tratados y su defensa en nombre del Gobierno</w:t>
      </w:r>
    </w:p>
    <w:p w:rsidR="00000000" w:rsidRDefault="00000000">
      <w:pPr>
        <w:pStyle w:val="SingleTxtG"/>
        <w:rPr>
          <w:bCs/>
        </w:rPr>
      </w:pPr>
      <w:r>
        <w:rPr>
          <w:bCs/>
        </w:rPr>
        <w:t>Actualmente, coordinación y preparación del informe periódico que se presentará al Comité de Derechos Económicos, Sociales y Culturales, asistencia a los ministerios pertinentes en la preparación de los informes destinados al Comité de Derechos Humanos, el Comité para la Eliminación de la Discriminación contra la Mujer y el Comité de los Derechos del Niño, y preparación del informe nacional para el EPU, realización de investigaciones y estudios sobre las observaciones finales, las recomendaciones y las demás observaciones formuladas por los órganos de tratados en preparación de los informes pertinentes, presidencia de las reuniones del Comité para preparar esos informes, organización de seminarios regionales para recabar observaciones y sugerencias de la sociedad civil, los expertos en derechos humanos, los ministerios gubernamentales y los demás interesados</w:t>
      </w:r>
    </w:p>
    <w:p w:rsidR="00000000" w:rsidRDefault="00000000">
      <w:pPr>
        <w:pStyle w:val="SingleTxtG"/>
        <w:rPr>
          <w:bCs/>
        </w:rPr>
      </w:pPr>
      <w:r>
        <w:rPr>
          <w:bCs/>
        </w:rPr>
        <w:t>Formulación de recomendaciones al Gobierno, cuando es necesario, para la elaboración de leyes, políticas y programas encaminados a dar aplicación a las disposiciones de los tratados de derechos humanos</w:t>
      </w:r>
    </w:p>
    <w:p w:rsidR="00000000" w:rsidRDefault="00000000">
      <w:pPr>
        <w:pStyle w:val="SingleTxtG"/>
        <w:rPr>
          <w:b/>
          <w:bCs/>
        </w:rPr>
      </w:pPr>
      <w:r>
        <w:rPr>
          <w:b/>
          <w:bCs/>
        </w:rPr>
        <w:t>Lista de las publicaciones más recientes en la materia</w:t>
      </w:r>
    </w:p>
    <w:p w:rsidR="00000000" w:rsidRDefault="00000000">
      <w:pPr>
        <w:pStyle w:val="SingleTxtG"/>
        <w:rPr>
          <w:bCs/>
          <w:lang w:val="en-GB"/>
        </w:rPr>
      </w:pPr>
      <w:r>
        <w:rPr>
          <w:bCs/>
          <w:i/>
          <w:iCs/>
          <w:lang w:val="en-GB"/>
        </w:rPr>
        <w:t>International Watercourses Law and its Application in South Asia</w:t>
      </w:r>
      <w:r>
        <w:rPr>
          <w:bCs/>
          <w:lang w:val="en-GB"/>
        </w:rPr>
        <w:t xml:space="preserve"> (Pairavi Publication, Katmandú, 2006)</w:t>
      </w:r>
    </w:p>
    <w:p w:rsidR="00000000" w:rsidRDefault="00000000">
      <w:pPr>
        <w:pStyle w:val="SingleTxtG"/>
        <w:rPr>
          <w:bCs/>
          <w:lang w:val="en-GB"/>
        </w:rPr>
      </w:pPr>
      <w:r>
        <w:rPr>
          <w:bCs/>
          <w:i/>
          <w:iCs/>
          <w:lang w:val="en-GB"/>
        </w:rPr>
        <w:t>Transitional Justice and Human Rights</w:t>
      </w:r>
      <w:r>
        <w:rPr>
          <w:bCs/>
          <w:i/>
          <w:lang w:val="en-GB"/>
        </w:rPr>
        <w:t xml:space="preserve">: </w:t>
      </w:r>
      <w:r>
        <w:rPr>
          <w:bCs/>
          <w:i/>
          <w:iCs/>
          <w:lang w:val="en-GB"/>
        </w:rPr>
        <w:t>Truth and Reconciliation Commission for Revealing the Truth</w:t>
      </w:r>
      <w:r>
        <w:rPr>
          <w:bCs/>
          <w:iCs/>
          <w:lang w:val="en-GB"/>
        </w:rPr>
        <w:t xml:space="preserve"> (coautor) (</w:t>
      </w:r>
      <w:r>
        <w:rPr>
          <w:bCs/>
          <w:lang w:val="en-GB"/>
        </w:rPr>
        <w:t xml:space="preserve">Katmandú, mayo de 2007) </w:t>
      </w:r>
    </w:p>
    <w:p w:rsidR="00000000" w:rsidRDefault="00000000">
      <w:pPr>
        <w:pStyle w:val="SingleTxtG"/>
        <w:rPr>
          <w:bCs/>
          <w:lang w:val="en-GB"/>
        </w:rPr>
      </w:pPr>
      <w:r>
        <w:rPr>
          <w:bCs/>
          <w:i/>
          <w:lang w:val="en-GB"/>
        </w:rPr>
        <w:t>Right to Self Determination in International Law</w:t>
      </w:r>
      <w:r>
        <w:rPr>
          <w:bCs/>
          <w:lang w:val="en-GB"/>
        </w:rPr>
        <w:t>, Pairavi Book Publishers (Katmandú, 2009)</w:t>
      </w:r>
    </w:p>
    <w:p w:rsidR="00000000" w:rsidRDefault="00000000">
      <w:pPr>
        <w:pStyle w:val="SingleTxtG"/>
        <w:rPr>
          <w:bCs/>
        </w:rPr>
      </w:pPr>
      <w:r>
        <w:rPr>
          <w:bCs/>
          <w:i/>
        </w:rPr>
        <w:t xml:space="preserve">Nepal at Crossroads </w:t>
      </w:r>
      <w:r>
        <w:rPr>
          <w:bCs/>
        </w:rPr>
        <w:t>(libro en que se analizan el conflicto, los derechos humanos y el proceso de paz en Nepal) (Sajha Pub, Katmandú, 2010)</w:t>
      </w:r>
    </w:p>
    <w:p w:rsidR="00000000" w:rsidRDefault="00000000">
      <w:pPr>
        <w:pStyle w:val="SingleTxtG"/>
        <w:rPr>
          <w:bCs/>
          <w:lang w:val="en-GB"/>
        </w:rPr>
      </w:pPr>
      <w:r>
        <w:rPr>
          <w:bCs/>
          <w:lang w:val="en-GB"/>
        </w:rPr>
        <w:t xml:space="preserve">"Equitable Utilization of International Watercourses: Bilateral and Multilateral Perspectives" (en </w:t>
      </w:r>
      <w:r>
        <w:rPr>
          <w:bCs/>
          <w:i/>
          <w:iCs/>
          <w:lang w:val="en-GB"/>
        </w:rPr>
        <w:t>International Watercourses Law of 21st Century</w:t>
      </w:r>
      <w:r>
        <w:rPr>
          <w:bCs/>
          <w:lang w:val="en-GB"/>
        </w:rPr>
        <w:t>, Surya P. Subedi (ed.), (Ashgate (Reino Unido), 2005)</w:t>
      </w:r>
    </w:p>
    <w:p w:rsidR="00000000" w:rsidRDefault="00000000">
      <w:pPr>
        <w:pStyle w:val="H1G"/>
        <w:rPr>
          <w:bCs/>
        </w:rPr>
      </w:pPr>
      <w:r>
        <w:rPr>
          <w:lang w:val="en-GB"/>
        </w:rPr>
        <w:br w:type="page"/>
      </w:r>
      <w:r>
        <w:rPr>
          <w:lang w:val="en-GB"/>
        </w:rPr>
        <w:tab/>
      </w:r>
      <w:r>
        <w:rPr>
          <w:lang w:val="en-GB"/>
        </w:rPr>
        <w:tab/>
      </w:r>
      <w:r>
        <w:t>Konstantine Vardzelashvili (</w:t>
      </w:r>
      <w:r>
        <w:rPr>
          <w:bCs/>
        </w:rPr>
        <w:t>Georgia)</w:t>
      </w:r>
    </w:p>
    <w:p w:rsidR="00000000" w:rsidRDefault="00000000">
      <w:pPr>
        <w:pStyle w:val="SingleTxtG"/>
      </w:pPr>
      <w:r>
        <w:rPr>
          <w:b/>
        </w:rPr>
        <w:t>Fecha y lugar de nacimiento:</w:t>
      </w:r>
      <w:r>
        <w:t xml:space="preserve"> 26 de julio de 1972</w:t>
      </w:r>
    </w:p>
    <w:p w:rsidR="00000000" w:rsidRDefault="00000000">
      <w:pPr>
        <w:pStyle w:val="SingleTxtG"/>
      </w:pPr>
      <w:r>
        <w:rPr>
          <w:b/>
        </w:rPr>
        <w:t>Idiomas de trabajo:</w:t>
      </w:r>
      <w:r>
        <w:t xml:space="preserve"> georgiano (lengua materna), inglés y ruso </w:t>
      </w:r>
    </w:p>
    <w:p w:rsidR="00000000" w:rsidRDefault="00000000">
      <w:pPr>
        <w:pStyle w:val="SingleTxtG"/>
      </w:pPr>
      <w:r>
        <w:rPr>
          <w:b/>
        </w:rPr>
        <w:t>Puestos/cargos actuales</w:t>
      </w:r>
    </w:p>
    <w:p w:rsidR="00000000" w:rsidRDefault="00000000">
      <w:pPr>
        <w:pStyle w:val="SingleTxtG"/>
      </w:pPr>
      <w:r>
        <w:t>Desde octubre de 2006: Juez y Vicepresidente de la Corte Constitucional de Georgia</w:t>
      </w:r>
    </w:p>
    <w:p w:rsidR="00000000" w:rsidRDefault="00000000">
      <w:pPr>
        <w:pStyle w:val="SingleTxtG"/>
        <w:rPr>
          <w:b/>
        </w:rPr>
      </w:pPr>
      <w:r>
        <w:rPr>
          <w:b/>
        </w:rPr>
        <w:t>Principales funciones</w:t>
      </w:r>
    </w:p>
    <w:p w:rsidR="00000000" w:rsidRDefault="00000000">
      <w:pPr>
        <w:pStyle w:val="SingleTxtG"/>
      </w:pPr>
      <w:r>
        <w:t>Como Presidente del Primer Comité de la Corte Constitucional, presidir las audiencias judiciales</w:t>
      </w:r>
    </w:p>
    <w:p w:rsidR="00000000" w:rsidRDefault="00000000">
      <w:pPr>
        <w:pStyle w:val="SingleTxtG"/>
      </w:pPr>
      <w:r>
        <w:t>Supervisar la realización de investigaciones y análisis y la elaboración de estrategias para la reforma de los procedimientos judiciales</w:t>
      </w:r>
    </w:p>
    <w:p w:rsidR="00000000" w:rsidRDefault="00000000">
      <w:pPr>
        <w:pStyle w:val="SingleTxtG"/>
      </w:pPr>
      <w:r>
        <w:t>Coordinar las relaciones internacionales y las actividades de educación pública</w:t>
      </w:r>
    </w:p>
    <w:p w:rsidR="00000000" w:rsidRDefault="00000000">
      <w:pPr>
        <w:pStyle w:val="SingleTxtG"/>
        <w:rPr>
          <w:b/>
        </w:rPr>
      </w:pPr>
      <w:r>
        <w:rPr>
          <w:b/>
        </w:rPr>
        <w:t>Principales actividades profesionales</w:t>
      </w:r>
    </w:p>
    <w:p w:rsidR="00000000" w:rsidRDefault="00000000">
      <w:pPr>
        <w:pStyle w:val="SingleTxtG"/>
      </w:pPr>
      <w:r>
        <w:t>2009: Nombramiento como Juez ad hoc del Tribunal Europeo de Derechos Humanos</w:t>
      </w:r>
    </w:p>
    <w:p w:rsidR="00000000" w:rsidRDefault="00000000">
      <w:pPr>
        <w:pStyle w:val="SingleTxtG"/>
      </w:pPr>
      <w:r>
        <w:t xml:space="preserve">Desde 2007: Miembro suplente de la Comisión Europea para la Democracia por el Derecho (Comisión de Venecia) </w:t>
      </w:r>
    </w:p>
    <w:p w:rsidR="00000000" w:rsidRDefault="00000000">
      <w:pPr>
        <w:pStyle w:val="SingleTxtG"/>
      </w:pPr>
      <w:r>
        <w:t>2004-2006: Viceministro de Justicia de Georgia. Entre otras cosas, supervisión de la aplicación del sistema de servicios de asistencia letrada gratuitos de Georgia, elaboración de mecanismos para la protección de los datos personales y supervisión de cuestiones relacionadas con la ciudadanía y la migración.</w:t>
      </w:r>
    </w:p>
    <w:p w:rsidR="00000000" w:rsidRDefault="00000000">
      <w:pPr>
        <w:pStyle w:val="SingleTxtG"/>
        <w:rPr>
          <w:b/>
        </w:rPr>
      </w:pPr>
      <w:r>
        <w:rPr>
          <w:b/>
        </w:rPr>
        <w:t>Estudios</w:t>
      </w:r>
    </w:p>
    <w:p w:rsidR="00000000" w:rsidRDefault="00000000">
      <w:pPr>
        <w:pStyle w:val="SingleTxtG"/>
      </w:pPr>
      <w:r>
        <w:t>2002: Graduado del Instituto de Derecho de Tbilisi (Georgia) (Diploma en derecho)</w:t>
      </w:r>
    </w:p>
    <w:p w:rsidR="00000000" w:rsidRDefault="00000000">
      <w:pPr>
        <w:pStyle w:val="SingleTxtG"/>
      </w:pPr>
      <w:r>
        <w:t>1997: Universidad de Edimburgo, Facultad de Ciencias Sociales, Departamento de Historia Económica y Social, Edimburgo (Reino Unido) (programa de investigación de doctorado)</w:t>
      </w:r>
    </w:p>
    <w:p w:rsidR="00000000" w:rsidRDefault="00000000">
      <w:pPr>
        <w:pStyle w:val="SingleTxtG"/>
      </w:pPr>
      <w:r>
        <w:t>1995: Universidad Centroeuropea, Departamento de Historia, Budapest (Hungría) (Maestría en historia moderna)</w:t>
      </w:r>
    </w:p>
    <w:p w:rsidR="00000000" w:rsidRDefault="00000000">
      <w:pPr>
        <w:pStyle w:val="SingleTxtG"/>
      </w:pPr>
      <w:r>
        <w:t>1994: Universidad del Estado de Tbilisi, Departamento de Historia, Tbilisi (Georgia)</w:t>
      </w:r>
    </w:p>
    <w:p w:rsidR="00000000" w:rsidRDefault="00000000">
      <w:pPr>
        <w:pStyle w:val="SingleTxtG"/>
        <w:jc w:val="left"/>
        <w:rPr>
          <w:b/>
        </w:rPr>
      </w:pPr>
      <w:r>
        <w:rPr>
          <w:b/>
        </w:rPr>
        <w:t>Otras actividades importantes relacionadas con el mandato del órgano</w:t>
      </w:r>
      <w:r>
        <w:rPr>
          <w:b/>
        </w:rPr>
        <w:br/>
        <w:t>de tratados en cuestión</w:t>
      </w:r>
    </w:p>
    <w:p w:rsidR="00000000" w:rsidRDefault="00000000">
      <w:pPr>
        <w:pStyle w:val="SingleTxtG"/>
      </w:pPr>
      <w:r>
        <w:t>Desde abril de 2010: Jefe del Centro de Estudios Constitucionales de la Universidad Estatal Ilia (Georgia) encargado de supervisar las investigaciones sobre la justicia constitucional, la reforma jurídica, el desarrollo de la sociedad y la transformación democrática</w:t>
      </w:r>
    </w:p>
    <w:p w:rsidR="00000000" w:rsidRDefault="00000000">
      <w:pPr>
        <w:pStyle w:val="SingleTxtG"/>
      </w:pPr>
      <w:r>
        <w:t>2008-2010: Preparar e impartir cursos breves sobre el procedimiento penal constitucional, la libertad de expresión y de religión, y los derechos de propiedad</w:t>
      </w:r>
    </w:p>
    <w:p w:rsidR="00000000" w:rsidRDefault="00000000">
      <w:pPr>
        <w:pStyle w:val="SingleTxtG"/>
      </w:pPr>
      <w:r>
        <w:t>2004-2006: Como Viceministro, elaboración de leyes sobre las organizaciones sin fines de lucro; restitución y rehabilitación de las víctimas del conflicto en la antigua región autónoma de Osetia meridional; participación en un grupo de trabajo sobre la Ley de repatriación de personas deportadas en el decenio de 1940 del territorio de la República Socialista Soviética de Georgia</w:t>
      </w:r>
    </w:p>
    <w:p w:rsidR="00000000" w:rsidRDefault="00000000">
      <w:pPr>
        <w:pStyle w:val="SingleTxtG"/>
      </w:pPr>
      <w:r>
        <w:t>2001-2004: Consejo Británico de Georgia, Director de proyectos de educación sobre derechos jurídicos y humanos, educación de los votantes, reforma del procedimiento y procesamiento penal en Georgia, elaboración y propuesta de enmiendas para fortalecer el derecho a la defensa en los procesos penales</w:t>
      </w:r>
    </w:p>
    <w:p w:rsidR="00000000" w:rsidRDefault="00000000">
      <w:pPr>
        <w:pStyle w:val="SingleTxtG"/>
      </w:pPr>
      <w:r>
        <w:t>2002-2003: Miembro del grupo de tareas sobre la Ley de comunicaciones, radiodifusión y televisión, encargado de elaborar una estrategia y un marco legislativo para establecer el Servicio Público de Radio y Televisión de Georgia</w:t>
      </w:r>
    </w:p>
    <w:p w:rsidR="00000000" w:rsidRDefault="00000000">
      <w:pPr>
        <w:pStyle w:val="SingleTxtG"/>
      </w:pPr>
      <w:r>
        <w:t>2000-2002: Consejo independiente de supervisión pública, supervisión de las condiciones relativas a los derechos humanos en los centros penitenciarios, elaboración de recomendaciones, apelaciones y peticiones al Ministerio de Justicia de Georgia</w:t>
      </w:r>
    </w:p>
    <w:p w:rsidR="00000000" w:rsidRDefault="00000000">
      <w:pPr>
        <w:pStyle w:val="SingleTxtG"/>
      </w:pPr>
      <w:r>
        <w:t>2000-2001: Miembro del equipo analítico del Organismo de Apoyo a la Reforma, megaproyecto a cargo de la Open Society Georgia Foundation, en cooperación con el Research Triangle Institute (Estados Unidos de América) destinado a apoyar la reforma educacional en Georgia</w:t>
      </w:r>
    </w:p>
    <w:p w:rsidR="00000000" w:rsidRDefault="00000000">
      <w:pPr>
        <w:pStyle w:val="SingleTxtG"/>
      </w:pPr>
      <w:r>
        <w:t>2001: ONG Liberty Institute (Georgia), encargado de vigilar y notificar las violaciones de los derechos humanos, prestando especial atención a la libertad de expresión y de religión</w:t>
      </w:r>
    </w:p>
    <w:p w:rsidR="00000000" w:rsidRDefault="00000000">
      <w:pPr>
        <w:pStyle w:val="SingleTxtG"/>
        <w:rPr>
          <w:b/>
        </w:rPr>
      </w:pPr>
      <w:r>
        <w:rPr>
          <w:b/>
        </w:rPr>
        <w:t>Lista de las publicaciones más recientes en la materia</w:t>
      </w:r>
    </w:p>
    <w:p w:rsidR="00000000" w:rsidRDefault="00000000">
      <w:pPr>
        <w:pStyle w:val="SingleTxtG"/>
      </w:pPr>
      <w:r>
        <w:t xml:space="preserve">Coautor y editor de </w:t>
      </w:r>
      <w:r>
        <w:rPr>
          <w:i/>
        </w:rPr>
        <w:t>Guide to Constitution</w:t>
      </w:r>
      <w:r>
        <w:t>, que se publicará en 2010</w:t>
      </w:r>
    </w:p>
    <w:p w:rsidR="00000000" w:rsidRDefault="00000000">
      <w:pPr>
        <w:pStyle w:val="SingleTxtG"/>
      </w:pPr>
      <w:r>
        <w:t xml:space="preserve">Editor de la edición georgiana de </w:t>
      </w:r>
      <w:r>
        <w:rPr>
          <w:i/>
        </w:rPr>
        <w:t>Human Rights in Criminal Proceedings</w:t>
      </w:r>
      <w:r>
        <w:t xml:space="preserve"> </w:t>
      </w:r>
      <w:r>
        <w:rPr>
          <w:i/>
        </w:rPr>
        <w:t>by Stefan Trechsel</w:t>
      </w:r>
      <w:r>
        <w:t xml:space="preserve">, publicada por primera vez en 2005 por la Oxford University Press Inc., que apareció en 2009 </w:t>
      </w:r>
    </w:p>
    <w:p w:rsidR="00000000" w:rsidRDefault="00000000">
      <w:pPr>
        <w:pStyle w:val="SingleTxtG"/>
        <w:rPr>
          <w:lang w:val="en-GB"/>
        </w:rPr>
      </w:pPr>
      <w:r>
        <w:rPr>
          <w:lang w:val="en-GB"/>
        </w:rPr>
        <w:t xml:space="preserve">Miembro de la junta editorial, </w:t>
      </w:r>
      <w:r>
        <w:rPr>
          <w:i/>
          <w:lang w:val="en-GB"/>
        </w:rPr>
        <w:t>Constitutions of the Foreign States</w:t>
      </w:r>
      <w:r>
        <w:rPr>
          <w:lang w:val="en-GB"/>
        </w:rPr>
        <w:t xml:space="preserve"> (2006)</w:t>
      </w:r>
    </w:p>
    <w:p w:rsidR="00000000" w:rsidRDefault="00000000">
      <w:pPr>
        <w:pStyle w:val="SingleTxtG"/>
        <w:rPr>
          <w:lang w:val="en-GB"/>
        </w:rPr>
      </w:pPr>
      <w:r>
        <w:rPr>
          <w:lang w:val="en-GB"/>
        </w:rPr>
        <w:t xml:space="preserve">Editor de </w:t>
      </w:r>
      <w:r>
        <w:rPr>
          <w:i/>
          <w:lang w:val="en-GB"/>
        </w:rPr>
        <w:t>Human Rights: Freedom of Expression Manual</w:t>
      </w:r>
      <w:r>
        <w:rPr>
          <w:lang w:val="en-GB"/>
        </w:rPr>
        <w:t xml:space="preserve"> (2003) </w:t>
      </w:r>
    </w:p>
    <w:p w:rsidR="00000000" w:rsidRDefault="00000000">
      <w:pPr>
        <w:pStyle w:val="SingleTxtG"/>
        <w:rPr>
          <w:lang w:val="en-GB"/>
        </w:rPr>
      </w:pPr>
      <w:r>
        <w:rPr>
          <w:i/>
          <w:lang w:val="en-GB"/>
        </w:rPr>
        <w:t>Non-Orthodox Christian Sects – Trail of Christian Evangelists</w:t>
      </w:r>
      <w:r>
        <w:rPr>
          <w:lang w:val="en-GB"/>
        </w:rPr>
        <w:t xml:space="preserve"> (Media Caucasica, 1999)</w:t>
      </w:r>
    </w:p>
    <w:p w:rsidR="00000000" w:rsidRDefault="00000000">
      <w:pPr>
        <w:pStyle w:val="H1G"/>
        <w:rPr>
          <w:bCs/>
        </w:rPr>
      </w:pPr>
      <w:r>
        <w:rPr>
          <w:lang w:val="en-GB"/>
        </w:rPr>
        <w:br w:type="page"/>
      </w:r>
      <w:r>
        <w:rPr>
          <w:lang w:val="en-GB"/>
        </w:rPr>
        <w:tab/>
      </w:r>
      <w:r>
        <w:rPr>
          <w:lang w:val="en-GB"/>
        </w:rPr>
        <w:tab/>
      </w:r>
      <w:r>
        <w:t>Margo Waterval (</w:t>
      </w:r>
      <w:r>
        <w:rPr>
          <w:bCs/>
        </w:rPr>
        <w:t>Suriname)</w:t>
      </w:r>
    </w:p>
    <w:p w:rsidR="00000000" w:rsidRDefault="00000000">
      <w:pPr>
        <w:pStyle w:val="SingleTxtG"/>
      </w:pPr>
      <w:r>
        <w:rPr>
          <w:b/>
        </w:rPr>
        <w:t xml:space="preserve">Fecha y lugar de nacimiento: </w:t>
      </w:r>
      <w:r>
        <w:t>18 de marzo de 1948, Paramaribo (Suriname)</w:t>
      </w:r>
    </w:p>
    <w:p w:rsidR="00000000" w:rsidRDefault="00000000">
      <w:pPr>
        <w:pStyle w:val="SingleTxtG"/>
      </w:pPr>
      <w:r>
        <w:rPr>
          <w:b/>
        </w:rPr>
        <w:t>Idiomas de trabajo:</w:t>
      </w:r>
      <w:r>
        <w:t xml:space="preserve"> neerlandés e inglés</w:t>
      </w:r>
    </w:p>
    <w:p w:rsidR="00000000" w:rsidRDefault="00000000">
      <w:pPr>
        <w:pStyle w:val="SingleTxtG"/>
      </w:pPr>
      <w:r>
        <w:rPr>
          <w:b/>
        </w:rPr>
        <w:t>Puestos/cargos actuales</w:t>
      </w:r>
    </w:p>
    <w:p w:rsidR="00000000" w:rsidRDefault="00000000">
      <w:pPr>
        <w:pStyle w:val="SingleTxtG"/>
      </w:pPr>
      <w:r>
        <w:t>Profesora en la Universidad Anton de Kom de Suriname</w:t>
      </w:r>
    </w:p>
    <w:p w:rsidR="00000000" w:rsidRDefault="00000000">
      <w:pPr>
        <w:pStyle w:val="SingleTxtG"/>
      </w:pPr>
      <w:r>
        <w:t>Profesora de normas de derechos humanos, derecho internacional humanitario y derecho diplomático y consular. En nombre de la Universidad, participación en la Comisión Nacional para la Eliminación del Trabajo Infantil. Asesoramiento al Consejo de la Universidad en cuestiones relacionadas con los derechos humanos y los exámenes. Presidenta interina del Instituto de los Derechos del Niño. Presidenta de una ONG que trabaja con los indígenas y los cimarrones.</w:t>
      </w:r>
    </w:p>
    <w:p w:rsidR="00000000" w:rsidRDefault="00000000">
      <w:pPr>
        <w:pStyle w:val="SingleTxtG"/>
        <w:rPr>
          <w:b/>
        </w:rPr>
      </w:pPr>
      <w:r>
        <w:rPr>
          <w:b/>
        </w:rPr>
        <w:t>Principales actividades profesionales</w:t>
      </w:r>
    </w:p>
    <w:p w:rsidR="00000000" w:rsidRDefault="00000000">
      <w:pPr>
        <w:pStyle w:val="SingleTxtG"/>
      </w:pPr>
      <w:r>
        <w:t>Docencia en la Universidad Anton de Kom de Suriname y asesoramiento en la elaboración y presentación de los informes del país al Comité de Derechos Humanos de las Naciones Unidas en Nueva York y Ginebra (Suiza)</w:t>
      </w:r>
    </w:p>
    <w:p w:rsidR="00000000" w:rsidRDefault="00000000">
      <w:pPr>
        <w:pStyle w:val="SingleTxtG"/>
      </w:pPr>
      <w:r>
        <w:t>Asesoramiento al Gobierno en casos de derechos humanos y participación, junto con otros abogados, en causas de derechos humanos ante la Comisión Interamericana de Derechos Humanos en Washington D.C. y ante el Tribunal Interamericano de Derechos Humanos en San José (Costa Rica)</w:t>
      </w:r>
    </w:p>
    <w:p w:rsidR="00000000" w:rsidRDefault="00000000">
      <w:pPr>
        <w:pStyle w:val="SingleTxtG"/>
      </w:pPr>
      <w:r>
        <w:t>Capacitación de estudiantes universitarios para participar en los concursos de tribunales simulados en La Haya (Modelo Europeo Internacional de las Naciones Unidas, TEIMUN), Washington D.C. (sistema interamericano de derechos humanos), Trinidad y Tabago (ante el Tribunal de Justicia del Caribe) y, actualmente, el concurso mundial de tribunales simulados de derechos humanos en Sudáfrica</w:t>
      </w:r>
    </w:p>
    <w:p w:rsidR="00000000" w:rsidRDefault="00000000">
      <w:pPr>
        <w:pStyle w:val="SingleTxtG"/>
        <w:rPr>
          <w:b/>
        </w:rPr>
      </w:pPr>
      <w:r>
        <w:rPr>
          <w:b/>
        </w:rPr>
        <w:t>Estudios</w:t>
      </w:r>
    </w:p>
    <w:p w:rsidR="00000000" w:rsidRDefault="00000000">
      <w:pPr>
        <w:pStyle w:val="SingleTxtG"/>
      </w:pPr>
      <w:r>
        <w:t>Primero maestra de enseñanza primaria, luego profesora de inglés y neerlandés en la enseñanza secundaria por más de 25 años. Graduada en derecho por la Universidad Anton de Kom de Suriname (1998) y graduada del Programa Jurídico Internacional de la Facultad de Derecho de la Universidad Americana de Washington D.C. (2001). Formación en normas de derechos humanos y derecho humanitario en San José (Costa Rica), Trinidad y Tabago y Barbados.</w:t>
      </w:r>
    </w:p>
    <w:p w:rsidR="00000000" w:rsidRDefault="00000000">
      <w:pPr>
        <w:pStyle w:val="SingleTxtG"/>
        <w:jc w:val="left"/>
        <w:rPr>
          <w:b/>
        </w:rPr>
      </w:pPr>
      <w:r>
        <w:rPr>
          <w:b/>
        </w:rPr>
        <w:t>Otras actividades importantes relacionadas con el mandato del órgano</w:t>
      </w:r>
      <w:r>
        <w:rPr>
          <w:b/>
        </w:rPr>
        <w:br/>
        <w:t>de tratados en cuestión</w:t>
      </w:r>
    </w:p>
    <w:p w:rsidR="00000000" w:rsidRDefault="00000000">
      <w:pPr>
        <w:pStyle w:val="SingleTxtG"/>
      </w:pPr>
      <w:r>
        <w:t>Preparación para participar en la elaboración y presentación del informe del Examen Periódico Universal en Ginebra (Suiza). Como Presidenta del Consejo de Administración de la ONG Amazon Conservation Team-Suriname, participación con el Gobierno en la cartografía de las zonas de los pueblos indígenas y los cimarrones para cumplir la obligación dimanante de los fallos de Samaaka Lo y Moiwana dictados por el Tribunal Interamericano de Derechos Humanos. En julio de 2010, participación en la formación en derechos humanos impartida a los abogados que pasarán a ser jueces, en la Fundación para la cooperación jurídica de Suriname y los Países Bajos. La contraparte es un juez.</w:t>
      </w:r>
    </w:p>
    <w:p w:rsidR="00000000" w:rsidRDefault="00000000">
      <w:pPr>
        <w:pStyle w:val="SingleTxtG"/>
        <w:keepNext/>
        <w:keepLines/>
        <w:rPr>
          <w:b/>
        </w:rPr>
      </w:pPr>
      <w:r>
        <w:rPr>
          <w:b/>
        </w:rPr>
        <w:t>Lista de las publicaciones más recientes en la materia</w:t>
      </w:r>
    </w:p>
    <w:p w:rsidR="00000000" w:rsidRDefault="00000000">
      <w:pPr>
        <w:pStyle w:val="SingleTxtG"/>
        <w:keepNext/>
        <w:keepLines/>
        <w:rPr>
          <w:lang w:val="en-GB"/>
        </w:rPr>
      </w:pPr>
      <w:r>
        <w:rPr>
          <w:lang w:val="en-GB"/>
        </w:rPr>
        <w:t>The role of NGOs in defending human rights (2005)</w:t>
      </w:r>
    </w:p>
    <w:p w:rsidR="00000000" w:rsidRDefault="00000000">
      <w:pPr>
        <w:pStyle w:val="SingleTxtG"/>
        <w:keepNext/>
        <w:keepLines/>
        <w:rPr>
          <w:lang w:val="en-GB"/>
        </w:rPr>
      </w:pPr>
      <w:r>
        <w:rPr>
          <w:lang w:val="en-GB"/>
        </w:rPr>
        <w:t>The principle of complementarity of the Rome Statute (ICC) (2007)</w:t>
      </w:r>
    </w:p>
    <w:p w:rsidR="00000000" w:rsidRDefault="00000000">
      <w:pPr>
        <w:pStyle w:val="SingleTxtG"/>
        <w:rPr>
          <w:lang w:val="en-GB"/>
        </w:rPr>
      </w:pPr>
      <w:r>
        <w:rPr>
          <w:lang w:val="en-GB"/>
        </w:rPr>
        <w:t>Relation of arts. 28, 32 and 37 of the Convention of the Rights of the Child with regard to the homicide in Nickerie (2008)</w:t>
      </w:r>
    </w:p>
    <w:p w:rsidR="00000000" w:rsidRDefault="00000000">
      <w:pPr>
        <w:pStyle w:val="SingleTxtG"/>
        <w:spacing w:after="240"/>
      </w:pPr>
      <w:r>
        <w:t>Human rights in Suriname (2010)</w:t>
      </w:r>
    </w:p>
    <w:p w:rsidR="00000000" w:rsidRDefault="00000000">
      <w:pPr>
        <w:pStyle w:val="SingleTxtG"/>
        <w:jc w:val="center"/>
        <w:rPr>
          <w:u w:val="single"/>
        </w:rPr>
      </w:pPr>
      <w:r>
        <w:rPr>
          <w:u w:val="single"/>
        </w:rPr>
        <w:tab/>
      </w:r>
      <w:r>
        <w:rPr>
          <w:u w:val="single"/>
        </w:rPr>
        <w:tab/>
      </w:r>
      <w:r>
        <w:rPr>
          <w:u w:val="single"/>
        </w:rPr>
        <w:tab/>
      </w:r>
    </w:p>
    <w:p w:rsidR="00000000" w:rsidRDefault="00000000">
      <w:pPr>
        <w:spacing w:before="120"/>
      </w:pP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t>GE.10-43841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GE.10-43841</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GE.10-43841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090810    180810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t>La versión completa de los currículum vitae de los candidatos presentada por el Estado parte puede consultarse en el sitio web de la Oficina del Alto Comisionado para los Derechos Humanos http://www2.ohchr.org/english/bodies/hrc/elections29th.htm.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CCPR/SP/75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CCPR/SP/75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Pages>
  <Words>8026</Words>
  <Characters>44147</Characters>
  <Application>Microsoft Office Word</Application>
  <DocSecurity>4</DocSecurity>
  <Lines>367</Lines>
  <Paragraphs>104</Paragraphs>
  <ScaleCrop>false</ScaleCrop>
  <HeadingPairs>
    <vt:vector size="2" baseType="variant">
      <vt:variant>
        <vt:lpstr>Título</vt:lpstr>
      </vt:variant>
      <vt:variant>
        <vt:i4>1</vt:i4>
      </vt:variant>
    </vt:vector>
  </HeadingPairs>
  <TitlesOfParts>
    <vt:vector size="1" baseType="lpstr">
      <vt:lpstr>CCPR/SP/75   -10-43841</vt:lpstr>
    </vt:vector>
  </TitlesOfParts>
  <Company/>
  <LinksUpToDate>false</LinksUpToDate>
  <CharactersWithSpaces>52069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CCPR/SP/75   -10-43841</dc:title>
  <dc:subject>Final</dc:subject>
  <dc:creator>Romina Meriño </dc:creator>
  <cp:keywords/>
  <dc:description/>
  <cp:lastModifiedBy>Admieng</cp:lastModifiedBy>
  <cp:revision>2</cp:revision>
  <cp:lastPrinted>2010-08-17T13:53:00Z</cp:lastPrinted>
  <dcterms:created xsi:type="dcterms:W3CDTF">2010-08-18T07:55:00Z</dcterms:created>
  <dcterms:modified xsi:type="dcterms:W3CDTF">2010-08-18T07:55:00Z</dcterms:modified>
</cp:coreProperties>
</file>