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ED74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ED7442" w:rsidRDefault="006B3E27" w:rsidP="00E70E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3A51DC" w:rsidP="003A51DC">
            <w:pPr>
              <w:bidi w:val="0"/>
              <w:spacing w:after="20"/>
              <w:jc w:val="left"/>
              <w:rPr>
                <w:szCs w:val="20"/>
              </w:rPr>
            </w:pPr>
            <w:r w:rsidRPr="003A51DC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/C/BDI/CO/2/Corr.1</w:t>
            </w:r>
          </w:p>
        </w:tc>
      </w:tr>
      <w:tr w:rsidR="006B3E27" w:rsidRPr="00ED7442" w:rsidTr="00ED74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4E42D396" wp14:editId="74BC07F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ED74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3A51DC" w:rsidP="003A51D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3A51DC" w:rsidRDefault="003A51DC" w:rsidP="003A51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27 April 2015</w:t>
            </w:r>
          </w:p>
          <w:p w:rsidR="003A51DC" w:rsidRDefault="003A51DC" w:rsidP="003A51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3A51DC" w:rsidRPr="00CB6622" w:rsidRDefault="003A51DC" w:rsidP="003A51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French</w:t>
            </w:r>
          </w:p>
        </w:tc>
      </w:tr>
    </w:tbl>
    <w:p w:rsidR="003A51DC" w:rsidRPr="003A51DC" w:rsidRDefault="003A51DC" w:rsidP="003A51DC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3A51DC">
        <w:rPr>
          <w:b/>
          <w:bCs/>
          <w:sz w:val="26"/>
          <w:szCs w:val="36"/>
          <w:rtl/>
        </w:rPr>
        <w:t>اللجنة المعنية بحقوق الإنسان</w:t>
      </w:r>
    </w:p>
    <w:p w:rsidR="003A51DC" w:rsidRPr="003A51DC" w:rsidRDefault="003A51DC" w:rsidP="003A51DC">
      <w:pPr>
        <w:pStyle w:val="HChGA"/>
        <w:rPr>
          <w:rtl/>
        </w:rPr>
      </w:pPr>
      <w:r w:rsidRPr="003A51DC">
        <w:rPr>
          <w:rtl/>
        </w:rPr>
        <w:tab/>
      </w:r>
      <w:r w:rsidRPr="003A51DC">
        <w:rPr>
          <w:rtl/>
        </w:rPr>
        <w:tab/>
        <w:t>الملاحظات الختامية بشأن التقرير الدوري الثاني المقدم من بوروندي</w:t>
      </w:r>
    </w:p>
    <w:p w:rsidR="003A51DC" w:rsidRPr="003A51DC" w:rsidRDefault="003A51DC" w:rsidP="003A51D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3A51DC">
        <w:rPr>
          <w:rtl/>
        </w:rPr>
        <w:t>تصويب</w:t>
      </w:r>
    </w:p>
    <w:p w:rsidR="003A51DC" w:rsidRPr="003A51DC" w:rsidRDefault="003A51DC" w:rsidP="003A51DC">
      <w:pPr>
        <w:pStyle w:val="H23GA"/>
        <w:rPr>
          <w:rFonts w:hint="cs"/>
          <w:rtl/>
        </w:rPr>
      </w:pPr>
      <w:r w:rsidRPr="003A51DC">
        <w:rPr>
          <w:rtl/>
        </w:rPr>
        <w:tab/>
      </w:r>
      <w:r w:rsidRPr="003A51DC">
        <w:rPr>
          <w:rtl/>
        </w:rPr>
        <w:tab/>
        <w:t>الفقرة 22، السطر الأخير</w:t>
      </w:r>
      <w:bookmarkStart w:id="0" w:name="_GoBack"/>
      <w:bookmarkEnd w:id="0"/>
    </w:p>
    <w:p w:rsidR="003A51DC" w:rsidRPr="003A51DC" w:rsidRDefault="003A51DC" w:rsidP="002A232F">
      <w:pPr>
        <w:pStyle w:val="SingleTxtGA"/>
        <w:rPr>
          <w:rtl/>
        </w:rPr>
      </w:pPr>
      <w:r w:rsidRPr="003A51DC">
        <w:rPr>
          <w:rtl/>
        </w:rPr>
        <w:tab/>
      </w:r>
      <w:r w:rsidRPr="003A51DC">
        <w:rPr>
          <w:i/>
          <w:iCs/>
          <w:rtl/>
        </w:rPr>
        <w:t>يستعاض</w:t>
      </w:r>
      <w:r w:rsidRPr="003A51DC">
        <w:rPr>
          <w:rtl/>
        </w:rPr>
        <w:t xml:space="preserve"> </w:t>
      </w:r>
      <w:r w:rsidRPr="003A51DC">
        <w:rPr>
          <w:i/>
          <w:iCs/>
          <w:rtl/>
        </w:rPr>
        <w:t>عن</w:t>
      </w:r>
      <w:r w:rsidRPr="003A51DC">
        <w:rPr>
          <w:rtl/>
        </w:rPr>
        <w:t xml:space="preserve"> 7 و12 و13 و17 </w:t>
      </w:r>
      <w:r w:rsidRPr="003A51DC">
        <w:rPr>
          <w:i/>
          <w:iCs/>
          <w:rtl/>
        </w:rPr>
        <w:t>بـ</w:t>
      </w:r>
      <w:r w:rsidRPr="003A51DC">
        <w:rPr>
          <w:rtl/>
        </w:rPr>
        <w:t xml:space="preserve"> 8 و13 و14 و18</w:t>
      </w:r>
      <w:r>
        <w:rPr>
          <w:rFonts w:hint="cs"/>
          <w:rtl/>
        </w:rPr>
        <w:t>.</w:t>
      </w:r>
    </w:p>
    <w:p w:rsidR="00B54045" w:rsidRPr="003A51DC" w:rsidRDefault="003A51DC" w:rsidP="003A51DC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3A51DC" w:rsidSect="00420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D1" w:rsidRPr="002901D9" w:rsidRDefault="00D041D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041D1" w:rsidRDefault="00D041D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C" w:rsidRPr="003A51DC" w:rsidRDefault="003A51DC" w:rsidP="003A51DC">
    <w:pPr>
      <w:pStyle w:val="Footer"/>
      <w:tabs>
        <w:tab w:val="right" w:pos="9598"/>
      </w:tabs>
    </w:pPr>
    <w:r>
      <w:t>GE.15-08285</w:t>
    </w:r>
    <w:r>
      <w:tab/>
    </w:r>
    <w:r w:rsidRPr="003A51DC">
      <w:rPr>
        <w:b/>
        <w:sz w:val="18"/>
      </w:rPr>
      <w:fldChar w:fldCharType="begin"/>
    </w:r>
    <w:r w:rsidRPr="003A51DC">
      <w:rPr>
        <w:b/>
        <w:sz w:val="18"/>
      </w:rPr>
      <w:instrText xml:space="preserve"> PAGE  \* MERGEFORMAT </w:instrText>
    </w:r>
    <w:r w:rsidRPr="003A51D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A51D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3A51DC" w:rsidRDefault="003A51D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A51DC">
      <w:rPr>
        <w:b/>
        <w:sz w:val="18"/>
        <w:lang w:val="en-US"/>
      </w:rPr>
      <w:fldChar w:fldCharType="begin"/>
    </w:r>
    <w:r w:rsidRPr="003A51DC">
      <w:rPr>
        <w:b/>
        <w:sz w:val="18"/>
        <w:lang w:val="en-US"/>
      </w:rPr>
      <w:instrText xml:space="preserve"> PAGE  \* MERGEFORMAT </w:instrText>
    </w:r>
    <w:r w:rsidRPr="003A51DC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3A51D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GE.15-08285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7" w:rsidRDefault="003A51DC" w:rsidP="003A51DC">
    <w:pPr>
      <w:pStyle w:val="Footer"/>
      <w:jc w:val="right"/>
    </w:pPr>
    <w:r>
      <w:rPr>
        <w:sz w:val="20"/>
      </w:rPr>
      <w:t>(A)   GE.15-08285</w:t>
    </w:r>
    <w:r w:rsidR="00D914A7"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5DD62B18" wp14:editId="7C401381">
          <wp:simplePos x="0" y="0"/>
          <wp:positionH relativeFrom="margin">
            <wp:posOffset>706755</wp:posOffset>
          </wp:positionH>
          <wp:positionV relativeFrom="margin">
            <wp:posOffset>8203565</wp:posOffset>
          </wp:positionV>
          <wp:extent cx="1162050" cy="323850"/>
          <wp:effectExtent l="0" t="0" r="0" b="0"/>
          <wp:wrapTight wrapText="bothSides">
            <wp:wrapPolygon edited="0">
              <wp:start x="0" y="0"/>
              <wp:lineTo x="0" y="20329"/>
              <wp:lineTo x="21246" y="20329"/>
              <wp:lineTo x="21246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300415    300415</w:t>
    </w:r>
    <w:r w:rsidR="00D13E0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34A3F9" wp14:editId="2883669E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CCPR/C/BDI/CO/2/Corr.1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BDI/CO/2/Corr.1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04">
      <w:rPr>
        <w:sz w:val="20"/>
      </w:rPr>
      <w:br/>
    </w:r>
    <w:r w:rsidR="00D13E04" w:rsidRPr="00D13E04">
      <w:rPr>
        <w:rFonts w:ascii="C39T30Lfz" w:hAnsi="C39T30Lfz"/>
        <w:sz w:val="56"/>
      </w:rPr>
      <w:t></w:t>
    </w:r>
    <w:r w:rsidR="00D13E04" w:rsidRPr="00D13E04">
      <w:rPr>
        <w:rFonts w:ascii="C39T30Lfz" w:hAnsi="C39T30Lfz"/>
        <w:sz w:val="56"/>
      </w:rPr>
      <w:t></w:t>
    </w:r>
    <w:r w:rsidR="00D13E04" w:rsidRPr="00D13E04">
      <w:rPr>
        <w:rFonts w:ascii="C39T30Lfz" w:hAnsi="C39T30Lfz"/>
        <w:sz w:val="56"/>
      </w:rPr>
      <w:t></w:t>
    </w:r>
    <w:r w:rsidR="00D13E04" w:rsidRPr="00D13E04">
      <w:rPr>
        <w:rFonts w:ascii="C39T30Lfz" w:hAnsi="C39T30Lfz"/>
        <w:sz w:val="56"/>
      </w:rPr>
      <w:t></w:t>
    </w:r>
    <w:r w:rsidR="00D13E04" w:rsidRPr="00D13E04">
      <w:rPr>
        <w:rFonts w:ascii="C39T30Lfz" w:hAnsi="C39T30Lfz"/>
        <w:sz w:val="56"/>
      </w:rPr>
      <w:t></w:t>
    </w:r>
    <w:r w:rsidR="00D13E04" w:rsidRPr="00D13E04">
      <w:rPr>
        <w:rFonts w:ascii="C39T30Lfz" w:hAnsi="C39T30Lfz"/>
        <w:sz w:val="56"/>
      </w:rPr>
      <w:t></w:t>
    </w:r>
    <w:r w:rsidR="00D13E04" w:rsidRPr="00D13E04">
      <w:rPr>
        <w:rFonts w:ascii="C39T30Lfz" w:hAnsi="C39T30Lfz"/>
        <w:sz w:val="56"/>
      </w:rPr>
      <w:t></w:t>
    </w:r>
    <w:r w:rsidR="00D13E04" w:rsidRPr="00D13E04">
      <w:rPr>
        <w:rFonts w:ascii="C39T30Lfz" w:hAnsi="C39T30Lfz"/>
        <w:sz w:val="56"/>
      </w:rPr>
      <w:t></w:t>
    </w:r>
    <w:r w:rsidR="00D13E04" w:rsidRPr="00D13E04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D1" w:rsidRDefault="00D041D1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D041D1" w:rsidRPr="000437B8" w:rsidRDefault="00D041D1" w:rsidP="000437B8">
      <w:pPr>
        <w:pStyle w:val="Footer"/>
      </w:pPr>
    </w:p>
  </w:footnote>
  <w:footnote w:type="continuationSeparator" w:id="0">
    <w:p w:rsidR="00D041D1" w:rsidRDefault="00D041D1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C" w:rsidRPr="003A51DC" w:rsidRDefault="003A51DC" w:rsidP="003A51DC">
    <w:pPr>
      <w:pStyle w:val="Header"/>
      <w:jc w:val="right"/>
    </w:pPr>
    <w:r w:rsidRPr="003A51DC">
      <w:t>CCPR/C/BDI/CO/2/Corr.1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C" w:rsidRPr="003A51DC" w:rsidRDefault="003A51DC" w:rsidP="003A51DC">
    <w:pPr>
      <w:pStyle w:val="Header"/>
      <w:jc w:val="left"/>
    </w:pPr>
    <w:r w:rsidRPr="003A51DC">
      <w:t>CCPR/C/BDI/CO/2/Corr.1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1" w:rsidRDefault="00834821" w:rsidP="0083482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1D1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A232F"/>
    <w:rsid w:val="003260FF"/>
    <w:rsid w:val="00343D95"/>
    <w:rsid w:val="00374341"/>
    <w:rsid w:val="003A51DC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34821"/>
    <w:rsid w:val="00852A9A"/>
    <w:rsid w:val="008F49E1"/>
    <w:rsid w:val="0090370F"/>
    <w:rsid w:val="009269D2"/>
    <w:rsid w:val="00942135"/>
    <w:rsid w:val="009521B0"/>
    <w:rsid w:val="009A7E9F"/>
    <w:rsid w:val="009E5018"/>
    <w:rsid w:val="00A12B37"/>
    <w:rsid w:val="00AB6758"/>
    <w:rsid w:val="00B13763"/>
    <w:rsid w:val="00B477A4"/>
    <w:rsid w:val="00B54045"/>
    <w:rsid w:val="00C438D7"/>
    <w:rsid w:val="00C81B50"/>
    <w:rsid w:val="00CB6622"/>
    <w:rsid w:val="00CD1801"/>
    <w:rsid w:val="00D041D1"/>
    <w:rsid w:val="00D10EF1"/>
    <w:rsid w:val="00D13E04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86B1-93B1-4DF6-8F39-9AA00FE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CCPR/C/BDI/CO/2/Corr.1</vt:lpstr>
    </vt:vector>
  </TitlesOfParts>
  <Company>DCM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CCPR/C/BDI/CO/2/Corr.1</dc:title>
  <dc:subject>SEDDIKI</dc:subject>
  <dc:creator>Bahnassawy Mohamed</dc:creator>
  <cp:lastModifiedBy>Bahnassawy Mohamed</cp:lastModifiedBy>
  <cp:revision>2</cp:revision>
  <cp:lastPrinted>2015-04-30T14:56:00Z</cp:lastPrinted>
  <dcterms:created xsi:type="dcterms:W3CDTF">2015-04-30T14:59:00Z</dcterms:created>
  <dcterms:modified xsi:type="dcterms:W3CDTF">2015-04-30T14:59:00Z</dcterms:modified>
</cp:coreProperties>
</file>