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FE2AC1" w:rsidTr="005C17E2">
        <w:tblPrEx>
          <w:tblCellMar>
            <w:top w:w="0" w:type="dxa"/>
            <w:bottom w:w="0" w:type="dxa"/>
          </w:tblCellMar>
        </w:tblPrEx>
        <w:tc>
          <w:tcPr>
            <w:tcW w:w="1560" w:type="dxa"/>
            <w:tcBorders>
              <w:top w:val="nil"/>
              <w:left w:val="nil"/>
              <w:bottom w:val="single" w:sz="4" w:space="0" w:color="auto"/>
              <w:right w:val="nil"/>
            </w:tcBorders>
          </w:tcPr>
          <w:p w:rsidR="00FE2AC1" w:rsidRDefault="00FE2AC1" w:rsidP="005C17E2">
            <w:pPr>
              <w:spacing w:after="0"/>
              <w:rPr>
                <w:rFonts w:ascii="Arial" w:hAnsi="Arial" w:cs="Arial"/>
                <w:b/>
                <w:sz w:val="16"/>
              </w:rPr>
            </w:pPr>
            <w:r>
              <w:rPr>
                <w:rFonts w:ascii="Arial" w:hAnsi="Arial" w:cs="Arial"/>
                <w:b/>
                <w:sz w:val="28"/>
              </w:rPr>
              <w:t>UNITED</w:t>
            </w:r>
            <w:r>
              <w:rPr>
                <w:rFonts w:ascii="Arial" w:hAnsi="Arial" w:cs="Arial"/>
                <w:b/>
                <w:sz w:val="28"/>
              </w:rPr>
              <w:br/>
              <w:t>NATIONS</w:t>
            </w:r>
          </w:p>
        </w:tc>
        <w:tc>
          <w:tcPr>
            <w:tcW w:w="4536" w:type="dxa"/>
            <w:tcBorders>
              <w:top w:val="nil"/>
              <w:left w:val="nil"/>
              <w:bottom w:val="single" w:sz="4" w:space="0" w:color="auto"/>
              <w:right w:val="nil"/>
            </w:tcBorders>
          </w:tcPr>
          <w:p w:rsidR="00FE2AC1" w:rsidRDefault="00FE2AC1" w:rsidP="005C17E2"/>
        </w:tc>
        <w:tc>
          <w:tcPr>
            <w:tcW w:w="3366" w:type="dxa"/>
            <w:tcBorders>
              <w:top w:val="nil"/>
              <w:left w:val="nil"/>
              <w:bottom w:val="single" w:sz="4" w:space="0" w:color="auto"/>
              <w:right w:val="nil"/>
            </w:tcBorders>
            <w:vAlign w:val="bottom"/>
          </w:tcPr>
          <w:p w:rsidR="00FE2AC1" w:rsidRDefault="00FE2AC1" w:rsidP="005C17E2">
            <w:pPr>
              <w:spacing w:after="0"/>
              <w:jc w:val="right"/>
              <w:rPr>
                <w:rFonts w:ascii="Arial" w:hAnsi="Arial" w:cs="Arial"/>
                <w:b/>
                <w:sz w:val="72"/>
              </w:rPr>
            </w:pPr>
            <w:r>
              <w:rPr>
                <w:rFonts w:ascii="Arial" w:hAnsi="Arial" w:cs="Arial"/>
                <w:b/>
                <w:sz w:val="72"/>
              </w:rPr>
              <w:t>CERD</w:t>
            </w:r>
          </w:p>
        </w:tc>
      </w:tr>
      <w:tr w:rsidR="00FE2AC1" w:rsidTr="005C17E2">
        <w:tblPrEx>
          <w:tblCellMar>
            <w:top w:w="0" w:type="dxa"/>
            <w:bottom w:w="0" w:type="dxa"/>
          </w:tblCellMar>
        </w:tblPrEx>
        <w:tc>
          <w:tcPr>
            <w:tcW w:w="1560" w:type="dxa"/>
            <w:tcBorders>
              <w:top w:val="single" w:sz="4" w:space="0" w:color="auto"/>
              <w:left w:val="nil"/>
              <w:bottom w:val="single" w:sz="36" w:space="0" w:color="auto"/>
              <w:right w:val="nil"/>
            </w:tcBorders>
          </w:tcPr>
          <w:p w:rsidR="00FE2AC1" w:rsidRDefault="00FE2AC1" w:rsidP="005C17E2">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5pt;margin-top:6.75pt;width:68.05pt;height:63.9pt;z-index:1;visibility:visible;mso-wrap-edited:f;mso-position-horizontal-relative:page;mso-position-vertical-relative:page">
                  <v:imagedata r:id="rId7" o:title=""/>
                  <w10:wrap anchorx="page" anchory="page"/>
                  <w10:anchorlock/>
                </v:shape>
                <o:OLEObject Type="Embed" ProgID="Word.Picture.8" ShapeID="_x0000_s1026" DrawAspect="Content" ObjectID="_1395477652" r:id="rId8"/>
              </w:pict>
            </w:r>
          </w:p>
        </w:tc>
        <w:tc>
          <w:tcPr>
            <w:tcW w:w="4536" w:type="dxa"/>
            <w:tcBorders>
              <w:top w:val="single" w:sz="4" w:space="0" w:color="auto"/>
              <w:left w:val="nil"/>
              <w:bottom w:val="single" w:sz="36" w:space="0" w:color="auto"/>
              <w:right w:val="nil"/>
            </w:tcBorders>
          </w:tcPr>
          <w:p w:rsidR="00FE2AC1" w:rsidRDefault="00FE2AC1" w:rsidP="005C17E2">
            <w:pPr>
              <w:spacing w:before="360" w:after="0"/>
              <w:rPr>
                <w:rFonts w:ascii="Arial" w:hAnsi="Arial" w:cs="Arial"/>
                <w:b/>
                <w:sz w:val="32"/>
              </w:rPr>
            </w:pPr>
            <w:r>
              <w:rPr>
                <w:rFonts w:ascii="Arial" w:hAnsi="Arial" w:cs="Arial"/>
                <w:b/>
                <w:sz w:val="32"/>
              </w:rPr>
              <w:t>International Convention on</w:t>
            </w:r>
            <w:r>
              <w:rPr>
                <w:rFonts w:ascii="Arial" w:hAnsi="Arial" w:cs="Arial"/>
                <w:b/>
                <w:sz w:val="32"/>
              </w:rPr>
              <w:br/>
              <w:t>the Elimination</w:t>
            </w:r>
            <w:r>
              <w:rPr>
                <w:rFonts w:ascii="Arial" w:hAnsi="Arial" w:cs="Arial"/>
                <w:b/>
                <w:sz w:val="32"/>
              </w:rPr>
              <w:br/>
              <w:t>of all Forms of</w:t>
            </w:r>
            <w:r>
              <w:rPr>
                <w:rFonts w:ascii="Arial" w:hAnsi="Arial" w:cs="Arial"/>
                <w:b/>
                <w:sz w:val="32"/>
              </w:rPr>
              <w:br/>
              <w:t>Racial Discrimination</w:t>
            </w:r>
          </w:p>
          <w:p w:rsidR="00FE2AC1" w:rsidRDefault="00FE2AC1" w:rsidP="005C17E2">
            <w:pPr>
              <w:spacing w:before="360" w:after="0"/>
              <w:rPr>
                <w:rFonts w:ascii="Arial" w:hAnsi="Arial" w:cs="Arial"/>
                <w:b/>
                <w:sz w:val="32"/>
              </w:rPr>
            </w:pPr>
          </w:p>
        </w:tc>
        <w:tc>
          <w:tcPr>
            <w:tcW w:w="3366" w:type="dxa"/>
            <w:tcBorders>
              <w:top w:val="single" w:sz="4" w:space="0" w:color="auto"/>
              <w:left w:val="nil"/>
              <w:bottom w:val="single" w:sz="36" w:space="0" w:color="auto"/>
              <w:right w:val="nil"/>
            </w:tcBorders>
          </w:tcPr>
          <w:p w:rsidR="00FE2AC1" w:rsidRDefault="00FE2AC1" w:rsidP="005C17E2">
            <w:pPr>
              <w:spacing w:before="480" w:after="0"/>
            </w:pPr>
            <w:r>
              <w:t>Distr.</w:t>
            </w:r>
          </w:p>
          <w:p w:rsidR="00FE2AC1" w:rsidRDefault="00FE2AC1" w:rsidP="005C17E2">
            <w:fldSimple w:instr=" FILLIN &quot;Distr.&quot; \* MERGEFORMAT ">
              <w:r>
                <w:t>GENERAL</w:t>
              </w:r>
            </w:fldSimple>
          </w:p>
          <w:p w:rsidR="00FE2AC1" w:rsidRDefault="00FE2AC1" w:rsidP="00FE2AC1">
            <w:pPr>
              <w:spacing w:after="0"/>
              <w:rPr>
                <w:szCs w:val="24"/>
                <w:lang w:val="en-US"/>
              </w:rPr>
            </w:pPr>
            <w:r>
              <w:rPr>
                <w:szCs w:val="24"/>
                <w:lang w:val="en-US"/>
              </w:rPr>
              <w:t>CERD/C/ITA/CO/15/Add.1</w:t>
            </w:r>
          </w:p>
          <w:p w:rsidR="00FE2AC1" w:rsidRDefault="00A51D18" w:rsidP="00FE2AC1">
            <w:pPr>
              <w:spacing w:after="0"/>
            </w:pPr>
            <w:r>
              <w:t xml:space="preserve">23 </w:t>
            </w:r>
            <w:r w:rsidR="00FE2AC1">
              <w:t>July 2009</w:t>
            </w:r>
          </w:p>
          <w:p w:rsidR="00FE2AC1" w:rsidRDefault="00FE2AC1" w:rsidP="00FE2AC1">
            <w:pPr>
              <w:spacing w:after="0"/>
            </w:pPr>
          </w:p>
          <w:p w:rsidR="00FE2AC1" w:rsidRDefault="00FE2AC1" w:rsidP="005C17E2">
            <w:r>
              <w:t xml:space="preserve">Original:  </w:t>
            </w:r>
            <w:fldSimple w:instr=" FILLIN &quot;Orig. Lang.&quot; \* MERGEFORMAT ">
              <w:r>
                <w:t>ENGLISH</w:t>
              </w:r>
            </w:fldSimple>
          </w:p>
        </w:tc>
      </w:tr>
    </w:tbl>
    <w:p w:rsidR="00FE2AC1" w:rsidRPr="00394B6E" w:rsidRDefault="00FE2AC1" w:rsidP="00FE2AC1">
      <w:pPr>
        <w:spacing w:after="1080"/>
      </w:pPr>
      <w:r>
        <w:br/>
      </w:r>
      <w:r w:rsidRPr="00394B6E">
        <w:t>COMMITTEE ON THE ELIMINATION</w:t>
      </w:r>
      <w:r w:rsidRPr="00394B6E">
        <w:br/>
        <w:t>OF RACIAL DISCRIMINATION</w:t>
      </w:r>
    </w:p>
    <w:p w:rsidR="00FE2AC1" w:rsidRDefault="00FE2AC1" w:rsidP="00FE2AC1">
      <w:pPr>
        <w:pStyle w:val="Heading1"/>
        <w:rPr>
          <w:snapToGrid w:val="0"/>
        </w:rPr>
      </w:pPr>
      <w:r w:rsidRPr="00394B6E">
        <w:rPr>
          <w:snapToGrid w:val="0"/>
        </w:rPr>
        <w:t xml:space="preserve">REPORTS SUBMITTED BY STATES PARTIES UNDER ARTICLE 9 </w:t>
      </w:r>
      <w:r w:rsidRPr="00394B6E">
        <w:rPr>
          <w:snapToGrid w:val="0"/>
        </w:rPr>
        <w:br/>
        <w:t>OF THE CONVENTION</w:t>
      </w:r>
    </w:p>
    <w:p w:rsidR="00FE2AC1" w:rsidRPr="00FE2AC1" w:rsidRDefault="00FE2AC1" w:rsidP="00FE2AC1"/>
    <w:p w:rsidR="00FE2AC1" w:rsidRPr="00394B6E" w:rsidRDefault="00FE2AC1" w:rsidP="008965A5">
      <w:pPr>
        <w:pStyle w:val="Heading2"/>
        <w:spacing w:after="0"/>
        <w:ind w:left="1644"/>
        <w:jc w:val="left"/>
        <w:rPr>
          <w:snapToGrid w:val="0"/>
        </w:rPr>
      </w:pPr>
      <w:r w:rsidRPr="00394B6E">
        <w:rPr>
          <w:snapToGrid w:val="0"/>
        </w:rPr>
        <w:t xml:space="preserve">Information received from the Government of </w:t>
      </w:r>
      <w:smartTag w:uri="urn:schemas-microsoft-com:office:smarttags" w:element="country-region">
        <w:smartTag w:uri="urn:schemas-microsoft-com:office:smarttags" w:element="place">
          <w:r>
            <w:rPr>
              <w:snapToGrid w:val="0"/>
            </w:rPr>
            <w:t>Italy</w:t>
          </w:r>
        </w:smartTag>
      </w:smartTag>
      <w:r w:rsidR="004D368E">
        <w:rPr>
          <w:snapToGrid w:val="0"/>
        </w:rPr>
        <w:t xml:space="preserve"> on </w:t>
      </w:r>
      <w:r w:rsidRPr="00394B6E">
        <w:rPr>
          <w:snapToGrid w:val="0"/>
        </w:rPr>
        <w:t>the</w:t>
      </w:r>
      <w:r w:rsidR="008965A5">
        <w:rPr>
          <w:snapToGrid w:val="0"/>
        </w:rPr>
        <w:br/>
      </w:r>
      <w:r w:rsidRPr="00394B6E">
        <w:rPr>
          <w:snapToGrid w:val="0"/>
        </w:rPr>
        <w:t xml:space="preserve">implementation of the concluding observations of the </w:t>
      </w:r>
    </w:p>
    <w:p w:rsidR="00FE2AC1" w:rsidRDefault="00FE2AC1" w:rsidP="00362B17">
      <w:pPr>
        <w:pStyle w:val="Heading2"/>
        <w:spacing w:after="480"/>
        <w:ind w:left="1644"/>
        <w:jc w:val="left"/>
        <w:rPr>
          <w:b w:val="0"/>
        </w:rPr>
      </w:pPr>
      <w:r w:rsidRPr="00394B6E">
        <w:rPr>
          <w:snapToGrid w:val="0"/>
        </w:rPr>
        <w:t>Committee on the Elimination of Racial Discrimination</w:t>
      </w:r>
    </w:p>
    <w:p w:rsidR="00FE2AC1" w:rsidRPr="00FE2AC1" w:rsidRDefault="00FE2AC1" w:rsidP="00FE2AC1"/>
    <w:p w:rsidR="00FE2AC1" w:rsidRPr="00394B6E" w:rsidRDefault="00FE2AC1" w:rsidP="00FE2AC1">
      <w:pPr>
        <w:spacing w:after="480"/>
        <w:jc w:val="right"/>
      </w:pPr>
      <w:r w:rsidRPr="00394B6E">
        <w:t>[</w:t>
      </w:r>
      <w:r>
        <w:t>30 March 2009</w:t>
      </w:r>
      <w:r w:rsidRPr="00394B6E">
        <w:t>]</w:t>
      </w:r>
    </w:p>
    <w:p w:rsidR="00FE2AC1" w:rsidRDefault="00FE2AC1" w:rsidP="006B01B5">
      <w:pPr>
        <w:spacing w:after="0"/>
        <w:jc w:val="center"/>
        <w:rPr>
          <w:b/>
          <w:bCs/>
          <w:szCs w:val="24"/>
          <w:lang w:val="en-US"/>
        </w:rPr>
      </w:pPr>
      <w:r w:rsidRPr="00394B6E">
        <w:br w:type="page"/>
      </w:r>
      <w:r w:rsidRPr="00FE2AC1">
        <w:rPr>
          <w:b/>
          <w:bCs/>
          <w:szCs w:val="24"/>
        </w:rPr>
        <w:t>F</w:t>
      </w:r>
      <w:r w:rsidR="007E673A" w:rsidRPr="00FE2AC1">
        <w:rPr>
          <w:b/>
          <w:bCs/>
          <w:szCs w:val="24"/>
        </w:rPr>
        <w:t>ollow</w:t>
      </w:r>
      <w:r w:rsidRPr="00FE2AC1">
        <w:rPr>
          <w:b/>
          <w:bCs/>
          <w:szCs w:val="24"/>
        </w:rPr>
        <w:t>-</w:t>
      </w:r>
      <w:r w:rsidR="007E673A" w:rsidRPr="00FE2AC1">
        <w:rPr>
          <w:b/>
          <w:bCs/>
          <w:szCs w:val="24"/>
        </w:rPr>
        <w:t>up reply,</w:t>
      </w:r>
      <w:r w:rsidR="00573221">
        <w:rPr>
          <w:b/>
          <w:bCs/>
          <w:szCs w:val="24"/>
        </w:rPr>
        <w:t xml:space="preserve"> </w:t>
      </w:r>
      <w:r w:rsidR="007E673A" w:rsidRPr="00FE2AC1">
        <w:rPr>
          <w:b/>
          <w:bCs/>
          <w:szCs w:val="24"/>
          <w:lang w:val="en-US"/>
        </w:rPr>
        <w:t xml:space="preserve">to be taken up in connection with the consideration of the </w:t>
      </w:r>
      <w:r w:rsidR="007E673A">
        <w:rPr>
          <w:b/>
          <w:bCs/>
          <w:szCs w:val="24"/>
          <w:lang w:val="en-US"/>
        </w:rPr>
        <w:t>fourteenth</w:t>
      </w:r>
      <w:r w:rsidR="007E673A" w:rsidRPr="00FE2AC1">
        <w:rPr>
          <w:b/>
          <w:bCs/>
          <w:szCs w:val="24"/>
          <w:lang w:val="en-US"/>
        </w:rPr>
        <w:t xml:space="preserve"> </w:t>
      </w:r>
      <w:r w:rsidR="008F7227">
        <w:rPr>
          <w:b/>
          <w:bCs/>
          <w:szCs w:val="24"/>
          <w:lang w:val="en-US"/>
        </w:rPr>
        <w:t>and</w:t>
      </w:r>
      <w:r w:rsidR="007E673A">
        <w:rPr>
          <w:b/>
          <w:bCs/>
          <w:szCs w:val="24"/>
          <w:lang w:val="en-US"/>
        </w:rPr>
        <w:t xml:space="preserve"> fifteenth</w:t>
      </w:r>
      <w:r w:rsidR="007E673A" w:rsidRPr="00FE2AC1">
        <w:rPr>
          <w:b/>
          <w:bCs/>
          <w:szCs w:val="24"/>
          <w:lang w:val="en-US"/>
        </w:rPr>
        <w:t xml:space="preserve"> </w:t>
      </w:r>
      <w:r w:rsidR="008F7227">
        <w:rPr>
          <w:b/>
          <w:bCs/>
          <w:szCs w:val="24"/>
          <w:lang w:val="en-US"/>
        </w:rPr>
        <w:t xml:space="preserve">periodic </w:t>
      </w:r>
      <w:r w:rsidR="007E673A" w:rsidRPr="00FE2AC1">
        <w:rPr>
          <w:b/>
          <w:bCs/>
          <w:szCs w:val="24"/>
          <w:lang w:val="en-US"/>
        </w:rPr>
        <w:t>report</w:t>
      </w:r>
      <w:r w:rsidR="008F7227">
        <w:rPr>
          <w:b/>
          <w:bCs/>
          <w:szCs w:val="24"/>
          <w:lang w:val="en-US"/>
        </w:rPr>
        <w:t>s</w:t>
      </w:r>
      <w:r w:rsidR="007E673A" w:rsidRPr="00FE2AC1">
        <w:rPr>
          <w:b/>
          <w:bCs/>
          <w:szCs w:val="24"/>
          <w:lang w:val="en-US"/>
        </w:rPr>
        <w:t xml:space="preserve"> of </w:t>
      </w:r>
      <w:r w:rsidRPr="00FE2AC1">
        <w:rPr>
          <w:b/>
          <w:bCs/>
          <w:szCs w:val="24"/>
          <w:lang w:val="en-US"/>
        </w:rPr>
        <w:t>I</w:t>
      </w:r>
      <w:r w:rsidR="007E673A" w:rsidRPr="00FE2AC1">
        <w:rPr>
          <w:b/>
          <w:bCs/>
          <w:szCs w:val="24"/>
          <w:lang w:val="en-US"/>
        </w:rPr>
        <w:t>taly</w:t>
      </w:r>
      <w:r w:rsidRPr="00FE2AC1">
        <w:rPr>
          <w:b/>
          <w:bCs/>
          <w:szCs w:val="24"/>
          <w:lang w:val="en-US"/>
        </w:rPr>
        <w:t xml:space="preserve"> </w:t>
      </w:r>
      <w:r w:rsidRPr="00FE2AC1">
        <w:rPr>
          <w:b/>
          <w:bCs/>
          <w:smallCaps/>
          <w:szCs w:val="24"/>
          <w:lang w:val="en-US"/>
        </w:rPr>
        <w:t>(CERD/C/ITA/15</w:t>
      </w:r>
      <w:r w:rsidRPr="00FE2AC1">
        <w:rPr>
          <w:b/>
          <w:bCs/>
          <w:szCs w:val="24"/>
          <w:lang w:val="en-US"/>
        </w:rPr>
        <w:t>),</w:t>
      </w:r>
      <w:r w:rsidR="006B01B5">
        <w:rPr>
          <w:b/>
          <w:bCs/>
          <w:szCs w:val="24"/>
          <w:lang w:val="en-US"/>
        </w:rPr>
        <w:t xml:space="preserve"> </w:t>
      </w:r>
      <w:r w:rsidR="007E673A" w:rsidRPr="00FE2AC1">
        <w:rPr>
          <w:b/>
          <w:bCs/>
          <w:szCs w:val="24"/>
          <w:lang w:val="en-US"/>
        </w:rPr>
        <w:t>the</w:t>
      </w:r>
      <w:r w:rsidR="007E673A">
        <w:rPr>
          <w:b/>
          <w:bCs/>
          <w:szCs w:val="24"/>
          <w:lang w:val="en-US"/>
        </w:rPr>
        <w:t xml:space="preserve"> </w:t>
      </w:r>
      <w:r w:rsidR="007E673A" w:rsidRPr="00FE2AC1">
        <w:rPr>
          <w:b/>
          <w:bCs/>
          <w:szCs w:val="24"/>
          <w:lang w:val="en-US"/>
        </w:rPr>
        <w:t>list of issues</w:t>
      </w:r>
      <w:r w:rsidR="008F7227">
        <w:rPr>
          <w:b/>
          <w:bCs/>
          <w:szCs w:val="24"/>
          <w:lang w:val="en-US"/>
        </w:rPr>
        <w:t xml:space="preserve"> raised by the Committee on the Elimination of Racial Discrimination</w:t>
      </w:r>
      <w:r w:rsidR="007E673A" w:rsidRPr="00FE2AC1">
        <w:rPr>
          <w:b/>
          <w:bCs/>
          <w:szCs w:val="24"/>
          <w:lang w:val="en-US"/>
        </w:rPr>
        <w:t xml:space="preserve"> </w:t>
      </w:r>
      <w:r w:rsidR="006B01B5">
        <w:rPr>
          <w:b/>
          <w:bCs/>
          <w:szCs w:val="24"/>
          <w:lang w:val="en-US"/>
        </w:rPr>
        <w:br/>
      </w:r>
      <w:r w:rsidR="007E673A" w:rsidRPr="00FE2AC1">
        <w:rPr>
          <w:b/>
          <w:bCs/>
          <w:szCs w:val="24"/>
          <w:lang w:val="en-US"/>
        </w:rPr>
        <w:t xml:space="preserve">and the reply of </w:t>
      </w:r>
      <w:r w:rsidRPr="00FE2AC1">
        <w:rPr>
          <w:b/>
          <w:bCs/>
          <w:szCs w:val="24"/>
          <w:lang w:val="en-US"/>
        </w:rPr>
        <w:t>I</w:t>
      </w:r>
      <w:r w:rsidR="007E673A" w:rsidRPr="00FE2AC1">
        <w:rPr>
          <w:b/>
          <w:bCs/>
          <w:szCs w:val="24"/>
          <w:lang w:val="en-US"/>
        </w:rPr>
        <w:t xml:space="preserve">taly to </w:t>
      </w:r>
      <w:r w:rsidR="007E673A">
        <w:rPr>
          <w:b/>
          <w:bCs/>
          <w:szCs w:val="24"/>
          <w:lang w:val="en-US"/>
        </w:rPr>
        <w:t xml:space="preserve">the </w:t>
      </w:r>
      <w:r w:rsidR="007E673A" w:rsidRPr="00FE2AC1">
        <w:rPr>
          <w:b/>
          <w:bCs/>
          <w:szCs w:val="24"/>
          <w:lang w:val="en-US"/>
        </w:rPr>
        <w:t>list of issues</w:t>
      </w:r>
    </w:p>
    <w:p w:rsidR="007761C4" w:rsidRPr="007761C4" w:rsidRDefault="007761C4" w:rsidP="007761C4">
      <w:pPr>
        <w:spacing w:after="0"/>
        <w:jc w:val="center"/>
        <w:rPr>
          <w:szCs w:val="24"/>
          <w:lang w:val="en-US"/>
        </w:rPr>
      </w:pPr>
    </w:p>
    <w:p w:rsidR="00FE2AC1" w:rsidRDefault="00FE2AC1" w:rsidP="004B6E88">
      <w:pPr>
        <w:pStyle w:val="Corpodeltestocitazione"/>
        <w:numPr>
          <w:ilvl w:val="0"/>
          <w:numId w:val="1"/>
        </w:numPr>
        <w:jc w:val="left"/>
        <w:rPr>
          <w:szCs w:val="24"/>
          <w:lang w:val="en-US"/>
        </w:rPr>
      </w:pPr>
      <w:r>
        <w:rPr>
          <w:szCs w:val="24"/>
          <w:lang w:val="en-US"/>
        </w:rPr>
        <w:t xml:space="preserve">Further to the consideration of the </w:t>
      </w:r>
      <w:r w:rsidR="007F5BBF">
        <w:rPr>
          <w:szCs w:val="24"/>
          <w:lang w:val="en-US"/>
        </w:rPr>
        <w:t>f</w:t>
      </w:r>
      <w:r>
        <w:rPr>
          <w:szCs w:val="24"/>
          <w:lang w:val="en-US"/>
        </w:rPr>
        <w:t xml:space="preserve">ourteenth and </w:t>
      </w:r>
      <w:r w:rsidR="007F5BBF">
        <w:rPr>
          <w:szCs w:val="24"/>
          <w:lang w:val="en-US"/>
        </w:rPr>
        <w:t>f</w:t>
      </w:r>
      <w:r>
        <w:rPr>
          <w:szCs w:val="24"/>
          <w:lang w:val="en-US"/>
        </w:rPr>
        <w:t xml:space="preserve">ifteenth periodic </w:t>
      </w:r>
      <w:r w:rsidR="00B21C9E">
        <w:rPr>
          <w:szCs w:val="24"/>
          <w:lang w:val="en-US"/>
        </w:rPr>
        <w:t>r</w:t>
      </w:r>
      <w:r>
        <w:rPr>
          <w:szCs w:val="24"/>
          <w:lang w:val="en-US"/>
        </w:rPr>
        <w:t>eport</w:t>
      </w:r>
      <w:r w:rsidR="007F5BBF">
        <w:rPr>
          <w:szCs w:val="24"/>
          <w:lang w:val="en-US"/>
        </w:rPr>
        <w:t>s</w:t>
      </w:r>
      <w:r>
        <w:rPr>
          <w:szCs w:val="24"/>
          <w:lang w:val="en-US"/>
        </w:rPr>
        <w:t xml:space="preserve"> of Italy relating to the </w:t>
      </w:r>
      <w:r w:rsidR="00B21C9E">
        <w:rPr>
          <w:szCs w:val="24"/>
          <w:lang w:val="en-US"/>
        </w:rPr>
        <w:t xml:space="preserve">International </w:t>
      </w:r>
      <w:r>
        <w:rPr>
          <w:szCs w:val="24"/>
          <w:lang w:val="en-US"/>
        </w:rPr>
        <w:t xml:space="preserve">Convention on the Elimination of </w:t>
      </w:r>
      <w:r w:rsidR="00B21C9E">
        <w:rPr>
          <w:szCs w:val="24"/>
          <w:lang w:val="en-US"/>
        </w:rPr>
        <w:t xml:space="preserve">All Forms of </w:t>
      </w:r>
      <w:r>
        <w:rPr>
          <w:szCs w:val="24"/>
          <w:lang w:val="en-US"/>
        </w:rPr>
        <w:t xml:space="preserve">Racial Discrimination, in particular the request of the Committee on the Elimination of Racial Discrimination in </w:t>
      </w:r>
      <w:r w:rsidR="00B21C9E">
        <w:rPr>
          <w:szCs w:val="24"/>
          <w:lang w:val="en-US"/>
        </w:rPr>
        <w:t xml:space="preserve">paragraph </w:t>
      </w:r>
      <w:r>
        <w:rPr>
          <w:szCs w:val="24"/>
          <w:lang w:val="en-US"/>
        </w:rPr>
        <w:t xml:space="preserve">28 of the </w:t>
      </w:r>
      <w:r w:rsidR="00B21C9E">
        <w:rPr>
          <w:szCs w:val="24"/>
          <w:lang w:val="en-US"/>
        </w:rPr>
        <w:t>c</w:t>
      </w:r>
      <w:r>
        <w:rPr>
          <w:szCs w:val="24"/>
          <w:lang w:val="en-US"/>
        </w:rPr>
        <w:t xml:space="preserve">oncluding </w:t>
      </w:r>
      <w:r w:rsidR="00B21C9E">
        <w:rPr>
          <w:szCs w:val="24"/>
          <w:lang w:val="en-US"/>
        </w:rPr>
        <w:t>o</w:t>
      </w:r>
      <w:r>
        <w:rPr>
          <w:szCs w:val="24"/>
          <w:lang w:val="en-US"/>
        </w:rPr>
        <w:t>bservations (CERD/C/ITA/CO/15), Italy is in a position to provide the following additional information</w:t>
      </w:r>
      <w:r w:rsidR="00573221">
        <w:rPr>
          <w:szCs w:val="24"/>
          <w:lang w:val="en-US"/>
        </w:rPr>
        <w:t xml:space="preserve"> on paragraphs 13, 18 and 22 of the concluding observations</w:t>
      </w:r>
      <w:r w:rsidR="00B21C9E">
        <w:rPr>
          <w:szCs w:val="24"/>
          <w:lang w:val="en-US"/>
        </w:rPr>
        <w:t>.</w:t>
      </w:r>
    </w:p>
    <w:p w:rsidR="00FE2AC1" w:rsidRDefault="00FE2AC1" w:rsidP="004B6E88">
      <w:pPr>
        <w:spacing w:after="0"/>
        <w:rPr>
          <w:lang w:val="en-US"/>
        </w:rPr>
      </w:pPr>
    </w:p>
    <w:p w:rsidR="00B21C9E" w:rsidRDefault="00B21C9E" w:rsidP="004B6E88">
      <w:pPr>
        <w:spacing w:after="0"/>
        <w:jc w:val="center"/>
        <w:rPr>
          <w:b/>
          <w:bCs/>
          <w:lang w:val="en-US"/>
        </w:rPr>
      </w:pPr>
      <w:r>
        <w:rPr>
          <w:b/>
          <w:bCs/>
          <w:lang w:val="en-US"/>
        </w:rPr>
        <w:t>Paragraph 13</w:t>
      </w:r>
    </w:p>
    <w:p w:rsidR="0006299D" w:rsidRPr="00B21C9E" w:rsidRDefault="0006299D" w:rsidP="004B6E88">
      <w:pPr>
        <w:spacing w:after="0"/>
        <w:jc w:val="center"/>
        <w:rPr>
          <w:b/>
          <w:bCs/>
          <w:lang w:val="en-US"/>
        </w:rPr>
      </w:pPr>
    </w:p>
    <w:p w:rsidR="00FE2AC1" w:rsidRPr="00B21C9E" w:rsidRDefault="00FE2AC1" w:rsidP="004B6E88">
      <w:pPr>
        <w:pStyle w:val="Corpodeltestocitazione"/>
        <w:numPr>
          <w:ilvl w:val="0"/>
          <w:numId w:val="1"/>
        </w:numPr>
        <w:jc w:val="left"/>
        <w:rPr>
          <w:iCs/>
        </w:rPr>
      </w:pPr>
      <w:r w:rsidRPr="00B21C9E">
        <w:rPr>
          <w:szCs w:val="24"/>
          <w:lang w:val="en-US"/>
        </w:rPr>
        <w:t>The</w:t>
      </w:r>
      <w:r w:rsidRPr="00B21C9E">
        <w:rPr>
          <w:iCs/>
        </w:rPr>
        <w:t xml:space="preserve"> Committee notes that the State party has not yet established an independent national human rights institution. It also takes note of the pledge made to establish a national human rights institution during the election to the Human Rights Council and the approval of a bill by the Chamber of Deputies on 4 April 2007 with a view to establishing such an institution in accordance with the Paris Principles (art. 2)</w:t>
      </w:r>
      <w:r w:rsidR="00573221">
        <w:rPr>
          <w:iCs/>
        </w:rPr>
        <w:t>.</w:t>
      </w:r>
    </w:p>
    <w:p w:rsidR="00FE2AC1" w:rsidRPr="00090D97" w:rsidRDefault="00FE2AC1" w:rsidP="004B6E88">
      <w:pPr>
        <w:tabs>
          <w:tab w:val="left" w:pos="840"/>
        </w:tabs>
        <w:spacing w:after="0"/>
        <w:jc w:val="both"/>
        <w:rPr>
          <w:iCs/>
        </w:rPr>
      </w:pPr>
    </w:p>
    <w:p w:rsidR="00FE2AC1" w:rsidRPr="00B21C9E" w:rsidRDefault="00FE2AC1" w:rsidP="004B6E88">
      <w:pPr>
        <w:pStyle w:val="Corpodeltestocitazione"/>
        <w:numPr>
          <w:ilvl w:val="0"/>
          <w:numId w:val="1"/>
        </w:numPr>
        <w:jc w:val="left"/>
        <w:rPr>
          <w:b/>
          <w:bCs/>
          <w:iCs/>
        </w:rPr>
      </w:pPr>
      <w:r w:rsidRPr="00B21C9E">
        <w:rPr>
          <w:b/>
          <w:iCs/>
        </w:rPr>
        <w:t xml:space="preserve">The </w:t>
      </w:r>
      <w:r w:rsidRPr="00090D97">
        <w:rPr>
          <w:b/>
          <w:bCs/>
          <w:szCs w:val="24"/>
          <w:lang w:val="en-US"/>
        </w:rPr>
        <w:t>Committee</w:t>
      </w:r>
      <w:r w:rsidRPr="00090D97">
        <w:rPr>
          <w:b/>
          <w:bCs/>
          <w:iCs/>
        </w:rPr>
        <w:t xml:space="preserve"> </w:t>
      </w:r>
      <w:r w:rsidRPr="00B21C9E">
        <w:rPr>
          <w:b/>
          <w:iCs/>
        </w:rPr>
        <w:t xml:space="preserve">recommends that the State party undertake, in consultation with a broad base of civil society representatives and with the support of the Office of the United Nations High Commissioner for Human Rights, the necessary steps to  proceed with the establishment of an independent national human rights institution </w:t>
      </w:r>
      <w:r w:rsidRPr="00B21C9E">
        <w:rPr>
          <w:b/>
          <w:bCs/>
          <w:iCs/>
        </w:rPr>
        <w:t>in accordance with the Paris Principles</w:t>
      </w:r>
      <w:r w:rsidR="00573221">
        <w:rPr>
          <w:b/>
          <w:bCs/>
          <w:iCs/>
        </w:rPr>
        <w:t>.</w:t>
      </w:r>
    </w:p>
    <w:p w:rsidR="00FE2AC1" w:rsidRPr="00FC7B38" w:rsidRDefault="00FE2AC1" w:rsidP="004B6E88">
      <w:pPr>
        <w:tabs>
          <w:tab w:val="left" w:pos="0"/>
        </w:tabs>
        <w:autoSpaceDE w:val="0"/>
        <w:autoSpaceDN w:val="0"/>
        <w:adjustRightInd w:val="0"/>
        <w:spacing w:after="0"/>
        <w:jc w:val="both"/>
        <w:rPr>
          <w:b/>
          <w:bCs/>
        </w:rPr>
      </w:pPr>
    </w:p>
    <w:p w:rsidR="00FE2AC1" w:rsidRPr="002466FC" w:rsidRDefault="00FE2AC1" w:rsidP="004B6E88">
      <w:pPr>
        <w:pStyle w:val="Corpodeltestocitazione"/>
        <w:numPr>
          <w:ilvl w:val="0"/>
          <w:numId w:val="1"/>
        </w:numPr>
        <w:jc w:val="left"/>
      </w:pPr>
      <w:r w:rsidRPr="00FC7B38">
        <w:rPr>
          <w:bCs/>
        </w:rPr>
        <w:t xml:space="preserve">As </w:t>
      </w:r>
      <w:r w:rsidR="00D442FB">
        <w:rPr>
          <w:bCs/>
          <w:iCs/>
        </w:rPr>
        <w:t>regards</w:t>
      </w:r>
      <w:r w:rsidRPr="00FC7B38">
        <w:rPr>
          <w:bCs/>
        </w:rPr>
        <w:t xml:space="preserve"> the legislative process </w:t>
      </w:r>
      <w:r w:rsidR="00F92B93">
        <w:rPr>
          <w:bCs/>
        </w:rPr>
        <w:t xml:space="preserve">for </w:t>
      </w:r>
      <w:r w:rsidRPr="00FC7B38">
        <w:rPr>
          <w:bCs/>
        </w:rPr>
        <w:t xml:space="preserve">the creation of a </w:t>
      </w:r>
      <w:r w:rsidR="00573221">
        <w:rPr>
          <w:bCs/>
        </w:rPr>
        <w:t>n</w:t>
      </w:r>
      <w:r w:rsidRPr="00FC7B38">
        <w:rPr>
          <w:bCs/>
        </w:rPr>
        <w:t xml:space="preserve">ational </w:t>
      </w:r>
      <w:r w:rsidR="00573221">
        <w:rPr>
          <w:bCs/>
        </w:rPr>
        <w:t>h</w:t>
      </w:r>
      <w:r w:rsidRPr="00FC7B38">
        <w:rPr>
          <w:bCs/>
        </w:rPr>
        <w:t xml:space="preserve">uman </w:t>
      </w:r>
      <w:r w:rsidR="00573221">
        <w:rPr>
          <w:bCs/>
        </w:rPr>
        <w:t>r</w:t>
      </w:r>
      <w:r w:rsidRPr="00FC7B38">
        <w:rPr>
          <w:bCs/>
        </w:rPr>
        <w:t xml:space="preserve">ights </w:t>
      </w:r>
      <w:r w:rsidR="00573221">
        <w:rPr>
          <w:bCs/>
        </w:rPr>
        <w:t>i</w:t>
      </w:r>
      <w:r w:rsidRPr="00FC7B38">
        <w:rPr>
          <w:bCs/>
        </w:rPr>
        <w:t xml:space="preserve">nstitution, during the XVI Italian Legislature three bills have been recently introduced both in the Chamber of Deputies and in the Senate </w:t>
      </w:r>
      <w:r w:rsidR="00F92B93">
        <w:rPr>
          <w:bCs/>
        </w:rPr>
        <w:t>to establish</w:t>
      </w:r>
      <w:r w:rsidRPr="00FC7B38">
        <w:rPr>
          <w:bCs/>
        </w:rPr>
        <w:t xml:space="preserve"> a body to promote and protect human rights according to the </w:t>
      </w:r>
      <w:r w:rsidR="00573221">
        <w:rPr>
          <w:bCs/>
        </w:rPr>
        <w:t>Paris Principles</w:t>
      </w:r>
      <w:r w:rsidRPr="00FC7B38">
        <w:rPr>
          <w:bCs/>
        </w:rPr>
        <w:t xml:space="preserve">. </w:t>
      </w:r>
      <w:r>
        <w:t>T</w:t>
      </w:r>
      <w:r w:rsidRPr="002466FC">
        <w:t xml:space="preserve">he Government announced in December 2008 that </w:t>
      </w:r>
      <w:r w:rsidR="0006299D">
        <w:t xml:space="preserve">it </w:t>
      </w:r>
      <w:r w:rsidRPr="002466FC">
        <w:t xml:space="preserve">is preparing its own </w:t>
      </w:r>
      <w:r w:rsidR="00573221">
        <w:t>b</w:t>
      </w:r>
      <w:r w:rsidRPr="002466FC">
        <w:t>ill on this issue. The drafting process is already under way within the administrations</w:t>
      </w:r>
      <w:r w:rsidR="00573221">
        <w:t xml:space="preserve"> </w:t>
      </w:r>
      <w:r w:rsidR="00573221" w:rsidRPr="002466FC">
        <w:t>concerned</w:t>
      </w:r>
      <w:r w:rsidRPr="002466FC">
        <w:t>.</w:t>
      </w:r>
    </w:p>
    <w:p w:rsidR="00B71B17" w:rsidRDefault="00B71B17" w:rsidP="004B6E88">
      <w:pPr>
        <w:keepNext/>
        <w:spacing w:after="0"/>
        <w:jc w:val="center"/>
        <w:rPr>
          <w:b/>
        </w:rPr>
      </w:pPr>
    </w:p>
    <w:p w:rsidR="00FE2AC1" w:rsidRDefault="00090D97" w:rsidP="004B6E88">
      <w:pPr>
        <w:keepNext/>
        <w:spacing w:after="0"/>
        <w:jc w:val="center"/>
        <w:rPr>
          <w:b/>
        </w:rPr>
      </w:pPr>
      <w:r>
        <w:rPr>
          <w:b/>
        </w:rPr>
        <w:t>Paragraph 18</w:t>
      </w:r>
    </w:p>
    <w:p w:rsidR="0006299D" w:rsidRPr="00090D97" w:rsidRDefault="0006299D" w:rsidP="004B6E88">
      <w:pPr>
        <w:keepNext/>
        <w:spacing w:after="0"/>
        <w:jc w:val="center"/>
        <w:rPr>
          <w:b/>
        </w:rPr>
      </w:pPr>
    </w:p>
    <w:p w:rsidR="00FE2AC1" w:rsidRDefault="00FE2AC1" w:rsidP="004B6E88">
      <w:pPr>
        <w:pStyle w:val="Corpodeltestocitazione"/>
        <w:numPr>
          <w:ilvl w:val="0"/>
          <w:numId w:val="1"/>
        </w:numPr>
        <w:jc w:val="left"/>
        <w:rPr>
          <w:i/>
        </w:rPr>
      </w:pPr>
      <w:r w:rsidRPr="00090D97">
        <w:rPr>
          <w:bCs/>
        </w:rPr>
        <w:t>The</w:t>
      </w:r>
      <w:r w:rsidRPr="00090D97">
        <w:t xml:space="preserve"> Committee is concerned by allegations that foreigners held in the temporary stay and assistance centre (CPTA)</w:t>
      </w:r>
      <w:r w:rsidRPr="00090D97">
        <w:rPr>
          <w:rStyle w:val="FootnoteReference"/>
        </w:rPr>
        <w:footnoteReference w:id="1"/>
      </w:r>
      <w:r w:rsidRPr="00090D97">
        <w:t xml:space="preserve"> of Lampedusa are not properly informed of their rights, do not have access to a lawyer and face collective expulsion. It is further concerned about reports that detention conditions in this centre are unsatisfactory in terms of overcrowding, hygiene, food, medical care and that some immigrants have suffered ill-treatment</w:t>
      </w:r>
      <w:r w:rsidR="00F92B93">
        <w:t xml:space="preserve"> </w:t>
      </w:r>
      <w:r w:rsidRPr="00090D97">
        <w:t>(art.5)</w:t>
      </w:r>
      <w:r w:rsidR="00F92B93">
        <w:t>.</w:t>
      </w:r>
    </w:p>
    <w:p w:rsidR="00FE2AC1" w:rsidRPr="00F92B93" w:rsidRDefault="00FE2AC1" w:rsidP="004B6E88">
      <w:pPr>
        <w:tabs>
          <w:tab w:val="left" w:pos="840"/>
        </w:tabs>
        <w:spacing w:after="0"/>
        <w:jc w:val="both"/>
        <w:rPr>
          <w:iCs/>
        </w:rPr>
      </w:pPr>
    </w:p>
    <w:p w:rsidR="00FE2AC1" w:rsidRPr="00090D97" w:rsidRDefault="00FE2AC1" w:rsidP="004B6E88">
      <w:pPr>
        <w:numPr>
          <w:ilvl w:val="1"/>
          <w:numId w:val="1"/>
        </w:numPr>
        <w:tabs>
          <w:tab w:val="left" w:pos="840"/>
        </w:tabs>
        <w:spacing w:after="0"/>
        <w:rPr>
          <w:b/>
          <w:bCs/>
          <w:iCs/>
          <w:strike/>
        </w:rPr>
      </w:pPr>
      <w:r w:rsidRPr="00090D97">
        <w:rPr>
          <w:b/>
          <w:bCs/>
          <w:iCs/>
        </w:rPr>
        <w:t xml:space="preserve">The State party is encouraged to improve the conditions of the CPTAs and the reception and identification centres to ensure that adequate health care and better living conditions are provided. It also recalls the obligation of the State party to undertake measures to ensure </w:t>
      </w:r>
      <w:r w:rsidRPr="00090D97">
        <w:rPr>
          <w:b/>
          <w:iCs/>
        </w:rPr>
        <w:t xml:space="preserve">that conditions in centres for refugees and asylum-seekers conform to international standards.  Furthermore, the Committee recommends that the State party </w:t>
      </w:r>
      <w:r w:rsidRPr="00090D97">
        <w:rPr>
          <w:b/>
          <w:bCs/>
          <w:iCs/>
        </w:rPr>
        <w:t xml:space="preserve">undertake measures to ensure </w:t>
      </w:r>
      <w:r w:rsidRPr="00090D97">
        <w:rPr>
          <w:b/>
          <w:iCs/>
        </w:rPr>
        <w:t>that non-citizens are not returned or removed to a country or territory where they may be subject to serious human rights violations,  including torture and cruel, inhuman or degrading treatment or punishment.</w:t>
      </w:r>
    </w:p>
    <w:p w:rsidR="00FE2AC1" w:rsidRDefault="00FE2AC1" w:rsidP="004B6E88">
      <w:pPr>
        <w:spacing w:after="0"/>
      </w:pPr>
    </w:p>
    <w:p w:rsidR="00FE2AC1" w:rsidRDefault="00FE2AC1" w:rsidP="004B6E88">
      <w:pPr>
        <w:numPr>
          <w:ilvl w:val="1"/>
          <w:numId w:val="1"/>
        </w:numPr>
        <w:tabs>
          <w:tab w:val="left" w:pos="840"/>
        </w:tabs>
        <w:spacing w:after="0"/>
      </w:pPr>
      <w:r w:rsidRPr="00D058C6">
        <w:t xml:space="preserve">As </w:t>
      </w:r>
      <w:r w:rsidR="00D442FB">
        <w:t xml:space="preserve">regards </w:t>
      </w:r>
      <w:r w:rsidR="00F92B93">
        <w:t xml:space="preserve">the </w:t>
      </w:r>
      <w:r w:rsidRPr="00D058C6">
        <w:t xml:space="preserve">conditions </w:t>
      </w:r>
      <w:r w:rsidR="00F92B93">
        <w:t xml:space="preserve">for foreigners </w:t>
      </w:r>
      <w:r w:rsidRPr="00D058C6">
        <w:t xml:space="preserve">in the Lampedusa Centre, it </w:t>
      </w:r>
      <w:r w:rsidR="00712F47">
        <w:t>should</w:t>
      </w:r>
      <w:r w:rsidR="00712F47" w:rsidRPr="00D058C6">
        <w:t xml:space="preserve"> </w:t>
      </w:r>
      <w:r w:rsidRPr="00D058C6">
        <w:t xml:space="preserve">be recalled that an agreement </w:t>
      </w:r>
      <w:r w:rsidR="00F92B93">
        <w:t>between</w:t>
      </w:r>
      <w:r w:rsidR="00F92B93" w:rsidRPr="00D058C6">
        <w:t xml:space="preserve"> </w:t>
      </w:r>
      <w:r w:rsidR="00F92B93">
        <w:t xml:space="preserve">the </w:t>
      </w:r>
      <w:r w:rsidRPr="00D058C6">
        <w:t>I</w:t>
      </w:r>
      <w:r w:rsidR="00F92B93">
        <w:t xml:space="preserve">nternational </w:t>
      </w:r>
      <w:r w:rsidRPr="00D058C6">
        <w:t>O</w:t>
      </w:r>
      <w:r w:rsidR="00F92B93">
        <w:t xml:space="preserve">rganization for </w:t>
      </w:r>
      <w:r w:rsidRPr="00D058C6">
        <w:t>M</w:t>
      </w:r>
      <w:r w:rsidR="00F92B93">
        <w:t>igration</w:t>
      </w:r>
      <w:r w:rsidRPr="00D058C6">
        <w:t>,</w:t>
      </w:r>
      <w:r w:rsidR="00F92B93">
        <w:t xml:space="preserve"> the</w:t>
      </w:r>
      <w:r w:rsidRPr="00D058C6">
        <w:t xml:space="preserve"> </w:t>
      </w:r>
      <w:r w:rsidR="00F92B93">
        <w:t xml:space="preserve">Office of the </w:t>
      </w:r>
      <w:r w:rsidRPr="00D058C6">
        <w:t>U</w:t>
      </w:r>
      <w:r w:rsidR="00F92B93">
        <w:t xml:space="preserve">nited </w:t>
      </w:r>
      <w:r w:rsidRPr="00D058C6">
        <w:t>N</w:t>
      </w:r>
      <w:r w:rsidR="00F92B93">
        <w:t xml:space="preserve">ations </w:t>
      </w:r>
      <w:r w:rsidRPr="00D058C6">
        <w:t>H</w:t>
      </w:r>
      <w:r w:rsidR="00F92B93">
        <w:t xml:space="preserve">igh </w:t>
      </w:r>
      <w:r w:rsidRPr="00D058C6">
        <w:t>C</w:t>
      </w:r>
      <w:r w:rsidR="00F92B93">
        <w:t xml:space="preserve">ommissioner for </w:t>
      </w:r>
      <w:r w:rsidRPr="00D058C6">
        <w:t>R</w:t>
      </w:r>
      <w:r w:rsidR="00F92B93">
        <w:t>efugees</w:t>
      </w:r>
      <w:r w:rsidRPr="00D058C6">
        <w:t xml:space="preserve"> </w:t>
      </w:r>
      <w:r w:rsidR="00712F47">
        <w:t xml:space="preserve">(UNHCR) </w:t>
      </w:r>
      <w:r w:rsidRPr="00D058C6">
        <w:t xml:space="preserve">and </w:t>
      </w:r>
      <w:r w:rsidR="00F92B93">
        <w:t xml:space="preserve">the </w:t>
      </w:r>
      <w:r w:rsidRPr="00D442FB">
        <w:t>I</w:t>
      </w:r>
      <w:r w:rsidR="00D442FB" w:rsidRPr="00D442FB">
        <w:t>talian</w:t>
      </w:r>
      <w:r w:rsidR="00F92B93" w:rsidRPr="00D442FB">
        <w:t xml:space="preserve"> </w:t>
      </w:r>
      <w:r w:rsidRPr="00D442FB">
        <w:t>R</w:t>
      </w:r>
      <w:r w:rsidR="00F92B93" w:rsidRPr="00D442FB">
        <w:t>e</w:t>
      </w:r>
      <w:r w:rsidR="00D442FB" w:rsidRPr="00D442FB">
        <w:t>d</w:t>
      </w:r>
      <w:r w:rsidR="00F92B93" w:rsidRPr="00D442FB">
        <w:t xml:space="preserve"> </w:t>
      </w:r>
      <w:r w:rsidRPr="00D442FB">
        <w:t>C</w:t>
      </w:r>
      <w:r w:rsidR="00D442FB" w:rsidRPr="00D442FB">
        <w:t>r</w:t>
      </w:r>
      <w:r w:rsidR="00712F47" w:rsidRPr="00D442FB">
        <w:t>o</w:t>
      </w:r>
      <w:r w:rsidR="00D442FB" w:rsidRPr="00D442FB">
        <w:t>ss</w:t>
      </w:r>
      <w:r w:rsidR="00712F47" w:rsidRPr="00D442FB">
        <w:t xml:space="preserve"> </w:t>
      </w:r>
      <w:r w:rsidR="00F92B93">
        <w:t>has been</w:t>
      </w:r>
      <w:r w:rsidR="00F92B93" w:rsidRPr="00D058C6">
        <w:t xml:space="preserve"> </w:t>
      </w:r>
      <w:r w:rsidRPr="00D058C6">
        <w:t>in force since 2006 to assure informative and legal assistance</w:t>
      </w:r>
      <w:r>
        <w:t xml:space="preserve"> as provided </w:t>
      </w:r>
      <w:r w:rsidR="00B12F4C">
        <w:t xml:space="preserve">for </w:t>
      </w:r>
      <w:r>
        <w:t xml:space="preserve">in the framework of the Praesidium I Project to improve reception measures in </w:t>
      </w:r>
      <w:r w:rsidR="00B12F4C">
        <w:t xml:space="preserve">the face </w:t>
      </w:r>
      <w:r>
        <w:t>of migratory flows to Lampedusa through the financial support of the E</w:t>
      </w:r>
      <w:r w:rsidR="00B12F4C">
        <w:t xml:space="preserve">uropean </w:t>
      </w:r>
      <w:r>
        <w:t>C</w:t>
      </w:r>
      <w:r w:rsidR="00B12F4C">
        <w:t>ommission</w:t>
      </w:r>
      <w:r>
        <w:t xml:space="preserve"> </w:t>
      </w:r>
      <w:r w:rsidR="00B12F4C">
        <w:t>p</w:t>
      </w:r>
      <w:r>
        <w:t>rogram</w:t>
      </w:r>
      <w:r w:rsidR="00B12F4C">
        <w:t>me</w:t>
      </w:r>
      <w:r>
        <w:t xml:space="preserve"> Argo 2005.</w:t>
      </w:r>
    </w:p>
    <w:p w:rsidR="00FE2AC1" w:rsidRPr="00D058C6" w:rsidRDefault="00FE2AC1" w:rsidP="004B6E88">
      <w:pPr>
        <w:tabs>
          <w:tab w:val="left" w:pos="840"/>
        </w:tabs>
        <w:autoSpaceDE w:val="0"/>
        <w:autoSpaceDN w:val="0"/>
        <w:adjustRightInd w:val="0"/>
        <w:spacing w:after="0"/>
      </w:pPr>
    </w:p>
    <w:p w:rsidR="00FE2AC1" w:rsidRDefault="00FE2AC1" w:rsidP="004B6E88">
      <w:pPr>
        <w:numPr>
          <w:ilvl w:val="1"/>
          <w:numId w:val="1"/>
        </w:numPr>
        <w:tabs>
          <w:tab w:val="left" w:pos="840"/>
        </w:tabs>
        <w:spacing w:after="0"/>
      </w:pPr>
      <w:r w:rsidRPr="007C4079">
        <w:t xml:space="preserve">In line with appreciable results in this field, </w:t>
      </w:r>
      <w:r>
        <w:t xml:space="preserve">the European Commission renewed its financial assistance from </w:t>
      </w:r>
      <w:r w:rsidR="00B12F4C">
        <w:t xml:space="preserve">1 </w:t>
      </w:r>
      <w:r>
        <w:t xml:space="preserve">March, 2007 to </w:t>
      </w:r>
      <w:r w:rsidR="00B12F4C">
        <w:t xml:space="preserve">1 </w:t>
      </w:r>
      <w:r>
        <w:t>March 2008 (the so</w:t>
      </w:r>
      <w:r w:rsidR="0006299D">
        <w:t>-</w:t>
      </w:r>
      <w:r>
        <w:t xml:space="preserve">called Praesidium II Project to consolidate reception capability in </w:t>
      </w:r>
      <w:r w:rsidR="00B12F4C">
        <w:t xml:space="preserve">the face </w:t>
      </w:r>
      <w:r>
        <w:t xml:space="preserve">of migratory flows to Lampedusa and other places on the coast </w:t>
      </w:r>
      <w:r w:rsidR="00B12F4C">
        <w:t xml:space="preserve">of </w:t>
      </w:r>
      <w:smartTag w:uri="urn:schemas-microsoft-com:office:smarttags" w:element="State">
        <w:r w:rsidR="00B12F4C">
          <w:t>Sicily</w:t>
        </w:r>
      </w:smartTag>
      <w:r w:rsidR="00B12F4C">
        <w:t xml:space="preserve"> </w:t>
      </w:r>
      <w:r>
        <w:t xml:space="preserve">i.e. </w:t>
      </w:r>
      <w:r w:rsidR="00B12F4C">
        <w:t xml:space="preserve">the cities of </w:t>
      </w:r>
      <w:smartTag w:uri="urn:schemas-microsoft-com:office:smarttags" w:element="City">
        <w:r>
          <w:t>Trapani</w:t>
        </w:r>
      </w:smartTag>
      <w:r>
        <w:t xml:space="preserve">, </w:t>
      </w:r>
      <w:smartTag w:uri="urn:schemas-microsoft-com:office:smarttags" w:element="City">
        <w:smartTag w:uri="urn:schemas-microsoft-com:office:smarttags" w:element="place">
          <w:r>
            <w:t>Caltanissetta</w:t>
          </w:r>
        </w:smartTag>
      </w:smartTag>
      <w:r w:rsidR="00A50F2B">
        <w:t xml:space="preserve"> and </w:t>
      </w:r>
      <w:r>
        <w:t>Siracusa).</w:t>
      </w:r>
    </w:p>
    <w:p w:rsidR="00FE2AC1" w:rsidRDefault="00FE2AC1" w:rsidP="004B6E88">
      <w:pPr>
        <w:tabs>
          <w:tab w:val="left" w:pos="840"/>
        </w:tabs>
        <w:autoSpaceDE w:val="0"/>
        <w:autoSpaceDN w:val="0"/>
        <w:adjustRightInd w:val="0"/>
        <w:spacing w:after="0"/>
        <w:jc w:val="both"/>
      </w:pPr>
    </w:p>
    <w:p w:rsidR="00FE2AC1" w:rsidRDefault="00FE2AC1" w:rsidP="004B6E88">
      <w:pPr>
        <w:numPr>
          <w:ilvl w:val="1"/>
          <w:numId w:val="1"/>
        </w:numPr>
        <w:tabs>
          <w:tab w:val="left" w:pos="840"/>
        </w:tabs>
        <w:spacing w:after="0"/>
      </w:pPr>
      <w:r>
        <w:t xml:space="preserve">Within the framework of the Praesidium III Project, with the joint </w:t>
      </w:r>
      <w:r w:rsidR="00B12F4C">
        <w:t xml:space="preserve">financial </w:t>
      </w:r>
      <w:r>
        <w:t xml:space="preserve">support of the European Commission and the Department of Civil Liberties and Immigration of the Italian Ministry of the Interior, new agreements </w:t>
      </w:r>
      <w:r w:rsidR="006B4EA6">
        <w:t xml:space="preserve">to be implemented in Sicily, Sardinia, Apulia and Calabria regions </w:t>
      </w:r>
      <w:r>
        <w:t xml:space="preserve">were signed on </w:t>
      </w:r>
      <w:r w:rsidR="00B12F4C">
        <w:t xml:space="preserve">1 </w:t>
      </w:r>
      <w:r>
        <w:t>July, 2008 with the above</w:t>
      </w:r>
      <w:r w:rsidR="00990BE3">
        <w:t>-</w:t>
      </w:r>
      <w:r>
        <w:t>mentioned organizations, also including Save the Children.</w:t>
      </w:r>
    </w:p>
    <w:p w:rsidR="00FE2AC1" w:rsidRDefault="00FE2AC1" w:rsidP="004B6E88">
      <w:pPr>
        <w:tabs>
          <w:tab w:val="left" w:pos="840"/>
        </w:tabs>
        <w:autoSpaceDE w:val="0"/>
        <w:autoSpaceDN w:val="0"/>
        <w:adjustRightInd w:val="0"/>
        <w:spacing w:after="0"/>
      </w:pPr>
    </w:p>
    <w:p w:rsidR="00FE2AC1" w:rsidRDefault="00FE2AC1" w:rsidP="004B6E88">
      <w:pPr>
        <w:numPr>
          <w:ilvl w:val="1"/>
          <w:numId w:val="1"/>
        </w:numPr>
        <w:tabs>
          <w:tab w:val="left" w:pos="840"/>
        </w:tabs>
        <w:spacing w:after="0"/>
      </w:pPr>
      <w:r>
        <w:t xml:space="preserve">These organizations </w:t>
      </w:r>
      <w:r w:rsidR="00990BE3">
        <w:t xml:space="preserve">provided </w:t>
      </w:r>
      <w:r>
        <w:t xml:space="preserve">their contribution </w:t>
      </w:r>
      <w:r w:rsidR="00990BE3">
        <w:t>through</w:t>
      </w:r>
      <w:r>
        <w:t xml:space="preserve"> inform</w:t>
      </w:r>
      <w:r w:rsidR="00990BE3">
        <w:t xml:space="preserve">ation for </w:t>
      </w:r>
      <w:r>
        <w:t xml:space="preserve">foreigners about Italian legislation in force </w:t>
      </w:r>
      <w:r w:rsidR="00990BE3">
        <w:t>concerning</w:t>
      </w:r>
      <w:r>
        <w:t xml:space="preserve"> irregular immigration, trafficking, regular entry into Italian territory, voluntary or agreed repatriation, and </w:t>
      </w:r>
      <w:r w:rsidR="0006299D">
        <w:t xml:space="preserve">through </w:t>
      </w:r>
      <w:r>
        <w:t xml:space="preserve">support </w:t>
      </w:r>
      <w:r w:rsidR="00990BE3">
        <w:t xml:space="preserve">from </w:t>
      </w:r>
      <w:r>
        <w:t xml:space="preserve">a legal point of view. </w:t>
      </w:r>
      <w:r w:rsidRPr="00AD5EE9">
        <w:t>Specific attention is devoted to foreign children. They also assist authorities during the identification process and guarantee health and social assistance.</w:t>
      </w:r>
    </w:p>
    <w:p w:rsidR="00FE2AC1" w:rsidRDefault="00FE2AC1" w:rsidP="004B6E88">
      <w:pPr>
        <w:tabs>
          <w:tab w:val="left" w:pos="840"/>
        </w:tabs>
        <w:autoSpaceDE w:val="0"/>
        <w:autoSpaceDN w:val="0"/>
        <w:adjustRightInd w:val="0"/>
        <w:spacing w:after="0"/>
      </w:pPr>
    </w:p>
    <w:p w:rsidR="00FE2AC1" w:rsidRDefault="00FE2AC1" w:rsidP="004B6E88">
      <w:pPr>
        <w:numPr>
          <w:ilvl w:val="1"/>
          <w:numId w:val="1"/>
        </w:numPr>
        <w:tabs>
          <w:tab w:val="left" w:pos="840"/>
        </w:tabs>
        <w:spacing w:after="0"/>
      </w:pPr>
      <w:r>
        <w:t xml:space="preserve">Furthermore an agreement was signed on </w:t>
      </w:r>
      <w:r w:rsidR="00990BE3">
        <w:t xml:space="preserve">5 </w:t>
      </w:r>
      <w:r>
        <w:t xml:space="preserve">August 2008 between the Department for Civil Liberties and Immigration of the Ministry of the Interior and the National Institute for Health, Migrants and Poverty to provide for free health assistance and training of personnel within the </w:t>
      </w:r>
      <w:r w:rsidR="00990BE3">
        <w:t>h</w:t>
      </w:r>
      <w:r>
        <w:t xml:space="preserve">ealth </w:t>
      </w:r>
      <w:r w:rsidR="00990BE3">
        <w:t>u</w:t>
      </w:r>
      <w:r>
        <w:t xml:space="preserve">nit of the Lampedusa Centre as well as </w:t>
      </w:r>
      <w:r w:rsidR="00990BE3">
        <w:t>for</w:t>
      </w:r>
      <w:r>
        <w:t xml:space="preserve"> public </w:t>
      </w:r>
      <w:r w:rsidR="00990BE3">
        <w:t xml:space="preserve">health </w:t>
      </w:r>
      <w:r>
        <w:t>services on the island.</w:t>
      </w:r>
    </w:p>
    <w:p w:rsidR="00FE2AC1" w:rsidRDefault="00FE2AC1" w:rsidP="004B6E88">
      <w:pPr>
        <w:tabs>
          <w:tab w:val="left" w:pos="840"/>
        </w:tabs>
        <w:autoSpaceDE w:val="0"/>
        <w:autoSpaceDN w:val="0"/>
        <w:adjustRightInd w:val="0"/>
        <w:spacing w:after="0"/>
      </w:pPr>
    </w:p>
    <w:p w:rsidR="00FE2AC1" w:rsidRDefault="00712F47" w:rsidP="004B6E88">
      <w:pPr>
        <w:numPr>
          <w:ilvl w:val="1"/>
          <w:numId w:val="1"/>
        </w:numPr>
        <w:tabs>
          <w:tab w:val="left" w:pos="840"/>
        </w:tabs>
        <w:spacing w:after="0"/>
        <w:rPr>
          <w:lang w:val="en-US" w:eastAsia="es-ES_tradnl"/>
        </w:rPr>
      </w:pPr>
      <w:r>
        <w:t>Following</w:t>
      </w:r>
      <w:r w:rsidR="00FE2AC1" w:rsidRPr="000841F4">
        <w:rPr>
          <w:lang w:val="en-US"/>
        </w:rPr>
        <w:t xml:space="preserve"> a multicultural approach</w:t>
      </w:r>
      <w:r w:rsidR="00FE2AC1">
        <w:rPr>
          <w:lang w:val="en-US"/>
        </w:rPr>
        <w:t xml:space="preserve"> and </w:t>
      </w:r>
      <w:r>
        <w:rPr>
          <w:lang w:val="en-US"/>
        </w:rPr>
        <w:t>with</w:t>
      </w:r>
      <w:r w:rsidR="00FE2AC1">
        <w:rPr>
          <w:lang w:val="en-US"/>
        </w:rPr>
        <w:t xml:space="preserve"> full respect </w:t>
      </w:r>
      <w:r>
        <w:rPr>
          <w:lang w:val="en-US"/>
        </w:rPr>
        <w:t xml:space="preserve">for </w:t>
      </w:r>
      <w:r w:rsidR="00FE2AC1">
        <w:rPr>
          <w:lang w:val="en-US"/>
        </w:rPr>
        <w:t>cultural identity,</w:t>
      </w:r>
      <w:r w:rsidR="00FE2AC1" w:rsidRPr="000841F4">
        <w:rPr>
          <w:lang w:val="en-US"/>
        </w:rPr>
        <w:t xml:space="preserve"> </w:t>
      </w:r>
      <w:r w:rsidR="00FE2AC1">
        <w:rPr>
          <w:lang w:val="en-US"/>
        </w:rPr>
        <w:t>t</w:t>
      </w:r>
      <w:r w:rsidR="00FE2AC1" w:rsidRPr="000841F4">
        <w:rPr>
          <w:lang w:val="en-US"/>
        </w:rPr>
        <w:t xml:space="preserve">his </w:t>
      </w:r>
      <w:r>
        <w:rPr>
          <w:lang w:val="en-US"/>
        </w:rPr>
        <w:t>h</w:t>
      </w:r>
      <w:r w:rsidR="00FE2AC1" w:rsidRPr="000841F4">
        <w:rPr>
          <w:lang w:val="en-US"/>
        </w:rPr>
        <w:t xml:space="preserve">ealth </w:t>
      </w:r>
      <w:r>
        <w:rPr>
          <w:lang w:val="en-US"/>
        </w:rPr>
        <w:t>t</w:t>
      </w:r>
      <w:r w:rsidR="00FE2AC1" w:rsidRPr="000841F4">
        <w:rPr>
          <w:lang w:val="en-US"/>
        </w:rPr>
        <w:t xml:space="preserve">ask </w:t>
      </w:r>
      <w:r>
        <w:rPr>
          <w:lang w:val="en-US"/>
        </w:rPr>
        <w:t>f</w:t>
      </w:r>
      <w:r w:rsidR="00FE2AC1" w:rsidRPr="000841F4">
        <w:rPr>
          <w:lang w:val="en-US"/>
        </w:rPr>
        <w:t xml:space="preserve">orce worked for three months to </w:t>
      </w:r>
      <w:r w:rsidR="00FE2AC1" w:rsidRPr="000841F4">
        <w:rPr>
          <w:lang w:val="en-US" w:eastAsia="es-ES_tradnl"/>
        </w:rPr>
        <w:t xml:space="preserve">strengthen all the necessary measures to promptly identify and treat health conditions and to screen migrants and citizens </w:t>
      </w:r>
      <w:r w:rsidR="00557E40">
        <w:rPr>
          <w:lang w:val="en-US" w:eastAsia="es-ES_tradnl"/>
        </w:rPr>
        <w:t>for</w:t>
      </w:r>
      <w:r w:rsidR="00FE2AC1" w:rsidRPr="000841F4">
        <w:rPr>
          <w:lang w:val="en-US" w:eastAsia="es-ES_tradnl"/>
        </w:rPr>
        <w:t xml:space="preserve"> dermatological, infectious and gyn</w:t>
      </w:r>
      <w:r w:rsidR="00557E40">
        <w:rPr>
          <w:lang w:val="en-US" w:eastAsia="es-ES_tradnl"/>
        </w:rPr>
        <w:t>a</w:t>
      </w:r>
      <w:r w:rsidR="00FE2AC1" w:rsidRPr="000841F4">
        <w:rPr>
          <w:lang w:val="en-US" w:eastAsia="es-ES_tradnl"/>
        </w:rPr>
        <w:t>ecological condition</w:t>
      </w:r>
      <w:r w:rsidR="00FE2AC1">
        <w:rPr>
          <w:lang w:val="en-US" w:eastAsia="es-ES_tradnl"/>
        </w:rPr>
        <w:t>s.</w:t>
      </w:r>
    </w:p>
    <w:p w:rsidR="00FE2AC1" w:rsidRDefault="00FE2AC1" w:rsidP="004B6E88">
      <w:pPr>
        <w:spacing w:after="0"/>
        <w:rPr>
          <w:lang w:val="en-US" w:eastAsia="es-ES_tradnl"/>
        </w:rPr>
      </w:pPr>
    </w:p>
    <w:p w:rsidR="00FE2AC1" w:rsidRDefault="00FE2AC1" w:rsidP="004B6E88">
      <w:pPr>
        <w:numPr>
          <w:ilvl w:val="1"/>
          <w:numId w:val="1"/>
        </w:numPr>
        <w:tabs>
          <w:tab w:val="left" w:pos="840"/>
        </w:tabs>
        <w:spacing w:after="0"/>
      </w:pPr>
      <w:r>
        <w:t>As regards</w:t>
      </w:r>
      <w:r w:rsidRPr="00094B34">
        <w:t xml:space="preserve"> </w:t>
      </w:r>
      <w:r w:rsidRPr="00094B34">
        <w:rPr>
          <w:bCs/>
        </w:rPr>
        <w:t xml:space="preserve">measures to ensure </w:t>
      </w:r>
      <w:r w:rsidRPr="00094B34">
        <w:t>that non-citizens are not returned or removed to a country or territory where they may be subject to serious human rights violations, including torture and cruel, inhuman or degrading treatment or punishment</w:t>
      </w:r>
      <w:r>
        <w:t>, it is worth mention</w:t>
      </w:r>
      <w:r w:rsidR="00712F47">
        <w:t>ing</w:t>
      </w:r>
      <w:r>
        <w:t xml:space="preserve"> that </w:t>
      </w:r>
      <w:r w:rsidRPr="00094B34">
        <w:rPr>
          <w:i/>
        </w:rPr>
        <w:t>refoulement</w:t>
      </w:r>
      <w:r w:rsidRPr="00094B34">
        <w:t xml:space="preserve"> is not allowed, e</w:t>
      </w:r>
      <w:r>
        <w:t>specially</w:t>
      </w:r>
      <w:r w:rsidRPr="00094B34">
        <w:t xml:space="preserve"> in case</w:t>
      </w:r>
      <w:r w:rsidR="00712F47">
        <w:t>s</w:t>
      </w:r>
      <w:r w:rsidRPr="00094B34">
        <w:t xml:space="preserve"> </w:t>
      </w:r>
      <w:r w:rsidR="00712F47">
        <w:t>in</w:t>
      </w:r>
      <w:r w:rsidR="00712F47" w:rsidRPr="00094B34">
        <w:t xml:space="preserve"> </w:t>
      </w:r>
      <w:r w:rsidRPr="00094B34">
        <w:t xml:space="preserve">which the individual to be returned is a social danger </w:t>
      </w:r>
      <w:r w:rsidR="00712F47" w:rsidRPr="00A51D18">
        <w:t xml:space="preserve">or </w:t>
      </w:r>
      <w:r w:rsidRPr="00094B34">
        <w:t>when there is the risk that he might be subjected to torture or inhuman or degrading treatment in the country of origin</w:t>
      </w:r>
      <w:r>
        <w:t>.</w:t>
      </w:r>
      <w:r w:rsidRPr="00094B34">
        <w:t xml:space="preserve"> </w:t>
      </w:r>
      <w:r>
        <w:t>Moreover r</w:t>
      </w:r>
      <w:r w:rsidRPr="00094B34">
        <w:t>elevant return operations are fully documented</w:t>
      </w:r>
      <w:r>
        <w:t xml:space="preserve"> and</w:t>
      </w:r>
      <w:r w:rsidRPr="00094B34">
        <w:t xml:space="preserve">, at the conclusion of every single operation, the officer in charge has to provide a comprehensive report on the entire procedure, including any </w:t>
      </w:r>
      <w:r w:rsidR="00D70614">
        <w:t>problems</w:t>
      </w:r>
      <w:r w:rsidR="00D70614" w:rsidRPr="00094B34">
        <w:t xml:space="preserve"> </w:t>
      </w:r>
      <w:r w:rsidRPr="00094B34">
        <w:t>and/or incident</w:t>
      </w:r>
      <w:r w:rsidR="00712F47">
        <w:t>s</w:t>
      </w:r>
      <w:r w:rsidRPr="00094B34">
        <w:t xml:space="preserve"> which might arise. </w:t>
      </w:r>
    </w:p>
    <w:p w:rsidR="004B6E88" w:rsidRDefault="004B6E88" w:rsidP="004B6E88">
      <w:pPr>
        <w:tabs>
          <w:tab w:val="left" w:pos="840"/>
        </w:tabs>
        <w:spacing w:after="0"/>
      </w:pPr>
    </w:p>
    <w:p w:rsidR="00090D97" w:rsidRDefault="00090D97" w:rsidP="004B6E88">
      <w:pPr>
        <w:keepNext/>
        <w:spacing w:after="0"/>
        <w:jc w:val="center"/>
        <w:rPr>
          <w:b/>
          <w:bCs/>
        </w:rPr>
      </w:pPr>
      <w:r>
        <w:rPr>
          <w:b/>
          <w:bCs/>
        </w:rPr>
        <w:t>Paragraph 22</w:t>
      </w:r>
    </w:p>
    <w:p w:rsidR="006B4EA6" w:rsidRPr="00090D97" w:rsidRDefault="006B4EA6" w:rsidP="004B6E88">
      <w:pPr>
        <w:keepNext/>
        <w:spacing w:after="0"/>
        <w:jc w:val="center"/>
        <w:rPr>
          <w:b/>
          <w:bCs/>
        </w:rPr>
      </w:pPr>
    </w:p>
    <w:p w:rsidR="00FE2AC1" w:rsidRDefault="00FE2AC1" w:rsidP="004B6E88">
      <w:pPr>
        <w:numPr>
          <w:ilvl w:val="1"/>
          <w:numId w:val="1"/>
        </w:numPr>
        <w:tabs>
          <w:tab w:val="left" w:pos="840"/>
        </w:tabs>
        <w:spacing w:after="0"/>
        <w:jc w:val="both"/>
        <w:rPr>
          <w:i/>
          <w:lang w:val="en-US"/>
        </w:rPr>
      </w:pPr>
      <w:r w:rsidRPr="00090D97">
        <w:rPr>
          <w:iCs/>
          <w:lang w:val="en-US" w:eastAsia="es-ES_tradnl"/>
        </w:rPr>
        <w:t>The Committee is concerned that mass media continue to play a role in portraying a negative image of the Roma and Sinti communities and that insufficient measures have been taken by the State party to address this situation (art. 7).</w:t>
      </w:r>
    </w:p>
    <w:p w:rsidR="00FE2AC1" w:rsidRPr="00090D97" w:rsidRDefault="00FE2AC1" w:rsidP="004B6E88">
      <w:pPr>
        <w:tabs>
          <w:tab w:val="left" w:pos="840"/>
        </w:tabs>
        <w:autoSpaceDE w:val="0"/>
        <w:autoSpaceDN w:val="0"/>
        <w:adjustRightInd w:val="0"/>
        <w:spacing w:after="0"/>
        <w:jc w:val="both"/>
        <w:rPr>
          <w:iCs/>
          <w:lang w:val="en-US" w:eastAsia="es-ES_tradnl"/>
        </w:rPr>
      </w:pPr>
    </w:p>
    <w:p w:rsidR="00FE2AC1" w:rsidRPr="00090D97" w:rsidRDefault="00FE2AC1" w:rsidP="004B6E88">
      <w:pPr>
        <w:numPr>
          <w:ilvl w:val="1"/>
          <w:numId w:val="1"/>
        </w:numPr>
        <w:tabs>
          <w:tab w:val="left" w:pos="840"/>
        </w:tabs>
        <w:spacing w:after="0"/>
        <w:rPr>
          <w:b/>
          <w:bCs/>
          <w:iCs/>
          <w:lang w:val="en-US" w:eastAsia="es-ES_tradnl"/>
        </w:rPr>
      </w:pPr>
      <w:r w:rsidRPr="00090D97">
        <w:rPr>
          <w:b/>
          <w:bCs/>
          <w:iCs/>
          <w:lang w:val="en-US" w:eastAsia="es-ES_tradnl"/>
        </w:rPr>
        <w:t xml:space="preserve">The Committee recommends that the State party encourage the media to play an active role in combating prejudices and negative stereotypes which lead to racial discrimination and that it adopt all necessary measures to combat racism in the media. It further requests the State party to promptly adopt the code of conduct of journalists drafted in collaboration with </w:t>
      </w:r>
      <w:r w:rsidR="00D70614">
        <w:rPr>
          <w:b/>
          <w:bCs/>
          <w:iCs/>
          <w:lang w:val="en-US" w:eastAsia="es-ES_tradnl"/>
        </w:rPr>
        <w:t xml:space="preserve">the </w:t>
      </w:r>
      <w:r w:rsidR="00D70614" w:rsidRPr="00D70614">
        <w:rPr>
          <w:b/>
          <w:bCs/>
          <w:iCs/>
          <w:lang w:val="en-US" w:eastAsia="es-ES_tradnl"/>
        </w:rPr>
        <w:t>National Office for the Elimination of</w:t>
      </w:r>
      <w:r w:rsidR="00D70614">
        <w:rPr>
          <w:b/>
          <w:bCs/>
          <w:iCs/>
          <w:lang w:val="en-US" w:eastAsia="es-ES_tradnl"/>
        </w:rPr>
        <w:t xml:space="preserve"> </w:t>
      </w:r>
      <w:r w:rsidR="00D70614" w:rsidRPr="00D70614">
        <w:rPr>
          <w:b/>
          <w:bCs/>
          <w:iCs/>
          <w:lang w:val="en-US" w:eastAsia="es-ES_tradnl"/>
        </w:rPr>
        <w:t>Racial Discrimination</w:t>
      </w:r>
      <w:r w:rsidR="00D70614">
        <w:rPr>
          <w:b/>
          <w:bCs/>
          <w:iCs/>
          <w:lang w:val="en-US" w:eastAsia="es-ES_tradnl"/>
        </w:rPr>
        <w:t xml:space="preserve"> (</w:t>
      </w:r>
      <w:r w:rsidRPr="00090D97">
        <w:rPr>
          <w:b/>
          <w:bCs/>
          <w:iCs/>
          <w:lang w:val="en-US" w:eastAsia="es-ES_tradnl"/>
        </w:rPr>
        <w:t>UNAR</w:t>
      </w:r>
      <w:r w:rsidR="00D70614">
        <w:rPr>
          <w:b/>
          <w:bCs/>
          <w:iCs/>
          <w:lang w:val="en-US" w:eastAsia="es-ES_tradnl"/>
        </w:rPr>
        <w:t>)</w:t>
      </w:r>
      <w:r w:rsidRPr="00090D97">
        <w:rPr>
          <w:b/>
          <w:bCs/>
          <w:iCs/>
          <w:lang w:val="en-US" w:eastAsia="es-ES_tradnl"/>
        </w:rPr>
        <w:t xml:space="preserve">, UNHCR and the Italian National Press Federation. </w:t>
      </w:r>
    </w:p>
    <w:p w:rsidR="00FE2AC1" w:rsidRDefault="00FE2AC1" w:rsidP="004B6E88">
      <w:pPr>
        <w:spacing w:after="0"/>
        <w:rPr>
          <w:lang w:val="en-US"/>
        </w:rPr>
      </w:pPr>
    </w:p>
    <w:p w:rsidR="00FE2AC1" w:rsidRPr="00090D97" w:rsidRDefault="00FE2AC1" w:rsidP="004B6E88">
      <w:pPr>
        <w:numPr>
          <w:ilvl w:val="1"/>
          <w:numId w:val="1"/>
        </w:numPr>
        <w:tabs>
          <w:tab w:val="left" w:pos="840"/>
        </w:tabs>
        <w:spacing w:after="0"/>
        <w:rPr>
          <w:iCs/>
          <w:lang w:val="en-US" w:eastAsia="es-ES_tradnl"/>
        </w:rPr>
      </w:pPr>
      <w:r w:rsidRPr="00B0555E">
        <w:t xml:space="preserve">An </w:t>
      </w:r>
      <w:r w:rsidRPr="00090D97">
        <w:rPr>
          <w:iCs/>
          <w:lang w:val="en-US" w:eastAsia="es-ES_tradnl"/>
        </w:rPr>
        <w:t xml:space="preserve">ad hoc </w:t>
      </w:r>
      <w:r w:rsidR="00D70614">
        <w:rPr>
          <w:iCs/>
          <w:lang w:val="en-US" w:eastAsia="es-ES_tradnl"/>
        </w:rPr>
        <w:t>s</w:t>
      </w:r>
      <w:r w:rsidRPr="00090D97">
        <w:rPr>
          <w:iCs/>
          <w:lang w:val="en-US" w:eastAsia="es-ES_tradnl"/>
        </w:rPr>
        <w:t xml:space="preserve">cientific </w:t>
      </w:r>
      <w:r w:rsidR="00D70614">
        <w:rPr>
          <w:iCs/>
          <w:lang w:val="en-US" w:eastAsia="es-ES_tradnl"/>
        </w:rPr>
        <w:t>c</w:t>
      </w:r>
      <w:r w:rsidRPr="00090D97">
        <w:rPr>
          <w:iCs/>
          <w:lang w:val="en-US" w:eastAsia="es-ES_tradnl"/>
        </w:rPr>
        <w:t xml:space="preserve">ommittee, involving representatives of the Department for Civil Liberties and Immigration of the Ministry of the Interior, Ministry for Social Solidarity, UNAR, University of Rome </w:t>
      </w:r>
      <w:r w:rsidRPr="00D70614">
        <w:rPr>
          <w:i/>
          <w:lang w:val="en-US" w:eastAsia="es-ES_tradnl"/>
        </w:rPr>
        <w:t>La Sapienza</w:t>
      </w:r>
      <w:r w:rsidRPr="00090D97">
        <w:rPr>
          <w:iCs/>
          <w:lang w:val="en-US" w:eastAsia="es-ES_tradnl"/>
        </w:rPr>
        <w:t xml:space="preserve"> and University </w:t>
      </w:r>
      <w:r w:rsidRPr="00D70614">
        <w:rPr>
          <w:i/>
          <w:lang w:val="en-US" w:eastAsia="es-ES_tradnl"/>
        </w:rPr>
        <w:t>Roma Tre</w:t>
      </w:r>
      <w:r w:rsidRPr="00090D97">
        <w:rPr>
          <w:iCs/>
          <w:lang w:val="en-US" w:eastAsia="es-ES_tradnl"/>
        </w:rPr>
        <w:t xml:space="preserve">, was tasked </w:t>
      </w:r>
      <w:r w:rsidR="00D70614">
        <w:rPr>
          <w:iCs/>
          <w:lang w:val="en-US" w:eastAsia="es-ES_tradnl"/>
        </w:rPr>
        <w:t>with</w:t>
      </w:r>
      <w:r w:rsidR="00D70614" w:rsidRPr="00090D97">
        <w:rPr>
          <w:iCs/>
          <w:lang w:val="en-US" w:eastAsia="es-ES_tradnl"/>
        </w:rPr>
        <w:t xml:space="preserve"> </w:t>
      </w:r>
      <w:r w:rsidRPr="00090D97">
        <w:rPr>
          <w:iCs/>
          <w:lang w:val="en-US" w:eastAsia="es-ES_tradnl"/>
        </w:rPr>
        <w:t>draw</w:t>
      </w:r>
      <w:r w:rsidR="00D70614">
        <w:rPr>
          <w:iCs/>
          <w:lang w:val="en-US" w:eastAsia="es-ES_tradnl"/>
        </w:rPr>
        <w:t>ing</w:t>
      </w:r>
      <w:r w:rsidRPr="00090D97">
        <w:rPr>
          <w:iCs/>
          <w:lang w:val="en-US" w:eastAsia="es-ES_tradnl"/>
        </w:rPr>
        <w:t xml:space="preserve"> up a document, finally adopted first on April 2008 as “Protocol/Code of Conduct concerning asylum seekers, refugees, trafficking victims and migrants” (Rome Charter) by the National Council of the Italian National Press Association</w:t>
      </w:r>
      <w:r w:rsidR="00D70614">
        <w:rPr>
          <w:iCs/>
          <w:lang w:val="en-US" w:eastAsia="es-ES_tradnl"/>
        </w:rPr>
        <w:t>,</w:t>
      </w:r>
      <w:r w:rsidRPr="00090D97">
        <w:rPr>
          <w:iCs/>
          <w:lang w:val="en-US" w:eastAsia="es-ES_tradnl"/>
        </w:rPr>
        <w:t xml:space="preserve"> and then, on June 2008, by the </w:t>
      </w:r>
      <w:r w:rsidRPr="00A51D18">
        <w:rPr>
          <w:iCs/>
          <w:lang w:val="en-US" w:eastAsia="es-ES_tradnl"/>
        </w:rPr>
        <w:t>National Council of the Italian Journalists’ Order.</w:t>
      </w:r>
      <w:r w:rsidRPr="00CD6A82">
        <w:rPr>
          <w:i/>
          <w:lang w:val="en-US" w:eastAsia="es-ES_tradnl"/>
        </w:rPr>
        <w:t xml:space="preserve"> </w:t>
      </w:r>
      <w:r w:rsidRPr="00090D97">
        <w:rPr>
          <w:iCs/>
          <w:lang w:val="en-US" w:eastAsia="es-ES_tradnl"/>
        </w:rPr>
        <w:t xml:space="preserve"> </w:t>
      </w:r>
    </w:p>
    <w:p w:rsidR="00FE2AC1" w:rsidRPr="00090D97" w:rsidRDefault="00FE2AC1" w:rsidP="004B6E88">
      <w:pPr>
        <w:tabs>
          <w:tab w:val="left" w:pos="840"/>
        </w:tabs>
        <w:spacing w:after="0"/>
        <w:rPr>
          <w:b/>
          <w:bCs/>
          <w:iCs/>
          <w:lang w:val="en-US" w:eastAsia="es-ES_tradnl"/>
        </w:rPr>
      </w:pPr>
    </w:p>
    <w:p w:rsidR="00FE2AC1" w:rsidRDefault="00FE2AC1" w:rsidP="004B6E88">
      <w:pPr>
        <w:numPr>
          <w:ilvl w:val="1"/>
          <w:numId w:val="1"/>
        </w:numPr>
        <w:tabs>
          <w:tab w:val="left" w:pos="840"/>
        </w:tabs>
        <w:spacing w:after="0"/>
      </w:pPr>
      <w:r w:rsidRPr="00090D97">
        <w:rPr>
          <w:iCs/>
          <w:lang w:val="en-US" w:eastAsia="es-ES_tradnl"/>
        </w:rPr>
        <w:t>The contents of</w:t>
      </w:r>
      <w:r>
        <w:t xml:space="preserve"> this document respond to UNHCR concerns on the role of media and the ne</w:t>
      </w:r>
      <w:r w:rsidR="00D70614">
        <w:t>ed</w:t>
      </w:r>
      <w:r>
        <w:t xml:space="preserve"> to </w:t>
      </w:r>
      <w:r w:rsidR="00D70614">
        <w:t xml:space="preserve">provide </w:t>
      </w:r>
      <w:r>
        <w:t xml:space="preserve">responsible and </w:t>
      </w:r>
      <w:r w:rsidR="00D70614">
        <w:t xml:space="preserve">factual </w:t>
      </w:r>
      <w:r>
        <w:t>information “respecting the substantial truth of facts”, using “adequate legal terms” “</w:t>
      </w:r>
      <w:r w:rsidRPr="001B69B2">
        <w:t>to avoid the spread of imprecise, highly summarized or distorted</w:t>
      </w:r>
      <w:r>
        <w:t xml:space="preserve"> </w:t>
      </w:r>
      <w:r w:rsidRPr="001B69B2">
        <w:t xml:space="preserve">information” </w:t>
      </w:r>
      <w:r w:rsidR="00CD6A82">
        <w:t>and to avoid</w:t>
      </w:r>
      <w:r w:rsidRPr="001B69B2">
        <w:t xml:space="preserve"> “superficial and </w:t>
      </w:r>
      <w:r>
        <w:t>un</w:t>
      </w:r>
      <w:r w:rsidRPr="001B69B2">
        <w:t xml:space="preserve">corrected </w:t>
      </w:r>
      <w:r w:rsidR="00CD6A82">
        <w:t xml:space="preserve">forms of </w:t>
      </w:r>
      <w:r w:rsidRPr="001B69B2">
        <w:t xml:space="preserve">behaviour, that can </w:t>
      </w:r>
      <w:r>
        <w:t>contribute to</w:t>
      </w:r>
      <w:r w:rsidRPr="001B69B2">
        <w:t xml:space="preserve"> </w:t>
      </w:r>
      <w:r>
        <w:t>unjustified</w:t>
      </w:r>
      <w:r w:rsidRPr="001B69B2">
        <w:t xml:space="preserve"> alarm”.</w:t>
      </w:r>
    </w:p>
    <w:p w:rsidR="00FE2AC1" w:rsidRDefault="00FE2AC1" w:rsidP="004B6E88">
      <w:pPr>
        <w:spacing w:after="0"/>
        <w:jc w:val="both"/>
      </w:pPr>
    </w:p>
    <w:p w:rsidR="00FE2AC1" w:rsidRDefault="00FE2AC1" w:rsidP="004B6E88">
      <w:pPr>
        <w:numPr>
          <w:ilvl w:val="1"/>
          <w:numId w:val="1"/>
        </w:numPr>
        <w:tabs>
          <w:tab w:val="left" w:pos="840"/>
        </w:tabs>
        <w:spacing w:after="0"/>
        <w:rPr>
          <w:lang w:val="en-US"/>
        </w:rPr>
      </w:pPr>
      <w:r w:rsidRPr="00090D97">
        <w:t>Therefore</w:t>
      </w:r>
      <w:r>
        <w:rPr>
          <w:lang w:val="en-US"/>
        </w:rPr>
        <w:t xml:space="preserve"> the</w:t>
      </w:r>
      <w:r w:rsidRPr="000841F4">
        <w:rPr>
          <w:lang w:val="en-US"/>
        </w:rPr>
        <w:t xml:space="preserve"> document </w:t>
      </w:r>
      <w:r>
        <w:rPr>
          <w:lang w:val="en-US"/>
        </w:rPr>
        <w:t xml:space="preserve">is </w:t>
      </w:r>
      <w:r w:rsidRPr="000841F4">
        <w:rPr>
          <w:lang w:val="en-US"/>
        </w:rPr>
        <w:t xml:space="preserve">conceived in order to </w:t>
      </w:r>
      <w:r>
        <w:rPr>
          <w:lang w:val="en-US"/>
        </w:rPr>
        <w:t>suggest guidelines</w:t>
      </w:r>
      <w:r w:rsidRPr="000841F4">
        <w:rPr>
          <w:lang w:val="en-US"/>
        </w:rPr>
        <w:t xml:space="preserve"> </w:t>
      </w:r>
      <w:r>
        <w:rPr>
          <w:lang w:val="en-US"/>
        </w:rPr>
        <w:t>to</w:t>
      </w:r>
      <w:r w:rsidRPr="000841F4">
        <w:rPr>
          <w:lang w:val="en-US"/>
        </w:rPr>
        <w:t xml:space="preserve"> Italian journalists for </w:t>
      </w:r>
      <w:r w:rsidR="00CD6A82">
        <w:rPr>
          <w:lang w:val="en-US"/>
        </w:rPr>
        <w:t xml:space="preserve">providing </w:t>
      </w:r>
      <w:r w:rsidRPr="000841F4">
        <w:rPr>
          <w:lang w:val="en-US"/>
        </w:rPr>
        <w:t xml:space="preserve">balanced information </w:t>
      </w:r>
      <w:r>
        <w:rPr>
          <w:lang w:val="en-US"/>
        </w:rPr>
        <w:t xml:space="preserve">on the topics </w:t>
      </w:r>
      <w:r w:rsidRPr="000841F4">
        <w:rPr>
          <w:lang w:val="en-US"/>
        </w:rPr>
        <w:t xml:space="preserve">of immigration and asylum, </w:t>
      </w:r>
      <w:r>
        <w:rPr>
          <w:lang w:val="en-US"/>
        </w:rPr>
        <w:t>focusing on</w:t>
      </w:r>
      <w:r w:rsidRPr="000841F4">
        <w:rPr>
          <w:lang w:val="en-US"/>
        </w:rPr>
        <w:t xml:space="preserve"> the fundamental duty to respect the </w:t>
      </w:r>
      <w:r>
        <w:rPr>
          <w:lang w:val="en-US"/>
        </w:rPr>
        <w:t>human being</w:t>
      </w:r>
      <w:r w:rsidRPr="000841F4">
        <w:rPr>
          <w:lang w:val="en-US"/>
        </w:rPr>
        <w:t xml:space="preserve"> and </w:t>
      </w:r>
      <w:r>
        <w:rPr>
          <w:lang w:val="en-US"/>
        </w:rPr>
        <w:t>his/her</w:t>
      </w:r>
      <w:r w:rsidRPr="000841F4">
        <w:rPr>
          <w:lang w:val="en-US"/>
        </w:rPr>
        <w:t xml:space="preserve"> dignity </w:t>
      </w:r>
      <w:r w:rsidR="00CD6A82" w:rsidRPr="00A51D18">
        <w:rPr>
          <w:lang w:val="en-US"/>
        </w:rPr>
        <w:t xml:space="preserve">and </w:t>
      </w:r>
      <w:r w:rsidR="0006299D" w:rsidRPr="00A51D18">
        <w:rPr>
          <w:lang w:val="en-US"/>
        </w:rPr>
        <w:t xml:space="preserve">to </w:t>
      </w:r>
      <w:r w:rsidR="00A51D18">
        <w:rPr>
          <w:lang w:val="en-US"/>
        </w:rPr>
        <w:t>protect from</w:t>
      </w:r>
      <w:r>
        <w:rPr>
          <w:lang w:val="en-US"/>
        </w:rPr>
        <w:t xml:space="preserve"> any discrimination on the grounds of</w:t>
      </w:r>
      <w:r w:rsidRPr="000841F4">
        <w:rPr>
          <w:lang w:val="en-US"/>
        </w:rPr>
        <w:t xml:space="preserve"> </w:t>
      </w:r>
      <w:r>
        <w:rPr>
          <w:lang w:val="en-US"/>
        </w:rPr>
        <w:t>race, religion, ph</w:t>
      </w:r>
      <w:r w:rsidRPr="000841F4">
        <w:rPr>
          <w:lang w:val="en-US"/>
        </w:rPr>
        <w:t xml:space="preserve">ysical and mental condition </w:t>
      </w:r>
      <w:r>
        <w:rPr>
          <w:lang w:val="en-US"/>
        </w:rPr>
        <w:t>or</w:t>
      </w:r>
      <w:r w:rsidRPr="000841F4">
        <w:rPr>
          <w:lang w:val="en-US"/>
        </w:rPr>
        <w:t xml:space="preserve"> political opinions.</w:t>
      </w:r>
    </w:p>
    <w:p w:rsidR="00FE2AC1" w:rsidRDefault="00FE2AC1" w:rsidP="004B6E88">
      <w:pPr>
        <w:spacing w:after="0"/>
        <w:rPr>
          <w:lang w:val="en-US"/>
        </w:rPr>
      </w:pPr>
    </w:p>
    <w:p w:rsidR="00FE2AC1" w:rsidRDefault="00FE2AC1" w:rsidP="004B6E88">
      <w:pPr>
        <w:numPr>
          <w:ilvl w:val="1"/>
          <w:numId w:val="1"/>
        </w:numPr>
        <w:tabs>
          <w:tab w:val="left" w:pos="840"/>
        </w:tabs>
        <w:spacing w:after="0"/>
      </w:pPr>
      <w:r w:rsidRPr="00090D97">
        <w:t>Training</w:t>
      </w:r>
      <w:r>
        <w:rPr>
          <w:lang w:val="en-US"/>
        </w:rPr>
        <w:t xml:space="preserve"> activities and the institution of an independent </w:t>
      </w:r>
      <w:r w:rsidR="00CD6A82">
        <w:rPr>
          <w:lang w:val="en-US"/>
        </w:rPr>
        <w:t>o</w:t>
      </w:r>
      <w:r>
        <w:rPr>
          <w:lang w:val="en-US"/>
        </w:rPr>
        <w:t xml:space="preserve">bservatory to </w:t>
      </w:r>
      <w:r w:rsidR="00CD6A82">
        <w:rPr>
          <w:lang w:val="en-US"/>
        </w:rPr>
        <w:t xml:space="preserve">periodically </w:t>
      </w:r>
      <w:r>
        <w:rPr>
          <w:lang w:val="en-US"/>
        </w:rPr>
        <w:t>monitor the action to combat racism in the media will be also promoted.</w:t>
      </w:r>
      <w:r w:rsidR="00CD6A82">
        <w:rPr>
          <w:lang w:val="en-US"/>
        </w:rPr>
        <w:t xml:space="preserve"> </w:t>
      </w:r>
      <w:r w:rsidRPr="00225484">
        <w:t xml:space="preserve">In August 2008 both the </w:t>
      </w:r>
      <w:r>
        <w:t xml:space="preserve">Italian National Press Association and the Italian Journalists’ </w:t>
      </w:r>
      <w:r w:rsidR="00CD6A82">
        <w:t>Association</w:t>
      </w:r>
      <w:r w:rsidR="002633BC">
        <w:t>s</w:t>
      </w:r>
      <w:r w:rsidR="00CD6A82">
        <w:t xml:space="preserve"> </w:t>
      </w:r>
      <w:r>
        <w:t>sen</w:t>
      </w:r>
      <w:r w:rsidR="0018793F">
        <w:t>t</w:t>
      </w:r>
      <w:r>
        <w:t xml:space="preserve"> a letter to the main </w:t>
      </w:r>
      <w:r w:rsidRPr="00A51D18">
        <w:t>referees</w:t>
      </w:r>
      <w:r w:rsidR="0018793F">
        <w:t xml:space="preserve"> </w:t>
      </w:r>
      <w:r>
        <w:t xml:space="preserve">working for newspapers, magazines, media agencies and radio stations to inform </w:t>
      </w:r>
      <w:r w:rsidR="00C41C4E">
        <w:t xml:space="preserve">them about </w:t>
      </w:r>
      <w:r>
        <w:t>and raise awareness o</w:t>
      </w:r>
      <w:r w:rsidR="00C41C4E">
        <w:t>f</w:t>
      </w:r>
      <w:r>
        <w:t xml:space="preserve"> this document. </w:t>
      </w:r>
    </w:p>
    <w:p w:rsidR="00FE2AC1" w:rsidRPr="00225484" w:rsidRDefault="00FE2AC1" w:rsidP="004B6E88">
      <w:pPr>
        <w:spacing w:after="0"/>
        <w:jc w:val="both"/>
      </w:pPr>
    </w:p>
    <w:p w:rsidR="00FE2AC1" w:rsidRDefault="00FE2AC1" w:rsidP="004B6E88">
      <w:pPr>
        <w:numPr>
          <w:ilvl w:val="1"/>
          <w:numId w:val="1"/>
        </w:numPr>
        <w:tabs>
          <w:tab w:val="left" w:pos="840"/>
        </w:tabs>
        <w:spacing w:after="0"/>
        <w:jc w:val="both"/>
      </w:pPr>
      <w:r>
        <w:t>T</w:t>
      </w:r>
      <w:r w:rsidRPr="00225484">
        <w:t>he Rome Charter</w:t>
      </w:r>
      <w:r>
        <w:t xml:space="preserve"> was </w:t>
      </w:r>
      <w:r w:rsidRPr="00225484">
        <w:t xml:space="preserve">officially </w:t>
      </w:r>
      <w:r>
        <w:t xml:space="preserve">introduced by </w:t>
      </w:r>
      <w:r w:rsidRPr="00225484">
        <w:t xml:space="preserve">the President of the Republic </w:t>
      </w:r>
      <w:r>
        <w:t>o</w:t>
      </w:r>
      <w:r w:rsidRPr="00225484">
        <w:t xml:space="preserve">n the occasion of the “Information Day”, celebrated on </w:t>
      </w:r>
      <w:r w:rsidR="00F92B93">
        <w:t xml:space="preserve">10 </w:t>
      </w:r>
      <w:r w:rsidRPr="00225484">
        <w:t>October,</w:t>
      </w:r>
      <w:r>
        <w:t xml:space="preserve"> 2008.</w:t>
      </w:r>
    </w:p>
    <w:p w:rsidR="00B71B17" w:rsidRDefault="00B71B17" w:rsidP="004B6E88">
      <w:pPr>
        <w:spacing w:after="0"/>
        <w:jc w:val="center"/>
      </w:pPr>
    </w:p>
    <w:p w:rsidR="0077197F" w:rsidRDefault="00FE2AC1" w:rsidP="004B6E88">
      <w:pPr>
        <w:spacing w:after="0"/>
        <w:jc w:val="center"/>
      </w:pPr>
      <w:r>
        <w:t>- - - - -</w:t>
      </w:r>
    </w:p>
    <w:sectPr w:rsidR="0077197F" w:rsidSect="002E0E18">
      <w:headerReference w:type="even" r:id="rId9"/>
      <w:headerReference w:type="default" r:id="rId10"/>
      <w:footerReference w:type="first" r:id="rId11"/>
      <w:type w:val="continuous"/>
      <w:pgSz w:w="11907" w:h="16840" w:code="9"/>
      <w:pgMar w:top="1134" w:right="851" w:bottom="1985" w:left="1701" w:header="851" w:footer="17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36" w:rsidRDefault="00412036">
      <w:r>
        <w:separator/>
      </w:r>
    </w:p>
  </w:endnote>
  <w:endnote w:type="continuationSeparator" w:id="0">
    <w:p w:rsidR="00412036" w:rsidRDefault="0041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C7" w:rsidRPr="00132FC7" w:rsidRDefault="00132FC7">
    <w:pPr>
      <w:pStyle w:val="Footer"/>
      <w:rPr>
        <w:lang w:val="fr-CH"/>
      </w:rPr>
    </w:pPr>
    <w:r>
      <w:rPr>
        <w:lang w:val="fr-CH"/>
      </w:rPr>
      <w:t>GE.09-</w:t>
    </w:r>
    <w:r w:rsidR="008B7285">
      <w:rPr>
        <w:lang w:val="fr-CH"/>
      </w:rPr>
      <w:t>43739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36" w:rsidRDefault="00412036" w:rsidP="006B01B5">
      <w:pPr>
        <w:spacing w:after="0"/>
      </w:pPr>
      <w:r>
        <w:separator/>
      </w:r>
    </w:p>
  </w:footnote>
  <w:footnote w:type="continuationSeparator" w:id="0">
    <w:p w:rsidR="00412036" w:rsidRDefault="00412036">
      <w:r>
        <w:continuationSeparator/>
      </w:r>
    </w:p>
  </w:footnote>
  <w:footnote w:id="1">
    <w:p w:rsidR="00FE2AC1" w:rsidRPr="00132FC7" w:rsidRDefault="00FE2AC1" w:rsidP="00FE2AC1">
      <w:pPr>
        <w:pStyle w:val="FootnoteText"/>
        <w:rPr>
          <w:lang w:val="it-IT"/>
        </w:rPr>
      </w:pPr>
      <w:r>
        <w:rPr>
          <w:rStyle w:val="FootnoteReference"/>
        </w:rPr>
        <w:footnoteRef/>
      </w:r>
      <w:r w:rsidRPr="00BA36D7">
        <w:rPr>
          <w:lang w:val="es-ES_tradnl"/>
        </w:rPr>
        <w:t xml:space="preserve"> </w:t>
      </w:r>
      <w:r w:rsidRPr="00090D97">
        <w:rPr>
          <w:i/>
          <w:iCs/>
          <w:color w:val="000000"/>
          <w:lang w:val="es-ES_tradnl"/>
        </w:rPr>
        <w:t>Centro di Permanenza Temporanea e Assistenza</w:t>
      </w:r>
      <w:r w:rsidR="00132FC7">
        <w:rPr>
          <w:color w:val="000000"/>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C1" w:rsidRDefault="00FE2AC1" w:rsidP="00FE2AC1">
    <w:pPr>
      <w:spacing w:after="0"/>
      <w:rPr>
        <w:szCs w:val="24"/>
        <w:lang w:val="en-US"/>
      </w:rPr>
    </w:pPr>
  </w:p>
  <w:p w:rsidR="00FE2AC1" w:rsidRDefault="00FE2AC1" w:rsidP="00FE2AC1">
    <w:pPr>
      <w:spacing w:after="0"/>
      <w:rPr>
        <w:szCs w:val="24"/>
        <w:lang w:val="en-US"/>
      </w:rPr>
    </w:pPr>
    <w:r>
      <w:rPr>
        <w:szCs w:val="24"/>
        <w:lang w:val="en-US"/>
      </w:rPr>
      <w:t>CERD/C/ITA/CO/15/Add.1</w:t>
    </w:r>
  </w:p>
  <w:p w:rsidR="00FE2AC1" w:rsidRPr="00FE2AC1" w:rsidRDefault="00FE2AC1">
    <w:pPr>
      <w:pStyle w:val="Heade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B7285">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C1" w:rsidRDefault="00FE2AC1" w:rsidP="00FE2AC1">
    <w:pPr>
      <w:spacing w:after="0"/>
      <w:rPr>
        <w:szCs w:val="24"/>
        <w:lang w:val="en-US"/>
      </w:rPr>
    </w:pPr>
  </w:p>
  <w:p w:rsidR="00FE2AC1" w:rsidRDefault="00FE2AC1" w:rsidP="00F92B93">
    <w:pPr>
      <w:spacing w:after="0"/>
      <w:jc w:val="right"/>
      <w:rPr>
        <w:szCs w:val="24"/>
        <w:lang w:val="en-US"/>
      </w:rPr>
    </w:pPr>
    <w:r>
      <w:rPr>
        <w:szCs w:val="24"/>
        <w:lang w:val="en-US"/>
      </w:rPr>
      <w:t>CERD/C/ITA/CO/15/Add.1</w:t>
    </w:r>
  </w:p>
  <w:p w:rsidR="00FE2AC1" w:rsidRPr="00FE2AC1" w:rsidRDefault="00FE2AC1" w:rsidP="00F92B93">
    <w:pPr>
      <w:pStyle w:val="Header"/>
      <w:jc w:val="right"/>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8B7285">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178B"/>
    <w:multiLevelType w:val="hybridMultilevel"/>
    <w:tmpl w:val="697AF5E2"/>
    <w:lvl w:ilvl="0" w:tplc="8FB832EC">
      <w:start w:val="1"/>
      <w:numFmt w:val="decimal"/>
      <w:lvlText w:val="%1."/>
      <w:lvlJc w:val="left"/>
      <w:pPr>
        <w:tabs>
          <w:tab w:val="num" w:pos="720"/>
        </w:tabs>
        <w:ind w:left="0" w:firstLine="0"/>
      </w:pPr>
      <w:rPr>
        <w:rFonts w:cs="Narkisim" w:hint="default"/>
        <w:b w:val="0"/>
        <w:bCs w:val="0"/>
        <w:i w:val="0"/>
        <w:iCs/>
      </w:rPr>
    </w:lvl>
    <w:lvl w:ilvl="1" w:tplc="8FA8845C">
      <w:start w:val="6"/>
      <w:numFmt w:val="decimal"/>
      <w:lvlText w:val="%2."/>
      <w:lvlJc w:val="left"/>
      <w:pPr>
        <w:tabs>
          <w:tab w:val="num" w:pos="720"/>
        </w:tabs>
        <w:ind w:left="0" w:firstLine="0"/>
      </w:pPr>
      <w:rPr>
        <w:rFonts w:ascii="Times New Roman" w:hAnsi="Times New Roman Bold" w:cs="Times New Roman" w:hint="default"/>
        <w:b w:val="0"/>
        <w:bCs w:val="0"/>
        <w:i w:val="0"/>
        <w:iCs/>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AC1"/>
    <w:rsid w:val="0006299D"/>
    <w:rsid w:val="00090D97"/>
    <w:rsid w:val="00132FC7"/>
    <w:rsid w:val="0018793F"/>
    <w:rsid w:val="001D4EBB"/>
    <w:rsid w:val="002633BC"/>
    <w:rsid w:val="002E0E18"/>
    <w:rsid w:val="002E701E"/>
    <w:rsid w:val="00362B17"/>
    <w:rsid w:val="003A11EF"/>
    <w:rsid w:val="003E5385"/>
    <w:rsid w:val="00412036"/>
    <w:rsid w:val="004B6E88"/>
    <w:rsid w:val="004D368E"/>
    <w:rsid w:val="00511D1C"/>
    <w:rsid w:val="00557E40"/>
    <w:rsid w:val="00573221"/>
    <w:rsid w:val="005C17E2"/>
    <w:rsid w:val="006B01B5"/>
    <w:rsid w:val="006B4EA6"/>
    <w:rsid w:val="00712F47"/>
    <w:rsid w:val="00762147"/>
    <w:rsid w:val="0077197F"/>
    <w:rsid w:val="007761C4"/>
    <w:rsid w:val="007E673A"/>
    <w:rsid w:val="007F5BBF"/>
    <w:rsid w:val="00844BDC"/>
    <w:rsid w:val="008965A5"/>
    <w:rsid w:val="008B3C14"/>
    <w:rsid w:val="008B7285"/>
    <w:rsid w:val="008F680D"/>
    <w:rsid w:val="008F7227"/>
    <w:rsid w:val="009205A1"/>
    <w:rsid w:val="00924DB0"/>
    <w:rsid w:val="00990BE3"/>
    <w:rsid w:val="00A50F2B"/>
    <w:rsid w:val="00A51D18"/>
    <w:rsid w:val="00A63262"/>
    <w:rsid w:val="00AD37FA"/>
    <w:rsid w:val="00B00A5B"/>
    <w:rsid w:val="00B062E8"/>
    <w:rsid w:val="00B12F4C"/>
    <w:rsid w:val="00B21C9E"/>
    <w:rsid w:val="00B71B17"/>
    <w:rsid w:val="00C07731"/>
    <w:rsid w:val="00C41C4E"/>
    <w:rsid w:val="00CD6A82"/>
    <w:rsid w:val="00CE5A08"/>
    <w:rsid w:val="00D442FB"/>
    <w:rsid w:val="00D67025"/>
    <w:rsid w:val="00D70614"/>
    <w:rsid w:val="00DA4ED6"/>
    <w:rsid w:val="00DF2C82"/>
    <w:rsid w:val="00E37E24"/>
    <w:rsid w:val="00E87FF6"/>
    <w:rsid w:val="00F22FDF"/>
    <w:rsid w:val="00F3779D"/>
    <w:rsid w:val="00F92B93"/>
    <w:rsid w:val="00FE2A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AC1"/>
    <w:pPr>
      <w:spacing w:after="240"/>
    </w:pPr>
    <w:rPr>
      <w:rFonts w:eastAsia="Times New Roman"/>
      <w:sz w:val="24"/>
      <w:lang w:val="en-GB" w:eastAsia="en-US"/>
    </w:rPr>
  </w:style>
  <w:style w:type="paragraph" w:styleId="Heading1">
    <w:name w:val="heading 1"/>
    <w:basedOn w:val="Normal"/>
    <w:next w:val="Normal"/>
    <w:qFormat/>
    <w:rsid w:val="00FE2AC1"/>
    <w:pPr>
      <w:keepNext/>
      <w:jc w:val="center"/>
      <w:outlineLvl w:val="0"/>
    </w:pPr>
    <w:rPr>
      <w:b/>
      <w:caps/>
    </w:rPr>
  </w:style>
  <w:style w:type="paragraph" w:styleId="Heading2">
    <w:name w:val="heading 2"/>
    <w:basedOn w:val="Normal"/>
    <w:next w:val="Normal"/>
    <w:qFormat/>
    <w:rsid w:val="00FE2AC1"/>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FE2AC1"/>
  </w:style>
  <w:style w:type="paragraph" w:customStyle="1" w:styleId="Corpodeltestocitazione">
    <w:name w:val="Corpo del testo.citazione"/>
    <w:basedOn w:val="Normal"/>
    <w:rsid w:val="00FE2AC1"/>
    <w:pPr>
      <w:spacing w:after="0"/>
      <w:jc w:val="both"/>
    </w:pPr>
    <w:rPr>
      <w:lang w:val="it-IT" w:eastAsia="it-IT"/>
    </w:rPr>
  </w:style>
  <w:style w:type="character" w:customStyle="1" w:styleId="FootnoteTextChar">
    <w:name w:val="Footnote Text Char"/>
    <w:link w:val="FootnoteText"/>
    <w:semiHidden/>
    <w:rsid w:val="00FE2AC1"/>
    <w:rPr>
      <w:sz w:val="24"/>
      <w:lang w:val="en-GB" w:eastAsia="en-US" w:bidi="ar-SA"/>
    </w:rPr>
  </w:style>
  <w:style w:type="character" w:styleId="FootnoteReference">
    <w:name w:val="footnote reference"/>
    <w:semiHidden/>
    <w:rsid w:val="00FE2AC1"/>
    <w:rPr>
      <w:rFonts w:cs="Times New Roman"/>
      <w:vertAlign w:val="superscript"/>
    </w:rPr>
  </w:style>
  <w:style w:type="paragraph" w:styleId="Header">
    <w:name w:val="header"/>
    <w:basedOn w:val="Normal"/>
    <w:rsid w:val="00FE2AC1"/>
    <w:pPr>
      <w:tabs>
        <w:tab w:val="center" w:pos="4320"/>
        <w:tab w:val="right" w:pos="8640"/>
      </w:tabs>
    </w:pPr>
  </w:style>
  <w:style w:type="paragraph" w:styleId="Footer">
    <w:name w:val="footer"/>
    <w:basedOn w:val="Normal"/>
    <w:rsid w:val="00FE2AC1"/>
    <w:pPr>
      <w:tabs>
        <w:tab w:val="center" w:pos="4320"/>
        <w:tab w:val="right" w:pos="8640"/>
      </w:tabs>
    </w:pPr>
  </w:style>
  <w:style w:type="character" w:styleId="PageNumber">
    <w:name w:val="page number"/>
    <w:basedOn w:val="DefaultParagraphFont"/>
    <w:rsid w:val="00FE2AC1"/>
  </w:style>
  <w:style w:type="paragraph" w:styleId="BalloonText">
    <w:name w:val="Balloon Text"/>
    <w:basedOn w:val="Normal"/>
    <w:semiHidden/>
    <w:rsid w:val="008B7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1474</Words>
  <Characters>8097</Characters>
  <Application>Microsoft Office Word</Application>
  <DocSecurity>4</DocSecurity>
  <Lines>165</Lines>
  <Paragraphs>45</Paragraphs>
  <ScaleCrop>false</ScaleCrop>
  <HeadingPairs>
    <vt:vector size="2" baseType="variant">
      <vt:variant>
        <vt:lpstr>Title</vt:lpstr>
      </vt:variant>
      <vt:variant>
        <vt:i4>1</vt:i4>
      </vt:variant>
    </vt:vector>
  </HeadingPairs>
  <TitlesOfParts>
    <vt:vector size="1" baseType="lpstr">
      <vt:lpstr>UNITED</vt:lpstr>
    </vt:vector>
  </TitlesOfParts>
  <Company>International Computing Centre</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OHCHR</dc:creator>
  <cp:keywords/>
  <dc:description/>
  <cp:lastModifiedBy>CSD</cp:lastModifiedBy>
  <cp:revision>10</cp:revision>
  <cp:lastPrinted>2009-07-24T15:41:00Z</cp:lastPrinted>
  <dcterms:created xsi:type="dcterms:W3CDTF">2009-07-24T15:28:00Z</dcterms:created>
  <dcterms:modified xsi:type="dcterms:W3CDTF">2009-07-24T15:49:00Z</dcterms:modified>
</cp:coreProperties>
</file>